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131" w:rsidRPr="00261D12" w:rsidRDefault="007A1131" w:rsidP="007A1131">
      <w:pPr>
        <w:pStyle w:val="cn"/>
        <w:jc w:val="right"/>
        <w:rPr>
          <w:rFonts w:ascii="Calibri Light" w:hAnsi="Calibri Light" w:cstheme="majorHAnsi"/>
          <w:bCs/>
          <w:lang w:val="ru-RU"/>
        </w:rPr>
      </w:pPr>
      <w:r w:rsidRPr="00261D12">
        <w:rPr>
          <w:rFonts w:asciiTheme="majorHAnsi" w:hAnsiTheme="majorHAnsi" w:cstheme="majorHAnsi"/>
          <w:noProof/>
        </w:rPr>
        <w:drawing>
          <wp:inline distT="0" distB="0" distL="0" distR="0" wp14:anchorId="7C0CF021" wp14:editId="17652005">
            <wp:extent cx="5857240" cy="848360"/>
            <wp:effectExtent l="19050" t="0" r="0" b="0"/>
            <wp:docPr id="1" name="Рисунок 1" descr="gc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ccont"/>
                    <pic:cNvPicPr>
                      <a:picLocks noChangeAspect="1" noChangeArrowheads="1"/>
                    </pic:cNvPicPr>
                  </pic:nvPicPr>
                  <pic:blipFill>
                    <a:blip r:embed="rId6" cstate="print"/>
                    <a:srcRect/>
                    <a:stretch>
                      <a:fillRect/>
                    </a:stretch>
                  </pic:blipFill>
                  <pic:spPr bwMode="auto">
                    <a:xfrm>
                      <a:off x="0" y="0"/>
                      <a:ext cx="5857240" cy="848360"/>
                    </a:xfrm>
                    <a:prstGeom prst="rect">
                      <a:avLst/>
                    </a:prstGeom>
                    <a:noFill/>
                    <a:ln w="9525">
                      <a:noFill/>
                      <a:miter lim="800000"/>
                      <a:headEnd/>
                      <a:tailEnd/>
                    </a:ln>
                  </pic:spPr>
                </pic:pic>
              </a:graphicData>
            </a:graphic>
          </wp:inline>
        </w:drawing>
      </w:r>
      <w:bookmarkStart w:id="0" w:name="_Toc450123757"/>
      <w:r w:rsidRPr="00261D12">
        <w:rPr>
          <w:rFonts w:ascii="Calibri Light" w:hAnsi="Calibri Light" w:cs="Calibri Light"/>
          <w:bCs/>
          <w:iCs/>
          <w:lang w:val="ru-RU" w:eastAsia="en-GB"/>
        </w:rPr>
        <w:t xml:space="preserve">Перевод </w:t>
      </w:r>
    </w:p>
    <w:p w:rsidR="007A1131" w:rsidRPr="00261D12" w:rsidRDefault="007A1131" w:rsidP="007A1131">
      <w:pPr>
        <w:spacing w:after="0" w:line="240" w:lineRule="auto"/>
        <w:jc w:val="center"/>
        <w:rPr>
          <w:rFonts w:asciiTheme="majorHAnsi" w:eastAsia="Times New Roman" w:hAnsiTheme="majorHAnsi" w:cstheme="majorHAnsi"/>
          <w:b/>
          <w:bCs/>
          <w:sz w:val="24"/>
          <w:szCs w:val="24"/>
          <w:lang w:val="ru-RU"/>
        </w:rPr>
      </w:pPr>
    </w:p>
    <w:p w:rsidR="007A1131" w:rsidRPr="00261D12" w:rsidRDefault="007A1131" w:rsidP="007A1131">
      <w:pPr>
        <w:spacing w:after="0" w:line="276" w:lineRule="auto"/>
        <w:jc w:val="center"/>
        <w:rPr>
          <w:rFonts w:ascii="Calibri Light" w:eastAsia="Times New Roman" w:hAnsi="Calibri Light" w:cs="Calibri Light"/>
          <w:b/>
          <w:bCs/>
          <w:sz w:val="24"/>
          <w:szCs w:val="24"/>
          <w:lang w:val="ru-RU"/>
        </w:rPr>
      </w:pPr>
      <w:r w:rsidRPr="00261D12">
        <w:rPr>
          <w:rFonts w:ascii="Calibri Light" w:eastAsia="Times New Roman" w:hAnsi="Calibri Light" w:cs="Calibri Light"/>
          <w:b/>
          <w:bCs/>
          <w:sz w:val="24"/>
          <w:szCs w:val="24"/>
          <w:lang w:val="ru-RU"/>
        </w:rPr>
        <w:t>ПОСТАНОВЛЕНИЕ №33</w:t>
      </w:r>
    </w:p>
    <w:p w:rsidR="007A1131" w:rsidRPr="00261D12" w:rsidRDefault="007A1131" w:rsidP="007A1131">
      <w:pPr>
        <w:spacing w:after="0" w:line="240" w:lineRule="auto"/>
        <w:jc w:val="center"/>
        <w:rPr>
          <w:rFonts w:ascii="Calibri Light" w:eastAsia="Times New Roman" w:hAnsi="Calibri Light" w:cstheme="majorHAnsi"/>
          <w:bCs/>
          <w:sz w:val="24"/>
          <w:szCs w:val="24"/>
          <w:lang w:val="ru-RU"/>
        </w:rPr>
      </w:pPr>
      <w:r w:rsidRPr="00261D12">
        <w:rPr>
          <w:rFonts w:ascii="Calibri Light" w:eastAsia="Times New Roman" w:hAnsi="Calibri Light" w:cstheme="majorHAnsi"/>
          <w:bCs/>
          <w:sz w:val="24"/>
          <w:szCs w:val="24"/>
          <w:lang w:val="ru-RU"/>
        </w:rPr>
        <w:t>от 01 июля 2022 года</w:t>
      </w:r>
    </w:p>
    <w:p w:rsidR="007A1131" w:rsidRPr="00261D12" w:rsidRDefault="007A1131" w:rsidP="007A1131">
      <w:pPr>
        <w:spacing w:after="0" w:line="276" w:lineRule="auto"/>
        <w:rPr>
          <w:rFonts w:ascii="Calibri Light" w:eastAsia="Times New Roman" w:hAnsi="Calibri Light"/>
          <w:b/>
          <w:bCs/>
          <w:sz w:val="16"/>
          <w:szCs w:val="16"/>
          <w:lang w:val="ru-RU" w:eastAsia="ru-RU"/>
        </w:rPr>
      </w:pPr>
    </w:p>
    <w:p w:rsidR="007A1131" w:rsidRPr="00261D12" w:rsidRDefault="007A1131" w:rsidP="007A1131">
      <w:pPr>
        <w:spacing w:after="0" w:line="276" w:lineRule="auto"/>
        <w:ind w:firstLine="720"/>
        <w:jc w:val="center"/>
        <w:rPr>
          <w:rFonts w:ascii="Calibri Light" w:eastAsia="Times New Roman" w:hAnsi="Calibri Light"/>
          <w:b/>
          <w:bCs/>
          <w:sz w:val="24"/>
          <w:szCs w:val="24"/>
          <w:lang w:val="ru-RU" w:eastAsia="ru-RU"/>
        </w:rPr>
      </w:pPr>
      <w:r w:rsidRPr="00261D12">
        <w:rPr>
          <w:rFonts w:ascii="Calibri Light" w:eastAsia="Times New Roman" w:hAnsi="Calibri Light"/>
          <w:b/>
          <w:bCs/>
          <w:sz w:val="24"/>
          <w:szCs w:val="24"/>
          <w:lang w:val="ru-RU" w:eastAsia="ru-RU"/>
        </w:rPr>
        <w:t>по Отчету аудита консолидированных финансовых отчетов Министерства внутренних дел, составленных по состоянию на 31 декабря 2021 года</w:t>
      </w:r>
    </w:p>
    <w:p w:rsidR="0089792A" w:rsidRPr="00261D12" w:rsidRDefault="0089792A" w:rsidP="0089792A">
      <w:pPr>
        <w:spacing w:after="0" w:line="240" w:lineRule="auto"/>
        <w:jc w:val="center"/>
        <w:rPr>
          <w:rFonts w:ascii="Calibri Light" w:eastAsia="Times New Roman" w:hAnsi="Calibri Light" w:cstheme="majorHAnsi"/>
          <w:b/>
          <w:bCs/>
          <w:sz w:val="24"/>
          <w:szCs w:val="24"/>
          <w:lang w:val="ru-RU"/>
        </w:rPr>
      </w:pPr>
    </w:p>
    <w:bookmarkEnd w:id="0"/>
    <w:p w:rsidR="004F51C7" w:rsidRPr="00261D12" w:rsidRDefault="007A1131" w:rsidP="004F51C7">
      <w:pPr>
        <w:spacing w:after="120" w:line="276" w:lineRule="auto"/>
        <w:ind w:firstLine="720"/>
        <w:jc w:val="both"/>
        <w:rPr>
          <w:rFonts w:ascii="Calibri Light" w:hAnsi="Calibri Light"/>
          <w:sz w:val="24"/>
          <w:szCs w:val="24"/>
          <w:lang w:val="ru-RU"/>
        </w:rPr>
      </w:pPr>
      <w:r w:rsidRPr="00261D12">
        <w:rPr>
          <w:rFonts w:ascii="Calibri Light" w:hAnsi="Calibri Light"/>
          <w:sz w:val="24"/>
          <w:szCs w:val="24"/>
          <w:lang w:val="ru-RU"/>
        </w:rPr>
        <w:t xml:space="preserve">Счетная палата в присутствии начальника Отдела методологии Министерства финансов г-жи Инны Дарий, </w:t>
      </w:r>
      <w:r w:rsidRPr="00261D12">
        <w:rPr>
          <w:rFonts w:ascii="Calibri Light" w:eastAsia="Times New Roman" w:hAnsi="Calibri Light" w:cs="Calibri Light"/>
          <w:sz w:val="24"/>
          <w:szCs w:val="24"/>
          <w:lang w:val="ru-RU"/>
        </w:rPr>
        <w:t xml:space="preserve">государственного секретаря Министерства внутренних дел г-жи Жанны </w:t>
      </w:r>
      <w:proofErr w:type="spellStart"/>
      <w:r w:rsidRPr="00261D12">
        <w:rPr>
          <w:rFonts w:ascii="Calibri Light" w:eastAsia="Times New Roman" w:hAnsi="Calibri Light" w:cs="Calibri Light"/>
          <w:sz w:val="24"/>
          <w:szCs w:val="24"/>
          <w:lang w:val="ru-RU"/>
        </w:rPr>
        <w:t>Костаки</w:t>
      </w:r>
      <w:proofErr w:type="spellEnd"/>
      <w:r w:rsidRPr="00261D12">
        <w:rPr>
          <w:rFonts w:ascii="Calibri Light" w:eastAsia="Times New Roman" w:hAnsi="Calibri Light" w:cs="Calibri Light"/>
          <w:sz w:val="24"/>
          <w:szCs w:val="24"/>
          <w:lang w:val="ru-RU"/>
        </w:rPr>
        <w:t xml:space="preserve">, начальника </w:t>
      </w:r>
      <w:r w:rsidR="002366A2" w:rsidRPr="00261D12">
        <w:rPr>
          <w:rFonts w:ascii="Calibri Light" w:eastAsia="Times New Roman" w:hAnsi="Calibri Light" w:cs="Calibri Light"/>
          <w:sz w:val="24"/>
          <w:szCs w:val="24"/>
          <w:lang w:val="ru-RU"/>
        </w:rPr>
        <w:t xml:space="preserve">Генерального инспектората полиции г-на </w:t>
      </w:r>
      <w:proofErr w:type="spellStart"/>
      <w:r w:rsidR="002366A2" w:rsidRPr="00261D12">
        <w:rPr>
          <w:rFonts w:ascii="Calibri Light" w:eastAsia="Times New Roman" w:hAnsi="Calibri Light" w:cs="Calibri Light"/>
          <w:sz w:val="24"/>
          <w:szCs w:val="24"/>
          <w:lang w:val="ru-RU"/>
        </w:rPr>
        <w:t>Виорела</w:t>
      </w:r>
      <w:proofErr w:type="spellEnd"/>
      <w:r w:rsidR="002366A2" w:rsidRPr="00261D12">
        <w:rPr>
          <w:rFonts w:ascii="Calibri Light" w:eastAsia="Times New Roman" w:hAnsi="Calibri Light" w:cs="Calibri Light"/>
          <w:sz w:val="24"/>
          <w:szCs w:val="24"/>
          <w:lang w:val="ru-RU"/>
        </w:rPr>
        <w:t xml:space="preserve"> </w:t>
      </w:r>
      <w:proofErr w:type="spellStart"/>
      <w:r w:rsidR="002366A2" w:rsidRPr="00261D12">
        <w:rPr>
          <w:rFonts w:ascii="Calibri Light" w:eastAsia="Times New Roman" w:hAnsi="Calibri Light" w:cs="Calibri Light"/>
          <w:sz w:val="24"/>
          <w:szCs w:val="24"/>
          <w:lang w:val="ru-RU"/>
        </w:rPr>
        <w:t>Чернэуцану</w:t>
      </w:r>
      <w:proofErr w:type="spellEnd"/>
      <w:r w:rsidR="002366A2" w:rsidRPr="00261D12">
        <w:rPr>
          <w:rFonts w:ascii="Calibri Light" w:eastAsia="Times New Roman" w:hAnsi="Calibri Light" w:cs="Calibri Light"/>
          <w:sz w:val="24"/>
          <w:szCs w:val="24"/>
          <w:lang w:val="ru-RU"/>
        </w:rPr>
        <w:t xml:space="preserve">, начальника Генерального инспектората по чрезвычайным ситуациям г-на Александру </w:t>
      </w:r>
      <w:proofErr w:type="spellStart"/>
      <w:r w:rsidR="002366A2" w:rsidRPr="00261D12">
        <w:rPr>
          <w:rFonts w:ascii="Calibri Light" w:eastAsia="Times New Roman" w:hAnsi="Calibri Light" w:cs="Calibri Light"/>
          <w:sz w:val="24"/>
          <w:szCs w:val="24"/>
          <w:lang w:val="ru-RU"/>
        </w:rPr>
        <w:t>Опря</w:t>
      </w:r>
      <w:proofErr w:type="spellEnd"/>
      <w:r w:rsidR="002366A2" w:rsidRPr="00261D12">
        <w:rPr>
          <w:rFonts w:ascii="Calibri Light" w:eastAsia="Times New Roman" w:hAnsi="Calibri Light" w:cs="Calibri Light"/>
          <w:sz w:val="24"/>
          <w:szCs w:val="24"/>
          <w:lang w:val="ru-RU"/>
        </w:rPr>
        <w:t>, командующего Генерального инспектората карабинеров г-на</w:t>
      </w:r>
      <w:r w:rsidR="004F51C7" w:rsidRPr="00261D12">
        <w:rPr>
          <w:rFonts w:ascii="Calibri Light" w:eastAsia="Times New Roman" w:hAnsi="Calibri Light" w:cs="Calibri Light"/>
          <w:sz w:val="24"/>
          <w:szCs w:val="24"/>
          <w:lang w:val="ru-RU"/>
        </w:rPr>
        <w:t xml:space="preserve"> </w:t>
      </w:r>
      <w:proofErr w:type="spellStart"/>
      <w:r w:rsidR="004F51C7" w:rsidRPr="00261D12">
        <w:rPr>
          <w:rFonts w:ascii="Calibri Light" w:eastAsia="Times New Roman" w:hAnsi="Calibri Light" w:cs="Calibri Light"/>
          <w:sz w:val="24"/>
          <w:szCs w:val="24"/>
          <w:lang w:val="ru-RU"/>
        </w:rPr>
        <w:t>Штефана</w:t>
      </w:r>
      <w:proofErr w:type="spellEnd"/>
      <w:r w:rsidR="004F51C7" w:rsidRPr="00261D12">
        <w:rPr>
          <w:rFonts w:ascii="Calibri Light" w:eastAsia="Times New Roman" w:hAnsi="Calibri Light" w:cs="Calibri Light"/>
          <w:sz w:val="24"/>
          <w:szCs w:val="24"/>
          <w:lang w:val="ru-RU"/>
        </w:rPr>
        <w:t xml:space="preserve"> Павлова, заместителя начальника Генерального инспектората пограничной полиции г-на Валентина Фёдорова, начальника Медицинской службы Министерства внутренних дел г-на Иона Вакулина, директора Агентства материальных резервов г-на Марина Лисы, начальника Центрального спортивного клуба „Динамо” г-на Иона </w:t>
      </w:r>
      <w:proofErr w:type="spellStart"/>
      <w:r w:rsidR="004F51C7" w:rsidRPr="00261D12">
        <w:rPr>
          <w:rFonts w:ascii="Calibri Light" w:eastAsia="Times New Roman" w:hAnsi="Calibri Light" w:cs="Calibri Light"/>
          <w:sz w:val="24"/>
          <w:szCs w:val="24"/>
          <w:lang w:val="ru-RU"/>
        </w:rPr>
        <w:t>Букура</w:t>
      </w:r>
      <w:proofErr w:type="spellEnd"/>
      <w:r w:rsidR="004F51C7" w:rsidRPr="00261D12">
        <w:rPr>
          <w:rFonts w:ascii="Calibri Light" w:eastAsia="Times New Roman" w:hAnsi="Calibri Light" w:cs="Calibri Light"/>
          <w:sz w:val="24"/>
          <w:szCs w:val="24"/>
          <w:lang w:val="ru-RU"/>
        </w:rPr>
        <w:t xml:space="preserve">, директора Службы информационных технологий Министерства внутренних дел г-на Александру </w:t>
      </w:r>
      <w:proofErr w:type="spellStart"/>
      <w:r w:rsidR="004F51C7" w:rsidRPr="00261D12">
        <w:rPr>
          <w:rFonts w:ascii="Calibri Light" w:eastAsia="Times New Roman" w:hAnsi="Calibri Light" w:cs="Calibri Light"/>
          <w:sz w:val="24"/>
          <w:szCs w:val="24"/>
          <w:lang w:val="ru-RU"/>
        </w:rPr>
        <w:t>Путере</w:t>
      </w:r>
      <w:proofErr w:type="spellEnd"/>
      <w:r w:rsidR="004F51C7" w:rsidRPr="00261D12">
        <w:rPr>
          <w:rFonts w:ascii="Calibri Light" w:eastAsia="Times New Roman" w:hAnsi="Calibri Light" w:cs="Calibri Light"/>
          <w:sz w:val="24"/>
          <w:szCs w:val="24"/>
          <w:lang w:val="ru-RU"/>
        </w:rPr>
        <w:t xml:space="preserve">, ректора Академии им. </w:t>
      </w:r>
      <w:proofErr w:type="spellStart"/>
      <w:r w:rsidR="004F51C7" w:rsidRPr="00261D12">
        <w:rPr>
          <w:rFonts w:ascii="Calibri Light" w:eastAsia="Times New Roman" w:hAnsi="Calibri Light" w:cs="Calibri Light"/>
          <w:sz w:val="24"/>
          <w:szCs w:val="24"/>
          <w:lang w:val="ru-RU"/>
        </w:rPr>
        <w:t>Штефана</w:t>
      </w:r>
      <w:proofErr w:type="spellEnd"/>
      <w:r w:rsidR="004F51C7" w:rsidRPr="00261D12">
        <w:rPr>
          <w:rFonts w:ascii="Calibri Light" w:eastAsia="Times New Roman" w:hAnsi="Calibri Light" w:cs="Calibri Light"/>
          <w:sz w:val="24"/>
          <w:szCs w:val="24"/>
          <w:lang w:val="ru-RU"/>
        </w:rPr>
        <w:t xml:space="preserve"> чел Маре г-на Дину </w:t>
      </w:r>
      <w:proofErr w:type="spellStart"/>
      <w:r w:rsidR="004F51C7" w:rsidRPr="00261D12">
        <w:rPr>
          <w:rFonts w:ascii="Calibri Light" w:eastAsia="Times New Roman" w:hAnsi="Calibri Light" w:cs="Calibri Light"/>
          <w:sz w:val="24"/>
          <w:szCs w:val="24"/>
          <w:lang w:val="ru-RU"/>
        </w:rPr>
        <w:t>Оставчука</w:t>
      </w:r>
      <w:proofErr w:type="spellEnd"/>
      <w:r w:rsidR="004F51C7" w:rsidRPr="00261D12">
        <w:rPr>
          <w:rFonts w:ascii="Calibri Light" w:eastAsia="Times New Roman" w:hAnsi="Calibri Light" w:cs="Calibri Light"/>
          <w:sz w:val="24"/>
          <w:szCs w:val="24"/>
          <w:lang w:val="ru-RU"/>
        </w:rPr>
        <w:t xml:space="preserve"> и директора Бюро по миграции и предоставлению убежища г-на Михаила </w:t>
      </w:r>
      <w:proofErr w:type="spellStart"/>
      <w:r w:rsidR="004F51C7" w:rsidRPr="00261D12">
        <w:rPr>
          <w:rFonts w:ascii="Calibri Light" w:eastAsia="Times New Roman" w:hAnsi="Calibri Light" w:cs="Calibri Light"/>
          <w:sz w:val="24"/>
          <w:szCs w:val="24"/>
          <w:lang w:val="ru-RU"/>
        </w:rPr>
        <w:t>Водэ</w:t>
      </w:r>
      <w:proofErr w:type="spellEnd"/>
      <w:r w:rsidR="004F51C7" w:rsidRPr="00261D12">
        <w:rPr>
          <w:rFonts w:ascii="Calibri Light" w:eastAsia="Times New Roman" w:hAnsi="Calibri Light" w:cs="Calibri Light"/>
          <w:sz w:val="24"/>
          <w:szCs w:val="24"/>
          <w:lang w:val="ru-RU"/>
        </w:rPr>
        <w:t xml:space="preserve">, </w:t>
      </w:r>
      <w:r w:rsidR="004F51C7" w:rsidRPr="00261D12">
        <w:rPr>
          <w:rFonts w:ascii="Calibri Light" w:hAnsi="Calibri Light"/>
          <w:sz w:val="24"/>
          <w:szCs w:val="24"/>
          <w:lang w:val="ru-RU"/>
        </w:rPr>
        <w:t xml:space="preserve">в рамках публичного заседания в видео формате, </w:t>
      </w:r>
      <w:r w:rsidR="004F51C7" w:rsidRPr="00261D12">
        <w:rPr>
          <w:rFonts w:ascii="Calibri Light" w:hAnsi="Calibri Light" w:cstheme="majorHAnsi"/>
          <w:sz w:val="24"/>
          <w:szCs w:val="24"/>
          <w:shd w:val="clear" w:color="auto" w:fill="FFFFFF" w:themeFill="background1"/>
          <w:lang w:val="ru-RU"/>
        </w:rPr>
        <w:t>руководствуясь ст.3</w:t>
      </w:r>
      <w:r w:rsidR="004F51C7" w:rsidRPr="00261D12">
        <w:rPr>
          <w:rFonts w:ascii="Calibri Light" w:hAnsi="Calibri Light" w:cs="Calibri Light"/>
          <w:sz w:val="24"/>
          <w:szCs w:val="24"/>
          <w:lang w:val="ru-RU"/>
        </w:rPr>
        <w:t xml:space="preserve"> (1), ст.5 (1) a) и ст.31 (1) a) Закона об организации и функционировании Счетной палаты Республики Молдова</w:t>
      </w:r>
      <w:r w:rsidR="004F51C7" w:rsidRPr="00261D12">
        <w:rPr>
          <w:rStyle w:val="FootnoteReference"/>
          <w:rFonts w:ascii="Calibri Light" w:hAnsi="Calibri Light" w:cs="Calibri Light"/>
          <w:sz w:val="24"/>
          <w:szCs w:val="24"/>
          <w:lang w:val="ru-RU"/>
        </w:rPr>
        <w:footnoteReference w:id="1"/>
      </w:r>
      <w:r w:rsidR="004F51C7" w:rsidRPr="00261D12">
        <w:rPr>
          <w:rFonts w:ascii="Calibri Light" w:hAnsi="Calibri Light" w:cs="Calibri Light"/>
          <w:sz w:val="24"/>
          <w:szCs w:val="24"/>
          <w:lang w:val="ru-RU"/>
        </w:rPr>
        <w:t>, рассмотрела Отчет аудита консолидированных финансовых отчетов Министерства внутренних дел, составленных по состоянию на 31 декабря 2021 года.</w:t>
      </w:r>
    </w:p>
    <w:p w:rsidR="00B60E9E" w:rsidRPr="00261D12" w:rsidRDefault="00B60E9E" w:rsidP="00B60E9E">
      <w:pPr>
        <w:spacing w:after="120" w:line="276" w:lineRule="auto"/>
        <w:ind w:firstLine="709"/>
        <w:jc w:val="both"/>
        <w:rPr>
          <w:rFonts w:ascii="Calibri Light" w:hAnsi="Calibri Light" w:cstheme="majorHAnsi"/>
          <w:sz w:val="24"/>
          <w:szCs w:val="24"/>
          <w:lang w:val="ru-RU"/>
        </w:rPr>
      </w:pPr>
      <w:r w:rsidRPr="00261D12">
        <w:rPr>
          <w:rFonts w:ascii="Calibri Light" w:hAnsi="Calibri Light" w:cs="Calibri Light"/>
          <w:color w:val="000000"/>
          <w:sz w:val="24"/>
          <w:szCs w:val="24"/>
          <w:lang w:val="ru-RU" w:eastAsia="ro-RO"/>
        </w:rPr>
        <w:t>Миссия внешнего публичного аудита была проведена согласно Программе аудиторской деятельности Счетной палаты на 2022 год</w:t>
      </w:r>
      <w:r w:rsidRPr="00261D12">
        <w:rPr>
          <w:rStyle w:val="FootnoteReference"/>
          <w:rFonts w:ascii="Calibri Light" w:hAnsi="Calibri Light" w:cstheme="majorHAnsi"/>
          <w:sz w:val="24"/>
          <w:szCs w:val="24"/>
          <w:lang w:val="ru-RU"/>
        </w:rPr>
        <w:footnoteReference w:id="2"/>
      </w:r>
      <w:r w:rsidRPr="00261D12">
        <w:rPr>
          <w:rFonts w:ascii="Calibri Light" w:hAnsi="Calibri Light" w:cs="Calibri Light"/>
          <w:color w:val="000000"/>
          <w:sz w:val="24"/>
          <w:szCs w:val="24"/>
          <w:lang w:val="ru-RU" w:eastAsia="ro-RO"/>
        </w:rPr>
        <w:t xml:space="preserve"> с целью </w:t>
      </w:r>
      <w:r w:rsidRPr="00261D12">
        <w:rPr>
          <w:rFonts w:ascii="Calibri Light" w:hAnsi="Calibri Light" w:cstheme="majorHAnsi"/>
          <w:sz w:val="24"/>
          <w:szCs w:val="24"/>
          <w:lang w:val="ru-RU"/>
        </w:rPr>
        <w:t xml:space="preserve">предоставления разумного подтверждения относительно того, что </w:t>
      </w:r>
      <w:r w:rsidRPr="00261D12">
        <w:rPr>
          <w:rFonts w:ascii="Calibri Light" w:hAnsi="Calibri Light" w:cs="Calibri Light"/>
          <w:sz w:val="24"/>
          <w:szCs w:val="24"/>
          <w:lang w:val="ru-RU"/>
        </w:rPr>
        <w:t>консолидированные финансовые отчеты Министерства внутренних дел, составленные по состоянию на 31 декабря 2021 года, не содержат, в целом, существенных искажений, связанных с мошенничеством или ошибками, а также составления заключения.</w:t>
      </w:r>
      <w:r w:rsidRPr="00261D12">
        <w:rPr>
          <w:rFonts w:ascii="Calibri Light" w:eastAsia="Times New Roman" w:hAnsi="Calibri Light"/>
          <w:bCs/>
          <w:sz w:val="24"/>
          <w:szCs w:val="24"/>
          <w:lang w:val="ru-RU" w:eastAsia="ru-RU"/>
        </w:rPr>
        <w:t xml:space="preserve"> </w:t>
      </w:r>
    </w:p>
    <w:p w:rsidR="00B60E9E" w:rsidRPr="00261D12" w:rsidRDefault="00B60E9E" w:rsidP="00B60E9E">
      <w:pPr>
        <w:spacing w:after="0" w:line="276" w:lineRule="auto"/>
        <w:ind w:firstLine="709"/>
        <w:jc w:val="both"/>
        <w:rPr>
          <w:rFonts w:ascii="Calibri Light" w:hAnsi="Calibri Light" w:cstheme="majorHAnsi"/>
          <w:sz w:val="24"/>
          <w:szCs w:val="24"/>
          <w:lang w:val="ru-RU"/>
        </w:rPr>
      </w:pPr>
      <w:r w:rsidRPr="00261D12">
        <w:rPr>
          <w:rFonts w:ascii="Calibri Light" w:hAnsi="Calibri Light" w:cs="Calibri Light"/>
          <w:color w:val="000000"/>
          <w:sz w:val="24"/>
          <w:szCs w:val="24"/>
          <w:lang w:val="ru-RU" w:eastAsia="ro-RO"/>
        </w:rPr>
        <w:t xml:space="preserve">Внешний публичный аудит был запланирован и проведен в соответствии с </w:t>
      </w:r>
      <w:r w:rsidRPr="00261D12">
        <w:rPr>
          <w:rFonts w:ascii="Calibri Light" w:hAnsi="Calibri Light" w:cstheme="majorHAnsi"/>
          <w:sz w:val="24"/>
          <w:szCs w:val="24"/>
          <w:shd w:val="clear" w:color="auto" w:fill="FFFFFF" w:themeFill="background1"/>
          <w:lang w:val="ru-RU"/>
        </w:rPr>
        <w:t>Международными с</w:t>
      </w:r>
      <w:r w:rsidRPr="00261D12">
        <w:rPr>
          <w:rFonts w:ascii="Calibri Light" w:eastAsia="Times New Roman" w:hAnsi="Calibri Light" w:cs="Calibri Light"/>
          <w:sz w:val="24"/>
          <w:szCs w:val="24"/>
          <w:lang w:val="ru-RU" w:eastAsia="ru-RU"/>
        </w:rPr>
        <w:t>тандартами Высших органов аудита, применяемыми Счетной палатой</w:t>
      </w:r>
      <w:r w:rsidRPr="00261D12">
        <w:rPr>
          <w:rStyle w:val="FootnoteReference"/>
          <w:rFonts w:ascii="Calibri Light" w:eastAsia="Times New Roman" w:hAnsi="Calibri Light" w:cstheme="majorHAnsi"/>
          <w:sz w:val="24"/>
          <w:szCs w:val="24"/>
          <w:lang w:val="ru-RU"/>
        </w:rPr>
        <w:footnoteReference w:id="3"/>
      </w:r>
      <w:r w:rsidRPr="00261D12">
        <w:rPr>
          <w:rFonts w:ascii="Calibri Light" w:eastAsia="Times New Roman" w:hAnsi="Calibri Light" w:cstheme="majorHAnsi"/>
          <w:sz w:val="24"/>
          <w:szCs w:val="24"/>
          <w:lang w:val="ru-RU"/>
        </w:rPr>
        <w:t xml:space="preserve">, в частности </w:t>
      </w:r>
      <w:r w:rsidRPr="00261D12">
        <w:rPr>
          <w:rFonts w:ascii="Calibri Light" w:hAnsi="Calibri Light" w:cs="Calibri Light"/>
          <w:sz w:val="24"/>
          <w:szCs w:val="24"/>
          <w:lang w:val="ru-RU"/>
        </w:rPr>
        <w:t>ISSAI 100, ISSAI 200 и ISSAI 2000-2899.</w:t>
      </w:r>
    </w:p>
    <w:p w:rsidR="00B60E9E" w:rsidRPr="00261D12" w:rsidRDefault="00B60E9E" w:rsidP="0089792A">
      <w:pPr>
        <w:tabs>
          <w:tab w:val="left" w:pos="709"/>
        </w:tabs>
        <w:spacing w:after="120" w:line="276" w:lineRule="auto"/>
        <w:ind w:firstLine="709"/>
        <w:jc w:val="both"/>
        <w:rPr>
          <w:rFonts w:ascii="Calibri Light" w:hAnsi="Calibri Light" w:cs="Calibri Light"/>
          <w:sz w:val="24"/>
          <w:szCs w:val="24"/>
          <w:lang w:val="ru-RU" w:bidi="ro-RO"/>
        </w:rPr>
      </w:pPr>
    </w:p>
    <w:p w:rsidR="00B60E9E" w:rsidRPr="00261D12" w:rsidRDefault="00B60E9E" w:rsidP="00B60E9E">
      <w:pPr>
        <w:spacing w:after="0" w:line="240" w:lineRule="auto"/>
        <w:ind w:firstLine="567"/>
        <w:jc w:val="both"/>
        <w:rPr>
          <w:rFonts w:ascii="Calibri Light" w:eastAsia="Times New Roman" w:hAnsi="Calibri Light" w:cstheme="majorHAnsi"/>
          <w:sz w:val="24"/>
          <w:szCs w:val="24"/>
          <w:lang w:val="ru-RU"/>
        </w:rPr>
      </w:pPr>
      <w:r w:rsidRPr="00261D12">
        <w:rPr>
          <w:rFonts w:ascii="Calibri Light" w:eastAsia="Times New Roman" w:hAnsi="Calibri Light" w:cstheme="majorHAnsi"/>
          <w:sz w:val="24"/>
          <w:szCs w:val="24"/>
          <w:lang w:val="ru-RU"/>
        </w:rPr>
        <w:lastRenderedPageBreak/>
        <w:t>Рассмотрев Отчет аудита, Счетная палата</w:t>
      </w:r>
    </w:p>
    <w:p w:rsidR="00B60E9E" w:rsidRPr="00261D12" w:rsidRDefault="00B60E9E" w:rsidP="00B60E9E">
      <w:pPr>
        <w:spacing w:before="120" w:after="120" w:line="240" w:lineRule="auto"/>
        <w:jc w:val="center"/>
        <w:rPr>
          <w:rFonts w:ascii="Calibri Light" w:eastAsia="Times New Roman" w:hAnsi="Calibri Light" w:cstheme="majorHAnsi"/>
          <w:b/>
          <w:sz w:val="24"/>
          <w:szCs w:val="24"/>
          <w:lang w:val="ru-RU"/>
        </w:rPr>
      </w:pPr>
      <w:r w:rsidRPr="00261D12">
        <w:rPr>
          <w:rFonts w:ascii="Calibri Light" w:eastAsia="Times New Roman" w:hAnsi="Calibri Light" w:cstheme="majorHAnsi"/>
          <w:b/>
          <w:sz w:val="24"/>
          <w:szCs w:val="24"/>
          <w:lang w:val="ru-RU"/>
        </w:rPr>
        <w:t>УСТАНОВИЛА:</w:t>
      </w:r>
    </w:p>
    <w:p w:rsidR="00B60E9E" w:rsidRPr="00261D12" w:rsidRDefault="00B60E9E" w:rsidP="00B60E9E">
      <w:pPr>
        <w:spacing w:after="0" w:line="276" w:lineRule="auto"/>
        <w:ind w:firstLine="720"/>
        <w:jc w:val="both"/>
        <w:rPr>
          <w:rFonts w:ascii="Calibri Light" w:hAnsi="Calibri Light"/>
          <w:sz w:val="24"/>
          <w:szCs w:val="24"/>
          <w:lang w:val="ru-RU"/>
        </w:rPr>
      </w:pPr>
      <w:r w:rsidRPr="00261D12">
        <w:rPr>
          <w:rFonts w:ascii="Calibri Light" w:hAnsi="Calibri Light"/>
          <w:sz w:val="24"/>
          <w:szCs w:val="24"/>
          <w:lang w:val="ru-RU"/>
        </w:rPr>
        <w:t xml:space="preserve">Финансовые отчеты Министерства внутренних дел, составленные по состоянию на 31 декабря 2021 года, за исключением эффектов ряда аспектов, описанных в разделе </w:t>
      </w:r>
      <w:r w:rsidRPr="00261D12">
        <w:rPr>
          <w:rFonts w:ascii="Calibri Light" w:hAnsi="Calibri Light"/>
          <w:i/>
          <w:sz w:val="24"/>
          <w:szCs w:val="24"/>
          <w:lang w:val="ru-RU"/>
        </w:rPr>
        <w:t>Основание для составления условного</w:t>
      </w:r>
      <w:r w:rsidRPr="00261D12">
        <w:rPr>
          <w:rFonts w:ascii="Calibri Light" w:hAnsi="Calibri Light"/>
          <w:sz w:val="24"/>
          <w:szCs w:val="24"/>
          <w:lang w:val="ru-RU"/>
        </w:rPr>
        <w:t xml:space="preserve"> </w:t>
      </w:r>
      <w:r w:rsidRPr="00261D12">
        <w:rPr>
          <w:rFonts w:ascii="Calibri Light" w:hAnsi="Calibri Light"/>
          <w:i/>
          <w:sz w:val="24"/>
          <w:szCs w:val="24"/>
          <w:lang w:val="ru-RU"/>
        </w:rPr>
        <w:t xml:space="preserve">мнения </w:t>
      </w:r>
      <w:r w:rsidRPr="00261D12">
        <w:rPr>
          <w:rFonts w:ascii="Calibri Light" w:hAnsi="Calibri Light"/>
          <w:sz w:val="24"/>
          <w:szCs w:val="24"/>
          <w:lang w:val="ru-RU"/>
        </w:rPr>
        <w:t>из Отчета аудита</w:t>
      </w:r>
      <w:r w:rsidRPr="00261D12">
        <w:rPr>
          <w:rFonts w:ascii="Calibri Light" w:hAnsi="Calibri Light"/>
          <w:i/>
          <w:sz w:val="24"/>
          <w:szCs w:val="24"/>
          <w:lang w:val="ru-RU"/>
        </w:rPr>
        <w:t xml:space="preserve">, </w:t>
      </w:r>
      <w:r w:rsidRPr="00261D12">
        <w:rPr>
          <w:rFonts w:ascii="Calibri Light" w:hAnsi="Calibri Light"/>
          <w:sz w:val="24"/>
          <w:szCs w:val="24"/>
          <w:lang w:val="ru-RU"/>
        </w:rPr>
        <w:t>по всем существенным аспектам предоставляют правильное и достоверное отражение положения в соответствии с применяемой базой по составлению финансовой отчетности.</w:t>
      </w:r>
    </w:p>
    <w:p w:rsidR="00B60E9E" w:rsidRPr="00261D12" w:rsidRDefault="00B60E9E" w:rsidP="00B60E9E">
      <w:pPr>
        <w:spacing w:after="120" w:line="276" w:lineRule="auto"/>
        <w:ind w:firstLine="720"/>
        <w:jc w:val="both"/>
        <w:rPr>
          <w:rFonts w:ascii="Calibri Light" w:hAnsi="Calibri Light" w:cstheme="majorHAnsi"/>
          <w:sz w:val="24"/>
          <w:szCs w:val="24"/>
          <w:lang w:val="ru-RU"/>
        </w:rPr>
      </w:pPr>
      <w:r w:rsidRPr="00261D12">
        <w:rPr>
          <w:rFonts w:ascii="Calibri Light" w:hAnsi="Calibri Light" w:cstheme="majorHAnsi"/>
          <w:sz w:val="24"/>
          <w:szCs w:val="24"/>
          <w:lang w:val="ru-RU"/>
        </w:rPr>
        <w:t>Исходя из вышеизложенного, на основании ст.14 (2), ст.15 d) и ст.37 (2) Закона №260 от 07.12.2017, Счетная палата</w:t>
      </w:r>
    </w:p>
    <w:p w:rsidR="00B60E9E" w:rsidRPr="00261D12" w:rsidRDefault="00B60E9E" w:rsidP="00B60E9E">
      <w:pPr>
        <w:spacing w:after="120" w:line="276" w:lineRule="auto"/>
        <w:ind w:firstLine="720"/>
        <w:jc w:val="center"/>
        <w:rPr>
          <w:rFonts w:ascii="Calibri Light" w:hAnsi="Calibri Light" w:cstheme="majorHAnsi"/>
          <w:b/>
          <w:sz w:val="24"/>
          <w:szCs w:val="24"/>
          <w:lang w:val="ru-RU"/>
        </w:rPr>
      </w:pPr>
      <w:r w:rsidRPr="00261D12">
        <w:rPr>
          <w:rFonts w:ascii="Calibri Light" w:hAnsi="Calibri Light" w:cstheme="majorHAnsi"/>
          <w:b/>
          <w:sz w:val="24"/>
          <w:szCs w:val="24"/>
          <w:lang w:val="ru-RU"/>
        </w:rPr>
        <w:t>ПОСТАНОВЛЯЕТ:</w:t>
      </w:r>
    </w:p>
    <w:p w:rsidR="00B60E9E" w:rsidRPr="00261D12" w:rsidRDefault="0089792A" w:rsidP="0089792A">
      <w:pPr>
        <w:spacing w:after="120" w:line="276" w:lineRule="auto"/>
        <w:ind w:firstLine="709"/>
        <w:jc w:val="both"/>
        <w:rPr>
          <w:rFonts w:ascii="Calibri Light" w:hAnsi="Calibri Light" w:cstheme="majorHAnsi"/>
          <w:sz w:val="24"/>
          <w:szCs w:val="24"/>
          <w:lang w:val="ru-RU"/>
        </w:rPr>
      </w:pPr>
      <w:r w:rsidRPr="00261D12">
        <w:rPr>
          <w:rFonts w:ascii="Calibri Light" w:hAnsi="Calibri Light" w:cstheme="majorHAnsi"/>
          <w:b/>
          <w:sz w:val="24"/>
          <w:szCs w:val="24"/>
          <w:lang w:val="ru-RU"/>
        </w:rPr>
        <w:t>1.</w:t>
      </w:r>
      <w:r w:rsidRPr="00261D12">
        <w:rPr>
          <w:rFonts w:ascii="Calibri Light" w:hAnsi="Calibri Light" w:cstheme="majorHAnsi"/>
          <w:sz w:val="24"/>
          <w:szCs w:val="24"/>
          <w:lang w:val="ru-RU"/>
        </w:rPr>
        <w:t xml:space="preserve"> </w:t>
      </w:r>
      <w:r w:rsidR="00B60E9E" w:rsidRPr="00261D12">
        <w:rPr>
          <w:rFonts w:ascii="Calibri Light" w:hAnsi="Calibri Light" w:cstheme="majorHAnsi"/>
          <w:sz w:val="24"/>
          <w:szCs w:val="24"/>
          <w:lang w:val="ru-RU"/>
        </w:rPr>
        <w:t xml:space="preserve">Утвердить </w:t>
      </w:r>
      <w:r w:rsidR="00BF188E" w:rsidRPr="00261D12">
        <w:rPr>
          <w:rFonts w:ascii="Calibri Light" w:hAnsi="Calibri Light" w:cstheme="majorHAnsi"/>
          <w:sz w:val="24"/>
          <w:szCs w:val="24"/>
          <w:lang w:val="ru-RU"/>
        </w:rPr>
        <w:t>Отчет аудита консолидированных финансовых отчетов Министерства внутренних дел, составленных по состоянию на 31 декабря 2021 года, приложенный к настоящему Постановлению.</w:t>
      </w:r>
    </w:p>
    <w:p w:rsidR="0089792A" w:rsidRPr="00261D12" w:rsidRDefault="0089792A" w:rsidP="0089792A">
      <w:pPr>
        <w:spacing w:after="120" w:line="276" w:lineRule="auto"/>
        <w:ind w:firstLine="709"/>
        <w:jc w:val="both"/>
        <w:rPr>
          <w:rFonts w:ascii="Calibri Light" w:hAnsi="Calibri Light" w:cstheme="majorHAnsi"/>
          <w:sz w:val="24"/>
          <w:szCs w:val="24"/>
          <w:lang w:val="ru-RU"/>
        </w:rPr>
      </w:pPr>
      <w:r w:rsidRPr="00261D12">
        <w:rPr>
          <w:rFonts w:ascii="Calibri Light" w:hAnsi="Calibri Light"/>
          <w:b/>
          <w:bCs/>
          <w:sz w:val="24"/>
          <w:szCs w:val="24"/>
          <w:lang w:val="ru-RU"/>
        </w:rPr>
        <w:t>2.</w:t>
      </w:r>
      <w:r w:rsidRPr="00261D12">
        <w:rPr>
          <w:rFonts w:ascii="Calibri Light" w:hAnsi="Calibri Light"/>
          <w:sz w:val="24"/>
          <w:szCs w:val="24"/>
          <w:lang w:val="ru-RU"/>
        </w:rPr>
        <w:t xml:space="preserve"> </w:t>
      </w:r>
      <w:r w:rsidR="00BF188E" w:rsidRPr="00261D12">
        <w:rPr>
          <w:rFonts w:ascii="Calibri Light" w:hAnsi="Calibri Light" w:cstheme="majorHAnsi"/>
          <w:sz w:val="24"/>
          <w:szCs w:val="24"/>
          <w:lang w:val="ru-RU"/>
        </w:rPr>
        <w:t xml:space="preserve">Настоящее Постановление и Отчет аудита направить: </w:t>
      </w:r>
    </w:p>
    <w:p w:rsidR="00BF188E" w:rsidRPr="00261D12" w:rsidRDefault="0089792A" w:rsidP="00BF188E">
      <w:pPr>
        <w:spacing w:after="120" w:line="276" w:lineRule="auto"/>
        <w:ind w:firstLine="709"/>
        <w:jc w:val="both"/>
        <w:rPr>
          <w:rFonts w:ascii="Calibri Light" w:hAnsi="Calibri Light" w:cstheme="majorHAnsi"/>
          <w:sz w:val="24"/>
          <w:szCs w:val="24"/>
          <w:lang w:val="ru-RU"/>
        </w:rPr>
      </w:pPr>
      <w:r w:rsidRPr="00261D12">
        <w:rPr>
          <w:rFonts w:ascii="Calibri Light" w:hAnsi="Calibri Light" w:cstheme="majorHAnsi"/>
          <w:sz w:val="24"/>
          <w:szCs w:val="24"/>
          <w:lang w:val="ru-RU"/>
        </w:rPr>
        <w:t>2.1.</w:t>
      </w:r>
      <w:r w:rsidRPr="00261D12">
        <w:rPr>
          <w:rFonts w:ascii="Calibri Light" w:hAnsi="Calibri Light" w:cstheme="majorHAnsi"/>
          <w:b/>
          <w:bCs/>
          <w:sz w:val="24"/>
          <w:szCs w:val="24"/>
          <w:lang w:val="ru-RU"/>
        </w:rPr>
        <w:t xml:space="preserve"> </w:t>
      </w:r>
      <w:r w:rsidR="00BF188E" w:rsidRPr="00261D12">
        <w:rPr>
          <w:rFonts w:ascii="Calibri Light" w:hAnsi="Calibri Light" w:cstheme="majorHAnsi"/>
          <w:b/>
          <w:sz w:val="24"/>
          <w:szCs w:val="24"/>
          <w:lang w:val="ru-RU"/>
        </w:rPr>
        <w:t>Парламенту Республики Молдова</w:t>
      </w:r>
      <w:r w:rsidR="00BF188E" w:rsidRPr="00261D12">
        <w:rPr>
          <w:rFonts w:ascii="Calibri Light" w:hAnsi="Calibri Light" w:cstheme="majorHAnsi"/>
          <w:sz w:val="24"/>
          <w:szCs w:val="24"/>
          <w:lang w:val="ru-RU"/>
        </w:rPr>
        <w:t xml:space="preserve"> для информирования и рассмотрения, при необходимости, в рамках Парламентской комиссии по контролю публичных финансов;</w:t>
      </w:r>
    </w:p>
    <w:p w:rsidR="00BF188E" w:rsidRPr="00261D12" w:rsidRDefault="0089792A" w:rsidP="0089792A">
      <w:pPr>
        <w:pStyle w:val="NormalWeb"/>
        <w:spacing w:after="120" w:line="276" w:lineRule="auto"/>
        <w:ind w:firstLine="709"/>
        <w:rPr>
          <w:rFonts w:ascii="Calibri Light" w:hAnsi="Calibri Light" w:cstheme="majorHAnsi"/>
          <w:lang w:val="ru-RU"/>
        </w:rPr>
      </w:pPr>
      <w:r w:rsidRPr="00261D12">
        <w:rPr>
          <w:rFonts w:ascii="Calibri Light" w:hAnsi="Calibri Light" w:cstheme="majorHAnsi"/>
          <w:lang w:val="ru-RU"/>
        </w:rPr>
        <w:t>2.2.</w:t>
      </w:r>
      <w:r w:rsidRPr="00261D12">
        <w:rPr>
          <w:rFonts w:ascii="Calibri Light" w:hAnsi="Calibri Light" w:cstheme="majorHAnsi"/>
          <w:b/>
          <w:lang w:val="ru-RU"/>
        </w:rPr>
        <w:t xml:space="preserve"> </w:t>
      </w:r>
      <w:r w:rsidR="00BF188E" w:rsidRPr="00261D12">
        <w:rPr>
          <w:rFonts w:ascii="Calibri Light" w:hAnsi="Calibri Light" w:cstheme="majorHAnsi"/>
          <w:b/>
          <w:bCs/>
          <w:lang w:val="ru-RU"/>
        </w:rPr>
        <w:t xml:space="preserve">Президенту Республики Молдова </w:t>
      </w:r>
      <w:r w:rsidR="00BF188E" w:rsidRPr="00261D12">
        <w:rPr>
          <w:rFonts w:ascii="Calibri Light" w:hAnsi="Calibri Light" w:cstheme="majorHAnsi"/>
          <w:bCs/>
          <w:lang w:val="ru-RU"/>
        </w:rPr>
        <w:t>для информирования</w:t>
      </w:r>
      <w:r w:rsidR="00BF188E" w:rsidRPr="00261D12">
        <w:rPr>
          <w:rFonts w:ascii="Calibri Light" w:hAnsi="Calibri Light" w:cstheme="majorHAnsi"/>
          <w:lang w:val="ru-RU"/>
        </w:rPr>
        <w:t xml:space="preserve">; </w:t>
      </w:r>
    </w:p>
    <w:p w:rsidR="0089792A" w:rsidRPr="00261D12" w:rsidRDefault="0089792A" w:rsidP="0089792A">
      <w:pPr>
        <w:pStyle w:val="NormalWeb"/>
        <w:spacing w:after="120" w:line="276" w:lineRule="auto"/>
        <w:ind w:firstLine="709"/>
        <w:rPr>
          <w:rFonts w:ascii="Calibri Light" w:hAnsi="Calibri Light" w:cstheme="majorHAnsi"/>
          <w:bCs/>
          <w:lang w:val="ru-RU"/>
        </w:rPr>
      </w:pPr>
      <w:r w:rsidRPr="00261D12">
        <w:rPr>
          <w:rFonts w:ascii="Calibri Light" w:hAnsi="Calibri Light" w:cstheme="majorHAnsi"/>
          <w:bCs/>
          <w:lang w:val="ru-RU"/>
        </w:rPr>
        <w:t xml:space="preserve">2.3. </w:t>
      </w:r>
      <w:r w:rsidR="00BF188E" w:rsidRPr="00261D12">
        <w:rPr>
          <w:rFonts w:ascii="Calibri Light" w:hAnsi="Calibri Light" w:cstheme="majorHAnsi"/>
          <w:b/>
          <w:lang w:val="ru-RU"/>
        </w:rPr>
        <w:t>Правительству Республики Молдова</w:t>
      </w:r>
      <w:r w:rsidR="00BF188E" w:rsidRPr="00261D12">
        <w:rPr>
          <w:rFonts w:ascii="Calibri Light" w:hAnsi="Calibri Light" w:cstheme="majorHAnsi"/>
          <w:lang w:val="ru-RU"/>
        </w:rPr>
        <w:t xml:space="preserve"> для информирования</w:t>
      </w:r>
      <w:r w:rsidRPr="00261D12">
        <w:rPr>
          <w:rFonts w:ascii="Calibri Light" w:hAnsi="Calibri Light" w:cstheme="majorHAnsi"/>
          <w:bCs/>
          <w:lang w:val="ru-RU"/>
        </w:rPr>
        <w:t>;</w:t>
      </w:r>
    </w:p>
    <w:p w:rsidR="00BF188E" w:rsidRPr="00261D12" w:rsidRDefault="0089792A" w:rsidP="00C44622">
      <w:pPr>
        <w:spacing w:line="276" w:lineRule="auto"/>
        <w:ind w:firstLine="720"/>
        <w:jc w:val="both"/>
        <w:rPr>
          <w:rFonts w:ascii="Calibri Light" w:hAnsi="Calibri Light" w:cstheme="majorHAnsi"/>
          <w:sz w:val="24"/>
          <w:szCs w:val="24"/>
          <w:lang w:val="ru-RU"/>
        </w:rPr>
      </w:pPr>
      <w:r w:rsidRPr="00261D12">
        <w:rPr>
          <w:rFonts w:ascii="Calibri Light" w:hAnsi="Calibri Light" w:cstheme="majorHAnsi"/>
          <w:lang w:val="ru-RU"/>
        </w:rPr>
        <w:t>2.4.</w:t>
      </w:r>
      <w:r w:rsidRPr="00261D12">
        <w:rPr>
          <w:rFonts w:ascii="Calibri Light" w:hAnsi="Calibri Light" w:cstheme="majorHAnsi"/>
          <w:b/>
          <w:lang w:val="ru-RU"/>
        </w:rPr>
        <w:t xml:space="preserve"> </w:t>
      </w:r>
      <w:r w:rsidR="00BF188E" w:rsidRPr="00261D12">
        <w:rPr>
          <w:rFonts w:ascii="Calibri Light" w:hAnsi="Calibri Light" w:cstheme="majorHAnsi"/>
          <w:b/>
          <w:sz w:val="24"/>
          <w:szCs w:val="24"/>
          <w:lang w:val="ru-RU"/>
        </w:rPr>
        <w:t xml:space="preserve">Министерству финансов </w:t>
      </w:r>
      <w:r w:rsidR="00BF188E" w:rsidRPr="00261D12">
        <w:rPr>
          <w:rFonts w:ascii="Calibri Light" w:hAnsi="Calibri Light" w:cstheme="majorHAnsi"/>
          <w:sz w:val="24"/>
          <w:szCs w:val="24"/>
          <w:lang w:val="ru-RU"/>
        </w:rPr>
        <w:t>для информирования и рассмотрения сквозь призму полномочий в области публичных финансов</w:t>
      </w:r>
      <w:r w:rsidR="00BF188E" w:rsidRPr="00261D12">
        <w:rPr>
          <w:rFonts w:ascii="Calibri Light" w:hAnsi="Calibri Light" w:cstheme="majorHAnsi"/>
          <w:sz w:val="24"/>
          <w:szCs w:val="24"/>
          <w:lang w:val="ru-RU" w:eastAsia="ru-RU"/>
        </w:rPr>
        <w:t>, а также для недопущения финансирования капитальных инвестиций и работ по капитальному ремонту зданий в отсутствие проектов и общих смет расходов, обоснованных и прошедших экспертизу в установленном порядке, а также в отсутствие планирования и регламентированного выделения финансовых средств годовыми законами о бюджете по разделу капитальных вложений и капитальному ремонту зданий;</w:t>
      </w:r>
    </w:p>
    <w:p w:rsidR="00BF188E" w:rsidRPr="00261D12" w:rsidRDefault="0089792A" w:rsidP="00BF188E">
      <w:pPr>
        <w:ind w:firstLine="720"/>
        <w:jc w:val="both"/>
        <w:rPr>
          <w:rFonts w:ascii="Calibri Light" w:hAnsi="Calibri Light" w:cstheme="majorHAnsi"/>
          <w:b/>
          <w:sz w:val="24"/>
          <w:szCs w:val="24"/>
          <w:lang w:val="ru-RU"/>
        </w:rPr>
      </w:pPr>
      <w:r w:rsidRPr="00261D12">
        <w:rPr>
          <w:rFonts w:ascii="Calibri Light" w:hAnsi="Calibri Light" w:cstheme="majorHAnsi"/>
          <w:lang w:val="ru-RU"/>
        </w:rPr>
        <w:t xml:space="preserve">2.5. </w:t>
      </w:r>
      <w:r w:rsidR="00BF188E" w:rsidRPr="00261D12">
        <w:rPr>
          <w:rFonts w:ascii="Calibri Light" w:hAnsi="Calibri Light" w:cstheme="majorHAnsi"/>
          <w:b/>
          <w:sz w:val="24"/>
          <w:szCs w:val="24"/>
          <w:lang w:val="ru-RU"/>
        </w:rPr>
        <w:t xml:space="preserve">Министерству внутренних дел </w:t>
      </w:r>
      <w:r w:rsidR="00BF188E" w:rsidRPr="00261D12">
        <w:rPr>
          <w:rFonts w:ascii="Calibri Light" w:hAnsi="Calibri Light" w:cstheme="majorHAnsi"/>
          <w:sz w:val="24"/>
          <w:szCs w:val="24"/>
          <w:lang w:val="ru-RU"/>
        </w:rPr>
        <w:t>для рассмотрения результатов в</w:t>
      </w:r>
      <w:r w:rsidR="00BF188E" w:rsidRPr="00261D12">
        <w:rPr>
          <w:rFonts w:ascii="Calibri Light" w:hAnsi="Calibri Light" w:cs="Calibri Light"/>
          <w:color w:val="000000"/>
          <w:sz w:val="24"/>
          <w:szCs w:val="24"/>
          <w:lang w:val="ru-RU" w:eastAsia="ro-RO"/>
        </w:rPr>
        <w:t>нешнего публичного аудита и внедрения следующих рекомендаций:</w:t>
      </w:r>
    </w:p>
    <w:p w:rsidR="00BF188E" w:rsidRPr="00261D12" w:rsidRDefault="0089792A" w:rsidP="00BF188E">
      <w:pPr>
        <w:spacing w:after="120" w:line="240" w:lineRule="auto"/>
        <w:ind w:right="49" w:firstLine="630"/>
        <w:jc w:val="both"/>
        <w:rPr>
          <w:rFonts w:ascii="Calibri Light" w:hAnsi="Calibri Light" w:cstheme="majorHAnsi"/>
          <w:sz w:val="24"/>
          <w:szCs w:val="24"/>
          <w:lang w:val="ru-RU"/>
        </w:rPr>
      </w:pPr>
      <w:r w:rsidRPr="00261D12">
        <w:rPr>
          <w:rFonts w:ascii="Calibri Light" w:hAnsi="Calibri Light" w:cstheme="majorHAnsi"/>
          <w:lang w:val="ru-RU"/>
        </w:rPr>
        <w:t xml:space="preserve">2.5.1. </w:t>
      </w:r>
      <w:r w:rsidR="00BF188E" w:rsidRPr="00261D12">
        <w:rPr>
          <w:rFonts w:ascii="Calibri Light" w:hAnsi="Calibri Light" w:cstheme="majorHAnsi"/>
          <w:sz w:val="24"/>
          <w:szCs w:val="24"/>
          <w:lang w:val="ru-RU"/>
        </w:rPr>
        <w:t>обеспечить надлежащую оценку и регистрацию в бухгалтерском учете зданий и земельных участков, находящихся в управлении учреждений, подведомственных министерству;</w:t>
      </w:r>
    </w:p>
    <w:p w:rsidR="00070BE7" w:rsidRPr="00261D12" w:rsidRDefault="0089792A" w:rsidP="00070BE7">
      <w:pPr>
        <w:spacing w:after="120" w:line="240" w:lineRule="auto"/>
        <w:ind w:right="-92" w:firstLine="630"/>
        <w:jc w:val="both"/>
        <w:rPr>
          <w:rFonts w:ascii="Calibri Light" w:hAnsi="Calibri Light" w:cstheme="majorHAnsi"/>
          <w:sz w:val="24"/>
          <w:szCs w:val="24"/>
          <w:lang w:val="ru-RU"/>
        </w:rPr>
      </w:pPr>
      <w:r w:rsidRPr="00261D12">
        <w:rPr>
          <w:rFonts w:ascii="Calibri Light" w:hAnsi="Calibri Light" w:cstheme="majorHAnsi"/>
          <w:lang w:val="ru-RU"/>
        </w:rPr>
        <w:t xml:space="preserve">2.5.2. </w:t>
      </w:r>
      <w:r w:rsidR="00070BE7" w:rsidRPr="00261D12">
        <w:rPr>
          <w:rFonts w:ascii="Calibri Light" w:hAnsi="Calibri Light" w:cstheme="majorHAnsi"/>
          <w:sz w:val="24"/>
          <w:szCs w:val="24"/>
          <w:lang w:val="ru-RU"/>
        </w:rPr>
        <w:t>обеспечить разграничение и регистрацию в кадастровых органах имущественных прав на находящиеся в управлении объекты недвижимости;</w:t>
      </w:r>
    </w:p>
    <w:p w:rsidR="00070BE7" w:rsidRPr="00261D12" w:rsidRDefault="0089792A" w:rsidP="0089792A">
      <w:pPr>
        <w:pStyle w:val="NormalWeb"/>
        <w:spacing w:after="120" w:line="276" w:lineRule="auto"/>
        <w:ind w:firstLine="709"/>
        <w:rPr>
          <w:rFonts w:ascii="Calibri Light" w:hAnsi="Calibri Light" w:cstheme="majorHAnsi"/>
          <w:lang w:val="ru-RU"/>
        </w:rPr>
      </w:pPr>
      <w:r w:rsidRPr="00261D12">
        <w:rPr>
          <w:rFonts w:ascii="Calibri Light" w:hAnsi="Calibri Light" w:cstheme="majorHAnsi"/>
          <w:lang w:val="ru-RU"/>
        </w:rPr>
        <w:t>2.5.3.</w:t>
      </w:r>
      <w:r w:rsidR="00070BE7" w:rsidRPr="00261D12">
        <w:rPr>
          <w:rFonts w:ascii="Calibri Light" w:hAnsi="Calibri Light" w:cstheme="majorHAnsi"/>
          <w:lang w:val="ru-RU"/>
        </w:rPr>
        <w:t xml:space="preserve"> обеспечить отражение в бухгалтерском учете стоимости сетей радиокоммуникаций в стандарте </w:t>
      </w:r>
      <w:r w:rsidR="00070BE7" w:rsidRPr="00261D12">
        <w:rPr>
          <w:rFonts w:ascii="Calibri Light" w:hAnsi="Calibri Light" w:cstheme="majorHAnsi"/>
          <w:spacing w:val="1"/>
          <w:lang w:val="ru-RU"/>
        </w:rPr>
        <w:t xml:space="preserve">TETRA по группе счетов </w:t>
      </w:r>
      <w:r w:rsidR="00070BE7" w:rsidRPr="00261D12">
        <w:rPr>
          <w:rFonts w:ascii="Calibri Light" w:hAnsi="Calibri Light" w:cstheme="majorHAnsi"/>
          <w:lang w:val="ru-RU"/>
        </w:rPr>
        <w:t>313 „Передаточные установки”;</w:t>
      </w:r>
    </w:p>
    <w:p w:rsidR="00070BE7" w:rsidRPr="00261D12" w:rsidRDefault="0089792A" w:rsidP="0089792A">
      <w:pPr>
        <w:pStyle w:val="NormalWeb"/>
        <w:spacing w:after="120" w:line="276" w:lineRule="auto"/>
        <w:ind w:firstLine="709"/>
        <w:rPr>
          <w:rFonts w:ascii="Calibri Light" w:hAnsi="Calibri Light"/>
          <w:lang w:val="ru-RU"/>
        </w:rPr>
      </w:pPr>
      <w:r w:rsidRPr="00261D12">
        <w:rPr>
          <w:rFonts w:ascii="Calibri Light" w:hAnsi="Calibri Light"/>
          <w:lang w:val="ru-RU"/>
        </w:rPr>
        <w:t>2.5.4.</w:t>
      </w:r>
      <w:r w:rsidRPr="00261D12">
        <w:rPr>
          <w:rFonts w:ascii="Calibri Light" w:hAnsi="Calibri Light"/>
          <w:b/>
          <w:lang w:val="ru-RU"/>
        </w:rPr>
        <w:t xml:space="preserve"> </w:t>
      </w:r>
      <w:r w:rsidR="00070BE7" w:rsidRPr="00261D12">
        <w:rPr>
          <w:rFonts w:ascii="Calibri Light" w:hAnsi="Calibri Light"/>
          <w:lang w:val="ru-RU"/>
        </w:rPr>
        <w:t>принять меры</w:t>
      </w:r>
      <w:r w:rsidR="00070BE7" w:rsidRPr="00261D12">
        <w:rPr>
          <w:rFonts w:ascii="Calibri Light" w:hAnsi="Calibri Light"/>
          <w:b/>
          <w:lang w:val="ru-RU"/>
        </w:rPr>
        <w:t xml:space="preserve"> </w:t>
      </w:r>
      <w:r w:rsidR="00070BE7" w:rsidRPr="00261D12">
        <w:rPr>
          <w:rFonts w:ascii="Calibri Light" w:hAnsi="Calibri Light"/>
          <w:lang w:val="ru-RU"/>
        </w:rPr>
        <w:t xml:space="preserve">с целью использования, списания, реализации или передачи морально устаревших или полностью изношенных основных средств и оборотных материалов, </w:t>
      </w:r>
      <w:r w:rsidR="00070BE7" w:rsidRPr="00261D12">
        <w:rPr>
          <w:rFonts w:ascii="Calibri Light" w:hAnsi="Calibri Light"/>
          <w:lang w:val="ru-RU"/>
        </w:rPr>
        <w:lastRenderedPageBreak/>
        <w:t xml:space="preserve">не используемых в течение длительного времени в операционном процессе учреждений, подведомственных министерству; </w:t>
      </w:r>
    </w:p>
    <w:p w:rsidR="00070BE7" w:rsidRPr="00261D12" w:rsidRDefault="0089792A" w:rsidP="0089792A">
      <w:pPr>
        <w:pStyle w:val="NormalWeb"/>
        <w:spacing w:after="120" w:line="276" w:lineRule="auto"/>
        <w:ind w:firstLine="709"/>
        <w:rPr>
          <w:rFonts w:ascii="Calibri Light" w:hAnsi="Calibri Light" w:cstheme="majorHAnsi"/>
          <w:lang w:val="ru-RU"/>
        </w:rPr>
      </w:pPr>
      <w:r w:rsidRPr="00261D12">
        <w:rPr>
          <w:rFonts w:ascii="Calibri Light" w:hAnsi="Calibri Light" w:cstheme="majorHAnsi"/>
          <w:lang w:val="ru-RU"/>
        </w:rPr>
        <w:t xml:space="preserve">2.5.5. </w:t>
      </w:r>
      <w:r w:rsidR="00070BE7" w:rsidRPr="00261D12">
        <w:rPr>
          <w:rFonts w:ascii="Calibri Light" w:hAnsi="Calibri Light" w:cstheme="majorHAnsi"/>
          <w:lang w:val="ru-RU"/>
        </w:rPr>
        <w:t xml:space="preserve">обеспечить соблюдение финансовой дисциплины </w:t>
      </w:r>
      <w:r w:rsidR="00945C25" w:rsidRPr="00261D12">
        <w:rPr>
          <w:rFonts w:ascii="Calibri Light" w:hAnsi="Calibri Light" w:cstheme="majorHAnsi"/>
          <w:lang w:val="ru-RU"/>
        </w:rPr>
        <w:t xml:space="preserve">путем </w:t>
      </w:r>
      <w:proofErr w:type="spellStart"/>
      <w:r w:rsidR="00945C25" w:rsidRPr="00261D12">
        <w:rPr>
          <w:rFonts w:ascii="Calibri Light" w:hAnsi="Calibri Light" w:cstheme="majorHAnsi"/>
          <w:lang w:val="ru-RU"/>
        </w:rPr>
        <w:t>невзятия</w:t>
      </w:r>
      <w:proofErr w:type="spellEnd"/>
      <w:r w:rsidR="00945C25" w:rsidRPr="00261D12">
        <w:rPr>
          <w:rFonts w:ascii="Calibri Light" w:hAnsi="Calibri Light" w:cstheme="majorHAnsi"/>
          <w:lang w:val="ru-RU"/>
        </w:rPr>
        <w:t xml:space="preserve"> обязательств сверх лимита ежегодно утверждаемых бюджетных ассигнований, а также путем </w:t>
      </w:r>
      <w:proofErr w:type="spellStart"/>
      <w:r w:rsidR="00945C25" w:rsidRPr="00261D12">
        <w:rPr>
          <w:rFonts w:ascii="Calibri Light" w:hAnsi="Calibri Light" w:cstheme="majorHAnsi"/>
          <w:lang w:val="ru-RU"/>
        </w:rPr>
        <w:t>непроведения</w:t>
      </w:r>
      <w:proofErr w:type="spellEnd"/>
      <w:r w:rsidR="00945C25" w:rsidRPr="00261D12">
        <w:rPr>
          <w:rFonts w:ascii="Calibri Light" w:hAnsi="Calibri Light" w:cstheme="majorHAnsi"/>
          <w:lang w:val="ru-RU"/>
        </w:rPr>
        <w:t xml:space="preserve"> предварительных платежей (авансовых);</w:t>
      </w:r>
    </w:p>
    <w:p w:rsidR="00945C25" w:rsidRPr="00261D12" w:rsidRDefault="0089792A" w:rsidP="0089792A">
      <w:pPr>
        <w:pStyle w:val="NormalWeb"/>
        <w:spacing w:after="120" w:line="276" w:lineRule="auto"/>
        <w:ind w:firstLine="709"/>
        <w:rPr>
          <w:rFonts w:ascii="Calibri Light" w:hAnsi="Calibri Light" w:cstheme="majorHAnsi"/>
          <w:lang w:val="ru-RU"/>
        </w:rPr>
      </w:pPr>
      <w:r w:rsidRPr="00261D12">
        <w:rPr>
          <w:rFonts w:ascii="Calibri Light" w:hAnsi="Calibri Light" w:cstheme="majorHAnsi"/>
          <w:lang w:val="ru-RU"/>
        </w:rPr>
        <w:t xml:space="preserve">2.5.6. </w:t>
      </w:r>
      <w:r w:rsidR="00070BE7" w:rsidRPr="00261D12">
        <w:rPr>
          <w:rFonts w:ascii="Calibri Light" w:hAnsi="Calibri Light" w:cstheme="majorHAnsi"/>
          <w:lang w:val="ru-RU"/>
        </w:rPr>
        <w:t xml:space="preserve">обеспечить </w:t>
      </w:r>
      <w:r w:rsidR="00945C25" w:rsidRPr="00261D12">
        <w:rPr>
          <w:rFonts w:ascii="Calibri Light" w:hAnsi="Calibri Light" w:cstheme="majorHAnsi"/>
          <w:lang w:val="ru-RU"/>
        </w:rPr>
        <w:t xml:space="preserve">формирование комиссии для проведения ежегодного контроля за регламентированным использованием финансовых средств, предназначенных для </w:t>
      </w:r>
      <w:r w:rsidR="00945C25" w:rsidRPr="00261D12">
        <w:rPr>
          <w:rFonts w:ascii="Calibri Light" w:hAnsi="Calibri Light" w:cstheme="majorHAnsi"/>
          <w:lang w:val="ru-RU" w:eastAsia="ru-RU"/>
        </w:rPr>
        <w:t>финансирования специальной деятельности по расследованию;</w:t>
      </w:r>
    </w:p>
    <w:p w:rsidR="00945C25" w:rsidRPr="00261D12" w:rsidRDefault="0089792A" w:rsidP="0089792A">
      <w:pPr>
        <w:pStyle w:val="NormalWeb"/>
        <w:spacing w:after="120" w:line="276" w:lineRule="auto"/>
        <w:ind w:firstLine="709"/>
        <w:rPr>
          <w:rFonts w:ascii="Calibri Light" w:hAnsi="Calibri Light" w:cstheme="majorHAnsi"/>
          <w:lang w:val="ru-RU"/>
        </w:rPr>
      </w:pPr>
      <w:r w:rsidRPr="00261D12">
        <w:rPr>
          <w:rFonts w:ascii="Calibri Light" w:hAnsi="Calibri Light" w:cstheme="majorHAnsi"/>
          <w:lang w:val="ru-RU"/>
        </w:rPr>
        <w:t xml:space="preserve">2.5.7. </w:t>
      </w:r>
      <w:r w:rsidR="00A75839" w:rsidRPr="00261D12">
        <w:rPr>
          <w:rFonts w:ascii="Calibri Light" w:hAnsi="Calibri Light" w:cstheme="majorHAnsi"/>
          <w:lang w:val="ru-RU"/>
        </w:rPr>
        <w:t xml:space="preserve">привести </w:t>
      </w:r>
      <w:r w:rsidR="00945C25" w:rsidRPr="00261D12">
        <w:rPr>
          <w:rFonts w:ascii="Calibri Light" w:hAnsi="Calibri Light" w:cstheme="majorHAnsi"/>
          <w:lang w:val="ru-RU"/>
        </w:rPr>
        <w:t xml:space="preserve">нормативную базу по эксплуатации транспортных средств из системы Министерства внутренних дел </w:t>
      </w:r>
      <w:r w:rsidR="00A75839" w:rsidRPr="00261D12">
        <w:rPr>
          <w:rFonts w:ascii="Calibri Light" w:hAnsi="Calibri Light" w:cstheme="majorHAnsi"/>
          <w:lang w:val="ru-RU"/>
        </w:rPr>
        <w:t>в соответствие с действующей нормативной базой</w:t>
      </w:r>
      <w:r w:rsidR="00945C25" w:rsidRPr="00261D12">
        <w:rPr>
          <w:rFonts w:ascii="Calibri Light" w:hAnsi="Calibri Light" w:cstheme="majorHAnsi"/>
          <w:lang w:val="ru-RU"/>
        </w:rPr>
        <w:t xml:space="preserve"> и установить максимальные нормы по оснащению транспортными средствами </w:t>
      </w:r>
      <w:r w:rsidR="00945C25" w:rsidRPr="00261D12">
        <w:rPr>
          <w:rFonts w:ascii="Calibri Light" w:hAnsi="Calibri Light"/>
          <w:lang w:val="ru-RU"/>
        </w:rPr>
        <w:t xml:space="preserve">подведомственных учреждений, </w:t>
      </w:r>
      <w:r w:rsidR="00945C25" w:rsidRPr="00261D12">
        <w:rPr>
          <w:rFonts w:ascii="Calibri Light" w:hAnsi="Calibri Light" w:cstheme="majorHAnsi"/>
          <w:lang w:val="ru-RU"/>
        </w:rPr>
        <w:t xml:space="preserve">максимальные </w:t>
      </w:r>
      <w:r w:rsidR="00A75839" w:rsidRPr="00261D12">
        <w:rPr>
          <w:rFonts w:ascii="Calibri Light" w:hAnsi="Calibri Light" w:cstheme="majorHAnsi"/>
          <w:lang w:val="ru-RU"/>
        </w:rPr>
        <w:t xml:space="preserve">лимиты </w:t>
      </w:r>
      <w:r w:rsidR="00945C25" w:rsidRPr="00261D12">
        <w:rPr>
          <w:rFonts w:ascii="Calibri Light" w:hAnsi="Calibri Light" w:cstheme="majorHAnsi"/>
          <w:lang w:val="ru-RU"/>
        </w:rPr>
        <w:t>пробега</w:t>
      </w:r>
      <w:r w:rsidR="00A75839" w:rsidRPr="00261D12">
        <w:rPr>
          <w:rFonts w:ascii="Calibri Light" w:hAnsi="Calibri Light" w:cstheme="majorHAnsi"/>
          <w:lang w:val="ru-RU"/>
        </w:rPr>
        <w:t xml:space="preserve"> выделенных</w:t>
      </w:r>
      <w:r w:rsidR="00945C25" w:rsidRPr="00261D12">
        <w:rPr>
          <w:rFonts w:ascii="Calibri Light" w:hAnsi="Calibri Light" w:cstheme="majorHAnsi"/>
          <w:lang w:val="ru-RU"/>
        </w:rPr>
        <w:t xml:space="preserve"> автомобилей</w:t>
      </w:r>
      <w:r w:rsidR="00A75839" w:rsidRPr="00261D12">
        <w:rPr>
          <w:rFonts w:ascii="Calibri Light" w:hAnsi="Calibri Light" w:cstheme="majorHAnsi"/>
          <w:lang w:val="ru-RU"/>
        </w:rPr>
        <w:t>, а также нормы обеспечения служебным транспортом, отдельно от норм обеспечения транспортом по оперативному вмешательству для подразделений министерства;</w:t>
      </w:r>
    </w:p>
    <w:p w:rsidR="00A75839" w:rsidRPr="00261D12" w:rsidRDefault="0089792A" w:rsidP="0089792A">
      <w:pPr>
        <w:pStyle w:val="NormalWeb"/>
        <w:spacing w:after="120" w:line="276" w:lineRule="auto"/>
        <w:ind w:firstLine="709"/>
        <w:rPr>
          <w:rFonts w:ascii="Calibri Light" w:hAnsi="Calibri Light" w:cstheme="majorHAnsi"/>
          <w:lang w:val="ru-RU"/>
        </w:rPr>
      </w:pPr>
      <w:r w:rsidRPr="00261D12">
        <w:rPr>
          <w:rFonts w:ascii="Calibri Light" w:hAnsi="Calibri Light" w:cstheme="majorHAnsi"/>
          <w:lang w:val="ru-RU"/>
        </w:rPr>
        <w:t xml:space="preserve">2.5.8. </w:t>
      </w:r>
      <w:r w:rsidR="00070BE7" w:rsidRPr="00261D12">
        <w:rPr>
          <w:rFonts w:ascii="Calibri Light" w:hAnsi="Calibri Light" w:cstheme="majorHAnsi"/>
          <w:lang w:val="ru-RU"/>
        </w:rPr>
        <w:t xml:space="preserve">обеспечить </w:t>
      </w:r>
      <w:r w:rsidR="00487641" w:rsidRPr="00261D12">
        <w:rPr>
          <w:rFonts w:ascii="Calibri Light" w:hAnsi="Calibri Light" w:cstheme="majorHAnsi"/>
          <w:lang w:val="ru-RU"/>
        </w:rPr>
        <w:t>по</w:t>
      </w:r>
      <w:r w:rsidR="00A75839" w:rsidRPr="00261D12">
        <w:rPr>
          <w:rFonts w:ascii="Calibri Light" w:hAnsi="Calibri Light" w:cstheme="majorHAnsi"/>
          <w:lang w:val="ru-RU"/>
        </w:rPr>
        <w:t xml:space="preserve">полнение </w:t>
      </w:r>
      <w:r w:rsidR="00487641" w:rsidRPr="00261D12">
        <w:rPr>
          <w:rFonts w:ascii="Calibri Light" w:hAnsi="Calibri Light" w:cstheme="majorHAnsi"/>
          <w:lang w:val="ru-RU"/>
        </w:rPr>
        <w:t>государстве</w:t>
      </w:r>
      <w:r w:rsidR="00575A4A">
        <w:rPr>
          <w:rFonts w:ascii="Calibri Light" w:hAnsi="Calibri Light" w:cstheme="majorHAnsi"/>
          <w:lang w:val="ru-RU"/>
        </w:rPr>
        <w:t>нного и мобилизационного резервов</w:t>
      </w:r>
      <w:bookmarkStart w:id="1" w:name="_GoBack"/>
      <w:bookmarkEnd w:id="1"/>
      <w:r w:rsidR="00487641" w:rsidRPr="00261D12">
        <w:rPr>
          <w:rFonts w:ascii="Calibri Light" w:hAnsi="Calibri Light" w:cstheme="majorHAnsi"/>
          <w:lang w:val="ru-RU"/>
        </w:rPr>
        <w:t xml:space="preserve"> согласно требованиям Перечня материальных ценностей, предназначенных обеспечить защиту населения в случае ряда возможных чрезвычайных ситуаций, определенных форс-мажорными обстоятельствами;</w:t>
      </w:r>
    </w:p>
    <w:p w:rsidR="00487641" w:rsidRPr="00261D12" w:rsidRDefault="0089792A" w:rsidP="0089792A">
      <w:pPr>
        <w:pStyle w:val="NormalWeb"/>
        <w:spacing w:after="120" w:line="276" w:lineRule="auto"/>
        <w:ind w:firstLine="709"/>
        <w:rPr>
          <w:rFonts w:ascii="Calibri Light" w:hAnsi="Calibri Light" w:cstheme="majorHAnsi"/>
          <w:lang w:val="ru-RU"/>
        </w:rPr>
      </w:pPr>
      <w:r w:rsidRPr="00261D12">
        <w:rPr>
          <w:rFonts w:ascii="Calibri Light" w:hAnsi="Calibri Light" w:cstheme="majorHAnsi"/>
          <w:lang w:val="ru-RU"/>
        </w:rPr>
        <w:t xml:space="preserve">2.5.9. </w:t>
      </w:r>
      <w:r w:rsidR="00487641" w:rsidRPr="00261D12">
        <w:rPr>
          <w:rFonts w:ascii="Calibri Light" w:hAnsi="Calibri Light" w:cstheme="majorHAnsi"/>
          <w:lang w:val="ru-RU"/>
        </w:rPr>
        <w:t xml:space="preserve">принять меры по утверждению штатных расписаний и штатных окладных ведомостей в соответствии с положениями законодательной базы, в том числе для подведомственных учреждений; </w:t>
      </w:r>
    </w:p>
    <w:p w:rsidR="00487641" w:rsidRPr="00261D12" w:rsidRDefault="0089792A" w:rsidP="0089792A">
      <w:pPr>
        <w:pStyle w:val="NormalWeb"/>
        <w:spacing w:after="120" w:line="276" w:lineRule="auto"/>
        <w:ind w:firstLine="709"/>
        <w:rPr>
          <w:rFonts w:ascii="Calibri Light" w:hAnsi="Calibri Light" w:cstheme="majorHAnsi"/>
          <w:lang w:val="ru-RU"/>
        </w:rPr>
      </w:pPr>
      <w:r w:rsidRPr="00261D12">
        <w:rPr>
          <w:rFonts w:ascii="Calibri Light" w:hAnsi="Calibri Light" w:cstheme="majorHAnsi"/>
          <w:lang w:val="ru-RU"/>
        </w:rPr>
        <w:t xml:space="preserve">2.5.10. </w:t>
      </w:r>
      <w:r w:rsidR="00070BE7" w:rsidRPr="00261D12">
        <w:rPr>
          <w:rFonts w:ascii="Calibri Light" w:hAnsi="Calibri Light" w:cstheme="majorHAnsi"/>
          <w:lang w:val="ru-RU"/>
        </w:rPr>
        <w:t xml:space="preserve">обеспечить </w:t>
      </w:r>
      <w:r w:rsidR="00487641" w:rsidRPr="00261D12">
        <w:rPr>
          <w:rFonts w:ascii="Calibri Light" w:hAnsi="Calibri Light" w:cstheme="majorHAnsi"/>
          <w:lang w:val="ru-RU"/>
        </w:rPr>
        <w:t>предоставление ежегодных отпусков работникам в соответствии с законодательными положениями и принять меры с целью использования работниками задолженностей по годовому отпуску;</w:t>
      </w:r>
    </w:p>
    <w:p w:rsidR="00487641" w:rsidRPr="00261D12" w:rsidRDefault="0089792A" w:rsidP="0089792A">
      <w:pPr>
        <w:pStyle w:val="NormalWeb"/>
        <w:spacing w:after="120" w:line="276" w:lineRule="auto"/>
        <w:ind w:firstLine="709"/>
        <w:rPr>
          <w:rFonts w:ascii="Calibri Light" w:hAnsi="Calibri Light" w:cstheme="majorHAnsi"/>
          <w:lang w:val="ru-RU"/>
        </w:rPr>
      </w:pPr>
      <w:r w:rsidRPr="00261D12">
        <w:rPr>
          <w:rFonts w:ascii="Calibri Light" w:hAnsi="Calibri Light" w:cstheme="majorHAnsi"/>
          <w:lang w:val="ru-RU"/>
        </w:rPr>
        <w:t xml:space="preserve">2.5.11. </w:t>
      </w:r>
      <w:r w:rsidR="00487641" w:rsidRPr="00261D12">
        <w:rPr>
          <w:rFonts w:ascii="Calibri Light" w:hAnsi="Calibri Light" w:cstheme="majorHAnsi"/>
          <w:lang w:val="ru-RU"/>
        </w:rPr>
        <w:t>внедрить механизм контроля для обеспечения учета лиц и обязательств, связанных с процессом обучения, в случае прекращения служебных отношений до истечения срока взятого обязательства.</w:t>
      </w:r>
    </w:p>
    <w:p w:rsidR="00487641" w:rsidRPr="00261D12" w:rsidRDefault="0089792A" w:rsidP="0089792A">
      <w:pPr>
        <w:pStyle w:val="NormalWeb"/>
        <w:spacing w:after="120" w:line="276" w:lineRule="auto"/>
        <w:ind w:firstLine="709"/>
        <w:rPr>
          <w:rFonts w:ascii="Calibri Light" w:hAnsi="Calibri Light" w:cstheme="majorHAnsi"/>
          <w:lang w:val="ru-RU"/>
        </w:rPr>
      </w:pPr>
      <w:r w:rsidRPr="00261D12">
        <w:rPr>
          <w:rFonts w:ascii="Calibri Light" w:hAnsi="Calibri Light" w:cstheme="majorHAnsi"/>
          <w:b/>
          <w:lang w:val="ru-RU"/>
        </w:rPr>
        <w:t>3.</w:t>
      </w:r>
      <w:r w:rsidRPr="00261D12">
        <w:rPr>
          <w:rFonts w:ascii="Calibri Light" w:hAnsi="Calibri Light" w:cstheme="majorHAnsi"/>
          <w:lang w:val="ru-RU"/>
        </w:rPr>
        <w:t xml:space="preserve"> </w:t>
      </w:r>
      <w:r w:rsidR="00487641" w:rsidRPr="00261D12">
        <w:rPr>
          <w:rFonts w:ascii="Calibri Light" w:hAnsi="Calibri Light" w:cstheme="majorHAnsi"/>
          <w:lang w:val="ru-RU"/>
        </w:rPr>
        <w:t>Настоящим Постановлением исключается из режима мониторинга Постановление Счетной палаты №3</w:t>
      </w:r>
      <w:r w:rsidR="00261D12" w:rsidRPr="00261D12">
        <w:rPr>
          <w:rFonts w:ascii="Calibri Light" w:hAnsi="Calibri Light" w:cstheme="majorHAnsi"/>
          <w:lang w:val="ru-RU"/>
        </w:rPr>
        <w:t>2</w:t>
      </w:r>
      <w:r w:rsidR="00487641" w:rsidRPr="00261D12">
        <w:rPr>
          <w:rFonts w:ascii="Calibri Light" w:hAnsi="Calibri Light" w:cstheme="majorHAnsi"/>
          <w:lang w:val="ru-RU"/>
        </w:rPr>
        <w:t xml:space="preserve"> от </w:t>
      </w:r>
      <w:proofErr w:type="gramStart"/>
      <w:r w:rsidR="00261D12" w:rsidRPr="00261D12">
        <w:rPr>
          <w:rFonts w:ascii="Calibri Light" w:hAnsi="Calibri Light" w:cstheme="majorHAnsi"/>
          <w:lang w:val="ru-RU"/>
        </w:rPr>
        <w:t xml:space="preserve">29.06.2021 </w:t>
      </w:r>
      <w:r w:rsidR="00487641" w:rsidRPr="00261D12">
        <w:rPr>
          <w:rFonts w:ascii="Calibri Light" w:hAnsi="Calibri Light" w:cstheme="majorHAnsi"/>
          <w:bCs/>
          <w:shd w:val="clear" w:color="auto" w:fill="FFFFFF"/>
          <w:lang w:val="ru-RU"/>
        </w:rPr>
        <w:t>,,По</w:t>
      </w:r>
      <w:proofErr w:type="gramEnd"/>
      <w:r w:rsidR="00487641" w:rsidRPr="00261D12">
        <w:rPr>
          <w:rFonts w:ascii="Calibri Light" w:hAnsi="Calibri Light" w:cstheme="majorHAnsi"/>
          <w:bCs/>
          <w:shd w:val="clear" w:color="auto" w:fill="FFFFFF"/>
          <w:lang w:val="ru-RU"/>
        </w:rPr>
        <w:t xml:space="preserve"> </w:t>
      </w:r>
      <w:r w:rsidR="00487641" w:rsidRPr="00261D12">
        <w:rPr>
          <w:rFonts w:ascii="Calibri Light" w:hAnsi="Calibri Light" w:cs="Calibri Light"/>
          <w:lang w:val="ru-RU"/>
        </w:rPr>
        <w:t>Отчету аудита консолидированных финансовых отчетов Министерства внутренних дел, составленных</w:t>
      </w:r>
      <w:r w:rsidR="00261D12" w:rsidRPr="00261D12">
        <w:rPr>
          <w:rFonts w:ascii="Calibri Light" w:hAnsi="Calibri Light" w:cs="Calibri Light"/>
          <w:lang w:val="ru-RU"/>
        </w:rPr>
        <w:t xml:space="preserve"> по состоянию на 31 декабря 2020</w:t>
      </w:r>
      <w:r w:rsidR="00487641" w:rsidRPr="00261D12">
        <w:rPr>
          <w:rFonts w:ascii="Calibri Light" w:hAnsi="Calibri Light" w:cs="Calibri Light"/>
          <w:lang w:val="ru-RU"/>
        </w:rPr>
        <w:t xml:space="preserve"> года</w:t>
      </w:r>
      <w:r w:rsidR="00487641" w:rsidRPr="00261D12">
        <w:rPr>
          <w:rFonts w:ascii="Calibri Light" w:hAnsi="Calibri Light" w:cstheme="majorHAnsi"/>
          <w:bCs/>
          <w:lang w:val="ru-RU" w:eastAsia="ru-RU"/>
        </w:rPr>
        <w:t>”</w:t>
      </w:r>
      <w:r w:rsidR="00487641" w:rsidRPr="00261D12">
        <w:rPr>
          <w:rFonts w:ascii="Calibri Light" w:hAnsi="Calibri Light" w:cs="Calibri Light"/>
          <w:lang w:val="ru-RU"/>
        </w:rPr>
        <w:t>.</w:t>
      </w:r>
    </w:p>
    <w:p w:rsidR="00261D12" w:rsidRPr="00261D12" w:rsidRDefault="0089792A" w:rsidP="00261D12">
      <w:pPr>
        <w:ind w:firstLine="709"/>
        <w:jc w:val="both"/>
        <w:rPr>
          <w:rFonts w:ascii="Calibri Light" w:hAnsi="Calibri Light" w:cstheme="majorHAnsi"/>
          <w:sz w:val="24"/>
          <w:szCs w:val="24"/>
          <w:lang w:val="ru-RU"/>
        </w:rPr>
      </w:pPr>
      <w:r w:rsidRPr="00261D12">
        <w:rPr>
          <w:rFonts w:ascii="Calibri Light" w:hAnsi="Calibri Light" w:cstheme="majorHAnsi"/>
          <w:b/>
          <w:sz w:val="24"/>
          <w:szCs w:val="24"/>
          <w:lang w:val="ru-RU"/>
        </w:rPr>
        <w:t>4.</w:t>
      </w:r>
      <w:r w:rsidRPr="00261D12">
        <w:rPr>
          <w:rFonts w:ascii="Calibri Light" w:hAnsi="Calibri Light" w:cstheme="majorHAnsi"/>
          <w:sz w:val="24"/>
          <w:szCs w:val="24"/>
          <w:lang w:val="ru-RU"/>
        </w:rPr>
        <w:t xml:space="preserve"> </w:t>
      </w:r>
      <w:r w:rsidR="00261D12" w:rsidRPr="00261D12">
        <w:rPr>
          <w:rFonts w:ascii="Calibri Light" w:hAnsi="Calibri Light" w:cstheme="majorHAnsi"/>
          <w:sz w:val="24"/>
          <w:szCs w:val="24"/>
          <w:lang w:val="ru-RU"/>
        </w:rPr>
        <w:t xml:space="preserve">Уполномочить члена Счетной палаты, который координирует соответствующий сектор, правом подписать Письмо руководству </w:t>
      </w:r>
      <w:r w:rsidR="00261D12" w:rsidRPr="00261D12">
        <w:rPr>
          <w:rFonts w:ascii="Calibri Light" w:hAnsi="Calibri Light" w:cs="Calibri Light"/>
          <w:sz w:val="24"/>
          <w:szCs w:val="24"/>
          <w:lang w:val="ru-RU"/>
        </w:rPr>
        <w:t>Министерства</w:t>
      </w:r>
      <w:r w:rsidR="00261D12" w:rsidRPr="00261D12">
        <w:rPr>
          <w:rFonts w:ascii="Calibri Light" w:hAnsi="Calibri Light" w:cstheme="majorHAnsi"/>
          <w:sz w:val="24"/>
          <w:szCs w:val="24"/>
          <w:lang w:val="ru-RU"/>
        </w:rPr>
        <w:t xml:space="preserve"> внутренних дел.</w:t>
      </w:r>
    </w:p>
    <w:p w:rsidR="00261D12" w:rsidRPr="00261D12" w:rsidRDefault="0089792A" w:rsidP="00261D12">
      <w:pPr>
        <w:ind w:firstLine="709"/>
        <w:jc w:val="both"/>
        <w:rPr>
          <w:rFonts w:ascii="Calibri Light" w:hAnsi="Calibri Light" w:cstheme="majorHAnsi"/>
          <w:sz w:val="24"/>
          <w:szCs w:val="24"/>
          <w:lang w:val="ru-RU"/>
        </w:rPr>
      </w:pPr>
      <w:r w:rsidRPr="00261D12">
        <w:rPr>
          <w:rFonts w:ascii="Calibri Light" w:hAnsi="Calibri Light" w:cstheme="majorHAnsi"/>
          <w:b/>
          <w:sz w:val="24"/>
          <w:szCs w:val="24"/>
          <w:lang w:val="ru-RU"/>
        </w:rPr>
        <w:t>5.</w:t>
      </w:r>
      <w:r w:rsidRPr="00261D12">
        <w:rPr>
          <w:rFonts w:ascii="Calibri Light" w:hAnsi="Calibri Light" w:cstheme="majorHAnsi"/>
          <w:sz w:val="24"/>
          <w:szCs w:val="24"/>
          <w:lang w:val="ru-RU"/>
        </w:rPr>
        <w:t xml:space="preserve"> </w:t>
      </w:r>
      <w:r w:rsidR="00261D12" w:rsidRPr="00261D12">
        <w:rPr>
          <w:rFonts w:ascii="Calibri Light" w:hAnsi="Calibri Light" w:cstheme="majorHAnsi"/>
          <w:sz w:val="24"/>
          <w:szCs w:val="24"/>
          <w:lang w:val="ru-RU"/>
        </w:rPr>
        <w:t xml:space="preserve">Настоящее Постановление вступает в силу с даты публикации в Официальном мониторе Республики Молдова и может быть оспорено предварительным заявлением в эмитирующем органе в течение 30 дней с даты публикации. В спорном административном порядке Постановление может быть обжаловано в Суде </w:t>
      </w:r>
      <w:proofErr w:type="spellStart"/>
      <w:r w:rsidR="00261D12" w:rsidRPr="00261D12">
        <w:rPr>
          <w:rFonts w:ascii="Calibri Light" w:hAnsi="Calibri Light" w:cstheme="majorHAnsi"/>
          <w:sz w:val="24"/>
          <w:szCs w:val="24"/>
          <w:lang w:val="ru-RU"/>
        </w:rPr>
        <w:t>Кишинэу</w:t>
      </w:r>
      <w:proofErr w:type="spellEnd"/>
      <w:r w:rsidR="00261D12" w:rsidRPr="00261D12">
        <w:rPr>
          <w:rFonts w:ascii="Calibri Light" w:hAnsi="Calibri Light" w:cstheme="majorHAnsi"/>
          <w:sz w:val="24"/>
          <w:szCs w:val="24"/>
          <w:lang w:val="ru-RU"/>
        </w:rPr>
        <w:t xml:space="preserve">, расположенном в секторе </w:t>
      </w:r>
      <w:proofErr w:type="spellStart"/>
      <w:r w:rsidR="00261D12" w:rsidRPr="00261D12">
        <w:rPr>
          <w:rFonts w:ascii="Calibri Light" w:hAnsi="Calibri Light" w:cstheme="majorHAnsi"/>
          <w:sz w:val="24"/>
          <w:szCs w:val="24"/>
          <w:lang w:val="ru-RU"/>
        </w:rPr>
        <w:t>Рышкань</w:t>
      </w:r>
      <w:proofErr w:type="spellEnd"/>
      <w:r w:rsidR="00261D12" w:rsidRPr="00261D12">
        <w:rPr>
          <w:rFonts w:ascii="Calibri Light" w:hAnsi="Calibri Light" w:cstheme="majorHAnsi"/>
          <w:sz w:val="24"/>
          <w:szCs w:val="24"/>
          <w:lang w:val="ru-RU"/>
        </w:rPr>
        <w:t xml:space="preserve"> (МД-2068, </w:t>
      </w:r>
      <w:proofErr w:type="spellStart"/>
      <w:r w:rsidR="00261D12" w:rsidRPr="00261D12">
        <w:rPr>
          <w:rFonts w:ascii="Calibri Light" w:hAnsi="Calibri Light" w:cstheme="majorHAnsi"/>
          <w:sz w:val="24"/>
          <w:szCs w:val="24"/>
          <w:lang w:val="ru-RU"/>
        </w:rPr>
        <w:t>мун</w:t>
      </w:r>
      <w:proofErr w:type="spellEnd"/>
      <w:r w:rsidR="00261D12" w:rsidRPr="00261D12">
        <w:rPr>
          <w:rFonts w:ascii="Calibri Light" w:hAnsi="Calibri Light" w:cstheme="majorHAnsi"/>
          <w:sz w:val="24"/>
          <w:szCs w:val="24"/>
          <w:lang w:val="ru-RU"/>
        </w:rPr>
        <w:t xml:space="preserve">. </w:t>
      </w:r>
      <w:proofErr w:type="spellStart"/>
      <w:r w:rsidR="00261D12" w:rsidRPr="00261D12">
        <w:rPr>
          <w:rFonts w:ascii="Calibri Light" w:hAnsi="Calibri Light" w:cstheme="majorHAnsi"/>
          <w:sz w:val="24"/>
          <w:szCs w:val="24"/>
          <w:lang w:val="ru-RU"/>
        </w:rPr>
        <w:t>Кишинэу</w:t>
      </w:r>
      <w:proofErr w:type="spellEnd"/>
      <w:r w:rsidR="00261D12" w:rsidRPr="00261D12">
        <w:rPr>
          <w:rFonts w:ascii="Calibri Light" w:hAnsi="Calibri Light" w:cstheme="majorHAnsi"/>
          <w:sz w:val="24"/>
          <w:szCs w:val="24"/>
          <w:lang w:val="ru-RU"/>
        </w:rPr>
        <w:t xml:space="preserve">, ул. Киевская №3) в течение 30 дней с даты сообщения ответа </w:t>
      </w:r>
      <w:r w:rsidR="00261D12" w:rsidRPr="00261D12">
        <w:rPr>
          <w:rFonts w:ascii="Calibri Light" w:hAnsi="Calibri Light" w:cstheme="majorHAnsi"/>
          <w:sz w:val="24"/>
          <w:szCs w:val="24"/>
          <w:lang w:val="ru-RU"/>
        </w:rPr>
        <w:lastRenderedPageBreak/>
        <w:t>относительно предварительного заявления или с даты истечения срока, предусмотренного для его решения.</w:t>
      </w:r>
    </w:p>
    <w:p w:rsidR="00261D12" w:rsidRPr="00261D12" w:rsidRDefault="0089792A" w:rsidP="00261D12">
      <w:pPr>
        <w:ind w:firstLine="720"/>
        <w:jc w:val="both"/>
        <w:rPr>
          <w:rFonts w:ascii="Calibri Light" w:hAnsi="Calibri Light" w:cstheme="majorHAnsi"/>
          <w:sz w:val="24"/>
          <w:szCs w:val="24"/>
          <w:lang w:val="ru-RU"/>
        </w:rPr>
      </w:pPr>
      <w:r w:rsidRPr="00261D12">
        <w:rPr>
          <w:rFonts w:ascii="Calibri Light" w:hAnsi="Calibri Light" w:cstheme="majorHAnsi"/>
          <w:b/>
          <w:sz w:val="24"/>
          <w:szCs w:val="24"/>
          <w:lang w:val="ru-RU"/>
        </w:rPr>
        <w:t>6.</w:t>
      </w:r>
      <w:r w:rsidRPr="00261D12">
        <w:rPr>
          <w:rFonts w:ascii="Calibri Light" w:hAnsi="Calibri Light" w:cstheme="majorHAnsi"/>
          <w:sz w:val="24"/>
          <w:szCs w:val="24"/>
          <w:lang w:val="ru-RU"/>
        </w:rPr>
        <w:t xml:space="preserve"> </w:t>
      </w:r>
      <w:r w:rsidR="00261D12" w:rsidRPr="00261D12">
        <w:rPr>
          <w:rFonts w:ascii="Calibri Light" w:hAnsi="Calibri Light" w:cstheme="majorHAnsi"/>
          <w:sz w:val="24"/>
          <w:szCs w:val="24"/>
          <w:lang w:val="ru-RU"/>
        </w:rPr>
        <w:t>О предпринятых действиях по выполнению подпункта 2.5. из настоящего Постановления проинформировать Счетную палату в течение 6 месяцев с даты вступления в силу Постановления.</w:t>
      </w:r>
    </w:p>
    <w:p w:rsidR="00261D12" w:rsidRPr="00261D12" w:rsidRDefault="0089792A" w:rsidP="0089792A">
      <w:pPr>
        <w:spacing w:after="120" w:line="276" w:lineRule="auto"/>
        <w:ind w:firstLine="709"/>
        <w:jc w:val="both"/>
        <w:rPr>
          <w:rFonts w:ascii="Calibri Light" w:eastAsia="Times New Roman" w:hAnsi="Calibri Light" w:cstheme="majorHAnsi"/>
          <w:sz w:val="24"/>
          <w:szCs w:val="24"/>
          <w:lang w:val="ru-RU"/>
        </w:rPr>
      </w:pPr>
      <w:r w:rsidRPr="00261D12">
        <w:rPr>
          <w:rFonts w:ascii="Calibri Light" w:hAnsi="Calibri Light" w:cstheme="majorHAnsi"/>
          <w:b/>
          <w:bCs/>
          <w:sz w:val="24"/>
          <w:szCs w:val="24"/>
          <w:lang w:val="ru-RU"/>
        </w:rPr>
        <w:t>7.</w:t>
      </w:r>
      <w:r w:rsidRPr="00261D12">
        <w:rPr>
          <w:rFonts w:ascii="Calibri Light" w:eastAsia="Times New Roman" w:hAnsi="Calibri Light" w:cstheme="majorHAnsi"/>
          <w:sz w:val="24"/>
          <w:szCs w:val="24"/>
          <w:lang w:val="ru-RU"/>
        </w:rPr>
        <w:t xml:space="preserve"> </w:t>
      </w:r>
      <w:r w:rsidR="00261D12" w:rsidRPr="00261D12">
        <w:rPr>
          <w:rFonts w:ascii="Calibri Light" w:hAnsi="Calibri Light" w:cstheme="majorHAnsi"/>
          <w:bCs/>
          <w:sz w:val="24"/>
          <w:szCs w:val="24"/>
          <w:lang w:val="ru-RU"/>
        </w:rPr>
        <w:t xml:space="preserve">Принять к сведению, что в ходе проведения аудиторской миссии 5 </w:t>
      </w:r>
      <w:r w:rsidR="00261D12" w:rsidRPr="00261D12">
        <w:rPr>
          <w:rFonts w:ascii="Calibri Light" w:hAnsi="Calibri Light" w:cs="Times New Roman"/>
          <w:sz w:val="24"/>
          <w:szCs w:val="24"/>
          <w:lang w:val="ru-RU"/>
        </w:rPr>
        <w:t>учреждений, подведомственных Министерству внутренних дел</w:t>
      </w:r>
      <w:r w:rsidR="00261D12" w:rsidRPr="00261D12">
        <w:rPr>
          <w:rStyle w:val="FootnoteReference"/>
          <w:rFonts w:ascii="Calibri Light" w:hAnsi="Calibri Light" w:cstheme="majorHAnsi"/>
          <w:sz w:val="24"/>
          <w:szCs w:val="24"/>
          <w:lang w:val="ru-RU"/>
        </w:rPr>
        <w:footnoteReference w:id="4"/>
      </w:r>
      <w:r w:rsidR="00261D12" w:rsidRPr="00261D12">
        <w:rPr>
          <w:rFonts w:ascii="Calibri Light" w:hAnsi="Calibri Light" w:cs="Times New Roman"/>
          <w:sz w:val="24"/>
          <w:szCs w:val="24"/>
          <w:lang w:val="ru-RU"/>
        </w:rPr>
        <w:t xml:space="preserve">, оценили и отразили в </w:t>
      </w:r>
      <w:r w:rsidR="00261D12" w:rsidRPr="00261D12">
        <w:rPr>
          <w:rFonts w:ascii="Calibri Light" w:hAnsi="Calibri Light" w:cstheme="majorHAnsi"/>
          <w:sz w:val="24"/>
          <w:szCs w:val="24"/>
          <w:lang w:val="ru-RU"/>
        </w:rPr>
        <w:t xml:space="preserve">бухгалтерском учете 51 здание и 54 земельных участка общей стоимостью </w:t>
      </w:r>
      <w:r w:rsidR="00261D12" w:rsidRPr="00261D12">
        <w:rPr>
          <w:rFonts w:ascii="Calibri Light" w:eastAsia="Times New Roman" w:hAnsi="Calibri Light" w:cstheme="majorHAnsi"/>
          <w:sz w:val="24"/>
          <w:szCs w:val="24"/>
          <w:lang w:val="ru-RU"/>
        </w:rPr>
        <w:t>101,7</w:t>
      </w:r>
      <w:r w:rsidR="00261D12" w:rsidRPr="00261D12">
        <w:rPr>
          <w:rFonts w:ascii="Calibri Light" w:hAnsi="Calibri Light" w:cstheme="majorHAnsi"/>
          <w:sz w:val="24"/>
          <w:szCs w:val="24"/>
          <w:lang w:val="ru-RU"/>
        </w:rPr>
        <w:t xml:space="preserve"> млн. леев.</w:t>
      </w:r>
    </w:p>
    <w:p w:rsidR="0089792A" w:rsidRPr="00261D12" w:rsidRDefault="0089792A" w:rsidP="0089792A">
      <w:pPr>
        <w:tabs>
          <w:tab w:val="left" w:pos="0"/>
          <w:tab w:val="left" w:pos="630"/>
        </w:tabs>
        <w:spacing w:after="120" w:line="276" w:lineRule="auto"/>
        <w:ind w:firstLine="709"/>
        <w:jc w:val="both"/>
        <w:rPr>
          <w:rFonts w:ascii="Calibri Light" w:hAnsi="Calibri Light" w:cs="Calibri Light"/>
          <w:sz w:val="24"/>
          <w:szCs w:val="24"/>
          <w:lang w:val="ru-RU" w:eastAsia="ru-RU"/>
        </w:rPr>
      </w:pPr>
      <w:r w:rsidRPr="00261D12">
        <w:rPr>
          <w:rFonts w:ascii="Calibri Light" w:hAnsi="Calibri Light" w:cstheme="majorHAnsi"/>
          <w:b/>
          <w:sz w:val="24"/>
          <w:szCs w:val="24"/>
          <w:lang w:val="ru-RU"/>
        </w:rPr>
        <w:t>8.</w:t>
      </w:r>
      <w:r w:rsidRPr="00261D12">
        <w:rPr>
          <w:rFonts w:ascii="Calibri Light" w:hAnsi="Calibri Light" w:cstheme="majorHAnsi"/>
          <w:sz w:val="24"/>
          <w:szCs w:val="24"/>
          <w:lang w:val="ru-RU"/>
        </w:rPr>
        <w:t xml:space="preserve"> </w:t>
      </w:r>
      <w:r w:rsidR="00261D12" w:rsidRPr="00261D12">
        <w:rPr>
          <w:rFonts w:ascii="Calibri Light" w:hAnsi="Calibri Light" w:cstheme="majorHAnsi"/>
          <w:sz w:val="24"/>
          <w:szCs w:val="24"/>
          <w:lang w:val="ru-RU"/>
        </w:rPr>
        <w:t xml:space="preserve">Постановление и Отчет аудита консолидированных финансовых отчетов Министерства </w:t>
      </w:r>
      <w:r w:rsidR="00261D12" w:rsidRPr="00261D12">
        <w:rPr>
          <w:rFonts w:ascii="Calibri Light" w:hAnsi="Calibri Light" w:cs="Calibri Light"/>
          <w:sz w:val="24"/>
          <w:szCs w:val="24"/>
          <w:lang w:val="ru-RU"/>
        </w:rPr>
        <w:t xml:space="preserve">внутренних дел, составленных по состоянию на 31 декабря 2021 года, размещаются на официальном сайте Счетной палаты </w:t>
      </w:r>
      <w:r w:rsidRPr="00261D12">
        <w:rPr>
          <w:rFonts w:ascii="Calibri Light" w:hAnsi="Calibri Light" w:cs="Calibri Light"/>
          <w:sz w:val="24"/>
          <w:szCs w:val="24"/>
          <w:lang w:val="ru-RU" w:eastAsia="ru-RU"/>
        </w:rPr>
        <w:t>(</w:t>
      </w:r>
      <w:hyperlink r:id="rId7" w:history="1">
        <w:r w:rsidRPr="00261D12">
          <w:rPr>
            <w:rStyle w:val="Hyperlink"/>
            <w:rFonts w:ascii="Calibri Light" w:hAnsi="Calibri Light" w:cs="Calibri Light"/>
            <w:sz w:val="24"/>
            <w:szCs w:val="24"/>
            <w:lang w:val="ru-RU"/>
          </w:rPr>
          <w:t>https://www.ccrm.md/ro/decisions</w:t>
        </w:r>
      </w:hyperlink>
      <w:r w:rsidRPr="00261D12">
        <w:rPr>
          <w:rFonts w:ascii="Calibri Light" w:hAnsi="Calibri Light" w:cs="Calibri Light"/>
          <w:sz w:val="24"/>
          <w:szCs w:val="24"/>
          <w:lang w:val="ru-RU" w:eastAsia="ru-RU"/>
        </w:rPr>
        <w:t>).</w:t>
      </w:r>
    </w:p>
    <w:p w:rsidR="00261D12" w:rsidRPr="00261D12" w:rsidRDefault="00261D12" w:rsidP="0089792A">
      <w:pPr>
        <w:tabs>
          <w:tab w:val="left" w:pos="0"/>
          <w:tab w:val="left" w:pos="630"/>
        </w:tabs>
        <w:spacing w:after="120" w:line="276" w:lineRule="auto"/>
        <w:ind w:firstLine="709"/>
        <w:jc w:val="both"/>
        <w:rPr>
          <w:rFonts w:ascii="Calibri Light" w:hAnsi="Calibri Light" w:cs="Calibri Light"/>
          <w:sz w:val="24"/>
          <w:szCs w:val="24"/>
          <w:lang w:val="ru-RU" w:eastAsia="ru-RU"/>
        </w:rPr>
      </w:pPr>
    </w:p>
    <w:p w:rsidR="00261D12" w:rsidRPr="00261D12" w:rsidRDefault="00261D12" w:rsidP="00261D12">
      <w:pPr>
        <w:spacing w:after="0" w:line="276" w:lineRule="auto"/>
        <w:ind w:firstLine="720"/>
        <w:jc w:val="right"/>
        <w:rPr>
          <w:rFonts w:ascii="Calibri Light" w:eastAsia="Times New Roman" w:hAnsi="Calibri Light"/>
          <w:b/>
          <w:sz w:val="24"/>
          <w:szCs w:val="24"/>
          <w:lang w:val="ru-RU"/>
        </w:rPr>
      </w:pPr>
      <w:proofErr w:type="spellStart"/>
      <w:r w:rsidRPr="00261D12">
        <w:rPr>
          <w:rFonts w:ascii="Calibri Light" w:eastAsia="Times New Roman" w:hAnsi="Calibri Light"/>
          <w:b/>
          <w:sz w:val="24"/>
          <w:szCs w:val="24"/>
          <w:lang w:val="ru-RU"/>
        </w:rPr>
        <w:t>Мариан</w:t>
      </w:r>
      <w:proofErr w:type="spellEnd"/>
      <w:r w:rsidRPr="00261D12">
        <w:rPr>
          <w:rFonts w:ascii="Calibri Light" w:eastAsia="Times New Roman" w:hAnsi="Calibri Light"/>
          <w:b/>
          <w:sz w:val="24"/>
          <w:szCs w:val="24"/>
          <w:lang w:val="ru-RU"/>
        </w:rPr>
        <w:t xml:space="preserve"> ЛУПУ,</w:t>
      </w:r>
    </w:p>
    <w:p w:rsidR="00261D12" w:rsidRPr="00261D12" w:rsidRDefault="00261D12" w:rsidP="00261D12">
      <w:pPr>
        <w:spacing w:after="0" w:line="276" w:lineRule="auto"/>
        <w:ind w:firstLine="720"/>
        <w:jc w:val="right"/>
        <w:rPr>
          <w:rFonts w:ascii="Calibri Light" w:eastAsia="Times New Roman" w:hAnsi="Calibri Light"/>
          <w:b/>
          <w:sz w:val="24"/>
          <w:szCs w:val="24"/>
          <w:lang w:val="ru-RU"/>
        </w:rPr>
      </w:pPr>
      <w:r w:rsidRPr="00261D12">
        <w:rPr>
          <w:rFonts w:ascii="Calibri Light" w:eastAsia="Times New Roman" w:hAnsi="Calibri Light"/>
          <w:b/>
          <w:sz w:val="24"/>
          <w:szCs w:val="24"/>
          <w:lang w:val="ru-RU"/>
        </w:rPr>
        <w:t>Председатель</w:t>
      </w:r>
    </w:p>
    <w:p w:rsidR="00261D12" w:rsidRPr="00261D12" w:rsidRDefault="00261D12" w:rsidP="0089792A">
      <w:pPr>
        <w:tabs>
          <w:tab w:val="left" w:pos="0"/>
          <w:tab w:val="left" w:pos="630"/>
        </w:tabs>
        <w:spacing w:after="120" w:line="276" w:lineRule="auto"/>
        <w:ind w:firstLine="709"/>
        <w:jc w:val="both"/>
        <w:rPr>
          <w:rFonts w:ascii="Calibri Light" w:hAnsi="Calibri Light" w:cs="Calibri Light"/>
          <w:sz w:val="24"/>
          <w:szCs w:val="24"/>
          <w:lang w:val="ru-RU" w:eastAsia="ru-RU"/>
        </w:rPr>
      </w:pPr>
    </w:p>
    <w:p w:rsidR="00E8146C" w:rsidRPr="00261D12" w:rsidRDefault="00E8146C" w:rsidP="0089792A">
      <w:pPr>
        <w:spacing w:after="0" w:line="276" w:lineRule="auto"/>
        <w:ind w:firstLine="720"/>
        <w:jc w:val="right"/>
        <w:rPr>
          <w:rFonts w:ascii="Calibri Light" w:eastAsia="Times New Roman" w:hAnsi="Calibri Light" w:cstheme="majorHAnsi"/>
          <w:b/>
          <w:sz w:val="24"/>
          <w:szCs w:val="24"/>
          <w:lang w:val="ru-RU"/>
        </w:rPr>
      </w:pPr>
    </w:p>
    <w:sectPr w:rsidR="00E8146C" w:rsidRPr="00261D12" w:rsidSect="00112A8C">
      <w:footerReference w:type="default" r:id="rId8"/>
      <w:pgSz w:w="12240" w:h="15840" w:code="1"/>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203" w:rsidRDefault="00E03203" w:rsidP="0089792A">
      <w:pPr>
        <w:spacing w:after="0" w:line="240" w:lineRule="auto"/>
      </w:pPr>
      <w:r>
        <w:separator/>
      </w:r>
    </w:p>
  </w:endnote>
  <w:endnote w:type="continuationSeparator" w:id="0">
    <w:p w:rsidR="00E03203" w:rsidRDefault="00E03203" w:rsidP="0089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223726"/>
      <w:docPartObj>
        <w:docPartGallery w:val="Page Numbers (Bottom of Page)"/>
        <w:docPartUnique/>
      </w:docPartObj>
    </w:sdtPr>
    <w:sdtEndPr>
      <w:rPr>
        <w:noProof/>
      </w:rPr>
    </w:sdtEndPr>
    <w:sdtContent>
      <w:p w:rsidR="00812762" w:rsidRDefault="001840C0">
        <w:pPr>
          <w:pStyle w:val="Footer"/>
          <w:jc w:val="right"/>
        </w:pPr>
        <w:r>
          <w:fldChar w:fldCharType="begin"/>
        </w:r>
        <w:r>
          <w:instrText xml:space="preserve"> PAGE   \* MERGEFORMAT </w:instrText>
        </w:r>
        <w:r>
          <w:fldChar w:fldCharType="separate"/>
        </w:r>
        <w:r w:rsidR="00575A4A">
          <w:rPr>
            <w:noProof/>
          </w:rPr>
          <w:t>3</w:t>
        </w:r>
        <w:r>
          <w:rPr>
            <w:noProof/>
          </w:rPr>
          <w:fldChar w:fldCharType="end"/>
        </w:r>
      </w:p>
    </w:sdtContent>
  </w:sdt>
  <w:p w:rsidR="00AE2BA5" w:rsidRDefault="00E03203" w:rsidP="00AE2BA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203" w:rsidRDefault="00E03203" w:rsidP="0089792A">
      <w:pPr>
        <w:spacing w:after="0" w:line="240" w:lineRule="auto"/>
      </w:pPr>
      <w:r>
        <w:separator/>
      </w:r>
    </w:p>
  </w:footnote>
  <w:footnote w:type="continuationSeparator" w:id="0">
    <w:p w:rsidR="00E03203" w:rsidRDefault="00E03203" w:rsidP="0089792A">
      <w:pPr>
        <w:spacing w:after="0" w:line="240" w:lineRule="auto"/>
      </w:pPr>
      <w:r>
        <w:continuationSeparator/>
      </w:r>
    </w:p>
  </w:footnote>
  <w:footnote w:id="1">
    <w:p w:rsidR="004F51C7" w:rsidRPr="004F51C7" w:rsidRDefault="004F51C7" w:rsidP="004F51C7">
      <w:pPr>
        <w:pStyle w:val="FootnoteText"/>
        <w:ind w:right="49"/>
        <w:jc w:val="both"/>
        <w:rPr>
          <w:rFonts w:ascii="Calibri Light" w:hAnsi="Calibri Light" w:cs="Calibri Light"/>
          <w:sz w:val="18"/>
          <w:szCs w:val="18"/>
          <w:lang w:val="az-Cyrl-AZ"/>
        </w:rPr>
      </w:pPr>
      <w:r w:rsidRPr="004F51C7">
        <w:rPr>
          <w:rFonts w:ascii="Calibri Light" w:eastAsia="Times New Roman" w:hAnsi="Calibri Light" w:cs="Calibri Light"/>
          <w:sz w:val="18"/>
          <w:szCs w:val="18"/>
          <w:vertAlign w:val="superscript"/>
        </w:rPr>
        <w:footnoteRef/>
      </w:r>
      <w:r w:rsidRPr="004F51C7">
        <w:rPr>
          <w:rFonts w:ascii="Calibri Light" w:eastAsia="Times New Roman" w:hAnsi="Calibri Light" w:cs="Calibri Light"/>
          <w:sz w:val="18"/>
          <w:szCs w:val="18"/>
          <w:lang w:val="ru-RU"/>
        </w:rPr>
        <w:t xml:space="preserve"> </w:t>
      </w:r>
      <w:r w:rsidRPr="004F51C7">
        <w:rPr>
          <w:rFonts w:ascii="Calibri Light" w:eastAsia="Times New Roman" w:hAnsi="Calibri Light" w:cs="Calibri Light"/>
          <w:sz w:val="18"/>
          <w:szCs w:val="18"/>
          <w:lang w:val="az-Cyrl-AZ"/>
        </w:rPr>
        <w:t>Закон об организации и функционировании Счетной палаты Республики Молдова №260 от 07.12.2017 (далее – Закон №260 от 07.12.2017).</w:t>
      </w:r>
    </w:p>
  </w:footnote>
  <w:footnote w:id="2">
    <w:p w:rsidR="00B60E9E" w:rsidRPr="00B60E9E" w:rsidRDefault="00B60E9E" w:rsidP="00B60E9E">
      <w:pPr>
        <w:pStyle w:val="FootnoteText"/>
        <w:jc w:val="both"/>
        <w:rPr>
          <w:rFonts w:ascii="Calibri Light" w:eastAsia="Times New Roman" w:hAnsi="Calibri Light" w:cs="Calibri Light"/>
          <w:sz w:val="18"/>
          <w:szCs w:val="18"/>
          <w:lang w:val="ru-RU"/>
        </w:rPr>
      </w:pPr>
      <w:r w:rsidRPr="003755F6">
        <w:rPr>
          <w:rStyle w:val="FootnoteReference"/>
          <w:rFonts w:ascii="Calibri Light" w:hAnsi="Calibri Light" w:cstheme="majorHAnsi"/>
          <w:sz w:val="18"/>
          <w:szCs w:val="18"/>
          <w:lang w:val="ro-RO"/>
        </w:rPr>
        <w:footnoteRef/>
      </w:r>
      <w:r w:rsidRPr="00687A93">
        <w:rPr>
          <w:rFonts w:ascii="Calibri Light" w:hAnsi="Calibri Light" w:cstheme="majorHAnsi"/>
          <w:sz w:val="18"/>
          <w:szCs w:val="18"/>
          <w:lang w:val="ru-RU"/>
        </w:rPr>
        <w:t xml:space="preserve"> </w:t>
      </w:r>
      <w:r w:rsidRPr="004365A6">
        <w:rPr>
          <w:rFonts w:ascii="Calibri Light" w:hAnsi="Calibri Light" w:cstheme="majorHAnsi"/>
          <w:sz w:val="18"/>
          <w:szCs w:val="18"/>
          <w:lang w:val="az-Cyrl-AZ"/>
        </w:rPr>
        <w:t>Программ</w:t>
      </w:r>
      <w:r>
        <w:rPr>
          <w:rFonts w:ascii="Calibri Light" w:hAnsi="Calibri Light" w:cstheme="majorHAnsi"/>
          <w:sz w:val="18"/>
          <w:szCs w:val="18"/>
          <w:lang w:val="az-Cyrl-AZ"/>
        </w:rPr>
        <w:t>а</w:t>
      </w:r>
      <w:r w:rsidRPr="004365A6">
        <w:rPr>
          <w:rFonts w:ascii="Calibri Light" w:hAnsi="Calibri Light" w:cstheme="majorHAnsi"/>
          <w:sz w:val="18"/>
          <w:szCs w:val="18"/>
          <w:lang w:val="az-Cyrl-AZ"/>
        </w:rPr>
        <w:t xml:space="preserve"> </w:t>
      </w:r>
      <w:r w:rsidRPr="004365A6">
        <w:rPr>
          <w:rFonts w:ascii="Calibri Light" w:hAnsi="Calibri Light" w:cstheme="majorHAnsi"/>
          <w:sz w:val="18"/>
          <w:szCs w:val="18"/>
          <w:lang w:val="az-Cyrl-AZ"/>
        </w:rPr>
        <w:t>аудиторской деятельности Счетной палаты на 202</w:t>
      </w:r>
      <w:r>
        <w:rPr>
          <w:rFonts w:ascii="Calibri Light" w:hAnsi="Calibri Light" w:cstheme="majorHAnsi"/>
          <w:sz w:val="18"/>
          <w:szCs w:val="18"/>
          <w:lang w:val="az-Cyrl-AZ"/>
        </w:rPr>
        <w:t>0</w:t>
      </w:r>
      <w:r w:rsidRPr="004365A6">
        <w:rPr>
          <w:rFonts w:ascii="Calibri Light" w:hAnsi="Calibri Light" w:cstheme="majorHAnsi"/>
          <w:sz w:val="18"/>
          <w:szCs w:val="18"/>
          <w:lang w:val="az-Cyrl-AZ"/>
        </w:rPr>
        <w:t xml:space="preserve"> год</w:t>
      </w:r>
      <w:r>
        <w:rPr>
          <w:rFonts w:ascii="Calibri Light" w:hAnsi="Calibri Light" w:cstheme="majorHAnsi"/>
          <w:sz w:val="18"/>
          <w:szCs w:val="18"/>
          <w:lang w:val="az-Cyrl-AZ"/>
        </w:rPr>
        <w:t xml:space="preserve">, утвержденная </w:t>
      </w:r>
      <w:r w:rsidRPr="004365A6">
        <w:rPr>
          <w:rFonts w:ascii="Calibri Light" w:hAnsi="Calibri Light" w:cstheme="majorHAnsi"/>
          <w:sz w:val="18"/>
          <w:szCs w:val="18"/>
          <w:lang w:val="az-Cyrl-AZ"/>
        </w:rPr>
        <w:t>Постановлени</w:t>
      </w:r>
      <w:r>
        <w:rPr>
          <w:rFonts w:ascii="Calibri Light" w:hAnsi="Calibri Light" w:cstheme="majorHAnsi"/>
          <w:sz w:val="18"/>
          <w:szCs w:val="18"/>
          <w:lang w:val="az-Cyrl-AZ"/>
        </w:rPr>
        <w:t>ем</w:t>
      </w:r>
      <w:r w:rsidRPr="004365A6">
        <w:rPr>
          <w:rFonts w:ascii="Calibri Light" w:hAnsi="Calibri Light" w:cstheme="majorHAnsi"/>
          <w:sz w:val="18"/>
          <w:szCs w:val="18"/>
          <w:lang w:val="az-Cyrl-AZ"/>
        </w:rPr>
        <w:t xml:space="preserve"> Счетной палаты №</w:t>
      </w:r>
      <w:r>
        <w:rPr>
          <w:rFonts w:ascii="Calibri Light" w:hAnsi="Calibri Light" w:cstheme="majorHAnsi"/>
          <w:sz w:val="18"/>
          <w:szCs w:val="18"/>
          <w:lang w:val="az-Cyrl-AZ"/>
        </w:rPr>
        <w:t>75</w:t>
      </w:r>
      <w:r w:rsidRPr="00CD43B9">
        <w:rPr>
          <w:rFonts w:ascii="Calibri Light" w:hAnsi="Calibri Light" w:cs="Calibri Light"/>
          <w:sz w:val="18"/>
          <w:szCs w:val="18"/>
          <w:lang w:val="ro-RO"/>
        </w:rPr>
        <w:t xml:space="preserve"> </w:t>
      </w:r>
      <w:r w:rsidRPr="004365A6">
        <w:rPr>
          <w:rFonts w:ascii="Calibri Light" w:hAnsi="Calibri Light" w:cs="Calibri Light"/>
          <w:sz w:val="18"/>
          <w:szCs w:val="18"/>
          <w:lang w:val="az-Cyrl-AZ"/>
        </w:rPr>
        <w:t>от</w:t>
      </w:r>
      <w:r w:rsidRPr="00CD43B9">
        <w:rPr>
          <w:rFonts w:ascii="Calibri Light" w:hAnsi="Calibri Light" w:cs="Calibri Light"/>
          <w:sz w:val="18"/>
          <w:szCs w:val="18"/>
          <w:lang w:val="ro-RO"/>
        </w:rPr>
        <w:t xml:space="preserve"> </w:t>
      </w:r>
      <w:r w:rsidRPr="00B60E9E">
        <w:rPr>
          <w:rFonts w:ascii="Calibri Light" w:eastAsia="Times New Roman" w:hAnsi="Calibri Light" w:cs="Calibri Light"/>
          <w:sz w:val="18"/>
          <w:szCs w:val="18"/>
          <w:lang w:val="ru-RU"/>
        </w:rPr>
        <w:t>28.12.2021.</w:t>
      </w:r>
    </w:p>
  </w:footnote>
  <w:footnote w:id="3">
    <w:p w:rsidR="00B60E9E" w:rsidRPr="00EB0672" w:rsidRDefault="00B60E9E" w:rsidP="00B60E9E">
      <w:pPr>
        <w:pStyle w:val="CommentText"/>
        <w:spacing w:after="0"/>
        <w:rPr>
          <w:rFonts w:ascii="Calibri Light" w:hAnsi="Calibri Light"/>
          <w:sz w:val="18"/>
          <w:szCs w:val="18"/>
          <w:lang w:val="az-Cyrl-AZ"/>
        </w:rPr>
      </w:pPr>
      <w:r w:rsidRPr="003755F6">
        <w:rPr>
          <w:rStyle w:val="FootnoteReference"/>
          <w:rFonts w:ascii="Calibri Light" w:hAnsi="Calibri Light"/>
          <w:sz w:val="18"/>
          <w:szCs w:val="18"/>
        </w:rPr>
        <w:footnoteRef/>
      </w:r>
      <w:r w:rsidRPr="00EB0672">
        <w:rPr>
          <w:rFonts w:ascii="Calibri Light" w:hAnsi="Calibri Light"/>
          <w:sz w:val="18"/>
          <w:szCs w:val="18"/>
          <w:lang w:val="az-Cyrl-AZ"/>
        </w:rPr>
        <w:t xml:space="preserve"> </w:t>
      </w:r>
      <w:r w:rsidRPr="004365A6">
        <w:rPr>
          <w:rFonts w:ascii="Calibri Light" w:hAnsi="Calibri Light" w:cstheme="majorHAnsi"/>
          <w:sz w:val="18"/>
          <w:szCs w:val="18"/>
          <w:lang w:val="az-Cyrl-AZ"/>
        </w:rPr>
        <w:t xml:space="preserve">Постановление Счетной палаты </w:t>
      </w:r>
      <w:r w:rsidRPr="00EB0672">
        <w:rPr>
          <w:rFonts w:ascii="Calibri Light" w:eastAsia="Times New Roman" w:hAnsi="Calibri Light" w:cstheme="majorHAnsi"/>
          <w:sz w:val="18"/>
          <w:szCs w:val="18"/>
          <w:lang w:val="az-Cyrl-AZ"/>
        </w:rPr>
        <w:t>№</w:t>
      </w:r>
      <w:r w:rsidRPr="002A6BDF">
        <w:rPr>
          <w:rFonts w:ascii="Calibri Light" w:eastAsia="Times New Roman" w:hAnsi="Calibri Light" w:cstheme="majorHAnsi"/>
          <w:sz w:val="18"/>
          <w:szCs w:val="18"/>
          <w:lang w:val="ro-RO"/>
        </w:rPr>
        <w:t xml:space="preserve">2 </w:t>
      </w:r>
      <w:r w:rsidRPr="00EB0672">
        <w:rPr>
          <w:rFonts w:ascii="Calibri Light" w:eastAsia="Times New Roman" w:hAnsi="Calibri Light" w:cstheme="majorHAnsi"/>
          <w:sz w:val="18"/>
          <w:szCs w:val="18"/>
          <w:lang w:val="az-Cyrl-AZ"/>
        </w:rPr>
        <w:t xml:space="preserve">от </w:t>
      </w:r>
      <w:r w:rsidRPr="002A6BDF">
        <w:rPr>
          <w:rFonts w:ascii="Calibri Light" w:eastAsia="Times New Roman" w:hAnsi="Calibri Light" w:cstheme="majorHAnsi"/>
          <w:sz w:val="18"/>
          <w:szCs w:val="18"/>
          <w:lang w:val="ro-RO"/>
        </w:rPr>
        <w:t>24.01.2020 „</w:t>
      </w:r>
      <w:r w:rsidRPr="00EB0672">
        <w:rPr>
          <w:rFonts w:ascii="Calibri Light" w:hAnsi="Calibri Light" w:cs="Calibri Light"/>
          <w:sz w:val="18"/>
          <w:szCs w:val="18"/>
          <w:lang w:val="az-Cyrl-AZ"/>
        </w:rPr>
        <w:t>О Рамках профессиональной документации INTOSAI”</w:t>
      </w:r>
      <w:r w:rsidRPr="00582E0F">
        <w:rPr>
          <w:rFonts w:ascii="Calibri Light" w:eastAsia="Times New Roman" w:hAnsi="Calibri Light" w:cstheme="majorHAnsi"/>
          <w:sz w:val="18"/>
          <w:szCs w:val="18"/>
          <w:lang w:val="ro-RO"/>
        </w:rPr>
        <w:t>.</w:t>
      </w:r>
    </w:p>
  </w:footnote>
  <w:footnote w:id="4">
    <w:p w:rsidR="00261D12" w:rsidRPr="00602548" w:rsidRDefault="00261D12" w:rsidP="00261D12">
      <w:pPr>
        <w:pStyle w:val="FootnoteText"/>
        <w:jc w:val="both"/>
        <w:rPr>
          <w:rFonts w:ascii="Calibri Light" w:hAnsi="Calibri Light" w:cstheme="majorHAnsi"/>
          <w:sz w:val="18"/>
          <w:szCs w:val="18"/>
          <w:lang w:val="ru-RU"/>
        </w:rPr>
      </w:pPr>
      <w:r w:rsidRPr="004F51C7">
        <w:rPr>
          <w:rStyle w:val="FootnoteReference"/>
          <w:rFonts w:ascii="Calibri Light" w:hAnsi="Calibri Light" w:cstheme="majorHAnsi"/>
          <w:sz w:val="18"/>
          <w:szCs w:val="18"/>
          <w:lang w:val="ro-RO"/>
        </w:rPr>
        <w:footnoteRef/>
      </w:r>
      <w:r w:rsidRPr="004F51C7">
        <w:rPr>
          <w:rFonts w:ascii="Calibri Light" w:hAnsi="Calibri Light" w:cstheme="majorHAnsi"/>
          <w:sz w:val="18"/>
          <w:szCs w:val="18"/>
          <w:lang w:val="ro-RO"/>
        </w:rPr>
        <w:t xml:space="preserve"> </w:t>
      </w:r>
      <w:r w:rsidR="00C44622" w:rsidRPr="00602548">
        <w:rPr>
          <w:rFonts w:ascii="Calibri Light" w:hAnsi="Calibri Light" w:cstheme="majorHAnsi"/>
          <w:sz w:val="18"/>
          <w:szCs w:val="18"/>
          <w:lang w:val="ru-RU"/>
        </w:rPr>
        <w:t xml:space="preserve">Генеральный инспекторат полиции оценил 29 зданий площадью </w:t>
      </w:r>
      <w:r w:rsidR="00C44622" w:rsidRPr="00602548">
        <w:rPr>
          <w:rFonts w:ascii="Calibri Light" w:hAnsi="Calibri Light" w:cstheme="majorHAnsi"/>
          <w:color w:val="000000"/>
          <w:sz w:val="18"/>
          <w:szCs w:val="18"/>
          <w:lang w:val="ru-RU"/>
        </w:rPr>
        <w:t>4,2 тыс. м</w:t>
      </w:r>
      <w:r w:rsidR="00C44622" w:rsidRPr="00602548">
        <w:rPr>
          <w:rFonts w:ascii="Calibri Light" w:hAnsi="Calibri Light" w:cstheme="majorHAnsi"/>
          <w:color w:val="000000"/>
          <w:sz w:val="18"/>
          <w:szCs w:val="18"/>
          <w:vertAlign w:val="superscript"/>
          <w:lang w:val="ru-RU"/>
        </w:rPr>
        <w:t>2</w:t>
      </w:r>
      <w:r w:rsidR="00C44622" w:rsidRPr="00602548">
        <w:rPr>
          <w:rFonts w:ascii="Calibri Light" w:hAnsi="Calibri Light" w:cstheme="majorHAnsi"/>
          <w:color w:val="000000"/>
          <w:sz w:val="18"/>
          <w:szCs w:val="18"/>
          <w:lang w:val="ru-RU"/>
        </w:rPr>
        <w:t xml:space="preserve"> (74,8 млн. леев) и 3 земельных участка площадью 1,8 га (1,5 млн. леев); Центральный аппарат Министерства внутренних дел оценил одно здание </w:t>
      </w:r>
      <w:r w:rsidR="00C44622" w:rsidRPr="00602548">
        <w:rPr>
          <w:rFonts w:ascii="Calibri Light" w:hAnsi="Calibri Light" w:cstheme="majorHAnsi"/>
          <w:sz w:val="18"/>
          <w:szCs w:val="18"/>
          <w:lang w:val="ru-RU"/>
        </w:rPr>
        <w:t xml:space="preserve">0,3 </w:t>
      </w:r>
      <w:r w:rsidR="00C44622" w:rsidRPr="00602548">
        <w:rPr>
          <w:rFonts w:ascii="Calibri Light" w:hAnsi="Calibri Light" w:cstheme="majorHAnsi"/>
          <w:color w:val="000000"/>
          <w:sz w:val="18"/>
          <w:szCs w:val="18"/>
          <w:lang w:val="ru-RU"/>
        </w:rPr>
        <w:t>тыс. м</w:t>
      </w:r>
      <w:r w:rsidR="00C44622" w:rsidRPr="00602548">
        <w:rPr>
          <w:rFonts w:ascii="Calibri Light" w:hAnsi="Calibri Light" w:cstheme="majorHAnsi"/>
          <w:color w:val="000000"/>
          <w:sz w:val="18"/>
          <w:szCs w:val="18"/>
          <w:vertAlign w:val="superscript"/>
          <w:lang w:val="ru-RU"/>
        </w:rPr>
        <w:t>2</w:t>
      </w:r>
      <w:r w:rsidR="00C44622" w:rsidRPr="00602548">
        <w:rPr>
          <w:rFonts w:ascii="Calibri Light" w:hAnsi="Calibri Light" w:cstheme="majorHAnsi"/>
          <w:sz w:val="18"/>
          <w:szCs w:val="18"/>
          <w:lang w:val="ru-RU"/>
        </w:rPr>
        <w:t>(0,9</w:t>
      </w:r>
      <w:r w:rsidR="00C44622" w:rsidRPr="00602548">
        <w:rPr>
          <w:rFonts w:ascii="Calibri Light" w:hAnsi="Calibri Light" w:cstheme="majorHAnsi"/>
          <w:color w:val="000000"/>
          <w:sz w:val="18"/>
          <w:szCs w:val="18"/>
          <w:lang w:val="ru-RU"/>
        </w:rPr>
        <w:t xml:space="preserve"> млн. леев</w:t>
      </w:r>
      <w:r w:rsidR="00C44622" w:rsidRPr="00602548">
        <w:rPr>
          <w:rFonts w:ascii="Calibri Light" w:hAnsi="Calibri Light" w:cstheme="majorHAnsi"/>
          <w:sz w:val="18"/>
          <w:szCs w:val="18"/>
          <w:lang w:val="ru-RU"/>
        </w:rPr>
        <w:t xml:space="preserve">) и один </w:t>
      </w:r>
      <w:r w:rsidR="00C44622" w:rsidRPr="00602548">
        <w:rPr>
          <w:rFonts w:ascii="Calibri Light" w:hAnsi="Calibri Light" w:cstheme="majorHAnsi"/>
          <w:color w:val="000000"/>
          <w:sz w:val="18"/>
          <w:szCs w:val="18"/>
          <w:lang w:val="ru-RU"/>
        </w:rPr>
        <w:t xml:space="preserve">земельный участок </w:t>
      </w:r>
      <w:r w:rsidR="00C44622" w:rsidRPr="00602548">
        <w:rPr>
          <w:rFonts w:ascii="Calibri Light" w:hAnsi="Calibri Light" w:cstheme="majorHAnsi"/>
          <w:sz w:val="18"/>
          <w:szCs w:val="18"/>
          <w:lang w:val="ru-RU"/>
        </w:rPr>
        <w:t xml:space="preserve">0,04 га (2,8 </w:t>
      </w:r>
      <w:r w:rsidR="00C44622" w:rsidRPr="00602548">
        <w:rPr>
          <w:rFonts w:ascii="Calibri Light" w:hAnsi="Calibri Light" w:cstheme="majorHAnsi"/>
          <w:color w:val="000000"/>
          <w:sz w:val="18"/>
          <w:szCs w:val="18"/>
          <w:lang w:val="ru-RU"/>
        </w:rPr>
        <w:t>млн. леев</w:t>
      </w:r>
      <w:r w:rsidR="00C44622" w:rsidRPr="00602548">
        <w:rPr>
          <w:rFonts w:ascii="Calibri Light" w:hAnsi="Calibri Light" w:cstheme="majorHAnsi"/>
          <w:sz w:val="18"/>
          <w:szCs w:val="18"/>
          <w:lang w:val="ru-RU"/>
        </w:rPr>
        <w:t xml:space="preserve">); Агентство материальных резервов оценило 4 здания </w:t>
      </w:r>
      <w:r w:rsidR="00C44622" w:rsidRPr="00602548">
        <w:rPr>
          <w:rFonts w:ascii="Calibri Light" w:hAnsi="Calibri Light" w:cstheme="majorHAnsi"/>
          <w:color w:val="000000"/>
          <w:sz w:val="18"/>
          <w:szCs w:val="18"/>
          <w:lang w:val="ru-RU"/>
        </w:rPr>
        <w:t>0,6 тыс. м</w:t>
      </w:r>
      <w:r w:rsidR="00C44622" w:rsidRPr="00602548">
        <w:rPr>
          <w:rFonts w:ascii="Calibri Light" w:hAnsi="Calibri Light" w:cstheme="majorHAnsi"/>
          <w:color w:val="000000"/>
          <w:sz w:val="18"/>
          <w:szCs w:val="18"/>
          <w:vertAlign w:val="superscript"/>
          <w:lang w:val="ru-RU"/>
        </w:rPr>
        <w:t>2</w:t>
      </w:r>
      <w:r w:rsidR="00C44622" w:rsidRPr="00602548">
        <w:rPr>
          <w:rFonts w:ascii="Calibri Light" w:hAnsi="Calibri Light" w:cstheme="majorHAnsi"/>
          <w:sz w:val="18"/>
          <w:szCs w:val="18"/>
          <w:lang w:val="ru-RU"/>
        </w:rPr>
        <w:t xml:space="preserve"> </w:t>
      </w:r>
      <w:r w:rsidR="00C44622" w:rsidRPr="00602548">
        <w:rPr>
          <w:rFonts w:ascii="Calibri Light" w:hAnsi="Calibri Light" w:cstheme="majorHAnsi"/>
          <w:color w:val="000000"/>
          <w:sz w:val="18"/>
          <w:szCs w:val="18"/>
          <w:lang w:val="ru-RU"/>
        </w:rPr>
        <w:t>(0,8 млн. леев);</w:t>
      </w:r>
      <w:r w:rsidR="00C44622" w:rsidRPr="00602548">
        <w:rPr>
          <w:rFonts w:ascii="Calibri Light" w:hAnsi="Calibri Light" w:cstheme="majorHAnsi"/>
          <w:sz w:val="18"/>
          <w:szCs w:val="18"/>
          <w:lang w:val="ru-RU"/>
        </w:rPr>
        <w:t xml:space="preserve"> Генеральный инспекторат по чрезвычайным ситуациям оценил 17 зданий </w:t>
      </w:r>
      <w:r w:rsidR="00C44622" w:rsidRPr="00602548">
        <w:rPr>
          <w:rFonts w:ascii="Calibri Light" w:hAnsi="Calibri Light" w:cstheme="majorHAnsi"/>
          <w:color w:val="000000"/>
          <w:sz w:val="18"/>
          <w:szCs w:val="18"/>
          <w:lang w:val="ru-RU"/>
        </w:rPr>
        <w:t xml:space="preserve">(3,4 млн. леев) </w:t>
      </w:r>
      <w:r w:rsidR="00602548" w:rsidRPr="00602548">
        <w:rPr>
          <w:rFonts w:ascii="Calibri Light" w:hAnsi="Calibri Light" w:cstheme="majorHAnsi"/>
          <w:color w:val="000000"/>
          <w:sz w:val="18"/>
          <w:szCs w:val="18"/>
          <w:lang w:val="ru-RU"/>
        </w:rPr>
        <w:t>и</w:t>
      </w:r>
      <w:r w:rsidR="00C44622" w:rsidRPr="00602548">
        <w:rPr>
          <w:rFonts w:ascii="Calibri Light" w:hAnsi="Calibri Light" w:cstheme="majorHAnsi"/>
          <w:color w:val="000000"/>
          <w:sz w:val="18"/>
          <w:szCs w:val="18"/>
          <w:lang w:val="ru-RU"/>
        </w:rPr>
        <w:t xml:space="preserve"> 50 земельных участков (16,4 млн. леев)</w:t>
      </w:r>
      <w:r w:rsidR="00602548" w:rsidRPr="00602548">
        <w:rPr>
          <w:rFonts w:ascii="Calibri Light" w:hAnsi="Calibri Light" w:cstheme="majorHAnsi"/>
          <w:color w:val="000000"/>
          <w:sz w:val="18"/>
          <w:szCs w:val="18"/>
          <w:lang w:val="ru-RU"/>
        </w:rPr>
        <w:t xml:space="preserve"> и Академия им. </w:t>
      </w:r>
      <w:proofErr w:type="spellStart"/>
      <w:r w:rsidR="00602548" w:rsidRPr="00602548">
        <w:rPr>
          <w:rFonts w:ascii="Calibri Light" w:hAnsi="Calibri Light" w:cstheme="majorHAnsi"/>
          <w:color w:val="000000"/>
          <w:sz w:val="18"/>
          <w:szCs w:val="18"/>
          <w:lang w:val="ru-RU"/>
        </w:rPr>
        <w:t>Штефана</w:t>
      </w:r>
      <w:proofErr w:type="spellEnd"/>
      <w:r w:rsidR="00602548" w:rsidRPr="00602548">
        <w:rPr>
          <w:rFonts w:ascii="Calibri Light" w:hAnsi="Calibri Light" w:cstheme="majorHAnsi"/>
          <w:color w:val="000000"/>
          <w:sz w:val="18"/>
          <w:szCs w:val="18"/>
          <w:lang w:val="ru-RU"/>
        </w:rPr>
        <w:t xml:space="preserve"> чел Маре оценила 4 здания площадью</w:t>
      </w:r>
      <w:r w:rsidR="00602548" w:rsidRPr="00602548">
        <w:rPr>
          <w:rFonts w:ascii="Calibri Light" w:hAnsi="Calibri Light" w:cstheme="majorHAnsi"/>
          <w:sz w:val="18"/>
          <w:szCs w:val="18"/>
          <w:lang w:val="ru-RU"/>
        </w:rPr>
        <w:t xml:space="preserve"> </w:t>
      </w:r>
      <w:r w:rsidR="00602548" w:rsidRPr="00602548">
        <w:rPr>
          <w:rFonts w:ascii="Calibri Light" w:hAnsi="Calibri Light" w:cstheme="majorHAnsi"/>
          <w:color w:val="000000"/>
          <w:sz w:val="18"/>
          <w:szCs w:val="18"/>
          <w:lang w:val="ru-RU"/>
        </w:rPr>
        <w:t>0,2 тыс. м</w:t>
      </w:r>
      <w:r w:rsidR="00602548" w:rsidRPr="00602548">
        <w:rPr>
          <w:rFonts w:ascii="Calibri Light" w:hAnsi="Calibri Light" w:cstheme="majorHAnsi"/>
          <w:color w:val="000000"/>
          <w:sz w:val="18"/>
          <w:szCs w:val="18"/>
          <w:vertAlign w:val="superscript"/>
          <w:lang w:val="ru-RU"/>
        </w:rPr>
        <w:t>2</w:t>
      </w:r>
      <w:r w:rsidR="00602548" w:rsidRPr="00602548">
        <w:rPr>
          <w:rFonts w:ascii="Calibri Light" w:hAnsi="Calibri Light" w:cstheme="majorHAnsi"/>
          <w:color w:val="000000"/>
          <w:sz w:val="18"/>
          <w:szCs w:val="18"/>
          <w:lang w:val="ru-RU"/>
        </w:rPr>
        <w:t xml:space="preserve"> (1</w:t>
      </w:r>
      <w:r w:rsidR="00602548" w:rsidRPr="004F51C7">
        <w:rPr>
          <w:rFonts w:ascii="Calibri Light" w:hAnsi="Calibri Light" w:cstheme="majorHAnsi"/>
          <w:color w:val="000000"/>
          <w:sz w:val="18"/>
          <w:szCs w:val="18"/>
          <w:lang w:val="ro-RO"/>
        </w:rPr>
        <w:t xml:space="preserve">,1 </w:t>
      </w:r>
      <w:r w:rsidR="00602548">
        <w:rPr>
          <w:rFonts w:ascii="Calibri Light" w:hAnsi="Calibri Light" w:cstheme="majorHAnsi"/>
          <w:color w:val="000000"/>
          <w:sz w:val="18"/>
          <w:szCs w:val="18"/>
          <w:lang w:val="ru-RU"/>
        </w:rPr>
        <w:t>млн</w:t>
      </w:r>
      <w:r w:rsidR="00602548" w:rsidRPr="00602548">
        <w:rPr>
          <w:rFonts w:ascii="Calibri Light" w:hAnsi="Calibri Light" w:cstheme="majorHAnsi"/>
          <w:color w:val="000000"/>
          <w:sz w:val="18"/>
          <w:szCs w:val="18"/>
          <w:lang w:val="ru-RU"/>
        </w:rPr>
        <w:t xml:space="preserve">. </w:t>
      </w:r>
      <w:r w:rsidR="00602548">
        <w:rPr>
          <w:rFonts w:ascii="Calibri Light" w:hAnsi="Calibri Light" w:cstheme="majorHAnsi"/>
          <w:color w:val="000000"/>
          <w:sz w:val="18"/>
          <w:szCs w:val="18"/>
          <w:lang w:val="ru-RU"/>
        </w:rPr>
        <w:t>леев</w:t>
      </w:r>
      <w:r w:rsidR="00602548" w:rsidRPr="004F51C7">
        <w:rPr>
          <w:rFonts w:ascii="Calibri Light" w:hAnsi="Calibri Light" w:cstheme="majorHAnsi"/>
          <w:color w:val="000000"/>
          <w:sz w:val="18"/>
          <w:szCs w:val="18"/>
          <w:lang w:val="ro-RO"/>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E71"/>
    <w:rsid w:val="00051C10"/>
    <w:rsid w:val="00070BE7"/>
    <w:rsid w:val="001840C0"/>
    <w:rsid w:val="002366A2"/>
    <w:rsid w:val="00261D12"/>
    <w:rsid w:val="003376DB"/>
    <w:rsid w:val="00487641"/>
    <w:rsid w:val="004F51C7"/>
    <w:rsid w:val="00575A4A"/>
    <w:rsid w:val="005829C2"/>
    <w:rsid w:val="005F396B"/>
    <w:rsid w:val="00602548"/>
    <w:rsid w:val="00712E8D"/>
    <w:rsid w:val="007A1131"/>
    <w:rsid w:val="0089792A"/>
    <w:rsid w:val="008A5E71"/>
    <w:rsid w:val="00945C25"/>
    <w:rsid w:val="009F7115"/>
    <w:rsid w:val="00A75839"/>
    <w:rsid w:val="00B60E9E"/>
    <w:rsid w:val="00BF188E"/>
    <w:rsid w:val="00C44622"/>
    <w:rsid w:val="00E03203"/>
    <w:rsid w:val="00E81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224F9"/>
  <w15:docId w15:val="{740D3BAB-9954-401A-8335-D851E50A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92A"/>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
    <w:basedOn w:val="Normal"/>
    <w:link w:val="NormalWebChar"/>
    <w:uiPriority w:val="99"/>
    <w:unhideWhenUsed/>
    <w:qFormat/>
    <w:rsid w:val="0089792A"/>
    <w:pPr>
      <w:spacing w:after="0" w:line="240" w:lineRule="auto"/>
      <w:ind w:firstLine="567"/>
      <w:jc w:val="both"/>
    </w:pPr>
    <w:rPr>
      <w:rFonts w:ascii="Times New Roman" w:eastAsia="Times New Roman" w:hAnsi="Times New Roman" w:cs="Times New Roman"/>
      <w:sz w:val="24"/>
      <w:szCs w:val="24"/>
    </w:rPr>
  </w:style>
  <w:style w:type="paragraph" w:customStyle="1" w:styleId="cn">
    <w:name w:val="cn"/>
    <w:basedOn w:val="Normal"/>
    <w:rsid w:val="0089792A"/>
    <w:pPr>
      <w:spacing w:after="0" w:line="240" w:lineRule="auto"/>
      <w:jc w:val="center"/>
    </w:pPr>
    <w:rPr>
      <w:rFonts w:ascii="Times New Roman" w:eastAsia="Times New Roman" w:hAnsi="Times New Roman" w:cs="Times New Roman"/>
      <w:sz w:val="24"/>
      <w:szCs w:val="24"/>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iPriority w:val="99"/>
    <w:unhideWhenUsed/>
    <w:qFormat/>
    <w:rsid w:val="0089792A"/>
    <w:pPr>
      <w:spacing w:after="0" w:line="240" w:lineRule="auto"/>
    </w:pPr>
    <w:rPr>
      <w:sz w:val="20"/>
      <w:szCs w:val="20"/>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uiPriority w:val="99"/>
    <w:rsid w:val="0089792A"/>
    <w:rPr>
      <w:sz w:val="20"/>
      <w:szCs w:val="20"/>
      <w:lang w:val="en-US"/>
    </w:rPr>
  </w:style>
  <w:style w:type="character" w:styleId="FootnoteReference">
    <w:name w:val="footnote reference"/>
    <w:aliases w:val="ftref,Times 10 Point,Exposant 3 Point,Footnote symbol,Footnote reference number,EN Footnote Reference,note TESI,16 Point,Superscript 6 Point,BVI fnr,Char Char1,FOOTNOTES Char1,fn Char1,single space Char1,ft Char1,Ref,fr"/>
    <w:basedOn w:val="DefaultParagraphFont"/>
    <w:link w:val="FNRefeCharChar"/>
    <w:unhideWhenUsed/>
    <w:qFormat/>
    <w:rsid w:val="0089792A"/>
    <w:rPr>
      <w:vertAlign w:val="superscript"/>
    </w:rPr>
  </w:style>
  <w:style w:type="paragraph" w:styleId="Footer">
    <w:name w:val="footer"/>
    <w:basedOn w:val="Normal"/>
    <w:link w:val="FooterChar"/>
    <w:uiPriority w:val="99"/>
    <w:unhideWhenUsed/>
    <w:rsid w:val="0089792A"/>
    <w:pPr>
      <w:tabs>
        <w:tab w:val="center" w:pos="4844"/>
        <w:tab w:val="right" w:pos="9689"/>
      </w:tabs>
      <w:spacing w:after="0" w:line="240" w:lineRule="auto"/>
    </w:pPr>
  </w:style>
  <w:style w:type="character" w:customStyle="1" w:styleId="FooterChar">
    <w:name w:val="Footer Char"/>
    <w:basedOn w:val="DefaultParagraphFont"/>
    <w:link w:val="Footer"/>
    <w:uiPriority w:val="99"/>
    <w:rsid w:val="0089792A"/>
    <w:rPr>
      <w:lang w:val="en-US"/>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qFormat/>
    <w:rsid w:val="0089792A"/>
    <w:pPr>
      <w:spacing w:line="240" w:lineRule="exact"/>
    </w:pPr>
    <w:rPr>
      <w:vertAlign w:val="superscript"/>
      <w:lang w:val="ru-RU"/>
    </w:rPr>
  </w:style>
  <w:style w:type="paragraph" w:customStyle="1" w:styleId="cp">
    <w:name w:val="cp"/>
    <w:basedOn w:val="Normal"/>
    <w:rsid w:val="0089792A"/>
    <w:pPr>
      <w:spacing w:after="0" w:line="240" w:lineRule="auto"/>
      <w:jc w:val="center"/>
    </w:pPr>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89792A"/>
    <w:rPr>
      <w:color w:val="0000FF" w:themeColor="hyperlink"/>
      <w:u w:val="single"/>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
    <w:link w:val="NormalWeb"/>
    <w:uiPriority w:val="99"/>
    <w:rsid w:val="0089792A"/>
    <w:rPr>
      <w:rFonts w:ascii="Times New Roman" w:eastAsia="Times New Roman" w:hAnsi="Times New Roman" w:cs="Times New Roman"/>
      <w:sz w:val="24"/>
      <w:szCs w:val="24"/>
      <w:lang w:val="en-US"/>
    </w:rPr>
  </w:style>
  <w:style w:type="paragraph" w:customStyle="1" w:styleId="1">
    <w:name w:val="Стиль1"/>
    <w:basedOn w:val="NormalWeb"/>
    <w:link w:val="10"/>
    <w:autoRedefine/>
    <w:qFormat/>
    <w:rsid w:val="0089792A"/>
    <w:pPr>
      <w:ind w:left="180" w:hanging="180"/>
    </w:pPr>
    <w:rPr>
      <w:rFonts w:ascii="Calibri Light" w:hAnsi="Calibri Light"/>
      <w:sz w:val="16"/>
      <w:szCs w:val="16"/>
    </w:rPr>
  </w:style>
  <w:style w:type="character" w:customStyle="1" w:styleId="10">
    <w:name w:val="Стиль1 Знак"/>
    <w:basedOn w:val="DefaultParagraphFont"/>
    <w:link w:val="1"/>
    <w:rsid w:val="0089792A"/>
    <w:rPr>
      <w:rFonts w:ascii="Calibri Light" w:eastAsia="Times New Roman" w:hAnsi="Calibri Light" w:cs="Times New Roman"/>
      <w:sz w:val="16"/>
      <w:szCs w:val="16"/>
      <w:lang w:val="en-US"/>
    </w:rPr>
  </w:style>
  <w:style w:type="paragraph" w:styleId="BalloonText">
    <w:name w:val="Balloon Text"/>
    <w:basedOn w:val="Normal"/>
    <w:link w:val="BalloonTextChar"/>
    <w:uiPriority w:val="99"/>
    <w:semiHidden/>
    <w:unhideWhenUsed/>
    <w:rsid w:val="00897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92A"/>
    <w:rPr>
      <w:rFonts w:ascii="Tahoma" w:hAnsi="Tahoma" w:cs="Tahoma"/>
      <w:sz w:val="16"/>
      <w:szCs w:val="16"/>
      <w:lang w:val="en-US"/>
    </w:rPr>
  </w:style>
  <w:style w:type="paragraph" w:styleId="CommentText">
    <w:name w:val="annotation text"/>
    <w:basedOn w:val="Normal"/>
    <w:link w:val="CommentTextChar"/>
    <w:uiPriority w:val="99"/>
    <w:unhideWhenUsed/>
    <w:rsid w:val="00B60E9E"/>
    <w:pPr>
      <w:spacing w:line="240" w:lineRule="auto"/>
    </w:pPr>
    <w:rPr>
      <w:sz w:val="20"/>
      <w:szCs w:val="20"/>
    </w:rPr>
  </w:style>
  <w:style w:type="character" w:customStyle="1" w:styleId="CommentTextChar">
    <w:name w:val="Comment Text Char"/>
    <w:basedOn w:val="DefaultParagraphFont"/>
    <w:link w:val="CommentText"/>
    <w:uiPriority w:val="99"/>
    <w:rsid w:val="00B60E9E"/>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crm.md/ro/decis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6648</Characters>
  <Application>Microsoft Office Word</Application>
  <DocSecurity>0</DocSecurity>
  <Lines>55</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Paiu Eugenia</cp:lastModifiedBy>
  <cp:revision>3</cp:revision>
  <dcterms:created xsi:type="dcterms:W3CDTF">2022-07-14T11:46:00Z</dcterms:created>
  <dcterms:modified xsi:type="dcterms:W3CDTF">2022-07-14T11:50:00Z</dcterms:modified>
</cp:coreProperties>
</file>