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9CE0D" w14:textId="77777777" w:rsidR="000B6FE6" w:rsidRPr="00103AC4" w:rsidRDefault="000B6FE6" w:rsidP="000B6FE6">
      <w:pPr>
        <w:tabs>
          <w:tab w:val="left" w:pos="450"/>
          <w:tab w:val="left" w:pos="720"/>
        </w:tabs>
        <w:spacing w:after="0"/>
        <w:ind w:right="9"/>
        <w:jc w:val="right"/>
        <w:rPr>
          <w:rFonts w:ascii="Calibri Light" w:eastAsia="Times New Roman" w:hAnsi="Calibri Light" w:cstheme="majorHAnsi"/>
          <w:bCs/>
          <w:sz w:val="24"/>
          <w:szCs w:val="24"/>
          <w:lang w:val="ru-RU"/>
        </w:rPr>
      </w:pPr>
      <w:bookmarkStart w:id="0" w:name="_Toc48732713"/>
      <w:bookmarkStart w:id="1" w:name="_Toc48732724"/>
      <w:bookmarkStart w:id="2" w:name="_Toc48732731"/>
      <w:bookmarkStart w:id="3" w:name="_GoBack"/>
      <w:bookmarkEnd w:id="3"/>
      <w:r w:rsidRPr="00103AC4">
        <w:rPr>
          <w:rFonts w:ascii="Calibri Light" w:eastAsia="Times New Roman" w:hAnsi="Calibri Light" w:cstheme="majorHAnsi"/>
          <w:bCs/>
          <w:sz w:val="24"/>
          <w:szCs w:val="24"/>
          <w:lang w:val="ru-RU"/>
        </w:rPr>
        <w:t>Перевод</w:t>
      </w:r>
    </w:p>
    <w:p w14:paraId="6582BF08" w14:textId="77777777" w:rsidR="000B6FE6" w:rsidRPr="00A075E9" w:rsidRDefault="000B6FE6" w:rsidP="000B6FE6">
      <w:pPr>
        <w:tabs>
          <w:tab w:val="left" w:pos="720"/>
        </w:tabs>
        <w:spacing w:after="0" w:line="276" w:lineRule="auto"/>
        <w:jc w:val="right"/>
        <w:rPr>
          <w:rFonts w:ascii="Calibri Light" w:eastAsia="Times New Roman" w:hAnsi="Calibri Light" w:cstheme="majorHAnsi"/>
          <w:bCs/>
          <w:sz w:val="24"/>
          <w:szCs w:val="24"/>
          <w:lang w:val="ru-RU"/>
        </w:rPr>
      </w:pPr>
      <w:r w:rsidRPr="00A075E9">
        <w:rPr>
          <w:rFonts w:ascii="Calibri Light" w:eastAsia="Times New Roman" w:hAnsi="Calibri Light" w:cstheme="majorHAnsi"/>
          <w:bCs/>
          <w:sz w:val="24"/>
          <w:szCs w:val="24"/>
          <w:lang w:val="ru-RU"/>
        </w:rPr>
        <w:t>Приложение</w:t>
      </w:r>
    </w:p>
    <w:p w14:paraId="63E78ED7" w14:textId="77777777" w:rsidR="000B6FE6" w:rsidRPr="00A075E9" w:rsidRDefault="000B6FE6" w:rsidP="000B6FE6">
      <w:pPr>
        <w:tabs>
          <w:tab w:val="left" w:pos="720"/>
        </w:tabs>
        <w:spacing w:after="0" w:line="276" w:lineRule="auto"/>
        <w:jc w:val="right"/>
        <w:rPr>
          <w:rFonts w:ascii="Calibri Light" w:eastAsia="Times New Roman" w:hAnsi="Calibri Light" w:cstheme="majorHAnsi"/>
          <w:bCs/>
          <w:sz w:val="24"/>
          <w:szCs w:val="24"/>
          <w:lang w:val="ru-RU"/>
        </w:rPr>
      </w:pPr>
      <w:r w:rsidRPr="00A075E9">
        <w:rPr>
          <w:rFonts w:ascii="Calibri Light" w:eastAsia="Times New Roman" w:hAnsi="Calibri Light" w:cstheme="majorHAnsi"/>
          <w:bCs/>
          <w:sz w:val="24"/>
          <w:szCs w:val="24"/>
          <w:lang w:val="ru-RU"/>
        </w:rPr>
        <w:t xml:space="preserve"> к Постановлению Счетной палаты</w:t>
      </w:r>
    </w:p>
    <w:p w14:paraId="455FAE63" w14:textId="77777777" w:rsidR="000B6FE6" w:rsidRPr="00A075E9" w:rsidRDefault="000B6FE6" w:rsidP="000B6FE6">
      <w:pPr>
        <w:spacing w:after="0" w:line="276" w:lineRule="auto"/>
        <w:jc w:val="right"/>
        <w:rPr>
          <w:rFonts w:ascii="Calibri Light" w:eastAsia="Times New Roman" w:hAnsi="Calibri Light" w:cstheme="majorHAnsi"/>
          <w:bCs/>
          <w:sz w:val="24"/>
          <w:szCs w:val="24"/>
          <w:lang w:val="ru-RU"/>
        </w:rPr>
      </w:pPr>
      <w:r w:rsidRPr="00A075E9">
        <w:rPr>
          <w:rFonts w:ascii="Calibri Light" w:eastAsia="Times New Roman" w:hAnsi="Calibri Light" w:cstheme="majorHAnsi"/>
          <w:bCs/>
          <w:sz w:val="24"/>
          <w:szCs w:val="24"/>
          <w:lang w:val="ru-RU"/>
        </w:rPr>
        <w:t>№4</w:t>
      </w:r>
      <w:r>
        <w:rPr>
          <w:rFonts w:ascii="Calibri Light" w:eastAsia="Times New Roman" w:hAnsi="Calibri Light" w:cstheme="majorHAnsi"/>
          <w:bCs/>
          <w:sz w:val="24"/>
          <w:szCs w:val="24"/>
          <w:lang w:val="ru-RU"/>
        </w:rPr>
        <w:t>3</w:t>
      </w:r>
      <w:r w:rsidRPr="00A075E9">
        <w:rPr>
          <w:rFonts w:ascii="Calibri Light" w:eastAsia="Times New Roman" w:hAnsi="Calibri Light" w:cstheme="majorHAnsi"/>
          <w:bCs/>
          <w:sz w:val="24"/>
          <w:szCs w:val="24"/>
          <w:lang w:val="ru-RU"/>
        </w:rPr>
        <w:t xml:space="preserve"> от </w:t>
      </w:r>
      <w:r w:rsidRPr="00A075E9">
        <w:rPr>
          <w:rFonts w:ascii="Calibri Light" w:eastAsia="Times New Roman" w:hAnsi="Calibri Light" w:cstheme="majorHAnsi"/>
          <w:sz w:val="24"/>
          <w:szCs w:val="24"/>
          <w:lang w:val="ru-RU"/>
        </w:rPr>
        <w:t>2</w:t>
      </w:r>
      <w:r>
        <w:rPr>
          <w:rFonts w:ascii="Calibri Light" w:eastAsia="Times New Roman" w:hAnsi="Calibri Light" w:cstheme="majorHAnsi"/>
          <w:sz w:val="24"/>
          <w:szCs w:val="24"/>
          <w:lang w:val="ru-RU"/>
        </w:rPr>
        <w:t xml:space="preserve"> августа </w:t>
      </w:r>
      <w:r w:rsidRPr="00A075E9">
        <w:rPr>
          <w:rFonts w:ascii="Calibri Light" w:eastAsia="Times New Roman" w:hAnsi="Calibri Light" w:cstheme="majorHAnsi"/>
          <w:sz w:val="24"/>
          <w:szCs w:val="24"/>
          <w:lang w:val="ru-RU"/>
        </w:rPr>
        <w:t>2022 года</w:t>
      </w:r>
      <w:r w:rsidRPr="00A075E9">
        <w:rPr>
          <w:rFonts w:ascii="Calibri Light" w:eastAsia="Times New Roman" w:hAnsi="Calibri Light" w:cstheme="majorHAnsi"/>
          <w:bCs/>
          <w:sz w:val="24"/>
          <w:szCs w:val="24"/>
          <w:lang w:val="ru-RU"/>
        </w:rPr>
        <w:t xml:space="preserve"> </w:t>
      </w:r>
    </w:p>
    <w:p w14:paraId="02B1F578" w14:textId="77777777" w:rsidR="000B6FE6" w:rsidRDefault="000B6FE6" w:rsidP="000B6FE6">
      <w:pPr>
        <w:tabs>
          <w:tab w:val="left" w:pos="450"/>
          <w:tab w:val="left" w:pos="720"/>
        </w:tabs>
        <w:spacing w:after="0"/>
        <w:ind w:right="9"/>
        <w:jc w:val="right"/>
        <w:rPr>
          <w:rFonts w:ascii="Calibri Light" w:eastAsia="Times New Roman" w:hAnsi="Calibri Light" w:cstheme="majorHAnsi"/>
          <w:bCs/>
          <w:sz w:val="24"/>
          <w:szCs w:val="24"/>
          <w:lang w:val="ru-RU"/>
        </w:rPr>
      </w:pPr>
    </w:p>
    <w:p w14:paraId="0022A67C" w14:textId="77777777" w:rsidR="000B6FE6" w:rsidRPr="00D26695" w:rsidRDefault="000B6FE6" w:rsidP="000B6FE6">
      <w:pPr>
        <w:spacing w:after="0"/>
        <w:rPr>
          <w:rFonts w:ascii="Calibri Light" w:hAnsi="Calibri Light" w:cstheme="majorHAnsi"/>
          <w:i/>
          <w:sz w:val="24"/>
          <w:szCs w:val="24"/>
          <w:lang w:val="ru-RU"/>
        </w:rPr>
      </w:pPr>
      <w:r w:rsidRPr="00FB681F">
        <w:rPr>
          <w:rFonts w:ascii="Calibri Light" w:hAnsi="Calibri Light" w:cstheme="majorHAnsi"/>
          <w:noProof/>
          <w:lang w:val="ru-RU" w:eastAsia="ru-RU"/>
        </w:rPr>
        <w:drawing>
          <wp:anchor distT="0" distB="3810" distL="114300" distR="118110" simplePos="0" relativeHeight="251661312" behindDoc="0" locked="0" layoutInCell="1" allowOverlap="1" wp14:anchorId="3C18C24B" wp14:editId="1CE28480">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7"/>
                    <a:stretch>
                      <a:fillRect/>
                    </a:stretch>
                  </pic:blipFill>
                  <pic:spPr bwMode="auto">
                    <a:xfrm>
                      <a:off x="0" y="0"/>
                      <a:ext cx="967740" cy="967740"/>
                    </a:xfrm>
                    <a:prstGeom prst="rect">
                      <a:avLst/>
                    </a:prstGeom>
                  </pic:spPr>
                </pic:pic>
              </a:graphicData>
            </a:graphic>
          </wp:anchor>
        </w:drawing>
      </w:r>
    </w:p>
    <w:p w14:paraId="4C5984C4" w14:textId="77777777" w:rsidR="000B6FE6" w:rsidRPr="00D26695" w:rsidRDefault="000B6FE6" w:rsidP="000B6FE6">
      <w:pPr>
        <w:spacing w:after="0"/>
        <w:rPr>
          <w:rFonts w:ascii="Calibri Light" w:hAnsi="Calibri Light" w:cstheme="majorHAnsi"/>
          <w:i/>
          <w:sz w:val="24"/>
          <w:szCs w:val="24"/>
          <w:lang w:val="ru-RU"/>
        </w:rPr>
      </w:pPr>
    </w:p>
    <w:p w14:paraId="21473A00" w14:textId="77777777" w:rsidR="000B6FE6" w:rsidRPr="00D26695" w:rsidRDefault="000B6FE6" w:rsidP="000B6FE6">
      <w:pPr>
        <w:spacing w:after="0"/>
        <w:rPr>
          <w:rFonts w:ascii="Calibri Light" w:hAnsi="Calibri Light" w:cstheme="majorHAnsi"/>
          <w:i/>
          <w:sz w:val="24"/>
          <w:szCs w:val="24"/>
          <w:lang w:val="ru-RU"/>
        </w:rPr>
      </w:pPr>
    </w:p>
    <w:p w14:paraId="4488E3AC" w14:textId="77777777" w:rsidR="000B6FE6" w:rsidRPr="00D26695" w:rsidRDefault="000B6FE6" w:rsidP="000B6FE6">
      <w:pPr>
        <w:spacing w:after="0"/>
        <w:rPr>
          <w:rFonts w:ascii="Calibri Light" w:hAnsi="Calibri Light" w:cstheme="majorHAnsi"/>
          <w:i/>
          <w:sz w:val="24"/>
          <w:szCs w:val="24"/>
          <w:lang w:val="ru-RU"/>
        </w:rPr>
      </w:pPr>
    </w:p>
    <w:p w14:paraId="529316DF" w14:textId="77777777" w:rsidR="000B6FE6" w:rsidRPr="00D26695" w:rsidRDefault="000B6FE6" w:rsidP="000B6FE6">
      <w:pPr>
        <w:spacing w:after="0"/>
        <w:rPr>
          <w:rFonts w:ascii="Calibri Light" w:hAnsi="Calibri Light" w:cstheme="majorHAnsi"/>
          <w:i/>
          <w:sz w:val="24"/>
          <w:szCs w:val="24"/>
          <w:lang w:val="ru-RU"/>
        </w:rPr>
      </w:pPr>
    </w:p>
    <w:p w14:paraId="6FE15D99" w14:textId="77777777" w:rsidR="000B6FE6" w:rsidRPr="00D26695" w:rsidRDefault="000B6FE6" w:rsidP="000B6FE6">
      <w:pPr>
        <w:spacing w:after="0"/>
        <w:rPr>
          <w:rFonts w:ascii="Calibri Light" w:hAnsi="Calibri Light" w:cstheme="majorHAnsi"/>
          <w:b/>
          <w:sz w:val="24"/>
          <w:szCs w:val="24"/>
          <w:lang w:val="ru-RU"/>
        </w:rPr>
      </w:pPr>
    </w:p>
    <w:p w14:paraId="33D0A8B3" w14:textId="77777777" w:rsidR="000B6FE6" w:rsidRPr="00D26695" w:rsidRDefault="000B6FE6" w:rsidP="000B6FE6">
      <w:pPr>
        <w:spacing w:after="0"/>
        <w:jc w:val="center"/>
        <w:rPr>
          <w:rFonts w:ascii="Calibri Light" w:hAnsi="Calibri Light" w:cstheme="majorHAnsi"/>
          <w:b/>
          <w:sz w:val="40"/>
          <w:szCs w:val="40"/>
          <w:lang w:val="ru-RU"/>
        </w:rPr>
      </w:pPr>
      <w:r w:rsidRPr="00D26695">
        <w:rPr>
          <w:rFonts w:ascii="Calibri Light" w:hAnsi="Calibri Light" w:cstheme="majorHAnsi"/>
          <w:b/>
          <w:sz w:val="40"/>
          <w:szCs w:val="40"/>
          <w:lang w:val="ru-RU"/>
        </w:rPr>
        <w:t xml:space="preserve">СЧЕТНАЯ ПАЛАТА РЕСПУБЛИКИ МОЛДОВА </w:t>
      </w:r>
    </w:p>
    <w:p w14:paraId="66E4A714" w14:textId="77777777" w:rsidR="000B6FE6" w:rsidRPr="00D26695" w:rsidRDefault="000B6FE6" w:rsidP="000B6FE6">
      <w:pPr>
        <w:spacing w:after="0"/>
        <w:rPr>
          <w:rFonts w:ascii="Calibri Light" w:hAnsi="Calibri Light" w:cstheme="majorHAnsi"/>
          <w:sz w:val="24"/>
          <w:szCs w:val="24"/>
          <w:lang w:val="ru-RU"/>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0B6FE6" w:rsidRPr="00FB681F" w14:paraId="22128EB4" w14:textId="77777777" w:rsidTr="00310AA5">
        <w:trPr>
          <w:trHeight w:val="396"/>
          <w:jc w:val="center"/>
        </w:trPr>
        <w:tc>
          <w:tcPr>
            <w:tcW w:w="9350" w:type="dxa"/>
            <w:tcBorders>
              <w:top w:val="thinThickSmallGap" w:sz="12" w:space="0" w:color="00000A"/>
              <w:bottom w:val="thickThinSmallGap" w:sz="12" w:space="0" w:color="00000A"/>
            </w:tcBorders>
            <w:shd w:val="clear" w:color="auto" w:fill="auto"/>
          </w:tcPr>
          <w:p w14:paraId="6CEA921D" w14:textId="77777777" w:rsidR="000B6FE6" w:rsidRPr="00FB681F" w:rsidRDefault="000B6FE6" w:rsidP="00310AA5">
            <w:pPr>
              <w:spacing w:after="0"/>
              <w:ind w:left="-108" w:right="-120"/>
              <w:jc w:val="center"/>
              <w:rPr>
                <w:rFonts w:ascii="Calibri Light" w:hAnsi="Calibri Light" w:cstheme="majorHAnsi"/>
              </w:rPr>
            </w:pPr>
            <w:r w:rsidRPr="00FB681F">
              <w:rPr>
                <w:rFonts w:ascii="Calibri Light" w:hAnsi="Calibri Light" w:cstheme="majorHAnsi"/>
              </w:rPr>
              <w:t xml:space="preserve">MD-2001, mun. Chișinău, bd. Ștefan cel Mare și Sfânt,69, tel.: (+373) 22 23 25 79, fax: (+373) 22 23 30 20,  </w:t>
            </w:r>
          </w:p>
          <w:p w14:paraId="7DF4594B" w14:textId="77777777" w:rsidR="000B6FE6" w:rsidRPr="00FB681F" w:rsidRDefault="002E047B" w:rsidP="00310AA5">
            <w:pPr>
              <w:spacing w:after="0"/>
              <w:ind w:left="-108" w:right="-120"/>
              <w:jc w:val="center"/>
              <w:rPr>
                <w:rFonts w:ascii="Calibri Light" w:hAnsi="Calibri Light" w:cstheme="majorHAnsi"/>
              </w:rPr>
            </w:pPr>
            <w:hyperlink r:id="rId8">
              <w:r w:rsidR="000B6FE6" w:rsidRPr="00FB681F">
                <w:rPr>
                  <w:rStyle w:val="LegturInternet"/>
                  <w:rFonts w:ascii="Calibri Light" w:hAnsi="Calibri Light" w:cstheme="majorHAnsi"/>
                </w:rPr>
                <w:t>www.ccrm.md</w:t>
              </w:r>
            </w:hyperlink>
            <w:r w:rsidR="000B6FE6" w:rsidRPr="00FB681F">
              <w:rPr>
                <w:rFonts w:ascii="Calibri Light" w:hAnsi="Calibri Light" w:cstheme="majorHAnsi"/>
                <w:u w:val="single"/>
              </w:rPr>
              <w:t>;</w:t>
            </w:r>
            <w:r w:rsidR="000B6FE6" w:rsidRPr="00FB681F">
              <w:rPr>
                <w:rFonts w:ascii="Calibri Light" w:hAnsi="Calibri Light" w:cstheme="majorHAnsi"/>
              </w:rPr>
              <w:t xml:space="preserve"> e-mail: </w:t>
            </w:r>
            <w:hyperlink r:id="rId9">
              <w:r w:rsidR="000B6FE6" w:rsidRPr="00FB681F">
                <w:rPr>
                  <w:rStyle w:val="LegturInternet"/>
                  <w:rFonts w:ascii="Calibri Light" w:hAnsi="Calibri Light" w:cstheme="majorHAnsi"/>
                </w:rPr>
                <w:t>ccrm@ccrm.md</w:t>
              </w:r>
            </w:hyperlink>
          </w:p>
        </w:tc>
      </w:tr>
    </w:tbl>
    <w:p w14:paraId="3CF95DFE" w14:textId="77777777" w:rsidR="000B6FE6" w:rsidRPr="00D26695" w:rsidRDefault="000B6FE6" w:rsidP="000B6FE6">
      <w:pPr>
        <w:tabs>
          <w:tab w:val="left" w:pos="450"/>
          <w:tab w:val="left" w:pos="720"/>
        </w:tabs>
        <w:spacing w:after="0"/>
        <w:ind w:right="9"/>
        <w:jc w:val="center"/>
        <w:rPr>
          <w:rFonts w:ascii="Calibri Light" w:eastAsia="Times New Roman" w:hAnsi="Calibri Light" w:cstheme="minorHAnsi"/>
          <w:b/>
          <w:bCs/>
          <w:sz w:val="32"/>
          <w:szCs w:val="32"/>
        </w:rPr>
      </w:pPr>
    </w:p>
    <w:p w14:paraId="4597A181" w14:textId="77777777" w:rsidR="000B6FE6" w:rsidRPr="00103AC4" w:rsidRDefault="000B6FE6" w:rsidP="000B6FE6">
      <w:pPr>
        <w:tabs>
          <w:tab w:val="left" w:pos="450"/>
          <w:tab w:val="left" w:pos="720"/>
        </w:tabs>
        <w:spacing w:after="0"/>
        <w:ind w:right="9"/>
        <w:jc w:val="center"/>
        <w:rPr>
          <w:rFonts w:ascii="Calibri Light" w:eastAsia="Times New Roman" w:hAnsi="Calibri Light" w:cstheme="minorHAnsi"/>
          <w:b/>
          <w:bCs/>
          <w:sz w:val="32"/>
          <w:szCs w:val="32"/>
          <w:lang w:val="ru-RU"/>
        </w:rPr>
      </w:pPr>
      <w:r>
        <w:rPr>
          <w:rFonts w:ascii="Calibri Light" w:eastAsia="Times New Roman" w:hAnsi="Calibri Light" w:cstheme="minorHAnsi"/>
          <w:b/>
          <w:bCs/>
          <w:sz w:val="32"/>
          <w:szCs w:val="32"/>
          <w:lang w:val="ru-RU"/>
        </w:rPr>
        <w:t xml:space="preserve">ОТЧЕТ </w:t>
      </w:r>
    </w:p>
    <w:p w14:paraId="651BAF99" w14:textId="77777777" w:rsidR="000B6FE6" w:rsidRPr="00103AC4" w:rsidRDefault="000B6FE6" w:rsidP="000B6FE6">
      <w:pPr>
        <w:tabs>
          <w:tab w:val="left" w:pos="450"/>
          <w:tab w:val="left" w:pos="720"/>
        </w:tabs>
        <w:spacing w:after="240"/>
        <w:ind w:right="14"/>
        <w:jc w:val="center"/>
        <w:rPr>
          <w:rFonts w:ascii="Calibri Light" w:eastAsia="Times New Roman" w:hAnsi="Calibri Light" w:cstheme="minorHAnsi"/>
          <w:b/>
          <w:bCs/>
          <w:sz w:val="32"/>
          <w:szCs w:val="32"/>
          <w:lang w:val="ru-RU"/>
        </w:rPr>
      </w:pPr>
      <w:r w:rsidRPr="00103AC4">
        <w:rPr>
          <w:rFonts w:ascii="Calibri Light" w:eastAsia="Times New Roman" w:hAnsi="Calibri Light" w:cstheme="minorHAnsi"/>
          <w:b/>
          <w:bCs/>
          <w:sz w:val="32"/>
          <w:szCs w:val="32"/>
          <w:lang w:val="ru-RU"/>
        </w:rPr>
        <w:t xml:space="preserve">аудита соответствия администрирования публичных доходов Государственной налоговой службой в 2020-2021 годах </w:t>
      </w:r>
    </w:p>
    <w:p w14:paraId="722C6356" w14:textId="77777777" w:rsidR="000B6FE6" w:rsidRPr="00103AC4" w:rsidRDefault="000B6FE6" w:rsidP="000B6FE6">
      <w:pPr>
        <w:tabs>
          <w:tab w:val="left" w:pos="450"/>
          <w:tab w:val="left" w:pos="720"/>
        </w:tabs>
        <w:spacing w:after="0"/>
        <w:ind w:right="9"/>
        <w:rPr>
          <w:rFonts w:ascii="Calibri Light" w:eastAsia="Times New Roman" w:hAnsi="Calibri Light" w:cstheme="minorHAnsi"/>
          <w:b/>
          <w:bCs/>
          <w:sz w:val="32"/>
          <w:szCs w:val="32"/>
          <w:lang w:val="ru-RU"/>
        </w:rPr>
      </w:pPr>
      <w:r w:rsidRPr="00FB681F">
        <w:rPr>
          <w:rFonts w:ascii="Calibri Light" w:hAnsi="Calibri Light"/>
          <w:noProof/>
          <w:lang w:val="ru-RU" w:eastAsia="ru-RU"/>
        </w:rPr>
        <w:drawing>
          <wp:anchor distT="0" distB="0" distL="114300" distR="114300" simplePos="0" relativeHeight="251664384" behindDoc="0" locked="0" layoutInCell="1" allowOverlap="1" wp14:anchorId="3901E064" wp14:editId="180A3785">
            <wp:simplePos x="0" y="0"/>
            <wp:positionH relativeFrom="column">
              <wp:posOffset>536575</wp:posOffset>
            </wp:positionH>
            <wp:positionV relativeFrom="paragraph">
              <wp:posOffset>15240</wp:posOffset>
            </wp:positionV>
            <wp:extent cx="5943600" cy="3743960"/>
            <wp:effectExtent l="0" t="0" r="0" b="8890"/>
            <wp:wrapSquare wrapText="bothSides"/>
            <wp:docPr id="1" name="Picture 1" descr="d:\a_certan\Desktop\emblema sfs\Untitled1233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certan\Desktop\emblema sfs\Untitled123321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anchor>
        </w:drawing>
      </w:r>
      <w:r w:rsidRPr="00103AC4">
        <w:rPr>
          <w:rFonts w:ascii="Calibri Light" w:eastAsia="Times New Roman" w:hAnsi="Calibri Light" w:cstheme="minorHAnsi"/>
          <w:b/>
          <w:bCs/>
          <w:sz w:val="32"/>
          <w:szCs w:val="32"/>
          <w:lang w:val="ru-RU"/>
        </w:rPr>
        <w:br w:type="textWrapping" w:clear="all"/>
      </w:r>
    </w:p>
    <w:p w14:paraId="2BEBC385" w14:textId="77777777" w:rsidR="000B6FE6" w:rsidRPr="00103AC4" w:rsidRDefault="000B6FE6" w:rsidP="000B6FE6">
      <w:pPr>
        <w:rPr>
          <w:rFonts w:ascii="Calibri Light" w:eastAsiaTheme="majorEastAsia" w:hAnsi="Calibri Light" w:cstheme="majorBidi"/>
          <w:b/>
          <w:color w:val="244061" w:themeColor="accent1" w:themeShade="80"/>
          <w:sz w:val="24"/>
          <w:szCs w:val="24"/>
          <w:lang w:val="ru-RU"/>
        </w:rPr>
      </w:pPr>
      <w:r w:rsidRPr="00103AC4">
        <w:rPr>
          <w:rFonts w:ascii="Calibri Light" w:hAnsi="Calibri Light"/>
          <w:b/>
          <w:color w:val="244061" w:themeColor="accent1" w:themeShade="80"/>
          <w:sz w:val="24"/>
          <w:szCs w:val="24"/>
          <w:lang w:val="ru-RU"/>
        </w:rPr>
        <w:br w:type="page"/>
      </w:r>
    </w:p>
    <w:p w14:paraId="0EB880BD" w14:textId="77777777" w:rsidR="000B6FE6" w:rsidRPr="00103AC4" w:rsidRDefault="000B6FE6" w:rsidP="000B6FE6">
      <w:pPr>
        <w:pStyle w:val="1"/>
        <w:spacing w:line="276" w:lineRule="auto"/>
        <w:rPr>
          <w:rFonts w:ascii="Calibri Light" w:hAnsi="Calibri Light"/>
          <w:b/>
          <w:color w:val="244061" w:themeColor="accent1" w:themeShade="80"/>
          <w:sz w:val="24"/>
          <w:szCs w:val="24"/>
          <w:lang w:val="ru-RU"/>
        </w:rPr>
      </w:pPr>
    </w:p>
    <w:p w14:paraId="572F87B5" w14:textId="77777777" w:rsidR="000B6FE6" w:rsidRPr="00103AC4" w:rsidRDefault="000B6FE6" w:rsidP="000B6FE6">
      <w:pPr>
        <w:rPr>
          <w:rFonts w:ascii="Calibri Light" w:hAnsi="Calibri Light"/>
          <w:lang w:val="ru-RU"/>
        </w:rPr>
      </w:pPr>
    </w:p>
    <w:sdt>
      <w:sdtPr>
        <w:rPr>
          <w:noProof w:val="0"/>
        </w:rPr>
        <w:id w:val="-1980525655"/>
        <w:docPartObj>
          <w:docPartGallery w:val="Table of Contents"/>
          <w:docPartUnique/>
        </w:docPartObj>
      </w:sdtPr>
      <w:sdtEndPr>
        <w:rPr>
          <w:noProof/>
        </w:rPr>
      </w:sdtEndPr>
      <w:sdtContent>
        <w:p w14:paraId="55761BAB" w14:textId="77777777" w:rsidR="000B6FE6" w:rsidRDefault="000B6FE6" w:rsidP="000B6FE6">
          <w:pPr>
            <w:pStyle w:val="13"/>
            <w:rPr>
              <w:rFonts w:eastAsiaTheme="minorEastAsia"/>
              <w:b w:val="0"/>
              <w:lang w:val="ru-RU" w:eastAsia="ru-RU"/>
            </w:rPr>
          </w:pPr>
          <w:r w:rsidRPr="00FB681F">
            <w:rPr>
              <w:rFonts w:cstheme="majorHAnsi"/>
              <w:sz w:val="24"/>
              <w:szCs w:val="24"/>
            </w:rPr>
            <w:fldChar w:fldCharType="begin"/>
          </w:r>
          <w:r w:rsidRPr="00FB681F">
            <w:rPr>
              <w:rFonts w:cstheme="majorHAnsi"/>
              <w:sz w:val="24"/>
              <w:szCs w:val="24"/>
            </w:rPr>
            <w:instrText xml:space="preserve"> TOC \o "1-3" \h \z \u </w:instrText>
          </w:r>
          <w:r w:rsidRPr="00FB681F">
            <w:rPr>
              <w:rFonts w:cstheme="majorHAnsi"/>
              <w:sz w:val="24"/>
              <w:szCs w:val="24"/>
            </w:rPr>
            <w:fldChar w:fldCharType="separate"/>
          </w:r>
          <w:hyperlink w:anchor="_Toc116161749" w:history="1">
            <w:r w:rsidRPr="009D38C1">
              <w:rPr>
                <w:rStyle w:val="af4"/>
                <w:rFonts w:ascii="Calibri Light" w:hAnsi="Calibri Light" w:cstheme="majorHAnsi"/>
                <w:lang w:val="ru-RU"/>
              </w:rPr>
              <w:t>СПИСОК АББРЕВИАТУР</w:t>
            </w:r>
            <w:r>
              <w:rPr>
                <w:webHidden/>
              </w:rPr>
              <w:tab/>
            </w:r>
            <w:r>
              <w:rPr>
                <w:webHidden/>
              </w:rPr>
              <w:fldChar w:fldCharType="begin"/>
            </w:r>
            <w:r>
              <w:rPr>
                <w:webHidden/>
              </w:rPr>
              <w:instrText xml:space="preserve"> PAGEREF _Toc116161749 \h </w:instrText>
            </w:r>
            <w:r>
              <w:rPr>
                <w:webHidden/>
              </w:rPr>
            </w:r>
            <w:r>
              <w:rPr>
                <w:webHidden/>
              </w:rPr>
              <w:fldChar w:fldCharType="separate"/>
            </w:r>
            <w:r>
              <w:rPr>
                <w:webHidden/>
              </w:rPr>
              <w:t>4</w:t>
            </w:r>
            <w:r>
              <w:rPr>
                <w:webHidden/>
              </w:rPr>
              <w:fldChar w:fldCharType="end"/>
            </w:r>
          </w:hyperlink>
        </w:p>
        <w:p w14:paraId="2F10650F" w14:textId="77777777" w:rsidR="000B6FE6" w:rsidRDefault="002E047B" w:rsidP="000B6FE6">
          <w:pPr>
            <w:pStyle w:val="13"/>
            <w:rPr>
              <w:rFonts w:eastAsiaTheme="minorEastAsia"/>
              <w:b w:val="0"/>
              <w:lang w:val="ru-RU" w:eastAsia="ru-RU"/>
            </w:rPr>
          </w:pPr>
          <w:hyperlink w:anchor="_Toc116161750" w:history="1">
            <w:r w:rsidR="000B6FE6" w:rsidRPr="009D38C1">
              <w:rPr>
                <w:rStyle w:val="af4"/>
                <w:rFonts w:ascii="Calibri Light" w:hAnsi="Calibri Light" w:cstheme="majorHAnsi"/>
                <w:lang w:val="ru-RU"/>
              </w:rPr>
              <w:t>ГЛОССАРИЙ</w:t>
            </w:r>
            <w:r w:rsidR="000B6FE6">
              <w:rPr>
                <w:webHidden/>
              </w:rPr>
              <w:tab/>
            </w:r>
            <w:r w:rsidR="000B6FE6">
              <w:rPr>
                <w:webHidden/>
              </w:rPr>
              <w:fldChar w:fldCharType="begin"/>
            </w:r>
            <w:r w:rsidR="000B6FE6">
              <w:rPr>
                <w:webHidden/>
              </w:rPr>
              <w:instrText xml:space="preserve"> PAGEREF _Toc116161750 \h </w:instrText>
            </w:r>
            <w:r w:rsidR="000B6FE6">
              <w:rPr>
                <w:webHidden/>
              </w:rPr>
            </w:r>
            <w:r w:rsidR="000B6FE6">
              <w:rPr>
                <w:webHidden/>
              </w:rPr>
              <w:fldChar w:fldCharType="separate"/>
            </w:r>
            <w:r w:rsidR="000B6FE6">
              <w:rPr>
                <w:webHidden/>
              </w:rPr>
              <w:t>4</w:t>
            </w:r>
            <w:r w:rsidR="000B6FE6">
              <w:rPr>
                <w:webHidden/>
              </w:rPr>
              <w:fldChar w:fldCharType="end"/>
            </w:r>
          </w:hyperlink>
        </w:p>
        <w:p w14:paraId="2301C68B" w14:textId="77777777" w:rsidR="000B6FE6" w:rsidRDefault="002E047B" w:rsidP="000B6FE6">
          <w:pPr>
            <w:pStyle w:val="13"/>
            <w:rPr>
              <w:rFonts w:eastAsiaTheme="minorEastAsia"/>
              <w:b w:val="0"/>
              <w:lang w:val="ru-RU" w:eastAsia="ru-RU"/>
            </w:rPr>
          </w:pPr>
          <w:hyperlink w:anchor="_Toc116161751" w:history="1">
            <w:r w:rsidR="000B6FE6" w:rsidRPr="009D38C1">
              <w:rPr>
                <w:rStyle w:val="af4"/>
                <w:rFonts w:ascii="Calibri Light" w:hAnsi="Calibri Light" w:cstheme="majorHAnsi"/>
              </w:rPr>
              <w:t>I.</w:t>
            </w:r>
            <w:r w:rsidR="000B6FE6">
              <w:rPr>
                <w:rFonts w:eastAsiaTheme="minorEastAsia"/>
                <w:b w:val="0"/>
                <w:lang w:val="ru-RU" w:eastAsia="ru-RU"/>
              </w:rPr>
              <w:tab/>
            </w:r>
            <w:r w:rsidR="000B6FE6" w:rsidRPr="009D38C1">
              <w:rPr>
                <w:rStyle w:val="af4"/>
                <w:rFonts w:ascii="Calibri Light" w:hAnsi="Calibri Light" w:cstheme="majorHAnsi"/>
                <w:shd w:val="clear" w:color="auto" w:fill="FFFFFF"/>
                <w:lang w:val="ru-RU"/>
              </w:rPr>
              <w:t>ОБОБЩЕНИЕ</w:t>
            </w:r>
            <w:r w:rsidR="000B6FE6">
              <w:rPr>
                <w:webHidden/>
              </w:rPr>
              <w:tab/>
            </w:r>
            <w:r w:rsidR="000B6FE6">
              <w:rPr>
                <w:webHidden/>
              </w:rPr>
              <w:fldChar w:fldCharType="begin"/>
            </w:r>
            <w:r w:rsidR="000B6FE6">
              <w:rPr>
                <w:webHidden/>
              </w:rPr>
              <w:instrText xml:space="preserve"> PAGEREF _Toc116161751 \h </w:instrText>
            </w:r>
            <w:r w:rsidR="000B6FE6">
              <w:rPr>
                <w:webHidden/>
              </w:rPr>
            </w:r>
            <w:r w:rsidR="000B6FE6">
              <w:rPr>
                <w:webHidden/>
              </w:rPr>
              <w:fldChar w:fldCharType="separate"/>
            </w:r>
            <w:r w:rsidR="000B6FE6">
              <w:rPr>
                <w:webHidden/>
              </w:rPr>
              <w:t>5</w:t>
            </w:r>
            <w:r w:rsidR="000B6FE6">
              <w:rPr>
                <w:webHidden/>
              </w:rPr>
              <w:fldChar w:fldCharType="end"/>
            </w:r>
          </w:hyperlink>
        </w:p>
        <w:p w14:paraId="162A9106" w14:textId="77777777" w:rsidR="000B6FE6" w:rsidRDefault="002E047B" w:rsidP="000B6FE6">
          <w:pPr>
            <w:pStyle w:val="13"/>
            <w:rPr>
              <w:rFonts w:eastAsiaTheme="minorEastAsia"/>
              <w:b w:val="0"/>
              <w:lang w:val="ru-RU" w:eastAsia="ru-RU"/>
            </w:rPr>
          </w:pPr>
          <w:hyperlink w:anchor="_Toc116161752" w:history="1">
            <w:r w:rsidR="000B6FE6" w:rsidRPr="009D38C1">
              <w:rPr>
                <w:rStyle w:val="af4"/>
                <w:rFonts w:ascii="Calibri Light" w:hAnsi="Calibri Light" w:cstheme="majorHAnsi"/>
              </w:rPr>
              <w:t>II.</w:t>
            </w:r>
            <w:r w:rsidR="000B6FE6">
              <w:rPr>
                <w:rFonts w:eastAsiaTheme="minorEastAsia"/>
                <w:b w:val="0"/>
                <w:lang w:val="ru-RU" w:eastAsia="ru-RU"/>
              </w:rPr>
              <w:tab/>
            </w:r>
            <w:r w:rsidR="000B6FE6" w:rsidRPr="009D38C1">
              <w:rPr>
                <w:rStyle w:val="af4"/>
                <w:rFonts w:ascii="Calibri Light" w:hAnsi="Calibri Light" w:cstheme="majorHAnsi"/>
                <w:shd w:val="clear" w:color="auto" w:fill="FFFFFF"/>
                <w:lang w:val="ru-RU"/>
              </w:rPr>
              <w:t>ОБЩЕЕ ПРЕДСТАВЛЕНИЕ</w:t>
            </w:r>
            <w:r w:rsidR="000B6FE6">
              <w:rPr>
                <w:webHidden/>
              </w:rPr>
              <w:tab/>
            </w:r>
            <w:r w:rsidR="000B6FE6">
              <w:rPr>
                <w:webHidden/>
              </w:rPr>
              <w:fldChar w:fldCharType="begin"/>
            </w:r>
            <w:r w:rsidR="000B6FE6">
              <w:rPr>
                <w:webHidden/>
              </w:rPr>
              <w:instrText xml:space="preserve"> PAGEREF _Toc116161752 \h </w:instrText>
            </w:r>
            <w:r w:rsidR="000B6FE6">
              <w:rPr>
                <w:webHidden/>
              </w:rPr>
            </w:r>
            <w:r w:rsidR="000B6FE6">
              <w:rPr>
                <w:webHidden/>
              </w:rPr>
              <w:fldChar w:fldCharType="separate"/>
            </w:r>
            <w:r w:rsidR="000B6FE6">
              <w:rPr>
                <w:webHidden/>
              </w:rPr>
              <w:t>8</w:t>
            </w:r>
            <w:r w:rsidR="000B6FE6">
              <w:rPr>
                <w:webHidden/>
              </w:rPr>
              <w:fldChar w:fldCharType="end"/>
            </w:r>
          </w:hyperlink>
        </w:p>
        <w:p w14:paraId="7A0A5470" w14:textId="77777777" w:rsidR="000B6FE6" w:rsidRDefault="002E047B" w:rsidP="000B6FE6">
          <w:pPr>
            <w:pStyle w:val="13"/>
            <w:rPr>
              <w:rFonts w:eastAsiaTheme="minorEastAsia"/>
              <w:b w:val="0"/>
              <w:lang w:val="ru-RU" w:eastAsia="ru-RU"/>
            </w:rPr>
          </w:pPr>
          <w:hyperlink w:anchor="_Toc116161753" w:history="1">
            <w:r w:rsidR="000B6FE6" w:rsidRPr="009D38C1">
              <w:rPr>
                <w:rStyle w:val="af4"/>
                <w:rFonts w:ascii="Calibri Light" w:hAnsi="Calibri Light" w:cstheme="majorHAnsi"/>
              </w:rPr>
              <w:t>III.</w:t>
            </w:r>
            <w:r w:rsidR="000B6FE6">
              <w:rPr>
                <w:rFonts w:eastAsiaTheme="minorEastAsia"/>
                <w:b w:val="0"/>
                <w:lang w:val="ru-RU" w:eastAsia="ru-RU"/>
              </w:rPr>
              <w:tab/>
            </w:r>
            <w:r w:rsidR="000B6FE6" w:rsidRPr="009D38C1">
              <w:rPr>
                <w:rStyle w:val="af4"/>
                <w:rFonts w:ascii="Calibri Light" w:hAnsi="Calibri Light" w:cstheme="majorHAnsi"/>
                <w:shd w:val="clear" w:color="auto" w:fill="FFFFFF"/>
                <w:lang w:val="ru-RU"/>
              </w:rPr>
              <w:t>СФЕРА И ПОДХОД АУДИТА</w:t>
            </w:r>
            <w:r w:rsidR="000B6FE6">
              <w:rPr>
                <w:webHidden/>
              </w:rPr>
              <w:tab/>
            </w:r>
            <w:r w:rsidR="000B6FE6">
              <w:rPr>
                <w:webHidden/>
              </w:rPr>
              <w:fldChar w:fldCharType="begin"/>
            </w:r>
            <w:r w:rsidR="000B6FE6">
              <w:rPr>
                <w:webHidden/>
              </w:rPr>
              <w:instrText xml:space="preserve"> PAGEREF _Toc116161753 \h </w:instrText>
            </w:r>
            <w:r w:rsidR="000B6FE6">
              <w:rPr>
                <w:webHidden/>
              </w:rPr>
            </w:r>
            <w:r w:rsidR="000B6FE6">
              <w:rPr>
                <w:webHidden/>
              </w:rPr>
              <w:fldChar w:fldCharType="separate"/>
            </w:r>
            <w:r w:rsidR="000B6FE6">
              <w:rPr>
                <w:webHidden/>
              </w:rPr>
              <w:t>9</w:t>
            </w:r>
            <w:r w:rsidR="000B6FE6">
              <w:rPr>
                <w:webHidden/>
              </w:rPr>
              <w:fldChar w:fldCharType="end"/>
            </w:r>
          </w:hyperlink>
        </w:p>
        <w:p w14:paraId="795654E7" w14:textId="77777777" w:rsidR="000B6FE6" w:rsidRDefault="002E047B" w:rsidP="000B6FE6">
          <w:pPr>
            <w:pStyle w:val="31"/>
            <w:rPr>
              <w:rFonts w:eastAsiaTheme="minorEastAsia" w:cstheme="minorBidi"/>
              <w:b w:val="0"/>
              <w:i w:val="0"/>
              <w:lang w:val="ru-RU" w:eastAsia="ru-RU"/>
            </w:rPr>
          </w:pPr>
          <w:hyperlink w:anchor="_Toc116161754" w:history="1">
            <w:r w:rsidR="000B6FE6" w:rsidRPr="009D38C1">
              <w:rPr>
                <w:rStyle w:val="af4"/>
                <w:rFonts w:ascii="Calibri Light" w:hAnsi="Calibri Light"/>
              </w:rPr>
              <w:t>3.1.</w:t>
            </w:r>
            <w:r w:rsidR="000B6FE6">
              <w:rPr>
                <w:rFonts w:eastAsiaTheme="minorEastAsia" w:cstheme="minorBidi"/>
                <w:b w:val="0"/>
                <w:i w:val="0"/>
                <w:lang w:val="ru-RU" w:eastAsia="ru-RU"/>
              </w:rPr>
              <w:tab/>
            </w:r>
            <w:r w:rsidR="000B6FE6" w:rsidRPr="009D38C1">
              <w:rPr>
                <w:rStyle w:val="af4"/>
                <w:rFonts w:ascii="Calibri Light" w:hAnsi="Calibri Light"/>
                <w:shd w:val="clear" w:color="auto" w:fill="FFFFFF"/>
              </w:rPr>
              <w:t>Законный мандат и цель внешнего публичного аудита</w:t>
            </w:r>
            <w:r w:rsidR="000B6FE6">
              <w:rPr>
                <w:webHidden/>
              </w:rPr>
              <w:tab/>
            </w:r>
            <w:r w:rsidR="000B6FE6">
              <w:rPr>
                <w:webHidden/>
              </w:rPr>
              <w:fldChar w:fldCharType="begin"/>
            </w:r>
            <w:r w:rsidR="000B6FE6">
              <w:rPr>
                <w:webHidden/>
              </w:rPr>
              <w:instrText xml:space="preserve"> PAGEREF _Toc116161754 \h </w:instrText>
            </w:r>
            <w:r w:rsidR="000B6FE6">
              <w:rPr>
                <w:webHidden/>
              </w:rPr>
            </w:r>
            <w:r w:rsidR="000B6FE6">
              <w:rPr>
                <w:webHidden/>
              </w:rPr>
              <w:fldChar w:fldCharType="separate"/>
            </w:r>
            <w:r w:rsidR="000B6FE6">
              <w:rPr>
                <w:webHidden/>
              </w:rPr>
              <w:t>9</w:t>
            </w:r>
            <w:r w:rsidR="000B6FE6">
              <w:rPr>
                <w:webHidden/>
              </w:rPr>
              <w:fldChar w:fldCharType="end"/>
            </w:r>
          </w:hyperlink>
        </w:p>
        <w:p w14:paraId="00042AD1" w14:textId="77777777" w:rsidR="000B6FE6" w:rsidRDefault="002E047B" w:rsidP="000B6FE6">
          <w:pPr>
            <w:pStyle w:val="31"/>
            <w:rPr>
              <w:rFonts w:eastAsiaTheme="minorEastAsia" w:cstheme="minorBidi"/>
              <w:b w:val="0"/>
              <w:i w:val="0"/>
              <w:lang w:val="ru-RU" w:eastAsia="ru-RU"/>
            </w:rPr>
          </w:pPr>
          <w:hyperlink w:anchor="_Toc116161755" w:history="1">
            <w:r w:rsidR="000B6FE6" w:rsidRPr="009D38C1">
              <w:rPr>
                <w:rStyle w:val="af4"/>
                <w:rFonts w:ascii="Calibri Light" w:hAnsi="Calibri Light"/>
              </w:rPr>
              <w:t>3.2.</w:t>
            </w:r>
            <w:r w:rsidR="000B6FE6">
              <w:rPr>
                <w:rFonts w:eastAsiaTheme="minorEastAsia" w:cstheme="minorBidi"/>
                <w:b w:val="0"/>
                <w:i w:val="0"/>
                <w:lang w:val="ru-RU" w:eastAsia="ru-RU"/>
              </w:rPr>
              <w:tab/>
            </w:r>
            <w:r w:rsidR="000B6FE6" w:rsidRPr="009D38C1">
              <w:rPr>
                <w:rStyle w:val="af4"/>
                <w:rFonts w:ascii="Calibri Light" w:hAnsi="Calibri Light"/>
                <w:shd w:val="clear" w:color="auto" w:fill="FFFFFF"/>
                <w:lang w:val="ru-RU"/>
              </w:rPr>
              <w:t>Подход внешнего публичного аудита</w:t>
            </w:r>
            <w:r w:rsidR="000B6FE6">
              <w:rPr>
                <w:webHidden/>
              </w:rPr>
              <w:tab/>
            </w:r>
            <w:r w:rsidR="000B6FE6">
              <w:rPr>
                <w:webHidden/>
              </w:rPr>
              <w:fldChar w:fldCharType="begin"/>
            </w:r>
            <w:r w:rsidR="000B6FE6">
              <w:rPr>
                <w:webHidden/>
              </w:rPr>
              <w:instrText xml:space="preserve"> PAGEREF _Toc116161755 \h </w:instrText>
            </w:r>
            <w:r w:rsidR="000B6FE6">
              <w:rPr>
                <w:webHidden/>
              </w:rPr>
            </w:r>
            <w:r w:rsidR="000B6FE6">
              <w:rPr>
                <w:webHidden/>
              </w:rPr>
              <w:fldChar w:fldCharType="separate"/>
            </w:r>
            <w:r w:rsidR="000B6FE6">
              <w:rPr>
                <w:webHidden/>
              </w:rPr>
              <w:t>9</w:t>
            </w:r>
            <w:r w:rsidR="000B6FE6">
              <w:rPr>
                <w:webHidden/>
              </w:rPr>
              <w:fldChar w:fldCharType="end"/>
            </w:r>
          </w:hyperlink>
        </w:p>
        <w:p w14:paraId="3AEB4202" w14:textId="77777777" w:rsidR="000B6FE6" w:rsidRDefault="002E047B" w:rsidP="000B6FE6">
          <w:pPr>
            <w:pStyle w:val="31"/>
            <w:rPr>
              <w:rFonts w:eastAsiaTheme="minorEastAsia" w:cstheme="minorBidi"/>
              <w:b w:val="0"/>
              <w:i w:val="0"/>
              <w:lang w:val="ru-RU" w:eastAsia="ru-RU"/>
            </w:rPr>
          </w:pPr>
          <w:hyperlink w:anchor="_Toc116161756" w:history="1">
            <w:r w:rsidR="000B6FE6" w:rsidRPr="009D38C1">
              <w:rPr>
                <w:rStyle w:val="af4"/>
                <w:rFonts w:ascii="Calibri Light" w:hAnsi="Calibri Light"/>
              </w:rPr>
              <w:t>3.3.</w:t>
            </w:r>
            <w:r w:rsidR="000B6FE6">
              <w:rPr>
                <w:rFonts w:eastAsiaTheme="minorEastAsia" w:cstheme="minorBidi"/>
                <w:b w:val="0"/>
                <w:i w:val="0"/>
                <w:lang w:val="ru-RU" w:eastAsia="ru-RU"/>
              </w:rPr>
              <w:tab/>
            </w:r>
            <w:r w:rsidR="000B6FE6" w:rsidRPr="009D38C1">
              <w:rPr>
                <w:rStyle w:val="af4"/>
                <w:rFonts w:ascii="Calibri Light" w:hAnsi="Calibri Light"/>
                <w:shd w:val="clear" w:color="auto" w:fill="FFFFFF"/>
                <w:lang w:val="ru-RU"/>
              </w:rPr>
              <w:t>Ответственность аудиторской группы</w:t>
            </w:r>
            <w:r w:rsidR="000B6FE6">
              <w:rPr>
                <w:webHidden/>
              </w:rPr>
              <w:tab/>
            </w:r>
            <w:r w:rsidR="000B6FE6">
              <w:rPr>
                <w:webHidden/>
              </w:rPr>
              <w:fldChar w:fldCharType="begin"/>
            </w:r>
            <w:r w:rsidR="000B6FE6">
              <w:rPr>
                <w:webHidden/>
              </w:rPr>
              <w:instrText xml:space="preserve"> PAGEREF _Toc116161756 \h </w:instrText>
            </w:r>
            <w:r w:rsidR="000B6FE6">
              <w:rPr>
                <w:webHidden/>
              </w:rPr>
            </w:r>
            <w:r w:rsidR="000B6FE6">
              <w:rPr>
                <w:webHidden/>
              </w:rPr>
              <w:fldChar w:fldCharType="separate"/>
            </w:r>
            <w:r w:rsidR="000B6FE6">
              <w:rPr>
                <w:webHidden/>
              </w:rPr>
              <w:t>10</w:t>
            </w:r>
            <w:r w:rsidR="000B6FE6">
              <w:rPr>
                <w:webHidden/>
              </w:rPr>
              <w:fldChar w:fldCharType="end"/>
            </w:r>
          </w:hyperlink>
        </w:p>
        <w:p w14:paraId="6E501566" w14:textId="77777777" w:rsidR="000B6FE6" w:rsidRDefault="002E047B" w:rsidP="000B6FE6">
          <w:pPr>
            <w:pStyle w:val="13"/>
            <w:rPr>
              <w:rFonts w:eastAsiaTheme="minorEastAsia"/>
              <w:b w:val="0"/>
              <w:lang w:val="ru-RU" w:eastAsia="ru-RU"/>
            </w:rPr>
          </w:pPr>
          <w:hyperlink w:anchor="_Toc116161757" w:history="1">
            <w:r w:rsidR="000B6FE6" w:rsidRPr="009D38C1">
              <w:rPr>
                <w:rStyle w:val="af4"/>
                <w:rFonts w:ascii="Calibri Light" w:hAnsi="Calibri Light"/>
              </w:rPr>
              <w:t>IV.</w:t>
            </w:r>
            <w:r w:rsidR="000B6FE6">
              <w:rPr>
                <w:rFonts w:eastAsiaTheme="minorEastAsia"/>
                <w:b w:val="0"/>
                <w:lang w:val="ru-RU" w:eastAsia="ru-RU"/>
              </w:rPr>
              <w:tab/>
            </w:r>
            <w:r w:rsidR="000B6FE6" w:rsidRPr="009D38C1">
              <w:rPr>
                <w:rStyle w:val="af4"/>
                <w:rFonts w:ascii="Calibri Light" w:hAnsi="Calibri Light" w:cstheme="minorHAnsi"/>
                <w:lang w:val="ru-RU"/>
              </w:rPr>
              <w:t>КОНСТАТАЦИИ</w:t>
            </w:r>
            <w:r w:rsidR="000B6FE6">
              <w:rPr>
                <w:webHidden/>
              </w:rPr>
              <w:tab/>
            </w:r>
            <w:r w:rsidR="000B6FE6">
              <w:rPr>
                <w:webHidden/>
              </w:rPr>
              <w:fldChar w:fldCharType="begin"/>
            </w:r>
            <w:r w:rsidR="000B6FE6">
              <w:rPr>
                <w:webHidden/>
              </w:rPr>
              <w:instrText xml:space="preserve"> PAGEREF _Toc116161757 \h </w:instrText>
            </w:r>
            <w:r w:rsidR="000B6FE6">
              <w:rPr>
                <w:webHidden/>
              </w:rPr>
            </w:r>
            <w:r w:rsidR="000B6FE6">
              <w:rPr>
                <w:webHidden/>
              </w:rPr>
              <w:fldChar w:fldCharType="separate"/>
            </w:r>
            <w:r w:rsidR="000B6FE6">
              <w:rPr>
                <w:webHidden/>
              </w:rPr>
              <w:t>10</w:t>
            </w:r>
            <w:r w:rsidR="000B6FE6">
              <w:rPr>
                <w:webHidden/>
              </w:rPr>
              <w:fldChar w:fldCharType="end"/>
            </w:r>
          </w:hyperlink>
        </w:p>
        <w:p w14:paraId="1151ED7B" w14:textId="77777777" w:rsidR="000B6FE6" w:rsidRDefault="002E047B" w:rsidP="000B6FE6">
          <w:pPr>
            <w:pStyle w:val="21"/>
            <w:rPr>
              <w:rFonts w:cstheme="minorBidi"/>
              <w:b w:val="0"/>
              <w:color w:val="auto"/>
              <w:shd w:val="clear" w:color="auto" w:fill="auto"/>
              <w:lang w:val="ru-RU" w:eastAsia="ru-RU"/>
            </w:rPr>
          </w:pPr>
          <w:hyperlink w:anchor="_Toc116161758" w:history="1">
            <w:r w:rsidR="000B6FE6" w:rsidRPr="009D38C1">
              <w:rPr>
                <w:rStyle w:val="af4"/>
                <w:rFonts w:ascii="Calibri Light" w:hAnsi="Calibri Light"/>
                <w:lang w:val="ru-RU"/>
              </w:rPr>
              <w:t>4.1. ЦЕЛЬ №1:</w:t>
            </w:r>
            <w:r w:rsidR="000B6FE6" w:rsidRPr="009D38C1">
              <w:rPr>
                <w:rStyle w:val="af4"/>
                <w:rFonts w:ascii="Calibri Light" w:hAnsi="Calibri Light"/>
                <w:i/>
                <w:lang w:val="ru-RU"/>
              </w:rPr>
              <w:t xml:space="preserve"> </w:t>
            </w:r>
            <w:r w:rsidR="000B6FE6" w:rsidRPr="009D38C1">
              <w:rPr>
                <w:rStyle w:val="af4"/>
                <w:rFonts w:ascii="Calibri Light" w:hAnsi="Calibri Light"/>
                <w:lang w:val="ru-RU"/>
              </w:rPr>
              <w:t>Налоговый орган обеспечил соответствие менеджмента администрирования публичных доходов, а также возмещение задолженностей в бюджет?</w:t>
            </w:r>
            <w:r w:rsidR="000B6FE6">
              <w:rPr>
                <w:webHidden/>
              </w:rPr>
              <w:tab/>
            </w:r>
            <w:r w:rsidR="000B6FE6">
              <w:rPr>
                <w:webHidden/>
              </w:rPr>
              <w:fldChar w:fldCharType="begin"/>
            </w:r>
            <w:r w:rsidR="000B6FE6">
              <w:rPr>
                <w:webHidden/>
              </w:rPr>
              <w:instrText xml:space="preserve"> PAGEREF _Toc116161758 \h </w:instrText>
            </w:r>
            <w:r w:rsidR="000B6FE6">
              <w:rPr>
                <w:webHidden/>
              </w:rPr>
            </w:r>
            <w:r w:rsidR="000B6FE6">
              <w:rPr>
                <w:webHidden/>
              </w:rPr>
              <w:fldChar w:fldCharType="separate"/>
            </w:r>
            <w:r w:rsidR="000B6FE6">
              <w:rPr>
                <w:webHidden/>
              </w:rPr>
              <w:t>10</w:t>
            </w:r>
            <w:r w:rsidR="000B6FE6">
              <w:rPr>
                <w:webHidden/>
              </w:rPr>
              <w:fldChar w:fldCharType="end"/>
            </w:r>
          </w:hyperlink>
        </w:p>
        <w:p w14:paraId="0F10523E" w14:textId="77777777" w:rsidR="000B6FE6" w:rsidRDefault="002E047B" w:rsidP="000B6FE6">
          <w:pPr>
            <w:pStyle w:val="31"/>
            <w:rPr>
              <w:rFonts w:eastAsiaTheme="minorEastAsia" w:cstheme="minorBidi"/>
              <w:b w:val="0"/>
              <w:i w:val="0"/>
              <w:lang w:val="ru-RU" w:eastAsia="ru-RU"/>
            </w:rPr>
          </w:pPr>
          <w:hyperlink w:anchor="_Toc116161759" w:history="1">
            <w:r w:rsidR="000B6FE6" w:rsidRPr="009D38C1">
              <w:rPr>
                <w:rStyle w:val="af4"/>
                <w:rFonts w:ascii="Calibri Light" w:hAnsi="Calibri Light"/>
              </w:rPr>
              <w:t>4.1.1.</w:t>
            </w:r>
            <w:r w:rsidR="000B6FE6">
              <w:rPr>
                <w:rFonts w:eastAsiaTheme="minorEastAsia" w:cstheme="minorBidi"/>
                <w:b w:val="0"/>
                <w:i w:val="0"/>
                <w:lang w:val="ru-RU" w:eastAsia="ru-RU"/>
              </w:rPr>
              <w:tab/>
            </w:r>
            <w:r w:rsidR="000B6FE6" w:rsidRPr="009D38C1">
              <w:rPr>
                <w:rStyle w:val="af4"/>
                <w:rFonts w:ascii="Calibri Light" w:hAnsi="Calibri Light"/>
                <w:lang w:val="ru-RU"/>
              </w:rPr>
              <w:t xml:space="preserve">В период кризиса, связанного с пандемией </w:t>
            </w:r>
            <w:r w:rsidR="000B6FE6" w:rsidRPr="009D38C1">
              <w:rPr>
                <w:rStyle w:val="af4"/>
                <w:rFonts w:ascii="Calibri Light" w:hAnsi="Calibri Light"/>
              </w:rPr>
              <w:t>COVID -19,</w:t>
            </w:r>
            <w:r w:rsidR="000B6FE6" w:rsidRPr="009D38C1">
              <w:rPr>
                <w:rStyle w:val="af4"/>
                <w:rFonts w:ascii="Calibri Light" w:hAnsi="Calibri Light"/>
                <w:lang w:val="ru-RU"/>
              </w:rPr>
              <w:t xml:space="preserve"> сбор доходов ГНС в НПБ и в ГБ осуществлялся на прогнозируемом уровне.</w:t>
            </w:r>
            <w:r w:rsidR="000B6FE6">
              <w:rPr>
                <w:webHidden/>
              </w:rPr>
              <w:tab/>
            </w:r>
            <w:r w:rsidR="000B6FE6">
              <w:rPr>
                <w:webHidden/>
              </w:rPr>
              <w:fldChar w:fldCharType="begin"/>
            </w:r>
            <w:r w:rsidR="000B6FE6">
              <w:rPr>
                <w:webHidden/>
              </w:rPr>
              <w:instrText xml:space="preserve"> PAGEREF _Toc116161759 \h </w:instrText>
            </w:r>
            <w:r w:rsidR="000B6FE6">
              <w:rPr>
                <w:webHidden/>
              </w:rPr>
            </w:r>
            <w:r w:rsidR="000B6FE6">
              <w:rPr>
                <w:webHidden/>
              </w:rPr>
              <w:fldChar w:fldCharType="separate"/>
            </w:r>
            <w:r w:rsidR="000B6FE6">
              <w:rPr>
                <w:webHidden/>
              </w:rPr>
              <w:t>11</w:t>
            </w:r>
            <w:r w:rsidR="000B6FE6">
              <w:rPr>
                <w:webHidden/>
              </w:rPr>
              <w:fldChar w:fldCharType="end"/>
            </w:r>
          </w:hyperlink>
        </w:p>
        <w:p w14:paraId="002FBDBD" w14:textId="77777777" w:rsidR="000B6FE6" w:rsidRDefault="002E047B" w:rsidP="000B6FE6">
          <w:pPr>
            <w:pStyle w:val="31"/>
            <w:rPr>
              <w:rFonts w:eastAsiaTheme="minorEastAsia" w:cstheme="minorBidi"/>
              <w:b w:val="0"/>
              <w:i w:val="0"/>
              <w:lang w:val="ru-RU" w:eastAsia="ru-RU"/>
            </w:rPr>
          </w:pPr>
          <w:hyperlink w:anchor="_Toc116161760" w:history="1">
            <w:r w:rsidR="000B6FE6" w:rsidRPr="009D38C1">
              <w:rPr>
                <w:rStyle w:val="af4"/>
                <w:rFonts w:ascii="Calibri Light" w:eastAsia="Calibri" w:hAnsi="Calibri Light"/>
              </w:rPr>
              <w:t>4.1.2.</w:t>
            </w:r>
            <w:r w:rsidR="000B6FE6">
              <w:rPr>
                <w:rFonts w:eastAsiaTheme="minorEastAsia" w:cstheme="minorBidi"/>
                <w:b w:val="0"/>
                <w:i w:val="0"/>
                <w:lang w:val="ru-RU" w:eastAsia="ru-RU"/>
              </w:rPr>
              <w:tab/>
            </w:r>
            <w:r w:rsidR="000B6FE6" w:rsidRPr="009D38C1">
              <w:rPr>
                <w:rStyle w:val="af4"/>
                <w:rFonts w:ascii="Calibri Light" w:eastAsia="Calibri" w:hAnsi="Calibri Light"/>
                <w:lang w:val="ru-RU"/>
              </w:rPr>
              <w:t xml:space="preserve">Повторяется ситуация относительно </w:t>
            </w:r>
            <w:r w:rsidR="000B6FE6" w:rsidRPr="009D38C1">
              <w:rPr>
                <w:rStyle w:val="af4"/>
                <w:rFonts w:ascii="Calibri Light" w:hAnsi="Calibri Light"/>
                <w:lang w:val="ru-RU"/>
              </w:rPr>
              <w:t>наличия трудностей при исполнении ГНС роли администратора части доходов, находящихся в управлении государственных органов.</w:t>
            </w:r>
            <w:r w:rsidR="000B6FE6">
              <w:rPr>
                <w:webHidden/>
              </w:rPr>
              <w:tab/>
            </w:r>
            <w:r w:rsidR="000B6FE6">
              <w:rPr>
                <w:webHidden/>
              </w:rPr>
              <w:fldChar w:fldCharType="begin"/>
            </w:r>
            <w:r w:rsidR="000B6FE6">
              <w:rPr>
                <w:webHidden/>
              </w:rPr>
              <w:instrText xml:space="preserve"> PAGEREF _Toc116161760 \h </w:instrText>
            </w:r>
            <w:r w:rsidR="000B6FE6">
              <w:rPr>
                <w:webHidden/>
              </w:rPr>
            </w:r>
            <w:r w:rsidR="000B6FE6">
              <w:rPr>
                <w:webHidden/>
              </w:rPr>
              <w:fldChar w:fldCharType="separate"/>
            </w:r>
            <w:r w:rsidR="000B6FE6">
              <w:rPr>
                <w:webHidden/>
              </w:rPr>
              <w:t>13</w:t>
            </w:r>
            <w:r w:rsidR="000B6FE6">
              <w:rPr>
                <w:webHidden/>
              </w:rPr>
              <w:fldChar w:fldCharType="end"/>
            </w:r>
          </w:hyperlink>
        </w:p>
        <w:p w14:paraId="428EAB64" w14:textId="77777777" w:rsidR="000B6FE6" w:rsidRDefault="002E047B" w:rsidP="000B6FE6">
          <w:pPr>
            <w:pStyle w:val="31"/>
            <w:rPr>
              <w:rFonts w:eastAsiaTheme="minorEastAsia" w:cstheme="minorBidi"/>
              <w:b w:val="0"/>
              <w:i w:val="0"/>
              <w:lang w:val="ru-RU" w:eastAsia="ru-RU"/>
            </w:rPr>
          </w:pPr>
          <w:hyperlink w:anchor="_Toc116161761" w:history="1">
            <w:r w:rsidR="000B6FE6" w:rsidRPr="009D38C1">
              <w:rPr>
                <w:rStyle w:val="af4"/>
                <w:rFonts w:ascii="Calibri Light" w:eastAsia="Calibri" w:hAnsi="Calibri Light"/>
              </w:rPr>
              <w:t>4.1.3.</w:t>
            </w:r>
            <w:r w:rsidR="000B6FE6">
              <w:rPr>
                <w:rFonts w:eastAsiaTheme="minorEastAsia" w:cstheme="minorBidi"/>
                <w:b w:val="0"/>
                <w:i w:val="0"/>
                <w:lang w:val="ru-RU" w:eastAsia="ru-RU"/>
              </w:rPr>
              <w:tab/>
            </w:r>
            <w:r w:rsidR="000B6FE6" w:rsidRPr="009D38C1">
              <w:rPr>
                <w:rStyle w:val="af4"/>
                <w:rFonts w:ascii="Calibri Light" w:eastAsia="Calibri" w:hAnsi="Calibri Light"/>
                <w:lang w:val="ru-RU"/>
              </w:rPr>
              <w:t>В аудируемом периоде задолженность в бюджет зарегистрировала тенденцию роста</w:t>
            </w:r>
            <w:r w:rsidR="000B6FE6">
              <w:rPr>
                <w:webHidden/>
              </w:rPr>
              <w:tab/>
            </w:r>
            <w:r w:rsidR="000B6FE6">
              <w:rPr>
                <w:webHidden/>
              </w:rPr>
              <w:fldChar w:fldCharType="begin"/>
            </w:r>
            <w:r w:rsidR="000B6FE6">
              <w:rPr>
                <w:webHidden/>
              </w:rPr>
              <w:instrText xml:space="preserve"> PAGEREF _Toc116161761 \h </w:instrText>
            </w:r>
            <w:r w:rsidR="000B6FE6">
              <w:rPr>
                <w:webHidden/>
              </w:rPr>
            </w:r>
            <w:r w:rsidR="000B6FE6">
              <w:rPr>
                <w:webHidden/>
              </w:rPr>
              <w:fldChar w:fldCharType="separate"/>
            </w:r>
            <w:r w:rsidR="000B6FE6">
              <w:rPr>
                <w:webHidden/>
              </w:rPr>
              <w:t>14</w:t>
            </w:r>
            <w:r w:rsidR="000B6FE6">
              <w:rPr>
                <w:webHidden/>
              </w:rPr>
              <w:fldChar w:fldCharType="end"/>
            </w:r>
          </w:hyperlink>
        </w:p>
        <w:p w14:paraId="7651E9DA" w14:textId="77777777" w:rsidR="000B6FE6" w:rsidRDefault="002E047B" w:rsidP="000B6FE6">
          <w:pPr>
            <w:pStyle w:val="31"/>
            <w:rPr>
              <w:rFonts w:eastAsiaTheme="minorEastAsia" w:cstheme="minorBidi"/>
              <w:b w:val="0"/>
              <w:i w:val="0"/>
              <w:lang w:val="ru-RU" w:eastAsia="ru-RU"/>
            </w:rPr>
          </w:pPr>
          <w:hyperlink w:anchor="_Toc116161762" w:history="1">
            <w:r w:rsidR="000B6FE6" w:rsidRPr="009D38C1">
              <w:rPr>
                <w:rStyle w:val="af4"/>
                <w:rFonts w:ascii="Calibri Light" w:hAnsi="Calibri Light"/>
              </w:rPr>
              <w:t>4.1.4.</w:t>
            </w:r>
            <w:r w:rsidR="000B6FE6">
              <w:rPr>
                <w:rFonts w:eastAsiaTheme="minorEastAsia" w:cstheme="minorBidi"/>
                <w:b w:val="0"/>
                <w:i w:val="0"/>
                <w:lang w:val="ru-RU" w:eastAsia="ru-RU"/>
              </w:rPr>
              <w:tab/>
            </w:r>
            <w:r w:rsidR="000B6FE6" w:rsidRPr="009D38C1">
              <w:rPr>
                <w:rStyle w:val="af4"/>
                <w:rFonts w:ascii="Calibri Light" w:hAnsi="Calibri Light"/>
                <w:lang w:val="ru-RU"/>
              </w:rPr>
              <w:t>Низкий уровень поступления налоговых обязательств, дополнительно начисленных в рамках проведенных ГНС контролей, обуславливает увеличение задолженностей в бюджет</w:t>
            </w:r>
            <w:r w:rsidR="000B6FE6">
              <w:rPr>
                <w:webHidden/>
              </w:rPr>
              <w:tab/>
            </w:r>
            <w:r w:rsidR="000B6FE6">
              <w:rPr>
                <w:webHidden/>
              </w:rPr>
              <w:fldChar w:fldCharType="begin"/>
            </w:r>
            <w:r w:rsidR="000B6FE6">
              <w:rPr>
                <w:webHidden/>
              </w:rPr>
              <w:instrText xml:space="preserve"> PAGEREF _Toc116161762 \h </w:instrText>
            </w:r>
            <w:r w:rsidR="000B6FE6">
              <w:rPr>
                <w:webHidden/>
              </w:rPr>
            </w:r>
            <w:r w:rsidR="000B6FE6">
              <w:rPr>
                <w:webHidden/>
              </w:rPr>
              <w:fldChar w:fldCharType="separate"/>
            </w:r>
            <w:r w:rsidR="000B6FE6">
              <w:rPr>
                <w:webHidden/>
              </w:rPr>
              <w:t>16</w:t>
            </w:r>
            <w:r w:rsidR="000B6FE6">
              <w:rPr>
                <w:webHidden/>
              </w:rPr>
              <w:fldChar w:fldCharType="end"/>
            </w:r>
          </w:hyperlink>
        </w:p>
        <w:p w14:paraId="3F854635" w14:textId="77777777" w:rsidR="000B6FE6" w:rsidRDefault="002E047B" w:rsidP="000B6FE6">
          <w:pPr>
            <w:pStyle w:val="31"/>
            <w:rPr>
              <w:rFonts w:eastAsiaTheme="minorEastAsia" w:cstheme="minorBidi"/>
              <w:b w:val="0"/>
              <w:i w:val="0"/>
              <w:lang w:val="ru-RU" w:eastAsia="ru-RU"/>
            </w:rPr>
          </w:pPr>
          <w:hyperlink w:anchor="_Toc116161763" w:history="1">
            <w:r w:rsidR="000B6FE6" w:rsidRPr="009D38C1">
              <w:rPr>
                <w:rStyle w:val="af4"/>
                <w:rFonts w:ascii="Calibri Light" w:hAnsi="Calibri Light"/>
              </w:rPr>
              <w:t>4.1.5.</w:t>
            </w:r>
            <w:r w:rsidR="000B6FE6">
              <w:rPr>
                <w:rFonts w:eastAsiaTheme="minorEastAsia" w:cstheme="minorBidi"/>
                <w:b w:val="0"/>
                <w:i w:val="0"/>
                <w:lang w:val="ru-RU" w:eastAsia="ru-RU"/>
              </w:rPr>
              <w:tab/>
            </w:r>
            <w:r w:rsidR="000B6FE6" w:rsidRPr="009D38C1">
              <w:rPr>
                <w:rStyle w:val="af4"/>
                <w:rFonts w:ascii="Calibri Light" w:hAnsi="Calibri Light"/>
                <w:lang w:val="ru-RU"/>
              </w:rPr>
              <w:t>Некоторые инструменты принудительного исполнения налогового обязательства были нефункциональными</w:t>
            </w:r>
            <w:r w:rsidR="000B6FE6">
              <w:rPr>
                <w:webHidden/>
              </w:rPr>
              <w:tab/>
            </w:r>
            <w:r w:rsidR="000B6FE6">
              <w:rPr>
                <w:webHidden/>
              </w:rPr>
              <w:fldChar w:fldCharType="begin"/>
            </w:r>
            <w:r w:rsidR="000B6FE6">
              <w:rPr>
                <w:webHidden/>
              </w:rPr>
              <w:instrText xml:space="preserve"> PAGEREF _Toc116161763 \h </w:instrText>
            </w:r>
            <w:r w:rsidR="000B6FE6">
              <w:rPr>
                <w:webHidden/>
              </w:rPr>
            </w:r>
            <w:r w:rsidR="000B6FE6">
              <w:rPr>
                <w:webHidden/>
              </w:rPr>
              <w:fldChar w:fldCharType="separate"/>
            </w:r>
            <w:r w:rsidR="000B6FE6">
              <w:rPr>
                <w:webHidden/>
              </w:rPr>
              <w:t>18</w:t>
            </w:r>
            <w:r w:rsidR="000B6FE6">
              <w:rPr>
                <w:webHidden/>
              </w:rPr>
              <w:fldChar w:fldCharType="end"/>
            </w:r>
          </w:hyperlink>
        </w:p>
        <w:p w14:paraId="76E33C63" w14:textId="77777777" w:rsidR="000B6FE6" w:rsidRDefault="002E047B" w:rsidP="000B6FE6">
          <w:pPr>
            <w:pStyle w:val="31"/>
            <w:rPr>
              <w:rFonts w:eastAsiaTheme="minorEastAsia" w:cstheme="minorBidi"/>
              <w:b w:val="0"/>
              <w:i w:val="0"/>
              <w:lang w:val="ru-RU" w:eastAsia="ru-RU"/>
            </w:rPr>
          </w:pPr>
          <w:hyperlink w:anchor="_Toc116161764" w:history="1">
            <w:r w:rsidR="000B6FE6" w:rsidRPr="009D38C1">
              <w:rPr>
                <w:rStyle w:val="af4"/>
                <w:rFonts w:ascii="Calibri Light" w:hAnsi="Calibri Light"/>
              </w:rPr>
              <w:t>4.1.6.</w:t>
            </w:r>
            <w:r w:rsidR="000B6FE6">
              <w:rPr>
                <w:rFonts w:eastAsiaTheme="minorEastAsia" w:cstheme="minorBidi"/>
                <w:b w:val="0"/>
                <w:i w:val="0"/>
                <w:lang w:val="ru-RU" w:eastAsia="ru-RU"/>
              </w:rPr>
              <w:tab/>
            </w:r>
            <w:r w:rsidR="000B6FE6" w:rsidRPr="009D38C1">
              <w:rPr>
                <w:rStyle w:val="af4"/>
                <w:rFonts w:ascii="Calibri Light" w:hAnsi="Calibri Light"/>
                <w:lang w:val="ru-RU"/>
              </w:rPr>
              <w:t>Существующие препятствия в продаже арестованного имущества повлияли на накопление доходов в бюджет</w:t>
            </w:r>
            <w:r w:rsidR="000B6FE6">
              <w:rPr>
                <w:webHidden/>
              </w:rPr>
              <w:tab/>
            </w:r>
            <w:r w:rsidR="000B6FE6">
              <w:rPr>
                <w:webHidden/>
              </w:rPr>
              <w:fldChar w:fldCharType="begin"/>
            </w:r>
            <w:r w:rsidR="000B6FE6">
              <w:rPr>
                <w:webHidden/>
              </w:rPr>
              <w:instrText xml:space="preserve"> PAGEREF _Toc116161764 \h </w:instrText>
            </w:r>
            <w:r w:rsidR="000B6FE6">
              <w:rPr>
                <w:webHidden/>
              </w:rPr>
            </w:r>
            <w:r w:rsidR="000B6FE6">
              <w:rPr>
                <w:webHidden/>
              </w:rPr>
              <w:fldChar w:fldCharType="separate"/>
            </w:r>
            <w:r w:rsidR="000B6FE6">
              <w:rPr>
                <w:webHidden/>
              </w:rPr>
              <w:t>20</w:t>
            </w:r>
            <w:r w:rsidR="000B6FE6">
              <w:rPr>
                <w:webHidden/>
              </w:rPr>
              <w:fldChar w:fldCharType="end"/>
            </w:r>
          </w:hyperlink>
        </w:p>
        <w:p w14:paraId="069099B4" w14:textId="77777777" w:rsidR="000B6FE6" w:rsidRDefault="002E047B" w:rsidP="000B6FE6">
          <w:pPr>
            <w:pStyle w:val="31"/>
            <w:rPr>
              <w:rFonts w:eastAsiaTheme="minorEastAsia" w:cstheme="minorBidi"/>
              <w:b w:val="0"/>
              <w:i w:val="0"/>
              <w:lang w:val="ru-RU" w:eastAsia="ru-RU"/>
            </w:rPr>
          </w:pPr>
          <w:hyperlink w:anchor="_Toc116161765" w:history="1">
            <w:r w:rsidR="000B6FE6" w:rsidRPr="009D38C1">
              <w:rPr>
                <w:rStyle w:val="af4"/>
                <w:rFonts w:ascii="Calibri Light" w:hAnsi="Calibri Light"/>
              </w:rPr>
              <w:t>4.1.7.</w:t>
            </w:r>
            <w:r w:rsidR="000B6FE6">
              <w:rPr>
                <w:rFonts w:eastAsiaTheme="minorEastAsia" w:cstheme="minorBidi"/>
                <w:b w:val="0"/>
                <w:i w:val="0"/>
                <w:lang w:val="ru-RU" w:eastAsia="ru-RU"/>
              </w:rPr>
              <w:tab/>
            </w:r>
            <w:r w:rsidR="000B6FE6" w:rsidRPr="009D38C1">
              <w:rPr>
                <w:rStyle w:val="af4"/>
                <w:rFonts w:ascii="Calibri Light" w:hAnsi="Calibri Light"/>
                <w:lang w:val="ru-RU"/>
              </w:rPr>
              <w:t>Поступления в бюджет в результате сотрудничества ГНС с судебными исполнителями были снижены</w:t>
            </w:r>
            <w:r w:rsidR="000B6FE6">
              <w:rPr>
                <w:webHidden/>
              </w:rPr>
              <w:tab/>
            </w:r>
            <w:r w:rsidR="000B6FE6">
              <w:rPr>
                <w:webHidden/>
              </w:rPr>
              <w:fldChar w:fldCharType="begin"/>
            </w:r>
            <w:r w:rsidR="000B6FE6">
              <w:rPr>
                <w:webHidden/>
              </w:rPr>
              <w:instrText xml:space="preserve"> PAGEREF _Toc116161765 \h </w:instrText>
            </w:r>
            <w:r w:rsidR="000B6FE6">
              <w:rPr>
                <w:webHidden/>
              </w:rPr>
            </w:r>
            <w:r w:rsidR="000B6FE6">
              <w:rPr>
                <w:webHidden/>
              </w:rPr>
              <w:fldChar w:fldCharType="separate"/>
            </w:r>
            <w:r w:rsidR="000B6FE6">
              <w:rPr>
                <w:webHidden/>
              </w:rPr>
              <w:t>21</w:t>
            </w:r>
            <w:r w:rsidR="000B6FE6">
              <w:rPr>
                <w:webHidden/>
              </w:rPr>
              <w:fldChar w:fldCharType="end"/>
            </w:r>
          </w:hyperlink>
        </w:p>
        <w:p w14:paraId="74654C0E" w14:textId="77777777" w:rsidR="000B6FE6" w:rsidRDefault="002E047B" w:rsidP="000B6FE6">
          <w:pPr>
            <w:pStyle w:val="21"/>
            <w:rPr>
              <w:rFonts w:cstheme="minorBidi"/>
              <w:b w:val="0"/>
              <w:color w:val="auto"/>
              <w:shd w:val="clear" w:color="auto" w:fill="auto"/>
              <w:lang w:val="ru-RU" w:eastAsia="ru-RU"/>
            </w:rPr>
          </w:pPr>
          <w:hyperlink w:anchor="_Toc116161766" w:history="1">
            <w:r w:rsidR="000B6FE6" w:rsidRPr="009D38C1">
              <w:rPr>
                <w:rStyle w:val="af4"/>
                <w:rFonts w:ascii="Calibri Light" w:hAnsi="Calibri Light"/>
                <w:lang w:val="ru-RU"/>
              </w:rPr>
              <w:t>4.2.</w:t>
            </w:r>
            <w:r w:rsidR="000B6FE6">
              <w:rPr>
                <w:rFonts w:cstheme="minorBidi"/>
                <w:b w:val="0"/>
                <w:color w:val="auto"/>
                <w:shd w:val="clear" w:color="auto" w:fill="auto"/>
                <w:lang w:val="ru-RU" w:eastAsia="ru-RU"/>
              </w:rPr>
              <w:tab/>
            </w:r>
            <w:r w:rsidR="000B6FE6" w:rsidRPr="009D38C1">
              <w:rPr>
                <w:rStyle w:val="af4"/>
                <w:rFonts w:ascii="Calibri Light" w:hAnsi="Calibri Light"/>
                <w:lang w:val="ru-RU"/>
              </w:rPr>
              <w:t>ЦЕЛЬ №2:</w:t>
            </w:r>
            <w:r w:rsidR="000B6FE6" w:rsidRPr="009D38C1">
              <w:rPr>
                <w:rStyle w:val="af4"/>
                <w:lang w:val="ru-RU"/>
              </w:rPr>
              <w:t xml:space="preserve"> </w:t>
            </w:r>
            <w:r w:rsidR="000B6FE6" w:rsidRPr="009D38C1">
              <w:rPr>
                <w:rStyle w:val="af4"/>
                <w:rFonts w:ascii="Calibri Light" w:hAnsi="Calibri Light"/>
                <w:lang w:val="ru-RU"/>
              </w:rPr>
              <w:t>Администрирование налоговых обязательств из специального учета соответствовало требованиям законности?</w:t>
            </w:r>
            <w:r w:rsidR="000B6FE6">
              <w:rPr>
                <w:webHidden/>
              </w:rPr>
              <w:tab/>
            </w:r>
            <w:r w:rsidR="000B6FE6">
              <w:rPr>
                <w:webHidden/>
              </w:rPr>
              <w:fldChar w:fldCharType="begin"/>
            </w:r>
            <w:r w:rsidR="000B6FE6">
              <w:rPr>
                <w:webHidden/>
              </w:rPr>
              <w:instrText xml:space="preserve"> PAGEREF _Toc116161766 \h </w:instrText>
            </w:r>
            <w:r w:rsidR="000B6FE6">
              <w:rPr>
                <w:webHidden/>
              </w:rPr>
            </w:r>
            <w:r w:rsidR="000B6FE6">
              <w:rPr>
                <w:webHidden/>
              </w:rPr>
              <w:fldChar w:fldCharType="separate"/>
            </w:r>
            <w:r w:rsidR="000B6FE6">
              <w:rPr>
                <w:webHidden/>
              </w:rPr>
              <w:t>23</w:t>
            </w:r>
            <w:r w:rsidR="000B6FE6">
              <w:rPr>
                <w:webHidden/>
              </w:rPr>
              <w:fldChar w:fldCharType="end"/>
            </w:r>
          </w:hyperlink>
        </w:p>
        <w:p w14:paraId="6D23A1BB" w14:textId="77777777" w:rsidR="000B6FE6" w:rsidRDefault="002E047B" w:rsidP="000B6FE6">
          <w:pPr>
            <w:pStyle w:val="31"/>
            <w:rPr>
              <w:rFonts w:eastAsiaTheme="minorEastAsia" w:cstheme="minorBidi"/>
              <w:b w:val="0"/>
              <w:i w:val="0"/>
              <w:lang w:val="ru-RU" w:eastAsia="ru-RU"/>
            </w:rPr>
          </w:pPr>
          <w:hyperlink w:anchor="_Toc116161767" w:history="1">
            <w:r w:rsidR="000B6FE6" w:rsidRPr="009D38C1">
              <w:rPr>
                <w:rStyle w:val="af4"/>
                <w:rFonts w:ascii="Calibri Light" w:hAnsi="Calibri Light"/>
              </w:rPr>
              <w:t>4.2.1.</w:t>
            </w:r>
            <w:r w:rsidR="000B6FE6">
              <w:rPr>
                <w:rFonts w:eastAsiaTheme="minorEastAsia" w:cstheme="minorBidi"/>
                <w:b w:val="0"/>
                <w:i w:val="0"/>
                <w:lang w:val="ru-RU" w:eastAsia="ru-RU"/>
              </w:rPr>
              <w:tab/>
            </w:r>
            <w:r w:rsidR="000B6FE6" w:rsidRPr="009D38C1">
              <w:rPr>
                <w:rStyle w:val="af4"/>
                <w:rFonts w:ascii="Calibri Light" w:hAnsi="Calibri Light"/>
                <w:shd w:val="clear" w:color="auto" w:fill="FFFFFF"/>
                <w:lang w:val="ru-RU"/>
              </w:rPr>
              <w:t>Уровень налоговых обязательств, зарегистрированных на специальном учете, постоянно растет, наибольший удельный вес в них приходится на неплатежеспособных налогоплательщиков</w:t>
            </w:r>
            <w:r w:rsidR="000B6FE6">
              <w:rPr>
                <w:webHidden/>
              </w:rPr>
              <w:tab/>
            </w:r>
            <w:r w:rsidR="000B6FE6">
              <w:rPr>
                <w:webHidden/>
              </w:rPr>
              <w:fldChar w:fldCharType="begin"/>
            </w:r>
            <w:r w:rsidR="000B6FE6">
              <w:rPr>
                <w:webHidden/>
              </w:rPr>
              <w:instrText xml:space="preserve"> PAGEREF _Toc116161767 \h </w:instrText>
            </w:r>
            <w:r w:rsidR="000B6FE6">
              <w:rPr>
                <w:webHidden/>
              </w:rPr>
            </w:r>
            <w:r w:rsidR="000B6FE6">
              <w:rPr>
                <w:webHidden/>
              </w:rPr>
              <w:fldChar w:fldCharType="separate"/>
            </w:r>
            <w:r w:rsidR="000B6FE6">
              <w:rPr>
                <w:webHidden/>
              </w:rPr>
              <w:t>23</w:t>
            </w:r>
            <w:r w:rsidR="000B6FE6">
              <w:rPr>
                <w:webHidden/>
              </w:rPr>
              <w:fldChar w:fldCharType="end"/>
            </w:r>
          </w:hyperlink>
        </w:p>
        <w:p w14:paraId="0B006B76" w14:textId="77777777" w:rsidR="000B6FE6" w:rsidRDefault="002E047B" w:rsidP="000B6FE6">
          <w:pPr>
            <w:pStyle w:val="31"/>
            <w:rPr>
              <w:rFonts w:eastAsiaTheme="minorEastAsia" w:cstheme="minorBidi"/>
              <w:b w:val="0"/>
              <w:i w:val="0"/>
              <w:lang w:val="ru-RU" w:eastAsia="ru-RU"/>
            </w:rPr>
          </w:pPr>
          <w:hyperlink w:anchor="_Toc116161768" w:history="1">
            <w:r w:rsidR="000B6FE6" w:rsidRPr="009D38C1">
              <w:rPr>
                <w:rStyle w:val="af4"/>
                <w:rFonts w:ascii="Calibri Light" w:hAnsi="Calibri Light"/>
              </w:rPr>
              <w:t>4.2.2.</w:t>
            </w:r>
            <w:r w:rsidR="000B6FE6">
              <w:rPr>
                <w:rFonts w:eastAsiaTheme="minorEastAsia" w:cstheme="minorBidi"/>
                <w:b w:val="0"/>
                <w:i w:val="0"/>
                <w:lang w:val="ru-RU" w:eastAsia="ru-RU"/>
              </w:rPr>
              <w:tab/>
            </w:r>
            <w:r w:rsidR="000B6FE6" w:rsidRPr="009D38C1">
              <w:rPr>
                <w:rStyle w:val="af4"/>
                <w:rFonts w:ascii="Calibri Light" w:hAnsi="Calibri Light"/>
                <w:shd w:val="clear" w:color="auto" w:fill="FFFFFF"/>
                <w:lang w:val="ru-RU"/>
              </w:rPr>
              <w:t>Текущие задолженности неплатежеспособных налогоплательщиков имели тенденцию увеличения.</w:t>
            </w:r>
            <w:r w:rsidR="000B6FE6">
              <w:rPr>
                <w:webHidden/>
              </w:rPr>
              <w:tab/>
            </w:r>
            <w:r w:rsidR="000B6FE6">
              <w:rPr>
                <w:webHidden/>
              </w:rPr>
              <w:fldChar w:fldCharType="begin"/>
            </w:r>
            <w:r w:rsidR="000B6FE6">
              <w:rPr>
                <w:webHidden/>
              </w:rPr>
              <w:instrText xml:space="preserve"> PAGEREF _Toc116161768 \h </w:instrText>
            </w:r>
            <w:r w:rsidR="000B6FE6">
              <w:rPr>
                <w:webHidden/>
              </w:rPr>
            </w:r>
            <w:r w:rsidR="000B6FE6">
              <w:rPr>
                <w:webHidden/>
              </w:rPr>
              <w:fldChar w:fldCharType="separate"/>
            </w:r>
            <w:r w:rsidR="000B6FE6">
              <w:rPr>
                <w:webHidden/>
              </w:rPr>
              <w:t>25</w:t>
            </w:r>
            <w:r w:rsidR="000B6FE6">
              <w:rPr>
                <w:webHidden/>
              </w:rPr>
              <w:fldChar w:fldCharType="end"/>
            </w:r>
          </w:hyperlink>
        </w:p>
        <w:p w14:paraId="2A275055" w14:textId="77777777" w:rsidR="000B6FE6" w:rsidRDefault="002E047B" w:rsidP="000B6FE6">
          <w:pPr>
            <w:pStyle w:val="31"/>
            <w:rPr>
              <w:rFonts w:eastAsiaTheme="minorEastAsia" w:cstheme="minorBidi"/>
              <w:b w:val="0"/>
              <w:i w:val="0"/>
              <w:lang w:val="ru-RU" w:eastAsia="ru-RU"/>
            </w:rPr>
          </w:pPr>
          <w:hyperlink w:anchor="_Toc116161769" w:history="1">
            <w:r w:rsidR="000B6FE6" w:rsidRPr="009D38C1">
              <w:rPr>
                <w:rStyle w:val="af4"/>
                <w:rFonts w:ascii="Calibri Light" w:hAnsi="Calibri Light"/>
                <w:lang w:val="ru-RU"/>
              </w:rPr>
              <w:t>4.2.3.</w:t>
            </w:r>
            <w:r w:rsidR="000B6FE6">
              <w:rPr>
                <w:rFonts w:eastAsiaTheme="minorEastAsia" w:cstheme="minorBidi"/>
                <w:b w:val="0"/>
                <w:i w:val="0"/>
                <w:lang w:val="ru-RU" w:eastAsia="ru-RU"/>
              </w:rPr>
              <w:tab/>
            </w:r>
            <w:r w:rsidR="000B6FE6" w:rsidRPr="009D38C1">
              <w:rPr>
                <w:rStyle w:val="af4"/>
                <w:rFonts w:ascii="Calibri Light" w:hAnsi="Calibri Light"/>
                <w:shd w:val="clear" w:color="auto" w:fill="FFFFFF"/>
                <w:lang w:val="ru-RU"/>
              </w:rPr>
              <w:t xml:space="preserve">Существуют блокировки в процессе возмещения задолженностей от </w:t>
            </w:r>
            <w:r w:rsidR="000B6FE6" w:rsidRPr="009D38C1">
              <w:rPr>
                <w:rStyle w:val="af4"/>
                <w:rFonts w:ascii="Calibri Light" w:hAnsi="Calibri Light"/>
                <w:lang w:val="ru-RU"/>
              </w:rPr>
              <w:t>налогоплательщиков, находящихся на этапе инициирования несостоятельности/ ликвидации.</w:t>
            </w:r>
            <w:r w:rsidR="000B6FE6">
              <w:rPr>
                <w:webHidden/>
              </w:rPr>
              <w:tab/>
            </w:r>
            <w:r w:rsidR="000B6FE6">
              <w:rPr>
                <w:webHidden/>
              </w:rPr>
              <w:fldChar w:fldCharType="begin"/>
            </w:r>
            <w:r w:rsidR="000B6FE6">
              <w:rPr>
                <w:webHidden/>
              </w:rPr>
              <w:instrText xml:space="preserve"> PAGEREF _Toc116161769 \h </w:instrText>
            </w:r>
            <w:r w:rsidR="000B6FE6">
              <w:rPr>
                <w:webHidden/>
              </w:rPr>
            </w:r>
            <w:r w:rsidR="000B6FE6">
              <w:rPr>
                <w:webHidden/>
              </w:rPr>
              <w:fldChar w:fldCharType="separate"/>
            </w:r>
            <w:r w:rsidR="000B6FE6">
              <w:rPr>
                <w:webHidden/>
              </w:rPr>
              <w:t>26</w:t>
            </w:r>
            <w:r w:rsidR="000B6FE6">
              <w:rPr>
                <w:webHidden/>
              </w:rPr>
              <w:fldChar w:fldCharType="end"/>
            </w:r>
          </w:hyperlink>
        </w:p>
        <w:p w14:paraId="414184C7" w14:textId="77777777" w:rsidR="000B6FE6" w:rsidRDefault="002E047B" w:rsidP="000B6FE6">
          <w:pPr>
            <w:pStyle w:val="31"/>
            <w:rPr>
              <w:rFonts w:eastAsiaTheme="minorEastAsia" w:cstheme="minorBidi"/>
              <w:b w:val="0"/>
              <w:i w:val="0"/>
              <w:lang w:val="ru-RU" w:eastAsia="ru-RU"/>
            </w:rPr>
          </w:pPr>
          <w:hyperlink w:anchor="_Toc116161770" w:history="1">
            <w:r w:rsidR="000B6FE6" w:rsidRPr="009D38C1">
              <w:rPr>
                <w:rStyle w:val="af4"/>
                <w:rFonts w:ascii="Calibri Light" w:hAnsi="Calibri Light"/>
              </w:rPr>
              <w:t>4.2.4.</w:t>
            </w:r>
            <w:r w:rsidR="000B6FE6">
              <w:rPr>
                <w:rFonts w:eastAsiaTheme="minorEastAsia" w:cstheme="minorBidi"/>
                <w:b w:val="0"/>
                <w:i w:val="0"/>
                <w:lang w:val="ru-RU" w:eastAsia="ru-RU"/>
              </w:rPr>
              <w:tab/>
            </w:r>
            <w:r w:rsidR="000B6FE6" w:rsidRPr="009D38C1">
              <w:rPr>
                <w:rStyle w:val="af4"/>
                <w:rFonts w:ascii="Calibri Light" w:hAnsi="Calibri Light"/>
                <w:lang w:val="ru-RU"/>
              </w:rPr>
              <w:t>Некоторые запоздалые действия ГНС по подтверждению обязательств неплатежеспособных налогоплательщиков послужили основанием для отклонения их судебной инстанцией.</w:t>
            </w:r>
            <w:r w:rsidR="000B6FE6">
              <w:rPr>
                <w:webHidden/>
              </w:rPr>
              <w:tab/>
            </w:r>
            <w:r w:rsidR="000B6FE6">
              <w:rPr>
                <w:webHidden/>
              </w:rPr>
              <w:fldChar w:fldCharType="begin"/>
            </w:r>
            <w:r w:rsidR="000B6FE6">
              <w:rPr>
                <w:webHidden/>
              </w:rPr>
              <w:instrText xml:space="preserve"> PAGEREF _Toc116161770 \h </w:instrText>
            </w:r>
            <w:r w:rsidR="000B6FE6">
              <w:rPr>
                <w:webHidden/>
              </w:rPr>
            </w:r>
            <w:r w:rsidR="000B6FE6">
              <w:rPr>
                <w:webHidden/>
              </w:rPr>
              <w:fldChar w:fldCharType="separate"/>
            </w:r>
            <w:r w:rsidR="000B6FE6">
              <w:rPr>
                <w:webHidden/>
              </w:rPr>
              <w:t>29</w:t>
            </w:r>
            <w:r w:rsidR="000B6FE6">
              <w:rPr>
                <w:webHidden/>
              </w:rPr>
              <w:fldChar w:fldCharType="end"/>
            </w:r>
          </w:hyperlink>
        </w:p>
        <w:p w14:paraId="098F8D1B" w14:textId="77777777" w:rsidR="000B6FE6" w:rsidRDefault="002E047B" w:rsidP="000B6FE6">
          <w:pPr>
            <w:pStyle w:val="31"/>
            <w:rPr>
              <w:rFonts w:eastAsiaTheme="minorEastAsia" w:cstheme="minorBidi"/>
              <w:b w:val="0"/>
              <w:i w:val="0"/>
              <w:lang w:val="ru-RU" w:eastAsia="ru-RU"/>
            </w:rPr>
          </w:pPr>
          <w:hyperlink w:anchor="_Toc116161771" w:history="1">
            <w:r w:rsidR="000B6FE6" w:rsidRPr="009D38C1">
              <w:rPr>
                <w:rStyle w:val="af4"/>
                <w:rFonts w:ascii="Calibri Light" w:hAnsi="Calibri Light"/>
                <w:lang w:eastAsia="ro-RO" w:bidi="ro-RO"/>
              </w:rPr>
              <w:t>4.2.5.</w:t>
            </w:r>
            <w:r w:rsidR="000B6FE6">
              <w:rPr>
                <w:rFonts w:eastAsiaTheme="minorEastAsia" w:cstheme="minorBidi"/>
                <w:b w:val="0"/>
                <w:i w:val="0"/>
                <w:lang w:val="ru-RU" w:eastAsia="ru-RU"/>
              </w:rPr>
              <w:tab/>
            </w:r>
            <w:r w:rsidR="000B6FE6" w:rsidRPr="009D38C1">
              <w:rPr>
                <w:rStyle w:val="af4"/>
                <w:rFonts w:ascii="Calibri Light" w:hAnsi="Calibri Light"/>
                <w:lang w:val="ru-RU" w:eastAsia="ro-RO" w:bidi="ro-RO"/>
              </w:rPr>
              <w:t>ГНС не во всех случаях занимала оперативную позицию в отношении защиты интересов гос</w:t>
            </w:r>
            <w:r w:rsidR="006A7C8C">
              <w:rPr>
                <w:rStyle w:val="af4"/>
                <w:rFonts w:ascii="Calibri Light" w:hAnsi="Calibri Light"/>
                <w:lang w:val="ru-RU" w:eastAsia="ro-RO" w:bidi="ro-RO"/>
              </w:rPr>
              <w:t>у</w:t>
            </w:r>
            <w:r w:rsidR="000B6FE6" w:rsidRPr="009D38C1">
              <w:rPr>
                <w:rStyle w:val="af4"/>
                <w:rFonts w:ascii="Calibri Light" w:hAnsi="Calibri Light"/>
                <w:lang w:val="ru-RU" w:eastAsia="ro-RO" w:bidi="ro-RO"/>
              </w:rPr>
              <w:t>дарства по возмещению налоговых обязательств неплатежеспособных налогоплательщиков</w:t>
            </w:r>
            <w:r w:rsidR="000B6FE6">
              <w:rPr>
                <w:webHidden/>
              </w:rPr>
              <w:tab/>
            </w:r>
            <w:r w:rsidR="000B6FE6">
              <w:rPr>
                <w:webHidden/>
              </w:rPr>
              <w:fldChar w:fldCharType="begin"/>
            </w:r>
            <w:r w:rsidR="000B6FE6">
              <w:rPr>
                <w:webHidden/>
              </w:rPr>
              <w:instrText xml:space="preserve"> PAGEREF _Toc116161771 \h </w:instrText>
            </w:r>
            <w:r w:rsidR="000B6FE6">
              <w:rPr>
                <w:webHidden/>
              </w:rPr>
            </w:r>
            <w:r w:rsidR="000B6FE6">
              <w:rPr>
                <w:webHidden/>
              </w:rPr>
              <w:fldChar w:fldCharType="separate"/>
            </w:r>
            <w:r w:rsidR="000B6FE6">
              <w:rPr>
                <w:webHidden/>
              </w:rPr>
              <w:t>31</w:t>
            </w:r>
            <w:r w:rsidR="000B6FE6">
              <w:rPr>
                <w:webHidden/>
              </w:rPr>
              <w:fldChar w:fldCharType="end"/>
            </w:r>
          </w:hyperlink>
        </w:p>
        <w:p w14:paraId="6324EADF" w14:textId="77777777" w:rsidR="000B6FE6" w:rsidRDefault="002E047B" w:rsidP="000B6FE6">
          <w:pPr>
            <w:pStyle w:val="31"/>
            <w:rPr>
              <w:rFonts w:eastAsiaTheme="minorEastAsia" w:cstheme="minorBidi"/>
              <w:b w:val="0"/>
              <w:i w:val="0"/>
              <w:lang w:val="ru-RU" w:eastAsia="ru-RU"/>
            </w:rPr>
          </w:pPr>
          <w:hyperlink w:anchor="_Toc116161772" w:history="1">
            <w:r w:rsidR="000B6FE6" w:rsidRPr="009D38C1">
              <w:rPr>
                <w:rStyle w:val="af4"/>
                <w:rFonts w:ascii="Calibri Light" w:hAnsi="Calibri Light"/>
              </w:rPr>
              <w:t>4.2.6.</w:t>
            </w:r>
            <w:r w:rsidR="000B6FE6">
              <w:rPr>
                <w:rFonts w:eastAsiaTheme="minorEastAsia" w:cstheme="minorBidi"/>
                <w:b w:val="0"/>
                <w:i w:val="0"/>
                <w:lang w:val="ru-RU" w:eastAsia="ru-RU"/>
              </w:rPr>
              <w:tab/>
            </w:r>
            <w:r w:rsidR="000B6FE6" w:rsidRPr="009D38C1">
              <w:rPr>
                <w:rStyle w:val="af4"/>
                <w:rFonts w:ascii="Calibri Light" w:hAnsi="Calibri Light"/>
                <w:lang w:val="ru-RU"/>
              </w:rPr>
              <w:t>ГНС с запозданием запрашивает применение процедуры банкротства для некоторых налогоплательщиков, которые не обеспечивают выполнение Плана п реструктуризации.</w:t>
            </w:r>
            <w:r w:rsidR="000B6FE6">
              <w:rPr>
                <w:webHidden/>
              </w:rPr>
              <w:tab/>
            </w:r>
            <w:r w:rsidR="000B6FE6">
              <w:rPr>
                <w:webHidden/>
              </w:rPr>
              <w:fldChar w:fldCharType="begin"/>
            </w:r>
            <w:r w:rsidR="000B6FE6">
              <w:rPr>
                <w:webHidden/>
              </w:rPr>
              <w:instrText xml:space="preserve"> PAGEREF _Toc116161772 \h </w:instrText>
            </w:r>
            <w:r w:rsidR="000B6FE6">
              <w:rPr>
                <w:webHidden/>
              </w:rPr>
            </w:r>
            <w:r w:rsidR="000B6FE6">
              <w:rPr>
                <w:webHidden/>
              </w:rPr>
              <w:fldChar w:fldCharType="separate"/>
            </w:r>
            <w:r w:rsidR="000B6FE6">
              <w:rPr>
                <w:webHidden/>
              </w:rPr>
              <w:t>32</w:t>
            </w:r>
            <w:r w:rsidR="000B6FE6">
              <w:rPr>
                <w:webHidden/>
              </w:rPr>
              <w:fldChar w:fldCharType="end"/>
            </w:r>
          </w:hyperlink>
        </w:p>
        <w:p w14:paraId="1A535158" w14:textId="77777777" w:rsidR="000B6FE6" w:rsidRDefault="002E047B" w:rsidP="000B6FE6">
          <w:pPr>
            <w:pStyle w:val="31"/>
            <w:rPr>
              <w:rFonts w:eastAsiaTheme="minorEastAsia" w:cstheme="minorBidi"/>
              <w:b w:val="0"/>
              <w:i w:val="0"/>
              <w:lang w:val="ru-RU" w:eastAsia="ru-RU"/>
            </w:rPr>
          </w:pPr>
          <w:hyperlink w:anchor="_Toc116161773" w:history="1">
            <w:r w:rsidR="000B6FE6" w:rsidRPr="009D38C1">
              <w:rPr>
                <w:rStyle w:val="af4"/>
                <w:rFonts w:ascii="Calibri Light" w:hAnsi="Calibri Light"/>
              </w:rPr>
              <w:t>4.2.7.</w:t>
            </w:r>
            <w:r w:rsidR="000B6FE6">
              <w:rPr>
                <w:rFonts w:eastAsiaTheme="minorEastAsia" w:cstheme="minorBidi"/>
                <w:b w:val="0"/>
                <w:i w:val="0"/>
                <w:lang w:val="ru-RU" w:eastAsia="ru-RU"/>
              </w:rPr>
              <w:tab/>
            </w:r>
            <w:r w:rsidR="000B6FE6" w:rsidRPr="009D38C1">
              <w:rPr>
                <w:rStyle w:val="af4"/>
                <w:rFonts w:ascii="Calibri Light" w:hAnsi="Calibri Light"/>
                <w:lang w:val="ru-RU"/>
              </w:rPr>
              <w:t>Аспекты несответствия в процессе инициирования некоторых повторных контролей, которые обусловили отнесение налоговых обязательств на специальный учет.</w:t>
            </w:r>
            <w:r w:rsidR="000B6FE6">
              <w:rPr>
                <w:webHidden/>
              </w:rPr>
              <w:tab/>
            </w:r>
            <w:r w:rsidR="000B6FE6">
              <w:rPr>
                <w:webHidden/>
              </w:rPr>
              <w:fldChar w:fldCharType="begin"/>
            </w:r>
            <w:r w:rsidR="000B6FE6">
              <w:rPr>
                <w:webHidden/>
              </w:rPr>
              <w:instrText xml:space="preserve"> PAGEREF _Toc116161773 \h </w:instrText>
            </w:r>
            <w:r w:rsidR="000B6FE6">
              <w:rPr>
                <w:webHidden/>
              </w:rPr>
            </w:r>
            <w:r w:rsidR="000B6FE6">
              <w:rPr>
                <w:webHidden/>
              </w:rPr>
              <w:fldChar w:fldCharType="separate"/>
            </w:r>
            <w:r w:rsidR="000B6FE6">
              <w:rPr>
                <w:webHidden/>
              </w:rPr>
              <w:t>34</w:t>
            </w:r>
            <w:r w:rsidR="000B6FE6">
              <w:rPr>
                <w:webHidden/>
              </w:rPr>
              <w:fldChar w:fldCharType="end"/>
            </w:r>
          </w:hyperlink>
        </w:p>
        <w:p w14:paraId="096458C4" w14:textId="77777777" w:rsidR="000B6FE6" w:rsidRDefault="002E047B" w:rsidP="000B6FE6">
          <w:pPr>
            <w:pStyle w:val="31"/>
            <w:rPr>
              <w:rFonts w:eastAsiaTheme="minorEastAsia" w:cstheme="minorBidi"/>
              <w:b w:val="0"/>
              <w:i w:val="0"/>
              <w:lang w:val="ru-RU" w:eastAsia="ru-RU"/>
            </w:rPr>
          </w:pPr>
          <w:hyperlink w:anchor="_Toc116161774" w:history="1">
            <w:r w:rsidR="000B6FE6" w:rsidRPr="009D38C1">
              <w:rPr>
                <w:rStyle w:val="af4"/>
                <w:rFonts w:ascii="Calibri Light" w:hAnsi="Calibri Light"/>
              </w:rPr>
              <w:t>4.2.8.</w:t>
            </w:r>
            <w:r w:rsidR="000B6FE6">
              <w:rPr>
                <w:rFonts w:eastAsiaTheme="minorEastAsia" w:cstheme="minorBidi"/>
                <w:b w:val="0"/>
                <w:i w:val="0"/>
                <w:lang w:val="ru-RU" w:eastAsia="ru-RU"/>
              </w:rPr>
              <w:tab/>
            </w:r>
            <w:r w:rsidR="000B6FE6" w:rsidRPr="009D38C1">
              <w:rPr>
                <w:rStyle w:val="af4"/>
                <w:rFonts w:ascii="Calibri Light" w:hAnsi="Calibri Light"/>
                <w:lang w:val="ru-RU"/>
              </w:rPr>
              <w:t xml:space="preserve">Налоговый орган </w:t>
            </w:r>
            <w:r w:rsidR="000B6FE6" w:rsidRPr="009D38C1">
              <w:rPr>
                <w:rStyle w:val="af4"/>
                <w:rFonts w:ascii="Calibri Light" w:hAnsi="Calibri Light"/>
              </w:rPr>
              <w:t xml:space="preserve">взял на себя </w:t>
            </w:r>
            <w:r w:rsidR="000B6FE6" w:rsidRPr="009D38C1">
              <w:rPr>
                <w:rStyle w:val="af4"/>
                <w:rFonts w:ascii="Calibri Light" w:hAnsi="Calibri Light"/>
                <w:lang w:val="ru-RU"/>
              </w:rPr>
              <w:t>полномочия</w:t>
            </w:r>
            <w:r w:rsidR="000B6FE6" w:rsidRPr="009D38C1">
              <w:rPr>
                <w:rStyle w:val="af4"/>
                <w:rFonts w:ascii="Calibri Light" w:hAnsi="Calibri Light"/>
              </w:rPr>
              <w:t xml:space="preserve"> по расследованию налогового мошенничества по некоторым делам, ранее переданным в правоохранительные органы.</w:t>
            </w:r>
            <w:r w:rsidR="000B6FE6">
              <w:rPr>
                <w:webHidden/>
              </w:rPr>
              <w:tab/>
            </w:r>
            <w:r w:rsidR="000B6FE6">
              <w:rPr>
                <w:webHidden/>
              </w:rPr>
              <w:fldChar w:fldCharType="begin"/>
            </w:r>
            <w:r w:rsidR="000B6FE6">
              <w:rPr>
                <w:webHidden/>
              </w:rPr>
              <w:instrText xml:space="preserve"> PAGEREF _Toc116161774 \h </w:instrText>
            </w:r>
            <w:r w:rsidR="000B6FE6">
              <w:rPr>
                <w:webHidden/>
              </w:rPr>
            </w:r>
            <w:r w:rsidR="000B6FE6">
              <w:rPr>
                <w:webHidden/>
              </w:rPr>
              <w:fldChar w:fldCharType="separate"/>
            </w:r>
            <w:r w:rsidR="000B6FE6">
              <w:rPr>
                <w:webHidden/>
              </w:rPr>
              <w:t>36</w:t>
            </w:r>
            <w:r w:rsidR="000B6FE6">
              <w:rPr>
                <w:webHidden/>
              </w:rPr>
              <w:fldChar w:fldCharType="end"/>
            </w:r>
          </w:hyperlink>
        </w:p>
        <w:p w14:paraId="69AE08BA" w14:textId="77777777" w:rsidR="000B6FE6" w:rsidRDefault="002E047B" w:rsidP="000B6FE6">
          <w:pPr>
            <w:pStyle w:val="21"/>
            <w:rPr>
              <w:rFonts w:cstheme="minorBidi"/>
              <w:b w:val="0"/>
              <w:color w:val="auto"/>
              <w:shd w:val="clear" w:color="auto" w:fill="auto"/>
              <w:lang w:val="ru-RU" w:eastAsia="ru-RU"/>
            </w:rPr>
          </w:pPr>
          <w:hyperlink w:anchor="_Toc116161775" w:history="1">
            <w:r w:rsidR="000B6FE6" w:rsidRPr="009D38C1">
              <w:rPr>
                <w:rStyle w:val="af4"/>
                <w:rFonts w:ascii="Calibri Light" w:hAnsi="Calibri Light"/>
                <w:lang w:val="ru-RU"/>
              </w:rPr>
              <w:t>4.3.</w:t>
            </w:r>
            <w:r w:rsidR="000B6FE6">
              <w:rPr>
                <w:rFonts w:cstheme="minorBidi"/>
                <w:b w:val="0"/>
                <w:color w:val="auto"/>
                <w:shd w:val="clear" w:color="auto" w:fill="auto"/>
                <w:lang w:val="ru-RU" w:eastAsia="ru-RU"/>
              </w:rPr>
              <w:tab/>
            </w:r>
            <w:r w:rsidR="000B6FE6" w:rsidRPr="009D38C1">
              <w:rPr>
                <w:rStyle w:val="af4"/>
                <w:rFonts w:ascii="Calibri Light" w:hAnsi="Calibri Light"/>
                <w:lang w:val="ru-RU"/>
              </w:rPr>
              <w:t>ЦЕЛЬ №3: ГНС обеспечила соответствие мер поддержки, предоставленных налогоплательщикам в результате экономического влияния эпидемиологической ситуации (</w:t>
            </w:r>
            <w:r w:rsidR="000B6FE6" w:rsidRPr="009D38C1">
              <w:rPr>
                <w:rStyle w:val="af4"/>
                <w:rFonts w:ascii="Calibri Light" w:hAnsi="Calibri Light"/>
              </w:rPr>
              <w:t>COVID</w:t>
            </w:r>
            <w:r w:rsidR="000B6FE6" w:rsidRPr="009D38C1">
              <w:rPr>
                <w:rStyle w:val="af4"/>
                <w:rFonts w:ascii="Calibri Light" w:hAnsi="Calibri Light"/>
                <w:lang w:val="ru-RU"/>
              </w:rPr>
              <w:t>-19) и связанных со стихийными бедствиями, произошедшими в 2020 году?</w:t>
            </w:r>
            <w:r w:rsidR="000B6FE6">
              <w:rPr>
                <w:webHidden/>
              </w:rPr>
              <w:tab/>
            </w:r>
            <w:r w:rsidR="000B6FE6">
              <w:rPr>
                <w:webHidden/>
              </w:rPr>
              <w:fldChar w:fldCharType="begin"/>
            </w:r>
            <w:r w:rsidR="000B6FE6">
              <w:rPr>
                <w:webHidden/>
              </w:rPr>
              <w:instrText xml:space="preserve"> PAGEREF _Toc116161775 \h </w:instrText>
            </w:r>
            <w:r w:rsidR="000B6FE6">
              <w:rPr>
                <w:webHidden/>
              </w:rPr>
            </w:r>
            <w:r w:rsidR="000B6FE6">
              <w:rPr>
                <w:webHidden/>
              </w:rPr>
              <w:fldChar w:fldCharType="separate"/>
            </w:r>
            <w:r w:rsidR="000B6FE6">
              <w:rPr>
                <w:webHidden/>
              </w:rPr>
              <w:t>37</w:t>
            </w:r>
            <w:r w:rsidR="000B6FE6">
              <w:rPr>
                <w:webHidden/>
              </w:rPr>
              <w:fldChar w:fldCharType="end"/>
            </w:r>
          </w:hyperlink>
        </w:p>
        <w:p w14:paraId="5491CA3F" w14:textId="77777777" w:rsidR="000B6FE6" w:rsidRDefault="002E047B" w:rsidP="000B6FE6">
          <w:pPr>
            <w:pStyle w:val="31"/>
            <w:rPr>
              <w:rFonts w:eastAsiaTheme="minorEastAsia" w:cstheme="minorBidi"/>
              <w:b w:val="0"/>
              <w:i w:val="0"/>
              <w:lang w:val="ru-RU" w:eastAsia="ru-RU"/>
            </w:rPr>
          </w:pPr>
          <w:hyperlink w:anchor="_Toc116161776" w:history="1">
            <w:r w:rsidR="000B6FE6" w:rsidRPr="009D38C1">
              <w:rPr>
                <w:rStyle w:val="af4"/>
                <w:rFonts w:ascii="Calibri Light" w:eastAsia="Times New Roman" w:hAnsi="Calibri Light"/>
              </w:rPr>
              <w:t>4.3.1.</w:t>
            </w:r>
            <w:r w:rsidR="000B6FE6">
              <w:rPr>
                <w:rFonts w:eastAsiaTheme="minorEastAsia" w:cstheme="minorBidi"/>
                <w:b w:val="0"/>
                <w:i w:val="0"/>
                <w:lang w:val="ru-RU" w:eastAsia="ru-RU"/>
              </w:rPr>
              <w:tab/>
            </w:r>
            <w:r w:rsidR="000B6FE6" w:rsidRPr="009D38C1">
              <w:rPr>
                <w:rStyle w:val="af4"/>
                <w:rFonts w:ascii="Calibri Light" w:eastAsia="Times New Roman" w:hAnsi="Calibri Light"/>
                <w:lang w:val="ru-RU"/>
              </w:rPr>
              <w:t xml:space="preserve">В период кризиса, обусловленного эпидемиологической ситуацией, государство обеспечило субсидирование налогоплательщиков на </w:t>
            </w:r>
            <w:r w:rsidR="000B6FE6" w:rsidRPr="009D38C1">
              <w:rPr>
                <w:rStyle w:val="af4"/>
                <w:rFonts w:ascii="Calibri Light" w:eastAsia="Times New Roman" w:hAnsi="Calibri Light"/>
              </w:rPr>
              <w:t>480,3 млн. леев</w:t>
            </w:r>
            <w:r w:rsidR="000B6FE6" w:rsidRPr="009D38C1">
              <w:rPr>
                <w:rStyle w:val="af4"/>
                <w:rFonts w:ascii="Calibri Light" w:eastAsia="Times New Roman" w:hAnsi="Calibri Light"/>
                <w:lang w:val="ru-RU"/>
              </w:rPr>
              <w:t>.</w:t>
            </w:r>
            <w:r w:rsidR="000B6FE6">
              <w:rPr>
                <w:webHidden/>
              </w:rPr>
              <w:tab/>
            </w:r>
            <w:r w:rsidR="000B6FE6">
              <w:rPr>
                <w:webHidden/>
              </w:rPr>
              <w:fldChar w:fldCharType="begin"/>
            </w:r>
            <w:r w:rsidR="000B6FE6">
              <w:rPr>
                <w:webHidden/>
              </w:rPr>
              <w:instrText xml:space="preserve"> PAGEREF _Toc116161776 \h </w:instrText>
            </w:r>
            <w:r w:rsidR="000B6FE6">
              <w:rPr>
                <w:webHidden/>
              </w:rPr>
            </w:r>
            <w:r w:rsidR="000B6FE6">
              <w:rPr>
                <w:webHidden/>
              </w:rPr>
              <w:fldChar w:fldCharType="separate"/>
            </w:r>
            <w:r w:rsidR="000B6FE6">
              <w:rPr>
                <w:webHidden/>
              </w:rPr>
              <w:t>37</w:t>
            </w:r>
            <w:r w:rsidR="000B6FE6">
              <w:rPr>
                <w:webHidden/>
              </w:rPr>
              <w:fldChar w:fldCharType="end"/>
            </w:r>
          </w:hyperlink>
        </w:p>
        <w:p w14:paraId="7808A455" w14:textId="77777777" w:rsidR="000B6FE6" w:rsidRDefault="002E047B" w:rsidP="000B6FE6">
          <w:pPr>
            <w:pStyle w:val="31"/>
            <w:rPr>
              <w:rFonts w:eastAsiaTheme="minorEastAsia" w:cstheme="minorBidi"/>
              <w:b w:val="0"/>
              <w:i w:val="0"/>
              <w:lang w:val="ru-RU" w:eastAsia="ru-RU"/>
            </w:rPr>
          </w:pPr>
          <w:hyperlink w:anchor="_Toc116161777" w:history="1">
            <w:r w:rsidR="000B6FE6" w:rsidRPr="009D38C1">
              <w:rPr>
                <w:rStyle w:val="af4"/>
                <w:rFonts w:ascii="Calibri Light" w:hAnsi="Calibri Light"/>
              </w:rPr>
              <w:t>4.3.2.</w:t>
            </w:r>
            <w:r w:rsidR="000B6FE6">
              <w:rPr>
                <w:rFonts w:eastAsiaTheme="minorEastAsia" w:cstheme="minorBidi"/>
                <w:b w:val="0"/>
                <w:i w:val="0"/>
                <w:lang w:val="ru-RU" w:eastAsia="ru-RU"/>
              </w:rPr>
              <w:tab/>
            </w:r>
            <w:r w:rsidR="000B6FE6" w:rsidRPr="009D38C1">
              <w:rPr>
                <w:rStyle w:val="af4"/>
                <w:rFonts w:ascii="Calibri Light" w:hAnsi="Calibri Light"/>
                <w:shd w:val="clear" w:color="auto" w:fill="FFFFFF"/>
                <w:lang w:val="ru-RU"/>
              </w:rPr>
              <w:t>При предоставлении субсидий, ГНС обеспечила соблюдение процесса предоставления</w:t>
            </w:r>
            <w:r w:rsidR="000B6FE6" w:rsidRPr="009D38C1">
              <w:rPr>
                <w:rStyle w:val="af4"/>
              </w:rPr>
              <w:t xml:space="preserve"> </w:t>
            </w:r>
            <w:r w:rsidR="000B6FE6" w:rsidRPr="009D38C1">
              <w:rPr>
                <w:rStyle w:val="af4"/>
                <w:rFonts w:ascii="Calibri Light" w:hAnsi="Calibri Light"/>
                <w:shd w:val="clear" w:color="auto" w:fill="FFFFFF"/>
                <w:lang w:val="ru-RU"/>
              </w:rPr>
              <w:t>субсидий путем создания эффективных внутренних контролей.</w:t>
            </w:r>
            <w:r w:rsidR="000B6FE6">
              <w:rPr>
                <w:webHidden/>
              </w:rPr>
              <w:tab/>
            </w:r>
            <w:r w:rsidR="000B6FE6">
              <w:rPr>
                <w:webHidden/>
              </w:rPr>
              <w:fldChar w:fldCharType="begin"/>
            </w:r>
            <w:r w:rsidR="000B6FE6">
              <w:rPr>
                <w:webHidden/>
              </w:rPr>
              <w:instrText xml:space="preserve"> PAGEREF _Toc116161777 \h </w:instrText>
            </w:r>
            <w:r w:rsidR="000B6FE6">
              <w:rPr>
                <w:webHidden/>
              </w:rPr>
            </w:r>
            <w:r w:rsidR="000B6FE6">
              <w:rPr>
                <w:webHidden/>
              </w:rPr>
              <w:fldChar w:fldCharType="separate"/>
            </w:r>
            <w:r w:rsidR="000B6FE6">
              <w:rPr>
                <w:webHidden/>
              </w:rPr>
              <w:t>39</w:t>
            </w:r>
            <w:r w:rsidR="000B6FE6">
              <w:rPr>
                <w:webHidden/>
              </w:rPr>
              <w:fldChar w:fldCharType="end"/>
            </w:r>
          </w:hyperlink>
        </w:p>
        <w:p w14:paraId="7E953BB9" w14:textId="77777777" w:rsidR="000B6FE6" w:rsidRDefault="002E047B" w:rsidP="000B6FE6">
          <w:pPr>
            <w:pStyle w:val="21"/>
            <w:rPr>
              <w:rFonts w:cstheme="minorBidi"/>
              <w:b w:val="0"/>
              <w:color w:val="auto"/>
              <w:shd w:val="clear" w:color="auto" w:fill="auto"/>
              <w:lang w:val="ru-RU" w:eastAsia="ru-RU"/>
            </w:rPr>
          </w:pPr>
          <w:hyperlink w:anchor="_Toc116161778" w:history="1">
            <w:r w:rsidR="000B6FE6" w:rsidRPr="009D38C1">
              <w:rPr>
                <w:rStyle w:val="af4"/>
                <w:rFonts w:ascii="Calibri Light" w:eastAsia="Times New Roman" w:hAnsi="Calibri Light"/>
                <w:lang w:val="ru-RU"/>
              </w:rPr>
              <w:t>4.4.</w:t>
            </w:r>
            <w:r w:rsidR="000B6FE6">
              <w:rPr>
                <w:rFonts w:cstheme="minorBidi"/>
                <w:b w:val="0"/>
                <w:color w:val="auto"/>
                <w:shd w:val="clear" w:color="auto" w:fill="auto"/>
                <w:lang w:val="ru-RU" w:eastAsia="ru-RU"/>
              </w:rPr>
              <w:tab/>
            </w:r>
            <w:r w:rsidR="000B6FE6" w:rsidRPr="009D38C1">
              <w:rPr>
                <w:rStyle w:val="af4"/>
                <w:rFonts w:ascii="Calibri Light" w:eastAsia="Times New Roman" w:hAnsi="Calibri Light"/>
                <w:lang w:val="ru-RU"/>
              </w:rPr>
              <w:t>Меры, принятые ГНС с целью внедрения предыдущих рекомендаций Счетной палаты</w:t>
            </w:r>
            <w:r w:rsidR="000B6FE6">
              <w:rPr>
                <w:webHidden/>
              </w:rPr>
              <w:tab/>
            </w:r>
            <w:r w:rsidR="000B6FE6">
              <w:rPr>
                <w:webHidden/>
              </w:rPr>
              <w:fldChar w:fldCharType="begin"/>
            </w:r>
            <w:r w:rsidR="000B6FE6">
              <w:rPr>
                <w:webHidden/>
              </w:rPr>
              <w:instrText xml:space="preserve"> PAGEREF _Toc116161778 \h </w:instrText>
            </w:r>
            <w:r w:rsidR="000B6FE6">
              <w:rPr>
                <w:webHidden/>
              </w:rPr>
            </w:r>
            <w:r w:rsidR="000B6FE6">
              <w:rPr>
                <w:webHidden/>
              </w:rPr>
              <w:fldChar w:fldCharType="separate"/>
            </w:r>
            <w:r w:rsidR="000B6FE6">
              <w:rPr>
                <w:webHidden/>
              </w:rPr>
              <w:t>41</w:t>
            </w:r>
            <w:r w:rsidR="000B6FE6">
              <w:rPr>
                <w:webHidden/>
              </w:rPr>
              <w:fldChar w:fldCharType="end"/>
            </w:r>
          </w:hyperlink>
        </w:p>
        <w:p w14:paraId="3E21294F" w14:textId="77777777" w:rsidR="000B6FE6" w:rsidRDefault="002E047B" w:rsidP="000B6FE6">
          <w:pPr>
            <w:pStyle w:val="13"/>
            <w:rPr>
              <w:rFonts w:eastAsiaTheme="minorEastAsia"/>
              <w:b w:val="0"/>
              <w:lang w:val="ru-RU" w:eastAsia="ru-RU"/>
            </w:rPr>
          </w:pPr>
          <w:hyperlink w:anchor="_Toc116161779" w:history="1">
            <w:r w:rsidR="000B6FE6" w:rsidRPr="009D38C1">
              <w:rPr>
                <w:rStyle w:val="af4"/>
                <w:rFonts w:ascii="Calibri Light" w:hAnsi="Calibri Light"/>
              </w:rPr>
              <w:t>V.</w:t>
            </w:r>
            <w:r w:rsidR="000B6FE6">
              <w:rPr>
                <w:rFonts w:eastAsiaTheme="minorEastAsia"/>
                <w:b w:val="0"/>
                <w:lang w:val="ru-RU" w:eastAsia="ru-RU"/>
              </w:rPr>
              <w:tab/>
            </w:r>
            <w:r w:rsidR="000B6FE6" w:rsidRPr="009D38C1">
              <w:rPr>
                <w:rStyle w:val="af4"/>
                <w:rFonts w:ascii="Calibri Light" w:hAnsi="Calibri Light"/>
                <w:lang w:val="ru-RU"/>
              </w:rPr>
              <w:t>ОБЩИЙ ВЫВОД</w:t>
            </w:r>
            <w:r w:rsidR="000B6FE6">
              <w:rPr>
                <w:webHidden/>
              </w:rPr>
              <w:tab/>
            </w:r>
            <w:r w:rsidR="000B6FE6">
              <w:rPr>
                <w:webHidden/>
              </w:rPr>
              <w:fldChar w:fldCharType="begin"/>
            </w:r>
            <w:r w:rsidR="000B6FE6">
              <w:rPr>
                <w:webHidden/>
              </w:rPr>
              <w:instrText xml:space="preserve"> PAGEREF _Toc116161779 \h </w:instrText>
            </w:r>
            <w:r w:rsidR="000B6FE6">
              <w:rPr>
                <w:webHidden/>
              </w:rPr>
            </w:r>
            <w:r w:rsidR="000B6FE6">
              <w:rPr>
                <w:webHidden/>
              </w:rPr>
              <w:fldChar w:fldCharType="separate"/>
            </w:r>
            <w:r w:rsidR="000B6FE6">
              <w:rPr>
                <w:webHidden/>
              </w:rPr>
              <w:t>41</w:t>
            </w:r>
            <w:r w:rsidR="000B6FE6">
              <w:rPr>
                <w:webHidden/>
              </w:rPr>
              <w:fldChar w:fldCharType="end"/>
            </w:r>
          </w:hyperlink>
        </w:p>
        <w:p w14:paraId="193A9458" w14:textId="77777777" w:rsidR="000B6FE6" w:rsidRDefault="002E047B" w:rsidP="000B6FE6">
          <w:pPr>
            <w:pStyle w:val="13"/>
            <w:rPr>
              <w:rFonts w:eastAsiaTheme="minorEastAsia"/>
              <w:b w:val="0"/>
              <w:lang w:val="ru-RU" w:eastAsia="ru-RU"/>
            </w:rPr>
          </w:pPr>
          <w:hyperlink w:anchor="_Toc116161780" w:history="1">
            <w:r w:rsidR="000B6FE6" w:rsidRPr="009D38C1">
              <w:rPr>
                <w:rStyle w:val="af4"/>
                <w:rFonts w:ascii="Calibri Light" w:hAnsi="Calibri Light"/>
              </w:rPr>
              <w:t>VI.</w:t>
            </w:r>
            <w:r w:rsidR="000B6FE6">
              <w:rPr>
                <w:rFonts w:eastAsiaTheme="minorEastAsia"/>
                <w:b w:val="0"/>
                <w:lang w:val="ru-RU" w:eastAsia="ru-RU"/>
              </w:rPr>
              <w:tab/>
            </w:r>
            <w:r w:rsidR="000B6FE6" w:rsidRPr="009D38C1">
              <w:rPr>
                <w:rStyle w:val="af4"/>
                <w:rFonts w:ascii="Calibri Light" w:hAnsi="Calibri Light"/>
                <w:lang w:val="ru-RU"/>
              </w:rPr>
              <w:t>РЕКОМЕНДАЦИИ</w:t>
            </w:r>
            <w:r w:rsidR="000B6FE6">
              <w:rPr>
                <w:webHidden/>
              </w:rPr>
              <w:tab/>
            </w:r>
            <w:r w:rsidR="000B6FE6">
              <w:rPr>
                <w:webHidden/>
              </w:rPr>
              <w:fldChar w:fldCharType="begin"/>
            </w:r>
            <w:r w:rsidR="000B6FE6">
              <w:rPr>
                <w:webHidden/>
              </w:rPr>
              <w:instrText xml:space="preserve"> PAGEREF _Toc116161780 \h </w:instrText>
            </w:r>
            <w:r w:rsidR="000B6FE6">
              <w:rPr>
                <w:webHidden/>
              </w:rPr>
            </w:r>
            <w:r w:rsidR="000B6FE6">
              <w:rPr>
                <w:webHidden/>
              </w:rPr>
              <w:fldChar w:fldCharType="separate"/>
            </w:r>
            <w:r w:rsidR="000B6FE6">
              <w:rPr>
                <w:webHidden/>
              </w:rPr>
              <w:t>42</w:t>
            </w:r>
            <w:r w:rsidR="000B6FE6">
              <w:rPr>
                <w:webHidden/>
              </w:rPr>
              <w:fldChar w:fldCharType="end"/>
            </w:r>
          </w:hyperlink>
        </w:p>
        <w:p w14:paraId="7759A2DF" w14:textId="77777777" w:rsidR="000B6FE6" w:rsidRDefault="002E047B" w:rsidP="000B6FE6">
          <w:pPr>
            <w:pStyle w:val="21"/>
            <w:rPr>
              <w:rFonts w:cstheme="minorBidi"/>
              <w:b w:val="0"/>
              <w:color w:val="auto"/>
              <w:shd w:val="clear" w:color="auto" w:fill="auto"/>
              <w:lang w:val="ru-RU" w:eastAsia="ru-RU"/>
            </w:rPr>
          </w:pPr>
          <w:hyperlink w:anchor="_Toc116161781" w:history="1">
            <w:r w:rsidR="000B6FE6" w:rsidRPr="009D38C1">
              <w:rPr>
                <w:rStyle w:val="af4"/>
                <w:rFonts w:ascii="Calibri Light" w:hAnsi="Calibri Light"/>
                <w:lang w:val="ru-RU"/>
              </w:rPr>
              <w:t>ПРИЛОЖЕНИЯ</w:t>
            </w:r>
            <w:r w:rsidR="000B6FE6">
              <w:rPr>
                <w:webHidden/>
              </w:rPr>
              <w:tab/>
            </w:r>
            <w:r w:rsidR="000B6FE6">
              <w:rPr>
                <w:webHidden/>
              </w:rPr>
              <w:fldChar w:fldCharType="begin"/>
            </w:r>
            <w:r w:rsidR="000B6FE6">
              <w:rPr>
                <w:webHidden/>
              </w:rPr>
              <w:instrText xml:space="preserve"> PAGEREF _Toc116161781 \h </w:instrText>
            </w:r>
            <w:r w:rsidR="000B6FE6">
              <w:rPr>
                <w:webHidden/>
              </w:rPr>
            </w:r>
            <w:r w:rsidR="000B6FE6">
              <w:rPr>
                <w:webHidden/>
              </w:rPr>
              <w:fldChar w:fldCharType="separate"/>
            </w:r>
            <w:r w:rsidR="000B6FE6">
              <w:rPr>
                <w:webHidden/>
              </w:rPr>
              <w:t>44</w:t>
            </w:r>
            <w:r w:rsidR="000B6FE6">
              <w:rPr>
                <w:webHidden/>
              </w:rPr>
              <w:fldChar w:fldCharType="end"/>
            </w:r>
          </w:hyperlink>
        </w:p>
        <w:p w14:paraId="44CA39FA" w14:textId="77777777" w:rsidR="000B6FE6" w:rsidRPr="00024351" w:rsidRDefault="000B6FE6" w:rsidP="000B6FE6">
          <w:pPr>
            <w:pStyle w:val="13"/>
            <w:sectPr w:rsidR="000B6FE6" w:rsidRPr="00024351" w:rsidSect="00310AA5">
              <w:footerReference w:type="default" r:id="rId11"/>
              <w:footerReference w:type="first" r:id="rId12"/>
              <w:pgSz w:w="11906" w:h="16838" w:code="9"/>
              <w:pgMar w:top="851" w:right="851" w:bottom="851" w:left="1701" w:header="720" w:footer="720" w:gutter="0"/>
              <w:cols w:space="720"/>
              <w:titlePg/>
              <w:docGrid w:linePitch="360"/>
            </w:sectPr>
          </w:pPr>
          <w:r w:rsidRPr="00FB681F">
            <w:fldChar w:fldCharType="end"/>
          </w:r>
        </w:p>
      </w:sdtContent>
    </w:sdt>
    <w:p w14:paraId="1D1EF421" w14:textId="77777777" w:rsidR="000B6FE6" w:rsidRDefault="000B6FE6" w:rsidP="000B6FE6">
      <w:pPr>
        <w:pStyle w:val="1"/>
        <w:spacing w:line="276" w:lineRule="auto"/>
        <w:rPr>
          <w:rFonts w:ascii="Calibri Light" w:hAnsi="Calibri Light" w:cstheme="majorHAnsi"/>
          <w:b/>
          <w:color w:val="244061" w:themeColor="accent1" w:themeShade="80"/>
          <w:sz w:val="28"/>
          <w:szCs w:val="28"/>
          <w:lang w:val="ru-RU"/>
        </w:rPr>
      </w:pPr>
    </w:p>
    <w:p w14:paraId="47885454" w14:textId="77777777" w:rsidR="000B6FE6" w:rsidRPr="00FB681F" w:rsidRDefault="000B6FE6" w:rsidP="000B6FE6">
      <w:pPr>
        <w:pStyle w:val="1"/>
        <w:spacing w:line="276" w:lineRule="auto"/>
        <w:rPr>
          <w:rFonts w:ascii="Calibri Light" w:hAnsi="Calibri Light" w:cstheme="majorHAnsi"/>
          <w:b/>
          <w:color w:val="244061" w:themeColor="accent1" w:themeShade="80"/>
          <w:sz w:val="28"/>
          <w:szCs w:val="28"/>
        </w:rPr>
      </w:pPr>
      <w:bookmarkStart w:id="4" w:name="_Toc116161749"/>
      <w:r>
        <w:rPr>
          <w:rFonts w:ascii="Calibri Light" w:hAnsi="Calibri Light" w:cstheme="majorHAnsi"/>
          <w:b/>
          <w:color w:val="244061" w:themeColor="accent1" w:themeShade="80"/>
          <w:sz w:val="28"/>
          <w:szCs w:val="28"/>
          <w:lang w:val="ru-RU"/>
        </w:rPr>
        <w:t>СПИСОК АББРЕВИАТУР</w:t>
      </w:r>
      <w:bookmarkEnd w:id="0"/>
      <w:bookmarkEnd w:id="4"/>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380"/>
      </w:tblGrid>
      <w:tr w:rsidR="000B6FE6" w:rsidRPr="00380441" w14:paraId="348A1054" w14:textId="77777777" w:rsidTr="00310AA5">
        <w:trPr>
          <w:trHeight w:val="323"/>
        </w:trPr>
        <w:tc>
          <w:tcPr>
            <w:tcW w:w="1980" w:type="dxa"/>
          </w:tcPr>
          <w:p w14:paraId="5417F926" w14:textId="77777777" w:rsidR="000B6FE6" w:rsidRPr="00380441" w:rsidRDefault="000B6FE6" w:rsidP="00310AA5">
            <w:pPr>
              <w:tabs>
                <w:tab w:val="left" w:pos="450"/>
                <w:tab w:val="left" w:pos="3600"/>
              </w:tabs>
              <w:spacing w:after="0" w:line="240" w:lineRule="auto"/>
              <w:ind w:right="9"/>
              <w:rPr>
                <w:rFonts w:ascii="Calibri Light" w:eastAsia="Times New Roman" w:hAnsi="Calibri Light" w:cstheme="majorHAnsi"/>
                <w:b/>
                <w:lang w:val="ru-RU"/>
              </w:rPr>
            </w:pPr>
            <w:r>
              <w:rPr>
                <w:rFonts w:ascii="Calibri Light" w:eastAsia="Times New Roman" w:hAnsi="Calibri Light" w:cstheme="majorHAnsi"/>
                <w:b/>
                <w:lang w:val="ru-RU"/>
              </w:rPr>
              <w:t>НААТ</w:t>
            </w:r>
          </w:p>
        </w:tc>
        <w:tc>
          <w:tcPr>
            <w:tcW w:w="7380" w:type="dxa"/>
          </w:tcPr>
          <w:p w14:paraId="36BE1074" w14:textId="77777777" w:rsidR="000B6FE6" w:rsidRPr="00380441" w:rsidRDefault="000B6FE6" w:rsidP="00310AA5">
            <w:pPr>
              <w:spacing w:after="0" w:line="240" w:lineRule="auto"/>
              <w:rPr>
                <w:rFonts w:ascii="Calibri Light" w:hAnsi="Calibri Light" w:cstheme="majorHAnsi"/>
                <w:lang w:val="ru-RU"/>
              </w:rPr>
            </w:pPr>
            <w:r>
              <w:rPr>
                <w:rFonts w:ascii="Calibri Light" w:hAnsi="Calibri Light" w:cstheme="majorHAnsi"/>
                <w:lang w:val="ru-RU"/>
              </w:rPr>
              <w:t xml:space="preserve">Национальное агентство автомобильного транспорта  </w:t>
            </w:r>
          </w:p>
        </w:tc>
      </w:tr>
      <w:tr w:rsidR="000B6FE6" w:rsidRPr="00380441" w14:paraId="1966BB44" w14:textId="77777777" w:rsidTr="00310AA5">
        <w:trPr>
          <w:trHeight w:val="323"/>
        </w:trPr>
        <w:tc>
          <w:tcPr>
            <w:tcW w:w="1980" w:type="dxa"/>
          </w:tcPr>
          <w:p w14:paraId="2FA1265B"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АПС</w:t>
            </w:r>
          </w:p>
        </w:tc>
        <w:tc>
          <w:tcPr>
            <w:tcW w:w="7380" w:type="dxa"/>
          </w:tcPr>
          <w:p w14:paraId="5449419B" w14:textId="77777777" w:rsidR="000B6FE6" w:rsidRPr="00380441" w:rsidRDefault="000B6FE6" w:rsidP="00310AA5">
            <w:pPr>
              <w:spacing w:after="0" w:line="240" w:lineRule="auto"/>
              <w:rPr>
                <w:rFonts w:ascii="Calibri Light" w:hAnsi="Calibri Light" w:cstheme="majorHAnsi"/>
                <w:lang w:val="ru-RU"/>
              </w:rPr>
            </w:pPr>
            <w:r>
              <w:rPr>
                <w:rFonts w:ascii="Calibri Light" w:hAnsi="Calibri Light" w:cstheme="majorHAnsi"/>
                <w:lang w:val="ru-RU"/>
              </w:rPr>
              <w:t xml:space="preserve">Агентство публичной собственности </w:t>
            </w:r>
          </w:p>
        </w:tc>
      </w:tr>
      <w:tr w:rsidR="000B6FE6" w:rsidRPr="00FB681F" w14:paraId="1724ACB8" w14:textId="77777777" w:rsidTr="00310AA5">
        <w:trPr>
          <w:trHeight w:val="323"/>
        </w:trPr>
        <w:tc>
          <w:tcPr>
            <w:tcW w:w="1980" w:type="dxa"/>
          </w:tcPr>
          <w:p w14:paraId="152ADF05"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НПБ</w:t>
            </w:r>
          </w:p>
        </w:tc>
        <w:tc>
          <w:tcPr>
            <w:tcW w:w="7380" w:type="dxa"/>
          </w:tcPr>
          <w:p w14:paraId="28BA88F3" w14:textId="77777777" w:rsidR="000B6FE6" w:rsidRPr="00FB681F" w:rsidRDefault="000B6FE6" w:rsidP="00310AA5">
            <w:pPr>
              <w:spacing w:after="0" w:line="240" w:lineRule="auto"/>
              <w:rPr>
                <w:rFonts w:ascii="Calibri Light" w:hAnsi="Calibri Light" w:cstheme="majorHAnsi"/>
              </w:rPr>
            </w:pPr>
            <w:r>
              <w:rPr>
                <w:rFonts w:ascii="Calibri Light" w:hAnsi="Calibri Light" w:cstheme="majorHAnsi"/>
                <w:lang w:val="ru-RU"/>
              </w:rPr>
              <w:t xml:space="preserve">Национальный публичный бюджет </w:t>
            </w:r>
          </w:p>
        </w:tc>
      </w:tr>
      <w:tr w:rsidR="000B6FE6" w:rsidRPr="00380441" w14:paraId="4F7889E2" w14:textId="77777777" w:rsidTr="00310AA5">
        <w:tc>
          <w:tcPr>
            <w:tcW w:w="1980" w:type="dxa"/>
          </w:tcPr>
          <w:p w14:paraId="7502CB88"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ГБ</w:t>
            </w:r>
          </w:p>
        </w:tc>
        <w:tc>
          <w:tcPr>
            <w:tcW w:w="7380" w:type="dxa"/>
          </w:tcPr>
          <w:p w14:paraId="0747258F" w14:textId="77777777" w:rsidR="000B6FE6" w:rsidRPr="00380441" w:rsidRDefault="000B6FE6" w:rsidP="00310AA5">
            <w:pPr>
              <w:spacing w:after="0" w:line="240" w:lineRule="auto"/>
              <w:rPr>
                <w:rFonts w:ascii="Calibri Light" w:hAnsi="Calibri Light" w:cstheme="majorHAnsi"/>
                <w:lang w:val="ru-RU"/>
              </w:rPr>
            </w:pPr>
            <w:r>
              <w:rPr>
                <w:rFonts w:ascii="Calibri Light" w:hAnsi="Calibri Light" w:cstheme="majorHAnsi"/>
                <w:lang w:val="ru-RU"/>
              </w:rPr>
              <w:t xml:space="preserve">Государственный бюджет </w:t>
            </w:r>
          </w:p>
        </w:tc>
      </w:tr>
      <w:tr w:rsidR="000B6FE6" w:rsidRPr="00FB681F" w14:paraId="69C8889D" w14:textId="77777777" w:rsidTr="00310AA5">
        <w:tc>
          <w:tcPr>
            <w:tcW w:w="1980" w:type="dxa"/>
          </w:tcPr>
          <w:p w14:paraId="5E4E8003"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СПРМ</w:t>
            </w:r>
          </w:p>
        </w:tc>
        <w:tc>
          <w:tcPr>
            <w:tcW w:w="7380" w:type="dxa"/>
          </w:tcPr>
          <w:p w14:paraId="0491D5ED" w14:textId="77777777" w:rsidR="000B6FE6" w:rsidRPr="00FB681F" w:rsidRDefault="000B6FE6" w:rsidP="00310AA5">
            <w:pPr>
              <w:spacing w:after="0" w:line="240" w:lineRule="auto"/>
              <w:rPr>
                <w:rFonts w:ascii="Calibri Light" w:hAnsi="Calibri Light" w:cstheme="majorHAnsi"/>
              </w:rPr>
            </w:pPr>
            <w:r>
              <w:rPr>
                <w:rFonts w:ascii="Calibri Light" w:hAnsi="Calibri Light" w:cstheme="majorHAnsi"/>
                <w:lang w:val="ru-RU"/>
              </w:rPr>
              <w:t>Счетная</w:t>
            </w:r>
            <w:r w:rsidRPr="00380441">
              <w:rPr>
                <w:rFonts w:ascii="Calibri Light" w:hAnsi="Calibri Light" w:cstheme="majorHAnsi"/>
              </w:rPr>
              <w:t xml:space="preserve"> </w:t>
            </w:r>
            <w:r>
              <w:rPr>
                <w:rFonts w:ascii="Calibri Light" w:hAnsi="Calibri Light" w:cstheme="majorHAnsi"/>
                <w:lang w:val="ru-RU"/>
              </w:rPr>
              <w:t>палата</w:t>
            </w:r>
            <w:r w:rsidRPr="00380441">
              <w:rPr>
                <w:rFonts w:ascii="Calibri Light" w:hAnsi="Calibri Light" w:cstheme="majorHAnsi"/>
              </w:rPr>
              <w:t xml:space="preserve"> </w:t>
            </w:r>
            <w:r>
              <w:rPr>
                <w:rFonts w:ascii="Calibri Light" w:hAnsi="Calibri Light" w:cstheme="majorHAnsi"/>
                <w:lang w:val="ru-RU"/>
              </w:rPr>
              <w:t>Республики</w:t>
            </w:r>
            <w:r w:rsidRPr="00380441">
              <w:rPr>
                <w:rFonts w:ascii="Calibri Light" w:hAnsi="Calibri Light" w:cstheme="majorHAnsi"/>
              </w:rPr>
              <w:t xml:space="preserve"> </w:t>
            </w:r>
            <w:r>
              <w:rPr>
                <w:rFonts w:ascii="Calibri Light" w:hAnsi="Calibri Light" w:cstheme="majorHAnsi"/>
                <w:lang w:val="ru-RU"/>
              </w:rPr>
              <w:t>Молдова</w:t>
            </w:r>
            <w:r w:rsidRPr="00380441">
              <w:rPr>
                <w:rFonts w:ascii="Calibri Light" w:hAnsi="Calibri Light" w:cstheme="majorHAnsi"/>
              </w:rPr>
              <w:t xml:space="preserve"> </w:t>
            </w:r>
          </w:p>
        </w:tc>
      </w:tr>
      <w:tr w:rsidR="000B6FE6" w:rsidRPr="00FB681F" w14:paraId="04F55349" w14:textId="77777777" w:rsidTr="00310AA5">
        <w:tc>
          <w:tcPr>
            <w:tcW w:w="1980" w:type="dxa"/>
          </w:tcPr>
          <w:p w14:paraId="4D2DCC9F"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МФ</w:t>
            </w:r>
          </w:p>
        </w:tc>
        <w:tc>
          <w:tcPr>
            <w:tcW w:w="7380" w:type="dxa"/>
          </w:tcPr>
          <w:p w14:paraId="710FC494" w14:textId="77777777" w:rsidR="000B6FE6" w:rsidRPr="00FB681F" w:rsidRDefault="000B6FE6" w:rsidP="00310AA5">
            <w:pPr>
              <w:spacing w:after="0" w:line="240" w:lineRule="auto"/>
              <w:rPr>
                <w:rFonts w:ascii="Calibri Light" w:hAnsi="Calibri Light" w:cstheme="majorHAnsi"/>
              </w:rPr>
            </w:pPr>
            <w:r>
              <w:rPr>
                <w:rFonts w:ascii="Calibri Light" w:hAnsi="Calibri Light" w:cstheme="majorHAnsi"/>
                <w:lang w:val="ru-RU"/>
              </w:rPr>
              <w:t xml:space="preserve">Министерство финансов </w:t>
            </w:r>
          </w:p>
        </w:tc>
      </w:tr>
      <w:tr w:rsidR="000B6FE6" w:rsidRPr="00982E43" w14:paraId="6AC2E797" w14:textId="77777777" w:rsidTr="00310AA5">
        <w:tc>
          <w:tcPr>
            <w:tcW w:w="1980" w:type="dxa"/>
          </w:tcPr>
          <w:p w14:paraId="5288D230"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ГНС</w:t>
            </w:r>
          </w:p>
        </w:tc>
        <w:tc>
          <w:tcPr>
            <w:tcW w:w="7380" w:type="dxa"/>
          </w:tcPr>
          <w:p w14:paraId="65F45DE4" w14:textId="77777777" w:rsidR="000B6FE6" w:rsidRPr="00982E43" w:rsidRDefault="000B6FE6" w:rsidP="00310AA5">
            <w:pPr>
              <w:spacing w:after="0" w:line="240" w:lineRule="auto"/>
              <w:rPr>
                <w:rFonts w:ascii="Calibri Light" w:hAnsi="Calibri Light" w:cstheme="majorHAnsi"/>
                <w:lang w:val="ru-RU"/>
              </w:rPr>
            </w:pPr>
            <w:r>
              <w:rPr>
                <w:rFonts w:ascii="Calibri Light" w:hAnsi="Calibri Light" w:cstheme="majorHAnsi"/>
                <w:lang w:val="ru-RU"/>
              </w:rPr>
              <w:t>Государственная налогов</w:t>
            </w:r>
            <w:r w:rsidR="006A7C8C">
              <w:rPr>
                <w:rFonts w:ascii="Calibri Light" w:hAnsi="Calibri Light" w:cstheme="majorHAnsi"/>
                <w:lang w:val="ru-RU"/>
              </w:rPr>
              <w:t>а</w:t>
            </w:r>
            <w:r>
              <w:rPr>
                <w:rFonts w:ascii="Calibri Light" w:hAnsi="Calibri Light" w:cstheme="majorHAnsi"/>
                <w:lang w:val="ru-RU"/>
              </w:rPr>
              <w:t xml:space="preserve">я служба </w:t>
            </w:r>
          </w:p>
        </w:tc>
      </w:tr>
      <w:tr w:rsidR="000B6FE6" w:rsidRPr="00FB681F" w14:paraId="19BE3E1A" w14:textId="77777777" w:rsidTr="00310AA5">
        <w:tc>
          <w:tcPr>
            <w:tcW w:w="1980" w:type="dxa"/>
          </w:tcPr>
          <w:p w14:paraId="523B7E0C"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 xml:space="preserve">ГГНИ </w:t>
            </w:r>
          </w:p>
        </w:tc>
        <w:tc>
          <w:tcPr>
            <w:tcW w:w="7380" w:type="dxa"/>
          </w:tcPr>
          <w:p w14:paraId="4F5F654E" w14:textId="77777777" w:rsidR="000B6FE6" w:rsidRPr="00FB681F" w:rsidRDefault="000B6FE6" w:rsidP="00310AA5">
            <w:pPr>
              <w:spacing w:after="0" w:line="240" w:lineRule="auto"/>
              <w:rPr>
                <w:rFonts w:ascii="Calibri Light" w:hAnsi="Calibri Light" w:cstheme="majorHAnsi"/>
              </w:rPr>
            </w:pPr>
            <w:r>
              <w:rPr>
                <w:rFonts w:ascii="Calibri Light" w:hAnsi="Calibri Light" w:cstheme="majorHAnsi"/>
                <w:lang w:val="ru-RU"/>
              </w:rPr>
              <w:t xml:space="preserve">Главная государственная налоговая инспекция </w:t>
            </w:r>
          </w:p>
        </w:tc>
      </w:tr>
      <w:tr w:rsidR="000B6FE6" w:rsidRPr="00982E43" w14:paraId="57D6C363" w14:textId="77777777" w:rsidTr="00310AA5">
        <w:tc>
          <w:tcPr>
            <w:tcW w:w="1980" w:type="dxa"/>
          </w:tcPr>
          <w:p w14:paraId="326119FA"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 xml:space="preserve">НБС </w:t>
            </w:r>
          </w:p>
        </w:tc>
        <w:tc>
          <w:tcPr>
            <w:tcW w:w="7380" w:type="dxa"/>
          </w:tcPr>
          <w:p w14:paraId="522E5DF1" w14:textId="77777777" w:rsidR="000B6FE6" w:rsidRPr="00982E43" w:rsidRDefault="000B6FE6" w:rsidP="00310AA5">
            <w:pPr>
              <w:spacing w:after="0" w:line="240" w:lineRule="auto"/>
              <w:rPr>
                <w:rFonts w:ascii="Calibri Light" w:hAnsi="Calibri Light" w:cstheme="majorHAnsi"/>
                <w:lang w:val="ru-RU"/>
              </w:rPr>
            </w:pPr>
            <w:r>
              <w:rPr>
                <w:rFonts w:ascii="Calibri Light" w:hAnsi="Calibri Light" w:cstheme="majorHAnsi"/>
                <w:lang w:val="ru-RU"/>
              </w:rPr>
              <w:t xml:space="preserve">Национальное бюро статистики </w:t>
            </w:r>
          </w:p>
        </w:tc>
      </w:tr>
      <w:tr w:rsidR="000B6FE6" w:rsidRPr="00002C77" w14:paraId="1A05A5AB" w14:textId="77777777" w:rsidTr="00310AA5">
        <w:tc>
          <w:tcPr>
            <w:tcW w:w="1980" w:type="dxa"/>
          </w:tcPr>
          <w:p w14:paraId="651288D3" w14:textId="77777777" w:rsidR="000B6FE6" w:rsidRPr="00002C77" w:rsidRDefault="000B6FE6" w:rsidP="00310AA5">
            <w:pPr>
              <w:tabs>
                <w:tab w:val="left" w:pos="450"/>
                <w:tab w:val="left" w:pos="3600"/>
              </w:tabs>
              <w:spacing w:after="0" w:line="240" w:lineRule="auto"/>
              <w:ind w:right="9"/>
              <w:rPr>
                <w:rFonts w:ascii="Calibri Light" w:eastAsia="Times New Roman" w:hAnsi="Calibri Light" w:cstheme="majorHAnsi"/>
                <w:b/>
                <w:lang w:val="ru-RU"/>
              </w:rPr>
            </w:pPr>
            <w:r>
              <w:rPr>
                <w:rFonts w:ascii="Calibri Light" w:eastAsia="Times New Roman" w:hAnsi="Calibri Light" w:cstheme="majorHAnsi"/>
                <w:b/>
                <w:lang w:val="ru-RU"/>
              </w:rPr>
              <w:t xml:space="preserve">УВА </w:t>
            </w:r>
          </w:p>
        </w:tc>
        <w:tc>
          <w:tcPr>
            <w:tcW w:w="7380" w:type="dxa"/>
          </w:tcPr>
          <w:p w14:paraId="1317FB05" w14:textId="77777777" w:rsidR="000B6FE6" w:rsidRPr="00002C77" w:rsidRDefault="000B6FE6" w:rsidP="00310AA5">
            <w:pPr>
              <w:spacing w:after="0" w:line="240" w:lineRule="auto"/>
              <w:rPr>
                <w:rFonts w:ascii="Calibri Light" w:hAnsi="Calibri Light" w:cstheme="majorHAnsi"/>
                <w:lang w:val="ru-RU"/>
              </w:rPr>
            </w:pPr>
            <w:r w:rsidRPr="00982E43">
              <w:rPr>
                <w:rFonts w:ascii="Calibri Light" w:eastAsia="Times New Roman" w:hAnsi="Calibri Light" w:cstheme="majorHAnsi"/>
                <w:lang w:val="ru-RU"/>
              </w:rPr>
              <w:t>Управление</w:t>
            </w:r>
            <w:r w:rsidRPr="00002C77">
              <w:rPr>
                <w:rFonts w:ascii="Calibri Light" w:hAnsi="Calibri Light" w:cstheme="majorHAnsi"/>
                <w:lang w:val="ru-RU"/>
              </w:rPr>
              <w:t xml:space="preserve"> </w:t>
            </w:r>
            <w:r>
              <w:rPr>
                <w:rFonts w:ascii="Calibri Light" w:hAnsi="Calibri Light" w:cstheme="majorHAnsi"/>
                <w:lang w:val="ru-RU"/>
              </w:rPr>
              <w:t xml:space="preserve">внутреннего аудита  </w:t>
            </w:r>
          </w:p>
        </w:tc>
      </w:tr>
      <w:tr w:rsidR="000B6FE6" w:rsidRPr="00B879F8" w14:paraId="1B4F1831" w14:textId="77777777" w:rsidTr="00310AA5">
        <w:tc>
          <w:tcPr>
            <w:tcW w:w="1980" w:type="dxa"/>
          </w:tcPr>
          <w:p w14:paraId="65B14319"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 xml:space="preserve">УНУИ </w:t>
            </w:r>
          </w:p>
        </w:tc>
        <w:tc>
          <w:tcPr>
            <w:tcW w:w="7380" w:type="dxa"/>
          </w:tcPr>
          <w:p w14:paraId="5C67F5D7" w14:textId="77777777" w:rsidR="000B6FE6" w:rsidRPr="00002C77" w:rsidRDefault="000B6FE6" w:rsidP="00310AA5">
            <w:pPr>
              <w:spacing w:after="0" w:line="240" w:lineRule="auto"/>
              <w:jc w:val="both"/>
              <w:rPr>
                <w:rFonts w:ascii="Calibri Light" w:hAnsi="Calibri Light" w:cstheme="majorHAnsi"/>
                <w:lang w:val="ru-RU"/>
              </w:rPr>
            </w:pPr>
            <w:r w:rsidRPr="00982E43">
              <w:rPr>
                <w:rFonts w:ascii="Calibri Light" w:eastAsia="Times New Roman" w:hAnsi="Calibri Light" w:cstheme="majorHAnsi"/>
                <w:lang w:val="ru-RU"/>
              </w:rPr>
              <w:t>Управление</w:t>
            </w:r>
            <w:r w:rsidRPr="00002C77">
              <w:rPr>
                <w:rFonts w:ascii="Calibri Light" w:hAnsi="Calibri Light" w:cstheme="majorHAnsi"/>
                <w:lang w:val="ru-RU"/>
              </w:rPr>
              <w:t xml:space="preserve"> </w:t>
            </w:r>
            <w:r>
              <w:rPr>
                <w:rFonts w:ascii="Calibri Light" w:hAnsi="Calibri Light" w:cstheme="majorHAnsi"/>
                <w:lang w:val="ru-RU"/>
              </w:rPr>
              <w:t xml:space="preserve">налогового учета и информаций  </w:t>
            </w:r>
          </w:p>
        </w:tc>
      </w:tr>
      <w:tr w:rsidR="000B6FE6" w:rsidRPr="00B879F8" w14:paraId="01D99886" w14:textId="77777777" w:rsidTr="00310AA5">
        <w:tc>
          <w:tcPr>
            <w:tcW w:w="1980" w:type="dxa"/>
          </w:tcPr>
          <w:p w14:paraId="445FD688"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 xml:space="preserve">ГУАКН </w:t>
            </w:r>
          </w:p>
        </w:tc>
        <w:tc>
          <w:tcPr>
            <w:tcW w:w="7380" w:type="dxa"/>
          </w:tcPr>
          <w:p w14:paraId="2BB60B3B" w14:textId="77777777" w:rsidR="000B6FE6" w:rsidRPr="00002C77" w:rsidRDefault="000B6FE6" w:rsidP="00310AA5">
            <w:pPr>
              <w:spacing w:after="0" w:line="240" w:lineRule="auto"/>
              <w:jc w:val="both"/>
              <w:rPr>
                <w:rFonts w:ascii="Calibri Light" w:hAnsi="Calibri Light" w:cstheme="majorHAnsi"/>
                <w:lang w:val="ru-RU"/>
              </w:rPr>
            </w:pPr>
            <w:r>
              <w:rPr>
                <w:rFonts w:ascii="Calibri Light" w:eastAsia="Times New Roman" w:hAnsi="Calibri Light" w:cstheme="majorHAnsi"/>
                <w:lang w:val="ru-RU"/>
              </w:rPr>
              <w:t>Главное</w:t>
            </w:r>
            <w:r w:rsidRPr="00002C77">
              <w:rPr>
                <w:rFonts w:ascii="Calibri Light" w:eastAsia="Times New Roman" w:hAnsi="Calibri Light" w:cstheme="majorHAnsi"/>
                <w:lang w:val="ru-RU"/>
              </w:rPr>
              <w:t xml:space="preserve"> </w:t>
            </w:r>
            <w:r>
              <w:rPr>
                <w:rFonts w:ascii="Calibri Light" w:eastAsia="Times New Roman" w:hAnsi="Calibri Light" w:cstheme="majorHAnsi"/>
                <w:lang w:val="ru-RU"/>
              </w:rPr>
              <w:t>у</w:t>
            </w:r>
            <w:r w:rsidRPr="00982E43">
              <w:rPr>
                <w:rFonts w:ascii="Calibri Light" w:eastAsia="Times New Roman" w:hAnsi="Calibri Light" w:cstheme="majorHAnsi"/>
                <w:lang w:val="ru-RU"/>
              </w:rPr>
              <w:t>правление</w:t>
            </w:r>
            <w:r w:rsidRPr="00002C77">
              <w:rPr>
                <w:rFonts w:ascii="Calibri Light" w:hAnsi="Calibri Light" w:cstheme="majorHAnsi"/>
                <w:lang w:val="ru-RU"/>
              </w:rPr>
              <w:t xml:space="preserve"> </w:t>
            </w:r>
            <w:r>
              <w:rPr>
                <w:rFonts w:ascii="Calibri Light" w:hAnsi="Calibri Light" w:cstheme="majorHAnsi"/>
                <w:lang w:val="ru-RU"/>
              </w:rPr>
              <w:t xml:space="preserve">администрирования крупных налогоплательщиков </w:t>
            </w:r>
            <w:r w:rsidRPr="00002C77">
              <w:rPr>
                <w:rFonts w:ascii="Calibri Light" w:hAnsi="Calibri Light" w:cstheme="majorHAnsi"/>
                <w:lang w:val="ru-RU"/>
              </w:rPr>
              <w:t xml:space="preserve"> </w:t>
            </w:r>
          </w:p>
        </w:tc>
      </w:tr>
      <w:tr w:rsidR="000B6FE6" w:rsidRPr="00002C77" w14:paraId="6D5723B1" w14:textId="77777777" w:rsidTr="00310AA5">
        <w:tc>
          <w:tcPr>
            <w:tcW w:w="1980" w:type="dxa"/>
          </w:tcPr>
          <w:p w14:paraId="13BD081A"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ГУНА</w:t>
            </w:r>
          </w:p>
        </w:tc>
        <w:tc>
          <w:tcPr>
            <w:tcW w:w="7380" w:type="dxa"/>
          </w:tcPr>
          <w:p w14:paraId="55EC827F" w14:textId="77777777" w:rsidR="000B6FE6" w:rsidRPr="00002C77" w:rsidRDefault="000B6FE6" w:rsidP="00310AA5">
            <w:pPr>
              <w:spacing w:after="0" w:line="240" w:lineRule="auto"/>
              <w:jc w:val="both"/>
              <w:rPr>
                <w:rFonts w:ascii="Calibri Light" w:hAnsi="Calibri Light" w:cstheme="majorHAnsi"/>
                <w:lang w:val="ru-RU"/>
              </w:rPr>
            </w:pPr>
            <w:r>
              <w:rPr>
                <w:rFonts w:ascii="Calibri Light" w:eastAsia="Times New Roman" w:hAnsi="Calibri Light" w:cstheme="majorHAnsi"/>
                <w:lang w:val="ru-RU"/>
              </w:rPr>
              <w:t>Главное</w:t>
            </w:r>
            <w:r w:rsidRPr="00002C77">
              <w:rPr>
                <w:rFonts w:ascii="Calibri Light" w:eastAsia="Times New Roman" w:hAnsi="Calibri Light" w:cstheme="majorHAnsi"/>
                <w:lang w:val="ru-RU"/>
              </w:rPr>
              <w:t xml:space="preserve"> </w:t>
            </w:r>
            <w:r>
              <w:rPr>
                <w:rFonts w:ascii="Calibri Light" w:eastAsia="Times New Roman" w:hAnsi="Calibri Light" w:cstheme="majorHAnsi"/>
                <w:lang w:val="ru-RU"/>
              </w:rPr>
              <w:t>у</w:t>
            </w:r>
            <w:r w:rsidRPr="00982E43">
              <w:rPr>
                <w:rFonts w:ascii="Calibri Light" w:eastAsia="Times New Roman" w:hAnsi="Calibri Light" w:cstheme="majorHAnsi"/>
                <w:lang w:val="ru-RU"/>
              </w:rPr>
              <w:t>правление</w:t>
            </w:r>
            <w:r w:rsidRPr="00002C77">
              <w:rPr>
                <w:rFonts w:ascii="Calibri Light" w:hAnsi="Calibri Light" w:cstheme="majorHAnsi"/>
                <w:lang w:val="ru-RU"/>
              </w:rPr>
              <w:t xml:space="preserve"> </w:t>
            </w:r>
            <w:r>
              <w:rPr>
                <w:rFonts w:ascii="Calibri Light" w:hAnsi="Calibri Light" w:cstheme="majorHAnsi"/>
                <w:lang w:val="ru-RU"/>
              </w:rPr>
              <w:t xml:space="preserve">налогового администрирования </w:t>
            </w:r>
          </w:p>
        </w:tc>
      </w:tr>
      <w:tr w:rsidR="000B6FE6" w:rsidRPr="00002C77" w14:paraId="21813C3E" w14:textId="77777777" w:rsidTr="00310AA5">
        <w:tc>
          <w:tcPr>
            <w:tcW w:w="1980" w:type="dxa"/>
          </w:tcPr>
          <w:p w14:paraId="43012A2C" w14:textId="77777777" w:rsidR="000B6FE6" w:rsidRPr="00002C77" w:rsidRDefault="000B6FE6" w:rsidP="00310AA5">
            <w:pPr>
              <w:tabs>
                <w:tab w:val="left" w:pos="450"/>
                <w:tab w:val="left" w:pos="3600"/>
              </w:tabs>
              <w:spacing w:after="0" w:line="240" w:lineRule="auto"/>
              <w:ind w:right="9"/>
              <w:rPr>
                <w:rFonts w:ascii="Calibri Light" w:eastAsia="Times New Roman" w:hAnsi="Calibri Light" w:cstheme="majorHAnsi"/>
                <w:b/>
                <w:lang w:val="ru-RU"/>
              </w:rPr>
            </w:pPr>
            <w:r>
              <w:rPr>
                <w:rFonts w:ascii="Calibri Light" w:eastAsia="Times New Roman" w:hAnsi="Calibri Light" w:cstheme="majorHAnsi"/>
                <w:b/>
                <w:lang w:val="ru-RU"/>
              </w:rPr>
              <w:t xml:space="preserve">ВВП </w:t>
            </w:r>
          </w:p>
        </w:tc>
        <w:tc>
          <w:tcPr>
            <w:tcW w:w="7380" w:type="dxa"/>
          </w:tcPr>
          <w:p w14:paraId="1EBBB0FA" w14:textId="77777777" w:rsidR="000B6FE6" w:rsidRPr="00002C77"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 xml:space="preserve">Внутренний валовой продукт </w:t>
            </w:r>
          </w:p>
        </w:tc>
      </w:tr>
      <w:tr w:rsidR="000B6FE6" w:rsidRPr="00002C77" w14:paraId="6CEC0B16" w14:textId="77777777" w:rsidTr="00310AA5">
        <w:tc>
          <w:tcPr>
            <w:tcW w:w="1980" w:type="dxa"/>
          </w:tcPr>
          <w:p w14:paraId="75F0CCB2" w14:textId="77777777" w:rsidR="000B6FE6" w:rsidRPr="00002C77" w:rsidRDefault="000B6FE6" w:rsidP="00310AA5">
            <w:pPr>
              <w:tabs>
                <w:tab w:val="left" w:pos="450"/>
                <w:tab w:val="left" w:pos="3600"/>
              </w:tabs>
              <w:spacing w:after="0" w:line="240" w:lineRule="auto"/>
              <w:ind w:right="9"/>
              <w:rPr>
                <w:rFonts w:ascii="Calibri Light" w:eastAsia="Times New Roman" w:hAnsi="Calibri Light" w:cstheme="majorHAnsi"/>
                <w:b/>
                <w:lang w:val="ru-RU"/>
              </w:rPr>
            </w:pPr>
            <w:r>
              <w:rPr>
                <w:rFonts w:ascii="Calibri Light" w:eastAsia="Times New Roman" w:hAnsi="Calibri Light" w:cstheme="majorHAnsi"/>
                <w:b/>
                <w:lang w:val="ru-RU"/>
              </w:rPr>
              <w:t xml:space="preserve">АИС </w:t>
            </w:r>
          </w:p>
        </w:tc>
        <w:tc>
          <w:tcPr>
            <w:tcW w:w="7380" w:type="dxa"/>
          </w:tcPr>
          <w:p w14:paraId="31E9AF04" w14:textId="77777777" w:rsidR="000B6FE6" w:rsidRPr="00002C77"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 xml:space="preserve">Автоматизированная информационная система </w:t>
            </w:r>
          </w:p>
        </w:tc>
      </w:tr>
      <w:tr w:rsidR="000B6FE6" w:rsidRPr="00B879F8" w14:paraId="629EBFC8" w14:textId="77777777" w:rsidTr="00310AA5">
        <w:tc>
          <w:tcPr>
            <w:tcW w:w="1980" w:type="dxa"/>
          </w:tcPr>
          <w:p w14:paraId="367234A4"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 xml:space="preserve">АИС ТСН </w:t>
            </w:r>
          </w:p>
        </w:tc>
        <w:tc>
          <w:tcPr>
            <w:tcW w:w="7380" w:type="dxa"/>
          </w:tcPr>
          <w:p w14:paraId="565A55E9" w14:textId="77777777" w:rsidR="000B6FE6" w:rsidRPr="00002C77"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Автоматизированная</w:t>
            </w:r>
            <w:r w:rsidRPr="00002C77">
              <w:rPr>
                <w:rFonts w:ascii="Calibri Light" w:hAnsi="Calibri Light" w:cstheme="majorHAnsi"/>
                <w:lang w:val="ru-RU"/>
              </w:rPr>
              <w:t xml:space="preserve"> </w:t>
            </w:r>
            <w:r>
              <w:rPr>
                <w:rFonts w:ascii="Calibri Light" w:hAnsi="Calibri Light" w:cstheme="majorHAnsi"/>
                <w:lang w:val="ru-RU"/>
              </w:rPr>
              <w:t>информационная</w:t>
            </w:r>
            <w:r w:rsidRPr="00002C77">
              <w:rPr>
                <w:rFonts w:ascii="Calibri Light" w:hAnsi="Calibri Light" w:cstheme="majorHAnsi"/>
                <w:lang w:val="ru-RU"/>
              </w:rPr>
              <w:t xml:space="preserve"> </w:t>
            </w:r>
            <w:r>
              <w:rPr>
                <w:rFonts w:ascii="Calibri Light" w:hAnsi="Calibri Light" w:cstheme="majorHAnsi"/>
                <w:lang w:val="ru-RU"/>
              </w:rPr>
              <w:t>система</w:t>
            </w:r>
            <w:r w:rsidRPr="00002C77">
              <w:rPr>
                <w:rFonts w:ascii="Calibri Light" w:hAnsi="Calibri Light" w:cstheme="majorHAnsi"/>
                <w:lang w:val="ru-RU"/>
              </w:rPr>
              <w:t xml:space="preserve"> „</w:t>
            </w:r>
            <w:r>
              <w:rPr>
                <w:rFonts w:ascii="Calibri Light" w:hAnsi="Calibri Light" w:cstheme="majorHAnsi"/>
                <w:lang w:val="ru-RU"/>
              </w:rPr>
              <w:t>Текущий счет налогоплательщика</w:t>
            </w:r>
            <w:r w:rsidRPr="00002C77">
              <w:rPr>
                <w:rFonts w:ascii="Calibri Light" w:hAnsi="Calibri Light" w:cstheme="majorHAnsi"/>
                <w:lang w:val="ru-RU"/>
              </w:rPr>
              <w:t>”</w:t>
            </w:r>
          </w:p>
        </w:tc>
      </w:tr>
      <w:tr w:rsidR="000B6FE6" w:rsidRPr="00002C77" w14:paraId="6F654E31" w14:textId="77777777" w:rsidTr="00310AA5">
        <w:tc>
          <w:tcPr>
            <w:tcW w:w="1980" w:type="dxa"/>
          </w:tcPr>
          <w:p w14:paraId="7F304A52" w14:textId="77777777" w:rsidR="000B6FE6" w:rsidRPr="00002C77" w:rsidRDefault="000B6FE6" w:rsidP="00310AA5">
            <w:pPr>
              <w:tabs>
                <w:tab w:val="left" w:pos="450"/>
                <w:tab w:val="left" w:pos="3600"/>
              </w:tabs>
              <w:spacing w:after="0" w:line="240" w:lineRule="auto"/>
              <w:ind w:right="9"/>
              <w:rPr>
                <w:rFonts w:ascii="Calibri Light" w:eastAsia="Times New Roman" w:hAnsi="Calibri Light" w:cstheme="majorHAnsi"/>
                <w:b/>
                <w:lang w:val="ru-RU"/>
              </w:rPr>
            </w:pPr>
            <w:r>
              <w:rPr>
                <w:rFonts w:ascii="Calibri Light" w:eastAsia="Times New Roman" w:hAnsi="Calibri Light" w:cstheme="majorHAnsi"/>
                <w:b/>
                <w:lang w:val="ru-RU"/>
              </w:rPr>
              <w:t xml:space="preserve">НДС </w:t>
            </w:r>
          </w:p>
        </w:tc>
        <w:tc>
          <w:tcPr>
            <w:tcW w:w="7380" w:type="dxa"/>
          </w:tcPr>
          <w:p w14:paraId="7AA036DA" w14:textId="77777777" w:rsidR="000B6FE6" w:rsidRPr="00002C77"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 xml:space="preserve">Налог на добавленную стоимость </w:t>
            </w:r>
          </w:p>
        </w:tc>
      </w:tr>
      <w:tr w:rsidR="000B6FE6" w:rsidRPr="00B879F8" w14:paraId="2CEEB155" w14:textId="77777777" w:rsidTr="00310AA5">
        <w:tc>
          <w:tcPr>
            <w:tcW w:w="1980" w:type="dxa"/>
          </w:tcPr>
          <w:p w14:paraId="1C759787"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 xml:space="preserve">ПБОПОД </w:t>
            </w:r>
          </w:p>
        </w:tc>
        <w:tc>
          <w:tcPr>
            <w:tcW w:w="7380" w:type="dxa"/>
          </w:tcPr>
          <w:p w14:paraId="6642D4E8" w14:textId="77777777" w:rsidR="000B6FE6" w:rsidRPr="006A676B"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П</w:t>
            </w:r>
            <w:r w:rsidRPr="006A676B">
              <w:rPr>
                <w:rFonts w:ascii="Calibri Light" w:hAnsi="Calibri Light" w:cstheme="majorHAnsi"/>
                <w:lang w:val="ru-RU"/>
              </w:rPr>
              <w:t xml:space="preserve">рокуратура по борьбе с организованной преступностью и особым делам </w:t>
            </w:r>
          </w:p>
        </w:tc>
      </w:tr>
      <w:tr w:rsidR="000B6FE6" w:rsidRPr="00B879F8" w14:paraId="568F375E" w14:textId="77777777" w:rsidTr="00310AA5">
        <w:tc>
          <w:tcPr>
            <w:tcW w:w="1980" w:type="dxa"/>
          </w:tcPr>
          <w:p w14:paraId="5C15D6AE" w14:textId="77777777" w:rsidR="000B6FE6" w:rsidRPr="00FB681F" w:rsidRDefault="000B6FE6" w:rsidP="00310AA5">
            <w:pPr>
              <w:tabs>
                <w:tab w:val="left" w:pos="450"/>
                <w:tab w:val="left" w:pos="3600"/>
              </w:tabs>
              <w:spacing w:after="0" w:line="240" w:lineRule="auto"/>
              <w:ind w:right="9"/>
              <w:rPr>
                <w:rFonts w:ascii="Calibri Light" w:eastAsia="Times New Roman" w:hAnsi="Calibri Light" w:cstheme="majorHAnsi"/>
                <w:b/>
              </w:rPr>
            </w:pPr>
            <w:r>
              <w:rPr>
                <w:rFonts w:ascii="Calibri Light" w:eastAsia="Times New Roman" w:hAnsi="Calibri Light" w:cstheme="majorHAnsi"/>
                <w:b/>
                <w:lang w:val="ru-RU"/>
              </w:rPr>
              <w:t xml:space="preserve">НЦБК </w:t>
            </w:r>
          </w:p>
        </w:tc>
        <w:tc>
          <w:tcPr>
            <w:tcW w:w="7380" w:type="dxa"/>
          </w:tcPr>
          <w:p w14:paraId="4CD9B205" w14:textId="77777777" w:rsidR="000B6FE6" w:rsidRPr="00002C77" w:rsidRDefault="000B6FE6" w:rsidP="00310AA5">
            <w:pPr>
              <w:spacing w:after="0" w:line="240" w:lineRule="auto"/>
              <w:rPr>
                <w:rFonts w:ascii="Calibri Light" w:hAnsi="Calibri Light" w:cstheme="majorHAnsi"/>
                <w:lang w:val="ru-RU"/>
              </w:rPr>
            </w:pPr>
            <w:r>
              <w:rPr>
                <w:rFonts w:ascii="Calibri Light" w:hAnsi="Calibri Light" w:cstheme="majorHAnsi"/>
                <w:lang w:val="ru-RU"/>
              </w:rPr>
              <w:t xml:space="preserve">Национальный центр по борьбе с коррупцией </w:t>
            </w:r>
          </w:p>
        </w:tc>
      </w:tr>
    </w:tbl>
    <w:p w14:paraId="4F4BEAE9" w14:textId="77777777" w:rsidR="000B6FE6" w:rsidRPr="006A676B" w:rsidRDefault="000B6FE6" w:rsidP="000B6FE6">
      <w:pPr>
        <w:pStyle w:val="1"/>
        <w:spacing w:after="120"/>
        <w:rPr>
          <w:rFonts w:ascii="Calibri Light" w:hAnsi="Calibri Light" w:cstheme="majorHAnsi"/>
          <w:b/>
          <w:color w:val="244061" w:themeColor="accent1" w:themeShade="80"/>
          <w:sz w:val="28"/>
          <w:szCs w:val="28"/>
          <w:lang w:val="ru-RU"/>
        </w:rPr>
      </w:pPr>
      <w:bookmarkStart w:id="5" w:name="_Toc116161750"/>
      <w:bookmarkStart w:id="6" w:name="_Toc48732714"/>
      <w:r>
        <w:rPr>
          <w:rFonts w:ascii="Calibri Light" w:hAnsi="Calibri Light" w:cstheme="majorHAnsi"/>
          <w:b/>
          <w:color w:val="244061" w:themeColor="accent1" w:themeShade="80"/>
          <w:sz w:val="28"/>
          <w:szCs w:val="28"/>
          <w:lang w:val="ru-RU"/>
        </w:rPr>
        <w:t>ГЛОССАРИЙ</w:t>
      </w:r>
      <w:bookmarkEnd w:id="5"/>
      <w:r>
        <w:rPr>
          <w:rFonts w:ascii="Calibri Light" w:hAnsi="Calibri Light" w:cstheme="majorHAnsi"/>
          <w:b/>
          <w:color w:val="244061" w:themeColor="accent1" w:themeShade="80"/>
          <w:sz w:val="28"/>
          <w:szCs w:val="28"/>
          <w:lang w:val="ru-RU"/>
        </w:rPr>
        <w:t xml:space="preserve"> </w:t>
      </w:r>
      <w:bookmarkEnd w:id="6"/>
    </w:p>
    <w:p w14:paraId="2E7FDDB6" w14:textId="77777777" w:rsidR="000B6FE6" w:rsidRPr="003859E3" w:rsidRDefault="000B6FE6" w:rsidP="000B6FE6">
      <w:pPr>
        <w:spacing w:after="120" w:line="240" w:lineRule="auto"/>
        <w:jc w:val="both"/>
        <w:rPr>
          <w:rFonts w:ascii="Calibri Light" w:eastAsia="Times New Roman" w:hAnsi="Calibri Light" w:cstheme="majorHAnsi"/>
          <w:iCs/>
          <w:sz w:val="24"/>
          <w:szCs w:val="24"/>
          <w:lang w:val="ru-RU" w:eastAsia="ru-RU"/>
        </w:rPr>
      </w:pPr>
      <w:r w:rsidRPr="006A676B">
        <w:rPr>
          <w:rFonts w:ascii="Calibri Light" w:hAnsi="Calibri Light" w:cstheme="majorHAnsi"/>
          <w:b/>
          <w:sz w:val="24"/>
          <w:szCs w:val="24"/>
          <w:lang w:val="ru-RU"/>
        </w:rPr>
        <w:t>Налогоплательщик</w:t>
      </w:r>
      <w:r>
        <w:rPr>
          <w:rFonts w:ascii="Calibri Light" w:hAnsi="Calibri Light" w:cstheme="majorHAnsi"/>
          <w:b/>
          <w:sz w:val="24"/>
          <w:szCs w:val="24"/>
          <w:lang w:val="ru-RU"/>
        </w:rPr>
        <w:t>, субъект обложения</w:t>
      </w:r>
      <w:r w:rsidRPr="006A676B">
        <w:rPr>
          <w:rFonts w:ascii="Calibri Light" w:hAnsi="Calibri Light" w:cstheme="majorHAnsi"/>
          <w:b/>
          <w:sz w:val="24"/>
          <w:szCs w:val="24"/>
          <w:lang w:val="ru-RU"/>
        </w:rPr>
        <w:t xml:space="preserve"> </w:t>
      </w:r>
      <w:r w:rsidRPr="003859E3">
        <w:rPr>
          <w:rFonts w:ascii="Calibri Light" w:eastAsia="Times New Roman" w:hAnsi="Calibri Light" w:cstheme="majorHAnsi"/>
          <w:b/>
          <w:iCs/>
          <w:sz w:val="24"/>
          <w:szCs w:val="24"/>
          <w:lang w:val="ru-RU" w:eastAsia="ru-RU"/>
        </w:rPr>
        <w:t xml:space="preserve">– </w:t>
      </w:r>
      <w:r w:rsidRPr="003859E3">
        <w:rPr>
          <w:rFonts w:ascii="Calibri Light" w:eastAsia="Times New Roman" w:hAnsi="Calibri Light" w:cstheme="majorHAnsi"/>
          <w:iCs/>
          <w:sz w:val="24"/>
          <w:szCs w:val="24"/>
          <w:lang w:val="ru-RU" w:eastAsia="ru-RU"/>
        </w:rPr>
        <w:t>лицо, которое согласно налоговому законодательству, обязано начислять и/или уплачивать в бюджет любые налоги и сборы, соответствующие пени и штрафы, лицо, которое согласно налоговому законодательству, обязано удерживать или взыскивать с другого лица и уплачивать в бюджет указанные платежи.</w:t>
      </w:r>
    </w:p>
    <w:p w14:paraId="7A696CA0" w14:textId="77777777" w:rsidR="000B6FE6" w:rsidRPr="003859E3" w:rsidRDefault="000B6FE6" w:rsidP="000B6FE6">
      <w:pPr>
        <w:shd w:val="clear" w:color="auto" w:fill="FFFFFF"/>
        <w:spacing w:after="120" w:line="240" w:lineRule="auto"/>
        <w:jc w:val="both"/>
        <w:textAlignment w:val="baseline"/>
        <w:rPr>
          <w:rFonts w:ascii="Calibri Light" w:eastAsia="Times New Roman" w:hAnsi="Calibri Light" w:cstheme="majorHAnsi"/>
          <w:b/>
          <w:bCs/>
          <w:iCs/>
          <w:color w:val="424242"/>
          <w:sz w:val="24"/>
          <w:szCs w:val="24"/>
          <w:bdr w:val="none" w:sz="0" w:space="0" w:color="auto" w:frame="1"/>
          <w:lang w:val="ru-RU"/>
        </w:rPr>
      </w:pPr>
      <w:r w:rsidRPr="003859E3">
        <w:rPr>
          <w:rFonts w:ascii="Calibri Light" w:hAnsi="Calibri Light" w:cstheme="majorHAnsi"/>
          <w:b/>
          <w:color w:val="000000"/>
          <w:sz w:val="24"/>
          <w:szCs w:val="24"/>
          <w:shd w:val="clear" w:color="auto" w:fill="FFFFFF"/>
          <w:lang w:val="ru-RU"/>
        </w:rPr>
        <w:t xml:space="preserve">Объект налогообложения </w:t>
      </w:r>
      <w:r w:rsidRPr="003859E3">
        <w:rPr>
          <w:rFonts w:ascii="Calibri Light" w:eastAsia="Times New Roman" w:hAnsi="Calibri Light" w:cstheme="majorHAnsi"/>
          <w:sz w:val="24"/>
          <w:szCs w:val="24"/>
          <w:lang w:val="ru-RU" w:eastAsia="x-none"/>
        </w:rPr>
        <w:t>–</w:t>
      </w:r>
      <w:r>
        <w:rPr>
          <w:rFonts w:ascii="Calibri Light" w:eastAsia="Times New Roman" w:hAnsi="Calibri Light" w:cstheme="majorHAnsi"/>
          <w:sz w:val="24"/>
          <w:szCs w:val="24"/>
          <w:lang w:val="ru-RU" w:eastAsia="x-none"/>
        </w:rPr>
        <w:t xml:space="preserve"> </w:t>
      </w:r>
      <w:r w:rsidRPr="003859E3">
        <w:rPr>
          <w:rFonts w:ascii="Calibri Light" w:eastAsia="Times New Roman" w:hAnsi="Calibri Light" w:cstheme="majorHAnsi"/>
          <w:sz w:val="24"/>
          <w:szCs w:val="24"/>
          <w:lang w:val="ru-RU" w:eastAsia="x-none"/>
        </w:rPr>
        <w:t>налогообл</w:t>
      </w:r>
      <w:r>
        <w:rPr>
          <w:rFonts w:ascii="Calibri Light" w:eastAsia="Times New Roman" w:hAnsi="Calibri Light" w:cstheme="majorHAnsi"/>
          <w:sz w:val="24"/>
          <w:szCs w:val="24"/>
          <w:lang w:val="ru-RU" w:eastAsia="x-none"/>
        </w:rPr>
        <w:t xml:space="preserve">агаемая </w:t>
      </w:r>
      <w:r w:rsidRPr="003859E3">
        <w:rPr>
          <w:rFonts w:ascii="Calibri Light" w:hAnsi="Calibri Light" w:cstheme="majorHAnsi"/>
          <w:color w:val="000000"/>
          <w:sz w:val="24"/>
          <w:szCs w:val="24"/>
          <w:shd w:val="clear" w:color="auto" w:fill="FFFFFF"/>
          <w:lang w:val="ru-RU"/>
        </w:rPr>
        <w:t>стоимость, на которую начисляется налог/сбор или взнос.</w:t>
      </w:r>
    </w:p>
    <w:p w14:paraId="39792A57" w14:textId="77777777" w:rsidR="000B6FE6" w:rsidRPr="00A82F6F" w:rsidRDefault="000B6FE6" w:rsidP="000B6FE6">
      <w:pPr>
        <w:spacing w:after="120" w:line="240" w:lineRule="auto"/>
        <w:jc w:val="both"/>
        <w:rPr>
          <w:rFonts w:ascii="Calibri Light" w:eastAsia="Times New Roman" w:hAnsi="Calibri Light" w:cstheme="majorHAnsi"/>
          <w:sz w:val="24"/>
          <w:szCs w:val="24"/>
          <w:lang w:val="ru-RU" w:eastAsia="ru-RU"/>
        </w:rPr>
      </w:pPr>
      <w:r>
        <w:rPr>
          <w:rFonts w:ascii="Calibri Light" w:eastAsia="Times New Roman" w:hAnsi="Calibri Light" w:cstheme="majorHAnsi"/>
          <w:b/>
          <w:iCs/>
          <w:sz w:val="24"/>
          <w:szCs w:val="24"/>
          <w:lang w:val="ru-RU" w:eastAsia="x-none"/>
        </w:rPr>
        <w:t>Налоговое</w:t>
      </w:r>
      <w:r w:rsidRPr="00A82F6F">
        <w:rPr>
          <w:rFonts w:ascii="Calibri Light" w:eastAsia="Times New Roman" w:hAnsi="Calibri Light" w:cstheme="majorHAnsi"/>
          <w:b/>
          <w:iCs/>
          <w:sz w:val="24"/>
          <w:szCs w:val="24"/>
          <w:lang w:val="ru-RU" w:eastAsia="x-none"/>
        </w:rPr>
        <w:t xml:space="preserve"> </w:t>
      </w:r>
      <w:r>
        <w:rPr>
          <w:rFonts w:ascii="Calibri Light" w:eastAsia="Times New Roman" w:hAnsi="Calibri Light" w:cstheme="majorHAnsi"/>
          <w:b/>
          <w:iCs/>
          <w:sz w:val="24"/>
          <w:szCs w:val="24"/>
          <w:lang w:val="ru-RU" w:eastAsia="x-none"/>
        </w:rPr>
        <w:t>обязательство</w:t>
      </w:r>
      <w:r w:rsidRPr="00A82F6F">
        <w:rPr>
          <w:rFonts w:ascii="Calibri Light" w:eastAsia="Times New Roman" w:hAnsi="Calibri Light" w:cstheme="majorHAnsi"/>
          <w:b/>
          <w:iCs/>
          <w:sz w:val="24"/>
          <w:szCs w:val="24"/>
          <w:lang w:val="ru-RU" w:eastAsia="x-none"/>
        </w:rPr>
        <w:t xml:space="preserve"> </w:t>
      </w:r>
      <w:r w:rsidRPr="00A82F6F">
        <w:rPr>
          <w:rFonts w:ascii="Calibri Light" w:eastAsia="Times New Roman" w:hAnsi="Calibri Light" w:cstheme="majorHAnsi"/>
          <w:sz w:val="24"/>
          <w:szCs w:val="24"/>
          <w:lang w:val="ru-RU" w:eastAsia="x-none"/>
        </w:rPr>
        <w:t xml:space="preserve">– </w:t>
      </w:r>
      <w:r w:rsidRPr="00A82F6F">
        <w:rPr>
          <w:rFonts w:ascii="Calibri Light" w:eastAsia="Times New Roman" w:hAnsi="Calibri Light" w:cstheme="majorHAnsi"/>
          <w:sz w:val="24"/>
          <w:szCs w:val="24"/>
          <w:lang w:val="ru-RU" w:eastAsia="ru-RU"/>
        </w:rPr>
        <w:t xml:space="preserve">обязательство </w:t>
      </w:r>
      <w:r w:rsidRPr="00A82F6F">
        <w:rPr>
          <w:rFonts w:ascii="Calibri Light" w:eastAsia="Times New Roman" w:hAnsi="Calibri Light" w:cstheme="majorHAnsi"/>
          <w:iCs/>
          <w:sz w:val="24"/>
          <w:szCs w:val="24"/>
          <w:lang w:val="ru-RU" w:eastAsia="ru-RU"/>
        </w:rPr>
        <w:t>налогоплательщика уплатить в бюджет определенную сумму как налог, взносы обязательного медицинского страхования и взносы обязательного государственного социального страхования, установленные в процентной доле, увеличение за задержку (пеня) и/или штраф.</w:t>
      </w:r>
    </w:p>
    <w:p w14:paraId="785A1AF4" w14:textId="77777777" w:rsidR="000B6FE6" w:rsidRPr="00A82F6F" w:rsidRDefault="000B6FE6" w:rsidP="000B6FE6">
      <w:pPr>
        <w:spacing w:after="120" w:line="240" w:lineRule="auto"/>
        <w:jc w:val="both"/>
        <w:rPr>
          <w:rFonts w:ascii="Calibri Light" w:eastAsia="Times New Roman" w:hAnsi="Calibri Light" w:cstheme="majorHAnsi"/>
          <w:sz w:val="24"/>
          <w:szCs w:val="24"/>
          <w:lang w:val="ru-RU" w:eastAsia="x-none"/>
        </w:rPr>
      </w:pPr>
      <w:r>
        <w:rPr>
          <w:rFonts w:ascii="Calibri Light" w:eastAsia="Times New Roman" w:hAnsi="Calibri Light" w:cstheme="majorHAnsi"/>
          <w:b/>
          <w:iCs/>
          <w:sz w:val="24"/>
          <w:szCs w:val="24"/>
          <w:lang w:val="ru-RU" w:eastAsia="ru-RU"/>
        </w:rPr>
        <w:t>Налог</w:t>
      </w:r>
      <w:r w:rsidRPr="00A82F6F">
        <w:rPr>
          <w:rFonts w:ascii="Calibri Light" w:eastAsia="Times New Roman" w:hAnsi="Calibri Light" w:cstheme="majorHAnsi"/>
          <w:b/>
          <w:iCs/>
          <w:sz w:val="24"/>
          <w:szCs w:val="24"/>
          <w:lang w:val="ru-RU" w:eastAsia="ru-RU"/>
        </w:rPr>
        <w:t xml:space="preserve"> </w:t>
      </w:r>
      <w:r w:rsidRPr="00A82F6F">
        <w:rPr>
          <w:rFonts w:ascii="Calibri Light" w:eastAsia="Times New Roman" w:hAnsi="Calibri Light" w:cstheme="majorHAnsi"/>
          <w:sz w:val="24"/>
          <w:szCs w:val="24"/>
          <w:lang w:val="ru-RU" w:eastAsia="x-none"/>
        </w:rPr>
        <w:t>-</w:t>
      </w:r>
      <w:r>
        <w:rPr>
          <w:rFonts w:ascii="Calibri Light" w:eastAsia="Times New Roman" w:hAnsi="Calibri Light" w:cstheme="majorHAnsi"/>
          <w:sz w:val="24"/>
          <w:szCs w:val="24"/>
          <w:lang w:val="ru-RU" w:eastAsia="x-none"/>
        </w:rPr>
        <w:t xml:space="preserve"> </w:t>
      </w:r>
      <w:r w:rsidRPr="00A82F6F">
        <w:rPr>
          <w:rFonts w:ascii="Calibri Light" w:eastAsia="Times New Roman" w:hAnsi="Calibri Light" w:cstheme="majorHAnsi"/>
          <w:iCs/>
          <w:sz w:val="24"/>
          <w:szCs w:val="24"/>
          <w:lang w:val="ru-RU" w:eastAsia="ru-RU"/>
        </w:rPr>
        <w:t>обязательная безвозмездная плата, которая не связана с предпринятием определенных и конкретных действий уполномоченным органом или его ответственным лицом для или в отношении к налогоплательщику, который оплатил эту плату</w:t>
      </w:r>
      <w:r w:rsidRPr="00A82F6F">
        <w:rPr>
          <w:rFonts w:ascii="Calibri Light" w:eastAsia="Times New Roman" w:hAnsi="Calibri Light" w:cstheme="majorHAnsi"/>
          <w:sz w:val="24"/>
          <w:szCs w:val="24"/>
          <w:lang w:val="ru-RU" w:eastAsia="x-none"/>
        </w:rPr>
        <w:t>.</w:t>
      </w:r>
    </w:p>
    <w:p w14:paraId="33C8EA31" w14:textId="77777777" w:rsidR="000B6FE6" w:rsidRDefault="000B6FE6" w:rsidP="000B6FE6">
      <w:pPr>
        <w:spacing w:after="120" w:line="240" w:lineRule="auto"/>
        <w:jc w:val="both"/>
        <w:rPr>
          <w:rFonts w:ascii="Calibri Light" w:eastAsia="Times New Roman" w:hAnsi="Calibri Light" w:cstheme="majorHAnsi"/>
          <w:sz w:val="24"/>
          <w:szCs w:val="24"/>
          <w:lang w:val="ru-RU" w:eastAsia="ru-RU"/>
        </w:rPr>
      </w:pPr>
      <w:r>
        <w:rPr>
          <w:rFonts w:ascii="Calibri Light" w:eastAsia="Times New Roman" w:hAnsi="Calibri Light" w:cstheme="majorHAnsi"/>
          <w:b/>
          <w:sz w:val="24"/>
          <w:szCs w:val="24"/>
          <w:lang w:val="ru-RU" w:eastAsia="ru-RU"/>
        </w:rPr>
        <w:t>Сбор</w:t>
      </w:r>
      <w:r w:rsidRPr="00A82F6F">
        <w:rPr>
          <w:rFonts w:ascii="Calibri Light" w:eastAsia="Times New Roman" w:hAnsi="Calibri Light" w:cstheme="majorHAnsi"/>
          <w:b/>
          <w:sz w:val="24"/>
          <w:szCs w:val="24"/>
          <w:lang w:val="ru-RU" w:eastAsia="ru-RU"/>
        </w:rPr>
        <w:t xml:space="preserve"> –</w:t>
      </w:r>
      <w:r w:rsidRPr="00A82F6F">
        <w:rPr>
          <w:rFonts w:ascii="Calibri Light" w:eastAsia="Times New Roman" w:hAnsi="Calibri Light" w:cstheme="majorHAnsi"/>
          <w:sz w:val="24"/>
          <w:szCs w:val="24"/>
          <w:lang w:val="ru-RU" w:eastAsia="ru-RU"/>
        </w:rPr>
        <w:t xml:space="preserve"> </w:t>
      </w:r>
      <w:r w:rsidRPr="00A82F6F">
        <w:rPr>
          <w:rFonts w:ascii="Calibri Light" w:eastAsia="Times New Roman" w:hAnsi="Calibri Light" w:cstheme="majorHAnsi"/>
          <w:iCs/>
          <w:sz w:val="24"/>
          <w:szCs w:val="24"/>
          <w:lang w:val="ru-RU" w:eastAsia="ru-RU"/>
        </w:rPr>
        <w:t>обязательная безвозмездная плата, которая не</w:t>
      </w:r>
      <w:r>
        <w:rPr>
          <w:rFonts w:ascii="Calibri Light" w:eastAsia="Times New Roman" w:hAnsi="Calibri Light" w:cstheme="majorHAnsi"/>
          <w:iCs/>
          <w:sz w:val="24"/>
          <w:szCs w:val="24"/>
          <w:lang w:val="ru-RU" w:eastAsia="ru-RU"/>
        </w:rPr>
        <w:t xml:space="preserve"> является налогом.</w:t>
      </w:r>
    </w:p>
    <w:p w14:paraId="3DCD34D7" w14:textId="77777777" w:rsidR="000B6FE6" w:rsidRPr="00A82F6F" w:rsidRDefault="000B6FE6" w:rsidP="000B6FE6">
      <w:pPr>
        <w:spacing w:after="120" w:line="240" w:lineRule="auto"/>
        <w:jc w:val="both"/>
        <w:rPr>
          <w:rFonts w:ascii="Calibri Light" w:eastAsia="Times New Roman" w:hAnsi="Calibri Light" w:cstheme="majorHAnsi"/>
          <w:sz w:val="24"/>
          <w:szCs w:val="24"/>
          <w:lang w:val="ru-RU" w:eastAsia="ru-RU"/>
        </w:rPr>
      </w:pPr>
      <w:r w:rsidRPr="00A82F6F">
        <w:rPr>
          <w:rFonts w:ascii="Calibri Light" w:eastAsia="Times New Roman" w:hAnsi="Calibri Light" w:cstheme="majorHAnsi"/>
          <w:b/>
          <w:sz w:val="24"/>
          <w:szCs w:val="24"/>
          <w:lang w:val="ru-RU" w:eastAsia="ru-RU"/>
        </w:rPr>
        <w:t>Задолженность/</w:t>
      </w:r>
      <w:r>
        <w:rPr>
          <w:rFonts w:ascii="Calibri Light" w:eastAsia="Times New Roman" w:hAnsi="Calibri Light" w:cstheme="majorHAnsi"/>
          <w:b/>
          <w:sz w:val="24"/>
          <w:szCs w:val="24"/>
          <w:lang w:val="ru-RU" w:eastAsia="ru-RU"/>
        </w:rPr>
        <w:t xml:space="preserve">обязательства </w:t>
      </w:r>
      <w:r w:rsidRPr="00A82F6F">
        <w:rPr>
          <w:rFonts w:ascii="Calibri Light" w:eastAsia="Times New Roman" w:hAnsi="Calibri Light" w:cstheme="majorHAnsi"/>
          <w:sz w:val="24"/>
          <w:szCs w:val="24"/>
          <w:lang w:val="ru-RU" w:eastAsia="ru-RU"/>
        </w:rPr>
        <w:t xml:space="preserve">– сумма, которую </w:t>
      </w:r>
      <w:r w:rsidRPr="00A82F6F">
        <w:rPr>
          <w:rFonts w:ascii="Calibri Light" w:eastAsia="Times New Roman" w:hAnsi="Calibri Light" w:cstheme="majorHAnsi"/>
          <w:iCs/>
          <w:sz w:val="24"/>
          <w:szCs w:val="24"/>
          <w:lang w:val="ru-RU" w:eastAsia="ru-RU"/>
        </w:rPr>
        <w:t>налогоплательщик обязан уплатить в бюджет как налог, сбор или другой платеж, но которую не оплатил вовремя, а также сумма увеличения за задержку (пени) и/или штрафы.</w:t>
      </w:r>
    </w:p>
    <w:p w14:paraId="0470EA2F" w14:textId="77777777" w:rsidR="000B6FE6" w:rsidRPr="00A82F6F" w:rsidRDefault="000B6FE6" w:rsidP="000B6FE6">
      <w:pPr>
        <w:spacing w:after="120" w:line="240" w:lineRule="auto"/>
        <w:jc w:val="both"/>
        <w:rPr>
          <w:rFonts w:ascii="Calibri Light" w:eastAsia="Times New Roman" w:hAnsi="Calibri Light" w:cstheme="majorHAnsi"/>
          <w:sz w:val="24"/>
          <w:szCs w:val="24"/>
          <w:lang w:val="ru-RU" w:eastAsia="x-none"/>
        </w:rPr>
      </w:pPr>
      <w:r w:rsidRPr="00A82F6F">
        <w:rPr>
          <w:rFonts w:ascii="Calibri Light" w:eastAsia="Times New Roman" w:hAnsi="Calibri Light" w:cstheme="majorHAnsi"/>
          <w:b/>
          <w:sz w:val="24"/>
          <w:szCs w:val="24"/>
          <w:lang w:val="ru-RU" w:eastAsia="x-none"/>
        </w:rPr>
        <w:t xml:space="preserve">Добровольное налоговое соблюдение – </w:t>
      </w:r>
      <w:r w:rsidRPr="00A82F6F">
        <w:rPr>
          <w:rFonts w:ascii="Calibri Light" w:eastAsia="Times New Roman" w:hAnsi="Calibri Light" w:cstheme="majorHAnsi"/>
          <w:sz w:val="24"/>
          <w:szCs w:val="24"/>
          <w:lang w:val="ru-RU" w:eastAsia="x-none"/>
        </w:rPr>
        <w:t xml:space="preserve">правильное начисление, отражение в отчетности и полная и своевременная добровольная оплата </w:t>
      </w:r>
      <w:r w:rsidRPr="00A82F6F">
        <w:rPr>
          <w:rFonts w:ascii="Calibri Light" w:eastAsia="Times New Roman" w:hAnsi="Calibri Light" w:cstheme="majorHAnsi"/>
          <w:iCs/>
          <w:sz w:val="24"/>
          <w:szCs w:val="24"/>
          <w:lang w:val="ru-RU" w:eastAsia="ru-RU"/>
        </w:rPr>
        <w:t>налогоплательщиком</w:t>
      </w:r>
      <w:r w:rsidRPr="00A82F6F">
        <w:rPr>
          <w:rFonts w:ascii="Calibri Light" w:eastAsia="Times New Roman" w:hAnsi="Calibri Light" w:cstheme="majorHAnsi"/>
          <w:sz w:val="24"/>
          <w:szCs w:val="24"/>
          <w:lang w:val="ru-RU" w:eastAsia="x-none"/>
        </w:rPr>
        <w:t xml:space="preserve"> в бюджет налогового обязательства. </w:t>
      </w:r>
    </w:p>
    <w:p w14:paraId="7AD4CAE3" w14:textId="77777777" w:rsidR="000B6FE6" w:rsidRPr="00A82F6F" w:rsidRDefault="000B6FE6" w:rsidP="000B6FE6">
      <w:pPr>
        <w:spacing w:after="120" w:line="240" w:lineRule="auto"/>
        <w:jc w:val="both"/>
        <w:rPr>
          <w:rFonts w:ascii="Calibri Light" w:eastAsia="Times New Roman" w:hAnsi="Calibri Light" w:cstheme="majorHAnsi"/>
          <w:sz w:val="24"/>
          <w:szCs w:val="24"/>
          <w:lang w:val="ru-RU" w:eastAsia="x-none"/>
        </w:rPr>
      </w:pPr>
      <w:r w:rsidRPr="00A82F6F">
        <w:rPr>
          <w:rFonts w:ascii="Calibri Light" w:eastAsia="Times New Roman" w:hAnsi="Calibri Light" w:cstheme="majorHAnsi"/>
          <w:b/>
          <w:sz w:val="24"/>
          <w:szCs w:val="24"/>
          <w:lang w:val="ru-RU" w:eastAsia="x-none"/>
        </w:rPr>
        <w:t>Налоговый контроль</w:t>
      </w:r>
      <w:r w:rsidRPr="00A82F6F">
        <w:rPr>
          <w:rFonts w:ascii="Calibri Light" w:eastAsia="Times New Roman" w:hAnsi="Calibri Light" w:cstheme="majorHAnsi"/>
          <w:sz w:val="24"/>
          <w:szCs w:val="24"/>
          <w:lang w:val="ru-RU" w:eastAsia="x-none"/>
        </w:rPr>
        <w:t xml:space="preserve"> – проверка правильности исполнения </w:t>
      </w:r>
      <w:r w:rsidRPr="00A82F6F">
        <w:rPr>
          <w:rFonts w:ascii="Calibri Light" w:eastAsia="Times New Roman" w:hAnsi="Calibri Light" w:cstheme="majorHAnsi"/>
          <w:iCs/>
          <w:sz w:val="24"/>
          <w:szCs w:val="24"/>
          <w:lang w:val="ru-RU" w:eastAsia="ru-RU"/>
        </w:rPr>
        <w:t xml:space="preserve">налогоплательщиком </w:t>
      </w:r>
      <w:r w:rsidRPr="00A82F6F">
        <w:rPr>
          <w:rFonts w:ascii="Calibri Light" w:eastAsia="Times New Roman" w:hAnsi="Calibri Light" w:cstheme="majorHAnsi"/>
          <w:sz w:val="24"/>
          <w:szCs w:val="24"/>
          <w:lang w:val="ru-RU" w:eastAsia="x-none"/>
        </w:rPr>
        <w:t xml:space="preserve">налогового обязательства и других обязательств, предусмотренных </w:t>
      </w:r>
      <w:r w:rsidRPr="00A82F6F">
        <w:rPr>
          <w:rFonts w:ascii="Calibri Light" w:eastAsia="Times New Roman" w:hAnsi="Calibri Light" w:cstheme="majorHAnsi"/>
          <w:iCs/>
          <w:sz w:val="24"/>
          <w:szCs w:val="24"/>
          <w:lang w:val="ru-RU" w:eastAsia="ru-RU"/>
        </w:rPr>
        <w:t>налоговым законодательством</w:t>
      </w:r>
      <w:r>
        <w:rPr>
          <w:rFonts w:ascii="Calibri Light" w:eastAsia="Times New Roman" w:hAnsi="Calibri Light" w:cstheme="majorHAnsi"/>
          <w:iCs/>
          <w:sz w:val="24"/>
          <w:szCs w:val="24"/>
          <w:lang w:val="ru-RU" w:eastAsia="ru-RU"/>
        </w:rPr>
        <w:t xml:space="preserve"> и другими нормативными актами</w:t>
      </w:r>
      <w:r w:rsidRPr="00A82F6F">
        <w:rPr>
          <w:rFonts w:ascii="Calibri Light" w:eastAsia="Times New Roman" w:hAnsi="Calibri Light" w:cstheme="majorHAnsi"/>
          <w:iCs/>
          <w:sz w:val="24"/>
          <w:szCs w:val="24"/>
          <w:lang w:val="ru-RU" w:eastAsia="ru-RU"/>
        </w:rPr>
        <w:t>, в том числе проверка других лиц в аспекте связи их с деятельностью налогоплательщика методами, формами и операциями, предусмотренными Налоговым кодексом.</w:t>
      </w:r>
    </w:p>
    <w:p w14:paraId="5078610C" w14:textId="77777777" w:rsidR="000B6FE6" w:rsidRPr="00A82F6F" w:rsidRDefault="000B6FE6" w:rsidP="000B6FE6">
      <w:pPr>
        <w:spacing w:after="120" w:line="240" w:lineRule="auto"/>
        <w:jc w:val="both"/>
        <w:rPr>
          <w:rFonts w:ascii="Calibri Light" w:eastAsia="Times New Roman" w:hAnsi="Calibri Light" w:cstheme="majorHAnsi"/>
          <w:sz w:val="24"/>
          <w:szCs w:val="24"/>
          <w:lang w:val="ru-RU" w:eastAsia="x-none"/>
        </w:rPr>
      </w:pPr>
      <w:r w:rsidRPr="00A82F6F">
        <w:rPr>
          <w:rFonts w:ascii="Calibri Light" w:eastAsia="Times New Roman" w:hAnsi="Calibri Light" w:cstheme="majorHAnsi"/>
          <w:b/>
          <w:sz w:val="24"/>
          <w:szCs w:val="24"/>
          <w:lang w:val="ru-RU" w:eastAsia="x-none"/>
        </w:rPr>
        <w:t xml:space="preserve">Риски несоответствия </w:t>
      </w:r>
      <w:r w:rsidRPr="00A82F6F">
        <w:rPr>
          <w:rFonts w:ascii="Calibri Light" w:eastAsia="Times New Roman" w:hAnsi="Calibri Light" w:cstheme="majorHAnsi"/>
          <w:sz w:val="24"/>
          <w:szCs w:val="24"/>
          <w:lang w:val="ru-RU" w:eastAsia="x-none"/>
        </w:rPr>
        <w:t>– систематическое использование имеющейся информации для определения причин и условий появления рисков, их выявления, оценка частоты и сложности их влияния.</w:t>
      </w:r>
    </w:p>
    <w:p w14:paraId="352FE97E" w14:textId="77777777" w:rsidR="000B6FE6" w:rsidRPr="00A82F6F" w:rsidRDefault="000B6FE6" w:rsidP="000B6FE6">
      <w:pPr>
        <w:spacing w:after="120" w:line="240" w:lineRule="auto"/>
        <w:jc w:val="both"/>
        <w:rPr>
          <w:rFonts w:ascii="Calibri Light" w:hAnsi="Calibri Light" w:cstheme="majorHAnsi"/>
          <w:sz w:val="24"/>
          <w:szCs w:val="24"/>
          <w:lang w:val="ru-RU"/>
        </w:rPr>
      </w:pPr>
      <w:r w:rsidRPr="00A82F6F">
        <w:rPr>
          <w:rFonts w:ascii="Calibri Light" w:eastAsia="Times New Roman" w:hAnsi="Calibri Light" w:cstheme="majorHAnsi"/>
          <w:b/>
          <w:bCs/>
          <w:sz w:val="24"/>
          <w:szCs w:val="24"/>
          <w:lang w:val="ru-RU"/>
        </w:rPr>
        <w:t>Принудительное исполнение налогового обязательства</w:t>
      </w:r>
      <w:r w:rsidRPr="00A82F6F">
        <w:rPr>
          <w:rFonts w:ascii="Calibri Light" w:eastAsia="Times New Roman" w:hAnsi="Calibri Light" w:cstheme="majorHAnsi"/>
          <w:bCs/>
          <w:sz w:val="24"/>
          <w:szCs w:val="24"/>
          <w:lang w:val="ru-RU"/>
        </w:rPr>
        <w:t xml:space="preserve"> – действия, предпринятые ГНС для принудительного взыскания задолженности</w:t>
      </w:r>
      <w:r w:rsidRPr="00A82F6F">
        <w:rPr>
          <w:rFonts w:ascii="Calibri Light" w:hAnsi="Calibri Light" w:cstheme="majorHAnsi"/>
          <w:sz w:val="24"/>
          <w:szCs w:val="24"/>
          <w:lang w:val="ru-RU"/>
        </w:rPr>
        <w:t>.</w:t>
      </w:r>
    </w:p>
    <w:p w14:paraId="0A1D6257" w14:textId="77777777" w:rsidR="000B6FE6" w:rsidRPr="00A82F6F" w:rsidRDefault="000B6FE6" w:rsidP="000B6FE6">
      <w:pPr>
        <w:spacing w:after="120" w:line="240" w:lineRule="auto"/>
        <w:jc w:val="both"/>
        <w:rPr>
          <w:rFonts w:ascii="Calibri Light" w:hAnsi="Calibri Light" w:cstheme="majorHAnsi"/>
          <w:color w:val="000000"/>
          <w:sz w:val="24"/>
          <w:szCs w:val="24"/>
          <w:lang w:val="ru-RU"/>
        </w:rPr>
      </w:pPr>
      <w:r w:rsidRPr="00A82F6F">
        <w:rPr>
          <w:rFonts w:ascii="Calibri Light" w:eastAsia="Times New Roman" w:hAnsi="Calibri Light" w:cstheme="majorHAnsi"/>
          <w:b/>
          <w:sz w:val="24"/>
          <w:szCs w:val="24"/>
          <w:lang w:val="ru-RU" w:eastAsia="x-none"/>
        </w:rPr>
        <w:t>Уклонение от уплаты налогов</w:t>
      </w:r>
      <w:r w:rsidRPr="00A82F6F">
        <w:rPr>
          <w:rFonts w:ascii="Calibri Light" w:eastAsia="Times New Roman" w:hAnsi="Calibri Light" w:cstheme="majorHAnsi"/>
          <w:sz w:val="24"/>
          <w:szCs w:val="24"/>
          <w:lang w:val="ru-RU" w:eastAsia="x-none"/>
        </w:rPr>
        <w:t xml:space="preserve"> – уклонение </w:t>
      </w:r>
      <w:r w:rsidRPr="00A82F6F">
        <w:rPr>
          <w:rFonts w:ascii="Calibri Light" w:eastAsia="Times New Roman" w:hAnsi="Calibri Light" w:cstheme="majorHAnsi"/>
          <w:iCs/>
          <w:sz w:val="24"/>
          <w:szCs w:val="24"/>
          <w:lang w:val="ru-RU" w:eastAsia="ru-RU"/>
        </w:rPr>
        <w:t>налогоплательщиков/ таможенных плательщиков от уплаты налогов, сборов и других сумм, задолженных бюджету, путем включения в бухгалтерские, налоговые или финансовые документы ряда искаженных данных о доходах или расходах, некоторых расходов, не имеющих в основе реальных операций или которые имеют в основе несуществующие операции, или путем утаивания ряда налогооблагаемых объектов.</w:t>
      </w:r>
    </w:p>
    <w:p w14:paraId="245255BC" w14:textId="77777777" w:rsidR="000B6FE6" w:rsidRPr="00A82F6F" w:rsidRDefault="000B6FE6" w:rsidP="000B6FE6">
      <w:pPr>
        <w:spacing w:line="240" w:lineRule="auto"/>
        <w:jc w:val="both"/>
        <w:rPr>
          <w:rFonts w:ascii="Calibri Light" w:hAnsi="Calibri Light" w:cstheme="majorHAnsi"/>
          <w:color w:val="000000"/>
          <w:sz w:val="24"/>
          <w:szCs w:val="24"/>
          <w:shd w:val="clear" w:color="auto" w:fill="FFFFFF"/>
          <w:lang w:val="ru-RU"/>
        </w:rPr>
      </w:pPr>
      <w:r w:rsidRPr="00A82F6F">
        <w:rPr>
          <w:rFonts w:ascii="Calibri Light" w:hAnsi="Calibri Light" w:cstheme="majorHAnsi"/>
          <w:b/>
          <w:color w:val="000000"/>
          <w:sz w:val="24"/>
          <w:szCs w:val="24"/>
          <w:shd w:val="clear" w:color="auto" w:fill="FFFFFF"/>
          <w:lang w:val="ru-RU"/>
        </w:rPr>
        <w:t>Администратор доходов</w:t>
      </w:r>
      <w:r w:rsidRPr="00A82F6F">
        <w:rPr>
          <w:rFonts w:ascii="Calibri Light" w:hAnsi="Calibri Light" w:cstheme="majorHAnsi"/>
          <w:color w:val="000000"/>
          <w:sz w:val="24"/>
          <w:szCs w:val="24"/>
          <w:shd w:val="clear" w:color="auto" w:fill="FFFFFF"/>
          <w:lang w:val="ru-RU"/>
        </w:rPr>
        <w:t xml:space="preserve"> – бюджетный орган/учреждение, уполномоченное правом сбора/возврата, учета и контроля поступлений в бюджеты компоненты национального публичного бюджета и который несет ответственность за правильность их расчета и поступления.</w:t>
      </w:r>
    </w:p>
    <w:p w14:paraId="05AFD4A2" w14:textId="77777777" w:rsidR="000B6FE6" w:rsidRPr="00A82F6F" w:rsidRDefault="000B6FE6" w:rsidP="000B6FE6">
      <w:pPr>
        <w:rPr>
          <w:rFonts w:ascii="Calibri Light" w:hAnsi="Calibri Light" w:cstheme="majorHAnsi"/>
          <w:color w:val="000000"/>
          <w:sz w:val="24"/>
          <w:szCs w:val="24"/>
          <w:shd w:val="clear" w:color="auto" w:fill="FFFFFF"/>
          <w:lang w:val="ru-RU"/>
        </w:rPr>
      </w:pPr>
    </w:p>
    <w:p w14:paraId="457CFB55" w14:textId="77777777" w:rsidR="000B6FE6" w:rsidRPr="00FB681F" w:rsidRDefault="000B6FE6" w:rsidP="000B6FE6">
      <w:pPr>
        <w:pStyle w:val="1"/>
        <w:numPr>
          <w:ilvl w:val="0"/>
          <w:numId w:val="5"/>
        </w:numPr>
        <w:tabs>
          <w:tab w:val="left" w:pos="3600"/>
          <w:tab w:val="left" w:pos="3780"/>
        </w:tabs>
        <w:spacing w:before="0" w:after="160" w:line="240" w:lineRule="auto"/>
        <w:ind w:left="180" w:hanging="180"/>
        <w:rPr>
          <w:rFonts w:ascii="Calibri Light" w:eastAsiaTheme="minorHAnsi" w:hAnsi="Calibri Light" w:cstheme="majorHAnsi"/>
          <w:b/>
          <w:color w:val="244061" w:themeColor="accent1" w:themeShade="80"/>
          <w:sz w:val="28"/>
          <w:szCs w:val="28"/>
          <w:shd w:val="clear" w:color="auto" w:fill="FFFFFF"/>
        </w:rPr>
      </w:pPr>
      <w:bookmarkStart w:id="7" w:name="_Toc116161751"/>
      <w:bookmarkStart w:id="8" w:name="_Toc48732715"/>
      <w:bookmarkStart w:id="9" w:name="_Toc31272020"/>
      <w:r>
        <w:rPr>
          <w:rFonts w:ascii="Calibri Light" w:eastAsiaTheme="minorHAnsi" w:hAnsi="Calibri Light" w:cstheme="majorHAnsi"/>
          <w:b/>
          <w:color w:val="244061" w:themeColor="accent1" w:themeShade="80"/>
          <w:sz w:val="28"/>
          <w:szCs w:val="28"/>
          <w:shd w:val="clear" w:color="auto" w:fill="FFFFFF"/>
          <w:lang w:val="ru-RU"/>
        </w:rPr>
        <w:t>ОБОБЩЕНИЕ</w:t>
      </w:r>
      <w:bookmarkEnd w:id="7"/>
      <w:r>
        <w:rPr>
          <w:rFonts w:ascii="Calibri Light" w:eastAsiaTheme="minorHAnsi" w:hAnsi="Calibri Light" w:cstheme="majorHAnsi"/>
          <w:b/>
          <w:color w:val="244061" w:themeColor="accent1" w:themeShade="80"/>
          <w:sz w:val="28"/>
          <w:szCs w:val="28"/>
          <w:shd w:val="clear" w:color="auto" w:fill="FFFFFF"/>
          <w:lang w:val="ru-RU"/>
        </w:rPr>
        <w:t xml:space="preserve"> </w:t>
      </w:r>
      <w:r w:rsidRPr="00FB681F">
        <w:rPr>
          <w:rFonts w:ascii="Calibri Light" w:eastAsiaTheme="minorHAnsi" w:hAnsi="Calibri Light" w:cstheme="majorHAnsi"/>
          <w:b/>
          <w:color w:val="244061" w:themeColor="accent1" w:themeShade="80"/>
          <w:sz w:val="28"/>
          <w:szCs w:val="28"/>
          <w:shd w:val="clear" w:color="auto" w:fill="FFFFFF"/>
        </w:rPr>
        <w:t xml:space="preserve"> </w:t>
      </w:r>
      <w:bookmarkEnd w:id="8"/>
    </w:p>
    <w:p w14:paraId="66C2B35C" w14:textId="77777777" w:rsidR="000B6FE6" w:rsidRDefault="000B6FE6" w:rsidP="000B6FE6">
      <w:pPr>
        <w:tabs>
          <w:tab w:val="left" w:pos="720"/>
        </w:tabs>
        <w:spacing w:after="120" w:line="276" w:lineRule="auto"/>
        <w:jc w:val="both"/>
        <w:rPr>
          <w:rFonts w:ascii="Calibri Light" w:hAnsi="Calibri Light"/>
          <w:sz w:val="24"/>
          <w:szCs w:val="24"/>
          <w:lang w:val="ru-RU"/>
        </w:rPr>
      </w:pPr>
      <w:r>
        <w:rPr>
          <w:rFonts w:ascii="Calibri Light" w:hAnsi="Calibri Light" w:cstheme="majorHAnsi"/>
          <w:sz w:val="24"/>
          <w:szCs w:val="24"/>
          <w:lang w:val="ru-RU" w:bidi="en-US"/>
        </w:rPr>
        <w:t>В</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соответствии</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с</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Программой</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аудиторской</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деятельности</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на</w:t>
      </w:r>
      <w:r w:rsidRPr="00D26695">
        <w:rPr>
          <w:rFonts w:ascii="Calibri Light" w:hAnsi="Calibri Light" w:cstheme="majorHAnsi"/>
          <w:sz w:val="24"/>
          <w:szCs w:val="24"/>
          <w:lang w:val="ru-RU" w:bidi="en-US"/>
        </w:rPr>
        <w:t xml:space="preserve"> 2022, </w:t>
      </w:r>
      <w:r>
        <w:rPr>
          <w:rFonts w:ascii="Calibri Light" w:hAnsi="Calibri Light" w:cstheme="majorHAnsi"/>
          <w:sz w:val="24"/>
          <w:szCs w:val="24"/>
          <w:lang w:val="ru-RU" w:bidi="en-US"/>
        </w:rPr>
        <w:t>Счетная</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палата</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провела</w:t>
      </w:r>
      <w:r w:rsidRPr="00D26695">
        <w:rPr>
          <w:rFonts w:ascii="Calibri Light" w:hAnsi="Calibri Light" w:cstheme="majorHAnsi"/>
          <w:sz w:val="24"/>
          <w:szCs w:val="24"/>
          <w:lang w:val="ru-RU" w:bidi="en-US"/>
        </w:rPr>
        <w:t xml:space="preserve"> </w:t>
      </w:r>
      <w:r>
        <w:rPr>
          <w:rFonts w:ascii="Calibri Light" w:hAnsi="Calibri Light" w:cstheme="majorHAnsi"/>
          <w:sz w:val="24"/>
          <w:szCs w:val="24"/>
          <w:lang w:val="ru-RU" w:bidi="en-US"/>
        </w:rPr>
        <w:t>аудит</w:t>
      </w:r>
      <w:r w:rsidRPr="00D26695">
        <w:rPr>
          <w:rFonts w:ascii="Calibri Light" w:hAnsi="Calibri Light" w:cstheme="majorHAnsi"/>
          <w:sz w:val="24"/>
          <w:szCs w:val="24"/>
          <w:lang w:val="ru-RU" w:bidi="en-US"/>
        </w:rPr>
        <w:t xml:space="preserve"> </w:t>
      </w:r>
      <w:r>
        <w:rPr>
          <w:rFonts w:ascii="Calibri Light" w:hAnsi="Calibri Light" w:cstheme="majorHAnsi"/>
          <w:sz w:val="24"/>
          <w:szCs w:val="24"/>
          <w:shd w:val="clear" w:color="auto" w:fill="FFFFFF" w:themeFill="background1"/>
          <w:lang w:val="ru-RU"/>
        </w:rPr>
        <w:t>соответствия</w:t>
      </w:r>
      <w:r w:rsidRPr="00D26695">
        <w:rPr>
          <w:rFonts w:ascii="Calibri Light" w:hAnsi="Calibri Light" w:cstheme="majorHAnsi"/>
          <w:sz w:val="24"/>
          <w:szCs w:val="24"/>
          <w:shd w:val="clear" w:color="auto" w:fill="FFFFFF" w:themeFill="background1"/>
          <w:lang w:val="ru-RU"/>
        </w:rPr>
        <w:t xml:space="preserve"> </w:t>
      </w:r>
      <w:r w:rsidRPr="004924E0">
        <w:rPr>
          <w:rFonts w:ascii="Calibri Light" w:eastAsia="Times New Roman" w:hAnsi="Calibri Light" w:cstheme="minorHAnsi"/>
          <w:bCs/>
          <w:sz w:val="24"/>
          <w:szCs w:val="24"/>
          <w:lang w:val="ru-RU" w:eastAsia="ru-RU"/>
        </w:rPr>
        <w:t>администрирования</w:t>
      </w:r>
      <w:r w:rsidRPr="00D26695">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публичных</w:t>
      </w:r>
      <w:r w:rsidRPr="00D26695">
        <w:rPr>
          <w:rFonts w:ascii="Calibri Light" w:eastAsia="Times New Roman" w:hAnsi="Calibri Light" w:cstheme="minorHAnsi"/>
          <w:bCs/>
          <w:sz w:val="24"/>
          <w:szCs w:val="24"/>
          <w:lang w:val="ru-RU" w:eastAsia="ru-RU"/>
        </w:rPr>
        <w:t xml:space="preserve"> </w:t>
      </w:r>
      <w:r w:rsidRPr="004924E0">
        <w:rPr>
          <w:rFonts w:ascii="Calibri Light" w:eastAsia="Times New Roman" w:hAnsi="Calibri Light" w:cstheme="minorHAnsi"/>
          <w:bCs/>
          <w:sz w:val="24"/>
          <w:szCs w:val="24"/>
          <w:lang w:val="ru-RU" w:eastAsia="ru-RU"/>
        </w:rPr>
        <w:t>доходов</w:t>
      </w:r>
      <w:r w:rsidRPr="00D26695">
        <w:rPr>
          <w:rFonts w:ascii="Calibri Light" w:eastAsia="Times New Roman" w:hAnsi="Calibri Light" w:cstheme="minorHAnsi"/>
          <w:bCs/>
          <w:sz w:val="24"/>
          <w:szCs w:val="24"/>
          <w:lang w:val="ru-RU" w:eastAsia="ru-RU"/>
        </w:rPr>
        <w:t xml:space="preserve"> </w:t>
      </w:r>
      <w:r w:rsidRPr="004924E0">
        <w:rPr>
          <w:rFonts w:ascii="Calibri Light" w:eastAsia="Times New Roman" w:hAnsi="Calibri Light" w:cstheme="minorHAnsi"/>
          <w:bCs/>
          <w:sz w:val="24"/>
          <w:szCs w:val="24"/>
          <w:lang w:val="ru-RU" w:eastAsia="ru-RU"/>
        </w:rPr>
        <w:t>Государственной</w:t>
      </w:r>
      <w:r w:rsidRPr="00D26695">
        <w:rPr>
          <w:rFonts w:ascii="Calibri Light" w:eastAsia="Times New Roman" w:hAnsi="Calibri Light" w:cstheme="minorHAnsi"/>
          <w:bCs/>
          <w:sz w:val="24"/>
          <w:szCs w:val="24"/>
          <w:lang w:val="ru-RU" w:eastAsia="ru-RU"/>
        </w:rPr>
        <w:t xml:space="preserve"> </w:t>
      </w:r>
      <w:r w:rsidRPr="004924E0">
        <w:rPr>
          <w:rFonts w:ascii="Calibri Light" w:eastAsia="Times New Roman" w:hAnsi="Calibri Light" w:cstheme="minorHAnsi"/>
          <w:bCs/>
          <w:sz w:val="24"/>
          <w:szCs w:val="24"/>
          <w:lang w:val="ru-RU" w:eastAsia="ru-RU"/>
        </w:rPr>
        <w:t>налоговой</w:t>
      </w:r>
      <w:r w:rsidRPr="00D26695">
        <w:rPr>
          <w:rFonts w:ascii="Calibri Light" w:eastAsia="Times New Roman" w:hAnsi="Calibri Light" w:cstheme="minorHAnsi"/>
          <w:bCs/>
          <w:sz w:val="24"/>
          <w:szCs w:val="24"/>
          <w:lang w:val="ru-RU" w:eastAsia="ru-RU"/>
        </w:rPr>
        <w:t xml:space="preserve"> </w:t>
      </w:r>
      <w:r w:rsidRPr="004924E0">
        <w:rPr>
          <w:rFonts w:ascii="Calibri Light" w:eastAsia="Times New Roman" w:hAnsi="Calibri Light" w:cstheme="minorHAnsi"/>
          <w:bCs/>
          <w:sz w:val="24"/>
          <w:szCs w:val="24"/>
          <w:lang w:val="ru-RU" w:eastAsia="ru-RU"/>
        </w:rPr>
        <w:t>службой</w:t>
      </w:r>
      <w:r w:rsidRPr="00D26695">
        <w:rPr>
          <w:rFonts w:ascii="Calibri Light" w:eastAsia="Times New Roman" w:hAnsi="Calibri Light" w:cstheme="minorHAnsi"/>
          <w:bCs/>
          <w:sz w:val="24"/>
          <w:szCs w:val="24"/>
          <w:lang w:val="ru-RU" w:eastAsia="ru-RU"/>
        </w:rPr>
        <w:t xml:space="preserve"> </w:t>
      </w:r>
      <w:r w:rsidRPr="004924E0">
        <w:rPr>
          <w:rFonts w:ascii="Calibri Light" w:eastAsia="Times New Roman" w:hAnsi="Calibri Light" w:cstheme="minorHAnsi"/>
          <w:bCs/>
          <w:sz w:val="24"/>
          <w:szCs w:val="24"/>
          <w:lang w:val="ru-RU" w:eastAsia="ru-RU"/>
        </w:rPr>
        <w:t>в</w:t>
      </w:r>
      <w:r w:rsidRPr="00D26695">
        <w:rPr>
          <w:rFonts w:ascii="Calibri Light" w:eastAsia="Times New Roman" w:hAnsi="Calibri Light" w:cstheme="minorHAnsi"/>
          <w:bCs/>
          <w:sz w:val="24"/>
          <w:szCs w:val="24"/>
          <w:lang w:val="ru-RU" w:eastAsia="ru-RU"/>
        </w:rPr>
        <w:t xml:space="preserve"> </w:t>
      </w:r>
      <w:r w:rsidRPr="004924E0">
        <w:rPr>
          <w:rFonts w:ascii="Calibri Light" w:eastAsia="Times New Roman" w:hAnsi="Calibri Light" w:cstheme="minorHAnsi"/>
          <w:bCs/>
          <w:sz w:val="24"/>
          <w:szCs w:val="24"/>
          <w:lang w:val="ro-RO" w:eastAsia="ru-RU"/>
        </w:rPr>
        <w:t>201</w:t>
      </w:r>
      <w:r w:rsidRPr="00D26695">
        <w:rPr>
          <w:rFonts w:ascii="Calibri Light" w:eastAsia="Times New Roman" w:hAnsi="Calibri Light" w:cstheme="minorHAnsi"/>
          <w:bCs/>
          <w:sz w:val="24"/>
          <w:szCs w:val="24"/>
          <w:lang w:val="ru-RU" w:eastAsia="ru-RU"/>
        </w:rPr>
        <w:t xml:space="preserve">0-2021 </w:t>
      </w:r>
      <w:r w:rsidRPr="004924E0">
        <w:rPr>
          <w:rFonts w:ascii="Calibri Light" w:eastAsia="Times New Roman" w:hAnsi="Calibri Light" w:cstheme="minorHAnsi"/>
          <w:bCs/>
          <w:sz w:val="24"/>
          <w:szCs w:val="24"/>
          <w:lang w:val="ru-RU" w:eastAsia="ru-RU"/>
        </w:rPr>
        <w:t>го</w:t>
      </w:r>
      <w:r>
        <w:rPr>
          <w:rFonts w:ascii="Calibri Light" w:hAnsi="Calibri Light"/>
          <w:sz w:val="24"/>
          <w:szCs w:val="24"/>
          <w:lang w:val="ru-RU"/>
        </w:rPr>
        <w:t>дах</w:t>
      </w:r>
      <w:r w:rsidRPr="00D26695">
        <w:rPr>
          <w:rFonts w:ascii="Calibri Light" w:hAnsi="Calibri Light"/>
          <w:sz w:val="24"/>
          <w:szCs w:val="24"/>
          <w:lang w:val="ru-RU"/>
        </w:rPr>
        <w:t xml:space="preserve">. </w:t>
      </w:r>
      <w:r>
        <w:rPr>
          <w:rFonts w:ascii="Calibri Light" w:hAnsi="Calibri Light"/>
          <w:sz w:val="24"/>
          <w:szCs w:val="24"/>
          <w:lang w:val="ru-RU"/>
        </w:rPr>
        <w:t xml:space="preserve">Отмечается, что на фоне социально-экономического кризиса, генерируемого пандемией </w:t>
      </w:r>
      <w:r w:rsidRPr="00FB681F">
        <w:rPr>
          <w:rFonts w:ascii="Calibri Light" w:hAnsi="Calibri Light" w:cstheme="majorHAnsi"/>
          <w:sz w:val="24"/>
          <w:szCs w:val="24"/>
          <w:lang w:bidi="en-US"/>
        </w:rPr>
        <w:t>COVID</w:t>
      </w:r>
      <w:r w:rsidRPr="00103AC4">
        <w:rPr>
          <w:rFonts w:ascii="Calibri Light" w:hAnsi="Calibri Light" w:cstheme="majorHAnsi"/>
          <w:sz w:val="24"/>
          <w:szCs w:val="24"/>
          <w:lang w:val="ru-RU" w:bidi="en-US"/>
        </w:rPr>
        <w:t>-19</w:t>
      </w:r>
      <w:r w:rsidRPr="00103AC4">
        <w:rPr>
          <w:rFonts w:ascii="Calibri Light" w:hAnsi="Calibri Light"/>
          <w:sz w:val="24"/>
          <w:szCs w:val="24"/>
          <w:lang w:val="ru-RU"/>
        </w:rPr>
        <w:t>,</w:t>
      </w:r>
      <w:r>
        <w:rPr>
          <w:rFonts w:ascii="Calibri Light" w:hAnsi="Calibri Light"/>
          <w:sz w:val="24"/>
          <w:szCs w:val="24"/>
          <w:lang w:val="ru-RU"/>
        </w:rPr>
        <w:t xml:space="preserve"> ГНС укрепила административные способности, что привело к реализации задач по сбору доходов как в НПБ, так и в ГБ. Так, в </w:t>
      </w:r>
      <w:r w:rsidRPr="003157D2">
        <w:rPr>
          <w:rFonts w:ascii="Calibri Light" w:hAnsi="Calibri Light" w:cs="Times New Roman"/>
          <w:sz w:val="24"/>
          <w:szCs w:val="24"/>
          <w:lang w:val="ru-RU"/>
        </w:rPr>
        <w:t>2021</w:t>
      </w:r>
      <w:r>
        <w:rPr>
          <w:rFonts w:ascii="Calibri Light" w:hAnsi="Calibri Light" w:cs="Times New Roman"/>
          <w:sz w:val="24"/>
          <w:szCs w:val="24"/>
          <w:lang w:val="ru-RU"/>
        </w:rPr>
        <w:t xml:space="preserve"> году поступившие в НПБ доходы превысили на </w:t>
      </w:r>
      <w:r w:rsidRPr="003157D2">
        <w:rPr>
          <w:rFonts w:ascii="Calibri Light" w:hAnsi="Calibri Light" w:cs="Times New Roman"/>
          <w:sz w:val="24"/>
          <w:szCs w:val="24"/>
          <w:lang w:val="ru-RU"/>
        </w:rPr>
        <w:t>20,8%,</w:t>
      </w:r>
      <w:r>
        <w:rPr>
          <w:rFonts w:ascii="Calibri Light" w:hAnsi="Calibri Light" w:cs="Times New Roman"/>
          <w:sz w:val="24"/>
          <w:szCs w:val="24"/>
          <w:lang w:val="ru-RU"/>
        </w:rPr>
        <w:t xml:space="preserve"> а в ГБ – на </w:t>
      </w:r>
      <w:r w:rsidRPr="003157D2">
        <w:rPr>
          <w:rFonts w:ascii="Calibri Light" w:hAnsi="Calibri Light" w:cs="Times New Roman"/>
          <w:sz w:val="24"/>
          <w:szCs w:val="24"/>
          <w:lang w:val="ru-RU"/>
        </w:rPr>
        <w:t>16,4%</w:t>
      </w:r>
      <w:r>
        <w:rPr>
          <w:rFonts w:ascii="Calibri Light" w:hAnsi="Calibri Light" w:cs="Times New Roman"/>
          <w:sz w:val="24"/>
          <w:szCs w:val="24"/>
          <w:lang w:val="ru-RU"/>
        </w:rPr>
        <w:t xml:space="preserve"> уровень доходов, собранных в </w:t>
      </w:r>
      <w:r w:rsidRPr="003157D2">
        <w:rPr>
          <w:rFonts w:ascii="Calibri Light" w:hAnsi="Calibri Light" w:cs="Times New Roman"/>
          <w:sz w:val="24"/>
          <w:szCs w:val="24"/>
          <w:lang w:val="ru-RU"/>
        </w:rPr>
        <w:t>2019</w:t>
      </w:r>
      <w:r>
        <w:rPr>
          <w:rFonts w:ascii="Calibri Light" w:hAnsi="Calibri Light" w:cs="Times New Roman"/>
          <w:sz w:val="24"/>
          <w:szCs w:val="24"/>
          <w:lang w:val="ru-RU"/>
        </w:rPr>
        <w:t xml:space="preserve"> году</w:t>
      </w:r>
      <w:r w:rsidRPr="003157D2">
        <w:rPr>
          <w:rFonts w:ascii="Calibri Light" w:hAnsi="Calibri Light" w:cs="Times New Roman"/>
          <w:sz w:val="24"/>
          <w:szCs w:val="24"/>
          <w:lang w:val="ru-RU"/>
        </w:rPr>
        <w:t>.</w:t>
      </w:r>
      <w:r>
        <w:rPr>
          <w:rFonts w:ascii="Calibri Light" w:hAnsi="Calibri Light" w:cs="Times New Roman"/>
          <w:sz w:val="24"/>
          <w:szCs w:val="24"/>
          <w:lang w:val="ru-RU"/>
        </w:rPr>
        <w:t xml:space="preserve"> Одновременно, аудит отмечает наличие ряда проблематичных и уязвимых аспектов, влияющих на </w:t>
      </w:r>
      <w:r>
        <w:rPr>
          <w:rFonts w:ascii="Calibri Light" w:hAnsi="Calibri Light" w:cstheme="majorHAnsi"/>
          <w:sz w:val="24"/>
          <w:szCs w:val="24"/>
          <w:shd w:val="clear" w:color="auto" w:fill="FFFFFF" w:themeFill="background1"/>
          <w:lang w:val="ru-RU"/>
        </w:rPr>
        <w:t xml:space="preserve">налоговое </w:t>
      </w:r>
      <w:r>
        <w:rPr>
          <w:rFonts w:ascii="Calibri Light" w:eastAsia="Times New Roman" w:hAnsi="Calibri Light" w:cstheme="minorHAnsi"/>
          <w:bCs/>
          <w:sz w:val="24"/>
          <w:szCs w:val="24"/>
          <w:lang w:val="ru-RU" w:eastAsia="ru-RU"/>
        </w:rPr>
        <w:t>администрирование, которые сводятся к следующему.</w:t>
      </w:r>
    </w:p>
    <w:p w14:paraId="5667B533" w14:textId="77777777" w:rsidR="000B6FE6" w:rsidRPr="009A4CEE" w:rsidRDefault="000B6FE6" w:rsidP="000B6FE6">
      <w:pPr>
        <w:spacing w:line="276" w:lineRule="auto"/>
        <w:jc w:val="both"/>
        <w:rPr>
          <w:rFonts w:ascii="Calibri Light" w:hAnsi="Calibri Light" w:cstheme="majorHAnsi"/>
          <w:i/>
          <w:color w:val="365F91" w:themeColor="accent1" w:themeShade="BF"/>
          <w:sz w:val="24"/>
          <w:szCs w:val="24"/>
          <w:lang w:val="ru-RU"/>
        </w:rPr>
      </w:pPr>
      <w:r>
        <w:rPr>
          <w:rFonts w:ascii="Calibri Light" w:hAnsi="Calibri Light" w:cstheme="majorHAnsi"/>
          <w:i/>
          <w:color w:val="365F91" w:themeColor="accent1" w:themeShade="BF"/>
          <w:sz w:val="24"/>
          <w:szCs w:val="24"/>
          <w:lang w:val="ru-RU"/>
        </w:rPr>
        <w:t>Относительно</w:t>
      </w:r>
      <w:r w:rsidRPr="009A4CEE">
        <w:rPr>
          <w:rFonts w:ascii="Calibri Light" w:hAnsi="Calibri Light" w:cstheme="majorHAnsi"/>
          <w:i/>
          <w:color w:val="365F91" w:themeColor="accent1" w:themeShade="BF"/>
          <w:sz w:val="24"/>
          <w:szCs w:val="24"/>
          <w:lang w:val="ru-RU"/>
        </w:rPr>
        <w:t xml:space="preserve"> </w:t>
      </w:r>
      <w:r>
        <w:rPr>
          <w:rFonts w:ascii="Calibri Light" w:hAnsi="Calibri Light" w:cstheme="majorHAnsi"/>
          <w:i/>
          <w:color w:val="365F91" w:themeColor="accent1" w:themeShade="BF"/>
          <w:sz w:val="24"/>
          <w:szCs w:val="24"/>
          <w:lang w:val="ru-RU"/>
        </w:rPr>
        <w:t>соответствия</w:t>
      </w:r>
      <w:r w:rsidRPr="009A4CEE">
        <w:rPr>
          <w:rFonts w:ascii="Calibri Light" w:hAnsi="Calibri Light" w:cstheme="majorHAnsi"/>
          <w:i/>
          <w:color w:val="365F91" w:themeColor="accent1" w:themeShade="BF"/>
          <w:sz w:val="24"/>
          <w:szCs w:val="24"/>
          <w:lang w:val="ru-RU"/>
        </w:rPr>
        <w:t xml:space="preserve"> администрирования публичных доходов</w:t>
      </w:r>
      <w:r>
        <w:rPr>
          <w:rFonts w:ascii="Calibri Light" w:hAnsi="Calibri Light" w:cstheme="majorHAnsi"/>
          <w:i/>
          <w:color w:val="365F91" w:themeColor="accent1" w:themeShade="BF"/>
          <w:sz w:val="24"/>
          <w:szCs w:val="24"/>
          <w:lang w:val="ru-RU"/>
        </w:rPr>
        <w:t>, а также возмещения задолженностей в бюджет</w:t>
      </w:r>
      <w:r w:rsidRPr="009A4CEE">
        <w:rPr>
          <w:rFonts w:ascii="Calibri Light" w:hAnsi="Calibri Light" w:cstheme="majorHAnsi"/>
          <w:i/>
          <w:color w:val="365F91" w:themeColor="accent1" w:themeShade="BF"/>
          <w:sz w:val="24"/>
          <w:szCs w:val="24"/>
          <w:lang w:val="ru-RU"/>
        </w:rPr>
        <w:t xml:space="preserve"> </w:t>
      </w:r>
    </w:p>
    <w:p w14:paraId="639F4B21" w14:textId="77777777" w:rsidR="000B6FE6" w:rsidRPr="009A4CEE" w:rsidRDefault="000B6FE6" w:rsidP="000B6FE6">
      <w:pPr>
        <w:pStyle w:val="a4"/>
        <w:numPr>
          <w:ilvl w:val="0"/>
          <w:numId w:val="18"/>
        </w:numPr>
        <w:tabs>
          <w:tab w:val="left" w:pos="0"/>
          <w:tab w:val="left" w:pos="360"/>
        </w:tabs>
        <w:spacing w:after="120" w:line="276" w:lineRule="auto"/>
        <w:ind w:left="0" w:firstLine="0"/>
        <w:contextualSpacing w:val="0"/>
        <w:jc w:val="both"/>
        <w:rPr>
          <w:rFonts w:ascii="Calibri Light" w:hAnsi="Calibri Light" w:cstheme="majorHAnsi"/>
          <w:i/>
          <w:sz w:val="24"/>
          <w:szCs w:val="24"/>
          <w:lang w:val="ru-RU"/>
        </w:rPr>
      </w:pPr>
      <w:r w:rsidRPr="009A4CEE">
        <w:rPr>
          <w:rFonts w:ascii="Calibri Light" w:hAnsi="Calibri Light" w:cstheme="majorHAnsi"/>
          <w:sz w:val="24"/>
          <w:szCs w:val="24"/>
          <w:lang w:val="ru-RU"/>
        </w:rPr>
        <w:t xml:space="preserve">В аудируемом периоде </w:t>
      </w:r>
      <w:r>
        <w:rPr>
          <w:rFonts w:ascii="Calibri Light" w:hAnsi="Calibri Light" w:cstheme="majorHAnsi"/>
          <w:sz w:val="24"/>
          <w:szCs w:val="24"/>
          <w:lang w:val="ru-RU"/>
        </w:rPr>
        <w:t xml:space="preserve">остаток задолженности налогоплательщиков как в НПБ, так и в ГБ имели тенденцию постоянного роста, составив на конец </w:t>
      </w:r>
      <w:r w:rsidRPr="009A4CEE">
        <w:rPr>
          <w:rFonts w:ascii="Calibri Light" w:hAnsi="Calibri Light" w:cstheme="majorHAnsi"/>
          <w:sz w:val="24"/>
          <w:szCs w:val="24"/>
          <w:lang w:val="ru-RU"/>
        </w:rPr>
        <w:t>2021</w:t>
      </w:r>
      <w:r>
        <w:rPr>
          <w:rFonts w:ascii="Calibri Light" w:hAnsi="Calibri Light" w:cstheme="majorHAnsi"/>
          <w:sz w:val="24"/>
          <w:szCs w:val="24"/>
          <w:lang w:val="ru-RU"/>
        </w:rPr>
        <w:t xml:space="preserve"> года в НПБ - </w:t>
      </w:r>
      <w:r w:rsidRPr="009A4CEE">
        <w:rPr>
          <w:rFonts w:ascii="Calibri Light" w:hAnsi="Calibri Light" w:cstheme="majorHAnsi"/>
          <w:sz w:val="24"/>
          <w:szCs w:val="24"/>
          <w:lang w:val="ru-RU"/>
        </w:rPr>
        <w:t xml:space="preserve">2403,7 </w:t>
      </w:r>
      <w:r>
        <w:rPr>
          <w:rFonts w:ascii="Calibri Light" w:hAnsi="Calibri Light" w:cstheme="majorHAnsi"/>
          <w:sz w:val="24"/>
          <w:szCs w:val="24"/>
          <w:lang w:val="ru-RU"/>
        </w:rPr>
        <w:t>млн. леев</w:t>
      </w:r>
      <w:r w:rsidRPr="009A4CEE">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и в ГБ - </w:t>
      </w:r>
      <w:r w:rsidRPr="00D26695">
        <w:rPr>
          <w:rFonts w:ascii="Calibri Light" w:hAnsi="Calibri Light" w:cstheme="majorHAnsi"/>
          <w:sz w:val="24"/>
          <w:szCs w:val="24"/>
          <w:lang w:val="ru-RU"/>
        </w:rPr>
        <w:t>1583,3 млн. леев</w:t>
      </w:r>
      <w:r>
        <w:rPr>
          <w:rFonts w:ascii="Calibri Light" w:hAnsi="Calibri Light" w:cstheme="majorHAnsi"/>
          <w:sz w:val="24"/>
          <w:szCs w:val="24"/>
          <w:lang w:val="ru-RU"/>
        </w:rPr>
        <w:t xml:space="preserve">, увеличившись по сравнению с </w:t>
      </w:r>
      <w:r w:rsidRPr="009A4CEE">
        <w:rPr>
          <w:rFonts w:ascii="Calibri Light" w:hAnsi="Calibri Light" w:cstheme="majorHAnsi"/>
          <w:sz w:val="24"/>
          <w:szCs w:val="24"/>
          <w:lang w:val="ru-RU"/>
        </w:rPr>
        <w:t>2020</w:t>
      </w:r>
      <w:r>
        <w:rPr>
          <w:rFonts w:ascii="Calibri Light" w:hAnsi="Calibri Light" w:cstheme="majorHAnsi"/>
          <w:sz w:val="24"/>
          <w:szCs w:val="24"/>
          <w:lang w:val="ru-RU"/>
        </w:rPr>
        <w:t xml:space="preserve"> годом</w:t>
      </w:r>
      <w:r w:rsidRPr="009A4CEE">
        <w:rPr>
          <w:rFonts w:ascii="Calibri Light" w:hAnsi="Calibri Light" w:cstheme="majorHAnsi"/>
          <w:sz w:val="24"/>
          <w:szCs w:val="24"/>
          <w:lang w:val="ru-RU"/>
        </w:rPr>
        <w:t>,</w:t>
      </w:r>
      <w:r>
        <w:rPr>
          <w:rFonts w:ascii="Calibri Light" w:hAnsi="Calibri Light" w:cstheme="majorHAnsi"/>
          <w:sz w:val="24"/>
          <w:szCs w:val="24"/>
          <w:lang w:val="ru-RU"/>
        </w:rPr>
        <w:t xml:space="preserve"> соответственно, на </w:t>
      </w:r>
      <w:r w:rsidRPr="009A4CEE">
        <w:rPr>
          <w:rFonts w:ascii="Calibri Light" w:hAnsi="Calibri Light" w:cstheme="majorHAnsi"/>
          <w:sz w:val="24"/>
          <w:szCs w:val="24"/>
          <w:lang w:val="ru-RU"/>
        </w:rPr>
        <w:t>30,3% -</w:t>
      </w:r>
      <w:r>
        <w:rPr>
          <w:rFonts w:ascii="Calibri Light" w:hAnsi="Calibri Light" w:cstheme="majorHAnsi"/>
          <w:sz w:val="24"/>
          <w:szCs w:val="24"/>
          <w:lang w:val="ru-RU"/>
        </w:rPr>
        <w:t xml:space="preserve"> в НПБ и на </w:t>
      </w:r>
      <w:r w:rsidRPr="009A4CEE">
        <w:rPr>
          <w:rFonts w:ascii="Calibri Light" w:hAnsi="Calibri Light" w:cstheme="majorHAnsi"/>
          <w:sz w:val="24"/>
          <w:szCs w:val="24"/>
          <w:lang w:val="ru-RU"/>
        </w:rPr>
        <w:t xml:space="preserve">60,5 % - </w:t>
      </w:r>
      <w:r>
        <w:rPr>
          <w:rFonts w:ascii="Calibri Light" w:hAnsi="Calibri Light" w:cstheme="majorHAnsi"/>
          <w:sz w:val="24"/>
          <w:szCs w:val="24"/>
          <w:lang w:val="ru-RU"/>
        </w:rPr>
        <w:t>в ГБ</w:t>
      </w:r>
      <w:r w:rsidRPr="009A4CEE">
        <w:rPr>
          <w:rFonts w:ascii="Calibri Light" w:hAnsi="Calibri Light" w:cstheme="majorHAnsi"/>
          <w:sz w:val="24"/>
          <w:szCs w:val="24"/>
          <w:lang w:val="ru-RU"/>
        </w:rPr>
        <w:t xml:space="preserve"> (</w:t>
      </w:r>
      <w:r>
        <w:rPr>
          <w:rFonts w:ascii="Calibri Light" w:hAnsi="Calibri Light" w:cstheme="majorHAnsi"/>
          <w:sz w:val="24"/>
          <w:szCs w:val="24"/>
          <w:lang w:val="ru-RU"/>
        </w:rPr>
        <w:t>п</w:t>
      </w:r>
      <w:r w:rsidRPr="009A4CEE">
        <w:rPr>
          <w:rFonts w:ascii="Calibri Light" w:hAnsi="Calibri Light" w:cstheme="majorHAnsi"/>
          <w:sz w:val="24"/>
          <w:szCs w:val="24"/>
          <w:lang w:val="ru-RU"/>
        </w:rPr>
        <w:t>. 4.1.1.).</w:t>
      </w:r>
    </w:p>
    <w:p w14:paraId="71121683" w14:textId="77777777" w:rsidR="000B6FE6" w:rsidRPr="00394851" w:rsidRDefault="000B6FE6" w:rsidP="000B6FE6">
      <w:pPr>
        <w:pStyle w:val="a4"/>
        <w:numPr>
          <w:ilvl w:val="0"/>
          <w:numId w:val="18"/>
        </w:numPr>
        <w:tabs>
          <w:tab w:val="left" w:pos="0"/>
          <w:tab w:val="left" w:pos="360"/>
        </w:tabs>
        <w:spacing w:after="120" w:line="276" w:lineRule="auto"/>
        <w:ind w:left="0" w:firstLine="0"/>
        <w:contextualSpacing w:val="0"/>
        <w:jc w:val="both"/>
        <w:rPr>
          <w:rFonts w:ascii="Calibri Light" w:hAnsi="Calibri Light" w:cstheme="majorHAnsi"/>
          <w:i/>
          <w:sz w:val="24"/>
          <w:szCs w:val="24"/>
          <w:lang w:val="ru-RU"/>
        </w:rPr>
      </w:pPr>
      <w:r w:rsidRPr="00394851">
        <w:rPr>
          <w:rFonts w:ascii="Calibri Light" w:hAnsi="Calibri Light" w:cstheme="majorHAnsi"/>
          <w:sz w:val="24"/>
          <w:szCs w:val="24"/>
          <w:lang w:val="ru-RU"/>
        </w:rPr>
        <w:t>Одним из основных факторов</w:t>
      </w:r>
      <w:r>
        <w:rPr>
          <w:rFonts w:ascii="Calibri Light" w:hAnsi="Calibri Light" w:cstheme="majorHAnsi"/>
          <w:sz w:val="24"/>
          <w:szCs w:val="24"/>
          <w:lang w:val="ru-RU"/>
        </w:rPr>
        <w:t xml:space="preserve">, которые обусловили увеличение остатка задолженности в бюджет, было начисление ряда дополнительных налоговых обязательств в рамках налоговых контролей, особенно исполненных путем косвенных методов и источников, которые поступают в бюджет в пониженном размере. В результате, в </w:t>
      </w:r>
      <w:r w:rsidRPr="00911E3A">
        <w:rPr>
          <w:rFonts w:ascii="Calibri Light" w:hAnsi="Calibri Light" w:cstheme="majorHAnsi"/>
          <w:sz w:val="24"/>
          <w:szCs w:val="24"/>
          <w:lang w:val="ru-RU"/>
        </w:rPr>
        <w:t>2020</w:t>
      </w:r>
      <w:r>
        <w:rPr>
          <w:rFonts w:ascii="Calibri Light" w:hAnsi="Calibri Light" w:cstheme="majorHAnsi"/>
          <w:sz w:val="24"/>
          <w:szCs w:val="24"/>
          <w:lang w:val="ru-RU"/>
        </w:rPr>
        <w:t xml:space="preserve"> году из суммы начисленных налоговых обязательств </w:t>
      </w:r>
      <w:r w:rsidRPr="00911E3A">
        <w:rPr>
          <w:rFonts w:ascii="Calibri Light" w:hAnsi="Calibri Light" w:cstheme="majorHAnsi"/>
          <w:sz w:val="24"/>
          <w:szCs w:val="24"/>
          <w:lang w:val="ru-RU"/>
        </w:rPr>
        <w:t xml:space="preserve">(601,3 </w:t>
      </w:r>
      <w:r>
        <w:rPr>
          <w:rFonts w:ascii="Calibri Light" w:hAnsi="Calibri Light" w:cstheme="majorHAnsi"/>
          <w:sz w:val="24"/>
          <w:szCs w:val="24"/>
          <w:lang w:val="ru-RU"/>
        </w:rPr>
        <w:t>млн</w:t>
      </w:r>
      <w:r w:rsidRPr="00911E3A">
        <w:rPr>
          <w:rFonts w:ascii="Calibri Light" w:hAnsi="Calibri Light" w:cstheme="majorHAnsi"/>
          <w:sz w:val="24"/>
          <w:szCs w:val="24"/>
          <w:lang w:val="ru-RU"/>
        </w:rPr>
        <w:t xml:space="preserve">. </w:t>
      </w:r>
      <w:r>
        <w:rPr>
          <w:rFonts w:ascii="Calibri Light" w:hAnsi="Calibri Light" w:cstheme="majorHAnsi"/>
          <w:sz w:val="24"/>
          <w:szCs w:val="24"/>
          <w:lang w:val="ru-RU"/>
        </w:rPr>
        <w:t>леев</w:t>
      </w:r>
      <w:r w:rsidRPr="00911E3A">
        <w:rPr>
          <w:rFonts w:ascii="Calibri Light" w:hAnsi="Calibri Light" w:cstheme="majorHAnsi"/>
          <w:sz w:val="24"/>
          <w:szCs w:val="24"/>
          <w:lang w:val="ru-RU"/>
        </w:rPr>
        <w:t>),</w:t>
      </w:r>
      <w:r>
        <w:rPr>
          <w:rFonts w:ascii="Calibri Light" w:hAnsi="Calibri Light" w:cstheme="majorHAnsi"/>
          <w:sz w:val="24"/>
          <w:szCs w:val="24"/>
          <w:lang w:val="ru-RU"/>
        </w:rPr>
        <w:t xml:space="preserve"> возмещена в бюджет сумма </w:t>
      </w:r>
      <w:r w:rsidRPr="00911E3A">
        <w:rPr>
          <w:rFonts w:ascii="Calibri Light" w:hAnsi="Calibri Light" w:cstheme="majorHAnsi"/>
          <w:sz w:val="24"/>
          <w:szCs w:val="24"/>
          <w:lang w:val="ru-RU"/>
        </w:rPr>
        <w:t xml:space="preserve">135,4 </w:t>
      </w:r>
      <w:r>
        <w:rPr>
          <w:rFonts w:ascii="Calibri Light" w:hAnsi="Calibri Light" w:cstheme="majorHAnsi"/>
          <w:sz w:val="24"/>
          <w:szCs w:val="24"/>
          <w:lang w:val="ru-RU"/>
        </w:rPr>
        <w:t>млн</w:t>
      </w:r>
      <w:r w:rsidRPr="00911E3A">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леев или </w:t>
      </w:r>
      <w:r w:rsidRPr="00911E3A">
        <w:rPr>
          <w:rFonts w:ascii="Calibri Light" w:hAnsi="Calibri Light" w:cstheme="majorHAnsi"/>
          <w:sz w:val="24"/>
          <w:szCs w:val="24"/>
          <w:lang w:val="ru-RU"/>
        </w:rPr>
        <w:t>22,5%</w:t>
      </w:r>
      <w:r>
        <w:rPr>
          <w:rFonts w:ascii="Calibri Light" w:hAnsi="Calibri Light" w:cstheme="majorHAnsi"/>
          <w:sz w:val="24"/>
          <w:szCs w:val="24"/>
          <w:lang w:val="ru-RU"/>
        </w:rPr>
        <w:t xml:space="preserve"> от общего начисленного размера. В </w:t>
      </w:r>
      <w:r w:rsidRPr="00911E3A">
        <w:rPr>
          <w:rFonts w:ascii="Calibri Light" w:hAnsi="Calibri Light" w:cstheme="majorHAnsi"/>
          <w:sz w:val="24"/>
          <w:szCs w:val="24"/>
          <w:lang w:val="ru-RU"/>
        </w:rPr>
        <w:t>2021</w:t>
      </w:r>
      <w:r>
        <w:rPr>
          <w:rFonts w:ascii="Calibri Light" w:hAnsi="Calibri Light" w:cstheme="majorHAnsi"/>
          <w:sz w:val="24"/>
          <w:szCs w:val="24"/>
          <w:lang w:val="ru-RU"/>
        </w:rPr>
        <w:t xml:space="preserve"> году удельный вес поступивших сумм снизился, составив </w:t>
      </w:r>
      <w:r w:rsidRPr="00911E3A">
        <w:rPr>
          <w:rFonts w:ascii="Calibri Light" w:hAnsi="Calibri Light" w:cstheme="majorHAnsi"/>
          <w:sz w:val="24"/>
          <w:szCs w:val="24"/>
          <w:lang w:val="ru-RU"/>
        </w:rPr>
        <w:t xml:space="preserve">11,6%, </w:t>
      </w:r>
      <w:r>
        <w:rPr>
          <w:rFonts w:ascii="Calibri Light" w:hAnsi="Calibri Light" w:cstheme="majorHAnsi"/>
          <w:sz w:val="24"/>
          <w:szCs w:val="24"/>
          <w:lang w:val="ru-RU"/>
        </w:rPr>
        <w:t xml:space="preserve">или из общей начисленной суммы </w:t>
      </w:r>
      <w:r w:rsidRPr="00911E3A">
        <w:rPr>
          <w:rFonts w:ascii="Calibri Light" w:hAnsi="Calibri Light" w:cstheme="majorHAnsi"/>
          <w:sz w:val="24"/>
          <w:szCs w:val="24"/>
          <w:lang w:val="ru-RU"/>
        </w:rPr>
        <w:t xml:space="preserve">1346,7 </w:t>
      </w:r>
      <w:r>
        <w:rPr>
          <w:rFonts w:ascii="Calibri Light" w:hAnsi="Calibri Light" w:cstheme="majorHAnsi"/>
          <w:sz w:val="24"/>
          <w:szCs w:val="24"/>
          <w:lang w:val="ru-RU"/>
        </w:rPr>
        <w:t>млн</w:t>
      </w:r>
      <w:r w:rsidRPr="00911E3A">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леев, в том числе путем косвенных методов и источников - </w:t>
      </w:r>
      <w:r w:rsidRPr="00911E3A">
        <w:rPr>
          <w:rFonts w:ascii="Calibri Light" w:hAnsi="Calibri Light" w:cstheme="majorHAnsi"/>
          <w:sz w:val="24"/>
          <w:szCs w:val="24"/>
          <w:lang w:val="ru-RU"/>
        </w:rPr>
        <w:t xml:space="preserve">1127,3 </w:t>
      </w:r>
      <w:r>
        <w:rPr>
          <w:rFonts w:ascii="Calibri Light" w:hAnsi="Calibri Light" w:cstheme="majorHAnsi"/>
          <w:sz w:val="24"/>
          <w:szCs w:val="24"/>
          <w:lang w:val="ru-RU"/>
        </w:rPr>
        <w:t>млн</w:t>
      </w:r>
      <w:r w:rsidRPr="00911E3A">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леев, было возмещено </w:t>
      </w:r>
      <w:r w:rsidRPr="00911E3A">
        <w:rPr>
          <w:rFonts w:ascii="Calibri Light" w:hAnsi="Calibri Light" w:cstheme="majorHAnsi"/>
          <w:sz w:val="24"/>
          <w:szCs w:val="24"/>
          <w:lang w:val="ru-RU"/>
        </w:rPr>
        <w:t xml:space="preserve">156,9 </w:t>
      </w:r>
      <w:r>
        <w:rPr>
          <w:rFonts w:ascii="Calibri Light" w:hAnsi="Calibri Light" w:cstheme="majorHAnsi"/>
          <w:sz w:val="24"/>
          <w:szCs w:val="24"/>
          <w:lang w:val="ru-RU"/>
        </w:rPr>
        <w:t>млн</w:t>
      </w:r>
      <w:r w:rsidRPr="00911E3A">
        <w:rPr>
          <w:rFonts w:ascii="Calibri Light" w:hAnsi="Calibri Light" w:cstheme="majorHAnsi"/>
          <w:sz w:val="24"/>
          <w:szCs w:val="24"/>
          <w:lang w:val="ru-RU"/>
        </w:rPr>
        <w:t xml:space="preserve">. </w:t>
      </w:r>
      <w:r>
        <w:rPr>
          <w:rFonts w:ascii="Calibri Light" w:hAnsi="Calibri Light" w:cstheme="majorHAnsi"/>
          <w:sz w:val="24"/>
          <w:szCs w:val="24"/>
          <w:lang w:val="ru-RU"/>
        </w:rPr>
        <w:t>леев</w:t>
      </w:r>
      <w:r w:rsidRPr="00911E3A">
        <w:rPr>
          <w:rFonts w:ascii="Calibri Light" w:hAnsi="Calibri Light" w:cstheme="majorHAnsi"/>
          <w:sz w:val="24"/>
          <w:szCs w:val="24"/>
          <w:lang w:val="ru-RU"/>
        </w:rPr>
        <w:t xml:space="preserve"> (</w:t>
      </w:r>
      <w:r>
        <w:rPr>
          <w:rFonts w:ascii="Calibri Light" w:hAnsi="Calibri Light" w:cstheme="majorHAnsi"/>
          <w:sz w:val="24"/>
          <w:szCs w:val="24"/>
          <w:lang w:val="ru-RU"/>
        </w:rPr>
        <w:t>п</w:t>
      </w:r>
      <w:r w:rsidRPr="00911E3A">
        <w:rPr>
          <w:rFonts w:ascii="Calibri Light" w:hAnsi="Calibri Light" w:cstheme="majorHAnsi"/>
          <w:sz w:val="24"/>
          <w:szCs w:val="24"/>
          <w:lang w:val="ru-RU"/>
        </w:rPr>
        <w:t>. 4.1.4.).</w:t>
      </w:r>
    </w:p>
    <w:p w14:paraId="5DF6A483" w14:textId="77777777" w:rsidR="000B6FE6" w:rsidRPr="008C1305" w:rsidRDefault="000B6FE6" w:rsidP="000B6FE6">
      <w:pPr>
        <w:pStyle w:val="a4"/>
        <w:numPr>
          <w:ilvl w:val="0"/>
          <w:numId w:val="18"/>
        </w:numPr>
        <w:tabs>
          <w:tab w:val="left" w:pos="0"/>
          <w:tab w:val="left" w:pos="360"/>
        </w:tabs>
        <w:spacing w:after="120" w:line="276" w:lineRule="auto"/>
        <w:ind w:left="0" w:firstLine="0"/>
        <w:contextualSpacing w:val="0"/>
        <w:jc w:val="both"/>
        <w:rPr>
          <w:rFonts w:ascii="Calibri Light" w:hAnsi="Calibri Light" w:cstheme="majorHAnsi"/>
          <w:i/>
          <w:sz w:val="24"/>
          <w:szCs w:val="24"/>
          <w:lang w:val="ru-RU"/>
        </w:rPr>
      </w:pPr>
      <w:r w:rsidRPr="008C1305">
        <w:rPr>
          <w:rFonts w:ascii="Calibri Light" w:hAnsi="Calibri Light" w:cstheme="majorHAnsi"/>
          <w:sz w:val="24"/>
          <w:szCs w:val="24"/>
          <w:lang w:val="ru-RU"/>
        </w:rPr>
        <w:t xml:space="preserve">Счетная палата и ранее указывала на то, что </w:t>
      </w:r>
      <w:r>
        <w:rPr>
          <w:rFonts w:ascii="Calibri Light" w:hAnsi="Calibri Light" w:cstheme="majorHAnsi"/>
          <w:sz w:val="24"/>
          <w:szCs w:val="24"/>
          <w:lang w:val="ru-RU"/>
        </w:rPr>
        <w:t xml:space="preserve">ГНС, будучи назначенной в качестве администратора доходов по некоторым платежам и сборам, поступающим от предоставления государственных услуг и наложения санкций государственными органами, не обеспечила контроль за полным и своевременным перечислением соответствующих доходов, ограничиваясь лишь учетом поступивших платежей, не располагая начисленными в бюджет суммами, эта ситуация продолжает сохраняться. В результате, отсутствует полная информация о начисленных в бюджет суммах, что влияет на полноту отчетных данных, в том числе связанных с задолженностями налогоплательщиков </w:t>
      </w:r>
      <w:r w:rsidRPr="008C1305">
        <w:rPr>
          <w:rFonts w:ascii="Calibri Light" w:hAnsi="Calibri Light" w:cstheme="majorHAnsi"/>
          <w:sz w:val="24"/>
          <w:szCs w:val="24"/>
          <w:lang w:val="ru-RU"/>
        </w:rPr>
        <w:t>(</w:t>
      </w:r>
      <w:r>
        <w:rPr>
          <w:rFonts w:ascii="Calibri Light" w:hAnsi="Calibri Light" w:cstheme="majorHAnsi"/>
          <w:sz w:val="24"/>
          <w:szCs w:val="24"/>
          <w:lang w:val="ru-RU"/>
        </w:rPr>
        <w:t>п</w:t>
      </w:r>
      <w:r w:rsidRPr="008C1305">
        <w:rPr>
          <w:rFonts w:ascii="Calibri Light" w:hAnsi="Calibri Light" w:cstheme="majorHAnsi"/>
          <w:sz w:val="24"/>
          <w:szCs w:val="24"/>
          <w:lang w:val="ru-RU"/>
        </w:rPr>
        <w:t>. 4.1.2.)</w:t>
      </w:r>
      <w:r w:rsidRPr="008C1305">
        <w:rPr>
          <w:rFonts w:ascii="Calibri Light" w:hAnsi="Calibri Light" w:cstheme="majorHAnsi"/>
          <w:color w:val="17365D" w:themeColor="text2" w:themeShade="BF"/>
          <w:sz w:val="24"/>
          <w:szCs w:val="24"/>
          <w:lang w:val="ru-RU"/>
        </w:rPr>
        <w:t>.</w:t>
      </w:r>
    </w:p>
    <w:p w14:paraId="5A12186B" w14:textId="77777777" w:rsidR="000B6FE6" w:rsidRPr="00BA52A9" w:rsidRDefault="000B6FE6" w:rsidP="000B6FE6">
      <w:pPr>
        <w:pStyle w:val="a4"/>
        <w:numPr>
          <w:ilvl w:val="0"/>
          <w:numId w:val="18"/>
        </w:numPr>
        <w:tabs>
          <w:tab w:val="left" w:pos="0"/>
          <w:tab w:val="left" w:pos="360"/>
        </w:tabs>
        <w:spacing w:after="120" w:line="276" w:lineRule="auto"/>
        <w:ind w:left="-86" w:firstLine="86"/>
        <w:contextualSpacing w:val="0"/>
        <w:jc w:val="both"/>
        <w:rPr>
          <w:rFonts w:ascii="Calibri Light" w:hAnsi="Calibri Light" w:cstheme="majorHAnsi"/>
          <w:i/>
          <w:sz w:val="24"/>
          <w:szCs w:val="24"/>
          <w:lang w:val="ru-RU"/>
        </w:rPr>
      </w:pPr>
      <w:r w:rsidRPr="00BA52A9">
        <w:rPr>
          <w:rFonts w:ascii="Calibri Light" w:hAnsi="Calibri Light" w:cstheme="majorHAnsi"/>
          <w:sz w:val="24"/>
          <w:szCs w:val="24"/>
          <w:lang w:val="ru-RU"/>
        </w:rPr>
        <w:t>Не был р</w:t>
      </w:r>
      <w:r>
        <w:rPr>
          <w:rFonts w:ascii="Calibri Light" w:hAnsi="Calibri Light" w:cstheme="majorHAnsi"/>
          <w:sz w:val="24"/>
          <w:szCs w:val="24"/>
          <w:lang w:val="ru-RU"/>
        </w:rPr>
        <w:t>е</w:t>
      </w:r>
      <w:r w:rsidRPr="00BA52A9">
        <w:rPr>
          <w:rFonts w:ascii="Calibri Light" w:hAnsi="Calibri Light" w:cstheme="majorHAnsi"/>
          <w:sz w:val="24"/>
          <w:szCs w:val="24"/>
          <w:lang w:val="ru-RU"/>
        </w:rPr>
        <w:t xml:space="preserve">шен </w:t>
      </w:r>
      <w:r>
        <w:rPr>
          <w:rFonts w:ascii="Calibri Light" w:hAnsi="Calibri Light" w:cstheme="majorHAnsi"/>
          <w:sz w:val="24"/>
          <w:szCs w:val="24"/>
          <w:lang w:val="ru-RU"/>
        </w:rPr>
        <w:t xml:space="preserve">аспект по дополнению Налогового кодекса в части создания ряда законных рычагов по повышению ответственности налогоплательщиков, которые затягивают продажу имущества, принудительно изъятого ГНС. Или, в аудируемом периоде не поступил ни один лей от продажи имущества, находящегося под арестом, остаток которого по состоянию на </w:t>
      </w:r>
      <w:r w:rsidRPr="00BA52A9">
        <w:rPr>
          <w:rFonts w:ascii="Calibri Light" w:eastAsia="Calibri" w:hAnsi="Calibri Light" w:cstheme="majorHAnsi"/>
          <w:sz w:val="24"/>
          <w:szCs w:val="24"/>
          <w:lang w:val="ru-RU"/>
        </w:rPr>
        <w:t>31.12.2021</w:t>
      </w:r>
      <w:r>
        <w:rPr>
          <w:rFonts w:ascii="Calibri Light" w:eastAsia="Calibri" w:hAnsi="Calibri Light" w:cstheme="majorHAnsi"/>
          <w:sz w:val="24"/>
          <w:szCs w:val="24"/>
          <w:lang w:val="ru-RU"/>
        </w:rPr>
        <w:t xml:space="preserve"> составил </w:t>
      </w:r>
      <w:r w:rsidRPr="00BA52A9">
        <w:rPr>
          <w:rFonts w:ascii="Calibri Light" w:hAnsi="Calibri Light" w:cstheme="majorHAnsi"/>
          <w:sz w:val="24"/>
          <w:szCs w:val="24"/>
          <w:lang w:val="ru-RU"/>
        </w:rPr>
        <w:t xml:space="preserve">136,7 </w:t>
      </w:r>
      <w:r>
        <w:rPr>
          <w:rFonts w:ascii="Calibri Light" w:hAnsi="Calibri Light" w:cstheme="majorHAnsi"/>
          <w:sz w:val="24"/>
          <w:szCs w:val="24"/>
          <w:lang w:val="ru-RU"/>
        </w:rPr>
        <w:t>млн</w:t>
      </w:r>
      <w:r w:rsidRPr="00BA52A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леев, что влияет на надлежащее </w:t>
      </w:r>
      <w:r w:rsidRPr="00AB314F">
        <w:rPr>
          <w:rFonts w:ascii="Calibri Light" w:hAnsi="Calibri Light" w:cstheme="majorHAnsi"/>
          <w:sz w:val="24"/>
          <w:szCs w:val="24"/>
          <w:lang w:val="ru-RU"/>
        </w:rPr>
        <w:t>администри</w:t>
      </w:r>
      <w:r>
        <w:rPr>
          <w:rFonts w:ascii="Calibri Light" w:hAnsi="Calibri Light" w:cstheme="majorHAnsi"/>
          <w:sz w:val="24"/>
          <w:szCs w:val="24"/>
          <w:lang w:val="ru-RU"/>
        </w:rPr>
        <w:t xml:space="preserve">рование публичных доходов </w:t>
      </w:r>
      <w:r w:rsidRPr="00BA52A9">
        <w:rPr>
          <w:rFonts w:ascii="Calibri Light" w:hAnsi="Calibri Light" w:cstheme="majorHAnsi"/>
          <w:sz w:val="24"/>
          <w:szCs w:val="24"/>
          <w:lang w:val="ru-RU"/>
        </w:rPr>
        <w:t>(</w:t>
      </w:r>
      <w:r>
        <w:rPr>
          <w:rFonts w:ascii="Calibri Light" w:hAnsi="Calibri Light" w:cstheme="majorHAnsi"/>
          <w:sz w:val="24"/>
          <w:szCs w:val="24"/>
          <w:lang w:val="ru-RU"/>
        </w:rPr>
        <w:t>п</w:t>
      </w:r>
      <w:r w:rsidRPr="00BA52A9">
        <w:rPr>
          <w:rFonts w:ascii="Calibri Light" w:hAnsi="Calibri Light" w:cstheme="majorHAnsi"/>
          <w:sz w:val="24"/>
          <w:szCs w:val="24"/>
          <w:lang w:val="ru-RU"/>
        </w:rPr>
        <w:t>. 4.1.6.).</w:t>
      </w:r>
    </w:p>
    <w:p w14:paraId="033FB11E" w14:textId="77777777" w:rsidR="000B6FE6" w:rsidRPr="00E0531C" w:rsidRDefault="000B6FE6" w:rsidP="000B6FE6">
      <w:pPr>
        <w:pStyle w:val="a4"/>
        <w:tabs>
          <w:tab w:val="left" w:pos="0"/>
          <w:tab w:val="left" w:pos="360"/>
        </w:tabs>
        <w:spacing w:after="120" w:line="276" w:lineRule="auto"/>
        <w:ind w:left="0"/>
        <w:contextualSpacing w:val="0"/>
        <w:jc w:val="both"/>
        <w:rPr>
          <w:rFonts w:ascii="Calibri Light" w:hAnsi="Calibri Light" w:cstheme="majorHAnsi"/>
          <w:i/>
          <w:color w:val="365F91" w:themeColor="accent1" w:themeShade="BF"/>
          <w:sz w:val="24"/>
          <w:szCs w:val="24"/>
          <w:lang w:val="ru-RU"/>
        </w:rPr>
      </w:pPr>
      <w:r>
        <w:rPr>
          <w:rFonts w:ascii="Calibri Light" w:hAnsi="Calibri Light" w:cstheme="majorHAnsi"/>
          <w:i/>
          <w:color w:val="365F91" w:themeColor="accent1" w:themeShade="BF"/>
          <w:sz w:val="24"/>
          <w:szCs w:val="24"/>
          <w:lang w:val="ru-RU"/>
        </w:rPr>
        <w:t>Относительно</w:t>
      </w:r>
      <w:r w:rsidRPr="009A4CEE">
        <w:rPr>
          <w:rFonts w:ascii="Calibri Light" w:hAnsi="Calibri Light" w:cstheme="majorHAnsi"/>
          <w:i/>
          <w:color w:val="365F91" w:themeColor="accent1" w:themeShade="BF"/>
          <w:sz w:val="24"/>
          <w:szCs w:val="24"/>
          <w:lang w:val="ru-RU"/>
        </w:rPr>
        <w:t xml:space="preserve"> </w:t>
      </w:r>
      <w:r>
        <w:rPr>
          <w:rFonts w:ascii="Calibri Light" w:hAnsi="Calibri Light" w:cstheme="majorHAnsi"/>
          <w:i/>
          <w:color w:val="365F91" w:themeColor="accent1" w:themeShade="BF"/>
          <w:sz w:val="24"/>
          <w:szCs w:val="24"/>
          <w:lang w:val="ru-RU"/>
        </w:rPr>
        <w:t>соответствия</w:t>
      </w:r>
      <w:r w:rsidRPr="009A4CEE">
        <w:rPr>
          <w:rFonts w:ascii="Calibri Light" w:hAnsi="Calibri Light" w:cstheme="majorHAnsi"/>
          <w:i/>
          <w:color w:val="365F91" w:themeColor="accent1" w:themeShade="BF"/>
          <w:sz w:val="24"/>
          <w:szCs w:val="24"/>
          <w:lang w:val="ru-RU"/>
        </w:rPr>
        <w:t xml:space="preserve"> администрирования </w:t>
      </w:r>
      <w:r>
        <w:rPr>
          <w:rFonts w:ascii="Calibri Light" w:hAnsi="Calibri Light" w:cstheme="majorHAnsi"/>
          <w:i/>
          <w:color w:val="365F91" w:themeColor="accent1" w:themeShade="BF"/>
          <w:sz w:val="24"/>
          <w:szCs w:val="24"/>
          <w:lang w:val="ru-RU"/>
        </w:rPr>
        <w:t>налогов</w:t>
      </w:r>
      <w:r w:rsidRPr="009A4CEE">
        <w:rPr>
          <w:rFonts w:ascii="Calibri Light" w:hAnsi="Calibri Light" w:cstheme="majorHAnsi"/>
          <w:i/>
          <w:color w:val="365F91" w:themeColor="accent1" w:themeShade="BF"/>
          <w:sz w:val="24"/>
          <w:szCs w:val="24"/>
          <w:lang w:val="ru-RU"/>
        </w:rPr>
        <w:t>ых</w:t>
      </w:r>
      <w:r>
        <w:rPr>
          <w:rFonts w:ascii="Calibri Light" w:hAnsi="Calibri Light" w:cstheme="majorHAnsi"/>
          <w:i/>
          <w:color w:val="365F91" w:themeColor="accent1" w:themeShade="BF"/>
          <w:sz w:val="24"/>
          <w:szCs w:val="24"/>
          <w:lang w:val="ru-RU"/>
        </w:rPr>
        <w:t xml:space="preserve"> обязательств на специальном учете</w:t>
      </w:r>
    </w:p>
    <w:p w14:paraId="3D7A831F" w14:textId="77777777" w:rsidR="000B6FE6" w:rsidRPr="00613061" w:rsidRDefault="000B6FE6" w:rsidP="000B6FE6">
      <w:pPr>
        <w:pStyle w:val="a4"/>
        <w:numPr>
          <w:ilvl w:val="0"/>
          <w:numId w:val="18"/>
        </w:numPr>
        <w:tabs>
          <w:tab w:val="left" w:pos="0"/>
          <w:tab w:val="left" w:pos="360"/>
        </w:tabs>
        <w:spacing w:after="120" w:line="276" w:lineRule="auto"/>
        <w:ind w:left="-86" w:firstLine="86"/>
        <w:contextualSpacing w:val="0"/>
        <w:jc w:val="both"/>
        <w:rPr>
          <w:rFonts w:ascii="Calibri Light" w:hAnsi="Calibri Light" w:cstheme="majorHAnsi"/>
          <w:color w:val="17365D" w:themeColor="text2" w:themeShade="BF"/>
          <w:sz w:val="24"/>
          <w:szCs w:val="24"/>
          <w:lang w:val="ru-RU"/>
        </w:rPr>
      </w:pPr>
      <w:r>
        <w:rPr>
          <w:rFonts w:ascii="Calibri Light" w:hAnsi="Calibri Light" w:cstheme="majorHAnsi"/>
          <w:color w:val="17365D" w:themeColor="text2" w:themeShade="BF"/>
          <w:sz w:val="24"/>
          <w:szCs w:val="24"/>
          <w:lang w:val="ru-RU"/>
        </w:rPr>
        <w:t xml:space="preserve">В аудируемом периоде остаток </w:t>
      </w:r>
      <w:r w:rsidRPr="00132A38">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отраже</w:t>
      </w:r>
      <w:r w:rsidRPr="00132A38">
        <w:rPr>
          <w:rFonts w:ascii="Calibri Light" w:hAnsi="Calibri Light" w:cstheme="majorHAnsi"/>
          <w:sz w:val="24"/>
          <w:szCs w:val="24"/>
          <w:lang w:val="ru-RU"/>
        </w:rPr>
        <w:t xml:space="preserve">нных </w:t>
      </w:r>
      <w:r>
        <w:rPr>
          <w:rFonts w:ascii="Calibri Light" w:hAnsi="Calibri Light" w:cstheme="majorHAnsi"/>
          <w:sz w:val="24"/>
          <w:szCs w:val="24"/>
          <w:lang w:val="ru-RU"/>
        </w:rPr>
        <w:t>на</w:t>
      </w:r>
      <w:r w:rsidRPr="00132A38">
        <w:rPr>
          <w:rFonts w:ascii="Calibri Light" w:hAnsi="Calibri Light" w:cstheme="majorHAnsi"/>
          <w:sz w:val="24"/>
          <w:szCs w:val="24"/>
          <w:lang w:val="ru-RU"/>
        </w:rPr>
        <w:t xml:space="preserve"> специальном учете,</w:t>
      </w:r>
      <w:r>
        <w:rPr>
          <w:rFonts w:ascii="Calibri Light" w:hAnsi="Calibri Light" w:cstheme="majorHAnsi"/>
          <w:sz w:val="24"/>
          <w:szCs w:val="24"/>
          <w:lang w:val="ru-RU"/>
        </w:rPr>
        <w:t xml:space="preserve"> зарегистрировал тенденцию роста, она стала более актуальной в </w:t>
      </w:r>
      <w:r w:rsidRPr="00613061">
        <w:rPr>
          <w:rFonts w:ascii="Calibri Light" w:eastAsia="Calibri" w:hAnsi="Calibri Light" w:cstheme="majorHAnsi"/>
          <w:sz w:val="24"/>
          <w:szCs w:val="24"/>
          <w:lang w:val="ru-RU" w:eastAsia="ru-RU"/>
        </w:rPr>
        <w:t>2020</w:t>
      </w:r>
      <w:r>
        <w:rPr>
          <w:rFonts w:ascii="Calibri Light" w:eastAsia="Calibri" w:hAnsi="Calibri Light" w:cstheme="majorHAnsi"/>
          <w:sz w:val="24"/>
          <w:szCs w:val="24"/>
          <w:lang w:val="ru-RU" w:eastAsia="ru-RU"/>
        </w:rPr>
        <w:t xml:space="preserve"> году</w:t>
      </w:r>
      <w:r w:rsidRPr="00613061">
        <w:rPr>
          <w:rFonts w:ascii="Calibri Light" w:eastAsia="Calibri" w:hAnsi="Calibri Light" w:cstheme="majorHAnsi"/>
          <w:sz w:val="24"/>
          <w:szCs w:val="24"/>
          <w:lang w:val="ru-RU" w:eastAsia="ru-RU"/>
        </w:rPr>
        <w:t>.</w:t>
      </w:r>
      <w:r>
        <w:rPr>
          <w:rFonts w:ascii="Calibri Light" w:eastAsia="Calibri" w:hAnsi="Calibri Light" w:cstheme="majorHAnsi"/>
          <w:sz w:val="24"/>
          <w:szCs w:val="24"/>
          <w:lang w:val="ru-RU" w:eastAsia="ru-RU"/>
        </w:rPr>
        <w:t xml:space="preserve"> По состоянию на </w:t>
      </w:r>
      <w:r w:rsidRPr="00613061">
        <w:rPr>
          <w:rFonts w:ascii="Calibri Light" w:eastAsia="Calibri" w:hAnsi="Calibri Light" w:cstheme="majorHAnsi"/>
          <w:sz w:val="24"/>
          <w:szCs w:val="24"/>
          <w:lang w:val="ru-RU" w:eastAsia="ru-RU"/>
        </w:rPr>
        <w:t>31.12.2021</w:t>
      </w:r>
      <w:r w:rsidRPr="00613061">
        <w:rPr>
          <w:rFonts w:ascii="Calibri Light" w:hAnsi="Calibri Light" w:cstheme="majorHAnsi"/>
          <w:sz w:val="24"/>
          <w:szCs w:val="24"/>
          <w:lang w:val="ru-RU"/>
        </w:rPr>
        <w:t xml:space="preserve"> </w:t>
      </w:r>
      <w:r w:rsidRPr="00132A38">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132A38">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w:t>
      </w:r>
      <w:r w:rsidRPr="00132A38">
        <w:rPr>
          <w:rFonts w:ascii="Calibri Light" w:hAnsi="Calibri Light" w:cstheme="majorHAnsi"/>
          <w:sz w:val="24"/>
          <w:szCs w:val="24"/>
          <w:lang w:val="ru-RU"/>
        </w:rPr>
        <w:t>зарегистрированны</w:t>
      </w:r>
      <w:r>
        <w:rPr>
          <w:rFonts w:ascii="Calibri Light" w:hAnsi="Calibri Light" w:cstheme="majorHAnsi"/>
          <w:sz w:val="24"/>
          <w:szCs w:val="24"/>
          <w:lang w:val="ru-RU"/>
        </w:rPr>
        <w:t>е</w:t>
      </w:r>
      <w:r w:rsidRPr="00132A38">
        <w:rPr>
          <w:rFonts w:ascii="Calibri Light" w:hAnsi="Calibri Light" w:cstheme="majorHAnsi"/>
          <w:sz w:val="24"/>
          <w:szCs w:val="24"/>
          <w:lang w:val="ru-RU"/>
        </w:rPr>
        <w:t xml:space="preserve"> </w:t>
      </w:r>
      <w:r>
        <w:rPr>
          <w:rFonts w:ascii="Calibri Light" w:hAnsi="Calibri Light" w:cstheme="majorHAnsi"/>
          <w:sz w:val="24"/>
          <w:szCs w:val="24"/>
          <w:lang w:val="ru-RU"/>
        </w:rPr>
        <w:t>на</w:t>
      </w:r>
      <w:r w:rsidRPr="00132A38">
        <w:rPr>
          <w:rFonts w:ascii="Calibri Light" w:hAnsi="Calibri Light" w:cstheme="majorHAnsi"/>
          <w:sz w:val="24"/>
          <w:szCs w:val="24"/>
          <w:lang w:val="ru-RU"/>
        </w:rPr>
        <w:t xml:space="preserve"> специальном учете,</w:t>
      </w:r>
      <w:r>
        <w:rPr>
          <w:rFonts w:ascii="Calibri Light" w:hAnsi="Calibri Light" w:cstheme="majorHAnsi"/>
          <w:sz w:val="24"/>
          <w:szCs w:val="24"/>
          <w:lang w:val="ru-RU"/>
        </w:rPr>
        <w:t xml:space="preserve"> составили </w:t>
      </w:r>
      <w:r w:rsidRPr="00132A38">
        <w:rPr>
          <w:rFonts w:ascii="Calibri Light" w:hAnsi="Calibri Light" w:cstheme="majorHAnsi"/>
          <w:sz w:val="24"/>
          <w:szCs w:val="24"/>
          <w:lang w:val="ru-RU"/>
        </w:rPr>
        <w:t>12,9 млрд. леев, из которых</w:t>
      </w:r>
      <w:r w:rsidRPr="00132A38">
        <w:rPr>
          <w:rFonts w:ascii="Calibri Light" w:hAnsi="Calibri Light" w:cstheme="majorHAnsi"/>
          <w:sz w:val="24"/>
          <w:szCs w:val="24"/>
          <w:lang w:val="ro-RO"/>
        </w:rPr>
        <w:t xml:space="preserve"> </w:t>
      </w:r>
      <w:r w:rsidRPr="00132A38">
        <w:rPr>
          <w:rFonts w:ascii="Calibri Light" w:hAnsi="Calibri Light" w:cstheme="majorHAnsi"/>
          <w:sz w:val="24"/>
          <w:szCs w:val="24"/>
          <w:lang w:val="ru-RU"/>
        </w:rPr>
        <w:t>8,5 млрд. леев составля</w:t>
      </w:r>
      <w:r>
        <w:rPr>
          <w:rFonts w:ascii="Calibri Light" w:hAnsi="Calibri Light" w:cstheme="majorHAnsi"/>
          <w:sz w:val="24"/>
          <w:szCs w:val="24"/>
          <w:lang w:val="ru-RU"/>
        </w:rPr>
        <w:t>ю</w:t>
      </w:r>
      <w:r w:rsidRPr="00132A38">
        <w:rPr>
          <w:rFonts w:ascii="Calibri Light" w:hAnsi="Calibri Light" w:cstheme="majorHAnsi"/>
          <w:sz w:val="24"/>
          <w:szCs w:val="24"/>
          <w:lang w:val="ru-RU"/>
        </w:rPr>
        <w:t>т задолженност</w:t>
      </w:r>
      <w:r>
        <w:rPr>
          <w:rFonts w:ascii="Calibri Light" w:hAnsi="Calibri Light" w:cstheme="majorHAnsi"/>
          <w:sz w:val="24"/>
          <w:szCs w:val="24"/>
          <w:lang w:val="ru-RU"/>
        </w:rPr>
        <w:t>и</w:t>
      </w:r>
      <w:r w:rsidRPr="00132A38">
        <w:rPr>
          <w:rFonts w:ascii="Calibri Light" w:hAnsi="Calibri Light" w:cstheme="majorHAnsi"/>
          <w:sz w:val="24"/>
          <w:szCs w:val="24"/>
          <w:lang w:val="ru-RU"/>
        </w:rPr>
        <w:t xml:space="preserve"> неплатежеспособных налогоплательщиков</w:t>
      </w:r>
      <w:r>
        <w:rPr>
          <w:rFonts w:ascii="Calibri Light" w:hAnsi="Calibri Light" w:cstheme="majorHAnsi"/>
          <w:sz w:val="24"/>
          <w:szCs w:val="24"/>
          <w:lang w:val="ru-RU"/>
        </w:rPr>
        <w:t>.</w:t>
      </w:r>
    </w:p>
    <w:p w14:paraId="20051116" w14:textId="77777777" w:rsidR="000B6FE6" w:rsidRPr="00613061" w:rsidRDefault="000B6FE6" w:rsidP="000B6FE6">
      <w:pPr>
        <w:pStyle w:val="a4"/>
        <w:numPr>
          <w:ilvl w:val="0"/>
          <w:numId w:val="18"/>
        </w:numPr>
        <w:tabs>
          <w:tab w:val="left" w:pos="0"/>
          <w:tab w:val="left" w:pos="360"/>
        </w:tabs>
        <w:spacing w:after="120" w:line="276" w:lineRule="auto"/>
        <w:ind w:left="-86" w:firstLine="86"/>
        <w:contextualSpacing w:val="0"/>
        <w:jc w:val="both"/>
        <w:rPr>
          <w:rFonts w:ascii="Calibri Light" w:hAnsi="Calibri Light" w:cs="Calibri Light"/>
          <w:sz w:val="24"/>
          <w:szCs w:val="24"/>
          <w:lang w:val="ru-RU"/>
        </w:rPr>
      </w:pPr>
      <w:r>
        <w:rPr>
          <w:rFonts w:ascii="Calibri Light" w:hAnsi="Calibri Light" w:cstheme="majorHAnsi"/>
          <w:sz w:val="24"/>
          <w:szCs w:val="24"/>
          <w:lang w:val="ru-RU"/>
        </w:rPr>
        <w:t>С</w:t>
      </w:r>
      <w:r w:rsidRPr="00613061">
        <w:rPr>
          <w:rFonts w:ascii="Calibri Light" w:hAnsi="Calibri Light" w:cstheme="majorHAnsi"/>
          <w:sz w:val="24"/>
          <w:szCs w:val="24"/>
          <w:lang w:val="ru-RU"/>
        </w:rPr>
        <w:t xml:space="preserve">уществующие блокировки в процессе взыскания налоговых обязательств у </w:t>
      </w:r>
      <w:r w:rsidRPr="00613061">
        <w:rPr>
          <w:rFonts w:ascii="Calibri Light" w:hAnsi="Calibri Light" w:cs="Calibri Light"/>
          <w:sz w:val="24"/>
          <w:szCs w:val="24"/>
          <w:lang w:val="ru-RU"/>
        </w:rPr>
        <w:t>налогоплательщиков, которые, не будучи признаны неплатежеспособными в течение длительного периода</w:t>
      </w:r>
      <w:r w:rsidRPr="00613061">
        <w:rPr>
          <w:rFonts w:ascii="Calibri Light" w:hAnsi="Calibri Light" w:cs="Calibri Light"/>
          <w:lang w:val="ru-RU"/>
        </w:rPr>
        <w:t xml:space="preserve"> </w:t>
      </w:r>
      <w:r w:rsidRPr="00613061">
        <w:rPr>
          <w:rFonts w:ascii="Calibri Light" w:hAnsi="Calibri Light" w:cs="Calibri Light"/>
          <w:sz w:val="24"/>
          <w:szCs w:val="24"/>
          <w:lang w:val="ru-RU"/>
        </w:rPr>
        <w:t xml:space="preserve">(судебные инстанции </w:t>
      </w:r>
      <w:r>
        <w:rPr>
          <w:rFonts w:ascii="Calibri Light" w:hAnsi="Calibri Light" w:cs="Calibri Light"/>
          <w:sz w:val="24"/>
          <w:szCs w:val="24"/>
          <w:lang w:val="ru-RU"/>
        </w:rPr>
        <w:t xml:space="preserve">предусмотрели лишь поставить их </w:t>
      </w:r>
      <w:r w:rsidRPr="00613061">
        <w:rPr>
          <w:rFonts w:ascii="Calibri Light" w:hAnsi="Calibri Light" w:cs="Calibri Light"/>
          <w:sz w:val="24"/>
          <w:szCs w:val="24"/>
          <w:lang w:val="ru-RU"/>
        </w:rPr>
        <w:t>под</w:t>
      </w:r>
      <w:r w:rsidRPr="00613061">
        <w:rPr>
          <w:rFonts w:ascii="Calibri Light" w:hAnsi="Calibri Light" w:cstheme="majorHAnsi"/>
          <w:sz w:val="24"/>
          <w:szCs w:val="24"/>
          <w:lang w:val="ru-RU"/>
        </w:rPr>
        <w:t xml:space="preserve"> наблюдение</w:t>
      </w:r>
      <w:r>
        <w:rPr>
          <w:rFonts w:ascii="Calibri Light" w:hAnsi="Calibri Light" w:cstheme="majorHAnsi"/>
          <w:sz w:val="24"/>
          <w:szCs w:val="24"/>
          <w:lang w:val="ru-RU"/>
        </w:rPr>
        <w:t xml:space="preserve">), обусловили появление несоответствий при отнесении сумм </w:t>
      </w:r>
      <w:r w:rsidRPr="00613061">
        <w:rPr>
          <w:rFonts w:ascii="Calibri Light" w:hAnsi="Calibri Light" w:cstheme="majorHAnsi"/>
          <w:sz w:val="24"/>
          <w:szCs w:val="24"/>
          <w:lang w:val="ru-RU"/>
        </w:rPr>
        <w:t>на специальный учет</w:t>
      </w:r>
      <w:r>
        <w:rPr>
          <w:rFonts w:ascii="Calibri Light" w:hAnsi="Calibri Light" w:cstheme="majorHAnsi"/>
          <w:sz w:val="24"/>
          <w:szCs w:val="24"/>
          <w:lang w:val="ru-RU"/>
        </w:rPr>
        <w:t xml:space="preserve"> и снизили потенциал по поступлению платежей, причитающихся бюджету </w:t>
      </w:r>
      <w:r w:rsidRPr="00CB5A9A">
        <w:rPr>
          <w:rFonts w:ascii="Calibri Light" w:hAnsi="Calibri Light" w:cstheme="majorHAnsi"/>
          <w:color w:val="17365D" w:themeColor="text2" w:themeShade="BF"/>
          <w:sz w:val="24"/>
          <w:szCs w:val="24"/>
          <w:lang w:val="ru-RU"/>
        </w:rPr>
        <w:t>(</w:t>
      </w:r>
      <w:r>
        <w:rPr>
          <w:rFonts w:ascii="Calibri Light" w:hAnsi="Calibri Light" w:cstheme="majorHAnsi"/>
          <w:color w:val="17365D" w:themeColor="text2" w:themeShade="BF"/>
          <w:sz w:val="24"/>
          <w:szCs w:val="24"/>
          <w:lang w:val="ru-RU"/>
        </w:rPr>
        <w:t>п</w:t>
      </w:r>
      <w:r w:rsidRPr="00CB5A9A">
        <w:rPr>
          <w:rFonts w:ascii="Calibri Light" w:hAnsi="Calibri Light" w:cstheme="majorHAnsi"/>
          <w:color w:val="17365D" w:themeColor="text2" w:themeShade="BF"/>
          <w:sz w:val="24"/>
          <w:szCs w:val="24"/>
          <w:lang w:val="ru-RU"/>
        </w:rPr>
        <w:t>. 4.2.3.).</w:t>
      </w:r>
    </w:p>
    <w:p w14:paraId="7D6D34C8" w14:textId="77777777" w:rsidR="000B6FE6" w:rsidRPr="00E76833" w:rsidRDefault="000B6FE6" w:rsidP="000B6FE6">
      <w:pPr>
        <w:pStyle w:val="a4"/>
        <w:numPr>
          <w:ilvl w:val="0"/>
          <w:numId w:val="18"/>
        </w:numPr>
        <w:tabs>
          <w:tab w:val="left" w:pos="0"/>
          <w:tab w:val="left" w:pos="360"/>
        </w:tabs>
        <w:spacing w:after="120" w:line="276" w:lineRule="auto"/>
        <w:ind w:left="-86" w:firstLine="86"/>
        <w:contextualSpacing w:val="0"/>
        <w:jc w:val="both"/>
        <w:rPr>
          <w:rFonts w:ascii="Calibri Light" w:hAnsi="Calibri Light" w:cstheme="majorHAnsi"/>
          <w:color w:val="17365D" w:themeColor="text2" w:themeShade="BF"/>
          <w:sz w:val="24"/>
          <w:szCs w:val="24"/>
          <w:lang w:val="ru-RU"/>
        </w:rPr>
      </w:pPr>
      <w:r>
        <w:rPr>
          <w:rFonts w:ascii="Calibri Light" w:hAnsi="Calibri Light" w:cs="Calibri Light"/>
          <w:sz w:val="24"/>
          <w:szCs w:val="24"/>
          <w:lang w:val="ru-RU"/>
        </w:rPr>
        <w:t xml:space="preserve"> Несмотря на то, что </w:t>
      </w:r>
      <w:r w:rsidRPr="00CB5A9A">
        <w:rPr>
          <w:rFonts w:ascii="Calibri Light" w:hAnsi="Calibri Light" w:cstheme="majorHAnsi"/>
          <w:sz w:val="24"/>
          <w:szCs w:val="24"/>
          <w:lang w:val="ru-RU"/>
        </w:rPr>
        <w:t>налогоплательщик</w:t>
      </w:r>
      <w:r>
        <w:rPr>
          <w:rFonts w:ascii="Calibri Light" w:hAnsi="Calibri Light" w:cstheme="majorHAnsi"/>
          <w:sz w:val="24"/>
          <w:szCs w:val="24"/>
          <w:lang w:val="ru-RU"/>
        </w:rPr>
        <w:t>и,</w:t>
      </w:r>
      <w:r w:rsidRPr="00CB5A9A">
        <w:rPr>
          <w:rFonts w:ascii="Calibri Light" w:hAnsi="Calibri Light" w:cstheme="majorHAnsi"/>
          <w:sz w:val="24"/>
          <w:szCs w:val="24"/>
          <w:lang w:val="ru-RU"/>
        </w:rPr>
        <w:t xml:space="preserve"> находящи</w:t>
      </w:r>
      <w:r>
        <w:rPr>
          <w:rFonts w:ascii="Calibri Light" w:hAnsi="Calibri Light" w:cstheme="majorHAnsi"/>
          <w:sz w:val="24"/>
          <w:szCs w:val="24"/>
          <w:lang w:val="ru-RU"/>
        </w:rPr>
        <w:t>е</w:t>
      </w:r>
      <w:r w:rsidRPr="00CB5A9A">
        <w:rPr>
          <w:rFonts w:ascii="Calibri Light" w:hAnsi="Calibri Light" w:cstheme="majorHAnsi"/>
          <w:sz w:val="24"/>
          <w:szCs w:val="24"/>
          <w:lang w:val="ru-RU"/>
        </w:rPr>
        <w:t>ся в процедуре плана реструктуризации, не выполнили обязательства, взятые в плане</w:t>
      </w:r>
      <w:r>
        <w:rPr>
          <w:rFonts w:ascii="Calibri Light" w:hAnsi="Calibri Light" w:cstheme="majorHAnsi"/>
          <w:sz w:val="24"/>
          <w:szCs w:val="24"/>
          <w:lang w:val="ru-RU"/>
        </w:rPr>
        <w:t>, не оплатив</w:t>
      </w:r>
      <w:r w:rsidRPr="00CB5A9A">
        <w:rPr>
          <w:rFonts w:ascii="Calibri Light" w:hAnsi="Calibri Light" w:cstheme="majorHAnsi"/>
          <w:sz w:val="24"/>
          <w:szCs w:val="24"/>
          <w:lang w:val="ru-RU"/>
        </w:rPr>
        <w:t xml:space="preserve"> как текущи</w:t>
      </w:r>
      <w:r>
        <w:rPr>
          <w:rFonts w:ascii="Calibri Light" w:hAnsi="Calibri Light" w:cstheme="majorHAnsi"/>
          <w:sz w:val="24"/>
          <w:szCs w:val="24"/>
          <w:lang w:val="ru-RU"/>
        </w:rPr>
        <w:t>е</w:t>
      </w:r>
      <w:r w:rsidRPr="00CB5A9A">
        <w:rPr>
          <w:rFonts w:ascii="Calibri Light" w:hAnsi="Calibri Light" w:cstheme="majorHAnsi"/>
          <w:sz w:val="24"/>
          <w:szCs w:val="24"/>
          <w:lang w:val="ru-RU"/>
        </w:rPr>
        <w:t xml:space="preserve"> задолженност</w:t>
      </w:r>
      <w:r>
        <w:rPr>
          <w:rFonts w:ascii="Calibri Light" w:hAnsi="Calibri Light" w:cstheme="majorHAnsi"/>
          <w:sz w:val="24"/>
          <w:szCs w:val="24"/>
          <w:lang w:val="ru-RU"/>
        </w:rPr>
        <w:t>и</w:t>
      </w:r>
      <w:r w:rsidRPr="00CB5A9A">
        <w:rPr>
          <w:rFonts w:ascii="Calibri Light" w:hAnsi="Calibri Light" w:cstheme="majorHAnsi"/>
          <w:sz w:val="24"/>
          <w:szCs w:val="24"/>
          <w:lang w:val="ru-RU"/>
        </w:rPr>
        <w:t>, так и исторически</w:t>
      </w:r>
      <w:r>
        <w:rPr>
          <w:rFonts w:ascii="Calibri Light" w:hAnsi="Calibri Light" w:cstheme="majorHAnsi"/>
          <w:sz w:val="24"/>
          <w:szCs w:val="24"/>
          <w:lang w:val="ru-RU"/>
        </w:rPr>
        <w:t xml:space="preserve">е, ГНС </w:t>
      </w:r>
      <w:r w:rsidRPr="00CB5A9A">
        <w:rPr>
          <w:rFonts w:ascii="Calibri Light" w:eastAsia="Times New Roman" w:hAnsi="Calibri Light" w:cstheme="minorHAnsi"/>
          <w:bCs/>
          <w:sz w:val="24"/>
          <w:szCs w:val="24"/>
          <w:lang w:val="ru-RU" w:eastAsia="ru-RU"/>
        </w:rPr>
        <w:t>не запросила судебную инстанцию о применении законной нормы по инициированию процедуры банкротства</w:t>
      </w:r>
      <w:r>
        <w:rPr>
          <w:rFonts w:ascii="Calibri Light" w:eastAsia="Times New Roman" w:hAnsi="Calibri Light" w:cstheme="minorHAnsi"/>
          <w:bCs/>
          <w:sz w:val="24"/>
          <w:szCs w:val="24"/>
          <w:lang w:val="ru-RU" w:eastAsia="ru-RU"/>
        </w:rPr>
        <w:t>. В результате, был затянут процесс взыскания</w:t>
      </w:r>
      <w:r w:rsidRPr="00E76833">
        <w:rPr>
          <w:rFonts w:ascii="Calibri Light" w:hAnsi="Calibri Light" w:cstheme="majorHAnsi"/>
          <w:sz w:val="24"/>
          <w:szCs w:val="24"/>
          <w:lang w:val="ru-RU"/>
        </w:rPr>
        <w:t xml:space="preserve"> </w:t>
      </w:r>
      <w:r w:rsidRPr="00CB5A9A">
        <w:rPr>
          <w:rFonts w:ascii="Calibri Light" w:hAnsi="Calibri Light" w:cstheme="majorHAnsi"/>
          <w:sz w:val="24"/>
          <w:szCs w:val="24"/>
          <w:lang w:val="ru-RU"/>
        </w:rPr>
        <w:t>налоговы</w:t>
      </w:r>
      <w:r>
        <w:rPr>
          <w:rFonts w:ascii="Calibri Light" w:hAnsi="Calibri Light" w:cstheme="majorHAnsi"/>
          <w:sz w:val="24"/>
          <w:szCs w:val="24"/>
          <w:lang w:val="ru-RU"/>
        </w:rPr>
        <w:t>х</w:t>
      </w:r>
      <w:r w:rsidRPr="00CB5A9A">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 от продажи имущества дебитора и, одновременно, разрешено накопление ряда текущих </w:t>
      </w:r>
      <w:r w:rsidRPr="00CB5A9A">
        <w:rPr>
          <w:rFonts w:ascii="Calibri Light" w:hAnsi="Calibri Light" w:cstheme="majorHAnsi"/>
          <w:sz w:val="24"/>
          <w:szCs w:val="24"/>
          <w:lang w:val="ru-RU"/>
        </w:rPr>
        <w:t>налоговы</w:t>
      </w:r>
      <w:r>
        <w:rPr>
          <w:rFonts w:ascii="Calibri Light" w:hAnsi="Calibri Light" w:cstheme="majorHAnsi"/>
          <w:sz w:val="24"/>
          <w:szCs w:val="24"/>
          <w:lang w:val="ru-RU"/>
        </w:rPr>
        <w:t>х</w:t>
      </w:r>
      <w:r w:rsidRPr="00CB5A9A">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 </w:t>
      </w:r>
      <w:r w:rsidRPr="00CB5A9A">
        <w:rPr>
          <w:rFonts w:ascii="Calibri Light" w:hAnsi="Calibri Light" w:cstheme="majorHAnsi"/>
          <w:sz w:val="24"/>
          <w:szCs w:val="24"/>
          <w:lang w:val="ru-RU"/>
        </w:rPr>
        <w:t>Только в трех случаях, выявленных аудитом,</w:t>
      </w:r>
      <w:r>
        <w:rPr>
          <w:rFonts w:ascii="Calibri Light" w:hAnsi="Calibri Light" w:cstheme="majorHAnsi"/>
          <w:sz w:val="24"/>
          <w:szCs w:val="24"/>
          <w:lang w:val="ru-RU"/>
        </w:rPr>
        <w:t xml:space="preserve"> сумма текущих </w:t>
      </w:r>
      <w:r w:rsidRPr="00CB5A9A">
        <w:rPr>
          <w:rFonts w:ascii="Calibri Light" w:hAnsi="Calibri Light" w:cstheme="majorHAnsi"/>
          <w:sz w:val="24"/>
          <w:szCs w:val="24"/>
          <w:lang w:val="ru-RU"/>
        </w:rPr>
        <w:t>обязательств</w:t>
      </w:r>
      <w:r>
        <w:rPr>
          <w:rFonts w:ascii="Calibri Light" w:hAnsi="Calibri Light" w:cstheme="majorHAnsi"/>
          <w:sz w:val="24"/>
          <w:szCs w:val="24"/>
          <w:lang w:val="ru-RU"/>
        </w:rPr>
        <w:t xml:space="preserve"> </w:t>
      </w:r>
      <w:r w:rsidRPr="00CB5A9A">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ов на конец </w:t>
      </w:r>
      <w:r w:rsidRPr="00CB5A9A">
        <w:rPr>
          <w:rFonts w:ascii="Calibri Light" w:hAnsi="Calibri Light" w:cstheme="majorHAnsi"/>
          <w:sz w:val="24"/>
          <w:szCs w:val="24"/>
          <w:lang w:val="ru-RU"/>
        </w:rPr>
        <w:t>2021</w:t>
      </w:r>
      <w:r>
        <w:rPr>
          <w:rFonts w:ascii="Calibri Light" w:hAnsi="Calibri Light" w:cstheme="majorHAnsi"/>
          <w:sz w:val="24"/>
          <w:szCs w:val="24"/>
          <w:lang w:val="ru-RU"/>
        </w:rPr>
        <w:t xml:space="preserve"> года составила</w:t>
      </w:r>
      <w:r w:rsidRPr="00CB5A9A">
        <w:rPr>
          <w:rFonts w:ascii="Calibri Light" w:hAnsi="Calibri Light" w:cstheme="majorHAnsi"/>
          <w:sz w:val="24"/>
          <w:szCs w:val="24"/>
          <w:lang w:val="ru-RU"/>
        </w:rPr>
        <w:t>22,4 млн. леев, а исторически</w:t>
      </w:r>
      <w:r>
        <w:rPr>
          <w:rFonts w:ascii="Calibri Light" w:hAnsi="Calibri Light" w:cstheme="majorHAnsi"/>
          <w:sz w:val="24"/>
          <w:szCs w:val="24"/>
          <w:lang w:val="ru-RU"/>
        </w:rPr>
        <w:t>х</w:t>
      </w:r>
      <w:r w:rsidRPr="00CB5A9A">
        <w:rPr>
          <w:rFonts w:ascii="Calibri Light" w:hAnsi="Calibri Light" w:cstheme="majorHAnsi"/>
          <w:sz w:val="24"/>
          <w:szCs w:val="24"/>
          <w:lang w:val="ru-RU"/>
        </w:rPr>
        <w:t xml:space="preserve"> - 6,7 млн. леев</w:t>
      </w:r>
      <w:r>
        <w:rPr>
          <w:rFonts w:ascii="Calibri Light" w:hAnsi="Calibri Light" w:cstheme="majorHAnsi"/>
          <w:sz w:val="24"/>
          <w:szCs w:val="24"/>
          <w:lang w:val="ru-RU"/>
        </w:rPr>
        <w:t xml:space="preserve">. В ходе аудита один из этих </w:t>
      </w:r>
      <w:r w:rsidRPr="00CB5A9A">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ов полностью оплатил как текущие </w:t>
      </w:r>
      <w:r w:rsidRPr="00CB5A9A">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CB5A9A">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а, так и исторические</w:t>
      </w:r>
      <w:r w:rsidRPr="00E76833">
        <w:rPr>
          <w:rFonts w:ascii="Calibri Light" w:hAnsi="Calibri Light" w:cstheme="majorHAnsi"/>
          <w:sz w:val="24"/>
          <w:szCs w:val="24"/>
          <w:lang w:val="ru-RU"/>
        </w:rPr>
        <w:t xml:space="preserve"> </w:t>
      </w:r>
      <w:r w:rsidRPr="00613061">
        <w:rPr>
          <w:rFonts w:ascii="Calibri Light" w:hAnsi="Calibri Light" w:cstheme="majorHAnsi"/>
          <w:sz w:val="24"/>
          <w:szCs w:val="24"/>
          <w:lang w:val="ru-RU"/>
        </w:rPr>
        <w:t>на</w:t>
      </w:r>
      <w:r>
        <w:rPr>
          <w:rFonts w:ascii="Calibri Light" w:hAnsi="Calibri Light" w:cstheme="majorHAnsi"/>
          <w:sz w:val="24"/>
          <w:szCs w:val="24"/>
          <w:lang w:val="ru-RU"/>
        </w:rPr>
        <w:t xml:space="preserve"> общую</w:t>
      </w:r>
      <w:r w:rsidRPr="00613061">
        <w:rPr>
          <w:rFonts w:ascii="Calibri Light" w:hAnsi="Calibri Light" w:cstheme="majorHAnsi"/>
          <w:sz w:val="24"/>
          <w:szCs w:val="24"/>
          <w:lang w:val="ru-RU"/>
        </w:rPr>
        <w:t xml:space="preserve"> сумму</w:t>
      </w:r>
      <w:r>
        <w:rPr>
          <w:rFonts w:ascii="Calibri Light" w:hAnsi="Calibri Light" w:cstheme="majorHAnsi"/>
          <w:sz w:val="24"/>
          <w:szCs w:val="24"/>
          <w:lang w:val="ru-RU"/>
        </w:rPr>
        <w:t xml:space="preserve"> </w:t>
      </w:r>
      <w:r w:rsidRPr="00E76833">
        <w:rPr>
          <w:rFonts w:ascii="Calibri Light" w:hAnsi="Calibri Light" w:cstheme="majorHAnsi"/>
          <w:color w:val="17365D" w:themeColor="text2" w:themeShade="BF"/>
          <w:sz w:val="24"/>
          <w:szCs w:val="24"/>
          <w:lang w:val="ru-RU"/>
        </w:rPr>
        <w:t xml:space="preserve">11,5 </w:t>
      </w:r>
      <w:r>
        <w:rPr>
          <w:rFonts w:ascii="Calibri Light" w:hAnsi="Calibri Light" w:cstheme="majorHAnsi"/>
          <w:sz w:val="24"/>
          <w:szCs w:val="24"/>
          <w:lang w:val="ru-RU"/>
        </w:rPr>
        <w:t>млн</w:t>
      </w:r>
      <w:r w:rsidRPr="00E76833">
        <w:rPr>
          <w:rFonts w:ascii="Calibri Light" w:hAnsi="Calibri Light" w:cstheme="majorHAnsi"/>
          <w:sz w:val="24"/>
          <w:szCs w:val="24"/>
          <w:lang w:val="ru-RU"/>
        </w:rPr>
        <w:t xml:space="preserve">. </w:t>
      </w:r>
      <w:r>
        <w:rPr>
          <w:rFonts w:ascii="Calibri Light" w:hAnsi="Calibri Light" w:cstheme="majorHAnsi"/>
          <w:sz w:val="24"/>
          <w:szCs w:val="24"/>
          <w:lang w:val="ru-RU"/>
        </w:rPr>
        <w:t>леев</w:t>
      </w:r>
      <w:r w:rsidRPr="00E76833">
        <w:rPr>
          <w:rFonts w:ascii="Calibri Light" w:hAnsi="Calibri Light" w:cstheme="majorHAnsi"/>
          <w:color w:val="17365D" w:themeColor="text2" w:themeShade="BF"/>
          <w:sz w:val="24"/>
          <w:szCs w:val="24"/>
          <w:lang w:val="ru-RU"/>
        </w:rPr>
        <w:t xml:space="preserve"> </w:t>
      </w:r>
      <w:r w:rsidRPr="00E76833">
        <w:rPr>
          <w:rFonts w:ascii="Calibri Light" w:hAnsi="Calibri Light" w:cstheme="majorHAnsi"/>
          <w:sz w:val="24"/>
          <w:szCs w:val="24"/>
          <w:lang w:val="ru-RU"/>
        </w:rPr>
        <w:t>(</w:t>
      </w:r>
      <w:r>
        <w:rPr>
          <w:rFonts w:ascii="Calibri Light" w:hAnsi="Calibri Light" w:cstheme="majorHAnsi"/>
          <w:sz w:val="24"/>
          <w:szCs w:val="24"/>
          <w:lang w:val="ru-RU"/>
        </w:rPr>
        <w:t>п</w:t>
      </w:r>
      <w:r w:rsidRPr="00E76833">
        <w:rPr>
          <w:rFonts w:ascii="Calibri Light" w:hAnsi="Calibri Light" w:cstheme="majorHAnsi"/>
          <w:sz w:val="24"/>
          <w:szCs w:val="24"/>
          <w:lang w:val="ru-RU"/>
        </w:rPr>
        <w:t>. 4.2.6.).</w:t>
      </w:r>
    </w:p>
    <w:p w14:paraId="618EDAE9" w14:textId="77777777" w:rsidR="000B6FE6" w:rsidRPr="00EC65E7" w:rsidRDefault="000B6FE6" w:rsidP="000B6FE6">
      <w:pPr>
        <w:pStyle w:val="a4"/>
        <w:numPr>
          <w:ilvl w:val="0"/>
          <w:numId w:val="18"/>
        </w:numPr>
        <w:tabs>
          <w:tab w:val="left" w:pos="0"/>
          <w:tab w:val="left" w:pos="360"/>
        </w:tabs>
        <w:spacing w:after="120" w:line="276" w:lineRule="auto"/>
        <w:ind w:left="-86" w:firstLine="86"/>
        <w:contextualSpacing w:val="0"/>
        <w:jc w:val="both"/>
        <w:rPr>
          <w:rStyle w:val="ms-rtefontface-3"/>
          <w:rFonts w:ascii="Calibri Light" w:hAnsi="Calibri Light" w:cstheme="majorHAnsi"/>
          <w:color w:val="17365D" w:themeColor="text2" w:themeShade="BF"/>
          <w:sz w:val="24"/>
          <w:szCs w:val="24"/>
          <w:lang w:val="ru-RU"/>
        </w:rPr>
      </w:pPr>
      <w:r>
        <w:rPr>
          <w:rFonts w:ascii="Calibri Light" w:hAnsi="Calibri Light" w:cstheme="majorHAnsi"/>
          <w:color w:val="17365D" w:themeColor="text2" w:themeShade="BF"/>
          <w:sz w:val="24"/>
          <w:szCs w:val="24"/>
          <w:lang w:val="ru-RU"/>
        </w:rPr>
        <w:t xml:space="preserve">ГНС, </w:t>
      </w:r>
      <w:r w:rsidRPr="00377C94">
        <w:rPr>
          <w:rFonts w:ascii="Calibri Light" w:eastAsia="Times New Roman" w:hAnsi="Calibri Light" w:cstheme="minorHAnsi"/>
          <w:bCs/>
          <w:sz w:val="24"/>
          <w:szCs w:val="24"/>
          <w:lang w:val="ru-RU" w:eastAsia="ru-RU"/>
        </w:rPr>
        <w:t>в качестве кредитора, не оспорила в суде</w:t>
      </w:r>
      <w:r w:rsidRPr="00377C94">
        <w:rPr>
          <w:rStyle w:val="ms-rtefontface-3"/>
          <w:rFonts w:ascii="Calibri Light" w:hAnsi="Calibri Light" w:cstheme="majorHAnsi"/>
          <w:sz w:val="24"/>
          <w:szCs w:val="24"/>
          <w:lang w:val="ru-RU"/>
        </w:rPr>
        <w:t xml:space="preserve"> по делам о несостоятельности несоответствующее решение собрания кредиторов</w:t>
      </w:r>
      <w:r w:rsidRPr="00EC65E7">
        <w:rPr>
          <w:rStyle w:val="ms-rtefontface-3"/>
          <w:rFonts w:ascii="Calibri Light" w:hAnsi="Calibri Light" w:cstheme="majorHAnsi"/>
          <w:sz w:val="24"/>
          <w:szCs w:val="24"/>
          <w:lang w:val="ru-RU"/>
        </w:rPr>
        <w:t xml:space="preserve"> </w:t>
      </w:r>
      <w:r>
        <w:rPr>
          <w:rStyle w:val="ms-rtefontface-3"/>
          <w:rFonts w:ascii="Calibri Light" w:hAnsi="Calibri Light" w:cstheme="majorHAnsi"/>
          <w:sz w:val="24"/>
          <w:szCs w:val="24"/>
          <w:lang w:val="ru-RU"/>
        </w:rPr>
        <w:t xml:space="preserve">об оплате </w:t>
      </w:r>
      <w:r w:rsidRPr="00377C94">
        <w:rPr>
          <w:rStyle w:val="ms-rtefontface-3"/>
          <w:rFonts w:ascii="Calibri Light" w:hAnsi="Calibri Light" w:cstheme="majorHAnsi"/>
          <w:sz w:val="24"/>
          <w:szCs w:val="24"/>
          <w:lang w:val="ru-RU"/>
        </w:rPr>
        <w:t>некоторы</w:t>
      </w:r>
      <w:r>
        <w:rPr>
          <w:rStyle w:val="ms-rtefontface-3"/>
          <w:rFonts w:ascii="Calibri Light" w:hAnsi="Calibri Light" w:cstheme="majorHAnsi"/>
          <w:sz w:val="24"/>
          <w:szCs w:val="24"/>
          <w:lang w:val="ru-RU"/>
        </w:rPr>
        <w:t>х</w:t>
      </w:r>
      <w:r w:rsidRPr="00377C94">
        <w:rPr>
          <w:rStyle w:val="ms-rtefontface-3"/>
          <w:rFonts w:ascii="Calibri Light" w:hAnsi="Calibri Light" w:cstheme="majorHAnsi"/>
          <w:sz w:val="24"/>
          <w:szCs w:val="24"/>
          <w:lang w:val="ru-RU"/>
        </w:rPr>
        <w:t xml:space="preserve"> обязательств</w:t>
      </w:r>
      <w:r>
        <w:rPr>
          <w:rStyle w:val="ms-rtefontface-3"/>
          <w:rFonts w:ascii="Calibri Light" w:hAnsi="Calibri Light" w:cstheme="majorHAnsi"/>
          <w:sz w:val="24"/>
          <w:szCs w:val="24"/>
          <w:lang w:val="ru-RU"/>
        </w:rPr>
        <w:t>,</w:t>
      </w:r>
      <w:r w:rsidRPr="00377C94">
        <w:rPr>
          <w:rStyle w:val="ms-rtefontface-3"/>
          <w:rFonts w:ascii="Calibri Light" w:hAnsi="Calibri Light" w:cstheme="majorHAnsi"/>
          <w:sz w:val="24"/>
          <w:szCs w:val="24"/>
          <w:lang w:val="ru-RU"/>
        </w:rPr>
        <w:t xml:space="preserve"> стоящи</w:t>
      </w:r>
      <w:r>
        <w:rPr>
          <w:rStyle w:val="ms-rtefontface-3"/>
          <w:rFonts w:ascii="Calibri Light" w:hAnsi="Calibri Light" w:cstheme="majorHAnsi"/>
          <w:sz w:val="24"/>
          <w:szCs w:val="24"/>
          <w:lang w:val="ru-RU"/>
        </w:rPr>
        <w:t>х</w:t>
      </w:r>
      <w:r w:rsidRPr="00377C94">
        <w:rPr>
          <w:rStyle w:val="ms-rtefontface-3"/>
          <w:rFonts w:ascii="Calibri Light" w:hAnsi="Calibri Light" w:cstheme="majorHAnsi"/>
          <w:sz w:val="24"/>
          <w:szCs w:val="24"/>
          <w:lang w:val="ru-RU"/>
        </w:rPr>
        <w:t xml:space="preserve"> в ряду ниже</w:t>
      </w:r>
      <w:r>
        <w:rPr>
          <w:rStyle w:val="ms-rtefontface-3"/>
          <w:rFonts w:ascii="Calibri Light" w:hAnsi="Calibri Light" w:cstheme="majorHAnsi"/>
          <w:sz w:val="24"/>
          <w:szCs w:val="24"/>
          <w:lang w:val="ru-RU"/>
        </w:rPr>
        <w:t>,</w:t>
      </w:r>
      <w:r w:rsidRPr="00377C94">
        <w:rPr>
          <w:rStyle w:val="ms-rtefontface-3"/>
          <w:rFonts w:ascii="Calibri Light" w:hAnsi="Calibri Light" w:cstheme="majorHAnsi"/>
          <w:sz w:val="24"/>
          <w:szCs w:val="24"/>
          <w:lang w:val="ru-RU"/>
        </w:rPr>
        <w:t xml:space="preserve"> в размере</w:t>
      </w:r>
      <w:r>
        <w:rPr>
          <w:rStyle w:val="ms-rtefontface-3"/>
          <w:rFonts w:ascii="Calibri Light" w:hAnsi="Calibri Light" w:cstheme="majorHAnsi"/>
          <w:sz w:val="24"/>
          <w:szCs w:val="24"/>
          <w:lang w:val="ru-RU"/>
        </w:rPr>
        <w:t xml:space="preserve"> 9,3 </w:t>
      </w:r>
      <w:r w:rsidRPr="00377C94">
        <w:rPr>
          <w:rFonts w:ascii="Calibri Light" w:hAnsi="Calibri Light" w:cstheme="majorHAnsi"/>
          <w:sz w:val="24"/>
          <w:szCs w:val="24"/>
          <w:lang w:val="ru-RU"/>
        </w:rPr>
        <w:t>млн. леев</w:t>
      </w:r>
      <w:r>
        <w:rPr>
          <w:rFonts w:ascii="Calibri Light" w:hAnsi="Calibri Light" w:cstheme="majorHAnsi"/>
          <w:sz w:val="24"/>
          <w:szCs w:val="24"/>
          <w:lang w:val="ru-RU"/>
        </w:rPr>
        <w:t>,</w:t>
      </w:r>
      <w:r w:rsidRPr="00377C94">
        <w:rPr>
          <w:rStyle w:val="ms-rtefontface-3"/>
          <w:rFonts w:ascii="Calibri Light" w:hAnsi="Calibri Light" w:cstheme="majorHAnsi"/>
          <w:sz w:val="24"/>
          <w:szCs w:val="24"/>
          <w:lang w:val="ru-RU"/>
        </w:rPr>
        <w:t xml:space="preserve"> </w:t>
      </w:r>
      <w:r>
        <w:rPr>
          <w:rStyle w:val="ms-rtefontface-3"/>
          <w:rFonts w:ascii="Calibri Light" w:hAnsi="Calibri Light" w:cstheme="majorHAnsi"/>
          <w:sz w:val="24"/>
          <w:szCs w:val="24"/>
          <w:lang w:val="ru-RU"/>
        </w:rPr>
        <w:t xml:space="preserve">из которых </w:t>
      </w:r>
      <w:r w:rsidRPr="00EC1651">
        <w:rPr>
          <w:rStyle w:val="ms-rtefontface-3"/>
          <w:rFonts w:ascii="Calibri Light" w:hAnsi="Calibri Light" w:cstheme="majorHAnsi"/>
          <w:sz w:val="24"/>
          <w:szCs w:val="24"/>
          <w:lang w:val="ru-RU"/>
        </w:rPr>
        <w:t>были</w:t>
      </w:r>
      <w:r>
        <w:rPr>
          <w:rStyle w:val="ms-rtefontface-3"/>
          <w:rFonts w:ascii="Calibri Light" w:hAnsi="Calibri Light" w:cstheme="majorHAnsi"/>
          <w:sz w:val="24"/>
          <w:szCs w:val="24"/>
          <w:lang w:val="ru-RU"/>
        </w:rPr>
        <w:t xml:space="preserve"> фактически</w:t>
      </w:r>
      <w:r w:rsidRPr="00EC1651">
        <w:rPr>
          <w:rStyle w:val="ms-rtefontface-3"/>
          <w:rFonts w:ascii="Calibri Light" w:hAnsi="Calibri Light" w:cstheme="majorHAnsi"/>
          <w:sz w:val="24"/>
          <w:szCs w:val="24"/>
          <w:lang w:val="ru-RU"/>
        </w:rPr>
        <w:t xml:space="preserve"> оплачены </w:t>
      </w:r>
      <w:r>
        <w:rPr>
          <w:rStyle w:val="ms-rtefontface-3"/>
          <w:rFonts w:ascii="Calibri Light" w:hAnsi="Calibri Light" w:cstheme="majorHAnsi"/>
          <w:sz w:val="24"/>
          <w:szCs w:val="24"/>
          <w:lang w:val="ru-RU"/>
        </w:rPr>
        <w:t>обязательства</w:t>
      </w:r>
      <w:r w:rsidRPr="002B3A24">
        <w:rPr>
          <w:rStyle w:val="ms-rtefontface-3"/>
          <w:rFonts w:ascii="Calibri Light" w:hAnsi="Calibri Light" w:cstheme="majorHAnsi"/>
          <w:sz w:val="24"/>
          <w:szCs w:val="24"/>
          <w:lang w:val="ru-RU"/>
        </w:rPr>
        <w:t xml:space="preserve"> </w:t>
      </w:r>
      <w:r>
        <w:rPr>
          <w:rStyle w:val="ms-rtefontface-3"/>
          <w:rFonts w:ascii="Calibri Light" w:hAnsi="Calibri Light" w:cstheme="majorHAnsi"/>
          <w:sz w:val="24"/>
          <w:szCs w:val="24"/>
          <w:lang w:val="ru-RU"/>
        </w:rPr>
        <w:t xml:space="preserve">в сумме </w:t>
      </w:r>
      <w:r w:rsidRPr="00A21386">
        <w:rPr>
          <w:rStyle w:val="ms-rtefontface-3"/>
          <w:rFonts w:ascii="Calibri Light" w:hAnsi="Calibri Light" w:cstheme="majorHAnsi"/>
          <w:sz w:val="24"/>
          <w:szCs w:val="24"/>
          <w:lang w:val="ru-RU"/>
        </w:rPr>
        <w:t xml:space="preserve">2,7 </w:t>
      </w:r>
      <w:r>
        <w:rPr>
          <w:rFonts w:ascii="Calibri Light" w:hAnsi="Calibri Light" w:cstheme="majorHAnsi"/>
          <w:sz w:val="24"/>
          <w:szCs w:val="24"/>
          <w:lang w:val="ru-RU"/>
        </w:rPr>
        <w:t>млн</w:t>
      </w:r>
      <w:r w:rsidRPr="00A21386">
        <w:rPr>
          <w:rFonts w:ascii="Calibri Light" w:hAnsi="Calibri Light" w:cstheme="majorHAnsi"/>
          <w:sz w:val="24"/>
          <w:szCs w:val="24"/>
          <w:lang w:val="ru-RU"/>
        </w:rPr>
        <w:t xml:space="preserve">. </w:t>
      </w:r>
      <w:r>
        <w:rPr>
          <w:rFonts w:ascii="Calibri Light" w:hAnsi="Calibri Light" w:cstheme="majorHAnsi"/>
          <w:sz w:val="24"/>
          <w:szCs w:val="24"/>
          <w:lang w:val="ru-RU"/>
        </w:rPr>
        <w:t>леев</w:t>
      </w:r>
      <w:r>
        <w:rPr>
          <w:rStyle w:val="ms-rtefontface-3"/>
          <w:rFonts w:ascii="Calibri Light" w:hAnsi="Calibri Light" w:cstheme="majorHAnsi"/>
          <w:sz w:val="24"/>
          <w:szCs w:val="24"/>
          <w:lang w:val="ru-RU"/>
        </w:rPr>
        <w:t xml:space="preserve">, </w:t>
      </w:r>
      <w:r w:rsidRPr="00377C94">
        <w:rPr>
          <w:rFonts w:ascii="Calibri Light" w:hAnsi="Calibri Light" w:cstheme="majorHAnsi"/>
          <w:sz w:val="24"/>
          <w:szCs w:val="24"/>
          <w:lang w:val="ru-RU"/>
        </w:rPr>
        <w:t xml:space="preserve">в ущерб оплаты подтвержденных бюджетных обязательств в сумме </w:t>
      </w:r>
      <w:r w:rsidRPr="00377C94">
        <w:rPr>
          <w:rStyle w:val="ms-rtefontface-3"/>
          <w:rFonts w:ascii="Calibri Light" w:hAnsi="Calibri Light" w:cstheme="majorHAnsi"/>
          <w:sz w:val="24"/>
          <w:szCs w:val="24"/>
          <w:lang w:val="ru-RU"/>
        </w:rPr>
        <w:t xml:space="preserve">2,0 </w:t>
      </w:r>
      <w:r w:rsidRPr="00377C94">
        <w:rPr>
          <w:rFonts w:ascii="Calibri Light" w:hAnsi="Calibri Light" w:cstheme="majorHAnsi"/>
          <w:sz w:val="24"/>
          <w:szCs w:val="24"/>
          <w:lang w:val="ru-RU"/>
        </w:rPr>
        <w:t xml:space="preserve">млн. леев, чем не были защищены </w:t>
      </w:r>
      <w:r>
        <w:rPr>
          <w:rFonts w:ascii="Calibri Light" w:hAnsi="Calibri Light" w:cstheme="majorHAnsi"/>
          <w:sz w:val="24"/>
          <w:szCs w:val="24"/>
          <w:lang w:val="ru-RU"/>
        </w:rPr>
        <w:t xml:space="preserve">законные </w:t>
      </w:r>
      <w:r w:rsidRPr="00377C94">
        <w:rPr>
          <w:rFonts w:ascii="Calibri Light" w:hAnsi="Calibri Light" w:cstheme="majorHAnsi"/>
          <w:sz w:val="24"/>
          <w:szCs w:val="24"/>
          <w:lang w:val="ru-RU"/>
        </w:rPr>
        <w:t>интересы государства</w:t>
      </w:r>
      <w:r>
        <w:rPr>
          <w:rFonts w:ascii="Calibri Light" w:hAnsi="Calibri Light" w:cstheme="majorHAnsi"/>
          <w:sz w:val="24"/>
          <w:szCs w:val="24"/>
          <w:lang w:val="ru-RU"/>
        </w:rPr>
        <w:t>,</w:t>
      </w:r>
      <w:r w:rsidRPr="00377C94">
        <w:rPr>
          <w:rFonts w:ascii="Calibri Light" w:hAnsi="Calibri Light" w:cstheme="majorHAnsi"/>
          <w:sz w:val="24"/>
          <w:szCs w:val="24"/>
          <w:lang w:val="ru-RU"/>
        </w:rPr>
        <w:t xml:space="preserve"> обязанность, которая возложена на подраздел</w:t>
      </w:r>
      <w:r>
        <w:rPr>
          <w:rFonts w:ascii="Calibri Light" w:hAnsi="Calibri Light" w:cstheme="majorHAnsi"/>
          <w:sz w:val="24"/>
          <w:szCs w:val="24"/>
          <w:lang w:val="ru-RU"/>
        </w:rPr>
        <w:t>ения ГНС,</w:t>
      </w:r>
      <w:r w:rsidRPr="00377C94">
        <w:rPr>
          <w:rFonts w:ascii="Calibri Light" w:eastAsia="Times New Roman" w:hAnsi="Calibri Light" w:cstheme="minorHAnsi"/>
          <w:bCs/>
          <w:sz w:val="24"/>
          <w:szCs w:val="24"/>
          <w:lang w:val="ru-RU" w:eastAsia="ru-RU"/>
        </w:rPr>
        <w:t xml:space="preserve"> вовлеченные</w:t>
      </w:r>
      <w:r w:rsidRPr="00377C94">
        <w:rPr>
          <w:rFonts w:ascii="Calibri Light" w:hAnsi="Calibri Light" w:cstheme="majorHAnsi"/>
          <w:sz w:val="24"/>
          <w:szCs w:val="24"/>
          <w:lang w:val="ru-RU"/>
        </w:rPr>
        <w:t xml:space="preserve"> в этот процесс</w:t>
      </w:r>
      <w:r>
        <w:rPr>
          <w:rFonts w:ascii="Calibri Light" w:hAnsi="Calibri Light" w:cstheme="majorHAnsi"/>
          <w:sz w:val="24"/>
          <w:szCs w:val="24"/>
          <w:lang w:val="ru-RU"/>
        </w:rPr>
        <w:t xml:space="preserve"> </w:t>
      </w:r>
      <w:r w:rsidRPr="00377C94">
        <w:rPr>
          <w:rFonts w:ascii="Calibri Light" w:hAnsi="Calibri Light" w:cstheme="majorHAnsi"/>
          <w:sz w:val="24"/>
          <w:szCs w:val="24"/>
          <w:lang w:val="ru-RU"/>
        </w:rPr>
        <w:t>(</w:t>
      </w:r>
      <w:r>
        <w:rPr>
          <w:rFonts w:ascii="Calibri Light" w:hAnsi="Calibri Light" w:cstheme="majorHAnsi"/>
          <w:sz w:val="24"/>
          <w:szCs w:val="24"/>
          <w:lang w:val="ru-RU"/>
        </w:rPr>
        <w:t>п</w:t>
      </w:r>
      <w:r w:rsidRPr="00377C94">
        <w:rPr>
          <w:rFonts w:ascii="Calibri Light" w:hAnsi="Calibri Light" w:cstheme="majorHAnsi"/>
          <w:sz w:val="24"/>
          <w:szCs w:val="24"/>
          <w:lang w:val="ru-RU"/>
        </w:rPr>
        <w:t>. 4.2.5.).</w:t>
      </w:r>
    </w:p>
    <w:p w14:paraId="4070F908" w14:textId="77777777" w:rsidR="000B6FE6" w:rsidRPr="00377C94" w:rsidRDefault="000B6FE6" w:rsidP="000B6FE6">
      <w:pPr>
        <w:pStyle w:val="a4"/>
        <w:numPr>
          <w:ilvl w:val="0"/>
          <w:numId w:val="18"/>
        </w:numPr>
        <w:tabs>
          <w:tab w:val="left" w:pos="0"/>
          <w:tab w:val="left" w:pos="360"/>
        </w:tabs>
        <w:spacing w:after="120" w:line="276" w:lineRule="auto"/>
        <w:ind w:left="-86" w:firstLine="86"/>
        <w:contextualSpacing w:val="0"/>
        <w:jc w:val="both"/>
        <w:rPr>
          <w:rFonts w:ascii="Calibri Light" w:hAnsi="Calibri Light" w:cstheme="majorHAnsi"/>
          <w:color w:val="17365D" w:themeColor="text2" w:themeShade="BF"/>
          <w:sz w:val="24"/>
          <w:szCs w:val="24"/>
          <w:lang w:val="ru-RU"/>
        </w:rPr>
      </w:pPr>
      <w:r>
        <w:rPr>
          <w:rFonts w:ascii="Calibri Light" w:eastAsia="Times New Roman" w:hAnsi="Calibri Light" w:cstheme="minorHAnsi"/>
          <w:bCs/>
          <w:sz w:val="24"/>
          <w:szCs w:val="24"/>
          <w:lang w:val="ru-RU" w:eastAsia="ru-RU"/>
        </w:rPr>
        <w:t xml:space="preserve">ГНС, превысив законные сроки по направлению для подтверждения </w:t>
      </w:r>
      <w:r w:rsidRPr="00A21386">
        <w:rPr>
          <w:rFonts w:ascii="Calibri Light" w:hAnsi="Calibri Light" w:cstheme="majorHAnsi"/>
          <w:sz w:val="24"/>
          <w:szCs w:val="24"/>
          <w:lang w:val="ru-RU"/>
        </w:rPr>
        <w:t>налоговых</w:t>
      </w:r>
      <w:r>
        <w:rPr>
          <w:rFonts w:ascii="Calibri Light" w:hAnsi="Calibri Light" w:cstheme="majorHAnsi"/>
          <w:sz w:val="24"/>
          <w:szCs w:val="24"/>
          <w:lang w:val="ru-RU"/>
        </w:rPr>
        <w:t xml:space="preserve"> обязательств </w:t>
      </w:r>
      <w:r w:rsidRPr="00A21386">
        <w:rPr>
          <w:rFonts w:ascii="Calibri Light" w:hAnsi="Calibri Light" w:cstheme="majorHAnsi"/>
          <w:sz w:val="24"/>
          <w:szCs w:val="24"/>
          <w:lang w:val="ru-RU"/>
        </w:rPr>
        <w:t>неплатежеспособных налогоплательщиков</w:t>
      </w:r>
      <w:r>
        <w:rPr>
          <w:rFonts w:ascii="Calibri Light" w:hAnsi="Calibri Light" w:cstheme="majorHAnsi"/>
          <w:sz w:val="24"/>
          <w:szCs w:val="24"/>
          <w:lang w:val="ru-RU"/>
        </w:rPr>
        <w:t xml:space="preserve"> общей стоимостью </w:t>
      </w:r>
      <w:r w:rsidRPr="00A21386">
        <w:rPr>
          <w:rFonts w:ascii="Calibri Light" w:hAnsi="Calibri Light" w:cstheme="majorHAnsi"/>
          <w:sz w:val="24"/>
          <w:szCs w:val="24"/>
          <w:lang w:val="ru-RU"/>
        </w:rPr>
        <w:t xml:space="preserve">9,3 </w:t>
      </w:r>
      <w:r>
        <w:rPr>
          <w:rFonts w:ascii="Calibri Light" w:hAnsi="Calibri Light" w:cstheme="majorHAnsi"/>
          <w:sz w:val="24"/>
          <w:szCs w:val="24"/>
          <w:lang w:val="ru-RU"/>
        </w:rPr>
        <w:t>млн</w:t>
      </w:r>
      <w:r w:rsidRPr="00A21386">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леев, запросила их своевременно восстановить и подтвердить судебной инстанцией, действие было отклонено последней, что повлияло на процесс возмещения в бюджет </w:t>
      </w:r>
      <w:r w:rsidRPr="00A21386">
        <w:rPr>
          <w:rFonts w:ascii="Calibri Light" w:hAnsi="Calibri Light" w:cstheme="majorHAnsi"/>
          <w:sz w:val="24"/>
          <w:szCs w:val="24"/>
          <w:lang w:val="ru-RU"/>
        </w:rPr>
        <w:t>налоговых</w:t>
      </w:r>
      <w:r>
        <w:rPr>
          <w:rFonts w:ascii="Calibri Light" w:hAnsi="Calibri Light" w:cstheme="majorHAnsi"/>
          <w:sz w:val="24"/>
          <w:szCs w:val="24"/>
          <w:lang w:val="ru-RU"/>
        </w:rPr>
        <w:t xml:space="preserve"> обязательств. Исходя из того, что по состоянию на </w:t>
      </w:r>
      <w:r w:rsidRPr="008E7680">
        <w:rPr>
          <w:rFonts w:ascii="Calibri Light" w:hAnsi="Calibri Light" w:cstheme="majorHAnsi"/>
          <w:sz w:val="24"/>
          <w:szCs w:val="24"/>
          <w:lang w:val="ru-RU"/>
        </w:rPr>
        <w:t>31.12.2021</w:t>
      </w:r>
      <w:r>
        <w:rPr>
          <w:rFonts w:ascii="Calibri Light" w:hAnsi="Calibri Light" w:cstheme="majorHAnsi"/>
          <w:sz w:val="24"/>
          <w:szCs w:val="24"/>
          <w:lang w:val="ru-RU"/>
        </w:rPr>
        <w:t xml:space="preserve"> всего не</w:t>
      </w:r>
      <w:r>
        <w:rPr>
          <w:rFonts w:ascii="Calibri Light" w:eastAsia="Times New Roman" w:hAnsi="Calibri Light" w:cstheme="minorHAnsi"/>
          <w:bCs/>
          <w:sz w:val="24"/>
          <w:szCs w:val="24"/>
          <w:lang w:val="ru-RU" w:eastAsia="ru-RU"/>
        </w:rPr>
        <w:t xml:space="preserve">подтвержденные обязательства составили </w:t>
      </w:r>
      <w:r w:rsidRPr="008E7680">
        <w:rPr>
          <w:rFonts w:ascii="Calibri Light" w:hAnsi="Calibri Light" w:cstheme="majorHAnsi"/>
          <w:sz w:val="24"/>
          <w:szCs w:val="24"/>
          <w:lang w:val="ru-RU"/>
        </w:rPr>
        <w:t xml:space="preserve">154,4 </w:t>
      </w:r>
      <w:r>
        <w:rPr>
          <w:rFonts w:ascii="Calibri Light" w:hAnsi="Calibri Light" w:cstheme="majorHAnsi"/>
          <w:sz w:val="24"/>
          <w:szCs w:val="24"/>
          <w:lang w:val="ru-RU"/>
        </w:rPr>
        <w:t>млн</w:t>
      </w:r>
      <w:r w:rsidRPr="008E7680">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леев, они были существенными по размеру, необходимо вмешательство и решение со стороны ГНС с целью снижения этого явления </w:t>
      </w:r>
      <w:r w:rsidRPr="008E7680">
        <w:rPr>
          <w:rFonts w:ascii="Calibri Light" w:hAnsi="Calibri Light" w:cstheme="majorHAnsi"/>
          <w:sz w:val="24"/>
          <w:szCs w:val="24"/>
          <w:lang w:val="ru-RU"/>
        </w:rPr>
        <w:t>(</w:t>
      </w:r>
      <w:r>
        <w:rPr>
          <w:rFonts w:ascii="Calibri Light" w:hAnsi="Calibri Light" w:cstheme="majorHAnsi"/>
          <w:sz w:val="24"/>
          <w:szCs w:val="24"/>
          <w:lang w:val="ru-RU"/>
        </w:rPr>
        <w:t>п</w:t>
      </w:r>
      <w:r w:rsidRPr="008E7680">
        <w:rPr>
          <w:rFonts w:ascii="Calibri Light" w:hAnsi="Calibri Light" w:cstheme="majorHAnsi"/>
          <w:sz w:val="24"/>
          <w:szCs w:val="24"/>
          <w:lang w:val="ru-RU"/>
        </w:rPr>
        <w:t>.4.2.4.).</w:t>
      </w:r>
    </w:p>
    <w:p w14:paraId="490E8052" w14:textId="77777777" w:rsidR="000B6FE6" w:rsidRPr="009C1C03" w:rsidRDefault="000B6FE6" w:rsidP="000B6FE6">
      <w:pPr>
        <w:pStyle w:val="a4"/>
        <w:numPr>
          <w:ilvl w:val="0"/>
          <w:numId w:val="18"/>
        </w:numPr>
        <w:tabs>
          <w:tab w:val="left" w:pos="0"/>
          <w:tab w:val="left" w:pos="360"/>
          <w:tab w:val="left" w:pos="450"/>
        </w:tabs>
        <w:spacing w:after="120" w:line="276" w:lineRule="auto"/>
        <w:ind w:left="-86" w:firstLine="86"/>
        <w:contextualSpacing w:val="0"/>
        <w:jc w:val="both"/>
        <w:rPr>
          <w:rFonts w:ascii="Calibri Light" w:hAnsi="Calibri Light" w:cstheme="majorHAnsi"/>
          <w:sz w:val="24"/>
          <w:szCs w:val="24"/>
          <w:lang w:val="ru-RU"/>
        </w:rPr>
      </w:pPr>
      <w:r>
        <w:rPr>
          <w:rFonts w:ascii="Calibri Light" w:hAnsi="Calibri Light" w:cstheme="majorHAnsi"/>
          <w:sz w:val="24"/>
          <w:szCs w:val="24"/>
          <w:lang w:val="ru-RU"/>
        </w:rPr>
        <w:t xml:space="preserve">Некоторые </w:t>
      </w:r>
      <w:r w:rsidRPr="00513869">
        <w:rPr>
          <w:rFonts w:ascii="Calibri Light" w:eastAsia="Times New Roman" w:hAnsi="Calibri Light" w:cstheme="minorHAnsi"/>
          <w:bCs/>
          <w:sz w:val="24"/>
          <w:szCs w:val="24"/>
          <w:lang w:val="ru-RU" w:eastAsia="ru-RU"/>
        </w:rPr>
        <w:t>ненадлежащ</w:t>
      </w:r>
      <w:r>
        <w:rPr>
          <w:rFonts w:ascii="Calibri Light" w:eastAsia="Times New Roman" w:hAnsi="Calibri Light" w:cstheme="minorHAnsi"/>
          <w:bCs/>
          <w:sz w:val="24"/>
          <w:szCs w:val="24"/>
          <w:lang w:val="ru-RU" w:eastAsia="ru-RU"/>
        </w:rPr>
        <w:t>и</w:t>
      </w:r>
      <w:r w:rsidRPr="00513869">
        <w:rPr>
          <w:rFonts w:ascii="Calibri Light" w:eastAsia="Times New Roman" w:hAnsi="Calibri Light" w:cstheme="minorHAnsi"/>
          <w:bCs/>
          <w:sz w:val="24"/>
          <w:szCs w:val="24"/>
          <w:lang w:val="ru-RU" w:eastAsia="ru-RU"/>
        </w:rPr>
        <w:t>е решения по инициированию повторного контроля</w:t>
      </w:r>
      <w:r>
        <w:rPr>
          <w:rFonts w:ascii="Calibri Light" w:eastAsia="Times New Roman" w:hAnsi="Calibri Light" w:cstheme="minorHAnsi"/>
          <w:bCs/>
          <w:sz w:val="24"/>
          <w:szCs w:val="24"/>
          <w:lang w:val="ru-RU" w:eastAsia="ru-RU"/>
        </w:rPr>
        <w:t xml:space="preserve"> привели к тому, что </w:t>
      </w:r>
      <w:r w:rsidRPr="00513869">
        <w:rPr>
          <w:rFonts w:ascii="Calibri Light" w:hAnsi="Calibri Light" w:cstheme="majorHAnsi"/>
          <w:sz w:val="24"/>
          <w:szCs w:val="24"/>
          <w:lang w:val="ru-RU"/>
        </w:rPr>
        <w:t>судебная инстанция приняла решение, на основании которого налогоплательщик не был обязан уплатить налоговые обязательства в размере 31,3 млн. леев, что ограничило налоговый орган в исполнении результатов контроля, а также лишило бюджет по взысканию существенных финансовых средств.</w:t>
      </w:r>
      <w:r>
        <w:rPr>
          <w:rFonts w:ascii="Calibri Light" w:hAnsi="Calibri Light" w:cstheme="majorHAnsi"/>
          <w:sz w:val="24"/>
          <w:szCs w:val="24"/>
          <w:lang w:val="ru-RU"/>
        </w:rPr>
        <w:t xml:space="preserve"> Хотя первая инстанция по существу вынесла решение в пользу ГНС, а А</w:t>
      </w:r>
      <w:r w:rsidRPr="009C1C03">
        <w:rPr>
          <w:rFonts w:ascii="Calibri Light" w:hAnsi="Calibri Light" w:cstheme="majorHAnsi"/>
          <w:sz w:val="24"/>
          <w:szCs w:val="24"/>
          <w:lang w:val="ru-RU"/>
        </w:rPr>
        <w:t>пелляционная палата</w:t>
      </w:r>
      <w:r>
        <w:rPr>
          <w:rFonts w:ascii="Calibri Light" w:hAnsi="Calibri Light" w:cstheme="majorHAnsi"/>
          <w:sz w:val="24"/>
          <w:szCs w:val="24"/>
          <w:lang w:val="ru-RU"/>
        </w:rPr>
        <w:t xml:space="preserve"> Кишинэу вынесла благоприятное решение для </w:t>
      </w:r>
      <w:r w:rsidRPr="00513869">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 ГНС подала </w:t>
      </w:r>
      <w:r w:rsidR="006A7C8C">
        <w:rPr>
          <w:rFonts w:ascii="Calibri Light" w:hAnsi="Calibri Light" w:cstheme="majorHAnsi"/>
          <w:sz w:val="24"/>
          <w:szCs w:val="24"/>
          <w:lang w:val="ru-RU"/>
        </w:rPr>
        <w:t>апелляцию</w:t>
      </w:r>
      <w:r>
        <w:rPr>
          <w:rFonts w:ascii="Calibri Light" w:hAnsi="Calibri Light" w:cstheme="majorHAnsi"/>
          <w:sz w:val="24"/>
          <w:szCs w:val="24"/>
          <w:lang w:val="ru-RU"/>
        </w:rPr>
        <w:t xml:space="preserve"> в Высшую судебную палату с запозданием, что послужило о</w:t>
      </w:r>
      <w:r w:rsidR="006A7C8C">
        <w:rPr>
          <w:rFonts w:ascii="Calibri Light" w:hAnsi="Calibri Light" w:cstheme="majorHAnsi"/>
          <w:sz w:val="24"/>
          <w:szCs w:val="24"/>
          <w:lang w:val="ru-RU"/>
        </w:rPr>
        <w:t>с</w:t>
      </w:r>
      <w:r>
        <w:rPr>
          <w:rFonts w:ascii="Calibri Light" w:hAnsi="Calibri Light" w:cstheme="majorHAnsi"/>
          <w:sz w:val="24"/>
          <w:szCs w:val="24"/>
          <w:lang w:val="ru-RU"/>
        </w:rPr>
        <w:t xml:space="preserve">нованием для ее отклонения </w:t>
      </w:r>
      <w:r w:rsidRPr="009C1C03">
        <w:rPr>
          <w:rFonts w:ascii="Calibri Light" w:hAnsi="Calibri Light" w:cstheme="majorHAnsi"/>
          <w:sz w:val="24"/>
          <w:szCs w:val="24"/>
          <w:lang w:val="ru-RU"/>
        </w:rPr>
        <w:t>(</w:t>
      </w:r>
      <w:r>
        <w:rPr>
          <w:rFonts w:ascii="Calibri Light" w:hAnsi="Calibri Light" w:cstheme="majorHAnsi"/>
          <w:sz w:val="24"/>
          <w:szCs w:val="24"/>
          <w:lang w:val="ru-RU"/>
        </w:rPr>
        <w:t>п</w:t>
      </w:r>
      <w:r w:rsidRPr="009C1C03">
        <w:rPr>
          <w:rFonts w:ascii="Calibri Light" w:hAnsi="Calibri Light" w:cstheme="majorHAnsi"/>
          <w:sz w:val="24"/>
          <w:szCs w:val="24"/>
          <w:lang w:val="ru-RU"/>
        </w:rPr>
        <w:t>. 4.2.7.).</w:t>
      </w:r>
    </w:p>
    <w:p w14:paraId="4C5DB084" w14:textId="77777777" w:rsidR="000B6FE6" w:rsidRDefault="000B6FE6" w:rsidP="000B6FE6">
      <w:pPr>
        <w:jc w:val="both"/>
        <w:rPr>
          <w:rFonts w:ascii="Calibri Light" w:hAnsi="Calibri Light" w:cstheme="majorHAnsi"/>
          <w:i/>
          <w:color w:val="365F91" w:themeColor="accent1" w:themeShade="BF"/>
          <w:sz w:val="24"/>
          <w:szCs w:val="24"/>
          <w:lang w:val="ru-RU"/>
        </w:rPr>
      </w:pPr>
      <w:r>
        <w:rPr>
          <w:rFonts w:ascii="Calibri Light" w:hAnsi="Calibri Light" w:cstheme="majorHAnsi"/>
          <w:i/>
          <w:color w:val="365F91" w:themeColor="accent1" w:themeShade="BF"/>
          <w:sz w:val="24"/>
          <w:szCs w:val="24"/>
          <w:lang w:val="ru-RU"/>
        </w:rPr>
        <w:t>Относительно</w:t>
      </w:r>
      <w:r w:rsidRPr="009C1C03">
        <w:rPr>
          <w:rFonts w:ascii="Calibri Light" w:hAnsi="Calibri Light" w:cstheme="majorHAnsi"/>
          <w:i/>
          <w:color w:val="365F91" w:themeColor="accent1" w:themeShade="BF"/>
          <w:sz w:val="24"/>
          <w:szCs w:val="24"/>
          <w:lang w:val="ru-RU"/>
        </w:rPr>
        <w:t xml:space="preserve"> </w:t>
      </w:r>
      <w:r>
        <w:rPr>
          <w:rFonts w:ascii="Calibri Light" w:hAnsi="Calibri Light" w:cstheme="majorHAnsi"/>
          <w:i/>
          <w:color w:val="365F91" w:themeColor="accent1" w:themeShade="BF"/>
          <w:sz w:val="24"/>
          <w:szCs w:val="24"/>
          <w:lang w:val="ru-RU"/>
        </w:rPr>
        <w:t>соответствия программ субсидирования, созданных с целью снижения влияния пандемии</w:t>
      </w:r>
      <w:r w:rsidRPr="009C1C03">
        <w:rPr>
          <w:rFonts w:ascii="Calibri Light" w:hAnsi="Calibri Light" w:cstheme="majorHAnsi"/>
          <w:i/>
          <w:color w:val="365F91" w:themeColor="accent1" w:themeShade="BF"/>
          <w:sz w:val="24"/>
          <w:szCs w:val="24"/>
          <w:lang w:val="ru-RU"/>
        </w:rPr>
        <w:t xml:space="preserve"> </w:t>
      </w:r>
      <w:r w:rsidRPr="00FB681F">
        <w:rPr>
          <w:rFonts w:ascii="Calibri Light" w:hAnsi="Calibri Light" w:cstheme="majorHAnsi"/>
          <w:i/>
          <w:color w:val="244061" w:themeColor="accent1" w:themeShade="80"/>
          <w:sz w:val="24"/>
          <w:szCs w:val="24"/>
          <w:lang w:bidi="en-US"/>
        </w:rPr>
        <w:t>COVID</w:t>
      </w:r>
      <w:r w:rsidRPr="009C1C03">
        <w:rPr>
          <w:rFonts w:ascii="Calibri Light" w:hAnsi="Calibri Light" w:cstheme="majorHAnsi"/>
          <w:i/>
          <w:color w:val="244061" w:themeColor="accent1" w:themeShade="80"/>
          <w:sz w:val="24"/>
          <w:szCs w:val="24"/>
          <w:lang w:val="ru-RU" w:bidi="en-US"/>
        </w:rPr>
        <w:t>-19</w:t>
      </w:r>
      <w:r>
        <w:rPr>
          <w:rFonts w:ascii="Calibri Light" w:hAnsi="Calibri Light" w:cstheme="majorHAnsi"/>
          <w:i/>
          <w:color w:val="244061" w:themeColor="accent1" w:themeShade="80"/>
          <w:sz w:val="24"/>
          <w:szCs w:val="24"/>
          <w:lang w:val="ru-RU" w:bidi="en-US"/>
        </w:rPr>
        <w:t xml:space="preserve">, и связанных со стихийными бедствиями, произошедшими в </w:t>
      </w:r>
      <w:r w:rsidRPr="001E465D">
        <w:rPr>
          <w:rFonts w:ascii="Calibri Light" w:hAnsi="Calibri Light" w:cstheme="majorHAnsi"/>
          <w:i/>
          <w:color w:val="244061" w:themeColor="accent1" w:themeShade="80"/>
          <w:sz w:val="24"/>
          <w:szCs w:val="24"/>
          <w:lang w:val="ru-RU" w:bidi="en-US"/>
        </w:rPr>
        <w:t>2020</w:t>
      </w:r>
      <w:r>
        <w:rPr>
          <w:rFonts w:ascii="Calibri Light" w:hAnsi="Calibri Light" w:cstheme="majorHAnsi"/>
          <w:i/>
          <w:color w:val="244061" w:themeColor="accent1" w:themeShade="80"/>
          <w:sz w:val="24"/>
          <w:szCs w:val="24"/>
          <w:lang w:val="ru-RU" w:bidi="en-US"/>
        </w:rPr>
        <w:t xml:space="preserve"> году</w:t>
      </w:r>
    </w:p>
    <w:p w14:paraId="414992EB" w14:textId="77777777" w:rsidR="000B6FE6" w:rsidRPr="001E465D" w:rsidRDefault="000B6FE6" w:rsidP="000B6FE6">
      <w:pPr>
        <w:pStyle w:val="a4"/>
        <w:numPr>
          <w:ilvl w:val="0"/>
          <w:numId w:val="18"/>
        </w:numPr>
        <w:tabs>
          <w:tab w:val="left" w:pos="0"/>
          <w:tab w:val="left" w:pos="450"/>
          <w:tab w:val="left" w:pos="540"/>
        </w:tabs>
        <w:spacing w:after="120" w:line="276" w:lineRule="auto"/>
        <w:ind w:left="-86" w:firstLine="86"/>
        <w:contextualSpacing w:val="0"/>
        <w:jc w:val="both"/>
        <w:rPr>
          <w:rFonts w:ascii="Calibri Light" w:eastAsiaTheme="minorEastAsia" w:hAnsi="Calibri Light" w:cstheme="majorHAnsi"/>
          <w:sz w:val="24"/>
          <w:szCs w:val="24"/>
          <w:lang w:val="ru-RU" w:bidi="en-US"/>
        </w:rPr>
      </w:pPr>
      <w:r>
        <w:rPr>
          <w:rFonts w:ascii="Calibri Light" w:eastAsiaTheme="minorEastAsia" w:hAnsi="Calibri Light" w:cstheme="majorHAnsi"/>
          <w:sz w:val="24"/>
          <w:szCs w:val="24"/>
          <w:lang w:val="ru-RU" w:bidi="en-US"/>
        </w:rPr>
        <w:t>Создание и введение в действие ГНС системы норм и надлежаще определенных процедур обеспечило соответствие субсидирования</w:t>
      </w:r>
      <w:r w:rsidRPr="001E465D">
        <w:rPr>
          <w:rFonts w:ascii="Calibri Light" w:hAnsi="Calibri Light" w:cstheme="majorHAnsi"/>
          <w:sz w:val="24"/>
          <w:szCs w:val="24"/>
          <w:lang w:val="ru-RU"/>
        </w:rPr>
        <w:t xml:space="preserve"> </w:t>
      </w:r>
      <w:r w:rsidRPr="009C1C03">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обратившихся к программам </w:t>
      </w:r>
      <w:r>
        <w:rPr>
          <w:rFonts w:ascii="Calibri Light" w:eastAsiaTheme="minorEastAsia" w:hAnsi="Calibri Light" w:cstheme="majorHAnsi"/>
          <w:sz w:val="24"/>
          <w:szCs w:val="24"/>
          <w:lang w:val="ru-RU" w:bidi="en-US"/>
        </w:rPr>
        <w:t xml:space="preserve">по экономической поддержке, внедренных с целью смягчения эффектов, генерируемых пандемией </w:t>
      </w:r>
      <w:r w:rsidRPr="00FB681F">
        <w:rPr>
          <w:rFonts w:ascii="Calibri Light" w:eastAsiaTheme="minorEastAsia" w:hAnsi="Calibri Light" w:cstheme="majorHAnsi"/>
          <w:sz w:val="24"/>
          <w:szCs w:val="24"/>
          <w:lang w:bidi="en-US"/>
        </w:rPr>
        <w:t>COVID</w:t>
      </w:r>
      <w:r w:rsidRPr="001E465D">
        <w:rPr>
          <w:rFonts w:ascii="Calibri Light" w:eastAsiaTheme="minorEastAsia" w:hAnsi="Calibri Light" w:cstheme="majorHAnsi"/>
          <w:sz w:val="24"/>
          <w:szCs w:val="24"/>
          <w:lang w:val="ru-RU" w:bidi="en-US"/>
        </w:rPr>
        <w:t>-19,</w:t>
      </w:r>
      <w:r>
        <w:rPr>
          <w:rFonts w:ascii="Calibri Light" w:eastAsiaTheme="minorEastAsia" w:hAnsi="Calibri Light" w:cstheme="majorHAnsi"/>
          <w:sz w:val="24"/>
          <w:szCs w:val="24"/>
          <w:lang w:val="ru-RU" w:bidi="en-US"/>
        </w:rPr>
        <w:t xml:space="preserve"> а также </w:t>
      </w:r>
      <w:r w:rsidRPr="001E465D">
        <w:rPr>
          <w:rFonts w:ascii="Calibri Light" w:hAnsi="Calibri Light" w:cstheme="majorHAnsi"/>
          <w:sz w:val="24"/>
          <w:szCs w:val="24"/>
          <w:lang w:val="ru-RU" w:bidi="en-US"/>
        </w:rPr>
        <w:t>связанных со стихийными бедствиями</w:t>
      </w:r>
      <w:r>
        <w:rPr>
          <w:rFonts w:ascii="Calibri Light" w:hAnsi="Calibri Light" w:cstheme="majorHAnsi"/>
          <w:sz w:val="24"/>
          <w:szCs w:val="24"/>
          <w:lang w:val="ru-RU" w:bidi="en-US"/>
        </w:rPr>
        <w:t xml:space="preserve">, были освоены бюджетные средства в сумме </w:t>
      </w:r>
      <w:r w:rsidRPr="001E465D">
        <w:rPr>
          <w:rFonts w:ascii="Calibri Light" w:eastAsiaTheme="minorEastAsia" w:hAnsi="Calibri Light" w:cstheme="majorHAnsi"/>
          <w:sz w:val="24"/>
          <w:szCs w:val="24"/>
          <w:lang w:val="ru-RU" w:bidi="en-US"/>
        </w:rPr>
        <w:t xml:space="preserve">300,0 </w:t>
      </w:r>
      <w:r>
        <w:rPr>
          <w:rFonts w:ascii="Calibri Light" w:hAnsi="Calibri Light" w:cstheme="majorHAnsi"/>
          <w:sz w:val="24"/>
          <w:szCs w:val="24"/>
          <w:lang w:val="ru-RU"/>
        </w:rPr>
        <w:t>млн</w:t>
      </w:r>
      <w:r w:rsidRPr="001E465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леев и, </w:t>
      </w:r>
      <w:r w:rsidRPr="009C1C03">
        <w:rPr>
          <w:rFonts w:ascii="Calibri Light" w:hAnsi="Calibri Light" w:cstheme="majorHAnsi"/>
          <w:sz w:val="24"/>
          <w:szCs w:val="24"/>
          <w:lang w:val="ru-RU"/>
        </w:rPr>
        <w:t>соответственно,</w:t>
      </w:r>
      <w:r w:rsidRPr="001E465D">
        <w:rPr>
          <w:rFonts w:ascii="Calibri Light" w:eastAsiaTheme="minorEastAsia" w:hAnsi="Calibri Light" w:cstheme="majorHAnsi"/>
          <w:sz w:val="24"/>
          <w:szCs w:val="24"/>
          <w:lang w:val="ru-RU" w:bidi="en-US"/>
        </w:rPr>
        <w:t xml:space="preserve"> 180,3 </w:t>
      </w:r>
      <w:r>
        <w:rPr>
          <w:rFonts w:ascii="Calibri Light" w:hAnsi="Calibri Light" w:cstheme="majorHAnsi"/>
          <w:sz w:val="24"/>
          <w:szCs w:val="24"/>
          <w:lang w:val="ru-RU"/>
        </w:rPr>
        <w:t>млн</w:t>
      </w:r>
      <w:r w:rsidRPr="001E465D">
        <w:rPr>
          <w:rFonts w:ascii="Calibri Light" w:hAnsi="Calibri Light" w:cstheme="majorHAnsi"/>
          <w:sz w:val="24"/>
          <w:szCs w:val="24"/>
          <w:lang w:val="ru-RU"/>
        </w:rPr>
        <w:t xml:space="preserve">. </w:t>
      </w:r>
      <w:r>
        <w:rPr>
          <w:rFonts w:ascii="Calibri Light" w:hAnsi="Calibri Light" w:cstheme="majorHAnsi"/>
          <w:sz w:val="24"/>
          <w:szCs w:val="24"/>
          <w:lang w:val="ru-RU"/>
        </w:rPr>
        <w:t>леев</w:t>
      </w:r>
      <w:r w:rsidRPr="001E465D">
        <w:rPr>
          <w:rFonts w:ascii="Calibri Light" w:eastAsiaTheme="minorEastAsia" w:hAnsi="Calibri Light" w:cstheme="majorHAnsi"/>
          <w:sz w:val="24"/>
          <w:szCs w:val="24"/>
          <w:lang w:val="ru-RU" w:bidi="en-US"/>
        </w:rPr>
        <w:t xml:space="preserve"> (</w:t>
      </w:r>
      <w:r>
        <w:rPr>
          <w:rFonts w:ascii="Calibri Light" w:eastAsiaTheme="minorEastAsia" w:hAnsi="Calibri Light" w:cstheme="majorHAnsi"/>
          <w:sz w:val="24"/>
          <w:szCs w:val="24"/>
          <w:lang w:val="ru-RU" w:bidi="en-US"/>
        </w:rPr>
        <w:t>п</w:t>
      </w:r>
      <w:r w:rsidRPr="001E465D">
        <w:rPr>
          <w:rFonts w:ascii="Calibri Light" w:eastAsiaTheme="minorEastAsia" w:hAnsi="Calibri Light" w:cstheme="majorHAnsi"/>
          <w:sz w:val="24"/>
          <w:szCs w:val="24"/>
          <w:lang w:val="ru-RU" w:bidi="en-US"/>
        </w:rPr>
        <w:t>.4.3.1.).</w:t>
      </w:r>
    </w:p>
    <w:p w14:paraId="3E96087A" w14:textId="77777777" w:rsidR="000B6FE6" w:rsidRPr="001E465D" w:rsidRDefault="000B6FE6" w:rsidP="000B6FE6">
      <w:pPr>
        <w:pStyle w:val="a4"/>
        <w:numPr>
          <w:ilvl w:val="0"/>
          <w:numId w:val="18"/>
        </w:numPr>
        <w:tabs>
          <w:tab w:val="left" w:pos="0"/>
          <w:tab w:val="left" w:pos="450"/>
          <w:tab w:val="left" w:pos="540"/>
        </w:tabs>
        <w:spacing w:after="120" w:line="276" w:lineRule="auto"/>
        <w:ind w:left="-86" w:firstLine="86"/>
        <w:contextualSpacing w:val="0"/>
        <w:jc w:val="both"/>
        <w:rPr>
          <w:rFonts w:ascii="Calibri Light" w:eastAsiaTheme="minorEastAsia" w:hAnsi="Calibri Light" w:cstheme="majorHAnsi"/>
          <w:sz w:val="24"/>
          <w:szCs w:val="24"/>
          <w:lang w:val="ru-RU" w:bidi="en-US"/>
        </w:rPr>
      </w:pPr>
      <w:r>
        <w:rPr>
          <w:rFonts w:ascii="Calibri Light" w:eastAsiaTheme="minorEastAsia" w:hAnsi="Calibri Light" w:cstheme="majorHAnsi"/>
          <w:sz w:val="24"/>
          <w:szCs w:val="24"/>
          <w:lang w:val="ru-RU" w:bidi="en-US"/>
        </w:rPr>
        <w:t xml:space="preserve">Одновременно, аудит отмечает пробелы в нормативной базе относительно предоставления возврата НДС, что позволило некоторым </w:t>
      </w:r>
      <w:r w:rsidRPr="009C1C03">
        <w:rPr>
          <w:rFonts w:ascii="Calibri Light" w:hAnsi="Calibri Light" w:cstheme="majorHAnsi"/>
          <w:sz w:val="24"/>
          <w:szCs w:val="24"/>
          <w:lang w:val="ru-RU"/>
        </w:rPr>
        <w:t>налогоплательщикам</w:t>
      </w:r>
      <w:r>
        <w:rPr>
          <w:rFonts w:ascii="Calibri Light" w:hAnsi="Calibri Light" w:cstheme="majorHAnsi"/>
          <w:sz w:val="24"/>
          <w:szCs w:val="24"/>
          <w:lang w:val="ru-RU"/>
        </w:rPr>
        <w:t>, которые продемонстрировали несоблюдение налоговых требований, получить возврат платежей от государства. В этом контексте, подчеркиваются случаи предоставления г</w:t>
      </w:r>
      <w:r w:rsidRPr="009C1C03">
        <w:rPr>
          <w:rFonts w:ascii="Calibri Light" w:eastAsia="Times New Roman" w:hAnsi="Calibri Light" w:cstheme="minorHAnsi"/>
          <w:bCs/>
          <w:sz w:val="24"/>
          <w:szCs w:val="24"/>
          <w:lang w:val="ru-RU" w:eastAsia="ru-RU"/>
        </w:rPr>
        <w:t>осударственн</w:t>
      </w:r>
      <w:r>
        <w:rPr>
          <w:rFonts w:ascii="Calibri Light" w:eastAsia="Times New Roman" w:hAnsi="Calibri Light" w:cstheme="minorHAnsi"/>
          <w:bCs/>
          <w:sz w:val="24"/>
          <w:szCs w:val="24"/>
          <w:lang w:val="ru-RU" w:eastAsia="ru-RU"/>
        </w:rPr>
        <w:t xml:space="preserve">ых субсидий четырем </w:t>
      </w:r>
      <w:r>
        <w:rPr>
          <w:rFonts w:ascii="Calibri Light" w:hAnsi="Calibri Light" w:cstheme="majorHAnsi"/>
          <w:sz w:val="24"/>
          <w:szCs w:val="24"/>
          <w:lang w:val="ru-RU"/>
        </w:rPr>
        <w:t>неплатежеспособным</w:t>
      </w:r>
      <w:r w:rsidRPr="005D693A">
        <w:rPr>
          <w:rFonts w:ascii="Calibri Light" w:hAnsi="Calibri Light" w:cstheme="majorHAnsi"/>
          <w:sz w:val="24"/>
          <w:szCs w:val="24"/>
          <w:lang w:val="ru-RU"/>
        </w:rPr>
        <w:t xml:space="preserve"> </w:t>
      </w:r>
      <w:r w:rsidRPr="009C1C03">
        <w:rPr>
          <w:rFonts w:ascii="Calibri Light" w:hAnsi="Calibri Light" w:cstheme="majorHAnsi"/>
          <w:sz w:val="24"/>
          <w:szCs w:val="24"/>
          <w:lang w:val="ru-RU"/>
        </w:rPr>
        <w:t>налогоплательщикам</w:t>
      </w:r>
      <w:r>
        <w:rPr>
          <w:rFonts w:ascii="Calibri Light" w:hAnsi="Calibri Light" w:cstheme="majorHAnsi"/>
          <w:sz w:val="24"/>
          <w:szCs w:val="24"/>
          <w:lang w:val="ru-RU"/>
        </w:rPr>
        <w:t xml:space="preserve">, которые имели зарегистрированными на специальном учете задолженности по </w:t>
      </w:r>
      <w:r w:rsidRPr="009C1C03">
        <w:rPr>
          <w:rFonts w:ascii="Calibri Light" w:hAnsi="Calibri Light" w:cstheme="majorHAnsi"/>
          <w:sz w:val="24"/>
          <w:szCs w:val="24"/>
          <w:lang w:val="ru-RU"/>
        </w:rPr>
        <w:t>налоговы</w:t>
      </w:r>
      <w:r>
        <w:rPr>
          <w:rFonts w:ascii="Calibri Light" w:hAnsi="Calibri Light" w:cstheme="majorHAnsi"/>
          <w:sz w:val="24"/>
          <w:szCs w:val="24"/>
          <w:lang w:val="ru-RU"/>
        </w:rPr>
        <w:t>м</w:t>
      </w:r>
      <w:r w:rsidRPr="009C1C03">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ам в сумме </w:t>
      </w:r>
      <w:r w:rsidRPr="005D693A">
        <w:rPr>
          <w:rFonts w:ascii="Calibri Light" w:eastAsiaTheme="minorEastAsia" w:hAnsi="Calibri Light" w:cstheme="majorHAnsi"/>
          <w:sz w:val="24"/>
          <w:szCs w:val="24"/>
          <w:lang w:val="ru-RU" w:bidi="en-US"/>
        </w:rPr>
        <w:t xml:space="preserve">26,3 </w:t>
      </w:r>
      <w:r>
        <w:rPr>
          <w:rFonts w:ascii="Calibri Light" w:hAnsi="Calibri Light" w:cstheme="majorHAnsi"/>
          <w:sz w:val="24"/>
          <w:szCs w:val="24"/>
          <w:lang w:val="ru-RU"/>
        </w:rPr>
        <w:t>млн</w:t>
      </w:r>
      <w:r w:rsidRPr="005D693A">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леев и в то же время получили возврат НДС в сумме </w:t>
      </w:r>
      <w:r w:rsidRPr="005D693A">
        <w:rPr>
          <w:rFonts w:ascii="Calibri Light" w:eastAsiaTheme="minorEastAsia" w:hAnsi="Calibri Light" w:cstheme="majorHAnsi"/>
          <w:sz w:val="24"/>
          <w:szCs w:val="24"/>
          <w:lang w:val="ru-RU" w:bidi="en-US"/>
        </w:rPr>
        <w:t xml:space="preserve">2,7 </w:t>
      </w:r>
      <w:r>
        <w:rPr>
          <w:rFonts w:ascii="Calibri Light" w:hAnsi="Calibri Light" w:cstheme="majorHAnsi"/>
          <w:sz w:val="24"/>
          <w:szCs w:val="24"/>
          <w:lang w:val="ru-RU"/>
        </w:rPr>
        <w:t>млн</w:t>
      </w:r>
      <w:r w:rsidRPr="005D693A">
        <w:rPr>
          <w:rFonts w:ascii="Calibri Light" w:hAnsi="Calibri Light" w:cstheme="majorHAnsi"/>
          <w:sz w:val="24"/>
          <w:szCs w:val="24"/>
          <w:lang w:val="ru-RU"/>
        </w:rPr>
        <w:t xml:space="preserve">. </w:t>
      </w:r>
      <w:r>
        <w:rPr>
          <w:rFonts w:ascii="Calibri Light" w:hAnsi="Calibri Light" w:cstheme="majorHAnsi"/>
          <w:sz w:val="24"/>
          <w:szCs w:val="24"/>
          <w:lang w:val="ru-RU"/>
        </w:rPr>
        <w:t>леев</w:t>
      </w:r>
      <w:r w:rsidRPr="005D693A">
        <w:rPr>
          <w:rFonts w:ascii="Calibri Light" w:eastAsiaTheme="minorEastAsia" w:hAnsi="Calibri Light" w:cstheme="majorHAnsi"/>
          <w:sz w:val="24"/>
          <w:szCs w:val="24"/>
          <w:lang w:val="ru-RU" w:bidi="en-US"/>
        </w:rPr>
        <w:t xml:space="preserve"> (</w:t>
      </w:r>
      <w:r>
        <w:rPr>
          <w:rFonts w:ascii="Calibri Light" w:eastAsiaTheme="minorEastAsia" w:hAnsi="Calibri Light" w:cstheme="majorHAnsi"/>
          <w:sz w:val="24"/>
          <w:szCs w:val="24"/>
          <w:lang w:val="ru-RU" w:bidi="en-US"/>
        </w:rPr>
        <w:t>п</w:t>
      </w:r>
      <w:r w:rsidRPr="005D693A">
        <w:rPr>
          <w:rFonts w:ascii="Calibri Light" w:eastAsiaTheme="minorEastAsia" w:hAnsi="Calibri Light" w:cstheme="majorHAnsi"/>
          <w:sz w:val="24"/>
          <w:szCs w:val="24"/>
          <w:lang w:val="ru-RU" w:bidi="en-US"/>
        </w:rPr>
        <w:t>.4.3.2.).</w:t>
      </w:r>
    </w:p>
    <w:p w14:paraId="1CD0189F" w14:textId="77777777" w:rsidR="000B6FE6" w:rsidRDefault="000B6FE6" w:rsidP="000B6FE6">
      <w:pPr>
        <w:pStyle w:val="a4"/>
        <w:numPr>
          <w:ilvl w:val="0"/>
          <w:numId w:val="18"/>
        </w:numPr>
        <w:tabs>
          <w:tab w:val="left" w:pos="0"/>
          <w:tab w:val="left" w:pos="450"/>
          <w:tab w:val="left" w:pos="540"/>
        </w:tabs>
        <w:spacing w:after="120" w:line="276" w:lineRule="auto"/>
        <w:ind w:left="-86" w:firstLine="86"/>
        <w:contextualSpacing w:val="0"/>
        <w:jc w:val="both"/>
        <w:rPr>
          <w:rFonts w:ascii="Calibri Light" w:eastAsiaTheme="minorEastAsia" w:hAnsi="Calibri Light" w:cstheme="majorHAnsi"/>
          <w:sz w:val="24"/>
          <w:szCs w:val="24"/>
          <w:lang w:val="ru-RU" w:bidi="en-US"/>
        </w:rPr>
      </w:pPr>
      <w:r>
        <w:rPr>
          <w:rFonts w:ascii="Calibri Light" w:eastAsiaTheme="minorEastAsia" w:hAnsi="Calibri Light" w:cstheme="majorHAnsi"/>
          <w:sz w:val="24"/>
          <w:szCs w:val="24"/>
          <w:lang w:val="ru-RU" w:bidi="en-US"/>
        </w:rPr>
        <w:t xml:space="preserve">Другой аудиторской отметкой является низкое число </w:t>
      </w:r>
      <w:r w:rsidRPr="009C1C03">
        <w:rPr>
          <w:rFonts w:ascii="Calibri Light" w:hAnsi="Calibri Light" w:cstheme="majorHAnsi"/>
          <w:sz w:val="24"/>
          <w:szCs w:val="24"/>
          <w:lang w:val="ru-RU"/>
        </w:rPr>
        <w:t>налогоплательщик</w:t>
      </w:r>
      <w:r>
        <w:rPr>
          <w:rFonts w:ascii="Calibri Light" w:hAnsi="Calibri Light" w:cstheme="majorHAnsi"/>
          <w:sz w:val="24"/>
          <w:szCs w:val="24"/>
          <w:lang w:val="ru-RU"/>
        </w:rPr>
        <w:t>ов, которые применяли для получения субсидий налоги и сборы, поступающие от оплаты пособий по</w:t>
      </w:r>
      <w:r w:rsidRPr="00A64631">
        <w:rPr>
          <w:rFonts w:ascii="Calibri Light" w:eastAsiaTheme="minorEastAsia" w:hAnsi="Calibri Light" w:cstheme="majorHAnsi"/>
          <w:sz w:val="24"/>
          <w:szCs w:val="24"/>
          <w:lang w:val="ru-RU"/>
        </w:rPr>
        <w:t xml:space="preserve"> техническ</w:t>
      </w:r>
      <w:r>
        <w:rPr>
          <w:rFonts w:ascii="Calibri Light" w:eastAsiaTheme="minorEastAsia" w:hAnsi="Calibri Light" w:cstheme="majorHAnsi"/>
          <w:sz w:val="24"/>
          <w:szCs w:val="24"/>
          <w:lang w:val="ru-RU"/>
        </w:rPr>
        <w:t>ой</w:t>
      </w:r>
      <w:r w:rsidRPr="00A64631">
        <w:rPr>
          <w:rFonts w:ascii="Calibri Light" w:eastAsiaTheme="minorEastAsia" w:hAnsi="Calibri Light" w:cstheme="majorHAnsi"/>
          <w:sz w:val="24"/>
          <w:szCs w:val="24"/>
          <w:lang w:val="ru-RU"/>
        </w:rPr>
        <w:t>/</w:t>
      </w:r>
      <w:r>
        <w:rPr>
          <w:rFonts w:ascii="Calibri Light" w:eastAsiaTheme="minorEastAsia" w:hAnsi="Calibri Light" w:cstheme="majorHAnsi"/>
          <w:sz w:val="24"/>
          <w:szCs w:val="24"/>
          <w:lang w:val="ru-RU"/>
        </w:rPr>
        <w:t xml:space="preserve">постоянной безработице, или их число было лишь </w:t>
      </w:r>
      <w:r w:rsidRPr="00A64631">
        <w:rPr>
          <w:rFonts w:ascii="Calibri Light" w:eastAsiaTheme="minorEastAsia" w:hAnsi="Calibri Light" w:cstheme="majorHAnsi"/>
          <w:sz w:val="24"/>
          <w:szCs w:val="24"/>
          <w:lang w:val="ru-RU"/>
        </w:rPr>
        <w:t>415</w:t>
      </w:r>
      <w:r>
        <w:rPr>
          <w:rFonts w:ascii="Calibri Light" w:eastAsiaTheme="minorEastAsia" w:hAnsi="Calibri Light" w:cstheme="majorHAnsi"/>
          <w:sz w:val="24"/>
          <w:szCs w:val="24"/>
          <w:lang w:val="ru-RU"/>
        </w:rPr>
        <w:t xml:space="preserve"> экономических агентов. Мотивы, которые обусловили изложенную ситуацию, </w:t>
      </w:r>
      <w:r w:rsidRPr="00A64631">
        <w:rPr>
          <w:rFonts w:ascii="Calibri Light" w:eastAsiaTheme="minorEastAsia" w:hAnsi="Calibri Light" w:cstheme="majorHAnsi"/>
          <w:sz w:val="24"/>
          <w:szCs w:val="24"/>
          <w:lang w:val="ru-RU"/>
        </w:rPr>
        <w:t>свод</w:t>
      </w:r>
      <w:r>
        <w:rPr>
          <w:rFonts w:ascii="Calibri Light" w:eastAsiaTheme="minorEastAsia" w:hAnsi="Calibri Light" w:cstheme="majorHAnsi"/>
          <w:sz w:val="24"/>
          <w:szCs w:val="24"/>
          <w:lang w:val="ru-RU"/>
        </w:rPr>
        <w:t>я</w:t>
      </w:r>
      <w:r w:rsidRPr="00A64631">
        <w:rPr>
          <w:rFonts w:ascii="Calibri Light" w:eastAsiaTheme="minorEastAsia" w:hAnsi="Calibri Light" w:cstheme="majorHAnsi"/>
          <w:sz w:val="24"/>
          <w:szCs w:val="24"/>
          <w:lang w:val="ru-RU"/>
        </w:rPr>
        <w:t>тся к низкой заинтересованности экономических агентов,</w:t>
      </w:r>
      <w:r>
        <w:rPr>
          <w:rFonts w:ascii="Calibri Light" w:eastAsiaTheme="minorEastAsia" w:hAnsi="Calibri Light" w:cstheme="majorHAnsi"/>
          <w:sz w:val="24"/>
          <w:szCs w:val="24"/>
          <w:lang w:val="ru-RU"/>
        </w:rPr>
        <w:t xml:space="preserve"> так и к недостаточным действиям ГНС</w:t>
      </w:r>
      <w:r w:rsidRPr="00FB681F">
        <w:rPr>
          <w:rFonts w:ascii="Calibri Light" w:eastAsiaTheme="minorEastAsia" w:hAnsi="Calibri Light" w:cstheme="majorHAnsi"/>
          <w:sz w:val="24"/>
          <w:szCs w:val="24"/>
          <w:vertAlign w:val="superscript"/>
        </w:rPr>
        <w:footnoteReference w:id="1"/>
      </w:r>
      <w:r>
        <w:rPr>
          <w:rFonts w:ascii="Calibri Light" w:eastAsiaTheme="minorEastAsia" w:hAnsi="Calibri Light" w:cstheme="majorHAnsi"/>
          <w:sz w:val="24"/>
          <w:szCs w:val="24"/>
          <w:lang w:val="ru-RU"/>
        </w:rPr>
        <w:t xml:space="preserve"> с целью популяризации порядка получения субсидий для возмещения налога на заработную плату с целью поощрения н</w:t>
      </w:r>
      <w:r w:rsidRPr="009C1C03">
        <w:rPr>
          <w:rFonts w:ascii="Calibri Light" w:hAnsi="Calibri Light" w:cstheme="majorHAnsi"/>
          <w:sz w:val="24"/>
          <w:szCs w:val="24"/>
          <w:lang w:val="ru-RU"/>
        </w:rPr>
        <w:t>алогоплательщик</w:t>
      </w:r>
      <w:r>
        <w:rPr>
          <w:rFonts w:ascii="Calibri Light" w:hAnsi="Calibri Light" w:cstheme="majorHAnsi"/>
          <w:sz w:val="24"/>
          <w:szCs w:val="24"/>
          <w:lang w:val="ru-RU"/>
        </w:rPr>
        <w:t xml:space="preserve">ов относительно участия в соответствующей Программе </w:t>
      </w:r>
      <w:r w:rsidRPr="00B20545">
        <w:rPr>
          <w:rFonts w:ascii="Calibri Light" w:eastAsiaTheme="minorEastAsia" w:hAnsi="Calibri Light" w:cstheme="majorHAnsi"/>
          <w:sz w:val="24"/>
          <w:szCs w:val="24"/>
          <w:lang w:val="ru-RU" w:bidi="en-US"/>
        </w:rPr>
        <w:t>(</w:t>
      </w:r>
      <w:r>
        <w:rPr>
          <w:rFonts w:ascii="Calibri Light" w:eastAsiaTheme="minorEastAsia" w:hAnsi="Calibri Light" w:cstheme="majorHAnsi"/>
          <w:sz w:val="24"/>
          <w:szCs w:val="24"/>
          <w:lang w:val="ru-RU" w:bidi="en-US"/>
        </w:rPr>
        <w:t>п.</w:t>
      </w:r>
      <w:r w:rsidRPr="00B20545">
        <w:rPr>
          <w:rFonts w:ascii="Calibri Light" w:eastAsiaTheme="minorEastAsia" w:hAnsi="Calibri Light" w:cstheme="majorHAnsi"/>
          <w:sz w:val="24"/>
          <w:szCs w:val="24"/>
          <w:lang w:val="ru-RU" w:bidi="en-US"/>
        </w:rPr>
        <w:t>4.3.2.)</w:t>
      </w:r>
      <w:r w:rsidRPr="00B20545">
        <w:rPr>
          <w:rFonts w:ascii="Calibri Light" w:eastAsiaTheme="minorEastAsia" w:hAnsi="Calibri Light" w:cstheme="majorHAnsi"/>
          <w:sz w:val="24"/>
          <w:szCs w:val="24"/>
          <w:lang w:val="ru-RU"/>
        </w:rPr>
        <w:t>.</w:t>
      </w:r>
    </w:p>
    <w:p w14:paraId="764D5F9A" w14:textId="77777777" w:rsidR="000B6FE6" w:rsidRPr="00FB681F" w:rsidRDefault="000B6FE6" w:rsidP="000B6FE6">
      <w:pPr>
        <w:pStyle w:val="1"/>
        <w:numPr>
          <w:ilvl w:val="0"/>
          <w:numId w:val="5"/>
        </w:numPr>
        <w:tabs>
          <w:tab w:val="left" w:pos="270"/>
          <w:tab w:val="left" w:pos="3600"/>
        </w:tabs>
        <w:spacing w:before="0" w:after="160" w:line="240" w:lineRule="auto"/>
        <w:ind w:left="180" w:hanging="180"/>
        <w:rPr>
          <w:rFonts w:ascii="Calibri Light" w:eastAsiaTheme="minorHAnsi" w:hAnsi="Calibri Light" w:cstheme="majorHAnsi"/>
          <w:b/>
          <w:color w:val="244061" w:themeColor="accent1" w:themeShade="80"/>
          <w:sz w:val="28"/>
          <w:szCs w:val="28"/>
          <w:shd w:val="clear" w:color="auto" w:fill="FFFFFF"/>
        </w:rPr>
      </w:pPr>
      <w:bookmarkStart w:id="10" w:name="_Toc116161752"/>
      <w:bookmarkStart w:id="11" w:name="_Toc48732716"/>
      <w:r>
        <w:rPr>
          <w:rFonts w:ascii="Calibri Light" w:eastAsiaTheme="minorHAnsi" w:hAnsi="Calibri Light" w:cstheme="majorHAnsi"/>
          <w:b/>
          <w:color w:val="244061" w:themeColor="accent1" w:themeShade="80"/>
          <w:sz w:val="28"/>
          <w:szCs w:val="28"/>
          <w:shd w:val="clear" w:color="auto" w:fill="FFFFFF"/>
          <w:lang w:val="ru-RU"/>
        </w:rPr>
        <w:t>ОБЩЕЕ ПРЕДСТАВЛЕНИЕ</w:t>
      </w:r>
      <w:bookmarkEnd w:id="10"/>
      <w:r>
        <w:rPr>
          <w:rFonts w:ascii="Calibri Light" w:eastAsiaTheme="minorHAnsi" w:hAnsi="Calibri Light" w:cstheme="majorHAnsi"/>
          <w:b/>
          <w:color w:val="244061" w:themeColor="accent1" w:themeShade="80"/>
          <w:sz w:val="28"/>
          <w:szCs w:val="28"/>
          <w:shd w:val="clear" w:color="auto" w:fill="FFFFFF"/>
          <w:lang w:val="ru-RU"/>
        </w:rPr>
        <w:t xml:space="preserve"> </w:t>
      </w:r>
      <w:r w:rsidRPr="00FB681F">
        <w:rPr>
          <w:rFonts w:ascii="Calibri Light" w:eastAsiaTheme="minorHAnsi" w:hAnsi="Calibri Light" w:cstheme="majorHAnsi"/>
          <w:b/>
          <w:color w:val="244061" w:themeColor="accent1" w:themeShade="80"/>
          <w:sz w:val="28"/>
          <w:szCs w:val="28"/>
          <w:shd w:val="clear" w:color="auto" w:fill="FFFFFF"/>
        </w:rPr>
        <w:t xml:space="preserve"> </w:t>
      </w:r>
      <w:bookmarkEnd w:id="11"/>
    </w:p>
    <w:p w14:paraId="1159A0F7" w14:textId="77777777" w:rsidR="000B6FE6"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ГНС, в качестве органа государства, </w:t>
      </w:r>
      <w:r w:rsidRPr="003C641E">
        <w:rPr>
          <w:rFonts w:ascii="Calibri Light" w:hAnsi="Calibri Light" w:cstheme="majorHAnsi"/>
          <w:sz w:val="24"/>
          <w:szCs w:val="24"/>
          <w:lang w:val="ru-RU"/>
        </w:rPr>
        <w:t>наделенного</w:t>
      </w:r>
      <w:r>
        <w:rPr>
          <w:rFonts w:ascii="Calibri Light" w:hAnsi="Calibri Light" w:cstheme="majorHAnsi"/>
          <w:sz w:val="24"/>
          <w:szCs w:val="24"/>
          <w:lang w:val="ru-RU"/>
        </w:rPr>
        <w:t xml:space="preserve"> деятельностью по </w:t>
      </w:r>
      <w:r w:rsidRPr="009C1C03">
        <w:rPr>
          <w:rFonts w:ascii="Calibri Light" w:hAnsi="Calibri Light" w:cstheme="majorHAnsi"/>
          <w:sz w:val="24"/>
          <w:szCs w:val="24"/>
          <w:shd w:val="clear" w:color="auto" w:fill="FFFFFF" w:themeFill="background1"/>
          <w:lang w:val="ru-RU"/>
        </w:rPr>
        <w:t>налогово</w:t>
      </w:r>
      <w:r>
        <w:rPr>
          <w:rFonts w:ascii="Calibri Light" w:hAnsi="Calibri Light" w:cstheme="majorHAnsi"/>
          <w:sz w:val="24"/>
          <w:szCs w:val="24"/>
          <w:shd w:val="clear" w:color="auto" w:fill="FFFFFF" w:themeFill="background1"/>
          <w:lang w:val="ru-RU"/>
        </w:rPr>
        <w:t>му</w:t>
      </w:r>
      <w:r w:rsidRPr="009C1C03">
        <w:rPr>
          <w:rFonts w:ascii="Calibri Light" w:hAnsi="Calibri Light" w:cstheme="majorHAnsi"/>
          <w:sz w:val="24"/>
          <w:szCs w:val="24"/>
          <w:shd w:val="clear" w:color="auto" w:fill="FFFFFF" w:themeFill="background1"/>
          <w:lang w:val="ru-RU"/>
        </w:rPr>
        <w:t xml:space="preserve"> </w:t>
      </w:r>
      <w:r w:rsidRPr="009C1C03">
        <w:rPr>
          <w:rFonts w:ascii="Calibri Light" w:eastAsia="Times New Roman" w:hAnsi="Calibri Light" w:cstheme="minorHAnsi"/>
          <w:bCs/>
          <w:sz w:val="24"/>
          <w:szCs w:val="24"/>
          <w:lang w:val="ru-RU" w:eastAsia="ru-RU"/>
        </w:rPr>
        <w:t>администрировани</w:t>
      </w:r>
      <w:r>
        <w:rPr>
          <w:rFonts w:ascii="Calibri Light" w:eastAsia="Times New Roman" w:hAnsi="Calibri Light" w:cstheme="minorHAnsi"/>
          <w:bCs/>
          <w:sz w:val="24"/>
          <w:szCs w:val="24"/>
          <w:lang w:val="ru-RU" w:eastAsia="ru-RU"/>
        </w:rPr>
        <w:t xml:space="preserve">ю, несет ответственность за обеспечение полного и своевременного </w:t>
      </w:r>
      <w:r w:rsidRPr="003C641E">
        <w:rPr>
          <w:rFonts w:ascii="Calibri Light" w:hAnsi="Calibri Light" w:cstheme="majorHAnsi"/>
          <w:sz w:val="24"/>
          <w:szCs w:val="24"/>
          <w:lang w:val="ru-RU"/>
        </w:rPr>
        <w:t>поступления налогов и сборов, пени и штрафов в бюджеты всех уровней, а также осуществление действий по судебному преследованию в случае наличия ряда обстоятельств, подтверждающих допущение налоговых преступлений.</w:t>
      </w:r>
    </w:p>
    <w:p w14:paraId="3680EDB0" w14:textId="7F5C6AAE" w:rsidR="000B6FE6" w:rsidRPr="003C641E" w:rsidRDefault="000B6FE6" w:rsidP="000B6FE6">
      <w:pPr>
        <w:jc w:val="both"/>
        <w:rPr>
          <w:rFonts w:ascii="Calibri Light" w:hAnsi="Calibri Light" w:cstheme="majorHAnsi"/>
          <w:sz w:val="24"/>
          <w:szCs w:val="24"/>
          <w:lang w:val="ru-RU"/>
        </w:rPr>
      </w:pPr>
      <w:r w:rsidRPr="003C641E">
        <w:rPr>
          <w:rFonts w:ascii="Calibri Light" w:hAnsi="Calibri Light" w:cstheme="majorHAnsi"/>
          <w:sz w:val="24"/>
          <w:szCs w:val="24"/>
          <w:lang w:val="ru-RU"/>
        </w:rPr>
        <w:t xml:space="preserve">Очевидна важная роль, которая приходится на ГНС по применению инструментов налогового </w:t>
      </w:r>
      <w:r w:rsidRPr="00B879F8">
        <w:rPr>
          <w:rFonts w:ascii="Calibri Light" w:hAnsi="Calibri Light" w:cstheme="majorHAnsi"/>
          <w:sz w:val="24"/>
          <w:szCs w:val="24"/>
          <w:lang w:val="ru-RU"/>
        </w:rPr>
        <w:t xml:space="preserve">администрирования, </w:t>
      </w:r>
      <w:r w:rsidR="00481B4F" w:rsidRPr="00B879F8">
        <w:rPr>
          <w:rFonts w:ascii="Calibri Light" w:hAnsi="Calibri Light" w:cstheme="majorHAnsi"/>
          <w:sz w:val="24"/>
          <w:szCs w:val="24"/>
          <w:lang w:val="ru-RU"/>
        </w:rPr>
        <w:t>учитывая</w:t>
      </w:r>
      <w:r w:rsidRPr="00B879F8">
        <w:rPr>
          <w:rFonts w:ascii="Calibri Light" w:hAnsi="Calibri Light" w:cstheme="majorHAnsi"/>
          <w:sz w:val="24"/>
          <w:szCs w:val="24"/>
          <w:lang w:val="ru-RU"/>
        </w:rPr>
        <w:t xml:space="preserve">, что </w:t>
      </w:r>
      <w:r w:rsidRPr="003C641E">
        <w:rPr>
          <w:rFonts w:ascii="Calibri Light" w:hAnsi="Calibri Light" w:cstheme="majorHAnsi"/>
          <w:sz w:val="24"/>
          <w:szCs w:val="24"/>
          <w:lang w:val="ru-RU"/>
        </w:rPr>
        <w:t>именно посредством их обеспечивается сбор финансовых ресурсов в НПБ, в том числе в государственный бюджет с целью финансирования расходов в важных социальных областях государства.</w:t>
      </w:r>
    </w:p>
    <w:p w14:paraId="0B2B3722" w14:textId="29EFD407" w:rsidR="000B6FE6" w:rsidRPr="006C0CA0"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Согласно</w:t>
      </w:r>
      <w:r w:rsidRPr="003C641E">
        <w:rPr>
          <w:rFonts w:ascii="Calibri Light" w:hAnsi="Calibri Light" w:cstheme="majorHAnsi"/>
          <w:sz w:val="24"/>
          <w:szCs w:val="24"/>
          <w:lang w:val="ru-RU"/>
        </w:rPr>
        <w:t xml:space="preserve"> </w:t>
      </w:r>
      <w:r>
        <w:rPr>
          <w:rFonts w:ascii="Calibri Light" w:hAnsi="Calibri Light" w:cstheme="majorHAnsi"/>
          <w:sz w:val="24"/>
          <w:szCs w:val="24"/>
          <w:lang w:val="ru-RU"/>
        </w:rPr>
        <w:t>ст</w:t>
      </w:r>
      <w:r w:rsidRPr="003C641E">
        <w:rPr>
          <w:rFonts w:ascii="Calibri Light" w:hAnsi="Calibri Light" w:cstheme="majorHAnsi"/>
          <w:sz w:val="24"/>
          <w:szCs w:val="24"/>
          <w:lang w:val="ru-RU"/>
        </w:rPr>
        <w:t>.</w:t>
      </w:r>
      <w:r w:rsidRPr="003C641E">
        <w:rPr>
          <w:rFonts w:ascii="Calibri Light" w:eastAsia="Calibri" w:hAnsi="Calibri Light" w:cstheme="majorHAnsi"/>
          <w:sz w:val="24"/>
          <w:szCs w:val="24"/>
          <w:lang w:val="ru-RU"/>
        </w:rPr>
        <w:t xml:space="preserve"> 132 </w:t>
      </w:r>
      <w:r>
        <w:rPr>
          <w:rFonts w:ascii="Calibri Light" w:eastAsia="Calibri" w:hAnsi="Calibri Light" w:cstheme="majorHAnsi"/>
          <w:sz w:val="24"/>
          <w:szCs w:val="24"/>
          <w:lang w:val="ru-RU"/>
        </w:rPr>
        <w:t>Налогового</w:t>
      </w:r>
      <w:r w:rsidRPr="003C641E">
        <w:rPr>
          <w:rFonts w:ascii="Calibri Light" w:eastAsia="Calibri" w:hAnsi="Calibri Light" w:cstheme="majorHAnsi"/>
          <w:sz w:val="24"/>
          <w:szCs w:val="24"/>
          <w:lang w:val="ru-RU"/>
        </w:rPr>
        <w:t xml:space="preserve"> </w:t>
      </w:r>
      <w:r>
        <w:rPr>
          <w:rFonts w:ascii="Calibri Light" w:eastAsia="Calibri" w:hAnsi="Calibri Light" w:cstheme="majorHAnsi"/>
          <w:sz w:val="24"/>
          <w:szCs w:val="24"/>
          <w:lang w:val="ru-RU"/>
        </w:rPr>
        <w:t>кодекса</w:t>
      </w:r>
      <w:r w:rsidRPr="00FB681F">
        <w:rPr>
          <w:rStyle w:val="a8"/>
          <w:rFonts w:ascii="Calibri Light" w:eastAsia="Calibri" w:hAnsi="Calibri Light" w:cstheme="majorHAnsi"/>
          <w:sz w:val="24"/>
          <w:szCs w:val="24"/>
        </w:rPr>
        <w:footnoteReference w:id="2"/>
      </w:r>
      <w:r w:rsidRPr="003C641E">
        <w:rPr>
          <w:rFonts w:ascii="Calibri Light" w:eastAsia="Calibri" w:hAnsi="Calibri Light" w:cstheme="majorHAnsi"/>
          <w:sz w:val="24"/>
          <w:szCs w:val="24"/>
          <w:lang w:val="ru-RU"/>
        </w:rPr>
        <w:t xml:space="preserve">, </w:t>
      </w:r>
      <w:r>
        <w:rPr>
          <w:rFonts w:ascii="Calibri Light" w:eastAsia="Calibri" w:hAnsi="Calibri Light" w:cstheme="majorHAnsi"/>
          <w:sz w:val="24"/>
          <w:szCs w:val="24"/>
          <w:lang w:val="ru-RU"/>
        </w:rPr>
        <w:t xml:space="preserve">основная задача </w:t>
      </w:r>
      <w:r w:rsidRPr="009C1C03">
        <w:rPr>
          <w:rFonts w:ascii="Calibri Light" w:eastAsia="Times New Roman" w:hAnsi="Calibri Light" w:cstheme="minorHAnsi"/>
          <w:bCs/>
          <w:sz w:val="24"/>
          <w:szCs w:val="24"/>
          <w:lang w:val="ru-RU" w:eastAsia="ru-RU"/>
        </w:rPr>
        <w:t>Государственной налоговой служб</w:t>
      </w:r>
      <w:r>
        <w:rPr>
          <w:rFonts w:ascii="Calibri Light" w:eastAsia="Times New Roman" w:hAnsi="Calibri Light" w:cstheme="minorHAnsi"/>
          <w:bCs/>
          <w:sz w:val="24"/>
          <w:szCs w:val="24"/>
          <w:lang w:val="ru-RU" w:eastAsia="ru-RU"/>
        </w:rPr>
        <w:t xml:space="preserve">ы </w:t>
      </w:r>
      <w:r w:rsidRPr="00A6382E">
        <w:rPr>
          <w:rFonts w:ascii="Calibri Light" w:hAnsi="Calibri Light" w:cstheme="majorHAnsi"/>
          <w:sz w:val="24"/>
          <w:szCs w:val="24"/>
          <w:lang w:val="ru-RU"/>
        </w:rPr>
        <w:t xml:space="preserve">состоит </w:t>
      </w:r>
      <w:r>
        <w:rPr>
          <w:rFonts w:ascii="Calibri Light" w:eastAsia="Times New Roman" w:hAnsi="Calibri Light" w:cstheme="minorHAnsi"/>
          <w:bCs/>
          <w:sz w:val="24"/>
          <w:szCs w:val="24"/>
          <w:lang w:val="ru-RU" w:eastAsia="ru-RU"/>
        </w:rPr>
        <w:t xml:space="preserve">в </w:t>
      </w:r>
      <w:r w:rsidRPr="00A6382E">
        <w:rPr>
          <w:rFonts w:ascii="Calibri Light" w:hAnsi="Calibri Light" w:cstheme="majorHAnsi"/>
          <w:sz w:val="24"/>
          <w:szCs w:val="24"/>
          <w:lang w:val="ru-RU"/>
        </w:rPr>
        <w:t>обеспечении налогового администрирования п</w:t>
      </w:r>
      <w:r>
        <w:rPr>
          <w:rFonts w:ascii="Calibri Light" w:hAnsi="Calibri Light" w:cstheme="majorHAnsi"/>
          <w:sz w:val="24"/>
          <w:szCs w:val="24"/>
          <w:lang w:val="ru-RU"/>
        </w:rPr>
        <w:t>утем</w:t>
      </w:r>
      <w:r w:rsidRPr="00A6382E">
        <w:rPr>
          <w:rFonts w:ascii="Calibri Light" w:hAnsi="Calibri Light" w:cstheme="majorHAnsi"/>
          <w:sz w:val="24"/>
          <w:szCs w:val="24"/>
          <w:lang w:val="ru-RU"/>
        </w:rPr>
        <w:t xml:space="preserve"> создания налогоплательщикам условий для соблюдения законодательства,</w:t>
      </w:r>
      <w:r w:rsidRPr="003C641E">
        <w:rPr>
          <w:rFonts w:ascii="Calibri Light" w:hAnsi="Calibri Light" w:cstheme="majorHAnsi"/>
          <w:sz w:val="24"/>
          <w:szCs w:val="24"/>
          <w:lang w:val="ru-RU"/>
        </w:rPr>
        <w:t xml:space="preserve"> </w:t>
      </w:r>
      <w:r w:rsidRPr="00A6382E">
        <w:rPr>
          <w:rFonts w:ascii="Calibri Light" w:hAnsi="Calibri Light" w:cstheme="majorHAnsi"/>
          <w:sz w:val="24"/>
          <w:szCs w:val="24"/>
          <w:lang w:val="ru-RU"/>
        </w:rPr>
        <w:t>единообразно</w:t>
      </w:r>
      <w:r>
        <w:rPr>
          <w:rFonts w:ascii="Calibri Light" w:hAnsi="Calibri Light" w:cstheme="majorHAnsi"/>
          <w:sz w:val="24"/>
          <w:szCs w:val="24"/>
          <w:lang w:val="ru-RU"/>
        </w:rPr>
        <w:t>го</w:t>
      </w:r>
      <w:r w:rsidRPr="00A6382E">
        <w:rPr>
          <w:rFonts w:ascii="Calibri Light" w:hAnsi="Calibri Light" w:cstheme="majorHAnsi"/>
          <w:sz w:val="24"/>
          <w:szCs w:val="24"/>
          <w:lang w:val="ru-RU"/>
        </w:rPr>
        <w:t xml:space="preserve"> применени</w:t>
      </w:r>
      <w:r>
        <w:rPr>
          <w:rFonts w:ascii="Calibri Light" w:hAnsi="Calibri Light" w:cstheme="majorHAnsi"/>
          <w:sz w:val="24"/>
          <w:szCs w:val="24"/>
          <w:lang w:val="ru-RU"/>
        </w:rPr>
        <w:t>я</w:t>
      </w:r>
      <w:r w:rsidRPr="00A6382E">
        <w:rPr>
          <w:rFonts w:ascii="Calibri Light" w:hAnsi="Calibri Light" w:cstheme="majorHAnsi"/>
          <w:sz w:val="24"/>
          <w:szCs w:val="24"/>
          <w:lang w:val="ru-RU"/>
        </w:rPr>
        <w:t xml:space="preserve"> политики и правил в налоговой сфере.</w:t>
      </w:r>
      <w:r>
        <w:rPr>
          <w:rFonts w:ascii="Calibri Light" w:hAnsi="Calibri Light" w:cstheme="majorHAnsi"/>
          <w:sz w:val="24"/>
          <w:szCs w:val="24"/>
          <w:lang w:val="ru-RU"/>
        </w:rPr>
        <w:t xml:space="preserve"> </w:t>
      </w:r>
      <w:r w:rsidR="00B879F8">
        <w:rPr>
          <w:rFonts w:ascii="Calibri Light" w:hAnsi="Calibri Light" w:cstheme="majorHAnsi"/>
          <w:sz w:val="24"/>
          <w:szCs w:val="24"/>
          <w:lang w:val="ru-RU"/>
        </w:rPr>
        <w:t xml:space="preserve">В связи </w:t>
      </w:r>
      <w:r w:rsidR="00481B4F">
        <w:rPr>
          <w:rFonts w:ascii="Calibri Light" w:hAnsi="Calibri Light" w:cstheme="majorHAnsi"/>
          <w:sz w:val="24"/>
          <w:szCs w:val="24"/>
        </w:rPr>
        <w:t>c</w:t>
      </w:r>
      <w:r w:rsidR="00481B4F" w:rsidRPr="00B879F8">
        <w:rPr>
          <w:rFonts w:ascii="Calibri Light" w:hAnsi="Calibri Light" w:cstheme="majorHAnsi"/>
          <w:sz w:val="24"/>
          <w:szCs w:val="24"/>
          <w:lang w:val="ru-RU"/>
        </w:rPr>
        <w:t xml:space="preserve"> </w:t>
      </w:r>
      <w:r w:rsidR="00481B4F">
        <w:rPr>
          <w:rFonts w:ascii="Calibri Light" w:hAnsi="Calibri Light" w:cstheme="majorHAnsi"/>
          <w:sz w:val="24"/>
          <w:szCs w:val="24"/>
          <w:lang w:val="ru-RU"/>
        </w:rPr>
        <w:t>этим</w:t>
      </w:r>
      <w:r>
        <w:rPr>
          <w:rFonts w:ascii="Calibri Light" w:hAnsi="Calibri Light" w:cstheme="majorHAnsi"/>
          <w:sz w:val="24"/>
          <w:szCs w:val="24"/>
          <w:lang w:val="ru-RU"/>
        </w:rPr>
        <w:t>, ст.</w:t>
      </w:r>
      <w:r w:rsidRPr="006C0CA0">
        <w:rPr>
          <w:rFonts w:ascii="Calibri Light" w:eastAsia="Calibri" w:hAnsi="Calibri Light" w:cstheme="majorHAnsi"/>
          <w:sz w:val="24"/>
          <w:szCs w:val="24"/>
          <w:lang w:val="ru-RU"/>
        </w:rPr>
        <w:t>133</w:t>
      </w:r>
      <w:r>
        <w:rPr>
          <w:rFonts w:ascii="Calibri Light" w:eastAsia="Calibri" w:hAnsi="Calibri Light" w:cstheme="majorHAnsi"/>
          <w:sz w:val="24"/>
          <w:szCs w:val="24"/>
          <w:lang w:val="ru-RU"/>
        </w:rPr>
        <w:t xml:space="preserve"> Налогового</w:t>
      </w:r>
      <w:r w:rsidRPr="003C641E">
        <w:rPr>
          <w:rFonts w:ascii="Calibri Light" w:eastAsia="Calibri" w:hAnsi="Calibri Light" w:cstheme="majorHAnsi"/>
          <w:sz w:val="24"/>
          <w:szCs w:val="24"/>
          <w:lang w:val="ru-RU"/>
        </w:rPr>
        <w:t xml:space="preserve"> </w:t>
      </w:r>
      <w:r>
        <w:rPr>
          <w:rFonts w:ascii="Calibri Light" w:eastAsia="Calibri" w:hAnsi="Calibri Light" w:cstheme="majorHAnsi"/>
          <w:sz w:val="24"/>
          <w:szCs w:val="24"/>
          <w:lang w:val="ru-RU"/>
        </w:rPr>
        <w:t xml:space="preserve">кодекса устанавливает основные полномочия ГНС, которые предусмотрены и в Положении по организации и функционированию </w:t>
      </w:r>
      <w:r w:rsidRPr="009C1C03">
        <w:rPr>
          <w:rFonts w:ascii="Calibri Light" w:eastAsia="Times New Roman" w:hAnsi="Calibri Light" w:cstheme="minorHAnsi"/>
          <w:bCs/>
          <w:sz w:val="24"/>
          <w:szCs w:val="24"/>
          <w:lang w:val="ru-RU" w:eastAsia="ru-RU"/>
        </w:rPr>
        <w:t>Государственной налоговой служб</w:t>
      </w:r>
      <w:r>
        <w:rPr>
          <w:rFonts w:ascii="Calibri Light" w:eastAsia="Times New Roman" w:hAnsi="Calibri Light" w:cstheme="minorHAnsi"/>
          <w:bCs/>
          <w:sz w:val="24"/>
          <w:szCs w:val="24"/>
          <w:lang w:val="ru-RU" w:eastAsia="ru-RU"/>
        </w:rPr>
        <w:t>ы</w:t>
      </w:r>
      <w:r w:rsidRPr="00FB681F">
        <w:rPr>
          <w:rStyle w:val="a8"/>
          <w:rFonts w:ascii="Calibri Light" w:eastAsia="Calibri" w:hAnsi="Calibri Light" w:cstheme="majorHAnsi"/>
          <w:sz w:val="24"/>
          <w:szCs w:val="24"/>
        </w:rPr>
        <w:footnoteReference w:id="3"/>
      </w:r>
      <w:r w:rsidRPr="006C0CA0">
        <w:rPr>
          <w:rFonts w:ascii="Calibri Light" w:eastAsia="Calibri" w:hAnsi="Calibri Light" w:cstheme="majorHAnsi"/>
          <w:sz w:val="24"/>
          <w:szCs w:val="24"/>
          <w:lang w:val="ru-RU"/>
        </w:rPr>
        <w:t>.</w:t>
      </w:r>
      <w:r>
        <w:rPr>
          <w:rFonts w:ascii="Calibri Light" w:eastAsia="Calibri" w:hAnsi="Calibri Light" w:cstheme="majorHAnsi"/>
          <w:sz w:val="24"/>
          <w:szCs w:val="24"/>
          <w:lang w:val="ru-RU"/>
        </w:rPr>
        <w:t xml:space="preserve"> Согласно данному Положению, установлено, что предельная численность персонала </w:t>
      </w:r>
      <w:r w:rsidRPr="009C1C03">
        <w:rPr>
          <w:rFonts w:ascii="Calibri Light" w:eastAsia="Times New Roman" w:hAnsi="Calibri Light" w:cstheme="minorHAnsi"/>
          <w:bCs/>
          <w:sz w:val="24"/>
          <w:szCs w:val="24"/>
          <w:lang w:val="ru-RU" w:eastAsia="ru-RU"/>
        </w:rPr>
        <w:t>Государственной налоговой служб</w:t>
      </w:r>
      <w:r>
        <w:rPr>
          <w:rFonts w:ascii="Calibri Light" w:eastAsia="Times New Roman" w:hAnsi="Calibri Light" w:cstheme="minorHAnsi"/>
          <w:bCs/>
          <w:sz w:val="24"/>
          <w:szCs w:val="24"/>
          <w:lang w:val="ru-RU" w:eastAsia="ru-RU"/>
        </w:rPr>
        <w:t xml:space="preserve">ы составит </w:t>
      </w:r>
      <w:r w:rsidRPr="006C0CA0">
        <w:rPr>
          <w:rFonts w:ascii="Calibri Light" w:eastAsia="Calibri" w:hAnsi="Calibri Light" w:cstheme="majorHAnsi"/>
          <w:sz w:val="24"/>
          <w:szCs w:val="24"/>
          <w:lang w:val="ru-RU"/>
        </w:rPr>
        <w:t>1931</w:t>
      </w:r>
      <w:r>
        <w:rPr>
          <w:rFonts w:ascii="Calibri Light" w:eastAsia="Calibri" w:hAnsi="Calibri Light" w:cstheme="majorHAnsi"/>
          <w:sz w:val="24"/>
          <w:szCs w:val="24"/>
          <w:lang w:val="ru-RU"/>
        </w:rPr>
        <w:t xml:space="preserve"> единицу персонала. В течение последних лет, ГНС удалось реализовать множество реформ как со структурной, так и операционной точки зрения. </w:t>
      </w:r>
    </w:p>
    <w:p w14:paraId="13EEBDB0" w14:textId="77777777" w:rsidR="000B6FE6" w:rsidRPr="00A6382E" w:rsidRDefault="000B6FE6" w:rsidP="000B6FE6">
      <w:pPr>
        <w:pStyle w:val="a4"/>
        <w:spacing w:after="120" w:line="276" w:lineRule="auto"/>
        <w:ind w:left="0"/>
        <w:contextualSpacing w:val="0"/>
        <w:jc w:val="both"/>
        <w:rPr>
          <w:rFonts w:ascii="Calibri Light" w:hAnsi="Calibri Light" w:cstheme="majorHAnsi"/>
          <w:sz w:val="24"/>
          <w:szCs w:val="24"/>
          <w:lang w:val="ru-RU"/>
        </w:rPr>
      </w:pPr>
      <w:r w:rsidRPr="00A6382E">
        <w:rPr>
          <w:rFonts w:ascii="Calibri Light" w:hAnsi="Calibri Light" w:cstheme="majorHAnsi"/>
          <w:sz w:val="24"/>
          <w:szCs w:val="24"/>
          <w:lang w:val="ru-RU"/>
        </w:rPr>
        <w:t xml:space="preserve">ГНС </w:t>
      </w:r>
      <w:r>
        <w:rPr>
          <w:rFonts w:ascii="Calibri Light" w:hAnsi="Calibri Light" w:cstheme="majorHAnsi"/>
          <w:sz w:val="24"/>
          <w:szCs w:val="24"/>
          <w:lang w:val="ru-RU"/>
        </w:rPr>
        <w:t xml:space="preserve">находится в </w:t>
      </w:r>
      <w:r w:rsidRPr="00A6382E">
        <w:rPr>
          <w:rFonts w:ascii="Calibri Light" w:hAnsi="Calibri Light" w:cstheme="majorHAnsi"/>
          <w:sz w:val="24"/>
          <w:szCs w:val="24"/>
          <w:lang w:val="ru-RU"/>
        </w:rPr>
        <w:t>под</w:t>
      </w:r>
      <w:r>
        <w:rPr>
          <w:rFonts w:ascii="Calibri Light" w:hAnsi="Calibri Light" w:cstheme="majorHAnsi"/>
          <w:sz w:val="24"/>
          <w:szCs w:val="24"/>
          <w:lang w:val="ru-RU"/>
        </w:rPr>
        <w:t xml:space="preserve">чинении </w:t>
      </w:r>
      <w:r w:rsidRPr="00A6382E">
        <w:rPr>
          <w:rFonts w:ascii="Calibri Light" w:hAnsi="Calibri Light" w:cstheme="majorHAnsi"/>
          <w:sz w:val="24"/>
          <w:szCs w:val="24"/>
          <w:lang w:val="ru-RU"/>
        </w:rPr>
        <w:t>Министерств</w:t>
      </w:r>
      <w:r>
        <w:rPr>
          <w:rFonts w:ascii="Calibri Light" w:hAnsi="Calibri Light" w:cstheme="majorHAnsi"/>
          <w:sz w:val="24"/>
          <w:szCs w:val="24"/>
          <w:lang w:val="ru-RU"/>
        </w:rPr>
        <w:t>а</w:t>
      </w:r>
      <w:r w:rsidRPr="00A6382E">
        <w:rPr>
          <w:rFonts w:ascii="Calibri Light" w:hAnsi="Calibri Light" w:cstheme="majorHAnsi"/>
          <w:sz w:val="24"/>
          <w:szCs w:val="24"/>
          <w:lang w:val="ru-RU"/>
        </w:rPr>
        <w:t xml:space="preserve"> финансов, которое методологически руководит </w:t>
      </w:r>
      <w:r>
        <w:rPr>
          <w:rFonts w:ascii="Calibri Light" w:hAnsi="Calibri Light" w:cstheme="majorHAnsi"/>
          <w:sz w:val="24"/>
          <w:szCs w:val="24"/>
          <w:lang w:val="ru-RU"/>
        </w:rPr>
        <w:t xml:space="preserve">ее </w:t>
      </w:r>
      <w:r w:rsidRPr="00A6382E">
        <w:rPr>
          <w:rFonts w:ascii="Calibri Light" w:hAnsi="Calibri Light" w:cstheme="majorHAnsi"/>
          <w:sz w:val="24"/>
          <w:szCs w:val="24"/>
          <w:lang w:val="ru-RU"/>
        </w:rPr>
        <w:t xml:space="preserve">деятельностью путем исполнения следующих полномочий: </w:t>
      </w:r>
      <w:r w:rsidRPr="00A6382E">
        <w:rPr>
          <w:rFonts w:ascii="Calibri Light" w:hAnsi="Calibri Light" w:cstheme="majorHAnsi"/>
          <w:i/>
          <w:color w:val="000000"/>
          <w:sz w:val="24"/>
          <w:szCs w:val="24"/>
          <w:lang w:val="ru-RU"/>
        </w:rPr>
        <w:t>(i)</w:t>
      </w:r>
      <w:r w:rsidRPr="00A6382E">
        <w:rPr>
          <w:rFonts w:ascii="Calibri Light" w:hAnsi="Calibri Light" w:cstheme="majorHAnsi"/>
          <w:color w:val="000000"/>
          <w:sz w:val="24"/>
          <w:szCs w:val="24"/>
          <w:lang w:val="ru-RU"/>
        </w:rPr>
        <w:t xml:space="preserve"> утверждает структуру ГНС;</w:t>
      </w:r>
      <w:r w:rsidRPr="00A6382E">
        <w:rPr>
          <w:rFonts w:ascii="Calibri Light" w:hAnsi="Calibri Light" w:cstheme="majorHAnsi"/>
          <w:i/>
          <w:color w:val="000000"/>
          <w:sz w:val="24"/>
          <w:szCs w:val="24"/>
          <w:lang w:val="ru-RU"/>
        </w:rPr>
        <w:t xml:space="preserve"> (ii) </w:t>
      </w:r>
      <w:r w:rsidRPr="00A6382E">
        <w:rPr>
          <w:rFonts w:ascii="Calibri Light" w:hAnsi="Calibri Light" w:cstheme="majorHAnsi"/>
          <w:color w:val="000000"/>
          <w:sz w:val="24"/>
          <w:szCs w:val="24"/>
          <w:lang w:val="ru-RU"/>
        </w:rPr>
        <w:t xml:space="preserve">устанавливает цели и показатели эффективности ГНС; </w:t>
      </w:r>
      <w:r w:rsidRPr="00A6382E">
        <w:rPr>
          <w:rFonts w:ascii="Calibri Light" w:hAnsi="Calibri Light" w:cstheme="majorHAnsi"/>
          <w:i/>
          <w:color w:val="000000"/>
          <w:sz w:val="24"/>
          <w:szCs w:val="24"/>
          <w:lang w:val="ru-RU"/>
        </w:rPr>
        <w:t xml:space="preserve">(iii) </w:t>
      </w:r>
      <w:r w:rsidRPr="00A6382E">
        <w:rPr>
          <w:rFonts w:ascii="Calibri Light" w:hAnsi="Calibri Light" w:cstheme="majorHAnsi"/>
          <w:color w:val="000000"/>
          <w:sz w:val="24"/>
          <w:szCs w:val="24"/>
          <w:lang w:val="ru-RU"/>
        </w:rPr>
        <w:t xml:space="preserve">оценивает эффективность деятельности директора и заместителей директора; </w:t>
      </w:r>
      <w:r w:rsidRPr="00A6382E">
        <w:rPr>
          <w:rFonts w:ascii="Calibri Light" w:hAnsi="Calibri Light" w:cstheme="majorHAnsi"/>
          <w:i/>
          <w:color w:val="000000"/>
          <w:sz w:val="24"/>
          <w:szCs w:val="24"/>
          <w:lang w:val="ru-RU"/>
        </w:rPr>
        <w:t xml:space="preserve">(iv) </w:t>
      </w:r>
      <w:r w:rsidRPr="00A6382E">
        <w:rPr>
          <w:rFonts w:ascii="Calibri Light" w:hAnsi="Calibri Light" w:cstheme="majorHAnsi"/>
          <w:color w:val="000000"/>
          <w:sz w:val="24"/>
          <w:szCs w:val="24"/>
          <w:lang w:val="ru-RU"/>
        </w:rPr>
        <w:t xml:space="preserve">утверждает бюджет ГНС; </w:t>
      </w:r>
      <w:r w:rsidRPr="00A6382E">
        <w:rPr>
          <w:rFonts w:ascii="Calibri Light" w:hAnsi="Calibri Light" w:cstheme="majorHAnsi"/>
          <w:i/>
          <w:color w:val="000000"/>
          <w:sz w:val="24"/>
          <w:szCs w:val="24"/>
          <w:lang w:val="ru-RU"/>
        </w:rPr>
        <w:t xml:space="preserve">(v) </w:t>
      </w:r>
      <w:r w:rsidRPr="00A6382E">
        <w:rPr>
          <w:rFonts w:ascii="Calibri Light" w:hAnsi="Calibri Light" w:cstheme="majorHAnsi"/>
          <w:color w:val="000000"/>
          <w:sz w:val="24"/>
          <w:szCs w:val="24"/>
          <w:lang w:val="ru-RU"/>
        </w:rPr>
        <w:t xml:space="preserve">запрашивает информацию касательно осуществления мониторинга </w:t>
      </w:r>
      <w:r w:rsidRPr="00A6382E">
        <w:rPr>
          <w:rFonts w:ascii="Calibri Light" w:hAnsi="Calibri Light" w:cstheme="majorHAnsi"/>
          <w:sz w:val="24"/>
          <w:szCs w:val="24"/>
          <w:lang w:val="ru-RU"/>
        </w:rPr>
        <w:t>налогового администрирования, в том числе отчеты о налогообложении и налоговом администрировании, квартальные и годовые отчеты о сумме налоговых обязательств, взятых на специальный учет;</w:t>
      </w:r>
      <w:r w:rsidRPr="00A6382E">
        <w:rPr>
          <w:rFonts w:ascii="Calibri Light" w:hAnsi="Calibri Light" w:cstheme="majorHAnsi"/>
          <w:i/>
          <w:color w:val="000000"/>
          <w:sz w:val="24"/>
          <w:szCs w:val="24"/>
          <w:lang w:val="ru-RU"/>
        </w:rPr>
        <w:t xml:space="preserve"> (vi) </w:t>
      </w:r>
      <w:r w:rsidRPr="00A6382E">
        <w:rPr>
          <w:rFonts w:ascii="Calibri Light" w:hAnsi="Calibri Light" w:cstheme="majorHAnsi"/>
          <w:color w:val="000000"/>
          <w:sz w:val="24"/>
          <w:szCs w:val="24"/>
          <w:lang w:val="ru-RU"/>
        </w:rPr>
        <w:t>другие действия, предусмотренные</w:t>
      </w:r>
      <w:r w:rsidRPr="00A6382E">
        <w:rPr>
          <w:rFonts w:ascii="Calibri Light" w:hAnsi="Calibri Light" w:cstheme="majorHAnsi"/>
          <w:i/>
          <w:color w:val="000000"/>
          <w:sz w:val="24"/>
          <w:szCs w:val="24"/>
          <w:lang w:val="ru-RU"/>
        </w:rPr>
        <w:t xml:space="preserve"> </w:t>
      </w:r>
      <w:r w:rsidRPr="00A6382E">
        <w:rPr>
          <w:rFonts w:ascii="Calibri Light" w:hAnsi="Calibri Light" w:cstheme="majorHAnsi"/>
          <w:color w:val="000000"/>
          <w:sz w:val="24"/>
          <w:szCs w:val="24"/>
          <w:lang w:val="ru-RU"/>
        </w:rPr>
        <w:t>законодательством.</w:t>
      </w:r>
    </w:p>
    <w:p w14:paraId="48EFD477" w14:textId="70A5E343" w:rsidR="000B6FE6" w:rsidRPr="00E46EE6" w:rsidRDefault="000B6FE6" w:rsidP="000B6FE6">
      <w:pPr>
        <w:widowControl w:val="0"/>
        <w:tabs>
          <w:tab w:val="left" w:pos="720"/>
        </w:tabs>
        <w:autoSpaceDE w:val="0"/>
        <w:autoSpaceDN w:val="0"/>
        <w:adjustRightInd w:val="0"/>
        <w:spacing w:after="120"/>
        <w:contextualSpacing/>
        <w:jc w:val="both"/>
        <w:rPr>
          <w:rFonts w:ascii="Calibri Light" w:hAnsi="Calibri Light" w:cstheme="majorHAnsi"/>
          <w:sz w:val="24"/>
          <w:szCs w:val="24"/>
          <w:lang w:val="ru-RU"/>
        </w:rPr>
      </w:pPr>
      <w:r>
        <w:rPr>
          <w:rFonts w:ascii="Calibri Light" w:eastAsia="Calibri" w:hAnsi="Calibri Light" w:cstheme="majorHAnsi"/>
          <w:sz w:val="24"/>
          <w:szCs w:val="24"/>
          <w:lang w:val="ru-RU"/>
        </w:rPr>
        <w:t xml:space="preserve">Концепция </w:t>
      </w:r>
      <w:r w:rsidRPr="00E46EE6">
        <w:rPr>
          <w:rFonts w:ascii="Calibri Light" w:hAnsi="Calibri Light" w:cstheme="majorHAnsi"/>
          <w:color w:val="000000"/>
          <w:sz w:val="24"/>
          <w:szCs w:val="24"/>
          <w:lang w:val="ru-RU"/>
        </w:rPr>
        <w:t xml:space="preserve">менеджмента </w:t>
      </w:r>
      <w:r w:rsidRPr="00E46EE6">
        <w:rPr>
          <w:rFonts w:ascii="Calibri Light" w:hAnsi="Calibri Light" w:cstheme="majorHAnsi"/>
          <w:sz w:val="24"/>
          <w:szCs w:val="24"/>
          <w:lang w:val="ru-RU"/>
        </w:rPr>
        <w:t>налогового администрирования была ориентирована на внедрение администрирования</w:t>
      </w:r>
      <w:r w:rsidRPr="00E46EE6">
        <w:rPr>
          <w:rFonts w:ascii="Calibri Light" w:hAnsi="Calibri Light" w:cstheme="majorHAnsi"/>
          <w:color w:val="000000"/>
          <w:sz w:val="24"/>
          <w:szCs w:val="24"/>
          <w:lang w:val="ru-RU"/>
        </w:rPr>
        <w:t>, основанного на бизнес-процессах в рамках ГНС, котор</w:t>
      </w:r>
      <w:r>
        <w:rPr>
          <w:rFonts w:ascii="Calibri Light" w:hAnsi="Calibri Light" w:cstheme="majorHAnsi"/>
          <w:color w:val="000000"/>
          <w:sz w:val="24"/>
          <w:szCs w:val="24"/>
          <w:lang w:val="ru-RU"/>
        </w:rPr>
        <w:t>ое</w:t>
      </w:r>
      <w:r w:rsidRPr="00E46EE6">
        <w:rPr>
          <w:rFonts w:ascii="Calibri Light" w:hAnsi="Calibri Light" w:cstheme="majorHAnsi"/>
          <w:color w:val="000000"/>
          <w:sz w:val="24"/>
          <w:szCs w:val="24"/>
          <w:lang w:val="ru-RU"/>
        </w:rPr>
        <w:t xml:space="preserve"> использует множество нормативных актов различного уровня и формализованных внутренних процедур, они были завершены, проинвентаризированы </w:t>
      </w:r>
      <w:r w:rsidRPr="00B879F8">
        <w:rPr>
          <w:rFonts w:ascii="Calibri Light" w:hAnsi="Calibri Light" w:cstheme="majorHAnsi"/>
          <w:sz w:val="24"/>
          <w:szCs w:val="24"/>
          <w:lang w:val="ru-RU"/>
        </w:rPr>
        <w:t>и</w:t>
      </w:r>
      <w:r w:rsidR="00F03BC4" w:rsidRPr="00B879F8">
        <w:rPr>
          <w:rFonts w:ascii="Calibri Light" w:hAnsi="Calibri Light" w:cstheme="majorHAnsi"/>
          <w:sz w:val="24"/>
          <w:szCs w:val="24"/>
          <w:lang w:val="ro-RO"/>
        </w:rPr>
        <w:t xml:space="preserve"> </w:t>
      </w:r>
      <w:r w:rsidR="00F03BC4" w:rsidRPr="00B879F8">
        <w:rPr>
          <w:rFonts w:ascii="Calibri Light" w:hAnsi="Calibri Light" w:cstheme="majorHAnsi"/>
          <w:sz w:val="24"/>
          <w:szCs w:val="24"/>
          <w:lang w:val="ru-RU"/>
        </w:rPr>
        <w:t>системно регулируемы</w:t>
      </w:r>
      <w:r w:rsidRPr="00B879F8">
        <w:rPr>
          <w:rFonts w:ascii="Calibri Light" w:hAnsi="Calibri Light" w:cstheme="majorHAnsi"/>
          <w:sz w:val="24"/>
          <w:szCs w:val="24"/>
          <w:lang w:val="ru-RU"/>
        </w:rPr>
        <w:t xml:space="preserve">. </w:t>
      </w:r>
      <w:r w:rsidRPr="00E46EE6">
        <w:rPr>
          <w:rFonts w:ascii="Calibri Light" w:hAnsi="Calibri Light" w:cstheme="majorHAnsi"/>
          <w:color w:val="000000"/>
          <w:sz w:val="24"/>
          <w:szCs w:val="24"/>
          <w:lang w:val="ru-RU"/>
        </w:rPr>
        <w:t>В этом контексте</w:t>
      </w:r>
      <w:r>
        <w:rPr>
          <w:rFonts w:ascii="Calibri Light" w:hAnsi="Calibri Light" w:cstheme="majorHAnsi"/>
          <w:color w:val="000000"/>
          <w:sz w:val="24"/>
          <w:szCs w:val="24"/>
          <w:lang w:val="ru-RU"/>
        </w:rPr>
        <w:t>,</w:t>
      </w:r>
      <w:r w:rsidRPr="00E46EE6">
        <w:rPr>
          <w:rFonts w:ascii="Calibri Light" w:hAnsi="Calibri Light" w:cstheme="majorHAnsi"/>
          <w:color w:val="000000"/>
          <w:sz w:val="24"/>
          <w:szCs w:val="24"/>
          <w:lang w:val="ru-RU"/>
        </w:rPr>
        <w:t xml:space="preserve"> ГНС разработала Каталог Бизнес-</w:t>
      </w:r>
      <w:r>
        <w:rPr>
          <w:rFonts w:ascii="Calibri Light" w:hAnsi="Calibri Light" w:cstheme="majorHAnsi"/>
          <w:color w:val="000000"/>
          <w:sz w:val="24"/>
          <w:szCs w:val="24"/>
          <w:lang w:val="ru-RU"/>
        </w:rPr>
        <w:t>процессов, который охватывает 2</w:t>
      </w:r>
      <w:r w:rsidRPr="00E46EE6">
        <w:rPr>
          <w:rFonts w:ascii="Calibri Light" w:hAnsi="Calibri Light" w:cstheme="majorHAnsi"/>
          <w:color w:val="000000"/>
          <w:sz w:val="24"/>
          <w:szCs w:val="24"/>
          <w:lang w:val="ru-RU"/>
        </w:rPr>
        <w:t>9</w:t>
      </w:r>
      <w:r>
        <w:rPr>
          <w:rFonts w:ascii="Calibri Light" w:hAnsi="Calibri Light" w:cstheme="majorHAnsi"/>
          <w:color w:val="000000"/>
          <w:sz w:val="24"/>
          <w:szCs w:val="24"/>
          <w:lang w:val="ru-RU"/>
        </w:rPr>
        <w:t>2</w:t>
      </w:r>
      <w:r w:rsidRPr="00E46EE6">
        <w:rPr>
          <w:rFonts w:ascii="Calibri Light" w:hAnsi="Calibri Light" w:cstheme="majorHAnsi"/>
          <w:color w:val="000000"/>
          <w:sz w:val="24"/>
          <w:szCs w:val="24"/>
          <w:lang w:val="ru-RU"/>
        </w:rPr>
        <w:t xml:space="preserve"> операционных и связанных с ними процесс</w:t>
      </w:r>
      <w:r>
        <w:rPr>
          <w:rFonts w:ascii="Calibri Light" w:hAnsi="Calibri Light" w:cstheme="majorHAnsi"/>
          <w:color w:val="000000"/>
          <w:sz w:val="24"/>
          <w:szCs w:val="24"/>
          <w:lang w:val="ru-RU"/>
        </w:rPr>
        <w:t>а</w:t>
      </w:r>
      <w:r w:rsidRPr="00E46EE6">
        <w:rPr>
          <w:rFonts w:ascii="Calibri Light" w:hAnsi="Calibri Light" w:cstheme="majorHAnsi"/>
          <w:color w:val="000000"/>
          <w:sz w:val="24"/>
          <w:szCs w:val="24"/>
          <w:lang w:val="ru-RU"/>
        </w:rPr>
        <w:t>, обеспечивающих функциональность</w:t>
      </w:r>
      <w:r w:rsidRPr="00E46EE6">
        <w:rPr>
          <w:rFonts w:ascii="Calibri Light" w:hAnsi="Calibri Light" w:cstheme="majorHAnsi"/>
          <w:sz w:val="24"/>
          <w:szCs w:val="24"/>
          <w:lang w:val="ru-RU"/>
        </w:rPr>
        <w:t xml:space="preserve"> налогового администрирования.</w:t>
      </w:r>
    </w:p>
    <w:p w14:paraId="33B6B6AB" w14:textId="77777777" w:rsidR="000B6FE6" w:rsidRPr="00FB681F" w:rsidRDefault="000B6FE6" w:rsidP="000B6FE6">
      <w:pPr>
        <w:pStyle w:val="1"/>
        <w:numPr>
          <w:ilvl w:val="0"/>
          <w:numId w:val="5"/>
        </w:numPr>
        <w:spacing w:before="0" w:after="120" w:line="276" w:lineRule="auto"/>
        <w:ind w:left="357" w:hanging="357"/>
        <w:rPr>
          <w:rFonts w:ascii="Calibri Light" w:eastAsiaTheme="minorHAnsi" w:hAnsi="Calibri Light" w:cstheme="majorHAnsi"/>
          <w:b/>
          <w:color w:val="244061" w:themeColor="accent1" w:themeShade="80"/>
          <w:sz w:val="28"/>
          <w:szCs w:val="28"/>
          <w:shd w:val="clear" w:color="auto" w:fill="FFFFFF"/>
        </w:rPr>
      </w:pPr>
      <w:bookmarkStart w:id="12" w:name="_Toc116161753"/>
      <w:bookmarkStart w:id="13" w:name="_Toc48732717"/>
      <w:bookmarkEnd w:id="9"/>
      <w:r>
        <w:rPr>
          <w:rFonts w:ascii="Calibri Light" w:eastAsiaTheme="minorHAnsi" w:hAnsi="Calibri Light" w:cstheme="majorHAnsi"/>
          <w:b/>
          <w:color w:val="244061" w:themeColor="accent1" w:themeShade="80"/>
          <w:sz w:val="28"/>
          <w:szCs w:val="28"/>
          <w:shd w:val="clear" w:color="auto" w:fill="FFFFFF"/>
          <w:lang w:val="ru-RU"/>
        </w:rPr>
        <w:t>СФЕРА И ПОДХОД АУДИТА</w:t>
      </w:r>
      <w:bookmarkEnd w:id="12"/>
      <w:r>
        <w:rPr>
          <w:rFonts w:ascii="Calibri Light" w:eastAsiaTheme="minorHAnsi" w:hAnsi="Calibri Light" w:cstheme="majorHAnsi"/>
          <w:b/>
          <w:color w:val="244061" w:themeColor="accent1" w:themeShade="80"/>
          <w:sz w:val="28"/>
          <w:szCs w:val="28"/>
          <w:shd w:val="clear" w:color="auto" w:fill="FFFFFF"/>
          <w:lang w:val="ru-RU"/>
        </w:rPr>
        <w:t xml:space="preserve"> </w:t>
      </w:r>
      <w:bookmarkEnd w:id="13"/>
    </w:p>
    <w:p w14:paraId="038A8502" w14:textId="77777777" w:rsidR="000B6FE6" w:rsidRPr="00FB681F" w:rsidRDefault="000B6FE6" w:rsidP="000B6FE6">
      <w:pPr>
        <w:pStyle w:val="3"/>
        <w:numPr>
          <w:ilvl w:val="0"/>
          <w:numId w:val="11"/>
        </w:numPr>
        <w:tabs>
          <w:tab w:val="left" w:pos="450"/>
        </w:tabs>
        <w:spacing w:after="120"/>
        <w:rPr>
          <w:rFonts w:ascii="Calibri Light" w:hAnsi="Calibri Light"/>
          <w:b/>
          <w:color w:val="365F91" w:themeColor="accent1" w:themeShade="BF"/>
          <w:shd w:val="clear" w:color="auto" w:fill="FFFFFF"/>
        </w:rPr>
      </w:pPr>
      <w:bookmarkStart w:id="14" w:name="_Toc116161754"/>
      <w:r w:rsidRPr="00CF3B9E">
        <w:rPr>
          <w:rFonts w:ascii="Calibri Light" w:hAnsi="Calibri Light"/>
          <w:b/>
          <w:color w:val="365F91" w:themeColor="accent1" w:themeShade="BF"/>
          <w:shd w:val="clear" w:color="auto" w:fill="FFFFFF"/>
        </w:rPr>
        <w:t>Законный мандат и цель внешнего публичного аудита</w:t>
      </w:r>
      <w:bookmarkEnd w:id="14"/>
      <w:r w:rsidRPr="00CF3B9E">
        <w:rPr>
          <w:rFonts w:ascii="Calibri Light" w:hAnsi="Calibri Light"/>
          <w:b/>
          <w:color w:val="365F91" w:themeColor="accent1" w:themeShade="BF"/>
          <w:shd w:val="clear" w:color="auto" w:fill="FFFFFF"/>
        </w:rPr>
        <w:t xml:space="preserve"> </w:t>
      </w:r>
    </w:p>
    <w:p w14:paraId="741D4AC1" w14:textId="77777777" w:rsidR="000B6FE6" w:rsidRPr="00CF3B9E" w:rsidRDefault="000B6FE6" w:rsidP="000B6FE6">
      <w:pPr>
        <w:spacing w:after="120" w:line="276" w:lineRule="auto"/>
        <w:jc w:val="both"/>
        <w:rPr>
          <w:rFonts w:ascii="Calibri Light" w:hAnsi="Calibri Light" w:cstheme="majorHAnsi"/>
          <w:color w:val="000000"/>
          <w:sz w:val="24"/>
          <w:szCs w:val="24"/>
          <w:shd w:val="clear" w:color="auto" w:fill="FFFFFF"/>
          <w:lang w:val="ru-RU"/>
        </w:rPr>
      </w:pPr>
      <w:r w:rsidRPr="00CF3B9E">
        <w:rPr>
          <w:rFonts w:ascii="Calibri Light" w:hAnsi="Calibri Light" w:cstheme="majorHAnsi"/>
          <w:color w:val="000000"/>
          <w:sz w:val="24"/>
          <w:szCs w:val="24"/>
          <w:shd w:val="clear" w:color="auto" w:fill="FFFFFF"/>
          <w:lang w:val="ru-RU"/>
        </w:rPr>
        <w:t>Миссия внешнего публичного аудита была проведена на основании положений ст.3 (1), ст.5 (1) a) и ст.31 (1) b) Закона об организации и функционировании Счетной палаты Республики Молдова и в соответствии с Программой аудиторской деятельности Счетной палаты на 202</w:t>
      </w:r>
      <w:r>
        <w:rPr>
          <w:rFonts w:ascii="Calibri Light" w:hAnsi="Calibri Light" w:cstheme="majorHAnsi"/>
          <w:color w:val="000000"/>
          <w:sz w:val="24"/>
          <w:szCs w:val="24"/>
          <w:shd w:val="clear" w:color="auto" w:fill="FFFFFF"/>
          <w:lang w:val="ru-RU"/>
        </w:rPr>
        <w:t>2</w:t>
      </w:r>
      <w:r w:rsidRPr="00CF3B9E">
        <w:rPr>
          <w:rFonts w:ascii="Calibri Light" w:hAnsi="Calibri Light" w:cstheme="majorHAnsi"/>
          <w:color w:val="000000"/>
          <w:sz w:val="24"/>
          <w:szCs w:val="24"/>
          <w:shd w:val="clear" w:color="auto" w:fill="FFFFFF"/>
          <w:lang w:val="ru-RU"/>
        </w:rPr>
        <w:t xml:space="preserve"> год с целью </w:t>
      </w:r>
      <w:r>
        <w:rPr>
          <w:rFonts w:ascii="Calibri Light" w:hAnsi="Calibri Light" w:cstheme="majorHAnsi"/>
          <w:color w:val="000000"/>
          <w:sz w:val="24"/>
          <w:szCs w:val="24"/>
          <w:shd w:val="clear" w:color="auto" w:fill="FFFFFF"/>
          <w:lang w:val="ru-RU"/>
        </w:rPr>
        <w:t>оценки</w:t>
      </w:r>
      <w:r w:rsidRPr="00CF3B9E">
        <w:rPr>
          <w:rFonts w:ascii="Calibri Light" w:hAnsi="Calibri Light" w:cstheme="majorHAnsi"/>
          <w:color w:val="000000"/>
          <w:sz w:val="24"/>
          <w:szCs w:val="24"/>
          <w:shd w:val="clear" w:color="auto" w:fill="FFFFFF"/>
          <w:lang w:val="ru-RU"/>
        </w:rPr>
        <w:t xml:space="preserve"> соответстви</w:t>
      </w:r>
      <w:r>
        <w:rPr>
          <w:rFonts w:ascii="Calibri Light" w:hAnsi="Calibri Light" w:cstheme="majorHAnsi"/>
          <w:color w:val="000000"/>
          <w:sz w:val="24"/>
          <w:szCs w:val="24"/>
          <w:shd w:val="clear" w:color="auto" w:fill="FFFFFF"/>
          <w:lang w:val="ru-RU"/>
        </w:rPr>
        <w:t>я</w:t>
      </w:r>
      <w:r w:rsidRPr="00CF3B9E">
        <w:rPr>
          <w:rFonts w:ascii="Calibri Light" w:hAnsi="Calibri Light" w:cstheme="majorHAnsi"/>
          <w:color w:val="000000"/>
          <w:sz w:val="24"/>
          <w:szCs w:val="24"/>
          <w:shd w:val="clear" w:color="auto" w:fill="FFFFFF"/>
          <w:lang w:val="ru-RU"/>
        </w:rPr>
        <w:t xml:space="preserve"> </w:t>
      </w:r>
      <w:r w:rsidRPr="00CF3B9E">
        <w:rPr>
          <w:rFonts w:ascii="Calibri Light" w:eastAsia="Times New Roman" w:hAnsi="Calibri Light" w:cstheme="minorHAnsi"/>
          <w:bCs/>
          <w:sz w:val="24"/>
          <w:szCs w:val="24"/>
          <w:lang w:val="ru-RU" w:eastAsia="ru-RU"/>
        </w:rPr>
        <w:t xml:space="preserve">администрирования </w:t>
      </w:r>
      <w:r>
        <w:rPr>
          <w:rFonts w:ascii="Calibri Light" w:eastAsia="Times New Roman" w:hAnsi="Calibri Light" w:cstheme="minorHAnsi"/>
          <w:bCs/>
          <w:sz w:val="24"/>
          <w:szCs w:val="24"/>
          <w:lang w:val="ru-RU" w:eastAsia="ru-RU"/>
        </w:rPr>
        <w:t xml:space="preserve">публичных </w:t>
      </w:r>
      <w:r w:rsidRPr="00CF3B9E">
        <w:rPr>
          <w:rFonts w:ascii="Calibri Light" w:eastAsia="Times New Roman" w:hAnsi="Calibri Light" w:cstheme="minorHAnsi"/>
          <w:bCs/>
          <w:sz w:val="24"/>
          <w:szCs w:val="24"/>
          <w:lang w:val="ru-RU" w:eastAsia="ru-RU"/>
        </w:rPr>
        <w:t xml:space="preserve">доходов Государственной налоговой службой в </w:t>
      </w:r>
      <w:r w:rsidRPr="00CF3B9E">
        <w:rPr>
          <w:rFonts w:ascii="Calibri Light" w:hAnsi="Calibri Light" w:cstheme="majorHAnsi"/>
          <w:color w:val="000000"/>
          <w:sz w:val="24"/>
          <w:szCs w:val="24"/>
          <w:shd w:val="clear" w:color="auto" w:fill="FFFFFF"/>
          <w:lang w:val="ru-RU"/>
        </w:rPr>
        <w:t>2020-2021</w:t>
      </w:r>
      <w:r>
        <w:rPr>
          <w:rFonts w:ascii="Calibri Light" w:hAnsi="Calibri Light" w:cstheme="majorHAnsi"/>
          <w:color w:val="000000"/>
          <w:sz w:val="24"/>
          <w:szCs w:val="24"/>
          <w:shd w:val="clear" w:color="auto" w:fill="FFFFFF"/>
          <w:lang w:val="ru-RU"/>
        </w:rPr>
        <w:t xml:space="preserve"> </w:t>
      </w:r>
      <w:r w:rsidRPr="00CF3B9E">
        <w:rPr>
          <w:rFonts w:ascii="Calibri Light" w:eastAsia="Times New Roman" w:hAnsi="Calibri Light" w:cstheme="minorHAnsi"/>
          <w:bCs/>
          <w:sz w:val="24"/>
          <w:szCs w:val="24"/>
          <w:lang w:val="ru-RU" w:eastAsia="ru-RU"/>
        </w:rPr>
        <w:t>го</w:t>
      </w:r>
      <w:r>
        <w:rPr>
          <w:rFonts w:ascii="Calibri Light" w:hAnsi="Calibri Light"/>
          <w:sz w:val="24"/>
          <w:szCs w:val="24"/>
          <w:lang w:val="ru-RU"/>
        </w:rPr>
        <w:t>дах</w:t>
      </w:r>
      <w:r w:rsidRPr="00CF3B9E">
        <w:rPr>
          <w:rFonts w:ascii="Calibri Light" w:hAnsi="Calibri Light"/>
          <w:sz w:val="24"/>
          <w:szCs w:val="24"/>
          <w:lang w:val="ru-RU"/>
        </w:rPr>
        <w:t>,</w:t>
      </w:r>
      <w:r>
        <w:rPr>
          <w:rFonts w:ascii="Calibri Light" w:hAnsi="Calibri Light"/>
          <w:sz w:val="24"/>
          <w:szCs w:val="24"/>
          <w:lang w:val="ru-RU"/>
        </w:rPr>
        <w:t xml:space="preserve"> в том числе выявления проблематичных областей с учетом </w:t>
      </w:r>
      <w:r w:rsidRPr="008C2874">
        <w:rPr>
          <w:rFonts w:ascii="Calibri Light" w:hAnsi="Calibri Light" w:cstheme="majorHAnsi"/>
          <w:color w:val="000000"/>
          <w:sz w:val="24"/>
          <w:szCs w:val="24"/>
          <w:shd w:val="clear" w:color="auto" w:fill="FFFFFF"/>
          <w:lang w:val="ru-RU"/>
        </w:rPr>
        <w:t>взыскания</w:t>
      </w:r>
      <w:r>
        <w:rPr>
          <w:rFonts w:ascii="Calibri Light" w:hAnsi="Calibri Light" w:cstheme="majorHAnsi"/>
          <w:color w:val="000000"/>
          <w:sz w:val="24"/>
          <w:szCs w:val="24"/>
          <w:shd w:val="clear" w:color="auto" w:fill="FFFFFF"/>
          <w:lang w:val="ru-RU"/>
        </w:rPr>
        <w:t xml:space="preserve"> налоговых </w:t>
      </w:r>
      <w:r w:rsidRPr="008C2874">
        <w:rPr>
          <w:rFonts w:ascii="Calibri Light" w:hAnsi="Calibri Light" w:cstheme="majorHAnsi"/>
          <w:color w:val="000000"/>
          <w:sz w:val="24"/>
          <w:szCs w:val="24"/>
          <w:shd w:val="clear" w:color="auto" w:fill="FFFFFF"/>
          <w:lang w:val="ru-RU"/>
        </w:rPr>
        <w:t>обязательств</w:t>
      </w:r>
      <w:r>
        <w:rPr>
          <w:rFonts w:ascii="Calibri Light" w:hAnsi="Calibri Light" w:cstheme="majorHAnsi"/>
          <w:color w:val="000000"/>
          <w:sz w:val="24"/>
          <w:szCs w:val="24"/>
          <w:shd w:val="clear" w:color="auto" w:fill="FFFFFF"/>
          <w:lang w:val="ru-RU"/>
        </w:rPr>
        <w:t xml:space="preserve">, причитающихся </w:t>
      </w:r>
      <w:r w:rsidRPr="008C2874">
        <w:rPr>
          <w:rFonts w:ascii="Calibri Light" w:hAnsi="Calibri Light" w:cstheme="majorHAnsi"/>
          <w:color w:val="000000"/>
          <w:sz w:val="24"/>
          <w:szCs w:val="24"/>
          <w:shd w:val="clear" w:color="auto" w:fill="FFFFFF"/>
          <w:lang w:val="ru-RU"/>
        </w:rPr>
        <w:t>бюджет</w:t>
      </w:r>
      <w:r>
        <w:rPr>
          <w:rFonts w:ascii="Calibri Light" w:hAnsi="Calibri Light" w:cstheme="majorHAnsi"/>
          <w:color w:val="000000"/>
          <w:sz w:val="24"/>
          <w:szCs w:val="24"/>
          <w:shd w:val="clear" w:color="auto" w:fill="FFFFFF"/>
          <w:lang w:val="ru-RU"/>
        </w:rPr>
        <w:t>у</w:t>
      </w:r>
      <w:r w:rsidRPr="00CF3B9E">
        <w:rPr>
          <w:rFonts w:ascii="Calibri Light" w:hAnsi="Calibri Light"/>
          <w:sz w:val="24"/>
          <w:szCs w:val="24"/>
          <w:lang w:val="ru-RU"/>
        </w:rPr>
        <w:t>.</w:t>
      </w:r>
    </w:p>
    <w:p w14:paraId="22C9D4B0" w14:textId="77777777" w:rsidR="000B6FE6" w:rsidRPr="009E3DFA" w:rsidRDefault="000B6FE6" w:rsidP="000B6FE6">
      <w:pPr>
        <w:jc w:val="both"/>
        <w:rPr>
          <w:rFonts w:ascii="Calibri Light" w:hAnsi="Calibri Light" w:cstheme="majorHAnsi"/>
          <w:color w:val="000000"/>
          <w:sz w:val="24"/>
          <w:szCs w:val="24"/>
          <w:shd w:val="clear" w:color="auto" w:fill="FFFFFF"/>
          <w:lang w:val="ru-RU"/>
        </w:rPr>
      </w:pPr>
      <w:r w:rsidRPr="009E3DFA">
        <w:rPr>
          <w:rFonts w:ascii="Calibri Light" w:hAnsi="Calibri Light" w:cstheme="majorHAnsi"/>
          <w:color w:val="000000"/>
          <w:sz w:val="24"/>
          <w:szCs w:val="24"/>
          <w:shd w:val="clear" w:color="auto" w:fill="FFFFFF"/>
          <w:lang w:val="ru-RU"/>
        </w:rPr>
        <w:t>В этой связи были определены следующие специфические цели:</w:t>
      </w:r>
    </w:p>
    <w:p w14:paraId="33F1201B" w14:textId="77777777" w:rsidR="000B6FE6" w:rsidRPr="00D26695" w:rsidRDefault="000B6FE6" w:rsidP="000B6FE6">
      <w:pPr>
        <w:spacing w:line="276" w:lineRule="auto"/>
        <w:jc w:val="both"/>
        <w:rPr>
          <w:rFonts w:ascii="Calibri Light" w:hAnsi="Calibri Light" w:cstheme="majorHAnsi"/>
          <w:i/>
          <w:sz w:val="24"/>
          <w:szCs w:val="24"/>
          <w:lang w:val="ru-RU"/>
        </w:rPr>
      </w:pPr>
      <w:r w:rsidRPr="009E3DFA">
        <w:rPr>
          <w:rFonts w:ascii="Calibri Light" w:hAnsi="Calibri Light" w:cstheme="majorHAnsi"/>
          <w:color w:val="000000"/>
          <w:sz w:val="24"/>
          <w:szCs w:val="24"/>
          <w:shd w:val="clear" w:color="auto" w:fill="FFFFFF"/>
          <w:lang w:val="ru-RU"/>
        </w:rPr>
        <w:t xml:space="preserve"> (1)</w:t>
      </w:r>
      <w:r w:rsidRPr="009E3DFA">
        <w:rPr>
          <w:rFonts w:ascii="Calibri Light" w:hAnsi="Calibri Light" w:cstheme="majorHAnsi"/>
          <w:i/>
          <w:color w:val="000000"/>
          <w:sz w:val="24"/>
          <w:szCs w:val="24"/>
          <w:shd w:val="clear" w:color="auto" w:fill="FFFFFF"/>
          <w:lang w:val="ru-RU"/>
        </w:rPr>
        <w:t xml:space="preserve"> </w:t>
      </w:r>
      <w:r w:rsidRPr="009E3DFA">
        <w:rPr>
          <w:rFonts w:ascii="Calibri Light" w:hAnsi="Calibri Light" w:cstheme="majorHAnsi"/>
          <w:i/>
          <w:sz w:val="24"/>
          <w:szCs w:val="24"/>
          <w:lang w:val="ru-RU"/>
        </w:rPr>
        <w:t xml:space="preserve">Налоговый орган обеспечил соответствие </w:t>
      </w:r>
      <w:r>
        <w:rPr>
          <w:rFonts w:ascii="Calibri Light" w:hAnsi="Calibri Light" w:cstheme="majorHAnsi"/>
          <w:i/>
          <w:sz w:val="24"/>
          <w:szCs w:val="24"/>
          <w:lang w:val="ru-RU"/>
        </w:rPr>
        <w:t xml:space="preserve">менеджмента </w:t>
      </w:r>
      <w:r w:rsidRPr="009E3DFA">
        <w:rPr>
          <w:rFonts w:ascii="Calibri Light" w:hAnsi="Calibri Light" w:cstheme="majorHAnsi"/>
          <w:i/>
          <w:sz w:val="24"/>
          <w:szCs w:val="24"/>
          <w:lang w:val="ru-RU"/>
        </w:rPr>
        <w:t>администрирования</w:t>
      </w:r>
      <w:r>
        <w:rPr>
          <w:rFonts w:ascii="Calibri Light" w:hAnsi="Calibri Light" w:cstheme="majorHAnsi"/>
          <w:i/>
          <w:sz w:val="24"/>
          <w:szCs w:val="24"/>
          <w:lang w:val="ru-RU"/>
        </w:rPr>
        <w:t xml:space="preserve"> публичных доходов, а также возмещение</w:t>
      </w:r>
      <w:r w:rsidRPr="009E3DFA">
        <w:rPr>
          <w:rFonts w:ascii="Calibri Light" w:hAnsi="Calibri Light" w:cstheme="majorHAnsi"/>
          <w:i/>
          <w:sz w:val="24"/>
          <w:szCs w:val="24"/>
          <w:lang w:val="ru-RU"/>
        </w:rPr>
        <w:t xml:space="preserve"> задолженностей</w:t>
      </w:r>
      <w:r>
        <w:rPr>
          <w:rFonts w:ascii="Calibri Light" w:hAnsi="Calibri Light" w:cstheme="majorHAnsi"/>
          <w:i/>
          <w:sz w:val="24"/>
          <w:szCs w:val="24"/>
          <w:lang w:val="ru-RU"/>
        </w:rPr>
        <w:t xml:space="preserve"> в бюджет</w:t>
      </w:r>
      <w:r w:rsidRPr="009E3DFA">
        <w:rPr>
          <w:rFonts w:ascii="Calibri Light" w:hAnsi="Calibri Light" w:cstheme="majorHAnsi"/>
          <w:i/>
          <w:sz w:val="24"/>
          <w:szCs w:val="24"/>
          <w:lang w:val="ru-RU"/>
        </w:rPr>
        <w:t xml:space="preserve">?  </w:t>
      </w:r>
    </w:p>
    <w:p w14:paraId="4469802E" w14:textId="77777777" w:rsidR="000B6FE6" w:rsidRPr="004B11FD" w:rsidRDefault="000B6FE6" w:rsidP="000B6FE6">
      <w:pPr>
        <w:spacing w:line="276" w:lineRule="auto"/>
        <w:jc w:val="both"/>
        <w:rPr>
          <w:rFonts w:ascii="Calibri Light" w:hAnsi="Calibri Light" w:cstheme="majorHAnsi"/>
          <w:i/>
          <w:color w:val="000000"/>
          <w:sz w:val="24"/>
          <w:szCs w:val="24"/>
          <w:shd w:val="clear" w:color="auto" w:fill="FFFFFF"/>
          <w:lang w:val="ru-RU"/>
        </w:rPr>
      </w:pPr>
      <w:r w:rsidRPr="004B11FD">
        <w:rPr>
          <w:rFonts w:ascii="Calibri Light" w:hAnsi="Calibri Light" w:cstheme="majorHAnsi"/>
          <w:color w:val="000000"/>
          <w:sz w:val="24"/>
          <w:szCs w:val="24"/>
          <w:shd w:val="clear" w:color="auto" w:fill="FFFFFF"/>
          <w:lang w:val="ru-RU"/>
        </w:rPr>
        <w:t xml:space="preserve">(2) </w:t>
      </w:r>
      <w:r>
        <w:rPr>
          <w:rFonts w:ascii="Calibri Light" w:hAnsi="Calibri Light" w:cstheme="majorHAnsi"/>
          <w:i/>
          <w:color w:val="000000"/>
          <w:sz w:val="24"/>
          <w:szCs w:val="24"/>
          <w:shd w:val="clear" w:color="auto" w:fill="FFFFFF"/>
          <w:lang w:val="ru-RU"/>
        </w:rPr>
        <w:t>А</w:t>
      </w:r>
      <w:r w:rsidRPr="004B11FD">
        <w:rPr>
          <w:rFonts w:ascii="Calibri Light" w:hAnsi="Calibri Light" w:cstheme="majorHAnsi"/>
          <w:i/>
          <w:color w:val="000000"/>
          <w:sz w:val="24"/>
          <w:szCs w:val="24"/>
          <w:shd w:val="clear" w:color="auto" w:fill="FFFFFF"/>
          <w:lang w:val="ru-RU"/>
        </w:rPr>
        <w:t>дминистрировани</w:t>
      </w:r>
      <w:r>
        <w:rPr>
          <w:rFonts w:ascii="Calibri Light" w:hAnsi="Calibri Light" w:cstheme="majorHAnsi"/>
          <w:i/>
          <w:color w:val="000000"/>
          <w:sz w:val="24"/>
          <w:szCs w:val="24"/>
          <w:shd w:val="clear" w:color="auto" w:fill="FFFFFF"/>
          <w:lang w:val="ru-RU"/>
        </w:rPr>
        <w:t>е</w:t>
      </w:r>
      <w:r w:rsidRPr="004B11FD">
        <w:rPr>
          <w:rFonts w:ascii="Calibri Light" w:hAnsi="Calibri Light" w:cstheme="majorHAnsi"/>
          <w:i/>
          <w:color w:val="000000"/>
          <w:sz w:val="24"/>
          <w:szCs w:val="24"/>
          <w:shd w:val="clear" w:color="auto" w:fill="FFFFFF"/>
          <w:lang w:val="ru-RU"/>
        </w:rPr>
        <w:t xml:space="preserve"> </w:t>
      </w:r>
      <w:r>
        <w:rPr>
          <w:rFonts w:ascii="Calibri Light" w:hAnsi="Calibri Light" w:cstheme="majorHAnsi"/>
          <w:i/>
          <w:color w:val="000000"/>
          <w:sz w:val="24"/>
          <w:szCs w:val="24"/>
          <w:shd w:val="clear" w:color="auto" w:fill="FFFFFF"/>
          <w:lang w:val="ru-RU"/>
        </w:rPr>
        <w:t>налоговых</w:t>
      </w:r>
      <w:r w:rsidRPr="004B11FD">
        <w:rPr>
          <w:rFonts w:ascii="Calibri Light" w:hAnsi="Calibri Light" w:cstheme="majorHAnsi"/>
          <w:i/>
          <w:color w:val="000000"/>
          <w:sz w:val="24"/>
          <w:szCs w:val="24"/>
          <w:shd w:val="clear" w:color="auto" w:fill="FFFFFF"/>
          <w:lang w:val="ru-RU"/>
        </w:rPr>
        <w:t xml:space="preserve"> </w:t>
      </w:r>
      <w:r>
        <w:rPr>
          <w:rFonts w:ascii="Calibri Light" w:hAnsi="Calibri Light" w:cstheme="majorHAnsi"/>
          <w:i/>
          <w:color w:val="000000"/>
          <w:sz w:val="24"/>
          <w:szCs w:val="24"/>
          <w:shd w:val="clear" w:color="auto" w:fill="FFFFFF"/>
          <w:lang w:val="ru-RU"/>
        </w:rPr>
        <w:t>обязательств</w:t>
      </w:r>
      <w:r w:rsidRPr="004B11FD">
        <w:rPr>
          <w:rFonts w:ascii="Calibri Light" w:hAnsi="Calibri Light" w:cstheme="majorHAnsi"/>
          <w:i/>
          <w:color w:val="000000"/>
          <w:sz w:val="24"/>
          <w:szCs w:val="24"/>
          <w:shd w:val="clear" w:color="auto" w:fill="FFFFFF"/>
          <w:lang w:val="ru-RU"/>
        </w:rPr>
        <w:t xml:space="preserve"> </w:t>
      </w:r>
      <w:r>
        <w:rPr>
          <w:rFonts w:ascii="Calibri Light" w:hAnsi="Calibri Light" w:cstheme="majorHAnsi"/>
          <w:i/>
          <w:color w:val="000000"/>
          <w:sz w:val="24"/>
          <w:szCs w:val="24"/>
          <w:shd w:val="clear" w:color="auto" w:fill="FFFFFF"/>
          <w:lang w:val="ru-RU"/>
        </w:rPr>
        <w:t>из</w:t>
      </w:r>
      <w:r w:rsidRPr="004B11FD">
        <w:rPr>
          <w:rFonts w:ascii="Calibri Light" w:hAnsi="Calibri Light" w:cstheme="majorHAnsi"/>
          <w:i/>
          <w:color w:val="000000"/>
          <w:sz w:val="24"/>
          <w:szCs w:val="24"/>
          <w:shd w:val="clear" w:color="auto" w:fill="FFFFFF"/>
          <w:lang w:val="ru-RU"/>
        </w:rPr>
        <w:t xml:space="preserve"> </w:t>
      </w:r>
      <w:r>
        <w:rPr>
          <w:rFonts w:ascii="Calibri Light" w:hAnsi="Calibri Light" w:cstheme="majorHAnsi"/>
          <w:i/>
          <w:color w:val="000000"/>
          <w:sz w:val="24"/>
          <w:szCs w:val="24"/>
          <w:shd w:val="clear" w:color="auto" w:fill="FFFFFF"/>
          <w:lang w:val="ru-RU"/>
        </w:rPr>
        <w:t>специального</w:t>
      </w:r>
      <w:r w:rsidRPr="004B11FD">
        <w:rPr>
          <w:rFonts w:ascii="Calibri Light" w:hAnsi="Calibri Light" w:cstheme="majorHAnsi"/>
          <w:i/>
          <w:color w:val="000000"/>
          <w:sz w:val="24"/>
          <w:szCs w:val="24"/>
          <w:shd w:val="clear" w:color="auto" w:fill="FFFFFF"/>
          <w:lang w:val="ru-RU"/>
        </w:rPr>
        <w:t xml:space="preserve"> </w:t>
      </w:r>
      <w:r>
        <w:rPr>
          <w:rFonts w:ascii="Calibri Light" w:hAnsi="Calibri Light" w:cstheme="majorHAnsi"/>
          <w:i/>
          <w:color w:val="000000"/>
          <w:sz w:val="24"/>
          <w:szCs w:val="24"/>
          <w:shd w:val="clear" w:color="auto" w:fill="FFFFFF"/>
          <w:lang w:val="ru-RU"/>
        </w:rPr>
        <w:t>учета</w:t>
      </w:r>
      <w:r w:rsidRPr="004B11FD">
        <w:rPr>
          <w:rFonts w:ascii="Calibri Light" w:hAnsi="Calibri Light" w:cstheme="majorHAnsi"/>
          <w:i/>
          <w:color w:val="000000"/>
          <w:sz w:val="24"/>
          <w:szCs w:val="24"/>
          <w:shd w:val="clear" w:color="auto" w:fill="FFFFFF"/>
          <w:lang w:val="ru-RU"/>
        </w:rPr>
        <w:t xml:space="preserve"> </w:t>
      </w:r>
      <w:r>
        <w:rPr>
          <w:rFonts w:ascii="Calibri Light" w:hAnsi="Calibri Light" w:cstheme="majorHAnsi"/>
          <w:i/>
          <w:color w:val="000000"/>
          <w:sz w:val="24"/>
          <w:szCs w:val="24"/>
          <w:shd w:val="clear" w:color="auto" w:fill="FFFFFF"/>
          <w:lang w:val="ru-RU"/>
        </w:rPr>
        <w:t>соответствовало</w:t>
      </w:r>
      <w:r w:rsidRPr="004B11FD">
        <w:rPr>
          <w:rFonts w:ascii="Calibri Light" w:hAnsi="Calibri Light" w:cstheme="majorHAnsi"/>
          <w:i/>
          <w:color w:val="000000"/>
          <w:sz w:val="24"/>
          <w:szCs w:val="24"/>
          <w:shd w:val="clear" w:color="auto" w:fill="FFFFFF"/>
          <w:lang w:val="ru-RU"/>
        </w:rPr>
        <w:t xml:space="preserve"> </w:t>
      </w:r>
      <w:r>
        <w:rPr>
          <w:rFonts w:ascii="Calibri Light" w:hAnsi="Calibri Light" w:cstheme="majorHAnsi"/>
          <w:i/>
          <w:color w:val="000000"/>
          <w:sz w:val="24"/>
          <w:szCs w:val="24"/>
          <w:shd w:val="clear" w:color="auto" w:fill="FFFFFF"/>
          <w:lang w:val="ru-RU"/>
        </w:rPr>
        <w:t>требованиям</w:t>
      </w:r>
      <w:r w:rsidRPr="004B11FD">
        <w:rPr>
          <w:rFonts w:ascii="Calibri Light" w:hAnsi="Calibri Light" w:cstheme="majorHAnsi"/>
          <w:i/>
          <w:color w:val="000000"/>
          <w:sz w:val="24"/>
          <w:szCs w:val="24"/>
          <w:shd w:val="clear" w:color="auto" w:fill="FFFFFF"/>
          <w:lang w:val="ru-RU"/>
        </w:rPr>
        <w:t xml:space="preserve"> </w:t>
      </w:r>
      <w:r>
        <w:rPr>
          <w:rFonts w:ascii="Calibri Light" w:hAnsi="Calibri Light" w:cstheme="majorHAnsi"/>
          <w:i/>
          <w:color w:val="000000"/>
          <w:sz w:val="24"/>
          <w:szCs w:val="24"/>
          <w:shd w:val="clear" w:color="auto" w:fill="FFFFFF"/>
          <w:lang w:val="ru-RU"/>
        </w:rPr>
        <w:t>законности</w:t>
      </w:r>
      <w:r w:rsidRPr="004B11FD">
        <w:rPr>
          <w:rFonts w:ascii="Calibri Light" w:hAnsi="Calibri Light" w:cstheme="majorHAnsi"/>
          <w:i/>
          <w:color w:val="000000"/>
          <w:sz w:val="24"/>
          <w:szCs w:val="24"/>
          <w:shd w:val="clear" w:color="auto" w:fill="FFFFFF"/>
          <w:lang w:val="ru-RU"/>
        </w:rPr>
        <w:t>?</w:t>
      </w:r>
    </w:p>
    <w:p w14:paraId="1E672C6B" w14:textId="77777777" w:rsidR="000B6FE6" w:rsidRPr="004B11FD" w:rsidRDefault="000B6FE6" w:rsidP="000B6FE6">
      <w:pPr>
        <w:spacing w:after="120" w:line="276" w:lineRule="auto"/>
        <w:jc w:val="both"/>
        <w:rPr>
          <w:rFonts w:ascii="Calibri Light" w:eastAsia="Times New Roman" w:hAnsi="Calibri Light" w:cstheme="majorHAnsi"/>
          <w:i/>
          <w:sz w:val="24"/>
          <w:szCs w:val="24"/>
          <w:lang w:val="ru-RU"/>
        </w:rPr>
      </w:pPr>
      <w:r w:rsidRPr="004B11FD">
        <w:rPr>
          <w:rFonts w:ascii="Calibri Light" w:hAnsi="Calibri Light" w:cstheme="majorHAnsi"/>
          <w:color w:val="000000"/>
          <w:sz w:val="24"/>
          <w:szCs w:val="24"/>
          <w:shd w:val="clear" w:color="auto" w:fill="FFFFFF"/>
          <w:lang w:val="ru-RU"/>
        </w:rPr>
        <w:t xml:space="preserve">(3) </w:t>
      </w:r>
      <w:r>
        <w:rPr>
          <w:rFonts w:ascii="Calibri Light" w:eastAsia="Times New Roman" w:hAnsi="Calibri Light" w:cstheme="majorHAnsi"/>
          <w:i/>
          <w:sz w:val="24"/>
          <w:szCs w:val="24"/>
          <w:lang w:val="ru-RU"/>
        </w:rPr>
        <w:t xml:space="preserve">ГНС обеспечила соответствие мер поддержки, предоставленных </w:t>
      </w:r>
      <w:r w:rsidRPr="004B11FD">
        <w:rPr>
          <w:rFonts w:ascii="Calibri Light" w:eastAsia="Times New Roman" w:hAnsi="Calibri Light" w:cstheme="majorHAnsi"/>
          <w:i/>
          <w:sz w:val="24"/>
          <w:szCs w:val="24"/>
          <w:lang w:val="ru-RU"/>
        </w:rPr>
        <w:t>налогоплательщикам</w:t>
      </w:r>
      <w:r>
        <w:rPr>
          <w:rFonts w:ascii="Calibri Light" w:eastAsia="Times New Roman" w:hAnsi="Calibri Light" w:cstheme="majorHAnsi"/>
          <w:i/>
          <w:sz w:val="24"/>
          <w:szCs w:val="24"/>
          <w:lang w:val="ru-RU"/>
        </w:rPr>
        <w:t xml:space="preserve"> в результате экономического влияния эпидемиологической ситуации </w:t>
      </w:r>
      <w:r w:rsidRPr="004B11FD">
        <w:rPr>
          <w:rFonts w:ascii="Calibri Light" w:eastAsia="Times New Roman" w:hAnsi="Calibri Light" w:cstheme="majorHAnsi"/>
          <w:i/>
          <w:sz w:val="24"/>
          <w:szCs w:val="24"/>
          <w:lang w:val="ru-RU"/>
        </w:rPr>
        <w:t>(</w:t>
      </w:r>
      <w:r w:rsidRPr="00FB681F">
        <w:rPr>
          <w:rFonts w:ascii="Calibri Light" w:eastAsia="Times New Roman" w:hAnsi="Calibri Light" w:cstheme="majorHAnsi"/>
          <w:i/>
          <w:sz w:val="24"/>
          <w:szCs w:val="24"/>
        </w:rPr>
        <w:t>COVID</w:t>
      </w:r>
      <w:r w:rsidRPr="004B11FD">
        <w:rPr>
          <w:rFonts w:ascii="Calibri Light" w:eastAsia="Times New Roman" w:hAnsi="Calibri Light" w:cstheme="majorHAnsi"/>
          <w:i/>
          <w:sz w:val="24"/>
          <w:szCs w:val="24"/>
          <w:lang w:val="ru-RU"/>
        </w:rPr>
        <w:t>-19)</w:t>
      </w:r>
      <w:r>
        <w:rPr>
          <w:rFonts w:ascii="Calibri Light" w:eastAsia="Times New Roman" w:hAnsi="Calibri Light" w:cstheme="majorHAnsi"/>
          <w:i/>
          <w:sz w:val="24"/>
          <w:szCs w:val="24"/>
          <w:lang w:val="ru-RU"/>
        </w:rPr>
        <w:t xml:space="preserve"> и связанных </w:t>
      </w:r>
      <w:r w:rsidRPr="004B11FD">
        <w:rPr>
          <w:rFonts w:ascii="Calibri Light" w:eastAsia="Times New Roman" w:hAnsi="Calibri Light" w:cstheme="majorHAnsi"/>
          <w:i/>
          <w:sz w:val="24"/>
          <w:szCs w:val="24"/>
          <w:lang w:val="ru-RU"/>
        </w:rPr>
        <w:t>со стихийными бедствиями, произошедшими в 2020 году?</w:t>
      </w:r>
    </w:p>
    <w:p w14:paraId="771FD830" w14:textId="77777777" w:rsidR="000B6FE6" w:rsidRPr="004B11FD" w:rsidRDefault="000B6FE6" w:rsidP="000B6FE6">
      <w:pPr>
        <w:pStyle w:val="3"/>
        <w:numPr>
          <w:ilvl w:val="1"/>
          <w:numId w:val="12"/>
        </w:numPr>
        <w:tabs>
          <w:tab w:val="left" w:pos="450"/>
        </w:tabs>
        <w:spacing w:after="120"/>
        <w:rPr>
          <w:rFonts w:ascii="Calibri Light" w:hAnsi="Calibri Light"/>
          <w:b/>
          <w:color w:val="365F91" w:themeColor="accent1" w:themeShade="BF"/>
          <w:shd w:val="clear" w:color="auto" w:fill="FFFFFF"/>
        </w:rPr>
      </w:pPr>
      <w:bookmarkStart w:id="15" w:name="_Toc116161755"/>
      <w:r>
        <w:rPr>
          <w:rFonts w:ascii="Calibri Light" w:hAnsi="Calibri Light"/>
          <w:b/>
          <w:color w:val="365F91" w:themeColor="accent1" w:themeShade="BF"/>
          <w:shd w:val="clear" w:color="auto" w:fill="FFFFFF"/>
          <w:lang w:val="ru-RU"/>
        </w:rPr>
        <w:t xml:space="preserve">Подход </w:t>
      </w:r>
      <w:r w:rsidRPr="004B11FD">
        <w:rPr>
          <w:rFonts w:ascii="Calibri Light" w:hAnsi="Calibri Light"/>
          <w:b/>
          <w:color w:val="365F91" w:themeColor="accent1" w:themeShade="BF"/>
          <w:shd w:val="clear" w:color="auto" w:fill="FFFFFF"/>
          <w:lang w:val="ru-RU"/>
        </w:rPr>
        <w:t>внешнего публичного аудита</w:t>
      </w:r>
      <w:bookmarkEnd w:id="15"/>
    </w:p>
    <w:p w14:paraId="1BB5A90B" w14:textId="77777777" w:rsidR="000B6FE6" w:rsidRPr="004B11FD" w:rsidRDefault="000B6FE6" w:rsidP="000B6FE6">
      <w:pPr>
        <w:spacing w:after="120" w:line="276" w:lineRule="auto"/>
        <w:jc w:val="both"/>
        <w:rPr>
          <w:rFonts w:ascii="Calibri Light" w:hAnsi="Calibri Light" w:cstheme="majorHAnsi"/>
          <w:color w:val="000000"/>
          <w:sz w:val="24"/>
          <w:szCs w:val="24"/>
          <w:shd w:val="clear" w:color="auto" w:fill="FFFFFF"/>
          <w:lang w:val="ru-RU"/>
        </w:rPr>
      </w:pPr>
      <w:r w:rsidRPr="004B11FD">
        <w:rPr>
          <w:rFonts w:ascii="Calibri Light" w:hAnsi="Calibri Light" w:cstheme="majorHAnsi"/>
          <w:color w:val="000000"/>
          <w:sz w:val="24"/>
          <w:szCs w:val="24"/>
          <w:shd w:val="clear" w:color="auto" w:fill="FFFFFF"/>
          <w:lang w:val="ru-RU"/>
        </w:rPr>
        <w:t xml:space="preserve">При осуществлении деятельности внешнего публичного аудита руководствовались </w:t>
      </w:r>
      <w:r w:rsidRPr="004B11FD">
        <w:rPr>
          <w:rFonts w:ascii="Calibri Light" w:hAnsi="Calibri Light" w:cstheme="majorHAnsi"/>
          <w:sz w:val="24"/>
          <w:szCs w:val="24"/>
          <w:shd w:val="clear" w:color="auto" w:fill="FFFFFF" w:themeFill="background1"/>
          <w:lang w:val="ru-RU"/>
        </w:rPr>
        <w:t>Международными с</w:t>
      </w:r>
      <w:r w:rsidRPr="004B11FD">
        <w:rPr>
          <w:rFonts w:ascii="Calibri Light" w:eastAsia="Times New Roman" w:hAnsi="Calibri Light" w:cs="Calibri Light"/>
          <w:sz w:val="24"/>
          <w:szCs w:val="24"/>
          <w:lang w:val="ru-RU" w:eastAsia="ru-RU"/>
        </w:rPr>
        <w:t xml:space="preserve">тандартами Высших органов аудита </w:t>
      </w:r>
      <w:r w:rsidRPr="00A6382E">
        <w:rPr>
          <w:rFonts w:ascii="Calibri Light" w:hAnsi="Calibri Light" w:cstheme="majorHAnsi"/>
          <w:color w:val="000000"/>
          <w:sz w:val="24"/>
          <w:szCs w:val="24"/>
          <w:shd w:val="clear" w:color="auto" w:fill="FFFFFF"/>
        </w:rPr>
        <w:t>ISSAI</w:t>
      </w:r>
      <w:r w:rsidRPr="004B11FD">
        <w:rPr>
          <w:rFonts w:ascii="Calibri Light" w:hAnsi="Calibri Light" w:cstheme="majorHAnsi"/>
          <w:color w:val="000000"/>
          <w:sz w:val="24"/>
          <w:szCs w:val="24"/>
          <w:shd w:val="clear" w:color="auto" w:fill="FFFFFF"/>
          <w:lang w:val="ru-RU"/>
        </w:rPr>
        <w:t xml:space="preserve"> 100, </w:t>
      </w:r>
      <w:r w:rsidRPr="00A6382E">
        <w:rPr>
          <w:rFonts w:ascii="Calibri Light" w:hAnsi="Calibri Light" w:cstheme="majorHAnsi"/>
          <w:color w:val="000000"/>
          <w:sz w:val="24"/>
          <w:szCs w:val="24"/>
          <w:shd w:val="clear" w:color="auto" w:fill="FFFFFF"/>
        </w:rPr>
        <w:t>ISSAI</w:t>
      </w:r>
      <w:r w:rsidRPr="004B11FD">
        <w:rPr>
          <w:rFonts w:ascii="Calibri Light" w:hAnsi="Calibri Light" w:cstheme="majorHAnsi"/>
          <w:color w:val="000000"/>
          <w:sz w:val="24"/>
          <w:szCs w:val="24"/>
          <w:shd w:val="clear" w:color="auto" w:fill="FFFFFF"/>
          <w:lang w:val="ru-RU"/>
        </w:rPr>
        <w:t xml:space="preserve"> 400 и </w:t>
      </w:r>
      <w:r w:rsidRPr="00A6382E">
        <w:rPr>
          <w:rFonts w:ascii="Calibri Light" w:hAnsi="Calibri Light" w:cstheme="majorHAnsi"/>
          <w:color w:val="000000"/>
          <w:sz w:val="24"/>
          <w:szCs w:val="24"/>
          <w:shd w:val="clear" w:color="auto" w:fill="FFFFFF"/>
        </w:rPr>
        <w:t>ISSAI</w:t>
      </w:r>
      <w:r w:rsidRPr="004B11FD">
        <w:rPr>
          <w:rFonts w:ascii="Calibri Light" w:hAnsi="Calibri Light" w:cstheme="majorHAnsi"/>
          <w:color w:val="000000"/>
          <w:sz w:val="24"/>
          <w:szCs w:val="24"/>
          <w:shd w:val="clear" w:color="auto" w:fill="FFFFFF"/>
          <w:lang w:val="ru-RU"/>
        </w:rPr>
        <w:t xml:space="preserve"> 4000</w:t>
      </w:r>
      <w:r w:rsidRPr="00A6382E">
        <w:rPr>
          <w:rStyle w:val="a8"/>
          <w:rFonts w:ascii="Calibri Light" w:eastAsia="Times New Roman" w:hAnsi="Calibri Light" w:cs="Times New Roman"/>
          <w:sz w:val="24"/>
          <w:szCs w:val="24"/>
        </w:rPr>
        <w:footnoteReference w:id="4"/>
      </w:r>
      <w:r w:rsidRPr="004B11FD">
        <w:rPr>
          <w:rFonts w:ascii="Calibri Light" w:eastAsia="Times New Roman" w:hAnsi="Calibri Light" w:cs="Calibri Light"/>
          <w:sz w:val="24"/>
          <w:szCs w:val="24"/>
          <w:lang w:val="ru-RU" w:eastAsia="ru-RU"/>
        </w:rPr>
        <w:t>, с применением передовых практик в области аудита соответствия</w:t>
      </w:r>
      <w:r>
        <w:rPr>
          <w:rFonts w:ascii="Calibri Light" w:eastAsia="Times New Roman" w:hAnsi="Calibri Light" w:cs="Calibri Light"/>
          <w:sz w:val="24"/>
          <w:szCs w:val="24"/>
          <w:lang w:val="ru-RU" w:eastAsia="ru-RU"/>
        </w:rPr>
        <w:t>. Подход аудита основывался на оценке соответствия процессов в рамках ГНС путем преимущественного использования прямых тестирований по существу.</w:t>
      </w:r>
    </w:p>
    <w:p w14:paraId="2322CB5D" w14:textId="77777777" w:rsidR="000B6FE6" w:rsidRDefault="000B6FE6" w:rsidP="000B6FE6">
      <w:pPr>
        <w:tabs>
          <w:tab w:val="left" w:pos="426"/>
        </w:tabs>
        <w:spacing w:after="120" w:line="276" w:lineRule="auto"/>
        <w:jc w:val="both"/>
        <w:rPr>
          <w:rFonts w:ascii="Calibri Light" w:hAnsi="Calibri Light" w:cstheme="majorHAnsi"/>
          <w:color w:val="000000"/>
          <w:sz w:val="24"/>
          <w:szCs w:val="24"/>
          <w:shd w:val="clear" w:color="auto" w:fill="FFFFFF"/>
          <w:lang w:val="ru-RU"/>
        </w:rPr>
      </w:pPr>
      <w:r>
        <w:rPr>
          <w:rFonts w:ascii="Calibri Light" w:hAnsi="Calibri Light" w:cstheme="majorHAnsi"/>
          <w:color w:val="000000"/>
          <w:sz w:val="24"/>
          <w:szCs w:val="24"/>
          <w:shd w:val="clear" w:color="auto" w:fill="FFFFFF"/>
          <w:lang w:val="ru-RU"/>
        </w:rPr>
        <w:t xml:space="preserve">Аудиторские </w:t>
      </w:r>
      <w:r w:rsidRPr="00A6382E">
        <w:rPr>
          <w:rFonts w:ascii="Calibri Light" w:hAnsi="Calibri Light" w:cstheme="majorHAnsi"/>
          <w:color w:val="000000"/>
          <w:sz w:val="24"/>
          <w:szCs w:val="24"/>
          <w:shd w:val="clear" w:color="auto" w:fill="FFFFFF"/>
          <w:lang w:val="ru-RU"/>
        </w:rPr>
        <w:t>доказательств</w:t>
      </w:r>
      <w:r>
        <w:rPr>
          <w:rFonts w:ascii="Calibri Light" w:hAnsi="Calibri Light" w:cstheme="majorHAnsi"/>
          <w:color w:val="000000"/>
          <w:sz w:val="24"/>
          <w:szCs w:val="24"/>
          <w:shd w:val="clear" w:color="auto" w:fill="FFFFFF"/>
          <w:lang w:val="ru-RU"/>
        </w:rPr>
        <w:t xml:space="preserve">а были собраны в рамках ГНС, </w:t>
      </w:r>
      <w:r w:rsidRPr="00A6382E">
        <w:rPr>
          <w:rFonts w:ascii="Calibri Light" w:hAnsi="Calibri Light" w:cstheme="majorHAnsi"/>
          <w:color w:val="000000"/>
          <w:sz w:val="24"/>
          <w:szCs w:val="24"/>
          <w:shd w:val="clear" w:color="auto" w:fill="FFFFFF"/>
          <w:lang w:val="ru-RU"/>
        </w:rPr>
        <w:t>на месте,</w:t>
      </w:r>
      <w:r w:rsidRPr="005800F5">
        <w:rPr>
          <w:rFonts w:ascii="Calibri Light" w:hAnsi="Calibri Light" w:cstheme="majorHAnsi"/>
          <w:color w:val="000000"/>
          <w:sz w:val="24"/>
          <w:szCs w:val="24"/>
          <w:shd w:val="clear" w:color="auto" w:fill="FFFFFF"/>
          <w:lang w:val="ru-RU"/>
        </w:rPr>
        <w:t xml:space="preserve"> </w:t>
      </w:r>
      <w:r w:rsidRPr="00A6382E">
        <w:rPr>
          <w:rFonts w:ascii="Calibri Light" w:hAnsi="Calibri Light" w:cstheme="majorHAnsi"/>
          <w:color w:val="000000"/>
          <w:sz w:val="24"/>
          <w:szCs w:val="24"/>
          <w:shd w:val="clear" w:color="auto" w:fill="FFFFFF"/>
          <w:lang w:val="ru-RU"/>
        </w:rPr>
        <w:t>путем анализа отчетов о начисленных/поступивших доходах в</w:t>
      </w:r>
      <w:r w:rsidRPr="00A6382E">
        <w:rPr>
          <w:rFonts w:ascii="Calibri Light" w:hAnsi="Calibri Light" w:cstheme="majorHAnsi"/>
          <w:sz w:val="24"/>
          <w:szCs w:val="24"/>
          <w:lang w:val="ru-RU"/>
        </w:rPr>
        <w:t xml:space="preserve"> государственный бюджет в</w:t>
      </w:r>
      <w:r>
        <w:rPr>
          <w:rFonts w:ascii="Calibri Light" w:hAnsi="Calibri Light" w:cstheme="majorHAnsi"/>
          <w:sz w:val="24"/>
          <w:szCs w:val="24"/>
          <w:lang w:val="ru-RU"/>
        </w:rPr>
        <w:t xml:space="preserve"> </w:t>
      </w:r>
      <w:r w:rsidRPr="005800F5">
        <w:rPr>
          <w:rFonts w:ascii="Calibri Light" w:hAnsi="Calibri Light" w:cstheme="majorHAnsi"/>
          <w:color w:val="000000"/>
          <w:sz w:val="24"/>
          <w:szCs w:val="24"/>
          <w:shd w:val="clear" w:color="auto" w:fill="FFFFFF"/>
          <w:lang w:val="ru-RU"/>
        </w:rPr>
        <w:t>2020-2021</w:t>
      </w:r>
      <w:r>
        <w:rPr>
          <w:rFonts w:ascii="Calibri Light" w:hAnsi="Calibri Light" w:cstheme="majorHAnsi"/>
          <w:color w:val="000000"/>
          <w:sz w:val="24"/>
          <w:szCs w:val="24"/>
          <w:shd w:val="clear" w:color="auto" w:fill="FFFFFF"/>
          <w:lang w:val="ru-RU"/>
        </w:rPr>
        <w:t xml:space="preserve"> годах, </w:t>
      </w:r>
      <w:r w:rsidRPr="00A6382E">
        <w:rPr>
          <w:rFonts w:ascii="Calibri Light" w:hAnsi="Calibri Light" w:cstheme="majorHAnsi"/>
          <w:color w:val="000000"/>
          <w:sz w:val="24"/>
          <w:szCs w:val="24"/>
          <w:shd w:val="clear" w:color="auto" w:fill="FFFFFF"/>
          <w:lang w:val="ru-RU"/>
        </w:rPr>
        <w:t>рассмотрения регистраций из а</w:t>
      </w:r>
      <w:r w:rsidRPr="00A6382E">
        <w:rPr>
          <w:rFonts w:ascii="Calibri Light" w:hAnsi="Calibri Light" w:cstheme="majorHAnsi"/>
          <w:sz w:val="24"/>
          <w:szCs w:val="24"/>
          <w:lang w:val="ru-RU"/>
        </w:rPr>
        <w:t>втоматизированных информационных систем и первичных документов, постановлений и решений руководства</w:t>
      </w:r>
      <w:r>
        <w:rPr>
          <w:rFonts w:ascii="Calibri Light" w:hAnsi="Calibri Light" w:cstheme="majorHAnsi"/>
          <w:sz w:val="24"/>
          <w:szCs w:val="24"/>
          <w:lang w:val="ru-RU"/>
        </w:rPr>
        <w:t xml:space="preserve"> о предоставлении мер по поддержке, путем </w:t>
      </w:r>
      <w:r w:rsidRPr="00A6382E">
        <w:rPr>
          <w:rFonts w:ascii="Calibri Light" w:hAnsi="Calibri Light" w:cstheme="majorHAnsi"/>
          <w:sz w:val="24"/>
          <w:szCs w:val="24"/>
          <w:lang w:val="ru-RU"/>
        </w:rPr>
        <w:t>наблюдений, подтверждений</w:t>
      </w:r>
      <w:r>
        <w:rPr>
          <w:rFonts w:ascii="Calibri Light" w:hAnsi="Calibri Light" w:cstheme="majorHAnsi"/>
          <w:sz w:val="24"/>
          <w:szCs w:val="24"/>
          <w:lang w:val="ru-RU"/>
        </w:rPr>
        <w:t>,</w:t>
      </w:r>
      <w:r w:rsidRPr="00A6382E">
        <w:rPr>
          <w:rFonts w:ascii="Calibri Light" w:hAnsi="Calibri Light" w:cstheme="majorHAnsi"/>
          <w:sz w:val="24"/>
          <w:szCs w:val="24"/>
          <w:lang w:val="ru-RU"/>
        </w:rPr>
        <w:t xml:space="preserve"> (пере)расчетов, а также путем интервьюирования ответственных лиц в рамках субъекта.</w:t>
      </w:r>
      <w:r>
        <w:rPr>
          <w:rFonts w:ascii="Calibri Light" w:hAnsi="Calibri Light" w:cstheme="majorHAnsi"/>
          <w:sz w:val="24"/>
          <w:szCs w:val="24"/>
          <w:lang w:val="ru-RU"/>
        </w:rPr>
        <w:t xml:space="preserve"> Одновременно, в рамках аудита были проверены следующие аспекты:</w:t>
      </w:r>
    </w:p>
    <w:p w14:paraId="08E06363" w14:textId="77777777" w:rsidR="000B6FE6" w:rsidRPr="005800F5" w:rsidRDefault="000B6FE6" w:rsidP="000B6FE6">
      <w:pPr>
        <w:pStyle w:val="a4"/>
        <w:numPr>
          <w:ilvl w:val="0"/>
          <w:numId w:val="35"/>
        </w:numPr>
        <w:tabs>
          <w:tab w:val="left" w:pos="426"/>
        </w:tabs>
        <w:spacing w:after="120" w:line="276" w:lineRule="auto"/>
        <w:jc w:val="both"/>
        <w:rPr>
          <w:rFonts w:ascii="Calibri Light" w:hAnsi="Calibri Light" w:cstheme="majorHAnsi"/>
          <w:color w:val="000000"/>
          <w:sz w:val="24"/>
          <w:szCs w:val="24"/>
          <w:shd w:val="clear" w:color="auto" w:fill="FFFFFF"/>
          <w:lang w:val="ru-RU"/>
        </w:rPr>
      </w:pPr>
      <w:r>
        <w:rPr>
          <w:rFonts w:ascii="Calibri Light" w:hAnsi="Calibri Light" w:cstheme="majorHAnsi"/>
          <w:color w:val="000000"/>
          <w:sz w:val="24"/>
          <w:szCs w:val="24"/>
          <w:shd w:val="clear" w:color="auto" w:fill="FFFFFF"/>
          <w:lang w:val="ru-RU"/>
        </w:rPr>
        <w:t xml:space="preserve">критерии </w:t>
      </w:r>
      <w:r w:rsidRPr="00947C28">
        <w:rPr>
          <w:rFonts w:ascii="Calibri Light" w:hAnsi="Calibri Light" w:cstheme="majorHAnsi"/>
          <w:color w:val="000000"/>
          <w:sz w:val="24"/>
          <w:szCs w:val="24"/>
          <w:shd w:val="clear" w:color="auto" w:fill="FFFFFF"/>
          <w:lang w:val="ru-RU"/>
        </w:rPr>
        <w:t>приемлемости бенефициаров</w:t>
      </w:r>
      <w:r>
        <w:rPr>
          <w:rFonts w:ascii="Calibri Light" w:hAnsi="Calibri Light" w:cstheme="majorHAnsi"/>
          <w:color w:val="000000"/>
          <w:sz w:val="24"/>
          <w:szCs w:val="24"/>
          <w:shd w:val="clear" w:color="auto" w:fill="FFFFFF"/>
          <w:lang w:val="ru-RU"/>
        </w:rPr>
        <w:t xml:space="preserve"> и </w:t>
      </w:r>
      <w:r w:rsidRPr="005800F5">
        <w:rPr>
          <w:rFonts w:ascii="Calibri Light" w:hAnsi="Calibri Light" w:cstheme="majorHAnsi"/>
          <w:color w:val="000000"/>
          <w:sz w:val="24"/>
          <w:szCs w:val="24"/>
          <w:shd w:val="clear" w:color="auto" w:fill="FFFFFF"/>
          <w:lang w:val="ru-RU"/>
        </w:rPr>
        <w:t>подтверждающие документы</w:t>
      </w:r>
      <w:r>
        <w:rPr>
          <w:rFonts w:ascii="Calibri Light" w:hAnsi="Calibri Light" w:cstheme="majorHAnsi"/>
          <w:color w:val="000000"/>
          <w:sz w:val="24"/>
          <w:szCs w:val="24"/>
          <w:shd w:val="clear" w:color="auto" w:fill="FFFFFF"/>
          <w:lang w:val="ru-RU"/>
        </w:rPr>
        <w:t xml:space="preserve"> </w:t>
      </w:r>
      <w:r w:rsidRPr="005800F5">
        <w:rPr>
          <w:rFonts w:ascii="Calibri Light" w:hAnsi="Calibri Light" w:cstheme="majorHAnsi"/>
          <w:color w:val="000000"/>
          <w:sz w:val="24"/>
          <w:szCs w:val="24"/>
          <w:shd w:val="clear" w:color="auto" w:fill="FFFFFF"/>
          <w:lang w:val="ru-RU"/>
        </w:rPr>
        <w:t>претендентов на программы возмещения НДС</w:t>
      </w:r>
      <w:r>
        <w:rPr>
          <w:rFonts w:ascii="Calibri Light" w:hAnsi="Calibri Light" w:cstheme="majorHAnsi"/>
          <w:color w:val="000000"/>
          <w:sz w:val="24"/>
          <w:szCs w:val="24"/>
          <w:shd w:val="clear" w:color="auto" w:fill="FFFFFF"/>
          <w:lang w:val="ru-RU"/>
        </w:rPr>
        <w:t xml:space="preserve"> и возврата налогов на заработную плату, предоставленную в результате </w:t>
      </w:r>
      <w:r w:rsidRPr="00947C28">
        <w:rPr>
          <w:rFonts w:ascii="Calibri Light" w:hAnsi="Calibri Light" w:cstheme="majorHAnsi"/>
          <w:color w:val="000000"/>
          <w:sz w:val="24"/>
          <w:szCs w:val="24"/>
          <w:shd w:val="clear" w:color="auto" w:fill="FFFFFF"/>
          <w:lang w:val="ru-RU"/>
        </w:rPr>
        <w:t xml:space="preserve">экономического влияния эпидемиологической ситуации (COVID-19) и </w:t>
      </w:r>
      <w:r>
        <w:rPr>
          <w:rFonts w:ascii="Calibri Light" w:hAnsi="Calibri Light" w:cstheme="majorHAnsi"/>
          <w:color w:val="000000"/>
          <w:sz w:val="24"/>
          <w:szCs w:val="24"/>
          <w:shd w:val="clear" w:color="auto" w:fill="FFFFFF"/>
          <w:lang w:val="ru-RU"/>
        </w:rPr>
        <w:t xml:space="preserve">в </w:t>
      </w:r>
      <w:r w:rsidRPr="00947C28">
        <w:rPr>
          <w:rFonts w:ascii="Calibri Light" w:hAnsi="Calibri Light" w:cstheme="majorHAnsi"/>
          <w:color w:val="000000"/>
          <w:sz w:val="24"/>
          <w:szCs w:val="24"/>
          <w:shd w:val="clear" w:color="auto" w:fill="FFFFFF"/>
          <w:lang w:val="ru-RU"/>
        </w:rPr>
        <w:t>связ</w:t>
      </w:r>
      <w:r>
        <w:rPr>
          <w:rFonts w:ascii="Calibri Light" w:hAnsi="Calibri Light" w:cstheme="majorHAnsi"/>
          <w:color w:val="000000"/>
          <w:sz w:val="24"/>
          <w:szCs w:val="24"/>
          <w:shd w:val="clear" w:color="auto" w:fill="FFFFFF"/>
          <w:lang w:val="ru-RU"/>
        </w:rPr>
        <w:t xml:space="preserve">и </w:t>
      </w:r>
      <w:r w:rsidRPr="00947C28">
        <w:rPr>
          <w:rFonts w:ascii="Calibri Light" w:hAnsi="Calibri Light" w:cstheme="majorHAnsi"/>
          <w:color w:val="000000"/>
          <w:sz w:val="24"/>
          <w:szCs w:val="24"/>
          <w:shd w:val="clear" w:color="auto" w:fill="FFFFFF"/>
          <w:lang w:val="ru-RU"/>
        </w:rPr>
        <w:t>со стихийными бедствиями, произошедшими в 2020 году</w:t>
      </w:r>
      <w:r>
        <w:rPr>
          <w:rFonts w:ascii="Calibri Light" w:hAnsi="Calibri Light" w:cstheme="majorHAnsi"/>
          <w:color w:val="000000"/>
          <w:sz w:val="24"/>
          <w:szCs w:val="24"/>
          <w:shd w:val="clear" w:color="auto" w:fill="FFFFFF"/>
          <w:lang w:val="ru-RU"/>
        </w:rPr>
        <w:t xml:space="preserve">; </w:t>
      </w:r>
    </w:p>
    <w:p w14:paraId="23519413" w14:textId="77777777" w:rsidR="000B6FE6" w:rsidRPr="00947C28" w:rsidRDefault="000B6FE6" w:rsidP="000B6FE6">
      <w:pPr>
        <w:pStyle w:val="a4"/>
        <w:numPr>
          <w:ilvl w:val="0"/>
          <w:numId w:val="35"/>
        </w:numPr>
        <w:tabs>
          <w:tab w:val="left" w:pos="426"/>
        </w:tabs>
        <w:spacing w:after="120" w:line="276" w:lineRule="auto"/>
        <w:jc w:val="both"/>
        <w:rPr>
          <w:rFonts w:ascii="Calibri Light" w:hAnsi="Calibri Light" w:cstheme="majorHAnsi"/>
          <w:color w:val="000000"/>
          <w:sz w:val="24"/>
          <w:szCs w:val="24"/>
          <w:shd w:val="clear" w:color="auto" w:fill="FFFFFF"/>
          <w:lang w:val="ru-RU"/>
        </w:rPr>
      </w:pPr>
      <w:r>
        <w:rPr>
          <w:rFonts w:ascii="Calibri Light" w:hAnsi="Calibri Light" w:cstheme="majorHAnsi"/>
          <w:color w:val="000000"/>
          <w:sz w:val="24"/>
          <w:szCs w:val="24"/>
          <w:shd w:val="clear" w:color="auto" w:fill="FFFFFF"/>
          <w:lang w:val="ru-RU"/>
        </w:rPr>
        <w:t xml:space="preserve">соответствие отнесения на специальный учет </w:t>
      </w:r>
      <w:r w:rsidRPr="009C1C03">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некоторых </w:t>
      </w:r>
      <w:r w:rsidRPr="00A21386">
        <w:rPr>
          <w:rFonts w:ascii="Calibri Light" w:hAnsi="Calibri Light" w:cstheme="majorHAnsi"/>
          <w:sz w:val="24"/>
          <w:szCs w:val="24"/>
          <w:lang w:val="ru-RU"/>
        </w:rPr>
        <w:t>неплатежеспособных</w:t>
      </w:r>
      <w:r w:rsidRPr="009C1C03">
        <w:rPr>
          <w:rFonts w:ascii="Calibri Light" w:hAnsi="Calibri Light" w:cstheme="majorHAnsi"/>
          <w:sz w:val="24"/>
          <w:szCs w:val="24"/>
          <w:lang w:val="ru-RU"/>
        </w:rPr>
        <w:t xml:space="preserve"> налогоплательщиков</w:t>
      </w:r>
      <w:r>
        <w:rPr>
          <w:rFonts w:ascii="Calibri Light" w:hAnsi="Calibri Light" w:cstheme="majorHAnsi"/>
          <w:sz w:val="24"/>
          <w:szCs w:val="24"/>
          <w:lang w:val="ru-RU"/>
        </w:rPr>
        <w:t xml:space="preserve">, а также действия, предпринятые представителями налогового органа в комитете кредиторов субъектов, находящихся в упрощенной процедуре банкротства, для защиты интересов государства касательно возмещения в </w:t>
      </w:r>
      <w:r>
        <w:rPr>
          <w:rFonts w:ascii="Calibri Light" w:eastAsia="Times New Roman" w:hAnsi="Calibri Light" w:cstheme="minorHAnsi"/>
          <w:bCs/>
          <w:sz w:val="24"/>
          <w:szCs w:val="24"/>
          <w:lang w:val="ru-RU" w:eastAsia="ru-RU"/>
        </w:rPr>
        <w:t>государственный бюджет</w:t>
      </w:r>
      <w:r>
        <w:rPr>
          <w:rFonts w:ascii="Calibri Light" w:hAnsi="Calibri Light" w:cstheme="majorHAnsi"/>
          <w:sz w:val="24"/>
          <w:szCs w:val="24"/>
          <w:lang w:val="ru-RU"/>
        </w:rPr>
        <w:t xml:space="preserve"> текущих и исторических </w:t>
      </w:r>
      <w:r w:rsidRPr="009C1C03">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w:t>
      </w:r>
    </w:p>
    <w:p w14:paraId="0BAA5ED8" w14:textId="77777777" w:rsidR="000B6FE6" w:rsidRDefault="000B6FE6" w:rsidP="000B6FE6">
      <w:pPr>
        <w:spacing w:line="276" w:lineRule="auto"/>
        <w:jc w:val="both"/>
        <w:rPr>
          <w:rFonts w:ascii="Calibri Light" w:hAnsi="Calibri Light" w:cstheme="majorHAnsi"/>
          <w:color w:val="000000"/>
          <w:sz w:val="24"/>
          <w:szCs w:val="24"/>
          <w:shd w:val="clear" w:color="auto" w:fill="FFFFFF"/>
          <w:lang w:val="ru-RU"/>
        </w:rPr>
      </w:pPr>
      <w:r>
        <w:rPr>
          <w:rFonts w:ascii="Calibri Light" w:hAnsi="Calibri Light" w:cstheme="majorHAnsi"/>
          <w:color w:val="000000"/>
          <w:sz w:val="24"/>
          <w:szCs w:val="24"/>
          <w:shd w:val="clear" w:color="auto" w:fill="FFFFFF"/>
          <w:lang w:val="ru-RU"/>
        </w:rPr>
        <w:t xml:space="preserve">Проверки аудита были направлены лишь на те аспекты, которые обеспечили накопление необходимых и достаточных доказательств для ответа на специфические цели и вопросы аудита. </w:t>
      </w:r>
      <w:r>
        <w:rPr>
          <w:rFonts w:ascii="Calibri Light" w:hAnsi="Calibri Light" w:cstheme="majorHAnsi"/>
          <w:sz w:val="24"/>
          <w:szCs w:val="24"/>
          <w:lang w:val="ru-RU"/>
        </w:rPr>
        <w:t xml:space="preserve">Одновременно, на деятельность </w:t>
      </w:r>
      <w:r w:rsidRPr="004B11FD">
        <w:rPr>
          <w:rFonts w:ascii="Calibri Light" w:hAnsi="Calibri Light" w:cstheme="majorHAnsi"/>
          <w:color w:val="000000"/>
          <w:sz w:val="24"/>
          <w:szCs w:val="24"/>
          <w:shd w:val="clear" w:color="auto" w:fill="FFFFFF"/>
          <w:lang w:val="ru-RU"/>
        </w:rPr>
        <w:t>внешнего публичного аудита</w:t>
      </w:r>
      <w:r>
        <w:rPr>
          <w:rFonts w:ascii="Calibri Light" w:hAnsi="Calibri Light" w:cstheme="majorHAnsi"/>
          <w:color w:val="000000"/>
          <w:sz w:val="24"/>
          <w:szCs w:val="24"/>
          <w:shd w:val="clear" w:color="auto" w:fill="FFFFFF"/>
          <w:lang w:val="ru-RU"/>
        </w:rPr>
        <w:t xml:space="preserve"> повлияло</w:t>
      </w:r>
      <w:r w:rsidRPr="00FB681F">
        <w:rPr>
          <w:rStyle w:val="a8"/>
          <w:rFonts w:ascii="Calibri Light" w:hAnsi="Calibri Light" w:cstheme="majorHAnsi"/>
          <w:color w:val="000000"/>
          <w:sz w:val="24"/>
          <w:szCs w:val="24"/>
          <w:shd w:val="clear" w:color="auto" w:fill="FFFFFF"/>
        </w:rPr>
        <w:footnoteReference w:id="5"/>
      </w:r>
      <w:r>
        <w:rPr>
          <w:rFonts w:ascii="Calibri Light" w:hAnsi="Calibri Light" w:cstheme="majorHAnsi"/>
          <w:color w:val="000000"/>
          <w:sz w:val="24"/>
          <w:szCs w:val="24"/>
          <w:shd w:val="clear" w:color="auto" w:fill="FFFFFF"/>
          <w:lang w:val="ru-RU"/>
        </w:rPr>
        <w:t xml:space="preserve"> непредоставление ГНС доступа группе Счетной палаты к некоторым информационным ресурсам, имеющимся у субъ</w:t>
      </w:r>
      <w:r w:rsidR="006A7C8C">
        <w:rPr>
          <w:rFonts w:ascii="Calibri Light" w:hAnsi="Calibri Light" w:cstheme="majorHAnsi"/>
          <w:color w:val="000000"/>
          <w:sz w:val="24"/>
          <w:szCs w:val="24"/>
          <w:shd w:val="clear" w:color="auto" w:fill="FFFFFF"/>
          <w:lang w:val="ru-RU"/>
        </w:rPr>
        <w:t>е</w:t>
      </w:r>
      <w:r>
        <w:rPr>
          <w:rFonts w:ascii="Calibri Light" w:hAnsi="Calibri Light" w:cstheme="majorHAnsi"/>
          <w:color w:val="000000"/>
          <w:sz w:val="24"/>
          <w:szCs w:val="24"/>
          <w:shd w:val="clear" w:color="auto" w:fill="FFFFFF"/>
          <w:lang w:val="ru-RU"/>
        </w:rPr>
        <w:t xml:space="preserve">кта, с целью </w:t>
      </w:r>
      <w:r w:rsidRPr="009C1C03">
        <w:rPr>
          <w:rFonts w:ascii="Calibri Light" w:eastAsia="Times New Roman" w:hAnsi="Calibri Light" w:cstheme="minorHAnsi"/>
          <w:bCs/>
          <w:sz w:val="24"/>
          <w:szCs w:val="24"/>
          <w:lang w:val="ru-RU" w:eastAsia="ru-RU"/>
        </w:rPr>
        <w:t xml:space="preserve">администрирования </w:t>
      </w:r>
      <w:r>
        <w:rPr>
          <w:rFonts w:ascii="Calibri Light" w:eastAsia="Times New Roman" w:hAnsi="Calibri Light" w:cstheme="minorHAnsi"/>
          <w:bCs/>
          <w:sz w:val="24"/>
          <w:szCs w:val="24"/>
          <w:lang w:val="ru-RU" w:eastAsia="ru-RU"/>
        </w:rPr>
        <w:t>налогового учета.</w:t>
      </w:r>
    </w:p>
    <w:p w14:paraId="220531F4" w14:textId="77777777" w:rsidR="000B6FE6" w:rsidRPr="006C0560" w:rsidRDefault="000B6FE6" w:rsidP="000B6FE6">
      <w:pPr>
        <w:spacing w:line="276" w:lineRule="auto"/>
        <w:jc w:val="both"/>
        <w:rPr>
          <w:rFonts w:ascii="Calibri Light" w:hAnsi="Calibri Light" w:cstheme="majorHAnsi"/>
          <w:color w:val="000000"/>
          <w:sz w:val="24"/>
          <w:szCs w:val="24"/>
          <w:shd w:val="clear" w:color="auto" w:fill="FFFFFF"/>
          <w:lang w:val="ru-RU"/>
        </w:rPr>
      </w:pPr>
      <w:r>
        <w:rPr>
          <w:rFonts w:ascii="Calibri Light" w:hAnsi="Calibri Light" w:cstheme="majorHAnsi"/>
          <w:color w:val="000000"/>
          <w:sz w:val="24"/>
          <w:szCs w:val="24"/>
          <w:shd w:val="clear" w:color="auto" w:fill="FFFFFF"/>
          <w:lang w:val="ru-RU"/>
        </w:rPr>
        <w:t xml:space="preserve">В качестве источников критериев аудита были использованы законодательные и нормативные акты, регламентирующие процесс </w:t>
      </w:r>
      <w:r>
        <w:rPr>
          <w:rFonts w:ascii="Calibri Light" w:eastAsia="Times New Roman" w:hAnsi="Calibri Light" w:cstheme="minorHAnsi"/>
          <w:bCs/>
          <w:sz w:val="24"/>
          <w:szCs w:val="24"/>
          <w:lang w:val="ru-RU" w:eastAsia="ru-RU"/>
        </w:rPr>
        <w:t xml:space="preserve">налогового </w:t>
      </w:r>
      <w:r w:rsidRPr="009C1C03">
        <w:rPr>
          <w:rFonts w:ascii="Calibri Light" w:eastAsia="Times New Roman" w:hAnsi="Calibri Light" w:cstheme="minorHAnsi"/>
          <w:bCs/>
          <w:sz w:val="24"/>
          <w:szCs w:val="24"/>
          <w:lang w:val="ru-RU" w:eastAsia="ru-RU"/>
        </w:rPr>
        <w:t>администрирования</w:t>
      </w:r>
      <w:r>
        <w:rPr>
          <w:rFonts w:ascii="Calibri Light" w:eastAsia="Times New Roman" w:hAnsi="Calibri Light" w:cstheme="minorHAnsi"/>
          <w:bCs/>
          <w:sz w:val="24"/>
          <w:szCs w:val="24"/>
          <w:lang w:val="ru-RU" w:eastAsia="ru-RU"/>
        </w:rPr>
        <w:t>, в частности, Налоговый кодекс, утвержденный Законом №</w:t>
      </w:r>
      <w:r w:rsidRPr="006C0560">
        <w:rPr>
          <w:rFonts w:ascii="Calibri Light" w:hAnsi="Calibri Light" w:cstheme="majorHAnsi"/>
          <w:color w:val="000000"/>
          <w:sz w:val="24"/>
          <w:szCs w:val="24"/>
          <w:shd w:val="clear" w:color="auto" w:fill="FFFFFF"/>
          <w:lang w:val="ru-RU"/>
        </w:rPr>
        <w:t>1163-</w:t>
      </w:r>
      <w:r w:rsidRPr="00FB681F">
        <w:rPr>
          <w:rFonts w:ascii="Calibri Light" w:hAnsi="Calibri Light" w:cstheme="majorHAnsi"/>
          <w:color w:val="000000"/>
          <w:sz w:val="24"/>
          <w:szCs w:val="24"/>
          <w:shd w:val="clear" w:color="auto" w:fill="FFFFFF"/>
        </w:rPr>
        <w:t>XIII</w:t>
      </w:r>
      <w:r>
        <w:rPr>
          <w:rFonts w:ascii="Calibri Light" w:hAnsi="Calibri Light" w:cstheme="majorHAnsi"/>
          <w:color w:val="000000"/>
          <w:sz w:val="24"/>
          <w:szCs w:val="24"/>
          <w:shd w:val="clear" w:color="auto" w:fill="FFFFFF"/>
          <w:lang w:val="ru-RU"/>
        </w:rPr>
        <w:t xml:space="preserve"> от </w:t>
      </w:r>
      <w:r w:rsidRPr="006C0560">
        <w:rPr>
          <w:rFonts w:ascii="Calibri Light" w:hAnsi="Calibri Light" w:cstheme="majorHAnsi"/>
          <w:color w:val="000000"/>
          <w:sz w:val="24"/>
          <w:szCs w:val="24"/>
          <w:shd w:val="clear" w:color="auto" w:fill="FFFFFF"/>
          <w:lang w:val="ru-RU"/>
        </w:rPr>
        <w:t>24.04.1997</w:t>
      </w:r>
      <w:r>
        <w:rPr>
          <w:rFonts w:ascii="Calibri Light" w:hAnsi="Calibri Light" w:cstheme="majorHAnsi"/>
          <w:color w:val="000000"/>
          <w:sz w:val="24"/>
          <w:szCs w:val="24"/>
          <w:shd w:val="clear" w:color="auto" w:fill="FFFFFF"/>
          <w:lang w:val="ru-RU"/>
        </w:rPr>
        <w:t xml:space="preserve"> (</w:t>
      </w:r>
      <w:r w:rsidRPr="006C0560">
        <w:rPr>
          <w:rFonts w:ascii="Calibri Light" w:hAnsi="Calibri Light" w:cstheme="majorHAnsi"/>
          <w:color w:val="000000"/>
          <w:sz w:val="24"/>
          <w:szCs w:val="24"/>
          <w:shd w:val="clear" w:color="auto" w:fill="FFFFFF"/>
          <w:lang w:val="ru-RU"/>
        </w:rPr>
        <w:t>с последующими изменениями и дополнениями</w:t>
      </w:r>
      <w:r>
        <w:rPr>
          <w:rFonts w:ascii="Calibri Light" w:hAnsi="Calibri Light" w:cstheme="majorHAnsi"/>
          <w:color w:val="000000"/>
          <w:sz w:val="24"/>
          <w:szCs w:val="24"/>
          <w:shd w:val="clear" w:color="auto" w:fill="FFFFFF"/>
          <w:lang w:val="ru-RU"/>
        </w:rPr>
        <w:t xml:space="preserve">). Полная информация о сфере охвата аудита и критериях оценки соответствия представлена в приложении №1 к настоящему Отчету аудита. </w:t>
      </w:r>
    </w:p>
    <w:p w14:paraId="3C5A1AEF" w14:textId="77777777" w:rsidR="000B6FE6" w:rsidRPr="00FB681F" w:rsidRDefault="000B6FE6" w:rsidP="000B6FE6">
      <w:pPr>
        <w:pStyle w:val="3"/>
        <w:numPr>
          <w:ilvl w:val="1"/>
          <w:numId w:val="12"/>
        </w:numPr>
        <w:tabs>
          <w:tab w:val="left" w:pos="450"/>
        </w:tabs>
        <w:spacing w:after="120"/>
        <w:ind w:left="397" w:hanging="397"/>
        <w:rPr>
          <w:rFonts w:ascii="Calibri Light" w:hAnsi="Calibri Light"/>
          <w:b/>
          <w:color w:val="365F91" w:themeColor="accent1" w:themeShade="BF"/>
          <w:shd w:val="clear" w:color="auto" w:fill="FFFFFF"/>
        </w:rPr>
      </w:pPr>
      <w:bookmarkStart w:id="16" w:name="_Toc116161756"/>
      <w:r>
        <w:rPr>
          <w:rFonts w:ascii="Calibri Light" w:hAnsi="Calibri Light"/>
          <w:b/>
          <w:color w:val="365F91" w:themeColor="accent1" w:themeShade="BF"/>
          <w:shd w:val="clear" w:color="auto" w:fill="FFFFFF"/>
          <w:lang w:val="ru-RU"/>
        </w:rPr>
        <w:t>Ответственность аудиторской группы</w:t>
      </w:r>
      <w:bookmarkEnd w:id="16"/>
      <w:r>
        <w:rPr>
          <w:rFonts w:ascii="Calibri Light" w:hAnsi="Calibri Light"/>
          <w:b/>
          <w:color w:val="365F91" w:themeColor="accent1" w:themeShade="BF"/>
          <w:shd w:val="clear" w:color="auto" w:fill="FFFFFF"/>
          <w:lang w:val="ru-RU"/>
        </w:rPr>
        <w:t xml:space="preserve"> </w:t>
      </w:r>
    </w:p>
    <w:p w14:paraId="67C80CA0" w14:textId="77777777" w:rsidR="000B6FE6" w:rsidRPr="00FF1D17" w:rsidRDefault="000B6FE6" w:rsidP="000B6FE6">
      <w:pPr>
        <w:jc w:val="both"/>
        <w:rPr>
          <w:rFonts w:ascii="Calibri Light" w:hAnsi="Calibri Light" w:cstheme="majorHAnsi"/>
          <w:color w:val="000000"/>
          <w:sz w:val="24"/>
          <w:szCs w:val="24"/>
          <w:shd w:val="clear" w:color="auto" w:fill="FFFFFF"/>
          <w:lang w:val="ru-RU"/>
        </w:rPr>
      </w:pPr>
      <w:r w:rsidRPr="00FF1D17">
        <w:rPr>
          <w:rFonts w:ascii="Calibri Light" w:eastAsia="Calibri" w:hAnsi="Calibri Light" w:cstheme="majorHAnsi"/>
          <w:sz w:val="24"/>
          <w:szCs w:val="24"/>
          <w:lang w:val="ru-RU"/>
        </w:rPr>
        <w:t xml:space="preserve">Ответственность публичного аудитора заключается в планировании и проведении миссии аудита </w:t>
      </w:r>
      <w:r>
        <w:rPr>
          <w:rFonts w:ascii="Calibri Light" w:eastAsia="Calibri" w:hAnsi="Calibri Light" w:cstheme="majorHAnsi"/>
          <w:sz w:val="24"/>
          <w:szCs w:val="24"/>
          <w:lang w:val="ru-RU"/>
        </w:rPr>
        <w:t xml:space="preserve">в </w:t>
      </w:r>
      <w:r w:rsidRPr="00FF1D17">
        <w:rPr>
          <w:rFonts w:ascii="Calibri Light" w:eastAsia="Calibri" w:hAnsi="Calibri Light" w:cstheme="majorHAnsi"/>
          <w:sz w:val="24"/>
          <w:szCs w:val="24"/>
          <w:lang w:val="ru-RU"/>
        </w:rPr>
        <w:t>соответстви</w:t>
      </w:r>
      <w:r>
        <w:rPr>
          <w:rFonts w:ascii="Calibri Light" w:eastAsia="Calibri" w:hAnsi="Calibri Light" w:cstheme="majorHAnsi"/>
          <w:sz w:val="24"/>
          <w:szCs w:val="24"/>
          <w:lang w:val="ru-RU"/>
        </w:rPr>
        <w:t>и</w:t>
      </w:r>
      <w:r w:rsidRPr="00FF1D17">
        <w:rPr>
          <w:rFonts w:ascii="Calibri Light" w:eastAsia="Calibri" w:hAnsi="Calibri Light" w:cstheme="majorHAnsi"/>
          <w:sz w:val="24"/>
          <w:szCs w:val="24"/>
          <w:lang w:val="ru-RU"/>
        </w:rPr>
        <w:t xml:space="preserve"> со</w:t>
      </w:r>
      <w:r>
        <w:rPr>
          <w:rFonts w:ascii="Calibri Light" w:eastAsia="Calibri" w:hAnsi="Calibri Light" w:cstheme="majorHAnsi"/>
          <w:sz w:val="24"/>
          <w:szCs w:val="24"/>
          <w:lang w:val="ru-RU"/>
        </w:rPr>
        <w:t xml:space="preserve"> </w:t>
      </w:r>
      <w:r w:rsidRPr="00FF1D17">
        <w:rPr>
          <w:rFonts w:ascii="Calibri Light" w:eastAsia="Calibri" w:hAnsi="Calibri Light" w:cstheme="majorHAnsi"/>
          <w:sz w:val="24"/>
          <w:szCs w:val="24"/>
          <w:lang w:val="ru-RU"/>
        </w:rPr>
        <w:t>стандартам</w:t>
      </w:r>
      <w:r>
        <w:rPr>
          <w:rFonts w:ascii="Calibri Light" w:eastAsia="Calibri" w:hAnsi="Calibri Light" w:cstheme="majorHAnsi"/>
          <w:sz w:val="24"/>
          <w:szCs w:val="24"/>
          <w:lang w:val="ru-RU"/>
        </w:rPr>
        <w:t>и</w:t>
      </w:r>
      <w:r w:rsidRPr="00FF1D17">
        <w:rPr>
          <w:rFonts w:ascii="Calibri Light" w:eastAsia="Calibri" w:hAnsi="Calibri Light" w:cstheme="majorHAnsi"/>
          <w:sz w:val="24"/>
          <w:szCs w:val="24"/>
          <w:lang w:val="ru-RU"/>
        </w:rPr>
        <w:t xml:space="preserve"> </w:t>
      </w:r>
      <w:r w:rsidRPr="00FF1D17">
        <w:rPr>
          <w:rFonts w:ascii="Calibri Light" w:hAnsi="Calibri Light" w:cstheme="majorHAnsi"/>
          <w:color w:val="000000"/>
          <w:sz w:val="24"/>
          <w:szCs w:val="24"/>
          <w:shd w:val="clear" w:color="auto" w:fill="FFFFFF"/>
          <w:lang w:val="ru-RU"/>
        </w:rPr>
        <w:t>внешнего публичного аудита и соответствующей институциональной нормативно-методологической баз</w:t>
      </w:r>
      <w:r>
        <w:rPr>
          <w:rFonts w:ascii="Calibri Light" w:hAnsi="Calibri Light" w:cstheme="majorHAnsi"/>
          <w:color w:val="000000"/>
          <w:sz w:val="24"/>
          <w:szCs w:val="24"/>
          <w:shd w:val="clear" w:color="auto" w:fill="FFFFFF"/>
          <w:lang w:val="ru-RU"/>
        </w:rPr>
        <w:t>ой</w:t>
      </w:r>
      <w:r w:rsidRPr="00FF1D17">
        <w:rPr>
          <w:rFonts w:ascii="Calibri Light" w:hAnsi="Calibri Light" w:cstheme="majorHAnsi"/>
          <w:color w:val="000000"/>
          <w:sz w:val="24"/>
          <w:szCs w:val="24"/>
          <w:shd w:val="clear" w:color="auto" w:fill="FFFFFF"/>
          <w:lang w:val="ru-RU"/>
        </w:rPr>
        <w:t xml:space="preserve">, с получением достаточных и адекватных доказательств, составлении вывода о соответствии </w:t>
      </w:r>
      <w:r w:rsidRPr="00FF1D17">
        <w:rPr>
          <w:rFonts w:ascii="Calibri Light" w:hAnsi="Calibri Light" w:cstheme="majorHAnsi"/>
          <w:sz w:val="24"/>
          <w:szCs w:val="24"/>
          <w:lang w:val="ru-RU"/>
        </w:rPr>
        <w:t xml:space="preserve">администрирования доходов в государственный бюджет ГНС. </w:t>
      </w:r>
      <w:r w:rsidRPr="00FF1D17">
        <w:rPr>
          <w:rFonts w:ascii="Calibri Light" w:eastAsia="Calibri" w:hAnsi="Calibri Light" w:cstheme="majorHAnsi"/>
          <w:sz w:val="24"/>
          <w:szCs w:val="24"/>
          <w:lang w:val="ru-RU"/>
        </w:rPr>
        <w:t>Публичный аудитор не несет ответственность за предотвращение фактов мошенничества и ошибок.</w:t>
      </w:r>
    </w:p>
    <w:p w14:paraId="0099531C" w14:textId="77777777" w:rsidR="000B6FE6" w:rsidRPr="00FB681F" w:rsidRDefault="000B6FE6" w:rsidP="000B6FE6">
      <w:pPr>
        <w:pStyle w:val="1"/>
        <w:numPr>
          <w:ilvl w:val="0"/>
          <w:numId w:val="5"/>
        </w:numPr>
        <w:spacing w:before="0" w:after="160" w:line="276" w:lineRule="auto"/>
        <w:ind w:left="357" w:hanging="357"/>
        <w:rPr>
          <w:rFonts w:ascii="Calibri Light" w:hAnsi="Calibri Light"/>
          <w:b/>
          <w:i/>
          <w:color w:val="244061" w:themeColor="accent1" w:themeShade="80"/>
          <w:sz w:val="28"/>
          <w:szCs w:val="28"/>
          <w:shd w:val="clear" w:color="auto" w:fill="FFFFFF"/>
        </w:rPr>
      </w:pPr>
      <w:bookmarkStart w:id="17" w:name="_Toc116161757"/>
      <w:bookmarkStart w:id="18" w:name="_Toc48732718"/>
      <w:r>
        <w:rPr>
          <w:rFonts w:ascii="Calibri Light" w:hAnsi="Calibri Light" w:cstheme="minorHAnsi"/>
          <w:b/>
          <w:color w:val="244061" w:themeColor="accent1" w:themeShade="80"/>
          <w:sz w:val="28"/>
          <w:szCs w:val="28"/>
          <w:lang w:val="ru-RU"/>
        </w:rPr>
        <w:t>КОНСТАТАЦИИ</w:t>
      </w:r>
      <w:bookmarkEnd w:id="17"/>
      <w:r>
        <w:rPr>
          <w:rFonts w:ascii="Calibri Light" w:hAnsi="Calibri Light" w:cstheme="minorHAnsi"/>
          <w:b/>
          <w:color w:val="244061" w:themeColor="accent1" w:themeShade="80"/>
          <w:sz w:val="28"/>
          <w:szCs w:val="28"/>
          <w:lang w:val="ru-RU"/>
        </w:rPr>
        <w:t xml:space="preserve"> </w:t>
      </w:r>
      <w:bookmarkEnd w:id="18"/>
    </w:p>
    <w:p w14:paraId="15160BC0" w14:textId="77777777" w:rsidR="000B6FE6" w:rsidRPr="005007AE" w:rsidRDefault="000B6FE6" w:rsidP="000B6FE6">
      <w:pPr>
        <w:pStyle w:val="2"/>
        <w:spacing w:before="0" w:after="120"/>
        <w:jc w:val="both"/>
        <w:rPr>
          <w:rFonts w:ascii="Calibri Light" w:hAnsi="Calibri Light" w:cstheme="majorHAnsi"/>
          <w:b/>
          <w:color w:val="002060"/>
          <w:sz w:val="28"/>
          <w:szCs w:val="28"/>
          <w:lang w:val="ru-RU"/>
        </w:rPr>
      </w:pPr>
      <w:bookmarkStart w:id="19" w:name="_Toc116161758"/>
      <w:r w:rsidRPr="005007AE">
        <w:rPr>
          <w:rFonts w:ascii="Calibri Light" w:hAnsi="Calibri Light" w:cstheme="majorHAnsi"/>
          <w:b/>
          <w:color w:val="002060"/>
          <w:sz w:val="28"/>
          <w:szCs w:val="28"/>
          <w:shd w:val="clear" w:color="auto" w:fill="FFFFFF"/>
          <w:lang w:val="ru-RU"/>
        </w:rPr>
        <w:t xml:space="preserve">4.1. </w:t>
      </w:r>
      <w:r>
        <w:rPr>
          <w:rFonts w:ascii="Calibri Light" w:hAnsi="Calibri Light" w:cstheme="majorHAnsi"/>
          <w:b/>
          <w:color w:val="002060"/>
          <w:sz w:val="28"/>
          <w:szCs w:val="28"/>
          <w:shd w:val="clear" w:color="auto" w:fill="FFFFFF"/>
          <w:lang w:val="ru-RU"/>
        </w:rPr>
        <w:t>ЦЕЛЬ</w:t>
      </w:r>
      <w:r w:rsidRPr="005007AE">
        <w:rPr>
          <w:rFonts w:ascii="Calibri Light" w:hAnsi="Calibri Light" w:cstheme="majorHAnsi"/>
          <w:b/>
          <w:color w:val="002060"/>
          <w:sz w:val="28"/>
          <w:szCs w:val="28"/>
          <w:shd w:val="clear" w:color="auto" w:fill="FFFFFF"/>
          <w:lang w:val="ru-RU"/>
        </w:rPr>
        <w:t xml:space="preserve"> №1:</w:t>
      </w:r>
      <w:r w:rsidRPr="005007AE">
        <w:rPr>
          <w:rFonts w:ascii="Calibri Light" w:hAnsi="Calibri Light" w:cstheme="majorHAnsi"/>
          <w:i/>
          <w:color w:val="002060"/>
          <w:sz w:val="28"/>
          <w:szCs w:val="28"/>
          <w:shd w:val="clear" w:color="auto" w:fill="FFFFFF"/>
          <w:lang w:val="ru-RU"/>
        </w:rPr>
        <w:t xml:space="preserve"> </w:t>
      </w:r>
      <w:r w:rsidRPr="005007AE">
        <w:rPr>
          <w:rFonts w:ascii="Calibri Light" w:hAnsi="Calibri Light" w:cstheme="majorHAnsi"/>
          <w:b/>
          <w:color w:val="002060"/>
          <w:sz w:val="28"/>
          <w:szCs w:val="28"/>
          <w:lang w:val="ru-RU"/>
        </w:rPr>
        <w:t>Налоговый орган обеспечил соответствие менеджмента администрирования публичных доходов, а также возмещение задолженностей в бюджет?</w:t>
      </w:r>
      <w:bookmarkEnd w:id="19"/>
    </w:p>
    <w:tbl>
      <w:tblPr>
        <w:tblStyle w:val="aa"/>
        <w:tblW w:w="0" w:type="auto"/>
        <w:shd w:val="clear" w:color="auto" w:fill="D9D9D9" w:themeFill="background1" w:themeFillShade="D9"/>
        <w:tblLook w:val="04A0" w:firstRow="1" w:lastRow="0" w:firstColumn="1" w:lastColumn="0" w:noHBand="0" w:noVBand="1"/>
      </w:tblPr>
      <w:tblGrid>
        <w:gridCol w:w="9350"/>
      </w:tblGrid>
      <w:tr w:rsidR="000B6FE6" w:rsidRPr="00B879F8" w14:paraId="0874A490" w14:textId="77777777" w:rsidTr="00310AA5">
        <w:tc>
          <w:tcPr>
            <w:tcW w:w="9350" w:type="dxa"/>
            <w:tcBorders>
              <w:top w:val="wave" w:sz="6" w:space="0" w:color="auto"/>
              <w:left w:val="wave" w:sz="6" w:space="0" w:color="auto"/>
              <w:bottom w:val="wave" w:sz="6" w:space="0" w:color="auto"/>
              <w:right w:val="wave" w:sz="6" w:space="0" w:color="auto"/>
            </w:tcBorders>
            <w:shd w:val="clear" w:color="auto" w:fill="D9D9D9" w:themeFill="background1" w:themeFillShade="D9"/>
          </w:tcPr>
          <w:p w14:paraId="09CD8F89" w14:textId="77777777" w:rsidR="000B6FE6" w:rsidRDefault="000B6FE6" w:rsidP="00310AA5">
            <w:pPr>
              <w:shd w:val="clear" w:color="auto" w:fill="D9D9D9" w:themeFill="background1" w:themeFillShade="D9"/>
              <w:jc w:val="both"/>
              <w:rPr>
                <w:rFonts w:ascii="Calibri Light" w:hAnsi="Calibri Light" w:cstheme="majorHAnsi"/>
                <w:sz w:val="24"/>
                <w:szCs w:val="24"/>
                <w:lang w:val="ru-RU"/>
              </w:rPr>
            </w:pPr>
            <w:r>
              <w:rPr>
                <w:rFonts w:ascii="Calibri Light" w:hAnsi="Calibri Light" w:cstheme="majorHAnsi"/>
                <w:sz w:val="24"/>
                <w:szCs w:val="24"/>
                <w:lang w:val="ru-RU"/>
              </w:rPr>
              <w:t xml:space="preserve">Наблюдения внешнего публичного аудита свидетельствуют о том, что хотя некоторые операционные процессы ГНС включают определенные внутренние контроли, которые обеспечили соблюдение нормативной базы и собственных положений в управлении доходами, </w:t>
            </w:r>
            <w:r w:rsidRPr="009C1C03">
              <w:rPr>
                <w:rFonts w:ascii="Calibri Light" w:eastAsia="Times New Roman" w:hAnsi="Calibri Light" w:cstheme="minorHAnsi"/>
                <w:bCs/>
                <w:sz w:val="24"/>
                <w:szCs w:val="24"/>
                <w:lang w:val="ru-RU" w:eastAsia="ru-RU"/>
              </w:rPr>
              <w:t>администрир</w:t>
            </w:r>
            <w:r>
              <w:rPr>
                <w:rFonts w:ascii="Calibri Light" w:eastAsia="Times New Roman" w:hAnsi="Calibri Light" w:cstheme="minorHAnsi"/>
                <w:bCs/>
                <w:sz w:val="24"/>
                <w:szCs w:val="24"/>
                <w:lang w:val="ru-RU" w:eastAsia="ru-RU"/>
              </w:rPr>
              <w:t>уемыми ГНС, другие генерируют несоответствия.</w:t>
            </w:r>
          </w:p>
          <w:p w14:paraId="2E081E06" w14:textId="77777777" w:rsidR="000B6FE6" w:rsidRPr="00EC20D8" w:rsidRDefault="000B6FE6" w:rsidP="00310AA5">
            <w:pPr>
              <w:shd w:val="clear" w:color="auto" w:fill="D9D9D9" w:themeFill="background1" w:themeFillShade="D9"/>
              <w:jc w:val="both"/>
              <w:rPr>
                <w:rFonts w:ascii="Calibri Light" w:hAnsi="Calibri Light" w:cstheme="majorHAnsi"/>
                <w:sz w:val="24"/>
                <w:szCs w:val="24"/>
                <w:lang w:val="ru-RU"/>
              </w:rPr>
            </w:pPr>
            <w:r>
              <w:rPr>
                <w:rFonts w:ascii="Calibri Light" w:hAnsi="Calibri Light" w:cstheme="majorHAnsi"/>
                <w:sz w:val="24"/>
                <w:szCs w:val="24"/>
                <w:lang w:val="ru-RU"/>
              </w:rPr>
              <w:t xml:space="preserve">Вместе с тем, разнообразие положений нормативных актов, одни их которых находятся в конфликте с другими и становятся объектом ряда различных интерпретаций, а также существующие препятствия в применении ряда правовых положений препятствуют налоговому органу обеспечивать надлежащее </w:t>
            </w:r>
            <w:r w:rsidRPr="009C1C03">
              <w:rPr>
                <w:rFonts w:ascii="Calibri Light" w:hAnsi="Calibri Light" w:cstheme="majorHAnsi"/>
                <w:sz w:val="24"/>
                <w:szCs w:val="24"/>
                <w:lang w:val="ru-RU"/>
              </w:rPr>
              <w:t>администрировани</w:t>
            </w:r>
            <w:r>
              <w:rPr>
                <w:rFonts w:ascii="Calibri Light" w:hAnsi="Calibri Light" w:cstheme="majorHAnsi"/>
                <w:sz w:val="24"/>
                <w:szCs w:val="24"/>
                <w:lang w:val="ru-RU"/>
              </w:rPr>
              <w:t xml:space="preserve">е </w:t>
            </w:r>
            <w:r w:rsidRPr="009C1C03">
              <w:rPr>
                <w:rFonts w:ascii="Calibri Light" w:eastAsia="Times New Roman" w:hAnsi="Calibri Light" w:cstheme="minorHAnsi"/>
                <w:bCs/>
                <w:sz w:val="24"/>
                <w:szCs w:val="24"/>
                <w:lang w:val="ru-RU" w:eastAsia="ru-RU"/>
              </w:rPr>
              <w:t>публичных доходов</w:t>
            </w:r>
            <w:r>
              <w:rPr>
                <w:rFonts w:ascii="Calibri Light" w:eastAsia="Times New Roman" w:hAnsi="Calibri Light" w:cstheme="minorHAnsi"/>
                <w:bCs/>
                <w:sz w:val="24"/>
                <w:szCs w:val="24"/>
                <w:lang w:val="ru-RU" w:eastAsia="ru-RU"/>
              </w:rPr>
              <w:t xml:space="preserve">. Все отмеченное, наряду с высоким уровнем </w:t>
            </w:r>
            <w:r>
              <w:rPr>
                <w:rFonts w:ascii="Calibri Light" w:eastAsia="Times New Roman" w:hAnsi="Calibri Light" w:cstheme="majorHAnsi"/>
                <w:sz w:val="24"/>
                <w:szCs w:val="24"/>
                <w:lang w:val="ru-RU" w:eastAsia="x-none"/>
              </w:rPr>
              <w:t>у</w:t>
            </w:r>
            <w:r w:rsidRPr="00EC20D8">
              <w:rPr>
                <w:rFonts w:ascii="Calibri Light" w:eastAsia="Times New Roman" w:hAnsi="Calibri Light" w:cstheme="majorHAnsi"/>
                <w:sz w:val="24"/>
                <w:szCs w:val="24"/>
                <w:lang w:val="ru-RU" w:eastAsia="x-none"/>
              </w:rPr>
              <w:t>клонени</w:t>
            </w:r>
            <w:r>
              <w:rPr>
                <w:rFonts w:ascii="Calibri Light" w:eastAsia="Times New Roman" w:hAnsi="Calibri Light" w:cstheme="majorHAnsi"/>
                <w:sz w:val="24"/>
                <w:szCs w:val="24"/>
                <w:lang w:val="ru-RU" w:eastAsia="x-none"/>
              </w:rPr>
              <w:t>я</w:t>
            </w:r>
            <w:r w:rsidRPr="00EC20D8">
              <w:rPr>
                <w:rFonts w:ascii="Calibri Light" w:eastAsia="Times New Roman" w:hAnsi="Calibri Light" w:cstheme="majorHAnsi"/>
                <w:sz w:val="24"/>
                <w:szCs w:val="24"/>
                <w:lang w:val="ru-RU" w:eastAsia="x-none"/>
              </w:rPr>
              <w:t xml:space="preserve"> от уплаты налогов</w:t>
            </w:r>
            <w:r>
              <w:rPr>
                <w:rFonts w:ascii="Calibri Light" w:eastAsia="Times New Roman" w:hAnsi="Calibri Light" w:cstheme="majorHAnsi"/>
                <w:sz w:val="24"/>
                <w:szCs w:val="24"/>
                <w:lang w:val="ru-RU" w:eastAsia="x-none"/>
              </w:rPr>
              <w:t xml:space="preserve">, установленным в рамках налоговых контролей у некоторых </w:t>
            </w:r>
            <w:r w:rsidRPr="009C1C03">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от которых не смогли возместить сумму </w:t>
            </w:r>
            <w:r w:rsidRPr="009C1C03">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дополнительно начисленных в бюджет, обусловило существенный рост задолженности как в НПБ, так и в </w:t>
            </w:r>
            <w:r>
              <w:rPr>
                <w:rFonts w:ascii="Calibri Light" w:eastAsia="Times New Roman" w:hAnsi="Calibri Light" w:cstheme="minorHAnsi"/>
                <w:bCs/>
                <w:sz w:val="24"/>
                <w:szCs w:val="24"/>
                <w:lang w:val="ru-RU" w:eastAsia="ru-RU"/>
              </w:rPr>
              <w:t>государственный</w:t>
            </w:r>
            <w:r w:rsidRPr="00CF3B9E">
              <w:rPr>
                <w:rFonts w:ascii="Calibri Light" w:eastAsia="Times New Roman" w:hAnsi="Calibri Light" w:cstheme="minorHAnsi"/>
                <w:bCs/>
                <w:sz w:val="24"/>
                <w:szCs w:val="24"/>
                <w:lang w:val="ru-RU" w:eastAsia="ru-RU"/>
              </w:rPr>
              <w:t xml:space="preserve"> бюджет</w:t>
            </w:r>
            <w:r>
              <w:rPr>
                <w:rFonts w:ascii="Calibri Light" w:eastAsia="Times New Roman" w:hAnsi="Calibri Light" w:cstheme="minorHAnsi"/>
                <w:bCs/>
                <w:sz w:val="24"/>
                <w:szCs w:val="24"/>
                <w:lang w:val="ru-RU" w:eastAsia="ru-RU"/>
              </w:rPr>
              <w:t>.</w:t>
            </w:r>
          </w:p>
        </w:tc>
      </w:tr>
    </w:tbl>
    <w:p w14:paraId="7DD9D202" w14:textId="77777777" w:rsidR="000B6FE6" w:rsidRPr="00EC20D8" w:rsidRDefault="000B6FE6" w:rsidP="000B6FE6">
      <w:pPr>
        <w:pStyle w:val="3"/>
        <w:numPr>
          <w:ilvl w:val="2"/>
          <w:numId w:val="13"/>
        </w:numPr>
        <w:tabs>
          <w:tab w:val="left" w:pos="360"/>
          <w:tab w:val="left" w:pos="540"/>
          <w:tab w:val="left" w:pos="630"/>
        </w:tabs>
        <w:spacing w:before="200" w:after="120" w:line="240" w:lineRule="auto"/>
        <w:ind w:left="0" w:firstLine="0"/>
        <w:jc w:val="both"/>
        <w:rPr>
          <w:rFonts w:ascii="Calibri Light" w:hAnsi="Calibri Light" w:cstheme="majorHAnsi"/>
          <w:b/>
          <w:color w:val="0070C0"/>
        </w:rPr>
      </w:pPr>
      <w:bookmarkStart w:id="20" w:name="_Toc116161759"/>
      <w:r>
        <w:rPr>
          <w:rFonts w:ascii="Calibri Light" w:hAnsi="Calibri Light" w:cstheme="majorHAnsi"/>
          <w:b/>
          <w:color w:val="0070C0"/>
          <w:lang w:val="ru-RU"/>
        </w:rPr>
        <w:t xml:space="preserve">В период кризиса, связанного с пандемией </w:t>
      </w:r>
      <w:r w:rsidRPr="00FB681F">
        <w:rPr>
          <w:rFonts w:ascii="Calibri Light" w:hAnsi="Calibri Light" w:cstheme="majorHAnsi"/>
          <w:b/>
          <w:color w:val="0070C0"/>
        </w:rPr>
        <w:t>COVID -19,</w:t>
      </w:r>
      <w:r>
        <w:rPr>
          <w:rFonts w:ascii="Calibri Light" w:hAnsi="Calibri Light" w:cstheme="majorHAnsi"/>
          <w:b/>
          <w:color w:val="0070C0"/>
          <w:lang w:val="ru-RU"/>
        </w:rPr>
        <w:t xml:space="preserve"> сбор доходов ГНС в НПБ и в ГБ осуществлялся на прогнозируемом уровне.</w:t>
      </w:r>
      <w:bookmarkEnd w:id="20"/>
    </w:p>
    <w:p w14:paraId="285A86EF" w14:textId="77777777" w:rsidR="000B6FE6"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Выполнение задач по сбору доходов в НПБ, в том числе в ГБ путем исполнения полномочий по налоговому </w:t>
      </w:r>
      <w:r w:rsidRPr="009C1C03">
        <w:rPr>
          <w:rFonts w:ascii="Calibri Light" w:hAnsi="Calibri Light" w:cstheme="majorHAnsi"/>
          <w:sz w:val="24"/>
          <w:szCs w:val="24"/>
          <w:lang w:val="ru-RU"/>
        </w:rPr>
        <w:t>администрировани</w:t>
      </w:r>
      <w:r>
        <w:rPr>
          <w:rFonts w:ascii="Calibri Light" w:hAnsi="Calibri Light" w:cstheme="majorHAnsi"/>
          <w:sz w:val="24"/>
          <w:szCs w:val="24"/>
          <w:lang w:val="ru-RU"/>
        </w:rPr>
        <w:t xml:space="preserve">ю, представляет собой одну из основных функций ГНС и вытекает из целей на среднесрочный период и из годовых установленных планов. Основное обязательство, взятое ГНС на период </w:t>
      </w:r>
      <w:r w:rsidRPr="00FA267F">
        <w:rPr>
          <w:rFonts w:ascii="Calibri Light" w:hAnsi="Calibri Light" w:cstheme="majorHAnsi"/>
          <w:bCs/>
          <w:sz w:val="24"/>
          <w:szCs w:val="24"/>
          <w:lang w:val="ru-RU" w:eastAsia="ro-RO"/>
        </w:rPr>
        <w:t>2020-2021</w:t>
      </w:r>
      <w:r>
        <w:rPr>
          <w:rFonts w:ascii="Calibri Light" w:hAnsi="Calibri Light" w:cstheme="majorHAnsi"/>
          <w:bCs/>
          <w:sz w:val="24"/>
          <w:szCs w:val="24"/>
          <w:lang w:val="ru-RU" w:eastAsia="ro-RO"/>
        </w:rPr>
        <w:t xml:space="preserve"> годов, заключается в сохранении уровня поступления доходов, а также в положительной эволюции поступлений в НПБ.</w:t>
      </w:r>
    </w:p>
    <w:p w14:paraId="33F745C8" w14:textId="77777777" w:rsidR="000B6FE6" w:rsidRPr="00FA267F" w:rsidRDefault="000B6FE6" w:rsidP="000B6FE6">
      <w:pPr>
        <w:spacing w:line="276" w:lineRule="auto"/>
        <w:jc w:val="both"/>
        <w:rPr>
          <w:rFonts w:ascii="Calibri Light" w:hAnsi="Calibri Light" w:cstheme="majorHAnsi"/>
          <w:bCs/>
          <w:sz w:val="24"/>
          <w:szCs w:val="24"/>
          <w:lang w:val="ru-RU" w:eastAsia="ro-RO"/>
        </w:rPr>
      </w:pPr>
      <w:r>
        <w:rPr>
          <w:rFonts w:ascii="Calibri Light" w:hAnsi="Calibri Light" w:cstheme="majorHAnsi"/>
          <w:bCs/>
          <w:sz w:val="24"/>
          <w:szCs w:val="24"/>
          <w:lang w:val="ru-RU" w:eastAsia="ro-RO"/>
        </w:rPr>
        <w:t xml:space="preserve">В аудируемом периоде </w:t>
      </w:r>
      <w:r>
        <w:rPr>
          <w:rFonts w:ascii="Calibri Light" w:hAnsi="Calibri Light" w:cstheme="majorHAnsi"/>
          <w:sz w:val="24"/>
          <w:szCs w:val="24"/>
          <w:lang w:val="ru-RU"/>
        </w:rPr>
        <w:t xml:space="preserve">налоговое </w:t>
      </w:r>
      <w:r w:rsidRPr="009C1C03">
        <w:rPr>
          <w:rFonts w:ascii="Calibri Light" w:hAnsi="Calibri Light" w:cstheme="majorHAnsi"/>
          <w:sz w:val="24"/>
          <w:szCs w:val="24"/>
          <w:lang w:val="ru-RU"/>
        </w:rPr>
        <w:t>администрировани</w:t>
      </w:r>
      <w:r>
        <w:rPr>
          <w:rFonts w:ascii="Calibri Light" w:hAnsi="Calibri Light" w:cstheme="majorHAnsi"/>
          <w:sz w:val="24"/>
          <w:szCs w:val="24"/>
          <w:lang w:val="ru-RU"/>
        </w:rPr>
        <w:t xml:space="preserve">е осуществлялось в условиях кризиса, провоцированного пандемией </w:t>
      </w:r>
      <w:r w:rsidRPr="00FB681F">
        <w:rPr>
          <w:rFonts w:ascii="Calibri Light" w:hAnsi="Calibri Light" w:cstheme="majorHAnsi"/>
          <w:sz w:val="24"/>
          <w:szCs w:val="24"/>
        </w:rPr>
        <w:t>COVID</w:t>
      </w:r>
      <w:r w:rsidRPr="00FA267F">
        <w:rPr>
          <w:rFonts w:ascii="Calibri Light" w:hAnsi="Calibri Light" w:cstheme="majorHAnsi"/>
          <w:sz w:val="24"/>
          <w:szCs w:val="24"/>
          <w:lang w:val="ru-RU"/>
        </w:rPr>
        <w:t>-19,</w:t>
      </w:r>
      <w:r>
        <w:rPr>
          <w:rFonts w:ascii="Calibri Light" w:hAnsi="Calibri Light" w:cstheme="majorHAnsi"/>
          <w:sz w:val="24"/>
          <w:szCs w:val="24"/>
          <w:lang w:val="ru-RU"/>
        </w:rPr>
        <w:t xml:space="preserve"> который очевидно отразился на </w:t>
      </w:r>
      <w:r w:rsidRPr="00FA267F">
        <w:rPr>
          <w:rFonts w:ascii="Calibri Light" w:hAnsi="Calibri Light" w:cstheme="majorHAnsi"/>
          <w:sz w:val="24"/>
          <w:szCs w:val="24"/>
          <w:lang w:val="ru-RU"/>
        </w:rPr>
        <w:t>экономическ</w:t>
      </w:r>
      <w:r>
        <w:rPr>
          <w:rFonts w:ascii="Calibri Light" w:hAnsi="Calibri Light" w:cstheme="majorHAnsi"/>
          <w:sz w:val="24"/>
          <w:szCs w:val="24"/>
          <w:lang w:val="ru-RU"/>
        </w:rPr>
        <w:t>ой</w:t>
      </w:r>
      <w:r w:rsidRPr="00FA267F">
        <w:rPr>
          <w:rFonts w:ascii="Calibri Light" w:hAnsi="Calibri Light" w:cstheme="majorHAnsi"/>
          <w:sz w:val="24"/>
          <w:szCs w:val="24"/>
          <w:lang w:val="ru-RU"/>
        </w:rPr>
        <w:t xml:space="preserve"> сред</w:t>
      </w:r>
      <w:r>
        <w:rPr>
          <w:rFonts w:ascii="Calibri Light" w:hAnsi="Calibri Light" w:cstheme="majorHAnsi"/>
          <w:sz w:val="24"/>
          <w:szCs w:val="24"/>
          <w:lang w:val="ru-RU"/>
        </w:rPr>
        <w:t xml:space="preserve">е, а также повлиял на исполнение бюджетных доходов. В данном контексте, в ходе бюджетного исполнения за </w:t>
      </w:r>
      <w:r w:rsidRPr="002E4CAD">
        <w:rPr>
          <w:rFonts w:ascii="Calibri Light" w:hAnsi="Calibri Light" w:cstheme="majorHAnsi"/>
          <w:sz w:val="24"/>
          <w:szCs w:val="24"/>
          <w:lang w:val="ru-RU"/>
        </w:rPr>
        <w:t>2020 -2021</w:t>
      </w:r>
      <w:r>
        <w:rPr>
          <w:rFonts w:ascii="Calibri Light" w:hAnsi="Calibri Light" w:cstheme="majorHAnsi"/>
          <w:sz w:val="24"/>
          <w:szCs w:val="24"/>
          <w:lang w:val="ru-RU"/>
        </w:rPr>
        <w:t xml:space="preserve"> годы производились уточнения по плану доходов как в НПБ, так и в ГБ, </w:t>
      </w:r>
      <w:r w:rsidRPr="009C1C03">
        <w:rPr>
          <w:rFonts w:ascii="Calibri Light" w:eastAsia="Times New Roman" w:hAnsi="Calibri Light" w:cstheme="minorHAnsi"/>
          <w:bCs/>
          <w:sz w:val="24"/>
          <w:szCs w:val="24"/>
          <w:lang w:val="ru-RU" w:eastAsia="ru-RU"/>
        </w:rPr>
        <w:t>администрир</w:t>
      </w:r>
      <w:r>
        <w:rPr>
          <w:rFonts w:ascii="Calibri Light" w:eastAsia="Times New Roman" w:hAnsi="Calibri Light" w:cstheme="minorHAnsi"/>
          <w:bCs/>
          <w:sz w:val="24"/>
          <w:szCs w:val="24"/>
          <w:lang w:val="ru-RU" w:eastAsia="ru-RU"/>
        </w:rPr>
        <w:t>уемый ГНС.</w:t>
      </w:r>
    </w:p>
    <w:p w14:paraId="303CE405" w14:textId="77777777" w:rsidR="000B6FE6" w:rsidRDefault="000B6FE6" w:rsidP="000B6FE6">
      <w:pPr>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Данные относительно первоначально утвержденного плана сбора доходов, </w:t>
      </w:r>
      <w:r w:rsidRPr="009C1C03">
        <w:rPr>
          <w:rFonts w:ascii="Calibri Light" w:eastAsia="Times New Roman" w:hAnsi="Calibri Light" w:cstheme="minorHAnsi"/>
          <w:bCs/>
          <w:sz w:val="24"/>
          <w:szCs w:val="24"/>
          <w:lang w:val="ru-RU" w:eastAsia="ru-RU"/>
        </w:rPr>
        <w:t>администрир</w:t>
      </w:r>
      <w:r>
        <w:rPr>
          <w:rFonts w:ascii="Calibri Light" w:eastAsia="Times New Roman" w:hAnsi="Calibri Light" w:cstheme="minorHAnsi"/>
          <w:bCs/>
          <w:sz w:val="24"/>
          <w:szCs w:val="24"/>
          <w:lang w:val="ru-RU" w:eastAsia="ru-RU"/>
        </w:rPr>
        <w:t>уемых ГНС, уточненных доходов, а также об уровне их исполнения в НПБ и ГБ представлены в таблице №1.</w:t>
      </w:r>
    </w:p>
    <w:p w14:paraId="2B046FE8" w14:textId="77777777" w:rsidR="000B6FE6" w:rsidRPr="002E4CAD" w:rsidRDefault="000B6FE6" w:rsidP="000B6FE6">
      <w:pPr>
        <w:spacing w:after="0" w:line="276" w:lineRule="auto"/>
        <w:jc w:val="right"/>
        <w:rPr>
          <w:rFonts w:ascii="Calibri Light" w:hAnsi="Calibri Light" w:cstheme="majorHAnsi"/>
          <w:b/>
          <w:sz w:val="24"/>
          <w:szCs w:val="24"/>
          <w:lang w:val="ru-RU"/>
        </w:rPr>
      </w:pPr>
      <w:r>
        <w:rPr>
          <w:rFonts w:ascii="Calibri Light" w:hAnsi="Calibri Light" w:cstheme="majorHAnsi"/>
          <w:b/>
          <w:sz w:val="24"/>
          <w:szCs w:val="24"/>
          <w:lang w:val="ru-RU"/>
        </w:rPr>
        <w:t>Таблица №</w:t>
      </w:r>
      <w:r w:rsidRPr="002E4CAD">
        <w:rPr>
          <w:rFonts w:ascii="Calibri Light" w:hAnsi="Calibri Light" w:cstheme="majorHAnsi"/>
          <w:b/>
          <w:sz w:val="24"/>
          <w:szCs w:val="24"/>
          <w:lang w:val="ru-RU"/>
        </w:rPr>
        <w:t>1</w:t>
      </w:r>
    </w:p>
    <w:p w14:paraId="6445D3D2" w14:textId="77777777" w:rsidR="000B6FE6" w:rsidRDefault="000B6FE6" w:rsidP="000B6FE6">
      <w:pPr>
        <w:spacing w:after="0" w:line="276" w:lineRule="auto"/>
        <w:jc w:val="center"/>
        <w:rPr>
          <w:rFonts w:ascii="Calibri Light" w:hAnsi="Calibri Light" w:cstheme="majorHAnsi"/>
          <w:b/>
          <w:sz w:val="24"/>
          <w:szCs w:val="24"/>
          <w:lang w:val="ru-RU"/>
        </w:rPr>
      </w:pPr>
      <w:r>
        <w:rPr>
          <w:rFonts w:ascii="Calibri Light" w:hAnsi="Calibri Light" w:cstheme="majorHAnsi"/>
          <w:b/>
          <w:sz w:val="24"/>
          <w:szCs w:val="24"/>
          <w:lang w:val="ru-RU"/>
        </w:rPr>
        <w:t xml:space="preserve">Исполнение бюджетных показателей против запланированных/уточненных сумм, а также по сравнению с предыдущими периодами, за </w:t>
      </w:r>
      <w:r w:rsidRPr="002E4CAD">
        <w:rPr>
          <w:rFonts w:ascii="Calibri Light" w:hAnsi="Calibri Light" w:cstheme="majorHAnsi"/>
          <w:b/>
          <w:sz w:val="24"/>
          <w:szCs w:val="24"/>
          <w:lang w:val="ru-RU"/>
        </w:rPr>
        <w:t>2020-2021</w:t>
      </w:r>
      <w:r>
        <w:rPr>
          <w:rFonts w:ascii="Calibri Light" w:hAnsi="Calibri Light" w:cstheme="majorHAnsi"/>
          <w:b/>
          <w:sz w:val="24"/>
          <w:szCs w:val="24"/>
          <w:lang w:val="ru-RU"/>
        </w:rPr>
        <w:t xml:space="preserve"> годы</w:t>
      </w:r>
    </w:p>
    <w:p w14:paraId="65DC167F" w14:textId="77777777" w:rsidR="000B6FE6" w:rsidRPr="00D26695" w:rsidRDefault="000B6FE6" w:rsidP="000B6FE6">
      <w:pPr>
        <w:spacing w:after="0" w:line="276" w:lineRule="auto"/>
        <w:jc w:val="right"/>
        <w:rPr>
          <w:rFonts w:ascii="Calibri Light" w:hAnsi="Calibri Light" w:cstheme="majorHAnsi"/>
          <w:b/>
          <w:sz w:val="24"/>
          <w:szCs w:val="24"/>
          <w:lang w:val="ru-RU"/>
        </w:rPr>
      </w:pPr>
      <w:r w:rsidRPr="00D26695">
        <w:rPr>
          <w:rFonts w:ascii="Calibri Light" w:hAnsi="Calibri Light" w:cstheme="majorHAnsi"/>
          <w:i/>
          <w:sz w:val="24"/>
          <w:szCs w:val="24"/>
          <w:lang w:val="ru-RU"/>
        </w:rPr>
        <w:t xml:space="preserve"> (</w:t>
      </w:r>
      <w:r>
        <w:rPr>
          <w:rFonts w:ascii="Calibri Light" w:hAnsi="Calibri Light" w:cstheme="majorHAnsi"/>
          <w:i/>
          <w:sz w:val="24"/>
          <w:szCs w:val="24"/>
          <w:lang w:val="ru-RU"/>
        </w:rPr>
        <w:t>млн. леев</w:t>
      </w:r>
      <w:r w:rsidRPr="00D26695">
        <w:rPr>
          <w:rFonts w:ascii="Calibri Light" w:hAnsi="Calibri Light" w:cstheme="majorHAnsi"/>
          <w:i/>
          <w:sz w:val="24"/>
          <w:szCs w:val="24"/>
          <w:lang w:val="ru-RU"/>
        </w:rPr>
        <w:t>)</w:t>
      </w:r>
    </w:p>
    <w:p w14:paraId="475805F7" w14:textId="77777777" w:rsidR="000B6FE6" w:rsidRPr="00D26695" w:rsidRDefault="000B6FE6" w:rsidP="000B6FE6">
      <w:pPr>
        <w:spacing w:after="0" w:line="276" w:lineRule="auto"/>
        <w:jc w:val="right"/>
        <w:rPr>
          <w:rFonts w:ascii="Calibri Light" w:hAnsi="Calibri Light"/>
          <w:noProof/>
          <w:sz w:val="16"/>
          <w:szCs w:val="16"/>
          <w:lang w:val="ru-RU"/>
        </w:rPr>
      </w:pPr>
      <w:r w:rsidRPr="00FB681F">
        <w:rPr>
          <w:rFonts w:ascii="Calibri Light" w:hAnsi="Calibri Light"/>
          <w:noProof/>
          <w:lang w:val="ru-RU" w:eastAsia="ru-RU"/>
        </w:rPr>
        <w:drawing>
          <wp:inline distT="0" distB="0" distL="0" distR="0" wp14:anchorId="5B009EF7" wp14:editId="41DF45AB">
            <wp:extent cx="5943600" cy="11017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1725"/>
                    </a:xfrm>
                    <a:prstGeom prst="rect">
                      <a:avLst/>
                    </a:prstGeom>
                    <a:noFill/>
                    <a:ln>
                      <a:noFill/>
                    </a:ln>
                  </pic:spPr>
                </pic:pic>
              </a:graphicData>
            </a:graphic>
          </wp:inline>
        </w:drawing>
      </w:r>
      <w:r w:rsidRPr="00D26695">
        <w:rPr>
          <w:rFonts w:ascii="Calibri Light" w:hAnsi="Calibri Light" w:cstheme="majorHAnsi"/>
          <w:i/>
          <w:sz w:val="24"/>
          <w:szCs w:val="24"/>
          <w:lang w:val="ru-RU"/>
        </w:rPr>
        <w:t xml:space="preserve"> </w:t>
      </w:r>
    </w:p>
    <w:p w14:paraId="16E9A9ED" w14:textId="77777777" w:rsidR="000B6FE6" w:rsidRPr="00094217" w:rsidRDefault="000B6FE6" w:rsidP="000B6FE6">
      <w:pPr>
        <w:jc w:val="both"/>
        <w:rPr>
          <w:rFonts w:ascii="Calibri Light" w:eastAsia="Times New Roman" w:hAnsi="Calibri Light" w:cstheme="majorHAnsi"/>
          <w:i/>
          <w:sz w:val="20"/>
          <w:szCs w:val="20"/>
          <w:lang w:val="ru-RU" w:eastAsia="ru-RU"/>
        </w:rPr>
      </w:pPr>
      <w:r>
        <w:rPr>
          <w:rFonts w:ascii="Calibri Light" w:hAnsi="Calibri Light" w:cstheme="majorHAnsi"/>
          <w:b/>
          <w:bCs/>
          <w:i/>
          <w:sz w:val="20"/>
          <w:szCs w:val="20"/>
          <w:lang w:val="ru-RU" w:eastAsia="ro-RO"/>
        </w:rPr>
        <w:t>Источник</w:t>
      </w:r>
      <w:r w:rsidRPr="00094217">
        <w:rPr>
          <w:rFonts w:ascii="Calibri Light" w:hAnsi="Calibri Light" w:cstheme="majorHAnsi"/>
          <w:b/>
          <w:bCs/>
          <w:i/>
          <w:sz w:val="20"/>
          <w:szCs w:val="20"/>
          <w:lang w:val="ru-RU" w:eastAsia="ro-RO"/>
        </w:rPr>
        <w:t>:</w:t>
      </w:r>
      <w:r w:rsidRPr="00094217">
        <w:rPr>
          <w:rFonts w:ascii="Calibri Light" w:eastAsia="Times New Roman" w:hAnsi="Calibri Light" w:cstheme="majorHAnsi"/>
          <w:i/>
          <w:sz w:val="20"/>
          <w:szCs w:val="20"/>
          <w:lang w:val="ru-RU" w:eastAsia="ru-RU"/>
        </w:rPr>
        <w:t xml:space="preserve"> </w:t>
      </w:r>
      <w:r>
        <w:rPr>
          <w:rFonts w:ascii="Calibri Light" w:eastAsia="Times New Roman" w:hAnsi="Calibri Light" w:cstheme="majorHAnsi"/>
          <w:i/>
          <w:sz w:val="20"/>
          <w:szCs w:val="20"/>
          <w:lang w:val="ru-RU" w:eastAsia="ru-RU"/>
        </w:rPr>
        <w:t xml:space="preserve">Данные обобщены аудиторской группой согласно Отчетам об исполнении </w:t>
      </w:r>
      <w:r w:rsidRPr="00094217">
        <w:rPr>
          <w:rFonts w:ascii="Calibri Light" w:eastAsia="Times New Roman" w:hAnsi="Calibri Light" w:cstheme="majorHAnsi"/>
          <w:i/>
          <w:sz w:val="20"/>
          <w:szCs w:val="20"/>
          <w:lang w:val="ru-RU" w:eastAsia="ru-RU"/>
        </w:rPr>
        <w:t>государственного бюджета</w:t>
      </w:r>
      <w:r>
        <w:rPr>
          <w:rFonts w:ascii="Calibri Light" w:eastAsia="Times New Roman" w:hAnsi="Calibri Light" w:cstheme="majorHAnsi"/>
          <w:i/>
          <w:sz w:val="20"/>
          <w:szCs w:val="20"/>
          <w:lang w:val="ru-RU" w:eastAsia="ru-RU"/>
        </w:rPr>
        <w:t xml:space="preserve"> за </w:t>
      </w:r>
      <w:r w:rsidRPr="00094217">
        <w:rPr>
          <w:rFonts w:ascii="Calibri Light" w:eastAsia="Times New Roman" w:hAnsi="Calibri Light" w:cstheme="majorHAnsi"/>
          <w:i/>
          <w:sz w:val="20"/>
          <w:szCs w:val="20"/>
          <w:lang w:val="ru-RU" w:eastAsia="ru-RU"/>
        </w:rPr>
        <w:t>2020-2021</w:t>
      </w:r>
      <w:r>
        <w:rPr>
          <w:rFonts w:ascii="Calibri Light" w:eastAsia="Times New Roman" w:hAnsi="Calibri Light" w:cstheme="majorHAnsi"/>
          <w:i/>
          <w:sz w:val="20"/>
          <w:szCs w:val="20"/>
          <w:lang w:val="ru-RU" w:eastAsia="ru-RU"/>
        </w:rPr>
        <w:t xml:space="preserve"> годы</w:t>
      </w:r>
      <w:r w:rsidRPr="00094217">
        <w:rPr>
          <w:rFonts w:ascii="Calibri Light" w:eastAsia="Times New Roman" w:hAnsi="Calibri Light" w:cstheme="majorHAnsi"/>
          <w:i/>
          <w:sz w:val="20"/>
          <w:szCs w:val="20"/>
          <w:lang w:val="ru-RU" w:eastAsia="ru-RU"/>
        </w:rPr>
        <w:t>.</w:t>
      </w:r>
    </w:p>
    <w:p w14:paraId="1D28B0BB" w14:textId="77777777" w:rsidR="000B6FE6" w:rsidRPr="00FA267F" w:rsidRDefault="000B6FE6" w:rsidP="000B6FE6">
      <w:pPr>
        <w:spacing w:line="276" w:lineRule="auto"/>
        <w:jc w:val="both"/>
        <w:rPr>
          <w:rFonts w:ascii="Calibri Light" w:hAnsi="Calibri Light" w:cstheme="majorHAnsi"/>
          <w:bCs/>
          <w:sz w:val="24"/>
          <w:szCs w:val="24"/>
          <w:lang w:val="ru-RU" w:eastAsia="ro-RO"/>
        </w:rPr>
      </w:pPr>
      <w:r>
        <w:rPr>
          <w:rFonts w:ascii="Calibri Light" w:hAnsi="Calibri Light" w:cstheme="majorHAnsi"/>
          <w:sz w:val="24"/>
          <w:szCs w:val="24"/>
          <w:lang w:val="ru-RU"/>
        </w:rPr>
        <w:t xml:space="preserve">Анализируя данные об исполнении доходов в консолидированный бюджет и в ГБ, </w:t>
      </w:r>
      <w:r w:rsidRPr="009C1C03">
        <w:rPr>
          <w:rFonts w:ascii="Calibri Light" w:eastAsia="Times New Roman" w:hAnsi="Calibri Light" w:cstheme="minorHAnsi"/>
          <w:bCs/>
          <w:sz w:val="24"/>
          <w:szCs w:val="24"/>
          <w:lang w:val="ru-RU" w:eastAsia="ru-RU"/>
        </w:rPr>
        <w:t>администрир</w:t>
      </w:r>
      <w:r>
        <w:rPr>
          <w:rFonts w:ascii="Calibri Light" w:eastAsia="Times New Roman" w:hAnsi="Calibri Light" w:cstheme="minorHAnsi"/>
          <w:bCs/>
          <w:sz w:val="24"/>
          <w:szCs w:val="24"/>
          <w:lang w:val="ru-RU" w:eastAsia="ru-RU"/>
        </w:rPr>
        <w:t xml:space="preserve">уемый ГНС в </w:t>
      </w:r>
      <w:r w:rsidRPr="00094217">
        <w:rPr>
          <w:rFonts w:ascii="Calibri Light" w:hAnsi="Calibri Light" w:cstheme="majorHAnsi"/>
          <w:sz w:val="24"/>
          <w:szCs w:val="24"/>
          <w:lang w:val="ru-RU"/>
        </w:rPr>
        <w:t>2020-2021</w:t>
      </w:r>
      <w:r>
        <w:rPr>
          <w:rFonts w:ascii="Calibri Light" w:hAnsi="Calibri Light" w:cstheme="majorHAnsi"/>
          <w:sz w:val="24"/>
          <w:szCs w:val="24"/>
          <w:lang w:val="ru-RU"/>
        </w:rPr>
        <w:t xml:space="preserve"> годах</w:t>
      </w:r>
      <w:r w:rsidRPr="00094217">
        <w:rPr>
          <w:rFonts w:ascii="Calibri Light" w:hAnsi="Calibri Light" w:cstheme="majorHAnsi"/>
          <w:sz w:val="24"/>
          <w:szCs w:val="24"/>
          <w:lang w:val="ru-RU"/>
        </w:rPr>
        <w:t>,</w:t>
      </w:r>
      <w:r>
        <w:rPr>
          <w:rFonts w:ascii="Calibri Light" w:hAnsi="Calibri Light" w:cstheme="majorHAnsi"/>
          <w:sz w:val="24"/>
          <w:szCs w:val="24"/>
          <w:lang w:val="ru-RU"/>
        </w:rPr>
        <w:t xml:space="preserve"> установлено следующее:</w:t>
      </w:r>
    </w:p>
    <w:p w14:paraId="3D10C249" w14:textId="77777777" w:rsidR="000B6FE6" w:rsidRPr="00FB681F" w:rsidRDefault="000B6FE6" w:rsidP="000B6FE6">
      <w:pPr>
        <w:pStyle w:val="a4"/>
        <w:numPr>
          <w:ilvl w:val="0"/>
          <w:numId w:val="7"/>
        </w:numPr>
        <w:spacing w:after="120" w:line="276" w:lineRule="auto"/>
        <w:ind w:left="763"/>
        <w:contextualSpacing w:val="0"/>
        <w:jc w:val="both"/>
        <w:rPr>
          <w:rFonts w:ascii="Calibri Light" w:hAnsi="Calibri Light" w:cstheme="majorHAnsi"/>
          <w:b/>
          <w:i/>
          <w:sz w:val="24"/>
          <w:szCs w:val="24"/>
        </w:rPr>
      </w:pPr>
      <w:r>
        <w:rPr>
          <w:rFonts w:ascii="Calibri Light" w:hAnsi="Calibri Light" w:cstheme="majorHAnsi"/>
          <w:b/>
          <w:i/>
          <w:sz w:val="24"/>
          <w:szCs w:val="24"/>
          <w:lang w:val="ru-RU"/>
        </w:rPr>
        <w:t>Об исполнении доходов в НПБ</w:t>
      </w:r>
    </w:p>
    <w:p w14:paraId="46FA47E1" w14:textId="77777777" w:rsidR="000B6FE6" w:rsidRPr="00D92EF2" w:rsidRDefault="000B6FE6" w:rsidP="000B6FE6">
      <w:pPr>
        <w:pStyle w:val="a4"/>
        <w:numPr>
          <w:ilvl w:val="0"/>
          <w:numId w:val="6"/>
        </w:num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В</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результате</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уточнения</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первоначальных</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бюджетных</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показателей</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в</w:t>
      </w:r>
      <w:r w:rsidRPr="00D92EF2">
        <w:rPr>
          <w:rFonts w:ascii="Calibri Light" w:hAnsi="Calibri Light" w:cstheme="majorHAnsi"/>
          <w:sz w:val="24"/>
          <w:szCs w:val="24"/>
          <w:lang w:val="ru-RU"/>
        </w:rPr>
        <w:t xml:space="preserve"> 2020 </w:t>
      </w:r>
      <w:r>
        <w:rPr>
          <w:rFonts w:ascii="Calibri Light" w:hAnsi="Calibri Light" w:cstheme="majorHAnsi"/>
          <w:sz w:val="24"/>
          <w:szCs w:val="24"/>
          <w:lang w:val="ru-RU"/>
        </w:rPr>
        <w:t>году</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была</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уменьшена</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сумма</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доходов</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в</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НПБ</w:t>
      </w:r>
      <w:r w:rsidRPr="00D92EF2">
        <w:rPr>
          <w:rFonts w:ascii="Calibri Light" w:hAnsi="Calibri Light" w:cstheme="majorHAnsi"/>
          <w:sz w:val="24"/>
          <w:szCs w:val="24"/>
          <w:lang w:val="ru-RU"/>
        </w:rPr>
        <w:t xml:space="preserve">, </w:t>
      </w:r>
      <w:r w:rsidRPr="009C1C03">
        <w:rPr>
          <w:rFonts w:ascii="Calibri Light" w:eastAsia="Times New Roman" w:hAnsi="Calibri Light" w:cstheme="minorHAnsi"/>
          <w:bCs/>
          <w:sz w:val="24"/>
          <w:szCs w:val="24"/>
          <w:lang w:val="ru-RU" w:eastAsia="ru-RU"/>
        </w:rPr>
        <w:t>администрир</w:t>
      </w:r>
      <w:r>
        <w:rPr>
          <w:rFonts w:ascii="Calibri Light" w:eastAsia="Times New Roman" w:hAnsi="Calibri Light" w:cstheme="minorHAnsi"/>
          <w:bCs/>
          <w:sz w:val="24"/>
          <w:szCs w:val="24"/>
          <w:lang w:val="ru-RU" w:eastAsia="ru-RU"/>
        </w:rPr>
        <w:t>уемый</w:t>
      </w:r>
      <w:r w:rsidRPr="00D92EF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ГНС</w:t>
      </w:r>
      <w:r w:rsidRPr="00D92EF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на</w:t>
      </w:r>
      <w:r w:rsidRPr="00D92EF2">
        <w:rPr>
          <w:rFonts w:ascii="Calibri Light" w:eastAsia="Times New Roman" w:hAnsi="Calibri Light" w:cstheme="minorHAnsi"/>
          <w:bCs/>
          <w:sz w:val="24"/>
          <w:szCs w:val="24"/>
          <w:lang w:val="ru-RU" w:eastAsia="ru-RU"/>
        </w:rPr>
        <w:t xml:space="preserve"> 3,6 </w:t>
      </w:r>
      <w:r>
        <w:rPr>
          <w:rFonts w:ascii="Calibri Light" w:eastAsia="Times New Roman" w:hAnsi="Calibri Light" w:cstheme="minorHAnsi"/>
          <w:bCs/>
          <w:sz w:val="24"/>
          <w:szCs w:val="24"/>
          <w:lang w:val="ru-RU" w:eastAsia="ru-RU"/>
        </w:rPr>
        <w:t>млрд</w:t>
      </w:r>
      <w:r w:rsidRPr="00D92EF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леев</w:t>
      </w:r>
      <w:r w:rsidRPr="00D92EF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по</w:t>
      </w:r>
      <w:r w:rsidRPr="00D92EF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сравнению</w:t>
      </w:r>
      <w:r w:rsidRPr="00D92EF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с</w:t>
      </w:r>
      <w:r w:rsidRPr="00D92EF2">
        <w:rPr>
          <w:rFonts w:ascii="Calibri Light" w:eastAsia="Times New Roman" w:hAnsi="Calibri Light" w:cstheme="minorHAnsi"/>
          <w:bCs/>
          <w:sz w:val="24"/>
          <w:szCs w:val="24"/>
          <w:lang w:val="ru-RU" w:eastAsia="ru-RU"/>
        </w:rPr>
        <w:t xml:space="preserve"> </w:t>
      </w:r>
      <w:r>
        <w:rPr>
          <w:rFonts w:ascii="Calibri Light" w:hAnsi="Calibri Light" w:cstheme="majorHAnsi"/>
          <w:sz w:val="24"/>
          <w:szCs w:val="24"/>
          <w:lang w:val="ru-RU"/>
        </w:rPr>
        <w:t>первоначально</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утвержденным</w:t>
      </w:r>
      <w:r w:rsidRPr="00D92EF2">
        <w:rPr>
          <w:rFonts w:ascii="Calibri Light" w:hAnsi="Calibri Light" w:cstheme="majorHAnsi"/>
          <w:sz w:val="24"/>
          <w:szCs w:val="24"/>
          <w:lang w:val="ru-RU"/>
        </w:rPr>
        <w:t xml:space="preserve"> </w:t>
      </w:r>
      <w:r>
        <w:rPr>
          <w:rFonts w:ascii="Calibri Light" w:hAnsi="Calibri Light" w:cstheme="majorHAnsi"/>
          <w:sz w:val="24"/>
          <w:szCs w:val="24"/>
          <w:lang w:val="ru-RU"/>
        </w:rPr>
        <w:t>планом</w:t>
      </w:r>
      <w:r w:rsidRPr="00D92EF2">
        <w:rPr>
          <w:rFonts w:ascii="Calibri Light" w:hAnsi="Calibri Light" w:cstheme="majorHAnsi"/>
          <w:sz w:val="24"/>
          <w:szCs w:val="24"/>
          <w:lang w:val="ru-RU"/>
        </w:rPr>
        <w:t>.</w:t>
      </w:r>
      <w:r>
        <w:rPr>
          <w:rFonts w:ascii="Calibri Light" w:hAnsi="Calibri Light" w:cstheme="majorHAnsi"/>
          <w:sz w:val="24"/>
          <w:szCs w:val="24"/>
          <w:lang w:val="ru-RU"/>
        </w:rPr>
        <w:t xml:space="preserve"> Аудит отмечает, что фактически были исполнены доходы в общей сумме </w:t>
      </w:r>
      <w:r w:rsidRPr="00D92EF2">
        <w:rPr>
          <w:rFonts w:ascii="Calibri Light" w:hAnsi="Calibri Light" w:cstheme="majorHAnsi"/>
          <w:sz w:val="24"/>
          <w:szCs w:val="24"/>
          <w:lang w:val="ru-RU"/>
        </w:rPr>
        <w:t>40,5</w:t>
      </w:r>
      <w:r>
        <w:rPr>
          <w:rFonts w:ascii="Calibri Light" w:hAnsi="Calibri Light" w:cstheme="majorHAnsi"/>
          <w:sz w:val="24"/>
          <w:szCs w:val="24"/>
          <w:lang w:val="ru-RU"/>
        </w:rPr>
        <w:t xml:space="preserve"> </w:t>
      </w:r>
      <w:r>
        <w:rPr>
          <w:rFonts w:ascii="Calibri Light" w:eastAsia="Times New Roman" w:hAnsi="Calibri Light" w:cstheme="minorHAnsi"/>
          <w:bCs/>
          <w:sz w:val="24"/>
          <w:szCs w:val="24"/>
          <w:lang w:val="ru-RU" w:eastAsia="ru-RU"/>
        </w:rPr>
        <w:t>млрд</w:t>
      </w:r>
      <w:r w:rsidRPr="00D92EF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 xml:space="preserve">леев или на </w:t>
      </w:r>
      <w:r>
        <w:rPr>
          <w:rFonts w:ascii="Calibri Light" w:hAnsi="Calibri Light" w:cstheme="majorHAnsi"/>
          <w:sz w:val="24"/>
          <w:szCs w:val="24"/>
          <w:lang w:val="ru-RU"/>
        </w:rPr>
        <w:t>3</w:t>
      </w:r>
      <w:r w:rsidRPr="00D92EF2">
        <w:rPr>
          <w:rFonts w:ascii="Calibri Light" w:hAnsi="Calibri Light" w:cstheme="majorHAnsi"/>
          <w:sz w:val="24"/>
          <w:szCs w:val="24"/>
          <w:lang w:val="ru-RU"/>
        </w:rPr>
        <w:t>%</w:t>
      </w:r>
      <w:r>
        <w:rPr>
          <w:rFonts w:ascii="Calibri Light" w:hAnsi="Calibri Light" w:cstheme="majorHAnsi"/>
          <w:sz w:val="24"/>
          <w:szCs w:val="24"/>
          <w:lang w:val="ru-RU"/>
        </w:rPr>
        <w:t xml:space="preserve"> больше бюджетного прогноза, что в абсолютном размере составляет </w:t>
      </w:r>
      <w:r w:rsidRPr="00D92EF2">
        <w:rPr>
          <w:rFonts w:ascii="Calibri Light" w:hAnsi="Calibri Light" w:cstheme="majorHAnsi"/>
          <w:sz w:val="24"/>
          <w:szCs w:val="24"/>
          <w:lang w:val="ru-RU"/>
        </w:rPr>
        <w:t xml:space="preserve">1,2 </w:t>
      </w:r>
      <w:r>
        <w:rPr>
          <w:rFonts w:ascii="Calibri Light" w:eastAsia="Times New Roman" w:hAnsi="Calibri Light" w:cstheme="minorHAnsi"/>
          <w:bCs/>
          <w:sz w:val="24"/>
          <w:szCs w:val="24"/>
          <w:lang w:val="ru-RU" w:eastAsia="ru-RU"/>
        </w:rPr>
        <w:t>млрд</w:t>
      </w:r>
      <w:r w:rsidRPr="00D92EF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 xml:space="preserve">леев. Сравнительный анализ поступлений в НПБ </w:t>
      </w:r>
      <w:r>
        <w:rPr>
          <w:rFonts w:ascii="Calibri Light" w:hAnsi="Calibri Light" w:cstheme="majorHAnsi"/>
          <w:sz w:val="24"/>
          <w:szCs w:val="24"/>
          <w:lang w:val="ru-RU"/>
        </w:rPr>
        <w:t xml:space="preserve">свидетельствуют о том, что в </w:t>
      </w:r>
      <w:r w:rsidRPr="00D92EF2">
        <w:rPr>
          <w:rFonts w:ascii="Calibri Light" w:hAnsi="Calibri Light" w:cstheme="majorHAnsi"/>
          <w:sz w:val="24"/>
          <w:szCs w:val="24"/>
          <w:lang w:val="ru-RU"/>
        </w:rPr>
        <w:t>2020</w:t>
      </w:r>
      <w:r>
        <w:rPr>
          <w:rFonts w:ascii="Calibri Light" w:hAnsi="Calibri Light" w:cstheme="majorHAnsi"/>
          <w:sz w:val="24"/>
          <w:szCs w:val="24"/>
          <w:lang w:val="ru-RU"/>
        </w:rPr>
        <w:t xml:space="preserve"> году, в номинальном выражении, собранные ГНС доходы зарегистрировали увеличение против </w:t>
      </w:r>
      <w:r w:rsidRPr="00CE7C87">
        <w:rPr>
          <w:rFonts w:ascii="Calibri Light" w:hAnsi="Calibri Light" w:cstheme="majorHAnsi"/>
          <w:sz w:val="24"/>
          <w:szCs w:val="24"/>
          <w:lang w:val="ru-RU"/>
        </w:rPr>
        <w:t>2019</w:t>
      </w:r>
      <w:r>
        <w:rPr>
          <w:rFonts w:ascii="Calibri Light" w:hAnsi="Calibri Light" w:cstheme="majorHAnsi"/>
          <w:sz w:val="24"/>
          <w:szCs w:val="24"/>
          <w:lang w:val="ru-RU"/>
        </w:rPr>
        <w:t xml:space="preserve"> года на </w:t>
      </w:r>
      <w:r w:rsidRPr="00CE7C87">
        <w:rPr>
          <w:rFonts w:ascii="Calibri Light" w:hAnsi="Calibri Light" w:cstheme="majorHAnsi"/>
          <w:sz w:val="24"/>
          <w:szCs w:val="24"/>
          <w:lang w:val="ru-RU"/>
        </w:rPr>
        <w:t>4,0</w:t>
      </w:r>
      <w:r>
        <w:rPr>
          <w:rFonts w:ascii="Calibri Light" w:hAnsi="Calibri Light" w:cstheme="majorHAnsi"/>
          <w:sz w:val="24"/>
          <w:szCs w:val="24"/>
          <w:lang w:val="ru-RU"/>
        </w:rPr>
        <w:t xml:space="preserve"> п.п.</w:t>
      </w:r>
    </w:p>
    <w:p w14:paraId="0AA46905" w14:textId="77777777" w:rsidR="000B6FE6" w:rsidRDefault="000B6FE6" w:rsidP="000B6FE6">
      <w:pPr>
        <w:pStyle w:val="a4"/>
        <w:numPr>
          <w:ilvl w:val="0"/>
          <w:numId w:val="6"/>
        </w:numPr>
        <w:spacing w:after="120" w:line="276" w:lineRule="auto"/>
        <w:ind w:left="709" w:hanging="357"/>
        <w:jc w:val="both"/>
        <w:rPr>
          <w:rFonts w:ascii="Calibri Light" w:hAnsi="Calibri Light" w:cstheme="majorHAnsi"/>
          <w:sz w:val="24"/>
          <w:szCs w:val="24"/>
          <w:lang w:val="ru-RU"/>
        </w:rPr>
      </w:pPr>
      <w:r w:rsidRPr="00CE7C87">
        <w:rPr>
          <w:rFonts w:ascii="Calibri Light" w:hAnsi="Calibri Light" w:cstheme="majorHAnsi"/>
          <w:sz w:val="24"/>
          <w:szCs w:val="24"/>
          <w:lang w:val="ru-RU"/>
        </w:rPr>
        <w:t xml:space="preserve">В 2021 году, основываясь на бюджетных показателях, зарегистрированных в год пандемии, отмечается занижение плана первоначальных доходов в НПБ, </w:t>
      </w:r>
      <w:r w:rsidRPr="00CE7C87">
        <w:rPr>
          <w:rFonts w:ascii="Calibri Light" w:eastAsia="Times New Roman" w:hAnsi="Calibri Light" w:cstheme="minorHAnsi"/>
          <w:bCs/>
          <w:sz w:val="24"/>
          <w:szCs w:val="24"/>
          <w:lang w:val="ru-RU" w:eastAsia="ru-RU"/>
        </w:rPr>
        <w:t>администрируемых ГНС.</w:t>
      </w:r>
      <w:r w:rsidRPr="00CE7C87">
        <w:rPr>
          <w:rFonts w:ascii="Calibri Light" w:hAnsi="Calibri Light" w:cstheme="majorHAnsi"/>
          <w:sz w:val="24"/>
          <w:szCs w:val="24"/>
          <w:lang w:val="ru-RU"/>
        </w:rPr>
        <w:t xml:space="preserve"> В результате произведенных уточнений, они были увеличены в течение бюджетного года на 3,2 </w:t>
      </w:r>
      <w:r w:rsidRPr="00CE7C87">
        <w:rPr>
          <w:rFonts w:ascii="Calibri Light" w:eastAsia="Times New Roman" w:hAnsi="Calibri Light" w:cstheme="minorHAnsi"/>
          <w:bCs/>
          <w:sz w:val="24"/>
          <w:szCs w:val="24"/>
          <w:lang w:val="ru-RU" w:eastAsia="ru-RU"/>
        </w:rPr>
        <w:t>млрд. леев.</w:t>
      </w:r>
      <w:r>
        <w:rPr>
          <w:rFonts w:ascii="Calibri Light" w:eastAsia="Times New Roman" w:hAnsi="Calibri Light" w:cstheme="minorHAnsi"/>
          <w:bCs/>
          <w:sz w:val="24"/>
          <w:szCs w:val="24"/>
          <w:lang w:val="ru-RU" w:eastAsia="ru-RU"/>
        </w:rPr>
        <w:t xml:space="preserve"> Вследствие</w:t>
      </w:r>
      <w:r w:rsidRPr="00CE7C87">
        <w:rPr>
          <w:rFonts w:ascii="Calibri Light" w:hAnsi="Calibri Light" w:cstheme="majorHAnsi"/>
          <w:sz w:val="24"/>
          <w:szCs w:val="24"/>
          <w:lang w:val="ru-RU"/>
        </w:rPr>
        <w:t xml:space="preserve"> восстановления экономики более быстрыми темпами, чем раньше</w:t>
      </w:r>
      <w:r>
        <w:rPr>
          <w:rFonts w:ascii="Calibri Light" w:hAnsi="Calibri Light" w:cstheme="majorHAnsi"/>
          <w:sz w:val="24"/>
          <w:szCs w:val="24"/>
          <w:lang w:val="ru-RU"/>
        </w:rPr>
        <w:t xml:space="preserve">, на этапе разработки бюджета, а также концентрации усилий ГНС, в НПБ поступили доходы в сумме </w:t>
      </w:r>
      <w:r w:rsidRPr="00CE7C87">
        <w:rPr>
          <w:rFonts w:ascii="Calibri Light" w:hAnsi="Calibri Light" w:cstheme="majorHAnsi"/>
          <w:sz w:val="24"/>
          <w:szCs w:val="24"/>
          <w:lang w:val="ru-RU"/>
        </w:rPr>
        <w:t xml:space="preserve">47,3 </w:t>
      </w:r>
      <w:r>
        <w:rPr>
          <w:rFonts w:ascii="Calibri Light" w:eastAsia="Times New Roman" w:hAnsi="Calibri Light" w:cstheme="minorHAnsi"/>
          <w:bCs/>
          <w:sz w:val="24"/>
          <w:szCs w:val="24"/>
          <w:lang w:val="ru-RU" w:eastAsia="ru-RU"/>
        </w:rPr>
        <w:t>млрд</w:t>
      </w:r>
      <w:r w:rsidRPr="00CE7C87">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 xml:space="preserve">леев или с превышением уточненного плана на </w:t>
      </w:r>
      <w:r w:rsidRPr="00CE7C87">
        <w:rPr>
          <w:rFonts w:ascii="Calibri Light" w:hAnsi="Calibri Light" w:cstheme="majorHAnsi"/>
          <w:sz w:val="24"/>
          <w:szCs w:val="24"/>
          <w:lang w:val="ru-RU"/>
        </w:rPr>
        <w:t>3,0</w:t>
      </w:r>
      <w:r>
        <w:rPr>
          <w:rFonts w:ascii="Calibri Light" w:hAnsi="Calibri Light" w:cstheme="majorHAnsi"/>
          <w:sz w:val="24"/>
          <w:szCs w:val="24"/>
          <w:lang w:val="ru-RU"/>
        </w:rPr>
        <w:t xml:space="preserve"> п.п. По отношению к </w:t>
      </w:r>
      <w:r w:rsidRPr="00CE7C87">
        <w:rPr>
          <w:rFonts w:ascii="Calibri Light" w:hAnsi="Calibri Light" w:cstheme="majorHAnsi"/>
          <w:sz w:val="24"/>
          <w:szCs w:val="24"/>
          <w:lang w:val="ru-RU"/>
        </w:rPr>
        <w:t>2020</w:t>
      </w:r>
      <w:r>
        <w:rPr>
          <w:rFonts w:ascii="Calibri Light" w:hAnsi="Calibri Light" w:cstheme="majorHAnsi"/>
          <w:sz w:val="24"/>
          <w:szCs w:val="24"/>
          <w:lang w:val="ru-RU"/>
        </w:rPr>
        <w:t xml:space="preserve"> году</w:t>
      </w:r>
      <w:r w:rsidRPr="00CE7C87">
        <w:rPr>
          <w:rFonts w:ascii="Calibri Light" w:hAnsi="Calibri Light" w:cstheme="majorHAnsi"/>
          <w:sz w:val="24"/>
          <w:szCs w:val="24"/>
          <w:lang w:val="ru-RU"/>
        </w:rPr>
        <w:t>,</w:t>
      </w:r>
      <w:r>
        <w:rPr>
          <w:rFonts w:ascii="Calibri Light" w:hAnsi="Calibri Light" w:cstheme="majorHAnsi"/>
          <w:sz w:val="24"/>
          <w:szCs w:val="24"/>
          <w:lang w:val="ru-RU"/>
        </w:rPr>
        <w:t xml:space="preserve"> ГНС зарегистрировала рост поступивших доходов на </w:t>
      </w:r>
      <w:r w:rsidRPr="00CE7C87">
        <w:rPr>
          <w:rFonts w:ascii="Calibri Light" w:hAnsi="Calibri Light" w:cstheme="majorHAnsi"/>
          <w:sz w:val="24"/>
          <w:szCs w:val="24"/>
          <w:lang w:val="ru-RU"/>
        </w:rPr>
        <w:t>17,0%,</w:t>
      </w:r>
      <w:r>
        <w:rPr>
          <w:rFonts w:ascii="Calibri Light" w:hAnsi="Calibri Light" w:cstheme="majorHAnsi"/>
          <w:sz w:val="24"/>
          <w:szCs w:val="24"/>
          <w:lang w:val="ru-RU"/>
        </w:rPr>
        <w:t xml:space="preserve"> а против года до пандемии – на </w:t>
      </w:r>
      <w:r w:rsidRPr="00CE7C87">
        <w:rPr>
          <w:rFonts w:ascii="Calibri Light" w:hAnsi="Calibri Light" w:cstheme="majorHAnsi"/>
          <w:sz w:val="24"/>
          <w:szCs w:val="24"/>
          <w:lang w:val="ru-RU"/>
        </w:rPr>
        <w:t>20,8%.</w:t>
      </w:r>
      <w:r w:rsidRPr="000627B4">
        <w:rPr>
          <w:rFonts w:ascii="Calibri Light" w:hAnsi="Calibri Light" w:cstheme="majorHAnsi"/>
          <w:sz w:val="24"/>
          <w:szCs w:val="24"/>
          <w:lang w:val="ru-RU"/>
        </w:rPr>
        <w:t xml:space="preserve"> </w:t>
      </w:r>
    </w:p>
    <w:p w14:paraId="605D95F8" w14:textId="77777777" w:rsidR="000B6FE6" w:rsidRPr="00327BA4" w:rsidRDefault="000B6FE6" w:rsidP="000B6FE6">
      <w:pPr>
        <w:pStyle w:val="a4"/>
        <w:spacing w:after="120" w:line="276" w:lineRule="auto"/>
        <w:ind w:left="709"/>
        <w:jc w:val="both"/>
        <w:rPr>
          <w:rFonts w:ascii="Calibri Light" w:hAnsi="Calibri Light" w:cstheme="majorHAnsi"/>
          <w:sz w:val="12"/>
          <w:szCs w:val="12"/>
          <w:lang w:val="ru-RU"/>
        </w:rPr>
      </w:pPr>
    </w:p>
    <w:p w14:paraId="014F2AEE" w14:textId="77777777" w:rsidR="000B6FE6" w:rsidRPr="000627B4" w:rsidRDefault="000B6FE6" w:rsidP="000B6FE6">
      <w:pPr>
        <w:pStyle w:val="a4"/>
        <w:numPr>
          <w:ilvl w:val="0"/>
          <w:numId w:val="7"/>
        </w:numPr>
        <w:spacing w:after="120" w:line="276" w:lineRule="auto"/>
        <w:ind w:left="760" w:hanging="357"/>
        <w:contextualSpacing w:val="0"/>
        <w:jc w:val="both"/>
        <w:rPr>
          <w:rFonts w:ascii="Calibri Light" w:hAnsi="Calibri Light" w:cstheme="majorHAnsi"/>
          <w:b/>
          <w:sz w:val="24"/>
          <w:szCs w:val="24"/>
          <w:lang w:val="ru-RU"/>
        </w:rPr>
      </w:pPr>
      <w:r w:rsidRPr="00CE7C87">
        <w:rPr>
          <w:rFonts w:ascii="Calibri Light" w:hAnsi="Calibri Light" w:cstheme="majorHAnsi"/>
          <w:sz w:val="24"/>
          <w:szCs w:val="24"/>
          <w:lang w:val="ru-RU"/>
        </w:rPr>
        <w:t xml:space="preserve"> </w:t>
      </w:r>
      <w:r>
        <w:rPr>
          <w:rFonts w:ascii="Calibri Light" w:hAnsi="Calibri Light" w:cstheme="majorHAnsi"/>
          <w:b/>
          <w:i/>
          <w:sz w:val="24"/>
          <w:szCs w:val="24"/>
          <w:lang w:val="ru-RU"/>
        </w:rPr>
        <w:t xml:space="preserve">Об исполнении доходов в ГБ </w:t>
      </w:r>
    </w:p>
    <w:p w14:paraId="552EAC26" w14:textId="77777777" w:rsidR="000B6FE6" w:rsidRPr="000627B4" w:rsidRDefault="000B6FE6" w:rsidP="000B6FE6">
      <w:pPr>
        <w:pStyle w:val="a4"/>
        <w:numPr>
          <w:ilvl w:val="0"/>
          <w:numId w:val="6"/>
        </w:numPr>
        <w:spacing w:after="0" w:line="276" w:lineRule="auto"/>
        <w:ind w:left="714" w:hanging="357"/>
        <w:contextualSpacing w:val="0"/>
        <w:jc w:val="both"/>
        <w:rPr>
          <w:rFonts w:ascii="Calibri Light" w:hAnsi="Calibri Light" w:cstheme="majorHAnsi"/>
          <w:sz w:val="24"/>
          <w:szCs w:val="24"/>
          <w:lang w:val="ru-RU"/>
        </w:rPr>
      </w:pPr>
      <w:r>
        <w:rPr>
          <w:rFonts w:ascii="Calibri Light" w:hAnsi="Calibri Light" w:cstheme="majorHAnsi"/>
          <w:sz w:val="24"/>
          <w:szCs w:val="24"/>
          <w:lang w:val="ru-RU"/>
        </w:rPr>
        <w:t>В</w:t>
      </w:r>
      <w:r w:rsidRPr="000627B4">
        <w:rPr>
          <w:rFonts w:ascii="Calibri Light" w:hAnsi="Calibri Light" w:cstheme="majorHAnsi"/>
          <w:sz w:val="24"/>
          <w:szCs w:val="24"/>
          <w:lang w:val="ru-RU"/>
        </w:rPr>
        <w:t xml:space="preserve"> 2020</w:t>
      </w:r>
      <w:r>
        <w:rPr>
          <w:rFonts w:ascii="Calibri Light" w:hAnsi="Calibri Light" w:cstheme="majorHAnsi"/>
          <w:sz w:val="24"/>
          <w:szCs w:val="24"/>
          <w:lang w:val="ru-RU"/>
        </w:rPr>
        <w:t xml:space="preserve"> году МФ совместно с ГНС внесли изменения в план доходов в </w:t>
      </w:r>
      <w:r w:rsidRPr="002E4CAD">
        <w:rPr>
          <w:rFonts w:ascii="Calibri Light" w:eastAsia="Times New Roman" w:hAnsi="Calibri Light" w:cstheme="minorHAnsi"/>
          <w:bCs/>
          <w:sz w:val="24"/>
          <w:szCs w:val="24"/>
          <w:lang w:val="ru-RU" w:eastAsia="ru-RU"/>
        </w:rPr>
        <w:t>государственн</w:t>
      </w:r>
      <w:r>
        <w:rPr>
          <w:rFonts w:ascii="Calibri Light" w:eastAsia="Times New Roman" w:hAnsi="Calibri Light" w:cstheme="minorHAnsi"/>
          <w:bCs/>
          <w:sz w:val="24"/>
          <w:szCs w:val="24"/>
          <w:lang w:val="ru-RU" w:eastAsia="ru-RU"/>
        </w:rPr>
        <w:t>ый</w:t>
      </w:r>
      <w:r w:rsidRPr="002E4CAD">
        <w:rPr>
          <w:rFonts w:ascii="Calibri Light" w:eastAsia="Times New Roman" w:hAnsi="Calibri Light" w:cstheme="minorHAnsi"/>
          <w:bCs/>
          <w:sz w:val="24"/>
          <w:szCs w:val="24"/>
          <w:lang w:val="ru-RU" w:eastAsia="ru-RU"/>
        </w:rPr>
        <w:t xml:space="preserve"> бюджет</w:t>
      </w:r>
      <w:r>
        <w:rPr>
          <w:rFonts w:ascii="Calibri Light" w:eastAsia="Times New Roman" w:hAnsi="Calibri Light" w:cstheme="minorHAnsi"/>
          <w:bCs/>
          <w:sz w:val="24"/>
          <w:szCs w:val="24"/>
          <w:lang w:val="ru-RU" w:eastAsia="ru-RU"/>
        </w:rPr>
        <w:t>,</w:t>
      </w:r>
      <w:r w:rsidRPr="002E4CAD">
        <w:rPr>
          <w:rFonts w:ascii="Calibri Light" w:eastAsia="Times New Roman" w:hAnsi="Calibri Light" w:cstheme="minorHAnsi"/>
          <w:bCs/>
          <w:sz w:val="24"/>
          <w:szCs w:val="24"/>
          <w:lang w:val="ru-RU" w:eastAsia="ru-RU"/>
        </w:rPr>
        <w:t xml:space="preserve"> </w:t>
      </w:r>
      <w:r w:rsidRPr="009C1C03">
        <w:rPr>
          <w:rFonts w:ascii="Calibri Light" w:eastAsia="Times New Roman" w:hAnsi="Calibri Light" w:cstheme="minorHAnsi"/>
          <w:bCs/>
          <w:sz w:val="24"/>
          <w:szCs w:val="24"/>
          <w:lang w:val="ru-RU" w:eastAsia="ru-RU"/>
        </w:rPr>
        <w:t>администрир</w:t>
      </w:r>
      <w:r>
        <w:rPr>
          <w:rFonts w:ascii="Calibri Light" w:eastAsia="Times New Roman" w:hAnsi="Calibri Light" w:cstheme="minorHAnsi"/>
          <w:bCs/>
          <w:sz w:val="24"/>
          <w:szCs w:val="24"/>
          <w:lang w:val="ru-RU" w:eastAsia="ru-RU"/>
        </w:rPr>
        <w:t xml:space="preserve">уемый ГНС, или </w:t>
      </w:r>
      <w:r>
        <w:rPr>
          <w:rFonts w:ascii="Calibri Light" w:hAnsi="Calibri Light" w:cstheme="majorHAnsi"/>
          <w:sz w:val="24"/>
          <w:szCs w:val="24"/>
          <w:lang w:val="ru-RU"/>
        </w:rPr>
        <w:t xml:space="preserve">первоначально запланированные доходы были снижены на </w:t>
      </w:r>
      <w:r w:rsidRPr="000627B4">
        <w:rPr>
          <w:rFonts w:ascii="Calibri Light" w:hAnsi="Calibri Light" w:cstheme="majorHAnsi"/>
          <w:sz w:val="24"/>
          <w:szCs w:val="24"/>
          <w:lang w:val="ru-RU"/>
        </w:rPr>
        <w:t xml:space="preserve">2,6 </w:t>
      </w:r>
      <w:r>
        <w:rPr>
          <w:rFonts w:ascii="Calibri Light" w:eastAsia="Times New Roman" w:hAnsi="Calibri Light" w:cstheme="minorHAnsi"/>
          <w:bCs/>
          <w:sz w:val="24"/>
          <w:szCs w:val="24"/>
          <w:lang w:val="ru-RU" w:eastAsia="ru-RU"/>
        </w:rPr>
        <w:t>млрд</w:t>
      </w:r>
      <w:r w:rsidRPr="000627B4">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 xml:space="preserve">леев. Доходы </w:t>
      </w:r>
      <w:r w:rsidRPr="002E4CAD">
        <w:rPr>
          <w:rFonts w:ascii="Calibri Light" w:eastAsia="Times New Roman" w:hAnsi="Calibri Light" w:cstheme="minorHAnsi"/>
          <w:bCs/>
          <w:sz w:val="24"/>
          <w:szCs w:val="24"/>
          <w:lang w:val="ru-RU" w:eastAsia="ru-RU"/>
        </w:rPr>
        <w:t>государственн</w:t>
      </w:r>
      <w:r>
        <w:rPr>
          <w:rFonts w:ascii="Calibri Light" w:eastAsia="Times New Roman" w:hAnsi="Calibri Light" w:cstheme="minorHAnsi"/>
          <w:bCs/>
          <w:sz w:val="24"/>
          <w:szCs w:val="24"/>
          <w:lang w:val="ru-RU" w:eastAsia="ru-RU"/>
        </w:rPr>
        <w:t>ого</w:t>
      </w:r>
      <w:r w:rsidRPr="002E4CAD">
        <w:rPr>
          <w:rFonts w:ascii="Calibri Light" w:eastAsia="Times New Roman" w:hAnsi="Calibri Light" w:cstheme="minorHAnsi"/>
          <w:bCs/>
          <w:sz w:val="24"/>
          <w:szCs w:val="24"/>
          <w:lang w:val="ru-RU" w:eastAsia="ru-RU"/>
        </w:rPr>
        <w:t xml:space="preserve"> бюджет</w:t>
      </w:r>
      <w:r>
        <w:rPr>
          <w:rFonts w:ascii="Calibri Light" w:eastAsia="Times New Roman" w:hAnsi="Calibri Light" w:cstheme="minorHAnsi"/>
          <w:bCs/>
          <w:sz w:val="24"/>
          <w:szCs w:val="24"/>
          <w:lang w:val="ru-RU" w:eastAsia="ru-RU"/>
        </w:rPr>
        <w:t xml:space="preserve">а, поступившие в отчетном году, составили </w:t>
      </w:r>
      <w:r w:rsidRPr="000627B4">
        <w:rPr>
          <w:rFonts w:ascii="Calibri Light" w:hAnsi="Calibri Light" w:cstheme="majorHAnsi"/>
          <w:sz w:val="24"/>
          <w:szCs w:val="24"/>
          <w:lang w:val="ru-RU"/>
        </w:rPr>
        <w:t xml:space="preserve">17,0 </w:t>
      </w:r>
      <w:r>
        <w:rPr>
          <w:rFonts w:ascii="Calibri Light" w:eastAsia="Times New Roman" w:hAnsi="Calibri Light" w:cstheme="minorHAnsi"/>
          <w:bCs/>
          <w:sz w:val="24"/>
          <w:szCs w:val="24"/>
          <w:lang w:val="ru-RU" w:eastAsia="ru-RU"/>
        </w:rPr>
        <w:t>млрд</w:t>
      </w:r>
      <w:r w:rsidRPr="000627B4">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 xml:space="preserve">леев и превысили уточненные доходы на </w:t>
      </w:r>
      <w:r w:rsidRPr="000627B4">
        <w:rPr>
          <w:rFonts w:ascii="Calibri Light" w:hAnsi="Calibri Light" w:cstheme="majorHAnsi"/>
          <w:sz w:val="24"/>
          <w:szCs w:val="24"/>
          <w:lang w:val="ru-RU"/>
        </w:rPr>
        <w:t>5,0</w:t>
      </w:r>
      <w:r>
        <w:rPr>
          <w:rFonts w:ascii="Calibri Light" w:hAnsi="Calibri Light" w:cstheme="majorHAnsi"/>
          <w:sz w:val="24"/>
          <w:szCs w:val="24"/>
          <w:lang w:val="ru-RU"/>
        </w:rPr>
        <w:t xml:space="preserve"> п.п. По сравнению с </w:t>
      </w:r>
      <w:r w:rsidRPr="000627B4">
        <w:rPr>
          <w:rFonts w:ascii="Calibri Light" w:hAnsi="Calibri Light" w:cstheme="majorHAnsi"/>
          <w:sz w:val="24"/>
          <w:szCs w:val="24"/>
          <w:lang w:val="ru-RU"/>
        </w:rPr>
        <w:t>2019</w:t>
      </w:r>
      <w:r>
        <w:rPr>
          <w:rFonts w:ascii="Calibri Light" w:hAnsi="Calibri Light" w:cstheme="majorHAnsi"/>
          <w:sz w:val="24"/>
          <w:szCs w:val="24"/>
          <w:lang w:val="ru-RU"/>
        </w:rPr>
        <w:t xml:space="preserve"> годом</w:t>
      </w:r>
      <w:r w:rsidRPr="000627B4">
        <w:rPr>
          <w:rFonts w:ascii="Calibri Light" w:hAnsi="Calibri Light" w:cstheme="majorHAnsi"/>
          <w:sz w:val="24"/>
          <w:szCs w:val="24"/>
          <w:lang w:val="ru-RU"/>
        </w:rPr>
        <w:t>,</w:t>
      </w:r>
      <w:r>
        <w:rPr>
          <w:rFonts w:ascii="Calibri Light" w:hAnsi="Calibri Light" w:cstheme="majorHAnsi"/>
          <w:sz w:val="24"/>
          <w:szCs w:val="24"/>
          <w:lang w:val="ru-RU"/>
        </w:rPr>
        <w:t xml:space="preserve"> абсолютный размер реализованных доходов в </w:t>
      </w:r>
      <w:r w:rsidRPr="002E4CAD">
        <w:rPr>
          <w:rFonts w:ascii="Calibri Light" w:eastAsia="Times New Roman" w:hAnsi="Calibri Light" w:cstheme="minorHAnsi"/>
          <w:bCs/>
          <w:sz w:val="24"/>
          <w:szCs w:val="24"/>
          <w:lang w:val="ru-RU" w:eastAsia="ru-RU"/>
        </w:rPr>
        <w:t>государственн</w:t>
      </w:r>
      <w:r>
        <w:rPr>
          <w:rFonts w:ascii="Calibri Light" w:eastAsia="Times New Roman" w:hAnsi="Calibri Light" w:cstheme="minorHAnsi"/>
          <w:bCs/>
          <w:sz w:val="24"/>
          <w:szCs w:val="24"/>
          <w:lang w:val="ru-RU" w:eastAsia="ru-RU"/>
        </w:rPr>
        <w:t>ый</w:t>
      </w:r>
      <w:r w:rsidRPr="002E4CAD">
        <w:rPr>
          <w:rFonts w:ascii="Calibri Light" w:eastAsia="Times New Roman" w:hAnsi="Calibri Light" w:cstheme="minorHAnsi"/>
          <w:bCs/>
          <w:sz w:val="24"/>
          <w:szCs w:val="24"/>
          <w:lang w:val="ru-RU" w:eastAsia="ru-RU"/>
        </w:rPr>
        <w:t xml:space="preserve"> бюджет</w:t>
      </w:r>
      <w:r>
        <w:rPr>
          <w:rFonts w:ascii="Calibri Light" w:eastAsia="Times New Roman" w:hAnsi="Calibri Light" w:cstheme="minorHAnsi"/>
          <w:bCs/>
          <w:sz w:val="24"/>
          <w:szCs w:val="24"/>
          <w:lang w:val="ru-RU" w:eastAsia="ru-RU"/>
        </w:rPr>
        <w:t xml:space="preserve"> в </w:t>
      </w:r>
      <w:r w:rsidRPr="000627B4">
        <w:rPr>
          <w:rFonts w:ascii="Calibri Light" w:hAnsi="Calibri Light" w:cstheme="majorHAnsi"/>
          <w:sz w:val="24"/>
          <w:szCs w:val="24"/>
          <w:lang w:val="ru-RU"/>
        </w:rPr>
        <w:t>2020</w:t>
      </w:r>
      <w:r>
        <w:rPr>
          <w:rFonts w:ascii="Calibri Light" w:hAnsi="Calibri Light" w:cstheme="majorHAnsi"/>
          <w:sz w:val="24"/>
          <w:szCs w:val="24"/>
          <w:lang w:val="ru-RU"/>
        </w:rPr>
        <w:t xml:space="preserve"> году зарегистрировал незначительное снижение </w:t>
      </w:r>
      <w:r w:rsidRPr="000627B4">
        <w:rPr>
          <w:rFonts w:ascii="Calibri Light" w:hAnsi="Calibri Light" w:cstheme="majorHAnsi"/>
          <w:sz w:val="24"/>
          <w:szCs w:val="24"/>
          <w:lang w:val="ru-RU"/>
        </w:rPr>
        <w:t xml:space="preserve">- 1% (0,2 </w:t>
      </w:r>
      <w:r>
        <w:rPr>
          <w:rFonts w:ascii="Calibri Light" w:eastAsia="Times New Roman" w:hAnsi="Calibri Light" w:cstheme="minorHAnsi"/>
          <w:bCs/>
          <w:sz w:val="24"/>
          <w:szCs w:val="24"/>
          <w:lang w:val="ru-RU" w:eastAsia="ru-RU"/>
        </w:rPr>
        <w:t>млрд</w:t>
      </w:r>
      <w:r w:rsidRPr="000627B4">
        <w:rPr>
          <w:rFonts w:ascii="Calibri Light" w:eastAsia="Times New Roman" w:hAnsi="Calibri Light" w:cstheme="minorHAnsi"/>
          <w:bCs/>
          <w:sz w:val="24"/>
          <w:szCs w:val="24"/>
          <w:lang w:val="ru-RU" w:eastAsia="ru-RU"/>
        </w:rPr>
        <w:t>.</w:t>
      </w:r>
      <w:r w:rsidRPr="007D50E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леев).</w:t>
      </w:r>
    </w:p>
    <w:p w14:paraId="7A8F16C7" w14:textId="77777777" w:rsidR="000B6FE6" w:rsidRPr="000627B4" w:rsidRDefault="000B6FE6" w:rsidP="000B6FE6">
      <w:pPr>
        <w:pStyle w:val="a4"/>
        <w:numPr>
          <w:ilvl w:val="0"/>
          <w:numId w:val="6"/>
        </w:numPr>
        <w:spacing w:after="0" w:line="276" w:lineRule="auto"/>
        <w:ind w:left="714" w:hanging="357"/>
        <w:contextualSpacing w:val="0"/>
        <w:jc w:val="both"/>
        <w:rPr>
          <w:rFonts w:ascii="Calibri Light" w:hAnsi="Calibri Light" w:cstheme="majorHAnsi"/>
          <w:sz w:val="24"/>
          <w:szCs w:val="24"/>
          <w:lang w:val="ru-RU"/>
        </w:rPr>
      </w:pPr>
      <w:r>
        <w:rPr>
          <w:rFonts w:ascii="Calibri Light" w:hAnsi="Calibri Light" w:cstheme="majorHAnsi"/>
          <w:sz w:val="24"/>
          <w:szCs w:val="24"/>
          <w:lang w:val="ru-RU"/>
        </w:rPr>
        <w:t xml:space="preserve">В </w:t>
      </w:r>
      <w:r w:rsidRPr="007D50E2">
        <w:rPr>
          <w:rFonts w:ascii="Calibri Light" w:hAnsi="Calibri Light" w:cstheme="majorHAnsi"/>
          <w:sz w:val="24"/>
          <w:szCs w:val="24"/>
          <w:lang w:val="ru-RU"/>
        </w:rPr>
        <w:t>2021</w:t>
      </w:r>
      <w:r>
        <w:rPr>
          <w:rFonts w:ascii="Calibri Light" w:hAnsi="Calibri Light" w:cstheme="majorHAnsi"/>
          <w:sz w:val="24"/>
          <w:szCs w:val="24"/>
          <w:lang w:val="ru-RU"/>
        </w:rPr>
        <w:t xml:space="preserve"> году ГНС собрала доходы в ГБ в сумме </w:t>
      </w:r>
      <w:r w:rsidRPr="007D50E2">
        <w:rPr>
          <w:rFonts w:ascii="Calibri Light" w:hAnsi="Calibri Light" w:cstheme="majorHAnsi"/>
          <w:sz w:val="24"/>
          <w:szCs w:val="24"/>
          <w:lang w:val="ru-RU"/>
        </w:rPr>
        <w:t xml:space="preserve">20,1 </w:t>
      </w:r>
      <w:r>
        <w:rPr>
          <w:rFonts w:ascii="Calibri Light" w:eastAsia="Times New Roman" w:hAnsi="Calibri Light" w:cstheme="minorHAnsi"/>
          <w:bCs/>
          <w:sz w:val="24"/>
          <w:szCs w:val="24"/>
          <w:lang w:val="ru-RU" w:eastAsia="ru-RU"/>
        </w:rPr>
        <w:t>млрд</w:t>
      </w:r>
      <w:r w:rsidRPr="007D50E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 xml:space="preserve">леев, которые по отношению к уточненной сумме были перевыполнены на </w:t>
      </w:r>
      <w:r w:rsidRPr="007D50E2">
        <w:rPr>
          <w:rFonts w:ascii="Calibri Light" w:hAnsi="Calibri Light" w:cstheme="majorHAnsi"/>
          <w:sz w:val="24"/>
          <w:szCs w:val="24"/>
          <w:lang w:val="ru-RU"/>
        </w:rPr>
        <w:t>5%,</w:t>
      </w:r>
      <w:r>
        <w:rPr>
          <w:rFonts w:ascii="Calibri Light" w:hAnsi="Calibri Light" w:cstheme="majorHAnsi"/>
          <w:sz w:val="24"/>
          <w:szCs w:val="24"/>
          <w:lang w:val="ru-RU"/>
        </w:rPr>
        <w:t xml:space="preserve"> что в номинальном размере составило </w:t>
      </w:r>
      <w:r w:rsidRPr="007D50E2">
        <w:rPr>
          <w:rFonts w:ascii="Calibri Light" w:hAnsi="Calibri Light" w:cstheme="majorHAnsi"/>
          <w:sz w:val="24"/>
          <w:szCs w:val="24"/>
          <w:lang w:val="ru-RU"/>
        </w:rPr>
        <w:t xml:space="preserve">0,9 </w:t>
      </w:r>
      <w:r>
        <w:rPr>
          <w:rFonts w:ascii="Calibri Light" w:eastAsia="Times New Roman" w:hAnsi="Calibri Light" w:cstheme="minorHAnsi"/>
          <w:bCs/>
          <w:sz w:val="24"/>
          <w:szCs w:val="24"/>
          <w:lang w:val="ru-RU" w:eastAsia="ru-RU"/>
        </w:rPr>
        <w:t>млрд</w:t>
      </w:r>
      <w:r w:rsidRPr="007D50E2">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 xml:space="preserve">леев. По сравнению с предыдущим годом, ГНС </w:t>
      </w:r>
      <w:r>
        <w:rPr>
          <w:rFonts w:ascii="Calibri Light" w:hAnsi="Calibri Light" w:cstheme="majorHAnsi"/>
          <w:sz w:val="24"/>
          <w:szCs w:val="24"/>
          <w:lang w:val="ru-RU"/>
        </w:rPr>
        <w:t xml:space="preserve">зарегистрировала увеличение доходов в ГБ на </w:t>
      </w:r>
      <w:r w:rsidRPr="00464C35">
        <w:rPr>
          <w:rFonts w:ascii="Calibri Light" w:hAnsi="Calibri Light" w:cstheme="majorHAnsi"/>
          <w:sz w:val="24"/>
          <w:szCs w:val="24"/>
          <w:lang w:val="ru-RU"/>
        </w:rPr>
        <w:t>18%,</w:t>
      </w:r>
      <w:r>
        <w:rPr>
          <w:rFonts w:ascii="Calibri Light" w:hAnsi="Calibri Light" w:cstheme="majorHAnsi"/>
          <w:sz w:val="24"/>
          <w:szCs w:val="24"/>
          <w:lang w:val="ru-RU"/>
        </w:rPr>
        <w:t xml:space="preserve"> а по отношению к </w:t>
      </w:r>
      <w:r w:rsidRPr="00464C35">
        <w:rPr>
          <w:rFonts w:ascii="Calibri Light" w:hAnsi="Calibri Light" w:cstheme="majorHAnsi"/>
          <w:sz w:val="24"/>
          <w:szCs w:val="24"/>
          <w:lang w:val="ru-RU"/>
        </w:rPr>
        <w:t xml:space="preserve">2019 </w:t>
      </w:r>
      <w:r>
        <w:rPr>
          <w:rFonts w:ascii="Calibri Light" w:hAnsi="Calibri Light" w:cstheme="majorHAnsi"/>
          <w:sz w:val="24"/>
          <w:szCs w:val="24"/>
          <w:lang w:val="ru-RU"/>
        </w:rPr>
        <w:t xml:space="preserve">году </w:t>
      </w:r>
      <w:r w:rsidRPr="00464C35">
        <w:rPr>
          <w:rFonts w:ascii="Calibri Light" w:hAnsi="Calibri Light" w:cstheme="majorHAnsi"/>
          <w:sz w:val="24"/>
          <w:szCs w:val="24"/>
          <w:lang w:val="ru-RU"/>
        </w:rPr>
        <w:t xml:space="preserve">– </w:t>
      </w:r>
      <w:r>
        <w:rPr>
          <w:rFonts w:ascii="Calibri Light" w:hAnsi="Calibri Light" w:cstheme="majorHAnsi"/>
          <w:sz w:val="24"/>
          <w:szCs w:val="24"/>
          <w:lang w:val="ru-RU"/>
        </w:rPr>
        <w:t>на</w:t>
      </w:r>
      <w:r w:rsidRPr="00464C35">
        <w:rPr>
          <w:rFonts w:ascii="Calibri Light" w:hAnsi="Calibri Light" w:cstheme="majorHAnsi"/>
          <w:sz w:val="24"/>
          <w:szCs w:val="24"/>
          <w:lang w:val="ru-RU"/>
        </w:rPr>
        <w:t xml:space="preserve"> 16,4%.</w:t>
      </w:r>
    </w:p>
    <w:p w14:paraId="5E69C7F4" w14:textId="77777777" w:rsidR="000B6FE6" w:rsidRDefault="000B6FE6" w:rsidP="000B6FE6">
      <w:pPr>
        <w:tabs>
          <w:tab w:val="left" w:pos="720"/>
        </w:tabs>
        <w:spacing w:after="120" w:line="276" w:lineRule="auto"/>
        <w:jc w:val="both"/>
        <w:rPr>
          <w:rFonts w:ascii="Calibri Light" w:hAnsi="Calibri Light" w:cstheme="majorHAnsi"/>
          <w:bCs/>
          <w:sz w:val="24"/>
          <w:szCs w:val="24"/>
          <w:lang w:val="ru-RU" w:eastAsia="ro-RO"/>
        </w:rPr>
      </w:pPr>
      <w:r>
        <w:rPr>
          <w:rFonts w:ascii="Calibri Light" w:hAnsi="Calibri Light" w:cstheme="majorHAnsi"/>
          <w:bCs/>
          <w:sz w:val="24"/>
          <w:szCs w:val="24"/>
          <w:lang w:val="ru-RU" w:eastAsia="ro-RO"/>
        </w:rPr>
        <w:t xml:space="preserve">Анализ по категориям доходов и налоговых сборов, за исключением некоторых из них, имеющих несущественный удельный вес, </w:t>
      </w:r>
      <w:r>
        <w:rPr>
          <w:rFonts w:ascii="Calibri Light" w:hAnsi="Calibri Light" w:cstheme="majorHAnsi"/>
          <w:sz w:val="24"/>
          <w:szCs w:val="24"/>
          <w:lang w:val="ru-RU"/>
        </w:rPr>
        <w:t xml:space="preserve">свидетельствуют о том, что их план был перевыполнен на </w:t>
      </w:r>
      <w:r w:rsidRPr="00464C35">
        <w:rPr>
          <w:rFonts w:ascii="Calibri Light" w:hAnsi="Calibri Light" w:cstheme="majorHAnsi"/>
          <w:bCs/>
          <w:sz w:val="24"/>
          <w:szCs w:val="24"/>
          <w:lang w:val="ru-RU" w:eastAsia="ro-RO"/>
        </w:rPr>
        <w:t>887,9</w:t>
      </w:r>
      <w:r>
        <w:rPr>
          <w:rFonts w:ascii="Calibri Light" w:hAnsi="Calibri Light" w:cstheme="majorHAnsi"/>
          <w:bCs/>
          <w:sz w:val="24"/>
          <w:szCs w:val="24"/>
          <w:lang w:val="ru-RU" w:eastAsia="ro-RO"/>
        </w:rPr>
        <w:t xml:space="preserve"> </w:t>
      </w:r>
      <w:r w:rsidRPr="002E4CAD">
        <w:rPr>
          <w:rFonts w:ascii="Calibri Light" w:hAnsi="Calibri Light" w:cstheme="majorHAnsi"/>
          <w:sz w:val="24"/>
          <w:szCs w:val="24"/>
          <w:lang w:val="ru-RU"/>
        </w:rPr>
        <w:t>млн. леев</w:t>
      </w:r>
      <w:r>
        <w:rPr>
          <w:rFonts w:ascii="Calibri Light" w:hAnsi="Calibri Light" w:cstheme="majorHAnsi"/>
          <w:sz w:val="24"/>
          <w:szCs w:val="24"/>
          <w:lang w:val="ru-RU"/>
        </w:rPr>
        <w:t xml:space="preserve"> – в </w:t>
      </w:r>
      <w:r w:rsidRPr="00D92649">
        <w:rPr>
          <w:rFonts w:ascii="Calibri Light" w:hAnsi="Calibri Light" w:cstheme="majorHAnsi"/>
          <w:bCs/>
          <w:sz w:val="24"/>
          <w:szCs w:val="24"/>
          <w:lang w:val="ru-RU" w:eastAsia="ro-RO"/>
        </w:rPr>
        <w:t>2020</w:t>
      </w:r>
      <w:r>
        <w:rPr>
          <w:rFonts w:ascii="Calibri Light" w:hAnsi="Calibri Light" w:cstheme="majorHAnsi"/>
          <w:bCs/>
          <w:sz w:val="24"/>
          <w:szCs w:val="24"/>
          <w:lang w:val="ru-RU" w:eastAsia="ro-RO"/>
        </w:rPr>
        <w:t xml:space="preserve"> году и на сумму </w:t>
      </w:r>
      <w:r w:rsidRPr="00D92649">
        <w:rPr>
          <w:rFonts w:ascii="Calibri Light" w:hAnsi="Calibri Light" w:cstheme="majorHAnsi"/>
          <w:bCs/>
          <w:sz w:val="24"/>
          <w:szCs w:val="24"/>
          <w:lang w:val="ru-RU" w:eastAsia="ro-RO"/>
        </w:rPr>
        <w:t xml:space="preserve">880,9 </w:t>
      </w:r>
      <w:r w:rsidRPr="002E4CAD">
        <w:rPr>
          <w:rFonts w:ascii="Calibri Light" w:hAnsi="Calibri Light" w:cstheme="majorHAnsi"/>
          <w:sz w:val="24"/>
          <w:szCs w:val="24"/>
          <w:lang w:val="ru-RU"/>
        </w:rPr>
        <w:t>млн</w:t>
      </w:r>
      <w:r w:rsidRPr="00D92649">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sidRPr="00D92649">
        <w:rPr>
          <w:rFonts w:ascii="Calibri Light" w:hAnsi="Calibri Light" w:cstheme="majorHAnsi"/>
          <w:sz w:val="24"/>
          <w:szCs w:val="24"/>
          <w:lang w:val="ru-RU"/>
        </w:rPr>
        <w:t xml:space="preserve"> </w:t>
      </w:r>
      <w:r>
        <w:rPr>
          <w:rFonts w:ascii="Calibri Light" w:hAnsi="Calibri Light" w:cstheme="majorHAnsi"/>
          <w:bCs/>
          <w:sz w:val="24"/>
          <w:szCs w:val="24"/>
          <w:lang w:val="ru-RU" w:eastAsia="ro-RO"/>
        </w:rPr>
        <w:t>–</w:t>
      </w:r>
      <w:r w:rsidRPr="00D92649">
        <w:rPr>
          <w:rFonts w:ascii="Calibri Light" w:hAnsi="Calibri Light" w:cstheme="majorHAnsi"/>
          <w:bCs/>
          <w:sz w:val="24"/>
          <w:szCs w:val="24"/>
          <w:lang w:val="ru-RU" w:eastAsia="ro-RO"/>
        </w:rPr>
        <w:t xml:space="preserve"> </w:t>
      </w:r>
      <w:r>
        <w:rPr>
          <w:rFonts w:ascii="Calibri Light" w:hAnsi="Calibri Light" w:cstheme="majorHAnsi"/>
          <w:bCs/>
          <w:sz w:val="24"/>
          <w:szCs w:val="24"/>
          <w:lang w:val="ru-RU" w:eastAsia="ro-RO"/>
        </w:rPr>
        <w:t xml:space="preserve">в </w:t>
      </w:r>
      <w:r w:rsidRPr="00D92649">
        <w:rPr>
          <w:rFonts w:ascii="Calibri Light" w:hAnsi="Calibri Light" w:cstheme="majorHAnsi"/>
          <w:bCs/>
          <w:sz w:val="24"/>
          <w:szCs w:val="24"/>
          <w:lang w:val="ru-RU" w:eastAsia="ro-RO"/>
        </w:rPr>
        <w:t>2021</w:t>
      </w:r>
      <w:r>
        <w:rPr>
          <w:rFonts w:ascii="Calibri Light" w:hAnsi="Calibri Light" w:cstheme="majorHAnsi"/>
          <w:bCs/>
          <w:sz w:val="24"/>
          <w:szCs w:val="24"/>
          <w:lang w:val="ru-RU" w:eastAsia="ro-RO"/>
        </w:rPr>
        <w:t xml:space="preserve"> году</w:t>
      </w:r>
      <w:r w:rsidRPr="00D92649">
        <w:rPr>
          <w:rFonts w:ascii="Calibri Light" w:hAnsi="Calibri Light" w:cstheme="majorHAnsi"/>
          <w:bCs/>
          <w:sz w:val="24"/>
          <w:szCs w:val="24"/>
          <w:lang w:val="ru-RU" w:eastAsia="ro-RO"/>
        </w:rPr>
        <w:t>.</w:t>
      </w:r>
      <w:r>
        <w:rPr>
          <w:rFonts w:ascii="Calibri Light" w:hAnsi="Calibri Light" w:cstheme="majorHAnsi"/>
          <w:bCs/>
          <w:sz w:val="24"/>
          <w:szCs w:val="24"/>
          <w:lang w:val="ru-RU" w:eastAsia="ro-RO"/>
        </w:rPr>
        <w:t xml:space="preserve"> </w:t>
      </w:r>
      <w:r w:rsidRPr="00D92649">
        <w:rPr>
          <w:rFonts w:ascii="Calibri Light" w:hAnsi="Calibri Light" w:cstheme="majorHAnsi"/>
          <w:bCs/>
          <w:sz w:val="24"/>
          <w:szCs w:val="24"/>
          <w:lang w:val="ru-RU" w:eastAsia="ro-RO"/>
        </w:rPr>
        <w:t>Наиболее актуальны</w:t>
      </w:r>
      <w:r>
        <w:rPr>
          <w:rFonts w:ascii="Calibri Light" w:hAnsi="Calibri Light" w:cstheme="majorHAnsi"/>
          <w:bCs/>
          <w:sz w:val="24"/>
          <w:szCs w:val="24"/>
          <w:lang w:val="ru-RU" w:eastAsia="ro-RO"/>
        </w:rPr>
        <w:t>ми</w:t>
      </w:r>
      <w:r w:rsidRPr="00D92649">
        <w:rPr>
          <w:rFonts w:ascii="Calibri Light" w:hAnsi="Calibri Light" w:cstheme="majorHAnsi"/>
          <w:bCs/>
          <w:sz w:val="24"/>
          <w:szCs w:val="24"/>
          <w:lang w:val="ru-RU" w:eastAsia="ro-RO"/>
        </w:rPr>
        <w:t xml:space="preserve"> с точки зрения финансового измерения</w:t>
      </w:r>
      <w:r>
        <w:rPr>
          <w:rFonts w:ascii="Calibri Light" w:hAnsi="Calibri Light" w:cstheme="majorHAnsi"/>
          <w:bCs/>
          <w:sz w:val="24"/>
          <w:szCs w:val="24"/>
          <w:lang w:val="ru-RU" w:eastAsia="ro-RO"/>
        </w:rPr>
        <w:t>,</w:t>
      </w:r>
      <w:r w:rsidRPr="00D92649">
        <w:rPr>
          <w:rFonts w:ascii="Calibri Light" w:hAnsi="Calibri Light" w:cstheme="majorHAnsi"/>
          <w:bCs/>
          <w:sz w:val="24"/>
          <w:szCs w:val="24"/>
          <w:lang w:val="ru-RU" w:eastAsia="ro-RO"/>
        </w:rPr>
        <w:t xml:space="preserve"> последовательно</w:t>
      </w:r>
      <w:r>
        <w:rPr>
          <w:rFonts w:ascii="Calibri Light" w:hAnsi="Calibri Light" w:cstheme="majorHAnsi"/>
          <w:bCs/>
          <w:sz w:val="24"/>
          <w:szCs w:val="24"/>
          <w:lang w:val="ru-RU" w:eastAsia="ro-RO"/>
        </w:rPr>
        <w:t xml:space="preserve">, </w:t>
      </w:r>
      <w:r>
        <w:rPr>
          <w:rFonts w:ascii="Calibri Light" w:hAnsi="Calibri Light" w:cstheme="majorHAnsi"/>
          <w:sz w:val="24"/>
          <w:szCs w:val="24"/>
          <w:lang w:val="ru-RU"/>
        </w:rPr>
        <w:t xml:space="preserve">зарегистрированы по: подоходному налогу </w:t>
      </w:r>
      <w:r w:rsidRPr="00D92649">
        <w:rPr>
          <w:rFonts w:ascii="Calibri Light" w:hAnsi="Calibri Light" w:cstheme="majorHAnsi"/>
          <w:sz w:val="24"/>
          <w:szCs w:val="24"/>
          <w:lang w:val="ru-RU"/>
        </w:rPr>
        <w:t xml:space="preserve">– 454,6 </w:t>
      </w:r>
      <w:r w:rsidRPr="002E4CAD">
        <w:rPr>
          <w:rFonts w:ascii="Calibri Light" w:hAnsi="Calibri Light" w:cstheme="majorHAnsi"/>
          <w:sz w:val="24"/>
          <w:szCs w:val="24"/>
          <w:lang w:val="ru-RU"/>
        </w:rPr>
        <w:t>млн</w:t>
      </w:r>
      <w:r w:rsidRPr="00D92649">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bCs/>
          <w:sz w:val="24"/>
          <w:szCs w:val="24"/>
          <w:lang w:val="ru-RU" w:eastAsia="ro-RO"/>
        </w:rPr>
        <w:t xml:space="preserve"> и </w:t>
      </w:r>
      <w:r w:rsidRPr="00D92649">
        <w:rPr>
          <w:rFonts w:ascii="Calibri Light" w:hAnsi="Calibri Light" w:cstheme="majorHAnsi"/>
          <w:sz w:val="24"/>
          <w:szCs w:val="24"/>
          <w:lang w:val="ru-RU"/>
        </w:rPr>
        <w:t xml:space="preserve">294,2 </w:t>
      </w:r>
      <w:r w:rsidRPr="002E4CAD">
        <w:rPr>
          <w:rFonts w:ascii="Calibri Light" w:hAnsi="Calibri Light" w:cstheme="majorHAnsi"/>
          <w:sz w:val="24"/>
          <w:szCs w:val="24"/>
          <w:lang w:val="ru-RU"/>
        </w:rPr>
        <w:t>млн</w:t>
      </w:r>
      <w:r w:rsidRPr="00D92649">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НДС </w:t>
      </w:r>
      <w:r w:rsidRPr="00D92649">
        <w:rPr>
          <w:rFonts w:ascii="Calibri Light" w:hAnsi="Calibri Light" w:cstheme="majorHAnsi"/>
          <w:bCs/>
          <w:sz w:val="24"/>
          <w:szCs w:val="24"/>
          <w:lang w:val="ru-RU" w:eastAsia="ro-RO"/>
        </w:rPr>
        <w:t xml:space="preserve">– 328,5 </w:t>
      </w:r>
      <w:r w:rsidRPr="002E4CAD">
        <w:rPr>
          <w:rFonts w:ascii="Calibri Light" w:hAnsi="Calibri Light" w:cstheme="majorHAnsi"/>
          <w:sz w:val="24"/>
          <w:szCs w:val="24"/>
          <w:lang w:val="ru-RU"/>
        </w:rPr>
        <w:t>млн</w:t>
      </w:r>
      <w:r w:rsidRPr="00D92649">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sidRPr="00D9264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и </w:t>
      </w:r>
      <w:r w:rsidRPr="00D92649">
        <w:rPr>
          <w:rFonts w:ascii="Calibri Light" w:hAnsi="Calibri Light" w:cstheme="majorHAnsi"/>
          <w:bCs/>
          <w:sz w:val="24"/>
          <w:szCs w:val="24"/>
          <w:lang w:val="ru-RU" w:eastAsia="ro-RO"/>
        </w:rPr>
        <w:t xml:space="preserve">204,0 </w:t>
      </w:r>
      <w:r w:rsidRPr="002E4CAD">
        <w:rPr>
          <w:rFonts w:ascii="Calibri Light" w:hAnsi="Calibri Light" w:cstheme="majorHAnsi"/>
          <w:sz w:val="24"/>
          <w:szCs w:val="24"/>
          <w:lang w:val="ru-RU"/>
        </w:rPr>
        <w:t>млн</w:t>
      </w:r>
      <w:r w:rsidRPr="00D92649">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накопленные акцизы </w:t>
      </w:r>
      <w:r w:rsidRPr="00ED37E8">
        <w:rPr>
          <w:rFonts w:ascii="Calibri Light" w:eastAsia="Times New Roman" w:hAnsi="Calibri Light" w:cstheme="majorHAnsi"/>
          <w:color w:val="000000"/>
          <w:sz w:val="24"/>
          <w:szCs w:val="24"/>
          <w:lang w:val="ru-RU"/>
        </w:rPr>
        <w:t xml:space="preserve">– 46,8 </w:t>
      </w:r>
      <w:r w:rsidRPr="002E4CAD">
        <w:rPr>
          <w:rFonts w:ascii="Calibri Light" w:hAnsi="Calibri Light" w:cstheme="majorHAnsi"/>
          <w:sz w:val="24"/>
          <w:szCs w:val="24"/>
          <w:lang w:val="ru-RU"/>
        </w:rPr>
        <w:t>млн</w:t>
      </w:r>
      <w:r w:rsidRPr="00ED37E8">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sidRPr="00ED37E8">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ED37E8">
        <w:rPr>
          <w:rFonts w:ascii="Calibri Light" w:hAnsi="Calibri Light" w:cstheme="majorHAnsi"/>
          <w:sz w:val="24"/>
          <w:szCs w:val="24"/>
          <w:lang w:val="ru-RU"/>
        </w:rPr>
        <w:t xml:space="preserve"> </w:t>
      </w:r>
      <w:r w:rsidRPr="00ED37E8">
        <w:rPr>
          <w:rFonts w:ascii="Calibri Light" w:eastAsia="Times New Roman" w:hAnsi="Calibri Light" w:cstheme="majorHAnsi"/>
          <w:color w:val="000000"/>
          <w:sz w:val="24"/>
          <w:szCs w:val="24"/>
          <w:lang w:val="ru-RU"/>
        </w:rPr>
        <w:t xml:space="preserve">164,9 </w:t>
      </w:r>
      <w:r w:rsidRPr="002E4CAD">
        <w:rPr>
          <w:rFonts w:ascii="Calibri Light" w:hAnsi="Calibri Light" w:cstheme="majorHAnsi"/>
          <w:sz w:val="24"/>
          <w:szCs w:val="24"/>
          <w:lang w:val="ru-RU"/>
        </w:rPr>
        <w:t>млн</w:t>
      </w:r>
      <w:r w:rsidRPr="00ED37E8">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Совокупные данные относительно уровня выполнения по видам доходов, поступающим в </w:t>
      </w:r>
      <w:r>
        <w:rPr>
          <w:rFonts w:ascii="Calibri Light" w:eastAsia="Times New Roman" w:hAnsi="Calibri Light" w:cstheme="minorHAnsi"/>
          <w:bCs/>
          <w:sz w:val="24"/>
          <w:szCs w:val="24"/>
          <w:lang w:val="ru-RU" w:eastAsia="ru-RU"/>
        </w:rPr>
        <w:t xml:space="preserve">государственный бюджет в </w:t>
      </w:r>
      <w:r w:rsidRPr="00ED37E8">
        <w:rPr>
          <w:rFonts w:ascii="Calibri Light" w:hAnsi="Calibri Light" w:cstheme="majorHAnsi"/>
          <w:sz w:val="24"/>
          <w:szCs w:val="24"/>
          <w:lang w:val="ru-RU"/>
        </w:rPr>
        <w:t>2020-2021</w:t>
      </w:r>
      <w:r>
        <w:rPr>
          <w:rFonts w:ascii="Calibri Light" w:hAnsi="Calibri Light" w:cstheme="majorHAnsi"/>
          <w:sz w:val="24"/>
          <w:szCs w:val="24"/>
          <w:lang w:val="ru-RU"/>
        </w:rPr>
        <w:t xml:space="preserve"> годах, отражены в приложении №2.</w:t>
      </w:r>
    </w:p>
    <w:p w14:paraId="1B28B8A1" w14:textId="77777777" w:rsidR="000B6FE6" w:rsidRDefault="000B6FE6" w:rsidP="000B6FE6">
      <w:pPr>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Оценки по доходам, </w:t>
      </w:r>
      <w:r w:rsidRPr="009C1C03">
        <w:rPr>
          <w:rFonts w:ascii="Calibri Light" w:eastAsia="Times New Roman" w:hAnsi="Calibri Light" w:cstheme="minorHAnsi"/>
          <w:bCs/>
          <w:sz w:val="24"/>
          <w:szCs w:val="24"/>
          <w:lang w:val="ru-RU" w:eastAsia="ru-RU"/>
        </w:rPr>
        <w:t>администрир</w:t>
      </w:r>
      <w:r>
        <w:rPr>
          <w:rFonts w:ascii="Calibri Light" w:eastAsia="Times New Roman" w:hAnsi="Calibri Light" w:cstheme="minorHAnsi"/>
          <w:bCs/>
          <w:sz w:val="24"/>
          <w:szCs w:val="24"/>
          <w:lang w:val="ru-RU" w:eastAsia="ru-RU"/>
        </w:rPr>
        <w:t>уемым ГНС, в НПБ и ГБ, отнесенные к ВВП, представлены на диаграмме №1.</w:t>
      </w:r>
    </w:p>
    <w:p w14:paraId="043FBBED" w14:textId="77777777" w:rsidR="000B6FE6" w:rsidRDefault="000B6FE6" w:rsidP="000B6FE6">
      <w:pPr>
        <w:spacing w:after="120" w:line="276" w:lineRule="auto"/>
        <w:jc w:val="right"/>
        <w:rPr>
          <w:rFonts w:ascii="Calibri Light" w:eastAsia="Times New Roman" w:hAnsi="Calibri Light" w:cstheme="minorHAnsi"/>
          <w:b/>
          <w:bCs/>
          <w:sz w:val="24"/>
          <w:szCs w:val="24"/>
          <w:lang w:val="ru-RU" w:eastAsia="ru-RU"/>
        </w:rPr>
      </w:pPr>
    </w:p>
    <w:p w14:paraId="1C1938DC" w14:textId="77777777" w:rsidR="000B6FE6" w:rsidRDefault="000B6FE6" w:rsidP="000B6FE6">
      <w:pPr>
        <w:spacing w:after="120" w:line="276" w:lineRule="auto"/>
        <w:jc w:val="right"/>
        <w:rPr>
          <w:rFonts w:ascii="Calibri Light" w:eastAsia="Times New Roman" w:hAnsi="Calibri Light" w:cstheme="minorHAnsi"/>
          <w:b/>
          <w:bCs/>
          <w:sz w:val="24"/>
          <w:szCs w:val="24"/>
          <w:lang w:val="ru-RU" w:eastAsia="ru-RU"/>
        </w:rPr>
      </w:pPr>
    </w:p>
    <w:p w14:paraId="0EA70786" w14:textId="77777777" w:rsidR="000B6FE6" w:rsidRPr="00FB681F" w:rsidRDefault="000B6FE6" w:rsidP="000B6FE6">
      <w:pPr>
        <w:spacing w:after="120" w:line="276" w:lineRule="auto"/>
        <w:jc w:val="right"/>
        <w:rPr>
          <w:rFonts w:ascii="Calibri Light" w:hAnsi="Calibri Light" w:cstheme="majorHAnsi"/>
          <w:b/>
          <w:sz w:val="24"/>
          <w:szCs w:val="24"/>
        </w:rPr>
      </w:pPr>
      <w:r w:rsidRPr="00ED37E8">
        <w:rPr>
          <w:rFonts w:ascii="Calibri Light" w:eastAsia="Times New Roman" w:hAnsi="Calibri Light" w:cstheme="minorHAnsi"/>
          <w:b/>
          <w:bCs/>
          <w:sz w:val="24"/>
          <w:szCs w:val="24"/>
          <w:lang w:val="ru-RU" w:eastAsia="ru-RU"/>
        </w:rPr>
        <w:t>Диаграмма №</w:t>
      </w:r>
      <w:r w:rsidRPr="00FB681F">
        <w:rPr>
          <w:rFonts w:ascii="Calibri Light" w:hAnsi="Calibri Light" w:cstheme="majorHAnsi"/>
          <w:b/>
          <w:sz w:val="24"/>
          <w:szCs w:val="24"/>
        </w:rPr>
        <w:t xml:space="preserve">1 </w:t>
      </w:r>
    </w:p>
    <w:p w14:paraId="38D84A9D" w14:textId="77777777" w:rsidR="000B6FE6" w:rsidRPr="00FB681F" w:rsidRDefault="000B6FE6" w:rsidP="000B6FE6">
      <w:pPr>
        <w:pStyle w:val="4"/>
        <w:rPr>
          <w:rFonts w:ascii="Calibri Light" w:hAnsi="Calibri Light"/>
          <w:sz w:val="24"/>
          <w:szCs w:val="24"/>
        </w:rPr>
      </w:pPr>
      <w:r w:rsidRPr="00FB681F">
        <w:rPr>
          <w:rFonts w:ascii="Calibri Light" w:hAnsi="Calibri Light"/>
          <w:noProof/>
          <w:lang w:val="ru-RU" w:eastAsia="ru-RU"/>
        </w:rPr>
        <w:drawing>
          <wp:inline distT="0" distB="0" distL="0" distR="0" wp14:anchorId="2D808617" wp14:editId="36A4F972">
            <wp:extent cx="5963479" cy="3255645"/>
            <wp:effectExtent l="0" t="0" r="18415" b="209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B345F2" w14:textId="77777777" w:rsidR="000B6FE6" w:rsidRDefault="000B6FE6" w:rsidP="000B6FE6">
      <w:pPr>
        <w:tabs>
          <w:tab w:val="left" w:pos="5316"/>
          <w:tab w:val="left" w:pos="9450"/>
        </w:tabs>
        <w:spacing w:after="0" w:line="276" w:lineRule="auto"/>
        <w:ind w:right="59"/>
        <w:jc w:val="both"/>
        <w:rPr>
          <w:rFonts w:ascii="Calibri Light" w:eastAsia="Times New Roman" w:hAnsi="Calibri Light" w:cstheme="majorHAnsi"/>
          <w:i/>
          <w:sz w:val="20"/>
          <w:szCs w:val="20"/>
          <w:lang w:val="ru-RU" w:eastAsia="ru-RU"/>
        </w:rPr>
      </w:pPr>
      <w:r>
        <w:rPr>
          <w:rFonts w:ascii="Calibri Light" w:hAnsi="Calibri Light" w:cstheme="majorHAnsi"/>
          <w:b/>
          <w:i/>
          <w:sz w:val="20"/>
          <w:szCs w:val="20"/>
          <w:lang w:val="ru-RU"/>
        </w:rPr>
        <w:t>Источник</w:t>
      </w:r>
      <w:r w:rsidRPr="00ED37E8">
        <w:rPr>
          <w:rFonts w:ascii="Calibri Light" w:hAnsi="Calibri Light" w:cstheme="majorHAnsi"/>
          <w:b/>
          <w:i/>
          <w:sz w:val="20"/>
          <w:szCs w:val="20"/>
          <w:lang w:val="ru-RU"/>
        </w:rPr>
        <w:t>:</w:t>
      </w:r>
      <w:r w:rsidRPr="00ED37E8">
        <w:rPr>
          <w:rFonts w:ascii="Calibri Light" w:hAnsi="Calibri Light" w:cstheme="majorHAnsi"/>
          <w:i/>
          <w:sz w:val="20"/>
          <w:szCs w:val="20"/>
          <w:lang w:val="ru-RU"/>
        </w:rPr>
        <w:t xml:space="preserve"> </w:t>
      </w:r>
      <w:r>
        <w:rPr>
          <w:rFonts w:ascii="Calibri Light" w:eastAsia="Times New Roman" w:hAnsi="Calibri Light" w:cstheme="majorHAnsi"/>
          <w:i/>
          <w:sz w:val="20"/>
          <w:szCs w:val="20"/>
          <w:lang w:val="ru-RU" w:eastAsia="ru-RU"/>
        </w:rPr>
        <w:t xml:space="preserve">Данные обобщены аудиторской группой на основании информации из отчетов о поступлениях в НПБ, </w:t>
      </w:r>
      <w:r w:rsidRPr="00B25160">
        <w:rPr>
          <w:rFonts w:ascii="Calibri Light" w:eastAsia="Times New Roman" w:hAnsi="Calibri Light" w:cstheme="majorHAnsi"/>
          <w:i/>
          <w:sz w:val="20"/>
          <w:szCs w:val="20"/>
          <w:lang w:val="ru-RU" w:eastAsia="ru-RU"/>
        </w:rPr>
        <w:t>администрируемы</w:t>
      </w:r>
      <w:r>
        <w:rPr>
          <w:rFonts w:ascii="Calibri Light" w:eastAsia="Times New Roman" w:hAnsi="Calibri Light" w:cstheme="majorHAnsi"/>
          <w:i/>
          <w:sz w:val="20"/>
          <w:szCs w:val="20"/>
          <w:lang w:val="ru-RU" w:eastAsia="ru-RU"/>
        </w:rPr>
        <w:t>х</w:t>
      </w:r>
      <w:r w:rsidRPr="00B25160">
        <w:rPr>
          <w:rFonts w:ascii="Calibri Light" w:eastAsia="Times New Roman" w:hAnsi="Calibri Light" w:cstheme="majorHAnsi"/>
          <w:i/>
          <w:sz w:val="20"/>
          <w:szCs w:val="20"/>
          <w:lang w:val="ru-RU" w:eastAsia="ru-RU"/>
        </w:rPr>
        <w:t xml:space="preserve"> ГНС</w:t>
      </w:r>
      <w:r>
        <w:rPr>
          <w:rFonts w:ascii="Calibri Light" w:eastAsia="Times New Roman" w:hAnsi="Calibri Light" w:cstheme="majorHAnsi"/>
          <w:i/>
          <w:sz w:val="20"/>
          <w:szCs w:val="20"/>
          <w:lang w:val="ru-RU" w:eastAsia="ru-RU"/>
        </w:rPr>
        <w:t xml:space="preserve"> и ТС, за </w:t>
      </w:r>
      <w:r w:rsidRPr="00094217">
        <w:rPr>
          <w:rFonts w:ascii="Calibri Light" w:eastAsia="Times New Roman" w:hAnsi="Calibri Light" w:cstheme="majorHAnsi"/>
          <w:i/>
          <w:sz w:val="20"/>
          <w:szCs w:val="20"/>
          <w:lang w:val="ru-RU" w:eastAsia="ru-RU"/>
        </w:rPr>
        <w:t>20</w:t>
      </w:r>
      <w:r>
        <w:rPr>
          <w:rFonts w:ascii="Calibri Light" w:eastAsia="Times New Roman" w:hAnsi="Calibri Light" w:cstheme="majorHAnsi"/>
          <w:i/>
          <w:sz w:val="20"/>
          <w:szCs w:val="20"/>
          <w:lang w:val="ru-RU" w:eastAsia="ru-RU"/>
        </w:rPr>
        <w:t>19</w:t>
      </w:r>
      <w:r w:rsidRPr="00094217">
        <w:rPr>
          <w:rFonts w:ascii="Calibri Light" w:eastAsia="Times New Roman" w:hAnsi="Calibri Light" w:cstheme="majorHAnsi"/>
          <w:i/>
          <w:sz w:val="20"/>
          <w:szCs w:val="20"/>
          <w:lang w:val="ru-RU" w:eastAsia="ru-RU"/>
        </w:rPr>
        <w:t>-2021</w:t>
      </w:r>
      <w:r>
        <w:rPr>
          <w:rFonts w:ascii="Calibri Light" w:eastAsia="Times New Roman" w:hAnsi="Calibri Light" w:cstheme="majorHAnsi"/>
          <w:i/>
          <w:sz w:val="20"/>
          <w:szCs w:val="20"/>
          <w:lang w:val="ru-RU" w:eastAsia="ru-RU"/>
        </w:rPr>
        <w:t xml:space="preserve"> </w:t>
      </w:r>
      <w:r>
        <w:rPr>
          <w:rFonts w:ascii="Calibri Light" w:eastAsia="Calibri" w:hAnsi="Calibri Light" w:cstheme="majorHAnsi"/>
          <w:i/>
          <w:sz w:val="20"/>
          <w:szCs w:val="20"/>
          <w:lang w:val="ru-RU"/>
        </w:rPr>
        <w:t>годы, а также статистического ежегодника.</w:t>
      </w:r>
    </w:p>
    <w:p w14:paraId="648F37BE" w14:textId="77777777" w:rsidR="000B6FE6" w:rsidRDefault="000B6FE6" w:rsidP="000B6FE6">
      <w:pPr>
        <w:spacing w:before="120"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Согласно данным из диаграммы №1, в </w:t>
      </w:r>
      <w:r w:rsidRPr="002C2A19">
        <w:rPr>
          <w:rFonts w:ascii="Calibri Light" w:hAnsi="Calibri Light" w:cstheme="majorHAnsi"/>
          <w:sz w:val="24"/>
          <w:szCs w:val="24"/>
          <w:lang w:val="ru-RU"/>
        </w:rPr>
        <w:t>2020</w:t>
      </w:r>
      <w:r>
        <w:rPr>
          <w:rFonts w:ascii="Calibri Light" w:hAnsi="Calibri Light" w:cstheme="majorHAnsi"/>
          <w:sz w:val="24"/>
          <w:szCs w:val="24"/>
          <w:lang w:val="ru-RU"/>
        </w:rPr>
        <w:t xml:space="preserve"> году на фоне снижения ВВП против </w:t>
      </w:r>
      <w:r w:rsidRPr="002C2A19">
        <w:rPr>
          <w:rFonts w:ascii="Calibri Light" w:hAnsi="Calibri Light" w:cstheme="majorHAnsi"/>
          <w:sz w:val="24"/>
          <w:szCs w:val="24"/>
          <w:lang w:val="ru-RU"/>
        </w:rPr>
        <w:t>2019</w:t>
      </w:r>
      <w:r>
        <w:rPr>
          <w:rFonts w:ascii="Calibri Light" w:hAnsi="Calibri Light" w:cstheme="majorHAnsi"/>
          <w:sz w:val="24"/>
          <w:szCs w:val="24"/>
          <w:lang w:val="ru-RU"/>
        </w:rPr>
        <w:t xml:space="preserve"> года</w:t>
      </w:r>
      <w:r w:rsidRPr="00FB681F">
        <w:rPr>
          <w:rStyle w:val="a8"/>
          <w:rFonts w:ascii="Calibri Light" w:hAnsi="Calibri Light" w:cstheme="majorHAnsi"/>
          <w:sz w:val="24"/>
          <w:szCs w:val="24"/>
        </w:rPr>
        <w:footnoteReference w:id="6"/>
      </w:r>
      <w:r w:rsidRPr="002C2A19">
        <w:rPr>
          <w:rFonts w:ascii="Calibri Light" w:hAnsi="Calibri Light" w:cstheme="majorHAnsi"/>
          <w:sz w:val="24"/>
          <w:szCs w:val="24"/>
          <w:lang w:val="ru-RU"/>
        </w:rPr>
        <w:t xml:space="preserve"> </w:t>
      </w:r>
      <w:r>
        <w:rPr>
          <w:rFonts w:ascii="Calibri Light" w:hAnsi="Calibri Light" w:cstheme="majorHAnsi"/>
          <w:sz w:val="24"/>
          <w:szCs w:val="24"/>
          <w:lang w:val="ru-RU"/>
        </w:rPr>
        <w:t>на</w:t>
      </w:r>
      <w:r w:rsidRPr="002C2A19">
        <w:rPr>
          <w:rFonts w:ascii="Calibri Light" w:hAnsi="Calibri Light" w:cstheme="majorHAnsi"/>
          <w:sz w:val="24"/>
          <w:szCs w:val="24"/>
          <w:lang w:val="ru-RU"/>
        </w:rPr>
        <w:t xml:space="preserve"> 4,9%,</w:t>
      </w:r>
      <w:r>
        <w:rPr>
          <w:rFonts w:ascii="Calibri Light" w:hAnsi="Calibri Light" w:cstheme="majorHAnsi"/>
          <w:sz w:val="24"/>
          <w:szCs w:val="24"/>
          <w:lang w:val="ru-RU"/>
        </w:rPr>
        <w:t xml:space="preserve"> собранные ГНС в НПБ доходы, как удельный вес в ВВП, возросли на </w:t>
      </w:r>
      <w:r w:rsidRPr="00660208">
        <w:rPr>
          <w:rFonts w:ascii="Calibri Light" w:hAnsi="Calibri Light" w:cstheme="majorHAnsi"/>
          <w:sz w:val="24"/>
          <w:szCs w:val="24"/>
          <w:lang w:val="ru-RU"/>
        </w:rPr>
        <w:t xml:space="preserve">1,7%. </w:t>
      </w:r>
      <w:r>
        <w:rPr>
          <w:rFonts w:ascii="Calibri Light" w:hAnsi="Calibri Light" w:cstheme="majorHAnsi"/>
          <w:sz w:val="24"/>
          <w:szCs w:val="24"/>
          <w:lang w:val="ru-RU"/>
        </w:rPr>
        <w:t xml:space="preserve">В </w:t>
      </w:r>
      <w:r w:rsidRPr="00660208">
        <w:rPr>
          <w:rFonts w:ascii="Calibri Light" w:hAnsi="Calibri Light" w:cstheme="majorHAnsi"/>
          <w:sz w:val="24"/>
          <w:szCs w:val="24"/>
          <w:lang w:val="ru-RU"/>
        </w:rPr>
        <w:t>2021</w:t>
      </w:r>
      <w:r>
        <w:rPr>
          <w:rFonts w:ascii="Calibri Light" w:hAnsi="Calibri Light" w:cstheme="majorHAnsi"/>
          <w:sz w:val="24"/>
          <w:szCs w:val="24"/>
          <w:lang w:val="ru-RU"/>
        </w:rPr>
        <w:t xml:space="preserve"> году соответствующий удельный вес снизился, составив </w:t>
      </w:r>
      <w:r w:rsidRPr="00660208">
        <w:rPr>
          <w:rFonts w:ascii="Calibri Light" w:hAnsi="Calibri Light" w:cstheme="majorHAnsi"/>
          <w:sz w:val="24"/>
          <w:szCs w:val="24"/>
          <w:lang w:val="ru-RU"/>
        </w:rPr>
        <w:t>19,5%</w:t>
      </w:r>
      <w:r>
        <w:rPr>
          <w:rFonts w:ascii="Calibri Light" w:hAnsi="Calibri Light" w:cstheme="majorHAnsi"/>
          <w:sz w:val="24"/>
          <w:szCs w:val="24"/>
          <w:lang w:val="ru-RU"/>
        </w:rPr>
        <w:t xml:space="preserve"> в ВВП. Что касается налогов и сборов, собранных в ГБ, отнесенных к ВВП, они имели относительно постоянную эволюцию за весь аудируемый период.</w:t>
      </w:r>
    </w:p>
    <w:p w14:paraId="655A6444" w14:textId="77777777" w:rsidR="000B6FE6" w:rsidRPr="0068093E" w:rsidRDefault="000B6FE6" w:rsidP="000B6FE6">
      <w:pPr>
        <w:pStyle w:val="3"/>
        <w:numPr>
          <w:ilvl w:val="2"/>
          <w:numId w:val="13"/>
        </w:numPr>
        <w:tabs>
          <w:tab w:val="left" w:pos="360"/>
          <w:tab w:val="left" w:pos="540"/>
          <w:tab w:val="left" w:pos="630"/>
        </w:tabs>
        <w:spacing w:before="200" w:after="120" w:line="240" w:lineRule="auto"/>
        <w:ind w:left="0" w:firstLine="0"/>
        <w:jc w:val="both"/>
        <w:rPr>
          <w:rFonts w:ascii="Calibri Light" w:eastAsia="Calibri" w:hAnsi="Calibri Light" w:cstheme="majorHAnsi"/>
          <w:b/>
          <w:color w:val="0070C0"/>
        </w:rPr>
      </w:pPr>
      <w:r w:rsidRPr="00660208">
        <w:rPr>
          <w:rFonts w:ascii="Calibri Light" w:eastAsia="Calibri" w:hAnsi="Calibri Light" w:cstheme="majorHAnsi"/>
          <w:b/>
          <w:color w:val="0070C0"/>
          <w:lang w:val="ru-RU"/>
        </w:rPr>
        <w:t xml:space="preserve"> </w:t>
      </w:r>
      <w:bookmarkStart w:id="21" w:name="_Toc116161760"/>
      <w:r>
        <w:rPr>
          <w:rFonts w:ascii="Calibri Light" w:eastAsia="Calibri" w:hAnsi="Calibri Light" w:cstheme="majorHAnsi"/>
          <w:b/>
          <w:color w:val="0070C0"/>
          <w:lang w:val="ru-RU"/>
        </w:rPr>
        <w:t>Повторяется</w:t>
      </w:r>
      <w:r w:rsidRPr="00660208">
        <w:rPr>
          <w:rFonts w:ascii="Calibri Light" w:eastAsia="Calibri" w:hAnsi="Calibri Light" w:cstheme="majorHAnsi"/>
          <w:b/>
          <w:color w:val="0070C0"/>
          <w:lang w:val="ru-RU"/>
        </w:rPr>
        <w:t xml:space="preserve"> ситуация </w:t>
      </w:r>
      <w:r>
        <w:rPr>
          <w:rFonts w:ascii="Calibri Light" w:eastAsia="Calibri" w:hAnsi="Calibri Light" w:cstheme="majorHAnsi"/>
          <w:b/>
          <w:color w:val="0070C0"/>
          <w:lang w:val="ru-RU"/>
        </w:rPr>
        <w:t>относительно</w:t>
      </w:r>
      <w:r w:rsidRPr="00660208">
        <w:rPr>
          <w:rFonts w:ascii="Calibri Light" w:eastAsia="Calibri" w:hAnsi="Calibri Light" w:cstheme="majorHAnsi"/>
          <w:b/>
          <w:color w:val="0070C0"/>
          <w:lang w:val="ru-RU"/>
        </w:rPr>
        <w:t xml:space="preserve"> </w:t>
      </w:r>
      <w:r w:rsidRPr="0068093E">
        <w:rPr>
          <w:rFonts w:ascii="Calibri Light" w:hAnsi="Calibri Light" w:cstheme="majorHAnsi"/>
          <w:b/>
          <w:color w:val="365F91" w:themeColor="accent1" w:themeShade="BF"/>
          <w:lang w:val="ru-RU"/>
        </w:rPr>
        <w:t xml:space="preserve">наличия трудностей при </w:t>
      </w:r>
      <w:r>
        <w:rPr>
          <w:rFonts w:ascii="Calibri Light" w:hAnsi="Calibri Light" w:cstheme="majorHAnsi"/>
          <w:b/>
          <w:color w:val="365F91" w:themeColor="accent1" w:themeShade="BF"/>
          <w:lang w:val="ru-RU"/>
        </w:rPr>
        <w:t>ис</w:t>
      </w:r>
      <w:r w:rsidRPr="0068093E">
        <w:rPr>
          <w:rFonts w:ascii="Calibri Light" w:hAnsi="Calibri Light" w:cstheme="majorHAnsi"/>
          <w:b/>
          <w:color w:val="365F91" w:themeColor="accent1" w:themeShade="BF"/>
          <w:lang w:val="ru-RU"/>
        </w:rPr>
        <w:t>полнении ГНС</w:t>
      </w:r>
      <w:r w:rsidRPr="0068093E">
        <w:rPr>
          <w:rFonts w:ascii="Calibri Light" w:hAnsi="Calibri Light" w:cstheme="majorHAnsi"/>
          <w:color w:val="365F91" w:themeColor="accent1" w:themeShade="BF"/>
          <w:lang w:val="ru-RU"/>
        </w:rPr>
        <w:t xml:space="preserve"> </w:t>
      </w:r>
      <w:r w:rsidRPr="0068093E">
        <w:rPr>
          <w:rFonts w:ascii="Calibri Light" w:hAnsi="Calibri Light" w:cstheme="majorHAnsi"/>
          <w:b/>
          <w:color w:val="365F91" w:themeColor="accent1" w:themeShade="BF"/>
          <w:lang w:val="ru-RU"/>
        </w:rPr>
        <w:t xml:space="preserve">роли администратора части доходов, находящихся в </w:t>
      </w:r>
      <w:r>
        <w:rPr>
          <w:rFonts w:ascii="Calibri Light" w:hAnsi="Calibri Light" w:cstheme="majorHAnsi"/>
          <w:b/>
          <w:color w:val="365F91" w:themeColor="accent1" w:themeShade="BF"/>
          <w:lang w:val="ru-RU"/>
        </w:rPr>
        <w:t>управле</w:t>
      </w:r>
      <w:r w:rsidRPr="0068093E">
        <w:rPr>
          <w:rFonts w:ascii="Calibri Light" w:hAnsi="Calibri Light" w:cstheme="majorHAnsi"/>
          <w:b/>
          <w:color w:val="365F91" w:themeColor="accent1" w:themeShade="BF"/>
          <w:lang w:val="ru-RU"/>
        </w:rPr>
        <w:t>нии государственн</w:t>
      </w:r>
      <w:r>
        <w:rPr>
          <w:rFonts w:ascii="Calibri Light" w:hAnsi="Calibri Light" w:cstheme="majorHAnsi"/>
          <w:b/>
          <w:color w:val="365F91" w:themeColor="accent1" w:themeShade="BF"/>
          <w:lang w:val="ru-RU"/>
        </w:rPr>
        <w:t>ых органов.</w:t>
      </w:r>
      <w:bookmarkEnd w:id="21"/>
    </w:p>
    <w:p w14:paraId="57C5624A" w14:textId="77777777" w:rsidR="000B6FE6" w:rsidRPr="0068093E" w:rsidRDefault="000B6FE6" w:rsidP="000B6FE6">
      <w:pPr>
        <w:spacing w:after="120" w:line="276" w:lineRule="auto"/>
        <w:jc w:val="both"/>
        <w:rPr>
          <w:rFonts w:ascii="Calibri Light" w:hAnsi="Calibri Light" w:cstheme="majorHAnsi"/>
          <w:sz w:val="24"/>
          <w:szCs w:val="24"/>
          <w:lang w:val="ru-RU"/>
        </w:rPr>
      </w:pPr>
      <w:r w:rsidRPr="0068093E">
        <w:rPr>
          <w:rFonts w:ascii="Calibri Light" w:hAnsi="Calibri Light" w:cstheme="majorHAnsi"/>
          <w:sz w:val="24"/>
          <w:szCs w:val="24"/>
          <w:lang w:val="ru-RU"/>
        </w:rPr>
        <w:t>В период</w:t>
      </w:r>
      <w:r>
        <w:rPr>
          <w:rFonts w:ascii="Calibri Light" w:hAnsi="Calibri Light" w:cstheme="majorHAnsi"/>
          <w:sz w:val="24"/>
          <w:szCs w:val="24"/>
          <w:lang w:val="ru-RU"/>
        </w:rPr>
        <w:t xml:space="preserve"> </w:t>
      </w:r>
      <w:r w:rsidRPr="0068093E">
        <w:rPr>
          <w:rFonts w:ascii="Calibri Light" w:hAnsi="Calibri Light" w:cstheme="majorHAnsi"/>
          <w:sz w:val="24"/>
          <w:szCs w:val="24"/>
          <w:lang w:val="ru-RU"/>
        </w:rPr>
        <w:t>2020-2021</w:t>
      </w:r>
      <w:r>
        <w:rPr>
          <w:rFonts w:ascii="Calibri Light" w:hAnsi="Calibri Light" w:cstheme="majorHAnsi"/>
          <w:sz w:val="24"/>
          <w:szCs w:val="24"/>
          <w:lang w:val="ru-RU"/>
        </w:rPr>
        <w:t xml:space="preserve"> годов, согласно нормативным положениям</w:t>
      </w:r>
      <w:r w:rsidRPr="00FB681F">
        <w:rPr>
          <w:rStyle w:val="a8"/>
          <w:rFonts w:ascii="Calibri Light" w:hAnsi="Calibri Light" w:cstheme="majorHAnsi"/>
          <w:sz w:val="24"/>
          <w:szCs w:val="24"/>
        </w:rPr>
        <w:footnoteReference w:id="7"/>
      </w:r>
      <w:r w:rsidRPr="0068093E">
        <w:rPr>
          <w:rFonts w:ascii="Calibri Light" w:hAnsi="Calibri Light" w:cstheme="majorHAnsi"/>
          <w:sz w:val="24"/>
          <w:szCs w:val="24"/>
          <w:lang w:val="ru-RU"/>
        </w:rPr>
        <w:t>,</w:t>
      </w:r>
      <w:r>
        <w:rPr>
          <w:rFonts w:ascii="Calibri Light" w:hAnsi="Calibri Light" w:cstheme="majorHAnsi"/>
          <w:sz w:val="24"/>
          <w:szCs w:val="24"/>
          <w:lang w:val="ru-RU"/>
        </w:rPr>
        <w:t xml:space="preserve"> ГНС была назначена администратором доходов по некоторым видам платежей (коды ЭКО), которые в условиях, регламентированных действующим законодательством, поступают в бюджет государства от предоставления государственных услуг и наложения штрафов государственными</w:t>
      </w:r>
      <w:r w:rsidRPr="00A40917">
        <w:rPr>
          <w:rFonts w:ascii="Calibri Light" w:hAnsi="Calibri Light" w:cstheme="majorHAnsi"/>
          <w:sz w:val="24"/>
          <w:szCs w:val="24"/>
          <w:lang w:val="ru-RU"/>
        </w:rPr>
        <w:t xml:space="preserve"> орган</w:t>
      </w:r>
      <w:r>
        <w:rPr>
          <w:rFonts w:ascii="Calibri Light" w:hAnsi="Calibri Light" w:cstheme="majorHAnsi"/>
          <w:sz w:val="24"/>
          <w:szCs w:val="24"/>
          <w:lang w:val="ru-RU"/>
        </w:rPr>
        <w:t>ами, какими являются НААТ, АПС</w:t>
      </w:r>
      <w:r w:rsidRPr="00FB681F">
        <w:rPr>
          <w:rStyle w:val="a8"/>
          <w:rFonts w:ascii="Calibri Light" w:hAnsi="Calibri Light" w:cstheme="majorHAnsi"/>
          <w:sz w:val="24"/>
          <w:szCs w:val="24"/>
        </w:rPr>
        <w:footnoteReference w:id="8"/>
      </w:r>
      <w:r w:rsidRPr="00A40917">
        <w:rPr>
          <w:rFonts w:ascii="Calibri Light" w:hAnsi="Calibri Light" w:cstheme="majorHAnsi"/>
          <w:sz w:val="24"/>
          <w:szCs w:val="24"/>
          <w:lang w:val="ru-RU"/>
        </w:rPr>
        <w:t>,</w:t>
      </w:r>
      <w:r>
        <w:rPr>
          <w:rFonts w:ascii="Calibri Light" w:hAnsi="Calibri Light" w:cstheme="majorHAnsi"/>
          <w:sz w:val="24"/>
          <w:szCs w:val="24"/>
          <w:lang w:val="ru-RU"/>
        </w:rPr>
        <w:t xml:space="preserve"> Инспекция по охране окружающей среды, подразделения Генерального инспектората полиции – за нарушение дорожного движения, Пограничная полиция, Финансовая инспекция и другие.</w:t>
      </w:r>
    </w:p>
    <w:p w14:paraId="4A5885B4" w14:textId="77777777" w:rsidR="000B6FE6" w:rsidRPr="00D34099" w:rsidRDefault="000B6FE6" w:rsidP="000B6FE6">
      <w:pPr>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Несмотря на то, что в рамках других миссий внешнего публичного аудита Счетная палата отмечала, что налоговый орган не полностью взял роль </w:t>
      </w:r>
      <w:r w:rsidRPr="00D34099">
        <w:rPr>
          <w:rFonts w:ascii="Calibri Light" w:hAnsi="Calibri Light" w:cstheme="majorHAnsi"/>
          <w:sz w:val="24"/>
          <w:szCs w:val="24"/>
          <w:lang w:val="ru-RU"/>
        </w:rPr>
        <w:t>администратора</w:t>
      </w:r>
      <w:r>
        <w:rPr>
          <w:rFonts w:ascii="Calibri Light" w:hAnsi="Calibri Light" w:cstheme="majorHAnsi"/>
          <w:sz w:val="24"/>
          <w:szCs w:val="24"/>
          <w:lang w:val="ru-RU"/>
        </w:rPr>
        <w:t xml:space="preserve"> вышеуказанных доходов в соответствии с требованиями, указанными в ст.3 Закона №</w:t>
      </w:r>
      <w:r w:rsidRPr="00D34099">
        <w:rPr>
          <w:rFonts w:ascii="Calibri Light" w:eastAsia="Calibri" w:hAnsi="Calibri Light" w:cstheme="majorHAnsi"/>
          <w:color w:val="000000" w:themeColor="text1"/>
          <w:sz w:val="24"/>
          <w:szCs w:val="24"/>
          <w:lang w:val="ru-RU"/>
        </w:rPr>
        <w:t>181/2014,</w:t>
      </w:r>
      <w:r>
        <w:rPr>
          <w:rFonts w:ascii="Calibri Light" w:hAnsi="Calibri Light" w:cstheme="majorHAnsi"/>
          <w:sz w:val="24"/>
          <w:szCs w:val="24"/>
          <w:lang w:val="ru-RU"/>
        </w:rPr>
        <w:t xml:space="preserve"> он не располагает полной картиной относительно начисления и отражения в отчетности платежей, подлежащих оплате в бюджет, данная ситуация продолжается дальше. Так, согласно информации из АИС ТСН ГНС, в аудируемом периоде в учете налогового органа отражаются лишь кассовые поступления, согласно выпискам от казначейства, без отражения на счете </w:t>
      </w:r>
      <w:r w:rsidRPr="002E4CAD">
        <w:rPr>
          <w:rFonts w:ascii="Calibri Light" w:hAnsi="Calibri Light" w:cstheme="majorHAnsi"/>
          <w:sz w:val="24"/>
          <w:szCs w:val="24"/>
          <w:lang w:val="ru-RU"/>
        </w:rPr>
        <w:t>налогоплательщика</w:t>
      </w:r>
      <w:r>
        <w:rPr>
          <w:rFonts w:ascii="Calibri Light" w:hAnsi="Calibri Light" w:cstheme="majorHAnsi"/>
          <w:sz w:val="24"/>
          <w:szCs w:val="24"/>
          <w:lang w:val="ru-RU"/>
        </w:rPr>
        <w:t xml:space="preserve"> начисления платежей и, соответственно, при необходимости, задолженности по этим платежам. Хотя ГНС обращалась в МФ с запросом, которым просила поддержку с целью обеспечения предоставления органами (владельцами информационных ресурсов) соответствующей информации посредством платформы </w:t>
      </w:r>
      <w:r w:rsidRPr="00795228">
        <w:rPr>
          <w:rFonts w:ascii="Calibri Light" w:hAnsi="Calibri Light" w:cstheme="majorHAnsi"/>
          <w:sz w:val="24"/>
          <w:szCs w:val="24"/>
          <w:lang w:val="ru-RU"/>
        </w:rPr>
        <w:t>интероперабильности</w:t>
      </w:r>
      <w:r>
        <w:rPr>
          <w:rFonts w:ascii="Calibri Light" w:hAnsi="Calibri Light" w:cstheme="majorHAnsi"/>
          <w:sz w:val="24"/>
          <w:szCs w:val="24"/>
          <w:lang w:val="ru-RU"/>
        </w:rPr>
        <w:t xml:space="preserve"> для эффективного </w:t>
      </w:r>
      <w:r w:rsidRPr="002E4CAD">
        <w:rPr>
          <w:rFonts w:ascii="Calibri Light" w:eastAsia="Times New Roman" w:hAnsi="Calibri Light" w:cstheme="minorHAnsi"/>
          <w:bCs/>
          <w:sz w:val="24"/>
          <w:szCs w:val="24"/>
          <w:lang w:val="ru-RU" w:eastAsia="ru-RU"/>
        </w:rPr>
        <w:t>администрирования доходов</w:t>
      </w:r>
      <w:r>
        <w:rPr>
          <w:rFonts w:ascii="Calibri Light" w:eastAsia="Times New Roman" w:hAnsi="Calibri Light" w:cstheme="minorHAnsi"/>
          <w:bCs/>
          <w:sz w:val="24"/>
          <w:szCs w:val="24"/>
          <w:lang w:val="ru-RU" w:eastAsia="ru-RU"/>
        </w:rPr>
        <w:t>, или, в случае невозможности обеспечения выполнения этой задачи,</w:t>
      </w:r>
      <w:r>
        <w:rPr>
          <w:rFonts w:ascii="Calibri Light" w:hAnsi="Calibri Light" w:cstheme="majorHAnsi"/>
          <w:sz w:val="24"/>
          <w:szCs w:val="24"/>
          <w:lang w:val="ru-RU"/>
        </w:rPr>
        <w:t xml:space="preserve"> исключить полномочие по </w:t>
      </w:r>
      <w:r w:rsidRPr="002E4CAD">
        <w:rPr>
          <w:rFonts w:ascii="Calibri Light" w:eastAsia="Times New Roman" w:hAnsi="Calibri Light" w:cstheme="minorHAnsi"/>
          <w:bCs/>
          <w:sz w:val="24"/>
          <w:szCs w:val="24"/>
          <w:lang w:val="ru-RU" w:eastAsia="ru-RU"/>
        </w:rPr>
        <w:t>администрировани</w:t>
      </w:r>
      <w:r>
        <w:rPr>
          <w:rFonts w:ascii="Calibri Light" w:eastAsia="Times New Roman" w:hAnsi="Calibri Light" w:cstheme="minorHAnsi"/>
          <w:bCs/>
          <w:sz w:val="24"/>
          <w:szCs w:val="24"/>
          <w:lang w:val="ru-RU" w:eastAsia="ru-RU"/>
        </w:rPr>
        <w:t>ю этих</w:t>
      </w:r>
      <w:r w:rsidRPr="002E4CAD">
        <w:rPr>
          <w:rFonts w:ascii="Calibri Light" w:eastAsia="Times New Roman" w:hAnsi="Calibri Light" w:cstheme="minorHAnsi"/>
          <w:bCs/>
          <w:sz w:val="24"/>
          <w:szCs w:val="24"/>
          <w:lang w:val="ru-RU" w:eastAsia="ru-RU"/>
        </w:rPr>
        <w:t xml:space="preserve"> доходов</w:t>
      </w:r>
      <w:r>
        <w:rPr>
          <w:rFonts w:ascii="Calibri Light" w:eastAsia="Times New Roman" w:hAnsi="Calibri Light" w:cstheme="minorHAnsi"/>
          <w:bCs/>
          <w:sz w:val="24"/>
          <w:szCs w:val="24"/>
          <w:lang w:val="ru-RU" w:eastAsia="ru-RU"/>
        </w:rPr>
        <w:t xml:space="preserve"> </w:t>
      </w:r>
      <w:r w:rsidRPr="002E4CAD">
        <w:rPr>
          <w:rFonts w:ascii="Calibri Light" w:eastAsia="Times New Roman" w:hAnsi="Calibri Light" w:cstheme="minorHAnsi"/>
          <w:bCs/>
          <w:sz w:val="24"/>
          <w:szCs w:val="24"/>
          <w:lang w:val="ru-RU" w:eastAsia="ru-RU"/>
        </w:rPr>
        <w:t>Государственной налоговой службой</w:t>
      </w:r>
      <w:r>
        <w:rPr>
          <w:rFonts w:ascii="Calibri Light" w:eastAsia="Times New Roman" w:hAnsi="Calibri Light" w:cstheme="minorHAnsi"/>
          <w:bCs/>
          <w:sz w:val="24"/>
          <w:szCs w:val="24"/>
          <w:lang w:val="ru-RU" w:eastAsia="ru-RU"/>
        </w:rPr>
        <w:t>, действия в этой связи не были предприняты.</w:t>
      </w:r>
    </w:p>
    <w:p w14:paraId="410E158B" w14:textId="77777777" w:rsidR="000B6FE6" w:rsidRPr="004E1647" w:rsidRDefault="000B6FE6" w:rsidP="000B6FE6">
      <w:pPr>
        <w:spacing w:after="120" w:line="276" w:lineRule="auto"/>
        <w:jc w:val="both"/>
        <w:rPr>
          <w:rFonts w:ascii="Calibri Light" w:hAnsi="Calibri Light" w:cstheme="majorHAnsi"/>
          <w:sz w:val="24"/>
          <w:szCs w:val="24"/>
          <w:lang w:val="ru-RU"/>
        </w:rPr>
      </w:pPr>
      <w:r>
        <w:rPr>
          <w:rFonts w:ascii="Calibri Light" w:eastAsia="Calibri" w:hAnsi="Calibri Light" w:cstheme="majorHAnsi"/>
          <w:color w:val="000000" w:themeColor="text1"/>
          <w:sz w:val="24"/>
          <w:szCs w:val="24"/>
          <w:lang w:val="ru-RU"/>
        </w:rPr>
        <w:t xml:space="preserve">Также, необходимо отметить, что ГНС не приняла меры и с целью исправления некоторой неправильной информации из АИС ТСН, данные, которые находятся в основе налоговой статистики о доходах, начисленных в бюджет, оплаченных, а также о реальных суммах </w:t>
      </w:r>
      <w:r w:rsidRPr="002E4CAD">
        <w:rPr>
          <w:rFonts w:ascii="Calibri Light" w:hAnsi="Calibri Light" w:cstheme="majorHAnsi"/>
          <w:sz w:val="24"/>
          <w:szCs w:val="24"/>
          <w:lang w:val="ru-RU"/>
        </w:rPr>
        <w:t>задолженности</w:t>
      </w:r>
      <w:r>
        <w:rPr>
          <w:rFonts w:ascii="Calibri Light" w:hAnsi="Calibri Light" w:cstheme="majorHAnsi"/>
          <w:sz w:val="24"/>
          <w:szCs w:val="24"/>
          <w:lang w:val="ru-RU"/>
        </w:rPr>
        <w:t xml:space="preserve"> и/или переплат, </w:t>
      </w:r>
      <w:r w:rsidRPr="002E4CAD">
        <w:rPr>
          <w:rFonts w:ascii="Calibri Light" w:hAnsi="Calibri Light" w:cstheme="majorHAnsi"/>
          <w:sz w:val="24"/>
          <w:szCs w:val="24"/>
          <w:lang w:val="ru-RU"/>
        </w:rPr>
        <w:t>зарегистрированны</w:t>
      </w:r>
      <w:r>
        <w:rPr>
          <w:rFonts w:ascii="Calibri Light" w:hAnsi="Calibri Light" w:cstheme="majorHAnsi"/>
          <w:sz w:val="24"/>
          <w:szCs w:val="24"/>
          <w:lang w:val="ru-RU"/>
        </w:rPr>
        <w:t>х</w:t>
      </w:r>
      <w:r w:rsidRPr="00D92EF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налогоплательщиками</w:t>
      </w:r>
      <w:r>
        <w:rPr>
          <w:rFonts w:ascii="Calibri Light" w:hAnsi="Calibri Light" w:cstheme="majorHAnsi"/>
          <w:sz w:val="24"/>
          <w:szCs w:val="24"/>
          <w:lang w:val="ru-RU"/>
        </w:rPr>
        <w:t>, вопреки тому, что об этом недостатке отмечалось и в предыдущем Отчете Счетной палаты. В</w:t>
      </w:r>
      <w:r w:rsidRPr="00CF2EE1">
        <w:rPr>
          <w:rFonts w:ascii="Calibri Light" w:hAnsi="Calibri Light" w:cstheme="majorHAnsi"/>
          <w:sz w:val="24"/>
          <w:szCs w:val="24"/>
          <w:lang w:val="ru-RU"/>
        </w:rPr>
        <w:t xml:space="preserve"> </w:t>
      </w:r>
      <w:r>
        <w:rPr>
          <w:rFonts w:ascii="Calibri Light" w:hAnsi="Calibri Light" w:cstheme="majorHAnsi"/>
          <w:sz w:val="24"/>
          <w:szCs w:val="24"/>
          <w:lang w:val="ru-RU"/>
        </w:rPr>
        <w:t>данном</w:t>
      </w:r>
      <w:r w:rsidRPr="00CF2EE1">
        <w:rPr>
          <w:rFonts w:ascii="Calibri Light" w:hAnsi="Calibri Light" w:cstheme="majorHAnsi"/>
          <w:sz w:val="24"/>
          <w:szCs w:val="24"/>
          <w:lang w:val="ru-RU"/>
        </w:rPr>
        <w:t xml:space="preserve"> </w:t>
      </w:r>
      <w:r>
        <w:rPr>
          <w:rFonts w:ascii="Calibri Light" w:hAnsi="Calibri Light" w:cstheme="majorHAnsi"/>
          <w:sz w:val="24"/>
          <w:szCs w:val="24"/>
          <w:lang w:val="ru-RU"/>
        </w:rPr>
        <w:t>контексте</w:t>
      </w:r>
      <w:r w:rsidRPr="00CF2EE1">
        <w:rPr>
          <w:rFonts w:ascii="Calibri Light" w:hAnsi="Calibri Light" w:cstheme="majorHAnsi"/>
          <w:sz w:val="24"/>
          <w:szCs w:val="24"/>
          <w:lang w:val="ru-RU"/>
        </w:rPr>
        <w:t xml:space="preserve">, </w:t>
      </w:r>
      <w:r>
        <w:rPr>
          <w:rFonts w:ascii="Calibri Light" w:hAnsi="Calibri Light" w:cstheme="majorHAnsi"/>
          <w:sz w:val="24"/>
          <w:szCs w:val="24"/>
          <w:lang w:val="ru-RU"/>
        </w:rPr>
        <w:t>подтверждается</w:t>
      </w:r>
      <w:r w:rsidRPr="00CF2EE1">
        <w:rPr>
          <w:rFonts w:ascii="Calibri Light" w:hAnsi="Calibri Light" w:cstheme="majorHAnsi"/>
          <w:sz w:val="24"/>
          <w:szCs w:val="24"/>
          <w:lang w:val="ru-RU"/>
        </w:rPr>
        <w:t xml:space="preserve"> </w:t>
      </w:r>
      <w:r>
        <w:rPr>
          <w:rFonts w:ascii="Calibri Light" w:hAnsi="Calibri Light" w:cstheme="majorHAnsi"/>
          <w:sz w:val="24"/>
          <w:szCs w:val="24"/>
          <w:lang w:val="ru-RU"/>
        </w:rPr>
        <w:t>факт</w:t>
      </w:r>
      <w:r w:rsidRPr="00CF2EE1">
        <w:rPr>
          <w:rFonts w:ascii="Calibri Light" w:hAnsi="Calibri Light" w:cstheme="majorHAnsi"/>
          <w:sz w:val="24"/>
          <w:szCs w:val="24"/>
          <w:lang w:val="ru-RU"/>
        </w:rPr>
        <w:t xml:space="preserve">, </w:t>
      </w:r>
      <w:r>
        <w:rPr>
          <w:rFonts w:ascii="Calibri Light" w:hAnsi="Calibri Light" w:cstheme="majorHAnsi"/>
          <w:sz w:val="24"/>
          <w:szCs w:val="24"/>
          <w:lang w:val="ru-RU"/>
        </w:rPr>
        <w:t>что</w:t>
      </w:r>
      <w:r w:rsidRPr="00CF2EE1">
        <w:rPr>
          <w:rFonts w:ascii="Calibri Light" w:hAnsi="Calibri Light" w:cstheme="majorHAnsi"/>
          <w:sz w:val="24"/>
          <w:szCs w:val="24"/>
          <w:lang w:val="ru-RU"/>
        </w:rPr>
        <w:t xml:space="preserve"> </w:t>
      </w:r>
      <w:r>
        <w:rPr>
          <w:rFonts w:ascii="Calibri Light" w:hAnsi="Calibri Light" w:cstheme="majorHAnsi"/>
          <w:sz w:val="24"/>
          <w:szCs w:val="24"/>
          <w:lang w:val="ru-RU"/>
        </w:rPr>
        <w:t>по</w:t>
      </w:r>
      <w:r w:rsidRPr="00CF2EE1">
        <w:rPr>
          <w:rFonts w:ascii="Calibri Light" w:hAnsi="Calibri Light" w:cstheme="majorHAnsi"/>
          <w:sz w:val="24"/>
          <w:szCs w:val="24"/>
          <w:lang w:val="ru-RU"/>
        </w:rPr>
        <w:t xml:space="preserve"> </w:t>
      </w:r>
      <w:r>
        <w:rPr>
          <w:rFonts w:ascii="Calibri Light" w:hAnsi="Calibri Light" w:cstheme="majorHAnsi"/>
          <w:sz w:val="24"/>
          <w:szCs w:val="24"/>
          <w:lang w:val="ru-RU"/>
        </w:rPr>
        <w:t>состоянию</w:t>
      </w:r>
      <w:r w:rsidRPr="00CF2EE1">
        <w:rPr>
          <w:rFonts w:ascii="Calibri Light" w:hAnsi="Calibri Light" w:cstheme="majorHAnsi"/>
          <w:sz w:val="24"/>
          <w:szCs w:val="24"/>
          <w:lang w:val="ru-RU"/>
        </w:rPr>
        <w:t xml:space="preserve"> </w:t>
      </w:r>
      <w:r>
        <w:rPr>
          <w:rFonts w:ascii="Calibri Light" w:hAnsi="Calibri Light" w:cstheme="majorHAnsi"/>
          <w:sz w:val="24"/>
          <w:szCs w:val="24"/>
          <w:lang w:val="ru-RU"/>
        </w:rPr>
        <w:t>на</w:t>
      </w:r>
      <w:r w:rsidRPr="00CF2EE1">
        <w:rPr>
          <w:rFonts w:ascii="Calibri Light" w:hAnsi="Calibri Light" w:cstheme="majorHAnsi"/>
          <w:sz w:val="24"/>
          <w:szCs w:val="24"/>
          <w:lang w:val="ru-RU"/>
        </w:rPr>
        <w:t xml:space="preserve"> </w:t>
      </w:r>
      <w:r w:rsidRPr="00CF2EE1">
        <w:rPr>
          <w:rFonts w:ascii="Calibri Light" w:eastAsia="Times New Roman" w:hAnsi="Calibri Light" w:cstheme="majorHAnsi"/>
          <w:color w:val="000000"/>
          <w:sz w:val="24"/>
          <w:szCs w:val="24"/>
          <w:lang w:val="ru-RU"/>
        </w:rPr>
        <w:t>31.12.2021</w:t>
      </w:r>
      <w:r>
        <w:rPr>
          <w:rFonts w:ascii="Calibri Light" w:eastAsia="Times New Roman" w:hAnsi="Calibri Light" w:cstheme="majorHAnsi"/>
          <w:color w:val="000000"/>
          <w:sz w:val="24"/>
          <w:szCs w:val="24"/>
          <w:lang w:val="ru-RU"/>
        </w:rPr>
        <w:t xml:space="preserve"> в учете ГНС (экономический код </w:t>
      </w:r>
      <w:r w:rsidRPr="00CF2EE1">
        <w:rPr>
          <w:rFonts w:ascii="Calibri Light" w:eastAsia="Times New Roman" w:hAnsi="Calibri Light" w:cstheme="majorHAnsi"/>
          <w:color w:val="000000"/>
          <w:sz w:val="24"/>
          <w:szCs w:val="24"/>
          <w:lang w:val="ru-RU"/>
        </w:rPr>
        <w:t>114525</w:t>
      </w:r>
      <w:r>
        <w:rPr>
          <w:rFonts w:ascii="Calibri Light" w:eastAsia="Times New Roman" w:hAnsi="Calibri Light" w:cstheme="majorHAnsi"/>
          <w:color w:val="000000"/>
          <w:sz w:val="24"/>
          <w:szCs w:val="24"/>
          <w:lang w:val="ru-RU"/>
        </w:rPr>
        <w:t xml:space="preserve"> </w:t>
      </w:r>
      <w:r w:rsidRPr="00CF2EE1">
        <w:rPr>
          <w:rFonts w:ascii="Calibri Light" w:eastAsia="Times New Roman" w:hAnsi="Calibri Light" w:cstheme="majorHAnsi"/>
          <w:i/>
          <w:color w:val="000000"/>
          <w:sz w:val="24"/>
          <w:szCs w:val="24"/>
          <w:lang w:val="ru-RU"/>
        </w:rPr>
        <w:t>„Сбор за выдачу разрешений на осуществление международных автотранспортных перевозок</w:t>
      </w:r>
      <w:r w:rsidRPr="004E1647">
        <w:rPr>
          <w:rFonts w:ascii="Calibri Light" w:eastAsia="Times New Roman" w:hAnsi="Calibri Light" w:cstheme="majorHAnsi"/>
          <w:color w:val="000000"/>
          <w:sz w:val="24"/>
          <w:szCs w:val="24"/>
          <w:lang w:val="ru-RU"/>
        </w:rPr>
        <w:t>”)</w:t>
      </w:r>
      <w:r>
        <w:rPr>
          <w:rFonts w:ascii="Calibri Light" w:eastAsia="Times New Roman" w:hAnsi="Calibri Light" w:cstheme="majorHAnsi"/>
          <w:color w:val="000000"/>
          <w:sz w:val="24"/>
          <w:szCs w:val="24"/>
          <w:lang w:val="ru-RU"/>
        </w:rPr>
        <w:t xml:space="preserve"> неправильно числится переплата в сумме </w:t>
      </w:r>
      <w:r w:rsidRPr="004E1647">
        <w:rPr>
          <w:rFonts w:ascii="Calibri Light" w:hAnsi="Calibri Light" w:cstheme="majorHAnsi"/>
          <w:color w:val="000000"/>
          <w:sz w:val="24"/>
          <w:szCs w:val="24"/>
          <w:lang w:val="ru-RU"/>
        </w:rPr>
        <w:t xml:space="preserve">56,5 </w:t>
      </w:r>
      <w:r w:rsidRPr="002E4CAD">
        <w:rPr>
          <w:rFonts w:ascii="Calibri Light" w:hAnsi="Calibri Light" w:cstheme="majorHAnsi"/>
          <w:sz w:val="24"/>
          <w:szCs w:val="24"/>
          <w:lang w:val="ru-RU"/>
        </w:rPr>
        <w:t>млн</w:t>
      </w:r>
      <w:r w:rsidRPr="004E164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или этот остаток сформировался еще в </w:t>
      </w:r>
      <w:r w:rsidRPr="004E1647">
        <w:rPr>
          <w:rFonts w:ascii="Calibri Light" w:hAnsi="Calibri Light" w:cstheme="majorHAnsi"/>
          <w:color w:val="000000"/>
          <w:sz w:val="24"/>
          <w:szCs w:val="24"/>
          <w:lang w:val="ru-RU"/>
        </w:rPr>
        <w:t>2019</w:t>
      </w:r>
      <w:r>
        <w:rPr>
          <w:rFonts w:ascii="Calibri Light" w:hAnsi="Calibri Light" w:cstheme="majorHAnsi"/>
          <w:color w:val="000000"/>
          <w:sz w:val="24"/>
          <w:szCs w:val="24"/>
          <w:lang w:val="ru-RU"/>
        </w:rPr>
        <w:t xml:space="preserve"> году в результате перечисления НААТ в бюджет доходов, поступивших от выдачи </w:t>
      </w:r>
      <w:r w:rsidRPr="004E1647">
        <w:rPr>
          <w:rFonts w:ascii="Calibri Light" w:hAnsi="Calibri Light" w:cstheme="majorHAnsi"/>
          <w:color w:val="000000"/>
          <w:sz w:val="24"/>
          <w:szCs w:val="24"/>
          <w:lang w:val="ru-RU"/>
        </w:rPr>
        <w:t>разрешений</w:t>
      </w:r>
      <w:r>
        <w:rPr>
          <w:rFonts w:ascii="Calibri Light" w:hAnsi="Calibri Light" w:cstheme="majorHAnsi"/>
          <w:color w:val="000000"/>
          <w:sz w:val="24"/>
          <w:szCs w:val="24"/>
          <w:lang w:val="ru-RU"/>
        </w:rPr>
        <w:t xml:space="preserve"> экономическим агентам, по которым налоговый орган не имеет </w:t>
      </w:r>
      <w:r w:rsidRPr="002E4CAD">
        <w:rPr>
          <w:rFonts w:ascii="Calibri Light" w:hAnsi="Calibri Light" w:cstheme="majorHAnsi"/>
          <w:sz w:val="24"/>
          <w:szCs w:val="24"/>
          <w:lang w:val="ru-RU"/>
        </w:rPr>
        <w:t>зарегистрированны</w:t>
      </w:r>
      <w:r>
        <w:rPr>
          <w:rFonts w:ascii="Calibri Light" w:hAnsi="Calibri Light" w:cstheme="majorHAnsi"/>
          <w:sz w:val="24"/>
          <w:szCs w:val="24"/>
          <w:lang w:val="ru-RU"/>
        </w:rPr>
        <w:t>ми в учете начисленных сумм к оплате.</w:t>
      </w:r>
      <w:r>
        <w:rPr>
          <w:rFonts w:ascii="Calibri Light" w:hAnsi="Calibri Light" w:cstheme="majorHAnsi"/>
          <w:color w:val="000000"/>
          <w:sz w:val="24"/>
          <w:szCs w:val="24"/>
          <w:lang w:val="ru-RU"/>
        </w:rPr>
        <w:t xml:space="preserve"> </w:t>
      </w:r>
      <w:bookmarkStart w:id="22" w:name="_Toc48732725"/>
      <w:bookmarkEnd w:id="1"/>
    </w:p>
    <w:p w14:paraId="545D5674" w14:textId="77777777" w:rsidR="000B6FE6" w:rsidRPr="00FB681F" w:rsidRDefault="000B6FE6" w:rsidP="000B6FE6">
      <w:pPr>
        <w:pStyle w:val="3"/>
        <w:numPr>
          <w:ilvl w:val="2"/>
          <w:numId w:val="13"/>
        </w:numPr>
        <w:tabs>
          <w:tab w:val="left" w:pos="360"/>
          <w:tab w:val="left" w:pos="540"/>
          <w:tab w:val="left" w:pos="630"/>
        </w:tabs>
        <w:spacing w:before="200" w:after="120" w:line="240" w:lineRule="auto"/>
        <w:ind w:left="0" w:firstLine="0"/>
        <w:jc w:val="both"/>
        <w:rPr>
          <w:rFonts w:ascii="Calibri Light" w:eastAsia="Calibri" w:hAnsi="Calibri Light" w:cstheme="majorHAnsi"/>
          <w:b/>
          <w:color w:val="auto"/>
        </w:rPr>
      </w:pPr>
      <w:bookmarkStart w:id="23" w:name="_Toc116161761"/>
      <w:r>
        <w:rPr>
          <w:rFonts w:ascii="Calibri Light" w:eastAsia="Calibri" w:hAnsi="Calibri Light" w:cstheme="majorHAnsi"/>
          <w:b/>
          <w:color w:val="0070C0"/>
          <w:lang w:val="ru-RU"/>
        </w:rPr>
        <w:t>В</w:t>
      </w:r>
      <w:r w:rsidRPr="004E1647">
        <w:rPr>
          <w:rFonts w:ascii="Calibri Light" w:eastAsia="Calibri" w:hAnsi="Calibri Light" w:cstheme="majorHAnsi"/>
          <w:b/>
          <w:color w:val="0070C0"/>
          <w:lang w:val="ru-RU"/>
        </w:rPr>
        <w:t xml:space="preserve"> </w:t>
      </w:r>
      <w:r>
        <w:rPr>
          <w:rFonts w:ascii="Calibri Light" w:eastAsia="Calibri" w:hAnsi="Calibri Light" w:cstheme="majorHAnsi"/>
          <w:b/>
          <w:color w:val="0070C0"/>
          <w:lang w:val="ru-RU"/>
        </w:rPr>
        <w:t>аудируемом</w:t>
      </w:r>
      <w:r w:rsidRPr="004E1647">
        <w:rPr>
          <w:rFonts w:ascii="Calibri Light" w:eastAsia="Calibri" w:hAnsi="Calibri Light" w:cstheme="majorHAnsi"/>
          <w:b/>
          <w:color w:val="0070C0"/>
          <w:lang w:val="ru-RU"/>
        </w:rPr>
        <w:t xml:space="preserve"> </w:t>
      </w:r>
      <w:r>
        <w:rPr>
          <w:rFonts w:ascii="Calibri Light" w:eastAsia="Calibri" w:hAnsi="Calibri Light" w:cstheme="majorHAnsi"/>
          <w:b/>
          <w:color w:val="0070C0"/>
          <w:lang w:val="ru-RU"/>
        </w:rPr>
        <w:t>периоде</w:t>
      </w:r>
      <w:r w:rsidRPr="004E1647">
        <w:rPr>
          <w:rFonts w:ascii="Calibri Light" w:eastAsia="Calibri" w:hAnsi="Calibri Light" w:cstheme="majorHAnsi"/>
          <w:b/>
          <w:color w:val="0070C0"/>
          <w:lang w:val="ru-RU"/>
        </w:rPr>
        <w:t xml:space="preserve"> </w:t>
      </w:r>
      <w:r>
        <w:rPr>
          <w:rFonts w:ascii="Calibri Light" w:eastAsia="Calibri" w:hAnsi="Calibri Light" w:cstheme="majorHAnsi"/>
          <w:b/>
          <w:color w:val="0070C0"/>
          <w:lang w:val="ru-RU"/>
        </w:rPr>
        <w:t>задолженность в бюджет зарегистрировала тенденцию роста</w:t>
      </w:r>
      <w:bookmarkEnd w:id="23"/>
      <w:r w:rsidRPr="004E1647">
        <w:rPr>
          <w:rFonts w:ascii="Calibri Light" w:eastAsia="Calibri" w:hAnsi="Calibri Light" w:cstheme="majorHAnsi"/>
          <w:b/>
          <w:color w:val="0070C0"/>
          <w:lang w:val="ru-RU"/>
        </w:rPr>
        <w:t xml:space="preserve">  </w:t>
      </w:r>
      <w:bookmarkEnd w:id="22"/>
    </w:p>
    <w:p w14:paraId="1BCA7BA1" w14:textId="77777777" w:rsidR="000B6FE6" w:rsidRDefault="000B6FE6" w:rsidP="000B6FE6">
      <w:pPr>
        <w:jc w:val="both"/>
        <w:rPr>
          <w:rFonts w:ascii="Calibri Light" w:eastAsia="Calibri" w:hAnsi="Calibri Light" w:cstheme="majorHAnsi"/>
          <w:sz w:val="24"/>
          <w:szCs w:val="24"/>
          <w:lang w:val="ru-RU"/>
        </w:rPr>
      </w:pPr>
      <w:r>
        <w:rPr>
          <w:rFonts w:ascii="Calibri Light" w:eastAsia="Calibri" w:hAnsi="Calibri Light" w:cstheme="majorHAnsi"/>
          <w:sz w:val="24"/>
          <w:szCs w:val="24"/>
          <w:lang w:val="ru-RU"/>
        </w:rPr>
        <w:t xml:space="preserve">Одной из основных функций и полномочий ГНС в области </w:t>
      </w:r>
      <w:r w:rsidRPr="002E4CAD">
        <w:rPr>
          <w:rFonts w:ascii="Calibri Light" w:hAnsi="Calibri Light" w:cstheme="majorHAnsi"/>
          <w:sz w:val="24"/>
          <w:szCs w:val="24"/>
          <w:lang w:val="ru-RU"/>
        </w:rPr>
        <w:t>администрирования</w:t>
      </w:r>
      <w:r>
        <w:rPr>
          <w:rFonts w:ascii="Calibri Light" w:hAnsi="Calibri Light" w:cstheme="majorHAnsi"/>
          <w:sz w:val="24"/>
          <w:szCs w:val="24"/>
          <w:lang w:val="ru-RU"/>
        </w:rPr>
        <w:t xml:space="preserve"> налогов и сборов является обеспечение сбора задолженностей в бюджет. Для реализации этого полномочия ГНС ежегодно планирует деятельность</w:t>
      </w:r>
      <w:r w:rsidRPr="00FB681F">
        <w:rPr>
          <w:rStyle w:val="a8"/>
          <w:rFonts w:ascii="Calibri Light" w:eastAsia="Calibri" w:hAnsi="Calibri Light" w:cstheme="majorHAnsi"/>
          <w:sz w:val="24"/>
          <w:szCs w:val="24"/>
        </w:rPr>
        <w:footnoteReference w:id="9"/>
      </w:r>
      <w:r w:rsidRPr="0095341D">
        <w:rPr>
          <w:rFonts w:ascii="Calibri Light" w:eastAsia="Calibri" w:hAnsi="Calibri Light" w:cstheme="majorHAnsi"/>
          <w:sz w:val="24"/>
          <w:szCs w:val="24"/>
          <w:lang w:val="ru-RU"/>
        </w:rPr>
        <w:t xml:space="preserve"> </w:t>
      </w:r>
      <w:r>
        <w:rPr>
          <w:rFonts w:ascii="Calibri Light" w:eastAsia="Calibri" w:hAnsi="Calibri Light" w:cstheme="majorHAnsi"/>
          <w:sz w:val="24"/>
          <w:szCs w:val="24"/>
          <w:lang w:val="ru-RU"/>
        </w:rPr>
        <w:t xml:space="preserve">по снижению </w:t>
      </w:r>
      <w:r>
        <w:rPr>
          <w:rFonts w:ascii="Calibri Light" w:hAnsi="Calibri Light" w:cstheme="majorHAnsi"/>
          <w:sz w:val="24"/>
          <w:szCs w:val="24"/>
          <w:lang w:val="ru-RU"/>
        </w:rPr>
        <w:t xml:space="preserve">задолженности в НПБ по сравнению с </w:t>
      </w:r>
      <w:r w:rsidRPr="002E4CAD">
        <w:rPr>
          <w:rFonts w:ascii="Calibri Light" w:hAnsi="Calibri Light" w:cstheme="majorHAnsi"/>
          <w:sz w:val="24"/>
          <w:szCs w:val="24"/>
          <w:lang w:val="ru-RU"/>
        </w:rPr>
        <w:t>зарегистрир</w:t>
      </w:r>
      <w:r>
        <w:rPr>
          <w:rFonts w:ascii="Calibri Light" w:hAnsi="Calibri Light" w:cstheme="majorHAnsi"/>
          <w:sz w:val="24"/>
          <w:szCs w:val="24"/>
          <w:lang w:val="ru-RU"/>
        </w:rPr>
        <w:t xml:space="preserve">ованной в предыдущем периоде. Показатель результата, принятый ГНС, характерный для этого действия, </w:t>
      </w:r>
      <w:r w:rsidRPr="00311761">
        <w:rPr>
          <w:rFonts w:ascii="Calibri Light" w:eastAsia="Calibri" w:hAnsi="Calibri Light" w:cstheme="majorHAnsi"/>
          <w:sz w:val="24"/>
          <w:szCs w:val="24"/>
          <w:lang w:val="ru-RU"/>
        </w:rPr>
        <w:t>заключалс</w:t>
      </w:r>
      <w:r>
        <w:rPr>
          <w:rFonts w:ascii="Calibri Light" w:eastAsia="Calibri" w:hAnsi="Calibri Light" w:cstheme="majorHAnsi"/>
          <w:sz w:val="24"/>
          <w:szCs w:val="24"/>
          <w:lang w:val="ru-RU"/>
        </w:rPr>
        <w:t>я</w:t>
      </w:r>
      <w:r w:rsidRPr="00311761">
        <w:rPr>
          <w:rFonts w:ascii="Calibri Light" w:eastAsia="Calibri" w:hAnsi="Calibri Light" w:cstheme="majorHAnsi"/>
          <w:sz w:val="24"/>
          <w:szCs w:val="24"/>
          <w:lang w:val="ru-RU"/>
        </w:rPr>
        <w:t xml:space="preserve"> в том, </w:t>
      </w:r>
      <w:r>
        <w:rPr>
          <w:rFonts w:ascii="Calibri Light" w:eastAsia="Calibri" w:hAnsi="Calibri Light" w:cstheme="majorHAnsi"/>
          <w:sz w:val="24"/>
          <w:szCs w:val="24"/>
          <w:lang w:val="ru-RU"/>
        </w:rPr>
        <w:t xml:space="preserve">что </w:t>
      </w:r>
      <w:r>
        <w:rPr>
          <w:rFonts w:ascii="Calibri Light" w:hAnsi="Calibri Light" w:cstheme="majorHAnsi"/>
          <w:sz w:val="24"/>
          <w:szCs w:val="24"/>
          <w:lang w:val="ru-RU"/>
        </w:rPr>
        <w:t>уровень задолженности в бюджеты компоненты НПБ</w:t>
      </w:r>
      <w:r w:rsidRPr="00322395">
        <w:rPr>
          <w:rFonts w:ascii="Calibri Light" w:eastAsia="Calibri" w:hAnsi="Calibri Light" w:cstheme="majorHAnsi"/>
          <w:sz w:val="24"/>
          <w:szCs w:val="24"/>
          <w:lang w:val="ru-RU"/>
        </w:rPr>
        <w:t xml:space="preserve"> </w:t>
      </w:r>
      <w:r w:rsidRPr="00311761">
        <w:rPr>
          <w:rFonts w:ascii="Calibri Light" w:eastAsia="Calibri" w:hAnsi="Calibri Light" w:cstheme="majorHAnsi"/>
          <w:sz w:val="24"/>
          <w:szCs w:val="24"/>
          <w:lang w:val="ru-RU"/>
        </w:rPr>
        <w:t>составит</w:t>
      </w:r>
      <w:r>
        <w:rPr>
          <w:rFonts w:ascii="Calibri Light" w:eastAsia="Calibri" w:hAnsi="Calibri Light" w:cstheme="majorHAnsi"/>
          <w:sz w:val="24"/>
          <w:szCs w:val="24"/>
          <w:lang w:val="ru-RU"/>
        </w:rPr>
        <w:t xml:space="preserve"> в </w:t>
      </w:r>
      <w:r w:rsidRPr="00322395">
        <w:rPr>
          <w:rFonts w:ascii="Calibri Light" w:eastAsia="Calibri" w:hAnsi="Calibri Light" w:cstheme="majorHAnsi"/>
          <w:sz w:val="24"/>
          <w:szCs w:val="24"/>
          <w:lang w:val="ru-RU"/>
        </w:rPr>
        <w:t>2020</w:t>
      </w:r>
      <w:r>
        <w:rPr>
          <w:rFonts w:ascii="Calibri Light" w:eastAsia="Calibri" w:hAnsi="Calibri Light" w:cstheme="majorHAnsi"/>
          <w:sz w:val="24"/>
          <w:szCs w:val="24"/>
          <w:lang w:val="ru-RU"/>
        </w:rPr>
        <w:t xml:space="preserve"> году </w:t>
      </w:r>
      <w:r w:rsidRPr="00311761">
        <w:rPr>
          <w:rFonts w:ascii="Calibri Light" w:eastAsia="Calibri" w:hAnsi="Calibri Light" w:cstheme="majorHAnsi"/>
          <w:sz w:val="24"/>
          <w:szCs w:val="24"/>
          <w:lang w:val="ru-RU"/>
        </w:rPr>
        <w:t>максимум</w:t>
      </w:r>
      <w:r>
        <w:rPr>
          <w:rFonts w:ascii="Calibri Light" w:eastAsia="Calibri" w:hAnsi="Calibri Light" w:cstheme="majorHAnsi"/>
          <w:sz w:val="24"/>
          <w:szCs w:val="24"/>
          <w:lang w:val="ru-RU"/>
        </w:rPr>
        <w:t xml:space="preserve"> </w:t>
      </w:r>
      <w:r w:rsidRPr="00322395">
        <w:rPr>
          <w:rFonts w:ascii="Calibri Light" w:eastAsia="Calibri" w:hAnsi="Calibri Light" w:cstheme="majorHAnsi"/>
          <w:sz w:val="24"/>
          <w:szCs w:val="24"/>
          <w:lang w:val="ru-RU"/>
        </w:rPr>
        <w:t>95,0%</w:t>
      </w:r>
      <w:r>
        <w:rPr>
          <w:rFonts w:ascii="Calibri Light" w:eastAsia="Calibri" w:hAnsi="Calibri Light" w:cstheme="majorHAnsi"/>
          <w:sz w:val="24"/>
          <w:szCs w:val="24"/>
          <w:lang w:val="ru-RU"/>
        </w:rPr>
        <w:t xml:space="preserve"> от </w:t>
      </w:r>
      <w:r>
        <w:rPr>
          <w:rFonts w:ascii="Calibri Light" w:hAnsi="Calibri Light" w:cstheme="majorHAnsi"/>
          <w:sz w:val="24"/>
          <w:szCs w:val="24"/>
          <w:lang w:val="ru-RU"/>
        </w:rPr>
        <w:t xml:space="preserve">задолженности, </w:t>
      </w:r>
      <w:r w:rsidRPr="002E4CAD">
        <w:rPr>
          <w:rFonts w:ascii="Calibri Light" w:hAnsi="Calibri Light" w:cstheme="majorHAnsi"/>
          <w:sz w:val="24"/>
          <w:szCs w:val="24"/>
          <w:lang w:val="ru-RU"/>
        </w:rPr>
        <w:t>зарегистрированн</w:t>
      </w:r>
      <w:r>
        <w:rPr>
          <w:rFonts w:ascii="Calibri Light" w:hAnsi="Calibri Light" w:cstheme="majorHAnsi"/>
          <w:sz w:val="24"/>
          <w:szCs w:val="24"/>
          <w:lang w:val="ru-RU"/>
        </w:rPr>
        <w:t xml:space="preserve">ой на </w:t>
      </w:r>
      <w:r w:rsidRPr="00322395">
        <w:rPr>
          <w:rFonts w:ascii="Calibri Light" w:eastAsia="Calibri" w:hAnsi="Calibri Light" w:cstheme="majorHAnsi"/>
          <w:sz w:val="24"/>
          <w:szCs w:val="24"/>
          <w:lang w:val="ru-RU"/>
        </w:rPr>
        <w:t>01</w:t>
      </w:r>
      <w:r>
        <w:rPr>
          <w:rFonts w:ascii="Calibri Light" w:eastAsia="Calibri" w:hAnsi="Calibri Light" w:cstheme="majorHAnsi"/>
          <w:sz w:val="24"/>
          <w:szCs w:val="24"/>
          <w:lang w:val="ru-RU"/>
        </w:rPr>
        <w:t xml:space="preserve"> января предыдущего года, а в </w:t>
      </w:r>
      <w:r w:rsidRPr="00322395">
        <w:rPr>
          <w:rFonts w:ascii="Calibri Light" w:eastAsia="Calibri" w:hAnsi="Calibri Light" w:cstheme="majorHAnsi"/>
          <w:sz w:val="24"/>
          <w:szCs w:val="24"/>
          <w:lang w:val="ru-RU"/>
        </w:rPr>
        <w:t xml:space="preserve">2021 </w:t>
      </w:r>
      <w:r>
        <w:rPr>
          <w:rFonts w:ascii="Calibri Light" w:eastAsia="Calibri" w:hAnsi="Calibri Light" w:cstheme="majorHAnsi"/>
          <w:sz w:val="24"/>
          <w:szCs w:val="24"/>
          <w:lang w:val="ru-RU"/>
        </w:rPr>
        <w:t xml:space="preserve">году </w:t>
      </w:r>
      <w:r w:rsidRPr="00322395">
        <w:rPr>
          <w:rFonts w:ascii="Calibri Light" w:eastAsia="Calibri" w:hAnsi="Calibri Light" w:cstheme="majorHAnsi"/>
          <w:sz w:val="24"/>
          <w:szCs w:val="24"/>
          <w:lang w:val="ru-RU"/>
        </w:rPr>
        <w:t>– 90,0%</w:t>
      </w:r>
      <w:r>
        <w:rPr>
          <w:rFonts w:ascii="Calibri Light" w:eastAsia="Calibri" w:hAnsi="Calibri Light" w:cstheme="majorHAnsi"/>
          <w:sz w:val="24"/>
          <w:szCs w:val="24"/>
          <w:lang w:val="ru-RU"/>
        </w:rPr>
        <w:t>. Проверки, проведенные аудитом, показывают, что эти базовые показатели</w:t>
      </w:r>
      <w:r w:rsidRPr="00322395">
        <w:rPr>
          <w:rFonts w:ascii="Calibri Light" w:eastAsia="Calibri" w:hAnsi="Calibri Light" w:cstheme="majorHAnsi"/>
          <w:sz w:val="24"/>
          <w:szCs w:val="24"/>
          <w:lang w:val="ru-RU"/>
        </w:rPr>
        <w:t xml:space="preserve"> </w:t>
      </w:r>
      <w:r>
        <w:rPr>
          <w:rFonts w:ascii="Calibri Light" w:eastAsia="Calibri" w:hAnsi="Calibri Light" w:cstheme="majorHAnsi"/>
          <w:sz w:val="24"/>
          <w:szCs w:val="24"/>
          <w:lang w:val="ru-RU"/>
        </w:rPr>
        <w:t xml:space="preserve">не были реализованы или остаток </w:t>
      </w:r>
      <w:r>
        <w:rPr>
          <w:rFonts w:ascii="Calibri Light" w:hAnsi="Calibri Light" w:cstheme="majorHAnsi"/>
          <w:sz w:val="24"/>
          <w:szCs w:val="24"/>
          <w:lang w:val="ru-RU"/>
        </w:rPr>
        <w:t>задолженности существенно возрос.</w:t>
      </w:r>
    </w:p>
    <w:p w14:paraId="41F5A103" w14:textId="77777777" w:rsidR="000B6FE6" w:rsidRDefault="000B6FE6" w:rsidP="000B6FE6">
      <w:pPr>
        <w:tabs>
          <w:tab w:val="left" w:pos="0"/>
          <w:tab w:val="left" w:pos="142"/>
        </w:tabs>
        <w:spacing w:after="120" w:line="276" w:lineRule="auto"/>
        <w:jc w:val="both"/>
        <w:rPr>
          <w:rFonts w:ascii="Calibri Light" w:eastAsia="Calibri" w:hAnsi="Calibri Light" w:cstheme="majorHAnsi"/>
          <w:sz w:val="24"/>
          <w:szCs w:val="24"/>
          <w:lang w:val="ru-RU"/>
        </w:rPr>
      </w:pPr>
      <w:r>
        <w:rPr>
          <w:rFonts w:ascii="Calibri Light" w:eastAsia="Calibri" w:hAnsi="Calibri Light" w:cstheme="majorHAnsi"/>
          <w:sz w:val="24"/>
          <w:szCs w:val="24"/>
          <w:lang w:val="ru-RU"/>
        </w:rPr>
        <w:t xml:space="preserve">Согласно отчетным данным ГНС, по состоянию на </w:t>
      </w:r>
      <w:r w:rsidRPr="00DD55C4">
        <w:rPr>
          <w:rFonts w:ascii="Calibri Light" w:eastAsia="Calibri" w:hAnsi="Calibri Light" w:cstheme="majorHAnsi"/>
          <w:sz w:val="24"/>
          <w:szCs w:val="24"/>
          <w:lang w:val="ru-RU"/>
        </w:rPr>
        <w:t xml:space="preserve">31.12.2020 </w:t>
      </w:r>
      <w:r>
        <w:rPr>
          <w:rFonts w:ascii="Calibri Light" w:eastAsia="Calibri" w:hAnsi="Calibri Light" w:cstheme="majorHAnsi"/>
          <w:sz w:val="24"/>
          <w:szCs w:val="24"/>
          <w:lang w:val="ru-RU"/>
        </w:rPr>
        <w:t>и</w:t>
      </w:r>
      <w:r w:rsidRPr="00DD55C4">
        <w:rPr>
          <w:rFonts w:ascii="Calibri Light" w:eastAsia="Calibri" w:hAnsi="Calibri Light" w:cstheme="majorHAnsi"/>
          <w:sz w:val="24"/>
          <w:szCs w:val="24"/>
          <w:lang w:val="ru-RU"/>
        </w:rPr>
        <w:t xml:space="preserve"> 31.12.2021 задолженност</w:t>
      </w:r>
      <w:r>
        <w:rPr>
          <w:rFonts w:ascii="Calibri Light" w:eastAsia="Calibri" w:hAnsi="Calibri Light" w:cstheme="majorHAnsi"/>
          <w:sz w:val="24"/>
          <w:szCs w:val="24"/>
          <w:lang w:val="ru-RU"/>
        </w:rPr>
        <w:t xml:space="preserve">ь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в НПБ составила, </w:t>
      </w:r>
      <w:r w:rsidRPr="002E4CAD">
        <w:rPr>
          <w:rFonts w:ascii="Calibri Light" w:hAnsi="Calibri Light" w:cstheme="majorHAnsi"/>
          <w:sz w:val="24"/>
          <w:szCs w:val="24"/>
          <w:lang w:val="ru-RU"/>
        </w:rPr>
        <w:t>соответственно,</w:t>
      </w:r>
      <w:r>
        <w:rPr>
          <w:rFonts w:ascii="Calibri Light" w:hAnsi="Calibri Light" w:cstheme="majorHAnsi"/>
          <w:sz w:val="24"/>
          <w:szCs w:val="24"/>
          <w:lang w:val="ru-RU"/>
        </w:rPr>
        <w:t xml:space="preserve"> суммы </w:t>
      </w:r>
      <w:r w:rsidRPr="00DD55C4">
        <w:rPr>
          <w:rFonts w:ascii="Calibri Light" w:eastAsia="Calibri" w:hAnsi="Calibri Light" w:cstheme="majorHAnsi"/>
          <w:sz w:val="24"/>
          <w:szCs w:val="24"/>
          <w:lang w:val="ru-RU"/>
        </w:rPr>
        <w:t xml:space="preserve">1844,8 </w:t>
      </w:r>
      <w:r w:rsidRPr="002E4CAD">
        <w:rPr>
          <w:rFonts w:ascii="Calibri Light" w:hAnsi="Calibri Light" w:cstheme="majorHAnsi"/>
          <w:sz w:val="24"/>
          <w:szCs w:val="24"/>
          <w:lang w:val="ru-RU"/>
        </w:rPr>
        <w:t>млн</w:t>
      </w:r>
      <w:r w:rsidRPr="00DD55C4">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sidRPr="00DD55C4">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и </w:t>
      </w:r>
      <w:r w:rsidRPr="00DD55C4">
        <w:rPr>
          <w:rFonts w:ascii="Calibri Light" w:eastAsia="Calibri" w:hAnsi="Calibri Light" w:cstheme="majorHAnsi"/>
          <w:sz w:val="24"/>
          <w:szCs w:val="24"/>
          <w:lang w:val="ru-RU"/>
        </w:rPr>
        <w:t xml:space="preserve">2403,7 </w:t>
      </w:r>
      <w:r w:rsidRPr="002E4CAD">
        <w:rPr>
          <w:rFonts w:ascii="Calibri Light" w:hAnsi="Calibri Light" w:cstheme="majorHAnsi"/>
          <w:sz w:val="24"/>
          <w:szCs w:val="24"/>
          <w:lang w:val="ru-RU"/>
        </w:rPr>
        <w:t>млн</w:t>
      </w:r>
      <w:r w:rsidRPr="00DD55C4">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том числе в </w:t>
      </w:r>
      <w:r>
        <w:rPr>
          <w:rFonts w:ascii="Calibri Light" w:eastAsia="Times New Roman" w:hAnsi="Calibri Light" w:cstheme="minorHAnsi"/>
          <w:bCs/>
          <w:sz w:val="24"/>
          <w:szCs w:val="24"/>
          <w:lang w:val="ru-RU" w:eastAsia="ru-RU"/>
        </w:rPr>
        <w:t xml:space="preserve">государственный бюджет – суммы </w:t>
      </w:r>
      <w:r w:rsidRPr="00DD55C4">
        <w:rPr>
          <w:rFonts w:ascii="Calibri Light" w:eastAsia="Calibri" w:hAnsi="Calibri Light" w:cstheme="majorHAnsi"/>
          <w:sz w:val="24"/>
          <w:szCs w:val="24"/>
          <w:lang w:val="ru-RU"/>
        </w:rPr>
        <w:t xml:space="preserve">986,2 </w:t>
      </w:r>
      <w:r w:rsidRPr="002E4CAD">
        <w:rPr>
          <w:rFonts w:ascii="Calibri Light" w:hAnsi="Calibri Light" w:cstheme="majorHAnsi"/>
          <w:sz w:val="24"/>
          <w:szCs w:val="24"/>
          <w:lang w:val="ru-RU"/>
        </w:rPr>
        <w:t>млн</w:t>
      </w:r>
      <w:r w:rsidRPr="00DD55C4">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 </w:t>
      </w:r>
      <w:r w:rsidRPr="002E4CAD">
        <w:rPr>
          <w:rFonts w:ascii="Calibri Light" w:hAnsi="Calibri Light" w:cstheme="majorHAnsi"/>
          <w:sz w:val="24"/>
          <w:szCs w:val="24"/>
          <w:lang w:val="ru-RU"/>
        </w:rPr>
        <w:t>соответственно,</w:t>
      </w:r>
      <w:r w:rsidRPr="00DD55C4">
        <w:rPr>
          <w:rFonts w:ascii="Calibri Light" w:eastAsia="Calibri" w:hAnsi="Calibri Light" w:cstheme="majorHAnsi"/>
          <w:sz w:val="24"/>
          <w:szCs w:val="24"/>
          <w:lang w:val="ru-RU"/>
        </w:rPr>
        <w:t xml:space="preserve"> 1583,3 </w:t>
      </w:r>
      <w:r w:rsidRPr="002E4CAD">
        <w:rPr>
          <w:rFonts w:ascii="Calibri Light" w:hAnsi="Calibri Light" w:cstheme="majorHAnsi"/>
          <w:sz w:val="24"/>
          <w:szCs w:val="24"/>
          <w:lang w:val="ru-RU"/>
        </w:rPr>
        <w:t>млн</w:t>
      </w:r>
      <w:r w:rsidRPr="00DD55C4">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Динамика </w:t>
      </w:r>
      <w:r w:rsidRPr="002E4CAD">
        <w:rPr>
          <w:rFonts w:ascii="Calibri Light" w:hAnsi="Calibri Light" w:cstheme="majorHAnsi"/>
          <w:sz w:val="24"/>
          <w:szCs w:val="24"/>
          <w:lang w:val="ru-RU"/>
        </w:rPr>
        <w:t>задолженности</w:t>
      </w:r>
      <w:r>
        <w:rPr>
          <w:rFonts w:ascii="Calibri Light" w:hAnsi="Calibri Light" w:cstheme="majorHAnsi"/>
          <w:sz w:val="24"/>
          <w:szCs w:val="24"/>
          <w:lang w:val="ru-RU"/>
        </w:rPr>
        <w:t xml:space="preserve"> в НПБ и в </w:t>
      </w:r>
      <w:r>
        <w:rPr>
          <w:rFonts w:ascii="Calibri Light" w:eastAsia="Times New Roman" w:hAnsi="Calibri Light" w:cstheme="minorHAnsi"/>
          <w:bCs/>
          <w:sz w:val="24"/>
          <w:szCs w:val="24"/>
          <w:lang w:val="ru-RU" w:eastAsia="ru-RU"/>
        </w:rPr>
        <w:t xml:space="preserve">государственный бюджет в период </w:t>
      </w:r>
      <w:r w:rsidRPr="00DD55C4">
        <w:rPr>
          <w:rFonts w:ascii="Calibri Light" w:hAnsi="Calibri Light" w:cstheme="majorHAnsi"/>
          <w:sz w:val="24"/>
          <w:szCs w:val="24"/>
          <w:lang w:val="ru-RU"/>
        </w:rPr>
        <w:t>2019-2021</w:t>
      </w:r>
      <w:r>
        <w:rPr>
          <w:rFonts w:ascii="Calibri Light" w:hAnsi="Calibri Light" w:cstheme="majorHAnsi"/>
          <w:sz w:val="24"/>
          <w:szCs w:val="24"/>
          <w:lang w:val="ru-RU"/>
        </w:rPr>
        <w:t xml:space="preserve"> годов показана на д</w:t>
      </w:r>
      <w:r w:rsidRPr="00DD55C4">
        <w:rPr>
          <w:rFonts w:ascii="Calibri Light" w:hAnsi="Calibri Light" w:cstheme="majorHAnsi"/>
          <w:sz w:val="24"/>
          <w:szCs w:val="24"/>
          <w:lang w:val="ru-RU"/>
        </w:rPr>
        <w:t>иаграмм</w:t>
      </w:r>
      <w:r>
        <w:rPr>
          <w:rFonts w:ascii="Calibri Light" w:hAnsi="Calibri Light" w:cstheme="majorHAnsi"/>
          <w:sz w:val="24"/>
          <w:szCs w:val="24"/>
          <w:lang w:val="ru-RU"/>
        </w:rPr>
        <w:t>е №2.</w:t>
      </w:r>
    </w:p>
    <w:p w14:paraId="072EBB8C" w14:textId="77777777" w:rsidR="000B6FE6" w:rsidRPr="00FB681F" w:rsidRDefault="000B6FE6" w:rsidP="000B6FE6">
      <w:pPr>
        <w:tabs>
          <w:tab w:val="left" w:pos="0"/>
          <w:tab w:val="left" w:pos="142"/>
        </w:tabs>
        <w:spacing w:after="120" w:line="276" w:lineRule="auto"/>
        <w:jc w:val="right"/>
        <w:rPr>
          <w:rFonts w:ascii="Calibri Light" w:hAnsi="Calibri Light" w:cstheme="majorHAnsi"/>
          <w:b/>
          <w:sz w:val="24"/>
          <w:szCs w:val="24"/>
        </w:rPr>
      </w:pPr>
      <w:r w:rsidRPr="00ED37E8">
        <w:rPr>
          <w:rFonts w:ascii="Calibri Light" w:eastAsia="Times New Roman" w:hAnsi="Calibri Light" w:cstheme="minorHAnsi"/>
          <w:b/>
          <w:bCs/>
          <w:sz w:val="24"/>
          <w:szCs w:val="24"/>
          <w:lang w:val="ru-RU" w:eastAsia="ru-RU"/>
        </w:rPr>
        <w:t>Диаграмма №</w:t>
      </w:r>
      <w:r w:rsidRPr="00FB681F">
        <w:rPr>
          <w:rFonts w:ascii="Calibri Light" w:hAnsi="Calibri Light" w:cstheme="majorHAnsi"/>
          <w:b/>
          <w:sz w:val="24"/>
          <w:szCs w:val="24"/>
        </w:rPr>
        <w:t>2</w:t>
      </w:r>
    </w:p>
    <w:p w14:paraId="26DD99F7" w14:textId="77777777" w:rsidR="000B6FE6" w:rsidRPr="00FB681F" w:rsidRDefault="000B6FE6" w:rsidP="000B6FE6">
      <w:pPr>
        <w:tabs>
          <w:tab w:val="left" w:pos="0"/>
          <w:tab w:val="left" w:pos="142"/>
        </w:tabs>
        <w:spacing w:after="0" w:line="276" w:lineRule="auto"/>
        <w:jc w:val="center"/>
        <w:rPr>
          <w:rFonts w:ascii="Calibri Light" w:hAnsi="Calibri Light" w:cstheme="majorHAnsi"/>
          <w:i/>
          <w:sz w:val="18"/>
          <w:szCs w:val="18"/>
        </w:rPr>
      </w:pPr>
      <w:r w:rsidRPr="00FB681F">
        <w:rPr>
          <w:rFonts w:ascii="Calibri Light" w:hAnsi="Calibri Light"/>
          <w:noProof/>
          <w:sz w:val="18"/>
          <w:szCs w:val="18"/>
          <w:lang w:val="ru-RU" w:eastAsia="ru-RU"/>
        </w:rPr>
        <w:drawing>
          <wp:inline distT="0" distB="0" distL="0" distR="0" wp14:anchorId="72026320" wp14:editId="60A1C539">
            <wp:extent cx="4892040" cy="2739390"/>
            <wp:effectExtent l="0" t="0" r="2286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6863BC" w14:textId="77777777" w:rsidR="000B6FE6" w:rsidRPr="00DD55C4" w:rsidRDefault="000B6FE6" w:rsidP="000B6FE6">
      <w:pPr>
        <w:tabs>
          <w:tab w:val="left" w:pos="142"/>
          <w:tab w:val="left" w:pos="810"/>
        </w:tabs>
        <w:spacing w:after="120" w:line="276" w:lineRule="auto"/>
        <w:jc w:val="both"/>
        <w:rPr>
          <w:rFonts w:ascii="Calibri Light" w:hAnsi="Calibri Light" w:cstheme="majorHAnsi"/>
          <w:i/>
          <w:sz w:val="20"/>
          <w:szCs w:val="20"/>
          <w:lang w:val="ru-RU"/>
        </w:rPr>
      </w:pPr>
      <w:r w:rsidRPr="00DD55C4">
        <w:rPr>
          <w:rFonts w:ascii="Calibri Light" w:eastAsia="Calibri" w:hAnsi="Calibri Light" w:cstheme="majorHAnsi"/>
          <w:b/>
          <w:i/>
          <w:sz w:val="18"/>
          <w:szCs w:val="18"/>
          <w:lang w:val="ru-RU"/>
        </w:rPr>
        <w:t xml:space="preserve">                    </w:t>
      </w:r>
      <w:r w:rsidRPr="00DD55C4">
        <w:rPr>
          <w:rFonts w:ascii="Calibri Light" w:eastAsia="Calibri" w:hAnsi="Calibri Light" w:cstheme="majorHAnsi"/>
          <w:b/>
          <w:i/>
          <w:sz w:val="20"/>
          <w:szCs w:val="20"/>
          <w:lang w:val="ru-RU"/>
        </w:rPr>
        <w:t>Источник:</w:t>
      </w:r>
      <w:r w:rsidRPr="00DD55C4">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Отчеты</w:t>
      </w:r>
      <w:r w:rsidRPr="00DD55C4">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ГНС</w:t>
      </w:r>
      <w:r w:rsidRPr="00DD55C4">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за</w:t>
      </w:r>
      <w:r w:rsidRPr="00DD55C4">
        <w:rPr>
          <w:rFonts w:ascii="Calibri Light" w:eastAsia="Calibri" w:hAnsi="Calibri Light" w:cstheme="majorHAnsi"/>
          <w:i/>
          <w:sz w:val="20"/>
          <w:szCs w:val="20"/>
          <w:lang w:val="ru-RU"/>
        </w:rPr>
        <w:t xml:space="preserve"> 2019-2021</w:t>
      </w:r>
      <w:r>
        <w:rPr>
          <w:rFonts w:ascii="Calibri Light" w:eastAsia="Calibri" w:hAnsi="Calibri Light" w:cstheme="majorHAnsi"/>
          <w:i/>
          <w:sz w:val="20"/>
          <w:szCs w:val="20"/>
          <w:lang w:val="ru-RU"/>
        </w:rPr>
        <w:t xml:space="preserve"> годы</w:t>
      </w:r>
      <w:r w:rsidRPr="00DD55C4">
        <w:rPr>
          <w:rFonts w:ascii="Calibri Light" w:eastAsia="Calibri" w:hAnsi="Calibri Light" w:cstheme="majorHAnsi"/>
          <w:i/>
          <w:sz w:val="20"/>
          <w:szCs w:val="20"/>
          <w:lang w:val="ru-RU"/>
        </w:rPr>
        <w:t>.</w:t>
      </w:r>
    </w:p>
    <w:p w14:paraId="25C6F652" w14:textId="77777777" w:rsidR="000B6FE6" w:rsidRPr="00A71523" w:rsidRDefault="000B6FE6" w:rsidP="000B6FE6">
      <w:pPr>
        <w:tabs>
          <w:tab w:val="left" w:pos="0"/>
          <w:tab w:val="left" w:pos="142"/>
        </w:tabs>
        <w:spacing w:after="120" w:line="276" w:lineRule="auto"/>
        <w:jc w:val="both"/>
        <w:rPr>
          <w:rFonts w:ascii="Calibri Light" w:eastAsia="Calibri" w:hAnsi="Calibri Light" w:cstheme="majorHAnsi"/>
          <w:sz w:val="24"/>
          <w:szCs w:val="24"/>
          <w:lang w:val="ru-RU"/>
        </w:rPr>
      </w:pPr>
      <w:r>
        <w:rPr>
          <w:rFonts w:ascii="Calibri Light" w:eastAsia="Calibri" w:hAnsi="Calibri Light" w:cstheme="majorHAnsi"/>
          <w:sz w:val="24"/>
          <w:szCs w:val="24"/>
          <w:lang w:val="ru-RU"/>
        </w:rPr>
        <w:t xml:space="preserve">Отчетные данные ГНС подчеркивают тенденцию постоянного роста суммы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и, </w:t>
      </w:r>
      <w:r w:rsidRPr="009C1C03">
        <w:rPr>
          <w:rFonts w:ascii="Calibri Light" w:eastAsia="Times New Roman" w:hAnsi="Calibri Light" w:cstheme="minorHAnsi"/>
          <w:bCs/>
          <w:sz w:val="24"/>
          <w:szCs w:val="24"/>
          <w:lang w:val="ru-RU" w:eastAsia="ru-RU"/>
        </w:rPr>
        <w:t>администрир</w:t>
      </w:r>
      <w:r>
        <w:rPr>
          <w:rFonts w:ascii="Calibri Light" w:eastAsia="Times New Roman" w:hAnsi="Calibri Light" w:cstheme="minorHAnsi"/>
          <w:bCs/>
          <w:sz w:val="24"/>
          <w:szCs w:val="24"/>
          <w:lang w:val="ru-RU" w:eastAsia="ru-RU"/>
        </w:rPr>
        <w:t>уемый ГНС, как в НПБ, так и в ГБ. Так,</w:t>
      </w:r>
      <w:r w:rsidRPr="00A71523">
        <w:rPr>
          <w:rFonts w:ascii="Calibri Light" w:eastAsia="Times New Roman" w:hAnsi="Calibri Light" w:cstheme="minorHAnsi"/>
          <w:bCs/>
          <w:sz w:val="24"/>
          <w:szCs w:val="24"/>
          <w:lang w:val="ru-RU" w:eastAsia="ru-RU"/>
        </w:rPr>
        <w:t xml:space="preserve"> </w:t>
      </w:r>
    </w:p>
    <w:p w14:paraId="5CE46527" w14:textId="77777777" w:rsidR="000B6FE6" w:rsidRDefault="000B6FE6" w:rsidP="000B6FE6">
      <w:pPr>
        <w:pStyle w:val="a4"/>
        <w:numPr>
          <w:ilvl w:val="0"/>
          <w:numId w:val="3"/>
        </w:numPr>
        <w:tabs>
          <w:tab w:val="left" w:pos="0"/>
          <w:tab w:val="left" w:pos="142"/>
        </w:tabs>
        <w:spacing w:after="120" w:line="276" w:lineRule="auto"/>
        <w:jc w:val="both"/>
        <w:rPr>
          <w:rFonts w:ascii="Calibri Light" w:eastAsia="Calibri" w:hAnsi="Calibri Light" w:cstheme="majorHAnsi"/>
          <w:sz w:val="24"/>
          <w:szCs w:val="24"/>
          <w:lang w:val="ru-RU"/>
        </w:rPr>
      </w:pPr>
      <w:r>
        <w:rPr>
          <w:rFonts w:ascii="Calibri Light" w:eastAsia="Calibri" w:hAnsi="Calibri Light" w:cstheme="majorHAnsi"/>
          <w:sz w:val="24"/>
          <w:szCs w:val="24"/>
          <w:lang w:val="ru-RU"/>
        </w:rPr>
        <w:t xml:space="preserve">сумма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и </w:t>
      </w:r>
      <w:r w:rsidRPr="00A71523">
        <w:rPr>
          <w:rFonts w:ascii="Calibri Light" w:hAnsi="Calibri Light" w:cstheme="majorHAnsi"/>
          <w:b/>
          <w:sz w:val="24"/>
          <w:szCs w:val="24"/>
          <w:lang w:val="ru-RU"/>
        </w:rPr>
        <w:t>в НПБ</w:t>
      </w:r>
      <w:r>
        <w:rPr>
          <w:rFonts w:ascii="Calibri Light" w:hAnsi="Calibri Light" w:cstheme="majorHAnsi"/>
          <w:sz w:val="24"/>
          <w:szCs w:val="24"/>
          <w:lang w:val="ru-RU"/>
        </w:rPr>
        <w:t xml:space="preserve"> в </w:t>
      </w:r>
      <w:r w:rsidRPr="00A71523">
        <w:rPr>
          <w:rFonts w:ascii="Calibri Light" w:eastAsia="Calibri" w:hAnsi="Calibri Light" w:cstheme="majorHAnsi"/>
          <w:sz w:val="24"/>
          <w:szCs w:val="24"/>
          <w:lang w:val="ru-RU"/>
        </w:rPr>
        <w:t>2020</w:t>
      </w:r>
      <w:r>
        <w:rPr>
          <w:rFonts w:ascii="Calibri Light" w:eastAsia="Calibri" w:hAnsi="Calibri Light" w:cstheme="majorHAnsi"/>
          <w:sz w:val="24"/>
          <w:szCs w:val="24"/>
          <w:lang w:val="ru-RU"/>
        </w:rPr>
        <w:t xml:space="preserve"> году по сравнению с </w:t>
      </w:r>
      <w:r w:rsidRPr="00A71523">
        <w:rPr>
          <w:rFonts w:ascii="Calibri Light" w:eastAsia="Calibri" w:hAnsi="Calibri Light" w:cstheme="majorHAnsi"/>
          <w:sz w:val="24"/>
          <w:szCs w:val="24"/>
          <w:lang w:val="ru-RU"/>
        </w:rPr>
        <w:t>2019</w:t>
      </w:r>
      <w:r>
        <w:rPr>
          <w:rFonts w:ascii="Calibri Light" w:eastAsia="Calibri" w:hAnsi="Calibri Light" w:cstheme="majorHAnsi"/>
          <w:sz w:val="24"/>
          <w:szCs w:val="24"/>
          <w:lang w:val="ru-RU"/>
        </w:rPr>
        <w:t xml:space="preserve"> годом увеличилась на </w:t>
      </w:r>
      <w:r w:rsidRPr="00A71523">
        <w:rPr>
          <w:rFonts w:ascii="Calibri Light" w:eastAsia="Calibri" w:hAnsi="Calibri Light" w:cstheme="majorHAnsi"/>
          <w:sz w:val="24"/>
          <w:szCs w:val="24"/>
          <w:lang w:val="ru-RU"/>
        </w:rPr>
        <w:t xml:space="preserve">436,5 </w:t>
      </w:r>
      <w:r w:rsidRPr="002E4CAD">
        <w:rPr>
          <w:rFonts w:ascii="Calibri Light" w:hAnsi="Calibri Light" w:cstheme="majorHAnsi"/>
          <w:sz w:val="24"/>
          <w:szCs w:val="24"/>
          <w:lang w:val="ru-RU"/>
        </w:rPr>
        <w:t>млн</w:t>
      </w:r>
      <w:r w:rsidRPr="00A71523">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или на </w:t>
      </w:r>
      <w:r w:rsidRPr="00A71523">
        <w:rPr>
          <w:rFonts w:ascii="Calibri Light" w:eastAsia="Calibri" w:hAnsi="Calibri Light" w:cstheme="majorHAnsi"/>
          <w:sz w:val="24"/>
          <w:szCs w:val="24"/>
          <w:lang w:val="ru-RU"/>
        </w:rPr>
        <w:t>31%,</w:t>
      </w:r>
      <w:r>
        <w:rPr>
          <w:rFonts w:ascii="Calibri Light" w:eastAsia="Calibri" w:hAnsi="Calibri Light" w:cstheme="majorHAnsi"/>
          <w:sz w:val="24"/>
          <w:szCs w:val="24"/>
          <w:lang w:val="ru-RU"/>
        </w:rPr>
        <w:t xml:space="preserve"> а в </w:t>
      </w:r>
      <w:r w:rsidRPr="00A71523">
        <w:rPr>
          <w:rFonts w:ascii="Calibri Light" w:eastAsia="Calibri" w:hAnsi="Calibri Light" w:cstheme="majorHAnsi"/>
          <w:sz w:val="24"/>
          <w:szCs w:val="24"/>
          <w:lang w:val="ru-RU"/>
        </w:rPr>
        <w:t>2021</w:t>
      </w:r>
      <w:r>
        <w:rPr>
          <w:rFonts w:ascii="Calibri Light" w:eastAsia="Calibri" w:hAnsi="Calibri Light" w:cstheme="majorHAnsi"/>
          <w:sz w:val="24"/>
          <w:szCs w:val="24"/>
          <w:lang w:val="ru-RU"/>
        </w:rPr>
        <w:t xml:space="preserve"> году по</w:t>
      </w:r>
      <w:r w:rsidR="006A7C8C">
        <w:rPr>
          <w:rFonts w:ascii="Calibri Light" w:eastAsia="Calibri" w:hAnsi="Calibri Light" w:cstheme="majorHAnsi"/>
          <w:sz w:val="24"/>
          <w:szCs w:val="24"/>
          <w:lang w:val="ru-RU"/>
        </w:rPr>
        <w:t xml:space="preserve"> </w:t>
      </w:r>
      <w:r>
        <w:rPr>
          <w:rFonts w:ascii="Calibri Light" w:eastAsia="Calibri" w:hAnsi="Calibri Light" w:cstheme="majorHAnsi"/>
          <w:sz w:val="24"/>
          <w:szCs w:val="24"/>
          <w:lang w:val="ru-RU"/>
        </w:rPr>
        <w:t xml:space="preserve">сравнению с </w:t>
      </w:r>
      <w:r w:rsidRPr="00A71523">
        <w:rPr>
          <w:rFonts w:ascii="Calibri Light" w:eastAsia="Calibri" w:hAnsi="Calibri Light" w:cstheme="majorHAnsi"/>
          <w:sz w:val="24"/>
          <w:szCs w:val="24"/>
          <w:lang w:val="ru-RU"/>
        </w:rPr>
        <w:t xml:space="preserve">2020 </w:t>
      </w:r>
      <w:r>
        <w:rPr>
          <w:rFonts w:ascii="Calibri Light" w:eastAsia="Calibri" w:hAnsi="Calibri Light" w:cstheme="majorHAnsi"/>
          <w:sz w:val="24"/>
          <w:szCs w:val="24"/>
          <w:lang w:val="ru-RU"/>
        </w:rPr>
        <w:t>годом –</w:t>
      </w:r>
      <w:r w:rsidRPr="00A71523">
        <w:rPr>
          <w:rFonts w:ascii="Calibri Light" w:eastAsia="Calibri" w:hAnsi="Calibri Light" w:cstheme="majorHAnsi"/>
          <w:sz w:val="24"/>
          <w:szCs w:val="24"/>
          <w:lang w:val="ru-RU"/>
        </w:rPr>
        <w:t xml:space="preserve"> </w:t>
      </w:r>
      <w:r>
        <w:rPr>
          <w:rFonts w:ascii="Calibri Light" w:eastAsia="Calibri" w:hAnsi="Calibri Light" w:cstheme="majorHAnsi"/>
          <w:sz w:val="24"/>
          <w:szCs w:val="24"/>
          <w:lang w:val="ru-RU"/>
        </w:rPr>
        <w:t xml:space="preserve">на </w:t>
      </w:r>
      <w:r w:rsidRPr="00A71523">
        <w:rPr>
          <w:rFonts w:ascii="Calibri Light" w:eastAsia="Calibri" w:hAnsi="Calibri Light" w:cstheme="majorHAnsi"/>
          <w:sz w:val="24"/>
          <w:szCs w:val="24"/>
          <w:lang w:val="ru-RU"/>
        </w:rPr>
        <w:t xml:space="preserve">558,9 </w:t>
      </w:r>
      <w:r w:rsidRPr="002E4CAD">
        <w:rPr>
          <w:rFonts w:ascii="Calibri Light" w:hAnsi="Calibri Light" w:cstheme="majorHAnsi"/>
          <w:sz w:val="24"/>
          <w:szCs w:val="24"/>
          <w:lang w:val="ru-RU"/>
        </w:rPr>
        <w:t>млн</w:t>
      </w:r>
      <w:r w:rsidRPr="00A71523">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что означает увеличение на </w:t>
      </w:r>
      <w:r w:rsidRPr="00A71523">
        <w:rPr>
          <w:rFonts w:ascii="Calibri Light" w:eastAsia="Calibri" w:hAnsi="Calibri Light" w:cstheme="majorHAnsi"/>
          <w:sz w:val="24"/>
          <w:szCs w:val="24"/>
          <w:lang w:val="ru-RU"/>
        </w:rPr>
        <w:t>30,3%</w:t>
      </w:r>
      <w:r>
        <w:rPr>
          <w:rFonts w:ascii="Calibri Light" w:eastAsia="Calibri" w:hAnsi="Calibri Light" w:cstheme="majorHAnsi"/>
          <w:sz w:val="24"/>
          <w:szCs w:val="24"/>
          <w:lang w:val="ru-RU"/>
        </w:rPr>
        <w:t>;</w:t>
      </w:r>
    </w:p>
    <w:p w14:paraId="4109804E" w14:textId="77777777" w:rsidR="000B6FE6" w:rsidRPr="00A71523" w:rsidRDefault="000B6FE6" w:rsidP="000B6FE6">
      <w:pPr>
        <w:pStyle w:val="a4"/>
        <w:numPr>
          <w:ilvl w:val="0"/>
          <w:numId w:val="3"/>
        </w:numPr>
        <w:tabs>
          <w:tab w:val="left" w:pos="0"/>
          <w:tab w:val="left" w:pos="142"/>
        </w:tabs>
        <w:spacing w:after="120" w:line="276" w:lineRule="auto"/>
        <w:jc w:val="both"/>
        <w:rPr>
          <w:rFonts w:ascii="Calibri Light" w:eastAsia="Calibri" w:hAnsi="Calibri Light" w:cstheme="majorHAnsi"/>
          <w:sz w:val="24"/>
          <w:szCs w:val="24"/>
          <w:lang w:val="ru-RU"/>
        </w:rPr>
      </w:pP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ь </w:t>
      </w:r>
      <w:r w:rsidRPr="00A71523">
        <w:rPr>
          <w:rFonts w:ascii="Calibri Light" w:hAnsi="Calibri Light" w:cstheme="majorHAnsi"/>
          <w:b/>
          <w:sz w:val="24"/>
          <w:szCs w:val="24"/>
          <w:lang w:val="ru-RU"/>
        </w:rPr>
        <w:t>в</w:t>
      </w:r>
      <w:r w:rsidRPr="00A71523">
        <w:rPr>
          <w:rFonts w:ascii="Calibri Light" w:eastAsia="Times New Roman" w:hAnsi="Calibri Light" w:cstheme="minorHAnsi"/>
          <w:bCs/>
          <w:sz w:val="24"/>
          <w:szCs w:val="24"/>
          <w:lang w:val="ru-RU" w:eastAsia="ru-RU"/>
        </w:rPr>
        <w:t xml:space="preserve"> </w:t>
      </w:r>
      <w:r w:rsidRPr="00A71523">
        <w:rPr>
          <w:rFonts w:ascii="Calibri Light" w:eastAsia="Times New Roman" w:hAnsi="Calibri Light" w:cstheme="minorHAnsi"/>
          <w:b/>
          <w:bCs/>
          <w:sz w:val="24"/>
          <w:szCs w:val="24"/>
          <w:lang w:val="ru-RU" w:eastAsia="ru-RU"/>
        </w:rPr>
        <w:t>государственный бюджет</w:t>
      </w:r>
      <w:r w:rsidRPr="00A71523">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A71523">
        <w:rPr>
          <w:rFonts w:ascii="Calibri Light" w:eastAsia="Calibri" w:hAnsi="Calibri Light" w:cstheme="majorHAnsi"/>
          <w:sz w:val="24"/>
          <w:szCs w:val="24"/>
          <w:lang w:val="ru-RU"/>
        </w:rPr>
        <w:t>2020</w:t>
      </w:r>
      <w:r>
        <w:rPr>
          <w:rFonts w:ascii="Calibri Light" w:eastAsia="Calibri" w:hAnsi="Calibri Light" w:cstheme="majorHAnsi"/>
          <w:sz w:val="24"/>
          <w:szCs w:val="24"/>
          <w:lang w:val="ru-RU"/>
        </w:rPr>
        <w:t xml:space="preserve"> году возросла по сравнению с </w:t>
      </w:r>
      <w:r w:rsidRPr="00A71523">
        <w:rPr>
          <w:rFonts w:ascii="Calibri Light" w:eastAsia="Calibri" w:hAnsi="Calibri Light" w:cstheme="majorHAnsi"/>
          <w:sz w:val="24"/>
          <w:szCs w:val="24"/>
          <w:lang w:val="ru-RU"/>
        </w:rPr>
        <w:t>2019</w:t>
      </w:r>
      <w:r>
        <w:rPr>
          <w:rFonts w:ascii="Calibri Light" w:eastAsia="Calibri" w:hAnsi="Calibri Light" w:cstheme="majorHAnsi"/>
          <w:sz w:val="24"/>
          <w:szCs w:val="24"/>
          <w:lang w:val="ru-RU"/>
        </w:rPr>
        <w:t xml:space="preserve"> годом на </w:t>
      </w:r>
      <w:r w:rsidRPr="001B41E5">
        <w:rPr>
          <w:rFonts w:ascii="Calibri Light" w:eastAsia="Calibri" w:hAnsi="Calibri Light" w:cstheme="majorHAnsi"/>
          <w:sz w:val="24"/>
          <w:szCs w:val="24"/>
          <w:lang w:val="ru-RU"/>
        </w:rPr>
        <w:t xml:space="preserve">175,2 </w:t>
      </w:r>
      <w:r w:rsidRPr="002E4CAD">
        <w:rPr>
          <w:rFonts w:ascii="Calibri Light" w:hAnsi="Calibri Light" w:cstheme="majorHAnsi"/>
          <w:sz w:val="24"/>
          <w:szCs w:val="24"/>
          <w:lang w:val="ru-RU"/>
        </w:rPr>
        <w:t>млн</w:t>
      </w:r>
      <w:r w:rsidRPr="001B41E5">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а в </w:t>
      </w:r>
      <w:r w:rsidRPr="001B41E5">
        <w:rPr>
          <w:rFonts w:ascii="Calibri Light" w:eastAsia="Calibri" w:hAnsi="Calibri Light" w:cstheme="majorHAnsi"/>
          <w:sz w:val="24"/>
          <w:szCs w:val="24"/>
          <w:lang w:val="ru-RU"/>
        </w:rPr>
        <w:t>2021</w:t>
      </w:r>
      <w:r>
        <w:rPr>
          <w:rFonts w:ascii="Calibri Light" w:eastAsia="Calibri" w:hAnsi="Calibri Light" w:cstheme="majorHAnsi"/>
          <w:sz w:val="24"/>
          <w:szCs w:val="24"/>
          <w:lang w:val="ru-RU"/>
        </w:rPr>
        <w:t xml:space="preserve"> году по сравнению с предыдущим годом – на </w:t>
      </w:r>
      <w:r w:rsidRPr="001B41E5">
        <w:rPr>
          <w:rFonts w:ascii="Calibri Light" w:eastAsia="Calibri" w:hAnsi="Calibri Light" w:cstheme="majorHAnsi"/>
          <w:sz w:val="24"/>
          <w:szCs w:val="24"/>
          <w:lang w:val="ru-RU"/>
        </w:rPr>
        <w:t xml:space="preserve">597,1 </w:t>
      </w:r>
      <w:r w:rsidRPr="002E4CAD">
        <w:rPr>
          <w:rFonts w:ascii="Calibri Light" w:hAnsi="Calibri Light" w:cstheme="majorHAnsi"/>
          <w:sz w:val="24"/>
          <w:szCs w:val="24"/>
          <w:lang w:val="ru-RU"/>
        </w:rPr>
        <w:t>млн</w:t>
      </w:r>
      <w:r w:rsidRPr="001B41E5">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или на </w:t>
      </w:r>
      <w:r>
        <w:rPr>
          <w:rFonts w:ascii="Calibri Light" w:eastAsia="Calibri" w:hAnsi="Calibri Light" w:cstheme="majorHAnsi"/>
          <w:sz w:val="24"/>
          <w:szCs w:val="24"/>
          <w:lang w:val="ru-RU"/>
        </w:rPr>
        <w:t>21,6 % и</w:t>
      </w:r>
      <w:r w:rsidRPr="001B41E5">
        <w:rPr>
          <w:rFonts w:ascii="Calibri Light" w:eastAsia="Calibri" w:hAnsi="Calibri Light" w:cstheme="majorHAnsi"/>
          <w:sz w:val="24"/>
          <w:szCs w:val="24"/>
          <w:lang w:val="ru-RU"/>
        </w:rPr>
        <w:t xml:space="preserve">, </w:t>
      </w:r>
      <w:r w:rsidRPr="002E4CAD">
        <w:rPr>
          <w:rFonts w:ascii="Calibri Light" w:hAnsi="Calibri Light" w:cstheme="majorHAnsi"/>
          <w:sz w:val="24"/>
          <w:szCs w:val="24"/>
          <w:lang w:val="ru-RU"/>
        </w:rPr>
        <w:t>соответственно,</w:t>
      </w:r>
      <w:r>
        <w:rPr>
          <w:rFonts w:ascii="Calibri Light" w:hAnsi="Calibri Light" w:cstheme="majorHAnsi"/>
          <w:sz w:val="24"/>
          <w:szCs w:val="24"/>
          <w:lang w:val="ru-RU"/>
        </w:rPr>
        <w:t xml:space="preserve"> на</w:t>
      </w:r>
      <w:r w:rsidRPr="001B41E5">
        <w:rPr>
          <w:rFonts w:ascii="Calibri Light" w:eastAsia="Calibri" w:hAnsi="Calibri Light" w:cstheme="majorHAnsi"/>
          <w:sz w:val="24"/>
          <w:szCs w:val="24"/>
          <w:lang w:val="ru-RU"/>
        </w:rPr>
        <w:t xml:space="preserve"> 60,5 %.</w:t>
      </w:r>
    </w:p>
    <w:p w14:paraId="248C02D6" w14:textId="77777777" w:rsidR="000B6FE6" w:rsidRPr="00A0356C" w:rsidRDefault="000B6FE6" w:rsidP="000B6FE6">
      <w:pPr>
        <w:tabs>
          <w:tab w:val="left" w:pos="0"/>
          <w:tab w:val="left" w:pos="142"/>
        </w:tabs>
        <w:spacing w:after="120" w:line="276" w:lineRule="auto"/>
        <w:jc w:val="both"/>
        <w:rPr>
          <w:rFonts w:ascii="Calibri Light" w:eastAsia="Calibri" w:hAnsi="Calibri Light" w:cstheme="majorHAnsi"/>
          <w:sz w:val="24"/>
          <w:szCs w:val="24"/>
          <w:lang w:val="ru-RU"/>
        </w:rPr>
      </w:pPr>
      <w:r>
        <w:rPr>
          <w:rFonts w:ascii="Calibri Light" w:eastAsia="Calibri" w:hAnsi="Calibri Light" w:cstheme="majorHAnsi"/>
          <w:sz w:val="24"/>
          <w:szCs w:val="24"/>
          <w:lang w:val="ru-RU"/>
        </w:rPr>
        <w:t>В</w:t>
      </w:r>
      <w:r w:rsidRPr="00A0356C">
        <w:rPr>
          <w:rFonts w:ascii="Calibri Light" w:eastAsia="Calibri" w:hAnsi="Calibri Light" w:cstheme="majorHAnsi"/>
          <w:sz w:val="24"/>
          <w:szCs w:val="24"/>
          <w:lang w:val="ru-RU"/>
        </w:rPr>
        <w:t xml:space="preserve"> 2020-2021</w:t>
      </w:r>
      <w:r>
        <w:rPr>
          <w:rFonts w:ascii="Calibri Light" w:eastAsia="Calibri" w:hAnsi="Calibri Light" w:cstheme="majorHAnsi"/>
          <w:sz w:val="24"/>
          <w:szCs w:val="24"/>
          <w:lang w:val="ru-RU"/>
        </w:rPr>
        <w:t xml:space="preserve"> годов в общей сумме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и как в НПБ, так и в </w:t>
      </w:r>
      <w:r>
        <w:rPr>
          <w:rFonts w:ascii="Calibri Light" w:eastAsia="Times New Roman" w:hAnsi="Calibri Light" w:cstheme="minorHAnsi"/>
          <w:bCs/>
          <w:sz w:val="24"/>
          <w:szCs w:val="24"/>
          <w:lang w:val="ru-RU" w:eastAsia="ru-RU"/>
        </w:rPr>
        <w:t xml:space="preserve">государственный бюджет значительный удельный вес приходится на компонент </w:t>
      </w:r>
      <w:r w:rsidRPr="00A0356C">
        <w:rPr>
          <w:rFonts w:ascii="Calibri Light" w:eastAsia="Calibri" w:hAnsi="Calibri Light" w:cstheme="majorHAnsi"/>
          <w:sz w:val="24"/>
          <w:szCs w:val="24"/>
          <w:lang w:val="ru-RU"/>
        </w:rPr>
        <w:t>„</w:t>
      </w:r>
      <w:r>
        <w:rPr>
          <w:rFonts w:ascii="Calibri Light" w:eastAsia="Calibri" w:hAnsi="Calibri Light" w:cstheme="majorHAnsi"/>
          <w:sz w:val="24"/>
          <w:szCs w:val="24"/>
          <w:lang w:val="ru-RU"/>
        </w:rPr>
        <w:t>Основные платежи</w:t>
      </w:r>
      <w:r w:rsidRPr="00A0356C">
        <w:rPr>
          <w:rFonts w:ascii="Calibri Light" w:eastAsia="Calibri" w:hAnsi="Calibri Light" w:cstheme="majorHAnsi"/>
          <w:sz w:val="24"/>
          <w:szCs w:val="24"/>
          <w:lang w:val="ru-RU"/>
        </w:rPr>
        <w:t>”,</w:t>
      </w:r>
      <w:r>
        <w:rPr>
          <w:rFonts w:ascii="Calibri Light" w:eastAsia="Calibri" w:hAnsi="Calibri Light" w:cstheme="majorHAnsi"/>
          <w:sz w:val="24"/>
          <w:szCs w:val="24"/>
          <w:lang w:val="ru-RU"/>
        </w:rPr>
        <w:t xml:space="preserve"> который регистрирует и наиболее существенный рост в соответствующем периоде. Аналитические данные в этом аспекте отражены в приложении №3 и приложении №4 к настоящему Отчету аудита.</w:t>
      </w:r>
    </w:p>
    <w:p w14:paraId="2A557EB2" w14:textId="77777777" w:rsidR="000B6FE6" w:rsidRDefault="000B6FE6" w:rsidP="000B6FE6">
      <w:pPr>
        <w:tabs>
          <w:tab w:val="left" w:pos="0"/>
          <w:tab w:val="left" w:pos="142"/>
        </w:tabs>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Проведенные аудитом анализы показывают, что остаток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и существенно увеличился по следующим видам налогов и сборов, отраженным на следующей д</w:t>
      </w:r>
      <w:r w:rsidRPr="005F5E42">
        <w:rPr>
          <w:rFonts w:ascii="Calibri Light" w:hAnsi="Calibri Light" w:cstheme="majorHAnsi"/>
          <w:sz w:val="24"/>
          <w:szCs w:val="24"/>
          <w:lang w:val="ru-RU"/>
        </w:rPr>
        <w:t>иаграмм</w:t>
      </w:r>
      <w:r>
        <w:rPr>
          <w:rFonts w:ascii="Calibri Light" w:hAnsi="Calibri Light" w:cstheme="majorHAnsi"/>
          <w:sz w:val="24"/>
          <w:szCs w:val="24"/>
          <w:lang w:val="ru-RU"/>
        </w:rPr>
        <w:t>е.</w:t>
      </w:r>
    </w:p>
    <w:p w14:paraId="2CEA39EC" w14:textId="77777777" w:rsidR="000B6FE6" w:rsidRDefault="000B6FE6" w:rsidP="000B6FE6">
      <w:pPr>
        <w:tabs>
          <w:tab w:val="left" w:pos="0"/>
          <w:tab w:val="left" w:pos="142"/>
        </w:tabs>
        <w:spacing w:after="120" w:line="276" w:lineRule="auto"/>
        <w:jc w:val="right"/>
        <w:rPr>
          <w:rFonts w:ascii="Calibri Light" w:eastAsia="Times New Roman" w:hAnsi="Calibri Light" w:cstheme="minorHAnsi"/>
          <w:b/>
          <w:bCs/>
          <w:sz w:val="24"/>
          <w:szCs w:val="24"/>
          <w:lang w:val="ru-RU" w:eastAsia="ru-RU"/>
        </w:rPr>
      </w:pPr>
    </w:p>
    <w:p w14:paraId="30BCE29C" w14:textId="77777777" w:rsidR="000B6FE6" w:rsidRDefault="000B6FE6" w:rsidP="000B6FE6">
      <w:pPr>
        <w:tabs>
          <w:tab w:val="left" w:pos="0"/>
          <w:tab w:val="left" w:pos="142"/>
        </w:tabs>
        <w:spacing w:after="120" w:line="276" w:lineRule="auto"/>
        <w:jc w:val="right"/>
        <w:rPr>
          <w:rFonts w:ascii="Calibri Light" w:eastAsia="Times New Roman" w:hAnsi="Calibri Light" w:cstheme="minorHAnsi"/>
          <w:b/>
          <w:bCs/>
          <w:sz w:val="24"/>
          <w:szCs w:val="24"/>
          <w:lang w:val="ru-RU" w:eastAsia="ru-RU"/>
        </w:rPr>
      </w:pPr>
    </w:p>
    <w:p w14:paraId="594E4646" w14:textId="77777777" w:rsidR="000B6FE6" w:rsidRDefault="000B6FE6" w:rsidP="000B6FE6">
      <w:pPr>
        <w:tabs>
          <w:tab w:val="left" w:pos="0"/>
          <w:tab w:val="left" w:pos="142"/>
        </w:tabs>
        <w:spacing w:after="120" w:line="276" w:lineRule="auto"/>
        <w:jc w:val="right"/>
        <w:rPr>
          <w:rFonts w:ascii="Calibri Light" w:eastAsia="Times New Roman" w:hAnsi="Calibri Light" w:cstheme="minorHAnsi"/>
          <w:b/>
          <w:bCs/>
          <w:sz w:val="24"/>
          <w:szCs w:val="24"/>
          <w:lang w:val="ru-RU" w:eastAsia="ru-RU"/>
        </w:rPr>
      </w:pPr>
    </w:p>
    <w:p w14:paraId="2AEACFD6" w14:textId="77777777" w:rsidR="000B6FE6" w:rsidRDefault="000B6FE6" w:rsidP="000B6FE6">
      <w:pPr>
        <w:tabs>
          <w:tab w:val="left" w:pos="0"/>
          <w:tab w:val="left" w:pos="142"/>
        </w:tabs>
        <w:spacing w:after="120" w:line="276" w:lineRule="auto"/>
        <w:jc w:val="right"/>
        <w:rPr>
          <w:rFonts w:ascii="Calibri Light" w:eastAsia="Times New Roman" w:hAnsi="Calibri Light" w:cstheme="minorHAnsi"/>
          <w:b/>
          <w:bCs/>
          <w:sz w:val="24"/>
          <w:szCs w:val="24"/>
          <w:lang w:val="ru-RU" w:eastAsia="ru-RU"/>
        </w:rPr>
      </w:pPr>
    </w:p>
    <w:p w14:paraId="0D340782" w14:textId="77777777" w:rsidR="000B6FE6" w:rsidRPr="00FB681F" w:rsidRDefault="000B6FE6" w:rsidP="000B6FE6">
      <w:pPr>
        <w:tabs>
          <w:tab w:val="left" w:pos="0"/>
          <w:tab w:val="left" w:pos="142"/>
        </w:tabs>
        <w:spacing w:after="120" w:line="276" w:lineRule="auto"/>
        <w:jc w:val="right"/>
        <w:rPr>
          <w:rFonts w:ascii="Calibri Light" w:hAnsi="Calibri Light" w:cstheme="majorHAnsi"/>
          <w:b/>
          <w:sz w:val="24"/>
          <w:szCs w:val="24"/>
        </w:rPr>
      </w:pPr>
      <w:r w:rsidRPr="00ED37E8">
        <w:rPr>
          <w:rFonts w:ascii="Calibri Light" w:eastAsia="Times New Roman" w:hAnsi="Calibri Light" w:cstheme="minorHAnsi"/>
          <w:b/>
          <w:bCs/>
          <w:sz w:val="24"/>
          <w:szCs w:val="24"/>
          <w:lang w:val="ru-RU" w:eastAsia="ru-RU"/>
        </w:rPr>
        <w:t>Диаграмма №</w:t>
      </w:r>
      <w:r w:rsidRPr="00FB681F">
        <w:rPr>
          <w:rFonts w:ascii="Calibri Light" w:hAnsi="Calibri Light" w:cstheme="majorHAnsi"/>
          <w:b/>
          <w:sz w:val="24"/>
          <w:szCs w:val="24"/>
        </w:rPr>
        <w:t>3</w:t>
      </w:r>
    </w:p>
    <w:p w14:paraId="2010B3A3" w14:textId="77777777" w:rsidR="000B6FE6" w:rsidRPr="00FB681F" w:rsidRDefault="000B6FE6" w:rsidP="000B6FE6">
      <w:pPr>
        <w:tabs>
          <w:tab w:val="left" w:pos="0"/>
          <w:tab w:val="left" w:pos="142"/>
        </w:tabs>
        <w:spacing w:after="0" w:line="276" w:lineRule="auto"/>
        <w:jc w:val="both"/>
        <w:rPr>
          <w:rFonts w:ascii="Calibri Light" w:hAnsi="Calibri Light" w:cstheme="majorHAnsi"/>
          <w:sz w:val="24"/>
          <w:szCs w:val="24"/>
        </w:rPr>
      </w:pPr>
      <w:r w:rsidRPr="00FB681F">
        <w:rPr>
          <w:rFonts w:ascii="Calibri Light" w:hAnsi="Calibri Light"/>
          <w:noProof/>
          <w:lang w:val="ru-RU" w:eastAsia="ru-RU"/>
        </w:rPr>
        <w:drawing>
          <wp:inline distT="0" distB="0" distL="0" distR="0" wp14:anchorId="39180CA0" wp14:editId="6AA925B2">
            <wp:extent cx="5943600" cy="3769981"/>
            <wp:effectExtent l="0" t="0" r="19050" b="215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C82A8A" w14:textId="77777777" w:rsidR="000B6FE6" w:rsidRPr="00D26695" w:rsidRDefault="000B6FE6" w:rsidP="000B6FE6">
      <w:pPr>
        <w:tabs>
          <w:tab w:val="left" w:pos="0"/>
          <w:tab w:val="left" w:pos="142"/>
        </w:tabs>
        <w:spacing w:after="120" w:line="276" w:lineRule="auto"/>
        <w:jc w:val="both"/>
        <w:rPr>
          <w:rFonts w:ascii="Calibri Light" w:hAnsi="Calibri Light" w:cstheme="majorHAnsi"/>
          <w:sz w:val="20"/>
          <w:szCs w:val="20"/>
          <w:lang w:val="ru-RU"/>
        </w:rPr>
      </w:pPr>
      <w:r w:rsidRPr="00DD55C4">
        <w:rPr>
          <w:rFonts w:ascii="Calibri Light" w:eastAsia="Calibri" w:hAnsi="Calibri Light" w:cstheme="majorHAnsi"/>
          <w:b/>
          <w:i/>
          <w:sz w:val="20"/>
          <w:szCs w:val="20"/>
          <w:lang w:val="ru-RU"/>
        </w:rPr>
        <w:t>Источник:</w:t>
      </w:r>
      <w:r w:rsidRPr="00DD55C4">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Отчеты</w:t>
      </w:r>
      <w:r w:rsidRPr="00DD55C4">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ГНС</w:t>
      </w:r>
      <w:r w:rsidRPr="00DD55C4">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за</w:t>
      </w:r>
      <w:r w:rsidRPr="00DD55C4">
        <w:rPr>
          <w:rFonts w:ascii="Calibri Light" w:eastAsia="Calibri" w:hAnsi="Calibri Light" w:cstheme="majorHAnsi"/>
          <w:i/>
          <w:sz w:val="20"/>
          <w:szCs w:val="20"/>
          <w:lang w:val="ru-RU"/>
        </w:rPr>
        <w:t xml:space="preserve"> 2019-2021</w:t>
      </w:r>
      <w:r>
        <w:rPr>
          <w:rFonts w:ascii="Calibri Light" w:eastAsia="Calibri" w:hAnsi="Calibri Light" w:cstheme="majorHAnsi"/>
          <w:i/>
          <w:sz w:val="20"/>
          <w:szCs w:val="20"/>
          <w:lang w:val="ru-RU"/>
        </w:rPr>
        <w:t xml:space="preserve"> годы</w:t>
      </w:r>
      <w:r w:rsidRPr="00DD55C4">
        <w:rPr>
          <w:rFonts w:ascii="Calibri Light" w:eastAsia="Calibri" w:hAnsi="Calibri Light" w:cstheme="majorHAnsi"/>
          <w:i/>
          <w:sz w:val="20"/>
          <w:szCs w:val="20"/>
          <w:lang w:val="ru-RU"/>
        </w:rPr>
        <w:t>.</w:t>
      </w:r>
      <w:r>
        <w:rPr>
          <w:rFonts w:ascii="Calibri Light" w:eastAsia="Calibri" w:hAnsi="Calibri Light" w:cstheme="majorHAnsi"/>
          <w:i/>
          <w:sz w:val="20"/>
          <w:szCs w:val="20"/>
          <w:lang w:val="ru-RU"/>
        </w:rPr>
        <w:t xml:space="preserve"> </w:t>
      </w:r>
    </w:p>
    <w:p w14:paraId="0914BE10" w14:textId="77777777" w:rsidR="000B6FE6" w:rsidRPr="004461CD" w:rsidRDefault="000B6FE6" w:rsidP="000B6FE6">
      <w:pPr>
        <w:tabs>
          <w:tab w:val="left" w:pos="0"/>
          <w:tab w:val="left" w:pos="142"/>
        </w:tabs>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Данные, показанные на диаграмме, свидетельствуют о том, что наиболее существенное увеличение остатка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и зарегистрировано в </w:t>
      </w:r>
      <w:r w:rsidRPr="00DD55C4">
        <w:rPr>
          <w:rFonts w:ascii="Calibri Light" w:hAnsi="Calibri Light" w:cstheme="majorHAnsi"/>
          <w:sz w:val="24"/>
          <w:szCs w:val="24"/>
          <w:lang w:val="ru-RU"/>
        </w:rPr>
        <w:t>2021</w:t>
      </w:r>
      <w:r>
        <w:rPr>
          <w:rFonts w:ascii="Calibri Light" w:hAnsi="Calibri Light" w:cstheme="majorHAnsi"/>
          <w:sz w:val="24"/>
          <w:szCs w:val="24"/>
          <w:lang w:val="ru-RU"/>
        </w:rPr>
        <w:t xml:space="preserve"> году</w:t>
      </w:r>
      <w:r w:rsidRPr="00DD55C4">
        <w:rPr>
          <w:rFonts w:ascii="Calibri Light" w:hAnsi="Calibri Light" w:cstheme="majorHAnsi"/>
          <w:sz w:val="24"/>
          <w:szCs w:val="24"/>
          <w:lang w:val="ru-RU"/>
        </w:rPr>
        <w:t>,</w:t>
      </w:r>
      <w:r>
        <w:rPr>
          <w:rFonts w:ascii="Calibri Light" w:hAnsi="Calibri Light" w:cstheme="majorHAnsi"/>
          <w:sz w:val="24"/>
          <w:szCs w:val="24"/>
          <w:lang w:val="ru-RU"/>
        </w:rPr>
        <w:t xml:space="preserve"> в данном случае, по подоходному налогу от операционной деятельности, или сумма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и возросла с </w:t>
      </w:r>
      <w:r w:rsidRPr="00DD55C4">
        <w:rPr>
          <w:rFonts w:ascii="Calibri Light" w:hAnsi="Calibri Light" w:cstheme="majorHAnsi"/>
          <w:sz w:val="24"/>
          <w:szCs w:val="24"/>
          <w:lang w:val="ru-RU"/>
        </w:rPr>
        <w:t xml:space="preserve">25,8 </w:t>
      </w:r>
      <w:r w:rsidRPr="002E4CAD">
        <w:rPr>
          <w:rFonts w:ascii="Calibri Light" w:hAnsi="Calibri Light" w:cstheme="majorHAnsi"/>
          <w:sz w:val="24"/>
          <w:szCs w:val="24"/>
          <w:lang w:val="ru-RU"/>
        </w:rPr>
        <w:t>млн</w:t>
      </w:r>
      <w:r w:rsidRPr="00DD55C4">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w:t>
      </w:r>
      <w:r w:rsidRPr="00DD55C4">
        <w:rPr>
          <w:rFonts w:ascii="Calibri Light" w:hAnsi="Calibri Light" w:cstheme="majorHAnsi"/>
          <w:sz w:val="24"/>
          <w:szCs w:val="24"/>
          <w:lang w:val="ru-RU"/>
        </w:rPr>
        <w:t>2020</w:t>
      </w:r>
      <w:r>
        <w:rPr>
          <w:rFonts w:ascii="Calibri Light" w:hAnsi="Calibri Light" w:cstheme="majorHAnsi"/>
          <w:sz w:val="24"/>
          <w:szCs w:val="24"/>
          <w:lang w:val="ru-RU"/>
        </w:rPr>
        <w:t xml:space="preserve"> году до </w:t>
      </w:r>
      <w:r w:rsidRPr="00DD55C4">
        <w:rPr>
          <w:rFonts w:ascii="Calibri Light" w:hAnsi="Calibri Light" w:cstheme="majorHAnsi"/>
          <w:sz w:val="24"/>
          <w:szCs w:val="24"/>
          <w:lang w:val="ru-RU"/>
        </w:rPr>
        <w:t xml:space="preserve">476,7 </w:t>
      </w:r>
      <w:r w:rsidRPr="002E4CAD">
        <w:rPr>
          <w:rFonts w:ascii="Calibri Light" w:hAnsi="Calibri Light" w:cstheme="majorHAnsi"/>
          <w:sz w:val="24"/>
          <w:szCs w:val="24"/>
          <w:lang w:val="ru-RU"/>
        </w:rPr>
        <w:t>млн</w:t>
      </w:r>
      <w:r w:rsidRPr="00DD55C4">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w:t>
      </w:r>
      <w:r w:rsidRPr="00DD55C4">
        <w:rPr>
          <w:rFonts w:ascii="Calibri Light" w:hAnsi="Calibri Light" w:cstheme="majorHAnsi"/>
          <w:sz w:val="24"/>
          <w:szCs w:val="24"/>
          <w:lang w:val="ru-RU"/>
        </w:rPr>
        <w:t>2021</w:t>
      </w:r>
      <w:r>
        <w:rPr>
          <w:rFonts w:ascii="Calibri Light" w:hAnsi="Calibri Light" w:cstheme="majorHAnsi"/>
          <w:sz w:val="24"/>
          <w:szCs w:val="24"/>
          <w:lang w:val="ru-RU"/>
        </w:rPr>
        <w:t xml:space="preserve"> году или на </w:t>
      </w:r>
      <w:r w:rsidRPr="00DD55C4">
        <w:rPr>
          <w:rFonts w:ascii="Calibri Light" w:hAnsi="Calibri Light" w:cstheme="majorHAnsi"/>
          <w:sz w:val="24"/>
          <w:szCs w:val="24"/>
          <w:lang w:val="ru-RU"/>
        </w:rPr>
        <w:t xml:space="preserve">450,9 </w:t>
      </w:r>
      <w:r w:rsidRPr="002E4CAD">
        <w:rPr>
          <w:rFonts w:ascii="Calibri Light" w:hAnsi="Calibri Light" w:cstheme="majorHAnsi"/>
          <w:sz w:val="24"/>
          <w:szCs w:val="24"/>
          <w:lang w:val="ru-RU"/>
        </w:rPr>
        <w:t>млн</w:t>
      </w:r>
      <w:r w:rsidRPr="00DD55C4">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Также, зарегистрирован существенный рост остатка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и, связанной с подоходным налогом от предпринимательской деятельности,</w:t>
      </w:r>
      <w:r w:rsidRPr="004461C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который на конец </w:t>
      </w:r>
      <w:r w:rsidRPr="004461CD">
        <w:rPr>
          <w:rFonts w:ascii="Calibri Light" w:hAnsi="Calibri Light" w:cstheme="majorHAnsi"/>
          <w:color w:val="000000"/>
          <w:sz w:val="24"/>
          <w:szCs w:val="24"/>
          <w:lang w:val="ru-RU"/>
        </w:rPr>
        <w:t>2021</w:t>
      </w:r>
      <w:r>
        <w:rPr>
          <w:rFonts w:ascii="Calibri Light" w:hAnsi="Calibri Light" w:cstheme="majorHAnsi"/>
          <w:color w:val="000000"/>
          <w:sz w:val="24"/>
          <w:szCs w:val="24"/>
          <w:lang w:val="ru-RU"/>
        </w:rPr>
        <w:t xml:space="preserve"> года составил </w:t>
      </w:r>
      <w:r w:rsidRPr="004461CD">
        <w:rPr>
          <w:rFonts w:ascii="Calibri Light" w:hAnsi="Calibri Light" w:cstheme="majorHAnsi"/>
          <w:color w:val="000000"/>
          <w:sz w:val="24"/>
          <w:szCs w:val="24"/>
          <w:lang w:val="ru-RU"/>
        </w:rPr>
        <w:t xml:space="preserve">292,8 </w:t>
      </w:r>
      <w:r w:rsidRPr="002E4CAD">
        <w:rPr>
          <w:rFonts w:ascii="Calibri Light" w:hAnsi="Calibri Light" w:cstheme="majorHAnsi"/>
          <w:sz w:val="24"/>
          <w:szCs w:val="24"/>
          <w:lang w:val="ru-RU"/>
        </w:rPr>
        <w:t>млн</w:t>
      </w:r>
      <w:r w:rsidRPr="004461C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или на </w:t>
      </w:r>
      <w:r w:rsidRPr="004461CD">
        <w:rPr>
          <w:rFonts w:ascii="Calibri Light" w:hAnsi="Calibri Light" w:cstheme="majorHAnsi"/>
          <w:color w:val="000000"/>
          <w:sz w:val="24"/>
          <w:szCs w:val="24"/>
          <w:lang w:val="ru-RU"/>
        </w:rPr>
        <w:t xml:space="preserve">106,5 </w:t>
      </w:r>
      <w:r w:rsidRPr="002E4CAD">
        <w:rPr>
          <w:rFonts w:ascii="Calibri Light" w:hAnsi="Calibri Light" w:cstheme="majorHAnsi"/>
          <w:sz w:val="24"/>
          <w:szCs w:val="24"/>
          <w:lang w:val="ru-RU"/>
        </w:rPr>
        <w:t>млн</w:t>
      </w:r>
      <w:r w:rsidRPr="004461C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больше по сравнению с предыдущим годом. В </w:t>
      </w:r>
      <w:r w:rsidRPr="004461CD">
        <w:rPr>
          <w:rFonts w:ascii="Calibri Light" w:hAnsi="Calibri Light" w:cstheme="majorHAnsi"/>
          <w:color w:val="000000"/>
          <w:sz w:val="24"/>
          <w:szCs w:val="24"/>
          <w:lang w:val="ru-RU"/>
        </w:rPr>
        <w:t>2020</w:t>
      </w:r>
      <w:r>
        <w:rPr>
          <w:rFonts w:ascii="Calibri Light" w:hAnsi="Calibri Light" w:cstheme="majorHAnsi"/>
          <w:color w:val="000000"/>
          <w:sz w:val="24"/>
          <w:szCs w:val="24"/>
          <w:lang w:val="ru-RU"/>
        </w:rPr>
        <w:t xml:space="preserve"> году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ь по этому налогу увеличилась на </w:t>
      </w:r>
      <w:r w:rsidRPr="004461CD">
        <w:rPr>
          <w:rFonts w:ascii="Calibri Light" w:hAnsi="Calibri Light" w:cstheme="majorHAnsi"/>
          <w:color w:val="000000"/>
          <w:sz w:val="24"/>
          <w:szCs w:val="24"/>
          <w:lang w:val="ru-RU"/>
        </w:rPr>
        <w:t xml:space="preserve">30,0 </w:t>
      </w:r>
      <w:r w:rsidRPr="002E4CAD">
        <w:rPr>
          <w:rFonts w:ascii="Calibri Light" w:hAnsi="Calibri Light" w:cstheme="majorHAnsi"/>
          <w:sz w:val="24"/>
          <w:szCs w:val="24"/>
          <w:lang w:val="ru-RU"/>
        </w:rPr>
        <w:t>млн</w:t>
      </w:r>
      <w:r w:rsidRPr="004461C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по сравнению с </w:t>
      </w:r>
      <w:r w:rsidRPr="004461CD">
        <w:rPr>
          <w:rFonts w:ascii="Calibri Light" w:hAnsi="Calibri Light" w:cstheme="majorHAnsi"/>
          <w:color w:val="000000"/>
          <w:sz w:val="24"/>
          <w:szCs w:val="24"/>
          <w:lang w:val="ru-RU"/>
        </w:rPr>
        <w:t>2019</w:t>
      </w:r>
      <w:r>
        <w:rPr>
          <w:rFonts w:ascii="Calibri Light" w:hAnsi="Calibri Light" w:cstheme="majorHAnsi"/>
          <w:color w:val="000000"/>
          <w:sz w:val="24"/>
          <w:szCs w:val="24"/>
          <w:lang w:val="ru-RU"/>
        </w:rPr>
        <w:t xml:space="preserve"> годом</w:t>
      </w:r>
      <w:r w:rsidRPr="004461CD">
        <w:rPr>
          <w:rFonts w:ascii="Calibri Light" w:hAnsi="Calibri Light" w:cstheme="majorHAnsi"/>
          <w:color w:val="000000"/>
          <w:sz w:val="24"/>
          <w:szCs w:val="24"/>
          <w:lang w:val="ru-RU"/>
        </w:rPr>
        <w:t>.</w:t>
      </w:r>
    </w:p>
    <w:p w14:paraId="7BCC1BB0" w14:textId="77777777" w:rsidR="000B6FE6" w:rsidRDefault="000B6FE6" w:rsidP="000B6FE6">
      <w:pPr>
        <w:tabs>
          <w:tab w:val="left" w:pos="0"/>
          <w:tab w:val="left" w:pos="142"/>
        </w:tabs>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Отмечается высокий уровень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и и по НДС. Так, если в </w:t>
      </w:r>
      <w:r w:rsidRPr="004461CD">
        <w:rPr>
          <w:rFonts w:ascii="Calibri Light" w:hAnsi="Calibri Light" w:cstheme="majorHAnsi"/>
          <w:sz w:val="24"/>
          <w:szCs w:val="24"/>
          <w:lang w:val="ru-RU"/>
        </w:rPr>
        <w:t>2021</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ь по нему составила </w:t>
      </w:r>
      <w:r w:rsidRPr="004461CD">
        <w:rPr>
          <w:rFonts w:ascii="Calibri Light" w:hAnsi="Calibri Light" w:cstheme="majorHAnsi"/>
          <w:sz w:val="24"/>
          <w:szCs w:val="24"/>
          <w:lang w:val="ru-RU"/>
        </w:rPr>
        <w:t xml:space="preserve">449,1 </w:t>
      </w:r>
      <w:r w:rsidRPr="002E4CAD">
        <w:rPr>
          <w:rFonts w:ascii="Calibri Light" w:hAnsi="Calibri Light" w:cstheme="majorHAnsi"/>
          <w:sz w:val="24"/>
          <w:szCs w:val="24"/>
          <w:lang w:val="ru-RU"/>
        </w:rPr>
        <w:t>млн</w:t>
      </w:r>
      <w:r w:rsidRPr="004461C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 сохранялась на уровне </w:t>
      </w:r>
      <w:r w:rsidRPr="004461CD">
        <w:rPr>
          <w:rFonts w:ascii="Calibri Light" w:hAnsi="Calibri Light" w:cstheme="majorHAnsi"/>
          <w:sz w:val="24"/>
          <w:szCs w:val="24"/>
          <w:lang w:val="ru-RU"/>
        </w:rPr>
        <w:t>2020</w:t>
      </w:r>
      <w:r>
        <w:rPr>
          <w:rFonts w:ascii="Calibri Light" w:hAnsi="Calibri Light" w:cstheme="majorHAnsi"/>
          <w:sz w:val="24"/>
          <w:szCs w:val="24"/>
          <w:lang w:val="ru-RU"/>
        </w:rPr>
        <w:t xml:space="preserve"> года</w:t>
      </w:r>
      <w:r w:rsidRPr="004461CD">
        <w:rPr>
          <w:rFonts w:ascii="Calibri Light" w:hAnsi="Calibri Light" w:cstheme="majorHAnsi"/>
          <w:sz w:val="24"/>
          <w:szCs w:val="24"/>
          <w:lang w:val="ru-RU"/>
        </w:rPr>
        <w:t>,</w:t>
      </w:r>
      <w:r>
        <w:rPr>
          <w:rFonts w:ascii="Calibri Light" w:hAnsi="Calibri Light" w:cstheme="majorHAnsi"/>
          <w:sz w:val="24"/>
          <w:szCs w:val="24"/>
          <w:lang w:val="ru-RU"/>
        </w:rPr>
        <w:t xml:space="preserve"> в то время как она увеличилась на </w:t>
      </w:r>
      <w:r w:rsidRPr="004461CD">
        <w:rPr>
          <w:rFonts w:ascii="Calibri Light" w:hAnsi="Calibri Light" w:cstheme="majorHAnsi"/>
          <w:sz w:val="24"/>
          <w:szCs w:val="24"/>
          <w:lang w:val="ru-RU"/>
        </w:rPr>
        <w:t xml:space="preserve">91,0 </w:t>
      </w:r>
      <w:r w:rsidRPr="002E4CAD">
        <w:rPr>
          <w:rFonts w:ascii="Calibri Light" w:hAnsi="Calibri Light" w:cstheme="majorHAnsi"/>
          <w:sz w:val="24"/>
          <w:szCs w:val="24"/>
          <w:lang w:val="ru-RU"/>
        </w:rPr>
        <w:t>млн</w:t>
      </w:r>
      <w:r w:rsidRPr="004461C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по сравнению с </w:t>
      </w:r>
      <w:r w:rsidRPr="004461CD">
        <w:rPr>
          <w:rFonts w:ascii="Calibri Light" w:hAnsi="Calibri Light" w:cstheme="majorHAnsi"/>
          <w:sz w:val="24"/>
          <w:szCs w:val="24"/>
          <w:lang w:val="ru-RU"/>
        </w:rPr>
        <w:t>2019</w:t>
      </w:r>
      <w:r>
        <w:rPr>
          <w:rFonts w:ascii="Calibri Light" w:hAnsi="Calibri Light" w:cstheme="majorHAnsi"/>
          <w:sz w:val="24"/>
          <w:szCs w:val="24"/>
          <w:lang w:val="ru-RU"/>
        </w:rPr>
        <w:t xml:space="preserve"> годом</w:t>
      </w:r>
      <w:r w:rsidRPr="004461CD">
        <w:rPr>
          <w:rFonts w:ascii="Calibri Light" w:hAnsi="Calibri Light" w:cstheme="majorHAnsi"/>
          <w:sz w:val="24"/>
          <w:szCs w:val="24"/>
          <w:lang w:val="ru-RU"/>
        </w:rPr>
        <w:t>.</w:t>
      </w:r>
    </w:p>
    <w:p w14:paraId="604F31C3" w14:textId="77777777" w:rsidR="000B6FE6" w:rsidRPr="00447586" w:rsidRDefault="000B6FE6" w:rsidP="000B6FE6">
      <w:pPr>
        <w:tabs>
          <w:tab w:val="left" w:pos="0"/>
          <w:tab w:val="left" w:pos="142"/>
        </w:tabs>
        <w:spacing w:after="120" w:line="276" w:lineRule="auto"/>
        <w:jc w:val="both"/>
        <w:rPr>
          <w:rFonts w:ascii="Calibri Light" w:eastAsia="Calibri" w:hAnsi="Calibri Light" w:cstheme="majorHAnsi"/>
          <w:sz w:val="24"/>
          <w:szCs w:val="24"/>
          <w:lang w:val="ru-RU"/>
        </w:rPr>
      </w:pPr>
      <w:r>
        <w:rPr>
          <w:rFonts w:ascii="Calibri Light" w:hAnsi="Calibri Light" w:cstheme="majorHAnsi"/>
          <w:sz w:val="24"/>
          <w:szCs w:val="24"/>
          <w:lang w:val="ru-RU"/>
        </w:rPr>
        <w:t xml:space="preserve">Среди причин, которые обусловили отрицательную тенденцию увеличения </w:t>
      </w:r>
      <w:r w:rsidRPr="002E4CAD">
        <w:rPr>
          <w:rFonts w:ascii="Calibri Light" w:hAnsi="Calibri Light" w:cstheme="majorHAnsi"/>
          <w:sz w:val="24"/>
          <w:szCs w:val="24"/>
          <w:lang w:val="ru-RU"/>
        </w:rPr>
        <w:t>задолженност</w:t>
      </w:r>
      <w:r>
        <w:rPr>
          <w:rFonts w:ascii="Calibri Light" w:hAnsi="Calibri Light" w:cstheme="majorHAnsi"/>
          <w:sz w:val="24"/>
          <w:szCs w:val="24"/>
          <w:lang w:val="ru-RU"/>
        </w:rPr>
        <w:t>ей в бюджет, отмечаются:</w:t>
      </w:r>
      <w:r w:rsidRPr="003B0D88">
        <w:rPr>
          <w:rFonts w:ascii="Calibri Light" w:hAnsi="Calibri Light" w:cstheme="majorHAnsi"/>
          <w:sz w:val="24"/>
          <w:szCs w:val="24"/>
          <w:lang w:val="ru-RU"/>
        </w:rPr>
        <w:t xml:space="preserve"> </w:t>
      </w:r>
      <w:r w:rsidRPr="00FB681F">
        <w:rPr>
          <w:rFonts w:ascii="Calibri Light" w:hAnsi="Calibri Light" w:cstheme="majorHAnsi"/>
          <w:sz w:val="24"/>
          <w:szCs w:val="24"/>
        </w:rPr>
        <w:t>i</w:t>
      </w:r>
      <w:r w:rsidRPr="003B0D88">
        <w:rPr>
          <w:rFonts w:ascii="Calibri Light" w:hAnsi="Calibri Light" w:cstheme="majorHAnsi"/>
          <w:sz w:val="24"/>
          <w:szCs w:val="24"/>
          <w:lang w:val="ru-RU"/>
        </w:rPr>
        <w:t>)</w:t>
      </w:r>
      <w:r>
        <w:rPr>
          <w:rFonts w:ascii="Calibri Light" w:hAnsi="Calibri Light" w:cstheme="majorHAnsi"/>
          <w:sz w:val="24"/>
          <w:szCs w:val="24"/>
          <w:lang w:val="ru-RU"/>
        </w:rPr>
        <w:t xml:space="preserve"> общий кризис пандемии </w:t>
      </w:r>
      <w:r w:rsidRPr="00FB681F">
        <w:rPr>
          <w:rFonts w:ascii="Calibri Light" w:hAnsi="Calibri Light" w:cstheme="majorHAnsi"/>
          <w:sz w:val="24"/>
          <w:szCs w:val="24"/>
          <w:shd w:val="clear" w:color="auto" w:fill="FFFFFF"/>
        </w:rPr>
        <w:t>COVID</w:t>
      </w:r>
      <w:r w:rsidRPr="003B0D88">
        <w:rPr>
          <w:rFonts w:ascii="Calibri Light" w:hAnsi="Calibri Light" w:cstheme="majorHAnsi"/>
          <w:sz w:val="24"/>
          <w:szCs w:val="24"/>
          <w:shd w:val="clear" w:color="auto" w:fill="FFFFFF"/>
          <w:lang w:val="ru-RU"/>
        </w:rPr>
        <w:t>-19,</w:t>
      </w:r>
      <w:r>
        <w:rPr>
          <w:rFonts w:ascii="Calibri Light" w:hAnsi="Calibri Light" w:cstheme="majorHAnsi"/>
          <w:sz w:val="24"/>
          <w:szCs w:val="24"/>
          <w:shd w:val="clear" w:color="auto" w:fill="FFFFFF"/>
          <w:lang w:val="ru-RU"/>
        </w:rPr>
        <w:t xml:space="preserve"> который повлиял на бизнес климат;</w:t>
      </w:r>
      <w:r w:rsidRPr="003B0D88">
        <w:rPr>
          <w:rFonts w:ascii="Calibri Light" w:hAnsi="Calibri Light" w:cstheme="majorHAnsi"/>
          <w:sz w:val="24"/>
          <w:szCs w:val="24"/>
          <w:shd w:val="clear" w:color="auto" w:fill="FFFFFF"/>
          <w:lang w:val="ru-RU"/>
        </w:rPr>
        <w:t xml:space="preserve"> </w:t>
      </w:r>
      <w:r w:rsidRPr="00FB681F">
        <w:rPr>
          <w:rFonts w:ascii="Calibri Light" w:hAnsi="Calibri Light" w:cstheme="majorHAnsi"/>
          <w:sz w:val="24"/>
          <w:szCs w:val="24"/>
          <w:shd w:val="clear" w:color="auto" w:fill="FFFFFF"/>
        </w:rPr>
        <w:t>ii</w:t>
      </w:r>
      <w:r w:rsidRPr="003B0D88">
        <w:rPr>
          <w:rFonts w:ascii="Calibri Light" w:hAnsi="Calibri Light" w:cstheme="majorHAnsi"/>
          <w:sz w:val="24"/>
          <w:szCs w:val="24"/>
          <w:shd w:val="clear" w:color="auto" w:fill="FFFFFF"/>
          <w:lang w:val="ru-RU"/>
        </w:rPr>
        <w:t>)</w:t>
      </w:r>
      <w:r>
        <w:rPr>
          <w:rFonts w:ascii="Calibri Light" w:hAnsi="Calibri Light" w:cstheme="majorHAnsi"/>
          <w:sz w:val="24"/>
          <w:szCs w:val="24"/>
          <w:shd w:val="clear" w:color="auto" w:fill="FFFFFF"/>
          <w:lang w:val="ru-RU"/>
        </w:rPr>
        <w:t xml:space="preserve"> начисление ряда дополнительных налоговых обязательств в результате налоговых контролей, которые не поступили в бюджет;</w:t>
      </w:r>
      <w:r w:rsidRPr="003B0D88">
        <w:rPr>
          <w:rFonts w:ascii="Calibri Light" w:hAnsi="Calibri Light" w:cstheme="majorHAnsi"/>
          <w:sz w:val="24"/>
          <w:szCs w:val="24"/>
          <w:shd w:val="clear" w:color="auto" w:fill="FFFFFF"/>
          <w:lang w:val="ru-RU"/>
        </w:rPr>
        <w:t xml:space="preserve"> </w:t>
      </w:r>
      <w:r w:rsidRPr="00FB681F">
        <w:rPr>
          <w:rFonts w:ascii="Calibri Light" w:hAnsi="Calibri Light" w:cstheme="majorHAnsi"/>
          <w:sz w:val="24"/>
          <w:szCs w:val="24"/>
          <w:shd w:val="clear" w:color="auto" w:fill="FFFFFF"/>
        </w:rPr>
        <w:t>iii</w:t>
      </w:r>
      <w:r w:rsidRPr="003B0D88">
        <w:rPr>
          <w:rFonts w:ascii="Calibri Light" w:hAnsi="Calibri Light" w:cstheme="majorHAnsi"/>
          <w:sz w:val="24"/>
          <w:szCs w:val="24"/>
          <w:shd w:val="clear" w:color="auto" w:fill="FFFFFF"/>
          <w:lang w:val="ru-RU"/>
        </w:rPr>
        <w:t>)</w:t>
      </w:r>
      <w:r>
        <w:rPr>
          <w:rFonts w:ascii="Calibri Light" w:hAnsi="Calibri Light" w:cstheme="majorHAnsi"/>
          <w:sz w:val="24"/>
          <w:szCs w:val="24"/>
          <w:shd w:val="clear" w:color="auto" w:fill="FFFFFF"/>
          <w:lang w:val="ru-RU"/>
        </w:rPr>
        <w:t xml:space="preserve"> отсутствие эффективных инструментов по продаже арестованного имущества в счет </w:t>
      </w:r>
      <w:r w:rsidRPr="00DD55C4">
        <w:rPr>
          <w:rFonts w:ascii="Calibri Light" w:eastAsia="Calibri" w:hAnsi="Calibri Light" w:cstheme="majorHAnsi"/>
          <w:sz w:val="24"/>
          <w:szCs w:val="24"/>
          <w:lang w:val="ru-RU"/>
        </w:rPr>
        <w:t>задолженност</w:t>
      </w:r>
      <w:r>
        <w:rPr>
          <w:rFonts w:ascii="Calibri Light" w:eastAsia="Calibri" w:hAnsi="Calibri Light" w:cstheme="majorHAnsi"/>
          <w:sz w:val="24"/>
          <w:szCs w:val="24"/>
          <w:lang w:val="ru-RU"/>
        </w:rPr>
        <w:t xml:space="preserve">ей, связанных с </w:t>
      </w:r>
      <w:r w:rsidRPr="00447586">
        <w:rPr>
          <w:rFonts w:ascii="Calibri Light" w:hAnsi="Calibri Light" w:cstheme="majorHAnsi"/>
          <w:sz w:val="24"/>
          <w:szCs w:val="24"/>
          <w:lang w:val="ru-RU"/>
        </w:rPr>
        <w:t>существующим нормативным вакуумом</w:t>
      </w:r>
      <w:r>
        <w:rPr>
          <w:rFonts w:ascii="Calibri Light" w:hAnsi="Calibri Light" w:cstheme="majorHAnsi"/>
          <w:sz w:val="24"/>
          <w:szCs w:val="24"/>
          <w:lang w:val="ru-RU"/>
        </w:rPr>
        <w:t>.</w:t>
      </w:r>
    </w:p>
    <w:p w14:paraId="5934E55F" w14:textId="77777777" w:rsidR="000B6FE6" w:rsidRPr="00447586" w:rsidRDefault="000B6FE6" w:rsidP="000B6FE6">
      <w:pPr>
        <w:pStyle w:val="3"/>
        <w:numPr>
          <w:ilvl w:val="2"/>
          <w:numId w:val="13"/>
        </w:numPr>
        <w:tabs>
          <w:tab w:val="left" w:pos="360"/>
          <w:tab w:val="left" w:pos="540"/>
          <w:tab w:val="left" w:pos="630"/>
        </w:tabs>
        <w:spacing w:before="200" w:after="120" w:line="240" w:lineRule="auto"/>
        <w:ind w:left="0" w:firstLine="0"/>
        <w:jc w:val="both"/>
        <w:rPr>
          <w:rFonts w:ascii="Calibri Light" w:hAnsi="Calibri Light" w:cstheme="majorHAnsi"/>
          <w:b/>
          <w:color w:val="365F91" w:themeColor="accent1" w:themeShade="BF"/>
        </w:rPr>
      </w:pPr>
      <w:bookmarkStart w:id="24" w:name="_Toc116161762"/>
      <w:r>
        <w:rPr>
          <w:rFonts w:ascii="Calibri Light" w:hAnsi="Calibri Light" w:cstheme="majorHAnsi"/>
          <w:b/>
          <w:color w:val="365F91" w:themeColor="accent1" w:themeShade="BF"/>
          <w:lang w:val="ru-RU"/>
        </w:rPr>
        <w:t>Низкий уровень поступления налоговых обязательств, дополнительно начисленных в рамках проведенных ГНС</w:t>
      </w:r>
      <w:r w:rsidRPr="00447586">
        <w:rPr>
          <w:rFonts w:ascii="Calibri Light" w:hAnsi="Calibri Light" w:cstheme="majorHAnsi"/>
          <w:b/>
          <w:color w:val="365F91" w:themeColor="accent1" w:themeShade="BF"/>
          <w:lang w:val="ru-RU"/>
        </w:rPr>
        <w:t xml:space="preserve"> </w:t>
      </w:r>
      <w:r>
        <w:rPr>
          <w:rFonts w:ascii="Calibri Light" w:hAnsi="Calibri Light" w:cstheme="majorHAnsi"/>
          <w:b/>
          <w:color w:val="365F91" w:themeColor="accent1" w:themeShade="BF"/>
          <w:lang w:val="ru-RU"/>
        </w:rPr>
        <w:t>контролей, обуславливает увеличение задолженностей в бюджет</w:t>
      </w:r>
      <w:bookmarkEnd w:id="24"/>
    </w:p>
    <w:p w14:paraId="5D505E0D" w14:textId="77777777" w:rsidR="000B6FE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Согласно вышеизложенному, один из основных факторов, которые обусловили увеличение задолженностей в бюджет по некоторым видам доходов, связан с начислением ряда </w:t>
      </w:r>
      <w:r w:rsidRPr="00447586">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в результате налоговых контролей, в том числе исполненных путем косвенных методов и источников, которые поступают в бюджет в пониженном размере.</w:t>
      </w:r>
    </w:p>
    <w:p w14:paraId="6F35122E" w14:textId="77777777" w:rsidR="000B6FE6" w:rsidRPr="00BC130F" w:rsidRDefault="000B6FE6" w:rsidP="000B6FE6">
      <w:pPr>
        <w:spacing w:after="0"/>
        <w:jc w:val="both"/>
        <w:rPr>
          <w:rFonts w:ascii="Calibri Light" w:hAnsi="Calibri Light" w:cstheme="majorHAnsi"/>
          <w:sz w:val="24"/>
          <w:szCs w:val="24"/>
          <w:lang w:val="ru-RU"/>
        </w:rPr>
      </w:pPr>
      <w:r>
        <w:rPr>
          <w:rFonts w:ascii="Calibri Light" w:hAnsi="Calibri Light" w:cstheme="majorHAnsi"/>
          <w:sz w:val="24"/>
          <w:szCs w:val="24"/>
          <w:lang w:val="ru-RU"/>
        </w:rPr>
        <w:t xml:space="preserve">Так, с целью проверки законности и точности оплаты </w:t>
      </w:r>
      <w:r w:rsidRPr="002E4CAD">
        <w:rPr>
          <w:rFonts w:ascii="Calibri Light" w:hAnsi="Calibri Light" w:cstheme="majorHAnsi"/>
          <w:sz w:val="24"/>
          <w:szCs w:val="24"/>
          <w:lang w:val="ru-RU"/>
        </w:rPr>
        <w:t>налогоплательщиками</w:t>
      </w:r>
      <w:r>
        <w:rPr>
          <w:rFonts w:ascii="Calibri Light" w:hAnsi="Calibri Light" w:cstheme="majorHAnsi"/>
          <w:sz w:val="24"/>
          <w:szCs w:val="24"/>
          <w:lang w:val="ru-RU"/>
        </w:rPr>
        <w:t xml:space="preserve"> </w:t>
      </w:r>
      <w:r w:rsidRPr="00447586">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в </w:t>
      </w:r>
      <w:r w:rsidRPr="00BC130F">
        <w:rPr>
          <w:rFonts w:ascii="Calibri Light" w:eastAsia="Times New Roman" w:hAnsi="Calibri Light" w:cstheme="majorHAnsi"/>
          <w:sz w:val="24"/>
          <w:szCs w:val="24"/>
          <w:lang w:val="ru-RU" w:eastAsia="ru-RU"/>
        </w:rPr>
        <w:t>2020-2021</w:t>
      </w:r>
      <w:r>
        <w:rPr>
          <w:rFonts w:ascii="Calibri Light" w:eastAsia="Times New Roman" w:hAnsi="Calibri Light" w:cstheme="majorHAnsi"/>
          <w:sz w:val="24"/>
          <w:szCs w:val="24"/>
          <w:lang w:val="ru-RU" w:eastAsia="ru-RU"/>
        </w:rPr>
        <w:t xml:space="preserve"> годах</w:t>
      </w:r>
      <w:r w:rsidRPr="00BC130F">
        <w:rPr>
          <w:rFonts w:ascii="Calibri Light" w:eastAsia="Times New Roman" w:hAnsi="Calibri Light" w:cstheme="majorHAnsi"/>
          <w:sz w:val="24"/>
          <w:szCs w:val="24"/>
          <w:lang w:val="ru-RU" w:eastAsia="ru-RU"/>
        </w:rPr>
        <w:t>,</w:t>
      </w:r>
      <w:r>
        <w:rPr>
          <w:rFonts w:ascii="Calibri Light" w:eastAsia="Times New Roman" w:hAnsi="Calibri Light" w:cstheme="majorHAnsi"/>
          <w:sz w:val="24"/>
          <w:szCs w:val="24"/>
          <w:lang w:val="ru-RU" w:eastAsia="ru-RU"/>
        </w:rPr>
        <w:t xml:space="preserve"> ГНС осуществила, соответственно, всего </w:t>
      </w:r>
      <w:r w:rsidRPr="00BC130F">
        <w:rPr>
          <w:rFonts w:ascii="Calibri Light" w:eastAsia="Times New Roman" w:hAnsi="Calibri Light" w:cstheme="majorHAnsi"/>
          <w:sz w:val="24"/>
          <w:szCs w:val="24"/>
          <w:lang w:val="ru-RU" w:eastAsia="ru-RU"/>
        </w:rPr>
        <w:t xml:space="preserve">45594 </w:t>
      </w:r>
      <w:r>
        <w:rPr>
          <w:rFonts w:ascii="Calibri Light" w:eastAsia="Times New Roman" w:hAnsi="Calibri Light" w:cstheme="majorHAnsi"/>
          <w:sz w:val="24"/>
          <w:szCs w:val="24"/>
          <w:lang w:val="ru-RU" w:eastAsia="ru-RU"/>
        </w:rPr>
        <w:t>и</w:t>
      </w:r>
      <w:r w:rsidRPr="00BC130F">
        <w:rPr>
          <w:rFonts w:ascii="Calibri Light" w:eastAsia="Times New Roman" w:hAnsi="Calibri Light" w:cstheme="majorHAnsi"/>
          <w:sz w:val="24"/>
          <w:szCs w:val="24"/>
          <w:lang w:val="ru-RU" w:eastAsia="ru-RU"/>
        </w:rPr>
        <w:t xml:space="preserve"> 36401</w:t>
      </w:r>
      <w:r>
        <w:rPr>
          <w:rFonts w:ascii="Calibri Light" w:eastAsia="Times New Roman" w:hAnsi="Calibri Light" w:cstheme="majorHAnsi"/>
          <w:sz w:val="24"/>
          <w:szCs w:val="24"/>
          <w:lang w:val="ru-RU" w:eastAsia="ru-RU"/>
        </w:rPr>
        <w:t xml:space="preserve"> налоговых контролей. В результате контрольной деятельности были дополнительно начислены в бюджет </w:t>
      </w:r>
      <w:r w:rsidRPr="00447586">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447586">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в </w:t>
      </w:r>
      <w:r w:rsidRPr="00BC130F">
        <w:rPr>
          <w:rFonts w:ascii="Calibri Light" w:hAnsi="Calibri Light" w:cstheme="majorHAnsi"/>
          <w:sz w:val="24"/>
          <w:szCs w:val="24"/>
          <w:lang w:val="ru-RU"/>
        </w:rPr>
        <w:t xml:space="preserve">2020 </w:t>
      </w:r>
      <w:r>
        <w:rPr>
          <w:rFonts w:ascii="Calibri Light" w:hAnsi="Calibri Light" w:cstheme="majorHAnsi"/>
          <w:sz w:val="24"/>
          <w:szCs w:val="24"/>
          <w:lang w:val="ru-RU"/>
        </w:rPr>
        <w:t xml:space="preserve">году </w:t>
      </w:r>
      <w:r w:rsidRPr="00BC130F">
        <w:rPr>
          <w:rFonts w:ascii="Calibri Light" w:hAnsi="Calibri Light" w:cstheme="majorHAnsi"/>
          <w:sz w:val="24"/>
          <w:szCs w:val="24"/>
          <w:lang w:val="ru-RU"/>
        </w:rPr>
        <w:t>–</w:t>
      </w:r>
      <w:r>
        <w:rPr>
          <w:rFonts w:ascii="Calibri Light" w:hAnsi="Calibri Light" w:cstheme="majorHAnsi"/>
          <w:sz w:val="24"/>
          <w:szCs w:val="24"/>
          <w:lang w:val="ru-RU"/>
        </w:rPr>
        <w:t xml:space="preserve"> в сумме </w:t>
      </w:r>
      <w:r w:rsidRPr="00BC130F">
        <w:rPr>
          <w:rFonts w:ascii="Calibri Light" w:hAnsi="Calibri Light" w:cstheme="majorHAnsi"/>
          <w:sz w:val="24"/>
          <w:szCs w:val="24"/>
          <w:lang w:val="ru-RU"/>
        </w:rPr>
        <w:t xml:space="preserve">601,3 </w:t>
      </w:r>
      <w:r w:rsidRPr="002E4CAD">
        <w:rPr>
          <w:rFonts w:ascii="Calibri Light" w:hAnsi="Calibri Light" w:cstheme="majorHAnsi"/>
          <w:sz w:val="24"/>
          <w:szCs w:val="24"/>
          <w:lang w:val="ru-RU"/>
        </w:rPr>
        <w:t>млн</w:t>
      </w:r>
      <w:r w:rsidRPr="00BC130F">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 в </w:t>
      </w:r>
      <w:r w:rsidRPr="00BC130F">
        <w:rPr>
          <w:rFonts w:ascii="Calibri Light" w:hAnsi="Calibri Light" w:cstheme="majorHAnsi"/>
          <w:sz w:val="24"/>
          <w:szCs w:val="24"/>
          <w:lang w:val="ru-RU"/>
        </w:rPr>
        <w:t xml:space="preserve">2021 </w:t>
      </w:r>
      <w:r>
        <w:rPr>
          <w:rFonts w:ascii="Calibri Light" w:hAnsi="Calibri Light" w:cstheme="majorHAnsi"/>
          <w:sz w:val="24"/>
          <w:szCs w:val="24"/>
          <w:lang w:val="ru-RU"/>
        </w:rPr>
        <w:t xml:space="preserve">году – в сумме </w:t>
      </w:r>
      <w:r w:rsidRPr="00BC130F">
        <w:rPr>
          <w:rFonts w:ascii="Calibri Light" w:hAnsi="Calibri Light" w:cstheme="majorHAnsi"/>
          <w:sz w:val="24"/>
          <w:szCs w:val="24"/>
          <w:lang w:val="ru-RU"/>
        </w:rPr>
        <w:t xml:space="preserve">1346,7 </w:t>
      </w:r>
      <w:r w:rsidRPr="002E4CAD">
        <w:rPr>
          <w:rFonts w:ascii="Calibri Light" w:hAnsi="Calibri Light" w:cstheme="majorHAnsi"/>
          <w:sz w:val="24"/>
          <w:szCs w:val="24"/>
          <w:lang w:val="ru-RU"/>
        </w:rPr>
        <w:t>млн</w:t>
      </w:r>
      <w:r w:rsidRPr="00BC130F">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Данные о результатах контролей, поступлении сумм в бюджет, в том числе начисленных путем косвенных методов и источников, изложены в таблице №2.</w:t>
      </w:r>
    </w:p>
    <w:p w14:paraId="62075968" w14:textId="77777777" w:rsidR="000B6FE6" w:rsidRPr="00BC130F" w:rsidRDefault="000B6FE6" w:rsidP="000B6FE6">
      <w:pPr>
        <w:spacing w:after="0"/>
        <w:jc w:val="right"/>
        <w:rPr>
          <w:rFonts w:ascii="Calibri Light" w:hAnsi="Calibri Light" w:cstheme="majorHAnsi"/>
          <w:b/>
          <w:sz w:val="24"/>
          <w:szCs w:val="24"/>
          <w:lang w:val="ru-RU"/>
        </w:rPr>
      </w:pPr>
      <w:r>
        <w:rPr>
          <w:rFonts w:ascii="Calibri Light" w:hAnsi="Calibri Light" w:cstheme="majorHAnsi"/>
          <w:b/>
          <w:sz w:val="24"/>
          <w:szCs w:val="24"/>
          <w:lang w:val="ru-RU"/>
        </w:rPr>
        <w:t>Таблица №</w:t>
      </w:r>
      <w:r w:rsidRPr="00BC130F">
        <w:rPr>
          <w:rFonts w:ascii="Calibri Light" w:hAnsi="Calibri Light" w:cstheme="majorHAnsi"/>
          <w:b/>
          <w:sz w:val="24"/>
          <w:szCs w:val="24"/>
          <w:lang w:val="ru-RU"/>
        </w:rPr>
        <w:t xml:space="preserve">2 </w:t>
      </w:r>
    </w:p>
    <w:p w14:paraId="4EFDDDCC" w14:textId="77777777" w:rsidR="000B6FE6" w:rsidRPr="00BC130F" w:rsidRDefault="000B6FE6" w:rsidP="000B6FE6">
      <w:pPr>
        <w:jc w:val="both"/>
        <w:rPr>
          <w:rFonts w:ascii="Calibri Light" w:hAnsi="Calibri Light" w:cstheme="majorHAnsi"/>
          <w:b/>
          <w:sz w:val="24"/>
          <w:szCs w:val="24"/>
          <w:lang w:val="ru-RU"/>
        </w:rPr>
      </w:pPr>
      <w:r w:rsidRPr="00BC130F">
        <w:rPr>
          <w:rFonts w:ascii="Calibri Light" w:hAnsi="Calibri Light" w:cstheme="majorHAnsi"/>
          <w:b/>
          <w:sz w:val="24"/>
          <w:szCs w:val="24"/>
          <w:lang w:val="ru-RU"/>
        </w:rPr>
        <w:t>Показатели, которые характеризуют результаты налоговых контролей, проведенных в</w:t>
      </w:r>
      <w:r>
        <w:rPr>
          <w:rFonts w:ascii="Calibri Light" w:hAnsi="Calibri Light" w:cstheme="majorHAnsi"/>
          <w:sz w:val="24"/>
          <w:szCs w:val="24"/>
          <w:lang w:val="ru-RU"/>
        </w:rPr>
        <w:t xml:space="preserve"> </w:t>
      </w:r>
      <w:r w:rsidRPr="00BC130F">
        <w:rPr>
          <w:rFonts w:ascii="Calibri Light" w:hAnsi="Calibri Light" w:cstheme="majorHAnsi"/>
          <w:b/>
          <w:sz w:val="24"/>
          <w:szCs w:val="24"/>
          <w:lang w:val="ru-RU"/>
        </w:rPr>
        <w:t xml:space="preserve">2021-2022 </w:t>
      </w:r>
      <w:r>
        <w:rPr>
          <w:rFonts w:ascii="Calibri Light" w:hAnsi="Calibri Light" w:cstheme="majorHAnsi"/>
          <w:b/>
          <w:sz w:val="24"/>
          <w:szCs w:val="24"/>
          <w:lang w:val="ru-RU"/>
        </w:rPr>
        <w:t>годах</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091"/>
        <w:gridCol w:w="1078"/>
        <w:gridCol w:w="1346"/>
      </w:tblGrid>
      <w:tr w:rsidR="000B6FE6" w:rsidRPr="00FB681F" w14:paraId="523FFAA8" w14:textId="77777777" w:rsidTr="00310AA5">
        <w:tc>
          <w:tcPr>
            <w:tcW w:w="625" w:type="dxa"/>
          </w:tcPr>
          <w:p w14:paraId="7C32ADFA" w14:textId="77777777" w:rsidR="000B6FE6" w:rsidRPr="00BC130F"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 п/п</w:t>
            </w:r>
          </w:p>
        </w:tc>
        <w:tc>
          <w:tcPr>
            <w:tcW w:w="6120" w:type="dxa"/>
          </w:tcPr>
          <w:p w14:paraId="3F494BFA" w14:textId="77777777" w:rsidR="000B6FE6" w:rsidRPr="00BC130F"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 xml:space="preserve">Показатели </w:t>
            </w:r>
          </w:p>
        </w:tc>
        <w:tc>
          <w:tcPr>
            <w:tcW w:w="1080" w:type="dxa"/>
          </w:tcPr>
          <w:p w14:paraId="79F48EE8" w14:textId="77777777" w:rsidR="000B6FE6" w:rsidRPr="00BC130F" w:rsidRDefault="000B6FE6" w:rsidP="00310AA5">
            <w:pPr>
              <w:spacing w:after="0" w:line="240" w:lineRule="auto"/>
              <w:jc w:val="center"/>
              <w:rPr>
                <w:rFonts w:ascii="Calibri Light" w:hAnsi="Calibri Light" w:cstheme="majorHAnsi"/>
                <w:lang w:val="ru-RU"/>
              </w:rPr>
            </w:pPr>
            <w:r w:rsidRPr="00FB681F">
              <w:rPr>
                <w:rFonts w:ascii="Calibri Light" w:hAnsi="Calibri Light" w:cstheme="majorHAnsi"/>
              </w:rPr>
              <w:t>2020</w:t>
            </w:r>
            <w:r>
              <w:rPr>
                <w:rFonts w:ascii="Calibri Light" w:hAnsi="Calibri Light" w:cstheme="majorHAnsi"/>
                <w:lang w:val="ru-RU"/>
              </w:rPr>
              <w:t xml:space="preserve"> год</w:t>
            </w:r>
          </w:p>
        </w:tc>
        <w:tc>
          <w:tcPr>
            <w:tcW w:w="1350" w:type="dxa"/>
          </w:tcPr>
          <w:p w14:paraId="361B595C" w14:textId="77777777" w:rsidR="000B6FE6" w:rsidRPr="00BC130F" w:rsidRDefault="000B6FE6" w:rsidP="00310AA5">
            <w:pPr>
              <w:spacing w:after="0" w:line="240" w:lineRule="auto"/>
              <w:jc w:val="center"/>
              <w:rPr>
                <w:rFonts w:ascii="Calibri Light" w:hAnsi="Calibri Light" w:cstheme="majorHAnsi"/>
                <w:lang w:val="ru-RU"/>
              </w:rPr>
            </w:pPr>
            <w:r w:rsidRPr="00FB681F">
              <w:rPr>
                <w:rFonts w:ascii="Calibri Light" w:hAnsi="Calibri Light" w:cstheme="majorHAnsi"/>
              </w:rPr>
              <w:t>2021</w:t>
            </w:r>
            <w:r>
              <w:rPr>
                <w:rFonts w:ascii="Calibri Light" w:hAnsi="Calibri Light" w:cstheme="majorHAnsi"/>
                <w:lang w:val="ru-RU"/>
              </w:rPr>
              <w:t xml:space="preserve"> год</w:t>
            </w:r>
          </w:p>
        </w:tc>
      </w:tr>
      <w:tr w:rsidR="000B6FE6" w:rsidRPr="00FB681F" w14:paraId="3881A5CD" w14:textId="77777777" w:rsidTr="00310AA5">
        <w:tc>
          <w:tcPr>
            <w:tcW w:w="625" w:type="dxa"/>
          </w:tcPr>
          <w:p w14:paraId="7B7FEFDF"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w:t>
            </w:r>
          </w:p>
        </w:tc>
        <w:tc>
          <w:tcPr>
            <w:tcW w:w="6120" w:type="dxa"/>
          </w:tcPr>
          <w:p w14:paraId="76222CFA" w14:textId="77777777" w:rsidR="000B6FE6" w:rsidRPr="001D3472"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 xml:space="preserve">Общее количество проведенных налоговых контролей </w:t>
            </w:r>
          </w:p>
        </w:tc>
        <w:tc>
          <w:tcPr>
            <w:tcW w:w="1080" w:type="dxa"/>
          </w:tcPr>
          <w:p w14:paraId="1824737A"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eastAsia="Times New Roman" w:hAnsi="Calibri Light" w:cstheme="majorHAnsi"/>
                <w:lang w:eastAsia="ru-RU"/>
              </w:rPr>
              <w:t>45594</w:t>
            </w:r>
          </w:p>
        </w:tc>
        <w:tc>
          <w:tcPr>
            <w:tcW w:w="1350" w:type="dxa"/>
          </w:tcPr>
          <w:p w14:paraId="496EBE26"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eastAsia="Times New Roman" w:hAnsi="Calibri Light" w:cstheme="majorHAnsi"/>
                <w:lang w:eastAsia="ru-RU"/>
              </w:rPr>
              <w:t>36401</w:t>
            </w:r>
          </w:p>
        </w:tc>
      </w:tr>
      <w:tr w:rsidR="000B6FE6" w:rsidRPr="00FB681F" w14:paraId="4ADF4497" w14:textId="77777777" w:rsidTr="00310AA5">
        <w:tc>
          <w:tcPr>
            <w:tcW w:w="625" w:type="dxa"/>
          </w:tcPr>
          <w:p w14:paraId="60C275D3"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1.1</w:t>
            </w:r>
          </w:p>
        </w:tc>
        <w:tc>
          <w:tcPr>
            <w:tcW w:w="6120" w:type="dxa"/>
          </w:tcPr>
          <w:p w14:paraId="1F2EFD04" w14:textId="77777777" w:rsidR="000B6FE6" w:rsidRPr="00D26695"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Количество</w:t>
            </w:r>
            <w:r w:rsidRPr="00D26695">
              <w:rPr>
                <w:rFonts w:ascii="Calibri Light" w:hAnsi="Calibri Light" w:cstheme="majorHAnsi"/>
                <w:lang w:val="ru-RU"/>
              </w:rPr>
              <w:t xml:space="preserve"> </w:t>
            </w:r>
            <w:r>
              <w:rPr>
                <w:rFonts w:ascii="Calibri Light" w:hAnsi="Calibri Light" w:cstheme="majorHAnsi"/>
                <w:lang w:val="ru-RU"/>
              </w:rPr>
              <w:t>контролей</w:t>
            </w:r>
            <w:r w:rsidRPr="00D26695">
              <w:rPr>
                <w:rFonts w:ascii="Calibri Light" w:hAnsi="Calibri Light" w:cstheme="majorHAnsi"/>
                <w:lang w:val="ru-RU"/>
              </w:rPr>
              <w:t xml:space="preserve">, </w:t>
            </w:r>
            <w:r>
              <w:rPr>
                <w:rFonts w:ascii="Calibri Light" w:hAnsi="Calibri Light" w:cstheme="majorHAnsi"/>
                <w:lang w:val="ru-RU"/>
              </w:rPr>
              <w:t>в</w:t>
            </w:r>
            <w:r w:rsidRPr="00D26695">
              <w:rPr>
                <w:rFonts w:ascii="Calibri Light" w:hAnsi="Calibri Light" w:cstheme="majorHAnsi"/>
                <w:lang w:val="ru-RU"/>
              </w:rPr>
              <w:t xml:space="preserve"> </w:t>
            </w:r>
            <w:r>
              <w:rPr>
                <w:rFonts w:ascii="Calibri Light" w:hAnsi="Calibri Light" w:cstheme="majorHAnsi"/>
                <w:lang w:val="ru-RU"/>
              </w:rPr>
              <w:t>рамках</w:t>
            </w:r>
            <w:r w:rsidRPr="00D26695">
              <w:rPr>
                <w:rFonts w:ascii="Calibri Light" w:hAnsi="Calibri Light" w:cstheme="majorHAnsi"/>
                <w:lang w:val="ru-RU"/>
              </w:rPr>
              <w:t xml:space="preserve"> </w:t>
            </w:r>
            <w:r>
              <w:rPr>
                <w:rFonts w:ascii="Calibri Light" w:hAnsi="Calibri Light" w:cstheme="majorHAnsi"/>
                <w:lang w:val="ru-RU"/>
              </w:rPr>
              <w:t>которых</w:t>
            </w:r>
            <w:r w:rsidRPr="00D26695">
              <w:rPr>
                <w:rFonts w:ascii="Calibri Light" w:hAnsi="Calibri Light" w:cstheme="majorHAnsi"/>
                <w:lang w:val="ru-RU"/>
              </w:rPr>
              <w:t xml:space="preserve"> </w:t>
            </w:r>
            <w:r>
              <w:rPr>
                <w:rFonts w:ascii="Calibri Light" w:hAnsi="Calibri Light" w:cstheme="majorHAnsi"/>
                <w:lang w:val="ru-RU"/>
              </w:rPr>
              <w:t>были</w:t>
            </w:r>
            <w:r w:rsidRPr="00D26695">
              <w:rPr>
                <w:rFonts w:ascii="Calibri Light" w:hAnsi="Calibri Light" w:cstheme="majorHAnsi"/>
                <w:lang w:val="ru-RU"/>
              </w:rPr>
              <w:t xml:space="preserve"> </w:t>
            </w:r>
            <w:r>
              <w:rPr>
                <w:rFonts w:ascii="Calibri Light" w:hAnsi="Calibri Light" w:cstheme="majorHAnsi"/>
                <w:lang w:val="ru-RU"/>
              </w:rPr>
              <w:t>установлены</w:t>
            </w:r>
            <w:r w:rsidRPr="00D26695">
              <w:rPr>
                <w:rFonts w:ascii="Calibri Light" w:hAnsi="Calibri Light" w:cstheme="majorHAnsi"/>
                <w:lang w:val="ru-RU"/>
              </w:rPr>
              <w:t xml:space="preserve"> </w:t>
            </w:r>
            <w:r>
              <w:rPr>
                <w:rFonts w:ascii="Calibri Light" w:hAnsi="Calibri Light" w:cstheme="majorHAnsi"/>
                <w:lang w:val="ru-RU"/>
              </w:rPr>
              <w:t>нарушения</w:t>
            </w:r>
            <w:r w:rsidRPr="00D26695">
              <w:rPr>
                <w:rFonts w:ascii="Calibri Light" w:hAnsi="Calibri Light" w:cstheme="majorHAnsi"/>
                <w:lang w:val="ru-RU"/>
              </w:rPr>
              <w:t xml:space="preserve">  </w:t>
            </w:r>
          </w:p>
        </w:tc>
        <w:tc>
          <w:tcPr>
            <w:tcW w:w="1080" w:type="dxa"/>
          </w:tcPr>
          <w:p w14:paraId="68AD425D"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29509</w:t>
            </w:r>
          </w:p>
        </w:tc>
        <w:tc>
          <w:tcPr>
            <w:tcW w:w="1350" w:type="dxa"/>
          </w:tcPr>
          <w:p w14:paraId="59D7E7AA"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21263</w:t>
            </w:r>
          </w:p>
        </w:tc>
      </w:tr>
      <w:tr w:rsidR="000B6FE6" w:rsidRPr="00FB681F" w14:paraId="133A970F" w14:textId="77777777" w:rsidTr="00310AA5">
        <w:tc>
          <w:tcPr>
            <w:tcW w:w="625" w:type="dxa"/>
          </w:tcPr>
          <w:p w14:paraId="72573AE8"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1.2</w:t>
            </w:r>
          </w:p>
        </w:tc>
        <w:tc>
          <w:tcPr>
            <w:tcW w:w="6120" w:type="dxa"/>
          </w:tcPr>
          <w:p w14:paraId="177BBF42" w14:textId="77777777" w:rsidR="000B6FE6" w:rsidRPr="00D26695"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Удельный</w:t>
            </w:r>
            <w:r w:rsidRPr="00D26695">
              <w:rPr>
                <w:rFonts w:ascii="Calibri Light" w:hAnsi="Calibri Light" w:cstheme="majorHAnsi"/>
                <w:lang w:val="ru-RU"/>
              </w:rPr>
              <w:t xml:space="preserve"> </w:t>
            </w:r>
            <w:r>
              <w:rPr>
                <w:rFonts w:ascii="Calibri Light" w:hAnsi="Calibri Light" w:cstheme="majorHAnsi"/>
                <w:lang w:val="ru-RU"/>
              </w:rPr>
              <w:t>вес</w:t>
            </w:r>
            <w:r w:rsidRPr="00D26695">
              <w:rPr>
                <w:rFonts w:ascii="Calibri Light" w:hAnsi="Calibri Light" w:cstheme="majorHAnsi"/>
                <w:lang w:val="ru-RU"/>
              </w:rPr>
              <w:t xml:space="preserve"> </w:t>
            </w:r>
            <w:r>
              <w:rPr>
                <w:rFonts w:ascii="Calibri Light" w:hAnsi="Calibri Light" w:cstheme="majorHAnsi"/>
                <w:lang w:val="ru-RU"/>
              </w:rPr>
              <w:t>налоговых</w:t>
            </w:r>
            <w:r w:rsidRPr="00D26695">
              <w:rPr>
                <w:rFonts w:ascii="Calibri Light" w:hAnsi="Calibri Light" w:cstheme="majorHAnsi"/>
                <w:lang w:val="ru-RU"/>
              </w:rPr>
              <w:t xml:space="preserve"> </w:t>
            </w:r>
            <w:r>
              <w:rPr>
                <w:rFonts w:ascii="Calibri Light" w:hAnsi="Calibri Light" w:cstheme="majorHAnsi"/>
                <w:lang w:val="ru-RU"/>
              </w:rPr>
              <w:t>контролей</w:t>
            </w:r>
            <w:r w:rsidRPr="00D26695">
              <w:rPr>
                <w:rFonts w:ascii="Calibri Light" w:hAnsi="Calibri Light" w:cstheme="majorHAnsi"/>
                <w:lang w:val="ru-RU"/>
              </w:rPr>
              <w:t xml:space="preserve">, </w:t>
            </w:r>
            <w:r>
              <w:rPr>
                <w:rFonts w:ascii="Calibri Light" w:hAnsi="Calibri Light" w:cstheme="majorHAnsi"/>
                <w:lang w:val="ru-RU"/>
              </w:rPr>
              <w:t>в</w:t>
            </w:r>
            <w:r w:rsidRPr="00D26695">
              <w:rPr>
                <w:rFonts w:ascii="Calibri Light" w:hAnsi="Calibri Light" w:cstheme="majorHAnsi"/>
                <w:lang w:val="ru-RU"/>
              </w:rPr>
              <w:t xml:space="preserve"> </w:t>
            </w:r>
            <w:r>
              <w:rPr>
                <w:rFonts w:ascii="Calibri Light" w:hAnsi="Calibri Light" w:cstheme="majorHAnsi"/>
                <w:lang w:val="ru-RU"/>
              </w:rPr>
              <w:t>рамках</w:t>
            </w:r>
            <w:r w:rsidRPr="00D26695">
              <w:rPr>
                <w:rFonts w:ascii="Calibri Light" w:hAnsi="Calibri Light" w:cstheme="majorHAnsi"/>
                <w:lang w:val="ru-RU"/>
              </w:rPr>
              <w:t xml:space="preserve"> </w:t>
            </w:r>
            <w:r>
              <w:rPr>
                <w:rFonts w:ascii="Calibri Light" w:hAnsi="Calibri Light" w:cstheme="majorHAnsi"/>
                <w:lang w:val="ru-RU"/>
              </w:rPr>
              <w:t>которых</w:t>
            </w:r>
            <w:r w:rsidRPr="00D26695">
              <w:rPr>
                <w:rFonts w:ascii="Calibri Light" w:hAnsi="Calibri Light" w:cstheme="majorHAnsi"/>
                <w:lang w:val="ru-RU"/>
              </w:rPr>
              <w:t xml:space="preserve"> </w:t>
            </w:r>
            <w:r>
              <w:rPr>
                <w:rFonts w:ascii="Calibri Light" w:hAnsi="Calibri Light" w:cstheme="majorHAnsi"/>
                <w:lang w:val="ru-RU"/>
              </w:rPr>
              <w:t>были</w:t>
            </w:r>
            <w:r w:rsidRPr="00D26695">
              <w:rPr>
                <w:rFonts w:ascii="Calibri Light" w:hAnsi="Calibri Light" w:cstheme="majorHAnsi"/>
                <w:lang w:val="ru-RU"/>
              </w:rPr>
              <w:t xml:space="preserve"> </w:t>
            </w:r>
            <w:r>
              <w:rPr>
                <w:rFonts w:ascii="Calibri Light" w:hAnsi="Calibri Light" w:cstheme="majorHAnsi"/>
                <w:lang w:val="ru-RU"/>
              </w:rPr>
              <w:t>установлены</w:t>
            </w:r>
            <w:r w:rsidRPr="00D26695">
              <w:rPr>
                <w:rFonts w:ascii="Calibri Light" w:hAnsi="Calibri Light" w:cstheme="majorHAnsi"/>
                <w:lang w:val="ru-RU"/>
              </w:rPr>
              <w:t xml:space="preserve"> </w:t>
            </w:r>
            <w:r>
              <w:rPr>
                <w:rFonts w:ascii="Calibri Light" w:hAnsi="Calibri Light" w:cstheme="majorHAnsi"/>
                <w:lang w:val="ru-RU"/>
              </w:rPr>
              <w:t>нарушения</w:t>
            </w:r>
            <w:r w:rsidRPr="00D26695">
              <w:rPr>
                <w:rFonts w:ascii="Calibri Light" w:hAnsi="Calibri Light" w:cstheme="majorHAnsi"/>
                <w:lang w:val="ru-RU"/>
              </w:rPr>
              <w:t xml:space="preserve">  </w:t>
            </w:r>
          </w:p>
        </w:tc>
        <w:tc>
          <w:tcPr>
            <w:tcW w:w="1080" w:type="dxa"/>
          </w:tcPr>
          <w:p w14:paraId="01650CE4"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65%</w:t>
            </w:r>
          </w:p>
        </w:tc>
        <w:tc>
          <w:tcPr>
            <w:tcW w:w="1350" w:type="dxa"/>
          </w:tcPr>
          <w:p w14:paraId="1CAC2600"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58 %</w:t>
            </w:r>
          </w:p>
        </w:tc>
      </w:tr>
      <w:tr w:rsidR="000B6FE6" w:rsidRPr="00FB681F" w14:paraId="40270817" w14:textId="77777777" w:rsidTr="00310AA5">
        <w:tc>
          <w:tcPr>
            <w:tcW w:w="625" w:type="dxa"/>
          </w:tcPr>
          <w:p w14:paraId="49C1DD3F"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w:t>
            </w:r>
          </w:p>
        </w:tc>
        <w:tc>
          <w:tcPr>
            <w:tcW w:w="6120" w:type="dxa"/>
          </w:tcPr>
          <w:p w14:paraId="2D51A453" w14:textId="77777777" w:rsidR="000B6FE6" w:rsidRPr="001D3472"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Общая</w:t>
            </w:r>
            <w:r w:rsidRPr="001D3472">
              <w:rPr>
                <w:rFonts w:ascii="Calibri Light" w:hAnsi="Calibri Light" w:cstheme="majorHAnsi"/>
                <w:lang w:val="ru-RU"/>
              </w:rPr>
              <w:t xml:space="preserve"> </w:t>
            </w:r>
            <w:r>
              <w:rPr>
                <w:rFonts w:ascii="Calibri Light" w:hAnsi="Calibri Light" w:cstheme="majorHAnsi"/>
                <w:lang w:val="ru-RU"/>
              </w:rPr>
              <w:t>начисленная</w:t>
            </w:r>
            <w:r w:rsidRPr="001D3472">
              <w:rPr>
                <w:rFonts w:ascii="Calibri Light" w:hAnsi="Calibri Light" w:cstheme="majorHAnsi"/>
                <w:lang w:val="ru-RU"/>
              </w:rPr>
              <w:t xml:space="preserve"> </w:t>
            </w:r>
            <w:r>
              <w:rPr>
                <w:rFonts w:ascii="Calibri Light" w:hAnsi="Calibri Light" w:cstheme="majorHAnsi"/>
                <w:lang w:val="ru-RU"/>
              </w:rPr>
              <w:t>сумма</w:t>
            </w:r>
            <w:r w:rsidRPr="001D3472">
              <w:rPr>
                <w:rFonts w:ascii="Calibri Light" w:hAnsi="Calibri Light" w:cstheme="majorHAnsi"/>
                <w:lang w:val="ru-RU"/>
              </w:rPr>
              <w:t xml:space="preserve"> налогов</w:t>
            </w:r>
            <w:r>
              <w:rPr>
                <w:rFonts w:ascii="Calibri Light" w:hAnsi="Calibri Light" w:cstheme="majorHAnsi"/>
                <w:lang w:val="ru-RU"/>
              </w:rPr>
              <w:t>ого</w:t>
            </w:r>
            <w:r w:rsidRPr="001D3472">
              <w:rPr>
                <w:rFonts w:ascii="Calibri Light" w:hAnsi="Calibri Light" w:cstheme="majorHAnsi"/>
                <w:lang w:val="ru-RU"/>
              </w:rPr>
              <w:t xml:space="preserve"> обязательства </w:t>
            </w:r>
            <w:r>
              <w:rPr>
                <w:rFonts w:ascii="Calibri Light" w:hAnsi="Calibri Light" w:cstheme="majorHAnsi"/>
                <w:lang w:val="ru-RU"/>
              </w:rPr>
              <w:t>в</w:t>
            </w:r>
            <w:r w:rsidRPr="001D3472">
              <w:rPr>
                <w:rFonts w:ascii="Calibri Light" w:hAnsi="Calibri Light" w:cstheme="majorHAnsi"/>
                <w:lang w:val="ru-RU"/>
              </w:rPr>
              <w:t xml:space="preserve"> </w:t>
            </w:r>
            <w:r>
              <w:rPr>
                <w:rFonts w:ascii="Calibri Light" w:hAnsi="Calibri Light" w:cstheme="majorHAnsi"/>
                <w:lang w:val="ru-RU"/>
              </w:rPr>
              <w:t>рамках</w:t>
            </w:r>
            <w:r w:rsidRPr="001D3472">
              <w:rPr>
                <w:rFonts w:ascii="Calibri Light" w:hAnsi="Calibri Light" w:cstheme="majorHAnsi"/>
                <w:lang w:val="ru-RU"/>
              </w:rPr>
              <w:t xml:space="preserve"> </w:t>
            </w:r>
            <w:r>
              <w:rPr>
                <w:rFonts w:ascii="Calibri Light" w:hAnsi="Calibri Light" w:cstheme="majorHAnsi"/>
                <w:lang w:val="ru-RU"/>
              </w:rPr>
              <w:t>всех</w:t>
            </w:r>
            <w:r w:rsidRPr="001D3472">
              <w:rPr>
                <w:rFonts w:ascii="Calibri Light" w:hAnsi="Calibri Light" w:cstheme="majorHAnsi"/>
                <w:lang w:val="ru-RU"/>
              </w:rPr>
              <w:t xml:space="preserve"> </w:t>
            </w:r>
            <w:r>
              <w:rPr>
                <w:rFonts w:ascii="Calibri Light" w:hAnsi="Calibri Light" w:cstheme="majorHAnsi"/>
                <w:lang w:val="ru-RU"/>
              </w:rPr>
              <w:t>контролей</w:t>
            </w:r>
            <w:r w:rsidRPr="001D3472">
              <w:rPr>
                <w:rFonts w:ascii="Calibri Light" w:hAnsi="Calibri Light" w:cstheme="majorHAnsi"/>
                <w:lang w:val="ru-RU"/>
              </w:rPr>
              <w:t xml:space="preserve"> (</w:t>
            </w:r>
            <w:r>
              <w:rPr>
                <w:rFonts w:ascii="Calibri Light" w:hAnsi="Calibri Light" w:cstheme="majorHAnsi"/>
                <w:lang w:val="ru-RU"/>
              </w:rPr>
              <w:t>млн</w:t>
            </w:r>
            <w:r w:rsidRPr="001D3472">
              <w:rPr>
                <w:rFonts w:ascii="Calibri Light" w:hAnsi="Calibri Light" w:cstheme="majorHAnsi"/>
                <w:lang w:val="ru-RU"/>
              </w:rPr>
              <w:t xml:space="preserve">. </w:t>
            </w:r>
            <w:r>
              <w:rPr>
                <w:rFonts w:ascii="Calibri Light" w:hAnsi="Calibri Light" w:cstheme="majorHAnsi"/>
                <w:lang w:val="ru-RU"/>
              </w:rPr>
              <w:t>леев</w:t>
            </w:r>
            <w:r w:rsidRPr="001D3472">
              <w:rPr>
                <w:rFonts w:ascii="Calibri Light" w:hAnsi="Calibri Light" w:cstheme="majorHAnsi"/>
                <w:lang w:val="ru-RU"/>
              </w:rPr>
              <w:t>)</w:t>
            </w:r>
          </w:p>
        </w:tc>
        <w:tc>
          <w:tcPr>
            <w:tcW w:w="1080" w:type="dxa"/>
          </w:tcPr>
          <w:p w14:paraId="3019CBA3"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601,3</w:t>
            </w:r>
          </w:p>
        </w:tc>
        <w:tc>
          <w:tcPr>
            <w:tcW w:w="1350" w:type="dxa"/>
          </w:tcPr>
          <w:p w14:paraId="68A5EAA1"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1346,7</w:t>
            </w:r>
          </w:p>
        </w:tc>
      </w:tr>
      <w:tr w:rsidR="000B6FE6" w:rsidRPr="00FB681F" w14:paraId="1E904715" w14:textId="77777777" w:rsidTr="00310AA5">
        <w:tc>
          <w:tcPr>
            <w:tcW w:w="625" w:type="dxa"/>
          </w:tcPr>
          <w:p w14:paraId="346E3FE2"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2.1</w:t>
            </w:r>
          </w:p>
        </w:tc>
        <w:tc>
          <w:tcPr>
            <w:tcW w:w="6120" w:type="dxa"/>
          </w:tcPr>
          <w:p w14:paraId="04959FAA" w14:textId="77777777" w:rsidR="000B6FE6" w:rsidRPr="001D3472"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Общая</w:t>
            </w:r>
            <w:r w:rsidRPr="001D3472">
              <w:rPr>
                <w:rFonts w:ascii="Calibri Light" w:hAnsi="Calibri Light" w:cstheme="majorHAnsi"/>
                <w:lang w:val="ru-RU"/>
              </w:rPr>
              <w:t xml:space="preserve"> </w:t>
            </w:r>
            <w:r>
              <w:rPr>
                <w:rFonts w:ascii="Calibri Light" w:hAnsi="Calibri Light" w:cstheme="majorHAnsi"/>
                <w:lang w:val="ru-RU"/>
              </w:rPr>
              <w:t>начисленная</w:t>
            </w:r>
            <w:r w:rsidRPr="001D3472">
              <w:rPr>
                <w:rFonts w:ascii="Calibri Light" w:hAnsi="Calibri Light" w:cstheme="majorHAnsi"/>
                <w:lang w:val="ru-RU"/>
              </w:rPr>
              <w:t xml:space="preserve"> </w:t>
            </w:r>
            <w:r>
              <w:rPr>
                <w:rFonts w:ascii="Calibri Light" w:hAnsi="Calibri Light" w:cstheme="majorHAnsi"/>
                <w:lang w:val="ru-RU"/>
              </w:rPr>
              <w:t>сумма</w:t>
            </w:r>
            <w:r w:rsidRPr="001D3472">
              <w:rPr>
                <w:rFonts w:ascii="Calibri Light" w:hAnsi="Calibri Light" w:cstheme="majorHAnsi"/>
                <w:lang w:val="ru-RU"/>
              </w:rPr>
              <w:t xml:space="preserve"> налогов</w:t>
            </w:r>
            <w:r>
              <w:rPr>
                <w:rFonts w:ascii="Calibri Light" w:hAnsi="Calibri Light" w:cstheme="majorHAnsi"/>
                <w:lang w:val="ru-RU"/>
              </w:rPr>
              <w:t>ого</w:t>
            </w:r>
            <w:r w:rsidRPr="001D3472">
              <w:rPr>
                <w:rFonts w:ascii="Calibri Light" w:hAnsi="Calibri Light" w:cstheme="majorHAnsi"/>
                <w:lang w:val="ru-RU"/>
              </w:rPr>
              <w:t xml:space="preserve"> обязательства </w:t>
            </w:r>
            <w:r>
              <w:rPr>
                <w:rFonts w:ascii="Calibri Light" w:hAnsi="Calibri Light" w:cstheme="majorHAnsi"/>
                <w:lang w:val="ru-RU"/>
              </w:rPr>
              <w:t>в</w:t>
            </w:r>
            <w:r w:rsidRPr="001D3472">
              <w:rPr>
                <w:rFonts w:ascii="Calibri Light" w:hAnsi="Calibri Light" w:cstheme="majorHAnsi"/>
                <w:lang w:val="ru-RU"/>
              </w:rPr>
              <w:t xml:space="preserve"> </w:t>
            </w:r>
            <w:r>
              <w:rPr>
                <w:rFonts w:ascii="Calibri Light" w:hAnsi="Calibri Light" w:cstheme="majorHAnsi"/>
                <w:lang w:val="ru-RU"/>
              </w:rPr>
              <w:t>рамках</w:t>
            </w:r>
            <w:r w:rsidRPr="001D3472">
              <w:rPr>
                <w:rFonts w:ascii="Calibri Light" w:hAnsi="Calibri Light" w:cstheme="majorHAnsi"/>
                <w:lang w:val="ru-RU"/>
              </w:rPr>
              <w:t xml:space="preserve"> </w:t>
            </w:r>
            <w:r>
              <w:rPr>
                <w:rFonts w:ascii="Calibri Light" w:hAnsi="Calibri Light" w:cstheme="majorHAnsi"/>
                <w:lang w:val="ru-RU"/>
              </w:rPr>
              <w:t>запланированных</w:t>
            </w:r>
            <w:r w:rsidRPr="001D3472">
              <w:rPr>
                <w:rFonts w:ascii="Calibri Light" w:hAnsi="Calibri Light" w:cstheme="majorHAnsi"/>
                <w:lang w:val="ru-RU"/>
              </w:rPr>
              <w:t xml:space="preserve"> </w:t>
            </w:r>
            <w:r>
              <w:rPr>
                <w:rFonts w:ascii="Calibri Light" w:hAnsi="Calibri Light" w:cstheme="majorHAnsi"/>
                <w:lang w:val="ru-RU"/>
              </w:rPr>
              <w:t>контролей</w:t>
            </w:r>
            <w:r w:rsidRPr="001D3472">
              <w:rPr>
                <w:rFonts w:ascii="Calibri Light" w:hAnsi="Calibri Light" w:cstheme="majorHAnsi"/>
                <w:lang w:val="ru-RU"/>
              </w:rPr>
              <w:t xml:space="preserve"> (</w:t>
            </w:r>
            <w:r>
              <w:rPr>
                <w:rFonts w:ascii="Calibri Light" w:hAnsi="Calibri Light" w:cstheme="majorHAnsi"/>
                <w:lang w:val="ru-RU"/>
              </w:rPr>
              <w:t>млн</w:t>
            </w:r>
            <w:r w:rsidRPr="001D3472">
              <w:rPr>
                <w:rFonts w:ascii="Calibri Light" w:hAnsi="Calibri Light" w:cstheme="majorHAnsi"/>
                <w:lang w:val="ru-RU"/>
              </w:rPr>
              <w:t xml:space="preserve">. </w:t>
            </w:r>
            <w:r>
              <w:rPr>
                <w:rFonts w:ascii="Calibri Light" w:hAnsi="Calibri Light" w:cstheme="majorHAnsi"/>
                <w:lang w:val="ru-RU"/>
              </w:rPr>
              <w:t>леев</w:t>
            </w:r>
            <w:r w:rsidRPr="001D3472">
              <w:rPr>
                <w:rFonts w:ascii="Calibri Light" w:hAnsi="Calibri Light" w:cstheme="majorHAnsi"/>
                <w:lang w:val="ru-RU"/>
              </w:rPr>
              <w:t>)</w:t>
            </w:r>
          </w:p>
        </w:tc>
        <w:tc>
          <w:tcPr>
            <w:tcW w:w="1080" w:type="dxa"/>
          </w:tcPr>
          <w:p w14:paraId="7B1AF912"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240,3</w:t>
            </w:r>
          </w:p>
        </w:tc>
        <w:tc>
          <w:tcPr>
            <w:tcW w:w="1350" w:type="dxa"/>
          </w:tcPr>
          <w:p w14:paraId="54D23035"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1074,9</w:t>
            </w:r>
          </w:p>
        </w:tc>
      </w:tr>
      <w:tr w:rsidR="000B6FE6" w:rsidRPr="00FB681F" w14:paraId="16821B42" w14:textId="77777777" w:rsidTr="00310AA5">
        <w:tc>
          <w:tcPr>
            <w:tcW w:w="625" w:type="dxa"/>
          </w:tcPr>
          <w:p w14:paraId="2003C4B3"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2.2</w:t>
            </w:r>
          </w:p>
        </w:tc>
        <w:tc>
          <w:tcPr>
            <w:tcW w:w="6120" w:type="dxa"/>
          </w:tcPr>
          <w:p w14:paraId="4B9DD939" w14:textId="77777777" w:rsidR="000B6FE6" w:rsidRPr="001D3472"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Общая</w:t>
            </w:r>
            <w:r w:rsidRPr="001D3472">
              <w:rPr>
                <w:rFonts w:ascii="Calibri Light" w:hAnsi="Calibri Light" w:cstheme="majorHAnsi"/>
                <w:lang w:val="ru-RU"/>
              </w:rPr>
              <w:t xml:space="preserve"> </w:t>
            </w:r>
            <w:r>
              <w:rPr>
                <w:rFonts w:ascii="Calibri Light" w:hAnsi="Calibri Light" w:cstheme="majorHAnsi"/>
                <w:lang w:val="ru-RU"/>
              </w:rPr>
              <w:t>поступившая</w:t>
            </w:r>
            <w:r w:rsidRPr="001D3472">
              <w:rPr>
                <w:rFonts w:ascii="Calibri Light" w:hAnsi="Calibri Light" w:cstheme="majorHAnsi"/>
                <w:lang w:val="ru-RU"/>
              </w:rPr>
              <w:t xml:space="preserve"> </w:t>
            </w:r>
            <w:r>
              <w:rPr>
                <w:rFonts w:ascii="Calibri Light" w:hAnsi="Calibri Light" w:cstheme="majorHAnsi"/>
                <w:lang w:val="ru-RU"/>
              </w:rPr>
              <w:t>сумма</w:t>
            </w:r>
            <w:r w:rsidRPr="001D3472">
              <w:rPr>
                <w:rFonts w:ascii="Calibri Light" w:hAnsi="Calibri Light" w:cstheme="majorHAnsi"/>
                <w:lang w:val="ru-RU"/>
              </w:rPr>
              <w:t xml:space="preserve"> налогов</w:t>
            </w:r>
            <w:r>
              <w:rPr>
                <w:rFonts w:ascii="Calibri Light" w:hAnsi="Calibri Light" w:cstheme="majorHAnsi"/>
                <w:lang w:val="ru-RU"/>
              </w:rPr>
              <w:t>ого</w:t>
            </w:r>
            <w:r w:rsidRPr="001D3472">
              <w:rPr>
                <w:rFonts w:ascii="Calibri Light" w:hAnsi="Calibri Light" w:cstheme="majorHAnsi"/>
                <w:lang w:val="ru-RU"/>
              </w:rPr>
              <w:t xml:space="preserve"> обязательства (</w:t>
            </w:r>
            <w:r>
              <w:rPr>
                <w:rFonts w:ascii="Calibri Light" w:hAnsi="Calibri Light" w:cstheme="majorHAnsi"/>
                <w:lang w:val="ru-RU"/>
              </w:rPr>
              <w:t>млн</w:t>
            </w:r>
            <w:r w:rsidRPr="001D3472">
              <w:rPr>
                <w:rFonts w:ascii="Calibri Light" w:hAnsi="Calibri Light" w:cstheme="majorHAnsi"/>
                <w:lang w:val="ru-RU"/>
              </w:rPr>
              <w:t xml:space="preserve">. </w:t>
            </w:r>
            <w:r>
              <w:rPr>
                <w:rFonts w:ascii="Calibri Light" w:hAnsi="Calibri Light" w:cstheme="majorHAnsi"/>
                <w:lang w:val="ru-RU"/>
              </w:rPr>
              <w:t>леев</w:t>
            </w:r>
            <w:r w:rsidRPr="001D3472">
              <w:rPr>
                <w:rFonts w:ascii="Calibri Light" w:hAnsi="Calibri Light" w:cstheme="majorHAnsi"/>
                <w:lang w:val="ru-RU"/>
              </w:rPr>
              <w:t xml:space="preserve">), </w:t>
            </w:r>
            <w:r>
              <w:rPr>
                <w:rFonts w:ascii="Calibri Light" w:hAnsi="Calibri Light" w:cstheme="majorHAnsi"/>
                <w:lang w:val="ru-RU"/>
              </w:rPr>
              <w:t>в том числе</w:t>
            </w:r>
            <w:r w:rsidRPr="001D3472">
              <w:rPr>
                <w:rFonts w:ascii="Calibri Light" w:hAnsi="Calibri Light" w:cstheme="majorHAnsi"/>
                <w:lang w:val="ru-RU"/>
              </w:rPr>
              <w:t xml:space="preserve">: </w:t>
            </w:r>
          </w:p>
        </w:tc>
        <w:tc>
          <w:tcPr>
            <w:tcW w:w="1080" w:type="dxa"/>
          </w:tcPr>
          <w:p w14:paraId="01A34384"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135,4</w:t>
            </w:r>
          </w:p>
        </w:tc>
        <w:tc>
          <w:tcPr>
            <w:tcW w:w="1350" w:type="dxa"/>
          </w:tcPr>
          <w:p w14:paraId="6F61D054"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156,9</w:t>
            </w:r>
          </w:p>
        </w:tc>
      </w:tr>
      <w:tr w:rsidR="000B6FE6" w:rsidRPr="00FB681F" w14:paraId="08FC7F7E" w14:textId="77777777" w:rsidTr="00310AA5">
        <w:tc>
          <w:tcPr>
            <w:tcW w:w="625" w:type="dxa"/>
          </w:tcPr>
          <w:p w14:paraId="185C71D8"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2.2.1</w:t>
            </w:r>
          </w:p>
        </w:tc>
        <w:tc>
          <w:tcPr>
            <w:tcW w:w="6120" w:type="dxa"/>
          </w:tcPr>
          <w:p w14:paraId="2D882E28" w14:textId="77777777" w:rsidR="000B6FE6" w:rsidRPr="001D3472" w:rsidRDefault="000B6FE6" w:rsidP="00310AA5">
            <w:pPr>
              <w:spacing w:after="0" w:line="240" w:lineRule="auto"/>
              <w:jc w:val="both"/>
              <w:rPr>
                <w:rFonts w:ascii="Calibri Light" w:hAnsi="Calibri Light" w:cstheme="majorHAnsi"/>
                <w:lang w:val="ru-RU"/>
              </w:rPr>
            </w:pPr>
            <w:r w:rsidRPr="001D3472">
              <w:rPr>
                <w:rFonts w:ascii="Calibri Light" w:hAnsi="Calibri Light" w:cstheme="majorHAnsi"/>
                <w:lang w:val="ru-RU"/>
              </w:rPr>
              <w:t xml:space="preserve">- </w:t>
            </w:r>
            <w:r>
              <w:rPr>
                <w:rFonts w:ascii="Calibri Light" w:hAnsi="Calibri Light" w:cstheme="majorHAnsi"/>
                <w:lang w:val="ru-RU"/>
              </w:rPr>
              <w:t>в</w:t>
            </w:r>
            <w:r w:rsidRPr="001D3472">
              <w:rPr>
                <w:rFonts w:ascii="Calibri Light" w:hAnsi="Calibri Light" w:cstheme="majorHAnsi"/>
                <w:lang w:val="ru-RU"/>
              </w:rPr>
              <w:t xml:space="preserve"> </w:t>
            </w:r>
            <w:r>
              <w:rPr>
                <w:rFonts w:ascii="Calibri Light" w:hAnsi="Calibri Light" w:cstheme="majorHAnsi"/>
                <w:lang w:val="ru-RU"/>
              </w:rPr>
              <w:t>результате</w:t>
            </w:r>
            <w:r w:rsidRPr="001D3472">
              <w:rPr>
                <w:rFonts w:ascii="Calibri Light" w:hAnsi="Calibri Light" w:cstheme="majorHAnsi"/>
                <w:lang w:val="ru-RU"/>
              </w:rPr>
              <w:t xml:space="preserve"> </w:t>
            </w:r>
            <w:r>
              <w:rPr>
                <w:rFonts w:ascii="Calibri Light" w:hAnsi="Calibri Light" w:cstheme="majorHAnsi"/>
                <w:lang w:val="ru-RU"/>
              </w:rPr>
              <w:t>запланированных</w:t>
            </w:r>
            <w:r w:rsidRPr="001D3472">
              <w:rPr>
                <w:rFonts w:ascii="Calibri Light" w:hAnsi="Calibri Light" w:cstheme="majorHAnsi"/>
                <w:lang w:val="ru-RU"/>
              </w:rPr>
              <w:t xml:space="preserve"> </w:t>
            </w:r>
            <w:r>
              <w:rPr>
                <w:rFonts w:ascii="Calibri Light" w:hAnsi="Calibri Light" w:cstheme="majorHAnsi"/>
                <w:lang w:val="ru-RU"/>
              </w:rPr>
              <w:t>налоговых контролей</w:t>
            </w:r>
            <w:r w:rsidRPr="001D3472">
              <w:rPr>
                <w:rFonts w:ascii="Calibri Light" w:hAnsi="Calibri Light" w:cstheme="majorHAnsi"/>
                <w:lang w:val="ru-RU"/>
              </w:rPr>
              <w:t xml:space="preserve"> (</w:t>
            </w:r>
            <w:r>
              <w:rPr>
                <w:rFonts w:ascii="Calibri Light" w:hAnsi="Calibri Light" w:cstheme="majorHAnsi"/>
                <w:lang w:val="ru-RU"/>
              </w:rPr>
              <w:t>млн</w:t>
            </w:r>
            <w:r w:rsidRPr="001D3472">
              <w:rPr>
                <w:rFonts w:ascii="Calibri Light" w:hAnsi="Calibri Light" w:cstheme="majorHAnsi"/>
                <w:lang w:val="ru-RU"/>
              </w:rPr>
              <w:t xml:space="preserve">. </w:t>
            </w:r>
            <w:r>
              <w:rPr>
                <w:rFonts w:ascii="Calibri Light" w:hAnsi="Calibri Light" w:cstheme="majorHAnsi"/>
                <w:lang w:val="ru-RU"/>
              </w:rPr>
              <w:t>леев</w:t>
            </w:r>
            <w:r w:rsidRPr="001D3472">
              <w:rPr>
                <w:rFonts w:ascii="Calibri Light" w:hAnsi="Calibri Light" w:cstheme="majorHAnsi"/>
                <w:lang w:val="ru-RU"/>
              </w:rPr>
              <w:t>)</w:t>
            </w:r>
          </w:p>
        </w:tc>
        <w:tc>
          <w:tcPr>
            <w:tcW w:w="1080" w:type="dxa"/>
          </w:tcPr>
          <w:p w14:paraId="5C5F8155"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133,92</w:t>
            </w:r>
          </w:p>
        </w:tc>
        <w:tc>
          <w:tcPr>
            <w:tcW w:w="1350" w:type="dxa"/>
          </w:tcPr>
          <w:p w14:paraId="56F17AAF"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155,0</w:t>
            </w:r>
          </w:p>
        </w:tc>
      </w:tr>
      <w:tr w:rsidR="000B6FE6" w:rsidRPr="00FB681F" w14:paraId="4C8EA394" w14:textId="77777777" w:rsidTr="00310AA5">
        <w:tc>
          <w:tcPr>
            <w:tcW w:w="625" w:type="dxa"/>
          </w:tcPr>
          <w:p w14:paraId="59B3B82C"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2.3</w:t>
            </w:r>
          </w:p>
        </w:tc>
        <w:tc>
          <w:tcPr>
            <w:tcW w:w="6120" w:type="dxa"/>
            <w:shd w:val="clear" w:color="auto" w:fill="auto"/>
          </w:tcPr>
          <w:p w14:paraId="5EAD610D" w14:textId="77777777" w:rsidR="000B6FE6" w:rsidRPr="001D3472" w:rsidRDefault="000B6FE6" w:rsidP="00310AA5">
            <w:pPr>
              <w:spacing w:after="0" w:line="240" w:lineRule="auto"/>
              <w:jc w:val="both"/>
              <w:rPr>
                <w:rFonts w:ascii="Calibri Light" w:hAnsi="Calibri Light" w:cstheme="majorHAnsi"/>
                <w:lang w:val="ru-RU"/>
              </w:rPr>
            </w:pPr>
            <w:r w:rsidRPr="001D3472">
              <w:rPr>
                <w:rFonts w:ascii="Calibri Light" w:hAnsi="Calibri Light" w:cstheme="majorHAnsi"/>
                <w:lang w:val="ru-RU"/>
              </w:rPr>
              <w:t xml:space="preserve">% </w:t>
            </w:r>
            <w:r>
              <w:rPr>
                <w:rFonts w:ascii="Calibri Light" w:hAnsi="Calibri Light" w:cstheme="majorHAnsi"/>
                <w:lang w:val="ru-RU"/>
              </w:rPr>
              <w:t xml:space="preserve">поступления </w:t>
            </w:r>
            <w:r w:rsidRPr="001D3472">
              <w:rPr>
                <w:rFonts w:ascii="Calibri Light" w:hAnsi="Calibri Light" w:cstheme="majorHAnsi"/>
                <w:lang w:val="ru-RU"/>
              </w:rPr>
              <w:t>налогов</w:t>
            </w:r>
            <w:r>
              <w:rPr>
                <w:rFonts w:ascii="Calibri Light" w:hAnsi="Calibri Light" w:cstheme="majorHAnsi"/>
                <w:lang w:val="ru-RU"/>
              </w:rPr>
              <w:t>ого</w:t>
            </w:r>
            <w:r w:rsidRPr="001D3472">
              <w:rPr>
                <w:rFonts w:ascii="Calibri Light" w:hAnsi="Calibri Light" w:cstheme="majorHAnsi"/>
                <w:lang w:val="ru-RU"/>
              </w:rPr>
              <w:t xml:space="preserve"> обязательства, </w:t>
            </w:r>
            <w:r>
              <w:rPr>
                <w:rFonts w:ascii="Calibri Light" w:hAnsi="Calibri Light" w:cstheme="majorHAnsi"/>
                <w:lang w:val="ru-RU"/>
              </w:rPr>
              <w:t>в том числе</w:t>
            </w:r>
            <w:r w:rsidRPr="001D3472">
              <w:rPr>
                <w:rFonts w:ascii="Calibri Light" w:hAnsi="Calibri Light" w:cstheme="majorHAnsi"/>
                <w:lang w:val="ru-RU"/>
              </w:rPr>
              <w:t>:</w:t>
            </w:r>
          </w:p>
        </w:tc>
        <w:tc>
          <w:tcPr>
            <w:tcW w:w="1080" w:type="dxa"/>
            <w:shd w:val="clear" w:color="auto" w:fill="auto"/>
          </w:tcPr>
          <w:p w14:paraId="3C710D3C"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22,5</w:t>
            </w:r>
          </w:p>
        </w:tc>
        <w:tc>
          <w:tcPr>
            <w:tcW w:w="1350" w:type="dxa"/>
            <w:shd w:val="clear" w:color="auto" w:fill="auto"/>
          </w:tcPr>
          <w:p w14:paraId="581584A5"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11,6</w:t>
            </w:r>
          </w:p>
        </w:tc>
      </w:tr>
      <w:tr w:rsidR="000B6FE6" w:rsidRPr="00FB681F" w14:paraId="67297F73" w14:textId="77777777" w:rsidTr="00310AA5">
        <w:tc>
          <w:tcPr>
            <w:tcW w:w="625" w:type="dxa"/>
          </w:tcPr>
          <w:p w14:paraId="1726455A"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2.3.1</w:t>
            </w:r>
          </w:p>
        </w:tc>
        <w:tc>
          <w:tcPr>
            <w:tcW w:w="6120" w:type="dxa"/>
            <w:shd w:val="clear" w:color="auto" w:fill="auto"/>
          </w:tcPr>
          <w:p w14:paraId="323F4658" w14:textId="77777777" w:rsidR="000B6FE6" w:rsidRPr="001D3472" w:rsidRDefault="000B6FE6" w:rsidP="00310AA5">
            <w:pPr>
              <w:spacing w:after="0" w:line="240" w:lineRule="auto"/>
              <w:jc w:val="both"/>
              <w:rPr>
                <w:rFonts w:ascii="Calibri Light" w:hAnsi="Calibri Light" w:cstheme="majorHAnsi"/>
                <w:lang w:val="ru-RU"/>
              </w:rPr>
            </w:pPr>
            <w:r w:rsidRPr="001D3472">
              <w:rPr>
                <w:rFonts w:ascii="Calibri Light" w:hAnsi="Calibri Light" w:cstheme="majorHAnsi"/>
                <w:lang w:val="ru-RU"/>
              </w:rPr>
              <w:t xml:space="preserve">- </w:t>
            </w:r>
            <w:r>
              <w:rPr>
                <w:rFonts w:ascii="Calibri Light" w:hAnsi="Calibri Light" w:cstheme="majorHAnsi"/>
                <w:lang w:val="ru-RU"/>
              </w:rPr>
              <w:t>в</w:t>
            </w:r>
            <w:r w:rsidRPr="001D3472">
              <w:rPr>
                <w:rFonts w:ascii="Calibri Light" w:hAnsi="Calibri Light" w:cstheme="majorHAnsi"/>
                <w:lang w:val="ru-RU"/>
              </w:rPr>
              <w:t xml:space="preserve"> </w:t>
            </w:r>
            <w:r>
              <w:rPr>
                <w:rFonts w:ascii="Calibri Light" w:hAnsi="Calibri Light" w:cstheme="majorHAnsi"/>
                <w:lang w:val="ru-RU"/>
              </w:rPr>
              <w:t>рамках</w:t>
            </w:r>
            <w:r w:rsidRPr="001D3472">
              <w:rPr>
                <w:rFonts w:ascii="Calibri Light" w:hAnsi="Calibri Light" w:cstheme="majorHAnsi"/>
                <w:lang w:val="ru-RU"/>
              </w:rPr>
              <w:t xml:space="preserve"> </w:t>
            </w:r>
            <w:r>
              <w:rPr>
                <w:rFonts w:ascii="Calibri Light" w:hAnsi="Calibri Light" w:cstheme="majorHAnsi"/>
                <w:lang w:val="ru-RU"/>
              </w:rPr>
              <w:t>запланированных</w:t>
            </w:r>
            <w:r w:rsidRPr="001D3472">
              <w:rPr>
                <w:rFonts w:ascii="Calibri Light" w:hAnsi="Calibri Light" w:cstheme="majorHAnsi"/>
                <w:lang w:val="ru-RU"/>
              </w:rPr>
              <w:t xml:space="preserve"> </w:t>
            </w:r>
            <w:r>
              <w:rPr>
                <w:rFonts w:ascii="Calibri Light" w:hAnsi="Calibri Light" w:cstheme="majorHAnsi"/>
                <w:lang w:val="ru-RU"/>
              </w:rPr>
              <w:t>контролей</w:t>
            </w:r>
            <w:r w:rsidRPr="001D3472">
              <w:rPr>
                <w:rFonts w:ascii="Calibri Light" w:hAnsi="Calibri Light" w:cstheme="majorHAnsi"/>
                <w:lang w:val="ru-RU"/>
              </w:rPr>
              <w:t xml:space="preserve"> </w:t>
            </w:r>
          </w:p>
        </w:tc>
        <w:tc>
          <w:tcPr>
            <w:tcW w:w="1080" w:type="dxa"/>
            <w:shd w:val="clear" w:color="auto" w:fill="auto"/>
          </w:tcPr>
          <w:p w14:paraId="407A5DBC"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55.7</w:t>
            </w:r>
          </w:p>
        </w:tc>
        <w:tc>
          <w:tcPr>
            <w:tcW w:w="1350" w:type="dxa"/>
            <w:shd w:val="clear" w:color="auto" w:fill="auto"/>
          </w:tcPr>
          <w:p w14:paraId="316ABEE1"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14,4</w:t>
            </w:r>
          </w:p>
        </w:tc>
      </w:tr>
      <w:tr w:rsidR="000B6FE6" w:rsidRPr="00B879F8" w14:paraId="5B76B5B5" w14:textId="77777777" w:rsidTr="00310AA5">
        <w:tc>
          <w:tcPr>
            <w:tcW w:w="625" w:type="dxa"/>
          </w:tcPr>
          <w:p w14:paraId="3E0B4415" w14:textId="77777777" w:rsidR="000B6FE6" w:rsidRPr="00FB681F" w:rsidRDefault="000B6FE6" w:rsidP="00310AA5">
            <w:pPr>
              <w:spacing w:after="0" w:line="240" w:lineRule="auto"/>
              <w:jc w:val="both"/>
              <w:rPr>
                <w:rFonts w:ascii="Calibri Light" w:hAnsi="Calibri Light" w:cstheme="majorHAnsi"/>
              </w:rPr>
            </w:pPr>
          </w:p>
        </w:tc>
        <w:tc>
          <w:tcPr>
            <w:tcW w:w="6120" w:type="dxa"/>
            <w:shd w:val="clear" w:color="auto" w:fill="auto"/>
          </w:tcPr>
          <w:p w14:paraId="513FA348" w14:textId="77777777" w:rsidR="000B6FE6" w:rsidRPr="001D3472" w:rsidRDefault="000B6FE6" w:rsidP="00310AA5">
            <w:pPr>
              <w:spacing w:after="0" w:line="240" w:lineRule="auto"/>
              <w:jc w:val="both"/>
              <w:rPr>
                <w:rFonts w:ascii="Calibri Light" w:hAnsi="Calibri Light" w:cstheme="majorHAnsi"/>
                <w:b/>
                <w:i/>
                <w:lang w:val="ru-RU"/>
              </w:rPr>
            </w:pPr>
            <w:r>
              <w:rPr>
                <w:rFonts w:ascii="Calibri Light" w:hAnsi="Calibri Light" w:cstheme="majorHAnsi"/>
                <w:b/>
                <w:i/>
                <w:lang w:val="ru-RU"/>
              </w:rPr>
              <w:t>Включая</w:t>
            </w:r>
            <w:r w:rsidRPr="001D3472">
              <w:rPr>
                <w:rFonts w:ascii="Calibri Light" w:hAnsi="Calibri Light" w:cstheme="majorHAnsi"/>
                <w:b/>
                <w:i/>
                <w:lang w:val="ru-RU"/>
              </w:rPr>
              <w:t xml:space="preserve"> </w:t>
            </w:r>
            <w:r>
              <w:rPr>
                <w:rFonts w:ascii="Calibri Light" w:hAnsi="Calibri Light" w:cstheme="majorHAnsi"/>
                <w:b/>
                <w:i/>
                <w:lang w:val="ru-RU"/>
              </w:rPr>
              <w:t>контроли</w:t>
            </w:r>
            <w:r w:rsidRPr="001D3472">
              <w:rPr>
                <w:rFonts w:ascii="Calibri Light" w:hAnsi="Calibri Light" w:cstheme="majorHAnsi"/>
                <w:b/>
                <w:i/>
                <w:lang w:val="ru-RU"/>
              </w:rPr>
              <w:t xml:space="preserve">, </w:t>
            </w:r>
            <w:r>
              <w:rPr>
                <w:rFonts w:ascii="Calibri Light" w:hAnsi="Calibri Light" w:cstheme="majorHAnsi"/>
                <w:b/>
                <w:i/>
                <w:lang w:val="ru-RU"/>
              </w:rPr>
              <w:t>проведенные</w:t>
            </w:r>
            <w:r w:rsidRPr="001D3472">
              <w:rPr>
                <w:rFonts w:ascii="Calibri Light" w:hAnsi="Calibri Light" w:cstheme="majorHAnsi"/>
                <w:b/>
                <w:i/>
                <w:lang w:val="ru-RU"/>
              </w:rPr>
              <w:t xml:space="preserve"> путем косвенных методов и источников </w:t>
            </w:r>
          </w:p>
        </w:tc>
        <w:tc>
          <w:tcPr>
            <w:tcW w:w="2430" w:type="dxa"/>
            <w:gridSpan w:val="2"/>
            <w:shd w:val="clear" w:color="auto" w:fill="auto"/>
          </w:tcPr>
          <w:p w14:paraId="1167F034" w14:textId="77777777" w:rsidR="000B6FE6" w:rsidRPr="001D3472" w:rsidRDefault="000B6FE6" w:rsidP="00310AA5">
            <w:pPr>
              <w:spacing w:after="0" w:line="240" w:lineRule="auto"/>
              <w:jc w:val="both"/>
              <w:rPr>
                <w:rFonts w:ascii="Calibri Light" w:hAnsi="Calibri Light" w:cstheme="majorHAnsi"/>
                <w:b/>
                <w:i/>
                <w:lang w:val="ru-RU"/>
              </w:rPr>
            </w:pPr>
          </w:p>
        </w:tc>
      </w:tr>
      <w:tr w:rsidR="000B6FE6" w:rsidRPr="00FB681F" w14:paraId="399870C0" w14:textId="77777777" w:rsidTr="00310AA5">
        <w:tc>
          <w:tcPr>
            <w:tcW w:w="625" w:type="dxa"/>
          </w:tcPr>
          <w:p w14:paraId="7425D125"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3.</w:t>
            </w:r>
          </w:p>
        </w:tc>
        <w:tc>
          <w:tcPr>
            <w:tcW w:w="6120" w:type="dxa"/>
            <w:shd w:val="clear" w:color="auto" w:fill="auto"/>
          </w:tcPr>
          <w:p w14:paraId="69D563F6" w14:textId="77777777" w:rsidR="000B6FE6" w:rsidRPr="002E49BC"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 xml:space="preserve">Количество проведенных налоговых контролей </w:t>
            </w:r>
          </w:p>
        </w:tc>
        <w:tc>
          <w:tcPr>
            <w:tcW w:w="1080" w:type="dxa"/>
            <w:shd w:val="clear" w:color="auto" w:fill="auto"/>
          </w:tcPr>
          <w:p w14:paraId="3A68C762"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547</w:t>
            </w:r>
          </w:p>
        </w:tc>
        <w:tc>
          <w:tcPr>
            <w:tcW w:w="1350" w:type="dxa"/>
            <w:shd w:val="clear" w:color="auto" w:fill="auto"/>
          </w:tcPr>
          <w:p w14:paraId="60B5CD78"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602</w:t>
            </w:r>
          </w:p>
        </w:tc>
      </w:tr>
      <w:tr w:rsidR="000B6FE6" w:rsidRPr="00FB681F" w14:paraId="0E6188A9" w14:textId="77777777" w:rsidTr="00310AA5">
        <w:tc>
          <w:tcPr>
            <w:tcW w:w="625" w:type="dxa"/>
          </w:tcPr>
          <w:p w14:paraId="282A4EC4"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3.1</w:t>
            </w:r>
          </w:p>
        </w:tc>
        <w:tc>
          <w:tcPr>
            <w:tcW w:w="6120" w:type="dxa"/>
            <w:shd w:val="clear" w:color="auto" w:fill="auto"/>
          </w:tcPr>
          <w:p w14:paraId="7A1C86F2" w14:textId="77777777" w:rsidR="000B6FE6" w:rsidRPr="002E49BC"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Удельный</w:t>
            </w:r>
            <w:r w:rsidRPr="002E49BC">
              <w:rPr>
                <w:rFonts w:ascii="Calibri Light" w:hAnsi="Calibri Light" w:cstheme="majorHAnsi"/>
                <w:lang w:val="ru-RU"/>
              </w:rPr>
              <w:t xml:space="preserve"> </w:t>
            </w:r>
            <w:r>
              <w:rPr>
                <w:rFonts w:ascii="Calibri Light" w:hAnsi="Calibri Light" w:cstheme="majorHAnsi"/>
                <w:lang w:val="ru-RU"/>
              </w:rPr>
              <w:t>вес</w:t>
            </w:r>
            <w:r w:rsidRPr="002E49BC">
              <w:rPr>
                <w:rFonts w:ascii="Calibri Light" w:hAnsi="Calibri Light" w:cstheme="majorHAnsi"/>
                <w:lang w:val="ru-RU"/>
              </w:rPr>
              <w:t xml:space="preserve"> </w:t>
            </w:r>
            <w:r>
              <w:rPr>
                <w:rFonts w:ascii="Calibri Light" w:hAnsi="Calibri Light" w:cstheme="majorHAnsi"/>
                <w:lang w:val="ru-RU"/>
              </w:rPr>
              <w:t>налоговых</w:t>
            </w:r>
            <w:r w:rsidRPr="002E49BC">
              <w:rPr>
                <w:rFonts w:ascii="Calibri Light" w:hAnsi="Calibri Light" w:cstheme="majorHAnsi"/>
                <w:lang w:val="ru-RU"/>
              </w:rPr>
              <w:t xml:space="preserve"> </w:t>
            </w:r>
            <w:r>
              <w:rPr>
                <w:rFonts w:ascii="Calibri Light" w:hAnsi="Calibri Light" w:cstheme="majorHAnsi"/>
                <w:lang w:val="ru-RU"/>
              </w:rPr>
              <w:t>контролей</w:t>
            </w:r>
            <w:r w:rsidRPr="002E49BC">
              <w:rPr>
                <w:rFonts w:ascii="Calibri Light" w:hAnsi="Calibri Light" w:cstheme="majorHAnsi"/>
                <w:lang w:val="ru-RU"/>
              </w:rPr>
              <w:t>,</w:t>
            </w:r>
            <w:r w:rsidRPr="002E49BC">
              <w:rPr>
                <w:lang w:val="ru-RU"/>
              </w:rPr>
              <w:t xml:space="preserve"> </w:t>
            </w:r>
            <w:r w:rsidRPr="002E49BC">
              <w:rPr>
                <w:rFonts w:ascii="Calibri Light" w:hAnsi="Calibri Light" w:cstheme="majorHAnsi"/>
                <w:lang w:val="ru-RU"/>
              </w:rPr>
              <w:t>проведенны</w:t>
            </w:r>
            <w:r>
              <w:rPr>
                <w:rFonts w:ascii="Calibri Light" w:hAnsi="Calibri Light" w:cstheme="majorHAnsi"/>
                <w:lang w:val="ru-RU"/>
              </w:rPr>
              <w:t>х</w:t>
            </w:r>
            <w:r w:rsidRPr="002E49BC">
              <w:rPr>
                <w:rFonts w:ascii="Calibri Light" w:hAnsi="Calibri Light" w:cstheme="majorHAnsi"/>
                <w:lang w:val="ru-RU"/>
              </w:rPr>
              <w:t xml:space="preserve"> путем косвенных методов и источников, </w:t>
            </w:r>
            <w:r>
              <w:rPr>
                <w:rFonts w:ascii="Calibri Light" w:hAnsi="Calibri Light" w:cstheme="majorHAnsi"/>
                <w:lang w:val="ru-RU"/>
              </w:rPr>
              <w:t>в</w:t>
            </w:r>
            <w:r w:rsidRPr="002E49BC">
              <w:rPr>
                <w:rFonts w:ascii="Calibri Light" w:hAnsi="Calibri Light" w:cstheme="majorHAnsi"/>
                <w:lang w:val="ru-RU"/>
              </w:rPr>
              <w:t xml:space="preserve"> </w:t>
            </w:r>
            <w:r>
              <w:rPr>
                <w:rFonts w:ascii="Calibri Light" w:hAnsi="Calibri Light" w:cstheme="majorHAnsi"/>
                <w:lang w:val="ru-RU"/>
              </w:rPr>
              <w:t>общем</w:t>
            </w:r>
            <w:r w:rsidRPr="002E49BC">
              <w:rPr>
                <w:rFonts w:ascii="Calibri Light" w:hAnsi="Calibri Light" w:cstheme="majorHAnsi"/>
                <w:lang w:val="ru-RU"/>
              </w:rPr>
              <w:t xml:space="preserve"> </w:t>
            </w:r>
            <w:r>
              <w:rPr>
                <w:rFonts w:ascii="Calibri Light" w:hAnsi="Calibri Light" w:cstheme="majorHAnsi"/>
                <w:lang w:val="ru-RU"/>
              </w:rPr>
              <w:t>количестве</w:t>
            </w:r>
            <w:r w:rsidRPr="002E49BC">
              <w:rPr>
                <w:rFonts w:ascii="Calibri Light" w:hAnsi="Calibri Light" w:cstheme="majorHAnsi"/>
                <w:lang w:val="ru-RU"/>
              </w:rPr>
              <w:t xml:space="preserve"> </w:t>
            </w:r>
            <w:r>
              <w:rPr>
                <w:rFonts w:ascii="Calibri Light" w:hAnsi="Calibri Light" w:cstheme="majorHAnsi"/>
                <w:lang w:val="ru-RU"/>
              </w:rPr>
              <w:t>контролей</w:t>
            </w:r>
            <w:r w:rsidRPr="002E49BC">
              <w:rPr>
                <w:rFonts w:ascii="Calibri Light" w:hAnsi="Calibri Light" w:cstheme="majorHAnsi"/>
                <w:lang w:val="ru-RU"/>
              </w:rPr>
              <w:t xml:space="preserve"> %</w:t>
            </w:r>
          </w:p>
        </w:tc>
        <w:tc>
          <w:tcPr>
            <w:tcW w:w="1080" w:type="dxa"/>
            <w:shd w:val="clear" w:color="auto" w:fill="auto"/>
          </w:tcPr>
          <w:p w14:paraId="3371F8A3"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1,2</w:t>
            </w:r>
          </w:p>
        </w:tc>
        <w:tc>
          <w:tcPr>
            <w:tcW w:w="1350" w:type="dxa"/>
            <w:shd w:val="clear" w:color="auto" w:fill="auto"/>
          </w:tcPr>
          <w:p w14:paraId="365C4F78"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1,7</w:t>
            </w:r>
          </w:p>
        </w:tc>
      </w:tr>
      <w:tr w:rsidR="000B6FE6" w:rsidRPr="00FB681F" w14:paraId="117D907E" w14:textId="77777777" w:rsidTr="00310AA5">
        <w:tc>
          <w:tcPr>
            <w:tcW w:w="625" w:type="dxa"/>
          </w:tcPr>
          <w:p w14:paraId="4EC47B9C"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3.2</w:t>
            </w:r>
          </w:p>
        </w:tc>
        <w:tc>
          <w:tcPr>
            <w:tcW w:w="6120" w:type="dxa"/>
            <w:shd w:val="clear" w:color="auto" w:fill="auto"/>
          </w:tcPr>
          <w:p w14:paraId="62C6DCB2" w14:textId="77777777" w:rsidR="000B6FE6" w:rsidRPr="002E49BC"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Сумма</w:t>
            </w:r>
            <w:r w:rsidRPr="002E49BC">
              <w:rPr>
                <w:rFonts w:ascii="Calibri Light" w:hAnsi="Calibri Light" w:cstheme="majorHAnsi"/>
                <w:lang w:val="ru-RU"/>
              </w:rPr>
              <w:t xml:space="preserve"> </w:t>
            </w:r>
            <w:r w:rsidRPr="001D3472">
              <w:rPr>
                <w:rFonts w:ascii="Calibri Light" w:hAnsi="Calibri Light" w:cstheme="majorHAnsi"/>
                <w:lang w:val="ru-RU"/>
              </w:rPr>
              <w:t>налогов</w:t>
            </w:r>
            <w:r>
              <w:rPr>
                <w:rFonts w:ascii="Calibri Light" w:hAnsi="Calibri Light" w:cstheme="majorHAnsi"/>
                <w:lang w:val="ru-RU"/>
              </w:rPr>
              <w:t>ого</w:t>
            </w:r>
            <w:r w:rsidRPr="002E49BC">
              <w:rPr>
                <w:rFonts w:ascii="Calibri Light" w:hAnsi="Calibri Light" w:cstheme="majorHAnsi"/>
                <w:lang w:val="ru-RU"/>
              </w:rPr>
              <w:t xml:space="preserve"> </w:t>
            </w:r>
            <w:r w:rsidRPr="001D3472">
              <w:rPr>
                <w:rFonts w:ascii="Calibri Light" w:hAnsi="Calibri Light" w:cstheme="majorHAnsi"/>
                <w:lang w:val="ru-RU"/>
              </w:rPr>
              <w:t>обязательства</w:t>
            </w:r>
            <w:r>
              <w:rPr>
                <w:rFonts w:ascii="Calibri Light" w:hAnsi="Calibri Light" w:cstheme="majorHAnsi"/>
                <w:lang w:val="ru-RU"/>
              </w:rPr>
              <w:t>, дополнительно начисленного в рамках налоговых</w:t>
            </w:r>
            <w:r w:rsidRPr="002E49BC">
              <w:rPr>
                <w:rFonts w:ascii="Calibri Light" w:hAnsi="Calibri Light" w:cstheme="majorHAnsi"/>
                <w:lang w:val="ru-RU"/>
              </w:rPr>
              <w:t xml:space="preserve"> </w:t>
            </w:r>
            <w:r>
              <w:rPr>
                <w:rFonts w:ascii="Calibri Light" w:hAnsi="Calibri Light" w:cstheme="majorHAnsi"/>
                <w:lang w:val="ru-RU"/>
              </w:rPr>
              <w:t>контролей</w:t>
            </w:r>
            <w:r w:rsidRPr="002E49BC">
              <w:rPr>
                <w:rFonts w:ascii="Calibri Light" w:hAnsi="Calibri Light" w:cstheme="majorHAnsi"/>
                <w:lang w:val="ru-RU"/>
              </w:rPr>
              <w:t>,</w:t>
            </w:r>
            <w:r w:rsidRPr="002E49BC">
              <w:rPr>
                <w:lang w:val="ru-RU"/>
              </w:rPr>
              <w:t xml:space="preserve"> </w:t>
            </w:r>
            <w:r w:rsidRPr="002E49BC">
              <w:rPr>
                <w:rFonts w:ascii="Calibri Light" w:hAnsi="Calibri Light" w:cstheme="majorHAnsi"/>
                <w:lang w:val="ru-RU"/>
              </w:rPr>
              <w:t>проведенны</w:t>
            </w:r>
            <w:r>
              <w:rPr>
                <w:rFonts w:ascii="Calibri Light" w:hAnsi="Calibri Light" w:cstheme="majorHAnsi"/>
                <w:lang w:val="ru-RU"/>
              </w:rPr>
              <w:t>х</w:t>
            </w:r>
            <w:r w:rsidRPr="002E49BC">
              <w:rPr>
                <w:rFonts w:ascii="Calibri Light" w:hAnsi="Calibri Light" w:cstheme="majorHAnsi"/>
                <w:lang w:val="ru-RU"/>
              </w:rPr>
              <w:t xml:space="preserve"> путем косвенных методов и источников</w:t>
            </w:r>
            <w:r>
              <w:rPr>
                <w:rFonts w:ascii="Calibri Light" w:hAnsi="Calibri Light" w:cstheme="majorHAnsi"/>
                <w:lang w:val="ru-RU"/>
              </w:rPr>
              <w:t xml:space="preserve"> </w:t>
            </w:r>
            <w:r w:rsidRPr="002E49BC">
              <w:rPr>
                <w:rFonts w:ascii="Calibri Light" w:hAnsi="Calibri Light" w:cstheme="majorHAnsi"/>
                <w:lang w:val="ru-RU"/>
              </w:rPr>
              <w:t>(</w:t>
            </w:r>
            <w:r>
              <w:rPr>
                <w:rFonts w:ascii="Calibri Light" w:hAnsi="Calibri Light" w:cstheme="majorHAnsi"/>
                <w:lang w:val="ru-RU"/>
              </w:rPr>
              <w:t>млн</w:t>
            </w:r>
            <w:r w:rsidRPr="002E49BC">
              <w:rPr>
                <w:rFonts w:ascii="Calibri Light" w:hAnsi="Calibri Light" w:cstheme="majorHAnsi"/>
                <w:lang w:val="ru-RU"/>
              </w:rPr>
              <w:t xml:space="preserve">. </w:t>
            </w:r>
            <w:r>
              <w:rPr>
                <w:rFonts w:ascii="Calibri Light" w:hAnsi="Calibri Light" w:cstheme="majorHAnsi"/>
                <w:lang w:val="ru-RU"/>
              </w:rPr>
              <w:t>леев</w:t>
            </w:r>
            <w:r w:rsidRPr="002E49BC">
              <w:rPr>
                <w:rFonts w:ascii="Calibri Light" w:hAnsi="Calibri Light" w:cstheme="majorHAnsi"/>
                <w:lang w:val="ru-RU"/>
              </w:rPr>
              <w:t>)</w:t>
            </w:r>
          </w:p>
        </w:tc>
        <w:tc>
          <w:tcPr>
            <w:tcW w:w="1080" w:type="dxa"/>
            <w:shd w:val="clear" w:color="auto" w:fill="auto"/>
          </w:tcPr>
          <w:p w14:paraId="020D8E61"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347,8</w:t>
            </w:r>
          </w:p>
        </w:tc>
        <w:tc>
          <w:tcPr>
            <w:tcW w:w="1350" w:type="dxa"/>
            <w:shd w:val="clear" w:color="auto" w:fill="auto"/>
          </w:tcPr>
          <w:p w14:paraId="5D1BE06D"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1127,3</w:t>
            </w:r>
          </w:p>
        </w:tc>
      </w:tr>
      <w:tr w:rsidR="000B6FE6" w:rsidRPr="00FB681F" w14:paraId="1A89EEAB" w14:textId="77777777" w:rsidTr="00310AA5">
        <w:tc>
          <w:tcPr>
            <w:tcW w:w="625" w:type="dxa"/>
          </w:tcPr>
          <w:p w14:paraId="191CE28E"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3.3</w:t>
            </w:r>
          </w:p>
        </w:tc>
        <w:tc>
          <w:tcPr>
            <w:tcW w:w="6120" w:type="dxa"/>
            <w:shd w:val="clear" w:color="auto" w:fill="auto"/>
          </w:tcPr>
          <w:p w14:paraId="042C1E95" w14:textId="77777777" w:rsidR="000B6FE6" w:rsidRPr="002E49BC"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Удельный</w:t>
            </w:r>
            <w:r w:rsidRPr="002E49BC">
              <w:rPr>
                <w:rFonts w:ascii="Calibri Light" w:hAnsi="Calibri Light" w:cstheme="majorHAnsi"/>
                <w:lang w:val="ru-RU"/>
              </w:rPr>
              <w:t xml:space="preserve"> </w:t>
            </w:r>
            <w:r>
              <w:rPr>
                <w:rFonts w:ascii="Calibri Light" w:hAnsi="Calibri Light" w:cstheme="majorHAnsi"/>
                <w:lang w:val="ru-RU"/>
              </w:rPr>
              <w:t>вес</w:t>
            </w:r>
            <w:r w:rsidRPr="002E49BC">
              <w:rPr>
                <w:rFonts w:ascii="Calibri Light" w:hAnsi="Calibri Light" w:cstheme="majorHAnsi"/>
                <w:lang w:val="ru-RU"/>
              </w:rPr>
              <w:t xml:space="preserve"> </w:t>
            </w:r>
            <w:r>
              <w:rPr>
                <w:rFonts w:ascii="Calibri Light" w:hAnsi="Calibri Light" w:cstheme="majorHAnsi"/>
                <w:lang w:val="ru-RU"/>
              </w:rPr>
              <w:t>начисленных сумм в рамках налоговых</w:t>
            </w:r>
            <w:r w:rsidRPr="002E49BC">
              <w:rPr>
                <w:rFonts w:ascii="Calibri Light" w:hAnsi="Calibri Light" w:cstheme="majorHAnsi"/>
                <w:lang w:val="ru-RU"/>
              </w:rPr>
              <w:t xml:space="preserve"> </w:t>
            </w:r>
            <w:r>
              <w:rPr>
                <w:rFonts w:ascii="Calibri Light" w:hAnsi="Calibri Light" w:cstheme="majorHAnsi"/>
                <w:lang w:val="ru-RU"/>
              </w:rPr>
              <w:t>контролей</w:t>
            </w:r>
            <w:r w:rsidRPr="002E49BC">
              <w:rPr>
                <w:rFonts w:ascii="Calibri Light" w:hAnsi="Calibri Light" w:cstheme="majorHAnsi"/>
                <w:lang w:val="ru-RU"/>
              </w:rPr>
              <w:t>,</w:t>
            </w:r>
            <w:r w:rsidRPr="002E49BC">
              <w:rPr>
                <w:lang w:val="ru-RU"/>
              </w:rPr>
              <w:t xml:space="preserve"> </w:t>
            </w:r>
            <w:r w:rsidRPr="002E49BC">
              <w:rPr>
                <w:rFonts w:ascii="Calibri Light" w:hAnsi="Calibri Light" w:cstheme="majorHAnsi"/>
                <w:lang w:val="ru-RU"/>
              </w:rPr>
              <w:t>проведенны</w:t>
            </w:r>
            <w:r>
              <w:rPr>
                <w:rFonts w:ascii="Calibri Light" w:hAnsi="Calibri Light" w:cstheme="majorHAnsi"/>
                <w:lang w:val="ru-RU"/>
              </w:rPr>
              <w:t>х</w:t>
            </w:r>
            <w:r w:rsidRPr="002E49BC">
              <w:rPr>
                <w:rFonts w:ascii="Calibri Light" w:hAnsi="Calibri Light" w:cstheme="majorHAnsi"/>
                <w:lang w:val="ru-RU"/>
              </w:rPr>
              <w:t xml:space="preserve"> путем косвенных методов и источников</w:t>
            </w:r>
            <w:r>
              <w:rPr>
                <w:rFonts w:ascii="Calibri Light" w:hAnsi="Calibri Light" w:cstheme="majorHAnsi"/>
                <w:lang w:val="ru-RU"/>
              </w:rPr>
              <w:t xml:space="preserve">, в общей начисленной сумме, </w:t>
            </w:r>
            <w:r w:rsidRPr="002E49BC">
              <w:rPr>
                <w:rFonts w:ascii="Calibri Light" w:hAnsi="Calibri Light" w:cstheme="majorHAnsi"/>
                <w:lang w:val="ru-RU"/>
              </w:rPr>
              <w:t>%</w:t>
            </w:r>
          </w:p>
        </w:tc>
        <w:tc>
          <w:tcPr>
            <w:tcW w:w="1080" w:type="dxa"/>
            <w:shd w:val="clear" w:color="auto" w:fill="auto"/>
          </w:tcPr>
          <w:p w14:paraId="2B9DE810"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57,8</w:t>
            </w:r>
          </w:p>
        </w:tc>
        <w:tc>
          <w:tcPr>
            <w:tcW w:w="1350" w:type="dxa"/>
            <w:shd w:val="clear" w:color="auto" w:fill="auto"/>
          </w:tcPr>
          <w:p w14:paraId="63DC6E8C"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83,7</w:t>
            </w:r>
          </w:p>
        </w:tc>
      </w:tr>
      <w:tr w:rsidR="000B6FE6" w:rsidRPr="00FB681F" w14:paraId="182F83D0" w14:textId="77777777" w:rsidTr="00310AA5">
        <w:tc>
          <w:tcPr>
            <w:tcW w:w="625" w:type="dxa"/>
          </w:tcPr>
          <w:p w14:paraId="3895C8A0"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3.4</w:t>
            </w:r>
          </w:p>
        </w:tc>
        <w:tc>
          <w:tcPr>
            <w:tcW w:w="6120" w:type="dxa"/>
          </w:tcPr>
          <w:p w14:paraId="653E65EF" w14:textId="77777777" w:rsidR="000B6FE6" w:rsidRPr="001D3472" w:rsidRDefault="000B6FE6" w:rsidP="00310AA5">
            <w:pPr>
              <w:spacing w:after="0" w:line="240" w:lineRule="auto"/>
              <w:jc w:val="both"/>
              <w:rPr>
                <w:rFonts w:ascii="Calibri Light" w:hAnsi="Calibri Light" w:cstheme="majorHAnsi"/>
                <w:lang w:val="ru-RU"/>
              </w:rPr>
            </w:pPr>
            <w:r>
              <w:rPr>
                <w:rFonts w:ascii="Calibri Light" w:hAnsi="Calibri Light" w:cstheme="majorHAnsi"/>
                <w:lang w:val="ru-RU"/>
              </w:rPr>
              <w:t>Поступившая</w:t>
            </w:r>
            <w:r w:rsidRPr="001D3472">
              <w:rPr>
                <w:rFonts w:ascii="Calibri Light" w:hAnsi="Calibri Light" w:cstheme="majorHAnsi"/>
                <w:lang w:val="ru-RU"/>
              </w:rPr>
              <w:t xml:space="preserve"> </w:t>
            </w:r>
            <w:r>
              <w:rPr>
                <w:rFonts w:ascii="Calibri Light" w:hAnsi="Calibri Light" w:cstheme="majorHAnsi"/>
                <w:lang w:val="ru-RU"/>
              </w:rPr>
              <w:t>сумма</w:t>
            </w:r>
            <w:r w:rsidRPr="001D3472">
              <w:rPr>
                <w:rFonts w:ascii="Calibri Light" w:hAnsi="Calibri Light" w:cstheme="majorHAnsi"/>
                <w:lang w:val="ru-RU"/>
              </w:rPr>
              <w:t xml:space="preserve"> налогов</w:t>
            </w:r>
            <w:r>
              <w:rPr>
                <w:rFonts w:ascii="Calibri Light" w:hAnsi="Calibri Light" w:cstheme="majorHAnsi"/>
                <w:lang w:val="ru-RU"/>
              </w:rPr>
              <w:t>ого</w:t>
            </w:r>
            <w:r w:rsidRPr="001D3472">
              <w:rPr>
                <w:rFonts w:ascii="Calibri Light" w:hAnsi="Calibri Light" w:cstheme="majorHAnsi"/>
                <w:lang w:val="ru-RU"/>
              </w:rPr>
              <w:t xml:space="preserve"> обязательства (</w:t>
            </w:r>
            <w:r>
              <w:rPr>
                <w:rFonts w:ascii="Calibri Light" w:hAnsi="Calibri Light" w:cstheme="majorHAnsi"/>
                <w:lang w:val="ru-RU"/>
              </w:rPr>
              <w:t>млн</w:t>
            </w:r>
            <w:r w:rsidRPr="001D3472">
              <w:rPr>
                <w:rFonts w:ascii="Calibri Light" w:hAnsi="Calibri Light" w:cstheme="majorHAnsi"/>
                <w:lang w:val="ru-RU"/>
              </w:rPr>
              <w:t xml:space="preserve">. </w:t>
            </w:r>
            <w:r>
              <w:rPr>
                <w:rFonts w:ascii="Calibri Light" w:hAnsi="Calibri Light" w:cstheme="majorHAnsi"/>
                <w:lang w:val="ru-RU"/>
              </w:rPr>
              <w:t>леев</w:t>
            </w:r>
            <w:r w:rsidRPr="001D3472">
              <w:rPr>
                <w:rFonts w:ascii="Calibri Light" w:hAnsi="Calibri Light" w:cstheme="majorHAnsi"/>
                <w:lang w:val="ru-RU"/>
              </w:rPr>
              <w:t>)</w:t>
            </w:r>
          </w:p>
        </w:tc>
        <w:tc>
          <w:tcPr>
            <w:tcW w:w="1080" w:type="dxa"/>
          </w:tcPr>
          <w:p w14:paraId="25D96A6D"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9,2</w:t>
            </w:r>
          </w:p>
        </w:tc>
        <w:tc>
          <w:tcPr>
            <w:tcW w:w="1350" w:type="dxa"/>
          </w:tcPr>
          <w:p w14:paraId="20D4A0F4"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13,3</w:t>
            </w:r>
          </w:p>
        </w:tc>
      </w:tr>
      <w:tr w:rsidR="000B6FE6" w:rsidRPr="00FB681F" w14:paraId="5A1E3A34" w14:textId="77777777" w:rsidTr="00310AA5">
        <w:tc>
          <w:tcPr>
            <w:tcW w:w="625" w:type="dxa"/>
          </w:tcPr>
          <w:p w14:paraId="71E08DDD"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3.5</w:t>
            </w:r>
          </w:p>
        </w:tc>
        <w:tc>
          <w:tcPr>
            <w:tcW w:w="6120" w:type="dxa"/>
          </w:tcPr>
          <w:p w14:paraId="4EAF462E" w14:textId="77777777" w:rsidR="000B6FE6" w:rsidRPr="002E49BC" w:rsidRDefault="000B6FE6" w:rsidP="00310AA5">
            <w:pPr>
              <w:spacing w:after="0" w:line="240" w:lineRule="auto"/>
              <w:jc w:val="both"/>
              <w:rPr>
                <w:rFonts w:ascii="Calibri Light" w:hAnsi="Calibri Light" w:cstheme="majorHAnsi"/>
                <w:lang w:val="ru-RU"/>
              </w:rPr>
            </w:pPr>
            <w:r w:rsidRPr="002E49BC">
              <w:rPr>
                <w:rFonts w:ascii="Calibri Light" w:hAnsi="Calibri Light" w:cstheme="majorHAnsi"/>
                <w:lang w:val="ru-RU"/>
              </w:rPr>
              <w:t xml:space="preserve">% </w:t>
            </w:r>
            <w:r>
              <w:rPr>
                <w:rFonts w:ascii="Calibri Light" w:hAnsi="Calibri Light" w:cstheme="majorHAnsi"/>
                <w:lang w:val="ru-RU"/>
              </w:rPr>
              <w:t xml:space="preserve">поступления </w:t>
            </w:r>
            <w:r w:rsidRPr="001D3472">
              <w:rPr>
                <w:rFonts w:ascii="Calibri Light" w:hAnsi="Calibri Light" w:cstheme="majorHAnsi"/>
                <w:lang w:val="ru-RU"/>
              </w:rPr>
              <w:t>на</w:t>
            </w:r>
            <w:r>
              <w:rPr>
                <w:rFonts w:ascii="Calibri Light" w:hAnsi="Calibri Light" w:cstheme="majorHAnsi"/>
                <w:lang w:val="ru-RU"/>
              </w:rPr>
              <w:t xml:space="preserve">численных сумм </w:t>
            </w:r>
          </w:p>
        </w:tc>
        <w:tc>
          <w:tcPr>
            <w:tcW w:w="1080" w:type="dxa"/>
          </w:tcPr>
          <w:p w14:paraId="352425F5" w14:textId="77777777" w:rsidR="000B6FE6" w:rsidRPr="00FB681F" w:rsidRDefault="000B6FE6" w:rsidP="00310AA5">
            <w:pPr>
              <w:spacing w:after="0" w:line="240" w:lineRule="auto"/>
              <w:jc w:val="both"/>
              <w:rPr>
                <w:rFonts w:ascii="Calibri Light" w:hAnsi="Calibri Light" w:cstheme="majorHAnsi"/>
              </w:rPr>
            </w:pPr>
            <w:r w:rsidRPr="00FB681F">
              <w:rPr>
                <w:rFonts w:ascii="Calibri Light" w:hAnsi="Calibri Light" w:cstheme="majorHAnsi"/>
              </w:rPr>
              <w:t>2,6</w:t>
            </w:r>
          </w:p>
        </w:tc>
        <w:tc>
          <w:tcPr>
            <w:tcW w:w="1350" w:type="dxa"/>
          </w:tcPr>
          <w:p w14:paraId="46D0FA46" w14:textId="77777777" w:rsidR="000B6FE6" w:rsidRPr="00FB681F" w:rsidRDefault="000B6FE6" w:rsidP="00310AA5">
            <w:pPr>
              <w:spacing w:after="0" w:line="240" w:lineRule="auto"/>
              <w:jc w:val="both"/>
              <w:rPr>
                <w:rFonts w:ascii="Calibri Light" w:hAnsi="Calibri Light" w:cstheme="majorHAnsi"/>
                <w:sz w:val="24"/>
                <w:szCs w:val="24"/>
              </w:rPr>
            </w:pPr>
            <w:r w:rsidRPr="00FB681F">
              <w:rPr>
                <w:rFonts w:ascii="Calibri Light" w:hAnsi="Calibri Light" w:cstheme="majorHAnsi"/>
              </w:rPr>
              <w:t>1,2</w:t>
            </w:r>
          </w:p>
        </w:tc>
      </w:tr>
    </w:tbl>
    <w:p w14:paraId="54ABB082" w14:textId="77777777" w:rsidR="000B6FE6" w:rsidRPr="001C0C81" w:rsidRDefault="000B6FE6" w:rsidP="000B6FE6">
      <w:pPr>
        <w:jc w:val="both"/>
        <w:rPr>
          <w:rFonts w:ascii="Calibri Light" w:hAnsi="Calibri Light" w:cstheme="majorHAnsi"/>
          <w:i/>
          <w:sz w:val="20"/>
          <w:szCs w:val="20"/>
          <w:lang w:val="ru-RU"/>
        </w:rPr>
      </w:pPr>
      <w:r>
        <w:rPr>
          <w:rFonts w:ascii="Calibri Light" w:hAnsi="Calibri Light" w:cstheme="majorHAnsi"/>
          <w:b/>
          <w:i/>
          <w:sz w:val="20"/>
          <w:szCs w:val="20"/>
          <w:lang w:val="ru-RU"/>
        </w:rPr>
        <w:t>Источник</w:t>
      </w:r>
      <w:r w:rsidRPr="001C0C81">
        <w:rPr>
          <w:rFonts w:ascii="Calibri Light" w:hAnsi="Calibri Light" w:cstheme="majorHAnsi"/>
          <w:b/>
          <w:i/>
          <w:sz w:val="20"/>
          <w:szCs w:val="20"/>
          <w:lang w:val="ru-RU"/>
        </w:rPr>
        <w:t>:</w:t>
      </w:r>
      <w:r w:rsidRPr="001C0C81">
        <w:rPr>
          <w:rFonts w:ascii="Calibri Light" w:hAnsi="Calibri Light" w:cstheme="majorHAnsi"/>
          <w:i/>
          <w:sz w:val="20"/>
          <w:szCs w:val="20"/>
          <w:lang w:val="ru-RU"/>
        </w:rPr>
        <w:t xml:space="preserve"> </w:t>
      </w:r>
      <w:r>
        <w:rPr>
          <w:rFonts w:ascii="Calibri Light" w:hAnsi="Calibri Light" w:cstheme="majorHAnsi"/>
          <w:i/>
          <w:sz w:val="20"/>
          <w:szCs w:val="20"/>
          <w:lang w:val="ru-RU"/>
        </w:rPr>
        <w:t>Отчет</w:t>
      </w:r>
      <w:r w:rsidRPr="001C0C81">
        <w:rPr>
          <w:rFonts w:ascii="Calibri Light" w:hAnsi="Calibri Light" w:cstheme="majorHAnsi"/>
          <w:i/>
          <w:sz w:val="20"/>
          <w:szCs w:val="20"/>
          <w:lang w:val="ru-RU"/>
        </w:rPr>
        <w:t xml:space="preserve"> </w:t>
      </w:r>
      <w:r>
        <w:rPr>
          <w:rFonts w:ascii="Calibri Light" w:hAnsi="Calibri Light" w:cstheme="majorHAnsi"/>
          <w:i/>
          <w:sz w:val="20"/>
          <w:szCs w:val="20"/>
          <w:lang w:val="ru-RU"/>
        </w:rPr>
        <w:t>о</w:t>
      </w:r>
      <w:r w:rsidRPr="001C0C81">
        <w:rPr>
          <w:rFonts w:ascii="Calibri Light" w:hAnsi="Calibri Light" w:cstheme="majorHAnsi"/>
          <w:i/>
          <w:sz w:val="20"/>
          <w:szCs w:val="20"/>
          <w:lang w:val="ru-RU"/>
        </w:rPr>
        <w:t xml:space="preserve"> </w:t>
      </w:r>
      <w:r>
        <w:rPr>
          <w:rFonts w:ascii="Calibri Light" w:hAnsi="Calibri Light" w:cstheme="majorHAnsi"/>
          <w:i/>
          <w:sz w:val="20"/>
          <w:szCs w:val="20"/>
          <w:lang w:val="ru-RU"/>
        </w:rPr>
        <w:t>результатах</w:t>
      </w:r>
      <w:r w:rsidRPr="001C0C81">
        <w:rPr>
          <w:rFonts w:ascii="Calibri Light" w:hAnsi="Calibri Light" w:cstheme="majorHAnsi"/>
          <w:i/>
          <w:sz w:val="20"/>
          <w:szCs w:val="20"/>
          <w:lang w:val="ru-RU"/>
        </w:rPr>
        <w:t xml:space="preserve"> </w:t>
      </w:r>
      <w:r>
        <w:rPr>
          <w:rFonts w:ascii="Calibri Light" w:hAnsi="Calibri Light" w:cstheme="majorHAnsi"/>
          <w:i/>
          <w:sz w:val="20"/>
          <w:szCs w:val="20"/>
          <w:lang w:val="ru-RU"/>
        </w:rPr>
        <w:t>налоговых</w:t>
      </w:r>
      <w:r w:rsidRPr="001C0C81">
        <w:rPr>
          <w:rFonts w:ascii="Calibri Light" w:hAnsi="Calibri Light" w:cstheme="majorHAnsi"/>
          <w:i/>
          <w:sz w:val="20"/>
          <w:szCs w:val="20"/>
          <w:lang w:val="ru-RU"/>
        </w:rPr>
        <w:t xml:space="preserve"> </w:t>
      </w:r>
      <w:r>
        <w:rPr>
          <w:rFonts w:ascii="Calibri Light" w:hAnsi="Calibri Light" w:cstheme="majorHAnsi"/>
          <w:i/>
          <w:sz w:val="20"/>
          <w:szCs w:val="20"/>
          <w:lang w:val="ru-RU"/>
        </w:rPr>
        <w:t>контролей</w:t>
      </w:r>
      <w:r w:rsidRPr="001C0C81">
        <w:rPr>
          <w:rFonts w:ascii="Calibri Light" w:hAnsi="Calibri Light" w:cstheme="majorHAnsi"/>
          <w:i/>
          <w:sz w:val="20"/>
          <w:szCs w:val="20"/>
          <w:lang w:val="ru-RU"/>
        </w:rPr>
        <w:t xml:space="preserve">, </w:t>
      </w:r>
      <w:r>
        <w:rPr>
          <w:rFonts w:ascii="Calibri Light" w:hAnsi="Calibri Light" w:cstheme="majorHAnsi"/>
          <w:i/>
          <w:sz w:val="20"/>
          <w:szCs w:val="20"/>
          <w:lang w:val="ru-RU"/>
        </w:rPr>
        <w:t>проведенных</w:t>
      </w:r>
      <w:r w:rsidRPr="001C0C81">
        <w:rPr>
          <w:rFonts w:ascii="Calibri Light" w:hAnsi="Calibri Light" w:cstheme="majorHAnsi"/>
          <w:i/>
          <w:sz w:val="20"/>
          <w:szCs w:val="20"/>
          <w:lang w:val="ru-RU"/>
        </w:rPr>
        <w:t xml:space="preserve"> </w:t>
      </w:r>
      <w:r>
        <w:rPr>
          <w:rFonts w:ascii="Calibri Light" w:hAnsi="Calibri Light" w:cstheme="majorHAnsi"/>
          <w:i/>
          <w:sz w:val="20"/>
          <w:szCs w:val="20"/>
          <w:lang w:val="ru-RU"/>
        </w:rPr>
        <w:t>ГНС</w:t>
      </w:r>
      <w:r w:rsidRPr="001C0C81">
        <w:rPr>
          <w:rFonts w:ascii="Calibri Light" w:hAnsi="Calibri Light" w:cstheme="majorHAnsi"/>
          <w:i/>
          <w:sz w:val="20"/>
          <w:szCs w:val="20"/>
          <w:lang w:val="ru-RU"/>
        </w:rPr>
        <w:t xml:space="preserve"> </w:t>
      </w:r>
      <w:r>
        <w:rPr>
          <w:rFonts w:ascii="Calibri Light" w:hAnsi="Calibri Light" w:cstheme="majorHAnsi"/>
          <w:i/>
          <w:sz w:val="20"/>
          <w:szCs w:val="20"/>
          <w:lang w:val="ru-RU"/>
        </w:rPr>
        <w:t>в</w:t>
      </w:r>
      <w:r w:rsidRPr="001C0C81">
        <w:rPr>
          <w:rFonts w:ascii="Calibri Light" w:hAnsi="Calibri Light" w:cstheme="majorHAnsi"/>
          <w:i/>
          <w:sz w:val="20"/>
          <w:szCs w:val="20"/>
          <w:lang w:val="ru-RU"/>
        </w:rPr>
        <w:t xml:space="preserve"> 2019-2021</w:t>
      </w:r>
      <w:r>
        <w:rPr>
          <w:rFonts w:ascii="Calibri Light" w:hAnsi="Calibri Light" w:cstheme="majorHAnsi"/>
          <w:i/>
          <w:sz w:val="20"/>
          <w:szCs w:val="20"/>
          <w:lang w:val="ru-RU"/>
        </w:rPr>
        <w:t>годах</w:t>
      </w:r>
      <w:r w:rsidRPr="001C0C81">
        <w:rPr>
          <w:rFonts w:ascii="Calibri Light" w:hAnsi="Calibri Light" w:cstheme="majorHAnsi"/>
          <w:i/>
          <w:sz w:val="20"/>
          <w:szCs w:val="20"/>
          <w:lang w:val="ru-RU"/>
        </w:rPr>
        <w:t>.</w:t>
      </w:r>
    </w:p>
    <w:p w14:paraId="599F6057" w14:textId="77777777" w:rsidR="000B6FE6" w:rsidRPr="00DA3314" w:rsidRDefault="000B6FE6" w:rsidP="000B6FE6">
      <w:pPr>
        <w:jc w:val="both"/>
        <w:rPr>
          <w:rFonts w:ascii="Calibri Light" w:hAnsi="Calibri Light" w:cstheme="majorHAnsi"/>
          <w:sz w:val="24"/>
          <w:szCs w:val="24"/>
          <w:lang w:val="ru-RU"/>
        </w:rPr>
      </w:pPr>
      <w:r w:rsidRPr="00DA3314">
        <w:rPr>
          <w:rFonts w:ascii="Calibri Light" w:hAnsi="Calibri Light" w:cstheme="majorHAnsi"/>
          <w:sz w:val="24"/>
          <w:szCs w:val="24"/>
          <w:lang w:val="ru-RU"/>
        </w:rPr>
        <w:t xml:space="preserve">Представленные данные свидетельствуют о том, что хотя сумма налоговых обязательств, начисленная в рамках </w:t>
      </w:r>
      <w:r w:rsidRPr="00DA3314">
        <w:rPr>
          <w:rFonts w:ascii="Calibri Light" w:hAnsi="Calibri Light" w:cstheme="majorHAnsi"/>
          <w:sz w:val="24"/>
          <w:szCs w:val="24"/>
          <w:u w:val="single"/>
          <w:lang w:val="ru-RU"/>
        </w:rPr>
        <w:t>запланированных налоговых контролей</w:t>
      </w:r>
      <w:r w:rsidRPr="00DA3314">
        <w:rPr>
          <w:rFonts w:ascii="Calibri Light" w:hAnsi="Calibri Light" w:cstheme="majorHAnsi"/>
          <w:sz w:val="24"/>
          <w:szCs w:val="24"/>
          <w:lang w:val="ru-RU"/>
        </w:rPr>
        <w:t xml:space="preserve">, увеличилась с 240,0 млн. леев (2020 г.) до 1074,9 млн. леев (2021 г.), удельный вес сумм, поступивших в бюджет, был снижен. Так, в 2020 году были возмещены в бюджет налоговые обязательства на общую сумму 133,9 млн. леев, что составило </w:t>
      </w:r>
      <w:r w:rsidRPr="00DA3314">
        <w:rPr>
          <w:rFonts w:ascii="Calibri Light" w:hAnsi="Calibri Light" w:cstheme="majorHAnsi"/>
          <w:b/>
          <w:i/>
          <w:sz w:val="24"/>
          <w:szCs w:val="24"/>
          <w:lang w:val="ru-RU"/>
        </w:rPr>
        <w:t xml:space="preserve">55,7% </w:t>
      </w:r>
      <w:r w:rsidRPr="00DA3314">
        <w:rPr>
          <w:rFonts w:ascii="Calibri Light" w:hAnsi="Calibri Light" w:cstheme="majorHAnsi"/>
          <w:sz w:val="24"/>
          <w:szCs w:val="24"/>
          <w:lang w:val="ru-RU"/>
        </w:rPr>
        <w:t>от общей начисленной суммы.</w:t>
      </w:r>
    </w:p>
    <w:p w14:paraId="523FBFC6" w14:textId="77777777" w:rsidR="000B6FE6" w:rsidRPr="00943FA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В</w:t>
      </w:r>
      <w:r w:rsidRPr="00950A5E">
        <w:rPr>
          <w:rFonts w:ascii="Calibri Light" w:hAnsi="Calibri Light" w:cstheme="majorHAnsi"/>
          <w:sz w:val="24"/>
          <w:szCs w:val="24"/>
          <w:lang w:val="ru-RU"/>
        </w:rPr>
        <w:t xml:space="preserve"> 2021</w:t>
      </w:r>
      <w:r>
        <w:rPr>
          <w:rFonts w:ascii="Calibri Light" w:hAnsi="Calibri Light" w:cstheme="majorHAnsi"/>
          <w:sz w:val="24"/>
          <w:szCs w:val="24"/>
          <w:lang w:val="ru-RU"/>
        </w:rPr>
        <w:t xml:space="preserve"> году</w:t>
      </w:r>
      <w:r w:rsidRPr="00950A5E">
        <w:rPr>
          <w:rFonts w:ascii="Calibri Light" w:hAnsi="Calibri Light" w:cstheme="majorHAnsi"/>
          <w:sz w:val="24"/>
          <w:szCs w:val="24"/>
          <w:lang w:val="ru-RU"/>
        </w:rPr>
        <w:t>,</w:t>
      </w:r>
      <w:r>
        <w:rPr>
          <w:rFonts w:ascii="Calibri Light" w:hAnsi="Calibri Light" w:cstheme="majorHAnsi"/>
          <w:sz w:val="24"/>
          <w:szCs w:val="24"/>
          <w:lang w:val="ru-RU"/>
        </w:rPr>
        <w:t xml:space="preserve"> несмотря на то, что сумма начисленных обязательств по налогам, сборам и штрафам в рамках </w:t>
      </w:r>
      <w:r w:rsidRPr="00943FA6">
        <w:rPr>
          <w:rFonts w:ascii="Calibri Light" w:hAnsi="Calibri Light" w:cstheme="majorHAnsi"/>
          <w:sz w:val="24"/>
          <w:szCs w:val="24"/>
          <w:u w:val="single"/>
          <w:lang w:val="ru-RU"/>
        </w:rPr>
        <w:t>запланированных контролей</w:t>
      </w:r>
      <w:r>
        <w:rPr>
          <w:rFonts w:ascii="Calibri Light" w:hAnsi="Calibri Light" w:cstheme="majorHAnsi"/>
          <w:sz w:val="24"/>
          <w:szCs w:val="24"/>
          <w:lang w:val="ru-RU"/>
        </w:rPr>
        <w:t xml:space="preserve"> увеличилась в </w:t>
      </w:r>
      <w:r w:rsidRPr="00943FA6">
        <w:rPr>
          <w:rFonts w:ascii="Calibri Light" w:hAnsi="Calibri Light" w:cstheme="majorHAnsi"/>
          <w:sz w:val="24"/>
          <w:szCs w:val="24"/>
          <w:lang w:val="ru-RU"/>
        </w:rPr>
        <w:t>4,5</w:t>
      </w:r>
      <w:r>
        <w:rPr>
          <w:rFonts w:ascii="Calibri Light" w:hAnsi="Calibri Light" w:cstheme="majorHAnsi"/>
          <w:sz w:val="24"/>
          <w:szCs w:val="24"/>
          <w:lang w:val="ru-RU"/>
        </w:rPr>
        <w:t xml:space="preserve"> раза, уровень поступления их составил лишь </w:t>
      </w:r>
      <w:r w:rsidRPr="00943FA6">
        <w:rPr>
          <w:rFonts w:ascii="Calibri Light" w:hAnsi="Calibri Light" w:cstheme="majorHAnsi"/>
          <w:b/>
          <w:sz w:val="24"/>
          <w:szCs w:val="24"/>
          <w:lang w:val="ru-RU"/>
        </w:rPr>
        <w:t>14,4%,</w:t>
      </w:r>
      <w:r>
        <w:rPr>
          <w:rFonts w:ascii="Calibri Light" w:hAnsi="Calibri Light" w:cstheme="majorHAnsi"/>
          <w:sz w:val="24"/>
          <w:szCs w:val="24"/>
          <w:lang w:val="ru-RU"/>
        </w:rPr>
        <w:t xml:space="preserve"> будучи заниженным на </w:t>
      </w:r>
      <w:r w:rsidRPr="00943FA6">
        <w:rPr>
          <w:rFonts w:ascii="Calibri Light" w:hAnsi="Calibri Light" w:cstheme="majorHAnsi"/>
          <w:sz w:val="24"/>
          <w:szCs w:val="24"/>
          <w:lang w:val="ru-RU"/>
        </w:rPr>
        <w:t>41,3</w:t>
      </w:r>
      <w:r>
        <w:rPr>
          <w:rFonts w:ascii="Calibri Light" w:hAnsi="Calibri Light" w:cstheme="majorHAnsi"/>
          <w:sz w:val="24"/>
          <w:szCs w:val="24"/>
          <w:lang w:val="ru-RU"/>
        </w:rPr>
        <w:t xml:space="preserve"> п.п. по сравнению с </w:t>
      </w:r>
      <w:r w:rsidRPr="00943FA6">
        <w:rPr>
          <w:rFonts w:ascii="Calibri Light" w:hAnsi="Calibri Light" w:cstheme="majorHAnsi"/>
          <w:sz w:val="24"/>
          <w:szCs w:val="24"/>
          <w:lang w:val="ru-RU"/>
        </w:rPr>
        <w:t>2020</w:t>
      </w:r>
      <w:r>
        <w:rPr>
          <w:rFonts w:ascii="Calibri Light" w:hAnsi="Calibri Light" w:cstheme="majorHAnsi"/>
          <w:sz w:val="24"/>
          <w:szCs w:val="24"/>
          <w:lang w:val="ru-RU"/>
        </w:rPr>
        <w:t xml:space="preserve"> годом. Одним</w:t>
      </w:r>
      <w:r w:rsidRPr="00102CF4">
        <w:rPr>
          <w:rFonts w:ascii="Calibri Light" w:hAnsi="Calibri Light" w:cstheme="majorHAnsi"/>
          <w:sz w:val="24"/>
          <w:szCs w:val="24"/>
          <w:lang w:val="ru-RU"/>
        </w:rPr>
        <w:t xml:space="preserve"> </w:t>
      </w:r>
      <w:r>
        <w:rPr>
          <w:rFonts w:ascii="Calibri Light" w:hAnsi="Calibri Light" w:cstheme="majorHAnsi"/>
          <w:sz w:val="24"/>
          <w:szCs w:val="24"/>
          <w:lang w:val="ru-RU"/>
        </w:rPr>
        <w:t>из</w:t>
      </w:r>
      <w:r w:rsidRPr="00102CF4">
        <w:rPr>
          <w:rFonts w:ascii="Calibri Light" w:hAnsi="Calibri Light" w:cstheme="majorHAnsi"/>
          <w:sz w:val="24"/>
          <w:szCs w:val="24"/>
          <w:lang w:val="ru-RU"/>
        </w:rPr>
        <w:t xml:space="preserve"> </w:t>
      </w:r>
      <w:r>
        <w:rPr>
          <w:rFonts w:ascii="Calibri Light" w:hAnsi="Calibri Light" w:cstheme="majorHAnsi"/>
          <w:sz w:val="24"/>
          <w:szCs w:val="24"/>
          <w:lang w:val="ru-RU"/>
        </w:rPr>
        <w:t>факторов</w:t>
      </w:r>
      <w:r w:rsidRPr="00102CF4">
        <w:rPr>
          <w:rFonts w:ascii="Calibri Light" w:hAnsi="Calibri Light" w:cstheme="majorHAnsi"/>
          <w:sz w:val="24"/>
          <w:szCs w:val="24"/>
          <w:lang w:val="ru-RU"/>
        </w:rPr>
        <w:t xml:space="preserve">, </w:t>
      </w:r>
      <w:r>
        <w:rPr>
          <w:rFonts w:ascii="Calibri Light" w:hAnsi="Calibri Light" w:cstheme="majorHAnsi"/>
          <w:sz w:val="24"/>
          <w:szCs w:val="24"/>
          <w:lang w:val="ru-RU"/>
        </w:rPr>
        <w:t>которые</w:t>
      </w:r>
      <w:r w:rsidRPr="00102CF4">
        <w:rPr>
          <w:rFonts w:ascii="Calibri Light" w:hAnsi="Calibri Light" w:cstheme="majorHAnsi"/>
          <w:sz w:val="24"/>
          <w:szCs w:val="24"/>
          <w:lang w:val="ru-RU"/>
        </w:rPr>
        <w:t xml:space="preserve"> </w:t>
      </w:r>
      <w:r>
        <w:rPr>
          <w:rFonts w:ascii="Calibri Light" w:hAnsi="Calibri Light" w:cstheme="majorHAnsi"/>
          <w:sz w:val="24"/>
          <w:szCs w:val="24"/>
          <w:lang w:val="ru-RU"/>
        </w:rPr>
        <w:t>повлияли</w:t>
      </w:r>
      <w:r w:rsidRPr="00102CF4">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на эту отрицательную тенденцию, является начисление некоторых дополнительных </w:t>
      </w:r>
      <w:r w:rsidRPr="00102CF4">
        <w:rPr>
          <w:rFonts w:ascii="Calibri Light" w:hAnsi="Calibri Light" w:cstheme="majorHAnsi"/>
          <w:sz w:val="24"/>
          <w:szCs w:val="24"/>
          <w:lang w:val="ru-RU"/>
        </w:rPr>
        <w:t>налогов</w:t>
      </w:r>
      <w:r>
        <w:rPr>
          <w:rFonts w:ascii="Calibri Light" w:hAnsi="Calibri Light" w:cstheme="majorHAnsi"/>
          <w:sz w:val="24"/>
          <w:szCs w:val="24"/>
          <w:lang w:val="ru-RU"/>
        </w:rPr>
        <w:t>ых</w:t>
      </w:r>
      <w:r w:rsidRPr="00102CF4">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 в бюджет на основании контролей, которые выявили элементы налогового мошенничества. Так, анализируя данные по наиболее существенным суммам </w:t>
      </w:r>
      <w:r w:rsidRPr="001C2E38">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и, </w:t>
      </w:r>
      <w:r w:rsidRPr="002E4CAD">
        <w:rPr>
          <w:rFonts w:ascii="Calibri Light" w:hAnsi="Calibri Light" w:cstheme="majorHAnsi"/>
          <w:sz w:val="24"/>
          <w:szCs w:val="24"/>
          <w:lang w:val="ru-RU"/>
        </w:rPr>
        <w:t>зарегистрированны</w:t>
      </w:r>
      <w:r>
        <w:rPr>
          <w:rFonts w:ascii="Calibri Light" w:hAnsi="Calibri Light" w:cstheme="majorHAnsi"/>
          <w:sz w:val="24"/>
          <w:szCs w:val="24"/>
          <w:lang w:val="ru-RU"/>
        </w:rPr>
        <w:t xml:space="preserve">м в бюджет, отмечается, что лишь в случае по одному экономическому агенту в результате проведенного налогового контроля были начислены дополнительные платежи в бюджет в сумме </w:t>
      </w:r>
      <w:r w:rsidRPr="00286DCD">
        <w:rPr>
          <w:rFonts w:ascii="Calibri Light" w:hAnsi="Calibri Light" w:cstheme="majorHAnsi"/>
          <w:sz w:val="24"/>
          <w:szCs w:val="24"/>
          <w:lang w:val="ru-RU"/>
        </w:rPr>
        <w:t xml:space="preserve">476,9 </w:t>
      </w:r>
      <w:r w:rsidRPr="002E4CAD">
        <w:rPr>
          <w:rFonts w:ascii="Calibri Light" w:hAnsi="Calibri Light" w:cstheme="majorHAnsi"/>
          <w:sz w:val="24"/>
          <w:szCs w:val="24"/>
          <w:lang w:val="ru-RU"/>
        </w:rPr>
        <w:t>млн</w:t>
      </w:r>
      <w:r w:rsidRPr="00286DC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Отмечается, что соответствующая сумма имеет низкий уровень возмещения, так как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 неактивен и не располагает имуществом, которое может быть подвергнуто </w:t>
      </w:r>
      <w:r w:rsidRPr="00286DCD">
        <w:rPr>
          <w:rFonts w:ascii="Calibri Light" w:hAnsi="Calibri Light" w:cstheme="majorHAnsi"/>
          <w:sz w:val="24"/>
          <w:szCs w:val="24"/>
          <w:lang w:val="ru-RU"/>
        </w:rPr>
        <w:t>принудительному исполнению</w:t>
      </w:r>
      <w:r>
        <w:rPr>
          <w:rFonts w:ascii="Calibri Light" w:hAnsi="Calibri Light" w:cstheme="majorHAnsi"/>
          <w:sz w:val="24"/>
          <w:szCs w:val="24"/>
          <w:lang w:val="ru-RU"/>
        </w:rPr>
        <w:t xml:space="preserve">. Из общей суммы всех </w:t>
      </w:r>
      <w:r w:rsidRPr="00102CF4">
        <w:rPr>
          <w:rFonts w:ascii="Calibri Light" w:hAnsi="Calibri Light" w:cstheme="majorHAnsi"/>
          <w:sz w:val="24"/>
          <w:szCs w:val="24"/>
          <w:lang w:val="ru-RU"/>
        </w:rPr>
        <w:t>налогов</w:t>
      </w:r>
      <w:r>
        <w:rPr>
          <w:rFonts w:ascii="Calibri Light" w:hAnsi="Calibri Light" w:cstheme="majorHAnsi"/>
          <w:sz w:val="24"/>
          <w:szCs w:val="24"/>
          <w:lang w:val="ru-RU"/>
        </w:rPr>
        <w:t>ых</w:t>
      </w:r>
      <w:r w:rsidRPr="00102CF4">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 дополнительно начисленных в бюджет, в </w:t>
      </w:r>
      <w:r w:rsidRPr="001F118B">
        <w:rPr>
          <w:rFonts w:ascii="Calibri Light" w:hAnsi="Calibri Light" w:cstheme="majorHAnsi"/>
          <w:sz w:val="24"/>
          <w:szCs w:val="24"/>
          <w:lang w:val="ru-RU"/>
        </w:rPr>
        <w:t>2020</w:t>
      </w:r>
      <w:r>
        <w:rPr>
          <w:rFonts w:ascii="Calibri Light" w:hAnsi="Calibri Light" w:cstheme="majorHAnsi"/>
          <w:sz w:val="24"/>
          <w:szCs w:val="24"/>
          <w:lang w:val="ru-RU"/>
        </w:rPr>
        <w:t xml:space="preserve"> году было возмещено </w:t>
      </w:r>
      <w:r w:rsidRPr="001F118B">
        <w:rPr>
          <w:rFonts w:ascii="Calibri Light" w:hAnsi="Calibri Light" w:cstheme="majorHAnsi"/>
          <w:sz w:val="24"/>
          <w:szCs w:val="24"/>
          <w:lang w:val="ru-RU"/>
        </w:rPr>
        <w:t xml:space="preserve">22,5%, </w:t>
      </w:r>
      <w:r>
        <w:rPr>
          <w:rFonts w:ascii="Calibri Light" w:hAnsi="Calibri Light" w:cstheme="majorHAnsi"/>
          <w:sz w:val="24"/>
          <w:szCs w:val="24"/>
          <w:lang w:val="ru-RU"/>
        </w:rPr>
        <w:t xml:space="preserve">а в </w:t>
      </w:r>
      <w:r w:rsidRPr="001F118B">
        <w:rPr>
          <w:rFonts w:ascii="Calibri Light" w:hAnsi="Calibri Light" w:cstheme="majorHAnsi"/>
          <w:sz w:val="24"/>
          <w:szCs w:val="24"/>
          <w:lang w:val="ru-RU"/>
        </w:rPr>
        <w:t xml:space="preserve">2021 </w:t>
      </w:r>
      <w:r>
        <w:rPr>
          <w:rFonts w:ascii="Calibri Light" w:hAnsi="Calibri Light" w:cstheme="majorHAnsi"/>
          <w:sz w:val="24"/>
          <w:szCs w:val="24"/>
          <w:lang w:val="ru-RU"/>
        </w:rPr>
        <w:t xml:space="preserve">году </w:t>
      </w:r>
      <w:r w:rsidRPr="001F118B">
        <w:rPr>
          <w:rFonts w:ascii="Calibri Light" w:hAnsi="Calibri Light" w:cstheme="majorHAnsi"/>
          <w:sz w:val="24"/>
          <w:szCs w:val="24"/>
          <w:lang w:val="ru-RU"/>
        </w:rPr>
        <w:t>- 11,6%.</w:t>
      </w:r>
    </w:p>
    <w:p w14:paraId="72ACE46C" w14:textId="77777777" w:rsidR="000B6FE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Также, представленные в таблице выше данные указывают на то, что в аудируемом периоде показатели, характеризующие результативность налоговых контролей, не имели постоянный характер роста или, в целом, удельный вес контролей, в рамках которых были установлены законодательные нарушения, составил </w:t>
      </w:r>
      <w:r w:rsidRPr="001F118B">
        <w:rPr>
          <w:rFonts w:ascii="Calibri Light" w:hAnsi="Calibri Light" w:cstheme="majorHAnsi"/>
          <w:sz w:val="24"/>
          <w:szCs w:val="24"/>
          <w:lang w:val="ru-RU"/>
        </w:rPr>
        <w:t xml:space="preserve">65,0% </w:t>
      </w:r>
      <w:r>
        <w:rPr>
          <w:rFonts w:ascii="Calibri Light" w:hAnsi="Calibri Light" w:cstheme="majorHAnsi"/>
          <w:sz w:val="24"/>
          <w:szCs w:val="24"/>
          <w:lang w:val="ru-RU"/>
        </w:rPr>
        <w:t xml:space="preserve">в </w:t>
      </w:r>
      <w:r w:rsidRPr="001F118B">
        <w:rPr>
          <w:rFonts w:ascii="Calibri Light" w:hAnsi="Calibri Light" w:cstheme="majorHAnsi"/>
          <w:sz w:val="24"/>
          <w:szCs w:val="24"/>
          <w:lang w:val="ru-RU"/>
        </w:rPr>
        <w:t>2020</w:t>
      </w:r>
      <w:r>
        <w:rPr>
          <w:rFonts w:ascii="Calibri Light" w:hAnsi="Calibri Light" w:cstheme="majorHAnsi"/>
          <w:sz w:val="24"/>
          <w:szCs w:val="24"/>
          <w:lang w:val="ru-RU"/>
        </w:rPr>
        <w:t xml:space="preserve"> году</w:t>
      </w:r>
      <w:r w:rsidRPr="001F118B">
        <w:rPr>
          <w:rFonts w:ascii="Calibri Light" w:hAnsi="Calibri Light" w:cstheme="majorHAnsi"/>
          <w:sz w:val="24"/>
          <w:szCs w:val="24"/>
          <w:lang w:val="ru-RU"/>
        </w:rPr>
        <w:t>,</w:t>
      </w:r>
      <w:r>
        <w:rPr>
          <w:rFonts w:ascii="Calibri Light" w:hAnsi="Calibri Light" w:cstheme="majorHAnsi"/>
          <w:sz w:val="24"/>
          <w:szCs w:val="24"/>
          <w:lang w:val="ru-RU"/>
        </w:rPr>
        <w:t xml:space="preserve"> снизившись до </w:t>
      </w:r>
      <w:r w:rsidRPr="001F118B">
        <w:rPr>
          <w:rFonts w:ascii="Calibri Light" w:hAnsi="Calibri Light" w:cstheme="majorHAnsi"/>
          <w:sz w:val="24"/>
          <w:szCs w:val="24"/>
          <w:lang w:val="ru-RU"/>
        </w:rPr>
        <w:t xml:space="preserve">58,0% </w:t>
      </w:r>
      <w:r>
        <w:rPr>
          <w:rFonts w:ascii="Calibri Light" w:hAnsi="Calibri Light" w:cstheme="majorHAnsi"/>
          <w:sz w:val="24"/>
          <w:szCs w:val="24"/>
          <w:lang w:val="ru-RU"/>
        </w:rPr>
        <w:t xml:space="preserve">в </w:t>
      </w:r>
      <w:r w:rsidRPr="001F118B">
        <w:rPr>
          <w:rFonts w:ascii="Calibri Light" w:hAnsi="Calibri Light" w:cstheme="majorHAnsi"/>
          <w:sz w:val="24"/>
          <w:szCs w:val="24"/>
          <w:lang w:val="ru-RU"/>
        </w:rPr>
        <w:t>2021</w:t>
      </w:r>
      <w:r>
        <w:rPr>
          <w:rFonts w:ascii="Calibri Light" w:hAnsi="Calibri Light" w:cstheme="majorHAnsi"/>
          <w:sz w:val="24"/>
          <w:szCs w:val="24"/>
          <w:lang w:val="ru-RU"/>
        </w:rPr>
        <w:t xml:space="preserve"> году</w:t>
      </w:r>
      <w:r w:rsidRPr="001F118B">
        <w:rPr>
          <w:rFonts w:ascii="Calibri Light" w:hAnsi="Calibri Light" w:cstheme="majorHAnsi"/>
          <w:sz w:val="24"/>
          <w:szCs w:val="24"/>
          <w:lang w:val="ru-RU"/>
        </w:rPr>
        <w:t xml:space="preserve">.  </w:t>
      </w:r>
    </w:p>
    <w:p w14:paraId="6DC3E6BD" w14:textId="73B83A53" w:rsidR="000B6FE6" w:rsidRPr="00BE3613"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Отмечается, что и согласно Отчету аудита за </w:t>
      </w:r>
      <w:r w:rsidRPr="00614EF5">
        <w:rPr>
          <w:rFonts w:ascii="Calibri Light" w:hAnsi="Calibri Light" w:cstheme="majorHAnsi"/>
          <w:sz w:val="24"/>
          <w:szCs w:val="24"/>
          <w:lang w:val="ru-RU"/>
        </w:rPr>
        <w:t>2019</w:t>
      </w:r>
      <w:r>
        <w:rPr>
          <w:rFonts w:ascii="Calibri Light" w:hAnsi="Calibri Light" w:cstheme="majorHAnsi"/>
          <w:sz w:val="24"/>
          <w:szCs w:val="24"/>
          <w:lang w:val="ru-RU"/>
        </w:rPr>
        <w:t xml:space="preserve"> год</w:t>
      </w:r>
      <w:r w:rsidRPr="00FB681F">
        <w:rPr>
          <w:rStyle w:val="a8"/>
          <w:rFonts w:ascii="Calibri Light" w:hAnsi="Calibri Light" w:cstheme="majorHAnsi"/>
          <w:sz w:val="24"/>
          <w:szCs w:val="24"/>
        </w:rPr>
        <w:footnoteReference w:id="10"/>
      </w:r>
      <w:r>
        <w:rPr>
          <w:rFonts w:ascii="Calibri Light" w:hAnsi="Calibri Light" w:cstheme="majorHAnsi"/>
          <w:sz w:val="24"/>
          <w:szCs w:val="24"/>
          <w:lang w:val="ru-RU"/>
        </w:rPr>
        <w:t xml:space="preserve">, были установлены слабые стороны в выявлении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с высоким уровнем допущения налоговых нарушений, а также неиспользование всех рисков соответствия, обстоятельства, которые снижают результаты проведенных контролей. С целью укрепления указанного процесса, Счетная палата рекомендовала ГНС </w:t>
      </w:r>
      <w:r w:rsidRPr="00BE3613">
        <w:rPr>
          <w:rFonts w:ascii="Calibri Light" w:hAnsi="Calibri Light" w:cstheme="majorHAnsi"/>
          <w:i/>
          <w:sz w:val="24"/>
          <w:szCs w:val="24"/>
          <w:lang w:val="ru-RU"/>
        </w:rPr>
        <w:t xml:space="preserve">полностью автоматизировать процесс планирования </w:t>
      </w:r>
      <w:r>
        <w:rPr>
          <w:rFonts w:ascii="Calibri Light" w:hAnsi="Calibri Light" w:cstheme="majorHAnsi"/>
          <w:i/>
          <w:sz w:val="24"/>
          <w:szCs w:val="24"/>
          <w:lang w:val="ru-RU"/>
        </w:rPr>
        <w:t>налоговых</w:t>
      </w:r>
      <w:r w:rsidRPr="00BE3613">
        <w:rPr>
          <w:rFonts w:ascii="Calibri Light" w:hAnsi="Calibri Light" w:cstheme="majorHAnsi"/>
          <w:i/>
          <w:sz w:val="24"/>
          <w:szCs w:val="24"/>
          <w:lang w:val="ru-RU"/>
        </w:rPr>
        <w:t xml:space="preserve"> </w:t>
      </w:r>
      <w:r w:rsidR="00DA3314">
        <w:rPr>
          <w:rFonts w:ascii="Calibri Light" w:hAnsi="Calibri Light" w:cstheme="majorHAnsi"/>
          <w:i/>
          <w:sz w:val="24"/>
          <w:szCs w:val="24"/>
          <w:lang w:val="ru-RU"/>
        </w:rPr>
        <w:t>провер</w:t>
      </w:r>
      <w:r w:rsidR="00B879F8">
        <w:rPr>
          <w:rFonts w:ascii="Calibri Light" w:hAnsi="Calibri Light" w:cstheme="majorHAnsi"/>
          <w:i/>
          <w:sz w:val="24"/>
          <w:szCs w:val="24"/>
          <w:lang w:val="ru-RU"/>
        </w:rPr>
        <w:t>о</w:t>
      </w:r>
      <w:r w:rsidR="00DA3314">
        <w:rPr>
          <w:rFonts w:ascii="Calibri Light" w:hAnsi="Calibri Light" w:cstheme="majorHAnsi"/>
          <w:i/>
          <w:sz w:val="24"/>
          <w:szCs w:val="24"/>
          <w:lang w:val="ru-RU"/>
        </w:rPr>
        <w:t>к</w:t>
      </w:r>
      <w:r>
        <w:rPr>
          <w:rFonts w:ascii="Calibri Light" w:hAnsi="Calibri Light" w:cstheme="majorHAnsi"/>
          <w:i/>
          <w:sz w:val="24"/>
          <w:szCs w:val="24"/>
          <w:lang w:val="ru-RU"/>
        </w:rPr>
        <w:t xml:space="preserve">, с возможностью использовать все риски соблюдения, </w:t>
      </w:r>
      <w:r>
        <w:rPr>
          <w:rFonts w:ascii="Calibri Light" w:hAnsi="Calibri Light" w:cstheme="majorHAnsi"/>
          <w:sz w:val="24"/>
          <w:szCs w:val="24"/>
          <w:lang w:val="ru-RU"/>
        </w:rPr>
        <w:t xml:space="preserve">эта рекомендация не была внедрена, но включена в План действий ГНС на </w:t>
      </w:r>
      <w:r w:rsidRPr="00BE3613">
        <w:rPr>
          <w:rFonts w:ascii="Calibri Light" w:hAnsi="Calibri Light" w:cstheme="majorHAnsi"/>
          <w:sz w:val="24"/>
          <w:szCs w:val="24"/>
          <w:lang w:val="ru-RU" w:eastAsia="x-none"/>
        </w:rPr>
        <w:t>2022</w:t>
      </w:r>
      <w:r>
        <w:rPr>
          <w:rFonts w:ascii="Calibri Light" w:hAnsi="Calibri Light" w:cstheme="majorHAnsi"/>
          <w:sz w:val="24"/>
          <w:szCs w:val="24"/>
          <w:lang w:val="ru-RU" w:eastAsia="x-none"/>
        </w:rPr>
        <w:t xml:space="preserve"> год</w:t>
      </w:r>
      <w:r w:rsidRPr="00FB681F">
        <w:rPr>
          <w:rStyle w:val="a8"/>
          <w:rFonts w:ascii="Calibri Light" w:hAnsi="Calibri Light" w:cstheme="majorHAnsi"/>
          <w:sz w:val="24"/>
          <w:szCs w:val="24"/>
          <w:lang w:eastAsia="x-none"/>
        </w:rPr>
        <w:footnoteReference w:id="11"/>
      </w:r>
      <w:r w:rsidRPr="00BE3613">
        <w:rPr>
          <w:rFonts w:ascii="Calibri Light" w:hAnsi="Calibri Light" w:cstheme="majorHAnsi"/>
          <w:sz w:val="24"/>
          <w:szCs w:val="24"/>
          <w:lang w:val="ru-RU" w:eastAsia="x-none"/>
        </w:rPr>
        <w:t>.</w:t>
      </w:r>
    </w:p>
    <w:p w14:paraId="0F77C2E5" w14:textId="77777777" w:rsidR="000B6FE6" w:rsidRPr="00863E57" w:rsidRDefault="000B6FE6" w:rsidP="000B6FE6">
      <w:pPr>
        <w:pStyle w:val="3"/>
        <w:numPr>
          <w:ilvl w:val="2"/>
          <w:numId w:val="13"/>
        </w:numPr>
        <w:tabs>
          <w:tab w:val="left" w:pos="360"/>
          <w:tab w:val="left" w:pos="540"/>
          <w:tab w:val="left" w:pos="630"/>
        </w:tabs>
        <w:spacing w:before="200" w:after="120" w:line="240" w:lineRule="auto"/>
        <w:ind w:left="0" w:firstLine="0"/>
        <w:jc w:val="both"/>
        <w:rPr>
          <w:rFonts w:ascii="Calibri Light" w:hAnsi="Calibri Light"/>
          <w:b/>
          <w:color w:val="365F91" w:themeColor="accent1" w:themeShade="BF"/>
        </w:rPr>
      </w:pPr>
      <w:bookmarkStart w:id="25" w:name="_Toc116161763"/>
      <w:bookmarkEnd w:id="2"/>
      <w:r>
        <w:rPr>
          <w:rFonts w:ascii="Calibri Light" w:hAnsi="Calibri Light"/>
          <w:b/>
          <w:color w:val="365F91" w:themeColor="accent1" w:themeShade="BF"/>
          <w:lang w:val="ru-RU"/>
        </w:rPr>
        <w:t>Некоторые инструменты принудительного исполнения налогового обязательства были нефункциональными</w:t>
      </w:r>
      <w:bookmarkEnd w:id="25"/>
    </w:p>
    <w:p w14:paraId="007C83C4" w14:textId="77777777" w:rsidR="000B6FE6" w:rsidRDefault="000B6FE6" w:rsidP="000B6FE6">
      <w:pPr>
        <w:spacing w:line="276" w:lineRule="auto"/>
        <w:jc w:val="both"/>
        <w:rPr>
          <w:rFonts w:ascii="Calibri Light" w:hAnsi="Calibri Light" w:cstheme="majorHAnsi"/>
          <w:sz w:val="24"/>
          <w:szCs w:val="24"/>
          <w:lang w:val="ru-RU"/>
        </w:rPr>
      </w:pPr>
      <w:r>
        <w:rPr>
          <w:rFonts w:ascii="Calibri Light" w:eastAsia="Times New Roman" w:hAnsi="Calibri Light" w:cstheme="majorHAnsi"/>
          <w:sz w:val="24"/>
          <w:szCs w:val="24"/>
          <w:lang w:val="ru-RU"/>
        </w:rPr>
        <w:t xml:space="preserve">С целью погашения налоговых обязательств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должников, подразделение, ответственное за менеджмент обязательств в рамках ГНС, применяло способы </w:t>
      </w:r>
      <w:r w:rsidRPr="00512FF5">
        <w:rPr>
          <w:rFonts w:ascii="Calibri Light" w:hAnsi="Calibri Light" w:cstheme="majorHAnsi"/>
          <w:sz w:val="24"/>
          <w:szCs w:val="24"/>
          <w:lang w:val="ru-RU"/>
        </w:rPr>
        <w:t>принудительного исполнения</w:t>
      </w:r>
      <w:r>
        <w:rPr>
          <w:rFonts w:ascii="Calibri Light" w:hAnsi="Calibri Light" w:cstheme="majorHAnsi"/>
          <w:sz w:val="24"/>
          <w:szCs w:val="24"/>
          <w:lang w:val="ru-RU"/>
        </w:rPr>
        <w:t xml:space="preserve">, предусмотренные Налоговым кодексом, посредством которых в </w:t>
      </w:r>
      <w:r w:rsidRPr="00512FF5">
        <w:rPr>
          <w:rFonts w:ascii="Calibri Light" w:eastAsia="Times New Roman" w:hAnsi="Calibri Light" w:cstheme="majorHAnsi"/>
          <w:sz w:val="24"/>
          <w:szCs w:val="24"/>
          <w:lang w:val="ru-RU"/>
        </w:rPr>
        <w:t>2020</w:t>
      </w:r>
      <w:r>
        <w:rPr>
          <w:rFonts w:ascii="Calibri Light" w:eastAsia="Times New Roman" w:hAnsi="Calibri Light" w:cstheme="majorHAnsi"/>
          <w:sz w:val="24"/>
          <w:szCs w:val="24"/>
          <w:lang w:val="ru-RU"/>
        </w:rPr>
        <w:t xml:space="preserve"> году была взыскана в </w:t>
      </w:r>
      <w:r>
        <w:rPr>
          <w:rFonts w:ascii="Calibri Light" w:eastAsia="Times New Roman" w:hAnsi="Calibri Light" w:cstheme="minorHAnsi"/>
          <w:bCs/>
          <w:sz w:val="24"/>
          <w:szCs w:val="24"/>
          <w:lang w:val="ru-RU" w:eastAsia="ru-RU"/>
        </w:rPr>
        <w:t xml:space="preserve">государственный бюджет сумма </w:t>
      </w:r>
      <w:r w:rsidRPr="00512FF5">
        <w:rPr>
          <w:rFonts w:ascii="Calibri Light" w:eastAsia="Times New Roman" w:hAnsi="Calibri Light" w:cstheme="majorHAnsi"/>
          <w:sz w:val="24"/>
          <w:szCs w:val="24"/>
          <w:lang w:val="ru-RU"/>
        </w:rPr>
        <w:t xml:space="preserve">832,4 </w:t>
      </w:r>
      <w:r w:rsidRPr="002E4CAD">
        <w:rPr>
          <w:rFonts w:ascii="Calibri Light" w:hAnsi="Calibri Light" w:cstheme="majorHAnsi"/>
          <w:sz w:val="24"/>
          <w:szCs w:val="24"/>
          <w:lang w:val="ru-RU"/>
        </w:rPr>
        <w:t>млн</w:t>
      </w:r>
      <w:r w:rsidRPr="00512FF5">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 </w:t>
      </w:r>
      <w:r w:rsidRPr="002E4CAD">
        <w:rPr>
          <w:rFonts w:ascii="Calibri Light" w:hAnsi="Calibri Light" w:cstheme="majorHAnsi"/>
          <w:sz w:val="24"/>
          <w:szCs w:val="24"/>
          <w:lang w:val="ru-RU"/>
        </w:rPr>
        <w:t>соответственно,</w:t>
      </w:r>
      <w:r>
        <w:rPr>
          <w:rFonts w:ascii="Calibri Light" w:hAnsi="Calibri Light" w:cstheme="majorHAnsi"/>
          <w:sz w:val="24"/>
          <w:szCs w:val="24"/>
          <w:lang w:val="ru-RU"/>
        </w:rPr>
        <w:t xml:space="preserve"> в </w:t>
      </w:r>
      <w:r w:rsidRPr="00512FF5">
        <w:rPr>
          <w:rFonts w:ascii="Calibri Light" w:eastAsia="Times New Roman" w:hAnsi="Calibri Light" w:cstheme="majorHAnsi"/>
          <w:sz w:val="24"/>
          <w:szCs w:val="24"/>
          <w:lang w:val="ru-RU"/>
        </w:rPr>
        <w:t xml:space="preserve">2021 </w:t>
      </w:r>
      <w:r>
        <w:rPr>
          <w:rFonts w:ascii="Calibri Light" w:eastAsia="Times New Roman" w:hAnsi="Calibri Light" w:cstheme="majorHAnsi"/>
          <w:sz w:val="24"/>
          <w:szCs w:val="24"/>
          <w:lang w:val="ru-RU"/>
        </w:rPr>
        <w:t xml:space="preserve">году </w:t>
      </w:r>
      <w:r w:rsidRPr="00512FF5">
        <w:rPr>
          <w:rFonts w:ascii="Calibri Light" w:eastAsia="Times New Roman" w:hAnsi="Calibri Light" w:cstheme="majorHAnsi"/>
          <w:sz w:val="24"/>
          <w:szCs w:val="24"/>
          <w:lang w:val="ru-RU"/>
        </w:rPr>
        <w:t xml:space="preserve">– </w:t>
      </w:r>
      <w:r w:rsidRPr="00512FF5">
        <w:rPr>
          <w:rFonts w:ascii="Calibri Light" w:hAnsi="Calibri Light" w:cstheme="majorHAnsi"/>
          <w:sz w:val="24"/>
          <w:szCs w:val="24"/>
          <w:lang w:val="ru-RU"/>
        </w:rPr>
        <w:t xml:space="preserve">1300,1 </w:t>
      </w:r>
      <w:r w:rsidRPr="002E4CAD">
        <w:rPr>
          <w:rFonts w:ascii="Calibri Light" w:hAnsi="Calibri Light" w:cstheme="majorHAnsi"/>
          <w:sz w:val="24"/>
          <w:szCs w:val="24"/>
          <w:lang w:val="ru-RU"/>
        </w:rPr>
        <w:t>млн</w:t>
      </w:r>
      <w:r w:rsidRPr="00512FF5">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w:t>
      </w:r>
    </w:p>
    <w:p w14:paraId="43D7AF00" w14:textId="77777777" w:rsidR="000B6FE6" w:rsidRDefault="000B6FE6" w:rsidP="000B6FE6">
      <w:pPr>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Анализ в динамике данных свидетельствуют о том, что степень возмещения </w:t>
      </w:r>
      <w:r w:rsidRPr="00DD55C4">
        <w:rPr>
          <w:rFonts w:ascii="Calibri Light" w:eastAsia="Calibri" w:hAnsi="Calibri Light" w:cstheme="majorHAnsi"/>
          <w:sz w:val="24"/>
          <w:szCs w:val="24"/>
          <w:lang w:val="ru-RU"/>
        </w:rPr>
        <w:t>задолженност</w:t>
      </w:r>
      <w:r>
        <w:rPr>
          <w:rFonts w:ascii="Calibri Light" w:eastAsia="Calibri" w:hAnsi="Calibri Light" w:cstheme="majorHAnsi"/>
          <w:sz w:val="24"/>
          <w:szCs w:val="24"/>
          <w:lang w:val="ru-RU"/>
        </w:rPr>
        <w:t xml:space="preserve">ей в </w:t>
      </w:r>
      <w:r w:rsidRPr="00512FF5">
        <w:rPr>
          <w:rFonts w:ascii="Calibri Light" w:hAnsi="Calibri Light" w:cstheme="majorHAnsi"/>
          <w:lang w:val="ru-RU"/>
        </w:rPr>
        <w:t>2021</w:t>
      </w:r>
      <w:r>
        <w:rPr>
          <w:rFonts w:ascii="Calibri Light" w:hAnsi="Calibri Light" w:cstheme="majorHAnsi"/>
          <w:lang w:val="ru-RU"/>
        </w:rPr>
        <w:t xml:space="preserve"> году против </w:t>
      </w:r>
      <w:r w:rsidRPr="00512FF5">
        <w:rPr>
          <w:rFonts w:ascii="Calibri Light" w:hAnsi="Calibri Light" w:cstheme="majorHAnsi"/>
          <w:lang w:val="ru-RU"/>
        </w:rPr>
        <w:t>2020</w:t>
      </w:r>
      <w:r>
        <w:rPr>
          <w:rFonts w:ascii="Calibri Light" w:hAnsi="Calibri Light" w:cstheme="majorHAnsi"/>
          <w:lang w:val="ru-RU"/>
        </w:rPr>
        <w:t xml:space="preserve"> года регистрирует рост на </w:t>
      </w:r>
      <w:r w:rsidRPr="00512FF5">
        <w:rPr>
          <w:rFonts w:ascii="Calibri Light" w:hAnsi="Calibri Light" w:cstheme="majorHAnsi"/>
          <w:lang w:val="ru-RU"/>
        </w:rPr>
        <w:t xml:space="preserve">467,8 </w:t>
      </w:r>
      <w:r w:rsidRPr="002E4CAD">
        <w:rPr>
          <w:rFonts w:ascii="Calibri Light" w:hAnsi="Calibri Light" w:cstheme="majorHAnsi"/>
          <w:lang w:val="ru-RU"/>
        </w:rPr>
        <w:t>млн</w:t>
      </w:r>
      <w:r w:rsidRPr="00512FF5">
        <w:rPr>
          <w:rFonts w:ascii="Calibri Light" w:hAnsi="Calibri Light" w:cstheme="majorHAnsi"/>
          <w:lang w:val="ru-RU"/>
        </w:rPr>
        <w:t xml:space="preserve">. </w:t>
      </w:r>
      <w:r w:rsidRPr="002E4CAD">
        <w:rPr>
          <w:rFonts w:ascii="Calibri Light" w:hAnsi="Calibri Light" w:cstheme="majorHAnsi"/>
          <w:lang w:val="ru-RU"/>
        </w:rPr>
        <w:t>леев</w:t>
      </w:r>
      <w:r>
        <w:rPr>
          <w:rFonts w:ascii="Calibri Light" w:hAnsi="Calibri Light" w:cstheme="majorHAnsi"/>
          <w:lang w:val="ru-RU"/>
        </w:rPr>
        <w:t xml:space="preserve"> или на </w:t>
      </w:r>
      <w:r w:rsidRPr="00D6456B">
        <w:rPr>
          <w:rFonts w:ascii="Calibri Light" w:hAnsi="Calibri Light" w:cstheme="majorHAnsi"/>
          <w:lang w:val="ru-RU"/>
        </w:rPr>
        <w:t>57,0 %,</w:t>
      </w:r>
      <w:r>
        <w:rPr>
          <w:rFonts w:ascii="Calibri Light" w:hAnsi="Calibri Light" w:cstheme="majorHAnsi"/>
          <w:lang w:val="ru-RU"/>
        </w:rPr>
        <w:t xml:space="preserve"> а по сравнению с </w:t>
      </w:r>
      <w:r w:rsidRPr="00D6456B">
        <w:rPr>
          <w:rFonts w:ascii="Calibri Light" w:hAnsi="Calibri Light" w:cstheme="majorHAnsi"/>
          <w:lang w:val="ru-RU"/>
        </w:rPr>
        <w:t xml:space="preserve">2019 </w:t>
      </w:r>
      <w:r w:rsidRPr="00D6456B">
        <w:rPr>
          <w:rFonts w:ascii="Calibri Light" w:hAnsi="Calibri Light" w:cstheme="majorHAnsi"/>
          <w:sz w:val="24"/>
          <w:szCs w:val="24"/>
          <w:lang w:val="ru-RU"/>
        </w:rPr>
        <w:t>годом – на 205,9 млн. леев (19 %), что указывает на стабилизацию ситуации.</w:t>
      </w:r>
      <w:r>
        <w:rPr>
          <w:rFonts w:ascii="Calibri Light" w:hAnsi="Calibri Light" w:cstheme="majorHAnsi"/>
          <w:sz w:val="24"/>
          <w:szCs w:val="24"/>
          <w:lang w:val="ru-RU"/>
        </w:rPr>
        <w:t xml:space="preserve"> Отмечается, что показатели, связанные с этим процессом, отраженные ГНС в </w:t>
      </w:r>
      <w:r w:rsidRPr="00D6456B">
        <w:rPr>
          <w:rFonts w:ascii="Calibri Light" w:hAnsi="Calibri Light" w:cstheme="majorHAnsi"/>
          <w:lang w:val="ru-RU"/>
        </w:rPr>
        <w:t>2021</w:t>
      </w:r>
      <w:r>
        <w:rPr>
          <w:rFonts w:ascii="Calibri Light" w:hAnsi="Calibri Light" w:cstheme="majorHAnsi"/>
          <w:lang w:val="ru-RU"/>
        </w:rPr>
        <w:t xml:space="preserve"> году</w:t>
      </w:r>
      <w:r w:rsidRPr="00D6456B">
        <w:rPr>
          <w:rFonts w:ascii="Calibri Light" w:hAnsi="Calibri Light" w:cstheme="majorHAnsi"/>
          <w:lang w:val="ru-RU"/>
        </w:rPr>
        <w:t>,</w:t>
      </w:r>
      <w:r>
        <w:rPr>
          <w:rFonts w:ascii="Calibri Light" w:hAnsi="Calibri Light" w:cstheme="majorHAnsi"/>
          <w:lang w:val="ru-RU"/>
        </w:rPr>
        <w:t xml:space="preserve"> </w:t>
      </w:r>
      <w:r w:rsidRPr="00D6456B">
        <w:rPr>
          <w:rFonts w:ascii="Calibri Light" w:hAnsi="Calibri Light" w:cstheme="majorHAnsi"/>
          <w:sz w:val="24"/>
          <w:szCs w:val="24"/>
          <w:lang w:val="ru-RU"/>
        </w:rPr>
        <w:t>который представляет собой посткризисный год,</w:t>
      </w:r>
      <w:r>
        <w:rPr>
          <w:rFonts w:ascii="Calibri Light" w:hAnsi="Calibri Light" w:cstheme="majorHAnsi"/>
          <w:sz w:val="24"/>
          <w:szCs w:val="24"/>
          <w:lang w:val="ru-RU"/>
        </w:rPr>
        <w:t xml:space="preserve"> имели тенденцию </w:t>
      </w:r>
      <w:r w:rsidRPr="00D6456B">
        <w:rPr>
          <w:rFonts w:ascii="Calibri Light" w:hAnsi="Calibri Light" w:cstheme="majorHAnsi"/>
          <w:sz w:val="24"/>
          <w:szCs w:val="24"/>
          <w:lang w:val="ru-RU"/>
        </w:rPr>
        <w:t>по некоторым мерам</w:t>
      </w:r>
      <w:r>
        <w:rPr>
          <w:rFonts w:ascii="Calibri Light" w:hAnsi="Calibri Light" w:cstheme="majorHAnsi"/>
          <w:sz w:val="24"/>
          <w:szCs w:val="24"/>
          <w:lang w:val="ru-RU"/>
        </w:rPr>
        <w:t xml:space="preserve"> принудительного исполнения соответствовать</w:t>
      </w:r>
      <w:r w:rsidRPr="00D6456B">
        <w:rPr>
          <w:rFonts w:ascii="Calibri Light" w:hAnsi="Calibri Light" w:cstheme="majorHAnsi"/>
          <w:sz w:val="24"/>
          <w:szCs w:val="24"/>
          <w:lang w:val="ru-RU"/>
        </w:rPr>
        <w:t xml:space="preserve"> и превыша</w:t>
      </w:r>
      <w:r>
        <w:rPr>
          <w:rFonts w:ascii="Calibri Light" w:hAnsi="Calibri Light" w:cstheme="majorHAnsi"/>
          <w:sz w:val="24"/>
          <w:szCs w:val="24"/>
          <w:lang w:val="ru-RU"/>
        </w:rPr>
        <w:t xml:space="preserve">ть </w:t>
      </w:r>
      <w:r w:rsidRPr="00D6456B">
        <w:rPr>
          <w:rFonts w:ascii="Calibri Light" w:hAnsi="Calibri Light" w:cstheme="majorHAnsi"/>
          <w:sz w:val="24"/>
          <w:szCs w:val="24"/>
          <w:lang w:val="ru-RU"/>
        </w:rPr>
        <w:t xml:space="preserve">статистические данные за докризисный год </w:t>
      </w:r>
      <w:r>
        <w:rPr>
          <w:rFonts w:ascii="Calibri Light" w:hAnsi="Calibri Light" w:cstheme="majorHAnsi"/>
          <w:lang w:val="ru-RU"/>
        </w:rPr>
        <w:t>(</w:t>
      </w:r>
      <w:r w:rsidRPr="00D6456B">
        <w:rPr>
          <w:rFonts w:ascii="Calibri Light" w:hAnsi="Calibri Light" w:cstheme="majorHAnsi"/>
          <w:lang w:val="ru-RU"/>
        </w:rPr>
        <w:t>2019).</w:t>
      </w:r>
    </w:p>
    <w:p w14:paraId="446160B4" w14:textId="77777777" w:rsidR="000B6FE6" w:rsidRPr="00D6456B"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Способы </w:t>
      </w:r>
      <w:r w:rsidRPr="00512FF5">
        <w:rPr>
          <w:rFonts w:ascii="Calibri Light" w:hAnsi="Calibri Light" w:cstheme="majorHAnsi"/>
          <w:sz w:val="24"/>
          <w:szCs w:val="24"/>
          <w:lang w:val="ru-RU"/>
        </w:rPr>
        <w:t>принудительного исполнения</w:t>
      </w:r>
      <w:r>
        <w:rPr>
          <w:rFonts w:ascii="Calibri Light" w:hAnsi="Calibri Light" w:cstheme="majorHAnsi"/>
          <w:sz w:val="24"/>
          <w:szCs w:val="24"/>
          <w:lang w:val="ru-RU"/>
        </w:rPr>
        <w:t xml:space="preserve">, применяемые к </w:t>
      </w:r>
      <w:r w:rsidRPr="002E4CAD">
        <w:rPr>
          <w:rFonts w:ascii="Calibri Light" w:hAnsi="Calibri Light" w:cstheme="majorHAnsi"/>
          <w:sz w:val="24"/>
          <w:szCs w:val="24"/>
          <w:lang w:val="ru-RU"/>
        </w:rPr>
        <w:t>налогоплательщикам</w:t>
      </w:r>
      <w:r>
        <w:rPr>
          <w:rFonts w:ascii="Calibri Light" w:hAnsi="Calibri Light" w:cstheme="majorHAnsi"/>
          <w:sz w:val="24"/>
          <w:szCs w:val="24"/>
          <w:lang w:val="ru-RU"/>
        </w:rPr>
        <w:t xml:space="preserve">, и размер принудительно взысканных </w:t>
      </w:r>
      <w:r w:rsidRPr="00512FF5">
        <w:rPr>
          <w:rFonts w:ascii="Calibri Light" w:hAnsi="Calibri Light" w:cstheme="majorHAnsi"/>
          <w:sz w:val="24"/>
          <w:szCs w:val="24"/>
          <w:lang w:val="ru-RU"/>
        </w:rPr>
        <w:t>обязательств</w:t>
      </w:r>
      <w:r>
        <w:rPr>
          <w:rFonts w:ascii="Calibri Light" w:hAnsi="Calibri Light" w:cstheme="majorHAnsi"/>
          <w:sz w:val="24"/>
          <w:szCs w:val="24"/>
          <w:lang w:val="ru-RU"/>
        </w:rPr>
        <w:t xml:space="preserve"> изложены в таблице №3.</w:t>
      </w:r>
    </w:p>
    <w:p w14:paraId="66C7A631" w14:textId="77777777" w:rsidR="000B6FE6" w:rsidRPr="002C7D21" w:rsidRDefault="000B6FE6" w:rsidP="000B6FE6">
      <w:pPr>
        <w:spacing w:after="0" w:line="276" w:lineRule="auto"/>
        <w:jc w:val="right"/>
        <w:rPr>
          <w:rFonts w:ascii="Calibri Light" w:eastAsia="Times New Roman" w:hAnsi="Calibri Light" w:cstheme="majorHAnsi"/>
          <w:b/>
          <w:sz w:val="24"/>
          <w:szCs w:val="24"/>
          <w:lang w:val="ru-RU"/>
        </w:rPr>
      </w:pPr>
      <w:r>
        <w:rPr>
          <w:rFonts w:ascii="Calibri Light" w:eastAsia="Times New Roman" w:hAnsi="Calibri Light" w:cstheme="majorHAnsi"/>
          <w:b/>
          <w:sz w:val="24"/>
          <w:szCs w:val="24"/>
          <w:lang w:val="ru-RU"/>
        </w:rPr>
        <w:t>Таблица №</w:t>
      </w:r>
      <w:r w:rsidRPr="002C7D21">
        <w:rPr>
          <w:rFonts w:ascii="Calibri Light" w:eastAsia="Times New Roman" w:hAnsi="Calibri Light" w:cstheme="majorHAnsi"/>
          <w:b/>
          <w:sz w:val="24"/>
          <w:szCs w:val="24"/>
          <w:lang w:val="ru-RU"/>
        </w:rPr>
        <w:t xml:space="preserve">3 </w:t>
      </w:r>
    </w:p>
    <w:p w14:paraId="143F869C" w14:textId="77777777" w:rsidR="000B6FE6" w:rsidRPr="002C7D21" w:rsidRDefault="000B6FE6" w:rsidP="000B6FE6">
      <w:pPr>
        <w:spacing w:after="0" w:line="276" w:lineRule="auto"/>
        <w:jc w:val="center"/>
        <w:rPr>
          <w:rFonts w:ascii="Calibri Light" w:eastAsia="Times New Roman" w:hAnsi="Calibri Light" w:cstheme="majorHAnsi"/>
          <w:b/>
          <w:sz w:val="24"/>
          <w:szCs w:val="24"/>
          <w:lang w:val="ru-RU"/>
        </w:rPr>
      </w:pPr>
      <w:r w:rsidRPr="002C7D21">
        <w:rPr>
          <w:rFonts w:ascii="Calibri Light" w:eastAsia="Times New Roman" w:hAnsi="Calibri Light" w:cstheme="majorHAnsi"/>
          <w:b/>
          <w:sz w:val="24"/>
          <w:szCs w:val="24"/>
          <w:lang w:val="ru-RU"/>
        </w:rPr>
        <w:t>Способы принудительного исполнения, применяемые к налогоплательщикам, и размер принудительно в</w:t>
      </w:r>
      <w:r>
        <w:rPr>
          <w:rFonts w:ascii="Calibri Light" w:eastAsia="Times New Roman" w:hAnsi="Calibri Light" w:cstheme="majorHAnsi"/>
          <w:b/>
          <w:sz w:val="24"/>
          <w:szCs w:val="24"/>
          <w:lang w:val="ru-RU"/>
        </w:rPr>
        <w:t xml:space="preserve">зысканных </w:t>
      </w:r>
      <w:r w:rsidRPr="002C7D21">
        <w:rPr>
          <w:rFonts w:ascii="Calibri Light" w:eastAsia="Times New Roman" w:hAnsi="Calibri Light" w:cstheme="majorHAnsi"/>
          <w:b/>
          <w:sz w:val="24"/>
          <w:szCs w:val="24"/>
          <w:lang w:val="ru-RU"/>
        </w:rPr>
        <w:t xml:space="preserve">обязательств </w:t>
      </w:r>
    </w:p>
    <w:p w14:paraId="641BDC39" w14:textId="77777777" w:rsidR="000B6FE6" w:rsidRPr="006A7C8C" w:rsidRDefault="000B6FE6" w:rsidP="000B6FE6">
      <w:pPr>
        <w:spacing w:after="0" w:line="276" w:lineRule="auto"/>
        <w:jc w:val="center"/>
        <w:rPr>
          <w:rFonts w:ascii="Calibri Light" w:eastAsia="Times New Roman" w:hAnsi="Calibri Light" w:cstheme="majorHAnsi"/>
          <w:i/>
          <w:sz w:val="24"/>
          <w:szCs w:val="24"/>
          <w:lang w:val="ru-RU"/>
        </w:rPr>
      </w:pPr>
      <w:r w:rsidRPr="002C7D21">
        <w:rPr>
          <w:rFonts w:ascii="Calibri Light" w:eastAsia="Times New Roman" w:hAnsi="Calibri Light" w:cstheme="majorHAnsi"/>
          <w:i/>
          <w:sz w:val="24"/>
          <w:szCs w:val="24"/>
          <w:lang w:val="ru-RU"/>
        </w:rPr>
        <w:t xml:space="preserve">                                                                                                                                                       </w:t>
      </w:r>
      <w:r w:rsidRPr="006A7C8C">
        <w:rPr>
          <w:rFonts w:ascii="Calibri Light" w:eastAsia="Times New Roman" w:hAnsi="Calibri Light" w:cstheme="majorHAnsi"/>
          <w:i/>
          <w:sz w:val="24"/>
          <w:szCs w:val="24"/>
          <w:lang w:val="ru-RU"/>
        </w:rPr>
        <w:t xml:space="preserve">млн. леев </w:t>
      </w:r>
    </w:p>
    <w:tbl>
      <w:tblPr>
        <w:tblW w:w="9639" w:type="dxa"/>
        <w:tblInd w:w="-5" w:type="dxa"/>
        <w:tblLayout w:type="fixed"/>
        <w:tblLook w:val="04A0" w:firstRow="1" w:lastRow="0" w:firstColumn="1" w:lastColumn="0" w:noHBand="0" w:noVBand="1"/>
      </w:tblPr>
      <w:tblGrid>
        <w:gridCol w:w="3268"/>
        <w:gridCol w:w="782"/>
        <w:gridCol w:w="810"/>
        <w:gridCol w:w="816"/>
        <w:gridCol w:w="987"/>
        <w:gridCol w:w="992"/>
        <w:gridCol w:w="850"/>
        <w:gridCol w:w="1134"/>
      </w:tblGrid>
      <w:tr w:rsidR="000B6FE6" w:rsidRPr="00B879F8" w14:paraId="74798D9F" w14:textId="77777777" w:rsidTr="00310AA5">
        <w:trPr>
          <w:trHeight w:val="492"/>
        </w:trPr>
        <w:tc>
          <w:tcPr>
            <w:tcW w:w="3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DC5079" w14:textId="77777777" w:rsidR="000B6FE6" w:rsidRPr="002C7D21" w:rsidRDefault="000B6FE6" w:rsidP="00310AA5">
            <w:pPr>
              <w:spacing w:after="0" w:line="240" w:lineRule="auto"/>
              <w:jc w:val="center"/>
              <w:rPr>
                <w:rFonts w:ascii="Calibri Light" w:eastAsia="Times New Roman" w:hAnsi="Calibri Light" w:cs="Calibri Light"/>
                <w:b/>
                <w:bCs/>
                <w:color w:val="000000"/>
                <w:sz w:val="24"/>
                <w:szCs w:val="24"/>
                <w:lang w:val="ru-RU"/>
              </w:rPr>
            </w:pPr>
            <w:r w:rsidRPr="002C7D21">
              <w:rPr>
                <w:rFonts w:ascii="Calibri Light" w:eastAsia="Times New Roman" w:hAnsi="Calibri Light" w:cstheme="majorHAnsi"/>
                <w:b/>
                <w:sz w:val="24"/>
                <w:szCs w:val="24"/>
                <w:lang w:val="ru-RU"/>
              </w:rPr>
              <w:t>Способы принудительного исполнения</w:t>
            </w:r>
            <w:r w:rsidRPr="002C7D21">
              <w:rPr>
                <w:rFonts w:ascii="Calibri Light" w:eastAsia="Times New Roman" w:hAnsi="Calibri Light" w:cs="Calibri Light"/>
                <w:b/>
                <w:bCs/>
                <w:color w:val="000000"/>
                <w:sz w:val="24"/>
                <w:szCs w:val="24"/>
                <w:lang w:val="ru-RU"/>
              </w:rPr>
              <w:t xml:space="preserve"> </w:t>
            </w:r>
          </w:p>
        </w:tc>
        <w:tc>
          <w:tcPr>
            <w:tcW w:w="2408" w:type="dxa"/>
            <w:gridSpan w:val="3"/>
            <w:tcBorders>
              <w:top w:val="single" w:sz="4" w:space="0" w:color="auto"/>
              <w:left w:val="nil"/>
              <w:bottom w:val="single" w:sz="4" w:space="0" w:color="auto"/>
              <w:right w:val="single" w:sz="4" w:space="0" w:color="000000"/>
            </w:tcBorders>
            <w:shd w:val="clear" w:color="auto" w:fill="auto"/>
            <w:vAlign w:val="center"/>
            <w:hideMark/>
          </w:tcPr>
          <w:p w14:paraId="6E07FCA8" w14:textId="77777777" w:rsidR="000B6FE6" w:rsidRPr="002C7D21" w:rsidRDefault="000B6FE6" w:rsidP="00310AA5">
            <w:pPr>
              <w:spacing w:after="0" w:line="240" w:lineRule="auto"/>
              <w:jc w:val="center"/>
              <w:rPr>
                <w:rFonts w:ascii="Calibri Light" w:eastAsia="Times New Roman" w:hAnsi="Calibri Light" w:cs="Calibri Light"/>
                <w:b/>
                <w:bCs/>
                <w:color w:val="000000"/>
                <w:sz w:val="20"/>
                <w:szCs w:val="20"/>
                <w:lang w:val="ru-RU"/>
              </w:rPr>
            </w:pPr>
            <w:r>
              <w:rPr>
                <w:rFonts w:ascii="Calibri Light" w:eastAsia="Times New Roman" w:hAnsi="Calibri Light" w:cs="Calibri Light"/>
                <w:b/>
                <w:bCs/>
                <w:color w:val="000000"/>
                <w:sz w:val="20"/>
                <w:szCs w:val="20"/>
                <w:lang w:val="ru-RU"/>
              </w:rPr>
              <w:t>Поступившая сумма в годах</w:t>
            </w:r>
            <w:r w:rsidRPr="002C7D21">
              <w:rPr>
                <w:rFonts w:ascii="Calibri Light" w:eastAsia="Times New Roman" w:hAnsi="Calibri Light" w:cs="Calibri Light"/>
                <w:b/>
                <w:bCs/>
                <w:color w:val="000000"/>
                <w:sz w:val="20"/>
                <w:szCs w:val="20"/>
                <w:lang w:val="ru-RU"/>
              </w:rPr>
              <w:t>:</w:t>
            </w:r>
          </w:p>
        </w:tc>
        <w:tc>
          <w:tcPr>
            <w:tcW w:w="1979" w:type="dxa"/>
            <w:gridSpan w:val="2"/>
            <w:tcBorders>
              <w:top w:val="single" w:sz="4" w:space="0" w:color="auto"/>
              <w:left w:val="nil"/>
              <w:bottom w:val="single" w:sz="4" w:space="0" w:color="auto"/>
              <w:right w:val="nil"/>
            </w:tcBorders>
            <w:shd w:val="clear" w:color="auto" w:fill="auto"/>
            <w:vAlign w:val="center"/>
            <w:hideMark/>
          </w:tcPr>
          <w:p w14:paraId="4374BCE8" w14:textId="77777777" w:rsidR="000B6FE6" w:rsidRPr="002C7D21" w:rsidRDefault="000B6FE6" w:rsidP="00310AA5">
            <w:pPr>
              <w:spacing w:after="0" w:line="240" w:lineRule="auto"/>
              <w:jc w:val="center"/>
              <w:rPr>
                <w:rFonts w:ascii="Calibri Light" w:eastAsia="Times New Roman" w:hAnsi="Calibri Light" w:cs="Calibri Light"/>
                <w:b/>
                <w:bCs/>
                <w:color w:val="000000"/>
                <w:sz w:val="20"/>
                <w:szCs w:val="20"/>
                <w:lang w:val="ru-RU"/>
              </w:rPr>
            </w:pPr>
            <w:r>
              <w:rPr>
                <w:rFonts w:ascii="Calibri Light" w:eastAsia="Times New Roman" w:hAnsi="Calibri Light" w:cs="Calibri Light"/>
                <w:b/>
                <w:bCs/>
                <w:color w:val="000000"/>
                <w:sz w:val="20"/>
                <w:szCs w:val="20"/>
                <w:lang w:val="ru-RU"/>
              </w:rPr>
              <w:t xml:space="preserve">Уровень роста </w:t>
            </w:r>
            <w:r w:rsidRPr="002C7D21">
              <w:rPr>
                <w:rFonts w:ascii="Calibri Light" w:eastAsia="Times New Roman" w:hAnsi="Calibri Light" w:cs="Calibri Light"/>
                <w:b/>
                <w:bCs/>
                <w:color w:val="000000"/>
                <w:sz w:val="20"/>
                <w:szCs w:val="20"/>
                <w:lang w:val="ru-RU"/>
              </w:rPr>
              <w:t>2020</w:t>
            </w:r>
            <w:r>
              <w:rPr>
                <w:rFonts w:ascii="Calibri Light" w:eastAsia="Times New Roman" w:hAnsi="Calibri Light" w:cs="Calibri Light"/>
                <w:b/>
                <w:bCs/>
                <w:color w:val="000000"/>
                <w:sz w:val="20"/>
                <w:szCs w:val="20"/>
                <w:lang w:val="ru-RU"/>
              </w:rPr>
              <w:t xml:space="preserve"> года против </w:t>
            </w:r>
            <w:r w:rsidRPr="002C7D21">
              <w:rPr>
                <w:rFonts w:ascii="Calibri Light" w:eastAsia="Times New Roman" w:hAnsi="Calibri Light" w:cs="Calibri Light"/>
                <w:b/>
                <w:bCs/>
                <w:color w:val="000000"/>
                <w:sz w:val="20"/>
                <w:szCs w:val="20"/>
                <w:lang w:val="ru-RU"/>
              </w:rPr>
              <w:t>2019</w:t>
            </w:r>
            <w:r>
              <w:rPr>
                <w:rFonts w:ascii="Calibri Light" w:eastAsia="Times New Roman" w:hAnsi="Calibri Light" w:cs="Calibri Light"/>
                <w:b/>
                <w:bCs/>
                <w:color w:val="000000"/>
                <w:sz w:val="20"/>
                <w:szCs w:val="20"/>
                <w:lang w:val="ru-RU"/>
              </w:rPr>
              <w:t xml:space="preserve"> года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7FDE21" w14:textId="77777777" w:rsidR="000B6FE6" w:rsidRPr="002C7D21" w:rsidRDefault="000B6FE6" w:rsidP="00310AA5">
            <w:pPr>
              <w:spacing w:after="0" w:line="240" w:lineRule="auto"/>
              <w:jc w:val="center"/>
              <w:rPr>
                <w:rFonts w:ascii="Calibri Light" w:eastAsia="Times New Roman" w:hAnsi="Calibri Light" w:cs="Calibri Light"/>
                <w:b/>
                <w:bCs/>
                <w:color w:val="000000"/>
                <w:sz w:val="20"/>
                <w:szCs w:val="20"/>
                <w:lang w:val="ru-RU"/>
              </w:rPr>
            </w:pPr>
            <w:r>
              <w:rPr>
                <w:rFonts w:ascii="Calibri Light" w:eastAsia="Times New Roman" w:hAnsi="Calibri Light" w:cs="Calibri Light"/>
                <w:b/>
                <w:bCs/>
                <w:color w:val="000000"/>
                <w:sz w:val="20"/>
                <w:szCs w:val="20"/>
                <w:lang w:val="ru-RU"/>
              </w:rPr>
              <w:t xml:space="preserve">Уровень роста </w:t>
            </w:r>
            <w:r w:rsidRPr="002C7D21">
              <w:rPr>
                <w:rFonts w:ascii="Calibri Light" w:eastAsia="Times New Roman" w:hAnsi="Calibri Light" w:cs="Calibri Light"/>
                <w:b/>
                <w:bCs/>
                <w:color w:val="000000"/>
                <w:sz w:val="20"/>
                <w:szCs w:val="20"/>
                <w:lang w:val="ru-RU"/>
              </w:rPr>
              <w:t>202</w:t>
            </w:r>
            <w:r>
              <w:rPr>
                <w:rFonts w:ascii="Calibri Light" w:eastAsia="Times New Roman" w:hAnsi="Calibri Light" w:cs="Calibri Light"/>
                <w:b/>
                <w:bCs/>
                <w:color w:val="000000"/>
                <w:sz w:val="20"/>
                <w:szCs w:val="20"/>
                <w:lang w:val="ru-RU"/>
              </w:rPr>
              <w:t xml:space="preserve">1 года против </w:t>
            </w:r>
            <w:r w:rsidRPr="002C7D21">
              <w:rPr>
                <w:rFonts w:ascii="Calibri Light" w:eastAsia="Times New Roman" w:hAnsi="Calibri Light" w:cs="Calibri Light"/>
                <w:b/>
                <w:bCs/>
                <w:color w:val="000000"/>
                <w:sz w:val="20"/>
                <w:szCs w:val="20"/>
                <w:lang w:val="ru-RU"/>
              </w:rPr>
              <w:t>2020</w:t>
            </w:r>
            <w:r>
              <w:rPr>
                <w:rFonts w:ascii="Calibri Light" w:eastAsia="Times New Roman" w:hAnsi="Calibri Light" w:cs="Calibri Light"/>
                <w:b/>
                <w:bCs/>
                <w:color w:val="000000"/>
                <w:sz w:val="20"/>
                <w:szCs w:val="20"/>
                <w:lang w:val="ru-RU"/>
              </w:rPr>
              <w:t xml:space="preserve"> года</w:t>
            </w:r>
          </w:p>
        </w:tc>
      </w:tr>
      <w:tr w:rsidR="000B6FE6" w:rsidRPr="00FB681F" w14:paraId="0E84563F" w14:textId="77777777" w:rsidTr="00310AA5">
        <w:trPr>
          <w:trHeight w:val="432"/>
        </w:trPr>
        <w:tc>
          <w:tcPr>
            <w:tcW w:w="3268" w:type="dxa"/>
            <w:vMerge/>
            <w:tcBorders>
              <w:top w:val="single" w:sz="4" w:space="0" w:color="auto"/>
              <w:left w:val="single" w:sz="4" w:space="0" w:color="auto"/>
              <w:bottom w:val="single" w:sz="4" w:space="0" w:color="000000"/>
              <w:right w:val="single" w:sz="4" w:space="0" w:color="auto"/>
            </w:tcBorders>
            <w:vAlign w:val="center"/>
            <w:hideMark/>
          </w:tcPr>
          <w:p w14:paraId="763B13DB" w14:textId="77777777" w:rsidR="000B6FE6" w:rsidRPr="002C7D21" w:rsidRDefault="000B6FE6" w:rsidP="00310AA5">
            <w:pPr>
              <w:spacing w:after="0" w:line="240" w:lineRule="auto"/>
              <w:rPr>
                <w:rFonts w:ascii="Calibri Light" w:eastAsia="Times New Roman" w:hAnsi="Calibri Light" w:cs="Calibri Light"/>
                <w:b/>
                <w:bCs/>
                <w:color w:val="000000"/>
                <w:sz w:val="24"/>
                <w:szCs w:val="24"/>
                <w:lang w:val="ru-RU"/>
              </w:rPr>
            </w:pPr>
          </w:p>
        </w:tc>
        <w:tc>
          <w:tcPr>
            <w:tcW w:w="782" w:type="dxa"/>
            <w:tcBorders>
              <w:top w:val="nil"/>
              <w:left w:val="nil"/>
              <w:bottom w:val="single" w:sz="4" w:space="0" w:color="auto"/>
              <w:right w:val="single" w:sz="4" w:space="0" w:color="auto"/>
            </w:tcBorders>
            <w:shd w:val="clear" w:color="000000" w:fill="DDEBF7"/>
            <w:vAlign w:val="center"/>
            <w:hideMark/>
          </w:tcPr>
          <w:p w14:paraId="5375A594" w14:textId="77777777" w:rsidR="000B6FE6" w:rsidRPr="00FB681F" w:rsidRDefault="000B6FE6" w:rsidP="00310AA5">
            <w:pPr>
              <w:spacing w:after="0" w:line="240" w:lineRule="auto"/>
              <w:jc w:val="center"/>
              <w:rPr>
                <w:rFonts w:ascii="Calibri Light" w:eastAsia="Times New Roman" w:hAnsi="Calibri Light" w:cs="Calibri Light"/>
                <w:b/>
                <w:bCs/>
                <w:color w:val="000000"/>
              </w:rPr>
            </w:pPr>
            <w:r w:rsidRPr="00FB681F">
              <w:rPr>
                <w:rFonts w:ascii="Calibri Light" w:eastAsia="Times New Roman" w:hAnsi="Calibri Light" w:cs="Calibri Light"/>
                <w:b/>
                <w:bCs/>
                <w:color w:val="000000"/>
              </w:rPr>
              <w:t>2019</w:t>
            </w:r>
          </w:p>
        </w:tc>
        <w:tc>
          <w:tcPr>
            <w:tcW w:w="810" w:type="dxa"/>
            <w:tcBorders>
              <w:top w:val="nil"/>
              <w:left w:val="nil"/>
              <w:bottom w:val="single" w:sz="4" w:space="0" w:color="auto"/>
              <w:right w:val="single" w:sz="4" w:space="0" w:color="auto"/>
            </w:tcBorders>
            <w:shd w:val="clear" w:color="000000" w:fill="DDEBF7"/>
            <w:vAlign w:val="center"/>
            <w:hideMark/>
          </w:tcPr>
          <w:p w14:paraId="635E03B1" w14:textId="77777777" w:rsidR="000B6FE6" w:rsidRPr="00FB681F" w:rsidRDefault="000B6FE6" w:rsidP="00310AA5">
            <w:pPr>
              <w:spacing w:after="0" w:line="240" w:lineRule="auto"/>
              <w:jc w:val="center"/>
              <w:rPr>
                <w:rFonts w:ascii="Calibri Light" w:eastAsia="Times New Roman" w:hAnsi="Calibri Light" w:cs="Calibri Light"/>
                <w:b/>
                <w:bCs/>
                <w:color w:val="000000"/>
              </w:rPr>
            </w:pPr>
            <w:r w:rsidRPr="00FB681F">
              <w:rPr>
                <w:rFonts w:ascii="Calibri Light" w:eastAsia="Times New Roman" w:hAnsi="Calibri Light" w:cs="Calibri Light"/>
                <w:b/>
                <w:bCs/>
                <w:color w:val="000000"/>
              </w:rPr>
              <w:t>2020</w:t>
            </w:r>
          </w:p>
        </w:tc>
        <w:tc>
          <w:tcPr>
            <w:tcW w:w="816" w:type="dxa"/>
            <w:tcBorders>
              <w:top w:val="nil"/>
              <w:left w:val="nil"/>
              <w:bottom w:val="single" w:sz="4" w:space="0" w:color="auto"/>
              <w:right w:val="single" w:sz="4" w:space="0" w:color="auto"/>
            </w:tcBorders>
            <w:shd w:val="clear" w:color="000000" w:fill="DDEBF7"/>
            <w:vAlign w:val="center"/>
            <w:hideMark/>
          </w:tcPr>
          <w:p w14:paraId="28C090D8" w14:textId="77777777" w:rsidR="000B6FE6" w:rsidRPr="00FB681F" w:rsidRDefault="000B6FE6" w:rsidP="00310AA5">
            <w:pPr>
              <w:spacing w:after="0" w:line="240" w:lineRule="auto"/>
              <w:jc w:val="center"/>
              <w:rPr>
                <w:rFonts w:ascii="Calibri Light" w:eastAsia="Times New Roman" w:hAnsi="Calibri Light" w:cs="Calibri Light"/>
                <w:b/>
                <w:bCs/>
                <w:color w:val="000000"/>
              </w:rPr>
            </w:pPr>
            <w:r w:rsidRPr="00FB681F">
              <w:rPr>
                <w:rFonts w:ascii="Calibri Light" w:eastAsia="Times New Roman" w:hAnsi="Calibri Light" w:cs="Calibri Light"/>
                <w:b/>
                <w:bCs/>
                <w:color w:val="000000"/>
              </w:rPr>
              <w:t>2021</w:t>
            </w:r>
          </w:p>
        </w:tc>
        <w:tc>
          <w:tcPr>
            <w:tcW w:w="987" w:type="dxa"/>
            <w:tcBorders>
              <w:top w:val="nil"/>
              <w:left w:val="nil"/>
              <w:bottom w:val="single" w:sz="4" w:space="0" w:color="auto"/>
              <w:right w:val="single" w:sz="4" w:space="0" w:color="auto"/>
            </w:tcBorders>
            <w:shd w:val="clear" w:color="000000" w:fill="DDEBF7"/>
            <w:vAlign w:val="center"/>
            <w:hideMark/>
          </w:tcPr>
          <w:p w14:paraId="7E816563"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Pr>
                <w:rFonts w:ascii="Calibri Light" w:eastAsia="Times New Roman" w:hAnsi="Calibri Light" w:cs="Calibri Light"/>
                <w:b/>
                <w:bCs/>
                <w:color w:val="000000"/>
                <w:sz w:val="20"/>
                <w:szCs w:val="20"/>
                <w:lang w:val="ru-RU"/>
              </w:rPr>
              <w:t>млн</w:t>
            </w:r>
            <w:r w:rsidRPr="002C7D21">
              <w:rPr>
                <w:rFonts w:ascii="Calibri Light" w:eastAsia="Times New Roman" w:hAnsi="Calibri Light" w:cs="Calibri Light"/>
                <w:b/>
                <w:bCs/>
                <w:color w:val="000000"/>
                <w:sz w:val="20"/>
                <w:szCs w:val="20"/>
              </w:rPr>
              <w:t xml:space="preserve">. </w:t>
            </w:r>
            <w:r>
              <w:rPr>
                <w:rFonts w:ascii="Calibri Light" w:eastAsia="Times New Roman" w:hAnsi="Calibri Light" w:cs="Calibri Light"/>
                <w:b/>
                <w:bCs/>
                <w:color w:val="000000"/>
                <w:sz w:val="20"/>
                <w:szCs w:val="20"/>
                <w:lang w:val="ru-RU"/>
              </w:rPr>
              <w:t xml:space="preserve">леев </w:t>
            </w:r>
          </w:p>
        </w:tc>
        <w:tc>
          <w:tcPr>
            <w:tcW w:w="992" w:type="dxa"/>
            <w:tcBorders>
              <w:top w:val="nil"/>
              <w:left w:val="nil"/>
              <w:bottom w:val="single" w:sz="4" w:space="0" w:color="auto"/>
              <w:right w:val="single" w:sz="4" w:space="0" w:color="auto"/>
            </w:tcBorders>
            <w:shd w:val="clear" w:color="000000" w:fill="DDEBF7"/>
            <w:vAlign w:val="center"/>
            <w:hideMark/>
          </w:tcPr>
          <w:p w14:paraId="451B8CA3"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w:t>
            </w:r>
          </w:p>
        </w:tc>
        <w:tc>
          <w:tcPr>
            <w:tcW w:w="850" w:type="dxa"/>
            <w:tcBorders>
              <w:top w:val="nil"/>
              <w:left w:val="nil"/>
              <w:bottom w:val="single" w:sz="4" w:space="0" w:color="auto"/>
              <w:right w:val="single" w:sz="4" w:space="0" w:color="auto"/>
            </w:tcBorders>
            <w:shd w:val="clear" w:color="000000" w:fill="DDEBF7"/>
            <w:vAlign w:val="center"/>
            <w:hideMark/>
          </w:tcPr>
          <w:p w14:paraId="4CEF24DA"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Pr>
                <w:rFonts w:ascii="Calibri Light" w:eastAsia="Times New Roman" w:hAnsi="Calibri Light" w:cs="Calibri Light"/>
                <w:b/>
                <w:bCs/>
                <w:color w:val="000000"/>
                <w:sz w:val="20"/>
                <w:szCs w:val="20"/>
                <w:lang w:val="ru-RU"/>
              </w:rPr>
              <w:t>млн</w:t>
            </w:r>
            <w:r w:rsidRPr="002C7D21">
              <w:rPr>
                <w:rFonts w:ascii="Calibri Light" w:eastAsia="Times New Roman" w:hAnsi="Calibri Light" w:cs="Calibri Light"/>
                <w:b/>
                <w:bCs/>
                <w:color w:val="000000"/>
                <w:sz w:val="20"/>
                <w:szCs w:val="20"/>
              </w:rPr>
              <w:t xml:space="preserve">. </w:t>
            </w:r>
            <w:r>
              <w:rPr>
                <w:rFonts w:ascii="Calibri Light" w:eastAsia="Times New Roman" w:hAnsi="Calibri Light" w:cs="Calibri Light"/>
                <w:b/>
                <w:bCs/>
                <w:color w:val="000000"/>
                <w:sz w:val="20"/>
                <w:szCs w:val="20"/>
                <w:lang w:val="ru-RU"/>
              </w:rPr>
              <w:t>леев</w:t>
            </w:r>
          </w:p>
        </w:tc>
        <w:tc>
          <w:tcPr>
            <w:tcW w:w="1134" w:type="dxa"/>
            <w:tcBorders>
              <w:top w:val="nil"/>
              <w:left w:val="nil"/>
              <w:bottom w:val="single" w:sz="4" w:space="0" w:color="auto"/>
              <w:right w:val="single" w:sz="4" w:space="0" w:color="auto"/>
            </w:tcBorders>
            <w:shd w:val="clear" w:color="000000" w:fill="DDEBF7"/>
            <w:vAlign w:val="center"/>
            <w:hideMark/>
          </w:tcPr>
          <w:p w14:paraId="0D659EA8"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w:t>
            </w:r>
          </w:p>
        </w:tc>
      </w:tr>
      <w:tr w:rsidR="000B6FE6" w:rsidRPr="00FB681F" w14:paraId="24C233CE" w14:textId="77777777" w:rsidTr="00310AA5">
        <w:trPr>
          <w:trHeight w:val="552"/>
        </w:trPr>
        <w:tc>
          <w:tcPr>
            <w:tcW w:w="3268" w:type="dxa"/>
            <w:tcBorders>
              <w:top w:val="nil"/>
              <w:left w:val="single" w:sz="4" w:space="0" w:color="auto"/>
              <w:bottom w:val="single" w:sz="4" w:space="0" w:color="auto"/>
              <w:right w:val="single" w:sz="4" w:space="0" w:color="auto"/>
            </w:tcBorders>
            <w:shd w:val="clear" w:color="auto" w:fill="auto"/>
            <w:vAlign w:val="center"/>
            <w:hideMark/>
          </w:tcPr>
          <w:p w14:paraId="05ED5FBE" w14:textId="77777777" w:rsidR="000B6FE6" w:rsidRPr="002C7D21" w:rsidRDefault="000B6FE6" w:rsidP="00310AA5">
            <w:pPr>
              <w:spacing w:after="0" w:line="240" w:lineRule="auto"/>
              <w:jc w:val="both"/>
              <w:rPr>
                <w:rFonts w:ascii="Calibri Light" w:eastAsia="Times New Roman" w:hAnsi="Calibri Light" w:cs="Calibri Light"/>
                <w:i/>
                <w:iCs/>
                <w:color w:val="000000"/>
                <w:sz w:val="18"/>
                <w:szCs w:val="18"/>
                <w:lang w:val="ru-RU"/>
              </w:rPr>
            </w:pPr>
            <w:r>
              <w:rPr>
                <w:rFonts w:ascii="Calibri Light" w:eastAsia="Times New Roman" w:hAnsi="Calibri Light" w:cs="Calibri Light"/>
                <w:i/>
                <w:iCs/>
                <w:color w:val="000000"/>
                <w:sz w:val="18"/>
                <w:szCs w:val="18"/>
                <w:lang w:val="ru-RU"/>
              </w:rPr>
              <w:t xml:space="preserve">Взыскание денежных средств, в том числе в иностранной валюте, с банковских счетов </w:t>
            </w:r>
            <w:r w:rsidRPr="002C7D21">
              <w:rPr>
                <w:rFonts w:ascii="Calibri Light" w:eastAsia="Times New Roman" w:hAnsi="Calibri Light" w:cs="Calibri Light"/>
                <w:i/>
                <w:iCs/>
                <w:color w:val="000000"/>
                <w:sz w:val="18"/>
                <w:szCs w:val="18"/>
                <w:lang w:val="ru-RU"/>
              </w:rPr>
              <w:t>налогоплательщика</w:t>
            </w:r>
          </w:p>
        </w:tc>
        <w:tc>
          <w:tcPr>
            <w:tcW w:w="782" w:type="dxa"/>
            <w:tcBorders>
              <w:top w:val="nil"/>
              <w:left w:val="nil"/>
              <w:bottom w:val="single" w:sz="4" w:space="0" w:color="auto"/>
              <w:right w:val="single" w:sz="4" w:space="0" w:color="auto"/>
            </w:tcBorders>
            <w:shd w:val="clear" w:color="auto" w:fill="auto"/>
            <w:vAlign w:val="center"/>
            <w:hideMark/>
          </w:tcPr>
          <w:p w14:paraId="7E7EBFFB"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1039.7</w:t>
            </w:r>
          </w:p>
        </w:tc>
        <w:tc>
          <w:tcPr>
            <w:tcW w:w="810" w:type="dxa"/>
            <w:tcBorders>
              <w:top w:val="nil"/>
              <w:left w:val="nil"/>
              <w:bottom w:val="single" w:sz="4" w:space="0" w:color="auto"/>
              <w:right w:val="single" w:sz="4" w:space="0" w:color="auto"/>
            </w:tcBorders>
            <w:shd w:val="clear" w:color="auto" w:fill="auto"/>
            <w:vAlign w:val="center"/>
            <w:hideMark/>
          </w:tcPr>
          <w:p w14:paraId="5F97F6B8"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809.6</w:t>
            </w:r>
          </w:p>
        </w:tc>
        <w:tc>
          <w:tcPr>
            <w:tcW w:w="816" w:type="dxa"/>
            <w:tcBorders>
              <w:top w:val="nil"/>
              <w:left w:val="nil"/>
              <w:bottom w:val="single" w:sz="4" w:space="0" w:color="auto"/>
              <w:right w:val="single" w:sz="4" w:space="0" w:color="auto"/>
            </w:tcBorders>
            <w:shd w:val="clear" w:color="auto" w:fill="auto"/>
            <w:vAlign w:val="center"/>
            <w:hideMark/>
          </w:tcPr>
          <w:p w14:paraId="63E0D878"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1254.0</w:t>
            </w:r>
          </w:p>
        </w:tc>
        <w:tc>
          <w:tcPr>
            <w:tcW w:w="987" w:type="dxa"/>
            <w:tcBorders>
              <w:top w:val="nil"/>
              <w:left w:val="nil"/>
              <w:bottom w:val="single" w:sz="4" w:space="0" w:color="auto"/>
              <w:right w:val="single" w:sz="4" w:space="0" w:color="auto"/>
            </w:tcBorders>
            <w:shd w:val="clear" w:color="auto" w:fill="auto"/>
            <w:vAlign w:val="center"/>
            <w:hideMark/>
          </w:tcPr>
          <w:p w14:paraId="43DD5573"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-230.1</w:t>
            </w:r>
          </w:p>
        </w:tc>
        <w:tc>
          <w:tcPr>
            <w:tcW w:w="992" w:type="dxa"/>
            <w:tcBorders>
              <w:top w:val="nil"/>
              <w:left w:val="nil"/>
              <w:bottom w:val="single" w:sz="4" w:space="0" w:color="auto"/>
              <w:right w:val="single" w:sz="4" w:space="0" w:color="auto"/>
            </w:tcBorders>
            <w:shd w:val="clear" w:color="000000" w:fill="EDEDED"/>
            <w:vAlign w:val="center"/>
            <w:hideMark/>
          </w:tcPr>
          <w:p w14:paraId="1D23FF29"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-22</w:t>
            </w:r>
          </w:p>
        </w:tc>
        <w:tc>
          <w:tcPr>
            <w:tcW w:w="850" w:type="dxa"/>
            <w:tcBorders>
              <w:top w:val="nil"/>
              <w:left w:val="nil"/>
              <w:bottom w:val="single" w:sz="4" w:space="0" w:color="auto"/>
              <w:right w:val="single" w:sz="4" w:space="0" w:color="auto"/>
            </w:tcBorders>
            <w:shd w:val="clear" w:color="auto" w:fill="auto"/>
            <w:vAlign w:val="center"/>
            <w:hideMark/>
          </w:tcPr>
          <w:p w14:paraId="09008E55"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444.4</w:t>
            </w:r>
          </w:p>
        </w:tc>
        <w:tc>
          <w:tcPr>
            <w:tcW w:w="1134" w:type="dxa"/>
            <w:tcBorders>
              <w:top w:val="nil"/>
              <w:left w:val="nil"/>
              <w:bottom w:val="single" w:sz="4" w:space="0" w:color="auto"/>
              <w:right w:val="single" w:sz="4" w:space="0" w:color="auto"/>
            </w:tcBorders>
            <w:shd w:val="clear" w:color="000000" w:fill="EDEDED"/>
            <w:vAlign w:val="center"/>
            <w:hideMark/>
          </w:tcPr>
          <w:p w14:paraId="7560FC76"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55</w:t>
            </w:r>
          </w:p>
        </w:tc>
      </w:tr>
      <w:tr w:rsidR="000B6FE6" w:rsidRPr="00FB681F" w14:paraId="67BF2DF2" w14:textId="77777777" w:rsidTr="00310AA5">
        <w:trPr>
          <w:trHeight w:val="552"/>
        </w:trPr>
        <w:tc>
          <w:tcPr>
            <w:tcW w:w="3268" w:type="dxa"/>
            <w:tcBorders>
              <w:top w:val="nil"/>
              <w:left w:val="single" w:sz="4" w:space="0" w:color="auto"/>
              <w:bottom w:val="single" w:sz="4" w:space="0" w:color="auto"/>
              <w:right w:val="single" w:sz="4" w:space="0" w:color="auto"/>
            </w:tcBorders>
            <w:shd w:val="clear" w:color="auto" w:fill="auto"/>
            <w:vAlign w:val="center"/>
            <w:hideMark/>
          </w:tcPr>
          <w:p w14:paraId="494A1FE8" w14:textId="77777777" w:rsidR="000B6FE6" w:rsidRPr="001C70EE" w:rsidRDefault="000B6FE6" w:rsidP="00310AA5">
            <w:pPr>
              <w:spacing w:after="0" w:line="240" w:lineRule="auto"/>
              <w:jc w:val="both"/>
              <w:rPr>
                <w:rFonts w:ascii="Calibri Light" w:eastAsia="Times New Roman" w:hAnsi="Calibri Light" w:cs="Calibri Light"/>
                <w:i/>
                <w:iCs/>
                <w:color w:val="000000"/>
                <w:sz w:val="18"/>
                <w:szCs w:val="18"/>
                <w:lang w:val="ru-RU"/>
              </w:rPr>
            </w:pPr>
            <w:r>
              <w:rPr>
                <w:rFonts w:ascii="Calibri Light" w:eastAsia="Times New Roman" w:hAnsi="Calibri Light" w:cs="Calibri Light"/>
                <w:i/>
                <w:iCs/>
                <w:color w:val="000000"/>
                <w:sz w:val="18"/>
                <w:szCs w:val="18"/>
                <w:lang w:val="ru-RU"/>
              </w:rPr>
              <w:t>Изъятие у</w:t>
            </w:r>
            <w:r w:rsidRPr="001C70EE">
              <w:rPr>
                <w:rFonts w:ascii="Calibri Light" w:eastAsia="Times New Roman" w:hAnsi="Calibri Light" w:cs="Calibri Light"/>
                <w:i/>
                <w:iCs/>
                <w:color w:val="000000"/>
                <w:sz w:val="18"/>
                <w:szCs w:val="18"/>
                <w:lang w:val="ru-RU"/>
              </w:rPr>
              <w:t xml:space="preserve"> </w:t>
            </w:r>
            <w:r w:rsidRPr="002C7D21">
              <w:rPr>
                <w:rFonts w:ascii="Calibri Light" w:eastAsia="Times New Roman" w:hAnsi="Calibri Light" w:cs="Calibri Light"/>
                <w:i/>
                <w:iCs/>
                <w:color w:val="000000"/>
                <w:sz w:val="18"/>
                <w:szCs w:val="18"/>
                <w:lang w:val="ru-RU"/>
              </w:rPr>
              <w:t>налогоплательщик</w:t>
            </w:r>
            <w:r>
              <w:rPr>
                <w:rFonts w:ascii="Calibri Light" w:eastAsia="Times New Roman" w:hAnsi="Calibri Light" w:cs="Calibri Light"/>
                <w:i/>
                <w:iCs/>
                <w:color w:val="000000"/>
                <w:sz w:val="18"/>
                <w:szCs w:val="18"/>
                <w:lang w:val="ru-RU"/>
              </w:rPr>
              <w:t>ов</w:t>
            </w:r>
            <w:r w:rsidRPr="001C70EE">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наличных</w:t>
            </w:r>
            <w:r w:rsidRPr="001C70EE">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денежных средств</w:t>
            </w:r>
            <w:r w:rsidRPr="001C70EE">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в</w:t>
            </w:r>
            <w:r w:rsidRPr="001C70EE">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том</w:t>
            </w:r>
            <w:r w:rsidRPr="001C70EE">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числе</w:t>
            </w:r>
            <w:r w:rsidRPr="001C70EE">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в</w:t>
            </w:r>
            <w:r w:rsidRPr="001C70EE">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иностранной</w:t>
            </w:r>
            <w:r w:rsidRPr="001C70EE">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валюте</w:t>
            </w:r>
            <w:r w:rsidRPr="001C70EE">
              <w:rPr>
                <w:rFonts w:ascii="Calibri Light" w:eastAsia="Times New Roman" w:hAnsi="Calibri Light" w:cs="Calibri Light"/>
                <w:i/>
                <w:iCs/>
                <w:color w:val="000000"/>
                <w:sz w:val="18"/>
                <w:szCs w:val="18"/>
                <w:lang w:val="ru-RU"/>
              </w:rPr>
              <w:t xml:space="preserve"> </w:t>
            </w:r>
          </w:p>
        </w:tc>
        <w:tc>
          <w:tcPr>
            <w:tcW w:w="782" w:type="dxa"/>
            <w:tcBorders>
              <w:top w:val="nil"/>
              <w:left w:val="nil"/>
              <w:bottom w:val="single" w:sz="4" w:space="0" w:color="auto"/>
              <w:right w:val="single" w:sz="4" w:space="0" w:color="auto"/>
            </w:tcBorders>
            <w:shd w:val="clear" w:color="auto" w:fill="auto"/>
            <w:vAlign w:val="center"/>
            <w:hideMark/>
          </w:tcPr>
          <w:p w14:paraId="3BB6D85B"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46.5</w:t>
            </w:r>
          </w:p>
        </w:tc>
        <w:tc>
          <w:tcPr>
            <w:tcW w:w="810" w:type="dxa"/>
            <w:tcBorders>
              <w:top w:val="nil"/>
              <w:left w:val="nil"/>
              <w:bottom w:val="single" w:sz="4" w:space="0" w:color="auto"/>
              <w:right w:val="single" w:sz="4" w:space="0" w:color="auto"/>
            </w:tcBorders>
            <w:shd w:val="clear" w:color="auto" w:fill="auto"/>
            <w:vAlign w:val="center"/>
            <w:hideMark/>
          </w:tcPr>
          <w:p w14:paraId="7096E310"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22.8</w:t>
            </w:r>
          </w:p>
        </w:tc>
        <w:tc>
          <w:tcPr>
            <w:tcW w:w="816" w:type="dxa"/>
            <w:tcBorders>
              <w:top w:val="nil"/>
              <w:left w:val="nil"/>
              <w:bottom w:val="single" w:sz="4" w:space="0" w:color="auto"/>
              <w:right w:val="single" w:sz="4" w:space="0" w:color="auto"/>
            </w:tcBorders>
            <w:shd w:val="clear" w:color="auto" w:fill="auto"/>
            <w:vAlign w:val="center"/>
            <w:hideMark/>
          </w:tcPr>
          <w:p w14:paraId="6791CC01"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46.2</w:t>
            </w:r>
          </w:p>
        </w:tc>
        <w:tc>
          <w:tcPr>
            <w:tcW w:w="987" w:type="dxa"/>
            <w:tcBorders>
              <w:top w:val="nil"/>
              <w:left w:val="nil"/>
              <w:bottom w:val="single" w:sz="4" w:space="0" w:color="auto"/>
              <w:right w:val="single" w:sz="4" w:space="0" w:color="auto"/>
            </w:tcBorders>
            <w:shd w:val="clear" w:color="auto" w:fill="auto"/>
            <w:vAlign w:val="center"/>
            <w:hideMark/>
          </w:tcPr>
          <w:p w14:paraId="5F4C317B"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-23.7</w:t>
            </w:r>
          </w:p>
        </w:tc>
        <w:tc>
          <w:tcPr>
            <w:tcW w:w="992" w:type="dxa"/>
            <w:tcBorders>
              <w:top w:val="nil"/>
              <w:left w:val="nil"/>
              <w:bottom w:val="single" w:sz="4" w:space="0" w:color="auto"/>
              <w:right w:val="single" w:sz="4" w:space="0" w:color="auto"/>
            </w:tcBorders>
            <w:shd w:val="clear" w:color="000000" w:fill="EDEDED"/>
            <w:vAlign w:val="center"/>
            <w:hideMark/>
          </w:tcPr>
          <w:p w14:paraId="091323D6"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-51</w:t>
            </w:r>
          </w:p>
        </w:tc>
        <w:tc>
          <w:tcPr>
            <w:tcW w:w="850" w:type="dxa"/>
            <w:tcBorders>
              <w:top w:val="nil"/>
              <w:left w:val="nil"/>
              <w:bottom w:val="single" w:sz="4" w:space="0" w:color="auto"/>
              <w:right w:val="single" w:sz="4" w:space="0" w:color="auto"/>
            </w:tcBorders>
            <w:shd w:val="clear" w:color="auto" w:fill="auto"/>
            <w:vAlign w:val="center"/>
            <w:hideMark/>
          </w:tcPr>
          <w:p w14:paraId="3E528EA7"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23.4</w:t>
            </w:r>
          </w:p>
        </w:tc>
        <w:tc>
          <w:tcPr>
            <w:tcW w:w="1134" w:type="dxa"/>
            <w:tcBorders>
              <w:top w:val="nil"/>
              <w:left w:val="nil"/>
              <w:bottom w:val="single" w:sz="4" w:space="0" w:color="auto"/>
              <w:right w:val="single" w:sz="4" w:space="0" w:color="auto"/>
            </w:tcBorders>
            <w:shd w:val="clear" w:color="000000" w:fill="EDEDED"/>
            <w:vAlign w:val="center"/>
            <w:hideMark/>
          </w:tcPr>
          <w:p w14:paraId="00376235"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102</w:t>
            </w:r>
          </w:p>
        </w:tc>
      </w:tr>
      <w:tr w:rsidR="000B6FE6" w:rsidRPr="00FB681F" w14:paraId="3076C4BB" w14:textId="77777777" w:rsidTr="00310AA5">
        <w:trPr>
          <w:trHeight w:val="288"/>
        </w:trPr>
        <w:tc>
          <w:tcPr>
            <w:tcW w:w="3268" w:type="dxa"/>
            <w:tcBorders>
              <w:top w:val="nil"/>
              <w:left w:val="single" w:sz="4" w:space="0" w:color="auto"/>
              <w:bottom w:val="single" w:sz="4" w:space="0" w:color="auto"/>
              <w:right w:val="single" w:sz="4" w:space="0" w:color="auto"/>
            </w:tcBorders>
            <w:shd w:val="clear" w:color="auto" w:fill="auto"/>
            <w:vAlign w:val="center"/>
            <w:hideMark/>
          </w:tcPr>
          <w:p w14:paraId="2C527A94" w14:textId="77777777" w:rsidR="000B6FE6" w:rsidRPr="002C7D21" w:rsidRDefault="000B6FE6" w:rsidP="00310AA5">
            <w:pPr>
              <w:spacing w:after="0" w:line="240" w:lineRule="auto"/>
              <w:jc w:val="both"/>
              <w:rPr>
                <w:rFonts w:ascii="Calibri Light" w:eastAsia="Times New Roman" w:hAnsi="Calibri Light" w:cs="Calibri Light"/>
                <w:i/>
                <w:iCs/>
                <w:color w:val="000000"/>
                <w:sz w:val="18"/>
                <w:szCs w:val="18"/>
                <w:lang w:val="ru-RU"/>
              </w:rPr>
            </w:pPr>
            <w:r>
              <w:rPr>
                <w:rFonts w:ascii="Calibri Light" w:eastAsia="Times New Roman" w:hAnsi="Calibri Light" w:cs="Calibri Light"/>
                <w:i/>
                <w:iCs/>
                <w:color w:val="000000"/>
                <w:sz w:val="18"/>
                <w:szCs w:val="18"/>
                <w:lang w:val="ru-RU"/>
              </w:rPr>
              <w:t>Реализация арестованного</w:t>
            </w:r>
            <w:r w:rsidRPr="002C7D21">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имущества</w:t>
            </w:r>
            <w:r w:rsidRPr="002C7D21">
              <w:rPr>
                <w:rFonts w:ascii="Calibri Light" w:eastAsia="Times New Roman" w:hAnsi="Calibri Light" w:cs="Calibri Light"/>
                <w:i/>
                <w:iCs/>
                <w:color w:val="000000"/>
                <w:sz w:val="18"/>
                <w:szCs w:val="18"/>
                <w:lang w:val="ru-RU"/>
              </w:rPr>
              <w:t xml:space="preserve"> налогоплательщик</w:t>
            </w:r>
            <w:r>
              <w:rPr>
                <w:rFonts w:ascii="Calibri Light" w:eastAsia="Times New Roman" w:hAnsi="Calibri Light" w:cs="Calibri Light"/>
                <w:i/>
                <w:iCs/>
                <w:color w:val="000000"/>
                <w:sz w:val="18"/>
                <w:szCs w:val="18"/>
                <w:lang w:val="ru-RU"/>
              </w:rPr>
              <w:t>ов должников</w:t>
            </w:r>
            <w:r w:rsidRPr="002C7D21">
              <w:rPr>
                <w:rFonts w:ascii="Calibri Light" w:eastAsia="Times New Roman" w:hAnsi="Calibri Light" w:cs="Calibri Light"/>
                <w:i/>
                <w:iCs/>
                <w:color w:val="000000"/>
                <w:sz w:val="18"/>
                <w:szCs w:val="18"/>
                <w:lang w:val="ru-RU"/>
              </w:rPr>
              <w:t xml:space="preserve"> </w:t>
            </w:r>
          </w:p>
        </w:tc>
        <w:tc>
          <w:tcPr>
            <w:tcW w:w="782" w:type="dxa"/>
            <w:tcBorders>
              <w:top w:val="nil"/>
              <w:left w:val="nil"/>
              <w:bottom w:val="single" w:sz="4" w:space="0" w:color="auto"/>
              <w:right w:val="single" w:sz="4" w:space="0" w:color="auto"/>
            </w:tcBorders>
            <w:shd w:val="clear" w:color="auto" w:fill="auto"/>
            <w:vAlign w:val="center"/>
            <w:hideMark/>
          </w:tcPr>
          <w:p w14:paraId="73354393"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1.1</w:t>
            </w:r>
          </w:p>
        </w:tc>
        <w:tc>
          <w:tcPr>
            <w:tcW w:w="810" w:type="dxa"/>
            <w:tcBorders>
              <w:top w:val="nil"/>
              <w:left w:val="nil"/>
              <w:bottom w:val="single" w:sz="4" w:space="0" w:color="auto"/>
              <w:right w:val="single" w:sz="4" w:space="0" w:color="auto"/>
            </w:tcBorders>
            <w:shd w:val="clear" w:color="auto" w:fill="auto"/>
            <w:vAlign w:val="center"/>
            <w:hideMark/>
          </w:tcPr>
          <w:p w14:paraId="5D6E4700"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0.0</w:t>
            </w:r>
          </w:p>
        </w:tc>
        <w:tc>
          <w:tcPr>
            <w:tcW w:w="816" w:type="dxa"/>
            <w:tcBorders>
              <w:top w:val="nil"/>
              <w:left w:val="nil"/>
              <w:bottom w:val="single" w:sz="4" w:space="0" w:color="auto"/>
              <w:right w:val="single" w:sz="4" w:space="0" w:color="auto"/>
            </w:tcBorders>
            <w:shd w:val="clear" w:color="auto" w:fill="auto"/>
            <w:vAlign w:val="center"/>
            <w:hideMark/>
          </w:tcPr>
          <w:p w14:paraId="6AA6BAB7"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0.0</w:t>
            </w:r>
          </w:p>
        </w:tc>
        <w:tc>
          <w:tcPr>
            <w:tcW w:w="987" w:type="dxa"/>
            <w:tcBorders>
              <w:top w:val="nil"/>
              <w:left w:val="nil"/>
              <w:bottom w:val="single" w:sz="4" w:space="0" w:color="auto"/>
              <w:right w:val="single" w:sz="4" w:space="0" w:color="auto"/>
            </w:tcBorders>
            <w:shd w:val="clear" w:color="auto" w:fill="auto"/>
            <w:vAlign w:val="center"/>
            <w:hideMark/>
          </w:tcPr>
          <w:p w14:paraId="1955F804"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-1.1</w:t>
            </w:r>
          </w:p>
        </w:tc>
        <w:tc>
          <w:tcPr>
            <w:tcW w:w="992" w:type="dxa"/>
            <w:tcBorders>
              <w:top w:val="nil"/>
              <w:left w:val="nil"/>
              <w:bottom w:val="single" w:sz="4" w:space="0" w:color="auto"/>
              <w:right w:val="single" w:sz="4" w:space="0" w:color="auto"/>
            </w:tcBorders>
            <w:shd w:val="clear" w:color="000000" w:fill="EDEDED"/>
            <w:vAlign w:val="center"/>
            <w:hideMark/>
          </w:tcPr>
          <w:p w14:paraId="12187CC2"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14:paraId="5076E702"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0.0</w:t>
            </w:r>
          </w:p>
        </w:tc>
        <w:tc>
          <w:tcPr>
            <w:tcW w:w="1134" w:type="dxa"/>
            <w:tcBorders>
              <w:top w:val="nil"/>
              <w:left w:val="nil"/>
              <w:bottom w:val="single" w:sz="4" w:space="0" w:color="auto"/>
              <w:right w:val="single" w:sz="4" w:space="0" w:color="auto"/>
            </w:tcBorders>
            <w:shd w:val="clear" w:color="000000" w:fill="EDEDED"/>
            <w:vAlign w:val="center"/>
            <w:hideMark/>
          </w:tcPr>
          <w:p w14:paraId="7C890AF8"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0</w:t>
            </w:r>
          </w:p>
        </w:tc>
      </w:tr>
      <w:tr w:rsidR="000B6FE6" w:rsidRPr="00FB681F" w14:paraId="21199846" w14:textId="77777777" w:rsidTr="00310AA5">
        <w:trPr>
          <w:trHeight w:val="288"/>
        </w:trPr>
        <w:tc>
          <w:tcPr>
            <w:tcW w:w="3268" w:type="dxa"/>
            <w:tcBorders>
              <w:top w:val="nil"/>
              <w:left w:val="single" w:sz="4" w:space="0" w:color="auto"/>
              <w:bottom w:val="single" w:sz="4" w:space="0" w:color="auto"/>
              <w:right w:val="single" w:sz="4" w:space="0" w:color="auto"/>
            </w:tcBorders>
            <w:shd w:val="clear" w:color="auto" w:fill="auto"/>
            <w:vAlign w:val="center"/>
            <w:hideMark/>
          </w:tcPr>
          <w:p w14:paraId="5765FE7E" w14:textId="77777777" w:rsidR="000B6FE6" w:rsidRPr="002C7D21" w:rsidRDefault="000B6FE6" w:rsidP="00310AA5">
            <w:pPr>
              <w:spacing w:after="0" w:line="240" w:lineRule="auto"/>
              <w:jc w:val="both"/>
              <w:rPr>
                <w:rFonts w:ascii="Calibri Light" w:eastAsia="Times New Roman" w:hAnsi="Calibri Light" w:cs="Calibri Light"/>
                <w:i/>
                <w:iCs/>
                <w:color w:val="000000"/>
                <w:sz w:val="18"/>
                <w:szCs w:val="18"/>
                <w:lang w:val="ru-RU"/>
              </w:rPr>
            </w:pPr>
            <w:r>
              <w:rPr>
                <w:rFonts w:ascii="Calibri Light" w:eastAsia="Times New Roman" w:hAnsi="Calibri Light" w:cs="Calibri Light"/>
                <w:i/>
                <w:iCs/>
                <w:color w:val="000000"/>
                <w:sz w:val="18"/>
                <w:szCs w:val="18"/>
                <w:lang w:val="ru-RU"/>
              </w:rPr>
              <w:t>Средства</w:t>
            </w:r>
            <w:r w:rsidRPr="002C7D21">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поступившие</w:t>
            </w:r>
            <w:r w:rsidRPr="002C7D21">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от</w:t>
            </w:r>
            <w:r w:rsidRPr="002C7D21">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о</w:t>
            </w:r>
            <w:r w:rsidRPr="003C53E4">
              <w:rPr>
                <w:rFonts w:ascii="Calibri Light" w:eastAsia="Times New Roman" w:hAnsi="Calibri Light" w:cs="Calibri Light"/>
                <w:i/>
                <w:iCs/>
                <w:color w:val="000000"/>
                <w:sz w:val="18"/>
                <w:szCs w:val="18"/>
                <w:lang w:val="ru-RU"/>
              </w:rPr>
              <w:t>бращени</w:t>
            </w:r>
            <w:r>
              <w:rPr>
                <w:rFonts w:ascii="Calibri Light" w:eastAsia="Times New Roman" w:hAnsi="Calibri Light" w:cs="Calibri Light"/>
                <w:i/>
                <w:iCs/>
                <w:color w:val="000000"/>
                <w:sz w:val="18"/>
                <w:szCs w:val="18"/>
                <w:lang w:val="ru-RU"/>
              </w:rPr>
              <w:t>я</w:t>
            </w:r>
            <w:r w:rsidRPr="003C53E4">
              <w:rPr>
                <w:rFonts w:ascii="Calibri Light" w:eastAsia="Times New Roman" w:hAnsi="Calibri Light" w:cs="Calibri Light"/>
                <w:i/>
                <w:iCs/>
                <w:color w:val="000000"/>
                <w:sz w:val="18"/>
                <w:szCs w:val="18"/>
                <w:lang w:val="ru-RU"/>
              </w:rPr>
              <w:t xml:space="preserve"> взыскания на </w:t>
            </w:r>
            <w:r>
              <w:rPr>
                <w:rFonts w:ascii="Calibri Light" w:eastAsia="Times New Roman" w:hAnsi="Calibri Light" w:cs="Calibri Light"/>
                <w:i/>
                <w:iCs/>
                <w:color w:val="000000"/>
                <w:sz w:val="18"/>
                <w:szCs w:val="18"/>
                <w:lang w:val="ru-RU"/>
              </w:rPr>
              <w:t>дебиторскую</w:t>
            </w:r>
            <w:r w:rsidRPr="002C7D21">
              <w:rPr>
                <w:rFonts w:ascii="Calibri Light" w:eastAsia="Times New Roman" w:hAnsi="Calibri Light" w:cs="Calibri Light"/>
                <w:i/>
                <w:iCs/>
                <w:color w:val="000000"/>
                <w:sz w:val="18"/>
                <w:szCs w:val="18"/>
                <w:lang w:val="ru-RU"/>
              </w:rPr>
              <w:t xml:space="preserve"> </w:t>
            </w:r>
            <w:r>
              <w:rPr>
                <w:rFonts w:ascii="Calibri Light" w:eastAsia="Times New Roman" w:hAnsi="Calibri Light" w:cs="Calibri Light"/>
                <w:i/>
                <w:iCs/>
                <w:color w:val="000000"/>
                <w:sz w:val="18"/>
                <w:szCs w:val="18"/>
                <w:lang w:val="ru-RU"/>
              </w:rPr>
              <w:t>задолженность</w:t>
            </w:r>
            <w:r w:rsidRPr="002C7D21">
              <w:rPr>
                <w:rFonts w:ascii="Calibri Light" w:eastAsia="Times New Roman" w:hAnsi="Calibri Light" w:cs="Calibri Light"/>
                <w:i/>
                <w:iCs/>
                <w:color w:val="000000"/>
                <w:sz w:val="18"/>
                <w:szCs w:val="18"/>
                <w:lang w:val="ru-RU"/>
              </w:rPr>
              <w:t xml:space="preserve"> налогоплательщик</w:t>
            </w:r>
            <w:r>
              <w:rPr>
                <w:rFonts w:ascii="Calibri Light" w:eastAsia="Times New Roman" w:hAnsi="Calibri Light" w:cs="Calibri Light"/>
                <w:i/>
                <w:iCs/>
                <w:color w:val="000000"/>
                <w:sz w:val="18"/>
                <w:szCs w:val="18"/>
                <w:lang w:val="ru-RU"/>
              </w:rPr>
              <w:t>ов</w:t>
            </w:r>
          </w:p>
        </w:tc>
        <w:tc>
          <w:tcPr>
            <w:tcW w:w="782" w:type="dxa"/>
            <w:tcBorders>
              <w:top w:val="nil"/>
              <w:left w:val="nil"/>
              <w:bottom w:val="single" w:sz="4" w:space="0" w:color="auto"/>
              <w:right w:val="single" w:sz="4" w:space="0" w:color="auto"/>
            </w:tcBorders>
            <w:shd w:val="clear" w:color="auto" w:fill="auto"/>
            <w:vAlign w:val="center"/>
            <w:hideMark/>
          </w:tcPr>
          <w:p w14:paraId="7EE10954"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7.0</w:t>
            </w:r>
          </w:p>
        </w:tc>
        <w:tc>
          <w:tcPr>
            <w:tcW w:w="810" w:type="dxa"/>
            <w:tcBorders>
              <w:top w:val="nil"/>
              <w:left w:val="nil"/>
              <w:bottom w:val="single" w:sz="4" w:space="0" w:color="auto"/>
              <w:right w:val="single" w:sz="4" w:space="0" w:color="auto"/>
            </w:tcBorders>
            <w:shd w:val="clear" w:color="auto" w:fill="auto"/>
            <w:vAlign w:val="center"/>
            <w:hideMark/>
          </w:tcPr>
          <w:p w14:paraId="1A2FC864"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0.0</w:t>
            </w:r>
          </w:p>
        </w:tc>
        <w:tc>
          <w:tcPr>
            <w:tcW w:w="816" w:type="dxa"/>
            <w:tcBorders>
              <w:top w:val="nil"/>
              <w:left w:val="nil"/>
              <w:bottom w:val="single" w:sz="4" w:space="0" w:color="auto"/>
              <w:right w:val="single" w:sz="4" w:space="0" w:color="auto"/>
            </w:tcBorders>
            <w:shd w:val="clear" w:color="auto" w:fill="auto"/>
            <w:vAlign w:val="center"/>
            <w:hideMark/>
          </w:tcPr>
          <w:p w14:paraId="362754F5" w14:textId="77777777" w:rsidR="000B6FE6" w:rsidRPr="00FB681F" w:rsidRDefault="000B6FE6" w:rsidP="00310AA5">
            <w:pPr>
              <w:spacing w:after="0" w:line="240" w:lineRule="auto"/>
              <w:jc w:val="right"/>
              <w:rPr>
                <w:rFonts w:ascii="Calibri Light" w:eastAsia="Times New Roman" w:hAnsi="Calibri Light" w:cs="Calibri Light"/>
                <w:color w:val="000000"/>
                <w:sz w:val="20"/>
                <w:szCs w:val="20"/>
              </w:rPr>
            </w:pPr>
            <w:r w:rsidRPr="00FB681F">
              <w:rPr>
                <w:rFonts w:ascii="Calibri Light" w:eastAsia="Times New Roman" w:hAnsi="Calibri Light" w:cs="Calibri Light"/>
                <w:color w:val="000000"/>
                <w:sz w:val="20"/>
                <w:szCs w:val="20"/>
              </w:rPr>
              <w:t>0.0</w:t>
            </w:r>
          </w:p>
        </w:tc>
        <w:tc>
          <w:tcPr>
            <w:tcW w:w="987" w:type="dxa"/>
            <w:tcBorders>
              <w:top w:val="nil"/>
              <w:left w:val="nil"/>
              <w:bottom w:val="single" w:sz="4" w:space="0" w:color="auto"/>
              <w:right w:val="single" w:sz="4" w:space="0" w:color="auto"/>
            </w:tcBorders>
            <w:shd w:val="clear" w:color="auto" w:fill="auto"/>
            <w:vAlign w:val="center"/>
            <w:hideMark/>
          </w:tcPr>
          <w:p w14:paraId="1DF3106D"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-7.0</w:t>
            </w:r>
          </w:p>
        </w:tc>
        <w:tc>
          <w:tcPr>
            <w:tcW w:w="992" w:type="dxa"/>
            <w:tcBorders>
              <w:top w:val="nil"/>
              <w:left w:val="nil"/>
              <w:bottom w:val="single" w:sz="4" w:space="0" w:color="auto"/>
              <w:right w:val="single" w:sz="4" w:space="0" w:color="auto"/>
            </w:tcBorders>
            <w:shd w:val="clear" w:color="000000" w:fill="EDEDED"/>
            <w:vAlign w:val="center"/>
            <w:hideMark/>
          </w:tcPr>
          <w:p w14:paraId="10C9DBC6"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14:paraId="2B00FAEC"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0.0</w:t>
            </w:r>
          </w:p>
        </w:tc>
        <w:tc>
          <w:tcPr>
            <w:tcW w:w="1134" w:type="dxa"/>
            <w:tcBorders>
              <w:top w:val="nil"/>
              <w:left w:val="nil"/>
              <w:bottom w:val="single" w:sz="4" w:space="0" w:color="auto"/>
              <w:right w:val="single" w:sz="4" w:space="0" w:color="auto"/>
            </w:tcBorders>
            <w:shd w:val="clear" w:color="000000" w:fill="EDEDED"/>
            <w:vAlign w:val="center"/>
            <w:hideMark/>
          </w:tcPr>
          <w:p w14:paraId="5FA6E7DB" w14:textId="77777777" w:rsidR="000B6FE6" w:rsidRPr="00FB681F" w:rsidRDefault="000B6FE6" w:rsidP="00310AA5">
            <w:pPr>
              <w:spacing w:after="0" w:line="240" w:lineRule="auto"/>
              <w:jc w:val="center"/>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0</w:t>
            </w:r>
          </w:p>
        </w:tc>
      </w:tr>
      <w:tr w:rsidR="000B6FE6" w:rsidRPr="00FB681F" w14:paraId="786BCCAC" w14:textId="77777777" w:rsidTr="00310AA5">
        <w:trPr>
          <w:trHeight w:val="312"/>
        </w:trPr>
        <w:tc>
          <w:tcPr>
            <w:tcW w:w="3268" w:type="dxa"/>
            <w:tcBorders>
              <w:top w:val="nil"/>
              <w:left w:val="single" w:sz="4" w:space="0" w:color="auto"/>
              <w:bottom w:val="single" w:sz="4" w:space="0" w:color="auto"/>
              <w:right w:val="single" w:sz="4" w:space="0" w:color="auto"/>
            </w:tcBorders>
            <w:shd w:val="clear" w:color="auto" w:fill="auto"/>
            <w:vAlign w:val="center"/>
            <w:hideMark/>
          </w:tcPr>
          <w:p w14:paraId="6DF3757E" w14:textId="77777777" w:rsidR="000B6FE6" w:rsidRPr="002C7D21" w:rsidRDefault="000B6FE6" w:rsidP="00310AA5">
            <w:pPr>
              <w:spacing w:after="0" w:line="240" w:lineRule="auto"/>
              <w:jc w:val="center"/>
              <w:rPr>
                <w:rFonts w:ascii="Calibri Light" w:eastAsia="Times New Roman" w:hAnsi="Calibri Light" w:cs="Calibri Light"/>
                <w:b/>
                <w:bCs/>
                <w:i/>
                <w:iCs/>
                <w:color w:val="000000"/>
                <w:sz w:val="24"/>
                <w:szCs w:val="24"/>
                <w:lang w:val="ru-RU"/>
              </w:rPr>
            </w:pPr>
            <w:r>
              <w:rPr>
                <w:rFonts w:ascii="Calibri Light" w:eastAsia="Times New Roman" w:hAnsi="Calibri Light" w:cs="Calibri Light"/>
                <w:b/>
                <w:bCs/>
                <w:i/>
                <w:iCs/>
                <w:color w:val="000000"/>
                <w:sz w:val="24"/>
                <w:szCs w:val="24"/>
                <w:lang w:val="ru-RU"/>
              </w:rPr>
              <w:t>Всего</w:t>
            </w:r>
          </w:p>
        </w:tc>
        <w:tc>
          <w:tcPr>
            <w:tcW w:w="782" w:type="dxa"/>
            <w:tcBorders>
              <w:top w:val="nil"/>
              <w:left w:val="nil"/>
              <w:bottom w:val="single" w:sz="4" w:space="0" w:color="auto"/>
              <w:right w:val="single" w:sz="4" w:space="0" w:color="auto"/>
            </w:tcBorders>
            <w:shd w:val="clear" w:color="000000" w:fill="BDD7EE"/>
            <w:vAlign w:val="bottom"/>
            <w:hideMark/>
          </w:tcPr>
          <w:p w14:paraId="2FEF483A" w14:textId="77777777" w:rsidR="000B6FE6" w:rsidRPr="00FB681F" w:rsidRDefault="000B6FE6" w:rsidP="00310AA5">
            <w:pPr>
              <w:spacing w:after="0" w:line="240" w:lineRule="auto"/>
              <w:jc w:val="right"/>
              <w:rPr>
                <w:rFonts w:ascii="Calibri Light" w:eastAsia="Times New Roman" w:hAnsi="Calibri Light" w:cs="Calibri Light"/>
                <w:b/>
                <w:bCs/>
                <w:i/>
                <w:iCs/>
                <w:color w:val="000000"/>
                <w:sz w:val="20"/>
                <w:szCs w:val="20"/>
              </w:rPr>
            </w:pPr>
            <w:r w:rsidRPr="00FB681F">
              <w:rPr>
                <w:rFonts w:ascii="Calibri Light" w:eastAsia="Times New Roman" w:hAnsi="Calibri Light" w:cs="Calibri Light"/>
                <w:b/>
                <w:bCs/>
                <w:i/>
                <w:iCs/>
                <w:color w:val="000000"/>
                <w:sz w:val="20"/>
                <w:szCs w:val="20"/>
              </w:rPr>
              <w:t>1094.3</w:t>
            </w:r>
          </w:p>
        </w:tc>
        <w:tc>
          <w:tcPr>
            <w:tcW w:w="810" w:type="dxa"/>
            <w:tcBorders>
              <w:top w:val="nil"/>
              <w:left w:val="nil"/>
              <w:bottom w:val="single" w:sz="4" w:space="0" w:color="auto"/>
              <w:right w:val="single" w:sz="4" w:space="0" w:color="auto"/>
            </w:tcBorders>
            <w:shd w:val="clear" w:color="000000" w:fill="BDD7EE"/>
            <w:vAlign w:val="bottom"/>
            <w:hideMark/>
          </w:tcPr>
          <w:p w14:paraId="09B2B0D1" w14:textId="77777777" w:rsidR="000B6FE6" w:rsidRPr="00FB681F" w:rsidRDefault="000B6FE6" w:rsidP="00310AA5">
            <w:pPr>
              <w:spacing w:after="0" w:line="240" w:lineRule="auto"/>
              <w:jc w:val="right"/>
              <w:rPr>
                <w:rFonts w:ascii="Calibri Light" w:eastAsia="Times New Roman" w:hAnsi="Calibri Light" w:cs="Calibri Light"/>
                <w:b/>
                <w:bCs/>
                <w:i/>
                <w:iCs/>
                <w:color w:val="000000"/>
                <w:sz w:val="20"/>
                <w:szCs w:val="20"/>
              </w:rPr>
            </w:pPr>
            <w:r w:rsidRPr="00FB681F">
              <w:rPr>
                <w:rFonts w:ascii="Calibri Light" w:eastAsia="Times New Roman" w:hAnsi="Calibri Light" w:cs="Calibri Light"/>
                <w:b/>
                <w:bCs/>
                <w:i/>
                <w:iCs/>
                <w:color w:val="000000"/>
                <w:sz w:val="20"/>
                <w:szCs w:val="20"/>
              </w:rPr>
              <w:t>832.4</w:t>
            </w:r>
          </w:p>
        </w:tc>
        <w:tc>
          <w:tcPr>
            <w:tcW w:w="816" w:type="dxa"/>
            <w:tcBorders>
              <w:top w:val="nil"/>
              <w:left w:val="nil"/>
              <w:bottom w:val="single" w:sz="4" w:space="0" w:color="auto"/>
              <w:right w:val="single" w:sz="4" w:space="0" w:color="auto"/>
            </w:tcBorders>
            <w:shd w:val="clear" w:color="000000" w:fill="BDD7EE"/>
            <w:vAlign w:val="bottom"/>
            <w:hideMark/>
          </w:tcPr>
          <w:p w14:paraId="2735E9F0" w14:textId="77777777" w:rsidR="000B6FE6" w:rsidRPr="00FB681F" w:rsidRDefault="000B6FE6" w:rsidP="00310AA5">
            <w:pPr>
              <w:spacing w:after="0" w:line="240" w:lineRule="auto"/>
              <w:jc w:val="right"/>
              <w:rPr>
                <w:rFonts w:ascii="Calibri Light" w:eastAsia="Times New Roman" w:hAnsi="Calibri Light" w:cs="Calibri Light"/>
                <w:b/>
                <w:bCs/>
                <w:i/>
                <w:iCs/>
                <w:color w:val="000000"/>
                <w:sz w:val="20"/>
                <w:szCs w:val="20"/>
              </w:rPr>
            </w:pPr>
            <w:r w:rsidRPr="00FB681F">
              <w:rPr>
                <w:rFonts w:ascii="Calibri Light" w:eastAsia="Times New Roman" w:hAnsi="Calibri Light" w:cs="Calibri Light"/>
                <w:b/>
                <w:bCs/>
                <w:i/>
                <w:iCs/>
                <w:color w:val="000000"/>
                <w:sz w:val="20"/>
                <w:szCs w:val="20"/>
              </w:rPr>
              <w:t>1300.2</w:t>
            </w:r>
          </w:p>
        </w:tc>
        <w:tc>
          <w:tcPr>
            <w:tcW w:w="987" w:type="dxa"/>
            <w:tcBorders>
              <w:top w:val="nil"/>
              <w:left w:val="nil"/>
              <w:bottom w:val="single" w:sz="4" w:space="0" w:color="auto"/>
              <w:right w:val="single" w:sz="4" w:space="0" w:color="auto"/>
            </w:tcBorders>
            <w:shd w:val="clear" w:color="000000" w:fill="BDD7EE"/>
            <w:noWrap/>
            <w:vAlign w:val="bottom"/>
            <w:hideMark/>
          </w:tcPr>
          <w:p w14:paraId="5A5C75E0" w14:textId="77777777" w:rsidR="000B6FE6" w:rsidRPr="00FB681F" w:rsidRDefault="000B6FE6" w:rsidP="00310AA5">
            <w:pPr>
              <w:spacing w:after="0" w:line="240" w:lineRule="auto"/>
              <w:jc w:val="right"/>
              <w:rPr>
                <w:rFonts w:ascii="Calibri Light" w:eastAsia="Times New Roman" w:hAnsi="Calibri Light" w:cs="Calibri Light"/>
                <w:b/>
                <w:bCs/>
                <w:color w:val="000000"/>
                <w:sz w:val="20"/>
                <w:szCs w:val="20"/>
              </w:rPr>
            </w:pPr>
            <w:r w:rsidRPr="00FB681F">
              <w:rPr>
                <w:rFonts w:ascii="Calibri Light" w:eastAsia="Times New Roman" w:hAnsi="Calibri Light" w:cs="Calibri Light"/>
                <w:b/>
                <w:bCs/>
                <w:color w:val="000000"/>
                <w:sz w:val="20"/>
                <w:szCs w:val="20"/>
              </w:rPr>
              <w:t>-261.9</w:t>
            </w:r>
          </w:p>
        </w:tc>
        <w:tc>
          <w:tcPr>
            <w:tcW w:w="992" w:type="dxa"/>
            <w:tcBorders>
              <w:top w:val="nil"/>
              <w:left w:val="nil"/>
              <w:bottom w:val="single" w:sz="4" w:space="0" w:color="auto"/>
              <w:right w:val="single" w:sz="4" w:space="0" w:color="auto"/>
            </w:tcBorders>
            <w:shd w:val="clear" w:color="000000" w:fill="EDEDED"/>
            <w:vAlign w:val="center"/>
            <w:hideMark/>
          </w:tcPr>
          <w:p w14:paraId="2822FC7A" w14:textId="77777777" w:rsidR="000B6FE6" w:rsidRPr="00FB681F" w:rsidRDefault="000B6FE6" w:rsidP="00310AA5">
            <w:pPr>
              <w:spacing w:after="0" w:line="240" w:lineRule="auto"/>
              <w:jc w:val="center"/>
              <w:rPr>
                <w:rFonts w:ascii="Calibri Light" w:eastAsia="Times New Roman" w:hAnsi="Calibri Light" w:cs="Calibri Light"/>
                <w:b/>
                <w:bCs/>
                <w:i/>
                <w:iCs/>
                <w:color w:val="000000"/>
                <w:sz w:val="20"/>
                <w:szCs w:val="20"/>
              </w:rPr>
            </w:pPr>
            <w:r w:rsidRPr="00FB681F">
              <w:rPr>
                <w:rFonts w:ascii="Calibri Light" w:eastAsia="Times New Roman" w:hAnsi="Calibri Light" w:cs="Calibri Light"/>
                <w:b/>
                <w:bCs/>
                <w:i/>
                <w:iCs/>
                <w:color w:val="000000"/>
                <w:sz w:val="20"/>
                <w:szCs w:val="20"/>
              </w:rPr>
              <w:t>-24</w:t>
            </w:r>
          </w:p>
        </w:tc>
        <w:tc>
          <w:tcPr>
            <w:tcW w:w="850" w:type="dxa"/>
            <w:tcBorders>
              <w:top w:val="nil"/>
              <w:left w:val="nil"/>
              <w:bottom w:val="single" w:sz="4" w:space="0" w:color="auto"/>
              <w:right w:val="single" w:sz="4" w:space="0" w:color="auto"/>
            </w:tcBorders>
            <w:shd w:val="clear" w:color="000000" w:fill="BDD7EE"/>
            <w:vAlign w:val="bottom"/>
            <w:hideMark/>
          </w:tcPr>
          <w:p w14:paraId="613C8F96" w14:textId="77777777" w:rsidR="000B6FE6" w:rsidRPr="00FB681F" w:rsidRDefault="000B6FE6" w:rsidP="00310AA5">
            <w:pPr>
              <w:spacing w:after="0" w:line="240" w:lineRule="auto"/>
              <w:jc w:val="right"/>
              <w:rPr>
                <w:rFonts w:ascii="Calibri Light" w:eastAsia="Times New Roman" w:hAnsi="Calibri Light" w:cs="Calibri Light"/>
                <w:b/>
                <w:bCs/>
                <w:i/>
                <w:iCs/>
                <w:color w:val="000000"/>
                <w:sz w:val="20"/>
                <w:szCs w:val="20"/>
              </w:rPr>
            </w:pPr>
            <w:r w:rsidRPr="00FB681F">
              <w:rPr>
                <w:rFonts w:ascii="Calibri Light" w:eastAsia="Times New Roman" w:hAnsi="Calibri Light" w:cs="Calibri Light"/>
                <w:b/>
                <w:bCs/>
                <w:i/>
                <w:iCs/>
                <w:color w:val="000000"/>
                <w:sz w:val="20"/>
                <w:szCs w:val="20"/>
              </w:rPr>
              <w:t>467.8</w:t>
            </w:r>
          </w:p>
        </w:tc>
        <w:tc>
          <w:tcPr>
            <w:tcW w:w="1134" w:type="dxa"/>
            <w:tcBorders>
              <w:top w:val="nil"/>
              <w:left w:val="nil"/>
              <w:bottom w:val="single" w:sz="4" w:space="0" w:color="auto"/>
              <w:right w:val="single" w:sz="4" w:space="0" w:color="auto"/>
            </w:tcBorders>
            <w:shd w:val="clear" w:color="000000" w:fill="EDEDED"/>
            <w:vAlign w:val="center"/>
            <w:hideMark/>
          </w:tcPr>
          <w:p w14:paraId="6B5D6154" w14:textId="77777777" w:rsidR="000B6FE6" w:rsidRPr="00FB681F" w:rsidRDefault="000B6FE6" w:rsidP="00310AA5">
            <w:pPr>
              <w:spacing w:after="0" w:line="240" w:lineRule="auto"/>
              <w:jc w:val="center"/>
              <w:rPr>
                <w:rFonts w:ascii="Calibri Light" w:eastAsia="Times New Roman" w:hAnsi="Calibri Light" w:cs="Calibri Light"/>
                <w:b/>
                <w:bCs/>
                <w:i/>
                <w:iCs/>
                <w:color w:val="000000"/>
                <w:sz w:val="20"/>
                <w:szCs w:val="20"/>
              </w:rPr>
            </w:pPr>
            <w:r w:rsidRPr="00FB681F">
              <w:rPr>
                <w:rFonts w:ascii="Calibri Light" w:eastAsia="Times New Roman" w:hAnsi="Calibri Light" w:cs="Calibri Light"/>
                <w:b/>
                <w:bCs/>
                <w:i/>
                <w:iCs/>
                <w:color w:val="000000"/>
                <w:sz w:val="20"/>
                <w:szCs w:val="20"/>
              </w:rPr>
              <w:t>56</w:t>
            </w:r>
          </w:p>
        </w:tc>
      </w:tr>
    </w:tbl>
    <w:p w14:paraId="5A97D7BF" w14:textId="77777777" w:rsidR="000B6FE6" w:rsidRPr="001C70EE" w:rsidRDefault="000B6FE6" w:rsidP="000B6FE6">
      <w:pPr>
        <w:spacing w:after="120" w:line="276" w:lineRule="auto"/>
        <w:jc w:val="both"/>
        <w:rPr>
          <w:rFonts w:ascii="Calibri Light" w:hAnsi="Calibri Light" w:cstheme="majorHAnsi"/>
          <w:i/>
          <w:sz w:val="20"/>
          <w:szCs w:val="20"/>
          <w:lang w:val="ru-RU"/>
        </w:rPr>
      </w:pPr>
      <w:r>
        <w:rPr>
          <w:rFonts w:ascii="Calibri Light" w:hAnsi="Calibri Light" w:cstheme="majorHAnsi"/>
          <w:b/>
          <w:i/>
          <w:sz w:val="20"/>
          <w:szCs w:val="20"/>
          <w:lang w:val="ru-RU"/>
        </w:rPr>
        <w:t>Источник</w:t>
      </w:r>
      <w:r w:rsidRPr="001C70EE">
        <w:rPr>
          <w:rFonts w:ascii="Calibri Light" w:hAnsi="Calibri Light" w:cstheme="majorHAnsi"/>
          <w:b/>
          <w:i/>
          <w:sz w:val="20"/>
          <w:szCs w:val="20"/>
          <w:lang w:val="ru-RU"/>
        </w:rPr>
        <w:t>:</w:t>
      </w:r>
      <w:r w:rsidRPr="001C70EE">
        <w:rPr>
          <w:rFonts w:ascii="Calibri Light" w:hAnsi="Calibri Light" w:cstheme="majorHAnsi"/>
          <w:i/>
          <w:sz w:val="20"/>
          <w:szCs w:val="20"/>
          <w:lang w:val="ru-RU"/>
        </w:rPr>
        <w:t xml:space="preserve"> </w:t>
      </w:r>
      <w:r>
        <w:rPr>
          <w:rFonts w:ascii="Calibri Light" w:hAnsi="Calibri Light" w:cstheme="majorHAnsi"/>
          <w:i/>
          <w:sz w:val="20"/>
          <w:szCs w:val="20"/>
          <w:lang w:val="ru-RU"/>
        </w:rPr>
        <w:t xml:space="preserve">Отчет о результатах </w:t>
      </w:r>
      <w:r w:rsidRPr="001C70EE">
        <w:rPr>
          <w:rFonts w:ascii="Calibri Light" w:hAnsi="Calibri Light" w:cstheme="majorHAnsi"/>
          <w:i/>
          <w:sz w:val="20"/>
          <w:szCs w:val="20"/>
          <w:lang w:val="ru-RU"/>
        </w:rPr>
        <w:t>принудительного исполнения</w:t>
      </w:r>
      <w:r>
        <w:rPr>
          <w:rFonts w:ascii="Calibri Light" w:hAnsi="Calibri Light" w:cstheme="majorHAnsi"/>
          <w:i/>
          <w:sz w:val="20"/>
          <w:szCs w:val="20"/>
          <w:lang w:val="ru-RU"/>
        </w:rPr>
        <w:t xml:space="preserve"> и меры по обеспечению погашения налогового обязательства </w:t>
      </w:r>
      <w:r w:rsidRPr="001C70EE">
        <w:rPr>
          <w:rFonts w:ascii="Calibri Light" w:hAnsi="Calibri Light" w:cstheme="majorHAnsi"/>
          <w:i/>
          <w:sz w:val="20"/>
          <w:szCs w:val="20"/>
          <w:lang w:val="ru-RU"/>
        </w:rPr>
        <w:t>„</w:t>
      </w:r>
      <w:r>
        <w:rPr>
          <w:rFonts w:ascii="Calibri Light" w:hAnsi="Calibri Light" w:cstheme="majorHAnsi"/>
          <w:i/>
          <w:sz w:val="20"/>
          <w:szCs w:val="20"/>
          <w:lang w:val="ru-RU"/>
        </w:rPr>
        <w:t xml:space="preserve">Форма </w:t>
      </w:r>
      <w:r w:rsidRPr="001C70EE">
        <w:rPr>
          <w:rFonts w:ascii="Calibri Light" w:hAnsi="Calibri Light" w:cstheme="majorHAnsi"/>
          <w:i/>
          <w:sz w:val="20"/>
          <w:szCs w:val="20"/>
          <w:lang w:val="ru-RU"/>
        </w:rPr>
        <w:t xml:space="preserve">8 </w:t>
      </w:r>
      <w:r w:rsidRPr="00FB681F">
        <w:rPr>
          <w:rFonts w:ascii="Calibri Light" w:hAnsi="Calibri Light" w:cstheme="majorHAnsi"/>
          <w:i/>
          <w:sz w:val="20"/>
          <w:szCs w:val="20"/>
        </w:rPr>
        <w:t>SF</w:t>
      </w:r>
      <w:r w:rsidRPr="001C70EE">
        <w:rPr>
          <w:rFonts w:ascii="Calibri Light" w:hAnsi="Calibri Light" w:cstheme="majorHAnsi"/>
          <w:i/>
          <w:sz w:val="20"/>
          <w:szCs w:val="20"/>
          <w:lang w:val="ru-RU"/>
        </w:rPr>
        <w:t>”</w:t>
      </w:r>
      <w:r>
        <w:rPr>
          <w:rFonts w:ascii="Calibri Light" w:hAnsi="Calibri Light" w:cstheme="majorHAnsi"/>
          <w:i/>
          <w:sz w:val="20"/>
          <w:szCs w:val="20"/>
          <w:lang w:val="ru-RU"/>
        </w:rPr>
        <w:t xml:space="preserve"> по ГУНА/ГУАКН по состоянию на: </w:t>
      </w:r>
      <w:r w:rsidRPr="001C70EE">
        <w:rPr>
          <w:rFonts w:ascii="Calibri Light" w:hAnsi="Calibri Light" w:cstheme="majorHAnsi"/>
          <w:i/>
          <w:sz w:val="20"/>
          <w:szCs w:val="20"/>
          <w:lang w:val="ru-RU"/>
        </w:rPr>
        <w:t xml:space="preserve">31.12.2019, 31.12.2020 </w:t>
      </w:r>
      <w:r>
        <w:rPr>
          <w:rFonts w:ascii="Calibri Light" w:hAnsi="Calibri Light" w:cstheme="majorHAnsi"/>
          <w:i/>
          <w:sz w:val="20"/>
          <w:szCs w:val="20"/>
          <w:lang w:val="ru-RU"/>
        </w:rPr>
        <w:t>и</w:t>
      </w:r>
      <w:r w:rsidRPr="001C70EE">
        <w:rPr>
          <w:rFonts w:ascii="Calibri Light" w:hAnsi="Calibri Light" w:cstheme="majorHAnsi"/>
          <w:i/>
          <w:sz w:val="20"/>
          <w:szCs w:val="20"/>
          <w:lang w:val="ru-RU"/>
        </w:rPr>
        <w:t xml:space="preserve"> 31.12.2021.</w:t>
      </w:r>
    </w:p>
    <w:p w14:paraId="0E3C9E92" w14:textId="77777777" w:rsidR="000B6FE6" w:rsidRDefault="000B6FE6" w:rsidP="000B6FE6">
      <w:pPr>
        <w:spacing w:before="120"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Представленные в таблице данные свидетельствуют о том, что в общей сумме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w:t>
      </w:r>
      <w:r w:rsidRPr="001C70EE">
        <w:rPr>
          <w:rFonts w:ascii="Calibri Light" w:hAnsi="Calibri Light" w:cstheme="majorHAnsi"/>
          <w:sz w:val="24"/>
          <w:szCs w:val="24"/>
          <w:lang w:val="ru-RU"/>
        </w:rPr>
        <w:t>принудительно взысканных</w:t>
      </w:r>
      <w:r>
        <w:rPr>
          <w:rFonts w:ascii="Calibri Light" w:hAnsi="Calibri Light" w:cstheme="majorHAnsi"/>
          <w:sz w:val="24"/>
          <w:szCs w:val="24"/>
          <w:lang w:val="ru-RU"/>
        </w:rPr>
        <w:t xml:space="preserve"> в бюджет, наиболее существенный удельный вес приходится на </w:t>
      </w:r>
      <w:r w:rsidRPr="001C70EE">
        <w:rPr>
          <w:rFonts w:ascii="Calibri Light" w:hAnsi="Calibri Light" w:cstheme="majorHAnsi"/>
          <w:sz w:val="24"/>
          <w:szCs w:val="24"/>
          <w:lang w:val="ru-RU"/>
        </w:rPr>
        <w:t>денежны</w:t>
      </w:r>
      <w:r>
        <w:rPr>
          <w:rFonts w:ascii="Calibri Light" w:hAnsi="Calibri Light" w:cstheme="majorHAnsi"/>
          <w:sz w:val="24"/>
          <w:szCs w:val="24"/>
          <w:lang w:val="ru-RU"/>
        </w:rPr>
        <w:t>е</w:t>
      </w:r>
      <w:r w:rsidRPr="001C70EE">
        <w:rPr>
          <w:rFonts w:ascii="Calibri Light" w:hAnsi="Calibri Light" w:cstheme="majorHAnsi"/>
          <w:sz w:val="24"/>
          <w:szCs w:val="24"/>
          <w:lang w:val="ru-RU"/>
        </w:rPr>
        <w:t xml:space="preserve"> средств</w:t>
      </w:r>
      <w:r>
        <w:rPr>
          <w:rFonts w:ascii="Calibri Light" w:hAnsi="Calibri Light" w:cstheme="majorHAnsi"/>
          <w:sz w:val="24"/>
          <w:szCs w:val="24"/>
          <w:lang w:val="ru-RU"/>
        </w:rPr>
        <w:t>а, в</w:t>
      </w:r>
      <w:r w:rsidRPr="001C70EE">
        <w:rPr>
          <w:rFonts w:ascii="Calibri Light" w:hAnsi="Calibri Light" w:cstheme="majorHAnsi"/>
          <w:sz w:val="24"/>
          <w:szCs w:val="24"/>
          <w:lang w:val="ru-RU"/>
        </w:rPr>
        <w:t>зыскан</w:t>
      </w:r>
      <w:r>
        <w:rPr>
          <w:rFonts w:ascii="Calibri Light" w:hAnsi="Calibri Light" w:cstheme="majorHAnsi"/>
          <w:sz w:val="24"/>
          <w:szCs w:val="24"/>
          <w:lang w:val="ru-RU"/>
        </w:rPr>
        <w:t>ные</w:t>
      </w:r>
      <w:r w:rsidRPr="001C70EE">
        <w:rPr>
          <w:rFonts w:ascii="Calibri Light" w:hAnsi="Calibri Light" w:cstheme="majorHAnsi"/>
          <w:sz w:val="24"/>
          <w:szCs w:val="24"/>
          <w:lang w:val="ru-RU"/>
        </w:rPr>
        <w:t xml:space="preserve"> с банковских счетов налогоплательщика</w:t>
      </w:r>
      <w:r>
        <w:rPr>
          <w:rFonts w:ascii="Calibri Light" w:hAnsi="Calibri Light" w:cstheme="majorHAnsi"/>
          <w:sz w:val="24"/>
          <w:szCs w:val="24"/>
          <w:lang w:val="ru-RU"/>
        </w:rPr>
        <w:t xml:space="preserve">, или в сумме </w:t>
      </w:r>
      <w:r w:rsidRPr="001C70EE">
        <w:rPr>
          <w:rFonts w:ascii="Calibri Light" w:hAnsi="Calibri Light" w:cstheme="majorHAnsi"/>
          <w:sz w:val="24"/>
          <w:szCs w:val="24"/>
          <w:lang w:val="ru-RU"/>
        </w:rPr>
        <w:t>809,6</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млн. леев</w:t>
      </w:r>
      <w:r>
        <w:rPr>
          <w:rFonts w:ascii="Calibri Light" w:hAnsi="Calibri Light" w:cstheme="majorHAnsi"/>
          <w:sz w:val="24"/>
          <w:szCs w:val="24"/>
          <w:lang w:val="ru-RU"/>
        </w:rPr>
        <w:t xml:space="preserve"> –</w:t>
      </w:r>
      <w:r w:rsidRPr="004F0C10">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4F0C10">
        <w:rPr>
          <w:rFonts w:ascii="Calibri Light" w:hAnsi="Calibri Light" w:cstheme="majorHAnsi"/>
          <w:sz w:val="24"/>
          <w:szCs w:val="24"/>
          <w:lang w:val="ru-RU"/>
        </w:rPr>
        <w:t>2020</w:t>
      </w:r>
      <w:r>
        <w:rPr>
          <w:rFonts w:ascii="Calibri Light" w:hAnsi="Calibri Light" w:cstheme="majorHAnsi"/>
          <w:sz w:val="24"/>
          <w:szCs w:val="24"/>
          <w:lang w:val="ru-RU"/>
        </w:rPr>
        <w:t xml:space="preserve"> году и </w:t>
      </w:r>
      <w:r w:rsidRPr="004F0C10">
        <w:rPr>
          <w:rFonts w:ascii="Calibri Light" w:hAnsi="Calibri Light" w:cstheme="majorHAnsi"/>
          <w:sz w:val="24"/>
          <w:szCs w:val="24"/>
          <w:lang w:val="ru-RU"/>
        </w:rPr>
        <w:t xml:space="preserve">1254,0 </w:t>
      </w:r>
      <w:r w:rsidRPr="002E4CAD">
        <w:rPr>
          <w:rFonts w:ascii="Calibri Light" w:hAnsi="Calibri Light" w:cstheme="majorHAnsi"/>
          <w:sz w:val="24"/>
          <w:szCs w:val="24"/>
          <w:lang w:val="ru-RU"/>
        </w:rPr>
        <w:t>млн</w:t>
      </w:r>
      <w:r w:rsidRPr="004F0C10">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sidRPr="004F0C10">
        <w:rPr>
          <w:rFonts w:ascii="Calibri Light" w:hAnsi="Calibri Light" w:cstheme="majorHAnsi"/>
          <w:sz w:val="24"/>
          <w:szCs w:val="24"/>
          <w:lang w:val="ru-RU"/>
        </w:rPr>
        <w:t xml:space="preserve"> </w:t>
      </w:r>
      <w:r>
        <w:rPr>
          <w:rFonts w:ascii="Calibri Light" w:hAnsi="Calibri Light" w:cstheme="majorHAnsi"/>
          <w:sz w:val="24"/>
          <w:szCs w:val="24"/>
          <w:lang w:val="ru-RU"/>
        </w:rPr>
        <w:t>–</w:t>
      </w:r>
      <w:r w:rsidRPr="004F0C10">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4F0C10">
        <w:rPr>
          <w:rFonts w:ascii="Calibri Light" w:hAnsi="Calibri Light" w:cstheme="majorHAnsi"/>
          <w:sz w:val="24"/>
          <w:szCs w:val="24"/>
          <w:lang w:val="ru-RU"/>
        </w:rPr>
        <w:t>2021</w:t>
      </w:r>
      <w:r>
        <w:rPr>
          <w:rFonts w:ascii="Calibri Light" w:hAnsi="Calibri Light" w:cstheme="majorHAnsi"/>
          <w:sz w:val="24"/>
          <w:szCs w:val="24"/>
          <w:lang w:val="ru-RU"/>
        </w:rPr>
        <w:t xml:space="preserve"> году</w:t>
      </w:r>
      <w:r w:rsidRPr="004F0C10">
        <w:rPr>
          <w:rFonts w:ascii="Calibri Light" w:hAnsi="Calibri Light" w:cstheme="majorHAnsi"/>
          <w:sz w:val="24"/>
          <w:szCs w:val="24"/>
          <w:lang w:val="ru-RU"/>
        </w:rPr>
        <w:t>.</w:t>
      </w:r>
      <w:r>
        <w:rPr>
          <w:rFonts w:ascii="Calibri Light" w:hAnsi="Calibri Light" w:cstheme="majorHAnsi"/>
          <w:sz w:val="24"/>
          <w:szCs w:val="24"/>
          <w:lang w:val="ru-RU"/>
        </w:rPr>
        <w:t xml:space="preserve"> Путем применения способа изъят</w:t>
      </w:r>
      <w:r w:rsidRPr="004F0C10">
        <w:rPr>
          <w:rFonts w:ascii="Calibri Light" w:hAnsi="Calibri Light" w:cstheme="majorHAnsi"/>
          <w:sz w:val="24"/>
          <w:szCs w:val="24"/>
          <w:lang w:val="ru-RU"/>
        </w:rPr>
        <w:t>и</w:t>
      </w:r>
      <w:r>
        <w:rPr>
          <w:rFonts w:ascii="Calibri Light" w:hAnsi="Calibri Light" w:cstheme="majorHAnsi"/>
          <w:sz w:val="24"/>
          <w:szCs w:val="24"/>
          <w:lang w:val="ru-RU"/>
        </w:rPr>
        <w:t>я</w:t>
      </w:r>
      <w:r w:rsidRPr="004F0C10">
        <w:rPr>
          <w:rFonts w:ascii="Calibri Light" w:hAnsi="Calibri Light" w:cstheme="majorHAnsi"/>
          <w:sz w:val="24"/>
          <w:szCs w:val="24"/>
          <w:lang w:val="ru-RU"/>
        </w:rPr>
        <w:t xml:space="preserve"> наличных</w:t>
      </w:r>
      <w:r>
        <w:rPr>
          <w:rFonts w:ascii="Calibri Light" w:hAnsi="Calibri Light" w:cstheme="majorHAnsi"/>
          <w:sz w:val="24"/>
          <w:szCs w:val="24"/>
          <w:lang w:val="ru-RU"/>
        </w:rPr>
        <w:t xml:space="preserve"> денежных </w:t>
      </w:r>
      <w:r w:rsidRPr="004F0C10">
        <w:rPr>
          <w:rFonts w:ascii="Calibri Light" w:hAnsi="Calibri Light" w:cstheme="majorHAnsi"/>
          <w:sz w:val="24"/>
          <w:szCs w:val="24"/>
          <w:lang w:val="ru-RU"/>
        </w:rPr>
        <w:t xml:space="preserve">средств </w:t>
      </w:r>
      <w:r>
        <w:rPr>
          <w:rFonts w:ascii="Calibri Light" w:hAnsi="Calibri Light" w:cstheme="majorHAnsi"/>
          <w:sz w:val="24"/>
          <w:szCs w:val="24"/>
          <w:lang w:val="ru-RU"/>
        </w:rPr>
        <w:t>у</w:t>
      </w:r>
      <w:r w:rsidRPr="004F0C10">
        <w:rPr>
          <w:rFonts w:ascii="Calibri Light" w:hAnsi="Calibri Light" w:cstheme="majorHAnsi"/>
          <w:sz w:val="24"/>
          <w:szCs w:val="24"/>
          <w:lang w:val="ru-RU"/>
        </w:rPr>
        <w:t xml:space="preserve"> налогоплательщиков</w:t>
      </w:r>
      <w:r>
        <w:rPr>
          <w:rFonts w:ascii="Calibri Light" w:hAnsi="Calibri Light" w:cstheme="majorHAnsi"/>
          <w:sz w:val="24"/>
          <w:szCs w:val="24"/>
          <w:lang w:val="ru-RU"/>
        </w:rPr>
        <w:t xml:space="preserve"> должников из общей суммы взысканных средств исполнено</w:t>
      </w:r>
      <w:r w:rsidRPr="004F0C10">
        <w:rPr>
          <w:rFonts w:ascii="Calibri Light" w:hAnsi="Calibri Light" w:cstheme="majorHAnsi"/>
          <w:sz w:val="24"/>
          <w:szCs w:val="24"/>
          <w:lang w:val="ru-RU"/>
        </w:rPr>
        <w:t>,</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соответственно,</w:t>
      </w:r>
      <w:r>
        <w:rPr>
          <w:rFonts w:ascii="Calibri Light" w:hAnsi="Calibri Light" w:cstheme="majorHAnsi"/>
          <w:sz w:val="24"/>
          <w:szCs w:val="24"/>
          <w:lang w:val="ru-RU"/>
        </w:rPr>
        <w:t xml:space="preserve"> </w:t>
      </w:r>
      <w:r w:rsidRPr="004F0C10">
        <w:rPr>
          <w:rFonts w:ascii="Calibri Light" w:hAnsi="Calibri Light" w:cstheme="majorHAnsi"/>
          <w:sz w:val="24"/>
          <w:szCs w:val="24"/>
          <w:lang w:val="ru-RU"/>
        </w:rPr>
        <w:t xml:space="preserve">22,8 </w:t>
      </w:r>
      <w:r w:rsidRPr="002E4CAD">
        <w:rPr>
          <w:rFonts w:ascii="Calibri Light" w:hAnsi="Calibri Light" w:cstheme="majorHAnsi"/>
          <w:sz w:val="24"/>
          <w:szCs w:val="24"/>
          <w:lang w:val="ru-RU"/>
        </w:rPr>
        <w:t>млн</w:t>
      </w:r>
      <w:r w:rsidRPr="004F0C10">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 </w:t>
      </w:r>
      <w:r w:rsidRPr="004F0C10">
        <w:rPr>
          <w:rFonts w:ascii="Calibri Light" w:hAnsi="Calibri Light" w:cstheme="majorHAnsi"/>
          <w:sz w:val="24"/>
          <w:szCs w:val="24"/>
          <w:lang w:val="ru-RU"/>
        </w:rPr>
        <w:t xml:space="preserve">46,2 </w:t>
      </w:r>
      <w:r w:rsidRPr="002E4CAD">
        <w:rPr>
          <w:rFonts w:ascii="Calibri Light" w:hAnsi="Calibri Light" w:cstheme="majorHAnsi"/>
          <w:sz w:val="24"/>
          <w:szCs w:val="24"/>
          <w:lang w:val="ru-RU"/>
        </w:rPr>
        <w:t>млн</w:t>
      </w:r>
      <w:r w:rsidRPr="004F0C10">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От применения других инструментов </w:t>
      </w:r>
      <w:r w:rsidRPr="00512FF5">
        <w:rPr>
          <w:rFonts w:ascii="Calibri Light" w:hAnsi="Calibri Light" w:cstheme="majorHAnsi"/>
          <w:sz w:val="24"/>
          <w:szCs w:val="24"/>
          <w:lang w:val="ru-RU"/>
        </w:rPr>
        <w:t>принудительного исполнения</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а именно, </w:t>
      </w:r>
      <w:r w:rsidRPr="003C53E4">
        <w:rPr>
          <w:rFonts w:ascii="Calibri Light" w:hAnsi="Calibri Light" w:cstheme="majorHAnsi"/>
          <w:sz w:val="24"/>
          <w:szCs w:val="24"/>
          <w:lang w:val="ru-RU"/>
        </w:rPr>
        <w:t xml:space="preserve">обращения взыскания на </w:t>
      </w:r>
      <w:r w:rsidRPr="004F0C10">
        <w:rPr>
          <w:rFonts w:ascii="Calibri Light" w:hAnsi="Calibri Light" w:cstheme="majorHAnsi"/>
          <w:sz w:val="24"/>
          <w:szCs w:val="24"/>
          <w:lang w:val="ru-RU"/>
        </w:rPr>
        <w:t>дебиторск</w:t>
      </w:r>
      <w:r>
        <w:rPr>
          <w:rFonts w:ascii="Calibri Light" w:hAnsi="Calibri Light" w:cstheme="majorHAnsi"/>
          <w:sz w:val="24"/>
          <w:szCs w:val="24"/>
          <w:lang w:val="ru-RU"/>
        </w:rPr>
        <w:t>ую</w:t>
      </w:r>
      <w:r w:rsidRPr="004F0C10">
        <w:rPr>
          <w:rFonts w:ascii="Calibri Light" w:hAnsi="Calibri Light" w:cstheme="majorHAnsi"/>
          <w:sz w:val="24"/>
          <w:szCs w:val="24"/>
          <w:lang w:val="ru-RU"/>
        </w:rPr>
        <w:t xml:space="preserve"> задолженност</w:t>
      </w:r>
      <w:r>
        <w:rPr>
          <w:rFonts w:ascii="Calibri Light" w:hAnsi="Calibri Light" w:cstheme="majorHAnsi"/>
          <w:sz w:val="24"/>
          <w:szCs w:val="24"/>
          <w:lang w:val="ru-RU"/>
        </w:rPr>
        <w:t>ь</w:t>
      </w:r>
      <w:r w:rsidRPr="004F0C10">
        <w:rPr>
          <w:rFonts w:ascii="Calibri Light" w:hAnsi="Calibri Light" w:cstheme="majorHAnsi"/>
          <w:sz w:val="24"/>
          <w:szCs w:val="24"/>
          <w:lang w:val="ru-RU"/>
        </w:rPr>
        <w:t xml:space="preserve"> налогоплательщиков</w:t>
      </w:r>
      <w:r>
        <w:rPr>
          <w:rFonts w:ascii="Calibri Light" w:hAnsi="Calibri Light" w:cstheme="majorHAnsi"/>
          <w:sz w:val="24"/>
          <w:szCs w:val="24"/>
          <w:lang w:val="ru-RU"/>
        </w:rPr>
        <w:t xml:space="preserve">, а также реализации </w:t>
      </w:r>
      <w:r w:rsidRPr="004F0C10">
        <w:rPr>
          <w:rFonts w:ascii="Calibri Light" w:hAnsi="Calibri Light" w:cstheme="majorHAnsi"/>
          <w:sz w:val="24"/>
          <w:szCs w:val="24"/>
          <w:lang w:val="ru-RU"/>
        </w:rPr>
        <w:t>арестованного имущества</w:t>
      </w:r>
      <w:r>
        <w:rPr>
          <w:rFonts w:ascii="Calibri Light" w:hAnsi="Calibri Light" w:cstheme="majorHAnsi"/>
          <w:sz w:val="24"/>
          <w:szCs w:val="24"/>
          <w:lang w:val="ru-RU"/>
        </w:rPr>
        <w:t xml:space="preserve"> в бюджет не поступил ни один лей. Согласно объяснениям ГНС, </w:t>
      </w:r>
      <w:r w:rsidRPr="004F0C10">
        <w:rPr>
          <w:rFonts w:ascii="Calibri Light" w:hAnsi="Calibri Light" w:cstheme="majorHAnsi"/>
          <w:sz w:val="24"/>
          <w:szCs w:val="24"/>
          <w:lang w:val="ru-RU"/>
        </w:rPr>
        <w:t xml:space="preserve">определяющим элементом </w:t>
      </w:r>
      <w:r>
        <w:rPr>
          <w:rFonts w:ascii="Calibri Light" w:hAnsi="Calibri Light" w:cstheme="majorHAnsi"/>
          <w:sz w:val="24"/>
          <w:szCs w:val="24"/>
          <w:lang w:val="ru-RU"/>
        </w:rPr>
        <w:t xml:space="preserve">преследования </w:t>
      </w:r>
      <w:r w:rsidRPr="004F0C10">
        <w:rPr>
          <w:rFonts w:ascii="Calibri Light" w:hAnsi="Calibri Light" w:cstheme="majorHAnsi"/>
          <w:sz w:val="24"/>
          <w:szCs w:val="24"/>
          <w:lang w:val="ru-RU"/>
        </w:rPr>
        <w:t>дебиторской задолженност</w:t>
      </w:r>
      <w:r>
        <w:rPr>
          <w:rFonts w:ascii="Calibri Light" w:hAnsi="Calibri Light" w:cstheme="majorHAnsi"/>
          <w:sz w:val="24"/>
          <w:szCs w:val="24"/>
          <w:lang w:val="ru-RU"/>
        </w:rPr>
        <w:t>и</w:t>
      </w:r>
      <w:r w:rsidRPr="004F0C10">
        <w:rPr>
          <w:rFonts w:ascii="Calibri Light" w:hAnsi="Calibri Light" w:cstheme="majorHAnsi"/>
          <w:sz w:val="24"/>
          <w:szCs w:val="24"/>
          <w:lang w:val="ru-RU"/>
        </w:rPr>
        <w:t xml:space="preserve"> является взаимная </w:t>
      </w:r>
      <w:r>
        <w:rPr>
          <w:rFonts w:ascii="Calibri Light" w:hAnsi="Calibri Light" w:cstheme="majorHAnsi"/>
          <w:sz w:val="24"/>
          <w:szCs w:val="24"/>
          <w:lang w:val="ru-RU"/>
        </w:rPr>
        <w:t>с</w:t>
      </w:r>
      <w:r w:rsidRPr="004F0C10">
        <w:rPr>
          <w:rFonts w:ascii="Calibri Light" w:hAnsi="Calibri Light" w:cstheme="majorHAnsi"/>
          <w:sz w:val="24"/>
          <w:szCs w:val="24"/>
          <w:lang w:val="ru-RU"/>
        </w:rPr>
        <w:t>верка задолженности между налогоплательщиками</w:t>
      </w:r>
      <w:r>
        <w:rPr>
          <w:rFonts w:ascii="Calibri Light" w:hAnsi="Calibri Light" w:cstheme="majorHAnsi"/>
          <w:sz w:val="24"/>
          <w:szCs w:val="24"/>
          <w:lang w:val="ru-RU"/>
        </w:rPr>
        <w:t xml:space="preserve">, а также подтверждение ими дебиторской задолженности, что в ситуации пандемии было трудно реализовать. </w:t>
      </w:r>
    </w:p>
    <w:p w14:paraId="469BF4E5" w14:textId="77777777" w:rsidR="000B6FE6" w:rsidRPr="00A769EB" w:rsidRDefault="000B6FE6" w:rsidP="000B6FE6">
      <w:pPr>
        <w:pStyle w:val="3"/>
        <w:numPr>
          <w:ilvl w:val="2"/>
          <w:numId w:val="13"/>
        </w:numPr>
        <w:tabs>
          <w:tab w:val="left" w:pos="360"/>
          <w:tab w:val="left" w:pos="540"/>
          <w:tab w:val="left" w:pos="630"/>
        </w:tabs>
        <w:spacing w:before="200" w:after="120" w:line="240" w:lineRule="auto"/>
        <w:ind w:left="0" w:firstLine="0"/>
        <w:jc w:val="both"/>
        <w:rPr>
          <w:rFonts w:ascii="Calibri Light" w:hAnsi="Calibri Light" w:cstheme="majorHAnsi"/>
          <w:b/>
          <w:color w:val="365F91" w:themeColor="accent1" w:themeShade="BF"/>
        </w:rPr>
      </w:pPr>
      <w:r w:rsidRPr="00FB681F">
        <w:rPr>
          <w:rFonts w:ascii="Calibri Light" w:hAnsi="Calibri Light" w:cstheme="majorHAnsi"/>
          <w:b/>
          <w:color w:val="365F91" w:themeColor="accent1" w:themeShade="BF"/>
        </w:rPr>
        <w:t xml:space="preserve"> </w:t>
      </w:r>
      <w:bookmarkStart w:id="26" w:name="_Toc116161764"/>
      <w:r>
        <w:rPr>
          <w:rFonts w:ascii="Calibri Light" w:hAnsi="Calibri Light" w:cstheme="majorHAnsi"/>
          <w:b/>
          <w:color w:val="365F91" w:themeColor="accent1" w:themeShade="BF"/>
          <w:lang w:val="ru-RU"/>
        </w:rPr>
        <w:t>Существующие препятствия в продаже арестованного имущества повлияли на накопление доходов в бюджет</w:t>
      </w:r>
      <w:bookmarkEnd w:id="26"/>
    </w:p>
    <w:p w14:paraId="680ED553" w14:textId="77777777" w:rsidR="000B6FE6" w:rsidRDefault="000B6FE6" w:rsidP="000B6FE6">
      <w:pPr>
        <w:pStyle w:val="a9"/>
        <w:tabs>
          <w:tab w:val="left" w:pos="180"/>
          <w:tab w:val="left" w:pos="270"/>
          <w:tab w:val="left" w:pos="360"/>
          <w:tab w:val="left" w:pos="540"/>
          <w:tab w:val="left" w:pos="990"/>
          <w:tab w:val="left" w:pos="1080"/>
        </w:tabs>
        <w:spacing w:line="276" w:lineRule="auto"/>
        <w:ind w:firstLine="0"/>
        <w:rPr>
          <w:rFonts w:ascii="Calibri Light" w:hAnsi="Calibri Light" w:cstheme="majorHAnsi"/>
          <w:lang w:val="ru-RU"/>
        </w:rPr>
      </w:pPr>
      <w:r>
        <w:rPr>
          <w:rFonts w:ascii="Calibri Light" w:hAnsi="Calibri Light" w:cstheme="majorHAnsi"/>
          <w:lang w:val="ru-RU"/>
        </w:rPr>
        <w:t>Очевидно, что для обес</w:t>
      </w:r>
      <w:r w:rsidR="006A7C8C">
        <w:rPr>
          <w:rFonts w:ascii="Calibri Light" w:hAnsi="Calibri Light" w:cstheme="majorHAnsi"/>
          <w:lang w:val="ru-RU"/>
        </w:rPr>
        <w:t>п</w:t>
      </w:r>
      <w:r>
        <w:rPr>
          <w:rFonts w:ascii="Calibri Light" w:hAnsi="Calibri Light" w:cstheme="majorHAnsi"/>
          <w:lang w:val="ru-RU"/>
        </w:rPr>
        <w:t xml:space="preserve">ечения эффективного </w:t>
      </w:r>
      <w:r w:rsidRPr="002E4CAD">
        <w:rPr>
          <w:rFonts w:ascii="Calibri Light" w:hAnsi="Calibri Light" w:cstheme="majorHAnsi"/>
          <w:lang w:val="ru-RU"/>
        </w:rPr>
        <w:t>администрирования</w:t>
      </w:r>
      <w:r>
        <w:rPr>
          <w:rFonts w:ascii="Calibri Light" w:hAnsi="Calibri Light" w:cstheme="majorHAnsi"/>
          <w:lang w:val="ru-RU"/>
        </w:rPr>
        <w:t xml:space="preserve"> поступления </w:t>
      </w:r>
      <w:r w:rsidRPr="002E4CAD">
        <w:rPr>
          <w:rFonts w:ascii="Calibri Light" w:hAnsi="Calibri Light" w:cstheme="majorHAnsi"/>
          <w:lang w:val="ru-RU"/>
        </w:rPr>
        <w:t>задолженност</w:t>
      </w:r>
      <w:r>
        <w:rPr>
          <w:rFonts w:ascii="Calibri Light" w:hAnsi="Calibri Light" w:cstheme="majorHAnsi"/>
          <w:lang w:val="ru-RU"/>
        </w:rPr>
        <w:t xml:space="preserve">ей в НПБ необходимо, чтобы инструменты </w:t>
      </w:r>
      <w:r w:rsidRPr="00512FF5">
        <w:rPr>
          <w:rFonts w:ascii="Calibri Light" w:hAnsi="Calibri Light" w:cstheme="majorHAnsi"/>
          <w:lang w:val="ru-RU"/>
        </w:rPr>
        <w:t>принудительного исполнения</w:t>
      </w:r>
      <w:r>
        <w:rPr>
          <w:rFonts w:ascii="Calibri Light" w:hAnsi="Calibri Light" w:cstheme="majorHAnsi"/>
          <w:lang w:val="ru-RU"/>
        </w:rPr>
        <w:t xml:space="preserve"> </w:t>
      </w:r>
      <w:r w:rsidRPr="002E4CAD">
        <w:rPr>
          <w:rFonts w:ascii="Calibri Light" w:hAnsi="Calibri Light" w:cstheme="majorHAnsi"/>
          <w:lang w:val="ru-RU"/>
        </w:rPr>
        <w:t>налогов</w:t>
      </w:r>
      <w:r>
        <w:rPr>
          <w:rFonts w:ascii="Calibri Light" w:hAnsi="Calibri Light" w:cstheme="majorHAnsi"/>
          <w:lang w:val="ru-RU"/>
        </w:rPr>
        <w:t>ого</w:t>
      </w:r>
      <w:r w:rsidRPr="002E4CAD">
        <w:rPr>
          <w:rFonts w:ascii="Calibri Light" w:hAnsi="Calibri Light" w:cstheme="majorHAnsi"/>
          <w:lang w:val="ru-RU"/>
        </w:rPr>
        <w:t xml:space="preserve"> обязательств</w:t>
      </w:r>
      <w:r>
        <w:rPr>
          <w:rFonts w:ascii="Calibri Light" w:hAnsi="Calibri Light" w:cstheme="majorHAnsi"/>
          <w:lang w:val="ru-RU"/>
        </w:rPr>
        <w:t>а были функциональными и применяемыми ГНС.</w:t>
      </w:r>
    </w:p>
    <w:p w14:paraId="1C1AACB8" w14:textId="77777777" w:rsidR="000B6FE6" w:rsidRPr="00C540AC" w:rsidRDefault="000B6FE6" w:rsidP="000B6FE6">
      <w:pPr>
        <w:pStyle w:val="a9"/>
        <w:tabs>
          <w:tab w:val="left" w:pos="180"/>
          <w:tab w:val="left" w:pos="270"/>
          <w:tab w:val="left" w:pos="360"/>
          <w:tab w:val="left" w:pos="540"/>
          <w:tab w:val="left" w:pos="990"/>
          <w:tab w:val="left" w:pos="1080"/>
        </w:tabs>
        <w:spacing w:line="276" w:lineRule="auto"/>
        <w:ind w:firstLine="0"/>
        <w:rPr>
          <w:rFonts w:ascii="Calibri Light" w:hAnsi="Calibri Light" w:cstheme="majorHAnsi"/>
          <w:lang w:val="ru-RU"/>
        </w:rPr>
      </w:pPr>
      <w:r>
        <w:rPr>
          <w:rFonts w:ascii="Calibri Light" w:hAnsi="Calibri Light" w:cstheme="majorHAnsi"/>
          <w:lang w:val="ru-RU"/>
        </w:rPr>
        <w:t xml:space="preserve">В рамках предыдущего аудита отмечалось о существующих недостатках в реализации имущества, арестованного у </w:t>
      </w:r>
      <w:r w:rsidRPr="002E4CAD">
        <w:rPr>
          <w:rFonts w:ascii="Calibri Light" w:hAnsi="Calibri Light" w:cstheme="majorHAnsi"/>
          <w:lang w:val="ru-RU"/>
        </w:rPr>
        <w:t>налогоплательщиков</w:t>
      </w:r>
      <w:r>
        <w:rPr>
          <w:rFonts w:ascii="Calibri Light" w:hAnsi="Calibri Light" w:cstheme="majorHAnsi"/>
          <w:lang w:val="ru-RU"/>
        </w:rPr>
        <w:t>, в частности, относительно следующего:</w:t>
      </w:r>
      <w:r w:rsidRPr="00C540AC">
        <w:rPr>
          <w:rFonts w:ascii="Calibri Light" w:hAnsi="Calibri Light" w:cstheme="majorHAnsi"/>
          <w:lang w:val="ru-RU"/>
        </w:rPr>
        <w:t xml:space="preserve">  </w:t>
      </w:r>
    </w:p>
    <w:p w14:paraId="4660C0F9" w14:textId="77777777" w:rsidR="000B6FE6" w:rsidRPr="003C53E4" w:rsidRDefault="000B6FE6" w:rsidP="000B6FE6">
      <w:pPr>
        <w:pStyle w:val="a4"/>
        <w:numPr>
          <w:ilvl w:val="0"/>
          <w:numId w:val="1"/>
        </w:numPr>
        <w:spacing w:after="120" w:line="276" w:lineRule="auto"/>
        <w:ind w:left="714" w:hanging="357"/>
        <w:jc w:val="both"/>
        <w:rPr>
          <w:rFonts w:ascii="Calibri Light" w:hAnsi="Calibri Light" w:cstheme="majorHAnsi"/>
          <w:sz w:val="24"/>
          <w:szCs w:val="24"/>
          <w:lang w:val="ru-RU"/>
        </w:rPr>
      </w:pPr>
      <w:r>
        <w:rPr>
          <w:rFonts w:ascii="Calibri Light" w:hAnsi="Calibri Light" w:cstheme="majorHAnsi"/>
          <w:sz w:val="24"/>
          <w:szCs w:val="24"/>
          <w:lang w:val="ru-RU"/>
        </w:rPr>
        <w:t>ст</w:t>
      </w:r>
      <w:r w:rsidRPr="003C53E4">
        <w:rPr>
          <w:rFonts w:ascii="Calibri Light" w:hAnsi="Calibri Light" w:cstheme="majorHAnsi"/>
          <w:sz w:val="24"/>
          <w:szCs w:val="24"/>
          <w:lang w:val="ru-RU"/>
        </w:rPr>
        <w:t xml:space="preserve">.200 (1) </w:t>
      </w:r>
      <w:r>
        <w:rPr>
          <w:rFonts w:ascii="Calibri Light" w:hAnsi="Calibri Light" w:cstheme="majorHAnsi"/>
          <w:sz w:val="24"/>
          <w:szCs w:val="24"/>
          <w:lang w:val="ru-RU"/>
        </w:rPr>
        <w:t>Налогового кодекса предусматривает, что н</w:t>
      </w:r>
      <w:r w:rsidRPr="003C53E4">
        <w:rPr>
          <w:rFonts w:ascii="Calibri Light" w:hAnsi="Calibri Light" w:cstheme="majorHAnsi"/>
          <w:sz w:val="24"/>
          <w:szCs w:val="24"/>
          <w:lang w:val="ru-RU"/>
        </w:rPr>
        <w:t xml:space="preserve">а основании </w:t>
      </w:r>
      <w:r>
        <w:rPr>
          <w:rFonts w:ascii="Calibri Light" w:hAnsi="Calibri Light" w:cstheme="majorHAnsi"/>
          <w:sz w:val="24"/>
          <w:szCs w:val="24"/>
          <w:lang w:val="ru-RU"/>
        </w:rPr>
        <w:t xml:space="preserve">исполнительного </w:t>
      </w:r>
      <w:r w:rsidRPr="003C53E4">
        <w:rPr>
          <w:rFonts w:ascii="Calibri Light" w:hAnsi="Calibri Light" w:cstheme="majorHAnsi"/>
          <w:sz w:val="24"/>
          <w:szCs w:val="24"/>
          <w:lang w:val="ru-RU"/>
        </w:rPr>
        <w:t>решения</w:t>
      </w:r>
      <w:r>
        <w:rPr>
          <w:rFonts w:ascii="Calibri Light" w:hAnsi="Calibri Light" w:cstheme="majorHAnsi"/>
          <w:sz w:val="24"/>
          <w:szCs w:val="24"/>
          <w:lang w:val="ru-RU"/>
        </w:rPr>
        <w:t xml:space="preserve">, принятого ГНС, </w:t>
      </w:r>
      <w:r w:rsidRPr="003C53E4">
        <w:rPr>
          <w:rFonts w:ascii="Calibri Light" w:hAnsi="Calibri Light" w:cstheme="majorHAnsi"/>
          <w:sz w:val="24"/>
          <w:szCs w:val="24"/>
          <w:lang w:val="ru-RU"/>
        </w:rPr>
        <w:t xml:space="preserve">аресту подлежит все имущество, являющееся собственностью налогоплательщика, независимо от места его нахождения, за исключением имущества, которое в соответствии с </w:t>
      </w:r>
      <w:r>
        <w:rPr>
          <w:rFonts w:ascii="Calibri Light" w:hAnsi="Calibri Light" w:cstheme="majorHAnsi"/>
          <w:sz w:val="24"/>
          <w:szCs w:val="24"/>
          <w:lang w:val="ru-RU"/>
        </w:rPr>
        <w:t xml:space="preserve">законодательными положениями </w:t>
      </w:r>
      <w:r w:rsidRPr="003C53E4">
        <w:rPr>
          <w:rFonts w:ascii="Calibri Light" w:hAnsi="Calibri Light" w:cstheme="majorHAnsi"/>
          <w:sz w:val="24"/>
          <w:szCs w:val="24"/>
          <w:lang w:val="ru-RU"/>
        </w:rPr>
        <w:t>не может быть подвергнуто аресту.</w:t>
      </w:r>
    </w:p>
    <w:p w14:paraId="08D7D7CB" w14:textId="77777777" w:rsidR="000B6FE6" w:rsidRPr="003C53E4" w:rsidRDefault="000B6FE6" w:rsidP="000B6FE6">
      <w:pPr>
        <w:pStyle w:val="a4"/>
        <w:numPr>
          <w:ilvl w:val="0"/>
          <w:numId w:val="1"/>
        </w:numPr>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Согласно Закону о внесении изменений в некоторые законодательные акты №</w:t>
      </w:r>
      <w:r w:rsidRPr="003C53E4">
        <w:rPr>
          <w:rStyle w:val="ms-rtefontface-3"/>
          <w:rFonts w:ascii="Calibri Light" w:hAnsi="Calibri Light" w:cstheme="majorHAnsi"/>
          <w:sz w:val="24"/>
          <w:szCs w:val="24"/>
          <w:lang w:val="ru-RU"/>
        </w:rPr>
        <w:t xml:space="preserve">178 </w:t>
      </w:r>
      <w:r>
        <w:rPr>
          <w:rStyle w:val="ms-rtefontface-3"/>
          <w:rFonts w:ascii="Calibri Light" w:hAnsi="Calibri Light" w:cstheme="majorHAnsi"/>
          <w:sz w:val="24"/>
          <w:szCs w:val="24"/>
          <w:lang w:val="ru-RU"/>
        </w:rPr>
        <w:t xml:space="preserve">от </w:t>
      </w:r>
      <w:r w:rsidRPr="003C53E4">
        <w:rPr>
          <w:rStyle w:val="ms-rtefontface-3"/>
          <w:rFonts w:ascii="Calibri Light" w:hAnsi="Calibri Light" w:cstheme="majorHAnsi"/>
          <w:sz w:val="24"/>
          <w:szCs w:val="24"/>
          <w:lang w:val="ru-RU"/>
        </w:rPr>
        <w:t>26.07.2018</w:t>
      </w:r>
      <w:r>
        <w:rPr>
          <w:rStyle w:val="ms-rtefontface-3"/>
          <w:rFonts w:ascii="Calibri Light" w:hAnsi="Calibri Light" w:cstheme="majorHAnsi"/>
          <w:sz w:val="24"/>
          <w:szCs w:val="24"/>
          <w:lang w:val="ru-RU"/>
        </w:rPr>
        <w:t xml:space="preserve">, были внесены изменения в ст.203 </w:t>
      </w:r>
      <w:r>
        <w:rPr>
          <w:rFonts w:ascii="Calibri Light" w:hAnsi="Calibri Light" w:cstheme="majorHAnsi"/>
          <w:sz w:val="24"/>
          <w:szCs w:val="24"/>
          <w:lang w:val="ru-RU"/>
        </w:rPr>
        <w:t>Налогового кодекса, согласно которым р</w:t>
      </w:r>
      <w:r w:rsidRPr="006875D3">
        <w:rPr>
          <w:rFonts w:ascii="Calibri Light" w:hAnsi="Calibri Light" w:cstheme="majorHAnsi"/>
          <w:sz w:val="24"/>
          <w:szCs w:val="24"/>
          <w:lang w:val="ru-RU"/>
        </w:rPr>
        <w:t>еализация арестованного имущества налогоплательщик</w:t>
      </w:r>
      <w:r>
        <w:rPr>
          <w:rFonts w:ascii="Calibri Light" w:hAnsi="Calibri Light" w:cstheme="majorHAnsi"/>
          <w:sz w:val="24"/>
          <w:szCs w:val="24"/>
          <w:lang w:val="ru-RU"/>
        </w:rPr>
        <w:t>а,</w:t>
      </w:r>
      <w:r w:rsidRPr="006875D3">
        <w:rPr>
          <w:rFonts w:ascii="Calibri Light" w:hAnsi="Calibri Light" w:cstheme="majorHAnsi"/>
          <w:sz w:val="24"/>
          <w:szCs w:val="24"/>
          <w:lang w:val="ru-RU"/>
        </w:rPr>
        <w:t xml:space="preserve"> после его оценки</w:t>
      </w:r>
      <w:r>
        <w:rPr>
          <w:rFonts w:ascii="Calibri Light" w:hAnsi="Calibri Light" w:cstheme="majorHAnsi"/>
          <w:sz w:val="24"/>
          <w:szCs w:val="24"/>
          <w:lang w:val="ru-RU"/>
        </w:rPr>
        <w:t>,</w:t>
      </w:r>
      <w:r w:rsidRPr="006875D3">
        <w:rPr>
          <w:rFonts w:ascii="Calibri Light" w:hAnsi="Calibri Light" w:cstheme="majorHAnsi"/>
          <w:sz w:val="24"/>
          <w:szCs w:val="24"/>
          <w:lang w:val="ru-RU"/>
        </w:rPr>
        <w:t xml:space="preserve"> проводится налогоплательщиком</w:t>
      </w:r>
      <w:r>
        <w:rPr>
          <w:rFonts w:ascii="Calibri Light" w:hAnsi="Calibri Light" w:cstheme="majorHAnsi"/>
          <w:sz w:val="24"/>
          <w:szCs w:val="24"/>
          <w:lang w:val="ru-RU"/>
        </w:rPr>
        <w:t xml:space="preserve"> должником</w:t>
      </w:r>
      <w:r w:rsidRPr="006875D3">
        <w:rPr>
          <w:rFonts w:ascii="Calibri Light" w:hAnsi="Calibri Light" w:cstheme="majorHAnsi"/>
          <w:sz w:val="24"/>
          <w:szCs w:val="24"/>
          <w:lang w:val="ru-RU"/>
        </w:rPr>
        <w:t xml:space="preserve"> после согласования с Г</w:t>
      </w:r>
      <w:r>
        <w:rPr>
          <w:rFonts w:ascii="Calibri Light" w:hAnsi="Calibri Light" w:cstheme="majorHAnsi"/>
          <w:sz w:val="24"/>
          <w:szCs w:val="24"/>
          <w:lang w:val="ru-RU"/>
        </w:rPr>
        <w:t xml:space="preserve">НС </w:t>
      </w:r>
      <w:r w:rsidRPr="006875D3">
        <w:rPr>
          <w:rFonts w:ascii="Calibri Light" w:hAnsi="Calibri Light" w:cstheme="majorHAnsi"/>
          <w:sz w:val="24"/>
          <w:szCs w:val="24"/>
          <w:lang w:val="ru-RU"/>
        </w:rPr>
        <w:t xml:space="preserve">и получения ее согласия. </w:t>
      </w:r>
    </w:p>
    <w:p w14:paraId="5B7E3739" w14:textId="77777777" w:rsidR="000B6FE6" w:rsidRDefault="000B6FE6" w:rsidP="000B6FE6">
      <w:pPr>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Фактически, внесенные изменения повлияли на функциональность этого процесса, учитывая то, что </w:t>
      </w:r>
      <w:r w:rsidRPr="006875D3">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и не заинтересованы реализовать принадлежащее им имущество. В то же время, законодательная база не предусматривает </w:t>
      </w:r>
      <w:r w:rsidRPr="006875D3">
        <w:rPr>
          <w:rFonts w:ascii="Calibri Light" w:hAnsi="Calibri Light" w:cstheme="majorHAnsi"/>
          <w:sz w:val="24"/>
          <w:szCs w:val="24"/>
          <w:lang w:val="ru-RU"/>
        </w:rPr>
        <w:t>никакого способа навязать/ограничить их</w:t>
      </w:r>
      <w:r>
        <w:rPr>
          <w:rFonts w:ascii="Calibri Light" w:hAnsi="Calibri Light" w:cstheme="majorHAnsi"/>
          <w:sz w:val="24"/>
          <w:szCs w:val="24"/>
          <w:lang w:val="ru-RU"/>
        </w:rPr>
        <w:t>.</w:t>
      </w:r>
    </w:p>
    <w:p w14:paraId="1419738E" w14:textId="77777777" w:rsidR="000B6FE6" w:rsidRDefault="000B6FE6" w:rsidP="000B6FE6">
      <w:pPr>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Все отмеченное </w:t>
      </w:r>
      <w:r w:rsidRPr="006875D3">
        <w:rPr>
          <w:rFonts w:ascii="Calibri Light" w:hAnsi="Calibri Light" w:cstheme="majorHAnsi"/>
          <w:sz w:val="24"/>
          <w:szCs w:val="24"/>
          <w:lang w:val="ru-RU"/>
        </w:rPr>
        <w:t>также</w:t>
      </w:r>
      <w:r>
        <w:rPr>
          <w:rFonts w:ascii="Calibri Light" w:hAnsi="Calibri Light" w:cstheme="majorHAnsi"/>
          <w:sz w:val="24"/>
          <w:szCs w:val="24"/>
          <w:lang w:val="ru-RU"/>
        </w:rPr>
        <w:t xml:space="preserve"> отрицательно </w:t>
      </w:r>
      <w:r w:rsidRPr="006875D3">
        <w:rPr>
          <w:rFonts w:ascii="Calibri Light" w:hAnsi="Calibri Light" w:cstheme="majorHAnsi"/>
          <w:sz w:val="24"/>
          <w:szCs w:val="24"/>
          <w:lang w:val="ru-RU"/>
        </w:rPr>
        <w:t>сказалось</w:t>
      </w:r>
      <w:r>
        <w:rPr>
          <w:rFonts w:ascii="Calibri Light" w:hAnsi="Calibri Light" w:cstheme="majorHAnsi"/>
          <w:sz w:val="24"/>
          <w:szCs w:val="24"/>
          <w:lang w:val="ru-RU"/>
        </w:rPr>
        <w:t xml:space="preserve"> и на </w:t>
      </w:r>
      <w:r w:rsidRPr="006875D3">
        <w:rPr>
          <w:rFonts w:ascii="Calibri Light" w:hAnsi="Calibri Light" w:cstheme="majorHAnsi"/>
          <w:sz w:val="24"/>
          <w:szCs w:val="24"/>
          <w:lang w:val="ru-RU"/>
        </w:rPr>
        <w:t>сборе</w:t>
      </w:r>
      <w:r w:rsidRPr="00C25B4D">
        <w:rPr>
          <w:rFonts w:ascii="Calibri Light" w:hAnsi="Calibri Light" w:cstheme="majorHAnsi"/>
          <w:sz w:val="24"/>
          <w:szCs w:val="24"/>
          <w:lang w:val="ru-RU"/>
        </w:rPr>
        <w:t xml:space="preserve"> </w:t>
      </w:r>
      <w:r w:rsidRPr="006875D3">
        <w:rPr>
          <w:rFonts w:ascii="Calibri Light" w:hAnsi="Calibri Light" w:cstheme="majorHAnsi"/>
          <w:sz w:val="24"/>
          <w:szCs w:val="24"/>
          <w:lang w:val="ru-RU"/>
        </w:rPr>
        <w:t>задолженности в</w:t>
      </w:r>
      <w:r>
        <w:rPr>
          <w:rFonts w:ascii="Calibri Light" w:hAnsi="Calibri Light" w:cstheme="majorHAnsi"/>
          <w:sz w:val="24"/>
          <w:szCs w:val="24"/>
          <w:lang w:val="ru-RU"/>
        </w:rPr>
        <w:t xml:space="preserve"> НПБ в период </w:t>
      </w:r>
      <w:r w:rsidRPr="00C25B4D">
        <w:rPr>
          <w:rFonts w:ascii="Calibri Light" w:hAnsi="Calibri Light" w:cstheme="majorHAnsi"/>
          <w:sz w:val="24"/>
          <w:szCs w:val="24"/>
          <w:lang w:val="ru-RU"/>
        </w:rPr>
        <w:t>2020-2021</w:t>
      </w:r>
      <w:r>
        <w:rPr>
          <w:rFonts w:ascii="Calibri Light" w:hAnsi="Calibri Light" w:cstheme="majorHAnsi"/>
          <w:sz w:val="24"/>
          <w:szCs w:val="24"/>
          <w:lang w:val="ru-RU"/>
        </w:rPr>
        <w:t xml:space="preserve"> годов, что вытекает из данных, представленных в динамике в таблице №4.</w:t>
      </w:r>
    </w:p>
    <w:p w14:paraId="2F72CD01" w14:textId="77777777" w:rsidR="000B6FE6" w:rsidRPr="00D26695" w:rsidRDefault="000B6FE6" w:rsidP="000B6FE6">
      <w:pPr>
        <w:tabs>
          <w:tab w:val="left" w:pos="9090"/>
        </w:tabs>
        <w:spacing w:after="0" w:line="276" w:lineRule="auto"/>
        <w:ind w:right="180"/>
        <w:jc w:val="right"/>
        <w:rPr>
          <w:rFonts w:ascii="Calibri Light" w:hAnsi="Calibri Light" w:cstheme="majorHAnsi"/>
          <w:b/>
          <w:sz w:val="24"/>
          <w:szCs w:val="24"/>
          <w:lang w:val="ru-RU"/>
        </w:rPr>
      </w:pPr>
      <w:r>
        <w:rPr>
          <w:rFonts w:ascii="Calibri Light" w:hAnsi="Calibri Light" w:cstheme="majorHAnsi"/>
          <w:b/>
          <w:sz w:val="24"/>
          <w:szCs w:val="24"/>
          <w:lang w:val="ru-RU"/>
        </w:rPr>
        <w:t>Таблица</w:t>
      </w:r>
      <w:r w:rsidRPr="00D26695">
        <w:rPr>
          <w:rFonts w:ascii="Calibri Light" w:hAnsi="Calibri Light" w:cstheme="majorHAnsi"/>
          <w:b/>
          <w:sz w:val="24"/>
          <w:szCs w:val="24"/>
          <w:lang w:val="ru-RU"/>
        </w:rPr>
        <w:t xml:space="preserve"> №4</w:t>
      </w:r>
    </w:p>
    <w:p w14:paraId="622F5E9A" w14:textId="77777777" w:rsidR="000B6FE6" w:rsidRPr="00D26695" w:rsidRDefault="000B6FE6" w:rsidP="000B6FE6">
      <w:pPr>
        <w:tabs>
          <w:tab w:val="left" w:pos="9090"/>
        </w:tabs>
        <w:spacing w:after="0" w:line="276" w:lineRule="auto"/>
        <w:ind w:right="187"/>
        <w:jc w:val="center"/>
        <w:rPr>
          <w:rFonts w:ascii="Calibri Light" w:hAnsi="Calibri Light" w:cstheme="majorHAnsi"/>
          <w:b/>
          <w:sz w:val="24"/>
          <w:szCs w:val="24"/>
          <w:lang w:val="ru-RU"/>
        </w:rPr>
      </w:pPr>
      <w:r>
        <w:rPr>
          <w:rFonts w:ascii="Calibri Light" w:hAnsi="Calibri Light" w:cstheme="majorHAnsi"/>
          <w:b/>
          <w:sz w:val="24"/>
          <w:szCs w:val="24"/>
          <w:lang w:val="ru-RU"/>
        </w:rPr>
        <w:t>Динамика</w:t>
      </w:r>
      <w:r w:rsidRPr="00D26695">
        <w:rPr>
          <w:rFonts w:ascii="Calibri Light" w:hAnsi="Calibri Light" w:cstheme="majorHAnsi"/>
          <w:b/>
          <w:sz w:val="24"/>
          <w:szCs w:val="24"/>
          <w:lang w:val="ru-RU"/>
        </w:rPr>
        <w:t xml:space="preserve"> </w:t>
      </w:r>
      <w:r>
        <w:rPr>
          <w:rFonts w:ascii="Calibri Light" w:hAnsi="Calibri Light" w:cstheme="majorHAnsi"/>
          <w:b/>
          <w:sz w:val="24"/>
          <w:szCs w:val="24"/>
          <w:lang w:val="ru-RU"/>
        </w:rPr>
        <w:t>остатка</w:t>
      </w:r>
      <w:r w:rsidRPr="00D26695">
        <w:rPr>
          <w:rFonts w:ascii="Calibri Light" w:hAnsi="Calibri Light" w:cstheme="majorHAnsi"/>
          <w:b/>
          <w:sz w:val="24"/>
          <w:szCs w:val="24"/>
          <w:lang w:val="ru-RU"/>
        </w:rPr>
        <w:t xml:space="preserve"> </w:t>
      </w:r>
      <w:r>
        <w:rPr>
          <w:rFonts w:ascii="Calibri Light" w:hAnsi="Calibri Light" w:cstheme="majorHAnsi"/>
          <w:b/>
          <w:sz w:val="24"/>
          <w:szCs w:val="24"/>
          <w:lang w:val="ru-RU"/>
        </w:rPr>
        <w:t>имущества</w:t>
      </w:r>
      <w:r w:rsidRPr="00D26695">
        <w:rPr>
          <w:rFonts w:ascii="Calibri Light" w:hAnsi="Calibri Light" w:cstheme="majorHAnsi"/>
          <w:b/>
          <w:sz w:val="24"/>
          <w:szCs w:val="24"/>
          <w:lang w:val="ru-RU"/>
        </w:rPr>
        <w:t xml:space="preserve">, </w:t>
      </w:r>
      <w:r>
        <w:rPr>
          <w:rFonts w:ascii="Calibri Light" w:hAnsi="Calibri Light" w:cstheme="majorHAnsi"/>
          <w:b/>
          <w:sz w:val="24"/>
          <w:szCs w:val="24"/>
          <w:lang w:val="ru-RU"/>
        </w:rPr>
        <w:t>арестованного</w:t>
      </w:r>
      <w:r w:rsidRPr="00D26695">
        <w:rPr>
          <w:rFonts w:ascii="Calibri Light" w:hAnsi="Calibri Light" w:cstheme="majorHAnsi"/>
          <w:b/>
          <w:sz w:val="24"/>
          <w:szCs w:val="24"/>
          <w:lang w:val="ru-RU"/>
        </w:rPr>
        <w:t xml:space="preserve"> </w:t>
      </w:r>
      <w:r>
        <w:rPr>
          <w:rFonts w:ascii="Calibri Light" w:hAnsi="Calibri Light" w:cstheme="majorHAnsi"/>
          <w:b/>
          <w:sz w:val="24"/>
          <w:szCs w:val="24"/>
          <w:lang w:val="ru-RU"/>
        </w:rPr>
        <w:t>ГНС</w:t>
      </w:r>
      <w:r w:rsidRPr="00D26695">
        <w:rPr>
          <w:rFonts w:ascii="Calibri Light" w:hAnsi="Calibri Light" w:cstheme="majorHAnsi"/>
          <w:b/>
          <w:sz w:val="24"/>
          <w:szCs w:val="24"/>
          <w:lang w:val="ru-RU"/>
        </w:rPr>
        <w:t xml:space="preserve"> </w:t>
      </w:r>
    </w:p>
    <w:p w14:paraId="4E4D1F79" w14:textId="77777777" w:rsidR="000B6FE6" w:rsidRPr="006A7C8C" w:rsidRDefault="000B6FE6" w:rsidP="000B6FE6">
      <w:pPr>
        <w:tabs>
          <w:tab w:val="left" w:pos="9090"/>
        </w:tabs>
        <w:spacing w:after="0" w:line="276" w:lineRule="auto"/>
        <w:ind w:right="187"/>
        <w:jc w:val="center"/>
        <w:rPr>
          <w:rFonts w:ascii="Calibri Light" w:hAnsi="Calibri Light" w:cstheme="majorHAnsi"/>
          <w:b/>
          <w:bCs/>
          <w:sz w:val="24"/>
          <w:szCs w:val="24"/>
          <w:lang w:val="ru-RU"/>
        </w:rPr>
      </w:pPr>
      <w:r w:rsidRPr="006A7C8C">
        <w:rPr>
          <w:rFonts w:ascii="Calibri Light" w:hAnsi="Calibri Light" w:cstheme="majorHAnsi"/>
          <w:b/>
          <w:i/>
          <w:sz w:val="24"/>
          <w:szCs w:val="24"/>
          <w:lang w:val="ru-RU"/>
        </w:rPr>
        <w:t xml:space="preserve">                                                                                                                                                 </w:t>
      </w:r>
      <w:r w:rsidRPr="006A7C8C">
        <w:rPr>
          <w:rFonts w:ascii="Calibri Light" w:hAnsi="Calibri Light" w:cstheme="majorHAnsi"/>
          <w:i/>
          <w:sz w:val="24"/>
          <w:szCs w:val="24"/>
          <w:lang w:val="ru-RU"/>
        </w:rPr>
        <w:t>млн. леев</w:t>
      </w:r>
    </w:p>
    <w:tbl>
      <w:tblPr>
        <w:tblStyle w:val="GridTable4-Accent51"/>
        <w:tblpPr w:leftFromText="180" w:rightFromText="180" w:vertAnchor="text" w:horzAnchor="margin" w:tblpXSpec="center" w:tblpY="88"/>
        <w:tblW w:w="9204" w:type="dxa"/>
        <w:tblLook w:val="04A0" w:firstRow="1" w:lastRow="0" w:firstColumn="1" w:lastColumn="0" w:noHBand="0" w:noVBand="1"/>
      </w:tblPr>
      <w:tblGrid>
        <w:gridCol w:w="5504"/>
        <w:gridCol w:w="1211"/>
        <w:gridCol w:w="1211"/>
        <w:gridCol w:w="1278"/>
      </w:tblGrid>
      <w:tr w:rsidR="000B6FE6" w:rsidRPr="00FB681F" w14:paraId="7D741161" w14:textId="77777777" w:rsidTr="00310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4" w:type="dxa"/>
          </w:tcPr>
          <w:p w14:paraId="7FBD4383" w14:textId="77777777" w:rsidR="000B6FE6" w:rsidRPr="00FB681F" w:rsidRDefault="000B6FE6" w:rsidP="00310AA5">
            <w:pPr>
              <w:spacing w:line="276" w:lineRule="auto"/>
              <w:jc w:val="both"/>
              <w:rPr>
                <w:rFonts w:ascii="Calibri Light" w:hAnsi="Calibri Light" w:cstheme="majorHAnsi"/>
                <w:color w:val="auto"/>
                <w:sz w:val="24"/>
                <w:szCs w:val="24"/>
              </w:rPr>
            </w:pPr>
            <w:r>
              <w:rPr>
                <w:rFonts w:ascii="Calibri Light" w:hAnsi="Calibri Light" w:cstheme="majorHAnsi"/>
                <w:color w:val="auto"/>
                <w:sz w:val="24"/>
                <w:szCs w:val="24"/>
                <w:lang w:val="ru-RU"/>
              </w:rPr>
              <w:t xml:space="preserve">Показатели </w:t>
            </w:r>
            <w:r w:rsidRPr="00FB681F">
              <w:rPr>
                <w:rFonts w:ascii="Calibri Light" w:hAnsi="Calibri Light" w:cstheme="majorHAnsi"/>
                <w:color w:val="auto"/>
                <w:sz w:val="24"/>
                <w:szCs w:val="24"/>
              </w:rPr>
              <w:t>/</w:t>
            </w:r>
            <w:r>
              <w:rPr>
                <w:rFonts w:ascii="Calibri Light" w:hAnsi="Calibri Light" w:cstheme="majorHAnsi"/>
                <w:color w:val="auto"/>
                <w:sz w:val="24"/>
                <w:szCs w:val="24"/>
                <w:lang w:val="ru-RU"/>
              </w:rPr>
              <w:t xml:space="preserve">период </w:t>
            </w:r>
          </w:p>
        </w:tc>
        <w:tc>
          <w:tcPr>
            <w:tcW w:w="1211" w:type="dxa"/>
          </w:tcPr>
          <w:p w14:paraId="1AD401A3" w14:textId="77777777" w:rsidR="000B6FE6" w:rsidRPr="00C25B4D" w:rsidRDefault="000B6FE6" w:rsidP="00310AA5">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4"/>
                <w:szCs w:val="24"/>
                <w:lang w:val="ru-RU"/>
              </w:rPr>
            </w:pPr>
            <w:r w:rsidRPr="00FB681F">
              <w:rPr>
                <w:rFonts w:ascii="Calibri Light" w:hAnsi="Calibri Light" w:cstheme="majorHAnsi"/>
                <w:color w:val="auto"/>
                <w:sz w:val="24"/>
                <w:szCs w:val="24"/>
              </w:rPr>
              <w:t>2019</w:t>
            </w:r>
            <w:r>
              <w:rPr>
                <w:rFonts w:ascii="Calibri Light" w:hAnsi="Calibri Light" w:cstheme="majorHAnsi"/>
                <w:color w:val="auto"/>
                <w:sz w:val="24"/>
                <w:szCs w:val="24"/>
                <w:lang w:val="ru-RU"/>
              </w:rPr>
              <w:t xml:space="preserve"> год</w:t>
            </w:r>
          </w:p>
        </w:tc>
        <w:tc>
          <w:tcPr>
            <w:tcW w:w="1211" w:type="dxa"/>
          </w:tcPr>
          <w:p w14:paraId="524F863B" w14:textId="77777777" w:rsidR="000B6FE6" w:rsidRPr="00C25B4D" w:rsidRDefault="000B6FE6" w:rsidP="00310AA5">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4"/>
                <w:szCs w:val="24"/>
                <w:lang w:val="ru-RU"/>
              </w:rPr>
            </w:pPr>
            <w:r w:rsidRPr="00FB681F">
              <w:rPr>
                <w:rFonts w:ascii="Calibri Light" w:hAnsi="Calibri Light" w:cstheme="majorHAnsi"/>
                <w:color w:val="auto"/>
                <w:sz w:val="24"/>
                <w:szCs w:val="24"/>
              </w:rPr>
              <w:t>2020</w:t>
            </w:r>
            <w:r>
              <w:rPr>
                <w:rFonts w:ascii="Calibri Light" w:hAnsi="Calibri Light" w:cstheme="majorHAnsi"/>
                <w:color w:val="auto"/>
                <w:sz w:val="24"/>
                <w:szCs w:val="24"/>
                <w:lang w:val="ru-RU"/>
              </w:rPr>
              <w:t xml:space="preserve"> год</w:t>
            </w:r>
          </w:p>
        </w:tc>
        <w:tc>
          <w:tcPr>
            <w:tcW w:w="1278" w:type="dxa"/>
          </w:tcPr>
          <w:p w14:paraId="4FDD723B" w14:textId="77777777" w:rsidR="000B6FE6" w:rsidRPr="00C25B4D" w:rsidRDefault="000B6FE6" w:rsidP="00310AA5">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Light" w:hAnsi="Calibri Light" w:cstheme="majorHAnsi"/>
                <w:color w:val="auto"/>
                <w:sz w:val="24"/>
                <w:szCs w:val="24"/>
                <w:lang w:val="ru-RU"/>
              </w:rPr>
            </w:pPr>
            <w:r w:rsidRPr="00FB681F">
              <w:rPr>
                <w:rFonts w:ascii="Calibri Light" w:hAnsi="Calibri Light" w:cstheme="majorHAnsi"/>
                <w:color w:val="auto"/>
                <w:sz w:val="24"/>
                <w:szCs w:val="24"/>
              </w:rPr>
              <w:t>2021</w:t>
            </w:r>
            <w:r>
              <w:rPr>
                <w:rFonts w:ascii="Calibri Light" w:hAnsi="Calibri Light" w:cstheme="majorHAnsi"/>
                <w:color w:val="auto"/>
                <w:sz w:val="24"/>
                <w:szCs w:val="24"/>
                <w:lang w:val="ru-RU"/>
              </w:rPr>
              <w:t xml:space="preserve"> год</w:t>
            </w:r>
          </w:p>
        </w:tc>
      </w:tr>
      <w:tr w:rsidR="000B6FE6" w:rsidRPr="00FB681F" w14:paraId="4752BD91" w14:textId="77777777" w:rsidTr="00310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4" w:type="dxa"/>
          </w:tcPr>
          <w:p w14:paraId="68CBAF2C" w14:textId="77777777" w:rsidR="000B6FE6" w:rsidRPr="00C25B4D" w:rsidRDefault="000B6FE6" w:rsidP="00310AA5">
            <w:pPr>
              <w:spacing w:line="276" w:lineRule="auto"/>
              <w:jc w:val="both"/>
              <w:rPr>
                <w:rFonts w:ascii="Calibri Light" w:hAnsi="Calibri Light" w:cstheme="majorHAnsi"/>
                <w:b w:val="0"/>
                <w:lang w:val="ru-RU"/>
              </w:rPr>
            </w:pPr>
            <w:r>
              <w:rPr>
                <w:rFonts w:ascii="Calibri Light" w:hAnsi="Calibri Light" w:cstheme="majorHAnsi"/>
                <w:b w:val="0"/>
                <w:lang w:val="ru-RU"/>
              </w:rPr>
              <w:t xml:space="preserve">Стоимость арестованного имущества </w:t>
            </w:r>
          </w:p>
        </w:tc>
        <w:tc>
          <w:tcPr>
            <w:tcW w:w="1211" w:type="dxa"/>
          </w:tcPr>
          <w:p w14:paraId="690C0B6A" w14:textId="77777777" w:rsidR="000B6FE6" w:rsidRPr="00FB681F" w:rsidRDefault="000B6FE6" w:rsidP="00310AA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92,3</w:t>
            </w:r>
          </w:p>
        </w:tc>
        <w:tc>
          <w:tcPr>
            <w:tcW w:w="1211" w:type="dxa"/>
          </w:tcPr>
          <w:p w14:paraId="0E1ED8F2" w14:textId="77777777" w:rsidR="000B6FE6" w:rsidRPr="00FB681F" w:rsidRDefault="000B6FE6" w:rsidP="00310AA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58,5</w:t>
            </w:r>
          </w:p>
        </w:tc>
        <w:tc>
          <w:tcPr>
            <w:tcW w:w="1278" w:type="dxa"/>
          </w:tcPr>
          <w:p w14:paraId="507583EB" w14:textId="77777777" w:rsidR="000B6FE6" w:rsidRPr="00FB681F" w:rsidRDefault="000B6FE6" w:rsidP="00310AA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68,7</w:t>
            </w:r>
          </w:p>
        </w:tc>
      </w:tr>
      <w:tr w:rsidR="000B6FE6" w:rsidRPr="00FB681F" w14:paraId="3CF5D355" w14:textId="77777777" w:rsidTr="00310AA5">
        <w:tc>
          <w:tcPr>
            <w:cnfStyle w:val="001000000000" w:firstRow="0" w:lastRow="0" w:firstColumn="1" w:lastColumn="0" w:oddVBand="0" w:evenVBand="0" w:oddHBand="0" w:evenHBand="0" w:firstRowFirstColumn="0" w:firstRowLastColumn="0" w:lastRowFirstColumn="0" w:lastRowLastColumn="0"/>
            <w:tcW w:w="5504" w:type="dxa"/>
          </w:tcPr>
          <w:p w14:paraId="4C3F2C6E" w14:textId="77777777" w:rsidR="000B6FE6" w:rsidRPr="00C25B4D" w:rsidRDefault="000B6FE6" w:rsidP="00310AA5">
            <w:pPr>
              <w:spacing w:line="276" w:lineRule="auto"/>
              <w:jc w:val="both"/>
              <w:rPr>
                <w:rFonts w:ascii="Calibri Light" w:hAnsi="Calibri Light" w:cstheme="majorHAnsi"/>
                <w:b w:val="0"/>
                <w:lang w:val="ru-RU"/>
              </w:rPr>
            </w:pPr>
            <w:r>
              <w:rPr>
                <w:rFonts w:ascii="Calibri Light" w:hAnsi="Calibri Light" w:cstheme="majorHAnsi"/>
                <w:b w:val="0"/>
                <w:lang w:val="ru-RU"/>
              </w:rPr>
              <w:t xml:space="preserve">Стоимость реализованного/проданного имущества </w:t>
            </w:r>
          </w:p>
        </w:tc>
        <w:tc>
          <w:tcPr>
            <w:tcW w:w="1211" w:type="dxa"/>
          </w:tcPr>
          <w:p w14:paraId="2E98601D" w14:textId="77777777" w:rsidR="000B6FE6" w:rsidRPr="00FB681F" w:rsidRDefault="000B6FE6" w:rsidP="00310AA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1,1</w:t>
            </w:r>
          </w:p>
        </w:tc>
        <w:tc>
          <w:tcPr>
            <w:tcW w:w="1211" w:type="dxa"/>
          </w:tcPr>
          <w:p w14:paraId="26ABFE72" w14:textId="77777777" w:rsidR="000B6FE6" w:rsidRPr="00FB681F" w:rsidRDefault="000B6FE6" w:rsidP="00310AA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0</w:t>
            </w:r>
          </w:p>
        </w:tc>
        <w:tc>
          <w:tcPr>
            <w:tcW w:w="1278" w:type="dxa"/>
          </w:tcPr>
          <w:p w14:paraId="2F4D20F3" w14:textId="77777777" w:rsidR="000B6FE6" w:rsidRPr="00FB681F" w:rsidRDefault="000B6FE6" w:rsidP="00310AA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0</w:t>
            </w:r>
          </w:p>
        </w:tc>
      </w:tr>
      <w:tr w:rsidR="000B6FE6" w:rsidRPr="00FB681F" w14:paraId="316FA1BD" w14:textId="77777777" w:rsidTr="00310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4" w:type="dxa"/>
          </w:tcPr>
          <w:p w14:paraId="3DB9418A" w14:textId="77777777" w:rsidR="000B6FE6" w:rsidRPr="00C25B4D" w:rsidRDefault="000B6FE6" w:rsidP="00310AA5">
            <w:pPr>
              <w:jc w:val="both"/>
              <w:rPr>
                <w:rFonts w:ascii="Calibri Light" w:hAnsi="Calibri Light" w:cstheme="majorHAnsi"/>
                <w:b w:val="0"/>
                <w:lang w:val="ru-RU"/>
              </w:rPr>
            </w:pPr>
            <w:r>
              <w:rPr>
                <w:rFonts w:ascii="Calibri Light" w:hAnsi="Calibri Light" w:cstheme="majorHAnsi"/>
                <w:b w:val="0"/>
                <w:lang w:val="ru-RU"/>
              </w:rPr>
              <w:t>Арестованное</w:t>
            </w:r>
            <w:r w:rsidRPr="00C25B4D">
              <w:rPr>
                <w:rFonts w:ascii="Calibri Light" w:hAnsi="Calibri Light" w:cstheme="majorHAnsi"/>
                <w:b w:val="0"/>
                <w:lang w:val="ru-RU"/>
              </w:rPr>
              <w:t xml:space="preserve"> </w:t>
            </w:r>
            <w:r>
              <w:rPr>
                <w:rFonts w:ascii="Calibri Light" w:hAnsi="Calibri Light" w:cstheme="majorHAnsi"/>
                <w:b w:val="0"/>
                <w:lang w:val="ru-RU"/>
              </w:rPr>
              <w:t>имущество</w:t>
            </w:r>
            <w:r w:rsidRPr="00C25B4D">
              <w:rPr>
                <w:rFonts w:ascii="Calibri Light" w:hAnsi="Calibri Light" w:cstheme="majorHAnsi"/>
                <w:b w:val="0"/>
                <w:lang w:val="ru-RU"/>
              </w:rPr>
              <w:t xml:space="preserve">, </w:t>
            </w:r>
            <w:r>
              <w:rPr>
                <w:rFonts w:ascii="Calibri Light" w:hAnsi="Calibri Light" w:cstheme="majorHAnsi"/>
                <w:b w:val="0"/>
                <w:lang w:val="ru-RU"/>
              </w:rPr>
              <w:t>находящееся</w:t>
            </w:r>
            <w:r w:rsidRPr="00C25B4D">
              <w:rPr>
                <w:rFonts w:ascii="Calibri Light" w:hAnsi="Calibri Light" w:cstheme="majorHAnsi"/>
                <w:b w:val="0"/>
                <w:lang w:val="ru-RU"/>
              </w:rPr>
              <w:t xml:space="preserve"> </w:t>
            </w:r>
            <w:r>
              <w:rPr>
                <w:rFonts w:ascii="Calibri Light" w:hAnsi="Calibri Light" w:cstheme="majorHAnsi"/>
                <w:b w:val="0"/>
                <w:lang w:val="ru-RU"/>
              </w:rPr>
              <w:t>в</w:t>
            </w:r>
            <w:r w:rsidRPr="00C25B4D">
              <w:rPr>
                <w:rFonts w:ascii="Calibri Light" w:hAnsi="Calibri Light" w:cstheme="majorHAnsi"/>
                <w:b w:val="0"/>
                <w:lang w:val="ru-RU"/>
              </w:rPr>
              <w:t xml:space="preserve"> </w:t>
            </w:r>
            <w:r>
              <w:rPr>
                <w:rFonts w:ascii="Calibri Light" w:hAnsi="Calibri Light" w:cstheme="majorHAnsi"/>
                <w:b w:val="0"/>
                <w:lang w:val="ru-RU"/>
              </w:rPr>
              <w:t>остатке</w:t>
            </w:r>
            <w:r w:rsidRPr="00C25B4D">
              <w:rPr>
                <w:rFonts w:ascii="Calibri Light" w:hAnsi="Calibri Light" w:cstheme="majorHAnsi"/>
                <w:b w:val="0"/>
                <w:lang w:val="ru-RU"/>
              </w:rPr>
              <w:t xml:space="preserve"> </w:t>
            </w:r>
            <w:r>
              <w:rPr>
                <w:rFonts w:ascii="Calibri Light" w:hAnsi="Calibri Light" w:cstheme="majorHAnsi"/>
                <w:b w:val="0"/>
                <w:lang w:val="ru-RU"/>
              </w:rPr>
              <w:t>на</w:t>
            </w:r>
            <w:r w:rsidRPr="00C25B4D">
              <w:rPr>
                <w:rFonts w:ascii="Calibri Light" w:hAnsi="Calibri Light" w:cstheme="majorHAnsi"/>
                <w:b w:val="0"/>
                <w:lang w:val="ru-RU"/>
              </w:rPr>
              <w:t xml:space="preserve"> </w:t>
            </w:r>
            <w:r>
              <w:rPr>
                <w:rFonts w:ascii="Calibri Light" w:hAnsi="Calibri Light" w:cstheme="majorHAnsi"/>
                <w:b w:val="0"/>
                <w:lang w:val="ru-RU"/>
              </w:rPr>
              <w:t>конец</w:t>
            </w:r>
            <w:r w:rsidRPr="00C25B4D">
              <w:rPr>
                <w:rFonts w:ascii="Calibri Light" w:hAnsi="Calibri Light" w:cstheme="majorHAnsi"/>
                <w:b w:val="0"/>
                <w:lang w:val="ru-RU"/>
              </w:rPr>
              <w:t xml:space="preserve"> </w:t>
            </w:r>
            <w:r>
              <w:rPr>
                <w:rFonts w:ascii="Calibri Light" w:hAnsi="Calibri Light" w:cstheme="majorHAnsi"/>
                <w:b w:val="0"/>
                <w:lang w:val="ru-RU"/>
              </w:rPr>
              <w:t>отчетного</w:t>
            </w:r>
            <w:r w:rsidRPr="00C25B4D">
              <w:rPr>
                <w:rFonts w:ascii="Calibri Light" w:hAnsi="Calibri Light" w:cstheme="majorHAnsi"/>
                <w:b w:val="0"/>
                <w:lang w:val="ru-RU"/>
              </w:rPr>
              <w:t xml:space="preserve"> </w:t>
            </w:r>
            <w:r>
              <w:rPr>
                <w:rFonts w:ascii="Calibri Light" w:hAnsi="Calibri Light" w:cstheme="majorHAnsi"/>
                <w:b w:val="0"/>
                <w:lang w:val="ru-RU"/>
              </w:rPr>
              <w:t>периода</w:t>
            </w:r>
            <w:r w:rsidRPr="00C25B4D">
              <w:rPr>
                <w:rFonts w:ascii="Calibri Light" w:hAnsi="Calibri Light" w:cstheme="majorHAnsi"/>
                <w:b w:val="0"/>
                <w:lang w:val="ru-RU"/>
              </w:rPr>
              <w:t xml:space="preserve"> </w:t>
            </w:r>
          </w:p>
        </w:tc>
        <w:tc>
          <w:tcPr>
            <w:tcW w:w="1211" w:type="dxa"/>
          </w:tcPr>
          <w:p w14:paraId="071426EC" w14:textId="77777777" w:rsidR="000B6FE6" w:rsidRPr="00FB681F" w:rsidRDefault="000B6FE6" w:rsidP="00310AA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114,5</w:t>
            </w:r>
          </w:p>
        </w:tc>
        <w:tc>
          <w:tcPr>
            <w:tcW w:w="1211" w:type="dxa"/>
          </w:tcPr>
          <w:p w14:paraId="2B25F2C5" w14:textId="77777777" w:rsidR="000B6FE6" w:rsidRPr="00FB681F" w:rsidRDefault="000B6FE6" w:rsidP="00310AA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122,0</w:t>
            </w:r>
          </w:p>
        </w:tc>
        <w:tc>
          <w:tcPr>
            <w:tcW w:w="1278" w:type="dxa"/>
          </w:tcPr>
          <w:p w14:paraId="69DF2A88" w14:textId="77777777" w:rsidR="000B6FE6" w:rsidRPr="00FB681F" w:rsidRDefault="000B6FE6" w:rsidP="00310AA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theme="majorHAnsi"/>
                <w:b/>
              </w:rPr>
            </w:pPr>
            <w:r w:rsidRPr="00FB681F">
              <w:rPr>
                <w:rFonts w:ascii="Calibri Light" w:hAnsi="Calibri Light" w:cstheme="majorHAnsi"/>
                <w:b/>
              </w:rPr>
              <w:t>136,7</w:t>
            </w:r>
          </w:p>
        </w:tc>
      </w:tr>
    </w:tbl>
    <w:p w14:paraId="229C8C94" w14:textId="77777777" w:rsidR="000B6FE6" w:rsidRPr="001C70EE" w:rsidRDefault="000B6FE6" w:rsidP="000B6FE6">
      <w:pPr>
        <w:spacing w:after="120" w:line="276" w:lineRule="auto"/>
        <w:jc w:val="both"/>
        <w:rPr>
          <w:rFonts w:ascii="Calibri Light" w:hAnsi="Calibri Light" w:cstheme="majorHAnsi"/>
          <w:i/>
          <w:sz w:val="20"/>
          <w:szCs w:val="20"/>
          <w:lang w:val="ru-RU"/>
        </w:rPr>
      </w:pPr>
      <w:r>
        <w:rPr>
          <w:rFonts w:ascii="Calibri Light" w:hAnsi="Calibri Light" w:cstheme="majorHAnsi"/>
          <w:b/>
          <w:i/>
          <w:sz w:val="20"/>
          <w:szCs w:val="20"/>
          <w:lang w:val="ru-RU"/>
        </w:rPr>
        <w:t>Источник</w:t>
      </w:r>
      <w:r w:rsidRPr="001C70EE">
        <w:rPr>
          <w:rFonts w:ascii="Calibri Light" w:hAnsi="Calibri Light" w:cstheme="majorHAnsi"/>
          <w:b/>
          <w:i/>
          <w:sz w:val="20"/>
          <w:szCs w:val="20"/>
          <w:lang w:val="ru-RU"/>
        </w:rPr>
        <w:t>:</w:t>
      </w:r>
      <w:r w:rsidRPr="001C70EE">
        <w:rPr>
          <w:rFonts w:ascii="Calibri Light" w:hAnsi="Calibri Light" w:cstheme="majorHAnsi"/>
          <w:i/>
          <w:sz w:val="20"/>
          <w:szCs w:val="20"/>
          <w:lang w:val="ru-RU"/>
        </w:rPr>
        <w:t xml:space="preserve"> </w:t>
      </w:r>
      <w:r>
        <w:rPr>
          <w:rFonts w:ascii="Calibri Light" w:hAnsi="Calibri Light" w:cstheme="majorHAnsi"/>
          <w:i/>
          <w:sz w:val="20"/>
          <w:szCs w:val="20"/>
          <w:lang w:val="ru-RU"/>
        </w:rPr>
        <w:t xml:space="preserve">Отчет о результатах </w:t>
      </w:r>
      <w:r w:rsidRPr="001C70EE">
        <w:rPr>
          <w:rFonts w:ascii="Calibri Light" w:hAnsi="Calibri Light" w:cstheme="majorHAnsi"/>
          <w:i/>
          <w:sz w:val="20"/>
          <w:szCs w:val="20"/>
          <w:lang w:val="ru-RU"/>
        </w:rPr>
        <w:t>принудительного исполнения</w:t>
      </w:r>
      <w:r>
        <w:rPr>
          <w:rFonts w:ascii="Calibri Light" w:hAnsi="Calibri Light" w:cstheme="majorHAnsi"/>
          <w:i/>
          <w:sz w:val="20"/>
          <w:szCs w:val="20"/>
          <w:lang w:val="ru-RU"/>
        </w:rPr>
        <w:t xml:space="preserve"> и меры по обеспечению погашения налогового обязательства </w:t>
      </w:r>
      <w:r w:rsidRPr="001C70EE">
        <w:rPr>
          <w:rFonts w:ascii="Calibri Light" w:hAnsi="Calibri Light" w:cstheme="majorHAnsi"/>
          <w:i/>
          <w:sz w:val="20"/>
          <w:szCs w:val="20"/>
          <w:lang w:val="ru-RU"/>
        </w:rPr>
        <w:t>„</w:t>
      </w:r>
      <w:r>
        <w:rPr>
          <w:rFonts w:ascii="Calibri Light" w:hAnsi="Calibri Light" w:cstheme="majorHAnsi"/>
          <w:i/>
          <w:sz w:val="20"/>
          <w:szCs w:val="20"/>
          <w:lang w:val="ru-RU"/>
        </w:rPr>
        <w:t xml:space="preserve">Форма </w:t>
      </w:r>
      <w:r w:rsidRPr="001C70EE">
        <w:rPr>
          <w:rFonts w:ascii="Calibri Light" w:hAnsi="Calibri Light" w:cstheme="majorHAnsi"/>
          <w:i/>
          <w:sz w:val="20"/>
          <w:szCs w:val="20"/>
          <w:lang w:val="ru-RU"/>
        </w:rPr>
        <w:t xml:space="preserve">8 </w:t>
      </w:r>
      <w:r w:rsidRPr="00FB681F">
        <w:rPr>
          <w:rFonts w:ascii="Calibri Light" w:hAnsi="Calibri Light" w:cstheme="majorHAnsi"/>
          <w:i/>
          <w:sz w:val="20"/>
          <w:szCs w:val="20"/>
        </w:rPr>
        <w:t>SF</w:t>
      </w:r>
      <w:r w:rsidRPr="001C70EE">
        <w:rPr>
          <w:rFonts w:ascii="Calibri Light" w:hAnsi="Calibri Light" w:cstheme="majorHAnsi"/>
          <w:i/>
          <w:sz w:val="20"/>
          <w:szCs w:val="20"/>
          <w:lang w:val="ru-RU"/>
        </w:rPr>
        <w:t>”</w:t>
      </w:r>
      <w:r>
        <w:rPr>
          <w:rFonts w:ascii="Calibri Light" w:hAnsi="Calibri Light" w:cstheme="majorHAnsi"/>
          <w:i/>
          <w:sz w:val="20"/>
          <w:szCs w:val="20"/>
          <w:lang w:val="ru-RU"/>
        </w:rPr>
        <w:t xml:space="preserve"> по ГУНА/ГУАКН по состоянию на: </w:t>
      </w:r>
      <w:r w:rsidRPr="001C70EE">
        <w:rPr>
          <w:rFonts w:ascii="Calibri Light" w:hAnsi="Calibri Light" w:cstheme="majorHAnsi"/>
          <w:i/>
          <w:sz w:val="20"/>
          <w:szCs w:val="20"/>
          <w:lang w:val="ru-RU"/>
        </w:rPr>
        <w:t xml:space="preserve">31.12.2019, 31.12.2020 </w:t>
      </w:r>
      <w:r>
        <w:rPr>
          <w:rFonts w:ascii="Calibri Light" w:hAnsi="Calibri Light" w:cstheme="majorHAnsi"/>
          <w:i/>
          <w:sz w:val="20"/>
          <w:szCs w:val="20"/>
          <w:lang w:val="ru-RU"/>
        </w:rPr>
        <w:t>и</w:t>
      </w:r>
      <w:r w:rsidRPr="001C70EE">
        <w:rPr>
          <w:rFonts w:ascii="Calibri Light" w:hAnsi="Calibri Light" w:cstheme="majorHAnsi"/>
          <w:i/>
          <w:sz w:val="20"/>
          <w:szCs w:val="20"/>
          <w:lang w:val="ru-RU"/>
        </w:rPr>
        <w:t xml:space="preserve"> 31.12.2021.</w:t>
      </w:r>
    </w:p>
    <w:p w14:paraId="6AC9D717" w14:textId="77777777" w:rsidR="000B6FE6" w:rsidRPr="004B1FBB" w:rsidRDefault="000B6FE6" w:rsidP="000B6FE6">
      <w:pPr>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Данные, отраженные в таблице, свидетельствуют о ситуации, которая ухудшается из года в год. Так, в </w:t>
      </w:r>
      <w:r w:rsidRPr="004B1FBB">
        <w:rPr>
          <w:rFonts w:ascii="Calibri Light" w:hAnsi="Calibri Light" w:cstheme="majorHAnsi"/>
          <w:sz w:val="24"/>
          <w:szCs w:val="24"/>
          <w:lang w:val="ru-RU"/>
        </w:rPr>
        <w:t>2020</w:t>
      </w:r>
      <w:r>
        <w:rPr>
          <w:rFonts w:ascii="Calibri Light" w:hAnsi="Calibri Light" w:cstheme="majorHAnsi"/>
          <w:sz w:val="24"/>
          <w:szCs w:val="24"/>
          <w:lang w:val="ru-RU"/>
        </w:rPr>
        <w:t xml:space="preserve"> году было зарегистрировано снижение стоимости </w:t>
      </w:r>
      <w:r w:rsidRPr="004B1FBB">
        <w:rPr>
          <w:rFonts w:ascii="Calibri Light" w:hAnsi="Calibri Light" w:cstheme="majorHAnsi"/>
          <w:sz w:val="24"/>
          <w:szCs w:val="24"/>
          <w:lang w:val="ru-RU"/>
        </w:rPr>
        <w:t>арестованного имущества,</w:t>
      </w:r>
      <w:r>
        <w:rPr>
          <w:rFonts w:ascii="Calibri Light" w:hAnsi="Calibri Light" w:cstheme="majorHAnsi"/>
          <w:sz w:val="24"/>
          <w:szCs w:val="24"/>
          <w:lang w:val="ru-RU"/>
        </w:rPr>
        <w:t xml:space="preserve"> так как не применялся соответствующий инструмент в период пандемии. Также, отмечается непоступление в бюджет финансовых средств от реализации имущества, что обусловило увеличение запасов </w:t>
      </w:r>
      <w:r w:rsidRPr="004B1FBB">
        <w:rPr>
          <w:rFonts w:ascii="Calibri Light" w:hAnsi="Calibri Light" w:cstheme="majorHAnsi"/>
          <w:sz w:val="24"/>
          <w:szCs w:val="24"/>
          <w:lang w:val="ru-RU"/>
        </w:rPr>
        <w:t>арестованного имущества</w:t>
      </w:r>
      <w:r>
        <w:rPr>
          <w:rFonts w:ascii="Calibri Light" w:hAnsi="Calibri Light" w:cstheme="majorHAnsi"/>
          <w:sz w:val="24"/>
          <w:szCs w:val="24"/>
          <w:lang w:val="ru-RU"/>
        </w:rPr>
        <w:t>, находящегося в</w:t>
      </w:r>
      <w:r w:rsidRPr="004B1FBB">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остатке, который по состоянию на </w:t>
      </w:r>
      <w:r w:rsidRPr="004B1FBB">
        <w:rPr>
          <w:rFonts w:ascii="Calibri Light" w:hAnsi="Calibri Light" w:cstheme="majorHAnsi"/>
          <w:sz w:val="24"/>
          <w:szCs w:val="24"/>
          <w:lang w:val="ru-RU"/>
        </w:rPr>
        <w:t>31.12.2021</w:t>
      </w:r>
      <w:r>
        <w:rPr>
          <w:rFonts w:ascii="Calibri Light" w:hAnsi="Calibri Light" w:cstheme="majorHAnsi"/>
          <w:sz w:val="24"/>
          <w:szCs w:val="24"/>
          <w:lang w:val="ru-RU"/>
        </w:rPr>
        <w:t xml:space="preserve"> составлял </w:t>
      </w:r>
      <w:r w:rsidRPr="004B1FBB">
        <w:rPr>
          <w:rFonts w:ascii="Calibri Light" w:hAnsi="Calibri Light" w:cstheme="majorHAnsi"/>
          <w:sz w:val="24"/>
          <w:szCs w:val="24"/>
          <w:lang w:val="ru-RU"/>
        </w:rPr>
        <w:t xml:space="preserve">136,7 </w:t>
      </w:r>
      <w:r w:rsidRPr="002E4CAD">
        <w:rPr>
          <w:rFonts w:ascii="Calibri Light" w:hAnsi="Calibri Light" w:cstheme="majorHAnsi"/>
          <w:sz w:val="24"/>
          <w:szCs w:val="24"/>
          <w:lang w:val="ru-RU"/>
        </w:rPr>
        <w:t>млн</w:t>
      </w:r>
      <w:r w:rsidRPr="004B1FBB">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Все отмеченное указывает на то, что хотя ГНС накладывает арест на имущество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должников, этот процесс не имеет завершения и не является эффективным с точки зрения взыскания </w:t>
      </w:r>
      <w:r w:rsidRPr="00DD55C4">
        <w:rPr>
          <w:rFonts w:ascii="Calibri Light" w:eastAsia="Calibri" w:hAnsi="Calibri Light" w:cstheme="majorHAnsi"/>
          <w:sz w:val="24"/>
          <w:szCs w:val="24"/>
          <w:lang w:val="ru-RU"/>
        </w:rPr>
        <w:t>зад</w:t>
      </w:r>
      <w:r>
        <w:rPr>
          <w:rFonts w:ascii="Calibri Light" w:eastAsia="Calibri" w:hAnsi="Calibri Light" w:cstheme="majorHAnsi"/>
          <w:sz w:val="24"/>
          <w:szCs w:val="24"/>
          <w:lang w:val="ru-RU"/>
        </w:rPr>
        <w:t xml:space="preserve">олженностей в бюджет в сумме </w:t>
      </w:r>
      <w:r w:rsidRPr="00306366">
        <w:rPr>
          <w:rFonts w:ascii="Calibri Light" w:hAnsi="Calibri Light" w:cstheme="majorHAnsi"/>
          <w:sz w:val="24"/>
          <w:szCs w:val="24"/>
          <w:lang w:val="ru-RU"/>
        </w:rPr>
        <w:t xml:space="preserve">513,6 </w:t>
      </w:r>
      <w:r w:rsidRPr="002E4CAD">
        <w:rPr>
          <w:rFonts w:ascii="Calibri Light" w:hAnsi="Calibri Light" w:cstheme="majorHAnsi"/>
          <w:sz w:val="24"/>
          <w:szCs w:val="24"/>
          <w:lang w:val="ru-RU"/>
        </w:rPr>
        <w:t>млн</w:t>
      </w:r>
      <w:r w:rsidRPr="00306366">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имущество которых было арестовано.</w:t>
      </w:r>
    </w:p>
    <w:p w14:paraId="5C4D7894" w14:textId="77777777" w:rsidR="000B6FE6" w:rsidRPr="00306366" w:rsidRDefault="000B6FE6" w:rsidP="000B6FE6">
      <w:pPr>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Проведенные аудитом проверки свидетельствуют о том, что хотя ГНС регулярно письмами запрашивает от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должников реализовывать </w:t>
      </w:r>
      <w:r w:rsidRPr="00306366">
        <w:rPr>
          <w:rFonts w:ascii="Calibri Light" w:hAnsi="Calibri Light" w:cstheme="majorHAnsi"/>
          <w:sz w:val="24"/>
          <w:szCs w:val="24"/>
          <w:lang w:val="ru-RU"/>
        </w:rPr>
        <w:t>арестованно</w:t>
      </w:r>
      <w:r>
        <w:rPr>
          <w:rFonts w:ascii="Calibri Light" w:hAnsi="Calibri Light" w:cstheme="majorHAnsi"/>
          <w:sz w:val="24"/>
          <w:szCs w:val="24"/>
          <w:lang w:val="ru-RU"/>
        </w:rPr>
        <w:t>е</w:t>
      </w:r>
      <w:r w:rsidRPr="00306366">
        <w:rPr>
          <w:rFonts w:ascii="Calibri Light" w:hAnsi="Calibri Light" w:cstheme="majorHAnsi"/>
          <w:sz w:val="24"/>
          <w:szCs w:val="24"/>
          <w:lang w:val="ru-RU"/>
        </w:rPr>
        <w:t xml:space="preserve"> имуществ</w:t>
      </w:r>
      <w:r>
        <w:rPr>
          <w:rFonts w:ascii="Calibri Light" w:hAnsi="Calibri Light" w:cstheme="majorHAnsi"/>
          <w:sz w:val="24"/>
          <w:szCs w:val="24"/>
          <w:lang w:val="ru-RU"/>
        </w:rPr>
        <w:t xml:space="preserve">о с целью погашения налоговых обязательств, эти запросы остаются невыполненными,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и не заинтересованы в реализации принадлежащего им имущества и уклоняются от соответствующей задачи, так как во многих случаях имущество используется в операционной деятельности.</w:t>
      </w:r>
    </w:p>
    <w:p w14:paraId="23179CE9" w14:textId="77777777" w:rsidR="000B6FE6" w:rsidRDefault="000B6FE6" w:rsidP="000B6FE6">
      <w:pPr>
        <w:spacing w:after="120" w:line="276" w:lineRule="auto"/>
        <w:jc w:val="both"/>
        <w:rPr>
          <w:rStyle w:val="ms-rtefontface-3"/>
          <w:rFonts w:ascii="Calibri Light" w:hAnsi="Calibri Light" w:cstheme="majorHAnsi"/>
          <w:sz w:val="24"/>
          <w:szCs w:val="24"/>
          <w:lang w:val="ru-RU"/>
        </w:rPr>
      </w:pPr>
      <w:r>
        <w:rPr>
          <w:rFonts w:ascii="Calibri Light" w:hAnsi="Calibri Light" w:cstheme="majorHAnsi"/>
          <w:sz w:val="24"/>
          <w:szCs w:val="24"/>
          <w:shd w:val="clear" w:color="auto" w:fill="FFFFFF"/>
          <w:lang w:val="ru-RU"/>
        </w:rPr>
        <w:t xml:space="preserve">Вместе с тем, в рамках предыдущего аудита МФ были направлены рекомендации по укреплению законодательных положений, в том числе путем создания ряда механизмов </w:t>
      </w:r>
      <w:r w:rsidRPr="00495DD4">
        <w:rPr>
          <w:rStyle w:val="ms-rtefontface-3"/>
          <w:rFonts w:ascii="Calibri Light" w:hAnsi="Calibri Light" w:cstheme="majorHAnsi"/>
          <w:sz w:val="24"/>
          <w:szCs w:val="24"/>
          <w:lang w:val="ru-RU"/>
        </w:rPr>
        <w:t>принудительного соблюдения</w:t>
      </w:r>
      <w:r>
        <w:rPr>
          <w:rStyle w:val="ms-rtefontface-3"/>
          <w:rFonts w:ascii="Calibri Light" w:hAnsi="Calibri Light" w:cstheme="majorHAnsi"/>
          <w:sz w:val="24"/>
          <w:szCs w:val="24"/>
          <w:lang w:val="ru-RU"/>
        </w:rPr>
        <w:t xml:space="preserve">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ами, связанных с реализацией </w:t>
      </w:r>
      <w:r w:rsidRPr="00306366">
        <w:rPr>
          <w:rFonts w:ascii="Calibri Light" w:hAnsi="Calibri Light" w:cstheme="majorHAnsi"/>
          <w:sz w:val="24"/>
          <w:szCs w:val="24"/>
          <w:lang w:val="ru-RU"/>
        </w:rPr>
        <w:t>арестованно</w:t>
      </w:r>
      <w:r>
        <w:rPr>
          <w:rFonts w:ascii="Calibri Light" w:hAnsi="Calibri Light" w:cstheme="majorHAnsi"/>
          <w:sz w:val="24"/>
          <w:szCs w:val="24"/>
          <w:lang w:val="ru-RU"/>
        </w:rPr>
        <w:t>го</w:t>
      </w:r>
      <w:r w:rsidRPr="00306366">
        <w:rPr>
          <w:rFonts w:ascii="Calibri Light" w:hAnsi="Calibri Light" w:cstheme="majorHAnsi"/>
          <w:sz w:val="24"/>
          <w:szCs w:val="24"/>
          <w:lang w:val="ru-RU"/>
        </w:rPr>
        <w:t xml:space="preserve"> имуществ</w:t>
      </w:r>
      <w:r>
        <w:rPr>
          <w:rFonts w:ascii="Calibri Light" w:hAnsi="Calibri Light" w:cstheme="majorHAnsi"/>
          <w:sz w:val="24"/>
          <w:szCs w:val="24"/>
          <w:lang w:val="ru-RU"/>
        </w:rPr>
        <w:t xml:space="preserve">а, которое не было внедрено. Необходимо отметить, что хотя ГНС направила МФ предложения по корректировке ст.203 </w:t>
      </w:r>
      <w:r w:rsidRPr="002E4CAD">
        <w:rPr>
          <w:rFonts w:ascii="Calibri Light" w:eastAsia="Calibri" w:hAnsi="Calibri Light" w:cstheme="majorHAnsi"/>
          <w:sz w:val="24"/>
          <w:szCs w:val="24"/>
          <w:lang w:val="ru-RU"/>
        </w:rPr>
        <w:t>Налогового кодекса</w:t>
      </w:r>
      <w:r>
        <w:rPr>
          <w:rFonts w:ascii="Calibri Light" w:eastAsia="Calibri" w:hAnsi="Calibri Light" w:cstheme="majorHAnsi"/>
          <w:sz w:val="24"/>
          <w:szCs w:val="24"/>
          <w:lang w:val="ru-RU"/>
        </w:rPr>
        <w:t xml:space="preserve">, установив срок для реализации </w:t>
      </w:r>
      <w:r w:rsidRPr="00306366">
        <w:rPr>
          <w:rFonts w:ascii="Calibri Light" w:hAnsi="Calibri Light" w:cstheme="majorHAnsi"/>
          <w:sz w:val="24"/>
          <w:szCs w:val="24"/>
          <w:lang w:val="ru-RU"/>
        </w:rPr>
        <w:t>арестованно</w:t>
      </w:r>
      <w:r>
        <w:rPr>
          <w:rFonts w:ascii="Calibri Light" w:hAnsi="Calibri Light" w:cstheme="majorHAnsi"/>
          <w:sz w:val="24"/>
          <w:szCs w:val="24"/>
          <w:lang w:val="ru-RU"/>
        </w:rPr>
        <w:t>го</w:t>
      </w:r>
      <w:r w:rsidRPr="00306366">
        <w:rPr>
          <w:rFonts w:ascii="Calibri Light" w:hAnsi="Calibri Light" w:cstheme="majorHAnsi"/>
          <w:sz w:val="24"/>
          <w:szCs w:val="24"/>
          <w:lang w:val="ru-RU"/>
        </w:rPr>
        <w:t xml:space="preserve"> имуществ</w:t>
      </w:r>
      <w:r>
        <w:rPr>
          <w:rFonts w:ascii="Calibri Light" w:hAnsi="Calibri Light" w:cstheme="majorHAnsi"/>
          <w:sz w:val="24"/>
          <w:szCs w:val="24"/>
          <w:lang w:val="ru-RU"/>
        </w:rPr>
        <w:t>а и последствия в случае, когда имущество не было реализовано</w:t>
      </w:r>
      <w:r w:rsidRPr="001E4836">
        <w:rPr>
          <w:rFonts w:ascii="Calibri Light" w:hAnsi="Calibri Light" w:cstheme="majorHAnsi"/>
          <w:sz w:val="24"/>
          <w:szCs w:val="24"/>
          <w:lang w:val="ru-RU"/>
        </w:rPr>
        <w:t xml:space="preserve"> </w:t>
      </w:r>
      <w:r>
        <w:rPr>
          <w:rFonts w:ascii="Calibri Light" w:hAnsi="Calibri Light" w:cstheme="majorHAnsi"/>
          <w:sz w:val="24"/>
          <w:szCs w:val="24"/>
          <w:lang w:val="ru-RU"/>
        </w:rPr>
        <w:t>в этот срок, тем не менее, они должны быть продвинуты и приняты.</w:t>
      </w:r>
    </w:p>
    <w:p w14:paraId="5BEB53A3" w14:textId="77777777" w:rsidR="000B6FE6" w:rsidRPr="001E4836" w:rsidRDefault="000B6FE6" w:rsidP="000B6FE6">
      <w:pPr>
        <w:pStyle w:val="3"/>
        <w:numPr>
          <w:ilvl w:val="2"/>
          <w:numId w:val="13"/>
        </w:numPr>
        <w:tabs>
          <w:tab w:val="left" w:pos="360"/>
          <w:tab w:val="left" w:pos="540"/>
          <w:tab w:val="left" w:pos="630"/>
        </w:tabs>
        <w:spacing w:before="200" w:after="120" w:line="240" w:lineRule="auto"/>
        <w:ind w:left="0" w:firstLine="0"/>
        <w:jc w:val="both"/>
        <w:rPr>
          <w:rFonts w:ascii="Calibri Light" w:hAnsi="Calibri Light" w:cstheme="majorHAnsi"/>
          <w:b/>
          <w:color w:val="365F91" w:themeColor="accent1" w:themeShade="BF"/>
        </w:rPr>
      </w:pPr>
      <w:bookmarkStart w:id="27" w:name="_Toc116161765"/>
      <w:r>
        <w:rPr>
          <w:rFonts w:ascii="Calibri Light" w:hAnsi="Calibri Light" w:cstheme="majorHAnsi"/>
          <w:b/>
          <w:color w:val="365F91" w:themeColor="accent1" w:themeShade="BF"/>
          <w:lang w:val="ru-RU"/>
        </w:rPr>
        <w:t>Поступления в бюджет в результате сотрудничества ГНС с судебными исполнителями были снижены</w:t>
      </w:r>
      <w:bookmarkEnd w:id="27"/>
    </w:p>
    <w:p w14:paraId="6DF46882" w14:textId="77777777" w:rsidR="000B6FE6" w:rsidRDefault="000B6FE6" w:rsidP="000B6FE6">
      <w:pPr>
        <w:pStyle w:val="a4"/>
        <w:tabs>
          <w:tab w:val="left" w:pos="360"/>
        </w:tabs>
        <w:spacing w:after="120" w:line="276" w:lineRule="auto"/>
        <w:ind w:left="0"/>
        <w:jc w:val="both"/>
        <w:rPr>
          <w:rFonts w:ascii="Calibri Light" w:hAnsi="Calibri Light" w:cstheme="majorHAnsi"/>
          <w:sz w:val="24"/>
          <w:szCs w:val="24"/>
          <w:lang w:val="ru-RU"/>
        </w:rPr>
      </w:pPr>
      <w:r>
        <w:rPr>
          <w:rFonts w:ascii="Calibri Light" w:hAnsi="Calibri Light" w:cstheme="majorHAnsi"/>
          <w:sz w:val="24"/>
          <w:szCs w:val="24"/>
          <w:lang w:val="ru-RU"/>
        </w:rPr>
        <w:t xml:space="preserve">Другой инструмент по возмещению бюджетных обязательств, предусмотренный </w:t>
      </w:r>
      <w:r>
        <w:rPr>
          <w:rFonts w:ascii="Calibri Light" w:eastAsia="Calibri" w:hAnsi="Calibri Light" w:cstheme="majorHAnsi"/>
          <w:sz w:val="24"/>
          <w:szCs w:val="24"/>
          <w:lang w:val="ru-RU"/>
        </w:rPr>
        <w:t xml:space="preserve">Налоговым кодексом, устанавливает право ГНС предоставлять судебным исполнителям имеющуюся информацию относительно конкретного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 для исполнения </w:t>
      </w:r>
      <w:r w:rsidRPr="00A6382E">
        <w:rPr>
          <w:rFonts w:ascii="Calibri Light" w:hAnsi="Calibri Light" w:cstheme="majorHAnsi"/>
          <w:sz w:val="24"/>
          <w:szCs w:val="24"/>
          <w:lang w:val="ru-RU"/>
        </w:rPr>
        <w:t>исполнительных актов, выпущенных ГНС.</w:t>
      </w:r>
    </w:p>
    <w:p w14:paraId="545A2A54" w14:textId="77777777" w:rsidR="000B6FE6" w:rsidRPr="0094593A" w:rsidRDefault="000B6FE6" w:rsidP="000B6FE6">
      <w:pPr>
        <w:spacing w:after="120" w:line="276" w:lineRule="auto"/>
        <w:jc w:val="both"/>
        <w:rPr>
          <w:rFonts w:ascii="Calibri Light" w:eastAsia="Times New Roman" w:hAnsi="Calibri Light" w:cstheme="majorHAnsi"/>
          <w:sz w:val="24"/>
          <w:szCs w:val="24"/>
          <w:lang w:val="ru-RU"/>
        </w:rPr>
      </w:pPr>
      <w:r w:rsidRPr="009B4229">
        <w:rPr>
          <w:rFonts w:ascii="Calibri Light" w:eastAsia="Times New Roman" w:hAnsi="Calibri Light" w:cstheme="majorHAnsi"/>
          <w:sz w:val="24"/>
          <w:szCs w:val="24"/>
          <w:lang w:val="ru-RU"/>
        </w:rPr>
        <w:t xml:space="preserve">Для применения этих положений, раздел 3.3. ,,Приоритет предпринятых действий” из Операционного пособия по менеджменту задолженностей регламентирует, что в случае появления </w:t>
      </w:r>
      <w:r>
        <w:rPr>
          <w:rFonts w:ascii="Calibri Light" w:eastAsia="Times New Roman" w:hAnsi="Calibri Light" w:cstheme="majorHAnsi"/>
          <w:sz w:val="24"/>
          <w:szCs w:val="24"/>
          <w:lang w:val="ru-RU"/>
        </w:rPr>
        <w:t xml:space="preserve">задолженности </w:t>
      </w:r>
      <w:r w:rsidRPr="009B4229">
        <w:rPr>
          <w:rFonts w:ascii="Calibri Light" w:eastAsia="Times New Roman" w:hAnsi="Calibri Light" w:cstheme="majorHAnsi"/>
          <w:sz w:val="24"/>
          <w:szCs w:val="24"/>
          <w:lang w:val="ru-RU"/>
        </w:rPr>
        <w:t xml:space="preserve">по решениям и/или налоговых/правонарушительных санкций, которые не могут быть взысканы принудительно и посредством собственного инструмента, </w:t>
      </w:r>
      <w:r>
        <w:rPr>
          <w:rFonts w:ascii="Calibri Light" w:eastAsia="Times New Roman" w:hAnsi="Calibri Light" w:cstheme="majorHAnsi"/>
          <w:sz w:val="24"/>
          <w:szCs w:val="24"/>
          <w:lang w:val="ru-RU"/>
        </w:rPr>
        <w:t xml:space="preserve">документы ГНС направляются, </w:t>
      </w:r>
      <w:r w:rsidRPr="009B4229">
        <w:rPr>
          <w:rFonts w:ascii="Calibri Light" w:eastAsia="Times New Roman" w:hAnsi="Calibri Light" w:cstheme="majorHAnsi"/>
          <w:sz w:val="24"/>
          <w:szCs w:val="24"/>
          <w:lang w:val="ru-RU"/>
        </w:rPr>
        <w:t>согласно ст.11 Исполнительного кодекса</w:t>
      </w:r>
      <w:r w:rsidRPr="00FB681F">
        <w:rPr>
          <w:rStyle w:val="a8"/>
          <w:rFonts w:ascii="Calibri Light" w:hAnsi="Calibri Light" w:cstheme="majorHAnsi"/>
          <w:sz w:val="24"/>
          <w:szCs w:val="24"/>
        </w:rPr>
        <w:footnoteReference w:id="12"/>
      </w:r>
      <w:r>
        <w:rPr>
          <w:rFonts w:ascii="Calibri Light" w:eastAsia="Times New Roman" w:hAnsi="Calibri Light" w:cstheme="majorHAnsi"/>
          <w:sz w:val="24"/>
          <w:szCs w:val="24"/>
          <w:lang w:val="ru-RU"/>
        </w:rPr>
        <w:t xml:space="preserve">, </w:t>
      </w:r>
      <w:r w:rsidRPr="0094593A">
        <w:rPr>
          <w:rFonts w:ascii="Calibri Light" w:eastAsia="Times New Roman" w:hAnsi="Calibri Light" w:cstheme="majorHAnsi"/>
          <w:sz w:val="24"/>
          <w:szCs w:val="24"/>
          <w:lang w:val="ru-RU"/>
        </w:rPr>
        <w:t xml:space="preserve">компетентному </w:t>
      </w:r>
      <w:r w:rsidRPr="0094593A">
        <w:rPr>
          <w:rFonts w:ascii="Calibri Light" w:hAnsi="Calibri Light" w:cstheme="majorHAnsi"/>
          <w:sz w:val="24"/>
          <w:szCs w:val="24"/>
          <w:lang w:val="ru-RU"/>
        </w:rPr>
        <w:t>судебному исполнителю</w:t>
      </w:r>
      <w:r>
        <w:rPr>
          <w:rFonts w:ascii="Calibri Light" w:hAnsi="Calibri Light" w:cstheme="majorHAnsi"/>
          <w:sz w:val="24"/>
          <w:szCs w:val="24"/>
          <w:lang w:val="ru-RU"/>
        </w:rPr>
        <w:t>.</w:t>
      </w:r>
    </w:p>
    <w:p w14:paraId="2216AFF6" w14:textId="77777777" w:rsidR="000B6FE6" w:rsidRPr="0094593A" w:rsidRDefault="000B6FE6" w:rsidP="000B6FE6">
      <w:pPr>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В зависимости от способа сотрудничества с </w:t>
      </w:r>
      <w:r w:rsidRPr="0094593A">
        <w:rPr>
          <w:rFonts w:ascii="Calibri Light" w:hAnsi="Calibri Light" w:cstheme="majorHAnsi"/>
          <w:sz w:val="24"/>
          <w:szCs w:val="24"/>
          <w:lang w:val="ru-RU"/>
        </w:rPr>
        <w:t>судебн</w:t>
      </w:r>
      <w:r>
        <w:rPr>
          <w:rFonts w:ascii="Calibri Light" w:hAnsi="Calibri Light" w:cstheme="majorHAnsi"/>
          <w:sz w:val="24"/>
          <w:szCs w:val="24"/>
          <w:lang w:val="ru-RU"/>
        </w:rPr>
        <w:t>ыми</w:t>
      </w:r>
      <w:r w:rsidRPr="0094593A">
        <w:rPr>
          <w:rFonts w:ascii="Calibri Light" w:hAnsi="Calibri Light" w:cstheme="majorHAnsi"/>
          <w:sz w:val="24"/>
          <w:szCs w:val="24"/>
          <w:lang w:val="ru-RU"/>
        </w:rPr>
        <w:t xml:space="preserve"> исполнител</w:t>
      </w:r>
      <w:r>
        <w:rPr>
          <w:rFonts w:ascii="Calibri Light" w:hAnsi="Calibri Light" w:cstheme="majorHAnsi"/>
          <w:sz w:val="24"/>
          <w:szCs w:val="24"/>
          <w:lang w:val="ru-RU"/>
        </w:rPr>
        <w:t xml:space="preserve">ями, ситуация с данными по состоянию на </w:t>
      </w:r>
      <w:r w:rsidRPr="0094593A">
        <w:rPr>
          <w:rFonts w:ascii="Calibri Light" w:hAnsi="Calibri Light" w:cstheme="majorHAnsi"/>
          <w:sz w:val="24"/>
          <w:szCs w:val="24"/>
          <w:lang w:val="ru-RU"/>
        </w:rPr>
        <w:t xml:space="preserve">31.12.2020 </w:t>
      </w:r>
      <w:r>
        <w:rPr>
          <w:rFonts w:ascii="Calibri Light" w:hAnsi="Calibri Light" w:cstheme="majorHAnsi"/>
          <w:sz w:val="24"/>
          <w:szCs w:val="24"/>
          <w:lang w:val="ru-RU"/>
        </w:rPr>
        <w:t>и</w:t>
      </w:r>
      <w:r w:rsidRPr="0094593A">
        <w:rPr>
          <w:rFonts w:ascii="Calibri Light" w:hAnsi="Calibri Light" w:cstheme="majorHAnsi"/>
          <w:sz w:val="24"/>
          <w:szCs w:val="24"/>
          <w:lang w:val="ru-RU"/>
        </w:rPr>
        <w:t xml:space="preserve"> 31.12.2021</w:t>
      </w:r>
      <w:r>
        <w:rPr>
          <w:rFonts w:ascii="Calibri Light" w:hAnsi="Calibri Light" w:cstheme="majorHAnsi"/>
          <w:sz w:val="24"/>
          <w:szCs w:val="24"/>
          <w:lang w:val="ru-RU"/>
        </w:rPr>
        <w:t xml:space="preserve"> представлена на рисунке №1.</w:t>
      </w:r>
    </w:p>
    <w:p w14:paraId="5B6922DE" w14:textId="77777777" w:rsidR="000B6FE6" w:rsidRDefault="000B6FE6" w:rsidP="000B6FE6">
      <w:pPr>
        <w:spacing w:line="276" w:lineRule="auto"/>
        <w:jc w:val="right"/>
        <w:rPr>
          <w:rFonts w:ascii="Calibri Light" w:hAnsi="Calibri Light" w:cstheme="majorHAnsi"/>
          <w:b/>
          <w:sz w:val="24"/>
          <w:szCs w:val="24"/>
          <w:lang w:val="ru-RU"/>
        </w:rPr>
      </w:pPr>
    </w:p>
    <w:p w14:paraId="6B6B88D2" w14:textId="77777777" w:rsidR="000B6FE6" w:rsidRDefault="000B6FE6" w:rsidP="000B6FE6">
      <w:pPr>
        <w:spacing w:line="276" w:lineRule="auto"/>
        <w:jc w:val="right"/>
        <w:rPr>
          <w:rFonts w:ascii="Calibri Light" w:hAnsi="Calibri Light" w:cstheme="majorHAnsi"/>
          <w:b/>
          <w:sz w:val="24"/>
          <w:szCs w:val="24"/>
          <w:lang w:val="ru-RU"/>
        </w:rPr>
      </w:pPr>
    </w:p>
    <w:p w14:paraId="176CC8E4" w14:textId="77777777" w:rsidR="000B6FE6" w:rsidRDefault="000B6FE6" w:rsidP="000B6FE6">
      <w:pPr>
        <w:spacing w:line="276" w:lineRule="auto"/>
        <w:jc w:val="right"/>
        <w:rPr>
          <w:rFonts w:ascii="Calibri Light" w:hAnsi="Calibri Light" w:cstheme="majorHAnsi"/>
          <w:b/>
          <w:sz w:val="24"/>
          <w:szCs w:val="24"/>
          <w:lang w:val="ru-RU"/>
        </w:rPr>
      </w:pPr>
    </w:p>
    <w:p w14:paraId="43639C2F" w14:textId="77777777" w:rsidR="000B6FE6" w:rsidRDefault="000B6FE6" w:rsidP="000B6FE6">
      <w:pPr>
        <w:spacing w:line="276" w:lineRule="auto"/>
        <w:jc w:val="right"/>
        <w:rPr>
          <w:rFonts w:ascii="Calibri Light" w:hAnsi="Calibri Light" w:cstheme="majorHAnsi"/>
          <w:b/>
          <w:sz w:val="24"/>
          <w:szCs w:val="24"/>
          <w:lang w:val="ru-RU"/>
        </w:rPr>
      </w:pPr>
    </w:p>
    <w:p w14:paraId="5F6B8A3E" w14:textId="77777777" w:rsidR="000B6FE6" w:rsidRDefault="000B6FE6" w:rsidP="000B6FE6">
      <w:pPr>
        <w:spacing w:line="276" w:lineRule="auto"/>
        <w:jc w:val="right"/>
        <w:rPr>
          <w:rFonts w:ascii="Calibri Light" w:hAnsi="Calibri Light" w:cstheme="majorHAnsi"/>
          <w:b/>
          <w:sz w:val="24"/>
          <w:szCs w:val="24"/>
          <w:lang w:val="ru-RU"/>
        </w:rPr>
      </w:pPr>
    </w:p>
    <w:p w14:paraId="3BA35E31" w14:textId="77777777" w:rsidR="000B6FE6" w:rsidRDefault="000B6FE6" w:rsidP="000B6FE6">
      <w:pPr>
        <w:spacing w:line="276" w:lineRule="auto"/>
        <w:jc w:val="right"/>
        <w:rPr>
          <w:rFonts w:ascii="Calibri Light" w:hAnsi="Calibri Light" w:cstheme="majorHAnsi"/>
          <w:b/>
          <w:sz w:val="24"/>
          <w:szCs w:val="24"/>
          <w:lang w:val="ru-RU"/>
        </w:rPr>
      </w:pPr>
    </w:p>
    <w:p w14:paraId="05614656" w14:textId="77777777" w:rsidR="000B6FE6" w:rsidRDefault="000B6FE6" w:rsidP="000B6FE6">
      <w:pPr>
        <w:spacing w:line="276" w:lineRule="auto"/>
        <w:jc w:val="right"/>
        <w:rPr>
          <w:rFonts w:ascii="Calibri Light" w:hAnsi="Calibri Light" w:cstheme="majorHAnsi"/>
          <w:b/>
          <w:sz w:val="24"/>
          <w:szCs w:val="24"/>
          <w:lang w:val="ru-RU"/>
        </w:rPr>
      </w:pPr>
    </w:p>
    <w:p w14:paraId="7FD3FE1F" w14:textId="77777777" w:rsidR="000B6FE6" w:rsidRPr="0094593A" w:rsidRDefault="000B6FE6" w:rsidP="000B6FE6">
      <w:pPr>
        <w:spacing w:line="276" w:lineRule="auto"/>
        <w:jc w:val="right"/>
        <w:rPr>
          <w:rFonts w:ascii="Calibri Light" w:hAnsi="Calibri Light" w:cstheme="majorHAnsi"/>
          <w:b/>
          <w:sz w:val="24"/>
          <w:szCs w:val="24"/>
          <w:lang w:val="ru-RU"/>
        </w:rPr>
      </w:pPr>
      <w:r>
        <w:rPr>
          <w:rFonts w:ascii="Calibri Light" w:hAnsi="Calibri Light" w:cstheme="majorHAnsi"/>
          <w:b/>
          <w:sz w:val="24"/>
          <w:szCs w:val="24"/>
          <w:lang w:val="ru-RU"/>
        </w:rPr>
        <w:t>Рисунок №</w:t>
      </w:r>
      <w:r w:rsidRPr="0094593A">
        <w:rPr>
          <w:rFonts w:ascii="Calibri Light" w:hAnsi="Calibri Light" w:cstheme="majorHAnsi"/>
          <w:b/>
          <w:sz w:val="24"/>
          <w:szCs w:val="24"/>
          <w:lang w:val="ru-RU"/>
        </w:rPr>
        <w:t>1</w:t>
      </w:r>
    </w:p>
    <w:p w14:paraId="02C8E3E6" w14:textId="77777777" w:rsidR="000B6FE6" w:rsidRPr="0094593A" w:rsidRDefault="000B6FE6" w:rsidP="000B6FE6">
      <w:pPr>
        <w:spacing w:after="0"/>
        <w:jc w:val="center"/>
        <w:rPr>
          <w:rFonts w:ascii="Calibri Light" w:hAnsi="Calibri Light" w:cstheme="majorHAnsi"/>
          <w:b/>
          <w:i/>
          <w:lang w:val="ru-RU"/>
        </w:rPr>
      </w:pPr>
      <w:r w:rsidRPr="0094593A">
        <w:rPr>
          <w:rFonts w:ascii="Calibri Light" w:hAnsi="Calibri Light" w:cstheme="majorHAnsi"/>
          <w:b/>
          <w:sz w:val="24"/>
          <w:szCs w:val="24"/>
          <w:lang w:val="ru-RU"/>
        </w:rPr>
        <w:t xml:space="preserve">Способы сотрудничества ГНС с судебными исполнителями  </w:t>
      </w:r>
    </w:p>
    <w:p w14:paraId="6FDBB31D" w14:textId="77777777" w:rsidR="000B6FE6" w:rsidRPr="00FB681F" w:rsidRDefault="000B6FE6" w:rsidP="000B6FE6">
      <w:pPr>
        <w:spacing w:after="0" w:line="276" w:lineRule="auto"/>
        <w:jc w:val="center"/>
        <w:rPr>
          <w:rFonts w:ascii="Calibri Light" w:hAnsi="Calibri Light" w:cstheme="majorHAnsi"/>
          <w:b/>
          <w:sz w:val="24"/>
          <w:szCs w:val="24"/>
        </w:rPr>
      </w:pPr>
      <w:r w:rsidRPr="00FB681F">
        <w:rPr>
          <w:rFonts w:ascii="Calibri Light" w:hAnsi="Calibri Light" w:cstheme="majorHAnsi"/>
          <w:b/>
          <w:noProof/>
          <w:sz w:val="24"/>
          <w:szCs w:val="24"/>
          <w:highlight w:val="yellow"/>
          <w:lang w:val="ru-RU" w:eastAsia="ru-RU"/>
        </w:rPr>
        <mc:AlternateContent>
          <mc:Choice Requires="wps">
            <w:drawing>
              <wp:anchor distT="0" distB="0" distL="114300" distR="114300" simplePos="0" relativeHeight="251659264" behindDoc="0" locked="0" layoutInCell="1" allowOverlap="1" wp14:anchorId="76181A1E" wp14:editId="15AEE5CA">
                <wp:simplePos x="0" y="0"/>
                <wp:positionH relativeFrom="column">
                  <wp:posOffset>901065</wp:posOffset>
                </wp:positionH>
                <wp:positionV relativeFrom="paragraph">
                  <wp:posOffset>5080</wp:posOffset>
                </wp:positionV>
                <wp:extent cx="1325880" cy="304800"/>
                <wp:effectExtent l="0" t="0" r="0" b="0"/>
                <wp:wrapNone/>
                <wp:docPr id="3" name="Rounded Rectangle 3"/>
                <wp:cNvGraphicFramePr/>
                <a:graphic xmlns:a="http://schemas.openxmlformats.org/drawingml/2006/main">
                  <a:graphicData uri="http://schemas.microsoft.com/office/word/2010/wordprocessingShape">
                    <wps:wsp>
                      <wps:cNvSpPr/>
                      <wps:spPr>
                        <a:xfrm>
                          <a:off x="0" y="0"/>
                          <a:ext cx="1325880" cy="304800"/>
                        </a:xfrm>
                        <a:prstGeom prst="roundRect">
                          <a:avLst/>
                        </a:prstGeom>
                        <a:noFill/>
                        <a:ln>
                          <a:noFill/>
                        </a:ln>
                        <a:effectLst/>
                      </wps:spPr>
                      <wps:txbx>
                        <w:txbxContent>
                          <w:p w14:paraId="6596F303" w14:textId="77777777" w:rsidR="00B879F8" w:rsidRPr="00BF00D6" w:rsidRDefault="00B879F8" w:rsidP="000B6FE6">
                            <w:pPr>
                              <w:jc w:val="center"/>
                              <w:rPr>
                                <w:b/>
                                <w:i/>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181A1E" id="Rounded Rectangle 3" o:spid="_x0000_s1026" style="position:absolute;left:0;text-align:left;margin-left:70.95pt;margin-top:.4pt;width:104.4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" filled="f" stroked="f">
                <v:textbox>
                  <w:txbxContent>
                    <w:p w14:paraId="6596F303" w14:textId="77777777" w:rsidR="00B879F8" w:rsidRPr="00BF00D6" w:rsidRDefault="00B879F8" w:rsidP="000B6FE6">
                      <w:pPr>
                        <w:jc w:val="center"/>
                        <w:rPr>
                          <w:b/>
                          <w:i/>
                          <w:color w:val="002060"/>
                          <w:sz w:val="24"/>
                          <w:szCs w:val="24"/>
                        </w:rPr>
                      </w:pPr>
                    </w:p>
                  </w:txbxContent>
                </v:textbox>
              </v:roundrect>
            </w:pict>
          </mc:Fallback>
        </mc:AlternateContent>
      </w:r>
      <w:r w:rsidRPr="00FB681F">
        <w:rPr>
          <w:rFonts w:ascii="Calibri Light" w:hAnsi="Calibri Light"/>
          <w:noProof/>
          <w:lang w:val="ru-RU" w:eastAsia="ru-RU"/>
        </w:rPr>
        <w:drawing>
          <wp:inline distT="0" distB="0" distL="0" distR="0" wp14:anchorId="71B237A5" wp14:editId="5D0D96CC">
            <wp:extent cx="5493912" cy="27538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8944" cy="2756355"/>
                    </a:xfrm>
                    <a:prstGeom prst="rect">
                      <a:avLst/>
                    </a:prstGeom>
                    <a:noFill/>
                    <a:ln>
                      <a:noFill/>
                    </a:ln>
                  </pic:spPr>
                </pic:pic>
              </a:graphicData>
            </a:graphic>
          </wp:inline>
        </w:drawing>
      </w:r>
    </w:p>
    <w:p w14:paraId="5A734118" w14:textId="77777777" w:rsidR="000B6FE6" w:rsidRPr="009F46AA" w:rsidRDefault="000B6FE6" w:rsidP="000B6FE6">
      <w:pPr>
        <w:spacing w:after="120" w:line="276" w:lineRule="auto"/>
        <w:ind w:left="629" w:firstLine="80"/>
        <w:rPr>
          <w:rFonts w:ascii="Calibri Light" w:eastAsia="Times New Roman" w:hAnsi="Calibri Light" w:cstheme="majorHAnsi"/>
          <w:sz w:val="24"/>
          <w:szCs w:val="24"/>
          <w:lang w:val="ru-RU"/>
        </w:rPr>
      </w:pPr>
      <w:r>
        <w:rPr>
          <w:rFonts w:ascii="Calibri Light" w:eastAsia="Times New Roman" w:hAnsi="Calibri Light" w:cstheme="majorHAnsi"/>
          <w:b/>
          <w:i/>
          <w:sz w:val="20"/>
          <w:szCs w:val="20"/>
          <w:lang w:val="ru-RU"/>
        </w:rPr>
        <w:t>Источник</w:t>
      </w:r>
      <w:r w:rsidRPr="009F46AA">
        <w:rPr>
          <w:rFonts w:ascii="Calibri Light" w:eastAsia="Times New Roman" w:hAnsi="Calibri Light" w:cstheme="majorHAnsi"/>
          <w:b/>
          <w:i/>
          <w:sz w:val="20"/>
          <w:szCs w:val="20"/>
          <w:lang w:val="ru-RU"/>
        </w:rPr>
        <w:t>:</w:t>
      </w:r>
      <w:r w:rsidRPr="009F46AA">
        <w:rPr>
          <w:rFonts w:ascii="Calibri Light" w:eastAsia="Times New Roman" w:hAnsi="Calibri Light" w:cstheme="majorHAnsi"/>
          <w:i/>
          <w:sz w:val="20"/>
          <w:szCs w:val="20"/>
          <w:lang w:val="ru-RU"/>
        </w:rPr>
        <w:t xml:space="preserve"> </w:t>
      </w:r>
      <w:r>
        <w:rPr>
          <w:rFonts w:ascii="Calibri Light" w:eastAsia="Times New Roman" w:hAnsi="Calibri Light" w:cstheme="majorHAnsi"/>
          <w:i/>
          <w:sz w:val="20"/>
          <w:szCs w:val="20"/>
          <w:lang w:val="ru-RU"/>
        </w:rPr>
        <w:t>Обобщенные данные из информации, представленной ГНС</w:t>
      </w:r>
      <w:r w:rsidRPr="009F46AA">
        <w:rPr>
          <w:rFonts w:ascii="Calibri Light" w:eastAsia="Times New Roman" w:hAnsi="Calibri Light" w:cstheme="majorHAnsi"/>
          <w:i/>
          <w:sz w:val="20"/>
          <w:szCs w:val="20"/>
          <w:lang w:val="ru-RU"/>
        </w:rPr>
        <w:t>.</w:t>
      </w:r>
    </w:p>
    <w:p w14:paraId="1295134F" w14:textId="7DA28952" w:rsidR="000B6FE6" w:rsidRDefault="000B6FE6" w:rsidP="000B6FE6">
      <w:pPr>
        <w:spacing w:after="120" w:line="276" w:lineRule="auto"/>
        <w:jc w:val="both"/>
        <w:rPr>
          <w:rFonts w:ascii="Calibri Light" w:eastAsia="Times New Roman" w:hAnsi="Calibri Light" w:cstheme="majorHAnsi"/>
          <w:sz w:val="24"/>
          <w:szCs w:val="24"/>
          <w:lang w:val="ru-RU"/>
        </w:rPr>
      </w:pPr>
      <w:r>
        <w:rPr>
          <w:rStyle w:val="ms-rtefontface-3"/>
          <w:rFonts w:ascii="Calibri Light" w:hAnsi="Calibri Light" w:cstheme="majorHAnsi"/>
          <w:sz w:val="24"/>
          <w:szCs w:val="24"/>
          <w:lang w:val="ru-RU"/>
        </w:rPr>
        <w:t xml:space="preserve">Представленные на рисунке данные относительно применения обычной практики вышеуказанных норм, а также положения </w:t>
      </w:r>
      <w:r w:rsidRPr="009B4229">
        <w:rPr>
          <w:rFonts w:ascii="Calibri Light" w:eastAsia="Times New Roman" w:hAnsi="Calibri Light" w:cstheme="majorHAnsi"/>
          <w:sz w:val="24"/>
          <w:szCs w:val="24"/>
          <w:lang w:val="ru-RU"/>
        </w:rPr>
        <w:t>Исполнительного кодекса</w:t>
      </w:r>
      <w:r>
        <w:rPr>
          <w:rFonts w:ascii="Calibri Light" w:eastAsia="Times New Roman" w:hAnsi="Calibri Light" w:cstheme="majorHAnsi"/>
          <w:sz w:val="24"/>
          <w:szCs w:val="24"/>
          <w:lang w:val="ru-RU"/>
        </w:rPr>
        <w:t xml:space="preserve"> свидетельствуют о том, что ГНС направила </w:t>
      </w:r>
      <w:r w:rsidRPr="0094593A">
        <w:rPr>
          <w:rFonts w:ascii="Calibri Light" w:hAnsi="Calibri Light" w:cstheme="majorHAnsi"/>
          <w:sz w:val="24"/>
          <w:szCs w:val="24"/>
          <w:lang w:val="ru-RU"/>
        </w:rPr>
        <w:t>судебн</w:t>
      </w:r>
      <w:r>
        <w:rPr>
          <w:rFonts w:ascii="Calibri Light" w:hAnsi="Calibri Light" w:cstheme="majorHAnsi"/>
          <w:sz w:val="24"/>
          <w:szCs w:val="24"/>
          <w:lang w:val="ru-RU"/>
        </w:rPr>
        <w:t>ым</w:t>
      </w:r>
      <w:r w:rsidRPr="0094593A">
        <w:rPr>
          <w:rFonts w:ascii="Calibri Light" w:hAnsi="Calibri Light" w:cstheme="majorHAnsi"/>
          <w:sz w:val="24"/>
          <w:szCs w:val="24"/>
          <w:lang w:val="ru-RU"/>
        </w:rPr>
        <w:t xml:space="preserve"> исполнител</w:t>
      </w:r>
      <w:r>
        <w:rPr>
          <w:rFonts w:ascii="Calibri Light" w:hAnsi="Calibri Light" w:cstheme="majorHAnsi"/>
          <w:sz w:val="24"/>
          <w:szCs w:val="24"/>
          <w:lang w:val="ru-RU"/>
        </w:rPr>
        <w:t xml:space="preserve">ям в целом в конце </w:t>
      </w:r>
      <w:r w:rsidRPr="00B36FC3">
        <w:rPr>
          <w:rFonts w:ascii="Calibri Light" w:eastAsia="Times New Roman" w:hAnsi="Calibri Light" w:cstheme="majorHAnsi"/>
          <w:sz w:val="24"/>
          <w:szCs w:val="24"/>
          <w:lang w:val="ru-RU"/>
        </w:rPr>
        <w:t>2020</w:t>
      </w:r>
      <w:r>
        <w:rPr>
          <w:rFonts w:ascii="Calibri Light" w:eastAsia="Times New Roman" w:hAnsi="Calibri Light" w:cstheme="majorHAnsi"/>
          <w:sz w:val="24"/>
          <w:szCs w:val="24"/>
          <w:lang w:val="ru-RU"/>
        </w:rPr>
        <w:t xml:space="preserve"> года </w:t>
      </w:r>
      <w:r w:rsidRPr="00B36FC3">
        <w:rPr>
          <w:rFonts w:ascii="Calibri Light" w:eastAsia="Times New Roman" w:hAnsi="Calibri Light" w:cstheme="majorHAnsi"/>
          <w:sz w:val="24"/>
          <w:szCs w:val="24"/>
          <w:lang w:val="ru-RU"/>
        </w:rPr>
        <w:t>547</w:t>
      </w:r>
      <w:r>
        <w:rPr>
          <w:rFonts w:ascii="Calibri Light" w:eastAsia="Times New Roman" w:hAnsi="Calibri Light" w:cstheme="majorHAnsi"/>
          <w:sz w:val="24"/>
          <w:szCs w:val="24"/>
          <w:lang w:val="ru-RU"/>
        </w:rPr>
        <w:t xml:space="preserve"> </w:t>
      </w:r>
      <w:r w:rsidRPr="00A6382E">
        <w:rPr>
          <w:rFonts w:ascii="Calibri Light" w:hAnsi="Calibri Light" w:cstheme="majorHAnsi"/>
          <w:sz w:val="24"/>
          <w:szCs w:val="24"/>
          <w:lang w:val="ru-RU"/>
        </w:rPr>
        <w:t>исполнительных актов</w:t>
      </w:r>
      <w:r>
        <w:rPr>
          <w:rFonts w:ascii="Calibri Light" w:hAnsi="Calibri Light" w:cstheme="majorHAnsi"/>
          <w:sz w:val="24"/>
          <w:szCs w:val="24"/>
          <w:lang w:val="ru-RU"/>
        </w:rPr>
        <w:t xml:space="preserve"> на общую сумму </w:t>
      </w:r>
      <w:r w:rsidRPr="00B36FC3">
        <w:rPr>
          <w:rFonts w:ascii="Calibri Light" w:eastAsia="Times New Roman" w:hAnsi="Calibri Light" w:cstheme="majorHAnsi"/>
          <w:sz w:val="24"/>
          <w:szCs w:val="24"/>
          <w:lang w:val="ru-RU"/>
        </w:rPr>
        <w:t xml:space="preserve">134,2 </w:t>
      </w:r>
      <w:r w:rsidRPr="002E4CAD">
        <w:rPr>
          <w:rFonts w:ascii="Calibri Light" w:hAnsi="Calibri Light" w:cstheme="majorHAnsi"/>
          <w:sz w:val="24"/>
          <w:szCs w:val="24"/>
          <w:lang w:val="ru-RU"/>
        </w:rPr>
        <w:t>млн</w:t>
      </w:r>
      <w:r w:rsidRPr="00B36FC3">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Анализы, проведенные за </w:t>
      </w:r>
      <w:r w:rsidRPr="00B36FC3">
        <w:rPr>
          <w:rFonts w:ascii="Calibri Light" w:eastAsia="Times New Roman" w:hAnsi="Calibri Light" w:cstheme="majorHAnsi"/>
          <w:sz w:val="24"/>
          <w:szCs w:val="24"/>
          <w:lang w:val="ru-RU"/>
        </w:rPr>
        <w:t>2021</w:t>
      </w:r>
      <w:r>
        <w:rPr>
          <w:rFonts w:ascii="Calibri Light" w:eastAsia="Times New Roman" w:hAnsi="Calibri Light" w:cstheme="majorHAnsi"/>
          <w:sz w:val="24"/>
          <w:szCs w:val="24"/>
          <w:lang w:val="ru-RU"/>
        </w:rPr>
        <w:t xml:space="preserve"> год относительно процесса присоединения к действиям </w:t>
      </w:r>
      <w:r w:rsidRPr="0094593A">
        <w:rPr>
          <w:rFonts w:ascii="Calibri Light" w:hAnsi="Calibri Light" w:cstheme="majorHAnsi"/>
          <w:sz w:val="24"/>
          <w:szCs w:val="24"/>
          <w:lang w:val="ru-RU"/>
        </w:rPr>
        <w:t>судебн</w:t>
      </w:r>
      <w:r>
        <w:rPr>
          <w:rFonts w:ascii="Calibri Light" w:hAnsi="Calibri Light" w:cstheme="majorHAnsi"/>
          <w:sz w:val="24"/>
          <w:szCs w:val="24"/>
          <w:lang w:val="ru-RU"/>
        </w:rPr>
        <w:t>ых</w:t>
      </w:r>
      <w:r w:rsidRPr="0094593A">
        <w:rPr>
          <w:rFonts w:ascii="Calibri Light" w:hAnsi="Calibri Light" w:cstheme="majorHAnsi"/>
          <w:sz w:val="24"/>
          <w:szCs w:val="24"/>
          <w:lang w:val="ru-RU"/>
        </w:rPr>
        <w:t xml:space="preserve"> исполнител</w:t>
      </w:r>
      <w:r>
        <w:rPr>
          <w:rFonts w:ascii="Calibri Light" w:hAnsi="Calibri Light" w:cstheme="majorHAnsi"/>
          <w:sz w:val="24"/>
          <w:szCs w:val="24"/>
          <w:lang w:val="ru-RU"/>
        </w:rPr>
        <w:t>ей с целью взыскания налоговых обязательств,</w:t>
      </w:r>
      <w:r w:rsidRPr="00B36FC3">
        <w:rPr>
          <w:rFonts w:ascii="Calibri Light" w:eastAsia="Times New Roman" w:hAnsi="Calibri Light" w:cstheme="majorHAnsi"/>
          <w:sz w:val="24"/>
          <w:szCs w:val="24"/>
          <w:lang w:val="ru-RU"/>
        </w:rPr>
        <w:t xml:space="preserve"> показыва</w:t>
      </w:r>
      <w:r>
        <w:rPr>
          <w:rFonts w:ascii="Calibri Light" w:eastAsia="Times New Roman" w:hAnsi="Calibri Light" w:cstheme="majorHAnsi"/>
          <w:sz w:val="24"/>
          <w:szCs w:val="24"/>
          <w:lang w:val="ru-RU"/>
        </w:rPr>
        <w:t>ю</w:t>
      </w:r>
      <w:r w:rsidRPr="00B36FC3">
        <w:rPr>
          <w:rFonts w:ascii="Calibri Light" w:eastAsia="Times New Roman" w:hAnsi="Calibri Light" w:cstheme="majorHAnsi"/>
          <w:sz w:val="24"/>
          <w:szCs w:val="24"/>
          <w:lang w:val="ru-RU"/>
        </w:rPr>
        <w:t>т репрезентативное увеличение</w:t>
      </w:r>
      <w:r>
        <w:rPr>
          <w:rFonts w:ascii="Calibri Light" w:eastAsia="Times New Roman" w:hAnsi="Calibri Light" w:cstheme="majorHAnsi"/>
          <w:sz w:val="24"/>
          <w:szCs w:val="24"/>
          <w:lang w:val="ru-RU"/>
        </w:rPr>
        <w:t xml:space="preserve"> по сравнению с предыдущими годами количества </w:t>
      </w:r>
      <w:r w:rsidRPr="00A6382E">
        <w:rPr>
          <w:rFonts w:ascii="Calibri Light" w:hAnsi="Calibri Light" w:cstheme="majorHAnsi"/>
          <w:sz w:val="24"/>
          <w:szCs w:val="24"/>
          <w:lang w:val="ru-RU"/>
        </w:rPr>
        <w:t>исполнительных актов</w:t>
      </w:r>
      <w:r>
        <w:rPr>
          <w:rFonts w:ascii="Calibri Light" w:hAnsi="Calibri Light" w:cstheme="majorHAnsi"/>
          <w:sz w:val="24"/>
          <w:szCs w:val="24"/>
          <w:lang w:val="ru-RU"/>
        </w:rPr>
        <w:t xml:space="preserve">, они составили </w:t>
      </w:r>
      <w:r w:rsidRPr="00B36FC3">
        <w:rPr>
          <w:rFonts w:ascii="Calibri Light" w:eastAsia="Times New Roman" w:hAnsi="Calibri Light" w:cstheme="majorHAnsi"/>
          <w:sz w:val="24"/>
          <w:szCs w:val="24"/>
          <w:lang w:val="ru-RU"/>
        </w:rPr>
        <w:t>1714</w:t>
      </w:r>
      <w:r>
        <w:rPr>
          <w:rFonts w:ascii="Calibri Light" w:eastAsia="Times New Roman" w:hAnsi="Calibri Light" w:cstheme="majorHAnsi"/>
          <w:sz w:val="24"/>
          <w:szCs w:val="24"/>
          <w:lang w:val="ru-RU"/>
        </w:rPr>
        <w:t xml:space="preserve"> документов на сумму </w:t>
      </w:r>
      <w:r w:rsidRPr="00B36FC3">
        <w:rPr>
          <w:rFonts w:ascii="Calibri Light" w:eastAsia="Times New Roman" w:hAnsi="Calibri Light" w:cstheme="majorHAnsi"/>
          <w:sz w:val="24"/>
          <w:szCs w:val="24"/>
          <w:lang w:val="ru-RU"/>
        </w:rPr>
        <w:t xml:space="preserve">2775,7 </w:t>
      </w:r>
      <w:r w:rsidRPr="002E4CAD">
        <w:rPr>
          <w:rFonts w:ascii="Calibri Light" w:hAnsi="Calibri Light" w:cstheme="majorHAnsi"/>
          <w:sz w:val="24"/>
          <w:szCs w:val="24"/>
          <w:lang w:val="ru-RU"/>
        </w:rPr>
        <w:t>млн</w:t>
      </w:r>
      <w:r w:rsidRPr="00B36FC3">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то же время, если в </w:t>
      </w:r>
      <w:r w:rsidRPr="008E26F7">
        <w:rPr>
          <w:rFonts w:ascii="Calibri Light" w:eastAsia="Times New Roman" w:hAnsi="Calibri Light" w:cstheme="majorHAnsi"/>
          <w:sz w:val="24"/>
          <w:szCs w:val="24"/>
          <w:lang w:val="ru-RU"/>
        </w:rPr>
        <w:t>2020</w:t>
      </w:r>
      <w:r>
        <w:rPr>
          <w:rFonts w:ascii="Calibri Light" w:eastAsia="Times New Roman" w:hAnsi="Calibri Light" w:cstheme="majorHAnsi"/>
          <w:sz w:val="24"/>
          <w:szCs w:val="24"/>
          <w:lang w:val="ru-RU"/>
        </w:rPr>
        <w:t xml:space="preserve"> году размер средств, поступивших в бюджет в результате исполнения </w:t>
      </w:r>
      <w:r w:rsidRPr="00A6382E">
        <w:rPr>
          <w:rFonts w:ascii="Calibri Light" w:hAnsi="Calibri Light" w:cstheme="majorHAnsi"/>
          <w:sz w:val="24"/>
          <w:szCs w:val="24"/>
          <w:lang w:val="ru-RU"/>
        </w:rPr>
        <w:t>исполнительных актов</w:t>
      </w:r>
      <w:r>
        <w:rPr>
          <w:rFonts w:ascii="Calibri Light" w:hAnsi="Calibri Light" w:cstheme="majorHAnsi"/>
          <w:sz w:val="24"/>
          <w:szCs w:val="24"/>
          <w:lang w:val="ru-RU"/>
        </w:rPr>
        <w:t xml:space="preserve">, составил </w:t>
      </w:r>
      <w:r w:rsidRPr="008E26F7">
        <w:rPr>
          <w:rFonts w:ascii="Calibri Light" w:eastAsia="Times New Roman" w:hAnsi="Calibri Light" w:cstheme="majorHAnsi"/>
          <w:sz w:val="24"/>
          <w:szCs w:val="24"/>
          <w:lang w:val="ru-RU"/>
        </w:rPr>
        <w:t xml:space="preserve">25,2 </w:t>
      </w:r>
      <w:r w:rsidRPr="002E4CAD">
        <w:rPr>
          <w:rFonts w:ascii="Calibri Light" w:hAnsi="Calibri Light" w:cstheme="majorHAnsi"/>
          <w:sz w:val="24"/>
          <w:szCs w:val="24"/>
          <w:lang w:val="ru-RU"/>
        </w:rPr>
        <w:t>млн</w:t>
      </w:r>
      <w:r w:rsidRPr="008E26F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или </w:t>
      </w:r>
      <w:r w:rsidRPr="008E26F7">
        <w:rPr>
          <w:rFonts w:ascii="Calibri Light" w:eastAsia="Times New Roman" w:hAnsi="Calibri Light" w:cstheme="majorHAnsi"/>
          <w:sz w:val="24"/>
          <w:szCs w:val="24"/>
          <w:lang w:val="ru-RU"/>
        </w:rPr>
        <w:t>18,7%,</w:t>
      </w:r>
      <w:r>
        <w:rPr>
          <w:rFonts w:ascii="Calibri Light" w:eastAsia="Times New Roman" w:hAnsi="Calibri Light" w:cstheme="majorHAnsi"/>
          <w:sz w:val="24"/>
          <w:szCs w:val="24"/>
          <w:lang w:val="ru-RU"/>
        </w:rPr>
        <w:t xml:space="preserve"> в </w:t>
      </w:r>
      <w:r w:rsidRPr="008E26F7">
        <w:rPr>
          <w:rFonts w:ascii="Calibri Light" w:eastAsia="Times New Roman" w:hAnsi="Calibri Light" w:cstheme="majorHAnsi"/>
          <w:sz w:val="24"/>
          <w:szCs w:val="24"/>
          <w:lang w:val="ru-RU"/>
        </w:rPr>
        <w:t>2021</w:t>
      </w:r>
      <w:r>
        <w:rPr>
          <w:rFonts w:ascii="Calibri Light" w:eastAsia="Times New Roman" w:hAnsi="Calibri Light" w:cstheme="majorHAnsi"/>
          <w:sz w:val="24"/>
          <w:szCs w:val="24"/>
          <w:lang w:val="ru-RU"/>
        </w:rPr>
        <w:t xml:space="preserve"> году удельный вес взысканных средств снизился до </w:t>
      </w:r>
      <w:r w:rsidRPr="008E26F7">
        <w:rPr>
          <w:rFonts w:ascii="Calibri Light" w:eastAsia="Times New Roman" w:hAnsi="Calibri Light" w:cstheme="majorHAnsi"/>
          <w:sz w:val="24"/>
          <w:szCs w:val="24"/>
          <w:lang w:val="ru-RU"/>
        </w:rPr>
        <w:t>0,6%,</w:t>
      </w:r>
      <w:r>
        <w:rPr>
          <w:rFonts w:ascii="Calibri Light" w:eastAsia="Times New Roman" w:hAnsi="Calibri Light" w:cstheme="majorHAnsi"/>
          <w:sz w:val="24"/>
          <w:szCs w:val="24"/>
          <w:lang w:val="ru-RU"/>
        </w:rPr>
        <w:t xml:space="preserve"> составив </w:t>
      </w:r>
      <w:r w:rsidRPr="008E26F7">
        <w:rPr>
          <w:rFonts w:ascii="Calibri Light" w:eastAsia="Times New Roman" w:hAnsi="Calibri Light" w:cstheme="majorHAnsi"/>
          <w:sz w:val="24"/>
          <w:szCs w:val="24"/>
          <w:lang w:val="ru-RU"/>
        </w:rPr>
        <w:t xml:space="preserve">17,2 </w:t>
      </w:r>
      <w:r w:rsidRPr="002E4CAD">
        <w:rPr>
          <w:rFonts w:ascii="Calibri Light" w:hAnsi="Calibri Light" w:cstheme="majorHAnsi"/>
          <w:sz w:val="24"/>
          <w:szCs w:val="24"/>
          <w:lang w:val="ru-RU"/>
        </w:rPr>
        <w:t>млн</w:t>
      </w:r>
      <w:r w:rsidRPr="008E26F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Одним из основных факторов, обусловивших снижение соответствующих поступлений, было объявление чрезвычайного положения в </w:t>
      </w:r>
      <w:r w:rsidRPr="00B879F8">
        <w:rPr>
          <w:rFonts w:ascii="Calibri Light" w:hAnsi="Calibri Light" w:cstheme="majorHAnsi"/>
          <w:sz w:val="24"/>
          <w:szCs w:val="24"/>
          <w:lang w:val="ru-RU"/>
        </w:rPr>
        <w:t>аудируемом</w:t>
      </w:r>
      <w:r w:rsidR="00121219" w:rsidRPr="00B879F8">
        <w:rPr>
          <w:rFonts w:ascii="Calibri Light" w:hAnsi="Calibri Light" w:cstheme="majorHAnsi"/>
          <w:sz w:val="24"/>
          <w:szCs w:val="24"/>
          <w:lang w:val="ro-RO"/>
        </w:rPr>
        <w:t xml:space="preserve"> </w:t>
      </w:r>
      <w:r w:rsidRPr="00121219">
        <w:rPr>
          <w:rFonts w:ascii="Calibri Light" w:hAnsi="Calibri Light" w:cstheme="majorHAnsi"/>
          <w:sz w:val="24"/>
          <w:szCs w:val="24"/>
          <w:lang w:val="ru-RU"/>
        </w:rPr>
        <w:t>пери</w:t>
      </w:r>
      <w:r>
        <w:rPr>
          <w:rFonts w:ascii="Calibri Light" w:hAnsi="Calibri Light" w:cstheme="majorHAnsi"/>
          <w:sz w:val="24"/>
          <w:szCs w:val="24"/>
          <w:lang w:val="ru-RU"/>
        </w:rPr>
        <w:t>оде.</w:t>
      </w:r>
    </w:p>
    <w:p w14:paraId="7C126C27" w14:textId="77777777" w:rsidR="000B6FE6" w:rsidRPr="00171821" w:rsidRDefault="000B6FE6" w:rsidP="000B6FE6">
      <w:pPr>
        <w:spacing w:line="276" w:lineRule="auto"/>
        <w:jc w:val="both"/>
        <w:rPr>
          <w:rFonts w:ascii="Calibri Light" w:hAnsi="Calibri Light" w:cstheme="majorHAnsi"/>
          <w:sz w:val="24"/>
          <w:szCs w:val="24"/>
          <w:lang w:val="ru-RU" w:bidi="en-US"/>
        </w:rPr>
      </w:pPr>
      <w:r>
        <w:rPr>
          <w:rStyle w:val="ms-rtefontface-3"/>
          <w:rFonts w:ascii="Calibri Light" w:hAnsi="Calibri Light" w:cstheme="majorHAnsi"/>
          <w:sz w:val="24"/>
          <w:szCs w:val="24"/>
          <w:lang w:val="ru-RU"/>
        </w:rPr>
        <w:t xml:space="preserve">В рамках предыдущего аудита были выявлены недостатки в действиях </w:t>
      </w:r>
      <w:r w:rsidRPr="0094593A">
        <w:rPr>
          <w:rFonts w:ascii="Calibri Light" w:hAnsi="Calibri Light" w:cstheme="majorHAnsi"/>
          <w:sz w:val="24"/>
          <w:szCs w:val="24"/>
          <w:lang w:val="ru-RU"/>
        </w:rPr>
        <w:t>судебн</w:t>
      </w:r>
      <w:r>
        <w:rPr>
          <w:rFonts w:ascii="Calibri Light" w:hAnsi="Calibri Light" w:cstheme="majorHAnsi"/>
          <w:sz w:val="24"/>
          <w:szCs w:val="24"/>
          <w:lang w:val="ru-RU"/>
        </w:rPr>
        <w:t>ых</w:t>
      </w:r>
      <w:r w:rsidRPr="0094593A">
        <w:rPr>
          <w:rFonts w:ascii="Calibri Light" w:hAnsi="Calibri Light" w:cstheme="majorHAnsi"/>
          <w:sz w:val="24"/>
          <w:szCs w:val="24"/>
          <w:lang w:val="ru-RU"/>
        </w:rPr>
        <w:t xml:space="preserve"> исполнител</w:t>
      </w:r>
      <w:r>
        <w:rPr>
          <w:rFonts w:ascii="Calibri Light" w:hAnsi="Calibri Light" w:cstheme="majorHAnsi"/>
          <w:sz w:val="24"/>
          <w:szCs w:val="24"/>
          <w:lang w:val="ru-RU"/>
        </w:rPr>
        <w:t xml:space="preserve">ей по </w:t>
      </w:r>
      <w:r w:rsidRPr="00512FF5">
        <w:rPr>
          <w:rFonts w:ascii="Calibri Light" w:hAnsi="Calibri Light" w:cstheme="majorHAnsi"/>
          <w:sz w:val="24"/>
          <w:szCs w:val="24"/>
          <w:lang w:val="ru-RU"/>
        </w:rPr>
        <w:t>принудительно</w:t>
      </w:r>
      <w:r>
        <w:rPr>
          <w:rFonts w:ascii="Calibri Light" w:hAnsi="Calibri Light" w:cstheme="majorHAnsi"/>
          <w:sz w:val="24"/>
          <w:szCs w:val="24"/>
          <w:lang w:val="ru-RU"/>
        </w:rPr>
        <w:t>му</w:t>
      </w:r>
      <w:r w:rsidRPr="00512FF5">
        <w:rPr>
          <w:rFonts w:ascii="Calibri Light" w:hAnsi="Calibri Light" w:cstheme="majorHAnsi"/>
          <w:sz w:val="24"/>
          <w:szCs w:val="24"/>
          <w:lang w:val="ru-RU"/>
        </w:rPr>
        <w:t xml:space="preserve"> исполнени</w:t>
      </w:r>
      <w:r>
        <w:rPr>
          <w:rFonts w:ascii="Calibri Light" w:hAnsi="Calibri Light" w:cstheme="majorHAnsi"/>
          <w:sz w:val="24"/>
          <w:szCs w:val="24"/>
          <w:lang w:val="ru-RU"/>
        </w:rPr>
        <w:t xml:space="preserve">ю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они были недостаточно мониторизированы ГНС. В этой связи была направлена рекомендация о проведении миссии внутреннего аудита, которая выявит дисфункциональности сотрудничества между ГНС и </w:t>
      </w:r>
      <w:r w:rsidRPr="0094593A">
        <w:rPr>
          <w:rFonts w:ascii="Calibri Light" w:hAnsi="Calibri Light" w:cstheme="majorHAnsi"/>
          <w:sz w:val="24"/>
          <w:szCs w:val="24"/>
          <w:lang w:val="ru-RU"/>
        </w:rPr>
        <w:t>судебн</w:t>
      </w:r>
      <w:r>
        <w:rPr>
          <w:rFonts w:ascii="Calibri Light" w:hAnsi="Calibri Light" w:cstheme="majorHAnsi"/>
          <w:sz w:val="24"/>
          <w:szCs w:val="24"/>
          <w:lang w:val="ru-RU"/>
        </w:rPr>
        <w:t>ыми</w:t>
      </w:r>
      <w:r w:rsidRPr="0094593A">
        <w:rPr>
          <w:rFonts w:ascii="Calibri Light" w:hAnsi="Calibri Light" w:cstheme="majorHAnsi"/>
          <w:sz w:val="24"/>
          <w:szCs w:val="24"/>
          <w:lang w:val="ru-RU"/>
        </w:rPr>
        <w:t xml:space="preserve"> исполнител</w:t>
      </w:r>
      <w:r>
        <w:rPr>
          <w:rFonts w:ascii="Calibri Light" w:hAnsi="Calibri Light" w:cstheme="majorHAnsi"/>
          <w:sz w:val="24"/>
          <w:szCs w:val="24"/>
          <w:lang w:val="ru-RU"/>
        </w:rPr>
        <w:t xml:space="preserve">ями, она была выполнена. В результате, миссия внутреннего аудита отметила системные уязвимости, которые повлияли на указанный процесс, в том числе связанные с учетом и мониторингом судебных актов, которая отчиталась как реализованная, за исключением внедрения решения ИТ. В этой связи, аудиторская группа посчитала уместным использовать труд УВА в рамках ГНС, концентрируясь на проверках за процедурой осуществления мониторинга налоговым органом </w:t>
      </w:r>
      <w:r w:rsidRPr="00977357">
        <w:rPr>
          <w:rFonts w:ascii="Calibri Light" w:eastAsia="Times New Roman" w:hAnsi="Calibri Light" w:cstheme="majorHAnsi"/>
          <w:sz w:val="24"/>
          <w:szCs w:val="24"/>
          <w:lang w:val="ru-RU"/>
        </w:rPr>
        <w:t>за исполнением прилагаемых документов, представляемых судебным исполнителям</w:t>
      </w:r>
      <w:r>
        <w:rPr>
          <w:rFonts w:ascii="Calibri Light" w:eastAsia="Times New Roman" w:hAnsi="Calibri Light" w:cstheme="majorHAnsi"/>
          <w:sz w:val="24"/>
          <w:szCs w:val="24"/>
          <w:lang w:val="ru-RU"/>
        </w:rPr>
        <w:t xml:space="preserve">. Так, установлено, что ежегодно ГНС проверяет действия </w:t>
      </w:r>
      <w:r w:rsidRPr="00977357">
        <w:rPr>
          <w:rFonts w:ascii="Calibri Light" w:eastAsia="Times New Roman" w:hAnsi="Calibri Light" w:cstheme="majorHAnsi"/>
          <w:sz w:val="24"/>
          <w:szCs w:val="24"/>
          <w:lang w:val="ru-RU"/>
        </w:rPr>
        <w:t>судебны</w:t>
      </w:r>
      <w:r>
        <w:rPr>
          <w:rFonts w:ascii="Calibri Light" w:eastAsia="Times New Roman" w:hAnsi="Calibri Light" w:cstheme="majorHAnsi"/>
          <w:sz w:val="24"/>
          <w:szCs w:val="24"/>
          <w:lang w:val="ru-RU"/>
        </w:rPr>
        <w:t>х</w:t>
      </w:r>
      <w:r w:rsidRPr="00977357">
        <w:rPr>
          <w:rFonts w:ascii="Calibri Light" w:eastAsia="Times New Roman" w:hAnsi="Calibri Light" w:cstheme="majorHAnsi"/>
          <w:sz w:val="24"/>
          <w:szCs w:val="24"/>
          <w:lang w:val="ru-RU"/>
        </w:rPr>
        <w:t xml:space="preserve"> исполнител</w:t>
      </w:r>
      <w:r>
        <w:rPr>
          <w:rFonts w:ascii="Calibri Light" w:eastAsia="Times New Roman" w:hAnsi="Calibri Light" w:cstheme="majorHAnsi"/>
          <w:sz w:val="24"/>
          <w:szCs w:val="24"/>
          <w:lang w:val="ru-RU"/>
        </w:rPr>
        <w:t xml:space="preserve">ей, которые запросили авансировать расходы </w:t>
      </w:r>
      <w:r w:rsidRPr="00977357">
        <w:rPr>
          <w:rFonts w:ascii="Calibri Light" w:eastAsia="Times New Roman" w:hAnsi="Calibri Light" w:cstheme="majorHAnsi"/>
          <w:sz w:val="24"/>
          <w:szCs w:val="24"/>
          <w:lang w:val="ru-RU"/>
        </w:rPr>
        <w:t xml:space="preserve">по делам о возбуждении производства по исполнению документов в целях взыскания бюджетных </w:t>
      </w:r>
      <w:r>
        <w:rPr>
          <w:rFonts w:ascii="Calibri Light" w:eastAsia="Times New Roman" w:hAnsi="Calibri Light" w:cstheme="majorHAnsi"/>
          <w:sz w:val="24"/>
          <w:szCs w:val="24"/>
          <w:lang w:val="ru-RU"/>
        </w:rPr>
        <w:t>обязательств.</w:t>
      </w:r>
      <w:r w:rsidRPr="00977357">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В</w:t>
      </w:r>
      <w:r w:rsidRPr="00611BE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результате</w:t>
      </w:r>
      <w:r w:rsidRPr="00611BE8">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в</w:t>
      </w:r>
      <w:r w:rsidRPr="00611BE8">
        <w:rPr>
          <w:rFonts w:ascii="Calibri Light" w:eastAsia="Times New Roman" w:hAnsi="Calibri Light" w:cstheme="majorHAnsi"/>
          <w:sz w:val="24"/>
          <w:szCs w:val="24"/>
          <w:lang w:val="ru-RU"/>
        </w:rPr>
        <w:t xml:space="preserve"> 2020 </w:t>
      </w:r>
      <w:r>
        <w:rPr>
          <w:rFonts w:ascii="Calibri Light" w:eastAsia="Times New Roman" w:hAnsi="Calibri Light" w:cstheme="majorHAnsi"/>
          <w:sz w:val="24"/>
          <w:szCs w:val="24"/>
          <w:lang w:val="ru-RU"/>
        </w:rPr>
        <w:t>и</w:t>
      </w:r>
      <w:r w:rsidRPr="00611BE8">
        <w:rPr>
          <w:rFonts w:ascii="Calibri Light" w:eastAsia="Times New Roman" w:hAnsi="Calibri Light" w:cstheme="majorHAnsi"/>
          <w:sz w:val="24"/>
          <w:szCs w:val="24"/>
          <w:lang w:val="ru-RU"/>
        </w:rPr>
        <w:t xml:space="preserve"> 2021</w:t>
      </w:r>
      <w:r>
        <w:rPr>
          <w:rFonts w:ascii="Calibri Light" w:eastAsia="Times New Roman" w:hAnsi="Calibri Light" w:cstheme="majorHAnsi"/>
          <w:sz w:val="24"/>
          <w:szCs w:val="24"/>
          <w:lang w:val="ru-RU"/>
        </w:rPr>
        <w:t xml:space="preserve"> годах ГНС </w:t>
      </w:r>
      <w:r>
        <w:rPr>
          <w:rFonts w:ascii="Calibri Light" w:hAnsi="Calibri Light" w:cstheme="majorHAnsi"/>
          <w:sz w:val="24"/>
          <w:szCs w:val="24"/>
          <w:lang w:val="ru-RU"/>
        </w:rPr>
        <w:t xml:space="preserve">осуществила мониторинг, соответственно, </w:t>
      </w:r>
      <w:r w:rsidRPr="00611BE8">
        <w:rPr>
          <w:rFonts w:ascii="Calibri Light" w:eastAsia="Times New Roman" w:hAnsi="Calibri Light" w:cstheme="majorHAnsi"/>
          <w:sz w:val="24"/>
          <w:szCs w:val="24"/>
          <w:lang w:val="ru-RU"/>
        </w:rPr>
        <w:t xml:space="preserve">30 </w:t>
      </w:r>
      <w:r>
        <w:rPr>
          <w:rFonts w:ascii="Calibri Light" w:eastAsia="Times New Roman" w:hAnsi="Calibri Light" w:cstheme="majorHAnsi"/>
          <w:sz w:val="24"/>
          <w:szCs w:val="24"/>
          <w:lang w:val="ru-RU"/>
        </w:rPr>
        <w:t>и</w:t>
      </w:r>
      <w:r w:rsidRPr="00611BE8">
        <w:rPr>
          <w:rFonts w:ascii="Calibri Light" w:eastAsia="Times New Roman" w:hAnsi="Calibri Light" w:cstheme="majorHAnsi"/>
          <w:sz w:val="24"/>
          <w:szCs w:val="24"/>
          <w:lang w:val="ru-RU"/>
        </w:rPr>
        <w:t xml:space="preserve"> 40</w:t>
      </w:r>
      <w:r>
        <w:rPr>
          <w:rFonts w:ascii="Calibri Light" w:eastAsia="Times New Roman" w:hAnsi="Calibri Light" w:cstheme="majorHAnsi"/>
          <w:sz w:val="24"/>
          <w:szCs w:val="24"/>
          <w:lang w:val="ru-RU"/>
        </w:rPr>
        <w:t xml:space="preserve"> </w:t>
      </w:r>
      <w:r w:rsidRPr="00977357">
        <w:rPr>
          <w:rFonts w:ascii="Calibri Light" w:eastAsia="Times New Roman" w:hAnsi="Calibri Light" w:cstheme="majorHAnsi"/>
          <w:sz w:val="24"/>
          <w:szCs w:val="24"/>
          <w:lang w:val="ru-RU"/>
        </w:rPr>
        <w:t>судебны</w:t>
      </w:r>
      <w:r>
        <w:rPr>
          <w:rFonts w:ascii="Calibri Light" w:eastAsia="Times New Roman" w:hAnsi="Calibri Light" w:cstheme="majorHAnsi"/>
          <w:sz w:val="24"/>
          <w:szCs w:val="24"/>
          <w:lang w:val="ru-RU"/>
        </w:rPr>
        <w:t>х</w:t>
      </w:r>
      <w:r w:rsidRPr="00977357">
        <w:rPr>
          <w:rFonts w:ascii="Calibri Light" w:eastAsia="Times New Roman" w:hAnsi="Calibri Light" w:cstheme="majorHAnsi"/>
          <w:sz w:val="24"/>
          <w:szCs w:val="24"/>
          <w:lang w:val="ru-RU"/>
        </w:rPr>
        <w:t xml:space="preserve"> исполнител</w:t>
      </w:r>
      <w:r>
        <w:rPr>
          <w:rFonts w:ascii="Calibri Light" w:eastAsia="Times New Roman" w:hAnsi="Calibri Light" w:cstheme="majorHAnsi"/>
          <w:sz w:val="24"/>
          <w:szCs w:val="24"/>
          <w:lang w:val="ru-RU"/>
        </w:rPr>
        <w:t xml:space="preserve">ей, по которым не были установлены какие либо существенные отклонения. Необходимо отметить, что ГНС </w:t>
      </w:r>
      <w:r>
        <w:rPr>
          <w:rFonts w:ascii="Calibri Light" w:hAnsi="Calibri Light" w:cstheme="majorHAnsi"/>
          <w:sz w:val="24"/>
          <w:szCs w:val="24"/>
          <w:lang w:val="ru-RU"/>
        </w:rPr>
        <w:t xml:space="preserve">осуществляет мониторинг лишь </w:t>
      </w:r>
      <w:r w:rsidRPr="00977357">
        <w:rPr>
          <w:rFonts w:ascii="Calibri Light" w:eastAsia="Times New Roman" w:hAnsi="Calibri Light" w:cstheme="majorHAnsi"/>
          <w:sz w:val="24"/>
          <w:szCs w:val="24"/>
          <w:lang w:val="ru-RU"/>
        </w:rPr>
        <w:t>судебны</w:t>
      </w:r>
      <w:r>
        <w:rPr>
          <w:rFonts w:ascii="Calibri Light" w:eastAsia="Times New Roman" w:hAnsi="Calibri Light" w:cstheme="majorHAnsi"/>
          <w:sz w:val="24"/>
          <w:szCs w:val="24"/>
          <w:lang w:val="ru-RU"/>
        </w:rPr>
        <w:t>х</w:t>
      </w:r>
      <w:r w:rsidRPr="00977357">
        <w:rPr>
          <w:rFonts w:ascii="Calibri Light" w:eastAsia="Times New Roman" w:hAnsi="Calibri Light" w:cstheme="majorHAnsi"/>
          <w:sz w:val="24"/>
          <w:szCs w:val="24"/>
          <w:lang w:val="ru-RU"/>
        </w:rPr>
        <w:t xml:space="preserve"> исполнител</w:t>
      </w:r>
      <w:r>
        <w:rPr>
          <w:rFonts w:ascii="Calibri Light" w:eastAsia="Times New Roman" w:hAnsi="Calibri Light" w:cstheme="majorHAnsi"/>
          <w:sz w:val="24"/>
          <w:szCs w:val="24"/>
          <w:lang w:val="ru-RU"/>
        </w:rPr>
        <w:t>ей, которые были проавансированы финансовыми средствами, а остальные не проверялись из-за отсутствия установленных законных рычагов</w:t>
      </w:r>
      <w:r w:rsidRPr="00FB681F">
        <w:rPr>
          <w:rStyle w:val="a8"/>
          <w:rFonts w:ascii="Calibri Light" w:eastAsia="Times New Roman" w:hAnsi="Calibri Light" w:cstheme="majorHAnsi"/>
          <w:sz w:val="24"/>
          <w:szCs w:val="24"/>
        </w:rPr>
        <w:footnoteReference w:id="13"/>
      </w:r>
      <w:r w:rsidRPr="00131784">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В данном контексте, вследствие сложности области и сторон, вовлеченных в этот процесс, в том числе из юридической области, считаем уместным проверить этот аспект в рамках отдельного внешнего публичного аудита путем создания возможности рассмотрения действий, предпринятых </w:t>
      </w:r>
      <w:r w:rsidRPr="0094593A">
        <w:rPr>
          <w:rFonts w:ascii="Calibri Light" w:hAnsi="Calibri Light" w:cstheme="majorHAnsi"/>
          <w:sz w:val="24"/>
          <w:szCs w:val="24"/>
          <w:lang w:val="ru-RU"/>
        </w:rPr>
        <w:t>судебн</w:t>
      </w:r>
      <w:r>
        <w:rPr>
          <w:rFonts w:ascii="Calibri Light" w:hAnsi="Calibri Light" w:cstheme="majorHAnsi"/>
          <w:sz w:val="24"/>
          <w:szCs w:val="24"/>
          <w:lang w:val="ru-RU"/>
        </w:rPr>
        <w:t>ыми</w:t>
      </w:r>
      <w:r w:rsidRPr="0094593A">
        <w:rPr>
          <w:rFonts w:ascii="Calibri Light" w:hAnsi="Calibri Light" w:cstheme="majorHAnsi"/>
          <w:sz w:val="24"/>
          <w:szCs w:val="24"/>
          <w:lang w:val="ru-RU"/>
        </w:rPr>
        <w:t xml:space="preserve"> исполнител</w:t>
      </w:r>
      <w:r>
        <w:rPr>
          <w:rFonts w:ascii="Calibri Light" w:hAnsi="Calibri Light" w:cstheme="majorHAnsi"/>
          <w:sz w:val="24"/>
          <w:szCs w:val="24"/>
          <w:lang w:val="ru-RU"/>
        </w:rPr>
        <w:t>ями, с целью возмещения бюджетных задолженностей.</w:t>
      </w:r>
    </w:p>
    <w:p w14:paraId="69CC05AF" w14:textId="77777777" w:rsidR="000B6FE6" w:rsidRPr="00171821" w:rsidRDefault="000B6FE6" w:rsidP="000B6FE6">
      <w:pPr>
        <w:pStyle w:val="a4"/>
        <w:numPr>
          <w:ilvl w:val="1"/>
          <w:numId w:val="13"/>
        </w:numPr>
        <w:spacing w:line="276" w:lineRule="auto"/>
        <w:ind w:left="0" w:firstLine="0"/>
        <w:jc w:val="both"/>
        <w:outlineLvl w:val="1"/>
        <w:rPr>
          <w:rFonts w:ascii="Calibri Light" w:hAnsi="Calibri Light"/>
          <w:b/>
          <w:color w:val="002060"/>
          <w:sz w:val="28"/>
          <w:szCs w:val="28"/>
          <w:lang w:val="ru-RU"/>
        </w:rPr>
      </w:pPr>
      <w:bookmarkStart w:id="28" w:name="_Toc116161766"/>
      <w:r w:rsidRPr="00171821">
        <w:rPr>
          <w:rFonts w:ascii="Calibri Light" w:hAnsi="Calibri Light"/>
          <w:b/>
          <w:color w:val="002060"/>
          <w:sz w:val="28"/>
          <w:szCs w:val="28"/>
          <w:lang w:val="ru-RU"/>
        </w:rPr>
        <w:t>ЦЕЛЬ №2:</w:t>
      </w:r>
      <w:r w:rsidRPr="00171821">
        <w:rPr>
          <w:lang w:val="ru-RU"/>
        </w:rPr>
        <w:t xml:space="preserve"> </w:t>
      </w:r>
      <w:r w:rsidRPr="00171821">
        <w:rPr>
          <w:rFonts w:ascii="Calibri Light" w:hAnsi="Calibri Light"/>
          <w:b/>
          <w:color w:val="002060"/>
          <w:sz w:val="28"/>
          <w:szCs w:val="28"/>
          <w:lang w:val="ru-RU"/>
        </w:rPr>
        <w:t>Администрирование налоговых обязательств из специального учета соответствовало требованиям законности?</w:t>
      </w:r>
      <w:bookmarkEnd w:id="28"/>
    </w:p>
    <w:p w14:paraId="5302EB9B" w14:textId="77777777" w:rsidR="000B6FE6" w:rsidRDefault="000B6FE6" w:rsidP="000B6FE6">
      <w:pPr>
        <w:pStyle w:val="a4"/>
        <w:pBdr>
          <w:top w:val="wave" w:sz="6" w:space="1" w:color="auto"/>
          <w:left w:val="wave" w:sz="6" w:space="31" w:color="auto"/>
          <w:bottom w:val="wave" w:sz="6" w:space="1" w:color="auto"/>
          <w:right w:val="wave" w:sz="6" w:space="4" w:color="auto"/>
        </w:pBdr>
        <w:shd w:val="clear" w:color="auto" w:fill="D9D9D9" w:themeFill="background1" w:themeFillShade="D9"/>
        <w:spacing w:after="80" w:line="276" w:lineRule="auto"/>
        <w:ind w:left="564" w:firstLine="3"/>
        <w:jc w:val="both"/>
        <w:rPr>
          <w:rFonts w:ascii="Calibri Light" w:hAnsi="Calibri Light" w:cstheme="majorHAnsi"/>
          <w:sz w:val="24"/>
          <w:szCs w:val="24"/>
          <w:lang w:val="ru-RU"/>
        </w:rPr>
      </w:pPr>
      <w:r>
        <w:rPr>
          <w:rFonts w:ascii="Calibri Light" w:hAnsi="Calibri Light" w:cstheme="majorHAnsi"/>
          <w:sz w:val="24"/>
          <w:szCs w:val="24"/>
          <w:lang w:val="ru-RU"/>
        </w:rPr>
        <w:t xml:space="preserve">Проведенные аудитом проверки свидетельствуют о слабых пунктах в администрировании налоговых обязательств, зарегистрированных на специальном учете налогоплательщиков, находящихся в процессе </w:t>
      </w:r>
      <w:r w:rsidRPr="002E4CAD">
        <w:rPr>
          <w:rFonts w:ascii="Calibri Light" w:hAnsi="Calibri Light" w:cstheme="majorHAnsi"/>
          <w:sz w:val="24"/>
          <w:szCs w:val="24"/>
          <w:lang w:val="ru-RU"/>
        </w:rPr>
        <w:t>не</w:t>
      </w:r>
      <w:r>
        <w:rPr>
          <w:rFonts w:ascii="Calibri Light" w:hAnsi="Calibri Light" w:cstheme="majorHAnsi"/>
          <w:sz w:val="24"/>
          <w:szCs w:val="24"/>
          <w:lang w:val="ru-RU"/>
        </w:rPr>
        <w:t>состоятель</w:t>
      </w:r>
      <w:r w:rsidRPr="002E4CAD">
        <w:rPr>
          <w:rFonts w:ascii="Calibri Light" w:hAnsi="Calibri Light" w:cstheme="majorHAnsi"/>
          <w:sz w:val="24"/>
          <w:szCs w:val="24"/>
          <w:lang w:val="ru-RU"/>
        </w:rPr>
        <w:t>н</w:t>
      </w:r>
      <w:r>
        <w:rPr>
          <w:rFonts w:ascii="Calibri Light" w:hAnsi="Calibri Light" w:cstheme="majorHAnsi"/>
          <w:sz w:val="24"/>
          <w:szCs w:val="24"/>
          <w:lang w:val="ru-RU"/>
        </w:rPr>
        <w:t xml:space="preserve">ости, которые на конец </w:t>
      </w:r>
      <w:r w:rsidRPr="00F15450">
        <w:rPr>
          <w:rFonts w:ascii="Calibri Light" w:hAnsi="Calibri Light" w:cstheme="majorHAnsi"/>
          <w:sz w:val="24"/>
          <w:szCs w:val="24"/>
          <w:lang w:val="ru-RU"/>
        </w:rPr>
        <w:t>2021</w:t>
      </w:r>
      <w:r>
        <w:rPr>
          <w:rFonts w:ascii="Calibri Light" w:hAnsi="Calibri Light" w:cstheme="majorHAnsi"/>
          <w:sz w:val="24"/>
          <w:szCs w:val="24"/>
          <w:lang w:val="ru-RU"/>
        </w:rPr>
        <w:t xml:space="preserve"> года составляли общую сумму </w:t>
      </w:r>
      <w:r w:rsidRPr="00F15450">
        <w:rPr>
          <w:rFonts w:ascii="Calibri Light" w:hAnsi="Calibri Light" w:cstheme="majorHAnsi"/>
          <w:sz w:val="24"/>
          <w:szCs w:val="24"/>
          <w:lang w:val="ru-RU"/>
        </w:rPr>
        <w:t>8,5</w:t>
      </w:r>
      <w:r>
        <w:rPr>
          <w:rFonts w:ascii="Calibri Light" w:hAnsi="Calibri Light" w:cstheme="majorHAnsi"/>
          <w:sz w:val="24"/>
          <w:szCs w:val="24"/>
          <w:lang w:val="ru-RU"/>
        </w:rPr>
        <w:t xml:space="preserve"> млрд. леев. В изложенном контексте отражаются некоторые случаи, когда ответственные лица из налогового органа не исполняли соответствующим образом полномочие по защите интересов государства, </w:t>
      </w:r>
      <w:r w:rsidRPr="00F15450">
        <w:rPr>
          <w:rFonts w:ascii="Calibri Light" w:hAnsi="Calibri Light" w:cstheme="majorHAnsi"/>
          <w:i/>
          <w:sz w:val="24"/>
          <w:szCs w:val="24"/>
          <w:lang w:val="ru-RU"/>
        </w:rPr>
        <w:t>не запрашивая судебные инстанции</w:t>
      </w:r>
      <w:r>
        <w:rPr>
          <w:rFonts w:ascii="Calibri Light" w:hAnsi="Calibri Light" w:cstheme="majorHAnsi"/>
          <w:sz w:val="24"/>
          <w:szCs w:val="24"/>
          <w:lang w:val="ru-RU"/>
        </w:rPr>
        <w:t xml:space="preserve">: </w:t>
      </w:r>
    </w:p>
    <w:p w14:paraId="32157BC4" w14:textId="77777777" w:rsidR="000B6FE6" w:rsidRDefault="000B6FE6" w:rsidP="000B6FE6">
      <w:pPr>
        <w:pStyle w:val="a4"/>
        <w:pBdr>
          <w:top w:val="wave" w:sz="6" w:space="1" w:color="auto"/>
          <w:left w:val="wave" w:sz="6" w:space="31" w:color="auto"/>
          <w:bottom w:val="wave" w:sz="6" w:space="1" w:color="auto"/>
          <w:right w:val="wave" w:sz="6" w:space="4" w:color="auto"/>
        </w:pBdr>
        <w:shd w:val="clear" w:color="auto" w:fill="D9D9D9" w:themeFill="background1" w:themeFillShade="D9"/>
        <w:spacing w:after="80" w:line="276" w:lineRule="auto"/>
        <w:ind w:left="564" w:firstLine="3"/>
        <w:jc w:val="both"/>
        <w:rPr>
          <w:rFonts w:ascii="Calibri Light" w:hAnsi="Calibri Light" w:cstheme="majorHAnsi"/>
          <w:color w:val="000000"/>
          <w:sz w:val="24"/>
          <w:szCs w:val="24"/>
          <w:lang w:val="ru-RU" w:eastAsia="ro-RO" w:bidi="ro-RO"/>
        </w:rPr>
      </w:pPr>
      <w:r w:rsidRPr="00F15450">
        <w:rPr>
          <w:rFonts w:ascii="Calibri Light" w:hAnsi="Calibri Light" w:cstheme="majorHAnsi"/>
          <w:color w:val="000000"/>
          <w:sz w:val="24"/>
          <w:szCs w:val="24"/>
          <w:lang w:val="ru-RU" w:eastAsia="ro-RO" w:bidi="ro-RO"/>
        </w:rPr>
        <w:t>(</w:t>
      </w:r>
      <w:r w:rsidRPr="00FB681F">
        <w:rPr>
          <w:rFonts w:ascii="Calibri Light" w:hAnsi="Calibri Light" w:cstheme="majorHAnsi"/>
          <w:color w:val="000000"/>
          <w:sz w:val="24"/>
          <w:szCs w:val="24"/>
          <w:lang w:eastAsia="ro-RO" w:bidi="ro-RO"/>
        </w:rPr>
        <w:t>i</w:t>
      </w:r>
      <w:r w:rsidRPr="00F15450">
        <w:rPr>
          <w:rFonts w:ascii="Calibri Light" w:hAnsi="Calibri Light" w:cstheme="majorHAnsi"/>
          <w:color w:val="000000"/>
          <w:sz w:val="24"/>
          <w:szCs w:val="24"/>
          <w:lang w:val="ru-RU" w:eastAsia="ro-RO" w:bidi="ro-RO"/>
        </w:rPr>
        <w:t xml:space="preserve">) </w:t>
      </w:r>
      <w:r>
        <w:rPr>
          <w:rFonts w:ascii="Calibri Light" w:hAnsi="Calibri Light" w:cstheme="majorHAnsi"/>
          <w:color w:val="000000"/>
          <w:sz w:val="24"/>
          <w:szCs w:val="24"/>
          <w:lang w:val="ru-RU" w:eastAsia="ro-RO" w:bidi="ro-RO"/>
        </w:rPr>
        <w:t>рассматривать случаи по экономическим агентам, находящимся в процедуре наблюдения</w:t>
      </w:r>
      <w:r w:rsidRPr="00F15450">
        <w:rPr>
          <w:rFonts w:ascii="Calibri Light" w:hAnsi="Calibri Light" w:cstheme="majorHAnsi"/>
          <w:color w:val="000000"/>
          <w:sz w:val="24"/>
          <w:szCs w:val="24"/>
          <w:lang w:val="ru-RU" w:eastAsia="ro-RO" w:bidi="ro-RO"/>
        </w:rPr>
        <w:t xml:space="preserve"> </w:t>
      </w:r>
      <w:r>
        <w:rPr>
          <w:rFonts w:ascii="Calibri Light" w:hAnsi="Calibri Light" w:cstheme="majorHAnsi"/>
          <w:color w:val="000000"/>
          <w:sz w:val="24"/>
          <w:szCs w:val="24"/>
          <w:lang w:val="ru-RU" w:eastAsia="ro-RO" w:bidi="ro-RO"/>
        </w:rPr>
        <w:t>в течение длительного периода, налоговый орган по которым не был вправе принудительно исполнять их налоговые обязательства,</w:t>
      </w:r>
      <w:r w:rsidR="00121219">
        <w:rPr>
          <w:rFonts w:ascii="Calibri Light" w:hAnsi="Calibri Light" w:cstheme="majorHAnsi"/>
          <w:color w:val="000000"/>
          <w:sz w:val="24"/>
          <w:szCs w:val="24"/>
          <w:lang w:val="ru-RU" w:eastAsia="ro-RO" w:bidi="ro-RO"/>
        </w:rPr>
        <w:t xml:space="preserve"> и соответственно</w:t>
      </w:r>
      <w:r>
        <w:rPr>
          <w:rFonts w:ascii="Calibri Light" w:hAnsi="Calibri Light" w:cstheme="majorHAnsi"/>
          <w:color w:val="000000"/>
          <w:sz w:val="24"/>
          <w:szCs w:val="24"/>
          <w:lang w:val="ru-RU" w:eastAsia="ro-RO" w:bidi="ro-RO"/>
        </w:rPr>
        <w:t xml:space="preserve"> долги которых одновременно с отнесением на специальный учет, остались </w:t>
      </w:r>
      <w:r w:rsidR="00121219" w:rsidRPr="00B879F8">
        <w:rPr>
          <w:rFonts w:ascii="Calibri Light" w:hAnsi="Calibri Light" w:cstheme="majorHAnsi"/>
          <w:sz w:val="24"/>
          <w:szCs w:val="24"/>
          <w:lang w:val="ru-RU" w:eastAsia="ro-RO" w:bidi="ro-RO"/>
        </w:rPr>
        <w:t>за</w:t>
      </w:r>
      <w:r w:rsidRPr="00B879F8">
        <w:rPr>
          <w:rFonts w:ascii="Calibri Light" w:hAnsi="Calibri Light" w:cstheme="majorHAnsi"/>
          <w:sz w:val="24"/>
          <w:szCs w:val="24"/>
          <w:lang w:val="ru-RU" w:eastAsia="ro-RO" w:bidi="ro-RO"/>
        </w:rPr>
        <w:t xml:space="preserve">блокированными </w:t>
      </w:r>
      <w:r>
        <w:rPr>
          <w:rFonts w:ascii="Calibri Light" w:hAnsi="Calibri Light" w:cstheme="majorHAnsi"/>
          <w:color w:val="000000"/>
          <w:sz w:val="24"/>
          <w:szCs w:val="24"/>
          <w:lang w:val="ru-RU" w:eastAsia="ro-RO" w:bidi="ro-RO"/>
        </w:rPr>
        <w:t xml:space="preserve">в результате </w:t>
      </w:r>
      <w:r w:rsidRPr="004C1838">
        <w:rPr>
          <w:rFonts w:ascii="Calibri Light" w:hAnsi="Calibri Light" w:cstheme="majorHAnsi"/>
          <w:color w:val="000000"/>
          <w:sz w:val="24"/>
          <w:szCs w:val="24"/>
          <w:lang w:val="ru-RU" w:eastAsia="ro-RO" w:bidi="ro-RO"/>
        </w:rPr>
        <w:t>неустановления де-юре неплатежеспособности</w:t>
      </w:r>
      <w:r>
        <w:rPr>
          <w:rFonts w:ascii="Calibri Light" w:hAnsi="Calibri Light" w:cstheme="majorHAnsi"/>
          <w:color w:val="000000"/>
          <w:sz w:val="24"/>
          <w:szCs w:val="24"/>
          <w:lang w:val="ru-RU" w:eastAsia="ro-RO" w:bidi="ro-RO"/>
        </w:rPr>
        <w:t>;</w:t>
      </w:r>
    </w:p>
    <w:p w14:paraId="7D39DB9A" w14:textId="77777777" w:rsidR="000B6FE6" w:rsidRPr="00730EC7" w:rsidRDefault="000B6FE6" w:rsidP="000B6FE6">
      <w:pPr>
        <w:pStyle w:val="a4"/>
        <w:pBdr>
          <w:top w:val="wave" w:sz="6" w:space="1" w:color="auto"/>
          <w:left w:val="wave" w:sz="6" w:space="31" w:color="auto"/>
          <w:bottom w:val="wave" w:sz="6" w:space="1" w:color="auto"/>
          <w:right w:val="wave" w:sz="6" w:space="4" w:color="auto"/>
        </w:pBdr>
        <w:shd w:val="clear" w:color="auto" w:fill="D9D9D9" w:themeFill="background1" w:themeFillShade="D9"/>
        <w:spacing w:after="80" w:line="276" w:lineRule="auto"/>
        <w:ind w:left="564" w:firstLine="3"/>
        <w:jc w:val="both"/>
        <w:rPr>
          <w:rFonts w:cstheme="minorHAnsi"/>
          <w:sz w:val="24"/>
          <w:szCs w:val="24"/>
          <w:lang w:val="ru-RU"/>
        </w:rPr>
      </w:pPr>
      <w:r w:rsidRPr="004C1838">
        <w:rPr>
          <w:rFonts w:ascii="Calibri Light" w:hAnsi="Calibri Light" w:cstheme="majorHAnsi"/>
          <w:sz w:val="24"/>
          <w:szCs w:val="24"/>
          <w:lang w:val="ru-RU"/>
        </w:rPr>
        <w:t>(</w:t>
      </w:r>
      <w:r w:rsidRPr="00FB681F">
        <w:rPr>
          <w:rFonts w:ascii="Calibri Light" w:hAnsi="Calibri Light" w:cstheme="majorHAnsi"/>
          <w:sz w:val="24"/>
          <w:szCs w:val="24"/>
        </w:rPr>
        <w:t>ii</w:t>
      </w:r>
      <w:r w:rsidRPr="004C1838">
        <w:rPr>
          <w:rFonts w:ascii="Calibri Light" w:hAnsi="Calibri Light" w:cstheme="majorHAnsi"/>
          <w:sz w:val="24"/>
          <w:szCs w:val="24"/>
          <w:lang w:val="ru-RU"/>
        </w:rPr>
        <w:t>)</w:t>
      </w:r>
      <w:r>
        <w:rPr>
          <w:rFonts w:ascii="Calibri Light" w:hAnsi="Calibri Light" w:cstheme="majorHAnsi"/>
          <w:sz w:val="24"/>
          <w:szCs w:val="24"/>
          <w:lang w:val="ru-RU"/>
        </w:rPr>
        <w:t xml:space="preserve"> возбуждать процедуры банкротства </w:t>
      </w:r>
      <w:r w:rsidRPr="004C1838">
        <w:rPr>
          <w:rFonts w:ascii="Calibri Light" w:hAnsi="Calibri Light" w:cstheme="majorHAnsi"/>
          <w:color w:val="000000"/>
          <w:sz w:val="24"/>
          <w:szCs w:val="24"/>
          <w:lang w:val="ru-RU" w:eastAsia="ro-RO" w:bidi="ro-RO"/>
        </w:rPr>
        <w:t>против некоторых неплатежеспособных налогоплательщиков</w:t>
      </w:r>
      <w:r>
        <w:rPr>
          <w:rFonts w:ascii="Calibri Light" w:hAnsi="Calibri Light" w:cstheme="majorHAnsi"/>
          <w:sz w:val="24"/>
          <w:szCs w:val="24"/>
          <w:lang w:val="ru-RU"/>
        </w:rPr>
        <w:t xml:space="preserve"> в результате неисполнения плана процедуры реструктуризации с целью продажи </w:t>
      </w:r>
      <w:r w:rsidRPr="00730EC7">
        <w:rPr>
          <w:rFonts w:cstheme="minorHAnsi"/>
          <w:sz w:val="24"/>
          <w:szCs w:val="24"/>
          <w:lang w:val="ru-RU"/>
        </w:rPr>
        <w:t xml:space="preserve">их имущества и возмещения в бюджет подтвержденных бюджетных обязательств; </w:t>
      </w:r>
    </w:p>
    <w:p w14:paraId="2FAA9523" w14:textId="76C97815" w:rsidR="000B6FE6" w:rsidRPr="00B879F8" w:rsidRDefault="000B6FE6" w:rsidP="000B6FE6">
      <w:pPr>
        <w:pStyle w:val="a4"/>
        <w:pBdr>
          <w:top w:val="wave" w:sz="6" w:space="1" w:color="auto"/>
          <w:left w:val="wave" w:sz="6" w:space="31" w:color="auto"/>
          <w:bottom w:val="wave" w:sz="6" w:space="1" w:color="auto"/>
          <w:right w:val="wave" w:sz="6" w:space="4" w:color="auto"/>
        </w:pBdr>
        <w:shd w:val="clear" w:color="auto" w:fill="D9D9D9" w:themeFill="background1" w:themeFillShade="D9"/>
        <w:spacing w:after="80" w:line="276" w:lineRule="auto"/>
        <w:ind w:left="564" w:firstLine="3"/>
        <w:jc w:val="both"/>
        <w:rPr>
          <w:rFonts w:ascii="Calibri Light" w:hAnsi="Calibri Light" w:cstheme="minorHAnsi"/>
          <w:sz w:val="24"/>
          <w:szCs w:val="24"/>
          <w:lang w:val="ru-RU"/>
        </w:rPr>
      </w:pPr>
      <w:r w:rsidRPr="00730EC7">
        <w:rPr>
          <w:rFonts w:cstheme="minorHAnsi"/>
          <w:sz w:val="24"/>
          <w:szCs w:val="24"/>
          <w:lang w:val="ru-RU"/>
        </w:rPr>
        <w:t>(</w:t>
      </w:r>
      <w:r w:rsidRPr="00730EC7">
        <w:rPr>
          <w:rFonts w:cstheme="minorHAnsi"/>
          <w:sz w:val="24"/>
          <w:szCs w:val="24"/>
        </w:rPr>
        <w:t>iii</w:t>
      </w:r>
      <w:r w:rsidRPr="00730EC7">
        <w:rPr>
          <w:rFonts w:cstheme="minorHAnsi"/>
          <w:sz w:val="24"/>
          <w:szCs w:val="24"/>
          <w:lang w:val="ru-RU"/>
        </w:rPr>
        <w:t xml:space="preserve">) </w:t>
      </w:r>
      <w:r w:rsidRPr="00B879F8">
        <w:rPr>
          <w:rFonts w:ascii="Calibri Light" w:hAnsi="Calibri Light" w:cstheme="minorHAnsi"/>
          <w:sz w:val="24"/>
          <w:szCs w:val="24"/>
          <w:lang w:val="ru-RU"/>
        </w:rPr>
        <w:t xml:space="preserve">оспорить постановление Комитета кредиторов, которым было принято решение приоритетно оплатить </w:t>
      </w:r>
      <w:r w:rsidRPr="00B879F8">
        <w:rPr>
          <w:rStyle w:val="ms-rtefontface-3"/>
          <w:rFonts w:ascii="Calibri Light" w:hAnsi="Calibri Light" w:cstheme="minorHAnsi"/>
          <w:sz w:val="24"/>
          <w:szCs w:val="24"/>
          <w:lang w:val="ru-RU"/>
        </w:rPr>
        <w:t>обязательства</w:t>
      </w:r>
      <w:r w:rsidR="00730EC7" w:rsidRPr="00B879F8">
        <w:rPr>
          <w:rFonts w:ascii="Calibri Light" w:hAnsi="Calibri Light" w:cstheme="minorHAnsi"/>
          <w:sz w:val="24"/>
          <w:szCs w:val="24"/>
          <w:lang w:val="ru-RU"/>
        </w:rPr>
        <w:t xml:space="preserve"> необеспечен</w:t>
      </w:r>
      <w:r w:rsidR="00B879F8" w:rsidRPr="00B879F8">
        <w:rPr>
          <w:rFonts w:ascii="Calibri Light" w:hAnsi="Calibri Light" w:cstheme="minorHAnsi"/>
          <w:sz w:val="24"/>
          <w:szCs w:val="24"/>
          <w:lang w:val="ru-RU"/>
        </w:rPr>
        <w:t>н</w:t>
      </w:r>
      <w:r w:rsidR="00730EC7" w:rsidRPr="00B879F8">
        <w:rPr>
          <w:rFonts w:ascii="Calibri Light" w:hAnsi="Calibri Light" w:cstheme="minorHAnsi"/>
          <w:sz w:val="24"/>
          <w:szCs w:val="24"/>
          <w:lang w:val="ru-RU"/>
        </w:rPr>
        <w:t>ым кредиторам</w:t>
      </w:r>
      <w:r w:rsidRPr="00B879F8">
        <w:rPr>
          <w:rStyle w:val="ms-rtefontface-3"/>
          <w:rFonts w:ascii="Calibri Light" w:hAnsi="Calibri Light" w:cstheme="minorHAnsi"/>
          <w:sz w:val="24"/>
          <w:szCs w:val="24"/>
          <w:lang w:val="ru-RU"/>
        </w:rPr>
        <w:t>, стоящи</w:t>
      </w:r>
      <w:r w:rsidR="00B879F8">
        <w:rPr>
          <w:rStyle w:val="ms-rtefontface-3"/>
          <w:rFonts w:ascii="Calibri Light" w:hAnsi="Calibri Light" w:cstheme="minorHAnsi"/>
          <w:sz w:val="24"/>
          <w:szCs w:val="24"/>
          <w:lang w:val="ru-RU"/>
        </w:rPr>
        <w:t>м</w:t>
      </w:r>
      <w:r w:rsidRPr="00B879F8">
        <w:rPr>
          <w:rStyle w:val="ms-rtefontface-3"/>
          <w:rFonts w:ascii="Calibri Light" w:hAnsi="Calibri Light" w:cstheme="minorHAnsi"/>
          <w:sz w:val="24"/>
          <w:szCs w:val="24"/>
          <w:lang w:val="ru-RU"/>
        </w:rPr>
        <w:t xml:space="preserve"> в ряду ниже,</w:t>
      </w:r>
      <w:r w:rsidRPr="00B879F8">
        <w:rPr>
          <w:rFonts w:ascii="Calibri Light" w:hAnsi="Calibri Light" w:cstheme="minorHAnsi"/>
          <w:sz w:val="24"/>
          <w:szCs w:val="24"/>
          <w:lang w:val="ru-RU"/>
        </w:rPr>
        <w:t xml:space="preserve"> в ущерб оплаты бюджетных обязательств. </w:t>
      </w:r>
    </w:p>
    <w:p w14:paraId="3E2832A9" w14:textId="77777777" w:rsidR="000B6FE6" w:rsidRPr="00D52300" w:rsidRDefault="000B6FE6" w:rsidP="000B6FE6">
      <w:pPr>
        <w:pStyle w:val="3"/>
        <w:numPr>
          <w:ilvl w:val="2"/>
          <w:numId w:val="14"/>
        </w:numPr>
        <w:tabs>
          <w:tab w:val="left" w:pos="360"/>
          <w:tab w:val="left" w:pos="540"/>
          <w:tab w:val="left" w:pos="630"/>
        </w:tabs>
        <w:spacing w:before="200" w:after="120" w:line="240" w:lineRule="auto"/>
        <w:ind w:left="0" w:firstLine="0"/>
        <w:jc w:val="both"/>
        <w:rPr>
          <w:rFonts w:ascii="Calibri Light" w:hAnsi="Calibri Light" w:cstheme="majorHAnsi"/>
          <w:b/>
          <w:color w:val="365F91" w:themeColor="accent1" w:themeShade="BF"/>
          <w:shd w:val="clear" w:color="auto" w:fill="FFFFFF"/>
        </w:rPr>
      </w:pPr>
      <w:r w:rsidRPr="00730EC7">
        <w:rPr>
          <w:rFonts w:asciiTheme="minorHAnsi" w:hAnsiTheme="minorHAnsi" w:cstheme="minorHAnsi"/>
          <w:b/>
          <w:color w:val="365F91" w:themeColor="accent1" w:themeShade="BF"/>
          <w:shd w:val="clear" w:color="auto" w:fill="FFFFFF"/>
          <w:lang w:val="ru-RU"/>
        </w:rPr>
        <w:t xml:space="preserve"> </w:t>
      </w:r>
      <w:bookmarkStart w:id="29" w:name="_Toc116161767"/>
      <w:r w:rsidRPr="00730EC7">
        <w:rPr>
          <w:rFonts w:asciiTheme="minorHAnsi" w:hAnsiTheme="minorHAnsi" w:cstheme="minorHAnsi"/>
          <w:b/>
          <w:color w:val="365F91" w:themeColor="accent1" w:themeShade="BF"/>
          <w:shd w:val="clear" w:color="auto" w:fill="FFFFFF"/>
          <w:lang w:val="ru-RU"/>
        </w:rPr>
        <w:t>Уровень налоговых обязательств, зарегистрированных</w:t>
      </w:r>
      <w:r>
        <w:rPr>
          <w:rFonts w:ascii="Calibri Light" w:hAnsi="Calibri Light" w:cstheme="majorHAnsi"/>
          <w:b/>
          <w:color w:val="365F91" w:themeColor="accent1" w:themeShade="BF"/>
          <w:shd w:val="clear" w:color="auto" w:fill="FFFFFF"/>
          <w:lang w:val="ru-RU"/>
        </w:rPr>
        <w:t xml:space="preserve"> на специальном учете, постоянно растет, наибольший удельный вес в них приходится на </w:t>
      </w:r>
      <w:r w:rsidRPr="00D52300">
        <w:rPr>
          <w:rFonts w:ascii="Calibri Light" w:hAnsi="Calibri Light" w:cstheme="majorHAnsi"/>
          <w:b/>
          <w:color w:val="365F91" w:themeColor="accent1" w:themeShade="BF"/>
          <w:shd w:val="clear" w:color="auto" w:fill="FFFFFF"/>
          <w:lang w:val="ru-RU"/>
        </w:rPr>
        <w:t>неплатежеспособных налогоплательщиков</w:t>
      </w:r>
      <w:bookmarkEnd w:id="29"/>
      <w:r>
        <w:rPr>
          <w:rFonts w:ascii="Calibri Light" w:hAnsi="Calibri Light" w:cstheme="majorHAnsi"/>
          <w:b/>
          <w:color w:val="365F91" w:themeColor="accent1" w:themeShade="BF"/>
          <w:shd w:val="clear" w:color="auto" w:fill="FFFFFF"/>
          <w:lang w:val="ru-RU"/>
        </w:rPr>
        <w:t xml:space="preserve"> </w:t>
      </w:r>
    </w:p>
    <w:p w14:paraId="272C5A28" w14:textId="77777777" w:rsidR="000B6FE6" w:rsidRDefault="000B6FE6" w:rsidP="000B6FE6">
      <w:pPr>
        <w:tabs>
          <w:tab w:val="left" w:pos="0"/>
          <w:tab w:val="left" w:pos="142"/>
        </w:tabs>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Несмотря на то, что отчетные данные ГНС свидетельствуют об увеличении </w:t>
      </w:r>
      <w:r w:rsidRPr="002E4CAD">
        <w:rPr>
          <w:rFonts w:ascii="Calibri Light" w:hAnsi="Calibri Light" w:cstheme="majorHAnsi"/>
          <w:sz w:val="24"/>
          <w:szCs w:val="24"/>
          <w:lang w:val="ru-RU"/>
        </w:rPr>
        <w:t>задолженности налогоплательщиков</w:t>
      </w:r>
      <w:r>
        <w:rPr>
          <w:rFonts w:ascii="Calibri Light" w:hAnsi="Calibri Light" w:cstheme="majorHAnsi"/>
          <w:sz w:val="24"/>
          <w:szCs w:val="24"/>
          <w:lang w:val="ru-RU"/>
        </w:rPr>
        <w:t xml:space="preserve"> на конец </w:t>
      </w:r>
      <w:r w:rsidRPr="00D52300">
        <w:rPr>
          <w:rFonts w:ascii="Calibri Light" w:hAnsi="Calibri Light" w:cstheme="majorHAnsi"/>
          <w:sz w:val="24"/>
          <w:szCs w:val="24"/>
          <w:lang w:val="ru-RU"/>
        </w:rPr>
        <w:t>2020-2021</w:t>
      </w:r>
      <w:r>
        <w:rPr>
          <w:rFonts w:ascii="Calibri Light" w:hAnsi="Calibri Light" w:cstheme="majorHAnsi"/>
          <w:sz w:val="24"/>
          <w:szCs w:val="24"/>
          <w:lang w:val="ru-RU"/>
        </w:rPr>
        <w:t xml:space="preserve"> годов</w:t>
      </w:r>
      <w:r w:rsidRPr="00D52300">
        <w:rPr>
          <w:rFonts w:ascii="Calibri Light" w:hAnsi="Calibri Light" w:cstheme="majorHAnsi"/>
          <w:sz w:val="24"/>
          <w:szCs w:val="24"/>
          <w:lang w:val="ru-RU"/>
        </w:rPr>
        <w:t>,</w:t>
      </w:r>
      <w:r>
        <w:rPr>
          <w:rFonts w:ascii="Calibri Light" w:hAnsi="Calibri Light" w:cstheme="majorHAnsi"/>
          <w:sz w:val="24"/>
          <w:szCs w:val="24"/>
          <w:lang w:val="ru-RU"/>
        </w:rPr>
        <w:t xml:space="preserve"> фактически, их размер будет еще более существенным, учитывая то, что часть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погашены ГНС, путем снижения и регистрации на </w:t>
      </w:r>
      <w:r w:rsidRPr="00D52300">
        <w:rPr>
          <w:rFonts w:ascii="Calibri Light" w:hAnsi="Calibri Light" w:cstheme="majorHAnsi"/>
          <w:sz w:val="24"/>
          <w:szCs w:val="24"/>
          <w:lang w:val="ru-RU"/>
        </w:rPr>
        <w:t>специальном учете</w:t>
      </w:r>
      <w:r>
        <w:rPr>
          <w:rFonts w:ascii="Calibri Light" w:hAnsi="Calibri Light" w:cstheme="majorHAnsi"/>
          <w:sz w:val="24"/>
          <w:szCs w:val="24"/>
          <w:lang w:val="ru-RU"/>
        </w:rPr>
        <w:t xml:space="preserve"> в соответствии со ст.</w:t>
      </w:r>
      <w:r w:rsidRPr="00E055DC">
        <w:rPr>
          <w:rFonts w:ascii="Calibri Light" w:hAnsi="Calibri Light" w:cstheme="majorHAnsi"/>
          <w:sz w:val="24"/>
          <w:szCs w:val="24"/>
          <w:lang w:val="ru-RU"/>
        </w:rPr>
        <w:t xml:space="preserve">174 </w:t>
      </w:r>
      <w:r>
        <w:rPr>
          <w:rFonts w:ascii="Calibri Light" w:hAnsi="Calibri Light" w:cstheme="majorHAnsi"/>
          <w:sz w:val="24"/>
          <w:szCs w:val="24"/>
          <w:lang w:val="ru-RU"/>
        </w:rPr>
        <w:t>и ст</w:t>
      </w:r>
      <w:r w:rsidRPr="00E055DC">
        <w:rPr>
          <w:rFonts w:ascii="Calibri Light" w:hAnsi="Calibri Light" w:cstheme="majorHAnsi"/>
          <w:sz w:val="24"/>
          <w:szCs w:val="24"/>
          <w:lang w:val="ru-RU"/>
        </w:rPr>
        <w:t>.206</w:t>
      </w:r>
      <w:r>
        <w:rPr>
          <w:rFonts w:ascii="Calibri Light" w:hAnsi="Calibri Light" w:cstheme="majorHAnsi"/>
          <w:sz w:val="24"/>
          <w:szCs w:val="24"/>
          <w:lang w:val="ru-RU"/>
        </w:rPr>
        <w:t xml:space="preserve"> Налогового кодекса.</w:t>
      </w:r>
    </w:p>
    <w:p w14:paraId="6B8B856C" w14:textId="77777777" w:rsidR="000B6FE6" w:rsidRDefault="000B6FE6" w:rsidP="000B6FE6">
      <w:pPr>
        <w:tabs>
          <w:tab w:val="left" w:pos="0"/>
          <w:tab w:val="left" w:pos="142"/>
        </w:tabs>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Посредством их контекста,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2E4CAD">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w:t>
      </w:r>
      <w:r w:rsidRPr="00E055DC">
        <w:rPr>
          <w:rFonts w:ascii="Calibri Light" w:hAnsi="Calibri Light" w:cstheme="majorHAnsi"/>
          <w:sz w:val="24"/>
          <w:szCs w:val="24"/>
          <w:lang w:val="ru-RU"/>
        </w:rPr>
        <w:t>зарегистрированны</w:t>
      </w:r>
      <w:r>
        <w:rPr>
          <w:rFonts w:ascii="Calibri Light" w:hAnsi="Calibri Light" w:cstheme="majorHAnsi"/>
          <w:sz w:val="24"/>
          <w:szCs w:val="24"/>
          <w:lang w:val="ru-RU"/>
        </w:rPr>
        <w:t>е</w:t>
      </w:r>
      <w:r w:rsidRPr="00E055DC">
        <w:rPr>
          <w:rFonts w:ascii="Calibri Light" w:hAnsi="Calibri Light" w:cstheme="majorHAnsi"/>
          <w:sz w:val="24"/>
          <w:szCs w:val="24"/>
          <w:lang w:val="ru-RU"/>
        </w:rPr>
        <w:t xml:space="preserve"> на специальном учете</w:t>
      </w:r>
      <w:r>
        <w:rPr>
          <w:rFonts w:ascii="Calibri Light" w:hAnsi="Calibri Light" w:cstheme="majorHAnsi"/>
          <w:sz w:val="24"/>
          <w:szCs w:val="24"/>
          <w:lang w:val="ru-RU"/>
        </w:rPr>
        <w:t xml:space="preserve">, имеет низкую степень возмещения или невозмещаемые, в течение последних лет регистрируется постоянный рост их размера, способствуя снижению задолженности по </w:t>
      </w:r>
      <w:r w:rsidRPr="002E4CAD">
        <w:rPr>
          <w:rFonts w:ascii="Calibri Light" w:hAnsi="Calibri Light" w:cstheme="majorHAnsi"/>
          <w:sz w:val="24"/>
          <w:szCs w:val="24"/>
          <w:lang w:val="ru-RU"/>
        </w:rPr>
        <w:t>обязательств</w:t>
      </w:r>
      <w:r>
        <w:rPr>
          <w:rFonts w:ascii="Calibri Light" w:hAnsi="Calibri Light" w:cstheme="majorHAnsi"/>
          <w:sz w:val="24"/>
          <w:szCs w:val="24"/>
          <w:lang w:val="ru-RU"/>
        </w:rPr>
        <w:t xml:space="preserve">ам из основного учета ГНС. В целом, колебание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и сумма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 xml:space="preserve">х обязательств, </w:t>
      </w:r>
      <w:r w:rsidRPr="00E055DC">
        <w:rPr>
          <w:rFonts w:ascii="Calibri Light" w:hAnsi="Calibri Light" w:cstheme="majorHAnsi"/>
          <w:sz w:val="24"/>
          <w:szCs w:val="24"/>
          <w:lang w:val="ru-RU"/>
        </w:rPr>
        <w:t>зарегистрированны</w:t>
      </w:r>
      <w:r>
        <w:rPr>
          <w:rFonts w:ascii="Calibri Light" w:hAnsi="Calibri Light" w:cstheme="majorHAnsi"/>
          <w:sz w:val="24"/>
          <w:szCs w:val="24"/>
          <w:lang w:val="ru-RU"/>
        </w:rPr>
        <w:t xml:space="preserve">х на специальном учете за последние 3 года </w:t>
      </w:r>
      <w:r w:rsidRPr="00E055DC">
        <w:rPr>
          <w:rFonts w:ascii="Calibri Light" w:eastAsia="Calibri" w:hAnsi="Calibri Light" w:cstheme="majorHAnsi"/>
          <w:sz w:val="24"/>
          <w:szCs w:val="24"/>
          <w:lang w:val="ru-RU" w:eastAsia="ru-RU"/>
        </w:rPr>
        <w:t>(2019- 2021)</w:t>
      </w:r>
      <w:r>
        <w:rPr>
          <w:rFonts w:ascii="Calibri Light" w:eastAsia="Calibri" w:hAnsi="Calibri Light" w:cstheme="majorHAnsi"/>
          <w:sz w:val="24"/>
          <w:szCs w:val="24"/>
          <w:lang w:val="ru-RU" w:eastAsia="ru-RU"/>
        </w:rPr>
        <w:t>, представлены в таблице №5.</w:t>
      </w:r>
    </w:p>
    <w:p w14:paraId="628A78B8" w14:textId="77777777" w:rsidR="000B6FE6" w:rsidRPr="00FB681F" w:rsidRDefault="000B6FE6" w:rsidP="000B6FE6">
      <w:pPr>
        <w:tabs>
          <w:tab w:val="left" w:pos="0"/>
          <w:tab w:val="left" w:pos="142"/>
        </w:tabs>
        <w:spacing w:after="120" w:line="276" w:lineRule="auto"/>
        <w:jc w:val="right"/>
        <w:rPr>
          <w:rFonts w:ascii="Calibri Light" w:eastAsia="Calibri" w:hAnsi="Calibri Light" w:cstheme="majorHAnsi"/>
          <w:b/>
          <w:sz w:val="24"/>
          <w:szCs w:val="24"/>
          <w:lang w:eastAsia="ru-RU"/>
        </w:rPr>
      </w:pPr>
      <w:r>
        <w:rPr>
          <w:rFonts w:ascii="Calibri Light" w:eastAsia="Calibri" w:hAnsi="Calibri Light" w:cstheme="majorHAnsi"/>
          <w:b/>
          <w:sz w:val="24"/>
          <w:szCs w:val="24"/>
          <w:lang w:val="ru-RU" w:eastAsia="ru-RU"/>
        </w:rPr>
        <w:t>Таблица №</w:t>
      </w:r>
      <w:r w:rsidRPr="00FB681F">
        <w:rPr>
          <w:rFonts w:ascii="Calibri Light" w:eastAsia="Calibri" w:hAnsi="Calibri Light" w:cstheme="majorHAnsi"/>
          <w:b/>
          <w:sz w:val="24"/>
          <w:szCs w:val="24"/>
          <w:lang w:eastAsia="ru-RU"/>
        </w:rPr>
        <w:t>5</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59"/>
        <w:gridCol w:w="3118"/>
        <w:gridCol w:w="1440"/>
        <w:gridCol w:w="1080"/>
        <w:gridCol w:w="900"/>
      </w:tblGrid>
      <w:tr w:rsidR="000B6FE6" w:rsidRPr="00FB681F" w14:paraId="456F051C" w14:textId="77777777" w:rsidTr="00310AA5">
        <w:trPr>
          <w:trHeight w:val="324"/>
        </w:trPr>
        <w:tc>
          <w:tcPr>
            <w:tcW w:w="988" w:type="dxa"/>
            <w:vMerge w:val="restart"/>
          </w:tcPr>
          <w:p w14:paraId="754607AD" w14:textId="77777777" w:rsidR="000B6FE6" w:rsidRPr="003943D9" w:rsidRDefault="000B6FE6" w:rsidP="00310AA5">
            <w:pPr>
              <w:tabs>
                <w:tab w:val="left" w:pos="0"/>
              </w:tabs>
              <w:spacing w:after="0" w:line="240" w:lineRule="auto"/>
              <w:jc w:val="both"/>
              <w:rPr>
                <w:rFonts w:ascii="Calibri Light" w:eastAsia="Calibri" w:hAnsi="Calibri Light" w:cstheme="majorHAnsi"/>
                <w:sz w:val="20"/>
                <w:szCs w:val="20"/>
                <w:lang w:val="ru-RU" w:eastAsia="ru-RU"/>
              </w:rPr>
            </w:pPr>
            <w:r>
              <w:rPr>
                <w:rFonts w:ascii="Calibri Light" w:eastAsia="Calibri" w:hAnsi="Calibri Light" w:cstheme="majorHAnsi"/>
                <w:sz w:val="20"/>
                <w:szCs w:val="20"/>
                <w:lang w:val="ru-RU" w:eastAsia="ru-RU"/>
              </w:rPr>
              <w:t>Год</w:t>
            </w:r>
          </w:p>
        </w:tc>
        <w:tc>
          <w:tcPr>
            <w:tcW w:w="1859" w:type="dxa"/>
            <w:vMerge w:val="restart"/>
          </w:tcPr>
          <w:p w14:paraId="1AA17A13" w14:textId="77777777" w:rsidR="000B6FE6" w:rsidRPr="003943D9" w:rsidRDefault="000B6FE6" w:rsidP="00310AA5">
            <w:pPr>
              <w:tabs>
                <w:tab w:val="left" w:pos="0"/>
              </w:tabs>
              <w:spacing w:after="0" w:line="240" w:lineRule="auto"/>
              <w:ind w:right="78"/>
              <w:jc w:val="both"/>
              <w:rPr>
                <w:rFonts w:ascii="Calibri Light" w:eastAsia="Calibri" w:hAnsi="Calibri Light" w:cstheme="majorHAnsi"/>
                <w:sz w:val="20"/>
                <w:szCs w:val="20"/>
                <w:lang w:val="ru-RU" w:eastAsia="ru-RU"/>
              </w:rPr>
            </w:pPr>
            <w:r>
              <w:rPr>
                <w:rFonts w:ascii="Calibri Light" w:eastAsia="Calibri" w:hAnsi="Calibri Light" w:cstheme="majorHAnsi"/>
                <w:sz w:val="20"/>
                <w:szCs w:val="20"/>
                <w:lang w:val="ru-RU" w:eastAsia="ru-RU"/>
              </w:rPr>
              <w:t xml:space="preserve">Количество </w:t>
            </w:r>
            <w:r w:rsidRPr="003943D9">
              <w:rPr>
                <w:rFonts w:ascii="Calibri Light" w:eastAsia="Calibri" w:hAnsi="Calibri Light" w:cstheme="majorHAnsi"/>
                <w:sz w:val="20"/>
                <w:szCs w:val="20"/>
                <w:lang w:val="ru-RU" w:eastAsia="ru-RU"/>
              </w:rPr>
              <w:t>налогоплательщи</w:t>
            </w:r>
            <w:r>
              <w:rPr>
                <w:rFonts w:ascii="Calibri Light" w:eastAsia="Calibri" w:hAnsi="Calibri Light" w:cstheme="majorHAnsi"/>
                <w:sz w:val="20"/>
                <w:szCs w:val="20"/>
                <w:lang w:val="ru-RU" w:eastAsia="ru-RU"/>
              </w:rPr>
              <w:t>-</w:t>
            </w:r>
            <w:r w:rsidRPr="003943D9">
              <w:rPr>
                <w:rFonts w:ascii="Calibri Light" w:eastAsia="Calibri" w:hAnsi="Calibri Light" w:cstheme="majorHAnsi"/>
                <w:sz w:val="20"/>
                <w:szCs w:val="20"/>
                <w:lang w:val="ru-RU" w:eastAsia="ru-RU"/>
              </w:rPr>
              <w:t xml:space="preserve">ков </w:t>
            </w:r>
          </w:p>
        </w:tc>
        <w:tc>
          <w:tcPr>
            <w:tcW w:w="3118" w:type="dxa"/>
            <w:vMerge w:val="restart"/>
          </w:tcPr>
          <w:p w14:paraId="3FD4F90E" w14:textId="77777777" w:rsidR="000B6FE6" w:rsidRPr="003943D9" w:rsidRDefault="000B6FE6" w:rsidP="00310AA5">
            <w:pPr>
              <w:tabs>
                <w:tab w:val="left" w:pos="0"/>
              </w:tabs>
              <w:spacing w:after="0" w:line="240" w:lineRule="auto"/>
              <w:jc w:val="both"/>
              <w:rPr>
                <w:rFonts w:ascii="Calibri Light" w:eastAsia="Calibri" w:hAnsi="Calibri Light" w:cstheme="majorHAnsi"/>
                <w:sz w:val="20"/>
                <w:szCs w:val="20"/>
                <w:lang w:val="ru-RU" w:eastAsia="ru-RU"/>
              </w:rPr>
            </w:pPr>
            <w:r>
              <w:rPr>
                <w:rFonts w:ascii="Calibri Light" w:eastAsia="Calibri" w:hAnsi="Calibri Light" w:cstheme="majorHAnsi"/>
                <w:sz w:val="20"/>
                <w:szCs w:val="20"/>
                <w:lang w:val="ru-RU" w:eastAsia="ru-RU"/>
              </w:rPr>
              <w:t>Остаток</w:t>
            </w:r>
            <w:r w:rsidRPr="003943D9">
              <w:rPr>
                <w:rFonts w:ascii="Calibri Light" w:eastAsia="Calibri" w:hAnsi="Calibri Light" w:cstheme="majorHAnsi"/>
                <w:sz w:val="20"/>
                <w:szCs w:val="20"/>
                <w:lang w:val="ru-RU" w:eastAsia="ru-RU"/>
              </w:rPr>
              <w:t xml:space="preserve"> </w:t>
            </w:r>
            <w:r>
              <w:rPr>
                <w:rFonts w:ascii="Calibri Light" w:eastAsia="Calibri" w:hAnsi="Calibri Light" w:cstheme="majorHAnsi"/>
                <w:sz w:val="20"/>
                <w:szCs w:val="20"/>
                <w:lang w:val="ru-RU" w:eastAsia="ru-RU"/>
              </w:rPr>
              <w:t>общей</w:t>
            </w:r>
            <w:r w:rsidRPr="003943D9">
              <w:rPr>
                <w:rFonts w:ascii="Calibri Light" w:eastAsia="Calibri" w:hAnsi="Calibri Light" w:cstheme="majorHAnsi"/>
                <w:sz w:val="20"/>
                <w:szCs w:val="20"/>
                <w:lang w:val="ru-RU" w:eastAsia="ru-RU"/>
              </w:rPr>
              <w:t xml:space="preserve"> </w:t>
            </w:r>
            <w:r>
              <w:rPr>
                <w:rFonts w:ascii="Calibri Light" w:eastAsia="Calibri" w:hAnsi="Calibri Light" w:cstheme="majorHAnsi"/>
                <w:sz w:val="20"/>
                <w:szCs w:val="20"/>
                <w:lang w:val="ru-RU" w:eastAsia="ru-RU"/>
              </w:rPr>
              <w:t>суммы</w:t>
            </w:r>
            <w:r w:rsidRPr="003943D9">
              <w:rPr>
                <w:rFonts w:ascii="Calibri Light" w:eastAsia="Calibri" w:hAnsi="Calibri Light" w:cstheme="majorHAnsi"/>
                <w:sz w:val="20"/>
                <w:szCs w:val="20"/>
                <w:lang w:val="ru-RU" w:eastAsia="ru-RU"/>
              </w:rPr>
              <w:t xml:space="preserve"> налоговых обязательств </w:t>
            </w:r>
            <w:r>
              <w:rPr>
                <w:rFonts w:ascii="Calibri Light" w:eastAsia="Calibri" w:hAnsi="Calibri Light" w:cstheme="majorHAnsi"/>
                <w:sz w:val="20"/>
                <w:szCs w:val="20"/>
                <w:lang w:val="ru-RU" w:eastAsia="ru-RU"/>
              </w:rPr>
              <w:t xml:space="preserve">на </w:t>
            </w:r>
            <w:r w:rsidRPr="003943D9">
              <w:rPr>
                <w:rFonts w:ascii="Calibri Light" w:eastAsia="Calibri" w:hAnsi="Calibri Light" w:cstheme="majorHAnsi"/>
                <w:sz w:val="20"/>
                <w:szCs w:val="20"/>
                <w:lang w:val="ru-RU" w:eastAsia="ru-RU"/>
              </w:rPr>
              <w:t>специальном учете (</w:t>
            </w:r>
            <w:r>
              <w:rPr>
                <w:rFonts w:ascii="Calibri Light" w:eastAsia="Calibri" w:hAnsi="Calibri Light" w:cstheme="majorHAnsi"/>
                <w:sz w:val="20"/>
                <w:szCs w:val="20"/>
                <w:lang w:val="ru-RU" w:eastAsia="ru-RU"/>
              </w:rPr>
              <w:t>млн</w:t>
            </w:r>
            <w:r w:rsidRPr="003943D9">
              <w:rPr>
                <w:rFonts w:ascii="Calibri Light" w:eastAsia="Calibri" w:hAnsi="Calibri Light" w:cstheme="majorHAnsi"/>
                <w:sz w:val="20"/>
                <w:szCs w:val="20"/>
                <w:lang w:val="ru-RU" w:eastAsia="ru-RU"/>
              </w:rPr>
              <w:t xml:space="preserve">. </w:t>
            </w:r>
            <w:r>
              <w:rPr>
                <w:rFonts w:ascii="Calibri Light" w:eastAsia="Calibri" w:hAnsi="Calibri Light" w:cstheme="majorHAnsi"/>
                <w:sz w:val="20"/>
                <w:szCs w:val="20"/>
                <w:lang w:val="ru-RU" w:eastAsia="ru-RU"/>
              </w:rPr>
              <w:t>леев</w:t>
            </w:r>
            <w:r w:rsidRPr="003943D9">
              <w:rPr>
                <w:rFonts w:ascii="Calibri Light" w:eastAsia="Calibri" w:hAnsi="Calibri Light" w:cstheme="majorHAnsi"/>
                <w:sz w:val="20"/>
                <w:szCs w:val="20"/>
                <w:lang w:val="ru-RU" w:eastAsia="ru-RU"/>
              </w:rPr>
              <w:t>)</w:t>
            </w:r>
          </w:p>
        </w:tc>
        <w:tc>
          <w:tcPr>
            <w:tcW w:w="3420" w:type="dxa"/>
            <w:gridSpan w:val="3"/>
          </w:tcPr>
          <w:p w14:paraId="686352DE"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Pr>
                <w:rFonts w:ascii="Calibri Light" w:eastAsia="Calibri" w:hAnsi="Calibri Light" w:cstheme="majorHAnsi"/>
                <w:sz w:val="20"/>
                <w:szCs w:val="20"/>
                <w:lang w:val="ru-RU" w:eastAsia="ru-RU"/>
              </w:rPr>
              <w:t>в том числе</w:t>
            </w:r>
            <w:r w:rsidRPr="00FB681F">
              <w:rPr>
                <w:rFonts w:ascii="Calibri Light" w:eastAsia="Calibri" w:hAnsi="Calibri Light" w:cstheme="majorHAnsi"/>
                <w:sz w:val="20"/>
                <w:szCs w:val="20"/>
                <w:lang w:eastAsia="ru-RU"/>
              </w:rPr>
              <w:t>:</w:t>
            </w:r>
          </w:p>
        </w:tc>
      </w:tr>
      <w:tr w:rsidR="000B6FE6" w:rsidRPr="00FB681F" w14:paraId="0AABDB4A" w14:textId="77777777" w:rsidTr="00310AA5">
        <w:trPr>
          <w:trHeight w:val="251"/>
        </w:trPr>
        <w:tc>
          <w:tcPr>
            <w:tcW w:w="988" w:type="dxa"/>
            <w:vMerge/>
          </w:tcPr>
          <w:p w14:paraId="4F23E3AE"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p>
        </w:tc>
        <w:tc>
          <w:tcPr>
            <w:tcW w:w="1859" w:type="dxa"/>
            <w:vMerge/>
          </w:tcPr>
          <w:p w14:paraId="2EE26241" w14:textId="77777777" w:rsidR="000B6FE6" w:rsidRPr="00FB681F" w:rsidRDefault="000B6FE6" w:rsidP="00310AA5">
            <w:pPr>
              <w:tabs>
                <w:tab w:val="left" w:pos="0"/>
              </w:tabs>
              <w:spacing w:after="0" w:line="240" w:lineRule="auto"/>
              <w:ind w:right="78"/>
              <w:jc w:val="both"/>
              <w:rPr>
                <w:rFonts w:ascii="Calibri Light" w:eastAsia="Calibri" w:hAnsi="Calibri Light" w:cstheme="majorHAnsi"/>
                <w:sz w:val="20"/>
                <w:szCs w:val="20"/>
                <w:lang w:eastAsia="ru-RU"/>
              </w:rPr>
            </w:pPr>
          </w:p>
        </w:tc>
        <w:tc>
          <w:tcPr>
            <w:tcW w:w="3118" w:type="dxa"/>
            <w:vMerge/>
          </w:tcPr>
          <w:p w14:paraId="3DE01B80"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p>
        </w:tc>
        <w:tc>
          <w:tcPr>
            <w:tcW w:w="1440" w:type="dxa"/>
          </w:tcPr>
          <w:p w14:paraId="598BC6B4" w14:textId="77777777" w:rsidR="000B6FE6" w:rsidRPr="003943D9" w:rsidRDefault="000B6FE6" w:rsidP="00310AA5">
            <w:pPr>
              <w:tabs>
                <w:tab w:val="left" w:pos="0"/>
              </w:tabs>
              <w:spacing w:after="0" w:line="240" w:lineRule="auto"/>
              <w:jc w:val="both"/>
              <w:rPr>
                <w:rFonts w:ascii="Calibri Light" w:eastAsia="Calibri" w:hAnsi="Calibri Light" w:cstheme="majorHAnsi"/>
                <w:i/>
                <w:sz w:val="20"/>
                <w:szCs w:val="20"/>
                <w:lang w:val="ru-RU" w:eastAsia="ru-RU"/>
              </w:rPr>
            </w:pPr>
            <w:r>
              <w:rPr>
                <w:rFonts w:ascii="Calibri Light" w:eastAsia="Calibri" w:hAnsi="Calibri Light" w:cstheme="majorHAnsi"/>
                <w:i/>
                <w:sz w:val="20"/>
                <w:szCs w:val="20"/>
                <w:lang w:val="ru-RU" w:eastAsia="ru-RU"/>
              </w:rPr>
              <w:t xml:space="preserve">Основные платежи </w:t>
            </w:r>
          </w:p>
        </w:tc>
        <w:tc>
          <w:tcPr>
            <w:tcW w:w="1080" w:type="dxa"/>
          </w:tcPr>
          <w:p w14:paraId="6252D2FC" w14:textId="77777777" w:rsidR="000B6FE6" w:rsidRPr="00FB681F" w:rsidRDefault="000B6FE6" w:rsidP="00310AA5">
            <w:pPr>
              <w:tabs>
                <w:tab w:val="left" w:pos="0"/>
              </w:tabs>
              <w:spacing w:after="0" w:line="240" w:lineRule="auto"/>
              <w:jc w:val="both"/>
              <w:rPr>
                <w:rFonts w:ascii="Calibri Light" w:eastAsia="Calibri" w:hAnsi="Calibri Light" w:cstheme="majorHAnsi"/>
                <w:i/>
                <w:sz w:val="20"/>
                <w:szCs w:val="20"/>
                <w:lang w:eastAsia="ru-RU"/>
              </w:rPr>
            </w:pPr>
            <w:r w:rsidRPr="003943D9">
              <w:rPr>
                <w:rFonts w:ascii="Calibri Light" w:eastAsia="Calibri" w:hAnsi="Calibri Light" w:cstheme="majorHAnsi"/>
                <w:i/>
                <w:sz w:val="20"/>
                <w:szCs w:val="20"/>
                <w:lang w:val="ru-RU" w:eastAsia="ru-RU"/>
              </w:rPr>
              <w:t xml:space="preserve"> </w:t>
            </w:r>
            <w:r>
              <w:rPr>
                <w:rFonts w:ascii="Calibri Light" w:eastAsia="Calibri" w:hAnsi="Calibri Light" w:cstheme="majorHAnsi"/>
                <w:i/>
                <w:sz w:val="20"/>
                <w:szCs w:val="20"/>
                <w:lang w:val="ru-RU" w:eastAsia="ru-RU"/>
              </w:rPr>
              <w:t xml:space="preserve">Пени </w:t>
            </w:r>
          </w:p>
        </w:tc>
        <w:tc>
          <w:tcPr>
            <w:tcW w:w="900" w:type="dxa"/>
          </w:tcPr>
          <w:p w14:paraId="1E750775" w14:textId="77777777" w:rsidR="000B6FE6" w:rsidRPr="00FB681F" w:rsidRDefault="000B6FE6" w:rsidP="00310AA5">
            <w:pPr>
              <w:tabs>
                <w:tab w:val="left" w:pos="0"/>
              </w:tabs>
              <w:spacing w:after="0" w:line="240" w:lineRule="auto"/>
              <w:ind w:right="-187" w:hanging="13"/>
              <w:jc w:val="both"/>
              <w:rPr>
                <w:rFonts w:ascii="Calibri Light" w:eastAsia="Calibri" w:hAnsi="Calibri Light" w:cstheme="majorHAnsi"/>
                <w:i/>
                <w:sz w:val="20"/>
                <w:szCs w:val="20"/>
                <w:lang w:eastAsia="ru-RU"/>
              </w:rPr>
            </w:pPr>
            <w:r>
              <w:rPr>
                <w:rFonts w:ascii="Calibri Light" w:eastAsia="Calibri" w:hAnsi="Calibri Light" w:cstheme="majorHAnsi"/>
                <w:i/>
                <w:sz w:val="20"/>
                <w:szCs w:val="20"/>
                <w:lang w:val="ru-RU" w:eastAsia="ru-RU"/>
              </w:rPr>
              <w:t xml:space="preserve">Штрафы </w:t>
            </w:r>
          </w:p>
        </w:tc>
      </w:tr>
      <w:tr w:rsidR="000B6FE6" w:rsidRPr="00FB681F" w14:paraId="643ECF5F" w14:textId="77777777" w:rsidTr="00310AA5">
        <w:tc>
          <w:tcPr>
            <w:tcW w:w="988" w:type="dxa"/>
          </w:tcPr>
          <w:p w14:paraId="7E0859CE"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2019</w:t>
            </w:r>
          </w:p>
        </w:tc>
        <w:tc>
          <w:tcPr>
            <w:tcW w:w="1859" w:type="dxa"/>
          </w:tcPr>
          <w:p w14:paraId="216A2F52"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3000</w:t>
            </w:r>
          </w:p>
        </w:tc>
        <w:tc>
          <w:tcPr>
            <w:tcW w:w="3118" w:type="dxa"/>
          </w:tcPr>
          <w:p w14:paraId="01A61D75"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12 777,8</w:t>
            </w:r>
          </w:p>
        </w:tc>
        <w:tc>
          <w:tcPr>
            <w:tcW w:w="1440" w:type="dxa"/>
          </w:tcPr>
          <w:p w14:paraId="5CC4BB9D"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6 466,2</w:t>
            </w:r>
          </w:p>
        </w:tc>
        <w:tc>
          <w:tcPr>
            <w:tcW w:w="1080" w:type="dxa"/>
          </w:tcPr>
          <w:p w14:paraId="025E5307"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2 639,1</w:t>
            </w:r>
          </w:p>
        </w:tc>
        <w:tc>
          <w:tcPr>
            <w:tcW w:w="900" w:type="dxa"/>
          </w:tcPr>
          <w:p w14:paraId="77A3DC13"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3 672,5</w:t>
            </w:r>
          </w:p>
        </w:tc>
      </w:tr>
      <w:tr w:rsidR="000B6FE6" w:rsidRPr="00FB681F" w14:paraId="045A01A0" w14:textId="77777777" w:rsidTr="00310AA5">
        <w:tc>
          <w:tcPr>
            <w:tcW w:w="988" w:type="dxa"/>
          </w:tcPr>
          <w:p w14:paraId="58A653D7"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2020</w:t>
            </w:r>
          </w:p>
        </w:tc>
        <w:tc>
          <w:tcPr>
            <w:tcW w:w="1859" w:type="dxa"/>
          </w:tcPr>
          <w:p w14:paraId="7FEB4142"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3176</w:t>
            </w:r>
          </w:p>
        </w:tc>
        <w:tc>
          <w:tcPr>
            <w:tcW w:w="3118" w:type="dxa"/>
          </w:tcPr>
          <w:p w14:paraId="7F337F3A"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12</w:t>
            </w:r>
            <w:r>
              <w:rPr>
                <w:rFonts w:ascii="Calibri Light" w:eastAsia="Calibri" w:hAnsi="Calibri Light" w:cstheme="majorHAnsi"/>
                <w:sz w:val="20"/>
                <w:szCs w:val="20"/>
                <w:lang w:val="ru-RU" w:eastAsia="ru-RU"/>
              </w:rPr>
              <w:t xml:space="preserve"> </w:t>
            </w:r>
            <w:r w:rsidRPr="00FB681F">
              <w:rPr>
                <w:rFonts w:ascii="Calibri Light" w:eastAsia="Calibri" w:hAnsi="Calibri Light" w:cstheme="majorHAnsi"/>
                <w:sz w:val="20"/>
                <w:szCs w:val="20"/>
                <w:lang w:eastAsia="ru-RU"/>
              </w:rPr>
              <w:t>899,8</w:t>
            </w:r>
          </w:p>
        </w:tc>
        <w:tc>
          <w:tcPr>
            <w:tcW w:w="1440" w:type="dxa"/>
          </w:tcPr>
          <w:p w14:paraId="75A4D6D1"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6</w:t>
            </w:r>
            <w:r>
              <w:rPr>
                <w:rFonts w:ascii="Calibri Light" w:eastAsia="Calibri" w:hAnsi="Calibri Light" w:cstheme="majorHAnsi"/>
                <w:sz w:val="20"/>
                <w:szCs w:val="20"/>
                <w:lang w:val="ru-RU" w:eastAsia="ru-RU"/>
              </w:rPr>
              <w:t xml:space="preserve"> </w:t>
            </w:r>
            <w:r w:rsidRPr="00FB681F">
              <w:rPr>
                <w:rFonts w:ascii="Calibri Light" w:eastAsia="Calibri" w:hAnsi="Calibri Light" w:cstheme="majorHAnsi"/>
                <w:sz w:val="20"/>
                <w:szCs w:val="20"/>
                <w:lang w:eastAsia="ru-RU"/>
              </w:rPr>
              <w:t>495,0</w:t>
            </w:r>
          </w:p>
        </w:tc>
        <w:tc>
          <w:tcPr>
            <w:tcW w:w="1080" w:type="dxa"/>
          </w:tcPr>
          <w:p w14:paraId="4FD20EC7"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2</w:t>
            </w:r>
            <w:r>
              <w:rPr>
                <w:rFonts w:ascii="Calibri Light" w:eastAsia="Calibri" w:hAnsi="Calibri Light" w:cstheme="majorHAnsi"/>
                <w:sz w:val="20"/>
                <w:szCs w:val="20"/>
                <w:lang w:val="ru-RU" w:eastAsia="ru-RU"/>
              </w:rPr>
              <w:t xml:space="preserve"> </w:t>
            </w:r>
            <w:r w:rsidRPr="00FB681F">
              <w:rPr>
                <w:rFonts w:ascii="Calibri Light" w:eastAsia="Calibri" w:hAnsi="Calibri Light" w:cstheme="majorHAnsi"/>
                <w:sz w:val="20"/>
                <w:szCs w:val="20"/>
                <w:lang w:eastAsia="ru-RU"/>
              </w:rPr>
              <w:t>728,9</w:t>
            </w:r>
          </w:p>
        </w:tc>
        <w:tc>
          <w:tcPr>
            <w:tcW w:w="900" w:type="dxa"/>
          </w:tcPr>
          <w:p w14:paraId="488DD610"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3</w:t>
            </w:r>
            <w:r>
              <w:rPr>
                <w:rFonts w:ascii="Calibri Light" w:eastAsia="Calibri" w:hAnsi="Calibri Light" w:cstheme="majorHAnsi"/>
                <w:sz w:val="20"/>
                <w:szCs w:val="20"/>
                <w:lang w:val="ru-RU" w:eastAsia="ru-RU"/>
              </w:rPr>
              <w:t xml:space="preserve"> </w:t>
            </w:r>
            <w:r w:rsidRPr="00FB681F">
              <w:rPr>
                <w:rFonts w:ascii="Calibri Light" w:eastAsia="Calibri" w:hAnsi="Calibri Light" w:cstheme="majorHAnsi"/>
                <w:sz w:val="20"/>
                <w:szCs w:val="20"/>
                <w:lang w:eastAsia="ru-RU"/>
              </w:rPr>
              <w:t>675,9</w:t>
            </w:r>
          </w:p>
        </w:tc>
      </w:tr>
      <w:tr w:rsidR="000B6FE6" w:rsidRPr="00FB681F" w14:paraId="175A31E7" w14:textId="77777777" w:rsidTr="00310AA5">
        <w:tc>
          <w:tcPr>
            <w:tcW w:w="988" w:type="dxa"/>
          </w:tcPr>
          <w:p w14:paraId="0BFD1A7D"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2021</w:t>
            </w:r>
          </w:p>
        </w:tc>
        <w:tc>
          <w:tcPr>
            <w:tcW w:w="1859" w:type="dxa"/>
          </w:tcPr>
          <w:p w14:paraId="07EDEC34"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3037</w:t>
            </w:r>
          </w:p>
        </w:tc>
        <w:tc>
          <w:tcPr>
            <w:tcW w:w="3118" w:type="dxa"/>
          </w:tcPr>
          <w:p w14:paraId="4D8B429C"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12</w:t>
            </w:r>
            <w:r>
              <w:rPr>
                <w:rFonts w:ascii="Calibri Light" w:eastAsia="Calibri" w:hAnsi="Calibri Light" w:cstheme="majorHAnsi"/>
                <w:sz w:val="20"/>
                <w:szCs w:val="20"/>
                <w:lang w:val="ru-RU" w:eastAsia="ru-RU"/>
              </w:rPr>
              <w:t xml:space="preserve"> </w:t>
            </w:r>
            <w:r w:rsidRPr="00FB681F">
              <w:rPr>
                <w:rFonts w:ascii="Calibri Light" w:eastAsia="Calibri" w:hAnsi="Calibri Light" w:cstheme="majorHAnsi"/>
                <w:sz w:val="20"/>
                <w:szCs w:val="20"/>
                <w:lang w:eastAsia="ru-RU"/>
              </w:rPr>
              <w:t>855,4</w:t>
            </w:r>
          </w:p>
        </w:tc>
        <w:tc>
          <w:tcPr>
            <w:tcW w:w="1440" w:type="dxa"/>
          </w:tcPr>
          <w:p w14:paraId="72872B97"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6</w:t>
            </w:r>
            <w:r>
              <w:rPr>
                <w:rFonts w:ascii="Calibri Light" w:eastAsia="Calibri" w:hAnsi="Calibri Light" w:cstheme="majorHAnsi"/>
                <w:sz w:val="20"/>
                <w:szCs w:val="20"/>
                <w:lang w:val="ru-RU" w:eastAsia="ru-RU"/>
              </w:rPr>
              <w:t xml:space="preserve"> </w:t>
            </w:r>
            <w:r w:rsidRPr="00FB681F">
              <w:rPr>
                <w:rFonts w:ascii="Calibri Light" w:eastAsia="Calibri" w:hAnsi="Calibri Light" w:cstheme="majorHAnsi"/>
                <w:sz w:val="20"/>
                <w:szCs w:val="20"/>
                <w:lang w:eastAsia="ru-RU"/>
              </w:rPr>
              <w:t>398,4</w:t>
            </w:r>
          </w:p>
        </w:tc>
        <w:tc>
          <w:tcPr>
            <w:tcW w:w="1080" w:type="dxa"/>
          </w:tcPr>
          <w:p w14:paraId="46A046A7"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sidRPr="00FB681F">
              <w:rPr>
                <w:rFonts w:ascii="Calibri Light" w:eastAsia="Calibri" w:hAnsi="Calibri Light" w:cstheme="majorHAnsi"/>
                <w:sz w:val="20"/>
                <w:szCs w:val="20"/>
                <w:lang w:eastAsia="ru-RU"/>
              </w:rPr>
              <w:t>2</w:t>
            </w:r>
            <w:r>
              <w:rPr>
                <w:rFonts w:ascii="Calibri Light" w:eastAsia="Calibri" w:hAnsi="Calibri Light" w:cstheme="majorHAnsi"/>
                <w:sz w:val="20"/>
                <w:szCs w:val="20"/>
                <w:lang w:val="ru-RU" w:eastAsia="ru-RU"/>
              </w:rPr>
              <w:t xml:space="preserve"> </w:t>
            </w:r>
            <w:r w:rsidRPr="00FB681F">
              <w:rPr>
                <w:rFonts w:ascii="Calibri Light" w:eastAsia="Calibri" w:hAnsi="Calibri Light" w:cstheme="majorHAnsi"/>
                <w:sz w:val="20"/>
                <w:szCs w:val="20"/>
                <w:lang w:eastAsia="ru-RU"/>
              </w:rPr>
              <w:t>852,8</w:t>
            </w:r>
          </w:p>
        </w:tc>
        <w:tc>
          <w:tcPr>
            <w:tcW w:w="900" w:type="dxa"/>
          </w:tcPr>
          <w:p w14:paraId="0DC345D2" w14:textId="77777777" w:rsidR="000B6FE6" w:rsidRPr="00FB681F" w:rsidRDefault="000B6FE6" w:rsidP="00310AA5">
            <w:pPr>
              <w:tabs>
                <w:tab w:val="left" w:pos="0"/>
              </w:tabs>
              <w:spacing w:after="0" w:line="240" w:lineRule="auto"/>
              <w:jc w:val="both"/>
              <w:rPr>
                <w:rFonts w:ascii="Calibri Light" w:eastAsia="Calibri" w:hAnsi="Calibri Light" w:cstheme="majorHAnsi"/>
                <w:sz w:val="20"/>
                <w:szCs w:val="20"/>
                <w:lang w:eastAsia="ru-RU"/>
              </w:rPr>
            </w:pPr>
            <w:r>
              <w:rPr>
                <w:rFonts w:ascii="Calibri Light" w:eastAsia="Calibri" w:hAnsi="Calibri Light" w:cstheme="majorHAnsi"/>
                <w:sz w:val="20"/>
                <w:szCs w:val="20"/>
                <w:lang w:eastAsia="ru-RU"/>
              </w:rPr>
              <w:t>3</w:t>
            </w:r>
            <w:r>
              <w:rPr>
                <w:rFonts w:ascii="Calibri Light" w:eastAsia="Calibri" w:hAnsi="Calibri Light" w:cstheme="majorHAnsi"/>
                <w:sz w:val="20"/>
                <w:szCs w:val="20"/>
                <w:lang w:val="ru-RU" w:eastAsia="ru-RU"/>
              </w:rPr>
              <w:t xml:space="preserve"> </w:t>
            </w:r>
            <w:r w:rsidRPr="00FB681F">
              <w:rPr>
                <w:rFonts w:ascii="Calibri Light" w:eastAsia="Calibri" w:hAnsi="Calibri Light" w:cstheme="majorHAnsi"/>
                <w:sz w:val="20"/>
                <w:szCs w:val="20"/>
                <w:lang w:eastAsia="ru-RU"/>
              </w:rPr>
              <w:t>604,2</w:t>
            </w:r>
          </w:p>
        </w:tc>
      </w:tr>
    </w:tbl>
    <w:p w14:paraId="7A392FA0" w14:textId="77777777" w:rsidR="000B6FE6" w:rsidRPr="00762EB4" w:rsidRDefault="000B6FE6" w:rsidP="000B6FE6">
      <w:pPr>
        <w:jc w:val="both"/>
        <w:rPr>
          <w:rFonts w:ascii="Calibri Light" w:eastAsia="Calibri" w:hAnsi="Calibri Light" w:cstheme="majorHAnsi"/>
          <w:i/>
          <w:sz w:val="20"/>
          <w:szCs w:val="20"/>
          <w:lang w:val="ru-RU" w:eastAsia="ru-RU"/>
        </w:rPr>
      </w:pPr>
      <w:r>
        <w:rPr>
          <w:rFonts w:ascii="Calibri Light" w:eastAsia="Calibri" w:hAnsi="Calibri Light" w:cstheme="majorHAnsi"/>
          <w:b/>
          <w:i/>
          <w:sz w:val="20"/>
          <w:szCs w:val="20"/>
          <w:lang w:val="ru-RU" w:eastAsia="ru-RU"/>
        </w:rPr>
        <w:t>Источник</w:t>
      </w:r>
      <w:r w:rsidRPr="00762EB4">
        <w:rPr>
          <w:rFonts w:ascii="Calibri Light" w:eastAsia="Calibri" w:hAnsi="Calibri Light" w:cstheme="majorHAnsi"/>
          <w:i/>
          <w:sz w:val="20"/>
          <w:szCs w:val="20"/>
          <w:lang w:val="ru-RU" w:eastAsia="ru-RU"/>
        </w:rPr>
        <w:t xml:space="preserve">: </w:t>
      </w:r>
      <w:r>
        <w:rPr>
          <w:rFonts w:ascii="Calibri Light" w:eastAsia="Calibri" w:hAnsi="Calibri Light" w:cstheme="majorHAnsi"/>
          <w:i/>
          <w:sz w:val="20"/>
          <w:szCs w:val="20"/>
          <w:lang w:val="ru-RU" w:eastAsia="ru-RU"/>
        </w:rPr>
        <w:t>Отчеты</w:t>
      </w:r>
      <w:r w:rsidRPr="00762EB4">
        <w:rPr>
          <w:rFonts w:ascii="Calibri Light" w:eastAsia="Calibri" w:hAnsi="Calibri Light" w:cstheme="majorHAnsi"/>
          <w:i/>
          <w:sz w:val="20"/>
          <w:szCs w:val="20"/>
          <w:lang w:val="ru-RU" w:eastAsia="ru-RU"/>
        </w:rPr>
        <w:t xml:space="preserve">, </w:t>
      </w:r>
      <w:r>
        <w:rPr>
          <w:rFonts w:ascii="Calibri Light" w:eastAsia="Calibri" w:hAnsi="Calibri Light" w:cstheme="majorHAnsi"/>
          <w:i/>
          <w:sz w:val="20"/>
          <w:szCs w:val="20"/>
          <w:lang w:val="ru-RU" w:eastAsia="ru-RU"/>
        </w:rPr>
        <w:t>представленные</w:t>
      </w:r>
      <w:r w:rsidRPr="00762EB4">
        <w:rPr>
          <w:rFonts w:ascii="Calibri Light" w:eastAsia="Calibri" w:hAnsi="Calibri Light" w:cstheme="majorHAnsi"/>
          <w:i/>
          <w:sz w:val="20"/>
          <w:szCs w:val="20"/>
          <w:lang w:val="ru-RU" w:eastAsia="ru-RU"/>
        </w:rPr>
        <w:t xml:space="preserve"> </w:t>
      </w:r>
      <w:r>
        <w:rPr>
          <w:rFonts w:ascii="Calibri Light" w:eastAsia="Calibri" w:hAnsi="Calibri Light" w:cstheme="majorHAnsi"/>
          <w:i/>
          <w:sz w:val="20"/>
          <w:szCs w:val="20"/>
          <w:lang w:val="ru-RU" w:eastAsia="ru-RU"/>
        </w:rPr>
        <w:t>ГНС</w:t>
      </w:r>
      <w:r w:rsidRPr="00762EB4">
        <w:rPr>
          <w:rFonts w:ascii="Calibri Light" w:eastAsia="Calibri" w:hAnsi="Calibri Light" w:cstheme="majorHAnsi"/>
          <w:i/>
          <w:sz w:val="20"/>
          <w:szCs w:val="20"/>
          <w:lang w:val="ru-RU" w:eastAsia="ru-RU"/>
        </w:rPr>
        <w:t xml:space="preserve"> </w:t>
      </w:r>
      <w:r>
        <w:rPr>
          <w:rFonts w:ascii="Calibri Light" w:eastAsia="Calibri" w:hAnsi="Calibri Light" w:cstheme="majorHAnsi"/>
          <w:i/>
          <w:sz w:val="20"/>
          <w:szCs w:val="20"/>
          <w:lang w:val="ru-RU" w:eastAsia="ru-RU"/>
        </w:rPr>
        <w:t>для</w:t>
      </w:r>
      <w:r w:rsidRPr="00762EB4">
        <w:rPr>
          <w:rFonts w:ascii="Calibri Light" w:eastAsia="Calibri" w:hAnsi="Calibri Light" w:cstheme="majorHAnsi"/>
          <w:i/>
          <w:sz w:val="20"/>
          <w:szCs w:val="20"/>
          <w:lang w:val="ru-RU" w:eastAsia="ru-RU"/>
        </w:rPr>
        <w:t xml:space="preserve"> </w:t>
      </w:r>
      <w:r>
        <w:rPr>
          <w:rFonts w:ascii="Calibri Light" w:eastAsia="Calibri" w:hAnsi="Calibri Light" w:cstheme="majorHAnsi"/>
          <w:i/>
          <w:sz w:val="20"/>
          <w:szCs w:val="20"/>
          <w:lang w:val="ru-RU" w:eastAsia="ru-RU"/>
        </w:rPr>
        <w:t>МФ</w:t>
      </w:r>
      <w:r w:rsidRPr="00762EB4">
        <w:rPr>
          <w:rFonts w:ascii="Calibri Light" w:eastAsia="Calibri" w:hAnsi="Calibri Light" w:cstheme="majorHAnsi"/>
          <w:i/>
          <w:sz w:val="20"/>
          <w:szCs w:val="20"/>
          <w:lang w:val="ru-RU" w:eastAsia="ru-RU"/>
        </w:rPr>
        <w:t xml:space="preserve"> </w:t>
      </w:r>
      <w:r>
        <w:rPr>
          <w:rFonts w:ascii="Calibri Light" w:eastAsia="Calibri" w:hAnsi="Calibri Light" w:cstheme="majorHAnsi"/>
          <w:i/>
          <w:sz w:val="20"/>
          <w:szCs w:val="20"/>
          <w:lang w:val="ru-RU" w:eastAsia="ru-RU"/>
        </w:rPr>
        <w:t>в</w:t>
      </w:r>
      <w:r w:rsidRPr="00762EB4">
        <w:rPr>
          <w:rFonts w:ascii="Calibri Light" w:eastAsia="Calibri" w:hAnsi="Calibri Light" w:cstheme="majorHAnsi"/>
          <w:i/>
          <w:sz w:val="20"/>
          <w:szCs w:val="20"/>
          <w:lang w:val="ru-RU" w:eastAsia="ru-RU"/>
        </w:rPr>
        <w:t xml:space="preserve"> 2018-2021</w:t>
      </w:r>
      <w:r>
        <w:rPr>
          <w:rFonts w:ascii="Calibri Light" w:eastAsia="Calibri" w:hAnsi="Calibri Light" w:cstheme="majorHAnsi"/>
          <w:i/>
          <w:sz w:val="20"/>
          <w:szCs w:val="20"/>
          <w:lang w:val="ru-RU" w:eastAsia="ru-RU"/>
        </w:rPr>
        <w:t xml:space="preserve"> годах</w:t>
      </w:r>
      <w:r w:rsidRPr="00762EB4">
        <w:rPr>
          <w:rFonts w:ascii="Calibri Light" w:eastAsia="Calibri" w:hAnsi="Calibri Light" w:cstheme="majorHAnsi"/>
          <w:i/>
          <w:sz w:val="20"/>
          <w:szCs w:val="20"/>
          <w:lang w:val="ru-RU" w:eastAsia="ru-RU"/>
        </w:rPr>
        <w:t>.</w:t>
      </w:r>
    </w:p>
    <w:p w14:paraId="7EE4FC9D" w14:textId="77777777" w:rsidR="000B6FE6" w:rsidRPr="00FA08CC" w:rsidRDefault="000B6FE6" w:rsidP="000B6FE6">
      <w:pPr>
        <w:tabs>
          <w:tab w:val="left" w:pos="0"/>
          <w:tab w:val="left" w:pos="142"/>
        </w:tabs>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Представленные данные показывают, что наиболее существенный рост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 xml:space="preserve">х обязательств, отнесенных на специальный учет, зарегистрирован на </w:t>
      </w:r>
      <w:r w:rsidRPr="00762EB4">
        <w:rPr>
          <w:rFonts w:ascii="Calibri Light" w:hAnsi="Calibri Light" w:cstheme="majorHAnsi"/>
          <w:sz w:val="24"/>
          <w:szCs w:val="24"/>
          <w:lang w:val="ru-RU"/>
        </w:rPr>
        <w:t xml:space="preserve">31.12.2020, </w:t>
      </w:r>
      <w:r>
        <w:rPr>
          <w:rFonts w:ascii="Calibri Light" w:hAnsi="Calibri Light" w:cstheme="majorHAnsi"/>
          <w:sz w:val="24"/>
          <w:szCs w:val="24"/>
          <w:lang w:val="ru-RU"/>
        </w:rPr>
        <w:t>остаток их увеличился на</w:t>
      </w:r>
      <w:r w:rsidRPr="00762EB4">
        <w:rPr>
          <w:rFonts w:ascii="Calibri Light" w:hAnsi="Calibri Light" w:cstheme="majorHAnsi"/>
          <w:sz w:val="24"/>
          <w:szCs w:val="24"/>
          <w:lang w:val="ru-RU"/>
        </w:rPr>
        <w:t xml:space="preserve"> 0,8%</w:t>
      </w:r>
      <w:r>
        <w:rPr>
          <w:rFonts w:ascii="Calibri Light" w:hAnsi="Calibri Light" w:cstheme="majorHAnsi"/>
          <w:sz w:val="24"/>
          <w:szCs w:val="24"/>
          <w:lang w:val="ru-RU"/>
        </w:rPr>
        <w:t xml:space="preserve"> по сравнению с аналогичным периодом </w:t>
      </w:r>
      <w:r w:rsidRPr="00762EB4">
        <w:rPr>
          <w:rFonts w:ascii="Calibri Light" w:eastAsia="Calibri" w:hAnsi="Calibri Light" w:cstheme="majorHAnsi"/>
          <w:sz w:val="24"/>
          <w:szCs w:val="24"/>
          <w:lang w:val="ru-RU" w:eastAsia="ru-RU"/>
        </w:rPr>
        <w:t>2019</w:t>
      </w:r>
      <w:r>
        <w:rPr>
          <w:rFonts w:ascii="Calibri Light" w:eastAsia="Calibri" w:hAnsi="Calibri Light" w:cstheme="majorHAnsi"/>
          <w:sz w:val="24"/>
          <w:szCs w:val="24"/>
          <w:lang w:val="ru-RU" w:eastAsia="ru-RU"/>
        </w:rPr>
        <w:t xml:space="preserve"> года</w:t>
      </w:r>
      <w:r w:rsidRPr="00FB681F">
        <w:rPr>
          <w:rStyle w:val="a8"/>
          <w:rFonts w:ascii="Calibri Light" w:eastAsia="Calibri" w:hAnsi="Calibri Light" w:cstheme="majorHAnsi"/>
          <w:sz w:val="24"/>
          <w:szCs w:val="24"/>
          <w:lang w:eastAsia="ru-RU"/>
        </w:rPr>
        <w:footnoteReference w:id="14"/>
      </w:r>
      <w:r w:rsidRPr="00762EB4">
        <w:rPr>
          <w:rFonts w:ascii="Calibri Light" w:hAnsi="Calibri Light" w:cstheme="majorHAnsi"/>
          <w:sz w:val="24"/>
          <w:szCs w:val="24"/>
          <w:lang w:val="ru-RU"/>
        </w:rPr>
        <w:t>,</w:t>
      </w:r>
      <w:r>
        <w:rPr>
          <w:rFonts w:ascii="Calibri Light" w:hAnsi="Calibri Light" w:cstheme="majorHAnsi"/>
          <w:sz w:val="24"/>
          <w:szCs w:val="24"/>
          <w:lang w:val="ru-RU"/>
        </w:rPr>
        <w:t xml:space="preserve"> или в этих условиях основная </w:t>
      </w:r>
      <w:r w:rsidRPr="00DD55C4">
        <w:rPr>
          <w:rFonts w:ascii="Calibri Light" w:eastAsia="Calibri" w:hAnsi="Calibri Light" w:cstheme="majorHAnsi"/>
          <w:sz w:val="24"/>
          <w:szCs w:val="24"/>
          <w:lang w:val="ru-RU"/>
        </w:rPr>
        <w:t>задолженност</w:t>
      </w:r>
      <w:r>
        <w:rPr>
          <w:rFonts w:ascii="Calibri Light" w:eastAsia="Calibri" w:hAnsi="Calibri Light" w:cstheme="majorHAnsi"/>
          <w:sz w:val="24"/>
          <w:szCs w:val="24"/>
          <w:lang w:val="ru-RU"/>
        </w:rPr>
        <w:t xml:space="preserve">ь была снижена на </w:t>
      </w:r>
      <w:r w:rsidRPr="00020D8F">
        <w:rPr>
          <w:rFonts w:ascii="Calibri Light" w:hAnsi="Calibri Light" w:cstheme="majorHAnsi"/>
          <w:sz w:val="24"/>
          <w:szCs w:val="24"/>
          <w:lang w:val="ru-RU"/>
        </w:rPr>
        <w:t>112,0</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млн. леев</w:t>
      </w:r>
      <w:r>
        <w:rPr>
          <w:rFonts w:ascii="Calibri Light" w:hAnsi="Calibri Light" w:cstheme="majorHAnsi"/>
          <w:sz w:val="24"/>
          <w:szCs w:val="24"/>
          <w:lang w:val="ru-RU"/>
        </w:rPr>
        <w:t xml:space="preserve">. Отмечается, что на конец </w:t>
      </w:r>
      <w:r w:rsidRPr="00020D8F">
        <w:rPr>
          <w:rFonts w:ascii="Calibri Light" w:hAnsi="Calibri Light" w:cstheme="majorHAnsi"/>
          <w:sz w:val="24"/>
          <w:szCs w:val="24"/>
          <w:lang w:val="ru-RU"/>
        </w:rPr>
        <w:t>2020</w:t>
      </w:r>
      <w:r>
        <w:rPr>
          <w:rFonts w:ascii="Calibri Light" w:hAnsi="Calibri Light" w:cstheme="majorHAnsi"/>
          <w:sz w:val="24"/>
          <w:szCs w:val="24"/>
          <w:lang w:val="ru-RU"/>
        </w:rPr>
        <w:t xml:space="preserve"> года и к</w:t>
      </w:r>
      <w:r w:rsidRPr="00020D8F">
        <w:rPr>
          <w:rFonts w:ascii="Calibri Light" w:hAnsi="Calibri Light" w:cstheme="majorHAnsi"/>
          <w:sz w:val="24"/>
          <w:szCs w:val="24"/>
          <w:lang w:val="ru-RU"/>
        </w:rPr>
        <w:t>оличество налогоплательщиков</w:t>
      </w:r>
      <w:r>
        <w:rPr>
          <w:rFonts w:ascii="Calibri Light" w:hAnsi="Calibri Light" w:cstheme="majorHAnsi"/>
          <w:sz w:val="24"/>
          <w:szCs w:val="24"/>
          <w:lang w:val="ru-RU"/>
        </w:rPr>
        <w:t xml:space="preserve">, зарегистрированных на </w:t>
      </w:r>
      <w:r w:rsidRPr="00D52300">
        <w:rPr>
          <w:rFonts w:ascii="Calibri Light" w:hAnsi="Calibri Light" w:cstheme="majorHAnsi"/>
          <w:sz w:val="24"/>
          <w:szCs w:val="24"/>
          <w:lang w:val="ru-RU"/>
        </w:rPr>
        <w:t>специальном учете</w:t>
      </w:r>
      <w:r>
        <w:rPr>
          <w:rFonts w:ascii="Calibri Light" w:hAnsi="Calibri Light" w:cstheme="majorHAnsi"/>
          <w:sz w:val="24"/>
          <w:szCs w:val="24"/>
          <w:lang w:val="ru-RU"/>
        </w:rPr>
        <w:t xml:space="preserve">, увеличилось на </w:t>
      </w:r>
      <w:r w:rsidRPr="00760307">
        <w:rPr>
          <w:rFonts w:ascii="Calibri Light" w:hAnsi="Calibri Light" w:cstheme="majorHAnsi"/>
          <w:sz w:val="24"/>
          <w:szCs w:val="24"/>
          <w:lang w:val="ru-RU"/>
        </w:rPr>
        <w:t>5,9 %.</w:t>
      </w:r>
      <w:r>
        <w:rPr>
          <w:rFonts w:ascii="Calibri Light" w:hAnsi="Calibri Light" w:cstheme="majorHAnsi"/>
          <w:sz w:val="24"/>
          <w:szCs w:val="24"/>
          <w:lang w:val="ru-RU"/>
        </w:rPr>
        <w:t xml:space="preserve"> Ситуация стабилизировалась в </w:t>
      </w:r>
      <w:r w:rsidRPr="00FA08CC">
        <w:rPr>
          <w:rFonts w:ascii="Calibri Light" w:hAnsi="Calibri Light" w:cstheme="majorHAnsi"/>
          <w:sz w:val="24"/>
          <w:szCs w:val="24"/>
          <w:lang w:val="ru-RU"/>
        </w:rPr>
        <w:t>2021</w:t>
      </w:r>
      <w:r>
        <w:rPr>
          <w:rFonts w:ascii="Calibri Light" w:hAnsi="Calibri Light" w:cstheme="majorHAnsi"/>
          <w:sz w:val="24"/>
          <w:szCs w:val="24"/>
          <w:lang w:val="ru-RU"/>
        </w:rPr>
        <w:t xml:space="preserve"> году</w:t>
      </w:r>
      <w:r w:rsidRPr="00FA08CC">
        <w:rPr>
          <w:rFonts w:ascii="Calibri Light" w:hAnsi="Calibri Light" w:cstheme="majorHAnsi"/>
          <w:sz w:val="24"/>
          <w:szCs w:val="24"/>
          <w:lang w:val="ru-RU"/>
        </w:rPr>
        <w:t>.</w:t>
      </w:r>
      <w:r>
        <w:rPr>
          <w:rFonts w:ascii="Calibri Light" w:hAnsi="Calibri Light" w:cstheme="majorHAnsi"/>
          <w:sz w:val="24"/>
          <w:szCs w:val="24"/>
          <w:lang w:val="ru-RU"/>
        </w:rPr>
        <w:t xml:space="preserve"> Остаток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w:t>
      </w:r>
      <w:r w:rsidRPr="00FA08CC">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погашенных путем снижения и взятия на специальный учет, по состоянию на </w:t>
      </w:r>
      <w:r w:rsidRPr="00FA08CC">
        <w:rPr>
          <w:rFonts w:ascii="Calibri Light" w:hAnsi="Calibri Light" w:cstheme="majorHAnsi"/>
          <w:sz w:val="24"/>
          <w:szCs w:val="24"/>
          <w:lang w:val="ru-RU"/>
        </w:rPr>
        <w:t>31.12.2021</w:t>
      </w:r>
      <w:r>
        <w:rPr>
          <w:rFonts w:ascii="Calibri Light" w:hAnsi="Calibri Light" w:cstheme="majorHAnsi"/>
          <w:sz w:val="24"/>
          <w:szCs w:val="24"/>
          <w:lang w:val="ru-RU"/>
        </w:rPr>
        <w:t xml:space="preserve"> составил </w:t>
      </w:r>
      <w:r w:rsidRPr="00FA08CC">
        <w:rPr>
          <w:rFonts w:ascii="Calibri Light" w:hAnsi="Calibri Light" w:cstheme="majorHAnsi"/>
          <w:sz w:val="24"/>
          <w:szCs w:val="24"/>
          <w:lang w:val="ru-RU"/>
        </w:rPr>
        <w:t xml:space="preserve">12,9 </w:t>
      </w:r>
      <w:r w:rsidRPr="002E4CAD">
        <w:rPr>
          <w:rFonts w:ascii="Calibri Light" w:hAnsi="Calibri Light" w:cstheme="majorHAnsi"/>
          <w:sz w:val="24"/>
          <w:szCs w:val="24"/>
          <w:lang w:val="ru-RU"/>
        </w:rPr>
        <w:t>млн</w:t>
      </w:r>
      <w:r w:rsidRPr="00FA08CC">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из которых </w:t>
      </w:r>
      <w:r w:rsidRPr="00FA08CC">
        <w:rPr>
          <w:rFonts w:ascii="Calibri Light" w:hAnsi="Calibri Light" w:cstheme="majorHAnsi"/>
          <w:sz w:val="24"/>
          <w:szCs w:val="24"/>
          <w:lang w:val="ru-RU"/>
        </w:rPr>
        <w:t xml:space="preserve">49,7% (6,4 </w:t>
      </w:r>
      <w:r w:rsidRPr="002E4CAD">
        <w:rPr>
          <w:rFonts w:ascii="Calibri Light" w:hAnsi="Calibri Light" w:cstheme="majorHAnsi"/>
          <w:sz w:val="24"/>
          <w:szCs w:val="24"/>
          <w:lang w:val="ru-RU"/>
        </w:rPr>
        <w:t>млн</w:t>
      </w:r>
      <w:r w:rsidRPr="00FA08CC">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w:t>
      </w:r>
      <w:r>
        <w:rPr>
          <w:rFonts w:ascii="Calibri Light" w:hAnsi="Calibri Light" w:cstheme="majorHAnsi"/>
          <w:sz w:val="24"/>
          <w:szCs w:val="24"/>
          <w:lang w:val="ru-RU"/>
        </w:rPr>
        <w:t xml:space="preserve">в или примерно половина) относится на основные платежи, а остальные – пеня и штрафы, налагаемые на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w:t>
      </w:r>
    </w:p>
    <w:p w14:paraId="31BC1E07" w14:textId="77777777" w:rsidR="000B6FE6" w:rsidRPr="00171821" w:rsidRDefault="000B6FE6" w:rsidP="000B6FE6">
      <w:pPr>
        <w:tabs>
          <w:tab w:val="left" w:pos="0"/>
          <w:tab w:val="left" w:pos="142"/>
        </w:tabs>
        <w:spacing w:after="0" w:line="276" w:lineRule="auto"/>
        <w:jc w:val="both"/>
        <w:rPr>
          <w:rFonts w:ascii="Calibri Light" w:eastAsia="Calibri" w:hAnsi="Calibri Light" w:cstheme="majorHAnsi"/>
          <w:sz w:val="24"/>
          <w:szCs w:val="24"/>
          <w:lang w:val="ru-RU" w:eastAsia="ru-RU"/>
        </w:rPr>
      </w:pPr>
      <w:r>
        <w:rPr>
          <w:rFonts w:ascii="Calibri Light" w:eastAsia="Calibri" w:hAnsi="Calibri Light" w:cstheme="majorHAnsi"/>
          <w:sz w:val="24"/>
          <w:szCs w:val="24"/>
          <w:lang w:val="ru-RU" w:eastAsia="ru-RU"/>
        </w:rPr>
        <w:t xml:space="preserve">Данные о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ах, взятых на специальный учет, проанализированные в зависимости от причины невозможности их возмещения на основании ст.206 Налогового кодекса, на конец </w:t>
      </w:r>
      <w:r w:rsidRPr="00DE0110">
        <w:rPr>
          <w:rFonts w:ascii="Calibri Light" w:hAnsi="Calibri Light" w:cstheme="majorHAnsi"/>
          <w:sz w:val="24"/>
          <w:szCs w:val="24"/>
          <w:lang w:val="ru-RU"/>
        </w:rPr>
        <w:t xml:space="preserve">2019-2021 </w:t>
      </w:r>
      <w:r>
        <w:rPr>
          <w:rFonts w:ascii="Calibri Light" w:hAnsi="Calibri Light" w:cstheme="majorHAnsi"/>
          <w:sz w:val="24"/>
          <w:szCs w:val="24"/>
          <w:lang w:val="ru-RU"/>
        </w:rPr>
        <w:t>годов представлены в таблице №6.</w:t>
      </w:r>
      <w:r w:rsidRPr="00DE0110">
        <w:rPr>
          <w:rFonts w:ascii="Calibri Light" w:hAnsi="Calibri Light" w:cstheme="majorHAnsi"/>
          <w:sz w:val="24"/>
          <w:szCs w:val="24"/>
          <w:lang w:val="ru-RU"/>
        </w:rPr>
        <w:t xml:space="preserve"> </w:t>
      </w:r>
    </w:p>
    <w:p w14:paraId="18D8CA49" w14:textId="77777777" w:rsidR="000B6FE6" w:rsidRPr="00EA21E2" w:rsidRDefault="000B6FE6" w:rsidP="000B6FE6">
      <w:pPr>
        <w:spacing w:after="0" w:line="276" w:lineRule="auto"/>
        <w:jc w:val="right"/>
        <w:rPr>
          <w:rFonts w:ascii="Calibri Light" w:eastAsia="Calibri" w:hAnsi="Calibri Light" w:cstheme="majorHAnsi"/>
          <w:b/>
          <w:sz w:val="24"/>
          <w:szCs w:val="24"/>
          <w:lang w:val="ru-RU" w:eastAsia="ru-RU"/>
        </w:rPr>
      </w:pPr>
      <w:r>
        <w:rPr>
          <w:rFonts w:ascii="Calibri Light" w:eastAsia="Calibri" w:hAnsi="Calibri Light" w:cstheme="majorHAnsi"/>
          <w:b/>
          <w:sz w:val="24"/>
          <w:szCs w:val="24"/>
          <w:lang w:val="ru-RU" w:eastAsia="ru-RU"/>
        </w:rPr>
        <w:t>Таблица №</w:t>
      </w:r>
      <w:r w:rsidRPr="00EA21E2">
        <w:rPr>
          <w:rFonts w:ascii="Calibri Light" w:eastAsia="Calibri" w:hAnsi="Calibri Light" w:cstheme="majorHAnsi"/>
          <w:b/>
          <w:sz w:val="24"/>
          <w:szCs w:val="24"/>
          <w:lang w:val="ru-RU" w:eastAsia="ru-RU"/>
        </w:rPr>
        <w:t>6</w:t>
      </w:r>
    </w:p>
    <w:p w14:paraId="4FD520E5" w14:textId="77777777" w:rsidR="000B6FE6" w:rsidRDefault="000B6FE6" w:rsidP="000B6FE6">
      <w:pPr>
        <w:spacing w:before="120" w:after="0" w:line="276" w:lineRule="auto"/>
        <w:jc w:val="center"/>
        <w:rPr>
          <w:rFonts w:ascii="Calibri Light" w:eastAsia="Calibri" w:hAnsi="Calibri Light" w:cstheme="majorHAnsi"/>
          <w:b/>
          <w:sz w:val="24"/>
          <w:szCs w:val="24"/>
          <w:lang w:val="ru-RU" w:eastAsia="ru-RU"/>
        </w:rPr>
      </w:pPr>
      <w:r>
        <w:rPr>
          <w:rFonts w:ascii="Calibri Light" w:eastAsia="Calibri" w:hAnsi="Calibri Light" w:cstheme="majorHAnsi"/>
          <w:b/>
          <w:sz w:val="24"/>
          <w:szCs w:val="24"/>
          <w:lang w:val="ru-RU" w:eastAsia="ru-RU"/>
        </w:rPr>
        <w:t xml:space="preserve">Аналитические данные о сумме </w:t>
      </w:r>
      <w:r w:rsidRPr="00EA21E2">
        <w:rPr>
          <w:rFonts w:ascii="Calibri Light" w:hAnsi="Calibri Light" w:cstheme="majorHAnsi"/>
          <w:b/>
          <w:sz w:val="24"/>
          <w:szCs w:val="24"/>
          <w:lang w:val="ru-RU"/>
        </w:rPr>
        <w:t>налоговых обязательств, зарегистрирован</w:t>
      </w:r>
      <w:r>
        <w:rPr>
          <w:rFonts w:ascii="Calibri Light" w:hAnsi="Calibri Light" w:cstheme="majorHAnsi"/>
          <w:b/>
          <w:sz w:val="24"/>
          <w:szCs w:val="24"/>
          <w:lang w:val="ru-RU"/>
        </w:rPr>
        <w:t>н</w:t>
      </w:r>
      <w:r w:rsidRPr="00EA21E2">
        <w:rPr>
          <w:rFonts w:ascii="Calibri Light" w:hAnsi="Calibri Light" w:cstheme="majorHAnsi"/>
          <w:b/>
          <w:sz w:val="24"/>
          <w:szCs w:val="24"/>
          <w:lang w:val="ru-RU"/>
        </w:rPr>
        <w:t>ых на специальн</w:t>
      </w:r>
      <w:r>
        <w:rPr>
          <w:rFonts w:ascii="Calibri Light" w:hAnsi="Calibri Light" w:cstheme="majorHAnsi"/>
          <w:b/>
          <w:sz w:val="24"/>
          <w:szCs w:val="24"/>
          <w:lang w:val="ru-RU"/>
        </w:rPr>
        <w:t>ом</w:t>
      </w:r>
      <w:r w:rsidRPr="00EA21E2">
        <w:rPr>
          <w:rFonts w:ascii="Calibri Light" w:hAnsi="Calibri Light" w:cstheme="majorHAnsi"/>
          <w:b/>
          <w:sz w:val="24"/>
          <w:szCs w:val="24"/>
          <w:lang w:val="ru-RU"/>
        </w:rPr>
        <w:t xml:space="preserve"> учет</w:t>
      </w:r>
      <w:r>
        <w:rPr>
          <w:rFonts w:ascii="Calibri Light" w:hAnsi="Calibri Light" w:cstheme="majorHAnsi"/>
          <w:b/>
          <w:sz w:val="24"/>
          <w:szCs w:val="24"/>
          <w:lang w:val="ru-RU"/>
        </w:rPr>
        <w:t>е</w:t>
      </w:r>
    </w:p>
    <w:p w14:paraId="3E5BCAE2" w14:textId="77777777" w:rsidR="000B6FE6" w:rsidRPr="00FB681F" w:rsidRDefault="000B6FE6" w:rsidP="000B6FE6">
      <w:pPr>
        <w:spacing w:after="0" w:line="276" w:lineRule="auto"/>
        <w:jc w:val="right"/>
        <w:rPr>
          <w:rFonts w:ascii="Calibri Light" w:eastAsia="Calibri" w:hAnsi="Calibri Light" w:cstheme="majorHAnsi"/>
          <w:i/>
          <w:sz w:val="24"/>
          <w:szCs w:val="24"/>
          <w:lang w:eastAsia="ru-RU"/>
        </w:rPr>
      </w:pPr>
      <w:r w:rsidRPr="00BB5743">
        <w:rPr>
          <w:rFonts w:ascii="Calibri Light" w:eastAsia="Calibri" w:hAnsi="Calibri Light" w:cstheme="majorHAnsi"/>
          <w:i/>
          <w:sz w:val="24"/>
          <w:szCs w:val="24"/>
          <w:lang w:val="ru-RU" w:eastAsia="ru-RU"/>
        </w:rPr>
        <w:t xml:space="preserve">    </w:t>
      </w:r>
      <w:r w:rsidRPr="00FB681F">
        <w:rPr>
          <w:rFonts w:ascii="Calibri Light" w:eastAsia="Calibri" w:hAnsi="Calibri Light" w:cstheme="majorHAnsi"/>
          <w:i/>
          <w:sz w:val="24"/>
          <w:szCs w:val="24"/>
          <w:lang w:eastAsia="ru-RU"/>
        </w:rPr>
        <w:t>(</w:t>
      </w:r>
      <w:r w:rsidR="00310AA5">
        <w:rPr>
          <w:rFonts w:ascii="Calibri Light" w:eastAsia="Calibri" w:hAnsi="Calibri Light" w:cstheme="majorHAnsi"/>
          <w:i/>
          <w:sz w:val="24"/>
          <w:szCs w:val="24"/>
          <w:lang w:val="ru-RU" w:eastAsia="ru-RU"/>
        </w:rPr>
        <w:t>млн</w:t>
      </w:r>
      <w:r w:rsidRPr="00020D8F">
        <w:rPr>
          <w:rFonts w:ascii="Calibri Light" w:eastAsia="Calibri" w:hAnsi="Calibri Light" w:cstheme="majorHAnsi"/>
          <w:i/>
          <w:sz w:val="24"/>
          <w:szCs w:val="24"/>
          <w:lang w:eastAsia="ru-RU"/>
        </w:rPr>
        <w:t xml:space="preserve">. </w:t>
      </w:r>
      <w:r w:rsidR="00310AA5">
        <w:rPr>
          <w:rFonts w:ascii="Calibri Light" w:eastAsia="Calibri" w:hAnsi="Calibri Light" w:cstheme="majorHAnsi"/>
          <w:i/>
          <w:sz w:val="24"/>
          <w:szCs w:val="24"/>
          <w:lang w:val="ru-RU" w:eastAsia="ru-RU"/>
        </w:rPr>
        <w:t>леев</w:t>
      </w:r>
      <w:r w:rsidRPr="00FB681F">
        <w:rPr>
          <w:rFonts w:ascii="Calibri Light" w:eastAsia="Calibri" w:hAnsi="Calibri Light" w:cstheme="majorHAnsi"/>
          <w:i/>
          <w:sz w:val="24"/>
          <w:szCs w:val="24"/>
          <w:lang w:eastAsia="ru-RU"/>
        </w:rPr>
        <w:t>)</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5738"/>
        <w:gridCol w:w="981"/>
        <w:gridCol w:w="920"/>
        <w:gridCol w:w="920"/>
      </w:tblGrid>
      <w:tr w:rsidR="000B6FE6" w:rsidRPr="00FB681F" w14:paraId="3CC1BB97" w14:textId="77777777" w:rsidTr="00310AA5">
        <w:trPr>
          <w:trHeight w:val="530"/>
        </w:trPr>
        <w:tc>
          <w:tcPr>
            <w:tcW w:w="1345" w:type="dxa"/>
            <w:shd w:val="clear" w:color="auto" w:fill="DBE5F1" w:themeFill="accent1" w:themeFillTint="33"/>
            <w:vAlign w:val="center"/>
          </w:tcPr>
          <w:p w14:paraId="628303D6" w14:textId="77777777" w:rsidR="000B6FE6" w:rsidRPr="00EA21E2"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lang w:val="ru-RU"/>
              </w:rPr>
            </w:pPr>
            <w:r>
              <w:rPr>
                <w:rFonts w:ascii="Calibri Light" w:eastAsia="Calibri" w:hAnsi="Calibri Light" w:cstheme="minorHAnsi"/>
                <w:color w:val="002060"/>
                <w:sz w:val="20"/>
                <w:szCs w:val="20"/>
                <w:lang w:val="ru-RU"/>
              </w:rPr>
              <w:t>Положения</w:t>
            </w:r>
            <w:r w:rsidRPr="00EA21E2">
              <w:rPr>
                <w:rFonts w:ascii="Calibri Light" w:eastAsia="Calibri" w:hAnsi="Calibri Light" w:cstheme="minorHAnsi"/>
                <w:color w:val="002060"/>
                <w:sz w:val="20"/>
                <w:szCs w:val="20"/>
                <w:lang w:val="ru-RU"/>
              </w:rPr>
              <w:t xml:space="preserve"> </w:t>
            </w:r>
            <w:r>
              <w:rPr>
                <w:rFonts w:ascii="Calibri Light" w:eastAsia="Calibri" w:hAnsi="Calibri Light" w:cstheme="minorHAnsi"/>
                <w:color w:val="002060"/>
                <w:sz w:val="20"/>
                <w:szCs w:val="20"/>
                <w:lang w:val="ru-RU"/>
              </w:rPr>
              <w:t>ст</w:t>
            </w:r>
            <w:r w:rsidRPr="00EA21E2">
              <w:rPr>
                <w:rFonts w:ascii="Calibri Light" w:eastAsia="Calibri" w:hAnsi="Calibri Light" w:cstheme="minorHAnsi"/>
                <w:color w:val="002060"/>
                <w:sz w:val="20"/>
                <w:szCs w:val="20"/>
                <w:lang w:val="ru-RU"/>
              </w:rPr>
              <w:t xml:space="preserve">. 206 </w:t>
            </w:r>
            <w:r>
              <w:rPr>
                <w:rFonts w:ascii="Calibri Light" w:eastAsia="Calibri" w:hAnsi="Calibri Light" w:cstheme="minorHAnsi"/>
                <w:color w:val="002060"/>
                <w:sz w:val="20"/>
                <w:szCs w:val="20"/>
                <w:lang w:val="ru-RU"/>
              </w:rPr>
              <w:t xml:space="preserve">Налогового кодекса </w:t>
            </w:r>
          </w:p>
        </w:tc>
        <w:tc>
          <w:tcPr>
            <w:tcW w:w="5738" w:type="dxa"/>
            <w:shd w:val="clear" w:color="auto" w:fill="DBE5F1" w:themeFill="accent1" w:themeFillTint="33"/>
            <w:vAlign w:val="center"/>
          </w:tcPr>
          <w:p w14:paraId="57370A5F"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Pr>
                <w:rFonts w:ascii="Calibri Light" w:eastAsia="Calibri" w:hAnsi="Calibri Light" w:cstheme="minorHAnsi"/>
                <w:color w:val="002060"/>
                <w:sz w:val="20"/>
                <w:szCs w:val="20"/>
                <w:lang w:val="ru-RU"/>
              </w:rPr>
              <w:t xml:space="preserve">Условия присуждения </w:t>
            </w:r>
          </w:p>
        </w:tc>
        <w:tc>
          <w:tcPr>
            <w:tcW w:w="981" w:type="dxa"/>
            <w:shd w:val="clear" w:color="auto" w:fill="DBE5F1" w:themeFill="accent1" w:themeFillTint="33"/>
            <w:vAlign w:val="center"/>
          </w:tcPr>
          <w:p w14:paraId="7595D259"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2019</w:t>
            </w:r>
          </w:p>
        </w:tc>
        <w:tc>
          <w:tcPr>
            <w:tcW w:w="920" w:type="dxa"/>
            <w:shd w:val="clear" w:color="auto" w:fill="DBE5F1" w:themeFill="accent1" w:themeFillTint="33"/>
            <w:vAlign w:val="center"/>
          </w:tcPr>
          <w:p w14:paraId="0FB3997F"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2020</w:t>
            </w:r>
          </w:p>
        </w:tc>
        <w:tc>
          <w:tcPr>
            <w:tcW w:w="920" w:type="dxa"/>
            <w:shd w:val="clear" w:color="auto" w:fill="DBE5F1" w:themeFill="accent1" w:themeFillTint="33"/>
            <w:vAlign w:val="center"/>
          </w:tcPr>
          <w:p w14:paraId="781445AB"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2021</w:t>
            </w:r>
          </w:p>
        </w:tc>
      </w:tr>
      <w:tr w:rsidR="000B6FE6" w:rsidRPr="00FB681F" w14:paraId="11E9A8D0" w14:textId="77777777" w:rsidTr="00310AA5">
        <w:tc>
          <w:tcPr>
            <w:tcW w:w="1345" w:type="dxa"/>
          </w:tcPr>
          <w:p w14:paraId="6F465D1B"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sz w:val="18"/>
                <w:szCs w:val="18"/>
              </w:rPr>
            </w:pPr>
            <w:r>
              <w:rPr>
                <w:rFonts w:ascii="Calibri Light" w:eastAsia="Calibri" w:hAnsi="Calibri Light" w:cstheme="minorHAnsi"/>
                <w:sz w:val="18"/>
                <w:szCs w:val="18"/>
                <w:lang w:val="ru-RU"/>
              </w:rPr>
              <w:t xml:space="preserve">Пункт </w:t>
            </w:r>
            <w:r w:rsidRPr="00FB681F">
              <w:rPr>
                <w:rFonts w:ascii="Calibri Light" w:eastAsia="Calibri" w:hAnsi="Calibri Light" w:cstheme="minorHAnsi"/>
                <w:sz w:val="18"/>
                <w:szCs w:val="18"/>
              </w:rPr>
              <w:t>a)</w:t>
            </w:r>
          </w:p>
        </w:tc>
        <w:tc>
          <w:tcPr>
            <w:tcW w:w="5738" w:type="dxa"/>
          </w:tcPr>
          <w:p w14:paraId="796EB90F" w14:textId="77777777" w:rsidR="000B6FE6" w:rsidRPr="00BB5743" w:rsidRDefault="000B6FE6" w:rsidP="00310AA5">
            <w:pPr>
              <w:spacing w:after="0" w:line="240" w:lineRule="auto"/>
              <w:jc w:val="both"/>
              <w:rPr>
                <w:rFonts w:ascii="Calibri Light" w:eastAsia="Calibri" w:hAnsi="Calibri Light" w:cstheme="minorHAnsi"/>
                <w:sz w:val="18"/>
                <w:szCs w:val="18"/>
                <w:lang w:val="ru-RU"/>
              </w:rPr>
            </w:pPr>
            <w:r>
              <w:rPr>
                <w:rFonts w:ascii="Calibri Light" w:hAnsi="Calibri Light"/>
                <w:sz w:val="18"/>
                <w:szCs w:val="18"/>
                <w:lang w:val="ru-RU"/>
              </w:rPr>
              <w:t>Л</w:t>
            </w:r>
            <w:r w:rsidRPr="00BB5743">
              <w:rPr>
                <w:rFonts w:ascii="Calibri Light" w:hAnsi="Calibri Light"/>
                <w:sz w:val="18"/>
                <w:szCs w:val="18"/>
                <w:lang w:val="ru-RU"/>
              </w:rPr>
              <w:t xml:space="preserve">иквидированное лицо не имеет правопреемника и не располагает имуществом, на которое может быть обращено взыскание </w:t>
            </w:r>
          </w:p>
        </w:tc>
        <w:tc>
          <w:tcPr>
            <w:tcW w:w="981" w:type="dxa"/>
          </w:tcPr>
          <w:p w14:paraId="27BE7627"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31,3</w:t>
            </w:r>
          </w:p>
        </w:tc>
        <w:tc>
          <w:tcPr>
            <w:tcW w:w="920" w:type="dxa"/>
          </w:tcPr>
          <w:p w14:paraId="50C779D4"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31,3</w:t>
            </w:r>
          </w:p>
        </w:tc>
        <w:tc>
          <w:tcPr>
            <w:tcW w:w="920" w:type="dxa"/>
          </w:tcPr>
          <w:p w14:paraId="0F9994AF"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31,3</w:t>
            </w:r>
          </w:p>
        </w:tc>
      </w:tr>
      <w:tr w:rsidR="000B6FE6" w:rsidRPr="00FB681F" w14:paraId="40565186" w14:textId="77777777" w:rsidTr="00310AA5">
        <w:tc>
          <w:tcPr>
            <w:tcW w:w="1345" w:type="dxa"/>
          </w:tcPr>
          <w:p w14:paraId="4BFDDF9F"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sz w:val="18"/>
                <w:szCs w:val="18"/>
              </w:rPr>
            </w:pPr>
            <w:r>
              <w:rPr>
                <w:rFonts w:ascii="Calibri Light" w:eastAsia="Calibri" w:hAnsi="Calibri Light" w:cstheme="minorHAnsi"/>
                <w:sz w:val="18"/>
                <w:szCs w:val="18"/>
                <w:lang w:val="ru-RU"/>
              </w:rPr>
              <w:t>Пункт</w:t>
            </w:r>
            <w:r w:rsidRPr="00FB681F">
              <w:rPr>
                <w:rFonts w:ascii="Calibri Light" w:hAnsi="Calibri Light" w:cstheme="minorHAnsi"/>
                <w:sz w:val="18"/>
                <w:szCs w:val="18"/>
              </w:rPr>
              <w:t xml:space="preserve"> b)</w:t>
            </w:r>
          </w:p>
        </w:tc>
        <w:tc>
          <w:tcPr>
            <w:tcW w:w="5738" w:type="dxa"/>
          </w:tcPr>
          <w:p w14:paraId="6578A91B" w14:textId="77777777" w:rsidR="000B6FE6" w:rsidRPr="00BB5743" w:rsidRDefault="000B6FE6" w:rsidP="00310AA5">
            <w:pPr>
              <w:spacing w:after="0" w:line="240" w:lineRule="auto"/>
              <w:jc w:val="both"/>
              <w:rPr>
                <w:rFonts w:ascii="Calibri Light" w:hAnsi="Calibri Light"/>
                <w:sz w:val="18"/>
                <w:szCs w:val="18"/>
                <w:lang w:val="ru-RU"/>
              </w:rPr>
            </w:pPr>
            <w:r>
              <w:rPr>
                <w:rFonts w:ascii="Calibri Light" w:hAnsi="Calibri Light" w:cstheme="majorHAnsi"/>
                <w:sz w:val="18"/>
                <w:szCs w:val="18"/>
                <w:lang w:val="ru-RU"/>
              </w:rPr>
              <w:t>Л</w:t>
            </w:r>
            <w:r w:rsidRPr="00EA21E2">
              <w:rPr>
                <w:rFonts w:ascii="Calibri Light" w:hAnsi="Calibri Light" w:cstheme="majorHAnsi"/>
                <w:sz w:val="18"/>
                <w:szCs w:val="18"/>
                <w:lang w:val="ru-RU"/>
              </w:rPr>
              <w:t>ицо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находится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в</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процессе</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ликвидации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роспуска</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или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несостоятельности</w:t>
            </w:r>
            <w:r w:rsidRPr="00BB5743">
              <w:rPr>
                <w:rFonts w:ascii="Calibri Light" w:hAnsi="Calibri Light"/>
                <w:sz w:val="18"/>
                <w:szCs w:val="18"/>
                <w:lang w:val="ru-RU"/>
              </w:rPr>
              <w:t xml:space="preserve"> </w:t>
            </w:r>
          </w:p>
        </w:tc>
        <w:tc>
          <w:tcPr>
            <w:tcW w:w="981" w:type="dxa"/>
          </w:tcPr>
          <w:p w14:paraId="60FC628C"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7410,3</w:t>
            </w:r>
          </w:p>
        </w:tc>
        <w:tc>
          <w:tcPr>
            <w:tcW w:w="920" w:type="dxa"/>
          </w:tcPr>
          <w:p w14:paraId="4D5D8AB9"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8 671,1</w:t>
            </w:r>
          </w:p>
        </w:tc>
        <w:tc>
          <w:tcPr>
            <w:tcW w:w="920" w:type="dxa"/>
          </w:tcPr>
          <w:p w14:paraId="189FAA56"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8</w:t>
            </w:r>
            <w:r>
              <w:rPr>
                <w:rFonts w:ascii="Calibri Light" w:eastAsia="Calibri" w:hAnsi="Calibri Light" w:cstheme="minorHAnsi"/>
                <w:color w:val="002060"/>
                <w:sz w:val="20"/>
                <w:szCs w:val="20"/>
                <w:lang w:val="ru-RU"/>
              </w:rPr>
              <w:t xml:space="preserve"> </w:t>
            </w:r>
            <w:r w:rsidRPr="00FB681F">
              <w:rPr>
                <w:rFonts w:ascii="Calibri Light" w:eastAsia="Calibri" w:hAnsi="Calibri Light" w:cstheme="minorHAnsi"/>
                <w:color w:val="002060"/>
                <w:sz w:val="20"/>
                <w:szCs w:val="20"/>
              </w:rPr>
              <w:t>472,4</w:t>
            </w:r>
          </w:p>
        </w:tc>
      </w:tr>
      <w:tr w:rsidR="000B6FE6" w:rsidRPr="00FB681F" w14:paraId="2C272363" w14:textId="77777777" w:rsidTr="00310AA5">
        <w:tc>
          <w:tcPr>
            <w:tcW w:w="1345" w:type="dxa"/>
          </w:tcPr>
          <w:p w14:paraId="4A8268EE"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sz w:val="18"/>
                <w:szCs w:val="18"/>
              </w:rPr>
            </w:pPr>
            <w:r>
              <w:rPr>
                <w:rFonts w:ascii="Calibri Light" w:eastAsia="Calibri" w:hAnsi="Calibri Light" w:cstheme="minorHAnsi"/>
                <w:sz w:val="18"/>
                <w:szCs w:val="18"/>
                <w:lang w:val="ru-RU"/>
              </w:rPr>
              <w:t>Пункт</w:t>
            </w:r>
            <w:r w:rsidRPr="00FB681F">
              <w:rPr>
                <w:rFonts w:ascii="Calibri Light" w:hAnsi="Calibri Light" w:cstheme="minorHAnsi"/>
                <w:sz w:val="18"/>
                <w:szCs w:val="18"/>
              </w:rPr>
              <w:t xml:space="preserve"> c)</w:t>
            </w:r>
          </w:p>
        </w:tc>
        <w:tc>
          <w:tcPr>
            <w:tcW w:w="5738" w:type="dxa"/>
          </w:tcPr>
          <w:p w14:paraId="080057D8" w14:textId="77777777" w:rsidR="000B6FE6" w:rsidRPr="00BB5743" w:rsidRDefault="000B6FE6" w:rsidP="00310AA5">
            <w:pPr>
              <w:spacing w:after="0" w:line="240" w:lineRule="auto"/>
              <w:jc w:val="both"/>
              <w:rPr>
                <w:rFonts w:ascii="Calibri Light" w:eastAsia="Calibri" w:hAnsi="Calibri Light" w:cstheme="minorHAnsi"/>
                <w:sz w:val="18"/>
                <w:szCs w:val="18"/>
                <w:lang w:val="ru-RU"/>
              </w:rPr>
            </w:pPr>
            <w:r>
              <w:rPr>
                <w:rFonts w:ascii="Calibri Light" w:hAnsi="Calibri Light" w:cstheme="majorHAnsi"/>
                <w:sz w:val="18"/>
                <w:szCs w:val="18"/>
                <w:lang w:val="ru-RU"/>
              </w:rPr>
              <w:t>И</w:t>
            </w:r>
            <w:r w:rsidRPr="00EA21E2">
              <w:rPr>
                <w:rFonts w:ascii="Calibri Light" w:hAnsi="Calibri Light" w:cstheme="majorHAnsi"/>
                <w:sz w:val="18"/>
                <w:szCs w:val="18"/>
                <w:lang w:val="ru-RU"/>
              </w:rPr>
              <w:t>меется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судебный</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акт</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приостанавливающий</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исполнение</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решения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Г</w:t>
            </w:r>
            <w:r>
              <w:rPr>
                <w:rFonts w:ascii="Calibri Light" w:hAnsi="Calibri Light" w:cstheme="majorHAnsi"/>
                <w:sz w:val="18"/>
                <w:szCs w:val="18"/>
                <w:lang w:val="ru-RU"/>
              </w:rPr>
              <w:t>НС</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делу</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налоговом</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нарушении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или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принудительном</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взыскании</w:t>
            </w:r>
            <w:r w:rsidRPr="00BB5743">
              <w:rPr>
                <w:rFonts w:ascii="Calibri Light" w:hAnsi="Calibri Light" w:cstheme="majorHAnsi"/>
                <w:sz w:val="18"/>
                <w:szCs w:val="18"/>
                <w:lang w:val="ru-RU"/>
              </w:rPr>
              <w:t xml:space="preserve"> – </w:t>
            </w:r>
            <w:r w:rsidRPr="00EA21E2">
              <w:rPr>
                <w:rFonts w:ascii="Calibri Light" w:hAnsi="Calibri Light" w:cstheme="majorHAnsi"/>
                <w:sz w:val="18"/>
                <w:szCs w:val="18"/>
                <w:lang w:val="ru-RU"/>
              </w:rPr>
              <w:t>на</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период</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действия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акта</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приостановлении</w:t>
            </w:r>
            <w:r w:rsidRPr="00BB5743">
              <w:rPr>
                <w:rFonts w:ascii="Calibri Light" w:hAnsi="Calibri Light"/>
                <w:sz w:val="18"/>
                <w:szCs w:val="18"/>
                <w:lang w:val="ru-RU"/>
              </w:rPr>
              <w:t xml:space="preserve"> </w:t>
            </w:r>
          </w:p>
        </w:tc>
        <w:tc>
          <w:tcPr>
            <w:tcW w:w="981" w:type="dxa"/>
          </w:tcPr>
          <w:p w14:paraId="1036A3BB"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191,4</w:t>
            </w:r>
          </w:p>
        </w:tc>
        <w:tc>
          <w:tcPr>
            <w:tcW w:w="920" w:type="dxa"/>
          </w:tcPr>
          <w:p w14:paraId="1B34017F"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39,8</w:t>
            </w:r>
          </w:p>
        </w:tc>
        <w:tc>
          <w:tcPr>
            <w:tcW w:w="920" w:type="dxa"/>
          </w:tcPr>
          <w:p w14:paraId="352A2055"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48,0</w:t>
            </w:r>
          </w:p>
        </w:tc>
      </w:tr>
      <w:tr w:rsidR="000B6FE6" w:rsidRPr="00FB681F" w14:paraId="5E178891" w14:textId="77777777" w:rsidTr="00310AA5">
        <w:tc>
          <w:tcPr>
            <w:tcW w:w="1345" w:type="dxa"/>
          </w:tcPr>
          <w:p w14:paraId="748563E1"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sz w:val="18"/>
                <w:szCs w:val="18"/>
              </w:rPr>
            </w:pPr>
            <w:r>
              <w:rPr>
                <w:rFonts w:ascii="Calibri Light" w:eastAsia="Calibri" w:hAnsi="Calibri Light" w:cstheme="minorHAnsi"/>
                <w:sz w:val="18"/>
                <w:szCs w:val="18"/>
                <w:lang w:val="ru-RU"/>
              </w:rPr>
              <w:t>Пункт</w:t>
            </w:r>
            <w:r w:rsidRPr="00FB681F">
              <w:rPr>
                <w:rFonts w:ascii="Calibri Light" w:hAnsi="Calibri Light"/>
                <w:sz w:val="18"/>
                <w:szCs w:val="18"/>
              </w:rPr>
              <w:t xml:space="preserve"> d)</w:t>
            </w:r>
          </w:p>
        </w:tc>
        <w:tc>
          <w:tcPr>
            <w:tcW w:w="5738" w:type="dxa"/>
          </w:tcPr>
          <w:p w14:paraId="3C55A38D" w14:textId="77777777" w:rsidR="000B6FE6" w:rsidRPr="00BB5743" w:rsidRDefault="000B6FE6" w:rsidP="00310AA5">
            <w:pPr>
              <w:spacing w:after="0" w:line="240" w:lineRule="auto"/>
              <w:jc w:val="both"/>
              <w:rPr>
                <w:rFonts w:ascii="Calibri Light" w:hAnsi="Calibri Light" w:cstheme="minorHAnsi"/>
                <w:sz w:val="18"/>
                <w:szCs w:val="18"/>
                <w:lang w:val="ru-RU"/>
              </w:rPr>
            </w:pPr>
            <w:r>
              <w:rPr>
                <w:rFonts w:ascii="Calibri Light" w:hAnsi="Calibri Light" w:cstheme="majorHAnsi"/>
                <w:sz w:val="18"/>
                <w:szCs w:val="18"/>
                <w:lang w:val="ru-RU"/>
              </w:rPr>
              <w:t>И</w:t>
            </w:r>
            <w:r w:rsidRPr="00EA21E2">
              <w:rPr>
                <w:rFonts w:ascii="Calibri Light" w:hAnsi="Calibri Light" w:cstheme="majorHAnsi"/>
                <w:sz w:val="18"/>
                <w:szCs w:val="18"/>
                <w:lang w:val="ru-RU"/>
              </w:rPr>
              <w:t>меется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соответствующий</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акт</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судебной</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инстанции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или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судебного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исполнителя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согласно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которому</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взыскание</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недоимки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невозможно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или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имеется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постановление</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возбуждении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уголовного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дела</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факту</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псевдопредпринимательства</w:t>
            </w:r>
            <w:r w:rsidRPr="00BB5743">
              <w:rPr>
                <w:rFonts w:ascii="Calibri Light" w:hAnsi="Calibri Light" w:cstheme="majorHAnsi"/>
                <w:sz w:val="18"/>
                <w:szCs w:val="18"/>
                <w:lang w:val="ru-RU"/>
              </w:rPr>
              <w:t xml:space="preserve"> </w:t>
            </w:r>
          </w:p>
        </w:tc>
        <w:tc>
          <w:tcPr>
            <w:tcW w:w="981" w:type="dxa"/>
          </w:tcPr>
          <w:p w14:paraId="3C7038F5"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5 142,5</w:t>
            </w:r>
          </w:p>
        </w:tc>
        <w:tc>
          <w:tcPr>
            <w:tcW w:w="920" w:type="dxa"/>
          </w:tcPr>
          <w:p w14:paraId="3845D596"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4</w:t>
            </w:r>
            <w:r>
              <w:rPr>
                <w:rFonts w:ascii="Calibri Light" w:eastAsia="Calibri" w:hAnsi="Calibri Light" w:cstheme="minorHAnsi"/>
                <w:color w:val="002060"/>
                <w:sz w:val="20"/>
                <w:szCs w:val="20"/>
                <w:lang w:val="ru-RU"/>
              </w:rPr>
              <w:t xml:space="preserve"> </w:t>
            </w:r>
            <w:r w:rsidRPr="00FB681F">
              <w:rPr>
                <w:rFonts w:ascii="Calibri Light" w:eastAsia="Calibri" w:hAnsi="Calibri Light" w:cstheme="minorHAnsi"/>
                <w:color w:val="002060"/>
                <w:sz w:val="20"/>
                <w:szCs w:val="20"/>
              </w:rPr>
              <w:t>138,4</w:t>
            </w:r>
          </w:p>
        </w:tc>
        <w:tc>
          <w:tcPr>
            <w:tcW w:w="920" w:type="dxa"/>
          </w:tcPr>
          <w:p w14:paraId="6A1FB960"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4</w:t>
            </w:r>
            <w:r>
              <w:rPr>
                <w:rFonts w:ascii="Calibri Light" w:eastAsia="Calibri" w:hAnsi="Calibri Light" w:cstheme="minorHAnsi"/>
                <w:color w:val="002060"/>
                <w:sz w:val="20"/>
                <w:szCs w:val="20"/>
                <w:lang w:val="ru-RU"/>
              </w:rPr>
              <w:t xml:space="preserve"> </w:t>
            </w:r>
            <w:r w:rsidRPr="00FB681F">
              <w:rPr>
                <w:rFonts w:ascii="Calibri Light" w:eastAsia="Calibri" w:hAnsi="Calibri Light" w:cstheme="minorHAnsi"/>
                <w:color w:val="002060"/>
                <w:sz w:val="20"/>
                <w:szCs w:val="20"/>
              </w:rPr>
              <w:t>237,6</w:t>
            </w:r>
          </w:p>
        </w:tc>
      </w:tr>
      <w:tr w:rsidR="000B6FE6" w:rsidRPr="00FB681F" w14:paraId="66210E59" w14:textId="77777777" w:rsidTr="00310AA5">
        <w:tc>
          <w:tcPr>
            <w:tcW w:w="1345" w:type="dxa"/>
          </w:tcPr>
          <w:p w14:paraId="47DF03B5"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sz w:val="18"/>
                <w:szCs w:val="18"/>
              </w:rPr>
            </w:pPr>
            <w:r>
              <w:rPr>
                <w:rFonts w:ascii="Calibri Light" w:eastAsia="Calibri" w:hAnsi="Calibri Light" w:cstheme="minorHAnsi"/>
                <w:sz w:val="18"/>
                <w:szCs w:val="18"/>
                <w:lang w:val="ru-RU"/>
              </w:rPr>
              <w:t>Пункт</w:t>
            </w:r>
            <w:r w:rsidRPr="00FB681F">
              <w:rPr>
                <w:rFonts w:ascii="Calibri Light" w:hAnsi="Calibri Light"/>
                <w:sz w:val="18"/>
                <w:szCs w:val="18"/>
              </w:rPr>
              <w:t xml:space="preserve"> e)</w:t>
            </w:r>
          </w:p>
          <w:p w14:paraId="519E1935"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sz w:val="18"/>
                <w:szCs w:val="18"/>
              </w:rPr>
            </w:pPr>
          </w:p>
        </w:tc>
        <w:tc>
          <w:tcPr>
            <w:tcW w:w="5738" w:type="dxa"/>
          </w:tcPr>
          <w:p w14:paraId="3939FA05" w14:textId="77777777" w:rsidR="000B6FE6" w:rsidRPr="00BB5743" w:rsidRDefault="000B6FE6" w:rsidP="00310AA5">
            <w:pPr>
              <w:spacing w:after="0" w:line="240" w:lineRule="auto"/>
              <w:jc w:val="both"/>
              <w:rPr>
                <w:rFonts w:ascii="Calibri Light" w:eastAsia="Calibri" w:hAnsi="Calibri Light" w:cstheme="minorHAnsi"/>
                <w:sz w:val="18"/>
                <w:szCs w:val="18"/>
                <w:lang w:val="ru-RU"/>
              </w:rPr>
            </w:pPr>
            <w:r>
              <w:rPr>
                <w:rFonts w:ascii="Calibri Light" w:hAnsi="Calibri Light" w:cstheme="majorHAnsi"/>
                <w:sz w:val="18"/>
                <w:szCs w:val="18"/>
                <w:lang w:val="ru-RU"/>
              </w:rPr>
              <w:t>И</w:t>
            </w:r>
            <w:r w:rsidRPr="00EA21E2">
              <w:rPr>
                <w:rFonts w:ascii="Calibri Light" w:hAnsi="Calibri Light" w:cstheme="majorHAnsi"/>
                <w:sz w:val="18"/>
                <w:szCs w:val="18"/>
                <w:lang w:val="ru-RU"/>
              </w:rPr>
              <w:t>меется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решение</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Государственной</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налоговой</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службы</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приостановлении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исполнения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обжалованного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решения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проведении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повторной</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проверки</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ст</w:t>
            </w:r>
            <w:r w:rsidRPr="00BB5743">
              <w:rPr>
                <w:rFonts w:ascii="Calibri Light" w:hAnsi="Calibri Light" w:cstheme="majorHAnsi"/>
                <w:sz w:val="18"/>
                <w:szCs w:val="18"/>
                <w:lang w:val="ru-RU"/>
              </w:rPr>
              <w:t xml:space="preserve">.271 (1) </w:t>
            </w:r>
            <w:r w:rsidRPr="00222C41">
              <w:rPr>
                <w:rFonts w:ascii="Calibri Light" w:hAnsi="Calibri Light" w:cstheme="majorHAnsi"/>
                <w:sz w:val="18"/>
                <w:szCs w:val="18"/>
              </w:rPr>
              <w:t>d</w:t>
            </w:r>
            <w:r w:rsidRPr="00BB5743">
              <w:rPr>
                <w:rFonts w:ascii="Calibri Light" w:hAnsi="Calibri Light" w:cstheme="majorHAnsi"/>
                <w:sz w:val="18"/>
                <w:szCs w:val="18"/>
                <w:lang w:val="ru-RU"/>
              </w:rPr>
              <w:t xml:space="preserve">)) – </w:t>
            </w:r>
            <w:r w:rsidRPr="00EA21E2">
              <w:rPr>
                <w:rFonts w:ascii="Calibri Light" w:hAnsi="Calibri Light" w:cstheme="majorHAnsi"/>
                <w:sz w:val="18"/>
                <w:szCs w:val="18"/>
                <w:lang w:val="ru-RU"/>
              </w:rPr>
              <w:t>на</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период</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действия</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акта</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о</w:t>
            </w:r>
            <w:r w:rsidRPr="00BB5743">
              <w:rPr>
                <w:rFonts w:ascii="Calibri Light" w:hAnsi="Calibri Light" w:cstheme="majorHAnsi"/>
                <w:sz w:val="18"/>
                <w:szCs w:val="18"/>
                <w:lang w:val="ru-RU"/>
              </w:rPr>
              <w:t xml:space="preserve"> </w:t>
            </w:r>
            <w:r w:rsidRPr="00EA21E2">
              <w:rPr>
                <w:rFonts w:ascii="Calibri Light" w:hAnsi="Calibri Light" w:cstheme="majorHAnsi"/>
                <w:sz w:val="18"/>
                <w:szCs w:val="18"/>
                <w:lang w:val="ru-RU"/>
              </w:rPr>
              <w:t>приостановлении</w:t>
            </w:r>
            <w:r w:rsidRPr="00BB5743">
              <w:rPr>
                <w:rFonts w:ascii="Calibri Light" w:hAnsi="Calibri Light" w:cstheme="majorHAnsi"/>
                <w:sz w:val="18"/>
                <w:szCs w:val="18"/>
                <w:lang w:val="ru-RU"/>
              </w:rPr>
              <w:t xml:space="preserve"> </w:t>
            </w:r>
          </w:p>
        </w:tc>
        <w:tc>
          <w:tcPr>
            <w:tcW w:w="981" w:type="dxa"/>
          </w:tcPr>
          <w:p w14:paraId="00395DA6"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0,8</w:t>
            </w:r>
          </w:p>
        </w:tc>
        <w:tc>
          <w:tcPr>
            <w:tcW w:w="920" w:type="dxa"/>
          </w:tcPr>
          <w:p w14:paraId="33CA55E3"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1,0</w:t>
            </w:r>
          </w:p>
        </w:tc>
        <w:tc>
          <w:tcPr>
            <w:tcW w:w="920" w:type="dxa"/>
          </w:tcPr>
          <w:p w14:paraId="744DC23A"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64,8</w:t>
            </w:r>
          </w:p>
        </w:tc>
      </w:tr>
      <w:tr w:rsidR="000B6FE6" w:rsidRPr="00FB681F" w14:paraId="51DC624B" w14:textId="77777777" w:rsidTr="00310AA5">
        <w:trPr>
          <w:trHeight w:val="141"/>
        </w:trPr>
        <w:tc>
          <w:tcPr>
            <w:tcW w:w="7083" w:type="dxa"/>
            <w:gridSpan w:val="2"/>
          </w:tcPr>
          <w:p w14:paraId="1D306019" w14:textId="77777777" w:rsidR="000B6FE6" w:rsidRPr="00FB681F" w:rsidRDefault="000B6FE6" w:rsidP="00310AA5">
            <w:pPr>
              <w:tabs>
                <w:tab w:val="left" w:pos="0"/>
                <w:tab w:val="left" w:pos="142"/>
              </w:tabs>
              <w:spacing w:after="0" w:line="240" w:lineRule="auto"/>
              <w:jc w:val="both"/>
              <w:rPr>
                <w:rFonts w:ascii="Calibri Light" w:hAnsi="Calibri Light"/>
                <w:sz w:val="18"/>
                <w:szCs w:val="18"/>
              </w:rPr>
            </w:pPr>
            <w:r>
              <w:rPr>
                <w:rFonts w:ascii="Calibri Light" w:hAnsi="Calibri Light"/>
                <w:sz w:val="18"/>
                <w:szCs w:val="18"/>
                <w:lang w:val="ru-RU"/>
              </w:rPr>
              <w:t xml:space="preserve">ВСЕГО </w:t>
            </w:r>
          </w:p>
        </w:tc>
        <w:tc>
          <w:tcPr>
            <w:tcW w:w="981" w:type="dxa"/>
          </w:tcPr>
          <w:p w14:paraId="63E36AE8"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12 776,3</w:t>
            </w:r>
          </w:p>
        </w:tc>
        <w:tc>
          <w:tcPr>
            <w:tcW w:w="920" w:type="dxa"/>
          </w:tcPr>
          <w:p w14:paraId="26893F98"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12</w:t>
            </w:r>
            <w:r>
              <w:rPr>
                <w:rFonts w:ascii="Calibri Light" w:eastAsia="Calibri" w:hAnsi="Calibri Light" w:cstheme="minorHAnsi"/>
                <w:color w:val="002060"/>
                <w:sz w:val="20"/>
                <w:szCs w:val="20"/>
                <w:lang w:val="ru-RU"/>
              </w:rPr>
              <w:t xml:space="preserve"> </w:t>
            </w:r>
            <w:r w:rsidRPr="00FB681F">
              <w:rPr>
                <w:rFonts w:ascii="Calibri Light" w:eastAsia="Calibri" w:hAnsi="Calibri Light" w:cstheme="minorHAnsi"/>
                <w:color w:val="002060"/>
                <w:sz w:val="20"/>
                <w:szCs w:val="20"/>
              </w:rPr>
              <w:t>881,6</w:t>
            </w:r>
          </w:p>
        </w:tc>
        <w:tc>
          <w:tcPr>
            <w:tcW w:w="920" w:type="dxa"/>
          </w:tcPr>
          <w:p w14:paraId="7A59609D" w14:textId="77777777" w:rsidR="000B6FE6" w:rsidRPr="00FB681F" w:rsidRDefault="000B6FE6" w:rsidP="00310AA5">
            <w:pPr>
              <w:tabs>
                <w:tab w:val="left" w:pos="0"/>
                <w:tab w:val="left" w:pos="142"/>
              </w:tabs>
              <w:spacing w:after="0" w:line="240" w:lineRule="auto"/>
              <w:jc w:val="both"/>
              <w:rPr>
                <w:rFonts w:ascii="Calibri Light" w:eastAsia="Calibri" w:hAnsi="Calibri Light" w:cstheme="minorHAnsi"/>
                <w:color w:val="002060"/>
                <w:sz w:val="20"/>
                <w:szCs w:val="20"/>
              </w:rPr>
            </w:pPr>
            <w:r w:rsidRPr="00FB681F">
              <w:rPr>
                <w:rFonts w:ascii="Calibri Light" w:eastAsia="Calibri" w:hAnsi="Calibri Light" w:cstheme="minorHAnsi"/>
                <w:color w:val="002060"/>
                <w:sz w:val="20"/>
                <w:szCs w:val="20"/>
              </w:rPr>
              <w:t>12</w:t>
            </w:r>
            <w:r>
              <w:rPr>
                <w:rFonts w:ascii="Calibri Light" w:eastAsia="Calibri" w:hAnsi="Calibri Light" w:cstheme="minorHAnsi"/>
                <w:color w:val="002060"/>
                <w:sz w:val="20"/>
                <w:szCs w:val="20"/>
                <w:lang w:val="ru-RU"/>
              </w:rPr>
              <w:t xml:space="preserve"> </w:t>
            </w:r>
            <w:r w:rsidRPr="00FB681F">
              <w:rPr>
                <w:rFonts w:ascii="Calibri Light" w:eastAsia="Calibri" w:hAnsi="Calibri Light" w:cstheme="minorHAnsi"/>
                <w:color w:val="002060"/>
                <w:sz w:val="20"/>
                <w:szCs w:val="20"/>
              </w:rPr>
              <w:t>854,0</w:t>
            </w:r>
          </w:p>
        </w:tc>
      </w:tr>
    </w:tbl>
    <w:p w14:paraId="0EB3A972" w14:textId="77777777" w:rsidR="000B6FE6" w:rsidRPr="00222C41" w:rsidRDefault="000B6FE6" w:rsidP="000B6FE6">
      <w:pPr>
        <w:jc w:val="both"/>
        <w:rPr>
          <w:rFonts w:ascii="Calibri Light" w:hAnsi="Calibri Light"/>
          <w:lang w:val="ru-RU"/>
        </w:rPr>
      </w:pPr>
      <w:r>
        <w:rPr>
          <w:rFonts w:ascii="Calibri Light" w:hAnsi="Calibri Light" w:cstheme="majorHAnsi"/>
          <w:b/>
          <w:i/>
          <w:sz w:val="20"/>
          <w:szCs w:val="20"/>
          <w:lang w:val="ru-RU"/>
        </w:rPr>
        <w:t>Источник</w:t>
      </w:r>
      <w:r w:rsidRPr="00222C41">
        <w:rPr>
          <w:rFonts w:ascii="Calibri Light" w:hAnsi="Calibri Light" w:cstheme="majorHAnsi"/>
          <w:b/>
          <w:i/>
          <w:sz w:val="20"/>
          <w:szCs w:val="20"/>
          <w:lang w:val="ru-RU"/>
        </w:rPr>
        <w:t>:</w:t>
      </w:r>
      <w:r w:rsidRPr="00222C41">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Данные</w:t>
      </w:r>
      <w:r w:rsidRPr="00222C41">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обобщены</w:t>
      </w:r>
      <w:r w:rsidRPr="00222C41">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на основании</w:t>
      </w:r>
      <w:r w:rsidRPr="00222C41">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информации</w:t>
      </w:r>
      <w:r w:rsidRPr="00222C41">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представленной</w:t>
      </w:r>
      <w:r w:rsidRPr="00222C41">
        <w:rPr>
          <w:rFonts w:ascii="Calibri Light" w:eastAsia="Calibri" w:hAnsi="Calibri Light" w:cstheme="majorHAnsi"/>
          <w:i/>
          <w:sz w:val="20"/>
          <w:szCs w:val="20"/>
          <w:lang w:val="ru-RU"/>
        </w:rPr>
        <w:t xml:space="preserve"> </w:t>
      </w:r>
      <w:r>
        <w:rPr>
          <w:rFonts w:ascii="Calibri Light" w:eastAsia="Calibri" w:hAnsi="Calibri Light" w:cstheme="majorHAnsi"/>
          <w:i/>
          <w:sz w:val="20"/>
          <w:szCs w:val="20"/>
          <w:lang w:val="ru-RU"/>
        </w:rPr>
        <w:t>ГНС</w:t>
      </w:r>
      <w:r w:rsidRPr="00222C41">
        <w:rPr>
          <w:rFonts w:ascii="Calibri Light" w:eastAsia="Calibri" w:hAnsi="Calibri Light" w:cstheme="majorHAnsi"/>
          <w:i/>
          <w:sz w:val="20"/>
          <w:szCs w:val="20"/>
          <w:lang w:val="ru-RU"/>
        </w:rPr>
        <w:t xml:space="preserve">. </w:t>
      </w:r>
    </w:p>
    <w:p w14:paraId="1D7837DC" w14:textId="77777777" w:rsidR="000B6FE6" w:rsidRPr="007C0469" w:rsidRDefault="000B6FE6" w:rsidP="000B6FE6">
      <w:pPr>
        <w:pStyle w:val="a6"/>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Анализ данных, представленных в таблице, свидетельствует о том, что из общих итогов по каждому году значительная часть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зарегистрированных на </w:t>
      </w:r>
      <w:r w:rsidRPr="00D52300">
        <w:rPr>
          <w:rFonts w:ascii="Calibri Light" w:hAnsi="Calibri Light" w:cstheme="majorHAnsi"/>
          <w:sz w:val="24"/>
          <w:szCs w:val="24"/>
          <w:lang w:val="ru-RU"/>
        </w:rPr>
        <w:t>специальном учете</w:t>
      </w:r>
      <w:r>
        <w:rPr>
          <w:rFonts w:ascii="Calibri Light" w:hAnsi="Calibri Light" w:cstheme="majorHAnsi"/>
          <w:sz w:val="24"/>
          <w:szCs w:val="24"/>
          <w:lang w:val="ru-RU"/>
        </w:rPr>
        <w:t xml:space="preserve">, приходится на задолженности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находящихся в процедуре </w:t>
      </w:r>
      <w:r w:rsidRPr="002E4CAD">
        <w:rPr>
          <w:rFonts w:ascii="Calibri Light" w:hAnsi="Calibri Light" w:cstheme="majorHAnsi"/>
          <w:sz w:val="24"/>
          <w:szCs w:val="24"/>
          <w:lang w:val="ru-RU"/>
        </w:rPr>
        <w:t>неплатежеспособн</w:t>
      </w:r>
      <w:r>
        <w:rPr>
          <w:rFonts w:ascii="Calibri Light" w:hAnsi="Calibri Light" w:cstheme="majorHAnsi"/>
          <w:sz w:val="24"/>
          <w:szCs w:val="24"/>
          <w:lang w:val="ru-RU"/>
        </w:rPr>
        <w:t>ости, процедуре банкротства или упрощенной процедуре банкротства. Наблюдения аудита свидетельствуют о том, что</w:t>
      </w:r>
      <w:r w:rsidRPr="00795C5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2E4CAD">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этой категории </w:t>
      </w:r>
      <w:r w:rsidRPr="002E4CAD">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имели постоянную тенденцию увеличения, составив в </w:t>
      </w:r>
      <w:r w:rsidRPr="007C0469">
        <w:rPr>
          <w:rFonts w:ascii="Calibri Light" w:hAnsi="Calibri Light" w:cstheme="majorHAnsi"/>
          <w:color w:val="000000" w:themeColor="text1"/>
          <w:sz w:val="24"/>
          <w:szCs w:val="24"/>
          <w:lang w:val="ru-RU"/>
        </w:rPr>
        <w:t>2020</w:t>
      </w:r>
      <w:r>
        <w:rPr>
          <w:rFonts w:ascii="Calibri Light" w:hAnsi="Calibri Light" w:cstheme="majorHAnsi"/>
          <w:color w:val="000000" w:themeColor="text1"/>
          <w:sz w:val="24"/>
          <w:szCs w:val="24"/>
          <w:lang w:val="ru-RU"/>
        </w:rPr>
        <w:t xml:space="preserve"> году сумму </w:t>
      </w:r>
      <w:r w:rsidRPr="007C0469">
        <w:rPr>
          <w:rFonts w:ascii="Calibri Light" w:hAnsi="Calibri Light" w:cstheme="majorHAnsi"/>
          <w:sz w:val="24"/>
          <w:szCs w:val="24"/>
          <w:lang w:val="ru-RU"/>
        </w:rPr>
        <w:t xml:space="preserve">8671,1 </w:t>
      </w:r>
      <w:r w:rsidRPr="002E4CAD">
        <w:rPr>
          <w:rFonts w:ascii="Calibri Light" w:hAnsi="Calibri Light" w:cstheme="majorHAnsi"/>
          <w:sz w:val="24"/>
          <w:szCs w:val="24"/>
          <w:lang w:val="ru-RU"/>
        </w:rPr>
        <w:t>млн</w:t>
      </w:r>
      <w:r w:rsidRPr="007C0469">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или </w:t>
      </w:r>
      <w:r w:rsidRPr="007C0469">
        <w:rPr>
          <w:rFonts w:ascii="Calibri Light" w:hAnsi="Calibri Light" w:cstheme="majorHAnsi"/>
          <w:sz w:val="24"/>
          <w:szCs w:val="24"/>
          <w:lang w:val="ru-RU"/>
        </w:rPr>
        <w:t>67,3%</w:t>
      </w:r>
      <w:r>
        <w:rPr>
          <w:rFonts w:ascii="Calibri Light" w:hAnsi="Calibri Light" w:cstheme="majorHAnsi"/>
          <w:sz w:val="24"/>
          <w:szCs w:val="24"/>
          <w:lang w:val="ru-RU"/>
        </w:rPr>
        <w:t xml:space="preserve"> от общей суммы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х</w:t>
      </w:r>
      <w:r w:rsidRPr="002E4CAD">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 зарегистрированных на </w:t>
      </w:r>
      <w:r w:rsidRPr="00D52300">
        <w:rPr>
          <w:rFonts w:ascii="Calibri Light" w:hAnsi="Calibri Light" w:cstheme="majorHAnsi"/>
          <w:sz w:val="24"/>
          <w:szCs w:val="24"/>
          <w:lang w:val="ru-RU"/>
        </w:rPr>
        <w:t>специальном учете</w:t>
      </w:r>
      <w:r>
        <w:rPr>
          <w:rFonts w:ascii="Calibri Light" w:hAnsi="Calibri Light" w:cstheme="majorHAnsi"/>
          <w:sz w:val="24"/>
          <w:szCs w:val="24"/>
          <w:lang w:val="ru-RU"/>
        </w:rPr>
        <w:t xml:space="preserve">, увеличившись на 9 процентных пунктов по сравнению с </w:t>
      </w:r>
      <w:r w:rsidRPr="007C0469">
        <w:rPr>
          <w:rFonts w:ascii="Calibri Light" w:hAnsi="Calibri Light" w:cstheme="majorHAnsi"/>
          <w:sz w:val="24"/>
          <w:szCs w:val="24"/>
          <w:lang w:val="ru-RU"/>
        </w:rPr>
        <w:t>2019</w:t>
      </w:r>
      <w:r>
        <w:rPr>
          <w:rFonts w:ascii="Calibri Light" w:hAnsi="Calibri Light" w:cstheme="majorHAnsi"/>
          <w:sz w:val="24"/>
          <w:szCs w:val="24"/>
          <w:lang w:val="ru-RU"/>
        </w:rPr>
        <w:t xml:space="preserve"> годом</w:t>
      </w:r>
      <w:r w:rsidRPr="007C046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7C0469">
        <w:rPr>
          <w:rFonts w:ascii="Calibri Light" w:hAnsi="Calibri Light" w:cstheme="majorHAnsi"/>
          <w:sz w:val="24"/>
          <w:szCs w:val="24"/>
          <w:lang w:val="ru-RU"/>
        </w:rPr>
        <w:t>2021</w:t>
      </w:r>
      <w:r>
        <w:rPr>
          <w:rFonts w:ascii="Calibri Light" w:hAnsi="Calibri Light" w:cstheme="majorHAnsi"/>
          <w:sz w:val="24"/>
          <w:szCs w:val="24"/>
          <w:lang w:val="ru-RU"/>
        </w:rPr>
        <w:t xml:space="preserve"> году процент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х</w:t>
      </w:r>
      <w:r w:rsidRPr="002E4CAD">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неплатежеспособных налогоплательщиков</w:t>
      </w:r>
      <w:r>
        <w:rPr>
          <w:rFonts w:ascii="Calibri Light" w:hAnsi="Calibri Light" w:cstheme="majorHAnsi"/>
          <w:sz w:val="24"/>
          <w:szCs w:val="24"/>
          <w:lang w:val="ru-RU"/>
        </w:rPr>
        <w:t xml:space="preserve"> несколько снизился, составив </w:t>
      </w:r>
      <w:r w:rsidRPr="007C0469">
        <w:rPr>
          <w:rFonts w:ascii="Calibri Light" w:hAnsi="Calibri Light" w:cstheme="majorHAnsi"/>
          <w:sz w:val="24"/>
          <w:szCs w:val="24"/>
          <w:lang w:val="ru-RU"/>
        </w:rPr>
        <w:t>65,9%</w:t>
      </w:r>
      <w:r>
        <w:rPr>
          <w:rFonts w:ascii="Calibri Light" w:hAnsi="Calibri Light" w:cstheme="majorHAnsi"/>
          <w:sz w:val="24"/>
          <w:szCs w:val="24"/>
          <w:lang w:val="ru-RU"/>
        </w:rPr>
        <w:t xml:space="preserve"> от общей суммы.</w:t>
      </w:r>
    </w:p>
    <w:p w14:paraId="2803A44D" w14:textId="2A10BDE8" w:rsidR="000B6FE6" w:rsidRPr="00F707D8" w:rsidRDefault="000B6FE6" w:rsidP="000B6FE6">
      <w:pPr>
        <w:pStyle w:val="a6"/>
        <w:spacing w:after="120" w:line="276" w:lineRule="auto"/>
        <w:jc w:val="both"/>
        <w:rPr>
          <w:rFonts w:ascii="Calibri Light" w:hAnsi="Calibri Light" w:cstheme="majorHAnsi"/>
          <w:sz w:val="24"/>
          <w:szCs w:val="24"/>
          <w:lang w:val="ru-RU"/>
        </w:rPr>
      </w:pPr>
      <w:r>
        <w:rPr>
          <w:rFonts w:ascii="Calibri Light" w:hAnsi="Calibri Light" w:cstheme="majorHAnsi"/>
          <w:i/>
          <w:sz w:val="24"/>
          <w:szCs w:val="24"/>
          <w:lang w:val="ru-RU"/>
        </w:rPr>
        <w:t xml:space="preserve">Проведенные аудитом проверки по этим направлениям отмечают проблематичные случаи погашения </w:t>
      </w:r>
      <w:r w:rsidRPr="00F707D8">
        <w:rPr>
          <w:rFonts w:ascii="Calibri Light" w:hAnsi="Calibri Light" w:cstheme="majorHAnsi"/>
          <w:i/>
          <w:sz w:val="24"/>
          <w:szCs w:val="24"/>
          <w:lang w:val="ru-RU"/>
        </w:rPr>
        <w:t>налоговых обязательств</w:t>
      </w:r>
      <w:r>
        <w:rPr>
          <w:rFonts w:ascii="Calibri Light" w:hAnsi="Calibri Light" w:cstheme="majorHAnsi"/>
          <w:i/>
          <w:sz w:val="24"/>
          <w:szCs w:val="24"/>
          <w:lang w:val="ru-RU"/>
        </w:rPr>
        <w:t xml:space="preserve"> с основного учета и отнесения их на </w:t>
      </w:r>
      <w:r w:rsidRPr="00F707D8">
        <w:rPr>
          <w:rFonts w:ascii="Calibri Light" w:hAnsi="Calibri Light" w:cstheme="majorHAnsi"/>
          <w:i/>
          <w:sz w:val="24"/>
          <w:szCs w:val="24"/>
          <w:lang w:val="ru-RU"/>
        </w:rPr>
        <w:t>специальн</w:t>
      </w:r>
      <w:r>
        <w:rPr>
          <w:rFonts w:ascii="Calibri Light" w:hAnsi="Calibri Light" w:cstheme="majorHAnsi"/>
          <w:i/>
          <w:sz w:val="24"/>
          <w:szCs w:val="24"/>
          <w:lang w:val="ru-RU"/>
        </w:rPr>
        <w:t>ый</w:t>
      </w:r>
      <w:r w:rsidRPr="00F707D8">
        <w:rPr>
          <w:rFonts w:ascii="Calibri Light" w:hAnsi="Calibri Light" w:cstheme="majorHAnsi"/>
          <w:i/>
          <w:sz w:val="24"/>
          <w:szCs w:val="24"/>
          <w:lang w:val="ru-RU"/>
        </w:rPr>
        <w:t xml:space="preserve"> учет</w:t>
      </w:r>
      <w:r>
        <w:rPr>
          <w:rFonts w:ascii="Calibri Light" w:hAnsi="Calibri Light" w:cstheme="majorHAnsi"/>
          <w:i/>
          <w:sz w:val="24"/>
          <w:szCs w:val="24"/>
          <w:lang w:val="ru-RU"/>
        </w:rPr>
        <w:t>, а также то, что ГНС не во всех случаях проявила ответственность по обеспечению эффективного и результативного менеджмента с цел</w:t>
      </w:r>
      <w:r w:rsidR="00730EC7">
        <w:rPr>
          <w:rFonts w:ascii="Calibri Light" w:hAnsi="Calibri Light" w:cstheme="majorHAnsi"/>
          <w:i/>
          <w:sz w:val="24"/>
          <w:szCs w:val="24"/>
          <w:lang w:val="ru-RU"/>
        </w:rPr>
        <w:t>ью возмещения бюджетных обязате</w:t>
      </w:r>
      <w:r w:rsidR="00B879F8">
        <w:rPr>
          <w:rFonts w:ascii="Calibri Light" w:hAnsi="Calibri Light" w:cstheme="majorHAnsi"/>
          <w:i/>
          <w:sz w:val="24"/>
          <w:szCs w:val="24"/>
          <w:lang w:val="ru-RU"/>
        </w:rPr>
        <w:t>л</w:t>
      </w:r>
      <w:r>
        <w:rPr>
          <w:rFonts w:ascii="Calibri Light" w:hAnsi="Calibri Light" w:cstheme="majorHAnsi"/>
          <w:i/>
          <w:sz w:val="24"/>
          <w:szCs w:val="24"/>
          <w:lang w:val="ru-RU"/>
        </w:rPr>
        <w:t xml:space="preserve">ьств от некоторых </w:t>
      </w:r>
      <w:r w:rsidRPr="00F707D8">
        <w:rPr>
          <w:rFonts w:ascii="Calibri Light" w:hAnsi="Calibri Light" w:cstheme="majorHAnsi"/>
          <w:i/>
          <w:sz w:val="24"/>
          <w:szCs w:val="24"/>
          <w:lang w:val="ru-RU"/>
        </w:rPr>
        <w:t>налогоплательщиков</w:t>
      </w:r>
      <w:r>
        <w:rPr>
          <w:rFonts w:ascii="Calibri Light" w:hAnsi="Calibri Light" w:cstheme="majorHAnsi"/>
          <w:i/>
          <w:sz w:val="24"/>
          <w:szCs w:val="24"/>
          <w:lang w:val="ru-RU"/>
        </w:rPr>
        <w:t xml:space="preserve"> в рамках ряда процессов несостоятельности, составной частью которого являлся налоговый орган. Все указанное аргументируется в дальнейшем. </w:t>
      </w:r>
      <w:r w:rsidRPr="00F707D8">
        <w:rPr>
          <w:rFonts w:ascii="Calibri Light" w:hAnsi="Calibri Light" w:cstheme="majorHAnsi"/>
          <w:sz w:val="24"/>
          <w:szCs w:val="24"/>
          <w:lang w:val="ru-RU"/>
        </w:rPr>
        <w:t xml:space="preserve"> </w:t>
      </w:r>
    </w:p>
    <w:p w14:paraId="2EC2EC59" w14:textId="77777777" w:rsidR="000B6FE6" w:rsidRPr="00E35B51" w:rsidRDefault="000B6FE6" w:rsidP="000B6FE6">
      <w:pPr>
        <w:pStyle w:val="3"/>
        <w:numPr>
          <w:ilvl w:val="2"/>
          <w:numId w:val="14"/>
        </w:numPr>
        <w:tabs>
          <w:tab w:val="left" w:pos="360"/>
          <w:tab w:val="left" w:pos="540"/>
          <w:tab w:val="left" w:pos="630"/>
        </w:tabs>
        <w:spacing w:before="200" w:after="120" w:line="240" w:lineRule="auto"/>
        <w:ind w:left="0" w:firstLine="0"/>
        <w:jc w:val="both"/>
        <w:rPr>
          <w:rFonts w:ascii="Calibri Light" w:hAnsi="Calibri Light" w:cstheme="majorHAnsi"/>
          <w:i/>
        </w:rPr>
      </w:pPr>
      <w:r w:rsidRPr="00E35B51">
        <w:rPr>
          <w:rFonts w:ascii="Calibri Light" w:hAnsi="Calibri Light" w:cstheme="majorHAnsi"/>
          <w:b/>
          <w:color w:val="365F91" w:themeColor="accent1" w:themeShade="BF"/>
          <w:shd w:val="clear" w:color="auto" w:fill="FFFFFF"/>
          <w:lang w:val="ru-RU"/>
        </w:rPr>
        <w:t xml:space="preserve"> </w:t>
      </w:r>
      <w:bookmarkStart w:id="30" w:name="_Toc116161768"/>
      <w:r>
        <w:rPr>
          <w:rFonts w:ascii="Calibri Light" w:hAnsi="Calibri Light" w:cstheme="majorHAnsi"/>
          <w:b/>
          <w:color w:val="365F91" w:themeColor="accent1" w:themeShade="BF"/>
          <w:shd w:val="clear" w:color="auto" w:fill="FFFFFF"/>
          <w:lang w:val="ru-RU"/>
        </w:rPr>
        <w:t>Текущие</w:t>
      </w:r>
      <w:r w:rsidRPr="00E35B51">
        <w:rPr>
          <w:rFonts w:ascii="Calibri Light" w:hAnsi="Calibri Light" w:cstheme="majorHAnsi"/>
          <w:b/>
          <w:color w:val="365F91" w:themeColor="accent1" w:themeShade="BF"/>
          <w:shd w:val="clear" w:color="auto" w:fill="FFFFFF"/>
          <w:lang w:val="ru-RU"/>
        </w:rPr>
        <w:t xml:space="preserve"> </w:t>
      </w:r>
      <w:r>
        <w:rPr>
          <w:rFonts w:ascii="Calibri Light" w:hAnsi="Calibri Light" w:cstheme="majorHAnsi"/>
          <w:b/>
          <w:color w:val="365F91" w:themeColor="accent1" w:themeShade="BF"/>
          <w:shd w:val="clear" w:color="auto" w:fill="FFFFFF"/>
          <w:lang w:val="ru-RU"/>
        </w:rPr>
        <w:t>задолженности</w:t>
      </w:r>
      <w:r w:rsidRPr="00E35B51">
        <w:rPr>
          <w:rFonts w:ascii="Calibri Light" w:hAnsi="Calibri Light" w:cstheme="majorHAnsi"/>
          <w:b/>
          <w:color w:val="365F91" w:themeColor="accent1" w:themeShade="BF"/>
          <w:shd w:val="clear" w:color="auto" w:fill="FFFFFF"/>
          <w:lang w:val="ru-RU"/>
        </w:rPr>
        <w:t xml:space="preserve"> неплатежеспособных налогоплательщиков</w:t>
      </w:r>
      <w:r>
        <w:rPr>
          <w:rFonts w:ascii="Calibri Light" w:hAnsi="Calibri Light" w:cstheme="majorHAnsi"/>
          <w:b/>
          <w:color w:val="365F91" w:themeColor="accent1" w:themeShade="BF"/>
          <w:shd w:val="clear" w:color="auto" w:fill="FFFFFF"/>
          <w:lang w:val="ru-RU"/>
        </w:rPr>
        <w:t xml:space="preserve"> имели тенденцию увеличения.</w:t>
      </w:r>
      <w:bookmarkEnd w:id="30"/>
    </w:p>
    <w:p w14:paraId="06F1EC06" w14:textId="77777777" w:rsidR="000B6FE6" w:rsidRDefault="000B6FE6" w:rsidP="000B6FE6">
      <w:pPr>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 xml:space="preserve">Проблемным аспектом, подчеркнутым и в рамках предыдущего аудита Счетной палаты,  является постоянный рост текущих </w:t>
      </w:r>
      <w:r w:rsidRPr="00E35B51">
        <w:rPr>
          <w:rFonts w:ascii="Calibri Light" w:hAnsi="Calibri Light" w:cstheme="majorHAnsi"/>
          <w:sz w:val="24"/>
          <w:szCs w:val="24"/>
          <w:shd w:val="clear" w:color="auto" w:fill="FFFFFF"/>
          <w:lang w:val="ru-RU"/>
        </w:rPr>
        <w:t>задо</w:t>
      </w:r>
      <w:r>
        <w:rPr>
          <w:rFonts w:ascii="Calibri Light" w:hAnsi="Calibri Light" w:cstheme="majorHAnsi"/>
          <w:sz w:val="24"/>
          <w:szCs w:val="24"/>
          <w:shd w:val="clear" w:color="auto" w:fill="FFFFFF"/>
          <w:lang w:val="ru-RU"/>
        </w:rPr>
        <w:t xml:space="preserve">лженностей в НПБ </w:t>
      </w:r>
      <w:r w:rsidRPr="002E4CAD">
        <w:rPr>
          <w:rFonts w:ascii="Calibri Light" w:hAnsi="Calibri Light" w:cstheme="majorHAnsi"/>
          <w:sz w:val="24"/>
          <w:szCs w:val="24"/>
          <w:lang w:val="ru-RU"/>
        </w:rPr>
        <w:t>неплатежеспособных налогоплательщиков</w:t>
      </w:r>
      <w:r>
        <w:rPr>
          <w:rFonts w:ascii="Calibri Light" w:hAnsi="Calibri Light" w:cstheme="majorHAnsi"/>
          <w:sz w:val="24"/>
          <w:szCs w:val="24"/>
          <w:lang w:val="ru-RU"/>
        </w:rPr>
        <w:t xml:space="preserve">, явление, которое расширилось в период </w:t>
      </w:r>
      <w:r w:rsidRPr="00E35B51">
        <w:rPr>
          <w:rFonts w:ascii="Calibri Light" w:hAnsi="Calibri Light" w:cstheme="majorHAnsi"/>
          <w:sz w:val="24"/>
          <w:szCs w:val="24"/>
          <w:shd w:val="clear" w:color="auto" w:fill="FFFFFF"/>
          <w:lang w:val="ru-RU"/>
        </w:rPr>
        <w:t>2020-2021</w:t>
      </w:r>
      <w:r>
        <w:rPr>
          <w:rFonts w:ascii="Calibri Light" w:hAnsi="Calibri Light" w:cstheme="majorHAnsi"/>
          <w:sz w:val="24"/>
          <w:szCs w:val="24"/>
          <w:shd w:val="clear" w:color="auto" w:fill="FFFFFF"/>
          <w:lang w:val="ru-RU"/>
        </w:rPr>
        <w:t xml:space="preserve"> годов</w:t>
      </w:r>
      <w:r w:rsidRPr="00E35B51">
        <w:rPr>
          <w:rFonts w:ascii="Calibri Light" w:hAnsi="Calibri Light" w:cstheme="majorHAnsi"/>
          <w:sz w:val="24"/>
          <w:szCs w:val="24"/>
          <w:shd w:val="clear" w:color="auto" w:fill="FFFFFF"/>
          <w:lang w:val="ru-RU"/>
        </w:rPr>
        <w:t>.</w:t>
      </w:r>
    </w:p>
    <w:p w14:paraId="09F865EB" w14:textId="77777777" w:rsidR="000B6FE6" w:rsidRDefault="000B6FE6" w:rsidP="000B6FE6">
      <w:pPr>
        <w:spacing w:after="120" w:line="276"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Анализ данных, представленных ГНС</w:t>
      </w:r>
      <w:r w:rsidRPr="00FB681F">
        <w:rPr>
          <w:rStyle w:val="a8"/>
          <w:rFonts w:ascii="Calibri Light" w:hAnsi="Calibri Light" w:cstheme="majorHAnsi"/>
          <w:sz w:val="24"/>
          <w:szCs w:val="24"/>
        </w:rPr>
        <w:footnoteReference w:id="15"/>
      </w:r>
      <w:r>
        <w:rPr>
          <w:rFonts w:ascii="Calibri Light" w:hAnsi="Calibri Light" w:cstheme="majorHAnsi"/>
          <w:sz w:val="24"/>
          <w:szCs w:val="24"/>
          <w:shd w:val="clear" w:color="auto" w:fill="FFFFFF"/>
          <w:lang w:val="ru-RU"/>
        </w:rPr>
        <w:t>, указывает на проблемы, связанные с возмещением текущих сборов и налогов от продажи дебиторской массы, а также в результате осуществления операционной деятельности</w:t>
      </w:r>
      <w:r w:rsidRPr="00FB681F">
        <w:rPr>
          <w:rStyle w:val="a8"/>
          <w:rFonts w:ascii="Calibri Light" w:hAnsi="Calibri Light" w:cstheme="majorHAnsi"/>
          <w:sz w:val="24"/>
          <w:szCs w:val="24"/>
        </w:rPr>
        <w:footnoteReference w:id="16"/>
      </w:r>
      <w:r>
        <w:rPr>
          <w:rFonts w:ascii="Calibri Light" w:hAnsi="Calibri Light" w:cstheme="majorHAnsi"/>
          <w:sz w:val="24"/>
          <w:szCs w:val="24"/>
          <w:shd w:val="clear" w:color="auto" w:fill="FFFFFF"/>
          <w:lang w:val="ru-RU"/>
        </w:rPr>
        <w:t xml:space="preserve"> </w:t>
      </w:r>
      <w:r w:rsidRPr="002E4CAD">
        <w:rPr>
          <w:rFonts w:ascii="Calibri Light" w:hAnsi="Calibri Light" w:cstheme="majorHAnsi"/>
          <w:sz w:val="24"/>
          <w:szCs w:val="24"/>
          <w:lang w:val="ru-RU"/>
        </w:rPr>
        <w:t>неплатежеспособны</w:t>
      </w:r>
      <w:r>
        <w:rPr>
          <w:rFonts w:ascii="Calibri Light" w:hAnsi="Calibri Light" w:cstheme="majorHAnsi"/>
          <w:sz w:val="24"/>
          <w:szCs w:val="24"/>
          <w:lang w:val="ru-RU"/>
        </w:rPr>
        <w:t>ми</w:t>
      </w:r>
      <w:r w:rsidRPr="002E4CAD">
        <w:rPr>
          <w:rFonts w:ascii="Calibri Light" w:hAnsi="Calibri Light" w:cstheme="majorHAnsi"/>
          <w:sz w:val="24"/>
          <w:szCs w:val="24"/>
          <w:lang w:val="ru-RU"/>
        </w:rPr>
        <w:t xml:space="preserve"> налогоплательщик</w:t>
      </w:r>
      <w:r>
        <w:rPr>
          <w:rFonts w:ascii="Calibri Light" w:hAnsi="Calibri Light" w:cstheme="majorHAnsi"/>
          <w:sz w:val="24"/>
          <w:szCs w:val="24"/>
          <w:lang w:val="ru-RU"/>
        </w:rPr>
        <w:t>ами.</w:t>
      </w:r>
    </w:p>
    <w:p w14:paraId="196AA3A4" w14:textId="77777777" w:rsidR="000B6FE6" w:rsidRPr="007A5CC2" w:rsidRDefault="000B6FE6" w:rsidP="000B6FE6">
      <w:pPr>
        <w:spacing w:after="12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Данные в динамике по непогашенным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м</w:t>
      </w:r>
      <w:r w:rsidRPr="002E4CAD">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ам </w:t>
      </w:r>
      <w:r w:rsidRPr="002E4CAD">
        <w:rPr>
          <w:rFonts w:ascii="Calibri Light" w:hAnsi="Calibri Light" w:cstheme="majorHAnsi"/>
          <w:sz w:val="24"/>
          <w:szCs w:val="24"/>
          <w:lang w:val="ru-RU"/>
        </w:rPr>
        <w:t>неплатежеспособны</w:t>
      </w:r>
      <w:r>
        <w:rPr>
          <w:rFonts w:ascii="Calibri Light" w:hAnsi="Calibri Light" w:cstheme="majorHAnsi"/>
          <w:sz w:val="24"/>
          <w:szCs w:val="24"/>
          <w:lang w:val="ru-RU"/>
        </w:rPr>
        <w:t>х</w:t>
      </w:r>
      <w:r w:rsidRPr="002E4CAD">
        <w:rPr>
          <w:rFonts w:ascii="Calibri Light" w:hAnsi="Calibri Light" w:cstheme="majorHAnsi"/>
          <w:sz w:val="24"/>
          <w:szCs w:val="24"/>
          <w:lang w:val="ru-RU"/>
        </w:rPr>
        <w:t xml:space="preserve"> налогоплательщик</w:t>
      </w:r>
      <w:r>
        <w:rPr>
          <w:rFonts w:ascii="Calibri Light" w:hAnsi="Calibri Light" w:cstheme="majorHAnsi"/>
          <w:sz w:val="24"/>
          <w:szCs w:val="24"/>
          <w:lang w:val="ru-RU"/>
        </w:rPr>
        <w:t>ов представлены в таблице №7.</w:t>
      </w:r>
    </w:p>
    <w:p w14:paraId="2B14980E" w14:textId="77777777" w:rsidR="000B6FE6" w:rsidRDefault="000B6FE6" w:rsidP="000B6FE6">
      <w:pPr>
        <w:spacing w:after="0" w:line="276" w:lineRule="auto"/>
        <w:jc w:val="both"/>
        <w:rPr>
          <w:rFonts w:ascii="Calibri Light" w:hAnsi="Calibri Light" w:cstheme="majorHAnsi"/>
          <w:sz w:val="24"/>
          <w:szCs w:val="24"/>
          <w:lang w:val="ru-RU"/>
        </w:rPr>
      </w:pPr>
      <w:r w:rsidRPr="00BB5743">
        <w:rPr>
          <w:rFonts w:ascii="Calibri Light" w:hAnsi="Calibri Light" w:cstheme="majorHAnsi"/>
          <w:sz w:val="24"/>
          <w:szCs w:val="24"/>
          <w:lang w:val="ru-RU"/>
        </w:rPr>
        <w:t xml:space="preserve">                                                                                                                                        </w:t>
      </w:r>
    </w:p>
    <w:p w14:paraId="501A23E2" w14:textId="77777777" w:rsidR="000B6FE6" w:rsidRDefault="000B6FE6" w:rsidP="000B6FE6">
      <w:pPr>
        <w:spacing w:after="0" w:line="276" w:lineRule="auto"/>
        <w:jc w:val="both"/>
        <w:rPr>
          <w:rFonts w:ascii="Calibri Light" w:hAnsi="Calibri Light" w:cstheme="majorHAnsi"/>
          <w:sz w:val="24"/>
          <w:szCs w:val="24"/>
          <w:lang w:val="ru-RU"/>
        </w:rPr>
      </w:pPr>
    </w:p>
    <w:p w14:paraId="15DF63EE" w14:textId="77777777" w:rsidR="000B6FE6" w:rsidRPr="00FB681F" w:rsidRDefault="000B6FE6" w:rsidP="000B6FE6">
      <w:pPr>
        <w:spacing w:after="0" w:line="276" w:lineRule="auto"/>
        <w:jc w:val="right"/>
        <w:rPr>
          <w:rFonts w:ascii="Calibri Light" w:hAnsi="Calibri Light" w:cstheme="majorHAnsi"/>
          <w:b/>
          <w:sz w:val="24"/>
          <w:szCs w:val="24"/>
        </w:rPr>
      </w:pPr>
      <w:r w:rsidRPr="00E35B51">
        <w:rPr>
          <w:rFonts w:ascii="Calibri Light" w:hAnsi="Calibri Light" w:cstheme="majorHAnsi"/>
          <w:b/>
          <w:sz w:val="24"/>
          <w:szCs w:val="24"/>
          <w:lang w:val="ru-RU"/>
        </w:rPr>
        <w:t>Таблица №</w:t>
      </w:r>
      <w:r w:rsidRPr="00FB681F">
        <w:rPr>
          <w:rFonts w:ascii="Calibri Light" w:hAnsi="Calibri Light" w:cstheme="majorHAnsi"/>
          <w:b/>
          <w:sz w:val="24"/>
          <w:szCs w:val="24"/>
        </w:rPr>
        <w:t>7</w:t>
      </w:r>
    </w:p>
    <w:tbl>
      <w:tblPr>
        <w:tblW w:w="8217" w:type="dxa"/>
        <w:jc w:val="center"/>
        <w:tblLook w:val="04A0" w:firstRow="1" w:lastRow="0" w:firstColumn="1" w:lastColumn="0" w:noHBand="0" w:noVBand="1"/>
      </w:tblPr>
      <w:tblGrid>
        <w:gridCol w:w="2773"/>
        <w:gridCol w:w="1771"/>
        <w:gridCol w:w="1589"/>
        <w:gridCol w:w="2084"/>
      </w:tblGrid>
      <w:tr w:rsidR="000B6FE6" w:rsidRPr="00B879F8" w14:paraId="38C43ADF" w14:textId="77777777" w:rsidTr="00310AA5">
        <w:trPr>
          <w:trHeight w:val="342"/>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09583C" w14:textId="77777777" w:rsidR="000B6FE6" w:rsidRPr="007A5CC2" w:rsidRDefault="000B6FE6" w:rsidP="00310AA5">
            <w:pPr>
              <w:spacing w:after="0" w:line="240" w:lineRule="auto"/>
              <w:jc w:val="center"/>
              <w:rPr>
                <w:rFonts w:ascii="Calibri Light" w:eastAsia="Times New Roman" w:hAnsi="Calibri Light" w:cs="Times New Roman"/>
                <w:color w:val="000000"/>
                <w:sz w:val="20"/>
                <w:szCs w:val="20"/>
                <w:lang w:val="ru-RU"/>
              </w:rPr>
            </w:pPr>
            <w:r>
              <w:rPr>
                <w:rFonts w:ascii="Calibri Light" w:eastAsia="Times New Roman" w:hAnsi="Calibri Light" w:cs="Times New Roman"/>
                <w:color w:val="000000"/>
                <w:sz w:val="20"/>
                <w:szCs w:val="20"/>
                <w:lang w:val="ru-RU"/>
              </w:rPr>
              <w:t>Совокупная</w:t>
            </w:r>
            <w:r w:rsidRPr="007A5CC2">
              <w:rPr>
                <w:rFonts w:ascii="Calibri Light" w:eastAsia="Times New Roman" w:hAnsi="Calibri Light" w:cs="Times New Roman"/>
                <w:color w:val="000000"/>
                <w:sz w:val="20"/>
                <w:szCs w:val="20"/>
                <w:lang w:val="ru-RU"/>
              </w:rPr>
              <w:t xml:space="preserve"> </w:t>
            </w:r>
            <w:r>
              <w:rPr>
                <w:rFonts w:ascii="Calibri Light" w:eastAsia="Times New Roman" w:hAnsi="Calibri Light" w:cs="Times New Roman"/>
                <w:color w:val="000000"/>
                <w:sz w:val="20"/>
                <w:szCs w:val="20"/>
                <w:lang w:val="ru-RU"/>
              </w:rPr>
              <w:t>стоимость</w:t>
            </w:r>
            <w:r w:rsidRPr="007A5CC2">
              <w:rPr>
                <w:rFonts w:ascii="Calibri Light" w:eastAsia="Times New Roman" w:hAnsi="Calibri Light" w:cs="Times New Roman"/>
                <w:color w:val="000000"/>
                <w:sz w:val="20"/>
                <w:szCs w:val="20"/>
                <w:lang w:val="ru-RU"/>
              </w:rPr>
              <w:t xml:space="preserve"> </w:t>
            </w:r>
            <w:r>
              <w:rPr>
                <w:rFonts w:ascii="Calibri Light" w:eastAsia="Times New Roman" w:hAnsi="Calibri Light" w:cs="Times New Roman"/>
                <w:color w:val="000000"/>
                <w:sz w:val="20"/>
                <w:szCs w:val="20"/>
                <w:lang w:val="ru-RU"/>
              </w:rPr>
              <w:t>текущей</w:t>
            </w:r>
            <w:r w:rsidRPr="007A5CC2">
              <w:rPr>
                <w:rFonts w:ascii="Calibri Light" w:eastAsia="Times New Roman" w:hAnsi="Calibri Light" w:cs="Times New Roman"/>
                <w:color w:val="000000"/>
                <w:sz w:val="20"/>
                <w:szCs w:val="20"/>
                <w:lang w:val="ru-RU"/>
              </w:rPr>
              <w:t xml:space="preserve"> </w:t>
            </w:r>
            <w:r>
              <w:rPr>
                <w:rFonts w:ascii="Calibri Light" w:eastAsia="Times New Roman" w:hAnsi="Calibri Light" w:cs="Times New Roman"/>
                <w:color w:val="000000"/>
                <w:sz w:val="20"/>
                <w:szCs w:val="20"/>
                <w:lang w:val="ru-RU"/>
              </w:rPr>
              <w:t>задолженности</w:t>
            </w:r>
            <w:r w:rsidRPr="007A5CC2">
              <w:rPr>
                <w:rFonts w:ascii="Calibri Light" w:eastAsia="Times New Roman" w:hAnsi="Calibri Light" w:cs="Times New Roman"/>
                <w:color w:val="000000"/>
                <w:sz w:val="20"/>
                <w:szCs w:val="20"/>
                <w:lang w:val="ru-RU"/>
              </w:rPr>
              <w:t xml:space="preserve"> </w:t>
            </w:r>
            <w:r>
              <w:rPr>
                <w:rFonts w:ascii="Calibri Light" w:eastAsia="Times New Roman" w:hAnsi="Calibri Light" w:cs="Times New Roman"/>
                <w:color w:val="000000"/>
                <w:sz w:val="20"/>
                <w:szCs w:val="20"/>
                <w:lang w:val="ru-RU"/>
              </w:rPr>
              <w:t>по</w:t>
            </w:r>
            <w:r w:rsidRPr="007A5CC2">
              <w:rPr>
                <w:rFonts w:ascii="Calibri Light" w:eastAsia="Times New Roman" w:hAnsi="Calibri Light" w:cs="Times New Roman"/>
                <w:color w:val="000000"/>
                <w:sz w:val="20"/>
                <w:szCs w:val="20"/>
                <w:lang w:val="ru-RU"/>
              </w:rPr>
              <w:t xml:space="preserve"> </w:t>
            </w:r>
            <w:r>
              <w:rPr>
                <w:rFonts w:ascii="Calibri Light" w:eastAsia="Times New Roman" w:hAnsi="Calibri Light" w:cs="Times New Roman"/>
                <w:color w:val="000000"/>
                <w:sz w:val="20"/>
                <w:szCs w:val="20"/>
                <w:lang w:val="ru-RU"/>
              </w:rPr>
              <w:t>состоянию</w:t>
            </w:r>
            <w:r w:rsidRPr="007A5CC2">
              <w:rPr>
                <w:rFonts w:ascii="Calibri Light" w:eastAsia="Times New Roman" w:hAnsi="Calibri Light" w:cs="Times New Roman"/>
                <w:color w:val="000000"/>
                <w:sz w:val="20"/>
                <w:szCs w:val="20"/>
                <w:lang w:val="ru-RU"/>
              </w:rPr>
              <w:t xml:space="preserve"> </w:t>
            </w:r>
            <w:r>
              <w:rPr>
                <w:rFonts w:ascii="Calibri Light" w:eastAsia="Times New Roman" w:hAnsi="Calibri Light" w:cs="Times New Roman"/>
                <w:color w:val="000000"/>
                <w:sz w:val="20"/>
                <w:szCs w:val="20"/>
                <w:lang w:val="ru-RU"/>
              </w:rPr>
              <w:t>на</w:t>
            </w:r>
            <w:r w:rsidRPr="007A5CC2">
              <w:rPr>
                <w:rFonts w:ascii="Calibri Light" w:eastAsia="Times New Roman" w:hAnsi="Calibri Light" w:cs="Times New Roman"/>
                <w:color w:val="000000"/>
                <w:sz w:val="20"/>
                <w:szCs w:val="20"/>
                <w:lang w:val="ru-RU"/>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8AC72C" w14:textId="77777777" w:rsidR="000B6FE6" w:rsidRPr="004E4D74" w:rsidRDefault="000B6FE6" w:rsidP="00310AA5">
            <w:pPr>
              <w:tabs>
                <w:tab w:val="left" w:pos="354"/>
              </w:tabs>
              <w:spacing w:after="0" w:line="240" w:lineRule="auto"/>
              <w:jc w:val="center"/>
              <w:rPr>
                <w:rFonts w:ascii="Calibri Light" w:eastAsia="Times New Roman" w:hAnsi="Calibri Light" w:cs="Times New Roman"/>
                <w:color w:val="000000"/>
                <w:sz w:val="20"/>
                <w:szCs w:val="20"/>
                <w:lang w:val="ru-RU"/>
              </w:rPr>
            </w:pPr>
            <w:r>
              <w:rPr>
                <w:rFonts w:ascii="Calibri Light" w:eastAsia="Calibri" w:hAnsi="Calibri Light" w:cstheme="majorHAnsi"/>
                <w:sz w:val="20"/>
                <w:szCs w:val="20"/>
                <w:lang w:val="ru-RU" w:eastAsia="ru-RU"/>
              </w:rPr>
              <w:t xml:space="preserve">Количество </w:t>
            </w:r>
            <w:r w:rsidRPr="003943D9">
              <w:rPr>
                <w:rFonts w:ascii="Calibri Light" w:eastAsia="Calibri" w:hAnsi="Calibri Light" w:cstheme="majorHAnsi"/>
                <w:sz w:val="20"/>
                <w:szCs w:val="20"/>
                <w:lang w:val="ru-RU" w:eastAsia="ru-RU"/>
              </w:rPr>
              <w:t>налогоплательщи</w:t>
            </w:r>
            <w:r>
              <w:rPr>
                <w:rFonts w:ascii="Calibri Light" w:eastAsia="Calibri" w:hAnsi="Calibri Light" w:cstheme="majorHAnsi"/>
                <w:sz w:val="20"/>
                <w:szCs w:val="20"/>
                <w:lang w:val="ru-RU" w:eastAsia="ru-RU"/>
              </w:rPr>
              <w:t>-</w:t>
            </w:r>
            <w:r w:rsidRPr="003943D9">
              <w:rPr>
                <w:rFonts w:ascii="Calibri Light" w:eastAsia="Calibri" w:hAnsi="Calibri Light" w:cstheme="majorHAnsi"/>
                <w:sz w:val="20"/>
                <w:szCs w:val="20"/>
                <w:lang w:val="ru-RU" w:eastAsia="ru-RU"/>
              </w:rPr>
              <w:t xml:space="preserve">ков </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07A081" w14:textId="77777777" w:rsidR="000B6FE6" w:rsidRPr="004E4D74" w:rsidRDefault="000B6FE6" w:rsidP="00310AA5">
            <w:pPr>
              <w:tabs>
                <w:tab w:val="left" w:pos="354"/>
              </w:tabs>
              <w:spacing w:after="0" w:line="240" w:lineRule="auto"/>
              <w:jc w:val="center"/>
              <w:rPr>
                <w:rFonts w:ascii="Calibri Light" w:eastAsia="Times New Roman" w:hAnsi="Calibri Light" w:cs="Times New Roman"/>
                <w:color w:val="000000"/>
                <w:sz w:val="20"/>
                <w:szCs w:val="20"/>
                <w:lang w:val="ru-RU"/>
              </w:rPr>
            </w:pPr>
            <w:r>
              <w:rPr>
                <w:rFonts w:ascii="Calibri Light" w:eastAsia="Times New Roman" w:hAnsi="Calibri Light" w:cs="Times New Roman"/>
                <w:color w:val="000000"/>
                <w:sz w:val="20"/>
                <w:szCs w:val="20"/>
                <w:lang w:val="ru-RU"/>
              </w:rPr>
              <w:t xml:space="preserve">Историческая задолженность </w:t>
            </w:r>
            <w:r w:rsidRPr="004E4D74">
              <w:rPr>
                <w:rFonts w:ascii="Calibri Light" w:eastAsia="Times New Roman" w:hAnsi="Calibri Light" w:cs="Times New Roman"/>
                <w:color w:val="000000"/>
                <w:sz w:val="20"/>
                <w:szCs w:val="20"/>
                <w:lang w:val="ru-RU"/>
              </w:rPr>
              <w:t>(</w:t>
            </w:r>
            <w:r>
              <w:rPr>
                <w:rFonts w:ascii="Calibri Light" w:eastAsia="Times New Roman" w:hAnsi="Calibri Light" w:cs="Times New Roman"/>
                <w:color w:val="000000"/>
                <w:sz w:val="20"/>
                <w:szCs w:val="20"/>
                <w:lang w:val="ru-RU"/>
              </w:rPr>
              <w:t>млн. леев</w:t>
            </w:r>
            <w:r w:rsidRPr="004E4D74">
              <w:rPr>
                <w:rFonts w:ascii="Calibri Light" w:eastAsia="Times New Roman" w:hAnsi="Calibri Light" w:cs="Times New Roman"/>
                <w:color w:val="000000"/>
                <w:sz w:val="20"/>
                <w:szCs w:val="20"/>
                <w:lang w:val="ru-RU"/>
              </w:rPr>
              <w:t>)</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1A52D37" w14:textId="77777777" w:rsidR="000B6FE6" w:rsidRPr="004E4D74" w:rsidRDefault="000B6FE6" w:rsidP="00310AA5">
            <w:pPr>
              <w:tabs>
                <w:tab w:val="left" w:pos="354"/>
              </w:tabs>
              <w:spacing w:after="0" w:line="240" w:lineRule="auto"/>
              <w:jc w:val="center"/>
              <w:rPr>
                <w:rFonts w:ascii="Calibri Light" w:eastAsia="Times New Roman" w:hAnsi="Calibri Light" w:cs="Times New Roman"/>
                <w:color w:val="000000"/>
                <w:sz w:val="20"/>
                <w:szCs w:val="20"/>
                <w:lang w:val="ru-RU"/>
              </w:rPr>
            </w:pPr>
            <w:r>
              <w:rPr>
                <w:rFonts w:ascii="Calibri Light" w:eastAsia="Times New Roman" w:hAnsi="Calibri Light" w:cs="Times New Roman"/>
                <w:color w:val="000000"/>
                <w:sz w:val="20"/>
                <w:szCs w:val="20"/>
                <w:lang w:val="ru-RU"/>
              </w:rPr>
              <w:t xml:space="preserve">Всего сумма текущей задолженности </w:t>
            </w:r>
            <w:r w:rsidRPr="004E4D74">
              <w:rPr>
                <w:rFonts w:ascii="Calibri Light" w:eastAsia="Times New Roman" w:hAnsi="Calibri Light" w:cs="Times New Roman"/>
                <w:color w:val="000000"/>
                <w:sz w:val="20"/>
                <w:szCs w:val="20"/>
                <w:lang w:val="ru-RU"/>
              </w:rPr>
              <w:t>(млн. леев)</w:t>
            </w:r>
          </w:p>
        </w:tc>
      </w:tr>
      <w:tr w:rsidR="000B6FE6" w:rsidRPr="00B879F8" w14:paraId="07CE61CF" w14:textId="77777777" w:rsidTr="00310AA5">
        <w:trPr>
          <w:trHeight w:val="509"/>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5B135713" w14:textId="77777777" w:rsidR="000B6FE6" w:rsidRPr="004E4D74" w:rsidRDefault="000B6FE6" w:rsidP="00310AA5">
            <w:pPr>
              <w:spacing w:after="0"/>
              <w:rPr>
                <w:rFonts w:ascii="Calibri Light" w:eastAsia="Times New Roman" w:hAnsi="Calibri Light" w:cs="Times New Roman"/>
                <w:color w:val="000000"/>
                <w:sz w:val="20"/>
                <w:szCs w:val="20"/>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0065F2" w14:textId="77777777" w:rsidR="000B6FE6" w:rsidRPr="004E4D74" w:rsidRDefault="000B6FE6" w:rsidP="00310AA5">
            <w:pPr>
              <w:spacing w:after="0"/>
              <w:rPr>
                <w:rFonts w:ascii="Calibri Light" w:eastAsia="Times New Roman" w:hAnsi="Calibri Light" w:cs="Times New Roman"/>
                <w:color w:val="000000"/>
                <w:sz w:val="20"/>
                <w:szCs w:val="20"/>
                <w:lang w:val="ru-RU"/>
              </w:rPr>
            </w:pPr>
          </w:p>
        </w:tc>
        <w:tc>
          <w:tcPr>
            <w:tcW w:w="1602" w:type="dxa"/>
            <w:vMerge/>
            <w:tcBorders>
              <w:top w:val="single" w:sz="4" w:space="0" w:color="auto"/>
              <w:left w:val="single" w:sz="4" w:space="0" w:color="auto"/>
              <w:bottom w:val="single" w:sz="4" w:space="0" w:color="auto"/>
              <w:right w:val="single" w:sz="4" w:space="0" w:color="auto"/>
            </w:tcBorders>
            <w:vAlign w:val="center"/>
            <w:hideMark/>
          </w:tcPr>
          <w:p w14:paraId="7A53B9EB" w14:textId="77777777" w:rsidR="000B6FE6" w:rsidRPr="004E4D74" w:rsidRDefault="000B6FE6" w:rsidP="00310AA5">
            <w:pPr>
              <w:spacing w:after="0"/>
              <w:rPr>
                <w:rFonts w:ascii="Calibri Light" w:eastAsia="Times New Roman" w:hAnsi="Calibri Light" w:cs="Times New Roman"/>
                <w:color w:val="000000"/>
                <w:sz w:val="20"/>
                <w:szCs w:val="20"/>
                <w:lang w:val="ru-RU"/>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14:paraId="791077BC" w14:textId="77777777" w:rsidR="000B6FE6" w:rsidRPr="004E4D74" w:rsidRDefault="000B6FE6" w:rsidP="00310AA5">
            <w:pPr>
              <w:spacing w:after="0"/>
              <w:rPr>
                <w:rFonts w:ascii="Calibri Light" w:eastAsia="Times New Roman" w:hAnsi="Calibri Light" w:cs="Times New Roman"/>
                <w:color w:val="000000"/>
                <w:sz w:val="20"/>
                <w:szCs w:val="20"/>
                <w:lang w:val="ru-RU"/>
              </w:rPr>
            </w:pPr>
          </w:p>
        </w:tc>
      </w:tr>
      <w:tr w:rsidR="000B6FE6" w:rsidRPr="00FB681F" w14:paraId="0CB8C0FD" w14:textId="77777777" w:rsidTr="00310AA5">
        <w:trPr>
          <w:trHeight w:val="269"/>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138AF514" w14:textId="77777777" w:rsidR="000B6FE6" w:rsidRPr="00FB681F" w:rsidRDefault="000B6FE6" w:rsidP="00310AA5">
            <w:pPr>
              <w:spacing w:after="0" w:line="240" w:lineRule="auto"/>
              <w:jc w:val="center"/>
              <w:rPr>
                <w:rFonts w:ascii="Calibri Light" w:eastAsia="Times New Roman" w:hAnsi="Calibri Light" w:cs="Times New Roman"/>
                <w:b/>
                <w:bCs/>
                <w:color w:val="000000"/>
                <w:sz w:val="20"/>
                <w:szCs w:val="20"/>
              </w:rPr>
            </w:pPr>
            <w:r w:rsidRPr="00FB681F">
              <w:rPr>
                <w:rFonts w:ascii="Calibri Light" w:eastAsia="Times New Roman" w:hAnsi="Calibri Light" w:cs="Times New Roman"/>
                <w:b/>
                <w:bCs/>
                <w:color w:val="000000"/>
                <w:sz w:val="20"/>
                <w:szCs w:val="20"/>
              </w:rPr>
              <w:t>31.12.2019</w:t>
            </w:r>
          </w:p>
        </w:tc>
        <w:tc>
          <w:tcPr>
            <w:tcW w:w="1559" w:type="dxa"/>
            <w:tcBorders>
              <w:top w:val="single" w:sz="4" w:space="0" w:color="auto"/>
              <w:left w:val="single" w:sz="4" w:space="0" w:color="auto"/>
              <w:bottom w:val="single" w:sz="4" w:space="0" w:color="auto"/>
              <w:right w:val="single" w:sz="4" w:space="0" w:color="auto"/>
            </w:tcBorders>
            <w:hideMark/>
          </w:tcPr>
          <w:p w14:paraId="54E8C08E" w14:textId="77777777" w:rsidR="000B6FE6" w:rsidRPr="00FB681F" w:rsidRDefault="000B6FE6" w:rsidP="00310AA5">
            <w:pPr>
              <w:spacing w:after="0" w:line="240" w:lineRule="auto"/>
              <w:jc w:val="center"/>
              <w:rPr>
                <w:rFonts w:ascii="Calibri Light" w:eastAsia="Times New Roman" w:hAnsi="Calibri Light" w:cs="Times New Roman"/>
                <w:bCs/>
                <w:i/>
                <w:color w:val="000000"/>
                <w:sz w:val="20"/>
                <w:szCs w:val="20"/>
              </w:rPr>
            </w:pPr>
            <w:r w:rsidRPr="00FB681F">
              <w:rPr>
                <w:rFonts w:ascii="Calibri Light" w:eastAsia="Times New Roman" w:hAnsi="Calibri Light" w:cs="Times New Roman"/>
                <w:bCs/>
                <w:i/>
                <w:color w:val="000000"/>
                <w:sz w:val="20"/>
                <w:szCs w:val="20"/>
              </w:rPr>
              <w:t>458</w:t>
            </w:r>
          </w:p>
        </w:tc>
        <w:tc>
          <w:tcPr>
            <w:tcW w:w="1602" w:type="dxa"/>
            <w:tcBorders>
              <w:top w:val="single" w:sz="4" w:space="0" w:color="auto"/>
              <w:left w:val="single" w:sz="4" w:space="0" w:color="auto"/>
              <w:bottom w:val="single" w:sz="4" w:space="0" w:color="auto"/>
              <w:right w:val="single" w:sz="4" w:space="0" w:color="auto"/>
            </w:tcBorders>
            <w:hideMark/>
          </w:tcPr>
          <w:p w14:paraId="002FDB96" w14:textId="77777777" w:rsidR="000B6FE6" w:rsidRPr="00FB681F" w:rsidRDefault="000B6FE6" w:rsidP="00310AA5">
            <w:pPr>
              <w:spacing w:after="0"/>
              <w:jc w:val="center"/>
              <w:rPr>
                <w:rFonts w:ascii="Calibri Light" w:hAnsi="Calibri Light" w:cs="Calibri"/>
                <w:color w:val="000000"/>
                <w:sz w:val="20"/>
                <w:szCs w:val="20"/>
              </w:rPr>
            </w:pPr>
            <w:r w:rsidRPr="00FB681F">
              <w:rPr>
                <w:rFonts w:ascii="Calibri Light" w:hAnsi="Calibri Light" w:cs="Calibri"/>
                <w:color w:val="000000"/>
                <w:sz w:val="20"/>
                <w:szCs w:val="20"/>
              </w:rPr>
              <w:t>1086,6</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4707AE5B" w14:textId="77777777" w:rsidR="000B6FE6" w:rsidRPr="00FB681F" w:rsidRDefault="000B6FE6" w:rsidP="00310AA5">
            <w:pPr>
              <w:spacing w:after="0"/>
              <w:jc w:val="center"/>
              <w:rPr>
                <w:rFonts w:ascii="Calibri Light" w:hAnsi="Calibri Light" w:cs="Calibri"/>
                <w:color w:val="000000"/>
                <w:sz w:val="20"/>
                <w:szCs w:val="20"/>
              </w:rPr>
            </w:pPr>
            <w:r w:rsidRPr="00FB681F">
              <w:rPr>
                <w:rFonts w:ascii="Calibri Light" w:hAnsi="Calibri Light" w:cs="Calibri"/>
                <w:color w:val="000000"/>
                <w:sz w:val="20"/>
                <w:szCs w:val="20"/>
              </w:rPr>
              <w:t>147,1</w:t>
            </w:r>
          </w:p>
        </w:tc>
      </w:tr>
      <w:tr w:rsidR="000B6FE6" w:rsidRPr="00FB681F" w14:paraId="69C92531" w14:textId="77777777" w:rsidTr="00310AA5">
        <w:trPr>
          <w:trHeight w:val="251"/>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26D0694D" w14:textId="77777777" w:rsidR="000B6FE6" w:rsidRPr="00FB681F" w:rsidRDefault="000B6FE6" w:rsidP="00310AA5">
            <w:pPr>
              <w:spacing w:after="0" w:line="240" w:lineRule="auto"/>
              <w:jc w:val="center"/>
              <w:rPr>
                <w:rFonts w:ascii="Calibri Light" w:eastAsia="Times New Roman" w:hAnsi="Calibri Light" w:cs="Times New Roman"/>
                <w:b/>
                <w:bCs/>
                <w:color w:val="000000"/>
                <w:sz w:val="20"/>
                <w:szCs w:val="20"/>
              </w:rPr>
            </w:pPr>
            <w:r w:rsidRPr="00FB681F">
              <w:rPr>
                <w:rFonts w:ascii="Calibri Light" w:eastAsia="Times New Roman" w:hAnsi="Calibri Light" w:cs="Times New Roman"/>
                <w:b/>
                <w:bCs/>
                <w:color w:val="000000"/>
                <w:sz w:val="20"/>
                <w:szCs w:val="20"/>
              </w:rPr>
              <w:t>31.12.2020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647C13" w14:textId="77777777" w:rsidR="000B6FE6" w:rsidRPr="00FB681F" w:rsidRDefault="000B6FE6" w:rsidP="00310AA5">
            <w:pPr>
              <w:spacing w:after="0"/>
              <w:jc w:val="center"/>
              <w:rPr>
                <w:rFonts w:ascii="Calibri Light" w:hAnsi="Calibri Light" w:cs="Calibri"/>
                <w:i/>
                <w:color w:val="000000"/>
                <w:sz w:val="20"/>
                <w:szCs w:val="20"/>
              </w:rPr>
            </w:pPr>
            <w:r w:rsidRPr="00FB681F">
              <w:rPr>
                <w:rFonts w:ascii="Calibri Light" w:hAnsi="Calibri Light" w:cs="Calibri"/>
                <w:i/>
                <w:color w:val="000000"/>
                <w:sz w:val="20"/>
                <w:szCs w:val="20"/>
              </w:rPr>
              <w:t>732</w:t>
            </w:r>
          </w:p>
        </w:tc>
        <w:tc>
          <w:tcPr>
            <w:tcW w:w="1602" w:type="dxa"/>
            <w:tcBorders>
              <w:top w:val="single" w:sz="4" w:space="0" w:color="auto"/>
              <w:left w:val="single" w:sz="4" w:space="0" w:color="auto"/>
              <w:bottom w:val="single" w:sz="4" w:space="0" w:color="auto"/>
              <w:right w:val="single" w:sz="4" w:space="0" w:color="auto"/>
            </w:tcBorders>
            <w:vAlign w:val="center"/>
            <w:hideMark/>
          </w:tcPr>
          <w:p w14:paraId="3DF8BB38" w14:textId="77777777" w:rsidR="000B6FE6" w:rsidRPr="00FB681F" w:rsidRDefault="000B6FE6" w:rsidP="00310AA5">
            <w:pPr>
              <w:spacing w:after="0"/>
              <w:jc w:val="center"/>
              <w:rPr>
                <w:rFonts w:ascii="Calibri Light" w:hAnsi="Calibri Light" w:cs="Calibri"/>
                <w:color w:val="000000"/>
                <w:sz w:val="20"/>
                <w:szCs w:val="20"/>
              </w:rPr>
            </w:pPr>
            <w:r w:rsidRPr="00FB681F">
              <w:rPr>
                <w:rFonts w:ascii="Calibri Light" w:hAnsi="Calibri Light" w:cs="Calibri"/>
                <w:color w:val="000000"/>
                <w:sz w:val="20"/>
                <w:szCs w:val="20"/>
              </w:rPr>
              <w:t>1575,0</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0A3336C7" w14:textId="77777777" w:rsidR="000B6FE6" w:rsidRPr="00FB681F" w:rsidRDefault="000B6FE6" w:rsidP="00310AA5">
            <w:pPr>
              <w:spacing w:after="0"/>
              <w:jc w:val="center"/>
              <w:rPr>
                <w:rFonts w:ascii="Calibri Light" w:hAnsi="Calibri Light" w:cs="Calibri"/>
                <w:color w:val="000000"/>
                <w:sz w:val="20"/>
                <w:szCs w:val="20"/>
              </w:rPr>
            </w:pPr>
            <w:r w:rsidRPr="00FB681F">
              <w:rPr>
                <w:rFonts w:ascii="Calibri Light" w:hAnsi="Calibri Light" w:cs="Calibri"/>
                <w:color w:val="000000"/>
                <w:sz w:val="20"/>
                <w:szCs w:val="20"/>
              </w:rPr>
              <w:t>202,1</w:t>
            </w:r>
          </w:p>
        </w:tc>
      </w:tr>
      <w:tr w:rsidR="000B6FE6" w:rsidRPr="00FB681F" w14:paraId="3753B59C" w14:textId="77777777" w:rsidTr="00310AA5">
        <w:trPr>
          <w:trHeight w:val="251"/>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64A4ABC7" w14:textId="77777777" w:rsidR="000B6FE6" w:rsidRPr="00FB681F" w:rsidRDefault="000B6FE6" w:rsidP="00310AA5">
            <w:pPr>
              <w:spacing w:after="0" w:line="240" w:lineRule="auto"/>
              <w:jc w:val="center"/>
              <w:rPr>
                <w:rFonts w:ascii="Calibri Light" w:eastAsia="Times New Roman" w:hAnsi="Calibri Light" w:cs="Times New Roman"/>
                <w:b/>
                <w:color w:val="000000"/>
                <w:sz w:val="20"/>
                <w:szCs w:val="20"/>
              </w:rPr>
            </w:pPr>
            <w:r w:rsidRPr="00FB681F">
              <w:rPr>
                <w:rFonts w:ascii="Calibri Light" w:eastAsia="Times New Roman" w:hAnsi="Calibri Light" w:cs="Times New Roman"/>
                <w:b/>
                <w:color w:val="000000"/>
                <w:sz w:val="20"/>
                <w:szCs w:val="20"/>
              </w:rPr>
              <w:t>31.12.2021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5EEF7A" w14:textId="77777777" w:rsidR="000B6FE6" w:rsidRPr="00FB681F" w:rsidRDefault="000B6FE6" w:rsidP="00310AA5">
            <w:pPr>
              <w:spacing w:after="0"/>
              <w:jc w:val="center"/>
              <w:rPr>
                <w:rFonts w:ascii="Calibri Light" w:hAnsi="Calibri Light" w:cs="Calibri"/>
                <w:i/>
                <w:color w:val="000000"/>
                <w:sz w:val="20"/>
                <w:szCs w:val="20"/>
              </w:rPr>
            </w:pPr>
            <w:r w:rsidRPr="00FB681F">
              <w:rPr>
                <w:rFonts w:ascii="Calibri Light" w:hAnsi="Calibri Light" w:cs="Calibri"/>
                <w:i/>
                <w:color w:val="000000"/>
                <w:sz w:val="20"/>
                <w:szCs w:val="20"/>
              </w:rPr>
              <w:t>724</w:t>
            </w:r>
          </w:p>
        </w:tc>
        <w:tc>
          <w:tcPr>
            <w:tcW w:w="1602" w:type="dxa"/>
            <w:tcBorders>
              <w:top w:val="single" w:sz="4" w:space="0" w:color="auto"/>
              <w:left w:val="single" w:sz="4" w:space="0" w:color="auto"/>
              <w:bottom w:val="single" w:sz="4" w:space="0" w:color="auto"/>
              <w:right w:val="single" w:sz="4" w:space="0" w:color="auto"/>
            </w:tcBorders>
            <w:vAlign w:val="center"/>
            <w:hideMark/>
          </w:tcPr>
          <w:p w14:paraId="0115CA4E" w14:textId="77777777" w:rsidR="000B6FE6" w:rsidRPr="00FB681F" w:rsidRDefault="000B6FE6" w:rsidP="00310AA5">
            <w:pPr>
              <w:spacing w:after="0"/>
              <w:jc w:val="center"/>
              <w:rPr>
                <w:rFonts w:ascii="Calibri Light" w:hAnsi="Calibri Light" w:cs="Calibri"/>
                <w:color w:val="000000"/>
                <w:sz w:val="20"/>
                <w:szCs w:val="20"/>
              </w:rPr>
            </w:pPr>
            <w:r w:rsidRPr="00FB681F">
              <w:rPr>
                <w:rFonts w:ascii="Calibri Light" w:hAnsi="Calibri Light" w:cs="Calibri"/>
                <w:color w:val="000000"/>
                <w:sz w:val="20"/>
                <w:szCs w:val="20"/>
              </w:rPr>
              <w:t>1732,9</w:t>
            </w:r>
          </w:p>
        </w:tc>
        <w:tc>
          <w:tcPr>
            <w:tcW w:w="2084" w:type="dxa"/>
            <w:tcBorders>
              <w:top w:val="single" w:sz="4" w:space="0" w:color="auto"/>
              <w:left w:val="single" w:sz="4" w:space="0" w:color="auto"/>
              <w:bottom w:val="single" w:sz="4" w:space="0" w:color="auto"/>
              <w:right w:val="single" w:sz="4" w:space="0" w:color="auto"/>
            </w:tcBorders>
            <w:noWrap/>
            <w:vAlign w:val="center"/>
            <w:hideMark/>
          </w:tcPr>
          <w:p w14:paraId="3BFEC18B" w14:textId="77777777" w:rsidR="000B6FE6" w:rsidRPr="00FB681F" w:rsidRDefault="000B6FE6" w:rsidP="00310AA5">
            <w:pPr>
              <w:spacing w:after="0"/>
              <w:jc w:val="center"/>
              <w:rPr>
                <w:rFonts w:ascii="Calibri Light" w:hAnsi="Calibri Light" w:cs="Calibri"/>
                <w:color w:val="000000"/>
                <w:sz w:val="20"/>
                <w:szCs w:val="20"/>
              </w:rPr>
            </w:pPr>
            <w:r w:rsidRPr="00FB681F">
              <w:rPr>
                <w:rFonts w:ascii="Calibri Light" w:hAnsi="Calibri Light" w:cs="Calibri"/>
                <w:color w:val="000000"/>
                <w:sz w:val="20"/>
                <w:szCs w:val="20"/>
              </w:rPr>
              <w:t>206,0</w:t>
            </w:r>
          </w:p>
        </w:tc>
      </w:tr>
    </w:tbl>
    <w:p w14:paraId="216AE4E2" w14:textId="77777777" w:rsidR="000B6FE6" w:rsidRPr="007A5CC2" w:rsidRDefault="000B6FE6" w:rsidP="000B6FE6">
      <w:pPr>
        <w:ind w:left="567" w:right="565"/>
        <w:jc w:val="both"/>
        <w:rPr>
          <w:rFonts w:ascii="Calibri Light" w:hAnsi="Calibri Light" w:cstheme="majorHAnsi"/>
          <w:i/>
          <w:sz w:val="20"/>
          <w:szCs w:val="20"/>
          <w:lang w:val="ru-RU"/>
        </w:rPr>
      </w:pPr>
      <w:r>
        <w:rPr>
          <w:rFonts w:ascii="Calibri Light" w:hAnsi="Calibri Light" w:cstheme="majorHAnsi"/>
          <w:b/>
          <w:i/>
          <w:sz w:val="20"/>
          <w:szCs w:val="20"/>
          <w:lang w:val="ru-RU"/>
        </w:rPr>
        <w:t>Источник</w:t>
      </w:r>
      <w:r w:rsidRPr="007A5CC2">
        <w:rPr>
          <w:rFonts w:ascii="Calibri Light" w:hAnsi="Calibri Light" w:cstheme="majorHAnsi"/>
          <w:i/>
          <w:sz w:val="20"/>
          <w:szCs w:val="20"/>
          <w:lang w:val="ru-RU"/>
        </w:rPr>
        <w:t xml:space="preserve">: </w:t>
      </w:r>
      <w:r>
        <w:rPr>
          <w:rFonts w:ascii="Calibri Light" w:hAnsi="Calibri Light" w:cstheme="majorHAnsi"/>
          <w:i/>
          <w:sz w:val="20"/>
          <w:szCs w:val="20"/>
          <w:lang w:val="ru-RU"/>
        </w:rPr>
        <w:t xml:space="preserve">Отчеты по учету текущей задолженности предприятий, находящихся в процессе </w:t>
      </w:r>
      <w:r w:rsidRPr="007A5CC2">
        <w:rPr>
          <w:rFonts w:ascii="Calibri Light" w:hAnsi="Calibri Light" w:cstheme="majorHAnsi"/>
          <w:i/>
          <w:sz w:val="20"/>
          <w:szCs w:val="20"/>
          <w:lang w:val="ru-RU"/>
        </w:rPr>
        <w:t>несостоятельности</w:t>
      </w:r>
      <w:r>
        <w:rPr>
          <w:rFonts w:ascii="Calibri Light" w:hAnsi="Calibri Light" w:cstheme="majorHAnsi"/>
          <w:i/>
          <w:sz w:val="20"/>
          <w:szCs w:val="20"/>
          <w:lang w:val="ru-RU"/>
        </w:rPr>
        <w:t xml:space="preserve"> по состоянию на </w:t>
      </w:r>
      <w:r w:rsidRPr="007A5CC2">
        <w:rPr>
          <w:rFonts w:ascii="Calibri Light" w:hAnsi="Calibri Light" w:cstheme="majorHAnsi"/>
          <w:i/>
          <w:sz w:val="20"/>
          <w:szCs w:val="20"/>
          <w:lang w:val="ru-RU"/>
        </w:rPr>
        <w:t xml:space="preserve">31.12.2019, 31.12.2020 </w:t>
      </w:r>
      <w:r>
        <w:rPr>
          <w:rFonts w:ascii="Calibri Light" w:hAnsi="Calibri Light" w:cstheme="majorHAnsi"/>
          <w:i/>
          <w:sz w:val="20"/>
          <w:szCs w:val="20"/>
          <w:lang w:val="ru-RU"/>
        </w:rPr>
        <w:t>и</w:t>
      </w:r>
      <w:r w:rsidRPr="007A5CC2">
        <w:rPr>
          <w:rFonts w:ascii="Calibri Light" w:hAnsi="Calibri Light" w:cstheme="majorHAnsi"/>
          <w:i/>
          <w:sz w:val="20"/>
          <w:szCs w:val="20"/>
          <w:lang w:val="ru-RU"/>
        </w:rPr>
        <w:t xml:space="preserve"> 31.12.2021.</w:t>
      </w:r>
    </w:p>
    <w:p w14:paraId="1CDB8952" w14:textId="77777777" w:rsidR="000B6FE6"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Данные из таблицы свидетельствуют о том, что в аудируемом периоде текущие задолженности </w:t>
      </w:r>
      <w:r w:rsidRPr="002E4CAD">
        <w:rPr>
          <w:rFonts w:ascii="Calibri Light" w:hAnsi="Calibri Light" w:cstheme="majorHAnsi"/>
          <w:sz w:val="24"/>
          <w:szCs w:val="24"/>
          <w:lang w:val="ru-RU"/>
        </w:rPr>
        <w:t>неплатежеспособны</w:t>
      </w:r>
      <w:r>
        <w:rPr>
          <w:rFonts w:ascii="Calibri Light" w:hAnsi="Calibri Light" w:cstheme="majorHAnsi"/>
          <w:sz w:val="24"/>
          <w:szCs w:val="24"/>
          <w:lang w:val="ru-RU"/>
        </w:rPr>
        <w:t>х</w:t>
      </w:r>
      <w:r w:rsidRPr="002E4CAD">
        <w:rPr>
          <w:rFonts w:ascii="Calibri Light" w:hAnsi="Calibri Light" w:cstheme="majorHAnsi"/>
          <w:sz w:val="24"/>
          <w:szCs w:val="24"/>
          <w:lang w:val="ru-RU"/>
        </w:rPr>
        <w:t xml:space="preserve"> налогоплательщик</w:t>
      </w:r>
      <w:r>
        <w:rPr>
          <w:rFonts w:ascii="Calibri Light" w:hAnsi="Calibri Light" w:cstheme="majorHAnsi"/>
          <w:sz w:val="24"/>
          <w:szCs w:val="24"/>
          <w:lang w:val="ru-RU"/>
        </w:rPr>
        <w:t xml:space="preserve">ов существенно возросли, на конец </w:t>
      </w:r>
      <w:r w:rsidRPr="007A5CC2">
        <w:rPr>
          <w:rFonts w:ascii="Calibri Light" w:hAnsi="Calibri Light" w:cstheme="majorHAnsi"/>
          <w:sz w:val="24"/>
          <w:szCs w:val="24"/>
          <w:lang w:val="ru-RU"/>
        </w:rPr>
        <w:t>2020</w:t>
      </w:r>
      <w:r>
        <w:rPr>
          <w:rFonts w:ascii="Calibri Light" w:hAnsi="Calibri Light" w:cstheme="majorHAnsi"/>
          <w:sz w:val="24"/>
          <w:szCs w:val="24"/>
          <w:lang w:val="ru-RU"/>
        </w:rPr>
        <w:t xml:space="preserve"> года они возросли на </w:t>
      </w:r>
      <w:r w:rsidRPr="007A5CC2">
        <w:rPr>
          <w:rFonts w:ascii="Calibri Light" w:hAnsi="Calibri Light" w:cstheme="majorHAnsi"/>
          <w:sz w:val="24"/>
          <w:szCs w:val="24"/>
          <w:lang w:val="ru-RU"/>
        </w:rPr>
        <w:t xml:space="preserve">55,0 </w:t>
      </w:r>
      <w:r w:rsidRPr="002E4CAD">
        <w:rPr>
          <w:rFonts w:ascii="Calibri Light" w:hAnsi="Calibri Light" w:cstheme="majorHAnsi"/>
          <w:sz w:val="24"/>
          <w:szCs w:val="24"/>
          <w:lang w:val="ru-RU"/>
        </w:rPr>
        <w:t>млн</w:t>
      </w:r>
      <w:r w:rsidRPr="007A5CC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(с </w:t>
      </w:r>
      <w:r w:rsidRPr="007A5CC2">
        <w:rPr>
          <w:rFonts w:ascii="Calibri Light" w:hAnsi="Calibri Light" w:cstheme="majorHAnsi"/>
          <w:sz w:val="24"/>
          <w:szCs w:val="24"/>
          <w:lang w:val="ru-RU"/>
        </w:rPr>
        <w:t xml:space="preserve">147,1 </w:t>
      </w:r>
      <w:r w:rsidRPr="002E4CAD">
        <w:rPr>
          <w:rFonts w:ascii="Calibri Light" w:hAnsi="Calibri Light" w:cstheme="majorHAnsi"/>
          <w:sz w:val="24"/>
          <w:szCs w:val="24"/>
          <w:lang w:val="ru-RU"/>
        </w:rPr>
        <w:t>млн</w:t>
      </w:r>
      <w:r w:rsidRPr="007A5CC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w:t>
      </w:r>
      <w:r w:rsidRPr="007A5CC2">
        <w:rPr>
          <w:rFonts w:ascii="Calibri Light" w:hAnsi="Calibri Light" w:cstheme="majorHAnsi"/>
          <w:sz w:val="24"/>
          <w:szCs w:val="24"/>
          <w:lang w:val="ru-RU"/>
        </w:rPr>
        <w:t xml:space="preserve">2019 </w:t>
      </w:r>
      <w:r>
        <w:rPr>
          <w:rFonts w:ascii="Calibri Light" w:hAnsi="Calibri Light" w:cstheme="majorHAnsi"/>
          <w:sz w:val="24"/>
          <w:szCs w:val="24"/>
          <w:lang w:val="ru-RU"/>
        </w:rPr>
        <w:t xml:space="preserve">году до </w:t>
      </w:r>
      <w:r w:rsidRPr="007A5CC2">
        <w:rPr>
          <w:rFonts w:ascii="Calibri Light" w:hAnsi="Calibri Light" w:cstheme="majorHAnsi"/>
          <w:sz w:val="24"/>
          <w:szCs w:val="24"/>
          <w:lang w:val="ru-RU"/>
        </w:rPr>
        <w:t xml:space="preserve">202,1 </w:t>
      </w:r>
      <w:r w:rsidRPr="002E4CAD">
        <w:rPr>
          <w:rFonts w:ascii="Calibri Light" w:hAnsi="Calibri Light" w:cstheme="majorHAnsi"/>
          <w:sz w:val="24"/>
          <w:szCs w:val="24"/>
          <w:lang w:val="ru-RU"/>
        </w:rPr>
        <w:t>млн</w:t>
      </w:r>
      <w:r w:rsidRPr="007A5CC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sidRPr="007A5CC2">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7A5CC2">
        <w:rPr>
          <w:rFonts w:ascii="Calibri Light" w:hAnsi="Calibri Light" w:cstheme="majorHAnsi"/>
          <w:sz w:val="24"/>
          <w:szCs w:val="24"/>
          <w:lang w:val="ru-RU"/>
        </w:rPr>
        <w:t>2020</w:t>
      </w:r>
      <w:r>
        <w:rPr>
          <w:rFonts w:ascii="Calibri Light" w:hAnsi="Calibri Light" w:cstheme="majorHAnsi"/>
          <w:sz w:val="24"/>
          <w:szCs w:val="24"/>
          <w:lang w:val="ru-RU"/>
        </w:rPr>
        <w:t xml:space="preserve"> году</w:t>
      </w:r>
      <w:r w:rsidRPr="007A5CC2">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По состоянию на </w:t>
      </w:r>
      <w:r w:rsidRPr="007A5CC2">
        <w:rPr>
          <w:rFonts w:ascii="Calibri Light" w:hAnsi="Calibri Light" w:cstheme="majorHAnsi"/>
          <w:sz w:val="24"/>
          <w:szCs w:val="24"/>
          <w:lang w:val="ru-RU"/>
        </w:rPr>
        <w:t>31.12.2021, 724</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неплатежеспособны</w:t>
      </w:r>
      <w:r>
        <w:rPr>
          <w:rFonts w:ascii="Calibri Light" w:hAnsi="Calibri Light" w:cstheme="majorHAnsi"/>
          <w:sz w:val="24"/>
          <w:szCs w:val="24"/>
          <w:lang w:val="ru-RU"/>
        </w:rPr>
        <w:t>х</w:t>
      </w:r>
      <w:r w:rsidRPr="002E4CAD">
        <w:rPr>
          <w:rFonts w:ascii="Calibri Light" w:hAnsi="Calibri Light" w:cstheme="majorHAnsi"/>
          <w:sz w:val="24"/>
          <w:szCs w:val="24"/>
          <w:lang w:val="ru-RU"/>
        </w:rPr>
        <w:t xml:space="preserve"> налогоплательщик</w:t>
      </w:r>
      <w:r>
        <w:rPr>
          <w:rFonts w:ascii="Calibri Light" w:hAnsi="Calibri Light" w:cstheme="majorHAnsi"/>
          <w:sz w:val="24"/>
          <w:szCs w:val="24"/>
          <w:lang w:val="ru-RU"/>
        </w:rPr>
        <w:t xml:space="preserve">а, наряду с </w:t>
      </w:r>
      <w:r w:rsidRPr="007A5CC2">
        <w:rPr>
          <w:rFonts w:ascii="Calibri Light" w:hAnsi="Calibri Light" w:cstheme="majorHAnsi"/>
          <w:sz w:val="24"/>
          <w:szCs w:val="24"/>
          <w:lang w:val="ru-RU"/>
        </w:rPr>
        <w:t>„</w:t>
      </w:r>
      <w:r>
        <w:rPr>
          <w:rFonts w:ascii="Calibri Light" w:hAnsi="Calibri Light" w:cstheme="majorHAnsi"/>
          <w:sz w:val="24"/>
          <w:szCs w:val="24"/>
          <w:lang w:val="ru-RU"/>
        </w:rPr>
        <w:t>исторической</w:t>
      </w:r>
      <w:r w:rsidRPr="007A5CC2">
        <w:rPr>
          <w:rFonts w:ascii="Calibri Light" w:hAnsi="Calibri Light" w:cstheme="majorHAnsi"/>
          <w:sz w:val="24"/>
          <w:szCs w:val="24"/>
          <w:lang w:val="ru-RU"/>
        </w:rPr>
        <w:t>”</w:t>
      </w:r>
      <w:r>
        <w:rPr>
          <w:rFonts w:ascii="Calibri Light" w:hAnsi="Calibri Light" w:cstheme="majorHAnsi"/>
          <w:sz w:val="24"/>
          <w:szCs w:val="24"/>
          <w:lang w:val="ru-RU"/>
        </w:rPr>
        <w:t xml:space="preserve"> задолженностью перед НПБ в сумме </w:t>
      </w:r>
      <w:r w:rsidRPr="007A5CC2">
        <w:rPr>
          <w:rFonts w:ascii="Calibri Light" w:hAnsi="Calibri Light" w:cstheme="majorHAnsi"/>
          <w:sz w:val="24"/>
          <w:szCs w:val="24"/>
          <w:lang w:val="ru-RU"/>
        </w:rPr>
        <w:t xml:space="preserve">1732,9 </w:t>
      </w:r>
      <w:r w:rsidRPr="002E4CAD">
        <w:rPr>
          <w:rFonts w:ascii="Calibri Light" w:hAnsi="Calibri Light" w:cstheme="majorHAnsi"/>
          <w:sz w:val="24"/>
          <w:szCs w:val="24"/>
          <w:lang w:val="ru-RU"/>
        </w:rPr>
        <w:t>млн</w:t>
      </w:r>
      <w:r w:rsidRPr="007A5CC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накопили и текущие задолженности в сумме </w:t>
      </w:r>
      <w:r w:rsidRPr="007A5CC2">
        <w:rPr>
          <w:rFonts w:ascii="Calibri Light" w:hAnsi="Calibri Light" w:cstheme="majorHAnsi"/>
          <w:sz w:val="24"/>
          <w:szCs w:val="24"/>
          <w:lang w:val="ru-RU"/>
        </w:rPr>
        <w:t xml:space="preserve">206,0 </w:t>
      </w:r>
      <w:r w:rsidRPr="002E4CAD">
        <w:rPr>
          <w:rFonts w:ascii="Calibri Light" w:hAnsi="Calibri Light" w:cstheme="majorHAnsi"/>
          <w:sz w:val="24"/>
          <w:szCs w:val="24"/>
          <w:lang w:val="ru-RU"/>
        </w:rPr>
        <w:t>млн</w:t>
      </w:r>
      <w:r w:rsidRPr="007A5CC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или сумма текущей задолженности возросла на </w:t>
      </w:r>
      <w:r w:rsidRPr="007020FD">
        <w:rPr>
          <w:rFonts w:ascii="Calibri Light" w:hAnsi="Calibri Light" w:cstheme="majorHAnsi"/>
          <w:sz w:val="24"/>
          <w:szCs w:val="24"/>
          <w:lang w:val="ru-RU"/>
        </w:rPr>
        <w:t xml:space="preserve">3,9 </w:t>
      </w:r>
      <w:r w:rsidRPr="002E4CAD">
        <w:rPr>
          <w:rFonts w:ascii="Calibri Light" w:hAnsi="Calibri Light" w:cstheme="majorHAnsi"/>
          <w:sz w:val="24"/>
          <w:szCs w:val="24"/>
          <w:lang w:val="ru-RU"/>
        </w:rPr>
        <w:t>млн</w:t>
      </w:r>
      <w:r w:rsidRPr="007020F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одним из </w:t>
      </w:r>
      <w:r w:rsidRPr="007020FD">
        <w:rPr>
          <w:rFonts w:ascii="Calibri Light" w:hAnsi="Calibri Light" w:cstheme="majorHAnsi"/>
          <w:sz w:val="24"/>
          <w:szCs w:val="24"/>
          <w:lang w:val="ru-RU"/>
        </w:rPr>
        <w:t>определяющих</w:t>
      </w:r>
      <w:r>
        <w:rPr>
          <w:rFonts w:ascii="Calibri Light" w:hAnsi="Calibri Light" w:cstheme="majorHAnsi"/>
          <w:sz w:val="24"/>
          <w:szCs w:val="24"/>
          <w:lang w:val="ru-RU"/>
        </w:rPr>
        <w:t xml:space="preserve"> факторов </w:t>
      </w:r>
      <w:r w:rsidRPr="007020FD">
        <w:rPr>
          <w:rFonts w:ascii="Calibri Light" w:hAnsi="Calibri Light" w:cstheme="majorHAnsi"/>
          <w:sz w:val="24"/>
          <w:szCs w:val="24"/>
          <w:lang w:val="ru-RU"/>
        </w:rPr>
        <w:t>сложившейся ситуации</w:t>
      </w:r>
      <w:r>
        <w:rPr>
          <w:rFonts w:ascii="Calibri Light" w:hAnsi="Calibri Light" w:cstheme="majorHAnsi"/>
          <w:sz w:val="24"/>
          <w:szCs w:val="24"/>
          <w:lang w:val="ru-RU"/>
        </w:rPr>
        <w:t xml:space="preserve"> было и </w:t>
      </w:r>
      <w:r w:rsidRPr="007020FD">
        <w:rPr>
          <w:rFonts w:ascii="Calibri Light" w:hAnsi="Calibri Light" w:cstheme="majorHAnsi"/>
          <w:sz w:val="24"/>
          <w:szCs w:val="24"/>
          <w:lang w:val="ru-RU"/>
        </w:rPr>
        <w:t>влияние пандемического кризиса</w:t>
      </w:r>
      <w:r>
        <w:rPr>
          <w:rFonts w:ascii="Calibri Light" w:hAnsi="Calibri Light" w:cstheme="majorHAnsi"/>
          <w:sz w:val="24"/>
          <w:szCs w:val="24"/>
          <w:lang w:val="ru-RU"/>
        </w:rPr>
        <w:t>.</w:t>
      </w:r>
    </w:p>
    <w:p w14:paraId="2D2FD2C0" w14:textId="77777777" w:rsidR="000B6FE6" w:rsidRDefault="000B6FE6" w:rsidP="000B6FE6">
      <w:pPr>
        <w:spacing w:line="276" w:lineRule="auto"/>
        <w:jc w:val="both"/>
        <w:rPr>
          <w:rFonts w:ascii="Calibri Light" w:eastAsia="Times New Roman" w:hAnsi="Calibri Light" w:cstheme="majorHAnsi"/>
          <w:bCs/>
          <w:sz w:val="24"/>
          <w:szCs w:val="24"/>
          <w:lang w:val="ru-RU"/>
        </w:rPr>
      </w:pPr>
      <w:r>
        <w:rPr>
          <w:rFonts w:ascii="Calibri Light" w:hAnsi="Calibri Light" w:cstheme="majorHAnsi"/>
          <w:sz w:val="24"/>
          <w:szCs w:val="24"/>
          <w:lang w:val="ru-RU"/>
        </w:rPr>
        <w:t>Необходимо отметить и то, что для повышения эффективности инструментов по взысканию текущих долгов, согласно Закону о внесении изменений в некоторые законодательные акты №</w:t>
      </w:r>
      <w:r w:rsidRPr="007020FD">
        <w:rPr>
          <w:rFonts w:ascii="Calibri Light" w:eastAsia="Times New Roman" w:hAnsi="Calibri Light" w:cstheme="majorHAnsi"/>
          <w:bCs/>
          <w:sz w:val="24"/>
          <w:szCs w:val="24"/>
          <w:lang w:val="ru-RU"/>
        </w:rPr>
        <w:t xml:space="preserve">171 </w:t>
      </w:r>
      <w:r>
        <w:rPr>
          <w:rFonts w:ascii="Calibri Light" w:eastAsia="Times New Roman" w:hAnsi="Calibri Light" w:cstheme="majorHAnsi"/>
          <w:bCs/>
          <w:sz w:val="24"/>
          <w:szCs w:val="24"/>
          <w:lang w:val="ru-RU"/>
        </w:rPr>
        <w:t xml:space="preserve">от </w:t>
      </w:r>
      <w:r w:rsidRPr="007020FD">
        <w:rPr>
          <w:rFonts w:ascii="Calibri Light" w:eastAsia="Times New Roman" w:hAnsi="Calibri Light" w:cstheme="majorHAnsi"/>
          <w:bCs/>
          <w:sz w:val="24"/>
          <w:szCs w:val="24"/>
          <w:lang w:val="ru-RU"/>
        </w:rPr>
        <w:t>19.12.2019</w:t>
      </w:r>
      <w:r>
        <w:rPr>
          <w:rFonts w:ascii="Calibri Light" w:eastAsia="Times New Roman" w:hAnsi="Calibri Light" w:cstheme="majorHAnsi"/>
          <w:bCs/>
          <w:sz w:val="24"/>
          <w:szCs w:val="24"/>
          <w:lang w:val="ru-RU"/>
        </w:rPr>
        <w:t xml:space="preserve">, были внесены изменения в ст.193 Налогового кодекса, установив </w:t>
      </w:r>
      <w:r w:rsidRPr="00C852D6">
        <w:rPr>
          <w:rFonts w:ascii="Calibri Light" w:hAnsi="Calibri Light" w:cstheme="majorHAnsi"/>
          <w:sz w:val="24"/>
          <w:szCs w:val="24"/>
          <w:lang w:val="ru-RU"/>
        </w:rPr>
        <w:t>возможност</w:t>
      </w:r>
      <w:r>
        <w:rPr>
          <w:rFonts w:ascii="Calibri Light" w:hAnsi="Calibri Light" w:cstheme="majorHAnsi"/>
          <w:sz w:val="24"/>
          <w:szCs w:val="24"/>
          <w:lang w:val="ru-RU"/>
        </w:rPr>
        <w:t>ь</w:t>
      </w:r>
      <w:r w:rsidRPr="00C852D6">
        <w:rPr>
          <w:rFonts w:ascii="Calibri Light" w:hAnsi="Calibri Light" w:cstheme="majorHAnsi"/>
          <w:sz w:val="24"/>
          <w:szCs w:val="24"/>
          <w:lang w:val="ru-RU"/>
        </w:rPr>
        <w:t xml:space="preserve"> инициирования принудительного исполнения текущего </w:t>
      </w:r>
      <w:r>
        <w:rPr>
          <w:rFonts w:ascii="Calibri Light" w:hAnsi="Calibri Light" w:cstheme="majorHAnsi"/>
          <w:sz w:val="24"/>
          <w:szCs w:val="24"/>
          <w:lang w:val="ru-RU"/>
        </w:rPr>
        <w:t>налогов</w:t>
      </w:r>
      <w:r w:rsidRPr="00C852D6">
        <w:rPr>
          <w:rFonts w:ascii="Calibri Light" w:hAnsi="Calibri Light" w:cstheme="majorHAnsi"/>
          <w:sz w:val="24"/>
          <w:szCs w:val="24"/>
          <w:lang w:val="ru-RU"/>
        </w:rPr>
        <w:t>ого обязательства</w:t>
      </w:r>
      <w:r>
        <w:rPr>
          <w:rFonts w:ascii="Calibri Light" w:hAnsi="Calibri Light" w:cstheme="majorHAnsi"/>
          <w:sz w:val="24"/>
          <w:szCs w:val="24"/>
          <w:lang w:val="ru-RU"/>
        </w:rPr>
        <w:t xml:space="preserve">. Однако, предоставление права применения инструментов </w:t>
      </w:r>
      <w:r w:rsidRPr="00C852D6">
        <w:rPr>
          <w:rFonts w:ascii="Calibri Light" w:hAnsi="Calibri Light" w:cstheme="majorHAnsi"/>
          <w:sz w:val="24"/>
          <w:szCs w:val="24"/>
          <w:lang w:val="ru-RU"/>
        </w:rPr>
        <w:t xml:space="preserve">принудительного исполнения </w:t>
      </w:r>
      <w:r>
        <w:rPr>
          <w:rFonts w:ascii="Calibri Light" w:hAnsi="Calibri Light" w:cstheme="majorHAnsi"/>
          <w:sz w:val="24"/>
          <w:szCs w:val="24"/>
          <w:lang w:val="ru-RU"/>
        </w:rPr>
        <w:t xml:space="preserve">обязательств от </w:t>
      </w:r>
      <w:r w:rsidRPr="002E4CAD">
        <w:rPr>
          <w:rFonts w:ascii="Calibri Light" w:hAnsi="Calibri Light" w:cstheme="majorHAnsi"/>
          <w:sz w:val="24"/>
          <w:szCs w:val="24"/>
          <w:lang w:val="ru-RU"/>
        </w:rPr>
        <w:t>неплатежеспособны</w:t>
      </w:r>
      <w:r>
        <w:rPr>
          <w:rFonts w:ascii="Calibri Light" w:hAnsi="Calibri Light" w:cstheme="majorHAnsi"/>
          <w:sz w:val="24"/>
          <w:szCs w:val="24"/>
          <w:lang w:val="ru-RU"/>
        </w:rPr>
        <w:t>х</w:t>
      </w:r>
      <w:r w:rsidRPr="002E4CAD">
        <w:rPr>
          <w:rFonts w:ascii="Calibri Light" w:hAnsi="Calibri Light" w:cstheme="majorHAnsi"/>
          <w:sz w:val="24"/>
          <w:szCs w:val="24"/>
          <w:lang w:val="ru-RU"/>
        </w:rPr>
        <w:t xml:space="preserve"> налогоплательщик</w:t>
      </w:r>
      <w:r>
        <w:rPr>
          <w:rFonts w:ascii="Calibri Light" w:hAnsi="Calibri Light" w:cstheme="majorHAnsi"/>
          <w:sz w:val="24"/>
          <w:szCs w:val="24"/>
          <w:lang w:val="ru-RU"/>
        </w:rPr>
        <w:t xml:space="preserve">ов не обеспечило улучшение менеджмента обязательств. Анализ </w:t>
      </w:r>
      <w:r w:rsidRPr="00C852D6">
        <w:rPr>
          <w:rFonts w:ascii="Calibri Light" w:hAnsi="Calibri Light" w:cstheme="majorHAnsi"/>
          <w:sz w:val="24"/>
          <w:szCs w:val="24"/>
          <w:lang w:val="ru-RU"/>
        </w:rPr>
        <w:t>текущ</w:t>
      </w:r>
      <w:r>
        <w:rPr>
          <w:rFonts w:ascii="Calibri Light" w:hAnsi="Calibri Light" w:cstheme="majorHAnsi"/>
          <w:sz w:val="24"/>
          <w:szCs w:val="24"/>
          <w:lang w:val="ru-RU"/>
        </w:rPr>
        <w:t>их</w:t>
      </w:r>
      <w:r w:rsidRPr="00C852D6">
        <w:rPr>
          <w:rFonts w:ascii="Calibri Light" w:hAnsi="Calibri Light" w:cstheme="majorHAnsi"/>
          <w:sz w:val="24"/>
          <w:szCs w:val="24"/>
          <w:lang w:val="ru-RU"/>
        </w:rPr>
        <w:t xml:space="preserve"> </w:t>
      </w:r>
      <w:r>
        <w:rPr>
          <w:rFonts w:ascii="Calibri Light" w:hAnsi="Calibri Light" w:cstheme="majorHAnsi"/>
          <w:sz w:val="24"/>
          <w:szCs w:val="24"/>
          <w:lang w:val="ru-RU"/>
        </w:rPr>
        <w:t>налоговых</w:t>
      </w:r>
      <w:r w:rsidRPr="00C852D6">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 у некоторых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ов, подлежащих проверке, свидетельствует о тех же препятствиях, установленных и в рамках предыдущего аудита. Так, установлено, что эти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и производят перечисления финансовых средств только посредством накопительных банковских счетов, на которые ГНС не вправе выставлять </w:t>
      </w:r>
      <w:r w:rsidR="00310AA5">
        <w:rPr>
          <w:rFonts w:ascii="Calibri Light" w:hAnsi="Calibri Light" w:cstheme="majorHAnsi"/>
          <w:sz w:val="24"/>
          <w:szCs w:val="24"/>
          <w:lang w:val="ru-RU"/>
        </w:rPr>
        <w:t>инкассо</w:t>
      </w:r>
      <w:r>
        <w:rPr>
          <w:rFonts w:ascii="Calibri Light" w:hAnsi="Calibri Light" w:cstheme="majorHAnsi"/>
          <w:sz w:val="24"/>
          <w:szCs w:val="24"/>
          <w:lang w:val="ru-RU"/>
        </w:rPr>
        <w:t xml:space="preserve">. В результате, текущие задолженности не могут быть </w:t>
      </w:r>
      <w:r w:rsidRPr="00C852D6">
        <w:rPr>
          <w:rFonts w:ascii="Calibri Light" w:hAnsi="Calibri Light" w:cstheme="majorHAnsi"/>
          <w:sz w:val="24"/>
          <w:szCs w:val="24"/>
          <w:lang w:val="ru-RU"/>
        </w:rPr>
        <w:t>принудительно исполнен</w:t>
      </w:r>
      <w:r>
        <w:rPr>
          <w:rFonts w:ascii="Calibri Light" w:hAnsi="Calibri Light" w:cstheme="majorHAnsi"/>
          <w:sz w:val="24"/>
          <w:szCs w:val="24"/>
          <w:lang w:val="ru-RU"/>
        </w:rPr>
        <w:t>ы, что обуславливает их рост. Несмотря на то, что ГНС направила поправки к Закону №</w:t>
      </w:r>
      <w:r w:rsidRPr="004E2D60">
        <w:rPr>
          <w:rFonts w:ascii="Calibri Light" w:eastAsia="Times New Roman" w:hAnsi="Calibri Light" w:cstheme="majorHAnsi"/>
          <w:bCs/>
          <w:sz w:val="24"/>
          <w:szCs w:val="24"/>
          <w:lang w:val="ru-RU"/>
        </w:rPr>
        <w:t>149/2012</w:t>
      </w:r>
      <w:r>
        <w:rPr>
          <w:rFonts w:ascii="Calibri Light" w:eastAsia="Times New Roman" w:hAnsi="Calibri Light" w:cstheme="majorHAnsi"/>
          <w:bCs/>
          <w:sz w:val="24"/>
          <w:szCs w:val="24"/>
          <w:lang w:val="ru-RU"/>
        </w:rPr>
        <w:t xml:space="preserve"> и в связанную законодательную базу с целью приведения их в соответствие с положениями Налогового кодекса в части </w:t>
      </w:r>
      <w:r w:rsidRPr="004E2D60">
        <w:rPr>
          <w:rFonts w:ascii="Calibri Light" w:eastAsia="Times New Roman" w:hAnsi="Calibri Light" w:cstheme="majorHAnsi"/>
          <w:bCs/>
          <w:sz w:val="24"/>
          <w:szCs w:val="24"/>
          <w:lang w:val="ru-RU"/>
        </w:rPr>
        <w:t>инициировани</w:t>
      </w:r>
      <w:r>
        <w:rPr>
          <w:rFonts w:ascii="Calibri Light" w:eastAsia="Times New Roman" w:hAnsi="Calibri Light" w:cstheme="majorHAnsi"/>
          <w:bCs/>
          <w:sz w:val="24"/>
          <w:szCs w:val="24"/>
          <w:lang w:val="ru-RU"/>
        </w:rPr>
        <w:t>я</w:t>
      </w:r>
      <w:r w:rsidRPr="004E2D60">
        <w:rPr>
          <w:rFonts w:ascii="Calibri Light" w:eastAsia="Times New Roman" w:hAnsi="Calibri Light" w:cstheme="majorHAnsi"/>
          <w:bCs/>
          <w:sz w:val="24"/>
          <w:szCs w:val="24"/>
          <w:lang w:val="ru-RU"/>
        </w:rPr>
        <w:t xml:space="preserve"> принудительного исполнения текущего </w:t>
      </w:r>
      <w:r>
        <w:rPr>
          <w:rFonts w:ascii="Calibri Light" w:eastAsia="Times New Roman" w:hAnsi="Calibri Light" w:cstheme="majorHAnsi"/>
          <w:bCs/>
          <w:sz w:val="24"/>
          <w:szCs w:val="24"/>
          <w:lang w:val="ru-RU"/>
        </w:rPr>
        <w:t>налогов</w:t>
      </w:r>
      <w:r w:rsidRPr="004E2D60">
        <w:rPr>
          <w:rFonts w:ascii="Calibri Light" w:eastAsia="Times New Roman" w:hAnsi="Calibri Light" w:cstheme="majorHAnsi"/>
          <w:bCs/>
          <w:sz w:val="24"/>
          <w:szCs w:val="24"/>
          <w:lang w:val="ru-RU"/>
        </w:rPr>
        <w:t>ого обязательства</w:t>
      </w:r>
      <w:r>
        <w:rPr>
          <w:rFonts w:ascii="Calibri Light" w:eastAsia="Times New Roman" w:hAnsi="Calibri Light" w:cstheme="majorHAnsi"/>
          <w:bCs/>
          <w:sz w:val="24"/>
          <w:szCs w:val="24"/>
          <w:lang w:val="ru-RU"/>
        </w:rPr>
        <w:t xml:space="preserve"> в отношении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ов, которые находятся в процедуре </w:t>
      </w:r>
      <w:r w:rsidRPr="00F707D8">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в том числе с включением ряда законных рычагов по повышению ответственности авторизованных администраторов, которые допускают текущую задолженность, эти поправки так и не были выдвинуты и приняты.</w:t>
      </w:r>
    </w:p>
    <w:p w14:paraId="1EB4DFED" w14:textId="77777777" w:rsidR="000B6FE6" w:rsidRPr="000965B0" w:rsidRDefault="000B6FE6" w:rsidP="000B6FE6">
      <w:pPr>
        <w:pStyle w:val="3"/>
        <w:numPr>
          <w:ilvl w:val="2"/>
          <w:numId w:val="14"/>
        </w:numPr>
        <w:tabs>
          <w:tab w:val="left" w:pos="360"/>
          <w:tab w:val="left" w:pos="540"/>
          <w:tab w:val="left" w:pos="630"/>
        </w:tabs>
        <w:spacing w:before="200" w:after="120" w:line="240" w:lineRule="auto"/>
        <w:ind w:left="0" w:firstLine="0"/>
        <w:jc w:val="both"/>
        <w:rPr>
          <w:rFonts w:ascii="Calibri Light" w:hAnsi="Calibri Light"/>
          <w:b/>
          <w:color w:val="365F91" w:themeColor="accent1" w:themeShade="BF"/>
          <w:lang w:val="ru-RU"/>
        </w:rPr>
      </w:pPr>
      <w:r w:rsidRPr="000965B0">
        <w:rPr>
          <w:rFonts w:ascii="Calibri Light" w:hAnsi="Calibri Light" w:cstheme="majorHAnsi"/>
          <w:b/>
          <w:color w:val="365F91" w:themeColor="accent1" w:themeShade="BF"/>
          <w:shd w:val="clear" w:color="auto" w:fill="FFFFFF"/>
          <w:lang w:val="ru-RU"/>
        </w:rPr>
        <w:t xml:space="preserve"> </w:t>
      </w:r>
      <w:bookmarkStart w:id="31" w:name="_Toc116161769"/>
      <w:r w:rsidRPr="000965B0">
        <w:rPr>
          <w:rFonts w:ascii="Calibri Light" w:hAnsi="Calibri Light" w:cstheme="majorHAnsi"/>
          <w:b/>
          <w:color w:val="365F91" w:themeColor="accent1" w:themeShade="BF"/>
          <w:shd w:val="clear" w:color="auto" w:fill="FFFFFF"/>
          <w:lang w:val="ru-RU"/>
        </w:rPr>
        <w:t xml:space="preserve">Существуют блокировки в процессе возмещения задолженностей от </w:t>
      </w:r>
      <w:r w:rsidRPr="000965B0">
        <w:rPr>
          <w:rFonts w:ascii="Calibri Light" w:hAnsi="Calibri Light"/>
          <w:b/>
          <w:color w:val="365F91" w:themeColor="accent1" w:themeShade="BF"/>
          <w:lang w:val="ru-RU"/>
        </w:rPr>
        <w:t>налогоплательщик</w:t>
      </w:r>
      <w:r>
        <w:rPr>
          <w:rFonts w:ascii="Calibri Light" w:hAnsi="Calibri Light"/>
          <w:b/>
          <w:color w:val="365F91" w:themeColor="accent1" w:themeShade="BF"/>
          <w:lang w:val="ru-RU"/>
        </w:rPr>
        <w:t xml:space="preserve">ов, находящихся на этапе инициирования </w:t>
      </w:r>
      <w:r w:rsidRPr="000965B0">
        <w:rPr>
          <w:rFonts w:ascii="Calibri Light" w:hAnsi="Calibri Light"/>
          <w:b/>
          <w:color w:val="365F91" w:themeColor="accent1" w:themeShade="BF"/>
          <w:lang w:val="ru-RU"/>
        </w:rPr>
        <w:t>несостоятельности</w:t>
      </w:r>
      <w:r>
        <w:rPr>
          <w:rFonts w:ascii="Calibri Light" w:hAnsi="Calibri Light"/>
          <w:b/>
          <w:color w:val="365F91" w:themeColor="accent1" w:themeShade="BF"/>
          <w:lang w:val="ru-RU"/>
        </w:rPr>
        <w:t>/ ликвидации.</w:t>
      </w:r>
      <w:bookmarkEnd w:id="31"/>
    </w:p>
    <w:p w14:paraId="1BFF4836" w14:textId="77777777" w:rsidR="000B6FE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Согласно</w:t>
      </w:r>
      <w:r w:rsidRPr="000965B0">
        <w:rPr>
          <w:rFonts w:ascii="Calibri Light" w:hAnsi="Calibri Light" w:cstheme="majorHAnsi"/>
          <w:sz w:val="24"/>
          <w:szCs w:val="24"/>
          <w:lang w:val="ru-RU"/>
        </w:rPr>
        <w:t xml:space="preserve"> </w:t>
      </w:r>
      <w:r>
        <w:rPr>
          <w:rFonts w:ascii="Calibri Light" w:hAnsi="Calibri Light" w:cstheme="majorHAnsi"/>
          <w:sz w:val="24"/>
          <w:szCs w:val="24"/>
          <w:lang w:val="ru-RU"/>
        </w:rPr>
        <w:t>ст</w:t>
      </w:r>
      <w:r w:rsidRPr="000965B0">
        <w:rPr>
          <w:rFonts w:ascii="Calibri Light" w:hAnsi="Calibri Light" w:cstheme="majorHAnsi"/>
          <w:sz w:val="24"/>
          <w:szCs w:val="24"/>
          <w:lang w:val="ru-RU"/>
        </w:rPr>
        <w:t xml:space="preserve">.206 (1) </w:t>
      </w:r>
      <w:r w:rsidRPr="00FB681F">
        <w:rPr>
          <w:rFonts w:ascii="Calibri Light" w:hAnsi="Calibri Light" w:cstheme="majorHAnsi"/>
          <w:sz w:val="24"/>
          <w:szCs w:val="24"/>
        </w:rPr>
        <w:t>b</w:t>
      </w:r>
      <w:r w:rsidRPr="000965B0">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0965B0">
        <w:rPr>
          <w:rFonts w:ascii="Calibri Light" w:hAnsi="Calibri Light" w:cstheme="majorHAnsi"/>
          <w:sz w:val="24"/>
          <w:szCs w:val="24"/>
          <w:lang w:val="ru-RU"/>
        </w:rPr>
        <w:t xml:space="preserve"> (2) </w:t>
      </w:r>
      <w:r w:rsidRPr="00FB681F">
        <w:rPr>
          <w:rFonts w:ascii="Calibri Light" w:hAnsi="Calibri Light" w:cstheme="majorHAnsi"/>
          <w:sz w:val="24"/>
          <w:szCs w:val="24"/>
        </w:rPr>
        <w:t>b</w:t>
      </w:r>
      <w:r w:rsidRPr="000965B0">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Налогового кодекса, на </w:t>
      </w:r>
      <w:r w:rsidRPr="00D52300">
        <w:rPr>
          <w:rFonts w:ascii="Calibri Light" w:hAnsi="Calibri Light" w:cstheme="majorHAnsi"/>
          <w:sz w:val="24"/>
          <w:szCs w:val="24"/>
          <w:lang w:val="ru-RU"/>
        </w:rPr>
        <w:t>специальн</w:t>
      </w:r>
      <w:r>
        <w:rPr>
          <w:rFonts w:ascii="Calibri Light" w:hAnsi="Calibri Light" w:cstheme="majorHAnsi"/>
          <w:sz w:val="24"/>
          <w:szCs w:val="24"/>
          <w:lang w:val="ru-RU"/>
        </w:rPr>
        <w:t>ом</w:t>
      </w:r>
      <w:r w:rsidRPr="00D52300">
        <w:rPr>
          <w:rFonts w:ascii="Calibri Light" w:hAnsi="Calibri Light" w:cstheme="majorHAnsi"/>
          <w:sz w:val="24"/>
          <w:szCs w:val="24"/>
          <w:lang w:val="ru-RU"/>
        </w:rPr>
        <w:t xml:space="preserve"> учет</w:t>
      </w:r>
      <w:r>
        <w:rPr>
          <w:rFonts w:ascii="Calibri Light" w:hAnsi="Calibri Light" w:cstheme="majorHAnsi"/>
          <w:sz w:val="24"/>
          <w:szCs w:val="24"/>
          <w:lang w:val="ru-RU"/>
        </w:rPr>
        <w:t>е зарегистрированы</w:t>
      </w:r>
      <w:r w:rsidRPr="002E4CAD">
        <w:rPr>
          <w:rFonts w:ascii="Calibri Light" w:hAnsi="Calibri Light" w:cstheme="majorHAnsi"/>
          <w:sz w:val="24"/>
          <w:szCs w:val="24"/>
          <w:lang w:val="ru-RU"/>
        </w:rPr>
        <w:t xml:space="preserve"> налоговы</w:t>
      </w:r>
      <w:r>
        <w:rPr>
          <w:rFonts w:ascii="Calibri Light" w:hAnsi="Calibri Light" w:cstheme="majorHAnsi"/>
          <w:sz w:val="24"/>
          <w:szCs w:val="24"/>
          <w:lang w:val="ru-RU"/>
        </w:rPr>
        <w:t>е</w:t>
      </w:r>
      <w:r w:rsidRPr="002E4CAD">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ов, которые </w:t>
      </w:r>
      <w:r w:rsidRPr="000965B0">
        <w:rPr>
          <w:rFonts w:ascii="Calibri Light" w:hAnsi="Calibri Light" w:cstheme="majorHAnsi"/>
          <w:sz w:val="24"/>
          <w:szCs w:val="24"/>
          <w:lang w:val="ru-RU"/>
        </w:rPr>
        <w:t>наход</w:t>
      </w:r>
      <w:r>
        <w:rPr>
          <w:rFonts w:ascii="Calibri Light" w:hAnsi="Calibri Light" w:cstheme="majorHAnsi"/>
          <w:sz w:val="24"/>
          <w:szCs w:val="24"/>
          <w:lang w:val="ru-RU"/>
        </w:rPr>
        <w:t>я</w:t>
      </w:r>
      <w:r w:rsidRPr="000965B0">
        <w:rPr>
          <w:rFonts w:ascii="Calibri Light" w:hAnsi="Calibri Light" w:cstheme="majorHAnsi"/>
          <w:sz w:val="24"/>
          <w:szCs w:val="24"/>
          <w:lang w:val="ru-RU"/>
        </w:rPr>
        <w:t xml:space="preserve">тся в процессе ликвидации (роспуска) или </w:t>
      </w:r>
      <w:r>
        <w:rPr>
          <w:rFonts w:ascii="Calibri Light" w:hAnsi="Calibri Light" w:cstheme="majorHAnsi"/>
          <w:sz w:val="24"/>
          <w:szCs w:val="24"/>
          <w:lang w:val="ru-RU"/>
        </w:rPr>
        <w:t xml:space="preserve">в процессе </w:t>
      </w:r>
      <w:r w:rsidRPr="000965B0">
        <w:rPr>
          <w:rFonts w:ascii="Calibri Light" w:hAnsi="Calibri Light" w:cstheme="majorHAnsi"/>
          <w:sz w:val="24"/>
          <w:szCs w:val="24"/>
          <w:lang w:val="ru-RU"/>
        </w:rPr>
        <w:t>несостоятельности</w:t>
      </w:r>
      <w:r w:rsidRPr="009122D9">
        <w:rPr>
          <w:rFonts w:ascii="Calibri Light" w:hAnsi="Calibri Light" w:cstheme="majorHAnsi"/>
          <w:sz w:val="24"/>
          <w:szCs w:val="24"/>
          <w:lang w:val="ru-RU"/>
        </w:rPr>
        <w:t xml:space="preserve"> </w:t>
      </w:r>
      <w:r w:rsidRPr="000965B0">
        <w:rPr>
          <w:rFonts w:ascii="Calibri Light" w:hAnsi="Calibri Light" w:cstheme="majorHAnsi"/>
          <w:sz w:val="24"/>
          <w:szCs w:val="24"/>
          <w:lang w:val="ru-RU"/>
        </w:rPr>
        <w:t>со дня вынесения решения судебной инс</w:t>
      </w:r>
      <w:r>
        <w:rPr>
          <w:rFonts w:ascii="Calibri Light" w:hAnsi="Calibri Light" w:cstheme="majorHAnsi"/>
          <w:sz w:val="24"/>
          <w:szCs w:val="24"/>
          <w:lang w:val="ru-RU"/>
        </w:rPr>
        <w:t>танции и до завершения процесса.</w:t>
      </w:r>
    </w:p>
    <w:p w14:paraId="2B82138A" w14:textId="77777777" w:rsidR="000B6FE6" w:rsidRPr="009122D9"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В</w:t>
      </w:r>
      <w:r w:rsidRPr="009122D9">
        <w:rPr>
          <w:rFonts w:ascii="Calibri Light" w:hAnsi="Calibri Light" w:cstheme="majorHAnsi"/>
          <w:sz w:val="24"/>
          <w:szCs w:val="24"/>
          <w:lang w:val="ru-RU"/>
        </w:rPr>
        <w:t xml:space="preserve"> </w:t>
      </w:r>
      <w:r>
        <w:rPr>
          <w:rFonts w:ascii="Calibri Light" w:hAnsi="Calibri Light" w:cstheme="majorHAnsi"/>
          <w:sz w:val="24"/>
          <w:szCs w:val="24"/>
          <w:lang w:val="ru-RU"/>
        </w:rPr>
        <w:t>условиях</w:t>
      </w:r>
      <w:r w:rsidRPr="009122D9">
        <w:rPr>
          <w:rFonts w:ascii="Calibri Light" w:hAnsi="Calibri Light" w:cstheme="majorHAnsi"/>
          <w:sz w:val="24"/>
          <w:szCs w:val="24"/>
          <w:lang w:val="ru-RU"/>
        </w:rPr>
        <w:t xml:space="preserve"> </w:t>
      </w:r>
      <w:r>
        <w:rPr>
          <w:rFonts w:ascii="Calibri Light" w:hAnsi="Calibri Light" w:cstheme="majorHAnsi"/>
          <w:sz w:val="24"/>
          <w:szCs w:val="24"/>
          <w:lang w:val="ru-RU"/>
        </w:rPr>
        <w:t>ст</w:t>
      </w:r>
      <w:r w:rsidRPr="009122D9">
        <w:rPr>
          <w:rFonts w:ascii="Calibri Light" w:hAnsi="Calibri Light" w:cstheme="majorHAnsi"/>
          <w:sz w:val="24"/>
          <w:szCs w:val="24"/>
          <w:lang w:val="ru-RU"/>
        </w:rPr>
        <w:t xml:space="preserve">.34 </w:t>
      </w:r>
      <w:r>
        <w:rPr>
          <w:rFonts w:ascii="Calibri Light" w:hAnsi="Calibri Light" w:cstheme="majorHAnsi"/>
          <w:sz w:val="24"/>
          <w:szCs w:val="24"/>
          <w:lang w:val="ru-RU"/>
        </w:rPr>
        <w:t>Закона</w:t>
      </w:r>
      <w:r w:rsidRPr="009122D9">
        <w:rPr>
          <w:rFonts w:ascii="Calibri Light" w:hAnsi="Calibri Light" w:cstheme="majorHAnsi"/>
          <w:sz w:val="24"/>
          <w:szCs w:val="24"/>
          <w:lang w:val="ru-RU"/>
        </w:rPr>
        <w:t xml:space="preserve"> №149/2012,</w:t>
      </w:r>
      <w:r>
        <w:rPr>
          <w:rFonts w:ascii="Calibri Light" w:hAnsi="Calibri Light" w:cstheme="majorHAnsi"/>
          <w:sz w:val="24"/>
          <w:szCs w:val="24"/>
          <w:lang w:val="ru-RU"/>
        </w:rPr>
        <w:t xml:space="preserve"> констатация </w:t>
      </w:r>
      <w:r w:rsidRPr="009122D9">
        <w:rPr>
          <w:rFonts w:ascii="Calibri Light" w:hAnsi="Calibri Light" w:cstheme="majorHAnsi"/>
          <w:sz w:val="24"/>
          <w:szCs w:val="24"/>
          <w:lang w:val="ru-RU"/>
        </w:rPr>
        <w:t>несостоятельност</w:t>
      </w:r>
      <w:r>
        <w:rPr>
          <w:rFonts w:ascii="Calibri Light" w:hAnsi="Calibri Light" w:cstheme="majorHAnsi"/>
          <w:sz w:val="24"/>
          <w:szCs w:val="24"/>
          <w:lang w:val="ru-RU"/>
        </w:rPr>
        <w:t>и экономических агентов наступает/инициируется с момента вынесения с</w:t>
      </w:r>
      <w:r w:rsidRPr="009122D9">
        <w:rPr>
          <w:rFonts w:ascii="Calibri Light" w:hAnsi="Calibri Light" w:cstheme="majorHAnsi"/>
          <w:sz w:val="24"/>
          <w:szCs w:val="24"/>
          <w:lang w:val="ru-RU"/>
        </w:rPr>
        <w:t>удебн</w:t>
      </w:r>
      <w:r>
        <w:rPr>
          <w:rFonts w:ascii="Calibri Light" w:hAnsi="Calibri Light" w:cstheme="majorHAnsi"/>
          <w:sz w:val="24"/>
          <w:szCs w:val="24"/>
          <w:lang w:val="ru-RU"/>
        </w:rPr>
        <w:t>ой</w:t>
      </w:r>
      <w:r w:rsidRPr="009122D9">
        <w:rPr>
          <w:rFonts w:ascii="Calibri Light" w:hAnsi="Calibri Light" w:cstheme="majorHAnsi"/>
          <w:sz w:val="24"/>
          <w:szCs w:val="24"/>
          <w:lang w:val="ru-RU"/>
        </w:rPr>
        <w:t xml:space="preserve"> инстанци</w:t>
      </w:r>
      <w:r>
        <w:rPr>
          <w:rFonts w:ascii="Calibri Light" w:hAnsi="Calibri Light" w:cstheme="majorHAnsi"/>
          <w:sz w:val="24"/>
          <w:szCs w:val="24"/>
          <w:lang w:val="ru-RU"/>
        </w:rPr>
        <w:t xml:space="preserve">ей постановления о </w:t>
      </w:r>
      <w:r w:rsidRPr="009122D9">
        <w:rPr>
          <w:rFonts w:ascii="Calibri Light" w:hAnsi="Calibri Light" w:cstheme="majorHAnsi"/>
          <w:sz w:val="24"/>
          <w:szCs w:val="24"/>
          <w:lang w:val="ru-RU"/>
        </w:rPr>
        <w:t>возбуждении процедуры несостоятельности</w:t>
      </w:r>
      <w:r>
        <w:rPr>
          <w:rFonts w:ascii="Calibri Light" w:hAnsi="Calibri Light" w:cstheme="majorHAnsi"/>
          <w:sz w:val="24"/>
          <w:szCs w:val="24"/>
          <w:lang w:val="ru-RU"/>
        </w:rPr>
        <w:t>, р</w:t>
      </w:r>
      <w:r w:rsidRPr="009122D9">
        <w:rPr>
          <w:rFonts w:ascii="Calibri Light" w:hAnsi="Calibri Light" w:cstheme="majorHAnsi"/>
          <w:sz w:val="24"/>
          <w:szCs w:val="24"/>
          <w:lang w:val="ru-RU"/>
        </w:rPr>
        <w:t>ешение</w:t>
      </w:r>
      <w:r>
        <w:rPr>
          <w:rFonts w:ascii="Calibri Light" w:hAnsi="Calibri Light" w:cstheme="majorHAnsi"/>
          <w:sz w:val="24"/>
          <w:szCs w:val="24"/>
          <w:lang w:val="ru-RU"/>
        </w:rPr>
        <w:t xml:space="preserve">, которое </w:t>
      </w:r>
      <w:r w:rsidRPr="009122D9">
        <w:rPr>
          <w:rFonts w:ascii="Calibri Light" w:hAnsi="Calibri Light" w:cstheme="majorHAnsi"/>
          <w:sz w:val="24"/>
          <w:szCs w:val="24"/>
          <w:lang w:val="ru-RU"/>
        </w:rPr>
        <w:t>подлежит исполнению с момента его вынесения.</w:t>
      </w:r>
    </w:p>
    <w:p w14:paraId="38345965" w14:textId="77777777" w:rsidR="000B6FE6" w:rsidRPr="00000C1F"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Проведенные</w:t>
      </w:r>
      <w:r w:rsidRPr="00C40A32">
        <w:rPr>
          <w:rFonts w:ascii="Calibri Light" w:hAnsi="Calibri Light" w:cstheme="majorHAnsi"/>
          <w:sz w:val="24"/>
          <w:szCs w:val="24"/>
          <w:lang w:val="ru-RU"/>
        </w:rPr>
        <w:t xml:space="preserve"> </w:t>
      </w:r>
      <w:r>
        <w:rPr>
          <w:rFonts w:ascii="Calibri Light" w:hAnsi="Calibri Light" w:cstheme="majorHAnsi"/>
          <w:sz w:val="24"/>
          <w:szCs w:val="24"/>
          <w:lang w:val="ru-RU"/>
        </w:rPr>
        <w:t>аудитом</w:t>
      </w:r>
      <w:r w:rsidRPr="00C40A32">
        <w:rPr>
          <w:rFonts w:ascii="Calibri Light" w:hAnsi="Calibri Light" w:cstheme="majorHAnsi"/>
          <w:sz w:val="24"/>
          <w:szCs w:val="24"/>
          <w:lang w:val="ru-RU"/>
        </w:rPr>
        <w:t xml:space="preserve"> </w:t>
      </w:r>
      <w:r>
        <w:rPr>
          <w:rFonts w:ascii="Calibri Light" w:hAnsi="Calibri Light" w:cstheme="majorHAnsi"/>
          <w:sz w:val="24"/>
          <w:szCs w:val="24"/>
          <w:lang w:val="ru-RU"/>
        </w:rPr>
        <w:t>проверки</w:t>
      </w:r>
      <w:r w:rsidRPr="00FB681F">
        <w:rPr>
          <w:rStyle w:val="a8"/>
          <w:rFonts w:ascii="Calibri Light" w:hAnsi="Calibri Light" w:cstheme="majorHAnsi"/>
          <w:sz w:val="24"/>
          <w:szCs w:val="24"/>
        </w:rPr>
        <w:footnoteReference w:id="17"/>
      </w:r>
      <w:r>
        <w:rPr>
          <w:rFonts w:ascii="Calibri Light" w:hAnsi="Calibri Light" w:cstheme="majorHAnsi"/>
          <w:sz w:val="24"/>
          <w:szCs w:val="24"/>
          <w:lang w:val="ru-RU"/>
        </w:rPr>
        <w:t xml:space="preserve"> показывают, что делая неправильно ссылку на положения ст.206 </w:t>
      </w:r>
      <w:r w:rsidRPr="00C40A32">
        <w:rPr>
          <w:rFonts w:ascii="Calibri Light" w:hAnsi="Calibri Light" w:cstheme="majorHAnsi"/>
          <w:sz w:val="24"/>
          <w:szCs w:val="24"/>
          <w:lang w:val="ru-RU"/>
        </w:rPr>
        <w:t xml:space="preserve">(1) </w:t>
      </w:r>
      <w:r w:rsidRPr="00FB681F">
        <w:rPr>
          <w:rFonts w:ascii="Calibri Light" w:hAnsi="Calibri Light" w:cstheme="majorHAnsi"/>
          <w:sz w:val="24"/>
          <w:szCs w:val="24"/>
        </w:rPr>
        <w:t>b</w:t>
      </w:r>
      <w:r w:rsidRPr="00C40A32">
        <w:rPr>
          <w:rFonts w:ascii="Calibri Light" w:hAnsi="Calibri Light" w:cstheme="majorHAnsi"/>
          <w:sz w:val="24"/>
          <w:szCs w:val="24"/>
          <w:lang w:val="ru-RU"/>
        </w:rPr>
        <w:t>)</w:t>
      </w:r>
      <w:r>
        <w:rPr>
          <w:rFonts w:ascii="Calibri Light" w:hAnsi="Calibri Light" w:cstheme="majorHAnsi"/>
          <w:sz w:val="24"/>
          <w:szCs w:val="24"/>
          <w:lang w:val="ru-RU"/>
        </w:rPr>
        <w:t xml:space="preserve"> Налогового кодекса, ГНС приняла решения относительно отнесения на </w:t>
      </w:r>
      <w:r w:rsidRPr="00D52300">
        <w:rPr>
          <w:rFonts w:ascii="Calibri Light" w:hAnsi="Calibri Light" w:cstheme="majorHAnsi"/>
          <w:sz w:val="24"/>
          <w:szCs w:val="24"/>
          <w:lang w:val="ru-RU"/>
        </w:rPr>
        <w:t>специальн</w:t>
      </w:r>
      <w:r>
        <w:rPr>
          <w:rFonts w:ascii="Calibri Light" w:hAnsi="Calibri Light" w:cstheme="majorHAnsi"/>
          <w:sz w:val="24"/>
          <w:szCs w:val="24"/>
          <w:lang w:val="ru-RU"/>
        </w:rPr>
        <w:t>ый</w:t>
      </w:r>
      <w:r w:rsidRPr="00D52300">
        <w:rPr>
          <w:rFonts w:ascii="Calibri Light" w:hAnsi="Calibri Light" w:cstheme="majorHAnsi"/>
          <w:sz w:val="24"/>
          <w:szCs w:val="24"/>
          <w:lang w:val="ru-RU"/>
        </w:rPr>
        <w:t xml:space="preserve"> учет</w:t>
      </w:r>
      <w:r>
        <w:rPr>
          <w:rFonts w:ascii="Calibri Light" w:hAnsi="Calibri Light" w:cstheme="majorHAnsi"/>
          <w:sz w:val="24"/>
          <w:szCs w:val="24"/>
          <w:lang w:val="ru-RU"/>
        </w:rPr>
        <w:t xml:space="preserve"> непогашенных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х</w:t>
      </w:r>
      <w:r w:rsidRPr="002E4CAD">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 в сумме </w:t>
      </w:r>
      <w:r w:rsidRPr="00C40A32">
        <w:rPr>
          <w:rFonts w:ascii="Calibri Light" w:hAnsi="Calibri Light" w:cstheme="majorHAnsi"/>
          <w:sz w:val="24"/>
          <w:szCs w:val="24"/>
          <w:lang w:val="ru-RU"/>
        </w:rPr>
        <w:t xml:space="preserve">59,7 </w:t>
      </w:r>
      <w:r w:rsidRPr="002E4CAD">
        <w:rPr>
          <w:rFonts w:ascii="Calibri Light" w:hAnsi="Calibri Light" w:cstheme="majorHAnsi"/>
          <w:sz w:val="24"/>
          <w:szCs w:val="24"/>
          <w:lang w:val="ru-RU"/>
        </w:rPr>
        <w:t>млн</w:t>
      </w:r>
      <w:r w:rsidRPr="00C40A3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случае по 2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ам только на основании заключений судебных инстанций по делам о </w:t>
      </w:r>
      <w:r w:rsidRPr="009122D9">
        <w:rPr>
          <w:rFonts w:ascii="Calibri Light" w:hAnsi="Calibri Light" w:cstheme="majorHAnsi"/>
          <w:sz w:val="24"/>
          <w:szCs w:val="24"/>
          <w:lang w:val="ru-RU"/>
        </w:rPr>
        <w:t>несостоятельности</w:t>
      </w:r>
      <w:r>
        <w:rPr>
          <w:rFonts w:ascii="Calibri Light" w:hAnsi="Calibri Light" w:cstheme="majorHAnsi"/>
          <w:sz w:val="24"/>
          <w:szCs w:val="24"/>
          <w:lang w:val="ru-RU"/>
        </w:rPr>
        <w:t>. Отмечается</w:t>
      </w:r>
      <w:r w:rsidRPr="00327B2F">
        <w:rPr>
          <w:rFonts w:ascii="Calibri Light" w:hAnsi="Calibri Light" w:cstheme="majorHAnsi"/>
          <w:sz w:val="24"/>
          <w:szCs w:val="24"/>
          <w:lang w:val="ru-RU"/>
        </w:rPr>
        <w:t xml:space="preserve">, </w:t>
      </w:r>
      <w:r>
        <w:rPr>
          <w:rFonts w:ascii="Calibri Light" w:hAnsi="Calibri Light" w:cstheme="majorHAnsi"/>
          <w:sz w:val="24"/>
          <w:szCs w:val="24"/>
          <w:lang w:val="ru-RU"/>
        </w:rPr>
        <w:t>что</w:t>
      </w:r>
      <w:r w:rsidRPr="00327B2F">
        <w:rPr>
          <w:rFonts w:ascii="Calibri Light" w:hAnsi="Calibri Light" w:cstheme="majorHAnsi"/>
          <w:sz w:val="24"/>
          <w:szCs w:val="24"/>
          <w:lang w:val="ru-RU"/>
        </w:rPr>
        <w:t xml:space="preserve"> </w:t>
      </w:r>
      <w:r>
        <w:rPr>
          <w:rFonts w:ascii="Calibri Light" w:hAnsi="Calibri Light" w:cstheme="majorHAnsi"/>
          <w:sz w:val="24"/>
          <w:szCs w:val="24"/>
          <w:lang w:val="ru-RU"/>
        </w:rPr>
        <w:t>согласно</w:t>
      </w:r>
      <w:r w:rsidRPr="00327B2F">
        <w:rPr>
          <w:rFonts w:ascii="Calibri Light" w:hAnsi="Calibri Light" w:cstheme="majorHAnsi"/>
          <w:sz w:val="24"/>
          <w:szCs w:val="24"/>
          <w:lang w:val="ru-RU"/>
        </w:rPr>
        <w:t xml:space="preserve"> </w:t>
      </w:r>
      <w:r>
        <w:rPr>
          <w:rFonts w:ascii="Calibri Light" w:hAnsi="Calibri Light" w:cstheme="majorHAnsi"/>
          <w:sz w:val="24"/>
          <w:szCs w:val="24"/>
          <w:lang w:val="ru-RU"/>
        </w:rPr>
        <w:t>ст</w:t>
      </w:r>
      <w:r w:rsidRPr="00327B2F">
        <w:rPr>
          <w:rFonts w:ascii="Calibri Light" w:hAnsi="Calibri Light" w:cstheme="majorHAnsi"/>
          <w:sz w:val="24"/>
          <w:szCs w:val="24"/>
          <w:lang w:val="ru-RU"/>
        </w:rPr>
        <w:t xml:space="preserve">.21 </w:t>
      </w:r>
      <w:r>
        <w:rPr>
          <w:rFonts w:ascii="Calibri Light" w:hAnsi="Calibri Light" w:cstheme="majorHAnsi"/>
          <w:sz w:val="24"/>
          <w:szCs w:val="24"/>
          <w:lang w:val="ru-RU"/>
        </w:rPr>
        <w:t>Закона</w:t>
      </w:r>
      <w:r w:rsidRPr="00327B2F">
        <w:rPr>
          <w:rFonts w:ascii="Calibri Light" w:hAnsi="Calibri Light" w:cstheme="majorHAnsi"/>
          <w:sz w:val="24"/>
          <w:szCs w:val="24"/>
          <w:lang w:val="ru-RU"/>
        </w:rPr>
        <w:t xml:space="preserve"> №149/2012,</w:t>
      </w:r>
      <w:r>
        <w:rPr>
          <w:rFonts w:ascii="Calibri Light" w:hAnsi="Calibri Light" w:cstheme="majorHAnsi"/>
          <w:sz w:val="24"/>
          <w:szCs w:val="24"/>
          <w:lang w:val="ru-RU"/>
        </w:rPr>
        <w:t xml:space="preserve"> путем судебного решения утверждается допущение к </w:t>
      </w:r>
      <w:r w:rsidRPr="00327B2F">
        <w:rPr>
          <w:rFonts w:ascii="Calibri Light" w:hAnsi="Calibri Light" w:cstheme="majorHAnsi"/>
          <w:sz w:val="24"/>
          <w:szCs w:val="24"/>
          <w:lang w:val="ru-RU"/>
        </w:rPr>
        <w:t>рассмотрению исково</w:t>
      </w:r>
      <w:r>
        <w:rPr>
          <w:rFonts w:ascii="Calibri Light" w:hAnsi="Calibri Light" w:cstheme="majorHAnsi"/>
          <w:sz w:val="24"/>
          <w:szCs w:val="24"/>
          <w:lang w:val="ru-RU"/>
        </w:rPr>
        <w:t>го</w:t>
      </w:r>
      <w:r w:rsidRPr="00327B2F">
        <w:rPr>
          <w:rFonts w:ascii="Calibri Light" w:hAnsi="Calibri Light" w:cstheme="majorHAnsi"/>
          <w:sz w:val="24"/>
          <w:szCs w:val="24"/>
          <w:lang w:val="ru-RU"/>
        </w:rPr>
        <w:t xml:space="preserve"> заявлени</w:t>
      </w:r>
      <w:r>
        <w:rPr>
          <w:rFonts w:ascii="Calibri Light" w:hAnsi="Calibri Light" w:cstheme="majorHAnsi"/>
          <w:sz w:val="24"/>
          <w:szCs w:val="24"/>
          <w:lang w:val="ru-RU"/>
        </w:rPr>
        <w:t xml:space="preserve">я о возбуждении процесса </w:t>
      </w:r>
      <w:r w:rsidRPr="00327B2F">
        <w:rPr>
          <w:rFonts w:ascii="Calibri Light" w:hAnsi="Calibri Light" w:cstheme="majorHAnsi"/>
          <w:sz w:val="24"/>
          <w:szCs w:val="24"/>
          <w:lang w:val="ru-RU"/>
        </w:rPr>
        <w:t>о несостоятельности,</w:t>
      </w:r>
      <w:r>
        <w:rPr>
          <w:rFonts w:ascii="Calibri Light" w:hAnsi="Calibri Light" w:cstheme="majorHAnsi"/>
          <w:sz w:val="24"/>
          <w:szCs w:val="24"/>
          <w:lang w:val="ru-RU"/>
        </w:rPr>
        <w:t xml:space="preserve"> а также</w:t>
      </w:r>
      <w:r w:rsidRPr="006600AD">
        <w:rPr>
          <w:rFonts w:ascii="Calibri Light" w:hAnsi="Calibri Light" w:cstheme="majorHAnsi"/>
          <w:sz w:val="24"/>
          <w:szCs w:val="24"/>
          <w:lang w:val="ru-RU"/>
        </w:rPr>
        <w:t xml:space="preserve"> </w:t>
      </w:r>
      <w:r>
        <w:rPr>
          <w:rFonts w:ascii="Calibri Light" w:hAnsi="Calibri Light" w:cstheme="majorHAnsi"/>
          <w:sz w:val="24"/>
          <w:szCs w:val="24"/>
          <w:lang w:val="ru-RU"/>
        </w:rPr>
        <w:t>с</w:t>
      </w:r>
      <w:r w:rsidRPr="00327B2F">
        <w:rPr>
          <w:rFonts w:ascii="Calibri Light" w:hAnsi="Calibri Light" w:cstheme="majorHAnsi"/>
          <w:sz w:val="24"/>
          <w:szCs w:val="24"/>
          <w:lang w:val="ru-RU"/>
        </w:rPr>
        <w:t>удебная инстанция</w:t>
      </w:r>
      <w:r w:rsidRPr="006600AD">
        <w:rPr>
          <w:rFonts w:ascii="Calibri Light" w:hAnsi="Calibri Light" w:cstheme="majorHAnsi"/>
          <w:sz w:val="24"/>
          <w:szCs w:val="24"/>
          <w:lang w:val="ru-RU"/>
        </w:rPr>
        <w:t xml:space="preserve"> распоряжается об установлении наблюдения</w:t>
      </w:r>
      <w:r>
        <w:rPr>
          <w:rFonts w:ascii="Calibri Light" w:hAnsi="Calibri Light" w:cstheme="majorHAnsi"/>
          <w:sz w:val="24"/>
          <w:szCs w:val="24"/>
          <w:lang w:val="ru-RU"/>
        </w:rPr>
        <w:t xml:space="preserve"> за дебитором, что не может служить в качестве документа инстанции, которым установлено состояние </w:t>
      </w:r>
      <w:r w:rsidRPr="00327B2F">
        <w:rPr>
          <w:rFonts w:ascii="Calibri Light" w:hAnsi="Calibri Light" w:cstheme="majorHAnsi"/>
          <w:sz w:val="24"/>
          <w:szCs w:val="24"/>
          <w:lang w:val="ru-RU"/>
        </w:rPr>
        <w:t>несостоятельности</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налогоплательщик</w:t>
      </w:r>
      <w:r>
        <w:rPr>
          <w:rFonts w:ascii="Calibri Light" w:hAnsi="Calibri Light" w:cstheme="majorHAnsi"/>
          <w:sz w:val="24"/>
          <w:szCs w:val="24"/>
          <w:lang w:val="ru-RU"/>
        </w:rPr>
        <w:t>а. Согласно понятию, изложенному в ст.2 Закона №</w:t>
      </w:r>
      <w:r w:rsidRPr="00000C1F">
        <w:rPr>
          <w:rFonts w:ascii="Calibri Light" w:hAnsi="Calibri Light" w:cstheme="majorHAnsi"/>
          <w:sz w:val="24"/>
          <w:szCs w:val="24"/>
          <w:lang w:val="ru-RU"/>
        </w:rPr>
        <w:t xml:space="preserve">149/2012, „процедура несостоятельности </w:t>
      </w:r>
      <w:r>
        <w:rPr>
          <w:rFonts w:ascii="Calibri Light" w:hAnsi="Calibri Light" w:cstheme="majorHAnsi"/>
          <w:sz w:val="24"/>
          <w:szCs w:val="24"/>
          <w:lang w:val="ru-RU"/>
        </w:rPr>
        <w:t>представляет собой</w:t>
      </w:r>
      <w:r w:rsidRPr="00000C1F">
        <w:rPr>
          <w:rFonts w:ascii="Calibri Light" w:hAnsi="Calibri Light" w:cstheme="majorHAnsi"/>
          <w:sz w:val="24"/>
          <w:szCs w:val="24"/>
          <w:lang w:val="ru-RU"/>
        </w:rPr>
        <w:t xml:space="preserve"> процедур</w:t>
      </w:r>
      <w:r>
        <w:rPr>
          <w:rFonts w:ascii="Calibri Light" w:hAnsi="Calibri Light" w:cstheme="majorHAnsi"/>
          <w:sz w:val="24"/>
          <w:szCs w:val="24"/>
          <w:lang w:val="ru-RU"/>
        </w:rPr>
        <w:t>у</w:t>
      </w:r>
      <w:r w:rsidRPr="00000C1F">
        <w:rPr>
          <w:rFonts w:ascii="Calibri Light" w:hAnsi="Calibri Light" w:cstheme="majorHAnsi"/>
          <w:sz w:val="24"/>
          <w:szCs w:val="24"/>
          <w:lang w:val="ru-RU"/>
        </w:rPr>
        <w:t>, в рамках которой должник после периода наблюдения вступает в процедуру реструктуризации или процедуру банкротства”.</w:t>
      </w:r>
    </w:p>
    <w:p w14:paraId="4B563D60" w14:textId="77777777" w:rsidR="000B6FE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Фактически, снятие с основного учета и отнесение на специальный учет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согласно судебным решениям было установлено в п.11 Положения, утвержденного Приказом ГНС №</w:t>
      </w:r>
      <w:r w:rsidRPr="00887EA6">
        <w:rPr>
          <w:rFonts w:ascii="Calibri Light" w:hAnsi="Calibri Light" w:cstheme="majorHAnsi"/>
          <w:sz w:val="24"/>
          <w:szCs w:val="24"/>
          <w:lang w:val="ru-RU"/>
        </w:rPr>
        <w:t xml:space="preserve">1108 </w:t>
      </w:r>
      <w:r>
        <w:rPr>
          <w:rFonts w:ascii="Calibri Light" w:hAnsi="Calibri Light" w:cstheme="majorHAnsi"/>
          <w:sz w:val="24"/>
          <w:szCs w:val="24"/>
          <w:lang w:val="ru-RU"/>
        </w:rPr>
        <w:t xml:space="preserve">от </w:t>
      </w:r>
      <w:r w:rsidRPr="00887EA6">
        <w:rPr>
          <w:rFonts w:ascii="Calibri Light" w:hAnsi="Calibri Light" w:cstheme="majorHAnsi"/>
          <w:sz w:val="24"/>
          <w:szCs w:val="24"/>
          <w:lang w:val="ru-RU"/>
        </w:rPr>
        <w:t>07.12.2015</w:t>
      </w:r>
      <w:r w:rsidRPr="00FB681F">
        <w:rPr>
          <w:rStyle w:val="a8"/>
          <w:rFonts w:ascii="Calibri Light" w:hAnsi="Calibri Light" w:cstheme="majorHAnsi"/>
          <w:sz w:val="24"/>
          <w:szCs w:val="24"/>
        </w:rPr>
        <w:footnoteReference w:id="18"/>
      </w:r>
      <w:r w:rsidRPr="00887EA6">
        <w:rPr>
          <w:rFonts w:ascii="Calibri Light" w:hAnsi="Calibri Light" w:cstheme="majorHAnsi"/>
          <w:sz w:val="24"/>
          <w:szCs w:val="24"/>
          <w:lang w:val="ru-RU"/>
        </w:rPr>
        <w:t>,</w:t>
      </w:r>
      <w:r>
        <w:rPr>
          <w:rFonts w:ascii="Calibri Light" w:hAnsi="Calibri Light" w:cstheme="majorHAnsi"/>
          <w:sz w:val="24"/>
          <w:szCs w:val="24"/>
          <w:lang w:val="ru-RU"/>
        </w:rPr>
        <w:t xml:space="preserve"> которое не подпадает под действие положений Налогового кодекса и Закона №</w:t>
      </w:r>
      <w:r w:rsidRPr="00887EA6">
        <w:rPr>
          <w:rFonts w:ascii="Calibri Light" w:hAnsi="Calibri Light" w:cstheme="majorHAnsi"/>
          <w:sz w:val="24"/>
          <w:szCs w:val="24"/>
          <w:lang w:val="ru-RU"/>
        </w:rPr>
        <w:t>149/2012,</w:t>
      </w:r>
      <w:r>
        <w:rPr>
          <w:rFonts w:ascii="Calibri Light" w:hAnsi="Calibri Light" w:cstheme="majorHAnsi"/>
          <w:sz w:val="24"/>
          <w:szCs w:val="24"/>
          <w:lang w:val="ru-RU"/>
        </w:rPr>
        <w:t xml:space="preserve"> эта внутренняя норма была откорректирована в конце </w:t>
      </w:r>
      <w:r w:rsidRPr="00887EA6">
        <w:rPr>
          <w:rFonts w:ascii="Calibri Light" w:hAnsi="Calibri Light" w:cstheme="majorHAnsi"/>
          <w:sz w:val="24"/>
          <w:szCs w:val="24"/>
          <w:lang w:val="ru-RU"/>
        </w:rPr>
        <w:t>2021</w:t>
      </w:r>
      <w:r>
        <w:rPr>
          <w:rFonts w:ascii="Calibri Light" w:hAnsi="Calibri Light" w:cstheme="majorHAnsi"/>
          <w:sz w:val="24"/>
          <w:szCs w:val="24"/>
          <w:lang w:val="ru-RU"/>
        </w:rPr>
        <w:t xml:space="preserve"> года</w:t>
      </w:r>
      <w:r w:rsidRPr="00FB681F">
        <w:rPr>
          <w:rStyle w:val="a8"/>
          <w:rFonts w:ascii="Calibri Light" w:hAnsi="Calibri Light" w:cstheme="majorHAnsi"/>
          <w:sz w:val="24"/>
          <w:szCs w:val="24"/>
        </w:rPr>
        <w:footnoteReference w:id="19"/>
      </w:r>
      <w:r w:rsidRPr="00887EA6">
        <w:rPr>
          <w:rFonts w:ascii="Calibri Light" w:hAnsi="Calibri Light" w:cstheme="majorHAnsi"/>
          <w:sz w:val="24"/>
          <w:szCs w:val="24"/>
          <w:lang w:val="ru-RU"/>
        </w:rPr>
        <w:t>.</w:t>
      </w:r>
    </w:p>
    <w:p w14:paraId="467D62DE" w14:textId="77777777" w:rsidR="000B6FE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Дополнительно в вышеизложенному, ГНС аргументирует действия отнесения на специальный учет </w:t>
      </w:r>
      <w:r w:rsidRPr="002E4CAD">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некоторых экономических агентов, находящихся под наблюдением, тем, что согласно ст.</w:t>
      </w:r>
      <w:r w:rsidRPr="00F90A3B">
        <w:rPr>
          <w:rFonts w:ascii="Calibri Light" w:hAnsi="Calibri Light" w:cstheme="majorHAnsi"/>
          <w:sz w:val="24"/>
          <w:szCs w:val="24"/>
          <w:lang w:val="ru-RU"/>
        </w:rPr>
        <w:t>24 (1)</w:t>
      </w:r>
      <w:r>
        <w:rPr>
          <w:rFonts w:ascii="Calibri Light" w:hAnsi="Calibri Light" w:cstheme="majorHAnsi"/>
          <w:sz w:val="24"/>
          <w:szCs w:val="24"/>
          <w:lang w:val="ru-RU"/>
        </w:rPr>
        <w:t xml:space="preserve"> и </w:t>
      </w:r>
      <w:r w:rsidRPr="00F90A3B">
        <w:rPr>
          <w:rFonts w:ascii="Calibri Light" w:hAnsi="Calibri Light" w:cstheme="majorHAnsi"/>
          <w:sz w:val="24"/>
          <w:szCs w:val="24"/>
          <w:lang w:val="ru-RU"/>
        </w:rPr>
        <w:t xml:space="preserve">(2) </w:t>
      </w:r>
      <w:r w:rsidRPr="00FB681F">
        <w:rPr>
          <w:rFonts w:ascii="Calibri Light" w:hAnsi="Calibri Light" w:cstheme="majorHAnsi"/>
          <w:sz w:val="24"/>
          <w:szCs w:val="24"/>
        </w:rPr>
        <w:t>d</w:t>
      </w:r>
      <w:r w:rsidRPr="00F90A3B">
        <w:rPr>
          <w:rFonts w:ascii="Calibri Light" w:hAnsi="Calibri Light" w:cstheme="majorHAnsi"/>
          <w:sz w:val="24"/>
          <w:szCs w:val="24"/>
          <w:lang w:val="ru-RU"/>
        </w:rPr>
        <w:t xml:space="preserve">) </w:t>
      </w:r>
      <w:r>
        <w:rPr>
          <w:rFonts w:ascii="Calibri Light" w:hAnsi="Calibri Light" w:cstheme="majorHAnsi"/>
          <w:sz w:val="24"/>
          <w:szCs w:val="24"/>
          <w:lang w:val="ru-RU"/>
        </w:rPr>
        <w:t>Закона №</w:t>
      </w:r>
      <w:r w:rsidRPr="00F90A3B">
        <w:rPr>
          <w:rFonts w:ascii="Calibri Light" w:hAnsi="Calibri Light" w:cstheme="majorHAnsi"/>
          <w:sz w:val="24"/>
          <w:szCs w:val="24"/>
          <w:lang w:val="ru-RU"/>
        </w:rPr>
        <w:t>149/2012,</w:t>
      </w:r>
      <w:r w:rsidRPr="00B804E6">
        <w:rPr>
          <w:rFonts w:ascii="Calibri Light" w:hAnsi="Calibri Light" w:cstheme="majorHAnsi"/>
          <w:sz w:val="24"/>
          <w:szCs w:val="24"/>
          <w:lang w:val="ru-RU"/>
        </w:rPr>
        <w:t xml:space="preserve"> </w:t>
      </w:r>
      <w:r>
        <w:rPr>
          <w:rFonts w:ascii="Calibri Light" w:hAnsi="Calibri Light" w:cstheme="majorHAnsi"/>
          <w:sz w:val="24"/>
          <w:szCs w:val="24"/>
          <w:lang w:val="ru-RU"/>
        </w:rPr>
        <w:t>с</w:t>
      </w:r>
      <w:r w:rsidRPr="00B804E6">
        <w:rPr>
          <w:rFonts w:ascii="Calibri Light" w:hAnsi="Calibri Light" w:cstheme="majorHAnsi"/>
          <w:sz w:val="24"/>
          <w:szCs w:val="24"/>
          <w:lang w:val="ru-RU"/>
        </w:rPr>
        <w:t>удебная инстанция, рассматривающая дело о несостоятельности, после получения искового заявления к рассмотрению, принимает все необходимые меры для предупреждения изменения состояния имущества должника в период до возбуждения процесса несостоятельности</w:t>
      </w:r>
      <w:r>
        <w:rPr>
          <w:rFonts w:ascii="Calibri Light" w:hAnsi="Calibri Light" w:cstheme="majorHAnsi"/>
          <w:sz w:val="24"/>
          <w:szCs w:val="24"/>
          <w:lang w:val="ru-RU"/>
        </w:rPr>
        <w:t xml:space="preserve">, в том числе </w:t>
      </w:r>
      <w:r w:rsidRPr="00B804E6">
        <w:rPr>
          <w:rFonts w:ascii="Calibri Light" w:hAnsi="Calibri Light" w:cstheme="majorHAnsi"/>
          <w:sz w:val="24"/>
          <w:szCs w:val="24"/>
          <w:lang w:val="ru-RU"/>
        </w:rPr>
        <w:t>приостанавливает индивидуальные обращения взыскания кредиторами и принудительное исполнение в отношении имущества должника, а также течение срока давности в отношении права требовать принудительного исполнения т</w:t>
      </w:r>
      <w:r>
        <w:rPr>
          <w:rFonts w:ascii="Calibri Light" w:hAnsi="Calibri Light" w:cstheme="majorHAnsi"/>
          <w:sz w:val="24"/>
          <w:szCs w:val="24"/>
          <w:lang w:val="ru-RU"/>
        </w:rPr>
        <w:t>ребований кредиторов к должнику.</w:t>
      </w:r>
    </w:p>
    <w:p w14:paraId="5346B411" w14:textId="77777777" w:rsidR="000B6FE6" w:rsidRPr="000965B0"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В этих условиях создается неопределенная ситуация, связанная со случаями, когда экономические агенты находятся в процедуре наблюдения в течение длительного периода, судебные инстанции не декларируют их несостоятельными, а их долги, одновременно отнесенные на специальный учет, остаются блокированными до фактической констатации несостоятельности. Отмечается, что ГНС не рассматривала эту проблемную ситуацию и не приняла строгие меры, что позволило соответствующим </w:t>
      </w:r>
      <w:r w:rsidRPr="002E4CAD">
        <w:rPr>
          <w:rFonts w:ascii="Calibri Light" w:hAnsi="Calibri Light" w:cstheme="majorHAnsi"/>
          <w:sz w:val="24"/>
          <w:szCs w:val="24"/>
          <w:lang w:val="ru-RU"/>
        </w:rPr>
        <w:t>налогоплательщика</w:t>
      </w:r>
      <w:r>
        <w:rPr>
          <w:rFonts w:ascii="Calibri Light" w:hAnsi="Calibri Light" w:cstheme="majorHAnsi"/>
          <w:sz w:val="24"/>
          <w:szCs w:val="24"/>
          <w:lang w:val="ru-RU"/>
        </w:rPr>
        <w:t xml:space="preserve">м работать в благоприятных условиях, не выполняя </w:t>
      </w:r>
      <w:r w:rsidRPr="002E4CAD">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2E4CAD">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а перед бюджетом. В этой связи, приводим следующие примеры:</w:t>
      </w:r>
    </w:p>
    <w:p w14:paraId="5A76CCB6" w14:textId="77777777" w:rsidR="000B6FE6" w:rsidRPr="008F01FF" w:rsidRDefault="000B6FE6" w:rsidP="000B6FE6">
      <w:pPr>
        <w:pStyle w:val="a4"/>
        <w:numPr>
          <w:ilvl w:val="0"/>
          <w:numId w:val="9"/>
        </w:numPr>
        <w:tabs>
          <w:tab w:val="left" w:pos="270"/>
        </w:tabs>
        <w:ind w:left="0" w:firstLine="0"/>
        <w:jc w:val="both"/>
        <w:rPr>
          <w:rFonts w:ascii="Calibri Light" w:hAnsi="Calibri Light" w:cstheme="majorHAnsi"/>
          <w:sz w:val="24"/>
          <w:szCs w:val="24"/>
          <w:lang w:val="ru-RU"/>
        </w:rPr>
      </w:pPr>
      <w:r w:rsidRPr="008F01FF">
        <w:rPr>
          <w:rFonts w:ascii="Calibri Light" w:hAnsi="Calibri Light" w:cstheme="majorHAnsi"/>
          <w:sz w:val="24"/>
          <w:szCs w:val="24"/>
          <w:lang w:val="ru-RU"/>
        </w:rPr>
        <w:t>09.11.2015</w:t>
      </w:r>
      <w:r>
        <w:rPr>
          <w:rFonts w:ascii="Calibri Light" w:hAnsi="Calibri Light" w:cstheme="majorHAnsi"/>
          <w:sz w:val="24"/>
          <w:szCs w:val="24"/>
          <w:lang w:val="ru-RU"/>
        </w:rPr>
        <w:t xml:space="preserve"> Апелляционная палата Бэлць приняла решение судебной инстанции (дело №</w:t>
      </w:r>
      <w:r w:rsidRPr="008F01FF">
        <w:rPr>
          <w:rFonts w:ascii="Calibri Light" w:hAnsi="Calibri Light" w:cstheme="majorHAnsi"/>
          <w:sz w:val="24"/>
          <w:szCs w:val="24"/>
          <w:lang w:val="ru-RU"/>
        </w:rPr>
        <w:t>2</w:t>
      </w:r>
      <w:r w:rsidRPr="00FB681F">
        <w:rPr>
          <w:rFonts w:ascii="Calibri Light" w:hAnsi="Calibri Light" w:cstheme="majorHAnsi"/>
          <w:sz w:val="24"/>
          <w:szCs w:val="24"/>
        </w:rPr>
        <w:t>i</w:t>
      </w:r>
      <w:r w:rsidRPr="008F01FF">
        <w:rPr>
          <w:rFonts w:ascii="Calibri Light" w:hAnsi="Calibri Light" w:cstheme="majorHAnsi"/>
          <w:sz w:val="24"/>
          <w:szCs w:val="24"/>
          <w:lang w:val="ru-RU"/>
        </w:rPr>
        <w:t>-396/2015),</w:t>
      </w:r>
      <w:r>
        <w:rPr>
          <w:rFonts w:ascii="Calibri Light" w:hAnsi="Calibri Light" w:cstheme="majorHAnsi"/>
          <w:sz w:val="24"/>
          <w:szCs w:val="24"/>
          <w:lang w:val="ru-RU"/>
        </w:rPr>
        <w:t xml:space="preserve"> которым предусмотрела </w:t>
      </w:r>
      <w:r w:rsidRPr="00B804E6">
        <w:rPr>
          <w:rFonts w:ascii="Calibri Light" w:hAnsi="Calibri Light" w:cstheme="majorHAnsi"/>
          <w:sz w:val="24"/>
          <w:szCs w:val="24"/>
          <w:lang w:val="ru-RU"/>
        </w:rPr>
        <w:t>рассмотре</w:t>
      </w:r>
      <w:r>
        <w:rPr>
          <w:rFonts w:ascii="Calibri Light" w:hAnsi="Calibri Light" w:cstheme="majorHAnsi"/>
          <w:sz w:val="24"/>
          <w:szCs w:val="24"/>
          <w:lang w:val="ru-RU"/>
        </w:rPr>
        <w:t xml:space="preserve">ть </w:t>
      </w:r>
      <w:r w:rsidRPr="00B804E6">
        <w:rPr>
          <w:rFonts w:ascii="Calibri Light" w:hAnsi="Calibri Light" w:cstheme="majorHAnsi"/>
          <w:sz w:val="24"/>
          <w:szCs w:val="24"/>
          <w:lang w:val="ru-RU"/>
        </w:rPr>
        <w:t>исково</w:t>
      </w:r>
      <w:r>
        <w:rPr>
          <w:rFonts w:ascii="Calibri Light" w:hAnsi="Calibri Light" w:cstheme="majorHAnsi"/>
          <w:sz w:val="24"/>
          <w:szCs w:val="24"/>
          <w:lang w:val="ru-RU"/>
        </w:rPr>
        <w:t>е</w:t>
      </w:r>
      <w:r w:rsidRPr="00B804E6">
        <w:rPr>
          <w:rFonts w:ascii="Calibri Light" w:hAnsi="Calibri Light" w:cstheme="majorHAnsi"/>
          <w:sz w:val="24"/>
          <w:szCs w:val="24"/>
          <w:lang w:val="ru-RU"/>
        </w:rPr>
        <w:t xml:space="preserve"> заявлени</w:t>
      </w:r>
      <w:r>
        <w:rPr>
          <w:rFonts w:ascii="Calibri Light" w:hAnsi="Calibri Light" w:cstheme="majorHAnsi"/>
          <w:sz w:val="24"/>
          <w:szCs w:val="24"/>
          <w:lang w:val="ru-RU"/>
        </w:rPr>
        <w:t xml:space="preserve">е, внесенное самим </w:t>
      </w:r>
      <w:r w:rsidRPr="00B804E6">
        <w:rPr>
          <w:rFonts w:ascii="Calibri Light" w:hAnsi="Calibri Light" w:cstheme="majorHAnsi"/>
          <w:sz w:val="24"/>
          <w:szCs w:val="24"/>
          <w:lang w:val="ru-RU"/>
        </w:rPr>
        <w:t>налогоплательщико</w:t>
      </w:r>
      <w:r>
        <w:rPr>
          <w:rFonts w:ascii="Calibri Light" w:hAnsi="Calibri Light" w:cstheme="majorHAnsi"/>
          <w:sz w:val="24"/>
          <w:szCs w:val="24"/>
          <w:lang w:val="ru-RU"/>
        </w:rPr>
        <w:t>м - ООО</w:t>
      </w:r>
      <w:r w:rsidRPr="00B804E6">
        <w:rPr>
          <w:rFonts w:ascii="Calibri Light" w:hAnsi="Calibri Light" w:cstheme="majorHAnsi"/>
          <w:sz w:val="24"/>
          <w:szCs w:val="24"/>
          <w:lang w:val="ru-RU"/>
        </w:rPr>
        <w:t xml:space="preserve"> </w:t>
      </w:r>
      <w:r w:rsidRPr="008F01FF">
        <w:rPr>
          <w:rFonts w:ascii="Calibri Light" w:hAnsi="Calibri Light" w:cstheme="majorHAnsi"/>
          <w:sz w:val="24"/>
          <w:szCs w:val="24"/>
          <w:lang w:val="ru-RU"/>
        </w:rPr>
        <w:t>„</w:t>
      </w:r>
      <w:r w:rsidRPr="00FB681F">
        <w:rPr>
          <w:rFonts w:ascii="Calibri Light" w:hAnsi="Calibri Light" w:cstheme="majorHAnsi"/>
          <w:sz w:val="24"/>
          <w:szCs w:val="24"/>
        </w:rPr>
        <w:t>MAGT</w:t>
      </w:r>
      <w:r w:rsidRPr="008F01FF">
        <w:rPr>
          <w:rFonts w:ascii="Calibri Light" w:hAnsi="Calibri Light" w:cstheme="majorHAnsi"/>
          <w:sz w:val="24"/>
          <w:szCs w:val="24"/>
          <w:lang w:val="ru-RU"/>
        </w:rPr>
        <w:t xml:space="preserve"> </w:t>
      </w:r>
      <w:r w:rsidRPr="00FB681F">
        <w:rPr>
          <w:rFonts w:ascii="Calibri Light" w:hAnsi="Calibri Light" w:cstheme="majorHAnsi"/>
          <w:sz w:val="24"/>
          <w:szCs w:val="24"/>
        </w:rPr>
        <w:t>Vest</w:t>
      </w:r>
      <w:r w:rsidRPr="008F01FF">
        <w:rPr>
          <w:rFonts w:ascii="Calibri Light" w:hAnsi="Calibri Light" w:cstheme="majorHAnsi"/>
          <w:sz w:val="24"/>
          <w:szCs w:val="24"/>
          <w:lang w:val="ru-RU"/>
        </w:rPr>
        <w:t>”</w:t>
      </w:r>
      <w:r>
        <w:rPr>
          <w:rFonts w:ascii="Calibri Light" w:hAnsi="Calibri Light" w:cstheme="majorHAnsi"/>
          <w:sz w:val="24"/>
          <w:szCs w:val="24"/>
          <w:lang w:val="ru-RU"/>
        </w:rPr>
        <w:t xml:space="preserve"> (фискальный код </w:t>
      </w:r>
      <w:r w:rsidRPr="008F01FF">
        <w:rPr>
          <w:rFonts w:ascii="Calibri Light" w:hAnsi="Calibri Light" w:cstheme="majorHAnsi"/>
          <w:sz w:val="24"/>
          <w:szCs w:val="24"/>
          <w:lang w:val="ru-RU"/>
        </w:rPr>
        <w:t>1004607000286),</w:t>
      </w:r>
      <w:r>
        <w:rPr>
          <w:rFonts w:ascii="Calibri Light" w:hAnsi="Calibri Light" w:cstheme="majorHAnsi"/>
          <w:sz w:val="24"/>
          <w:szCs w:val="24"/>
          <w:lang w:val="ru-RU"/>
        </w:rPr>
        <w:t xml:space="preserve"> был установлен временный администратор </w:t>
      </w:r>
      <w:r w:rsidRPr="008F01FF">
        <w:rPr>
          <w:rFonts w:ascii="Calibri Light" w:hAnsi="Calibri Light" w:cstheme="majorHAnsi"/>
          <w:sz w:val="24"/>
          <w:szCs w:val="24"/>
          <w:lang w:val="ru-RU"/>
        </w:rPr>
        <w:t>страховых мероприятий, а также срок наблюдения за ним</w:t>
      </w:r>
      <w:r>
        <w:rPr>
          <w:rFonts w:ascii="Calibri Light" w:hAnsi="Calibri Light" w:cstheme="majorHAnsi"/>
          <w:sz w:val="24"/>
          <w:szCs w:val="24"/>
          <w:lang w:val="ru-RU"/>
        </w:rPr>
        <w:t xml:space="preserve">. Хотя судебная инстанция предусмотрела рассмотрение по существу </w:t>
      </w:r>
      <w:r w:rsidRPr="00B804E6">
        <w:rPr>
          <w:rFonts w:ascii="Calibri Light" w:hAnsi="Calibri Light" w:cstheme="majorHAnsi"/>
          <w:sz w:val="24"/>
          <w:szCs w:val="24"/>
          <w:lang w:val="ru-RU"/>
        </w:rPr>
        <w:t>исково</w:t>
      </w:r>
      <w:r>
        <w:rPr>
          <w:rFonts w:ascii="Calibri Light" w:hAnsi="Calibri Light" w:cstheme="majorHAnsi"/>
          <w:sz w:val="24"/>
          <w:szCs w:val="24"/>
          <w:lang w:val="ru-RU"/>
        </w:rPr>
        <w:t>го</w:t>
      </w:r>
      <w:r w:rsidRPr="00B804E6">
        <w:rPr>
          <w:rFonts w:ascii="Calibri Light" w:hAnsi="Calibri Light" w:cstheme="majorHAnsi"/>
          <w:sz w:val="24"/>
          <w:szCs w:val="24"/>
          <w:lang w:val="ru-RU"/>
        </w:rPr>
        <w:t xml:space="preserve"> заявлени</w:t>
      </w:r>
      <w:r>
        <w:rPr>
          <w:rFonts w:ascii="Calibri Light" w:hAnsi="Calibri Light" w:cstheme="majorHAnsi"/>
          <w:sz w:val="24"/>
          <w:szCs w:val="24"/>
          <w:lang w:val="ru-RU"/>
        </w:rPr>
        <w:t xml:space="preserve">я </w:t>
      </w:r>
      <w:r w:rsidRPr="008F01FF">
        <w:rPr>
          <w:rFonts w:ascii="Calibri Light" w:hAnsi="Calibri Light" w:cstheme="majorHAnsi"/>
          <w:sz w:val="24"/>
          <w:szCs w:val="24"/>
          <w:lang w:val="ru-RU"/>
        </w:rPr>
        <w:t>23.12.2015 (</w:t>
      </w:r>
      <w:r>
        <w:rPr>
          <w:rFonts w:ascii="Calibri Light" w:hAnsi="Calibri Light" w:cstheme="majorHAnsi"/>
          <w:sz w:val="24"/>
          <w:szCs w:val="24"/>
          <w:lang w:val="ru-RU"/>
        </w:rPr>
        <w:t xml:space="preserve">через месяц с даты получения </w:t>
      </w:r>
      <w:r w:rsidRPr="00B804E6">
        <w:rPr>
          <w:rFonts w:ascii="Calibri Light" w:hAnsi="Calibri Light" w:cstheme="majorHAnsi"/>
          <w:sz w:val="24"/>
          <w:szCs w:val="24"/>
          <w:lang w:val="ru-RU"/>
        </w:rPr>
        <w:t>исково</w:t>
      </w:r>
      <w:r>
        <w:rPr>
          <w:rFonts w:ascii="Calibri Light" w:hAnsi="Calibri Light" w:cstheme="majorHAnsi"/>
          <w:sz w:val="24"/>
          <w:szCs w:val="24"/>
          <w:lang w:val="ru-RU"/>
        </w:rPr>
        <w:t>го</w:t>
      </w:r>
      <w:r w:rsidRPr="00B804E6">
        <w:rPr>
          <w:rFonts w:ascii="Calibri Light" w:hAnsi="Calibri Light" w:cstheme="majorHAnsi"/>
          <w:sz w:val="24"/>
          <w:szCs w:val="24"/>
          <w:lang w:val="ru-RU"/>
        </w:rPr>
        <w:t xml:space="preserve"> заявлени</w:t>
      </w:r>
      <w:r>
        <w:rPr>
          <w:rFonts w:ascii="Calibri Light" w:hAnsi="Calibri Light" w:cstheme="majorHAnsi"/>
          <w:sz w:val="24"/>
          <w:szCs w:val="24"/>
          <w:lang w:val="ru-RU"/>
        </w:rPr>
        <w:t xml:space="preserve">я), оно осталось нерассмотренным до настоящего времени (июнь </w:t>
      </w:r>
      <w:r w:rsidRPr="008F01FF">
        <w:rPr>
          <w:rFonts w:ascii="Calibri Light" w:hAnsi="Calibri Light" w:cstheme="majorHAnsi"/>
          <w:sz w:val="24"/>
          <w:szCs w:val="24"/>
          <w:lang w:val="ru-RU"/>
        </w:rPr>
        <w:t>2022</w:t>
      </w:r>
      <w:r>
        <w:rPr>
          <w:rFonts w:ascii="Calibri Light" w:hAnsi="Calibri Light" w:cstheme="majorHAnsi"/>
          <w:sz w:val="24"/>
          <w:szCs w:val="24"/>
          <w:lang w:val="ru-RU"/>
        </w:rPr>
        <w:t xml:space="preserve"> года</w:t>
      </w:r>
      <w:r w:rsidRPr="008F01FF">
        <w:rPr>
          <w:rFonts w:ascii="Calibri Light" w:hAnsi="Calibri Light" w:cstheme="majorHAnsi"/>
          <w:sz w:val="24"/>
          <w:szCs w:val="24"/>
          <w:lang w:val="ru-RU"/>
        </w:rPr>
        <w:t>),</w:t>
      </w:r>
      <w:r>
        <w:rPr>
          <w:rFonts w:ascii="Calibri Light" w:hAnsi="Calibri Light" w:cstheme="majorHAnsi"/>
          <w:sz w:val="24"/>
          <w:szCs w:val="24"/>
          <w:lang w:val="ru-RU"/>
        </w:rPr>
        <w:t xml:space="preserve"> экономический агент находился под наблюдением в течение около 7 лет.</w:t>
      </w:r>
    </w:p>
    <w:p w14:paraId="1A984879" w14:textId="77777777" w:rsidR="000B6FE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В неоднозначных вышеизложенных условиях, в период </w:t>
      </w:r>
      <w:r w:rsidRPr="00A70297">
        <w:rPr>
          <w:rFonts w:ascii="Calibri Light" w:hAnsi="Calibri Light" w:cstheme="majorHAnsi"/>
          <w:sz w:val="24"/>
          <w:szCs w:val="24"/>
          <w:lang w:val="ru-RU"/>
        </w:rPr>
        <w:t>2015-2018</w:t>
      </w:r>
      <w:r>
        <w:rPr>
          <w:rFonts w:ascii="Calibri Light" w:hAnsi="Calibri Light" w:cstheme="majorHAnsi"/>
          <w:sz w:val="24"/>
          <w:szCs w:val="24"/>
          <w:lang w:val="ru-RU"/>
        </w:rPr>
        <w:t xml:space="preserve"> годов ГНС приняла 9 решений о погашении путем снижения </w:t>
      </w:r>
      <w:r w:rsidRPr="00B804E6">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на общую сумму </w:t>
      </w:r>
      <w:r w:rsidRPr="00A70297">
        <w:rPr>
          <w:rFonts w:ascii="Calibri Light" w:hAnsi="Calibri Light" w:cstheme="majorHAnsi"/>
          <w:sz w:val="24"/>
          <w:szCs w:val="24"/>
          <w:lang w:val="ru-RU"/>
        </w:rPr>
        <w:t xml:space="preserve">25,2 </w:t>
      </w:r>
      <w:r w:rsidRPr="002E4CAD">
        <w:rPr>
          <w:rFonts w:ascii="Calibri Light" w:hAnsi="Calibri Light" w:cstheme="majorHAnsi"/>
          <w:sz w:val="24"/>
          <w:szCs w:val="24"/>
          <w:lang w:val="ru-RU"/>
        </w:rPr>
        <w:t>млн</w:t>
      </w:r>
      <w:r w:rsidRPr="00A7029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 взятия их на</w:t>
      </w:r>
      <w:r w:rsidRPr="00A70297">
        <w:rPr>
          <w:rFonts w:ascii="Calibri Light" w:hAnsi="Calibri Light" w:cstheme="majorHAnsi"/>
          <w:sz w:val="24"/>
          <w:szCs w:val="24"/>
          <w:lang w:val="ru-RU"/>
        </w:rPr>
        <w:t xml:space="preserve"> </w:t>
      </w:r>
      <w:r>
        <w:rPr>
          <w:rFonts w:ascii="Calibri Light" w:hAnsi="Calibri Light" w:cstheme="majorHAnsi"/>
          <w:sz w:val="24"/>
          <w:szCs w:val="24"/>
          <w:lang w:val="ru-RU"/>
        </w:rPr>
        <w:t>специальный учет, в том числе:</w:t>
      </w:r>
    </w:p>
    <w:p w14:paraId="5F210214" w14:textId="77777777" w:rsidR="000B6FE6" w:rsidRPr="00A70297" w:rsidRDefault="000B6FE6" w:rsidP="000B6FE6">
      <w:pPr>
        <w:pStyle w:val="a4"/>
        <w:numPr>
          <w:ilvl w:val="0"/>
          <w:numId w:val="4"/>
        </w:numPr>
        <w:jc w:val="both"/>
        <w:rPr>
          <w:rFonts w:ascii="Calibri Light" w:hAnsi="Calibri Light" w:cstheme="majorHAnsi"/>
          <w:sz w:val="24"/>
          <w:szCs w:val="24"/>
          <w:lang w:val="ru-RU"/>
        </w:rPr>
      </w:pPr>
      <w:r w:rsidRPr="00A70297">
        <w:rPr>
          <w:rFonts w:ascii="Calibri Light" w:hAnsi="Calibri Light" w:cstheme="majorHAnsi"/>
          <w:sz w:val="24"/>
          <w:szCs w:val="24"/>
          <w:lang w:val="ru-RU"/>
        </w:rPr>
        <w:t xml:space="preserve">23.12.2015 </w:t>
      </w:r>
      <w:r>
        <w:rPr>
          <w:rFonts w:ascii="Calibri Light" w:hAnsi="Calibri Light" w:cstheme="majorHAnsi"/>
          <w:sz w:val="24"/>
          <w:szCs w:val="24"/>
          <w:lang w:val="ru-RU"/>
        </w:rPr>
        <w:t xml:space="preserve">было принято Решение ГНС №102 от </w:t>
      </w:r>
      <w:r w:rsidRPr="00A70297">
        <w:rPr>
          <w:rFonts w:ascii="Calibri Light" w:hAnsi="Calibri Light" w:cstheme="majorHAnsi"/>
          <w:sz w:val="24"/>
          <w:szCs w:val="24"/>
          <w:lang w:val="ru-RU"/>
        </w:rPr>
        <w:t>23.12.2015</w:t>
      </w:r>
      <w:r>
        <w:rPr>
          <w:rFonts w:ascii="Calibri Light" w:hAnsi="Calibri Light" w:cstheme="majorHAnsi"/>
          <w:sz w:val="24"/>
          <w:szCs w:val="24"/>
          <w:lang w:val="ru-RU"/>
        </w:rPr>
        <w:t xml:space="preserve"> о погашении </w:t>
      </w:r>
      <w:r w:rsidRPr="00B804E6">
        <w:rPr>
          <w:rFonts w:ascii="Calibri Light" w:hAnsi="Calibri Light" w:cstheme="majorHAnsi"/>
          <w:sz w:val="24"/>
          <w:szCs w:val="24"/>
          <w:lang w:val="ru-RU"/>
        </w:rPr>
        <w:t>задолженности</w:t>
      </w:r>
      <w:r>
        <w:rPr>
          <w:rFonts w:ascii="Calibri Light" w:hAnsi="Calibri Light" w:cstheme="majorHAnsi"/>
          <w:sz w:val="24"/>
          <w:szCs w:val="24"/>
          <w:lang w:val="ru-RU"/>
        </w:rPr>
        <w:t xml:space="preserve"> в основном учете и отнесении непогашенного </w:t>
      </w:r>
      <w:r w:rsidRPr="00B804E6">
        <w:rPr>
          <w:rFonts w:ascii="Calibri Light" w:hAnsi="Calibri Light" w:cstheme="majorHAnsi"/>
          <w:sz w:val="24"/>
          <w:szCs w:val="24"/>
          <w:lang w:val="ru-RU"/>
        </w:rPr>
        <w:t>налогов</w:t>
      </w:r>
      <w:r>
        <w:rPr>
          <w:rFonts w:ascii="Calibri Light" w:hAnsi="Calibri Light" w:cstheme="majorHAnsi"/>
          <w:sz w:val="24"/>
          <w:szCs w:val="24"/>
          <w:lang w:val="ru-RU"/>
        </w:rPr>
        <w:t>ого</w:t>
      </w:r>
      <w:r w:rsidRPr="00B804E6">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на специальный учет в размере </w:t>
      </w:r>
      <w:r w:rsidRPr="00A70297">
        <w:rPr>
          <w:rFonts w:ascii="Calibri Light" w:hAnsi="Calibri Light" w:cstheme="majorHAnsi"/>
          <w:sz w:val="24"/>
          <w:szCs w:val="24"/>
          <w:lang w:val="ru-RU"/>
        </w:rPr>
        <w:t xml:space="preserve">13,5 </w:t>
      </w:r>
      <w:r w:rsidRPr="002E4CAD">
        <w:rPr>
          <w:rFonts w:ascii="Calibri Light" w:hAnsi="Calibri Light" w:cstheme="majorHAnsi"/>
          <w:sz w:val="24"/>
          <w:szCs w:val="24"/>
          <w:lang w:val="ru-RU"/>
        </w:rPr>
        <w:t>млн</w:t>
      </w:r>
      <w:r w:rsidRPr="00A7029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sidRPr="00A70297">
        <w:rPr>
          <w:rFonts w:ascii="Calibri Light" w:hAnsi="Calibri Light" w:cstheme="majorHAnsi"/>
          <w:sz w:val="24"/>
          <w:szCs w:val="24"/>
          <w:lang w:val="ru-RU"/>
        </w:rPr>
        <w:t>;</w:t>
      </w:r>
    </w:p>
    <w:p w14:paraId="105994FB" w14:textId="77777777" w:rsidR="000B6FE6" w:rsidRPr="004F680E" w:rsidRDefault="000B6FE6" w:rsidP="000B6FE6">
      <w:pPr>
        <w:pStyle w:val="a4"/>
        <w:numPr>
          <w:ilvl w:val="0"/>
          <w:numId w:val="4"/>
        </w:numPr>
        <w:jc w:val="both"/>
        <w:rPr>
          <w:rFonts w:ascii="Calibri Light" w:hAnsi="Calibri Light" w:cstheme="majorHAnsi"/>
          <w:sz w:val="24"/>
          <w:szCs w:val="24"/>
          <w:lang w:val="ru-RU"/>
        </w:rPr>
      </w:pPr>
      <w:r>
        <w:rPr>
          <w:rFonts w:ascii="Calibri Light" w:hAnsi="Calibri Light" w:cstheme="majorHAnsi"/>
          <w:sz w:val="24"/>
          <w:szCs w:val="24"/>
          <w:lang w:val="ru-RU"/>
        </w:rPr>
        <w:t xml:space="preserve">в </w:t>
      </w:r>
      <w:r w:rsidRPr="004F680E">
        <w:rPr>
          <w:rFonts w:ascii="Calibri Light" w:hAnsi="Calibri Light" w:cstheme="majorHAnsi"/>
          <w:sz w:val="24"/>
          <w:szCs w:val="24"/>
          <w:lang w:val="ru-RU"/>
        </w:rPr>
        <w:t>2016</w:t>
      </w:r>
      <w:r>
        <w:rPr>
          <w:rFonts w:ascii="Calibri Light" w:hAnsi="Calibri Light" w:cstheme="majorHAnsi"/>
          <w:sz w:val="24"/>
          <w:szCs w:val="24"/>
          <w:lang w:val="ru-RU"/>
        </w:rPr>
        <w:t xml:space="preserve"> году двумя решениями ГНС</w:t>
      </w:r>
      <w:r w:rsidRPr="00FB681F">
        <w:rPr>
          <w:rStyle w:val="a8"/>
          <w:rFonts w:ascii="Calibri Light" w:hAnsi="Calibri Light" w:cstheme="majorHAnsi"/>
          <w:sz w:val="24"/>
          <w:szCs w:val="24"/>
        </w:rPr>
        <w:footnoteReference w:id="20"/>
      </w:r>
      <w:r>
        <w:rPr>
          <w:rFonts w:ascii="Calibri Light" w:hAnsi="Calibri Light" w:cstheme="majorHAnsi"/>
          <w:sz w:val="24"/>
          <w:szCs w:val="24"/>
          <w:lang w:val="ru-RU"/>
        </w:rPr>
        <w:t xml:space="preserve"> были </w:t>
      </w:r>
      <w:r w:rsidRPr="00B804E6">
        <w:rPr>
          <w:rFonts w:ascii="Calibri Light" w:hAnsi="Calibri Light" w:cstheme="majorHAnsi"/>
          <w:sz w:val="24"/>
          <w:szCs w:val="24"/>
          <w:lang w:val="ru-RU"/>
        </w:rPr>
        <w:t>зарегистрирован</w:t>
      </w:r>
      <w:r>
        <w:rPr>
          <w:rFonts w:ascii="Calibri Light" w:hAnsi="Calibri Light" w:cstheme="majorHAnsi"/>
          <w:sz w:val="24"/>
          <w:szCs w:val="24"/>
          <w:lang w:val="ru-RU"/>
        </w:rPr>
        <w:t>ы</w:t>
      </w:r>
      <w:r w:rsidRPr="00B804E6">
        <w:rPr>
          <w:rFonts w:ascii="Calibri Light" w:hAnsi="Calibri Light" w:cstheme="majorHAnsi"/>
          <w:sz w:val="24"/>
          <w:szCs w:val="24"/>
          <w:lang w:val="ru-RU"/>
        </w:rPr>
        <w:t xml:space="preserve"> на специальном учете</w:t>
      </w:r>
      <w:r>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B804E6">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в сумме </w:t>
      </w:r>
      <w:r w:rsidRPr="004F680E">
        <w:rPr>
          <w:rFonts w:ascii="Calibri Light" w:hAnsi="Calibri Light" w:cstheme="majorHAnsi"/>
          <w:sz w:val="24"/>
          <w:szCs w:val="24"/>
          <w:lang w:val="ru-RU"/>
        </w:rPr>
        <w:t xml:space="preserve">5,3 </w:t>
      </w:r>
      <w:r w:rsidRPr="002E4CAD">
        <w:rPr>
          <w:rFonts w:ascii="Calibri Light" w:hAnsi="Calibri Light" w:cstheme="majorHAnsi"/>
          <w:sz w:val="24"/>
          <w:szCs w:val="24"/>
          <w:lang w:val="ru-RU"/>
        </w:rPr>
        <w:t>млн</w:t>
      </w:r>
      <w:r w:rsidRPr="004F680E">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которые были сформированы в результате проведения налогового контроля</w:t>
      </w:r>
      <w:r w:rsidRPr="00FB681F">
        <w:rPr>
          <w:rStyle w:val="a8"/>
          <w:rFonts w:ascii="Calibri Light" w:hAnsi="Calibri Light" w:cstheme="majorHAnsi"/>
          <w:sz w:val="24"/>
          <w:szCs w:val="24"/>
        </w:rPr>
        <w:footnoteReference w:id="21"/>
      </w:r>
      <w:r w:rsidRPr="004F680E">
        <w:rPr>
          <w:rFonts w:ascii="Calibri Light" w:hAnsi="Calibri Light" w:cstheme="majorHAnsi"/>
          <w:sz w:val="24"/>
          <w:szCs w:val="24"/>
          <w:lang w:val="ru-RU"/>
        </w:rPr>
        <w:t>;</w:t>
      </w:r>
    </w:p>
    <w:p w14:paraId="57B5213F" w14:textId="77777777" w:rsidR="000B6FE6" w:rsidRPr="004F680E" w:rsidRDefault="000B6FE6" w:rsidP="000B6FE6">
      <w:pPr>
        <w:pStyle w:val="a4"/>
        <w:numPr>
          <w:ilvl w:val="0"/>
          <w:numId w:val="4"/>
        </w:numPr>
        <w:jc w:val="both"/>
        <w:rPr>
          <w:rFonts w:ascii="Calibri Light" w:hAnsi="Calibri Light" w:cstheme="majorHAnsi"/>
          <w:sz w:val="24"/>
          <w:szCs w:val="24"/>
          <w:lang w:val="ru-RU"/>
        </w:rPr>
      </w:pPr>
      <w:r>
        <w:rPr>
          <w:rFonts w:ascii="Calibri Light" w:hAnsi="Calibri Light" w:cstheme="majorHAnsi"/>
          <w:sz w:val="24"/>
          <w:szCs w:val="24"/>
          <w:lang w:val="ru-RU"/>
        </w:rPr>
        <w:t>в</w:t>
      </w:r>
      <w:r w:rsidRPr="004F680E">
        <w:rPr>
          <w:rFonts w:ascii="Calibri Light" w:hAnsi="Calibri Light" w:cstheme="majorHAnsi"/>
          <w:sz w:val="24"/>
          <w:szCs w:val="24"/>
          <w:lang w:val="ru-RU"/>
        </w:rPr>
        <w:t xml:space="preserve"> 2017-2019</w:t>
      </w:r>
      <w:r>
        <w:rPr>
          <w:rFonts w:ascii="Calibri Light" w:hAnsi="Calibri Light" w:cstheme="majorHAnsi"/>
          <w:sz w:val="24"/>
          <w:szCs w:val="24"/>
          <w:lang w:val="ru-RU"/>
        </w:rPr>
        <w:t xml:space="preserve"> годах, также</w:t>
      </w:r>
      <w:r w:rsidRPr="004F680E">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ГНС приняла 7 решений об отнесении на специальный учет </w:t>
      </w:r>
      <w:r w:rsidRPr="004F680E">
        <w:rPr>
          <w:rFonts w:ascii="Calibri Light" w:hAnsi="Calibri Light" w:cstheme="majorHAnsi"/>
          <w:sz w:val="24"/>
          <w:szCs w:val="24"/>
          <w:lang w:val="ru-RU"/>
        </w:rPr>
        <w:t xml:space="preserve">6,4 </w:t>
      </w:r>
      <w:r w:rsidRPr="002E4CAD">
        <w:rPr>
          <w:rFonts w:ascii="Calibri Light" w:hAnsi="Calibri Light" w:cstheme="majorHAnsi"/>
          <w:sz w:val="24"/>
          <w:szCs w:val="24"/>
          <w:lang w:val="ru-RU"/>
        </w:rPr>
        <w:t>млн</w:t>
      </w:r>
      <w:r w:rsidRPr="004F680E">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качестве мотива указывая возбуждение процесса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в </w:t>
      </w:r>
      <w:r w:rsidRPr="004F680E">
        <w:rPr>
          <w:rFonts w:ascii="Calibri Light" w:hAnsi="Calibri Light" w:cstheme="majorHAnsi"/>
          <w:sz w:val="24"/>
          <w:szCs w:val="24"/>
          <w:lang w:val="ru-RU"/>
        </w:rPr>
        <w:t>2015</w:t>
      </w:r>
      <w:r>
        <w:rPr>
          <w:rFonts w:ascii="Calibri Light" w:hAnsi="Calibri Light" w:cstheme="majorHAnsi"/>
          <w:sz w:val="24"/>
          <w:szCs w:val="24"/>
          <w:lang w:val="ru-RU"/>
        </w:rPr>
        <w:t xml:space="preserve"> году</w:t>
      </w:r>
      <w:r w:rsidRPr="004F680E">
        <w:rPr>
          <w:rFonts w:ascii="Calibri Light" w:hAnsi="Calibri Light" w:cstheme="majorHAnsi"/>
          <w:sz w:val="24"/>
          <w:szCs w:val="24"/>
          <w:lang w:val="ru-RU"/>
        </w:rPr>
        <w:t>.</w:t>
      </w:r>
    </w:p>
    <w:p w14:paraId="5AC95357" w14:textId="77777777" w:rsidR="000B6FE6" w:rsidRPr="00037AED"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Одновременно, экономический агент накопил и текущие обязательства, которые по состоянию на </w:t>
      </w:r>
      <w:r w:rsidRPr="00073DD2">
        <w:rPr>
          <w:rFonts w:ascii="Calibri Light" w:hAnsi="Calibri Light" w:cstheme="majorHAnsi"/>
          <w:sz w:val="24"/>
          <w:szCs w:val="24"/>
          <w:lang w:val="ru-RU"/>
        </w:rPr>
        <w:t>31.12.2021</w:t>
      </w:r>
      <w:r>
        <w:rPr>
          <w:rFonts w:ascii="Calibri Light" w:hAnsi="Calibri Light" w:cstheme="majorHAnsi"/>
          <w:sz w:val="24"/>
          <w:szCs w:val="24"/>
          <w:lang w:val="ru-RU"/>
        </w:rPr>
        <w:t xml:space="preserve"> составили </w:t>
      </w:r>
      <w:r w:rsidRPr="00073DD2">
        <w:rPr>
          <w:rFonts w:ascii="Calibri Light" w:hAnsi="Calibri Light" w:cstheme="majorHAnsi"/>
          <w:sz w:val="24"/>
          <w:szCs w:val="24"/>
          <w:lang w:val="ru-RU"/>
        </w:rPr>
        <w:t xml:space="preserve">4,3 </w:t>
      </w:r>
      <w:r w:rsidRPr="002E4CAD">
        <w:rPr>
          <w:rFonts w:ascii="Calibri Light" w:hAnsi="Calibri Light" w:cstheme="majorHAnsi"/>
          <w:sz w:val="24"/>
          <w:szCs w:val="24"/>
          <w:lang w:val="ru-RU"/>
        </w:rPr>
        <w:t>млн</w:t>
      </w:r>
      <w:r w:rsidRPr="00073DD2">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а учитывая ст.21 Закона №</w:t>
      </w:r>
      <w:r w:rsidRPr="00073DD2">
        <w:rPr>
          <w:rFonts w:ascii="Calibri Light" w:hAnsi="Calibri Light" w:cstheme="majorHAnsi"/>
          <w:sz w:val="24"/>
          <w:szCs w:val="24"/>
          <w:lang w:val="ru-RU"/>
        </w:rPr>
        <w:t>149/2012,</w:t>
      </w:r>
      <w:r>
        <w:rPr>
          <w:rFonts w:ascii="Calibri Light" w:hAnsi="Calibri Light" w:cstheme="majorHAnsi"/>
          <w:sz w:val="24"/>
          <w:szCs w:val="24"/>
          <w:lang w:val="ru-RU"/>
        </w:rPr>
        <w:t xml:space="preserve"> они не могут быть исполнены принудительно. Не использовав право, предусмотренное в ст.28 </w:t>
      </w:r>
      <w:r w:rsidRPr="00073DD2">
        <w:rPr>
          <w:rFonts w:ascii="Calibri Light" w:hAnsi="Calibri Light" w:cstheme="majorHAnsi"/>
          <w:sz w:val="24"/>
          <w:szCs w:val="24"/>
          <w:lang w:val="ru-RU"/>
        </w:rPr>
        <w:t xml:space="preserve">(6) </w:t>
      </w:r>
      <w:r>
        <w:rPr>
          <w:rFonts w:ascii="Calibri Light" w:hAnsi="Calibri Light" w:cstheme="majorHAnsi"/>
          <w:sz w:val="24"/>
          <w:szCs w:val="24"/>
          <w:lang w:val="ru-RU"/>
        </w:rPr>
        <w:t>Закона №</w:t>
      </w:r>
      <w:r w:rsidRPr="00073DD2">
        <w:rPr>
          <w:rFonts w:ascii="Calibri Light" w:hAnsi="Calibri Light" w:cstheme="majorHAnsi"/>
          <w:sz w:val="24"/>
          <w:szCs w:val="24"/>
          <w:lang w:val="ru-RU"/>
        </w:rPr>
        <w:t>149/2012,</w:t>
      </w:r>
      <w:r>
        <w:rPr>
          <w:rFonts w:ascii="Calibri Light" w:hAnsi="Calibri Light" w:cstheme="majorHAnsi"/>
          <w:sz w:val="24"/>
          <w:szCs w:val="24"/>
          <w:lang w:val="ru-RU"/>
        </w:rPr>
        <w:t xml:space="preserve"> ГНС не представила судебной инстанции отзыв о присоединении</w:t>
      </w:r>
      <w:r w:rsidRPr="00FB681F">
        <w:rPr>
          <w:rStyle w:val="a8"/>
          <w:rFonts w:ascii="Calibri Light" w:hAnsi="Calibri Light" w:cstheme="majorHAnsi"/>
          <w:sz w:val="24"/>
          <w:szCs w:val="24"/>
        </w:rPr>
        <w:footnoteReference w:id="22"/>
      </w:r>
      <w:r w:rsidRPr="00073DD2">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к </w:t>
      </w:r>
      <w:r w:rsidRPr="00037AED">
        <w:rPr>
          <w:rFonts w:ascii="Calibri Light" w:hAnsi="Calibri Light" w:cstheme="majorHAnsi"/>
          <w:sz w:val="24"/>
          <w:szCs w:val="24"/>
          <w:lang w:val="ru-RU"/>
        </w:rPr>
        <w:t>исковому заявлению</w:t>
      </w:r>
      <w:r>
        <w:rPr>
          <w:rFonts w:ascii="Calibri Light" w:hAnsi="Calibri Light" w:cstheme="majorHAnsi"/>
          <w:sz w:val="24"/>
          <w:szCs w:val="24"/>
          <w:lang w:val="ru-RU"/>
        </w:rPr>
        <w:t xml:space="preserve">, направленному самим </w:t>
      </w:r>
      <w:r w:rsidRPr="00B804E6">
        <w:rPr>
          <w:rFonts w:ascii="Calibri Light" w:hAnsi="Calibri Light" w:cstheme="majorHAnsi"/>
          <w:sz w:val="24"/>
          <w:szCs w:val="24"/>
          <w:lang w:val="ru-RU"/>
        </w:rPr>
        <w:t>налогоплательщико</w:t>
      </w:r>
      <w:r>
        <w:rPr>
          <w:rFonts w:ascii="Calibri Light" w:hAnsi="Calibri Light" w:cstheme="majorHAnsi"/>
          <w:sz w:val="24"/>
          <w:szCs w:val="24"/>
          <w:lang w:val="ru-RU"/>
        </w:rPr>
        <w:t>м. Таким</w:t>
      </w:r>
      <w:r w:rsidRPr="00037AED">
        <w:rPr>
          <w:rFonts w:ascii="Calibri Light" w:hAnsi="Calibri Light" w:cstheme="majorHAnsi"/>
          <w:sz w:val="24"/>
          <w:szCs w:val="24"/>
          <w:lang w:val="ru-RU"/>
        </w:rPr>
        <w:t xml:space="preserve"> </w:t>
      </w:r>
      <w:r>
        <w:rPr>
          <w:rFonts w:ascii="Calibri Light" w:hAnsi="Calibri Light" w:cstheme="majorHAnsi"/>
          <w:sz w:val="24"/>
          <w:szCs w:val="24"/>
          <w:lang w:val="ru-RU"/>
        </w:rPr>
        <w:t>образом</w:t>
      </w:r>
      <w:r w:rsidRPr="00037AE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ГНС не была стороной в процессе и позволила налогоплательщику воспользоваться этой ситуацией, который не оплатил в бюджет </w:t>
      </w:r>
      <w:r w:rsidRPr="00B804E6">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B804E6">
        <w:rPr>
          <w:rFonts w:ascii="Calibri Light" w:hAnsi="Calibri Light" w:cstheme="majorHAnsi"/>
          <w:sz w:val="24"/>
          <w:szCs w:val="24"/>
          <w:lang w:val="ru-RU"/>
        </w:rPr>
        <w:t xml:space="preserve"> обязат</w:t>
      </w:r>
      <w:r>
        <w:rPr>
          <w:rFonts w:ascii="Calibri Light" w:hAnsi="Calibri Light" w:cstheme="majorHAnsi"/>
          <w:sz w:val="24"/>
          <w:szCs w:val="24"/>
          <w:lang w:val="ru-RU"/>
        </w:rPr>
        <w:t xml:space="preserve">ельства на общую сумму </w:t>
      </w:r>
      <w:r w:rsidRPr="00037AED">
        <w:rPr>
          <w:rFonts w:ascii="Calibri Light" w:hAnsi="Calibri Light" w:cstheme="majorHAnsi"/>
          <w:sz w:val="24"/>
          <w:szCs w:val="24"/>
          <w:lang w:val="ru-RU"/>
        </w:rPr>
        <w:t xml:space="preserve">29,4 </w:t>
      </w:r>
      <w:r w:rsidRPr="002E4CAD">
        <w:rPr>
          <w:rFonts w:ascii="Calibri Light" w:hAnsi="Calibri Light" w:cstheme="majorHAnsi"/>
          <w:sz w:val="24"/>
          <w:szCs w:val="24"/>
          <w:lang w:val="ru-RU"/>
        </w:rPr>
        <w:t>млн</w:t>
      </w:r>
      <w:r w:rsidRPr="00037AE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w:t>
      </w:r>
    </w:p>
    <w:p w14:paraId="788F0832" w14:textId="77777777" w:rsidR="000B6FE6" w:rsidRPr="009660B7"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В </w:t>
      </w:r>
      <w:r w:rsidRPr="00037AED">
        <w:rPr>
          <w:rFonts w:ascii="Calibri Light" w:hAnsi="Calibri Light" w:cstheme="majorHAnsi"/>
          <w:sz w:val="24"/>
          <w:szCs w:val="24"/>
          <w:lang w:val="ru-RU"/>
        </w:rPr>
        <w:t>2014- 2015</w:t>
      </w:r>
      <w:r>
        <w:rPr>
          <w:rFonts w:ascii="Calibri Light" w:hAnsi="Calibri Light" w:cstheme="majorHAnsi"/>
          <w:sz w:val="24"/>
          <w:szCs w:val="24"/>
          <w:lang w:val="ru-RU"/>
        </w:rPr>
        <w:t xml:space="preserve"> годах на имущество экономического агента был наложен арест</w:t>
      </w:r>
      <w:r w:rsidRPr="00FB681F">
        <w:rPr>
          <w:rStyle w:val="a8"/>
          <w:rFonts w:ascii="Calibri Light" w:hAnsi="Calibri Light" w:cstheme="majorHAnsi"/>
          <w:sz w:val="24"/>
          <w:szCs w:val="24"/>
        </w:rPr>
        <w:footnoteReference w:id="23"/>
      </w:r>
      <w:r>
        <w:rPr>
          <w:rFonts w:ascii="Calibri Light" w:hAnsi="Calibri Light" w:cstheme="majorHAnsi"/>
          <w:sz w:val="24"/>
          <w:szCs w:val="24"/>
          <w:lang w:val="ru-RU"/>
        </w:rPr>
        <w:t xml:space="preserve"> на общую сумму </w:t>
      </w:r>
      <w:r w:rsidRPr="00037AED">
        <w:rPr>
          <w:rFonts w:ascii="Calibri Light" w:hAnsi="Calibri Light" w:cstheme="majorHAnsi"/>
          <w:sz w:val="24"/>
          <w:szCs w:val="24"/>
          <w:lang w:val="ru-RU"/>
        </w:rPr>
        <w:t xml:space="preserve">10,9 </w:t>
      </w:r>
      <w:r w:rsidRPr="002E4CAD">
        <w:rPr>
          <w:rFonts w:ascii="Calibri Light" w:hAnsi="Calibri Light" w:cstheme="majorHAnsi"/>
          <w:sz w:val="24"/>
          <w:szCs w:val="24"/>
          <w:lang w:val="ru-RU"/>
        </w:rPr>
        <w:t>млн</w:t>
      </w:r>
      <w:r w:rsidRPr="00037AED">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том числе на </w:t>
      </w:r>
      <w:r w:rsidRPr="009660B7">
        <w:rPr>
          <w:rFonts w:ascii="Calibri Light" w:hAnsi="Calibri Light" w:cstheme="majorHAnsi"/>
          <w:sz w:val="24"/>
          <w:szCs w:val="24"/>
          <w:lang w:val="ru-RU"/>
        </w:rPr>
        <w:t>1042</w:t>
      </w:r>
      <w:r>
        <w:rPr>
          <w:rFonts w:ascii="Calibri Light" w:hAnsi="Calibri Light" w:cstheme="majorHAnsi"/>
          <w:sz w:val="24"/>
          <w:szCs w:val="24"/>
          <w:lang w:val="ru-RU"/>
        </w:rPr>
        <w:t xml:space="preserve"> тонны мазута в сумме </w:t>
      </w:r>
      <w:r w:rsidRPr="009660B7">
        <w:rPr>
          <w:rFonts w:ascii="Calibri Light" w:hAnsi="Calibri Light" w:cstheme="majorHAnsi"/>
          <w:sz w:val="24"/>
          <w:szCs w:val="24"/>
          <w:lang w:val="ru-RU"/>
        </w:rPr>
        <w:t xml:space="preserve">6,7 </w:t>
      </w:r>
      <w:r w:rsidRPr="002E4CAD">
        <w:rPr>
          <w:rFonts w:ascii="Calibri Light" w:hAnsi="Calibri Light" w:cstheme="majorHAnsi"/>
          <w:sz w:val="24"/>
          <w:szCs w:val="24"/>
          <w:lang w:val="ru-RU"/>
        </w:rPr>
        <w:t>млн</w:t>
      </w:r>
      <w:r w:rsidRPr="009660B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 </w:t>
      </w:r>
      <w:r w:rsidRPr="009660B7">
        <w:rPr>
          <w:rFonts w:ascii="Calibri Light" w:hAnsi="Calibri Light" w:cstheme="majorHAnsi"/>
          <w:sz w:val="24"/>
          <w:szCs w:val="24"/>
          <w:lang w:val="ru-RU"/>
        </w:rPr>
        <w:t>440</w:t>
      </w:r>
      <w:r>
        <w:rPr>
          <w:rFonts w:ascii="Calibri Light" w:hAnsi="Calibri Light" w:cstheme="majorHAnsi"/>
          <w:sz w:val="24"/>
          <w:szCs w:val="24"/>
          <w:lang w:val="ru-RU"/>
        </w:rPr>
        <w:t xml:space="preserve"> тонн сахара стоимостью </w:t>
      </w:r>
      <w:r w:rsidRPr="0029646F">
        <w:rPr>
          <w:rFonts w:ascii="Calibri Light" w:hAnsi="Calibri Light" w:cstheme="majorHAnsi"/>
          <w:sz w:val="24"/>
          <w:szCs w:val="24"/>
          <w:lang w:val="ru-RU"/>
        </w:rPr>
        <w:t xml:space="preserve">4,2 </w:t>
      </w:r>
      <w:r w:rsidRPr="002E4CAD">
        <w:rPr>
          <w:rFonts w:ascii="Calibri Light" w:hAnsi="Calibri Light" w:cstheme="majorHAnsi"/>
          <w:sz w:val="24"/>
          <w:szCs w:val="24"/>
          <w:lang w:val="ru-RU"/>
        </w:rPr>
        <w:t>млн</w:t>
      </w:r>
      <w:r w:rsidRPr="0029646F">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sidRPr="0029646F">
        <w:rPr>
          <w:rFonts w:ascii="Calibri Light" w:hAnsi="Calibri Light" w:cstheme="majorHAnsi"/>
          <w:sz w:val="24"/>
          <w:szCs w:val="24"/>
          <w:lang w:val="ru-RU"/>
        </w:rPr>
        <w:t xml:space="preserve">. </w:t>
      </w:r>
      <w:r>
        <w:rPr>
          <w:rFonts w:ascii="Calibri Light" w:hAnsi="Calibri Light" w:cstheme="majorHAnsi"/>
          <w:sz w:val="24"/>
          <w:szCs w:val="24"/>
          <w:lang w:val="ru-RU"/>
        </w:rPr>
        <w:t>Впоследствии</w:t>
      </w:r>
      <w:r w:rsidRPr="009660B7">
        <w:rPr>
          <w:rFonts w:ascii="Calibri Light" w:hAnsi="Calibri Light" w:cstheme="majorHAnsi"/>
          <w:sz w:val="24"/>
          <w:szCs w:val="24"/>
          <w:lang w:val="ru-RU"/>
        </w:rPr>
        <w:t xml:space="preserve">, </w:t>
      </w:r>
      <w:r>
        <w:rPr>
          <w:rFonts w:ascii="Calibri Light" w:hAnsi="Calibri Light" w:cstheme="majorHAnsi"/>
          <w:sz w:val="24"/>
          <w:szCs w:val="24"/>
          <w:lang w:val="ru-RU"/>
        </w:rPr>
        <w:t>в</w:t>
      </w:r>
      <w:r w:rsidRPr="009660B7">
        <w:rPr>
          <w:rFonts w:ascii="Calibri Light" w:hAnsi="Calibri Light" w:cstheme="majorHAnsi"/>
          <w:sz w:val="24"/>
          <w:szCs w:val="24"/>
          <w:lang w:val="ru-RU"/>
        </w:rPr>
        <w:t xml:space="preserve"> </w:t>
      </w:r>
      <w:r w:rsidRPr="00FB681F">
        <w:rPr>
          <w:rFonts w:ascii="Calibri Light" w:hAnsi="Calibri Light" w:cstheme="majorHAnsi"/>
          <w:sz w:val="24"/>
          <w:szCs w:val="24"/>
        </w:rPr>
        <w:t>IV</w:t>
      </w:r>
      <w:r>
        <w:rPr>
          <w:rFonts w:ascii="Calibri Light" w:hAnsi="Calibri Light" w:cstheme="majorHAnsi"/>
          <w:sz w:val="24"/>
          <w:szCs w:val="24"/>
          <w:lang w:val="ru-RU"/>
        </w:rPr>
        <w:t xml:space="preserve"> квартале </w:t>
      </w:r>
      <w:r w:rsidRPr="009660B7">
        <w:rPr>
          <w:rFonts w:ascii="Calibri Light" w:hAnsi="Calibri Light" w:cstheme="majorHAnsi"/>
          <w:sz w:val="24"/>
          <w:szCs w:val="24"/>
          <w:lang w:val="ru-RU"/>
        </w:rPr>
        <w:t>2015</w:t>
      </w:r>
      <w:r>
        <w:rPr>
          <w:rFonts w:ascii="Calibri Light" w:hAnsi="Calibri Light" w:cstheme="majorHAnsi"/>
          <w:sz w:val="24"/>
          <w:szCs w:val="24"/>
          <w:lang w:val="ru-RU"/>
        </w:rPr>
        <w:t xml:space="preserve"> года, посредством </w:t>
      </w:r>
      <w:r w:rsidRPr="009660B7">
        <w:rPr>
          <w:rFonts w:ascii="Calibri Light" w:hAnsi="Calibri Light" w:cstheme="majorHAnsi"/>
          <w:sz w:val="24"/>
          <w:szCs w:val="24"/>
          <w:lang w:val="ru-RU"/>
        </w:rPr>
        <w:t xml:space="preserve">Универсальной </w:t>
      </w:r>
      <w:r>
        <w:rPr>
          <w:rFonts w:ascii="Calibri Light" w:hAnsi="Calibri Light" w:cstheme="majorHAnsi"/>
          <w:sz w:val="24"/>
          <w:szCs w:val="24"/>
          <w:lang w:val="ru-RU"/>
        </w:rPr>
        <w:t>т</w:t>
      </w:r>
      <w:r w:rsidRPr="009660B7">
        <w:rPr>
          <w:rFonts w:ascii="Calibri Light" w:hAnsi="Calibri Light" w:cstheme="majorHAnsi"/>
          <w:sz w:val="24"/>
          <w:szCs w:val="24"/>
          <w:lang w:val="ru-RU"/>
        </w:rPr>
        <w:t xml:space="preserve">оварной </w:t>
      </w:r>
      <w:r>
        <w:rPr>
          <w:rFonts w:ascii="Calibri Light" w:hAnsi="Calibri Light" w:cstheme="majorHAnsi"/>
          <w:sz w:val="24"/>
          <w:szCs w:val="24"/>
          <w:lang w:val="ru-RU"/>
        </w:rPr>
        <w:t>б</w:t>
      </w:r>
      <w:r w:rsidRPr="009660B7">
        <w:rPr>
          <w:rFonts w:ascii="Calibri Light" w:hAnsi="Calibri Light" w:cstheme="majorHAnsi"/>
          <w:sz w:val="24"/>
          <w:szCs w:val="24"/>
          <w:lang w:val="ru-RU"/>
        </w:rPr>
        <w:t>иржи Молдовы</w:t>
      </w:r>
      <w:r>
        <w:rPr>
          <w:rFonts w:ascii="Calibri Light" w:hAnsi="Calibri Light" w:cstheme="majorHAnsi"/>
          <w:sz w:val="24"/>
          <w:szCs w:val="24"/>
          <w:lang w:val="ru-RU"/>
        </w:rPr>
        <w:t xml:space="preserve">, налоговый орган продал </w:t>
      </w:r>
      <w:r w:rsidRPr="009660B7">
        <w:rPr>
          <w:rFonts w:ascii="Calibri Light" w:hAnsi="Calibri Light" w:cstheme="majorHAnsi"/>
          <w:sz w:val="24"/>
          <w:szCs w:val="24"/>
          <w:lang w:val="ru-RU"/>
        </w:rPr>
        <w:t>440</w:t>
      </w:r>
      <w:r>
        <w:rPr>
          <w:rFonts w:ascii="Calibri Light" w:hAnsi="Calibri Light" w:cstheme="majorHAnsi"/>
          <w:sz w:val="24"/>
          <w:szCs w:val="24"/>
          <w:lang w:val="ru-RU"/>
        </w:rPr>
        <w:t xml:space="preserve"> тонн сахара стоимостью </w:t>
      </w:r>
      <w:r w:rsidRPr="009660B7">
        <w:rPr>
          <w:rFonts w:ascii="Calibri Light" w:hAnsi="Calibri Light" w:cstheme="majorHAnsi"/>
          <w:sz w:val="24"/>
          <w:szCs w:val="24"/>
          <w:lang w:val="ru-RU"/>
        </w:rPr>
        <w:t xml:space="preserve">4,2 </w:t>
      </w:r>
      <w:r w:rsidRPr="002E4CAD">
        <w:rPr>
          <w:rFonts w:ascii="Calibri Light" w:hAnsi="Calibri Light" w:cstheme="majorHAnsi"/>
          <w:sz w:val="24"/>
          <w:szCs w:val="24"/>
          <w:lang w:val="ru-RU"/>
        </w:rPr>
        <w:t>млн</w:t>
      </w:r>
      <w:r w:rsidRPr="009660B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которые были арестованы у экономического агента. Однако представители ООО </w:t>
      </w:r>
      <w:r w:rsidRPr="009660B7">
        <w:rPr>
          <w:rFonts w:ascii="Calibri Light" w:hAnsi="Calibri Light" w:cstheme="majorHAnsi"/>
          <w:sz w:val="24"/>
          <w:szCs w:val="24"/>
          <w:lang w:val="ru-RU"/>
        </w:rPr>
        <w:t>„</w:t>
      </w:r>
      <w:r w:rsidRPr="00FB681F">
        <w:rPr>
          <w:rFonts w:ascii="Calibri Light" w:hAnsi="Calibri Light" w:cstheme="majorHAnsi"/>
          <w:sz w:val="24"/>
          <w:szCs w:val="24"/>
        </w:rPr>
        <w:t>MAGT</w:t>
      </w:r>
      <w:r w:rsidRPr="009660B7">
        <w:rPr>
          <w:rFonts w:ascii="Calibri Light" w:hAnsi="Calibri Light" w:cstheme="majorHAnsi"/>
          <w:sz w:val="24"/>
          <w:szCs w:val="24"/>
          <w:lang w:val="ru-RU"/>
        </w:rPr>
        <w:t xml:space="preserve"> </w:t>
      </w:r>
      <w:r w:rsidRPr="00FB681F">
        <w:rPr>
          <w:rFonts w:ascii="Calibri Light" w:hAnsi="Calibri Light" w:cstheme="majorHAnsi"/>
          <w:sz w:val="24"/>
          <w:szCs w:val="24"/>
        </w:rPr>
        <w:t>Vest</w:t>
      </w:r>
      <w:r w:rsidRPr="009660B7">
        <w:rPr>
          <w:rFonts w:ascii="Calibri Light" w:hAnsi="Calibri Light" w:cstheme="majorHAnsi"/>
          <w:sz w:val="24"/>
          <w:szCs w:val="24"/>
          <w:lang w:val="ru-RU"/>
        </w:rPr>
        <w:t>”</w:t>
      </w:r>
      <w:r>
        <w:rPr>
          <w:rFonts w:ascii="Calibri Light" w:hAnsi="Calibri Light" w:cstheme="majorHAnsi"/>
          <w:sz w:val="24"/>
          <w:szCs w:val="24"/>
          <w:lang w:val="ru-RU"/>
        </w:rPr>
        <w:t xml:space="preserve"> ограничили доступ ГНС для получения товара, причиной было отсутствие товара на складе в результате незаконной продажи определенного количества сахара в сумме </w:t>
      </w:r>
      <w:r w:rsidRPr="009660B7">
        <w:rPr>
          <w:rFonts w:ascii="Calibri Light" w:hAnsi="Calibri Light" w:cstheme="majorHAnsi"/>
          <w:sz w:val="24"/>
          <w:szCs w:val="24"/>
          <w:lang w:val="ru-RU"/>
        </w:rPr>
        <w:t xml:space="preserve">3,8 </w:t>
      </w:r>
      <w:r w:rsidRPr="002E4CAD">
        <w:rPr>
          <w:rFonts w:ascii="Calibri Light" w:hAnsi="Calibri Light" w:cstheme="majorHAnsi"/>
          <w:sz w:val="24"/>
          <w:szCs w:val="24"/>
          <w:lang w:val="ru-RU"/>
        </w:rPr>
        <w:t>млн</w:t>
      </w:r>
      <w:r w:rsidRPr="009660B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об этом факте была проинформирована Генеральная прокуратура</w:t>
      </w:r>
      <w:r w:rsidRPr="00FB681F">
        <w:rPr>
          <w:rStyle w:val="a8"/>
          <w:rFonts w:ascii="Calibri Light" w:hAnsi="Calibri Light" w:cstheme="majorHAnsi"/>
          <w:sz w:val="24"/>
          <w:szCs w:val="24"/>
        </w:rPr>
        <w:footnoteReference w:id="24"/>
      </w:r>
      <w:r w:rsidRPr="009660B7">
        <w:rPr>
          <w:rFonts w:ascii="Calibri Light" w:hAnsi="Calibri Light" w:cstheme="majorHAnsi"/>
          <w:sz w:val="24"/>
          <w:szCs w:val="24"/>
          <w:lang w:val="ru-RU"/>
        </w:rPr>
        <w:t>.</w:t>
      </w:r>
      <w:r>
        <w:rPr>
          <w:rFonts w:ascii="Calibri Light" w:hAnsi="Calibri Light" w:cstheme="majorHAnsi"/>
          <w:sz w:val="24"/>
          <w:szCs w:val="24"/>
          <w:lang w:val="ru-RU"/>
        </w:rPr>
        <w:t xml:space="preserve"> В результате, ГНС сняла арест с проданного товара, в остатке остались </w:t>
      </w:r>
      <w:r w:rsidRPr="00FE1E70">
        <w:rPr>
          <w:rFonts w:ascii="Calibri Light" w:hAnsi="Calibri Light" w:cstheme="majorHAnsi"/>
          <w:sz w:val="24"/>
          <w:szCs w:val="24"/>
          <w:lang w:val="ru-RU"/>
        </w:rPr>
        <w:t>44,6</w:t>
      </w:r>
      <w:r>
        <w:rPr>
          <w:rFonts w:ascii="Calibri Light" w:hAnsi="Calibri Light" w:cstheme="majorHAnsi"/>
          <w:sz w:val="24"/>
          <w:szCs w:val="24"/>
          <w:lang w:val="ru-RU"/>
        </w:rPr>
        <w:t xml:space="preserve"> тонны сахара в сумме </w:t>
      </w:r>
      <w:r w:rsidRPr="00FE1E70">
        <w:rPr>
          <w:rFonts w:ascii="Calibri Light" w:hAnsi="Calibri Light" w:cstheme="majorHAnsi"/>
          <w:sz w:val="24"/>
          <w:szCs w:val="24"/>
          <w:lang w:val="ru-RU"/>
        </w:rPr>
        <w:t xml:space="preserve">0,4 </w:t>
      </w:r>
      <w:r w:rsidRPr="002E4CAD">
        <w:rPr>
          <w:rFonts w:ascii="Calibri Light" w:hAnsi="Calibri Light" w:cstheme="majorHAnsi"/>
          <w:sz w:val="24"/>
          <w:szCs w:val="24"/>
          <w:lang w:val="ru-RU"/>
        </w:rPr>
        <w:t>млн</w:t>
      </w:r>
      <w:r w:rsidRPr="00FE1E70">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Несмотря на то, что за незаконные действия ГНС санкционировала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 на сумму </w:t>
      </w:r>
      <w:r w:rsidRPr="00FE1E70">
        <w:rPr>
          <w:rFonts w:ascii="Calibri Light" w:hAnsi="Calibri Light" w:cstheme="majorHAnsi"/>
          <w:sz w:val="24"/>
          <w:szCs w:val="24"/>
          <w:lang w:val="ru-RU"/>
        </w:rPr>
        <w:t xml:space="preserve">3,8 </w:t>
      </w:r>
      <w:r w:rsidRPr="002E4CAD">
        <w:rPr>
          <w:rFonts w:ascii="Calibri Light" w:hAnsi="Calibri Light" w:cstheme="majorHAnsi"/>
          <w:sz w:val="24"/>
          <w:szCs w:val="24"/>
          <w:lang w:val="ru-RU"/>
        </w:rPr>
        <w:t>млн</w:t>
      </w:r>
      <w:r w:rsidRPr="00FE1E70">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w:t>
      </w:r>
      <w:r w:rsidRPr="00FE1E70">
        <w:rPr>
          <w:rFonts w:ascii="Calibri Light" w:hAnsi="Calibri Light" w:cstheme="majorHAnsi"/>
          <w:sz w:val="24"/>
          <w:szCs w:val="24"/>
          <w:lang w:val="ru-RU"/>
        </w:rPr>
        <w:t>2016</w:t>
      </w:r>
      <w:r>
        <w:rPr>
          <w:rFonts w:ascii="Calibri Light" w:hAnsi="Calibri Light" w:cstheme="majorHAnsi"/>
          <w:sz w:val="24"/>
          <w:szCs w:val="24"/>
          <w:lang w:val="ru-RU"/>
        </w:rPr>
        <w:t xml:space="preserve"> году соответствующая сумма была отнесена на </w:t>
      </w:r>
      <w:r w:rsidRPr="004F680E">
        <w:rPr>
          <w:rFonts w:ascii="Calibri Light" w:hAnsi="Calibri Light" w:cstheme="majorHAnsi"/>
          <w:sz w:val="24"/>
          <w:szCs w:val="24"/>
          <w:lang w:val="ru-RU"/>
        </w:rPr>
        <w:t>специальный учет</w:t>
      </w:r>
      <w:r w:rsidRPr="00FB681F">
        <w:rPr>
          <w:rStyle w:val="a8"/>
          <w:rFonts w:ascii="Calibri Light" w:hAnsi="Calibri Light" w:cstheme="majorHAnsi"/>
          <w:sz w:val="24"/>
          <w:szCs w:val="24"/>
        </w:rPr>
        <w:footnoteReference w:id="25"/>
      </w:r>
      <w:r>
        <w:rPr>
          <w:rFonts w:ascii="Calibri Light" w:hAnsi="Calibri Light" w:cstheme="majorHAnsi"/>
          <w:sz w:val="24"/>
          <w:szCs w:val="24"/>
          <w:lang w:val="ru-RU"/>
        </w:rPr>
        <w:t xml:space="preserve"> и осталась неоплаченной.</w:t>
      </w:r>
    </w:p>
    <w:p w14:paraId="223A4CF8" w14:textId="77777777" w:rsidR="000B6FE6"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Согласно учету ГНС</w:t>
      </w:r>
      <w:r w:rsidRPr="00FB681F">
        <w:rPr>
          <w:rStyle w:val="a8"/>
          <w:rFonts w:ascii="Calibri Light" w:hAnsi="Calibri Light" w:cstheme="majorHAnsi"/>
          <w:sz w:val="24"/>
          <w:szCs w:val="24"/>
        </w:rPr>
        <w:footnoteReference w:id="26"/>
      </w:r>
      <w:r w:rsidRPr="00AE4337">
        <w:rPr>
          <w:rFonts w:ascii="Calibri Light" w:hAnsi="Calibri Light" w:cstheme="majorHAnsi"/>
          <w:sz w:val="24"/>
          <w:szCs w:val="24"/>
          <w:lang w:val="ru-RU"/>
        </w:rPr>
        <w:t>,</w:t>
      </w:r>
      <w:r>
        <w:rPr>
          <w:rFonts w:ascii="Calibri Light" w:hAnsi="Calibri Light" w:cstheme="majorHAnsi"/>
          <w:sz w:val="24"/>
          <w:szCs w:val="24"/>
          <w:lang w:val="ru-RU"/>
        </w:rPr>
        <w:t xml:space="preserve"> по состоянию на </w:t>
      </w:r>
      <w:r w:rsidRPr="00AE4337">
        <w:rPr>
          <w:rFonts w:ascii="Calibri Light" w:hAnsi="Calibri Light" w:cstheme="majorHAnsi"/>
          <w:sz w:val="24"/>
          <w:szCs w:val="24"/>
          <w:lang w:val="ru-RU"/>
        </w:rPr>
        <w:t>31.12.2021</w:t>
      </w:r>
      <w:r>
        <w:rPr>
          <w:rFonts w:ascii="Calibri Light" w:hAnsi="Calibri Light" w:cstheme="majorHAnsi"/>
          <w:sz w:val="24"/>
          <w:szCs w:val="24"/>
          <w:lang w:val="ru-RU"/>
        </w:rPr>
        <w:t xml:space="preserve">, числится в качестве арестованного имущества у указанного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 </w:t>
      </w:r>
      <w:r w:rsidRPr="00AE4337">
        <w:rPr>
          <w:rFonts w:ascii="Calibri Light" w:hAnsi="Calibri Light" w:cstheme="majorHAnsi"/>
          <w:sz w:val="24"/>
          <w:szCs w:val="24"/>
          <w:lang w:val="ru-RU"/>
        </w:rPr>
        <w:t>1042</w:t>
      </w:r>
      <w:r>
        <w:rPr>
          <w:rFonts w:ascii="Calibri Light" w:hAnsi="Calibri Light" w:cstheme="majorHAnsi"/>
          <w:sz w:val="24"/>
          <w:szCs w:val="24"/>
          <w:lang w:val="ru-RU"/>
        </w:rPr>
        <w:t xml:space="preserve"> тоны мазута в сумме </w:t>
      </w:r>
      <w:r w:rsidRPr="00AE4337">
        <w:rPr>
          <w:rFonts w:ascii="Calibri Light" w:hAnsi="Calibri Light" w:cstheme="majorHAnsi"/>
          <w:sz w:val="24"/>
          <w:szCs w:val="24"/>
          <w:lang w:val="ru-RU"/>
        </w:rPr>
        <w:t xml:space="preserve">6,7 </w:t>
      </w:r>
      <w:r w:rsidRPr="002E4CAD">
        <w:rPr>
          <w:rFonts w:ascii="Calibri Light" w:hAnsi="Calibri Light" w:cstheme="majorHAnsi"/>
          <w:sz w:val="24"/>
          <w:szCs w:val="24"/>
          <w:lang w:val="ru-RU"/>
        </w:rPr>
        <w:t>млн</w:t>
      </w:r>
      <w:r w:rsidRPr="00AE4337">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и </w:t>
      </w:r>
      <w:r w:rsidRPr="00AE4337">
        <w:rPr>
          <w:rFonts w:ascii="Calibri Light" w:hAnsi="Calibri Light" w:cstheme="majorHAnsi"/>
          <w:sz w:val="24"/>
          <w:szCs w:val="24"/>
          <w:lang w:val="ru-RU"/>
        </w:rPr>
        <w:t>44,6</w:t>
      </w:r>
      <w:r>
        <w:rPr>
          <w:rFonts w:ascii="Calibri Light" w:hAnsi="Calibri Light" w:cstheme="majorHAnsi"/>
          <w:sz w:val="24"/>
          <w:szCs w:val="24"/>
          <w:lang w:val="ru-RU"/>
        </w:rPr>
        <w:t xml:space="preserve"> тонны сахара в сумме </w:t>
      </w:r>
      <w:r w:rsidRPr="00FE1E70">
        <w:rPr>
          <w:rFonts w:ascii="Calibri Light" w:hAnsi="Calibri Light" w:cstheme="majorHAnsi"/>
          <w:sz w:val="24"/>
          <w:szCs w:val="24"/>
          <w:lang w:val="ru-RU"/>
        </w:rPr>
        <w:t xml:space="preserve">0,4 </w:t>
      </w:r>
      <w:r w:rsidRPr="002E4CAD">
        <w:rPr>
          <w:rFonts w:ascii="Calibri Light" w:hAnsi="Calibri Light" w:cstheme="majorHAnsi"/>
          <w:sz w:val="24"/>
          <w:szCs w:val="24"/>
          <w:lang w:val="ru-RU"/>
        </w:rPr>
        <w:t>млн</w:t>
      </w:r>
      <w:r w:rsidRPr="00FE1E70">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Согласно данным ГНС, в течение аудируемого периода налоговый орган ежеквартально проводил инвентаризацию арестованного мазута, устанавливая целостность имущества.</w:t>
      </w:r>
      <w:r w:rsidRPr="00BD7C03">
        <w:rPr>
          <w:rFonts w:ascii="Calibri Light" w:hAnsi="Calibri Light" w:cstheme="majorHAnsi"/>
          <w:sz w:val="24"/>
          <w:szCs w:val="24"/>
          <w:lang w:val="ru-RU"/>
        </w:rPr>
        <w:t xml:space="preserve"> Учитывая тот факт, что на протяжении всего этого периода соответствующий налогоплательщик действовал недобросовестно</w:t>
      </w:r>
      <w:r>
        <w:rPr>
          <w:rFonts w:ascii="Calibri Light" w:hAnsi="Calibri Light" w:cstheme="majorHAnsi"/>
          <w:sz w:val="24"/>
          <w:szCs w:val="24"/>
          <w:lang w:val="ru-RU"/>
        </w:rPr>
        <w:t xml:space="preserve">, аудиторская группа отмечает риски относительно целостности и качества арестованного мазута, учитывая, что он находится во владении </w:t>
      </w:r>
      <w:r w:rsidRPr="00BD7C03">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 </w:t>
      </w:r>
      <w:r w:rsidRPr="004C3055">
        <w:rPr>
          <w:rFonts w:ascii="Calibri Light" w:hAnsi="Calibri Light" w:cstheme="majorHAnsi"/>
          <w:sz w:val="24"/>
          <w:szCs w:val="24"/>
          <w:lang w:val="ru-RU"/>
        </w:rPr>
        <w:t>7-8</w:t>
      </w:r>
      <w:r>
        <w:rPr>
          <w:rFonts w:ascii="Calibri Light" w:hAnsi="Calibri Light" w:cstheme="majorHAnsi"/>
          <w:sz w:val="24"/>
          <w:szCs w:val="24"/>
          <w:lang w:val="ru-RU"/>
        </w:rPr>
        <w:t xml:space="preserve"> лет.</w:t>
      </w:r>
    </w:p>
    <w:p w14:paraId="31A781AA" w14:textId="77777777" w:rsidR="000B6FE6" w:rsidRPr="004C3055" w:rsidRDefault="000B6FE6" w:rsidP="000B6FE6">
      <w:pPr>
        <w:pStyle w:val="a4"/>
        <w:numPr>
          <w:ilvl w:val="0"/>
          <w:numId w:val="9"/>
        </w:numPr>
        <w:tabs>
          <w:tab w:val="left" w:pos="270"/>
        </w:tabs>
        <w:ind w:left="0" w:firstLine="0"/>
        <w:jc w:val="both"/>
        <w:rPr>
          <w:rFonts w:ascii="Calibri Light" w:hAnsi="Calibri Light" w:cstheme="majorHAnsi"/>
          <w:sz w:val="24"/>
          <w:szCs w:val="24"/>
          <w:lang w:val="ru-RU"/>
        </w:rPr>
      </w:pPr>
      <w:r>
        <w:rPr>
          <w:rFonts w:ascii="Calibri Light" w:hAnsi="Calibri Light" w:cstheme="majorHAnsi"/>
          <w:sz w:val="24"/>
          <w:szCs w:val="24"/>
          <w:lang w:val="ru-RU"/>
        </w:rPr>
        <w:t xml:space="preserve">Ситуация, аналогичная вышеописанной, установлена и при отнесении на </w:t>
      </w:r>
      <w:r w:rsidRPr="004F680E">
        <w:rPr>
          <w:rFonts w:ascii="Calibri Light" w:hAnsi="Calibri Light" w:cstheme="majorHAnsi"/>
          <w:sz w:val="24"/>
          <w:szCs w:val="24"/>
          <w:lang w:val="ru-RU"/>
        </w:rPr>
        <w:t>специальный учет</w:t>
      </w:r>
      <w:r>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экономического агента</w:t>
      </w:r>
      <w:r w:rsidRPr="005C54A9">
        <w:rPr>
          <w:rFonts w:ascii="Calibri Light" w:hAnsi="Calibri Light" w:cstheme="majorHAnsi"/>
          <w:sz w:val="24"/>
          <w:szCs w:val="24"/>
          <w:lang w:val="ru-RU"/>
        </w:rPr>
        <w:t xml:space="preserve"> </w:t>
      </w:r>
      <w:r w:rsidRPr="00FB681F">
        <w:rPr>
          <w:rFonts w:ascii="Calibri Light" w:hAnsi="Calibri Light" w:cstheme="majorHAnsi"/>
          <w:sz w:val="24"/>
          <w:szCs w:val="24"/>
        </w:rPr>
        <w:t>K</w:t>
      </w:r>
      <w:r w:rsidRPr="005C54A9">
        <w:rPr>
          <w:rFonts w:ascii="Calibri Light" w:hAnsi="Calibri Light" w:cstheme="majorHAnsi"/>
          <w:sz w:val="24"/>
          <w:szCs w:val="24"/>
          <w:lang w:val="ru-RU"/>
        </w:rPr>
        <w:t>.</w:t>
      </w:r>
      <w:r w:rsidRPr="00FB681F">
        <w:rPr>
          <w:rFonts w:ascii="Calibri Light" w:hAnsi="Calibri Light" w:cstheme="majorHAnsi"/>
          <w:sz w:val="24"/>
          <w:szCs w:val="24"/>
        </w:rPr>
        <w:t>L</w:t>
      </w:r>
      <w:r w:rsidRPr="005C54A9">
        <w:rPr>
          <w:rFonts w:ascii="Calibri Light" w:hAnsi="Calibri Light" w:cstheme="majorHAnsi"/>
          <w:sz w:val="24"/>
          <w:szCs w:val="24"/>
          <w:lang w:val="ru-RU"/>
        </w:rPr>
        <w:t>.</w:t>
      </w:r>
      <w:r w:rsidRPr="00FB681F">
        <w:rPr>
          <w:rFonts w:ascii="Calibri Light" w:hAnsi="Calibri Light" w:cstheme="majorHAnsi"/>
          <w:sz w:val="24"/>
          <w:szCs w:val="24"/>
        </w:rPr>
        <w:t>M</w:t>
      </w:r>
      <w:r w:rsidRPr="005C54A9">
        <w:rPr>
          <w:rFonts w:ascii="Calibri Light" w:hAnsi="Calibri Light" w:cstheme="majorHAnsi"/>
          <w:sz w:val="24"/>
          <w:szCs w:val="24"/>
          <w:lang w:val="ru-RU"/>
        </w:rPr>
        <w:t xml:space="preserve">. </w:t>
      </w:r>
      <w:r w:rsidRPr="00FB681F">
        <w:rPr>
          <w:rFonts w:ascii="Calibri Light" w:hAnsi="Calibri Light" w:cstheme="majorHAnsi"/>
          <w:sz w:val="24"/>
          <w:szCs w:val="24"/>
        </w:rPr>
        <w:t>Fruct</w:t>
      </w:r>
      <w:r>
        <w:rPr>
          <w:rFonts w:ascii="Calibri Light" w:hAnsi="Calibri Light" w:cstheme="majorHAnsi"/>
          <w:sz w:val="24"/>
          <w:szCs w:val="24"/>
          <w:lang w:val="ru-RU"/>
        </w:rPr>
        <w:t xml:space="preserve"> ООО в размере </w:t>
      </w:r>
      <w:r w:rsidRPr="005C54A9">
        <w:rPr>
          <w:rFonts w:ascii="Calibri Light" w:hAnsi="Calibri Light" w:cstheme="majorHAnsi"/>
          <w:sz w:val="24"/>
          <w:szCs w:val="24"/>
          <w:lang w:val="ru-RU"/>
        </w:rPr>
        <w:t>34,5</w:t>
      </w:r>
      <w:r>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млн</w:t>
      </w:r>
      <w:r w:rsidRPr="00FE1E70">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Так, решением ГНС №</w:t>
      </w:r>
      <w:r w:rsidRPr="005C54A9">
        <w:rPr>
          <w:rFonts w:ascii="Calibri Light" w:hAnsi="Calibri Light" w:cstheme="majorHAnsi"/>
          <w:sz w:val="24"/>
          <w:szCs w:val="24"/>
          <w:lang w:val="ru-RU"/>
        </w:rPr>
        <w:t xml:space="preserve">104 </w:t>
      </w:r>
      <w:r>
        <w:rPr>
          <w:rFonts w:ascii="Calibri Light" w:hAnsi="Calibri Light" w:cstheme="majorHAnsi"/>
          <w:sz w:val="24"/>
          <w:szCs w:val="24"/>
          <w:lang w:val="ru-RU"/>
        </w:rPr>
        <w:t>от</w:t>
      </w:r>
      <w:r w:rsidRPr="005C54A9">
        <w:rPr>
          <w:rFonts w:ascii="Calibri Light" w:hAnsi="Calibri Light" w:cstheme="majorHAnsi"/>
          <w:sz w:val="24"/>
          <w:szCs w:val="24"/>
          <w:lang w:val="ru-RU"/>
        </w:rPr>
        <w:t xml:space="preserve"> 09.04.2021</w:t>
      </w:r>
      <w:r>
        <w:rPr>
          <w:rFonts w:ascii="Calibri Light" w:hAnsi="Calibri Light" w:cstheme="majorHAnsi"/>
          <w:sz w:val="24"/>
          <w:szCs w:val="24"/>
          <w:lang w:val="ru-RU"/>
        </w:rPr>
        <w:t xml:space="preserve"> было предусмотрено погашение путем снижения и отнесения на </w:t>
      </w:r>
      <w:r w:rsidRPr="004F680E">
        <w:rPr>
          <w:rFonts w:ascii="Calibri Light" w:hAnsi="Calibri Light" w:cstheme="majorHAnsi"/>
          <w:sz w:val="24"/>
          <w:szCs w:val="24"/>
          <w:lang w:val="ru-RU"/>
        </w:rPr>
        <w:t>специальный учет</w:t>
      </w:r>
      <w:r>
        <w:rPr>
          <w:rFonts w:ascii="Calibri Light" w:hAnsi="Calibri Light" w:cstheme="majorHAnsi"/>
          <w:sz w:val="24"/>
          <w:szCs w:val="24"/>
          <w:lang w:val="ru-RU"/>
        </w:rPr>
        <w:t xml:space="preserve"> указанной суммы только на основании решения о принятии искового заявления о возбуждении процедуры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w:t>
      </w:r>
      <w:r>
        <w:rPr>
          <w:rFonts w:ascii="Calibri Light" w:hAnsi="Calibri Light" w:cstheme="majorHAnsi"/>
          <w:sz w:val="24"/>
          <w:szCs w:val="24"/>
          <w:lang w:val="ru-RU"/>
        </w:rPr>
        <w:t>судебной инстанцией и нахождения экономического</w:t>
      </w:r>
      <w:r w:rsidRPr="005C54A9">
        <w:rPr>
          <w:rFonts w:ascii="Calibri Light" w:hAnsi="Calibri Light" w:cstheme="majorHAnsi"/>
          <w:sz w:val="24"/>
          <w:szCs w:val="24"/>
          <w:lang w:val="ru-RU"/>
        </w:rPr>
        <w:t xml:space="preserve"> </w:t>
      </w:r>
      <w:r>
        <w:rPr>
          <w:rFonts w:ascii="Calibri Light" w:hAnsi="Calibri Light" w:cstheme="majorHAnsi"/>
          <w:sz w:val="24"/>
          <w:szCs w:val="24"/>
          <w:lang w:val="ru-RU"/>
        </w:rPr>
        <w:t>агента в период наблюдения.</w:t>
      </w:r>
    </w:p>
    <w:p w14:paraId="022619BF" w14:textId="77777777" w:rsidR="000B6FE6" w:rsidRPr="00BB5743" w:rsidRDefault="000B6FE6" w:rsidP="000B6FE6">
      <w:pPr>
        <w:pStyle w:val="a4"/>
        <w:tabs>
          <w:tab w:val="left" w:pos="270"/>
        </w:tabs>
        <w:ind w:left="0"/>
        <w:jc w:val="both"/>
        <w:rPr>
          <w:rFonts w:ascii="Calibri Light" w:hAnsi="Calibri Light" w:cstheme="majorHAnsi"/>
          <w:sz w:val="24"/>
          <w:szCs w:val="24"/>
          <w:lang w:val="ru-RU"/>
        </w:rPr>
      </w:pPr>
    </w:p>
    <w:p w14:paraId="0AB676B4" w14:textId="77777777" w:rsidR="000B6FE6" w:rsidRPr="00B5129E" w:rsidRDefault="000B6FE6" w:rsidP="000B6FE6">
      <w:pPr>
        <w:pStyle w:val="a4"/>
        <w:numPr>
          <w:ilvl w:val="0"/>
          <w:numId w:val="9"/>
        </w:numPr>
        <w:tabs>
          <w:tab w:val="left" w:pos="270"/>
        </w:tabs>
        <w:ind w:left="0" w:firstLine="0"/>
        <w:jc w:val="both"/>
        <w:rPr>
          <w:rFonts w:ascii="Calibri Light" w:hAnsi="Calibri Light" w:cstheme="majorHAnsi"/>
          <w:color w:val="000000"/>
          <w:sz w:val="24"/>
          <w:szCs w:val="24"/>
          <w:shd w:val="clear" w:color="auto" w:fill="FFFFFF"/>
          <w:lang w:val="ru-RU"/>
        </w:rPr>
      </w:pPr>
      <w:r>
        <w:rPr>
          <w:rFonts w:ascii="Calibri Light" w:hAnsi="Calibri Light" w:cstheme="majorHAnsi"/>
          <w:color w:val="000000"/>
          <w:sz w:val="24"/>
          <w:szCs w:val="24"/>
          <w:shd w:val="clear" w:color="auto" w:fill="FFFFFF"/>
          <w:lang w:val="ru-RU"/>
        </w:rPr>
        <w:t xml:space="preserve">Другой ненадлежащий случай </w:t>
      </w:r>
      <w:r>
        <w:rPr>
          <w:rFonts w:ascii="Calibri Light" w:hAnsi="Calibri Light" w:cstheme="majorHAnsi"/>
          <w:sz w:val="24"/>
          <w:szCs w:val="24"/>
          <w:lang w:val="ru-RU"/>
        </w:rPr>
        <w:t xml:space="preserve">отнесения на </w:t>
      </w:r>
      <w:r w:rsidRPr="004F680E">
        <w:rPr>
          <w:rFonts w:ascii="Calibri Light" w:hAnsi="Calibri Light" w:cstheme="majorHAnsi"/>
          <w:sz w:val="24"/>
          <w:szCs w:val="24"/>
          <w:lang w:val="ru-RU"/>
        </w:rPr>
        <w:t>специальный учет</w:t>
      </w:r>
      <w:r>
        <w:rPr>
          <w:rFonts w:ascii="Calibri Light" w:hAnsi="Calibri Light" w:cstheme="majorHAnsi"/>
          <w:sz w:val="24"/>
          <w:szCs w:val="24"/>
          <w:lang w:val="ru-RU"/>
        </w:rPr>
        <w:t xml:space="preserve"> непогашенных </w:t>
      </w:r>
      <w:r w:rsidRPr="00B804E6">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в сумме </w:t>
      </w:r>
      <w:r w:rsidRPr="00B5129E">
        <w:rPr>
          <w:rFonts w:ascii="Calibri Light" w:hAnsi="Calibri Light" w:cstheme="majorHAnsi"/>
          <w:color w:val="000000"/>
          <w:sz w:val="24"/>
          <w:szCs w:val="24"/>
          <w:shd w:val="clear" w:color="auto" w:fill="FFFFFF"/>
          <w:lang w:val="ru-RU"/>
        </w:rPr>
        <w:t xml:space="preserve">2,3 </w:t>
      </w:r>
      <w:r w:rsidRPr="002E4CAD">
        <w:rPr>
          <w:rFonts w:ascii="Calibri Light" w:hAnsi="Calibri Light" w:cstheme="majorHAnsi"/>
          <w:sz w:val="24"/>
          <w:szCs w:val="24"/>
          <w:lang w:val="ru-RU"/>
        </w:rPr>
        <w:t>млн</w:t>
      </w:r>
      <w:r w:rsidRPr="00B5129E">
        <w:rPr>
          <w:rFonts w:ascii="Calibri Light" w:hAnsi="Calibri Light" w:cstheme="majorHAnsi"/>
          <w:sz w:val="24"/>
          <w:szCs w:val="24"/>
          <w:lang w:val="ru-RU"/>
        </w:rPr>
        <w:t xml:space="preserve">. </w:t>
      </w:r>
      <w:r w:rsidRPr="002E4CAD">
        <w:rPr>
          <w:rFonts w:ascii="Calibri Light" w:hAnsi="Calibri Light" w:cstheme="majorHAnsi"/>
          <w:sz w:val="24"/>
          <w:szCs w:val="24"/>
          <w:lang w:val="ru-RU"/>
        </w:rPr>
        <w:t>леев</w:t>
      </w:r>
      <w:r>
        <w:rPr>
          <w:rFonts w:ascii="Calibri Light" w:hAnsi="Calibri Light" w:cstheme="majorHAnsi"/>
          <w:sz w:val="24"/>
          <w:szCs w:val="24"/>
          <w:lang w:val="ru-RU"/>
        </w:rPr>
        <w:t xml:space="preserve">, в отсутствие решения уполномоченных органов относительно состояния роспуска или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w:t>
      </w:r>
      <w:r w:rsidRPr="00BD7C03">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 был выявлен в ООО </w:t>
      </w:r>
      <w:r w:rsidRPr="00B5129E">
        <w:rPr>
          <w:rFonts w:ascii="Calibri Light" w:hAnsi="Calibri Light" w:cstheme="majorHAnsi"/>
          <w:color w:val="000000"/>
          <w:sz w:val="24"/>
          <w:szCs w:val="24"/>
          <w:shd w:val="clear" w:color="auto" w:fill="FFFFFF"/>
          <w:lang w:val="ru-RU"/>
        </w:rPr>
        <w:t>„</w:t>
      </w:r>
      <w:r w:rsidRPr="00FB681F">
        <w:rPr>
          <w:rFonts w:ascii="Calibri Light" w:hAnsi="Calibri Light" w:cstheme="majorHAnsi"/>
          <w:color w:val="000000"/>
          <w:sz w:val="24"/>
          <w:szCs w:val="24"/>
          <w:shd w:val="clear" w:color="auto" w:fill="FFFFFF"/>
        </w:rPr>
        <w:t>Apparel</w:t>
      </w:r>
      <w:r w:rsidRPr="00B5129E">
        <w:rPr>
          <w:rFonts w:ascii="Calibri Light" w:hAnsi="Calibri Light" w:cstheme="majorHAnsi"/>
          <w:color w:val="000000"/>
          <w:sz w:val="24"/>
          <w:szCs w:val="24"/>
          <w:shd w:val="clear" w:color="auto" w:fill="FFFFFF"/>
          <w:lang w:val="ru-RU"/>
        </w:rPr>
        <w:t>”</w:t>
      </w:r>
      <w:r>
        <w:rPr>
          <w:rFonts w:ascii="Calibri Light" w:hAnsi="Calibri Light" w:cstheme="majorHAnsi"/>
          <w:color w:val="000000"/>
          <w:sz w:val="24"/>
          <w:szCs w:val="24"/>
          <w:shd w:val="clear" w:color="auto" w:fill="FFFFFF"/>
          <w:lang w:val="ru-RU"/>
        </w:rPr>
        <w:t xml:space="preserve"> (фискальный код </w:t>
      </w:r>
      <w:r w:rsidRPr="00B5129E">
        <w:rPr>
          <w:rFonts w:ascii="Calibri Light" w:hAnsi="Calibri Light" w:cstheme="majorHAnsi"/>
          <w:color w:val="000000"/>
          <w:sz w:val="24"/>
          <w:szCs w:val="24"/>
          <w:shd w:val="clear" w:color="auto" w:fill="FFFFFF"/>
          <w:lang w:val="ru-RU"/>
        </w:rPr>
        <w:t>- 100760006801).</w:t>
      </w:r>
      <w:r>
        <w:rPr>
          <w:rFonts w:ascii="Calibri Light" w:hAnsi="Calibri Light" w:cstheme="majorHAnsi"/>
          <w:color w:val="000000"/>
          <w:sz w:val="24"/>
          <w:szCs w:val="24"/>
          <w:shd w:val="clear" w:color="auto" w:fill="FFFFFF"/>
          <w:lang w:val="ru-RU"/>
        </w:rPr>
        <w:t xml:space="preserve"> Необходимо отметить, что погашение задолженности с основного учета и регистрация его на </w:t>
      </w:r>
      <w:r w:rsidRPr="004F680E">
        <w:rPr>
          <w:rFonts w:ascii="Calibri Light" w:hAnsi="Calibri Light" w:cstheme="majorHAnsi"/>
          <w:sz w:val="24"/>
          <w:szCs w:val="24"/>
          <w:lang w:val="ru-RU"/>
        </w:rPr>
        <w:t>специальн</w:t>
      </w:r>
      <w:r>
        <w:rPr>
          <w:rFonts w:ascii="Calibri Light" w:hAnsi="Calibri Light" w:cstheme="majorHAnsi"/>
          <w:sz w:val="24"/>
          <w:szCs w:val="24"/>
          <w:lang w:val="ru-RU"/>
        </w:rPr>
        <w:t>ом</w:t>
      </w:r>
      <w:r w:rsidRPr="004F680E">
        <w:rPr>
          <w:rFonts w:ascii="Calibri Light" w:hAnsi="Calibri Light" w:cstheme="majorHAnsi"/>
          <w:sz w:val="24"/>
          <w:szCs w:val="24"/>
          <w:lang w:val="ru-RU"/>
        </w:rPr>
        <w:t xml:space="preserve"> учет</w:t>
      </w:r>
      <w:r>
        <w:rPr>
          <w:rFonts w:ascii="Calibri Light" w:hAnsi="Calibri Light" w:cstheme="majorHAnsi"/>
          <w:sz w:val="24"/>
          <w:szCs w:val="24"/>
          <w:lang w:val="ru-RU"/>
        </w:rPr>
        <w:t xml:space="preserve">е производилось согласно Решению Государственной регистрационной палаты от </w:t>
      </w:r>
      <w:r w:rsidRPr="00B5129E">
        <w:rPr>
          <w:rFonts w:ascii="Calibri Light" w:hAnsi="Calibri Light" w:cstheme="majorHAnsi"/>
          <w:color w:val="000000"/>
          <w:sz w:val="24"/>
          <w:szCs w:val="24"/>
          <w:shd w:val="clear" w:color="auto" w:fill="FFFFFF"/>
          <w:lang w:val="ru-RU"/>
        </w:rPr>
        <w:t>29.10.2012</w:t>
      </w:r>
      <w:r>
        <w:rPr>
          <w:rFonts w:ascii="Calibri Light" w:hAnsi="Calibri Light" w:cstheme="majorHAnsi"/>
          <w:color w:val="000000"/>
          <w:sz w:val="24"/>
          <w:szCs w:val="24"/>
          <w:shd w:val="clear" w:color="auto" w:fill="FFFFFF"/>
          <w:lang w:val="ru-RU"/>
        </w:rPr>
        <w:t xml:space="preserve"> по допущению рассмотрения заявления о возбуждении процедуры </w:t>
      </w:r>
      <w:r w:rsidRPr="000965B0">
        <w:rPr>
          <w:rFonts w:ascii="Calibri Light" w:hAnsi="Calibri Light" w:cstheme="majorHAnsi"/>
          <w:sz w:val="24"/>
          <w:szCs w:val="24"/>
          <w:lang w:val="ru-RU"/>
        </w:rPr>
        <w:t>роспуска</w:t>
      </w:r>
      <w:r>
        <w:rPr>
          <w:rFonts w:ascii="Calibri Light" w:hAnsi="Calibri Light" w:cstheme="majorHAnsi"/>
          <w:sz w:val="24"/>
          <w:szCs w:val="24"/>
          <w:lang w:val="ru-RU"/>
        </w:rPr>
        <w:t xml:space="preserve"> юридического лица, действие, которое противоречит ст.</w:t>
      </w:r>
      <w:r w:rsidRPr="00B5129E">
        <w:rPr>
          <w:rFonts w:ascii="Calibri Light" w:hAnsi="Calibri Light" w:cstheme="majorHAnsi"/>
          <w:color w:val="000000"/>
          <w:sz w:val="24"/>
          <w:szCs w:val="24"/>
          <w:shd w:val="clear" w:color="auto" w:fill="FFFFFF"/>
          <w:lang w:val="ru-RU"/>
        </w:rPr>
        <w:t>174</w:t>
      </w:r>
      <w:r>
        <w:rPr>
          <w:rFonts w:ascii="Calibri Light" w:hAnsi="Calibri Light" w:cstheme="majorHAnsi"/>
          <w:color w:val="000000"/>
          <w:sz w:val="24"/>
          <w:szCs w:val="24"/>
          <w:shd w:val="clear" w:color="auto" w:fill="FFFFFF"/>
          <w:lang w:val="ru-RU"/>
        </w:rPr>
        <w:t xml:space="preserve"> и ст.206 </w:t>
      </w:r>
      <w:r w:rsidRPr="00B804E6">
        <w:rPr>
          <w:rFonts w:ascii="Calibri Light" w:hAnsi="Calibri Light" w:cstheme="majorHAnsi"/>
          <w:sz w:val="24"/>
          <w:szCs w:val="24"/>
          <w:lang w:val="ru-RU"/>
        </w:rPr>
        <w:t>Налогового кодекса</w:t>
      </w:r>
      <w:r>
        <w:rPr>
          <w:rFonts w:ascii="Calibri Light" w:hAnsi="Calibri Light" w:cstheme="majorHAnsi"/>
          <w:sz w:val="24"/>
          <w:szCs w:val="24"/>
          <w:lang w:val="ru-RU"/>
        </w:rPr>
        <w:t>.</w:t>
      </w:r>
    </w:p>
    <w:p w14:paraId="14F4815B" w14:textId="77777777" w:rsidR="000B6FE6" w:rsidRPr="00B86E91" w:rsidRDefault="000B6FE6" w:rsidP="000B6FE6">
      <w:pPr>
        <w:pStyle w:val="3"/>
        <w:numPr>
          <w:ilvl w:val="2"/>
          <w:numId w:val="14"/>
        </w:numPr>
        <w:tabs>
          <w:tab w:val="left" w:pos="360"/>
          <w:tab w:val="left" w:pos="540"/>
          <w:tab w:val="left" w:pos="630"/>
        </w:tabs>
        <w:spacing w:before="200" w:after="120" w:line="240" w:lineRule="auto"/>
        <w:ind w:left="0" w:firstLine="0"/>
        <w:jc w:val="both"/>
        <w:rPr>
          <w:rFonts w:ascii="Calibri Light" w:hAnsi="Calibri Light" w:cstheme="majorHAnsi"/>
          <w:b/>
          <w:color w:val="0070C0"/>
        </w:rPr>
      </w:pPr>
      <w:bookmarkStart w:id="32" w:name="_Toc116161770"/>
      <w:r>
        <w:rPr>
          <w:rFonts w:ascii="Calibri Light" w:hAnsi="Calibri Light" w:cstheme="majorHAnsi"/>
          <w:b/>
          <w:color w:val="0070C0"/>
          <w:lang w:val="ru-RU"/>
        </w:rPr>
        <w:t xml:space="preserve">Некоторые запоздалые действия ГНС по подтверждению обязательств </w:t>
      </w:r>
      <w:r w:rsidRPr="00B86E91">
        <w:rPr>
          <w:rFonts w:ascii="Calibri Light" w:hAnsi="Calibri Light" w:cstheme="majorHAnsi"/>
          <w:b/>
          <w:color w:val="0070C0"/>
          <w:lang w:val="ru-RU"/>
        </w:rPr>
        <w:t>неплатежеспособных налогоплательщиков</w:t>
      </w:r>
      <w:r>
        <w:rPr>
          <w:rFonts w:ascii="Calibri Light" w:hAnsi="Calibri Light" w:cstheme="majorHAnsi"/>
          <w:b/>
          <w:color w:val="0070C0"/>
          <w:lang w:val="ru-RU"/>
        </w:rPr>
        <w:t xml:space="preserve"> послужили основанием для отклонения их судебной инстанцией.</w:t>
      </w:r>
      <w:bookmarkEnd w:id="32"/>
    </w:p>
    <w:p w14:paraId="03133FBE" w14:textId="72514400" w:rsidR="000B6FE6" w:rsidRDefault="000B6FE6" w:rsidP="000B6FE6">
      <w:pPr>
        <w:spacing w:after="120"/>
        <w:jc w:val="both"/>
        <w:rPr>
          <w:rFonts w:ascii="Calibri Light" w:hAnsi="Calibri Light" w:cstheme="majorHAnsi"/>
          <w:sz w:val="24"/>
          <w:szCs w:val="24"/>
          <w:lang w:val="ru-RU"/>
        </w:rPr>
      </w:pPr>
      <w:r>
        <w:rPr>
          <w:rFonts w:ascii="Calibri Light" w:hAnsi="Calibri Light" w:cstheme="majorHAnsi"/>
          <w:sz w:val="24"/>
          <w:szCs w:val="24"/>
          <w:lang w:val="ru-RU"/>
        </w:rPr>
        <w:t xml:space="preserve">После инициирования процесса по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w:t>
      </w:r>
      <w:r>
        <w:rPr>
          <w:rFonts w:ascii="Calibri Light" w:hAnsi="Calibri Light" w:cstheme="majorHAnsi"/>
          <w:sz w:val="24"/>
          <w:szCs w:val="24"/>
          <w:lang w:val="ru-RU"/>
        </w:rPr>
        <w:t xml:space="preserve">судебная инстанция дает указание администратору </w:t>
      </w:r>
      <w:r w:rsidRPr="008B2C0E">
        <w:rPr>
          <w:rFonts w:ascii="Calibri Light" w:hAnsi="Calibri Light" w:cstheme="majorHAnsi"/>
          <w:sz w:val="24"/>
          <w:szCs w:val="24"/>
          <w:lang w:val="ru-RU"/>
        </w:rPr>
        <w:t>уведом</w:t>
      </w:r>
      <w:r>
        <w:rPr>
          <w:rFonts w:ascii="Calibri Light" w:hAnsi="Calibri Light" w:cstheme="majorHAnsi"/>
          <w:sz w:val="24"/>
          <w:szCs w:val="24"/>
          <w:lang w:val="ru-RU"/>
        </w:rPr>
        <w:t>и</w:t>
      </w:r>
      <w:r w:rsidRPr="008B2C0E">
        <w:rPr>
          <w:rFonts w:ascii="Calibri Light" w:hAnsi="Calibri Light" w:cstheme="majorHAnsi"/>
          <w:sz w:val="24"/>
          <w:szCs w:val="24"/>
          <w:lang w:val="ru-RU"/>
        </w:rPr>
        <w:t xml:space="preserve">ть кредиторов о сроках </w:t>
      </w:r>
      <w:r>
        <w:rPr>
          <w:rFonts w:ascii="Calibri Light" w:hAnsi="Calibri Light" w:cstheme="majorHAnsi"/>
          <w:sz w:val="24"/>
          <w:szCs w:val="24"/>
          <w:lang w:val="ru-RU"/>
        </w:rPr>
        <w:t>призна</w:t>
      </w:r>
      <w:r w:rsidRPr="008B2C0E">
        <w:rPr>
          <w:rFonts w:ascii="Calibri Light" w:hAnsi="Calibri Light" w:cstheme="majorHAnsi"/>
          <w:sz w:val="24"/>
          <w:szCs w:val="24"/>
          <w:lang w:val="ru-RU"/>
        </w:rPr>
        <w:t>ния</w:t>
      </w:r>
      <w:r>
        <w:rPr>
          <w:rFonts w:ascii="Calibri Light" w:hAnsi="Calibri Light" w:cstheme="majorHAnsi"/>
          <w:sz w:val="24"/>
          <w:szCs w:val="24"/>
          <w:lang w:val="ru-RU"/>
        </w:rPr>
        <w:t xml:space="preserve"> требований с целью составления окончательного реестра обязательств и представления этого документа в судебную инстанцию,</w:t>
      </w:r>
      <w:r w:rsidRPr="007D54A5">
        <w:rPr>
          <w:rFonts w:ascii="Calibri Light" w:hAnsi="Calibri Light" w:cstheme="majorHAnsi"/>
          <w:sz w:val="24"/>
          <w:szCs w:val="24"/>
          <w:lang w:val="ru-RU"/>
        </w:rPr>
        <w:t xml:space="preserve"> </w:t>
      </w:r>
      <w:r w:rsidRPr="00835E17">
        <w:rPr>
          <w:rFonts w:ascii="Calibri Light" w:hAnsi="Calibri Light" w:cstheme="majorHAnsi"/>
          <w:sz w:val="24"/>
          <w:szCs w:val="24"/>
          <w:lang w:val="ru-RU"/>
        </w:rPr>
        <w:t>рассматривающ</w:t>
      </w:r>
      <w:r>
        <w:rPr>
          <w:rFonts w:ascii="Calibri Light" w:hAnsi="Calibri Light" w:cstheme="majorHAnsi"/>
          <w:sz w:val="24"/>
          <w:szCs w:val="24"/>
          <w:lang w:val="ru-RU"/>
        </w:rPr>
        <w:t>ую</w:t>
      </w:r>
      <w:r w:rsidRPr="00835E17">
        <w:rPr>
          <w:rFonts w:ascii="Calibri Light" w:hAnsi="Calibri Light" w:cstheme="majorHAnsi"/>
          <w:sz w:val="24"/>
          <w:szCs w:val="24"/>
          <w:lang w:val="ru-RU"/>
        </w:rPr>
        <w:t xml:space="preserve"> дело</w:t>
      </w:r>
      <w:r>
        <w:rPr>
          <w:rFonts w:ascii="Calibri Light" w:hAnsi="Calibri Light" w:cstheme="majorHAnsi"/>
          <w:sz w:val="24"/>
          <w:szCs w:val="24"/>
          <w:lang w:val="ru-RU"/>
        </w:rPr>
        <w:t xml:space="preserve"> о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Согласно ст.</w:t>
      </w:r>
      <w:r w:rsidRPr="008B2C0E">
        <w:rPr>
          <w:rFonts w:ascii="Calibri Light" w:hAnsi="Calibri Light" w:cstheme="majorHAnsi"/>
          <w:sz w:val="24"/>
          <w:szCs w:val="24"/>
          <w:lang w:val="ru-RU"/>
        </w:rPr>
        <w:t xml:space="preserve">140 (2) </w:t>
      </w:r>
      <w:r>
        <w:rPr>
          <w:rFonts w:ascii="Calibri Light" w:hAnsi="Calibri Light" w:cstheme="majorHAnsi"/>
          <w:sz w:val="24"/>
          <w:szCs w:val="24"/>
          <w:lang w:val="ru-RU"/>
        </w:rPr>
        <w:t>Закона №</w:t>
      </w:r>
      <w:r w:rsidRPr="008B2C0E">
        <w:rPr>
          <w:rFonts w:ascii="Calibri Light" w:hAnsi="Calibri Light" w:cstheme="majorHAnsi"/>
          <w:sz w:val="24"/>
          <w:szCs w:val="24"/>
          <w:lang w:val="ru-RU"/>
        </w:rPr>
        <w:t>149/2012,</w:t>
      </w:r>
      <w:r>
        <w:rPr>
          <w:rFonts w:ascii="Calibri Light" w:hAnsi="Calibri Light" w:cstheme="majorHAnsi"/>
          <w:sz w:val="24"/>
          <w:szCs w:val="24"/>
          <w:lang w:val="ru-RU"/>
        </w:rPr>
        <w:t xml:space="preserve"> налоговый орган, в качестве кредитора, должен внести з</w:t>
      </w:r>
      <w:r w:rsidRPr="008B2C0E">
        <w:rPr>
          <w:rFonts w:ascii="Calibri Light" w:hAnsi="Calibri Light" w:cstheme="majorHAnsi"/>
          <w:sz w:val="24"/>
          <w:szCs w:val="24"/>
          <w:lang w:val="ru-RU"/>
        </w:rPr>
        <w:t>аявление о признании</w:t>
      </w:r>
      <w:r>
        <w:rPr>
          <w:rFonts w:ascii="Calibri Light" w:hAnsi="Calibri Light" w:cstheme="majorHAnsi"/>
          <w:sz w:val="24"/>
          <w:szCs w:val="24"/>
          <w:lang w:val="ru-RU"/>
        </w:rPr>
        <w:t xml:space="preserve"> бюджетных </w:t>
      </w:r>
      <w:r w:rsidRPr="008B2C0E">
        <w:rPr>
          <w:rFonts w:ascii="Calibri Light" w:hAnsi="Calibri Light" w:cstheme="majorHAnsi"/>
          <w:sz w:val="24"/>
          <w:szCs w:val="24"/>
          <w:lang w:val="ru-RU"/>
        </w:rPr>
        <w:t>обязательств</w:t>
      </w:r>
      <w:r>
        <w:rPr>
          <w:rFonts w:ascii="Calibri Light" w:hAnsi="Calibri Light" w:cstheme="majorHAnsi"/>
          <w:sz w:val="24"/>
          <w:szCs w:val="24"/>
          <w:lang w:val="ru-RU"/>
        </w:rPr>
        <w:t xml:space="preserve"> в течение </w:t>
      </w:r>
      <w:r w:rsidRPr="008B2C0E">
        <w:rPr>
          <w:rFonts w:ascii="Calibri Light" w:hAnsi="Calibri Light" w:cstheme="majorHAnsi"/>
          <w:sz w:val="24"/>
          <w:szCs w:val="24"/>
          <w:lang w:val="ru-RU"/>
        </w:rPr>
        <w:t xml:space="preserve">90 </w:t>
      </w:r>
      <w:r>
        <w:rPr>
          <w:rFonts w:ascii="Calibri Light" w:hAnsi="Calibri Light" w:cstheme="majorHAnsi"/>
          <w:sz w:val="24"/>
          <w:szCs w:val="24"/>
          <w:lang w:val="ru-RU"/>
        </w:rPr>
        <w:t xml:space="preserve">календарных </w:t>
      </w:r>
      <w:r w:rsidRPr="008B2C0E">
        <w:rPr>
          <w:rFonts w:ascii="Calibri Light" w:hAnsi="Calibri Light" w:cstheme="majorHAnsi"/>
          <w:sz w:val="24"/>
          <w:szCs w:val="24"/>
          <w:lang w:val="ru-RU"/>
        </w:rPr>
        <w:t>дней</w:t>
      </w:r>
      <w:r w:rsidRPr="00835E17">
        <w:rPr>
          <w:rFonts w:ascii="Calibri Light" w:hAnsi="Calibri Light" w:cstheme="majorHAnsi"/>
          <w:sz w:val="24"/>
          <w:szCs w:val="24"/>
          <w:lang w:val="ru-RU"/>
        </w:rPr>
        <w:t xml:space="preserve"> </w:t>
      </w:r>
      <w:r w:rsidRPr="008B2C0E">
        <w:rPr>
          <w:rFonts w:ascii="Calibri Light" w:hAnsi="Calibri Light" w:cstheme="majorHAnsi"/>
          <w:sz w:val="24"/>
          <w:szCs w:val="24"/>
          <w:lang w:val="ru-RU"/>
        </w:rPr>
        <w:t>со дня</w:t>
      </w:r>
      <w:r>
        <w:rPr>
          <w:rFonts w:ascii="Calibri Light" w:hAnsi="Calibri Light" w:cstheme="majorHAnsi"/>
          <w:sz w:val="24"/>
          <w:szCs w:val="24"/>
          <w:lang w:val="ru-RU"/>
        </w:rPr>
        <w:t xml:space="preserve"> вступления экономического агента в процедуру </w:t>
      </w:r>
      <w:r w:rsidRPr="008B2C0E">
        <w:rPr>
          <w:rFonts w:ascii="Calibri Light" w:hAnsi="Calibri Light" w:cstheme="majorHAnsi"/>
          <w:sz w:val="24"/>
          <w:szCs w:val="24"/>
          <w:lang w:val="ru-RU"/>
        </w:rPr>
        <w:t>несостоятельности</w:t>
      </w:r>
      <w:r>
        <w:rPr>
          <w:rFonts w:ascii="Calibri Light" w:hAnsi="Calibri Light" w:cstheme="majorHAnsi"/>
          <w:sz w:val="24"/>
          <w:szCs w:val="24"/>
          <w:lang w:val="ru-RU"/>
        </w:rPr>
        <w:t>. В случае несоблюдения установленного срока (</w:t>
      </w:r>
      <w:r w:rsidRPr="00835E17">
        <w:rPr>
          <w:rFonts w:ascii="Calibri Light" w:hAnsi="Calibri Light" w:cstheme="majorHAnsi"/>
          <w:i/>
          <w:sz w:val="24"/>
          <w:szCs w:val="24"/>
          <w:lang w:val="ru-RU"/>
        </w:rPr>
        <w:t>пропущен срок</w:t>
      </w:r>
      <w:r>
        <w:rPr>
          <w:rFonts w:ascii="Calibri Light" w:hAnsi="Calibri Light" w:cstheme="majorHAnsi"/>
          <w:sz w:val="24"/>
          <w:szCs w:val="24"/>
          <w:lang w:val="ru-RU"/>
        </w:rPr>
        <w:t>), ГНС, с целью призна</w:t>
      </w:r>
      <w:r w:rsidRPr="008B2C0E">
        <w:rPr>
          <w:rFonts w:ascii="Calibri Light" w:hAnsi="Calibri Light" w:cstheme="majorHAnsi"/>
          <w:sz w:val="24"/>
          <w:szCs w:val="24"/>
          <w:lang w:val="ru-RU"/>
        </w:rPr>
        <w:t>ния</w:t>
      </w:r>
      <w:r>
        <w:rPr>
          <w:rFonts w:ascii="Calibri Light" w:hAnsi="Calibri Light" w:cstheme="majorHAnsi"/>
          <w:sz w:val="24"/>
          <w:szCs w:val="24"/>
          <w:lang w:val="ru-RU"/>
        </w:rPr>
        <w:t xml:space="preserve"> требований, согласно ст.145 </w:t>
      </w:r>
      <w:r w:rsidRPr="007D54A5">
        <w:rPr>
          <w:rFonts w:ascii="Calibri Light" w:hAnsi="Calibri Light" w:cstheme="majorHAnsi"/>
          <w:sz w:val="24"/>
          <w:szCs w:val="24"/>
          <w:lang w:val="ru-RU"/>
        </w:rPr>
        <w:t>(2)</w:t>
      </w:r>
      <w:r>
        <w:rPr>
          <w:rFonts w:ascii="Calibri Light" w:hAnsi="Calibri Light" w:cstheme="majorHAnsi"/>
          <w:sz w:val="24"/>
          <w:szCs w:val="24"/>
          <w:lang w:val="ru-RU"/>
        </w:rPr>
        <w:t xml:space="preserve"> указанного закона, должна просить </w:t>
      </w:r>
      <w:r w:rsidRPr="00835E17">
        <w:rPr>
          <w:rFonts w:ascii="Calibri Light" w:hAnsi="Calibri Light" w:cstheme="majorHAnsi"/>
          <w:sz w:val="24"/>
          <w:szCs w:val="24"/>
          <w:lang w:val="ru-RU"/>
        </w:rPr>
        <w:t>судебн</w:t>
      </w:r>
      <w:r>
        <w:rPr>
          <w:rFonts w:ascii="Calibri Light" w:hAnsi="Calibri Light" w:cstheme="majorHAnsi"/>
          <w:sz w:val="24"/>
          <w:szCs w:val="24"/>
          <w:lang w:val="ru-RU"/>
        </w:rPr>
        <w:t>ую</w:t>
      </w:r>
      <w:r w:rsidRPr="00835E17">
        <w:rPr>
          <w:rFonts w:ascii="Calibri Light" w:hAnsi="Calibri Light" w:cstheme="majorHAnsi"/>
          <w:sz w:val="24"/>
          <w:szCs w:val="24"/>
          <w:lang w:val="ru-RU"/>
        </w:rPr>
        <w:t xml:space="preserve"> инстанци</w:t>
      </w:r>
      <w:r>
        <w:rPr>
          <w:rFonts w:ascii="Calibri Light" w:hAnsi="Calibri Light" w:cstheme="majorHAnsi"/>
          <w:sz w:val="24"/>
          <w:szCs w:val="24"/>
          <w:lang w:val="ru-RU"/>
        </w:rPr>
        <w:t>ю</w:t>
      </w:r>
      <w:r w:rsidRPr="007D54A5">
        <w:rPr>
          <w:rFonts w:ascii="Calibri Light" w:hAnsi="Calibri Light" w:cstheme="majorHAnsi"/>
          <w:sz w:val="24"/>
          <w:szCs w:val="24"/>
          <w:lang w:val="ru-RU"/>
        </w:rPr>
        <w:t xml:space="preserve"> </w:t>
      </w:r>
      <w:r w:rsidRPr="00835E17">
        <w:rPr>
          <w:rFonts w:ascii="Calibri Light" w:hAnsi="Calibri Light" w:cstheme="majorHAnsi"/>
          <w:sz w:val="24"/>
          <w:szCs w:val="24"/>
          <w:lang w:val="ru-RU"/>
        </w:rPr>
        <w:t>восстан</w:t>
      </w:r>
      <w:r w:rsidR="00B879F8">
        <w:rPr>
          <w:rFonts w:ascii="Calibri Light" w:hAnsi="Calibri Light" w:cstheme="majorHAnsi"/>
          <w:sz w:val="24"/>
          <w:szCs w:val="24"/>
          <w:lang w:val="ru-RU"/>
        </w:rPr>
        <w:t>о</w:t>
      </w:r>
      <w:r w:rsidRPr="00835E17">
        <w:rPr>
          <w:rFonts w:ascii="Calibri Light" w:hAnsi="Calibri Light" w:cstheme="majorHAnsi"/>
          <w:sz w:val="24"/>
          <w:szCs w:val="24"/>
          <w:lang w:val="ru-RU"/>
        </w:rPr>
        <w:t>в</w:t>
      </w:r>
      <w:r>
        <w:rPr>
          <w:rFonts w:ascii="Calibri Light" w:hAnsi="Calibri Light" w:cstheme="majorHAnsi"/>
          <w:sz w:val="24"/>
          <w:szCs w:val="24"/>
          <w:lang w:val="ru-RU"/>
        </w:rPr>
        <w:t xml:space="preserve">ить </w:t>
      </w:r>
      <w:r w:rsidRPr="00835E17">
        <w:rPr>
          <w:rFonts w:ascii="Calibri Light" w:hAnsi="Calibri Light" w:cstheme="majorHAnsi"/>
          <w:sz w:val="24"/>
          <w:szCs w:val="24"/>
          <w:lang w:val="ru-RU"/>
        </w:rPr>
        <w:t>пропущенный срок признани</w:t>
      </w:r>
      <w:r>
        <w:rPr>
          <w:rFonts w:ascii="Calibri Light" w:hAnsi="Calibri Light" w:cstheme="majorHAnsi"/>
          <w:sz w:val="24"/>
          <w:szCs w:val="24"/>
          <w:lang w:val="ru-RU"/>
        </w:rPr>
        <w:t>я</w:t>
      </w:r>
      <w:r w:rsidRPr="00835E17">
        <w:rPr>
          <w:rFonts w:ascii="Calibri Light" w:hAnsi="Calibri Light" w:cstheme="majorHAnsi"/>
          <w:sz w:val="24"/>
          <w:szCs w:val="24"/>
          <w:lang w:val="ru-RU"/>
        </w:rPr>
        <w:t xml:space="preserve"> требований</w:t>
      </w:r>
      <w:r>
        <w:rPr>
          <w:rFonts w:ascii="Calibri Light" w:hAnsi="Calibri Light" w:cstheme="majorHAnsi"/>
          <w:sz w:val="24"/>
          <w:szCs w:val="24"/>
          <w:lang w:val="ru-RU"/>
        </w:rPr>
        <w:t xml:space="preserve">, с </w:t>
      </w:r>
      <w:r w:rsidRPr="00835E17">
        <w:rPr>
          <w:rFonts w:ascii="Calibri Light" w:hAnsi="Calibri Light" w:cstheme="majorHAnsi"/>
          <w:sz w:val="24"/>
          <w:szCs w:val="24"/>
          <w:lang w:val="ru-RU"/>
        </w:rPr>
        <w:t>обоснованн</w:t>
      </w:r>
      <w:r>
        <w:rPr>
          <w:rFonts w:ascii="Calibri Light" w:hAnsi="Calibri Light" w:cstheme="majorHAnsi"/>
          <w:sz w:val="24"/>
          <w:szCs w:val="24"/>
          <w:lang w:val="ru-RU"/>
        </w:rPr>
        <w:t>ы</w:t>
      </w:r>
      <w:r w:rsidRPr="00835E17">
        <w:rPr>
          <w:rFonts w:ascii="Calibri Light" w:hAnsi="Calibri Light" w:cstheme="majorHAnsi"/>
          <w:sz w:val="24"/>
          <w:szCs w:val="24"/>
          <w:lang w:val="ru-RU"/>
        </w:rPr>
        <w:t>м</w:t>
      </w:r>
      <w:r w:rsidRPr="007D54A5">
        <w:rPr>
          <w:rFonts w:ascii="Calibri Light" w:hAnsi="Calibri Light" w:cstheme="majorHAnsi"/>
          <w:sz w:val="24"/>
          <w:szCs w:val="24"/>
          <w:lang w:val="ru-RU"/>
        </w:rPr>
        <w:t xml:space="preserve"> изложением обстоятельств, обусловивших превышение срока</w:t>
      </w:r>
      <w:r>
        <w:rPr>
          <w:rFonts w:ascii="Calibri Light" w:hAnsi="Calibri Light" w:cstheme="majorHAnsi"/>
          <w:sz w:val="24"/>
          <w:szCs w:val="24"/>
          <w:lang w:val="ru-RU"/>
        </w:rPr>
        <w:t>.</w:t>
      </w:r>
    </w:p>
    <w:p w14:paraId="14810F64" w14:textId="77777777" w:rsidR="000B6FE6" w:rsidRPr="007D54A5" w:rsidRDefault="000B6FE6" w:rsidP="000B6FE6">
      <w:pPr>
        <w:spacing w:after="120"/>
        <w:jc w:val="both"/>
        <w:rPr>
          <w:rFonts w:ascii="Calibri Light" w:hAnsi="Calibri Light" w:cstheme="majorHAnsi"/>
          <w:sz w:val="24"/>
          <w:szCs w:val="24"/>
          <w:lang w:val="ru-RU"/>
        </w:rPr>
      </w:pPr>
      <w:r>
        <w:rPr>
          <w:rFonts w:ascii="Calibri Light" w:hAnsi="Calibri Light" w:cstheme="majorHAnsi"/>
          <w:sz w:val="24"/>
          <w:szCs w:val="24"/>
          <w:lang w:val="ru-RU"/>
        </w:rPr>
        <w:t>Согласно</w:t>
      </w:r>
      <w:r w:rsidRPr="007D54A5">
        <w:rPr>
          <w:rFonts w:ascii="Calibri Light" w:hAnsi="Calibri Light" w:cstheme="majorHAnsi"/>
          <w:sz w:val="24"/>
          <w:szCs w:val="24"/>
          <w:lang w:val="ru-RU"/>
        </w:rPr>
        <w:t xml:space="preserve"> </w:t>
      </w:r>
      <w:r>
        <w:rPr>
          <w:rFonts w:ascii="Calibri Light" w:hAnsi="Calibri Light" w:cstheme="majorHAnsi"/>
          <w:sz w:val="24"/>
          <w:szCs w:val="24"/>
          <w:lang w:val="ru-RU"/>
        </w:rPr>
        <w:t>учету</w:t>
      </w:r>
      <w:r w:rsidRPr="007D54A5">
        <w:rPr>
          <w:rFonts w:ascii="Calibri Light" w:hAnsi="Calibri Light" w:cstheme="majorHAnsi"/>
          <w:sz w:val="24"/>
          <w:szCs w:val="24"/>
          <w:lang w:val="ru-RU"/>
        </w:rPr>
        <w:t xml:space="preserve"> </w:t>
      </w:r>
      <w:r>
        <w:rPr>
          <w:rFonts w:ascii="Calibri Light" w:hAnsi="Calibri Light" w:cstheme="majorHAnsi"/>
          <w:sz w:val="24"/>
          <w:szCs w:val="24"/>
          <w:lang w:val="ru-RU"/>
        </w:rPr>
        <w:t>ГНС</w:t>
      </w:r>
      <w:r w:rsidRPr="00FB681F">
        <w:rPr>
          <w:rStyle w:val="a8"/>
          <w:rFonts w:ascii="Calibri Light" w:hAnsi="Calibri Light" w:cstheme="majorHAnsi"/>
          <w:color w:val="000000" w:themeColor="text1"/>
          <w:sz w:val="24"/>
          <w:szCs w:val="24"/>
        </w:rPr>
        <w:footnoteReference w:id="27"/>
      </w:r>
      <w:r w:rsidRPr="007D54A5">
        <w:rPr>
          <w:rFonts w:ascii="Calibri Light" w:hAnsi="Calibri Light" w:cstheme="majorHAnsi"/>
          <w:color w:val="000000" w:themeColor="text1"/>
          <w:sz w:val="24"/>
          <w:szCs w:val="24"/>
          <w:lang w:val="ru-RU"/>
        </w:rPr>
        <w:t>,</w:t>
      </w:r>
      <w:r>
        <w:rPr>
          <w:rFonts w:ascii="Calibri Light" w:hAnsi="Calibri Light" w:cstheme="majorHAnsi"/>
          <w:sz w:val="24"/>
          <w:szCs w:val="24"/>
          <w:lang w:val="ru-RU"/>
        </w:rPr>
        <w:t xml:space="preserve"> по состоянию на </w:t>
      </w:r>
      <w:r w:rsidRPr="007D54A5">
        <w:rPr>
          <w:rFonts w:ascii="Calibri Light" w:hAnsi="Calibri Light" w:cstheme="majorHAnsi"/>
          <w:color w:val="000000" w:themeColor="text1"/>
          <w:sz w:val="24"/>
          <w:szCs w:val="24"/>
          <w:lang w:val="ru-RU"/>
        </w:rPr>
        <w:t>31.12.2021</w:t>
      </w:r>
      <w:r>
        <w:rPr>
          <w:rFonts w:ascii="Calibri Light" w:hAnsi="Calibri Light" w:cstheme="majorHAnsi"/>
          <w:color w:val="000000" w:themeColor="text1"/>
          <w:sz w:val="24"/>
          <w:szCs w:val="24"/>
          <w:lang w:val="ru-RU"/>
        </w:rPr>
        <w:t xml:space="preserve">, в целом, размер обязательств </w:t>
      </w:r>
      <w:r w:rsidRPr="00B804E6">
        <w:rPr>
          <w:rFonts w:ascii="Calibri Light" w:hAnsi="Calibri Light" w:cstheme="majorHAnsi"/>
          <w:sz w:val="24"/>
          <w:szCs w:val="24"/>
          <w:lang w:val="ru-RU"/>
        </w:rPr>
        <w:t>неплатежеспособных</w:t>
      </w:r>
      <w:r w:rsidRPr="00B804E6">
        <w:rPr>
          <w:rFonts w:ascii="Calibri Light" w:eastAsia="Times New Roman" w:hAnsi="Calibri Light" w:cstheme="minorHAnsi"/>
          <w:bCs/>
          <w:sz w:val="24"/>
          <w:szCs w:val="24"/>
          <w:lang w:val="ru-RU" w:eastAsia="ru-RU"/>
        </w:rPr>
        <w:t xml:space="preserve"> </w:t>
      </w:r>
      <w:r w:rsidRPr="00B804E6">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зарегистрирован</w:t>
      </w:r>
      <w:r>
        <w:rPr>
          <w:rFonts w:ascii="Calibri Light" w:hAnsi="Calibri Light" w:cstheme="majorHAnsi"/>
          <w:sz w:val="24"/>
          <w:szCs w:val="24"/>
          <w:lang w:val="ru-RU"/>
        </w:rPr>
        <w:t>ных</w:t>
      </w:r>
      <w:r w:rsidRPr="00B804E6">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B804E6">
        <w:rPr>
          <w:rFonts w:ascii="Calibri Light" w:hAnsi="Calibri Light" w:cstheme="majorHAnsi"/>
          <w:sz w:val="24"/>
          <w:szCs w:val="24"/>
          <w:lang w:val="ru-RU"/>
        </w:rPr>
        <w:t>учете</w:t>
      </w:r>
      <w:r>
        <w:rPr>
          <w:rFonts w:ascii="Calibri Light" w:hAnsi="Calibri Light" w:cstheme="majorHAnsi"/>
          <w:sz w:val="24"/>
          <w:szCs w:val="24"/>
          <w:lang w:val="ru-RU"/>
        </w:rPr>
        <w:t xml:space="preserve"> ГНС, составлял сумму </w:t>
      </w:r>
      <w:r w:rsidRPr="00FA2B02">
        <w:rPr>
          <w:rFonts w:ascii="Calibri Light" w:eastAsia="Times New Roman" w:hAnsi="Calibri Light" w:cstheme="majorHAnsi"/>
          <w:bCs/>
          <w:sz w:val="24"/>
          <w:szCs w:val="24"/>
          <w:lang w:val="ru-RU"/>
        </w:rPr>
        <w:t>7227,2</w:t>
      </w:r>
      <w:r>
        <w:rPr>
          <w:rFonts w:ascii="Calibri Light" w:eastAsia="Times New Roman" w:hAnsi="Calibri Light" w:cstheme="majorHAnsi"/>
          <w:bCs/>
          <w:sz w:val="24"/>
          <w:szCs w:val="24"/>
          <w:lang w:val="ru-RU"/>
        </w:rPr>
        <w:t xml:space="preserve"> </w:t>
      </w:r>
      <w:r w:rsidRPr="00B804E6">
        <w:rPr>
          <w:rFonts w:ascii="Calibri Light" w:hAnsi="Calibri Light" w:cstheme="majorHAnsi"/>
          <w:sz w:val="24"/>
          <w:szCs w:val="24"/>
          <w:lang w:val="ru-RU"/>
        </w:rPr>
        <w:t>млн. леев</w:t>
      </w:r>
      <w:r>
        <w:rPr>
          <w:rFonts w:ascii="Calibri Light" w:hAnsi="Calibri Light" w:cstheme="majorHAnsi"/>
          <w:sz w:val="24"/>
          <w:szCs w:val="24"/>
          <w:lang w:val="ru-RU"/>
        </w:rPr>
        <w:t>, из которых:</w:t>
      </w:r>
    </w:p>
    <w:p w14:paraId="3638235E" w14:textId="77777777" w:rsidR="000B6FE6" w:rsidRPr="00FB681F" w:rsidRDefault="000B6FE6" w:rsidP="000B6FE6">
      <w:pPr>
        <w:pStyle w:val="a4"/>
        <w:numPr>
          <w:ilvl w:val="0"/>
          <w:numId w:val="10"/>
        </w:numPr>
        <w:spacing w:line="256" w:lineRule="auto"/>
        <w:ind w:left="360" w:hanging="270"/>
        <w:rPr>
          <w:rFonts w:ascii="Calibri Light" w:hAnsi="Calibri Light" w:cstheme="majorHAnsi"/>
          <w:sz w:val="24"/>
          <w:szCs w:val="24"/>
        </w:rPr>
      </w:pPr>
      <w:r>
        <w:rPr>
          <w:rFonts w:ascii="Calibri Light" w:hAnsi="Calibri Light" w:cstheme="majorHAnsi"/>
          <w:sz w:val="24"/>
          <w:szCs w:val="24"/>
          <w:lang w:val="ru-RU"/>
        </w:rPr>
        <w:t xml:space="preserve">признаны </w:t>
      </w:r>
      <w:r w:rsidRPr="00FB681F">
        <w:rPr>
          <w:rFonts w:ascii="Calibri Light" w:hAnsi="Calibri Light" w:cstheme="majorHAnsi"/>
          <w:sz w:val="24"/>
          <w:szCs w:val="24"/>
        </w:rPr>
        <w:t xml:space="preserve">– 6 631,5 </w:t>
      </w:r>
      <w:r w:rsidRPr="00B804E6">
        <w:rPr>
          <w:rFonts w:ascii="Calibri Light" w:hAnsi="Calibri Light" w:cstheme="majorHAnsi"/>
          <w:sz w:val="24"/>
          <w:szCs w:val="24"/>
          <w:lang w:val="ru-RU"/>
        </w:rPr>
        <w:t>млн</w:t>
      </w:r>
      <w:r w:rsidRPr="00FA2B02">
        <w:rPr>
          <w:rFonts w:ascii="Calibri Light" w:hAnsi="Calibri Light" w:cstheme="majorHAnsi"/>
          <w:sz w:val="24"/>
          <w:szCs w:val="24"/>
        </w:rPr>
        <w:t xml:space="preserve">. </w:t>
      </w:r>
      <w:r w:rsidRPr="00B804E6">
        <w:rPr>
          <w:rFonts w:ascii="Calibri Light" w:hAnsi="Calibri Light" w:cstheme="majorHAnsi"/>
          <w:sz w:val="24"/>
          <w:szCs w:val="24"/>
          <w:lang w:val="ru-RU"/>
        </w:rPr>
        <w:t>леев</w:t>
      </w:r>
      <w:r w:rsidRPr="00FA2B02">
        <w:rPr>
          <w:rFonts w:ascii="Calibri Light" w:hAnsi="Calibri Light" w:cstheme="majorHAnsi"/>
          <w:sz w:val="24"/>
          <w:szCs w:val="24"/>
        </w:rPr>
        <w:t xml:space="preserve"> </w:t>
      </w:r>
      <w:r w:rsidRPr="00FB681F">
        <w:rPr>
          <w:rFonts w:ascii="Calibri Light" w:hAnsi="Calibri Light" w:cstheme="majorHAnsi"/>
          <w:sz w:val="24"/>
          <w:szCs w:val="24"/>
        </w:rPr>
        <w:t xml:space="preserve">(92%);     </w:t>
      </w:r>
    </w:p>
    <w:p w14:paraId="22B1B08B" w14:textId="77777777" w:rsidR="000B6FE6" w:rsidRPr="00FA5A80" w:rsidRDefault="000B6FE6" w:rsidP="000B6FE6">
      <w:pPr>
        <w:pStyle w:val="a4"/>
        <w:numPr>
          <w:ilvl w:val="0"/>
          <w:numId w:val="10"/>
        </w:numPr>
        <w:spacing w:line="256" w:lineRule="auto"/>
        <w:ind w:left="360" w:hanging="270"/>
        <w:jc w:val="both"/>
        <w:rPr>
          <w:rFonts w:ascii="Calibri Light" w:hAnsi="Calibri Light" w:cstheme="majorHAnsi"/>
          <w:sz w:val="24"/>
          <w:szCs w:val="24"/>
          <w:lang w:val="ru-RU"/>
        </w:rPr>
      </w:pPr>
      <w:r>
        <w:rPr>
          <w:rFonts w:ascii="Calibri Light" w:hAnsi="Calibri Light" w:cstheme="majorHAnsi"/>
          <w:sz w:val="24"/>
          <w:szCs w:val="24"/>
          <w:lang w:val="ru-RU"/>
        </w:rPr>
        <w:t>не</w:t>
      </w:r>
      <w:r w:rsidRPr="00FA5A80">
        <w:rPr>
          <w:rFonts w:ascii="Calibri Light" w:hAnsi="Calibri Light" w:cstheme="majorHAnsi"/>
          <w:sz w:val="24"/>
          <w:szCs w:val="24"/>
          <w:lang w:val="ru-RU"/>
        </w:rPr>
        <w:t xml:space="preserve"> </w:t>
      </w:r>
      <w:r>
        <w:rPr>
          <w:rFonts w:ascii="Calibri Light" w:hAnsi="Calibri Light" w:cstheme="majorHAnsi"/>
          <w:sz w:val="24"/>
          <w:szCs w:val="24"/>
          <w:lang w:val="ru-RU"/>
        </w:rPr>
        <w:t>признаны</w:t>
      </w:r>
      <w:r w:rsidRPr="00FA5A80">
        <w:rPr>
          <w:rFonts w:ascii="Calibri Light" w:hAnsi="Calibri Light" w:cstheme="majorHAnsi"/>
          <w:sz w:val="24"/>
          <w:szCs w:val="24"/>
          <w:lang w:val="ru-RU"/>
        </w:rPr>
        <w:t xml:space="preserve"> - 154,4 </w:t>
      </w:r>
      <w:r w:rsidRPr="00B804E6">
        <w:rPr>
          <w:rFonts w:ascii="Calibri Light" w:hAnsi="Calibri Light" w:cstheme="majorHAnsi"/>
          <w:sz w:val="24"/>
          <w:szCs w:val="24"/>
          <w:lang w:val="ru-RU"/>
        </w:rPr>
        <w:t>млн</w:t>
      </w:r>
      <w:r w:rsidRPr="00FA5A80">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FA5A80">
        <w:rPr>
          <w:rFonts w:ascii="Calibri Light" w:hAnsi="Calibri Light" w:cstheme="majorHAnsi"/>
          <w:sz w:val="24"/>
          <w:szCs w:val="24"/>
          <w:lang w:val="ru-RU"/>
        </w:rPr>
        <w:t xml:space="preserve"> (2%), </w:t>
      </w:r>
      <w:r>
        <w:rPr>
          <w:rFonts w:ascii="Calibri Light" w:hAnsi="Calibri Light" w:cstheme="majorHAnsi"/>
          <w:sz w:val="24"/>
          <w:szCs w:val="24"/>
          <w:lang w:val="ru-RU"/>
        </w:rPr>
        <w:t>из</w:t>
      </w:r>
      <w:r w:rsidRPr="00FA5A80">
        <w:rPr>
          <w:rFonts w:ascii="Calibri Light" w:hAnsi="Calibri Light" w:cstheme="majorHAnsi"/>
          <w:sz w:val="24"/>
          <w:szCs w:val="24"/>
          <w:lang w:val="ru-RU"/>
        </w:rPr>
        <w:t xml:space="preserve"> </w:t>
      </w:r>
      <w:r>
        <w:rPr>
          <w:rFonts w:ascii="Calibri Light" w:hAnsi="Calibri Light" w:cstheme="majorHAnsi"/>
          <w:sz w:val="24"/>
          <w:szCs w:val="24"/>
          <w:lang w:val="ru-RU"/>
        </w:rPr>
        <w:t>которых</w:t>
      </w:r>
      <w:r w:rsidRPr="00FA5A80">
        <w:rPr>
          <w:rFonts w:ascii="Calibri Light" w:hAnsi="Calibri Light" w:cstheme="majorHAnsi"/>
          <w:sz w:val="24"/>
          <w:szCs w:val="24"/>
          <w:lang w:val="ru-RU"/>
        </w:rPr>
        <w:t xml:space="preserve"> 19,4 </w:t>
      </w:r>
      <w:r w:rsidRPr="00B804E6">
        <w:rPr>
          <w:rFonts w:ascii="Calibri Light" w:hAnsi="Calibri Light" w:cstheme="majorHAnsi"/>
          <w:sz w:val="24"/>
          <w:szCs w:val="24"/>
          <w:lang w:val="ru-RU"/>
        </w:rPr>
        <w:t>млн</w:t>
      </w:r>
      <w:r w:rsidRPr="00FA5A80">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FA5A80">
        <w:rPr>
          <w:rFonts w:ascii="Calibri Light" w:hAnsi="Calibri Light" w:cstheme="majorHAnsi"/>
          <w:sz w:val="24"/>
          <w:szCs w:val="24"/>
          <w:lang w:val="ru-RU"/>
        </w:rPr>
        <w:t xml:space="preserve"> </w:t>
      </w:r>
      <w:r>
        <w:rPr>
          <w:rFonts w:ascii="Calibri Light" w:hAnsi="Calibri Light" w:cstheme="majorHAnsi"/>
          <w:sz w:val="24"/>
          <w:szCs w:val="24"/>
          <w:lang w:val="ru-RU"/>
        </w:rPr>
        <w:t>составляют требования кредитора НКСС</w:t>
      </w:r>
      <w:r w:rsidRPr="00FA5A80">
        <w:rPr>
          <w:rFonts w:ascii="Calibri Light" w:hAnsi="Calibri Light" w:cstheme="majorHAnsi"/>
          <w:sz w:val="24"/>
          <w:szCs w:val="24"/>
          <w:lang w:val="ru-RU"/>
        </w:rPr>
        <w:t>;</w:t>
      </w:r>
    </w:p>
    <w:p w14:paraId="15CE8922" w14:textId="77777777" w:rsidR="000B6FE6" w:rsidRPr="00FB681F" w:rsidRDefault="000B6FE6" w:rsidP="000B6FE6">
      <w:pPr>
        <w:pStyle w:val="a4"/>
        <w:numPr>
          <w:ilvl w:val="0"/>
          <w:numId w:val="10"/>
        </w:numPr>
        <w:spacing w:line="256" w:lineRule="auto"/>
        <w:ind w:left="360" w:hanging="270"/>
        <w:rPr>
          <w:rFonts w:ascii="Calibri Light" w:hAnsi="Calibri Light" w:cstheme="majorHAnsi"/>
          <w:sz w:val="24"/>
          <w:szCs w:val="24"/>
        </w:rPr>
      </w:pPr>
      <w:r>
        <w:rPr>
          <w:rFonts w:ascii="Calibri Light" w:hAnsi="Calibri Light" w:cstheme="majorHAnsi"/>
          <w:sz w:val="24"/>
          <w:szCs w:val="24"/>
          <w:lang w:val="ru-RU"/>
        </w:rPr>
        <w:t xml:space="preserve">взысканы </w:t>
      </w:r>
      <w:r w:rsidRPr="00FB681F">
        <w:rPr>
          <w:rFonts w:ascii="Calibri Light" w:hAnsi="Calibri Light" w:cstheme="majorHAnsi"/>
          <w:sz w:val="24"/>
          <w:szCs w:val="24"/>
        </w:rPr>
        <w:t xml:space="preserve">– 70,8 </w:t>
      </w:r>
      <w:r w:rsidRPr="00B804E6">
        <w:rPr>
          <w:rFonts w:ascii="Calibri Light" w:hAnsi="Calibri Light" w:cstheme="majorHAnsi"/>
          <w:sz w:val="24"/>
          <w:szCs w:val="24"/>
          <w:lang w:val="ru-RU"/>
        </w:rPr>
        <w:t>млн</w:t>
      </w:r>
      <w:r w:rsidRPr="00FA2B02">
        <w:rPr>
          <w:rFonts w:ascii="Calibri Light" w:hAnsi="Calibri Light" w:cstheme="majorHAnsi"/>
          <w:sz w:val="24"/>
          <w:szCs w:val="24"/>
        </w:rPr>
        <w:t xml:space="preserve">. </w:t>
      </w:r>
      <w:r w:rsidRPr="00B804E6">
        <w:rPr>
          <w:rFonts w:ascii="Calibri Light" w:hAnsi="Calibri Light" w:cstheme="majorHAnsi"/>
          <w:sz w:val="24"/>
          <w:szCs w:val="24"/>
          <w:lang w:val="ru-RU"/>
        </w:rPr>
        <w:t>леев</w:t>
      </w:r>
      <w:r w:rsidRPr="00FA2B02">
        <w:rPr>
          <w:rFonts w:ascii="Calibri Light" w:hAnsi="Calibri Light" w:cstheme="majorHAnsi"/>
          <w:sz w:val="24"/>
          <w:szCs w:val="24"/>
        </w:rPr>
        <w:t xml:space="preserve"> </w:t>
      </w:r>
      <w:r w:rsidRPr="00FB681F">
        <w:rPr>
          <w:rFonts w:ascii="Calibri Light" w:hAnsi="Calibri Light" w:cstheme="majorHAnsi"/>
          <w:sz w:val="24"/>
          <w:szCs w:val="24"/>
        </w:rPr>
        <w:t>(1%).</w:t>
      </w:r>
    </w:p>
    <w:p w14:paraId="2F6F9F84" w14:textId="77777777" w:rsidR="000B6FE6" w:rsidRPr="00FA5A80" w:rsidRDefault="000B6FE6" w:rsidP="000B6FE6">
      <w:pPr>
        <w:spacing w:line="256" w:lineRule="auto"/>
        <w:jc w:val="both"/>
        <w:rPr>
          <w:rFonts w:ascii="Calibri Light" w:hAnsi="Calibri Light" w:cstheme="majorHAnsi"/>
          <w:sz w:val="24"/>
          <w:szCs w:val="24"/>
          <w:lang w:val="ru-RU"/>
        </w:rPr>
      </w:pPr>
      <w:r>
        <w:rPr>
          <w:rFonts w:ascii="Calibri Light" w:hAnsi="Calibri Light" w:cstheme="majorHAnsi"/>
          <w:sz w:val="24"/>
          <w:szCs w:val="24"/>
          <w:lang w:val="ru-RU"/>
        </w:rPr>
        <w:t>Относительно</w:t>
      </w:r>
      <w:r w:rsidRPr="00BB5743">
        <w:rPr>
          <w:rFonts w:ascii="Calibri Light" w:hAnsi="Calibri Light" w:cstheme="majorHAnsi"/>
          <w:sz w:val="24"/>
          <w:szCs w:val="24"/>
          <w:lang w:val="ru-RU"/>
        </w:rPr>
        <w:t xml:space="preserve"> 2021 </w:t>
      </w:r>
      <w:r>
        <w:rPr>
          <w:rFonts w:ascii="Calibri Light" w:hAnsi="Calibri Light" w:cstheme="majorHAnsi"/>
          <w:sz w:val="24"/>
          <w:szCs w:val="24"/>
          <w:lang w:val="ru-RU"/>
        </w:rPr>
        <w:t>года</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отмечается</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что</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судебная</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инстанция</w:t>
      </w:r>
      <w:r w:rsidRPr="00BB5743">
        <w:rPr>
          <w:rFonts w:ascii="Calibri Light" w:hAnsi="Calibri Light" w:cstheme="majorHAnsi"/>
          <w:sz w:val="24"/>
          <w:szCs w:val="24"/>
          <w:lang w:val="ru-RU"/>
        </w:rPr>
        <w:t xml:space="preserve">, </w:t>
      </w:r>
      <w:r w:rsidRPr="00835E17">
        <w:rPr>
          <w:rFonts w:ascii="Calibri Light" w:hAnsi="Calibri Light" w:cstheme="majorHAnsi"/>
          <w:sz w:val="24"/>
          <w:szCs w:val="24"/>
          <w:lang w:val="ru-RU"/>
        </w:rPr>
        <w:t>рассматривающ</w:t>
      </w:r>
      <w:r>
        <w:rPr>
          <w:rFonts w:ascii="Calibri Light" w:hAnsi="Calibri Light" w:cstheme="majorHAnsi"/>
          <w:sz w:val="24"/>
          <w:szCs w:val="24"/>
          <w:lang w:val="ru-RU"/>
        </w:rPr>
        <w:t>ая</w:t>
      </w:r>
      <w:r w:rsidRPr="00BB5743">
        <w:rPr>
          <w:rFonts w:ascii="Calibri Light" w:hAnsi="Calibri Light" w:cstheme="majorHAnsi"/>
          <w:sz w:val="24"/>
          <w:szCs w:val="24"/>
          <w:lang w:val="ru-RU"/>
        </w:rPr>
        <w:t xml:space="preserve"> </w:t>
      </w:r>
      <w:r w:rsidRPr="00835E17">
        <w:rPr>
          <w:rFonts w:ascii="Calibri Light" w:hAnsi="Calibri Light" w:cstheme="majorHAnsi"/>
          <w:sz w:val="24"/>
          <w:szCs w:val="24"/>
          <w:lang w:val="ru-RU"/>
        </w:rPr>
        <w:t>дело</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о</w:t>
      </w:r>
      <w:r w:rsidRPr="00BB5743">
        <w:rPr>
          <w:rFonts w:ascii="Calibri Light" w:hAnsi="Calibri Light" w:cstheme="majorHAnsi"/>
          <w:sz w:val="24"/>
          <w:szCs w:val="24"/>
          <w:lang w:val="ru-RU"/>
        </w:rPr>
        <w:t xml:space="preserve"> </w:t>
      </w:r>
      <w:r w:rsidRPr="00B804E6">
        <w:rPr>
          <w:rFonts w:ascii="Calibri Light" w:eastAsia="Times New Roman" w:hAnsi="Calibri Light" w:cstheme="minorHAnsi"/>
          <w:bCs/>
          <w:sz w:val="24"/>
          <w:szCs w:val="24"/>
          <w:lang w:val="ru-RU" w:eastAsia="ru-RU"/>
        </w:rPr>
        <w:t>несостоятельности</w:t>
      </w:r>
      <w:r w:rsidRPr="00BB5743">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признала</w:t>
      </w:r>
      <w:r w:rsidRPr="00BB5743">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налоговые</w:t>
      </w:r>
      <w:r w:rsidRPr="00BB5743">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обязательства</w:t>
      </w:r>
      <w:r w:rsidRPr="00BB5743">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в</w:t>
      </w:r>
      <w:r w:rsidRPr="00BB5743">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сумме</w:t>
      </w:r>
      <w:r w:rsidRPr="00BB5743">
        <w:rPr>
          <w:rFonts w:ascii="Calibri Light" w:eastAsia="Times New Roman" w:hAnsi="Calibri Light" w:cstheme="minorHAnsi"/>
          <w:bCs/>
          <w:sz w:val="24"/>
          <w:szCs w:val="24"/>
          <w:lang w:val="ru-RU" w:eastAsia="ru-RU"/>
        </w:rPr>
        <w:t xml:space="preserve"> </w:t>
      </w:r>
      <w:r w:rsidRPr="00BB5743">
        <w:rPr>
          <w:rFonts w:ascii="Calibri Light" w:hAnsi="Calibri Light" w:cstheme="majorHAnsi"/>
          <w:sz w:val="24"/>
          <w:szCs w:val="24"/>
          <w:lang w:val="ru-RU"/>
        </w:rPr>
        <w:t xml:space="preserve">944,8 </w:t>
      </w:r>
      <w:r w:rsidRPr="00B804E6">
        <w:rPr>
          <w:rFonts w:ascii="Calibri Light" w:hAnsi="Calibri Light" w:cstheme="majorHAnsi"/>
          <w:sz w:val="24"/>
          <w:szCs w:val="24"/>
          <w:lang w:val="ru-RU"/>
        </w:rPr>
        <w:t>млн</w:t>
      </w:r>
      <w:r w:rsidRPr="00BB5743">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а</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не</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признала</w:t>
      </w:r>
      <w:r w:rsidRPr="00BB5743">
        <w:rPr>
          <w:rFonts w:ascii="Calibri Light" w:hAnsi="Calibri Light" w:cstheme="majorHAnsi"/>
          <w:sz w:val="24"/>
          <w:szCs w:val="24"/>
          <w:lang w:val="ru-RU"/>
        </w:rPr>
        <w:t xml:space="preserve"> - 6,4 </w:t>
      </w:r>
      <w:r w:rsidRPr="00B804E6">
        <w:rPr>
          <w:rFonts w:ascii="Calibri Light" w:hAnsi="Calibri Light" w:cstheme="majorHAnsi"/>
          <w:sz w:val="24"/>
          <w:szCs w:val="24"/>
          <w:lang w:val="ru-RU"/>
        </w:rPr>
        <w:t>млн</w:t>
      </w:r>
      <w:r w:rsidRPr="00BB5743">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BB5743">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Одновременно, в процессе рассмотрения находятся заявления по признанию требований в сумме </w:t>
      </w:r>
      <w:r w:rsidRPr="00FA5A80">
        <w:rPr>
          <w:rFonts w:ascii="Calibri Light" w:hAnsi="Calibri Light" w:cstheme="majorHAnsi"/>
          <w:sz w:val="24"/>
          <w:szCs w:val="24"/>
          <w:lang w:val="ru-RU"/>
        </w:rPr>
        <w:t xml:space="preserve">441,3 </w:t>
      </w:r>
      <w:r w:rsidRPr="00B804E6">
        <w:rPr>
          <w:rFonts w:ascii="Calibri Light" w:hAnsi="Calibri Light" w:cstheme="majorHAnsi"/>
          <w:sz w:val="24"/>
          <w:szCs w:val="24"/>
          <w:lang w:val="ru-RU"/>
        </w:rPr>
        <w:t>млн</w:t>
      </w:r>
      <w:r w:rsidRPr="00FA5A80">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по которым не было принято решение по признанию/не признанию неподтвержденных обязательств.</w:t>
      </w:r>
    </w:p>
    <w:p w14:paraId="68474D56" w14:textId="77777777" w:rsidR="000B6FE6" w:rsidRPr="00FA5A80" w:rsidRDefault="000B6FE6" w:rsidP="000B6FE6">
      <w:pPr>
        <w:spacing w:line="25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Несмотря на то, что ГНС приложила усилия для соблюдения предписанных норм, отмечается много ситуаций, когда обязательства </w:t>
      </w:r>
      <w:r w:rsidRPr="00B804E6">
        <w:rPr>
          <w:rFonts w:ascii="Calibri Light" w:hAnsi="Calibri Light" w:cstheme="majorHAnsi"/>
          <w:sz w:val="24"/>
          <w:szCs w:val="24"/>
          <w:lang w:val="ru-RU"/>
        </w:rPr>
        <w:t>неплатежеспособных</w:t>
      </w:r>
      <w:r w:rsidRPr="00B804E6">
        <w:rPr>
          <w:rFonts w:ascii="Calibri Light" w:eastAsia="Times New Roman" w:hAnsi="Calibri Light" w:cstheme="minorHAnsi"/>
          <w:bCs/>
          <w:sz w:val="24"/>
          <w:szCs w:val="24"/>
          <w:lang w:val="ru-RU" w:eastAsia="ru-RU"/>
        </w:rPr>
        <w:t xml:space="preserve"> </w:t>
      </w:r>
      <w:r w:rsidRPr="00B804E6">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не были согласованы для включения в окончательный реестр требований судебными</w:t>
      </w:r>
      <w:r w:rsidRPr="00513B1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инстанциями по делам о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В качестве мотива послужил факт, что ГНС не соблюдала законно предусмотренный срок, учитывая сложность некоторых налоговых контролей, а аргументы, выдвинутые налоговым органом о </w:t>
      </w:r>
      <w:r w:rsidRPr="00835E17">
        <w:rPr>
          <w:rFonts w:ascii="Calibri Light" w:hAnsi="Calibri Light" w:cstheme="majorHAnsi"/>
          <w:sz w:val="24"/>
          <w:szCs w:val="24"/>
          <w:lang w:val="ru-RU"/>
        </w:rPr>
        <w:t>восстан</w:t>
      </w:r>
      <w:r>
        <w:rPr>
          <w:rFonts w:ascii="Calibri Light" w:hAnsi="Calibri Light" w:cstheme="majorHAnsi"/>
          <w:sz w:val="24"/>
          <w:szCs w:val="24"/>
          <w:lang w:val="ru-RU"/>
        </w:rPr>
        <w:t xml:space="preserve">овлении </w:t>
      </w:r>
      <w:r w:rsidRPr="00835E17">
        <w:rPr>
          <w:rFonts w:ascii="Calibri Light" w:hAnsi="Calibri Light" w:cstheme="majorHAnsi"/>
          <w:sz w:val="24"/>
          <w:szCs w:val="24"/>
          <w:lang w:val="ru-RU"/>
        </w:rPr>
        <w:t>пропущенн</w:t>
      </w:r>
      <w:r>
        <w:rPr>
          <w:rFonts w:ascii="Calibri Light" w:hAnsi="Calibri Light" w:cstheme="majorHAnsi"/>
          <w:sz w:val="24"/>
          <w:szCs w:val="24"/>
          <w:lang w:val="ru-RU"/>
        </w:rPr>
        <w:t>ого</w:t>
      </w:r>
      <w:r w:rsidRPr="00835E17">
        <w:rPr>
          <w:rFonts w:ascii="Calibri Light" w:hAnsi="Calibri Light" w:cstheme="majorHAnsi"/>
          <w:sz w:val="24"/>
          <w:szCs w:val="24"/>
          <w:lang w:val="ru-RU"/>
        </w:rPr>
        <w:t xml:space="preserve"> срок</w:t>
      </w:r>
      <w:r>
        <w:rPr>
          <w:rFonts w:ascii="Calibri Light" w:hAnsi="Calibri Light" w:cstheme="majorHAnsi"/>
          <w:sz w:val="24"/>
          <w:szCs w:val="24"/>
          <w:lang w:val="ru-RU"/>
        </w:rPr>
        <w:t>а</w:t>
      </w:r>
      <w:r w:rsidRPr="00835E17">
        <w:rPr>
          <w:rFonts w:ascii="Calibri Light" w:hAnsi="Calibri Light" w:cstheme="majorHAnsi"/>
          <w:sz w:val="24"/>
          <w:szCs w:val="24"/>
          <w:lang w:val="ru-RU"/>
        </w:rPr>
        <w:t xml:space="preserve"> признани</w:t>
      </w:r>
      <w:r>
        <w:rPr>
          <w:rFonts w:ascii="Calibri Light" w:hAnsi="Calibri Light" w:cstheme="majorHAnsi"/>
          <w:sz w:val="24"/>
          <w:szCs w:val="24"/>
          <w:lang w:val="ru-RU"/>
        </w:rPr>
        <w:t>я</w:t>
      </w:r>
      <w:r w:rsidRPr="00835E17">
        <w:rPr>
          <w:rFonts w:ascii="Calibri Light" w:hAnsi="Calibri Light" w:cstheme="majorHAnsi"/>
          <w:sz w:val="24"/>
          <w:szCs w:val="24"/>
          <w:lang w:val="ru-RU"/>
        </w:rPr>
        <w:t xml:space="preserve"> требований</w:t>
      </w:r>
      <w:r>
        <w:rPr>
          <w:rFonts w:ascii="Calibri Light" w:hAnsi="Calibri Light" w:cstheme="majorHAnsi"/>
          <w:sz w:val="24"/>
          <w:szCs w:val="24"/>
          <w:lang w:val="ru-RU"/>
        </w:rPr>
        <w:t>, судебная</w:t>
      </w:r>
      <w:r w:rsidRPr="00513B1D">
        <w:rPr>
          <w:rFonts w:ascii="Calibri Light" w:hAnsi="Calibri Light" w:cstheme="majorHAnsi"/>
          <w:sz w:val="24"/>
          <w:szCs w:val="24"/>
          <w:lang w:val="ru-RU"/>
        </w:rPr>
        <w:t xml:space="preserve"> </w:t>
      </w:r>
      <w:r>
        <w:rPr>
          <w:rFonts w:ascii="Calibri Light" w:hAnsi="Calibri Light" w:cstheme="majorHAnsi"/>
          <w:sz w:val="24"/>
          <w:szCs w:val="24"/>
          <w:lang w:val="ru-RU"/>
        </w:rPr>
        <w:t>инстанция</w:t>
      </w:r>
      <w:r w:rsidRPr="00FA5A80">
        <w:rPr>
          <w:rFonts w:ascii="Calibri Light" w:hAnsi="Calibri Light" w:cstheme="majorHAnsi"/>
          <w:sz w:val="24"/>
          <w:szCs w:val="24"/>
          <w:lang w:val="ru-RU"/>
        </w:rPr>
        <w:t xml:space="preserve"> </w:t>
      </w:r>
      <w:r>
        <w:rPr>
          <w:rFonts w:ascii="Calibri Light" w:hAnsi="Calibri Light" w:cstheme="majorHAnsi"/>
          <w:sz w:val="24"/>
          <w:szCs w:val="24"/>
          <w:lang w:val="ru-RU"/>
        </w:rPr>
        <w:t>посчитала необоснованными.</w:t>
      </w:r>
    </w:p>
    <w:p w14:paraId="126ED9E6" w14:textId="77777777" w:rsidR="000B6FE6" w:rsidRDefault="000B6FE6" w:rsidP="000B6FE6">
      <w:pPr>
        <w:spacing w:line="25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В данном смысле, приводим пример ситуации, выявленной в ООО </w:t>
      </w:r>
      <w:r w:rsidRPr="0039710E">
        <w:rPr>
          <w:rFonts w:ascii="Calibri Light" w:hAnsi="Calibri Light" w:cstheme="majorHAnsi"/>
          <w:sz w:val="24"/>
          <w:szCs w:val="24"/>
          <w:lang w:val="ru-RU"/>
        </w:rPr>
        <w:t>„</w:t>
      </w:r>
      <w:r w:rsidRPr="00FB681F">
        <w:rPr>
          <w:rFonts w:ascii="Calibri Light" w:hAnsi="Calibri Light" w:cstheme="majorHAnsi"/>
          <w:sz w:val="24"/>
          <w:szCs w:val="24"/>
        </w:rPr>
        <w:t>Valtrans</w:t>
      </w:r>
      <w:r w:rsidRPr="0039710E">
        <w:rPr>
          <w:rFonts w:ascii="Calibri Light" w:hAnsi="Calibri Light" w:cstheme="majorHAnsi"/>
          <w:sz w:val="24"/>
          <w:szCs w:val="24"/>
          <w:lang w:val="ru-RU"/>
        </w:rPr>
        <w:t xml:space="preserve"> </w:t>
      </w:r>
      <w:r w:rsidRPr="00FB681F">
        <w:rPr>
          <w:rFonts w:ascii="Calibri Light" w:hAnsi="Calibri Light" w:cstheme="majorHAnsi"/>
          <w:sz w:val="24"/>
          <w:szCs w:val="24"/>
        </w:rPr>
        <w:t>Grup</w:t>
      </w:r>
      <w:r w:rsidRPr="0039710E">
        <w:rPr>
          <w:rFonts w:ascii="Calibri Light" w:hAnsi="Calibri Light" w:cstheme="majorHAnsi"/>
          <w:sz w:val="24"/>
          <w:szCs w:val="24"/>
          <w:lang w:val="ru-RU"/>
        </w:rPr>
        <w:t>”</w:t>
      </w:r>
      <w:r>
        <w:rPr>
          <w:rFonts w:ascii="Calibri Light" w:hAnsi="Calibri Light" w:cstheme="majorHAnsi"/>
          <w:sz w:val="24"/>
          <w:szCs w:val="24"/>
          <w:lang w:val="ru-RU"/>
        </w:rPr>
        <w:t xml:space="preserve"> (фискальный код - </w:t>
      </w:r>
      <w:r w:rsidRPr="0039710E">
        <w:rPr>
          <w:rFonts w:ascii="Calibri Light" w:hAnsi="Calibri Light" w:cstheme="majorHAnsi"/>
          <w:sz w:val="24"/>
          <w:szCs w:val="24"/>
          <w:lang w:val="ru-RU"/>
        </w:rPr>
        <w:t>1003600119254),</w:t>
      </w:r>
      <w:r>
        <w:rPr>
          <w:rFonts w:ascii="Calibri Light" w:hAnsi="Calibri Light" w:cstheme="majorHAnsi"/>
          <w:sz w:val="24"/>
          <w:szCs w:val="24"/>
          <w:lang w:val="ru-RU"/>
        </w:rPr>
        <w:t xml:space="preserve"> оно было признано </w:t>
      </w:r>
      <w:r w:rsidRPr="00B804E6">
        <w:rPr>
          <w:rFonts w:ascii="Calibri Light" w:eastAsia="Times New Roman" w:hAnsi="Calibri Light" w:cstheme="minorHAnsi"/>
          <w:bCs/>
          <w:sz w:val="24"/>
          <w:szCs w:val="24"/>
          <w:lang w:val="ru-RU" w:eastAsia="ru-RU"/>
        </w:rPr>
        <w:t>несостоятельн</w:t>
      </w:r>
      <w:r>
        <w:rPr>
          <w:rFonts w:ascii="Calibri Light" w:eastAsia="Times New Roman" w:hAnsi="Calibri Light" w:cstheme="minorHAnsi"/>
          <w:bCs/>
          <w:sz w:val="24"/>
          <w:szCs w:val="24"/>
          <w:lang w:val="ru-RU" w:eastAsia="ru-RU"/>
        </w:rPr>
        <w:t>ым</w:t>
      </w:r>
      <w:r w:rsidRPr="00FB681F">
        <w:rPr>
          <w:rStyle w:val="a8"/>
          <w:rFonts w:ascii="Calibri Light" w:hAnsi="Calibri Light" w:cstheme="majorHAnsi"/>
          <w:sz w:val="24"/>
          <w:szCs w:val="24"/>
        </w:rPr>
        <w:footnoteReference w:id="28"/>
      </w:r>
      <w:r>
        <w:rPr>
          <w:rFonts w:ascii="Calibri Light" w:eastAsia="Times New Roman" w:hAnsi="Calibri Light" w:cstheme="minorHAnsi"/>
          <w:bCs/>
          <w:sz w:val="24"/>
          <w:szCs w:val="24"/>
          <w:lang w:val="ru-RU" w:eastAsia="ru-RU"/>
        </w:rPr>
        <w:t xml:space="preserve"> </w:t>
      </w:r>
      <w:r w:rsidRPr="0039710E">
        <w:rPr>
          <w:rFonts w:ascii="Calibri Light" w:hAnsi="Calibri Light" w:cstheme="majorHAnsi"/>
          <w:sz w:val="24"/>
          <w:szCs w:val="24"/>
          <w:lang w:val="ru-RU"/>
        </w:rPr>
        <w:t>17.09.2019.</w:t>
      </w:r>
      <w:r>
        <w:rPr>
          <w:rFonts w:ascii="Calibri Light" w:hAnsi="Calibri Light" w:cstheme="majorHAnsi"/>
          <w:sz w:val="24"/>
          <w:szCs w:val="24"/>
          <w:lang w:val="ru-RU"/>
        </w:rPr>
        <w:t xml:space="preserve"> С</w:t>
      </w:r>
      <w:r w:rsidRPr="0039710E">
        <w:rPr>
          <w:rFonts w:ascii="Calibri Light" w:hAnsi="Calibri Light" w:cstheme="majorHAnsi"/>
          <w:sz w:val="24"/>
          <w:szCs w:val="24"/>
          <w:lang w:val="ru-RU"/>
        </w:rPr>
        <w:t xml:space="preserve"> </w:t>
      </w:r>
      <w:r>
        <w:rPr>
          <w:rFonts w:ascii="Calibri Light" w:hAnsi="Calibri Light" w:cstheme="majorHAnsi"/>
          <w:sz w:val="24"/>
          <w:szCs w:val="24"/>
          <w:lang w:val="ru-RU"/>
        </w:rPr>
        <w:t>целью</w:t>
      </w:r>
      <w:r w:rsidRPr="0039710E">
        <w:rPr>
          <w:rFonts w:ascii="Calibri Light" w:hAnsi="Calibri Light" w:cstheme="majorHAnsi"/>
          <w:sz w:val="24"/>
          <w:szCs w:val="24"/>
          <w:lang w:val="ru-RU"/>
        </w:rPr>
        <w:t xml:space="preserve"> </w:t>
      </w:r>
      <w:r>
        <w:rPr>
          <w:rFonts w:ascii="Calibri Light" w:hAnsi="Calibri Light" w:cstheme="majorHAnsi"/>
          <w:sz w:val="24"/>
          <w:szCs w:val="24"/>
          <w:lang w:val="ru-RU"/>
        </w:rPr>
        <w:t>проверки</w:t>
      </w:r>
      <w:r w:rsidRPr="0039710E">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правильности начисления налоговых обязательств в бюджет,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 был подвергнут налоговому контролю путем косвенных методов и источников (Решение ГНС №</w:t>
      </w:r>
      <w:r w:rsidRPr="0039710E">
        <w:rPr>
          <w:rFonts w:ascii="Calibri Light" w:hAnsi="Calibri Light" w:cstheme="majorHAnsi"/>
          <w:sz w:val="24"/>
          <w:szCs w:val="24"/>
          <w:lang w:val="ru-RU"/>
        </w:rPr>
        <w:t xml:space="preserve">316/2387 </w:t>
      </w:r>
      <w:r>
        <w:rPr>
          <w:rFonts w:ascii="Calibri Light" w:hAnsi="Calibri Light" w:cstheme="majorHAnsi"/>
          <w:sz w:val="24"/>
          <w:szCs w:val="24"/>
          <w:lang w:val="ru-RU"/>
        </w:rPr>
        <w:t xml:space="preserve">от </w:t>
      </w:r>
      <w:r w:rsidRPr="0039710E">
        <w:rPr>
          <w:rFonts w:ascii="Calibri Light" w:hAnsi="Calibri Light" w:cstheme="majorHAnsi"/>
          <w:sz w:val="24"/>
          <w:szCs w:val="24"/>
          <w:lang w:val="ru-RU"/>
        </w:rPr>
        <w:t>06.12.2019),</w:t>
      </w:r>
      <w:r>
        <w:rPr>
          <w:rFonts w:ascii="Calibri Light" w:hAnsi="Calibri Light" w:cstheme="majorHAnsi"/>
          <w:sz w:val="24"/>
          <w:szCs w:val="24"/>
          <w:lang w:val="ru-RU"/>
        </w:rPr>
        <w:t xml:space="preserve"> были начислены дополнительные налоговые обязательства в сумме </w:t>
      </w:r>
      <w:r w:rsidRPr="0039710E">
        <w:rPr>
          <w:rFonts w:ascii="Calibri Light" w:hAnsi="Calibri Light" w:cstheme="majorHAnsi"/>
          <w:sz w:val="24"/>
          <w:szCs w:val="24"/>
          <w:lang w:val="ru-RU"/>
        </w:rPr>
        <w:t xml:space="preserve">1,2 </w:t>
      </w:r>
      <w:r w:rsidRPr="00B804E6">
        <w:rPr>
          <w:rFonts w:ascii="Calibri Light" w:hAnsi="Calibri Light" w:cstheme="majorHAnsi"/>
          <w:sz w:val="24"/>
          <w:szCs w:val="24"/>
          <w:lang w:val="ru-RU"/>
        </w:rPr>
        <w:t>млн</w:t>
      </w:r>
      <w:r w:rsidRPr="0039710E">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FB681F">
        <w:rPr>
          <w:rFonts w:ascii="Calibri Light" w:hAnsi="Calibri Light" w:cstheme="majorHAnsi"/>
          <w:sz w:val="24"/>
          <w:szCs w:val="24"/>
          <w:vertAlign w:val="superscript"/>
        </w:rPr>
        <w:footnoteReference w:id="29"/>
      </w:r>
      <w:r w:rsidRPr="0039710E">
        <w:rPr>
          <w:rFonts w:ascii="Calibri Light" w:hAnsi="Calibri Light" w:cstheme="majorHAnsi"/>
          <w:sz w:val="24"/>
          <w:szCs w:val="24"/>
          <w:lang w:val="ru-RU"/>
        </w:rPr>
        <w:t>.</w:t>
      </w:r>
      <w:r>
        <w:rPr>
          <w:rFonts w:ascii="Calibri Light" w:hAnsi="Calibri Light" w:cstheme="majorHAnsi"/>
          <w:sz w:val="24"/>
          <w:szCs w:val="24"/>
          <w:lang w:val="ru-RU"/>
        </w:rPr>
        <w:t xml:space="preserve"> Впоследствии</w:t>
      </w:r>
      <w:r w:rsidRPr="00956D1F">
        <w:rPr>
          <w:rFonts w:ascii="Calibri Light" w:hAnsi="Calibri Light" w:cstheme="majorHAnsi"/>
          <w:sz w:val="24"/>
          <w:szCs w:val="24"/>
          <w:lang w:val="ru-RU"/>
        </w:rPr>
        <w:t>, 09.01.2020</w:t>
      </w:r>
      <w:r>
        <w:rPr>
          <w:rFonts w:ascii="Calibri Light" w:hAnsi="Calibri Light" w:cstheme="majorHAnsi"/>
          <w:sz w:val="24"/>
          <w:szCs w:val="24"/>
          <w:lang w:val="ru-RU"/>
        </w:rPr>
        <w:t xml:space="preserve"> или с задержкой на 25 дней, ГНС внесла заявление по </w:t>
      </w:r>
      <w:r w:rsidRPr="00835E17">
        <w:rPr>
          <w:rFonts w:ascii="Calibri Light" w:hAnsi="Calibri Light" w:cstheme="majorHAnsi"/>
          <w:sz w:val="24"/>
          <w:szCs w:val="24"/>
          <w:lang w:val="ru-RU"/>
        </w:rPr>
        <w:t>восстан</w:t>
      </w:r>
      <w:r>
        <w:rPr>
          <w:rFonts w:ascii="Calibri Light" w:hAnsi="Calibri Light" w:cstheme="majorHAnsi"/>
          <w:sz w:val="24"/>
          <w:szCs w:val="24"/>
          <w:lang w:val="ru-RU"/>
        </w:rPr>
        <w:t>овлению пропущенного</w:t>
      </w:r>
      <w:r w:rsidRPr="00835E17">
        <w:rPr>
          <w:rFonts w:ascii="Calibri Light" w:hAnsi="Calibri Light" w:cstheme="majorHAnsi"/>
          <w:sz w:val="24"/>
          <w:szCs w:val="24"/>
          <w:lang w:val="ru-RU"/>
        </w:rPr>
        <w:t xml:space="preserve"> срок</w:t>
      </w:r>
      <w:r>
        <w:rPr>
          <w:rFonts w:ascii="Calibri Light" w:hAnsi="Calibri Light" w:cstheme="majorHAnsi"/>
          <w:sz w:val="24"/>
          <w:szCs w:val="24"/>
          <w:lang w:val="ru-RU"/>
        </w:rPr>
        <w:t>а и</w:t>
      </w:r>
      <w:r w:rsidRPr="00835E17">
        <w:rPr>
          <w:rFonts w:ascii="Calibri Light" w:hAnsi="Calibri Light" w:cstheme="majorHAnsi"/>
          <w:sz w:val="24"/>
          <w:szCs w:val="24"/>
          <w:lang w:val="ru-RU"/>
        </w:rPr>
        <w:t xml:space="preserve"> признани</w:t>
      </w:r>
      <w:r>
        <w:rPr>
          <w:rFonts w:ascii="Calibri Light" w:hAnsi="Calibri Light" w:cstheme="majorHAnsi"/>
          <w:sz w:val="24"/>
          <w:szCs w:val="24"/>
          <w:lang w:val="ru-RU"/>
        </w:rPr>
        <w:t>я</w:t>
      </w:r>
      <w:r w:rsidRPr="00835E17">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бюджетных </w:t>
      </w:r>
      <w:r w:rsidRPr="00835E17">
        <w:rPr>
          <w:rFonts w:ascii="Calibri Light" w:hAnsi="Calibri Light" w:cstheme="majorHAnsi"/>
          <w:sz w:val="24"/>
          <w:szCs w:val="24"/>
          <w:lang w:val="ru-RU"/>
        </w:rPr>
        <w:t>требований</w:t>
      </w:r>
      <w:r>
        <w:rPr>
          <w:rFonts w:ascii="Calibri Light" w:hAnsi="Calibri Light" w:cstheme="majorHAnsi"/>
          <w:sz w:val="24"/>
          <w:szCs w:val="24"/>
          <w:lang w:val="ru-RU"/>
        </w:rPr>
        <w:t xml:space="preserve"> на указанную сумму, которое было отклонены судебной инстанцией вследствие того, что указанный ГНС мотив (сложность действий по проведению налогового контроля) не является законным основанием. Это решение было сохранено и </w:t>
      </w:r>
      <w:r w:rsidRPr="002E0308">
        <w:rPr>
          <w:rFonts w:ascii="Calibri Light" w:hAnsi="Calibri Light" w:cstheme="majorHAnsi"/>
          <w:sz w:val="24"/>
          <w:szCs w:val="24"/>
          <w:lang w:val="ru-RU"/>
        </w:rPr>
        <w:t>Коллеги</w:t>
      </w:r>
      <w:r>
        <w:rPr>
          <w:rFonts w:ascii="Calibri Light" w:hAnsi="Calibri Light" w:cstheme="majorHAnsi"/>
          <w:sz w:val="24"/>
          <w:szCs w:val="24"/>
          <w:lang w:val="ru-RU"/>
        </w:rPr>
        <w:t>ей</w:t>
      </w:r>
      <w:r w:rsidRPr="002E0308">
        <w:rPr>
          <w:rFonts w:ascii="Calibri Light" w:hAnsi="Calibri Light" w:cstheme="majorHAnsi"/>
          <w:sz w:val="24"/>
          <w:szCs w:val="24"/>
          <w:lang w:val="ru-RU"/>
        </w:rPr>
        <w:t xml:space="preserve"> по гражданским</w:t>
      </w:r>
      <w:r>
        <w:rPr>
          <w:rFonts w:ascii="Calibri Light" w:hAnsi="Calibri Light" w:cstheme="majorHAnsi"/>
          <w:sz w:val="24"/>
          <w:szCs w:val="24"/>
          <w:lang w:val="ru-RU"/>
        </w:rPr>
        <w:t>,</w:t>
      </w:r>
      <w:r w:rsidRPr="002E0308">
        <w:rPr>
          <w:rFonts w:ascii="Calibri Light" w:hAnsi="Calibri Light" w:cstheme="majorHAnsi"/>
          <w:sz w:val="24"/>
          <w:szCs w:val="24"/>
          <w:lang w:val="ru-RU"/>
        </w:rPr>
        <w:t xml:space="preserve"> коммерческим и административным делам </w:t>
      </w:r>
      <w:r>
        <w:rPr>
          <w:rFonts w:ascii="Calibri Light" w:hAnsi="Calibri Light" w:cstheme="majorHAnsi"/>
          <w:sz w:val="24"/>
          <w:szCs w:val="24"/>
          <w:lang w:val="ru-RU"/>
        </w:rPr>
        <w:t>А</w:t>
      </w:r>
      <w:r w:rsidRPr="002E0308">
        <w:rPr>
          <w:rFonts w:ascii="Calibri Light" w:hAnsi="Calibri Light" w:cstheme="majorHAnsi"/>
          <w:sz w:val="24"/>
          <w:szCs w:val="24"/>
          <w:lang w:val="ru-RU"/>
        </w:rPr>
        <w:t>пелляционной палаты Кишин</w:t>
      </w:r>
      <w:r>
        <w:rPr>
          <w:rFonts w:ascii="Calibri Light" w:hAnsi="Calibri Light" w:cstheme="majorHAnsi"/>
          <w:sz w:val="24"/>
          <w:szCs w:val="24"/>
          <w:lang w:val="ru-RU"/>
        </w:rPr>
        <w:t>эу</w:t>
      </w:r>
      <w:r w:rsidRPr="002E0308">
        <w:rPr>
          <w:rFonts w:ascii="Calibri Light" w:hAnsi="Calibri Light" w:cstheme="majorHAnsi"/>
          <w:sz w:val="24"/>
          <w:szCs w:val="24"/>
          <w:lang w:val="ru-RU"/>
        </w:rPr>
        <w:t>.</w:t>
      </w:r>
    </w:p>
    <w:p w14:paraId="41AA177C" w14:textId="77777777" w:rsidR="000B6FE6" w:rsidRDefault="000B6FE6" w:rsidP="000B6FE6">
      <w:pPr>
        <w:pStyle w:val="a4"/>
        <w:tabs>
          <w:tab w:val="left" w:pos="270"/>
        </w:tabs>
        <w:spacing w:after="120"/>
        <w:ind w:left="0"/>
        <w:contextualSpacing w:val="0"/>
        <w:jc w:val="both"/>
        <w:rPr>
          <w:rFonts w:ascii="Calibri Light" w:hAnsi="Calibri Light" w:cstheme="majorHAnsi"/>
          <w:sz w:val="24"/>
          <w:szCs w:val="24"/>
          <w:lang w:val="ru-RU"/>
        </w:rPr>
      </w:pPr>
      <w:r>
        <w:rPr>
          <w:rFonts w:ascii="Calibri Light" w:hAnsi="Calibri Light" w:cstheme="majorHAnsi"/>
          <w:sz w:val="24"/>
          <w:szCs w:val="24"/>
          <w:lang w:val="ru-RU"/>
        </w:rPr>
        <w:t>В</w:t>
      </w:r>
      <w:r w:rsidRPr="002E0308">
        <w:rPr>
          <w:rFonts w:ascii="Calibri Light" w:hAnsi="Calibri Light" w:cstheme="majorHAnsi"/>
          <w:sz w:val="24"/>
          <w:szCs w:val="24"/>
          <w:lang w:val="ru-RU"/>
        </w:rPr>
        <w:t xml:space="preserve"> </w:t>
      </w:r>
      <w:r>
        <w:rPr>
          <w:rFonts w:ascii="Calibri Light" w:hAnsi="Calibri Light" w:cstheme="majorHAnsi"/>
          <w:sz w:val="24"/>
          <w:szCs w:val="24"/>
          <w:lang w:val="ru-RU"/>
        </w:rPr>
        <w:t>период</w:t>
      </w:r>
      <w:r w:rsidRPr="002E0308">
        <w:rPr>
          <w:rFonts w:ascii="Calibri Light" w:hAnsi="Calibri Light" w:cstheme="majorHAnsi"/>
          <w:sz w:val="24"/>
          <w:szCs w:val="24"/>
          <w:lang w:val="ru-RU"/>
        </w:rPr>
        <w:t xml:space="preserve"> 2020</w:t>
      </w:r>
      <w:r>
        <w:rPr>
          <w:rFonts w:ascii="Calibri Light" w:hAnsi="Calibri Light" w:cstheme="majorHAnsi"/>
          <w:sz w:val="24"/>
          <w:szCs w:val="24"/>
          <w:lang w:val="ru-RU"/>
        </w:rPr>
        <w:t xml:space="preserve"> </w:t>
      </w:r>
      <w:r w:rsidRPr="002E0308">
        <w:rPr>
          <w:rFonts w:ascii="Calibri Light" w:hAnsi="Calibri Light" w:cstheme="majorHAnsi"/>
          <w:sz w:val="24"/>
          <w:szCs w:val="24"/>
          <w:lang w:val="ru-RU"/>
        </w:rPr>
        <w:t>- 2021</w:t>
      </w:r>
      <w:r>
        <w:rPr>
          <w:rFonts w:ascii="Calibri Light" w:hAnsi="Calibri Light" w:cstheme="majorHAnsi"/>
          <w:sz w:val="24"/>
          <w:szCs w:val="24"/>
          <w:lang w:val="ru-RU"/>
        </w:rPr>
        <w:t xml:space="preserve"> годов ситуации, аналогичные вышеописанной, отмечаются и в других 16 случаях</w:t>
      </w:r>
      <w:r w:rsidRPr="00FB681F">
        <w:rPr>
          <w:rFonts w:ascii="Calibri Light" w:hAnsi="Calibri Light" w:cstheme="majorHAnsi"/>
          <w:sz w:val="24"/>
          <w:szCs w:val="24"/>
          <w:vertAlign w:val="superscript"/>
        </w:rPr>
        <w:footnoteReference w:id="30"/>
      </w:r>
      <w:r w:rsidRPr="002E0308">
        <w:rPr>
          <w:rFonts w:ascii="Calibri Light" w:hAnsi="Calibri Light" w:cstheme="majorHAnsi"/>
          <w:sz w:val="24"/>
          <w:szCs w:val="24"/>
          <w:lang w:val="ru-RU"/>
        </w:rPr>
        <w:t>,</w:t>
      </w:r>
      <w:r>
        <w:rPr>
          <w:rFonts w:ascii="Calibri Light" w:hAnsi="Calibri Light" w:cstheme="majorHAnsi"/>
          <w:sz w:val="24"/>
          <w:szCs w:val="24"/>
          <w:lang w:val="ru-RU"/>
        </w:rPr>
        <w:t xml:space="preserve"> когда заявления ГНС, направленные в судебную инстанцию по </w:t>
      </w:r>
      <w:r w:rsidRPr="00835E17">
        <w:rPr>
          <w:rFonts w:ascii="Calibri Light" w:hAnsi="Calibri Light" w:cstheme="majorHAnsi"/>
          <w:sz w:val="24"/>
          <w:szCs w:val="24"/>
          <w:lang w:val="ru-RU"/>
        </w:rPr>
        <w:t>восстан</w:t>
      </w:r>
      <w:r>
        <w:rPr>
          <w:rFonts w:ascii="Calibri Light" w:hAnsi="Calibri Light" w:cstheme="majorHAnsi"/>
          <w:sz w:val="24"/>
          <w:szCs w:val="24"/>
          <w:lang w:val="ru-RU"/>
        </w:rPr>
        <w:t>овлению пропущенного</w:t>
      </w:r>
      <w:r w:rsidRPr="00835E17">
        <w:rPr>
          <w:rFonts w:ascii="Calibri Light" w:hAnsi="Calibri Light" w:cstheme="majorHAnsi"/>
          <w:sz w:val="24"/>
          <w:szCs w:val="24"/>
          <w:lang w:val="ru-RU"/>
        </w:rPr>
        <w:t xml:space="preserve"> срок</w:t>
      </w:r>
      <w:r>
        <w:rPr>
          <w:rFonts w:ascii="Calibri Light" w:hAnsi="Calibri Light" w:cstheme="majorHAnsi"/>
          <w:sz w:val="24"/>
          <w:szCs w:val="24"/>
          <w:lang w:val="ru-RU"/>
        </w:rPr>
        <w:t xml:space="preserve">а </w:t>
      </w:r>
      <w:r w:rsidRPr="00835E17">
        <w:rPr>
          <w:rFonts w:ascii="Calibri Light" w:hAnsi="Calibri Light" w:cstheme="majorHAnsi"/>
          <w:sz w:val="24"/>
          <w:szCs w:val="24"/>
          <w:lang w:val="ru-RU"/>
        </w:rPr>
        <w:t>признани</w:t>
      </w:r>
      <w:r>
        <w:rPr>
          <w:rFonts w:ascii="Calibri Light" w:hAnsi="Calibri Light" w:cstheme="majorHAnsi"/>
          <w:sz w:val="24"/>
          <w:szCs w:val="24"/>
          <w:lang w:val="ru-RU"/>
        </w:rPr>
        <w:t>я обязательств в</w:t>
      </w:r>
      <w:r w:rsidRPr="00835E17">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бюджет в размере </w:t>
      </w:r>
      <w:r w:rsidRPr="002E0308">
        <w:rPr>
          <w:rFonts w:ascii="Calibri Light" w:hAnsi="Calibri Light" w:cstheme="majorHAnsi"/>
          <w:sz w:val="24"/>
          <w:szCs w:val="24"/>
          <w:lang w:val="ru-RU"/>
        </w:rPr>
        <w:t xml:space="preserve">7,9 </w:t>
      </w:r>
      <w:r w:rsidRPr="00B804E6">
        <w:rPr>
          <w:rFonts w:ascii="Calibri Light" w:hAnsi="Calibri Light" w:cstheme="majorHAnsi"/>
          <w:sz w:val="24"/>
          <w:szCs w:val="24"/>
          <w:lang w:val="ru-RU"/>
        </w:rPr>
        <w:t>млн</w:t>
      </w:r>
      <w:r w:rsidRPr="002E0308">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и их признании были отклонены как судебной инстанцией, так и </w:t>
      </w:r>
      <w:r w:rsidRPr="002E0308">
        <w:rPr>
          <w:rFonts w:ascii="Calibri Light" w:hAnsi="Calibri Light" w:cstheme="majorHAnsi"/>
          <w:sz w:val="24"/>
          <w:szCs w:val="24"/>
          <w:lang w:val="ru-RU"/>
        </w:rPr>
        <w:t>Коллеги</w:t>
      </w:r>
      <w:r>
        <w:rPr>
          <w:rFonts w:ascii="Calibri Light" w:hAnsi="Calibri Light" w:cstheme="majorHAnsi"/>
          <w:sz w:val="24"/>
          <w:szCs w:val="24"/>
          <w:lang w:val="ru-RU"/>
        </w:rPr>
        <w:t>ей</w:t>
      </w:r>
      <w:r w:rsidRPr="002E0308">
        <w:rPr>
          <w:rFonts w:ascii="Calibri Light" w:hAnsi="Calibri Light" w:cstheme="majorHAnsi"/>
          <w:sz w:val="24"/>
          <w:szCs w:val="24"/>
          <w:lang w:val="ru-RU"/>
        </w:rPr>
        <w:t xml:space="preserve"> по гражданским</w:t>
      </w:r>
      <w:r>
        <w:rPr>
          <w:rFonts w:ascii="Calibri Light" w:hAnsi="Calibri Light" w:cstheme="majorHAnsi"/>
          <w:sz w:val="24"/>
          <w:szCs w:val="24"/>
          <w:lang w:val="ru-RU"/>
        </w:rPr>
        <w:t>,</w:t>
      </w:r>
      <w:r w:rsidRPr="002E0308">
        <w:rPr>
          <w:rFonts w:ascii="Calibri Light" w:hAnsi="Calibri Light" w:cstheme="majorHAnsi"/>
          <w:sz w:val="24"/>
          <w:szCs w:val="24"/>
          <w:lang w:val="ru-RU"/>
        </w:rPr>
        <w:t xml:space="preserve"> коммерческим и административным делам </w:t>
      </w:r>
      <w:r>
        <w:rPr>
          <w:rFonts w:ascii="Calibri Light" w:hAnsi="Calibri Light" w:cstheme="majorHAnsi"/>
          <w:sz w:val="24"/>
          <w:szCs w:val="24"/>
          <w:lang w:val="ru-RU"/>
        </w:rPr>
        <w:t>А</w:t>
      </w:r>
      <w:r w:rsidRPr="002E0308">
        <w:rPr>
          <w:rFonts w:ascii="Calibri Light" w:hAnsi="Calibri Light" w:cstheme="majorHAnsi"/>
          <w:sz w:val="24"/>
          <w:szCs w:val="24"/>
          <w:lang w:val="ru-RU"/>
        </w:rPr>
        <w:t>пелляционной палаты Кишин</w:t>
      </w:r>
      <w:r>
        <w:rPr>
          <w:rFonts w:ascii="Calibri Light" w:hAnsi="Calibri Light" w:cstheme="majorHAnsi"/>
          <w:sz w:val="24"/>
          <w:szCs w:val="24"/>
          <w:lang w:val="ru-RU"/>
        </w:rPr>
        <w:t>эу.</w:t>
      </w:r>
    </w:p>
    <w:p w14:paraId="3553BC1A" w14:textId="77777777" w:rsidR="000B6FE6" w:rsidRDefault="000B6FE6" w:rsidP="000B6FE6">
      <w:pPr>
        <w:pStyle w:val="a4"/>
        <w:tabs>
          <w:tab w:val="left" w:pos="270"/>
        </w:tabs>
        <w:spacing w:after="120"/>
        <w:ind w:left="0"/>
        <w:contextualSpacing w:val="0"/>
        <w:jc w:val="both"/>
        <w:rPr>
          <w:rFonts w:ascii="Calibri Light" w:hAnsi="Calibri Light" w:cstheme="majorHAnsi"/>
          <w:sz w:val="24"/>
          <w:szCs w:val="24"/>
          <w:lang w:val="ru-RU"/>
        </w:rPr>
      </w:pPr>
      <w:r>
        <w:rPr>
          <w:rFonts w:ascii="Calibri Light" w:hAnsi="Calibri Light" w:cstheme="majorHAnsi"/>
          <w:sz w:val="24"/>
          <w:szCs w:val="24"/>
          <w:lang w:val="ru-RU"/>
        </w:rPr>
        <w:t>Согласно</w:t>
      </w:r>
      <w:r w:rsidRPr="007D54A5">
        <w:rPr>
          <w:rFonts w:ascii="Calibri Light" w:hAnsi="Calibri Light" w:cstheme="majorHAnsi"/>
          <w:sz w:val="24"/>
          <w:szCs w:val="24"/>
          <w:lang w:val="ru-RU"/>
        </w:rPr>
        <w:t xml:space="preserve"> </w:t>
      </w:r>
      <w:r>
        <w:rPr>
          <w:rFonts w:ascii="Calibri Light" w:hAnsi="Calibri Light" w:cstheme="majorHAnsi"/>
          <w:sz w:val="24"/>
          <w:szCs w:val="24"/>
          <w:lang w:val="ru-RU"/>
        </w:rPr>
        <w:t>учету</w:t>
      </w:r>
      <w:r w:rsidRPr="007D54A5">
        <w:rPr>
          <w:rFonts w:ascii="Calibri Light" w:hAnsi="Calibri Light" w:cstheme="majorHAnsi"/>
          <w:sz w:val="24"/>
          <w:szCs w:val="24"/>
          <w:lang w:val="ru-RU"/>
        </w:rPr>
        <w:t xml:space="preserve"> </w:t>
      </w:r>
      <w:r>
        <w:rPr>
          <w:rFonts w:ascii="Calibri Light" w:hAnsi="Calibri Light" w:cstheme="majorHAnsi"/>
          <w:sz w:val="24"/>
          <w:szCs w:val="24"/>
          <w:lang w:val="ru-RU"/>
        </w:rPr>
        <w:t>ГНС</w:t>
      </w:r>
      <w:r w:rsidRPr="00FB681F">
        <w:rPr>
          <w:rStyle w:val="a8"/>
          <w:rFonts w:ascii="Calibri Light" w:hAnsi="Calibri Light" w:cstheme="majorHAnsi"/>
          <w:sz w:val="24"/>
          <w:szCs w:val="24"/>
        </w:rPr>
        <w:footnoteReference w:id="31"/>
      </w:r>
      <w:r w:rsidRPr="002E0308">
        <w:rPr>
          <w:rFonts w:ascii="Calibri Light" w:hAnsi="Calibri Light" w:cstheme="majorHAnsi"/>
          <w:sz w:val="24"/>
          <w:szCs w:val="24"/>
          <w:lang w:val="ru-RU"/>
        </w:rPr>
        <w:t>,</w:t>
      </w:r>
      <w:r>
        <w:rPr>
          <w:rFonts w:ascii="Calibri Light" w:hAnsi="Calibri Light" w:cstheme="majorHAnsi"/>
          <w:sz w:val="24"/>
          <w:szCs w:val="24"/>
          <w:lang w:val="ru-RU"/>
        </w:rPr>
        <w:t xml:space="preserve"> размер бюджетных обязательств </w:t>
      </w:r>
      <w:r w:rsidRPr="00B804E6">
        <w:rPr>
          <w:rFonts w:ascii="Calibri Light" w:hAnsi="Calibri Light" w:cstheme="majorHAnsi"/>
          <w:sz w:val="24"/>
          <w:szCs w:val="24"/>
          <w:lang w:val="ru-RU"/>
        </w:rPr>
        <w:t>неплатежеспособных</w:t>
      </w:r>
      <w:r w:rsidRPr="00B804E6">
        <w:rPr>
          <w:rFonts w:ascii="Calibri Light" w:eastAsia="Times New Roman" w:hAnsi="Calibri Light" w:cstheme="minorHAnsi"/>
          <w:bCs/>
          <w:sz w:val="24"/>
          <w:szCs w:val="24"/>
          <w:lang w:val="ru-RU" w:eastAsia="ru-RU"/>
        </w:rPr>
        <w:t xml:space="preserve"> </w:t>
      </w:r>
      <w:r w:rsidRPr="00B804E6">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которые не были признаны судебной инстанцией по делам о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в целом, составляют сумму </w:t>
      </w:r>
      <w:r w:rsidRPr="00842F11">
        <w:rPr>
          <w:rFonts w:ascii="Calibri Light" w:hAnsi="Calibri Light" w:cstheme="majorHAnsi"/>
          <w:sz w:val="24"/>
          <w:szCs w:val="24"/>
          <w:lang w:val="ru-RU"/>
        </w:rPr>
        <w:t xml:space="preserve">154,4 </w:t>
      </w:r>
      <w:r w:rsidRPr="00B804E6">
        <w:rPr>
          <w:rFonts w:ascii="Calibri Light" w:hAnsi="Calibri Light" w:cstheme="majorHAnsi"/>
          <w:sz w:val="24"/>
          <w:szCs w:val="24"/>
          <w:lang w:val="ru-RU"/>
        </w:rPr>
        <w:t>млн</w:t>
      </w:r>
      <w:r w:rsidRPr="00842F11">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что </w:t>
      </w:r>
      <w:r w:rsidRPr="00B804E6">
        <w:rPr>
          <w:rFonts w:ascii="Calibri Light" w:hAnsi="Calibri Light" w:cstheme="majorHAnsi"/>
          <w:sz w:val="24"/>
          <w:szCs w:val="24"/>
          <w:lang w:val="ru-RU"/>
        </w:rPr>
        <w:t>свидетельству</w:t>
      </w:r>
      <w:r>
        <w:rPr>
          <w:rFonts w:ascii="Calibri Light" w:hAnsi="Calibri Light" w:cstheme="majorHAnsi"/>
          <w:sz w:val="24"/>
          <w:szCs w:val="24"/>
          <w:lang w:val="ru-RU"/>
        </w:rPr>
        <w:t>е</w:t>
      </w:r>
      <w:r w:rsidRPr="00B804E6">
        <w:rPr>
          <w:rFonts w:ascii="Calibri Light" w:hAnsi="Calibri Light" w:cstheme="majorHAnsi"/>
          <w:sz w:val="24"/>
          <w:szCs w:val="24"/>
          <w:lang w:val="ru-RU"/>
        </w:rPr>
        <w:t>т о</w:t>
      </w:r>
      <w:r>
        <w:rPr>
          <w:rFonts w:ascii="Calibri Light" w:hAnsi="Calibri Light" w:cstheme="majorHAnsi"/>
          <w:sz w:val="24"/>
          <w:szCs w:val="24"/>
          <w:lang w:val="ru-RU"/>
        </w:rPr>
        <w:t xml:space="preserve"> расширении поднятой проблемы, необходимо улучшить этот процесс.</w:t>
      </w:r>
    </w:p>
    <w:p w14:paraId="6863F2EE" w14:textId="77777777" w:rsidR="000B6FE6" w:rsidRPr="00CD7724" w:rsidRDefault="000B6FE6" w:rsidP="000B6FE6">
      <w:pPr>
        <w:pStyle w:val="3"/>
        <w:numPr>
          <w:ilvl w:val="2"/>
          <w:numId w:val="14"/>
        </w:numPr>
        <w:tabs>
          <w:tab w:val="left" w:pos="360"/>
          <w:tab w:val="left" w:pos="540"/>
          <w:tab w:val="left" w:pos="630"/>
        </w:tabs>
        <w:spacing w:before="200" w:after="120" w:line="240" w:lineRule="auto"/>
        <w:ind w:left="0" w:firstLine="0"/>
        <w:jc w:val="both"/>
        <w:rPr>
          <w:rFonts w:ascii="Calibri Light" w:hAnsi="Calibri Light" w:cstheme="majorHAnsi"/>
          <w:b/>
          <w:color w:val="0070C0"/>
          <w:lang w:eastAsia="ro-RO" w:bidi="ro-RO"/>
        </w:rPr>
      </w:pPr>
      <w:bookmarkStart w:id="33" w:name="_Toc116161771"/>
      <w:r>
        <w:rPr>
          <w:rFonts w:ascii="Calibri Light" w:hAnsi="Calibri Light" w:cstheme="majorHAnsi"/>
          <w:b/>
          <w:color w:val="0070C0"/>
          <w:lang w:val="ru-RU" w:eastAsia="ro-RO" w:bidi="ro-RO"/>
        </w:rPr>
        <w:t>ГНС не во всех случаях занимала оперативную позицию в отношении защиты интересов гос</w:t>
      </w:r>
      <w:r w:rsidR="00310AA5">
        <w:rPr>
          <w:rFonts w:ascii="Calibri Light" w:hAnsi="Calibri Light" w:cstheme="majorHAnsi"/>
          <w:b/>
          <w:color w:val="0070C0"/>
          <w:lang w:val="ru-RU" w:eastAsia="ro-RO" w:bidi="ro-RO"/>
        </w:rPr>
        <w:t>у</w:t>
      </w:r>
      <w:r>
        <w:rPr>
          <w:rFonts w:ascii="Calibri Light" w:hAnsi="Calibri Light" w:cstheme="majorHAnsi"/>
          <w:b/>
          <w:color w:val="0070C0"/>
          <w:lang w:val="ru-RU" w:eastAsia="ro-RO" w:bidi="ro-RO"/>
        </w:rPr>
        <w:t xml:space="preserve">дарства по возмещению налоговых обязательств </w:t>
      </w:r>
      <w:r w:rsidRPr="00B81EE1">
        <w:rPr>
          <w:rFonts w:ascii="Calibri Light" w:hAnsi="Calibri Light" w:cstheme="majorHAnsi"/>
          <w:b/>
          <w:color w:val="0070C0"/>
          <w:lang w:val="ru-RU" w:eastAsia="ro-RO" w:bidi="ro-RO"/>
        </w:rPr>
        <w:t>неплатежеспособных налогоплательщиков</w:t>
      </w:r>
      <w:bookmarkEnd w:id="33"/>
    </w:p>
    <w:p w14:paraId="5D6B8B39" w14:textId="77777777" w:rsidR="000B6FE6" w:rsidRPr="00B81EE1" w:rsidRDefault="000B6FE6" w:rsidP="000B6FE6">
      <w:pPr>
        <w:spacing w:after="120" w:line="240" w:lineRule="auto"/>
        <w:jc w:val="both"/>
        <w:rPr>
          <w:rFonts w:ascii="Calibri Light" w:hAnsi="Calibri Light" w:cstheme="majorHAnsi"/>
          <w:color w:val="000000"/>
          <w:sz w:val="24"/>
          <w:szCs w:val="24"/>
          <w:lang w:val="ru-RU" w:eastAsia="ro-RO" w:bidi="ro-RO"/>
        </w:rPr>
      </w:pPr>
      <w:r>
        <w:rPr>
          <w:rFonts w:ascii="Calibri Light" w:hAnsi="Calibri Light" w:cstheme="majorHAnsi"/>
          <w:i/>
          <w:color w:val="000000"/>
          <w:sz w:val="24"/>
          <w:szCs w:val="24"/>
          <w:lang w:val="ru-RU" w:eastAsia="ro-RO" w:bidi="ro-RO"/>
        </w:rPr>
        <w:t>Согласно</w:t>
      </w:r>
      <w:r w:rsidRPr="00B81EE1">
        <w:rPr>
          <w:rFonts w:ascii="Calibri Light" w:hAnsi="Calibri Light" w:cstheme="majorHAnsi"/>
          <w:i/>
          <w:color w:val="000000"/>
          <w:sz w:val="24"/>
          <w:szCs w:val="24"/>
          <w:lang w:val="ru-RU" w:eastAsia="ro-RO" w:bidi="ro-RO"/>
        </w:rPr>
        <w:t xml:space="preserve"> </w:t>
      </w:r>
      <w:r>
        <w:rPr>
          <w:rFonts w:ascii="Calibri Light" w:hAnsi="Calibri Light" w:cstheme="majorHAnsi"/>
          <w:i/>
          <w:color w:val="000000"/>
          <w:sz w:val="24"/>
          <w:szCs w:val="24"/>
          <w:lang w:val="ru-RU" w:eastAsia="ro-RO" w:bidi="ro-RO"/>
        </w:rPr>
        <w:t>ст</w:t>
      </w:r>
      <w:r w:rsidRPr="00B81EE1">
        <w:rPr>
          <w:rFonts w:ascii="Calibri Light" w:hAnsi="Calibri Light" w:cstheme="majorHAnsi"/>
          <w:i/>
          <w:color w:val="000000"/>
          <w:sz w:val="24"/>
          <w:szCs w:val="24"/>
          <w:lang w:val="ru-RU" w:eastAsia="ro-RO" w:bidi="ro-RO"/>
        </w:rPr>
        <w:t>.133</w:t>
      </w:r>
      <w:r>
        <w:rPr>
          <w:rFonts w:ascii="Calibri Light" w:hAnsi="Calibri Light" w:cstheme="majorHAnsi"/>
          <w:i/>
          <w:color w:val="000000"/>
          <w:sz w:val="24"/>
          <w:szCs w:val="24"/>
          <w:lang w:val="ru-RU" w:eastAsia="ro-RO" w:bidi="ro-RO"/>
        </w:rPr>
        <w:t xml:space="preserve"> </w:t>
      </w:r>
      <w:r w:rsidRPr="00B81EE1">
        <w:rPr>
          <w:rFonts w:ascii="Calibri Light" w:hAnsi="Calibri Light" w:cstheme="majorHAnsi"/>
          <w:i/>
          <w:color w:val="000000"/>
          <w:sz w:val="24"/>
          <w:szCs w:val="24"/>
          <w:lang w:val="ru-RU" w:eastAsia="ro-RO" w:bidi="ro-RO"/>
        </w:rPr>
        <w:t xml:space="preserve">(2), </w:t>
      </w:r>
      <w:r>
        <w:rPr>
          <w:rFonts w:ascii="Calibri Light" w:hAnsi="Calibri Light" w:cstheme="majorHAnsi"/>
          <w:i/>
          <w:color w:val="000000"/>
          <w:sz w:val="24"/>
          <w:szCs w:val="24"/>
          <w:lang w:val="ru-RU" w:eastAsia="ro-RO" w:bidi="ro-RO"/>
        </w:rPr>
        <w:t>п</w:t>
      </w:r>
      <w:r w:rsidRPr="00B81EE1">
        <w:rPr>
          <w:rFonts w:ascii="Calibri Light" w:hAnsi="Calibri Light" w:cstheme="majorHAnsi"/>
          <w:i/>
          <w:color w:val="000000"/>
          <w:sz w:val="24"/>
          <w:szCs w:val="24"/>
          <w:lang w:val="ru-RU" w:eastAsia="ro-RO" w:bidi="ro-RO"/>
        </w:rPr>
        <w:t>.20 Налогового кодекса</w:t>
      </w:r>
      <w:r>
        <w:rPr>
          <w:rFonts w:ascii="Calibri Light" w:hAnsi="Calibri Light" w:cstheme="majorHAnsi"/>
          <w:i/>
          <w:color w:val="000000"/>
          <w:sz w:val="24"/>
          <w:szCs w:val="24"/>
          <w:lang w:val="ru-RU" w:eastAsia="ro-RO" w:bidi="ro-RO"/>
        </w:rPr>
        <w:t xml:space="preserve">, </w:t>
      </w:r>
      <w:r>
        <w:rPr>
          <w:rFonts w:ascii="Calibri Light" w:hAnsi="Calibri Light" w:cstheme="majorHAnsi"/>
          <w:color w:val="000000"/>
          <w:sz w:val="24"/>
          <w:szCs w:val="24"/>
          <w:lang w:val="ru-RU" w:eastAsia="ro-RO" w:bidi="ro-RO"/>
        </w:rPr>
        <w:t xml:space="preserve">одним из полномочий ГНС является </w:t>
      </w:r>
      <w:r w:rsidRPr="00B81EE1">
        <w:rPr>
          <w:rFonts w:ascii="Calibri Light" w:hAnsi="Calibri Light" w:cstheme="majorHAnsi"/>
          <w:color w:val="000000"/>
          <w:sz w:val="24"/>
          <w:szCs w:val="24"/>
          <w:lang w:val="ru-RU" w:eastAsia="ro-RO" w:bidi="ro-RO"/>
        </w:rPr>
        <w:t>„примен</w:t>
      </w:r>
      <w:r>
        <w:rPr>
          <w:rFonts w:ascii="Calibri Light" w:hAnsi="Calibri Light" w:cstheme="majorHAnsi"/>
          <w:color w:val="000000"/>
          <w:sz w:val="24"/>
          <w:szCs w:val="24"/>
          <w:lang w:val="ru-RU" w:eastAsia="ro-RO" w:bidi="ro-RO"/>
        </w:rPr>
        <w:t xml:space="preserve">ение </w:t>
      </w:r>
      <w:r w:rsidRPr="00B81EE1">
        <w:rPr>
          <w:rFonts w:ascii="Calibri Light" w:hAnsi="Calibri Light" w:cstheme="majorHAnsi"/>
          <w:color w:val="000000"/>
          <w:sz w:val="24"/>
          <w:szCs w:val="24"/>
          <w:lang w:val="ru-RU" w:eastAsia="ro-RO" w:bidi="ro-RO"/>
        </w:rPr>
        <w:t>законн</w:t>
      </w:r>
      <w:r>
        <w:rPr>
          <w:rFonts w:ascii="Calibri Light" w:hAnsi="Calibri Light" w:cstheme="majorHAnsi"/>
          <w:color w:val="000000"/>
          <w:sz w:val="24"/>
          <w:szCs w:val="24"/>
          <w:lang w:val="ru-RU" w:eastAsia="ro-RO" w:bidi="ro-RO"/>
        </w:rPr>
        <w:t>ого</w:t>
      </w:r>
      <w:r w:rsidRPr="00B81EE1">
        <w:rPr>
          <w:rFonts w:ascii="Calibri Light" w:hAnsi="Calibri Light" w:cstheme="majorHAnsi"/>
          <w:color w:val="000000"/>
          <w:sz w:val="24"/>
          <w:szCs w:val="24"/>
          <w:lang w:val="ru-RU" w:eastAsia="ro-RO" w:bidi="ro-RO"/>
        </w:rPr>
        <w:t xml:space="preserve"> механизм</w:t>
      </w:r>
      <w:r>
        <w:rPr>
          <w:rFonts w:ascii="Calibri Light" w:hAnsi="Calibri Light" w:cstheme="majorHAnsi"/>
          <w:color w:val="000000"/>
          <w:sz w:val="24"/>
          <w:szCs w:val="24"/>
          <w:lang w:val="ru-RU" w:eastAsia="ro-RO" w:bidi="ro-RO"/>
        </w:rPr>
        <w:t>а</w:t>
      </w:r>
      <w:r w:rsidRPr="00B81EE1">
        <w:rPr>
          <w:rFonts w:ascii="Calibri Light" w:hAnsi="Calibri Light" w:cstheme="majorHAnsi"/>
          <w:color w:val="000000"/>
          <w:sz w:val="24"/>
          <w:szCs w:val="24"/>
          <w:lang w:val="ru-RU" w:eastAsia="ro-RO" w:bidi="ro-RO"/>
        </w:rPr>
        <w:t xml:space="preserve"> несостоятельности в отношении неплатежеспособных налогоплательщиков”,</w:t>
      </w:r>
      <w:r>
        <w:rPr>
          <w:rFonts w:ascii="Calibri Light" w:hAnsi="Calibri Light" w:cstheme="majorHAnsi"/>
          <w:color w:val="000000"/>
          <w:sz w:val="24"/>
          <w:szCs w:val="24"/>
          <w:lang w:val="ru-RU" w:eastAsia="ro-RO" w:bidi="ro-RO"/>
        </w:rPr>
        <w:t xml:space="preserve"> которое было предоставлено одному из подразделений ГНС, имеющему миссию защищать имущественные интересы государства, связанные с взысканием платежей в НПБ в процедурах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стороной кот</w:t>
      </w:r>
      <w:r w:rsidR="00310AA5">
        <w:rPr>
          <w:rFonts w:ascii="Calibri Light" w:eastAsia="Times New Roman" w:hAnsi="Calibri Light" w:cstheme="minorHAnsi"/>
          <w:bCs/>
          <w:sz w:val="24"/>
          <w:szCs w:val="24"/>
          <w:lang w:val="ru-RU" w:eastAsia="ru-RU"/>
        </w:rPr>
        <w:t>о</w:t>
      </w:r>
      <w:r>
        <w:rPr>
          <w:rFonts w:ascii="Calibri Light" w:eastAsia="Times New Roman" w:hAnsi="Calibri Light" w:cstheme="minorHAnsi"/>
          <w:bCs/>
          <w:sz w:val="24"/>
          <w:szCs w:val="24"/>
          <w:lang w:val="ru-RU" w:eastAsia="ru-RU"/>
        </w:rPr>
        <w:t>рых является ГНС.</w:t>
      </w:r>
    </w:p>
    <w:p w14:paraId="01C8DFBB" w14:textId="77777777" w:rsidR="000B6FE6" w:rsidRDefault="000B6FE6" w:rsidP="000B6FE6">
      <w:pPr>
        <w:spacing w:after="120" w:line="240" w:lineRule="auto"/>
        <w:jc w:val="both"/>
        <w:rPr>
          <w:rFonts w:ascii="Calibri Light" w:hAnsi="Calibri Light" w:cstheme="majorHAnsi"/>
          <w:color w:val="000000"/>
          <w:sz w:val="24"/>
          <w:szCs w:val="24"/>
          <w:lang w:val="ru-RU" w:eastAsia="ro-RO" w:bidi="ro-RO"/>
        </w:rPr>
      </w:pPr>
      <w:r>
        <w:rPr>
          <w:rFonts w:ascii="Calibri Light" w:hAnsi="Calibri Light" w:cstheme="majorHAnsi"/>
          <w:color w:val="000000"/>
          <w:sz w:val="24"/>
          <w:szCs w:val="24"/>
          <w:lang w:val="ru-RU" w:eastAsia="ro-RO" w:bidi="ro-RO"/>
        </w:rPr>
        <w:t>Проведенные</w:t>
      </w:r>
      <w:r w:rsidRPr="00AB7940">
        <w:rPr>
          <w:rFonts w:ascii="Calibri Light" w:hAnsi="Calibri Light" w:cstheme="majorHAnsi"/>
          <w:color w:val="000000"/>
          <w:sz w:val="24"/>
          <w:szCs w:val="24"/>
          <w:lang w:val="ru-RU" w:eastAsia="ro-RO" w:bidi="ro-RO"/>
        </w:rPr>
        <w:t xml:space="preserve"> </w:t>
      </w:r>
      <w:r>
        <w:rPr>
          <w:rFonts w:ascii="Calibri Light" w:hAnsi="Calibri Light" w:cstheme="majorHAnsi"/>
          <w:color w:val="000000"/>
          <w:sz w:val="24"/>
          <w:szCs w:val="24"/>
          <w:lang w:val="ru-RU" w:eastAsia="ro-RO" w:bidi="ro-RO"/>
        </w:rPr>
        <w:t>аудитом</w:t>
      </w:r>
      <w:r w:rsidRPr="00AB7940">
        <w:rPr>
          <w:rFonts w:ascii="Calibri Light" w:hAnsi="Calibri Light" w:cstheme="majorHAnsi"/>
          <w:color w:val="000000"/>
          <w:sz w:val="24"/>
          <w:szCs w:val="24"/>
          <w:lang w:val="ru-RU" w:eastAsia="ro-RO" w:bidi="ro-RO"/>
        </w:rPr>
        <w:t xml:space="preserve"> </w:t>
      </w:r>
      <w:r>
        <w:rPr>
          <w:rFonts w:ascii="Calibri Light" w:hAnsi="Calibri Light" w:cstheme="majorHAnsi"/>
          <w:color w:val="000000"/>
          <w:sz w:val="24"/>
          <w:szCs w:val="24"/>
          <w:lang w:val="ru-RU" w:eastAsia="ro-RO" w:bidi="ro-RO"/>
        </w:rPr>
        <w:t>проверки</w:t>
      </w:r>
      <w:r w:rsidRPr="00FB681F">
        <w:rPr>
          <w:rStyle w:val="a8"/>
          <w:rFonts w:ascii="Calibri Light" w:hAnsi="Calibri Light" w:cstheme="majorHAnsi"/>
          <w:color w:val="000000"/>
          <w:sz w:val="24"/>
          <w:szCs w:val="24"/>
          <w:lang w:eastAsia="ro-RO" w:bidi="ro-RO"/>
        </w:rPr>
        <w:footnoteReference w:id="32"/>
      </w:r>
      <w:r>
        <w:rPr>
          <w:rFonts w:ascii="Calibri Light" w:hAnsi="Calibri Light" w:cstheme="majorHAnsi"/>
          <w:color w:val="000000"/>
          <w:sz w:val="24"/>
          <w:szCs w:val="24"/>
          <w:lang w:val="ru-RU" w:eastAsia="ro-RO" w:bidi="ro-RO"/>
        </w:rPr>
        <w:t xml:space="preserve"> показывают, что в некоторых случаях ответственные лица подразделения не применили все инструменты, связанные с </w:t>
      </w:r>
      <w:r w:rsidRPr="00AB7940">
        <w:rPr>
          <w:rFonts w:ascii="Calibri Light" w:hAnsi="Calibri Light" w:cstheme="majorHAnsi"/>
          <w:color w:val="000000"/>
          <w:sz w:val="24"/>
          <w:szCs w:val="24"/>
          <w:lang w:val="ru-RU" w:eastAsia="ro-RO" w:bidi="ro-RO"/>
        </w:rPr>
        <w:t>судебн</w:t>
      </w:r>
      <w:r>
        <w:rPr>
          <w:rFonts w:ascii="Calibri Light" w:hAnsi="Calibri Light" w:cstheme="majorHAnsi"/>
          <w:color w:val="000000"/>
          <w:sz w:val="24"/>
          <w:szCs w:val="24"/>
          <w:lang w:val="ru-RU" w:eastAsia="ro-RO" w:bidi="ro-RO"/>
        </w:rPr>
        <w:t>ыми</w:t>
      </w:r>
      <w:r w:rsidRPr="00AB7940">
        <w:rPr>
          <w:rFonts w:ascii="Calibri Light" w:hAnsi="Calibri Light" w:cstheme="majorHAnsi"/>
          <w:color w:val="000000"/>
          <w:sz w:val="24"/>
          <w:szCs w:val="24"/>
          <w:lang w:val="ru-RU" w:eastAsia="ro-RO" w:bidi="ro-RO"/>
        </w:rPr>
        <w:t xml:space="preserve"> разбирательств</w:t>
      </w:r>
      <w:r>
        <w:rPr>
          <w:rFonts w:ascii="Calibri Light" w:hAnsi="Calibri Light" w:cstheme="majorHAnsi"/>
          <w:color w:val="000000"/>
          <w:sz w:val="24"/>
          <w:szCs w:val="24"/>
          <w:lang w:val="ru-RU" w:eastAsia="ro-RO" w:bidi="ro-RO"/>
        </w:rPr>
        <w:t>ами</w:t>
      </w:r>
      <w:r w:rsidRPr="00AB7940">
        <w:rPr>
          <w:rFonts w:ascii="Calibri Light" w:hAnsi="Calibri Light" w:cstheme="majorHAnsi"/>
          <w:color w:val="000000"/>
          <w:sz w:val="24"/>
          <w:szCs w:val="24"/>
          <w:lang w:val="ru-RU" w:eastAsia="ro-RO" w:bidi="ro-RO"/>
        </w:rPr>
        <w:t xml:space="preserve"> и взыскание</w:t>
      </w:r>
      <w:r>
        <w:rPr>
          <w:rFonts w:ascii="Calibri Light" w:hAnsi="Calibri Light" w:cstheme="majorHAnsi"/>
          <w:color w:val="000000"/>
          <w:sz w:val="24"/>
          <w:szCs w:val="24"/>
          <w:lang w:val="ru-RU" w:eastAsia="ro-RO" w:bidi="ro-RO"/>
        </w:rPr>
        <w:t>м</w:t>
      </w:r>
      <w:r w:rsidRPr="00AB7940">
        <w:rPr>
          <w:rFonts w:ascii="Calibri Light" w:hAnsi="Calibri Light" w:cstheme="majorHAnsi"/>
          <w:color w:val="000000"/>
          <w:sz w:val="24"/>
          <w:szCs w:val="24"/>
          <w:lang w:val="ru-RU" w:eastAsia="ro-RO" w:bidi="ro-RO"/>
        </w:rPr>
        <w:t xml:space="preserve"> </w:t>
      </w:r>
      <w:r>
        <w:rPr>
          <w:rFonts w:ascii="Calibri Light" w:hAnsi="Calibri Light" w:cstheme="majorHAnsi"/>
          <w:color w:val="000000"/>
          <w:sz w:val="24"/>
          <w:szCs w:val="24"/>
          <w:lang w:val="ru-RU" w:eastAsia="ro-RO" w:bidi="ro-RO"/>
        </w:rPr>
        <w:t xml:space="preserve">задолженных </w:t>
      </w:r>
      <w:r w:rsidRPr="00AB7940">
        <w:rPr>
          <w:rFonts w:ascii="Calibri Light" w:hAnsi="Calibri Light" w:cstheme="majorHAnsi"/>
          <w:color w:val="000000"/>
          <w:sz w:val="24"/>
          <w:szCs w:val="24"/>
          <w:lang w:val="ru-RU" w:eastAsia="ro-RO" w:bidi="ro-RO"/>
        </w:rPr>
        <w:t>обязательств</w:t>
      </w:r>
      <w:r>
        <w:rPr>
          <w:rFonts w:ascii="Calibri Light" w:hAnsi="Calibri Light" w:cstheme="majorHAnsi"/>
          <w:color w:val="000000"/>
          <w:sz w:val="24"/>
          <w:szCs w:val="24"/>
          <w:lang w:val="ru-RU" w:eastAsia="ro-RO" w:bidi="ro-RO"/>
        </w:rPr>
        <w:t xml:space="preserve"> в НПБ от </w:t>
      </w:r>
      <w:r w:rsidRPr="00B81EE1">
        <w:rPr>
          <w:rFonts w:ascii="Calibri Light" w:hAnsi="Calibri Light" w:cstheme="majorHAnsi"/>
          <w:color w:val="000000"/>
          <w:sz w:val="24"/>
          <w:szCs w:val="24"/>
          <w:lang w:val="ru-RU" w:eastAsia="ro-RO" w:bidi="ro-RO"/>
        </w:rPr>
        <w:t>налогоплательщиков</w:t>
      </w:r>
      <w:r>
        <w:rPr>
          <w:rFonts w:ascii="Calibri Light" w:hAnsi="Calibri Light" w:cstheme="majorHAnsi"/>
          <w:color w:val="000000"/>
          <w:sz w:val="24"/>
          <w:szCs w:val="24"/>
          <w:lang w:val="ru-RU" w:eastAsia="ro-RO" w:bidi="ro-RO"/>
        </w:rPr>
        <w:t xml:space="preserve">, находящихся в процедуре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Все отмеченное аргументируется следующими констатациями аудита.</w:t>
      </w:r>
    </w:p>
    <w:p w14:paraId="123BAA21" w14:textId="77777777" w:rsidR="000B6FE6" w:rsidRPr="00AB7940" w:rsidRDefault="000B6FE6" w:rsidP="000B6FE6">
      <w:pPr>
        <w:pStyle w:val="a4"/>
        <w:numPr>
          <w:ilvl w:val="0"/>
          <w:numId w:val="21"/>
        </w:numPr>
        <w:tabs>
          <w:tab w:val="left" w:pos="270"/>
        </w:tabs>
        <w:spacing w:after="120" w:line="240" w:lineRule="auto"/>
        <w:ind w:left="0" w:firstLine="0"/>
        <w:jc w:val="both"/>
        <w:rPr>
          <w:rFonts w:ascii="Calibri Light" w:hAnsi="Calibri Light" w:cstheme="majorHAnsi"/>
          <w:color w:val="000000"/>
          <w:sz w:val="24"/>
          <w:szCs w:val="24"/>
          <w:lang w:val="ru-RU" w:eastAsia="ro-RO" w:bidi="ro-RO"/>
        </w:rPr>
      </w:pPr>
      <w:r>
        <w:rPr>
          <w:rFonts w:ascii="Calibri Light" w:hAnsi="Calibri Light" w:cstheme="majorHAnsi"/>
          <w:color w:val="000000"/>
          <w:sz w:val="24"/>
          <w:szCs w:val="24"/>
          <w:lang w:val="ru-RU" w:eastAsia="ro-RO" w:bidi="ro-RO"/>
        </w:rPr>
        <w:t xml:space="preserve">Постановлением </w:t>
      </w:r>
      <w:r>
        <w:rPr>
          <w:rFonts w:ascii="Calibri Light" w:hAnsi="Calibri Light" w:cstheme="majorHAnsi"/>
          <w:sz w:val="24"/>
          <w:szCs w:val="24"/>
          <w:lang w:val="ru-RU"/>
        </w:rPr>
        <w:t xml:space="preserve">судебной инстанции от </w:t>
      </w:r>
      <w:r w:rsidRPr="00AB7940">
        <w:rPr>
          <w:rFonts w:ascii="Calibri Light" w:hAnsi="Calibri Light" w:cstheme="majorHAnsi"/>
          <w:color w:val="000000"/>
          <w:sz w:val="24"/>
          <w:szCs w:val="24"/>
          <w:lang w:val="ru-RU" w:eastAsia="ro-RO" w:bidi="ro-RO"/>
        </w:rPr>
        <w:t>18.05.2017</w:t>
      </w:r>
      <w:r w:rsidRPr="00FB681F">
        <w:rPr>
          <w:rStyle w:val="a8"/>
          <w:rFonts w:ascii="Calibri Light" w:hAnsi="Calibri Light" w:cstheme="majorHAnsi"/>
          <w:color w:val="000000"/>
          <w:sz w:val="24"/>
          <w:szCs w:val="24"/>
          <w:lang w:eastAsia="ro-RO" w:bidi="ro-RO"/>
        </w:rPr>
        <w:footnoteReference w:id="33"/>
      </w:r>
      <w:r>
        <w:rPr>
          <w:rFonts w:ascii="Calibri Light" w:hAnsi="Calibri Light" w:cstheme="majorHAnsi"/>
          <w:color w:val="000000"/>
          <w:sz w:val="24"/>
          <w:szCs w:val="24"/>
          <w:lang w:val="ru-RU" w:eastAsia="ro-RO" w:bidi="ro-RO"/>
        </w:rPr>
        <w:t xml:space="preserve"> была установлена </w:t>
      </w:r>
      <w:r>
        <w:rPr>
          <w:rFonts w:ascii="Calibri Light" w:eastAsia="Times New Roman" w:hAnsi="Calibri Light" w:cstheme="minorHAnsi"/>
          <w:bCs/>
          <w:sz w:val="24"/>
          <w:szCs w:val="24"/>
          <w:lang w:val="ru-RU" w:eastAsia="ru-RU"/>
        </w:rPr>
        <w:t xml:space="preserve">несостоятельность должника ООО </w:t>
      </w:r>
      <w:r w:rsidRPr="00AB7940">
        <w:rPr>
          <w:rFonts w:ascii="Calibri Light" w:hAnsi="Calibri Light" w:cstheme="majorHAnsi"/>
          <w:color w:val="000000"/>
          <w:sz w:val="24"/>
          <w:szCs w:val="24"/>
          <w:lang w:val="ru-RU" w:eastAsia="ro-RO" w:bidi="ro-RO"/>
        </w:rPr>
        <w:t>„</w:t>
      </w:r>
      <w:r w:rsidRPr="00FB681F">
        <w:rPr>
          <w:rFonts w:ascii="Calibri Light" w:hAnsi="Calibri Light" w:cstheme="majorHAnsi"/>
          <w:color w:val="000000"/>
          <w:sz w:val="24"/>
          <w:szCs w:val="24"/>
          <w:lang w:eastAsia="ro-RO" w:bidi="ro-RO"/>
        </w:rPr>
        <w:t>Vila</w:t>
      </w:r>
      <w:r w:rsidRPr="00AB7940">
        <w:rPr>
          <w:rFonts w:ascii="Calibri Light" w:hAnsi="Calibri Light" w:cstheme="majorHAnsi"/>
          <w:color w:val="000000"/>
          <w:sz w:val="24"/>
          <w:szCs w:val="24"/>
          <w:lang w:val="ru-RU" w:eastAsia="ro-RO" w:bidi="ro-RO"/>
        </w:rPr>
        <w:t xml:space="preserve"> </w:t>
      </w:r>
      <w:r w:rsidRPr="00FB681F">
        <w:rPr>
          <w:rFonts w:ascii="Calibri Light" w:hAnsi="Calibri Light" w:cstheme="majorHAnsi"/>
          <w:color w:val="000000"/>
          <w:sz w:val="24"/>
          <w:szCs w:val="24"/>
          <w:lang w:eastAsia="ro-RO" w:bidi="ro-RO"/>
        </w:rPr>
        <w:t>Demetra</w:t>
      </w:r>
      <w:r w:rsidRPr="00AB7940">
        <w:rPr>
          <w:rFonts w:ascii="Calibri Light" w:hAnsi="Calibri Light" w:cstheme="majorHAnsi"/>
          <w:color w:val="000000"/>
          <w:sz w:val="24"/>
          <w:szCs w:val="24"/>
          <w:lang w:val="ru-RU" w:eastAsia="ro-RO" w:bidi="ro-RO"/>
        </w:rPr>
        <w:t>”</w:t>
      </w:r>
      <w:r>
        <w:rPr>
          <w:rFonts w:ascii="Calibri Light" w:hAnsi="Calibri Light" w:cstheme="majorHAnsi"/>
          <w:color w:val="000000"/>
          <w:sz w:val="24"/>
          <w:szCs w:val="24"/>
          <w:lang w:val="ru-RU" w:eastAsia="ro-RO" w:bidi="ro-RO"/>
        </w:rPr>
        <w:t xml:space="preserve"> (фискальный код - </w:t>
      </w:r>
      <w:r w:rsidRPr="00AB7940">
        <w:rPr>
          <w:rFonts w:ascii="Calibri Light" w:hAnsi="Calibri Light" w:cstheme="majorHAnsi"/>
          <w:color w:val="000000"/>
          <w:sz w:val="24"/>
          <w:szCs w:val="24"/>
          <w:lang w:val="ru-RU" w:eastAsia="ro-RO" w:bidi="ro-RO"/>
        </w:rPr>
        <w:t>1006600046058),</w:t>
      </w:r>
      <w:r>
        <w:rPr>
          <w:rFonts w:ascii="Calibri Light" w:hAnsi="Calibri Light" w:cstheme="majorHAnsi"/>
          <w:color w:val="000000"/>
          <w:sz w:val="24"/>
          <w:szCs w:val="24"/>
          <w:lang w:val="ru-RU" w:eastAsia="ro-RO" w:bidi="ro-RO"/>
        </w:rPr>
        <w:t xml:space="preserve"> впоследствии ГНС</w:t>
      </w:r>
      <w:r w:rsidRPr="00FB681F">
        <w:rPr>
          <w:rStyle w:val="a8"/>
          <w:rFonts w:ascii="Calibri Light" w:hAnsi="Calibri Light" w:cstheme="majorHAnsi"/>
          <w:color w:val="000000"/>
          <w:sz w:val="24"/>
          <w:szCs w:val="24"/>
          <w:lang w:eastAsia="ro-RO" w:bidi="ro-RO"/>
        </w:rPr>
        <w:footnoteReference w:id="34"/>
      </w:r>
      <w:r>
        <w:rPr>
          <w:rFonts w:ascii="Calibri Light" w:hAnsi="Calibri Light" w:cstheme="majorHAnsi"/>
          <w:color w:val="000000"/>
          <w:sz w:val="24"/>
          <w:szCs w:val="24"/>
          <w:lang w:val="ru-RU" w:eastAsia="ro-RO" w:bidi="ro-RO"/>
        </w:rPr>
        <w:t xml:space="preserve"> были полностью признаны налоговые обязательства на общую сумму </w:t>
      </w:r>
      <w:r w:rsidRPr="00D268A6">
        <w:rPr>
          <w:rFonts w:ascii="Calibri Light" w:hAnsi="Calibri Light" w:cstheme="majorHAnsi"/>
          <w:color w:val="000000"/>
          <w:sz w:val="24"/>
          <w:szCs w:val="24"/>
          <w:lang w:val="ru-RU" w:eastAsia="ro-RO" w:bidi="ro-RO"/>
        </w:rPr>
        <w:t>2,0</w:t>
      </w:r>
      <w:r>
        <w:rPr>
          <w:rFonts w:ascii="Calibri Light" w:hAnsi="Calibri Light" w:cstheme="majorHAnsi"/>
          <w:color w:val="000000"/>
          <w:sz w:val="24"/>
          <w:szCs w:val="24"/>
          <w:lang w:val="ru-RU" w:eastAsia="ro-RO" w:bidi="ro-RO"/>
        </w:rPr>
        <w:t xml:space="preserve"> </w:t>
      </w:r>
      <w:r w:rsidRPr="00B804E6">
        <w:rPr>
          <w:rFonts w:ascii="Calibri Light" w:hAnsi="Calibri Light" w:cstheme="majorHAnsi"/>
          <w:sz w:val="24"/>
          <w:szCs w:val="24"/>
          <w:lang w:val="ru-RU"/>
        </w:rPr>
        <w:t>млн</w:t>
      </w:r>
      <w:r w:rsidRPr="00842F11">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из которых: </w:t>
      </w:r>
      <w:r w:rsidRPr="00D268A6">
        <w:rPr>
          <w:rFonts w:ascii="Calibri Light" w:hAnsi="Calibri Light" w:cstheme="majorHAnsi"/>
          <w:sz w:val="24"/>
          <w:szCs w:val="24"/>
          <w:lang w:val="ru-RU"/>
        </w:rPr>
        <w:t>необеспеченные требования III ранга</w:t>
      </w:r>
      <w:r>
        <w:rPr>
          <w:rFonts w:ascii="Calibri Light" w:hAnsi="Calibri Light" w:cstheme="majorHAnsi"/>
          <w:sz w:val="24"/>
          <w:szCs w:val="24"/>
          <w:lang w:val="ru-RU"/>
        </w:rPr>
        <w:t xml:space="preserve"> </w:t>
      </w:r>
      <w:r w:rsidRPr="00D268A6">
        <w:rPr>
          <w:rFonts w:ascii="Calibri Light" w:hAnsi="Calibri Light" w:cstheme="majorHAnsi"/>
          <w:color w:val="000000"/>
          <w:sz w:val="24"/>
          <w:szCs w:val="24"/>
          <w:lang w:val="ru-RU" w:eastAsia="ro-RO" w:bidi="ro-RO"/>
        </w:rPr>
        <w:t xml:space="preserve">– 1,2 </w:t>
      </w:r>
      <w:r w:rsidRPr="00B804E6">
        <w:rPr>
          <w:rFonts w:ascii="Calibri Light" w:hAnsi="Calibri Light" w:cstheme="majorHAnsi"/>
          <w:sz w:val="24"/>
          <w:szCs w:val="24"/>
          <w:lang w:val="ru-RU"/>
        </w:rPr>
        <w:t>млн</w:t>
      </w:r>
      <w:r w:rsidRPr="00D268A6">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D268A6">
        <w:rPr>
          <w:rFonts w:ascii="Calibri Light" w:hAnsi="Calibri Light" w:cstheme="majorHAnsi"/>
          <w:sz w:val="24"/>
          <w:szCs w:val="24"/>
          <w:lang w:val="ru-RU"/>
        </w:rPr>
        <w:t xml:space="preserve"> (основные платежи) и 0,</w:t>
      </w:r>
      <w:r>
        <w:rPr>
          <w:rFonts w:ascii="Calibri Light" w:hAnsi="Calibri Light" w:cstheme="majorHAnsi"/>
          <w:sz w:val="24"/>
          <w:szCs w:val="24"/>
          <w:lang w:val="ru-RU"/>
        </w:rPr>
        <w:t>8</w:t>
      </w:r>
      <w:r w:rsidRPr="00D268A6">
        <w:rPr>
          <w:rFonts w:ascii="Calibri Light" w:hAnsi="Calibri Light" w:cstheme="majorHAnsi"/>
          <w:sz w:val="24"/>
          <w:szCs w:val="24"/>
          <w:lang w:val="ru-RU"/>
        </w:rPr>
        <w:t xml:space="preserve"> млн. леев - необеспеченные требования VI ранга (штрафы</w:t>
      </w:r>
      <w:r>
        <w:rPr>
          <w:rFonts w:ascii="Calibri Light" w:hAnsi="Calibri Light" w:cstheme="majorHAnsi"/>
          <w:sz w:val="24"/>
          <w:szCs w:val="24"/>
          <w:lang w:val="ru-RU"/>
        </w:rPr>
        <w:t xml:space="preserve"> и пеня</w:t>
      </w:r>
      <w:r w:rsidRPr="00D268A6">
        <w:rPr>
          <w:rFonts w:ascii="Calibri Light" w:hAnsi="Calibri Light" w:cstheme="majorHAnsi"/>
          <w:sz w:val="24"/>
          <w:szCs w:val="24"/>
          <w:lang w:val="ru-RU"/>
        </w:rPr>
        <w:t>).</w:t>
      </w:r>
      <w:r>
        <w:rPr>
          <w:rFonts w:ascii="Calibri Light" w:hAnsi="Calibri Light" w:cstheme="majorHAnsi"/>
          <w:sz w:val="24"/>
          <w:szCs w:val="24"/>
          <w:lang w:val="ru-RU"/>
        </w:rPr>
        <w:t xml:space="preserve"> </w:t>
      </w:r>
    </w:p>
    <w:p w14:paraId="15FA7961" w14:textId="77777777" w:rsidR="000B6FE6" w:rsidRDefault="000B6FE6" w:rsidP="000B6FE6">
      <w:pPr>
        <w:spacing w:after="120" w:line="240" w:lineRule="auto"/>
        <w:jc w:val="both"/>
        <w:rPr>
          <w:rFonts w:ascii="Calibri Light" w:hAnsi="Calibri Light" w:cstheme="majorHAnsi"/>
          <w:sz w:val="24"/>
          <w:szCs w:val="24"/>
          <w:lang w:val="ru-RU"/>
        </w:rPr>
      </w:pPr>
      <w:r w:rsidRPr="00D268A6">
        <w:rPr>
          <w:rFonts w:ascii="Calibri Light" w:hAnsi="Calibri Light" w:cstheme="majorHAnsi"/>
          <w:sz w:val="24"/>
          <w:szCs w:val="24"/>
          <w:lang w:val="ru-RU"/>
        </w:rPr>
        <w:t>30.11.2018</w:t>
      </w:r>
      <w:r>
        <w:rPr>
          <w:rFonts w:ascii="Calibri Light" w:hAnsi="Calibri Light" w:cstheme="majorHAnsi"/>
          <w:sz w:val="24"/>
          <w:szCs w:val="24"/>
          <w:lang w:val="ru-RU"/>
        </w:rPr>
        <w:t xml:space="preserve"> общее собрание кредиторов проголосовало за План по реструктуризации </w:t>
      </w:r>
      <w:r w:rsidRPr="00B81EE1">
        <w:rPr>
          <w:rFonts w:ascii="Calibri Light" w:hAnsi="Calibri Light" w:cstheme="majorHAnsi"/>
          <w:color w:val="000000"/>
          <w:sz w:val="24"/>
          <w:szCs w:val="24"/>
          <w:lang w:val="ru-RU" w:eastAsia="ro-RO" w:bidi="ro-RO"/>
        </w:rPr>
        <w:t>налогоплательщик</w:t>
      </w:r>
      <w:r>
        <w:rPr>
          <w:rFonts w:ascii="Calibri Light" w:hAnsi="Calibri Light" w:cstheme="majorHAnsi"/>
          <w:color w:val="000000"/>
          <w:sz w:val="24"/>
          <w:szCs w:val="24"/>
          <w:lang w:val="ru-RU" w:eastAsia="ro-RO" w:bidi="ro-RO"/>
        </w:rPr>
        <w:t xml:space="preserve">а, разработанный дебитором, согласованный и представителем ГНС. Несмотря на то, что этот документ остался неутвержденным </w:t>
      </w:r>
      <w:r>
        <w:rPr>
          <w:rFonts w:ascii="Calibri Light" w:hAnsi="Calibri Light" w:cstheme="majorHAnsi"/>
          <w:sz w:val="24"/>
          <w:szCs w:val="24"/>
          <w:lang w:val="ru-RU"/>
        </w:rPr>
        <w:t xml:space="preserve">судебной инстанцией в течение длительного времени, ГНС только </w:t>
      </w:r>
      <w:r w:rsidRPr="009D6113">
        <w:rPr>
          <w:rFonts w:ascii="Calibri Light" w:hAnsi="Calibri Light" w:cstheme="majorHAnsi"/>
          <w:sz w:val="24"/>
          <w:szCs w:val="24"/>
          <w:shd w:val="clear" w:color="auto" w:fill="FFFFFF"/>
          <w:lang w:val="ru-RU"/>
        </w:rPr>
        <w:t>24.06.2021,</w:t>
      </w:r>
      <w:r>
        <w:rPr>
          <w:rFonts w:ascii="Calibri Light" w:hAnsi="Calibri Light" w:cstheme="majorHAnsi"/>
          <w:sz w:val="24"/>
          <w:szCs w:val="24"/>
          <w:shd w:val="clear" w:color="auto" w:fill="FFFFFF"/>
          <w:lang w:val="ru-RU"/>
        </w:rPr>
        <w:t xml:space="preserve"> делая ссылку на ст.5 </w:t>
      </w:r>
      <w:r w:rsidRPr="009D6113">
        <w:rPr>
          <w:rFonts w:ascii="Calibri Light" w:hAnsi="Calibri Light" w:cstheme="majorHAnsi"/>
          <w:sz w:val="24"/>
          <w:szCs w:val="24"/>
          <w:shd w:val="clear" w:color="auto" w:fill="FFFFFF"/>
          <w:lang w:val="ru-RU"/>
        </w:rPr>
        <w:t xml:space="preserve">(1), (3) </w:t>
      </w:r>
      <w:r>
        <w:rPr>
          <w:rFonts w:ascii="Calibri Light" w:hAnsi="Calibri Light" w:cstheme="majorHAnsi"/>
          <w:sz w:val="24"/>
          <w:szCs w:val="24"/>
          <w:shd w:val="clear" w:color="auto" w:fill="FFFFFF"/>
          <w:lang w:val="ru-RU"/>
        </w:rPr>
        <w:t>и</w:t>
      </w:r>
      <w:r w:rsidRPr="009D6113">
        <w:rPr>
          <w:rFonts w:ascii="Calibri Light" w:hAnsi="Calibri Light" w:cstheme="majorHAnsi"/>
          <w:sz w:val="24"/>
          <w:szCs w:val="24"/>
          <w:shd w:val="clear" w:color="auto" w:fill="FFFFFF"/>
          <w:lang w:val="ru-RU"/>
        </w:rPr>
        <w:t xml:space="preserve"> (5) </w:t>
      </w:r>
      <w:r w:rsidRPr="00730EC7">
        <w:rPr>
          <w:rFonts w:ascii="Calibri Light" w:hAnsi="Calibri Light" w:cstheme="majorHAnsi"/>
          <w:sz w:val="24"/>
          <w:szCs w:val="24"/>
          <w:shd w:val="clear" w:color="auto" w:fill="FFFFFF"/>
          <w:lang w:val="ru-RU"/>
        </w:rPr>
        <w:t>Закона №149/2012, обратилась с исковым заявлением в Суд Кишинэу, которым оспорила Постановление кре</w:t>
      </w:r>
      <w:r>
        <w:rPr>
          <w:rFonts w:ascii="Calibri Light" w:hAnsi="Calibri Light" w:cstheme="majorHAnsi"/>
          <w:sz w:val="24"/>
          <w:szCs w:val="24"/>
          <w:shd w:val="clear" w:color="auto" w:fill="FFFFFF"/>
          <w:lang w:val="ru-RU"/>
        </w:rPr>
        <w:t xml:space="preserve">диторов от </w:t>
      </w:r>
      <w:r w:rsidRPr="009D6113">
        <w:rPr>
          <w:rFonts w:ascii="Calibri Light" w:hAnsi="Calibri Light" w:cstheme="majorHAnsi"/>
          <w:sz w:val="24"/>
          <w:szCs w:val="24"/>
          <w:shd w:val="clear" w:color="auto" w:fill="FFFFFF"/>
          <w:lang w:val="ru-RU"/>
        </w:rPr>
        <w:t>30.11.2018</w:t>
      </w:r>
      <w:r>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lang w:val="ru-RU"/>
        </w:rPr>
        <w:t xml:space="preserve">проголосовавших за План по реструктуризации </w:t>
      </w:r>
      <w:r>
        <w:rPr>
          <w:rFonts w:ascii="Calibri Light" w:hAnsi="Calibri Light" w:cstheme="majorHAnsi"/>
          <w:color w:val="000000"/>
          <w:sz w:val="24"/>
          <w:szCs w:val="24"/>
          <w:lang w:val="ru-RU" w:eastAsia="ro-RO" w:bidi="ro-RO"/>
        </w:rPr>
        <w:t xml:space="preserve">дебитора ООО </w:t>
      </w:r>
      <w:r w:rsidRPr="00194D49">
        <w:rPr>
          <w:rFonts w:ascii="Calibri Light" w:hAnsi="Calibri Light" w:cstheme="majorHAnsi"/>
          <w:sz w:val="24"/>
          <w:szCs w:val="24"/>
          <w:shd w:val="clear" w:color="auto" w:fill="FFFFFF"/>
          <w:lang w:val="ru-RU"/>
        </w:rPr>
        <w:t>„</w:t>
      </w:r>
      <w:r w:rsidRPr="00FB681F">
        <w:rPr>
          <w:rFonts w:ascii="Calibri Light" w:hAnsi="Calibri Light" w:cstheme="majorHAnsi"/>
          <w:sz w:val="24"/>
          <w:szCs w:val="24"/>
          <w:shd w:val="clear" w:color="auto" w:fill="FFFFFF"/>
        </w:rPr>
        <w:t>Vila</w:t>
      </w:r>
      <w:r w:rsidRPr="00194D49">
        <w:rPr>
          <w:rFonts w:ascii="Calibri Light" w:hAnsi="Calibri Light" w:cstheme="majorHAnsi"/>
          <w:sz w:val="24"/>
          <w:szCs w:val="24"/>
          <w:shd w:val="clear" w:color="auto" w:fill="FFFFFF"/>
          <w:lang w:val="ru-RU"/>
        </w:rPr>
        <w:t xml:space="preserve"> </w:t>
      </w:r>
      <w:r w:rsidRPr="00FB681F">
        <w:rPr>
          <w:rFonts w:ascii="Calibri Light" w:hAnsi="Calibri Light" w:cstheme="majorHAnsi"/>
          <w:sz w:val="24"/>
          <w:szCs w:val="24"/>
          <w:shd w:val="clear" w:color="auto" w:fill="FFFFFF"/>
        </w:rPr>
        <w:t>Demetra</w:t>
      </w:r>
      <w:r w:rsidRPr="00194D49">
        <w:rPr>
          <w:rFonts w:ascii="Calibri Light" w:hAnsi="Calibri Light" w:cstheme="majorHAnsi"/>
          <w:sz w:val="24"/>
          <w:szCs w:val="24"/>
          <w:shd w:val="clear" w:color="auto" w:fill="FFFFFF"/>
          <w:lang w:val="ru-RU"/>
        </w:rPr>
        <w:t>”</w:t>
      </w:r>
      <w:r>
        <w:rPr>
          <w:rFonts w:ascii="Calibri Light" w:hAnsi="Calibri Light" w:cstheme="majorHAnsi"/>
          <w:sz w:val="24"/>
          <w:szCs w:val="24"/>
          <w:shd w:val="clear" w:color="auto" w:fill="FFFFFF"/>
          <w:lang w:val="ru-RU"/>
        </w:rPr>
        <w:t xml:space="preserve"> и запросила немедленно начать процесс банкротства. В заявлении отмечается и о неуплате дебитором текущих платежей. В период проведения аудита </w:t>
      </w:r>
      <w:r w:rsidRPr="009D6113">
        <w:rPr>
          <w:rFonts w:ascii="Calibri Light" w:hAnsi="Calibri Light" w:cstheme="majorHAnsi"/>
          <w:sz w:val="24"/>
          <w:szCs w:val="24"/>
          <w:lang w:val="ru-RU"/>
        </w:rPr>
        <w:t>судебная инстанция</w:t>
      </w:r>
      <w:r>
        <w:rPr>
          <w:rFonts w:ascii="Calibri Light" w:hAnsi="Calibri Light" w:cstheme="majorHAnsi"/>
          <w:sz w:val="24"/>
          <w:szCs w:val="24"/>
          <w:lang w:val="ru-RU"/>
        </w:rPr>
        <w:t xml:space="preserve"> по делам </w:t>
      </w:r>
      <w:r w:rsidRPr="009D6113">
        <w:rPr>
          <w:rFonts w:ascii="Calibri Light" w:hAnsi="Calibri Light" w:cstheme="majorHAnsi"/>
          <w:sz w:val="24"/>
          <w:szCs w:val="24"/>
          <w:lang w:val="ru-RU"/>
        </w:rPr>
        <w:t>о несостоятельности</w:t>
      </w:r>
      <w:r>
        <w:rPr>
          <w:rFonts w:ascii="Calibri Light" w:hAnsi="Calibri Light" w:cstheme="majorHAnsi"/>
          <w:sz w:val="24"/>
          <w:szCs w:val="24"/>
          <w:lang w:val="ru-RU"/>
        </w:rPr>
        <w:t xml:space="preserve"> не рассмотрела и не высказалась об оспаривании, направленном ГНС. </w:t>
      </w:r>
    </w:p>
    <w:p w14:paraId="450F29FF" w14:textId="77777777" w:rsidR="000B6FE6" w:rsidRPr="005E5906" w:rsidRDefault="000B6FE6" w:rsidP="000B6FE6">
      <w:pPr>
        <w:spacing w:after="120" w:line="240"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 xml:space="preserve">Непредпринятие быстрых действий со стороны ГНС, а именно – запоздалое направление </w:t>
      </w:r>
      <w:r w:rsidRPr="009D6113">
        <w:rPr>
          <w:rFonts w:ascii="Calibri Light" w:hAnsi="Calibri Light" w:cstheme="majorHAnsi"/>
          <w:sz w:val="24"/>
          <w:szCs w:val="24"/>
          <w:lang w:val="ru-RU"/>
        </w:rPr>
        <w:t>судебной инстанци</w:t>
      </w:r>
      <w:r>
        <w:rPr>
          <w:rFonts w:ascii="Calibri Light" w:hAnsi="Calibri Light" w:cstheme="majorHAnsi"/>
          <w:sz w:val="24"/>
          <w:szCs w:val="24"/>
          <w:lang w:val="ru-RU"/>
        </w:rPr>
        <w:t xml:space="preserve">и искового заявления об инициировании процедуры банкротства, обусловило накопление </w:t>
      </w:r>
      <w:r w:rsidRPr="00B804E6">
        <w:rPr>
          <w:rFonts w:ascii="Calibri Light" w:hAnsi="Calibri Light" w:cstheme="majorHAnsi"/>
          <w:sz w:val="24"/>
          <w:szCs w:val="24"/>
          <w:lang w:val="ru-RU"/>
        </w:rPr>
        <w:t>налогоплательщико</w:t>
      </w:r>
      <w:r>
        <w:rPr>
          <w:rFonts w:ascii="Calibri Light" w:hAnsi="Calibri Light" w:cstheme="majorHAnsi"/>
          <w:sz w:val="24"/>
          <w:szCs w:val="24"/>
          <w:lang w:val="ru-RU"/>
        </w:rPr>
        <w:t xml:space="preserve">м на конец </w:t>
      </w:r>
      <w:r w:rsidRPr="0017628A">
        <w:rPr>
          <w:rFonts w:ascii="Calibri Light" w:hAnsi="Calibri Light" w:cstheme="majorHAnsi"/>
          <w:color w:val="000000"/>
          <w:sz w:val="24"/>
          <w:szCs w:val="24"/>
          <w:lang w:val="ru-RU" w:eastAsia="ro-RO" w:bidi="ro-RO"/>
        </w:rPr>
        <w:t>2021</w:t>
      </w:r>
      <w:r>
        <w:rPr>
          <w:rFonts w:ascii="Calibri Light" w:hAnsi="Calibri Light" w:cstheme="majorHAnsi"/>
          <w:color w:val="000000"/>
          <w:sz w:val="24"/>
          <w:szCs w:val="24"/>
          <w:lang w:val="ru-RU" w:eastAsia="ro-RO" w:bidi="ro-RO"/>
        </w:rPr>
        <w:t xml:space="preserve"> года текущей налоговой задолженности на сумму </w:t>
      </w:r>
      <w:r w:rsidRPr="00FB681F">
        <w:rPr>
          <w:rStyle w:val="Bodytext2"/>
          <w:rFonts w:ascii="Calibri Light" w:hAnsi="Calibri Light" w:cstheme="majorHAnsi"/>
          <w:sz w:val="24"/>
          <w:szCs w:val="24"/>
        </w:rPr>
        <w:t xml:space="preserve">5,7 </w:t>
      </w:r>
      <w:r w:rsidRPr="00B804E6">
        <w:rPr>
          <w:rFonts w:ascii="Calibri Light" w:hAnsi="Calibri Light" w:cstheme="majorHAnsi"/>
          <w:sz w:val="24"/>
          <w:szCs w:val="24"/>
          <w:lang w:val="ru-RU"/>
        </w:rPr>
        <w:t>млн</w:t>
      </w:r>
      <w:r w:rsidRPr="0017628A">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w:t>
      </w:r>
    </w:p>
    <w:p w14:paraId="71CAF878" w14:textId="77777777" w:rsidR="000B6FE6" w:rsidRPr="00842F11" w:rsidRDefault="000B6FE6" w:rsidP="000B6FE6">
      <w:pPr>
        <w:spacing w:after="120" w:line="240"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 xml:space="preserve">Существуют </w:t>
      </w:r>
      <w:r w:rsidRPr="0017628A">
        <w:rPr>
          <w:rFonts w:ascii="Calibri Light" w:hAnsi="Calibri Light" w:cstheme="majorHAnsi"/>
          <w:sz w:val="24"/>
          <w:szCs w:val="24"/>
          <w:shd w:val="clear" w:color="auto" w:fill="FFFFFF"/>
          <w:lang w:val="ru-RU"/>
        </w:rPr>
        <w:t>и другие правонарушения, связанные с исполнением необеспеченных бюджетных требований</w:t>
      </w:r>
      <w:r>
        <w:rPr>
          <w:rFonts w:ascii="Calibri Light" w:hAnsi="Calibri Light" w:cstheme="majorHAnsi"/>
          <w:sz w:val="24"/>
          <w:szCs w:val="24"/>
          <w:shd w:val="clear" w:color="auto" w:fill="FFFFFF"/>
          <w:lang w:val="ru-RU"/>
        </w:rPr>
        <w:t xml:space="preserve">, по которым ГНС не предприняла ни одно действие, в том числе не направила апелляцию в </w:t>
      </w:r>
      <w:r>
        <w:rPr>
          <w:rFonts w:ascii="Calibri Light" w:hAnsi="Calibri Light" w:cstheme="majorHAnsi"/>
          <w:sz w:val="24"/>
          <w:szCs w:val="24"/>
          <w:lang w:val="ru-RU"/>
        </w:rPr>
        <w:t>судебную инстанцию,</w:t>
      </w:r>
      <w:r w:rsidRPr="007D54A5">
        <w:rPr>
          <w:rFonts w:ascii="Calibri Light" w:hAnsi="Calibri Light" w:cstheme="majorHAnsi"/>
          <w:sz w:val="24"/>
          <w:szCs w:val="24"/>
          <w:lang w:val="ru-RU"/>
        </w:rPr>
        <w:t xml:space="preserve"> </w:t>
      </w:r>
      <w:r w:rsidRPr="00835E17">
        <w:rPr>
          <w:rFonts w:ascii="Calibri Light" w:hAnsi="Calibri Light" w:cstheme="majorHAnsi"/>
          <w:sz w:val="24"/>
          <w:szCs w:val="24"/>
          <w:lang w:val="ru-RU"/>
        </w:rPr>
        <w:t>рассматривающ</w:t>
      </w:r>
      <w:r>
        <w:rPr>
          <w:rFonts w:ascii="Calibri Light" w:hAnsi="Calibri Light" w:cstheme="majorHAnsi"/>
          <w:sz w:val="24"/>
          <w:szCs w:val="24"/>
          <w:lang w:val="ru-RU"/>
        </w:rPr>
        <w:t>ую</w:t>
      </w:r>
      <w:r w:rsidRPr="00835E17">
        <w:rPr>
          <w:rFonts w:ascii="Calibri Light" w:hAnsi="Calibri Light" w:cstheme="majorHAnsi"/>
          <w:sz w:val="24"/>
          <w:szCs w:val="24"/>
          <w:lang w:val="ru-RU"/>
        </w:rPr>
        <w:t xml:space="preserve"> дело</w:t>
      </w:r>
      <w:r>
        <w:rPr>
          <w:rFonts w:ascii="Calibri Light" w:hAnsi="Calibri Light" w:cstheme="majorHAnsi"/>
          <w:sz w:val="24"/>
          <w:szCs w:val="24"/>
          <w:lang w:val="ru-RU"/>
        </w:rPr>
        <w:t xml:space="preserve"> о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Так</w:t>
      </w:r>
      <w:r w:rsidRPr="0017628A">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согласно</w:t>
      </w:r>
      <w:r w:rsidRPr="0017628A">
        <w:rPr>
          <w:rFonts w:ascii="Calibri Light" w:eastAsia="Times New Roman" w:hAnsi="Calibri Light" w:cstheme="minorHAnsi"/>
          <w:bCs/>
          <w:sz w:val="24"/>
          <w:szCs w:val="24"/>
          <w:lang w:val="ru-RU" w:eastAsia="ru-RU"/>
        </w:rPr>
        <w:t xml:space="preserve"> </w:t>
      </w:r>
      <w:r>
        <w:rPr>
          <w:rFonts w:ascii="Calibri Light" w:eastAsia="Times New Roman" w:hAnsi="Calibri Light" w:cstheme="minorHAnsi"/>
          <w:bCs/>
          <w:sz w:val="24"/>
          <w:szCs w:val="24"/>
          <w:lang w:val="ru-RU" w:eastAsia="ru-RU"/>
        </w:rPr>
        <w:t xml:space="preserve">протоколу №2 заседания Комитета кредиторов от </w:t>
      </w:r>
      <w:r w:rsidRPr="0017628A">
        <w:rPr>
          <w:rFonts w:ascii="Calibri Light" w:hAnsi="Calibri Light" w:cstheme="majorHAnsi"/>
          <w:sz w:val="24"/>
          <w:szCs w:val="24"/>
          <w:shd w:val="clear" w:color="auto" w:fill="FFFFFF"/>
          <w:lang w:val="ru-RU"/>
        </w:rPr>
        <w:t>19.07.2018,</w:t>
      </w:r>
      <w:r>
        <w:rPr>
          <w:rFonts w:ascii="Calibri Light" w:hAnsi="Calibri Light" w:cstheme="majorHAnsi"/>
          <w:sz w:val="24"/>
          <w:szCs w:val="24"/>
          <w:shd w:val="clear" w:color="auto" w:fill="FFFFFF"/>
          <w:lang w:val="ru-RU"/>
        </w:rPr>
        <w:t xml:space="preserve"> на котором не присутствовал представитель ГНС, была утверждена приоритетная оплата суммы </w:t>
      </w:r>
      <w:r w:rsidRPr="0017628A">
        <w:rPr>
          <w:rFonts w:ascii="Calibri Light" w:hAnsi="Calibri Light" w:cstheme="majorHAnsi"/>
          <w:sz w:val="24"/>
          <w:szCs w:val="24"/>
          <w:shd w:val="clear" w:color="auto" w:fill="FFFFFF"/>
          <w:lang w:val="ru-RU"/>
        </w:rPr>
        <w:t>9,3</w:t>
      </w:r>
      <w:r w:rsidRPr="0017628A">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млн</w:t>
      </w:r>
      <w:r w:rsidRPr="0017628A">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 подтвержденные обязательства для некоторых кредиторов, в том числе физических лиц, которые были </w:t>
      </w:r>
      <w:r w:rsidRPr="00B804E6">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ы как необеспеченные требования </w:t>
      </w:r>
      <w:r w:rsidRPr="00FB681F">
        <w:rPr>
          <w:rFonts w:ascii="Calibri Light" w:hAnsi="Calibri Light" w:cstheme="majorHAnsi"/>
          <w:sz w:val="24"/>
          <w:szCs w:val="24"/>
          <w:shd w:val="clear" w:color="auto" w:fill="FFFFFF"/>
        </w:rPr>
        <w:t>V</w:t>
      </w:r>
      <w:r w:rsidRPr="00253CFB">
        <w:rPr>
          <w:rFonts w:ascii="Calibri Light" w:hAnsi="Calibri Light" w:cstheme="majorHAnsi"/>
          <w:sz w:val="24"/>
          <w:szCs w:val="24"/>
          <w:shd w:val="clear" w:color="auto" w:fill="FFFFFF"/>
          <w:lang w:val="ru-RU"/>
        </w:rPr>
        <w:t>-</w:t>
      </w:r>
      <w:r w:rsidRPr="00FB681F">
        <w:rPr>
          <w:rFonts w:ascii="Calibri Light" w:hAnsi="Calibri Light" w:cstheme="majorHAnsi"/>
          <w:sz w:val="24"/>
          <w:szCs w:val="24"/>
          <w:shd w:val="clear" w:color="auto" w:fill="FFFFFF"/>
        </w:rPr>
        <w:t>VI</w:t>
      </w:r>
      <w:r>
        <w:rPr>
          <w:rFonts w:ascii="Calibri Light" w:hAnsi="Calibri Light" w:cstheme="majorHAnsi"/>
          <w:sz w:val="24"/>
          <w:szCs w:val="24"/>
          <w:shd w:val="clear" w:color="auto" w:fill="FFFFFF"/>
          <w:lang w:val="ru-RU"/>
        </w:rPr>
        <w:t xml:space="preserve"> рангов</w:t>
      </w:r>
      <w:r w:rsidRPr="00253CFB">
        <w:rPr>
          <w:rFonts w:ascii="Calibri Light" w:hAnsi="Calibri Light" w:cstheme="majorHAnsi"/>
          <w:sz w:val="24"/>
          <w:szCs w:val="24"/>
          <w:shd w:val="clear" w:color="auto" w:fill="FFFFFF"/>
          <w:lang w:val="ru-RU"/>
        </w:rPr>
        <w:t>.</w:t>
      </w:r>
      <w:r>
        <w:rPr>
          <w:rFonts w:ascii="Calibri Light" w:hAnsi="Calibri Light" w:cstheme="majorHAnsi"/>
          <w:sz w:val="24"/>
          <w:szCs w:val="24"/>
          <w:shd w:val="clear" w:color="auto" w:fill="FFFFFF"/>
          <w:lang w:val="ru-RU"/>
        </w:rPr>
        <w:t xml:space="preserve"> Исходя из данных актуализированной программы по оплате обязательств (для периода </w:t>
      </w:r>
      <w:r w:rsidRPr="00253CFB">
        <w:rPr>
          <w:rFonts w:ascii="Calibri Light" w:hAnsi="Calibri Light" w:cstheme="majorHAnsi"/>
          <w:sz w:val="24"/>
          <w:szCs w:val="24"/>
          <w:shd w:val="clear" w:color="auto" w:fill="FFFFFF"/>
          <w:lang w:val="ru-RU"/>
        </w:rPr>
        <w:t>2022-2023</w:t>
      </w:r>
      <w:r>
        <w:rPr>
          <w:rFonts w:ascii="Calibri Light" w:hAnsi="Calibri Light" w:cstheme="majorHAnsi"/>
          <w:sz w:val="24"/>
          <w:szCs w:val="24"/>
          <w:shd w:val="clear" w:color="auto" w:fill="FFFFFF"/>
          <w:lang w:val="ru-RU"/>
        </w:rPr>
        <w:t xml:space="preserve"> годов</w:t>
      </w:r>
      <w:r w:rsidRPr="00253CFB">
        <w:rPr>
          <w:rFonts w:ascii="Calibri Light" w:hAnsi="Calibri Light" w:cstheme="majorHAnsi"/>
          <w:sz w:val="24"/>
          <w:szCs w:val="24"/>
          <w:shd w:val="clear" w:color="auto" w:fill="FFFFFF"/>
          <w:lang w:val="ru-RU"/>
        </w:rPr>
        <w:t>),</w:t>
      </w:r>
      <w:r>
        <w:rPr>
          <w:rFonts w:ascii="Calibri Light" w:hAnsi="Calibri Light" w:cstheme="majorHAnsi"/>
          <w:sz w:val="24"/>
          <w:szCs w:val="24"/>
          <w:shd w:val="clear" w:color="auto" w:fill="FFFFFF"/>
          <w:lang w:val="ru-RU"/>
        </w:rPr>
        <w:t xml:space="preserve"> отмечается, что фактически нерегламентировано были выплачены платежи на общую сумму </w:t>
      </w:r>
      <w:r w:rsidRPr="00253CFB">
        <w:rPr>
          <w:rFonts w:ascii="Calibri Light" w:hAnsi="Calibri Light" w:cstheme="majorHAnsi"/>
          <w:sz w:val="24"/>
          <w:szCs w:val="24"/>
          <w:shd w:val="clear" w:color="auto" w:fill="FFFFFF"/>
          <w:lang w:val="ru-RU"/>
        </w:rPr>
        <w:t>2,7</w:t>
      </w:r>
      <w:r w:rsidRPr="00253CF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млн</w:t>
      </w:r>
      <w:r w:rsidRPr="00253CF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в том числе трем физическим лицам – сумма </w:t>
      </w:r>
      <w:r w:rsidRPr="00253CFB">
        <w:rPr>
          <w:rFonts w:ascii="Calibri Light" w:hAnsi="Calibri Light" w:cstheme="majorHAnsi"/>
          <w:sz w:val="24"/>
          <w:szCs w:val="24"/>
          <w:shd w:val="clear" w:color="auto" w:fill="FFFFFF"/>
          <w:lang w:val="ru-RU"/>
        </w:rPr>
        <w:t xml:space="preserve">1,7 </w:t>
      </w:r>
      <w:r w:rsidRPr="00B804E6">
        <w:rPr>
          <w:rFonts w:ascii="Calibri Light" w:hAnsi="Calibri Light" w:cstheme="majorHAnsi"/>
          <w:sz w:val="24"/>
          <w:szCs w:val="24"/>
          <w:lang w:val="ru-RU"/>
        </w:rPr>
        <w:t>млн</w:t>
      </w:r>
      <w:r w:rsidRPr="00253CF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и некоторым экономическим агентам - </w:t>
      </w:r>
      <w:r w:rsidRPr="00253CFB">
        <w:rPr>
          <w:rFonts w:ascii="Calibri Light" w:hAnsi="Calibri Light" w:cstheme="majorHAnsi"/>
          <w:sz w:val="24"/>
          <w:szCs w:val="24"/>
          <w:shd w:val="clear" w:color="auto" w:fill="FFFFFF"/>
          <w:lang w:val="ru-RU"/>
        </w:rPr>
        <w:t xml:space="preserve">1,0 </w:t>
      </w:r>
      <w:r w:rsidRPr="00B804E6">
        <w:rPr>
          <w:rFonts w:ascii="Calibri Light" w:hAnsi="Calibri Light" w:cstheme="majorHAnsi"/>
          <w:sz w:val="24"/>
          <w:szCs w:val="24"/>
          <w:lang w:val="ru-RU"/>
        </w:rPr>
        <w:t>млн</w:t>
      </w:r>
      <w:r w:rsidRPr="00253CF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Этим действием был нарушен порядок оплаты обязательств перед бюджетом, которые были зарегистрированы как необеспеченные требования </w:t>
      </w:r>
      <w:r w:rsidRPr="00FB681F">
        <w:rPr>
          <w:rFonts w:ascii="Calibri Light" w:hAnsi="Calibri Light" w:cstheme="majorHAnsi"/>
          <w:sz w:val="24"/>
          <w:szCs w:val="24"/>
          <w:shd w:val="clear" w:color="auto" w:fill="FFFFFF"/>
        </w:rPr>
        <w:t>III</w:t>
      </w:r>
      <w:r>
        <w:rPr>
          <w:rFonts w:ascii="Calibri Light" w:hAnsi="Calibri Light" w:cstheme="majorHAnsi"/>
          <w:sz w:val="24"/>
          <w:szCs w:val="24"/>
          <w:shd w:val="clear" w:color="auto" w:fill="FFFFFF"/>
          <w:lang w:val="ru-RU"/>
        </w:rPr>
        <w:t xml:space="preserve"> ранга, что противоречит ст.43 Закона №</w:t>
      </w:r>
      <w:r>
        <w:rPr>
          <w:rFonts w:ascii="Calibri Light" w:hAnsi="Calibri Light" w:cstheme="majorHAnsi"/>
          <w:sz w:val="24"/>
          <w:szCs w:val="24"/>
          <w:lang w:val="ru-RU"/>
        </w:rPr>
        <w:t>149/</w:t>
      </w:r>
      <w:r w:rsidRPr="00253CFB">
        <w:rPr>
          <w:rFonts w:ascii="Calibri Light" w:hAnsi="Calibri Light" w:cstheme="majorHAnsi"/>
          <w:sz w:val="24"/>
          <w:szCs w:val="24"/>
          <w:lang w:val="ru-RU"/>
        </w:rPr>
        <w:t>2012</w:t>
      </w:r>
      <w:r w:rsidRPr="00253CFB">
        <w:rPr>
          <w:rFonts w:ascii="Calibri Light" w:hAnsi="Calibri Light" w:cstheme="majorHAnsi"/>
          <w:sz w:val="24"/>
          <w:szCs w:val="24"/>
          <w:shd w:val="clear" w:color="auto" w:fill="FFFFFF"/>
          <w:lang w:val="ru-RU"/>
        </w:rPr>
        <w:t>.</w:t>
      </w:r>
      <w:r>
        <w:rPr>
          <w:rFonts w:ascii="Calibri Light" w:hAnsi="Calibri Light" w:cstheme="majorHAnsi"/>
          <w:sz w:val="24"/>
          <w:szCs w:val="24"/>
          <w:shd w:val="clear" w:color="auto" w:fill="FFFFFF"/>
          <w:lang w:val="ru-RU"/>
        </w:rPr>
        <w:t xml:space="preserve"> С нарушением ст.61 </w:t>
      </w:r>
      <w:r w:rsidRPr="00906A62">
        <w:rPr>
          <w:rFonts w:ascii="Calibri Light" w:hAnsi="Calibri Light" w:cstheme="majorHAnsi"/>
          <w:sz w:val="24"/>
          <w:szCs w:val="24"/>
          <w:shd w:val="clear" w:color="auto" w:fill="FFFFFF"/>
          <w:lang w:val="ru-RU"/>
        </w:rPr>
        <w:t xml:space="preserve">(4) </w:t>
      </w:r>
      <w:r>
        <w:rPr>
          <w:rFonts w:ascii="Calibri Light" w:hAnsi="Calibri Light" w:cstheme="majorHAnsi"/>
          <w:sz w:val="24"/>
          <w:szCs w:val="24"/>
          <w:shd w:val="clear" w:color="auto" w:fill="FFFFFF"/>
          <w:lang w:val="ru-RU"/>
        </w:rPr>
        <w:t>п</w:t>
      </w:r>
      <w:r w:rsidRPr="00906A62">
        <w:rPr>
          <w:rFonts w:ascii="Calibri Light" w:hAnsi="Calibri Light" w:cstheme="majorHAnsi"/>
          <w:sz w:val="24"/>
          <w:szCs w:val="24"/>
          <w:shd w:val="clear" w:color="auto" w:fill="FFFFFF"/>
          <w:lang w:val="ru-RU"/>
        </w:rPr>
        <w:t>.7</w:t>
      </w:r>
      <w:r>
        <w:rPr>
          <w:rFonts w:ascii="Calibri Light" w:hAnsi="Calibri Light" w:cstheme="majorHAnsi"/>
          <w:sz w:val="24"/>
          <w:szCs w:val="24"/>
          <w:shd w:val="clear" w:color="auto" w:fill="FFFFFF"/>
          <w:lang w:val="ru-RU"/>
        </w:rPr>
        <w:t xml:space="preserve"> Закона №</w:t>
      </w:r>
      <w:r w:rsidRPr="00906A62">
        <w:rPr>
          <w:rFonts w:ascii="Calibri Light" w:hAnsi="Calibri Light" w:cstheme="majorHAnsi"/>
          <w:sz w:val="24"/>
          <w:szCs w:val="24"/>
          <w:shd w:val="clear" w:color="auto" w:fill="FFFFFF"/>
          <w:lang w:val="ru-RU"/>
        </w:rPr>
        <w:t>149/2012,</w:t>
      </w:r>
      <w:r>
        <w:rPr>
          <w:rFonts w:ascii="Calibri Light" w:hAnsi="Calibri Light" w:cstheme="majorHAnsi"/>
          <w:sz w:val="24"/>
          <w:szCs w:val="24"/>
          <w:shd w:val="clear" w:color="auto" w:fill="FFFFFF"/>
          <w:lang w:val="ru-RU"/>
        </w:rPr>
        <w:t xml:space="preserve"> которая предусматривает, что в</w:t>
      </w:r>
      <w:r w:rsidRPr="00906A62">
        <w:rPr>
          <w:rFonts w:ascii="Calibri Light" w:hAnsi="Calibri Light" w:cstheme="majorHAnsi"/>
          <w:sz w:val="24"/>
          <w:szCs w:val="24"/>
          <w:shd w:val="clear" w:color="auto" w:fill="FFFFFF"/>
          <w:lang w:val="ru-RU"/>
        </w:rPr>
        <w:t xml:space="preserve"> случае нарушения обязанностей, установленных настоящим законом, члены </w:t>
      </w:r>
      <w:r>
        <w:rPr>
          <w:rFonts w:ascii="Calibri Light" w:hAnsi="Calibri Light" w:cstheme="majorHAnsi"/>
          <w:sz w:val="24"/>
          <w:szCs w:val="24"/>
          <w:shd w:val="clear" w:color="auto" w:fill="FFFFFF"/>
          <w:lang w:val="ru-RU"/>
        </w:rPr>
        <w:t>К</w:t>
      </w:r>
      <w:r w:rsidRPr="00906A62">
        <w:rPr>
          <w:rFonts w:ascii="Calibri Light" w:hAnsi="Calibri Light" w:cstheme="majorHAnsi"/>
          <w:sz w:val="24"/>
          <w:szCs w:val="24"/>
          <w:shd w:val="clear" w:color="auto" w:fill="FFFFFF"/>
          <w:lang w:val="ru-RU"/>
        </w:rPr>
        <w:t xml:space="preserve">омитета кредиторов несут ответственность за ущерб, причиненный </w:t>
      </w:r>
      <w:r>
        <w:rPr>
          <w:rFonts w:ascii="Calibri Light" w:hAnsi="Calibri Light" w:cstheme="majorHAnsi"/>
          <w:sz w:val="24"/>
          <w:szCs w:val="24"/>
          <w:shd w:val="clear" w:color="auto" w:fill="FFFFFF"/>
          <w:lang w:val="ru-RU"/>
        </w:rPr>
        <w:t>гарантирова</w:t>
      </w:r>
      <w:r w:rsidRPr="00906A62">
        <w:rPr>
          <w:rFonts w:ascii="Calibri Light" w:hAnsi="Calibri Light" w:cstheme="majorHAnsi"/>
          <w:sz w:val="24"/>
          <w:szCs w:val="24"/>
          <w:shd w:val="clear" w:color="auto" w:fill="FFFFFF"/>
          <w:lang w:val="ru-RU"/>
        </w:rPr>
        <w:t>нным и необеспеченным кредиторам</w:t>
      </w:r>
      <w:r>
        <w:rPr>
          <w:rFonts w:ascii="Calibri Light" w:hAnsi="Calibri Light" w:cstheme="majorHAnsi"/>
          <w:sz w:val="24"/>
          <w:szCs w:val="24"/>
          <w:shd w:val="clear" w:color="auto" w:fill="FFFFFF"/>
          <w:lang w:val="ru-RU"/>
        </w:rPr>
        <w:t>, ГНС не опротестовала решение К</w:t>
      </w:r>
      <w:r w:rsidRPr="00906A62">
        <w:rPr>
          <w:rFonts w:ascii="Calibri Light" w:hAnsi="Calibri Light" w:cstheme="majorHAnsi"/>
          <w:sz w:val="24"/>
          <w:szCs w:val="24"/>
          <w:shd w:val="clear" w:color="auto" w:fill="FFFFFF"/>
          <w:lang w:val="ru-RU"/>
        </w:rPr>
        <w:t>омитета кредиторов</w:t>
      </w:r>
      <w:r>
        <w:rPr>
          <w:rFonts w:ascii="Calibri Light" w:hAnsi="Calibri Light" w:cstheme="majorHAnsi"/>
          <w:sz w:val="24"/>
          <w:szCs w:val="24"/>
          <w:shd w:val="clear" w:color="auto" w:fill="FFFFFF"/>
          <w:lang w:val="ru-RU"/>
        </w:rPr>
        <w:t xml:space="preserve">, было </w:t>
      </w:r>
      <w:r w:rsidRPr="00906A62">
        <w:rPr>
          <w:rFonts w:ascii="Calibri Light" w:hAnsi="Calibri Light" w:cstheme="majorHAnsi"/>
          <w:sz w:val="24"/>
          <w:szCs w:val="24"/>
          <w:shd w:val="clear" w:color="auto" w:fill="FFFFFF"/>
          <w:lang w:val="ru-RU"/>
        </w:rPr>
        <w:t>допущено нарушение порядка оплаты</w:t>
      </w:r>
      <w:r>
        <w:rPr>
          <w:rFonts w:ascii="Calibri Light" w:hAnsi="Calibri Light" w:cstheme="majorHAnsi"/>
          <w:sz w:val="24"/>
          <w:szCs w:val="24"/>
          <w:shd w:val="clear" w:color="auto" w:fill="FFFFFF"/>
          <w:lang w:val="ru-RU"/>
        </w:rPr>
        <w:t xml:space="preserve"> обязательств.</w:t>
      </w:r>
    </w:p>
    <w:p w14:paraId="12AB15D2" w14:textId="77777777" w:rsidR="000B6FE6" w:rsidRPr="004A3523" w:rsidRDefault="000B6FE6" w:rsidP="000B6FE6">
      <w:pPr>
        <w:pStyle w:val="3"/>
        <w:numPr>
          <w:ilvl w:val="2"/>
          <w:numId w:val="14"/>
        </w:numPr>
        <w:tabs>
          <w:tab w:val="left" w:pos="360"/>
          <w:tab w:val="left" w:pos="540"/>
          <w:tab w:val="left" w:pos="630"/>
        </w:tabs>
        <w:spacing w:before="200" w:after="120" w:line="240" w:lineRule="auto"/>
        <w:ind w:left="0" w:firstLine="0"/>
        <w:jc w:val="both"/>
        <w:rPr>
          <w:rFonts w:ascii="Calibri Light" w:hAnsi="Calibri Light"/>
        </w:rPr>
      </w:pPr>
      <w:bookmarkStart w:id="34" w:name="_Toc116161772"/>
      <w:r>
        <w:rPr>
          <w:rFonts w:ascii="Calibri Light" w:hAnsi="Calibri Light" w:cstheme="majorHAnsi"/>
          <w:b/>
          <w:color w:val="0070C0"/>
          <w:lang w:val="ru-RU"/>
        </w:rPr>
        <w:t>ГНС с запозданием запрашивает применение процедуры банкротства для некоторых налогоплательщиков, которые не обеспечивают выполнение Плана п реструктуризации.</w:t>
      </w:r>
      <w:bookmarkEnd w:id="34"/>
    </w:p>
    <w:p w14:paraId="4870E770" w14:textId="77777777" w:rsidR="000B6FE6" w:rsidRPr="004A3523" w:rsidRDefault="000B6FE6" w:rsidP="000B6FE6">
      <w:pPr>
        <w:pStyle w:val="a4"/>
        <w:tabs>
          <w:tab w:val="left" w:pos="360"/>
        </w:tabs>
        <w:spacing w:after="120" w:line="240" w:lineRule="auto"/>
        <w:ind w:left="0"/>
        <w:jc w:val="both"/>
        <w:rPr>
          <w:rFonts w:ascii="Calibri Light" w:hAnsi="Calibri Light" w:cstheme="majorHAnsi"/>
          <w:sz w:val="24"/>
          <w:szCs w:val="24"/>
          <w:lang w:val="ru-RU"/>
        </w:rPr>
      </w:pPr>
      <w:r w:rsidRPr="004A3523">
        <w:rPr>
          <w:rFonts w:ascii="Calibri Light" w:hAnsi="Calibri Light" w:cstheme="majorHAnsi"/>
          <w:sz w:val="24"/>
          <w:szCs w:val="24"/>
          <w:lang w:val="ro-RO"/>
        </w:rPr>
        <w:t>Данные из АИС „</w:t>
      </w:r>
      <w:r>
        <w:rPr>
          <w:rFonts w:ascii="Calibri Light" w:hAnsi="Calibri Light" w:cstheme="majorHAnsi"/>
          <w:sz w:val="24"/>
          <w:szCs w:val="24"/>
          <w:lang w:val="ru-RU"/>
        </w:rPr>
        <w:t xml:space="preserve">Текущий счет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а</w:t>
      </w:r>
      <w:r w:rsidRPr="004A3523">
        <w:rPr>
          <w:rFonts w:ascii="Calibri Light" w:hAnsi="Calibri Light" w:cstheme="majorHAnsi"/>
          <w:sz w:val="24"/>
          <w:szCs w:val="24"/>
          <w:lang w:val="ro-RO"/>
        </w:rPr>
        <w:t>”</w:t>
      </w:r>
      <w:r>
        <w:rPr>
          <w:rFonts w:ascii="Calibri Light" w:hAnsi="Calibri Light" w:cstheme="majorHAnsi"/>
          <w:sz w:val="24"/>
          <w:szCs w:val="24"/>
          <w:lang w:val="ru-RU"/>
        </w:rPr>
        <w:t xml:space="preserve"> показывают, что на конец </w:t>
      </w:r>
      <w:r w:rsidRPr="004A3523">
        <w:rPr>
          <w:rFonts w:ascii="Calibri Light" w:hAnsi="Calibri Light" w:cstheme="majorHAnsi"/>
          <w:sz w:val="24"/>
          <w:szCs w:val="24"/>
          <w:lang w:val="ro-RO"/>
        </w:rPr>
        <w:t>2013</w:t>
      </w:r>
      <w:r>
        <w:rPr>
          <w:rFonts w:ascii="Calibri Light" w:hAnsi="Calibri Light" w:cstheme="majorHAnsi"/>
          <w:sz w:val="24"/>
          <w:szCs w:val="24"/>
          <w:lang w:val="ru-RU"/>
        </w:rPr>
        <w:t xml:space="preserve"> года АО </w:t>
      </w:r>
      <w:r w:rsidRPr="004A3523">
        <w:rPr>
          <w:rFonts w:ascii="Calibri Light" w:hAnsi="Calibri Light" w:cstheme="majorHAnsi"/>
          <w:sz w:val="24"/>
          <w:szCs w:val="24"/>
          <w:lang w:val="ro-RO"/>
        </w:rPr>
        <w:t>„Sigma”</w:t>
      </w:r>
      <w:r>
        <w:rPr>
          <w:rFonts w:ascii="Calibri Light" w:hAnsi="Calibri Light" w:cstheme="majorHAnsi"/>
          <w:sz w:val="24"/>
          <w:szCs w:val="24"/>
          <w:lang w:val="ru-RU"/>
        </w:rPr>
        <w:t xml:space="preserve"> регистрировало </w:t>
      </w:r>
      <w:r w:rsidRPr="004F680E">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и в бюджет в сумме </w:t>
      </w:r>
      <w:r w:rsidRPr="004A3523">
        <w:rPr>
          <w:rFonts w:ascii="Calibri Light" w:hAnsi="Calibri Light" w:cstheme="majorHAnsi"/>
          <w:sz w:val="24"/>
          <w:szCs w:val="24"/>
          <w:lang w:val="ro-RO"/>
        </w:rPr>
        <w:t>0,6</w:t>
      </w:r>
      <w:r>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млн</w:t>
      </w:r>
      <w:r w:rsidRPr="00253CF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которые имели тенденцию постоянного роста.</w:t>
      </w:r>
      <w:r w:rsidRPr="004A3523">
        <w:rPr>
          <w:rFonts w:ascii="Calibri Light" w:hAnsi="Calibri Light" w:cstheme="majorHAnsi"/>
          <w:sz w:val="24"/>
          <w:szCs w:val="24"/>
          <w:lang w:val="ro-RO"/>
        </w:rPr>
        <w:t xml:space="preserve">  </w:t>
      </w:r>
    </w:p>
    <w:p w14:paraId="2E6B9ED6" w14:textId="77777777" w:rsidR="000B6FE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Несмотря на меры, принимаемые ГНС по погашению </w:t>
      </w:r>
      <w:r w:rsidRPr="004F680E">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субъекта путем применения всех способов принудительного исполнения задолженностей, они не снизились, а постоянно увеличивались, составив по состоянию на </w:t>
      </w:r>
      <w:r w:rsidRPr="00C42FED">
        <w:rPr>
          <w:rFonts w:ascii="Calibri Light" w:hAnsi="Calibri Light" w:cstheme="majorHAnsi"/>
          <w:sz w:val="24"/>
          <w:szCs w:val="24"/>
          <w:lang w:val="ru-RU"/>
        </w:rPr>
        <w:t>31.12.2017</w:t>
      </w:r>
      <w:r>
        <w:rPr>
          <w:rFonts w:ascii="Calibri Light" w:hAnsi="Calibri Light" w:cstheme="majorHAnsi"/>
          <w:sz w:val="24"/>
          <w:szCs w:val="24"/>
          <w:lang w:val="ru-RU"/>
        </w:rPr>
        <w:t xml:space="preserve"> сумму </w:t>
      </w:r>
      <w:r w:rsidRPr="00C42FED">
        <w:rPr>
          <w:rFonts w:ascii="Calibri Light" w:hAnsi="Calibri Light" w:cstheme="majorHAnsi"/>
          <w:sz w:val="24"/>
          <w:szCs w:val="24"/>
          <w:lang w:val="ru-RU"/>
        </w:rPr>
        <w:t xml:space="preserve">4,9 </w:t>
      </w:r>
      <w:r w:rsidRPr="00B804E6">
        <w:rPr>
          <w:rFonts w:ascii="Calibri Light" w:hAnsi="Calibri Light" w:cstheme="majorHAnsi"/>
          <w:sz w:val="24"/>
          <w:szCs w:val="24"/>
          <w:lang w:val="ru-RU"/>
        </w:rPr>
        <w:t>млн</w:t>
      </w:r>
      <w:r w:rsidRPr="00C42FED">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C42FED">
        <w:rPr>
          <w:rFonts w:ascii="Calibri Light" w:hAnsi="Calibri Light" w:cstheme="majorHAnsi"/>
          <w:sz w:val="24"/>
          <w:szCs w:val="24"/>
          <w:lang w:val="ru-RU"/>
        </w:rPr>
        <w:t>.</w:t>
      </w:r>
    </w:p>
    <w:p w14:paraId="71B947D6" w14:textId="77777777" w:rsidR="000B6FE6" w:rsidRPr="006E3FB3" w:rsidRDefault="000B6FE6" w:rsidP="000B6FE6">
      <w:pPr>
        <w:jc w:val="both"/>
        <w:rPr>
          <w:rFonts w:ascii="Calibri Light" w:hAnsi="Calibri Light" w:cstheme="majorHAnsi"/>
          <w:sz w:val="24"/>
          <w:szCs w:val="24"/>
          <w:lang w:val="ru-RU"/>
        </w:rPr>
      </w:pPr>
      <w:r w:rsidRPr="00C42FED">
        <w:rPr>
          <w:rFonts w:ascii="Calibri Light" w:hAnsi="Calibri Light" w:cstheme="majorHAnsi"/>
          <w:sz w:val="24"/>
          <w:szCs w:val="24"/>
          <w:lang w:val="ru-RU"/>
        </w:rPr>
        <w:t xml:space="preserve">02.05.2018 </w:t>
      </w:r>
      <w:r>
        <w:rPr>
          <w:rFonts w:ascii="Calibri Light" w:hAnsi="Calibri Light" w:cstheme="majorHAnsi"/>
          <w:sz w:val="24"/>
          <w:szCs w:val="24"/>
          <w:lang w:val="ru-RU"/>
        </w:rPr>
        <w:t xml:space="preserve">суд первой инстанции </w:t>
      </w:r>
      <w:r w:rsidRPr="00C42FED">
        <w:rPr>
          <w:rFonts w:ascii="Calibri Light" w:hAnsi="Calibri Light" w:cstheme="majorHAnsi"/>
          <w:sz w:val="24"/>
          <w:szCs w:val="24"/>
          <w:lang w:val="ru-RU"/>
        </w:rPr>
        <w:t>принял к рассмотрению</w:t>
      </w:r>
      <w:r w:rsidRPr="008E2E16">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исково</w:t>
      </w:r>
      <w:r>
        <w:rPr>
          <w:rFonts w:ascii="Calibri Light" w:hAnsi="Calibri Light" w:cstheme="majorHAnsi"/>
          <w:sz w:val="24"/>
          <w:szCs w:val="24"/>
          <w:lang w:val="ru-RU"/>
        </w:rPr>
        <w:t>е</w:t>
      </w:r>
      <w:r w:rsidRPr="00B804E6">
        <w:rPr>
          <w:rFonts w:ascii="Calibri Light" w:hAnsi="Calibri Light" w:cstheme="majorHAnsi"/>
          <w:sz w:val="24"/>
          <w:szCs w:val="24"/>
          <w:lang w:val="ru-RU"/>
        </w:rPr>
        <w:t xml:space="preserve"> заявлени</w:t>
      </w:r>
      <w:r>
        <w:rPr>
          <w:rFonts w:ascii="Calibri Light" w:hAnsi="Calibri Light" w:cstheme="majorHAnsi"/>
          <w:sz w:val="24"/>
          <w:szCs w:val="24"/>
          <w:lang w:val="ru-RU"/>
        </w:rPr>
        <w:t xml:space="preserve">е, внесенное экономическим агентом, была возбуждена процедура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в отношении дебитора АО </w:t>
      </w:r>
      <w:r w:rsidRPr="008E2E16">
        <w:rPr>
          <w:rFonts w:ascii="Calibri Light" w:hAnsi="Calibri Light" w:cstheme="majorHAnsi"/>
          <w:sz w:val="24"/>
          <w:szCs w:val="24"/>
          <w:lang w:val="ru-RU"/>
        </w:rPr>
        <w:t>„</w:t>
      </w:r>
      <w:r w:rsidRPr="00FB681F">
        <w:rPr>
          <w:rFonts w:ascii="Calibri Light" w:hAnsi="Calibri Light" w:cstheme="majorHAnsi"/>
          <w:sz w:val="24"/>
          <w:szCs w:val="24"/>
        </w:rPr>
        <w:t>Sigma</w:t>
      </w:r>
      <w:r w:rsidRPr="008E2E16">
        <w:rPr>
          <w:rFonts w:ascii="Calibri Light" w:hAnsi="Calibri Light" w:cstheme="majorHAnsi"/>
          <w:sz w:val="24"/>
          <w:szCs w:val="24"/>
          <w:lang w:val="ru-RU"/>
        </w:rPr>
        <w:t>”</w:t>
      </w:r>
      <w:r w:rsidRPr="00FB681F">
        <w:rPr>
          <w:rStyle w:val="a8"/>
          <w:rFonts w:ascii="Calibri Light" w:hAnsi="Calibri Light" w:cstheme="majorHAnsi"/>
          <w:sz w:val="24"/>
          <w:szCs w:val="24"/>
        </w:rPr>
        <w:footnoteReference w:id="35"/>
      </w:r>
      <w:r w:rsidRPr="008E2E16">
        <w:rPr>
          <w:rFonts w:ascii="Calibri Light" w:hAnsi="Calibri Light" w:cstheme="majorHAnsi"/>
          <w:sz w:val="24"/>
          <w:szCs w:val="24"/>
          <w:lang w:val="ru-RU"/>
        </w:rPr>
        <w:t>.</w:t>
      </w:r>
      <w:r>
        <w:rPr>
          <w:rFonts w:ascii="Calibri Light" w:hAnsi="Calibri Light" w:cstheme="majorHAnsi"/>
          <w:sz w:val="24"/>
          <w:szCs w:val="24"/>
          <w:lang w:val="ru-RU"/>
        </w:rPr>
        <w:t xml:space="preserve"> ГНС, в качестве необеспеченного кредитора, были признаны бюджетные </w:t>
      </w:r>
      <w:r w:rsidRPr="004F680E">
        <w:rPr>
          <w:rFonts w:ascii="Calibri Light" w:hAnsi="Calibri Light" w:cstheme="majorHAnsi"/>
          <w:sz w:val="24"/>
          <w:szCs w:val="24"/>
          <w:lang w:val="ru-RU"/>
        </w:rPr>
        <w:t>обязательств</w:t>
      </w:r>
      <w:r>
        <w:rPr>
          <w:rFonts w:ascii="Calibri Light" w:hAnsi="Calibri Light" w:cstheme="majorHAnsi"/>
          <w:sz w:val="24"/>
          <w:szCs w:val="24"/>
          <w:lang w:val="ru-RU"/>
        </w:rPr>
        <w:t xml:space="preserve">а на общую сумму </w:t>
      </w:r>
      <w:r w:rsidRPr="006E3FB3">
        <w:rPr>
          <w:rFonts w:ascii="Calibri Light" w:hAnsi="Calibri Light" w:cstheme="majorHAnsi"/>
          <w:sz w:val="24"/>
          <w:szCs w:val="24"/>
          <w:lang w:val="ru-RU"/>
        </w:rPr>
        <w:t xml:space="preserve">4,7 </w:t>
      </w:r>
      <w:r w:rsidRPr="00B804E6">
        <w:rPr>
          <w:rFonts w:ascii="Calibri Light" w:hAnsi="Calibri Light" w:cstheme="majorHAnsi"/>
          <w:sz w:val="24"/>
          <w:szCs w:val="24"/>
          <w:lang w:val="ru-RU"/>
        </w:rPr>
        <w:t>млн</w:t>
      </w:r>
      <w:r w:rsidRPr="006E3FB3">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из которых: </w:t>
      </w:r>
      <w:r w:rsidRPr="006E3FB3">
        <w:rPr>
          <w:rFonts w:ascii="Calibri Light" w:hAnsi="Calibri Light" w:cstheme="majorHAnsi"/>
          <w:sz w:val="24"/>
          <w:szCs w:val="24"/>
          <w:lang w:val="ru-RU"/>
        </w:rPr>
        <w:t xml:space="preserve">3,8 </w:t>
      </w:r>
      <w:r w:rsidRPr="00B804E6">
        <w:rPr>
          <w:rFonts w:ascii="Calibri Light" w:hAnsi="Calibri Light" w:cstheme="majorHAnsi"/>
          <w:sz w:val="24"/>
          <w:szCs w:val="24"/>
          <w:lang w:val="ru-RU"/>
        </w:rPr>
        <w:t>млн</w:t>
      </w:r>
      <w:r w:rsidRPr="006E3FB3">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(основные платежи) </w:t>
      </w:r>
      <w:r w:rsidRPr="00FB681F">
        <w:rPr>
          <w:rFonts w:ascii="Calibri Light" w:hAnsi="Calibri Light" w:cstheme="majorHAnsi"/>
          <w:sz w:val="24"/>
          <w:szCs w:val="24"/>
        </w:rPr>
        <w:t>III</w:t>
      </w:r>
      <w:r>
        <w:rPr>
          <w:rFonts w:ascii="Calibri Light" w:hAnsi="Calibri Light" w:cstheme="majorHAnsi"/>
          <w:sz w:val="24"/>
          <w:szCs w:val="24"/>
          <w:lang w:val="ru-RU"/>
        </w:rPr>
        <w:t xml:space="preserve"> ранга и </w:t>
      </w:r>
      <w:r w:rsidRPr="006E3FB3">
        <w:rPr>
          <w:rFonts w:ascii="Calibri Light" w:hAnsi="Calibri Light" w:cstheme="majorHAnsi"/>
          <w:sz w:val="24"/>
          <w:szCs w:val="24"/>
          <w:lang w:val="ru-RU"/>
        </w:rPr>
        <w:t xml:space="preserve">0,9 </w:t>
      </w:r>
      <w:r w:rsidRPr="00B804E6">
        <w:rPr>
          <w:rFonts w:ascii="Calibri Light" w:hAnsi="Calibri Light" w:cstheme="majorHAnsi"/>
          <w:sz w:val="24"/>
          <w:szCs w:val="24"/>
          <w:lang w:val="ru-RU"/>
        </w:rPr>
        <w:t>млн</w:t>
      </w:r>
      <w:r w:rsidRPr="006E3FB3">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(пеня) – </w:t>
      </w:r>
      <w:r w:rsidRPr="00FB681F">
        <w:rPr>
          <w:rFonts w:ascii="Calibri Light" w:hAnsi="Calibri Light" w:cstheme="majorHAnsi"/>
          <w:sz w:val="24"/>
          <w:szCs w:val="24"/>
        </w:rPr>
        <w:t>VI</w:t>
      </w:r>
      <w:r>
        <w:rPr>
          <w:rFonts w:ascii="Calibri Light" w:hAnsi="Calibri Light" w:cstheme="majorHAnsi"/>
          <w:sz w:val="24"/>
          <w:szCs w:val="24"/>
          <w:lang w:val="ru-RU"/>
        </w:rPr>
        <w:t xml:space="preserve"> ранга. Одновременно с декларированием субъекта в процессе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были приняты решения</w:t>
      </w:r>
      <w:r w:rsidRPr="00FB681F">
        <w:rPr>
          <w:rStyle w:val="a8"/>
          <w:rFonts w:ascii="Calibri Light" w:hAnsi="Calibri Light" w:cstheme="majorHAnsi"/>
          <w:sz w:val="24"/>
          <w:szCs w:val="24"/>
        </w:rPr>
        <w:footnoteReference w:id="36"/>
      </w:r>
      <w:r w:rsidRPr="006E3FB3">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по погашению путем снижения </w:t>
      </w:r>
      <w:r w:rsidRPr="004F680E">
        <w:rPr>
          <w:rFonts w:ascii="Calibri Light" w:hAnsi="Calibri Light" w:cstheme="majorHAnsi"/>
          <w:sz w:val="24"/>
          <w:szCs w:val="24"/>
          <w:lang w:val="ru-RU"/>
        </w:rPr>
        <w:t>налогов</w:t>
      </w:r>
      <w:r>
        <w:rPr>
          <w:rFonts w:ascii="Calibri Light" w:hAnsi="Calibri Light" w:cstheme="majorHAnsi"/>
          <w:sz w:val="24"/>
          <w:szCs w:val="24"/>
          <w:lang w:val="ru-RU"/>
        </w:rPr>
        <w:t>ого</w:t>
      </w:r>
      <w:r w:rsidRPr="006E3FB3">
        <w:rPr>
          <w:rFonts w:ascii="Calibri Light" w:hAnsi="Calibri Light" w:cstheme="majorHAnsi"/>
          <w:sz w:val="24"/>
          <w:szCs w:val="24"/>
          <w:lang w:val="ru-RU"/>
        </w:rPr>
        <w:t xml:space="preserve"> </w:t>
      </w:r>
      <w:r w:rsidRPr="004F680E">
        <w:rPr>
          <w:rFonts w:ascii="Calibri Light" w:hAnsi="Calibri Light" w:cstheme="majorHAnsi"/>
          <w:sz w:val="24"/>
          <w:szCs w:val="24"/>
          <w:lang w:val="ru-RU"/>
        </w:rPr>
        <w:t>обязательств</w:t>
      </w:r>
      <w:r>
        <w:rPr>
          <w:rFonts w:ascii="Calibri Light" w:hAnsi="Calibri Light" w:cstheme="majorHAnsi"/>
          <w:sz w:val="24"/>
          <w:szCs w:val="24"/>
          <w:lang w:val="ru-RU"/>
        </w:rPr>
        <w:t xml:space="preserve">а и взятия на </w:t>
      </w:r>
      <w:r w:rsidRPr="004F680E">
        <w:rPr>
          <w:rFonts w:ascii="Calibri Light" w:hAnsi="Calibri Light" w:cstheme="majorHAnsi"/>
          <w:sz w:val="24"/>
          <w:szCs w:val="24"/>
          <w:lang w:val="ru-RU"/>
        </w:rPr>
        <w:t>специальный учет</w:t>
      </w:r>
      <w:r>
        <w:rPr>
          <w:rFonts w:ascii="Calibri Light" w:hAnsi="Calibri Light" w:cstheme="majorHAnsi"/>
          <w:sz w:val="24"/>
          <w:szCs w:val="24"/>
          <w:lang w:val="ru-RU"/>
        </w:rPr>
        <w:t xml:space="preserve"> </w:t>
      </w:r>
      <w:r w:rsidRPr="004F680E">
        <w:rPr>
          <w:rFonts w:ascii="Calibri Light" w:hAnsi="Calibri Light" w:cstheme="majorHAnsi"/>
          <w:sz w:val="24"/>
          <w:szCs w:val="24"/>
          <w:lang w:val="ru-RU"/>
        </w:rPr>
        <w:t>налогов</w:t>
      </w:r>
      <w:r>
        <w:rPr>
          <w:rFonts w:ascii="Calibri Light" w:hAnsi="Calibri Light" w:cstheme="majorHAnsi"/>
          <w:sz w:val="24"/>
          <w:szCs w:val="24"/>
          <w:lang w:val="ru-RU"/>
        </w:rPr>
        <w:t>ого</w:t>
      </w:r>
      <w:r w:rsidRPr="006E3FB3">
        <w:rPr>
          <w:rFonts w:ascii="Calibri Light" w:hAnsi="Calibri Light" w:cstheme="majorHAnsi"/>
          <w:sz w:val="24"/>
          <w:szCs w:val="24"/>
          <w:lang w:val="ru-RU"/>
        </w:rPr>
        <w:t xml:space="preserve"> </w:t>
      </w:r>
      <w:r w:rsidRPr="004F680E">
        <w:rPr>
          <w:rFonts w:ascii="Calibri Light" w:hAnsi="Calibri Light" w:cstheme="majorHAnsi"/>
          <w:sz w:val="24"/>
          <w:szCs w:val="24"/>
          <w:lang w:val="ru-RU"/>
        </w:rPr>
        <w:t>обязательств</w:t>
      </w:r>
      <w:r>
        <w:rPr>
          <w:rFonts w:ascii="Calibri Light" w:hAnsi="Calibri Light" w:cstheme="majorHAnsi"/>
          <w:sz w:val="24"/>
          <w:szCs w:val="24"/>
          <w:lang w:val="ru-RU"/>
        </w:rPr>
        <w:t>а в указанной сумме.</w:t>
      </w:r>
    </w:p>
    <w:p w14:paraId="6C05E39C" w14:textId="77777777" w:rsidR="000B6FE6" w:rsidRPr="006E3FB3" w:rsidRDefault="000B6FE6" w:rsidP="000B6FE6">
      <w:pPr>
        <w:spacing w:after="0"/>
        <w:jc w:val="both"/>
        <w:rPr>
          <w:rFonts w:ascii="Calibri Light" w:hAnsi="Calibri Light" w:cstheme="majorHAnsi"/>
          <w:sz w:val="24"/>
          <w:szCs w:val="24"/>
          <w:lang w:val="ru-RU"/>
        </w:rPr>
      </w:pPr>
      <w:r w:rsidRPr="006E3FB3">
        <w:rPr>
          <w:rFonts w:ascii="Calibri Light" w:hAnsi="Calibri Light" w:cstheme="majorHAnsi"/>
          <w:sz w:val="24"/>
          <w:szCs w:val="24"/>
          <w:lang w:val="ru-RU"/>
        </w:rPr>
        <w:t>07.03.2019</w:t>
      </w:r>
      <w:r>
        <w:rPr>
          <w:rFonts w:ascii="Calibri Light" w:hAnsi="Calibri Light" w:cstheme="majorHAnsi"/>
          <w:sz w:val="24"/>
          <w:szCs w:val="24"/>
          <w:lang w:val="ru-RU"/>
        </w:rPr>
        <w:t xml:space="preserve"> или примерно через год от возбуждения процедуры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администратор представил Отчет о деятельности, предлагая реструктуризировать предприятие путем применения процедуры плана по реструктуризации. </w:t>
      </w:r>
      <w:r w:rsidRPr="00923483">
        <w:rPr>
          <w:rFonts w:ascii="Calibri Light" w:hAnsi="Calibri Light" w:cstheme="majorHAnsi"/>
          <w:sz w:val="24"/>
          <w:szCs w:val="24"/>
          <w:lang w:val="ru-RU"/>
        </w:rPr>
        <w:t>24.09.2019</w:t>
      </w:r>
      <w:r>
        <w:rPr>
          <w:rFonts w:ascii="Calibri Light" w:hAnsi="Calibri Light" w:cstheme="majorHAnsi"/>
          <w:sz w:val="24"/>
          <w:szCs w:val="24"/>
          <w:lang w:val="ru-RU"/>
        </w:rPr>
        <w:t xml:space="preserve"> общее собрание кредиторов проголосовало за П</w:t>
      </w:r>
      <w:r>
        <w:rPr>
          <w:rFonts w:ascii="Calibri Light" w:eastAsia="Times New Roman" w:hAnsi="Calibri Light" w:cstheme="minorHAnsi"/>
          <w:bCs/>
          <w:sz w:val="24"/>
          <w:szCs w:val="24"/>
          <w:lang w:val="ru-RU" w:eastAsia="ru-RU"/>
        </w:rPr>
        <w:t xml:space="preserve">лан по реструктуризации АО </w:t>
      </w:r>
      <w:r w:rsidRPr="00923483">
        <w:rPr>
          <w:rFonts w:ascii="Calibri Light" w:hAnsi="Calibri Light" w:cstheme="majorHAnsi"/>
          <w:sz w:val="24"/>
          <w:szCs w:val="24"/>
          <w:lang w:val="ru-RU"/>
        </w:rPr>
        <w:t>„</w:t>
      </w:r>
      <w:r w:rsidRPr="00FB681F">
        <w:rPr>
          <w:rFonts w:ascii="Calibri Light" w:hAnsi="Calibri Light" w:cstheme="majorHAnsi"/>
          <w:sz w:val="24"/>
          <w:szCs w:val="24"/>
        </w:rPr>
        <w:t>Sigma</w:t>
      </w:r>
      <w:r w:rsidRPr="00923483">
        <w:rPr>
          <w:rFonts w:ascii="Calibri Light" w:hAnsi="Calibri Light" w:cstheme="majorHAnsi"/>
          <w:sz w:val="24"/>
          <w:szCs w:val="24"/>
          <w:lang w:val="ru-RU"/>
        </w:rPr>
        <w:t>”,</w:t>
      </w:r>
      <w:r>
        <w:rPr>
          <w:rFonts w:ascii="Calibri Light" w:hAnsi="Calibri Light" w:cstheme="majorHAnsi"/>
          <w:sz w:val="24"/>
          <w:szCs w:val="24"/>
          <w:lang w:val="ru-RU"/>
        </w:rPr>
        <w:t xml:space="preserve"> впоследствии он был подтвержден Постановлением Суда Кишинэу (расположенном в секторе Центра) от </w:t>
      </w:r>
      <w:r w:rsidRPr="00923483">
        <w:rPr>
          <w:rFonts w:ascii="Calibri Light" w:hAnsi="Calibri Light" w:cstheme="majorHAnsi"/>
          <w:sz w:val="24"/>
          <w:szCs w:val="24"/>
          <w:lang w:val="ru-RU"/>
        </w:rPr>
        <w:t>23.01.2020.</w:t>
      </w:r>
      <w:r>
        <w:rPr>
          <w:rFonts w:ascii="Calibri Light" w:hAnsi="Calibri Light" w:cstheme="majorHAnsi"/>
          <w:sz w:val="24"/>
          <w:szCs w:val="24"/>
          <w:lang w:val="ru-RU"/>
        </w:rPr>
        <w:t xml:space="preserve"> Необходимо отметить, что при рассмотрении П</w:t>
      </w:r>
      <w:r>
        <w:rPr>
          <w:rFonts w:ascii="Calibri Light" w:eastAsia="Times New Roman" w:hAnsi="Calibri Light" w:cstheme="minorHAnsi"/>
          <w:bCs/>
          <w:sz w:val="24"/>
          <w:szCs w:val="24"/>
          <w:lang w:val="ru-RU" w:eastAsia="ru-RU"/>
        </w:rPr>
        <w:t xml:space="preserve">лана по реструктуризации, ГНС внесла предложения по его изменению, а именно – включить отдельный раздел по соблюдению внесения </w:t>
      </w:r>
      <w:r w:rsidRPr="00B804E6">
        <w:rPr>
          <w:rFonts w:ascii="Calibri Light" w:hAnsi="Calibri Light" w:cstheme="majorHAnsi"/>
          <w:sz w:val="24"/>
          <w:szCs w:val="24"/>
          <w:lang w:val="ru-RU"/>
        </w:rPr>
        <w:t>налогоплательщико</w:t>
      </w:r>
      <w:r>
        <w:rPr>
          <w:rFonts w:ascii="Calibri Light" w:hAnsi="Calibri Light" w:cstheme="majorHAnsi"/>
          <w:sz w:val="24"/>
          <w:szCs w:val="24"/>
          <w:lang w:val="ru-RU"/>
        </w:rPr>
        <w:t>м текущих платежей перед ГНС. Таким образом, предусмотрено, что они будут оплачиваться приоритетно против остальных обязательств, признанных в окончательном реестре, будучи соблюден срок оплаты 30 дней с момента представления отчетов. Вопреки установлению этих условий в П</w:t>
      </w:r>
      <w:r>
        <w:rPr>
          <w:rFonts w:ascii="Calibri Light" w:eastAsia="Times New Roman" w:hAnsi="Calibri Light" w:cstheme="minorHAnsi"/>
          <w:bCs/>
          <w:sz w:val="24"/>
          <w:szCs w:val="24"/>
          <w:lang w:val="ru-RU" w:eastAsia="ru-RU"/>
        </w:rPr>
        <w:t xml:space="preserve">лане по реструктуризации, а также утверждению Графика оплаты подтвержденных кредиторских </w:t>
      </w:r>
      <w:r>
        <w:rPr>
          <w:rFonts w:ascii="Calibri Light" w:hAnsi="Calibri Light" w:cstheme="majorHAnsi"/>
          <w:sz w:val="24"/>
          <w:szCs w:val="24"/>
          <w:lang w:val="ru-RU"/>
        </w:rPr>
        <w:t xml:space="preserve">задолженностей,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 не выполнил взятые обязательства по оплате как текущих, так и исторических задолженностей. Установленная ситуация отражена в таблице №8. </w:t>
      </w:r>
    </w:p>
    <w:p w14:paraId="38F9D614" w14:textId="77777777" w:rsidR="000B6FE6" w:rsidRPr="00BB5743" w:rsidRDefault="000B6FE6" w:rsidP="000B6FE6">
      <w:pPr>
        <w:spacing w:after="0"/>
        <w:jc w:val="right"/>
        <w:rPr>
          <w:rFonts w:ascii="Calibri Light" w:hAnsi="Calibri Light" w:cstheme="majorHAnsi"/>
          <w:b/>
          <w:sz w:val="24"/>
          <w:szCs w:val="24"/>
          <w:lang w:val="ru-RU"/>
        </w:rPr>
      </w:pPr>
      <w:r>
        <w:rPr>
          <w:rFonts w:ascii="Calibri Light" w:hAnsi="Calibri Light" w:cstheme="majorHAnsi"/>
          <w:b/>
          <w:sz w:val="24"/>
          <w:szCs w:val="24"/>
          <w:lang w:val="ru-RU"/>
        </w:rPr>
        <w:t>Таблица</w:t>
      </w:r>
      <w:r w:rsidRPr="00BB5743">
        <w:rPr>
          <w:rFonts w:ascii="Calibri Light" w:hAnsi="Calibri Light" w:cstheme="majorHAnsi"/>
          <w:b/>
          <w:sz w:val="24"/>
          <w:szCs w:val="24"/>
          <w:lang w:val="ru-RU"/>
        </w:rPr>
        <w:t xml:space="preserve"> №8</w:t>
      </w:r>
    </w:p>
    <w:p w14:paraId="63968139" w14:textId="77777777" w:rsidR="000B6FE6" w:rsidRPr="00BB5743" w:rsidRDefault="000B6FE6" w:rsidP="000B6FE6">
      <w:pPr>
        <w:spacing w:after="0"/>
        <w:jc w:val="center"/>
        <w:rPr>
          <w:rFonts w:ascii="Calibri Light" w:hAnsi="Calibri Light" w:cstheme="majorHAnsi"/>
          <w:b/>
          <w:sz w:val="24"/>
          <w:szCs w:val="24"/>
          <w:lang w:val="ru-RU"/>
        </w:rPr>
      </w:pPr>
      <w:r>
        <w:rPr>
          <w:rFonts w:ascii="Calibri Light" w:hAnsi="Calibri Light" w:cstheme="majorHAnsi"/>
          <w:b/>
          <w:sz w:val="24"/>
          <w:szCs w:val="24"/>
          <w:lang w:val="ru-RU"/>
        </w:rPr>
        <w:t>Динамика</w:t>
      </w:r>
      <w:r w:rsidRPr="00BB5743">
        <w:rPr>
          <w:rFonts w:ascii="Calibri Light" w:hAnsi="Calibri Light" w:cstheme="majorHAnsi"/>
          <w:b/>
          <w:sz w:val="24"/>
          <w:szCs w:val="24"/>
          <w:lang w:val="ru-RU"/>
        </w:rPr>
        <w:t xml:space="preserve"> </w:t>
      </w:r>
      <w:r>
        <w:rPr>
          <w:rFonts w:ascii="Calibri Light" w:hAnsi="Calibri Light" w:cstheme="majorHAnsi"/>
          <w:b/>
          <w:sz w:val="24"/>
          <w:szCs w:val="24"/>
          <w:lang w:val="ru-RU"/>
        </w:rPr>
        <w:t>роста</w:t>
      </w:r>
      <w:r w:rsidRPr="00BB5743">
        <w:rPr>
          <w:rFonts w:ascii="Calibri Light" w:hAnsi="Calibri Light" w:cstheme="majorHAnsi"/>
          <w:b/>
          <w:sz w:val="24"/>
          <w:szCs w:val="24"/>
          <w:lang w:val="ru-RU"/>
        </w:rPr>
        <w:t xml:space="preserve"> </w:t>
      </w:r>
      <w:r>
        <w:rPr>
          <w:rFonts w:ascii="Calibri Light" w:hAnsi="Calibri Light" w:cstheme="majorHAnsi"/>
          <w:b/>
          <w:sz w:val="24"/>
          <w:szCs w:val="24"/>
          <w:lang w:val="ru-RU"/>
        </w:rPr>
        <w:t>задолженностей</w:t>
      </w:r>
      <w:r w:rsidRPr="00BB5743">
        <w:rPr>
          <w:rFonts w:ascii="Calibri Light" w:hAnsi="Calibri Light" w:cstheme="majorHAnsi"/>
          <w:b/>
          <w:sz w:val="24"/>
          <w:szCs w:val="24"/>
          <w:lang w:val="ru-RU"/>
        </w:rPr>
        <w:t xml:space="preserve"> налогоплательщиков </w:t>
      </w:r>
      <w:r>
        <w:rPr>
          <w:rFonts w:ascii="Calibri Light" w:hAnsi="Calibri Light" w:cstheme="majorHAnsi"/>
          <w:b/>
          <w:sz w:val="24"/>
          <w:szCs w:val="24"/>
          <w:lang w:val="ru-RU"/>
        </w:rPr>
        <w:t>в</w:t>
      </w:r>
      <w:r w:rsidRPr="00BB5743">
        <w:rPr>
          <w:rFonts w:ascii="Calibri Light" w:hAnsi="Calibri Light" w:cstheme="majorHAnsi"/>
          <w:b/>
          <w:sz w:val="24"/>
          <w:szCs w:val="24"/>
          <w:lang w:val="ru-RU"/>
        </w:rPr>
        <w:t xml:space="preserve"> </w:t>
      </w:r>
      <w:r>
        <w:rPr>
          <w:rFonts w:ascii="Calibri Light" w:hAnsi="Calibri Light" w:cstheme="majorHAnsi"/>
          <w:b/>
          <w:sz w:val="24"/>
          <w:szCs w:val="24"/>
          <w:lang w:val="ru-RU"/>
        </w:rPr>
        <w:t>бюджет</w:t>
      </w:r>
      <w:r w:rsidRPr="00BB5743">
        <w:rPr>
          <w:rFonts w:ascii="Calibri Light" w:hAnsi="Calibri Light" w:cstheme="majorHAnsi"/>
          <w:b/>
          <w:sz w:val="24"/>
          <w:szCs w:val="24"/>
          <w:lang w:val="ru-RU"/>
        </w:rPr>
        <w:t xml:space="preserve"> </w:t>
      </w:r>
    </w:p>
    <w:tbl>
      <w:tblPr>
        <w:tblStyle w:val="aa"/>
        <w:tblW w:w="6385" w:type="dxa"/>
        <w:tblInd w:w="1483" w:type="dxa"/>
        <w:tblLayout w:type="fixed"/>
        <w:tblLook w:val="04A0" w:firstRow="1" w:lastRow="0" w:firstColumn="1" w:lastColumn="0" w:noHBand="0" w:noVBand="1"/>
      </w:tblPr>
      <w:tblGrid>
        <w:gridCol w:w="2695"/>
        <w:gridCol w:w="810"/>
        <w:gridCol w:w="900"/>
        <w:gridCol w:w="990"/>
        <w:gridCol w:w="990"/>
      </w:tblGrid>
      <w:tr w:rsidR="000B6FE6" w:rsidRPr="00F41F58" w14:paraId="7A60CBEB" w14:textId="77777777" w:rsidTr="00310AA5">
        <w:trPr>
          <w:trHeight w:val="58"/>
        </w:trPr>
        <w:tc>
          <w:tcPr>
            <w:tcW w:w="2695" w:type="dxa"/>
            <w:vMerge w:val="restart"/>
            <w:vAlign w:val="center"/>
          </w:tcPr>
          <w:p w14:paraId="1FE85E3F" w14:textId="77777777" w:rsidR="000B6FE6" w:rsidRPr="00F41F58" w:rsidRDefault="000B6FE6" w:rsidP="00310AA5">
            <w:pPr>
              <w:spacing w:after="0" w:line="240" w:lineRule="auto"/>
              <w:jc w:val="center"/>
              <w:rPr>
                <w:rFonts w:ascii="Calibri Light" w:hAnsi="Calibri Light" w:cstheme="majorHAnsi"/>
                <w:sz w:val="20"/>
                <w:szCs w:val="20"/>
                <w:lang w:val="ru-RU"/>
              </w:rPr>
            </w:pPr>
            <w:r>
              <w:rPr>
                <w:rFonts w:ascii="Calibri Light" w:hAnsi="Calibri Light" w:cstheme="majorHAnsi"/>
                <w:b/>
                <w:sz w:val="20"/>
                <w:szCs w:val="20"/>
                <w:lang w:val="ru-RU"/>
              </w:rPr>
              <w:t>Вид поступлений в НПБ</w:t>
            </w:r>
            <w:r w:rsidRPr="00F41F58">
              <w:rPr>
                <w:rFonts w:ascii="Calibri Light" w:hAnsi="Calibri Light" w:cstheme="majorHAnsi"/>
                <w:b/>
                <w:sz w:val="20"/>
                <w:szCs w:val="20"/>
                <w:lang w:val="ru-RU"/>
              </w:rPr>
              <w:t xml:space="preserve"> </w:t>
            </w:r>
          </w:p>
        </w:tc>
        <w:tc>
          <w:tcPr>
            <w:tcW w:w="3690" w:type="dxa"/>
            <w:gridSpan w:val="4"/>
          </w:tcPr>
          <w:p w14:paraId="30745800" w14:textId="77777777" w:rsidR="000B6FE6" w:rsidRPr="00F41F58" w:rsidRDefault="000B6FE6" w:rsidP="00310AA5">
            <w:pPr>
              <w:spacing w:after="0" w:line="240" w:lineRule="auto"/>
              <w:jc w:val="center"/>
              <w:rPr>
                <w:rFonts w:ascii="Calibri Light" w:hAnsi="Calibri Light" w:cstheme="majorHAnsi"/>
                <w:sz w:val="20"/>
                <w:szCs w:val="20"/>
                <w:lang w:val="ru-RU"/>
              </w:rPr>
            </w:pPr>
          </w:p>
        </w:tc>
      </w:tr>
      <w:tr w:rsidR="000B6FE6" w:rsidRPr="00FB681F" w14:paraId="30FF119D" w14:textId="77777777" w:rsidTr="00310AA5">
        <w:trPr>
          <w:trHeight w:val="485"/>
        </w:trPr>
        <w:tc>
          <w:tcPr>
            <w:tcW w:w="2695" w:type="dxa"/>
            <w:vMerge/>
          </w:tcPr>
          <w:p w14:paraId="6E7BE0FE" w14:textId="77777777" w:rsidR="000B6FE6" w:rsidRPr="00F41F58" w:rsidRDefault="000B6FE6" w:rsidP="00310AA5">
            <w:pPr>
              <w:spacing w:after="0" w:line="240" w:lineRule="auto"/>
              <w:rPr>
                <w:rFonts w:ascii="Calibri Light" w:hAnsi="Calibri Light" w:cstheme="majorHAnsi"/>
                <w:sz w:val="20"/>
                <w:szCs w:val="20"/>
                <w:lang w:val="ru-RU"/>
              </w:rPr>
            </w:pPr>
          </w:p>
        </w:tc>
        <w:tc>
          <w:tcPr>
            <w:tcW w:w="810" w:type="dxa"/>
            <w:vAlign w:val="center"/>
          </w:tcPr>
          <w:p w14:paraId="21735C66" w14:textId="77777777" w:rsidR="000B6FE6" w:rsidRPr="00FB681F" w:rsidRDefault="000B6FE6" w:rsidP="00310AA5">
            <w:pPr>
              <w:spacing w:after="0" w:line="240" w:lineRule="auto"/>
              <w:jc w:val="center"/>
              <w:rPr>
                <w:rFonts w:ascii="Calibri Light" w:hAnsi="Calibri Light" w:cstheme="majorHAnsi"/>
                <w:b/>
                <w:sz w:val="20"/>
                <w:szCs w:val="20"/>
              </w:rPr>
            </w:pPr>
            <w:r w:rsidRPr="00FB681F">
              <w:rPr>
                <w:rFonts w:ascii="Calibri Light" w:hAnsi="Calibri Light" w:cstheme="majorHAnsi"/>
                <w:b/>
                <w:sz w:val="20"/>
                <w:szCs w:val="20"/>
              </w:rPr>
              <w:t>2018</w:t>
            </w:r>
          </w:p>
        </w:tc>
        <w:tc>
          <w:tcPr>
            <w:tcW w:w="900" w:type="dxa"/>
            <w:vAlign w:val="center"/>
          </w:tcPr>
          <w:p w14:paraId="61AC6CBA" w14:textId="77777777" w:rsidR="000B6FE6" w:rsidRPr="00FB681F" w:rsidRDefault="000B6FE6" w:rsidP="00310AA5">
            <w:pPr>
              <w:spacing w:after="0" w:line="240" w:lineRule="auto"/>
              <w:jc w:val="center"/>
              <w:rPr>
                <w:rFonts w:ascii="Calibri Light" w:hAnsi="Calibri Light" w:cstheme="majorHAnsi"/>
                <w:b/>
                <w:sz w:val="20"/>
                <w:szCs w:val="20"/>
              </w:rPr>
            </w:pPr>
            <w:r w:rsidRPr="00FB681F">
              <w:rPr>
                <w:rFonts w:ascii="Calibri Light" w:hAnsi="Calibri Light" w:cstheme="majorHAnsi"/>
                <w:b/>
                <w:sz w:val="20"/>
                <w:szCs w:val="20"/>
              </w:rPr>
              <w:t>2019</w:t>
            </w:r>
          </w:p>
        </w:tc>
        <w:tc>
          <w:tcPr>
            <w:tcW w:w="990" w:type="dxa"/>
            <w:vAlign w:val="center"/>
          </w:tcPr>
          <w:p w14:paraId="2ED3F3D6" w14:textId="77777777" w:rsidR="000B6FE6" w:rsidRPr="00FB681F" w:rsidRDefault="000B6FE6" w:rsidP="00310AA5">
            <w:pPr>
              <w:spacing w:after="0" w:line="240" w:lineRule="auto"/>
              <w:jc w:val="center"/>
              <w:rPr>
                <w:rFonts w:ascii="Calibri Light" w:hAnsi="Calibri Light" w:cstheme="majorHAnsi"/>
                <w:b/>
                <w:sz w:val="20"/>
                <w:szCs w:val="20"/>
              </w:rPr>
            </w:pPr>
            <w:r w:rsidRPr="00FB681F">
              <w:rPr>
                <w:rFonts w:ascii="Calibri Light" w:hAnsi="Calibri Light" w:cstheme="majorHAnsi"/>
                <w:b/>
                <w:sz w:val="20"/>
                <w:szCs w:val="20"/>
              </w:rPr>
              <w:t>2020</w:t>
            </w:r>
          </w:p>
        </w:tc>
        <w:tc>
          <w:tcPr>
            <w:tcW w:w="990" w:type="dxa"/>
            <w:vAlign w:val="center"/>
          </w:tcPr>
          <w:p w14:paraId="143E3189" w14:textId="77777777" w:rsidR="000B6FE6" w:rsidRPr="00FB681F" w:rsidRDefault="000B6FE6" w:rsidP="00310AA5">
            <w:pPr>
              <w:spacing w:after="0" w:line="240" w:lineRule="auto"/>
              <w:jc w:val="center"/>
              <w:rPr>
                <w:rFonts w:ascii="Calibri Light" w:hAnsi="Calibri Light" w:cstheme="majorHAnsi"/>
                <w:b/>
                <w:sz w:val="20"/>
                <w:szCs w:val="20"/>
              </w:rPr>
            </w:pPr>
            <w:r w:rsidRPr="00FB681F">
              <w:rPr>
                <w:rFonts w:ascii="Calibri Light" w:hAnsi="Calibri Light" w:cstheme="majorHAnsi"/>
                <w:b/>
                <w:sz w:val="20"/>
                <w:szCs w:val="20"/>
              </w:rPr>
              <w:t>2021</w:t>
            </w:r>
          </w:p>
        </w:tc>
      </w:tr>
      <w:tr w:rsidR="000B6FE6" w:rsidRPr="00FB681F" w14:paraId="414AD9B5" w14:textId="77777777" w:rsidTr="00310AA5">
        <w:trPr>
          <w:trHeight w:val="227"/>
        </w:trPr>
        <w:tc>
          <w:tcPr>
            <w:tcW w:w="2695" w:type="dxa"/>
            <w:vAlign w:val="center"/>
          </w:tcPr>
          <w:p w14:paraId="44537A65" w14:textId="77777777" w:rsidR="000B6FE6" w:rsidRPr="00F41F58" w:rsidRDefault="000B6FE6" w:rsidP="00310AA5">
            <w:pPr>
              <w:spacing w:after="0" w:line="240" w:lineRule="auto"/>
              <w:rPr>
                <w:rFonts w:ascii="Calibri Light" w:hAnsi="Calibri Light" w:cstheme="majorHAnsi"/>
                <w:b/>
                <w:sz w:val="20"/>
                <w:szCs w:val="20"/>
                <w:lang w:val="ru-RU"/>
              </w:rPr>
            </w:pPr>
            <w:r>
              <w:rPr>
                <w:rFonts w:ascii="Calibri Light" w:hAnsi="Calibri Light" w:cstheme="majorHAnsi"/>
                <w:b/>
                <w:sz w:val="20"/>
                <w:szCs w:val="20"/>
                <w:lang w:val="ru-RU"/>
              </w:rPr>
              <w:t>Всего</w:t>
            </w:r>
            <w:r w:rsidRPr="00F41F58">
              <w:rPr>
                <w:rFonts w:ascii="Calibri Light" w:hAnsi="Calibri Light" w:cstheme="majorHAnsi"/>
                <w:b/>
                <w:sz w:val="20"/>
                <w:szCs w:val="20"/>
                <w:lang w:val="ru-RU"/>
              </w:rPr>
              <w:t xml:space="preserve"> </w:t>
            </w:r>
            <w:r>
              <w:rPr>
                <w:rFonts w:ascii="Calibri Light" w:hAnsi="Calibri Light" w:cstheme="majorHAnsi"/>
                <w:b/>
                <w:sz w:val="20"/>
                <w:szCs w:val="20"/>
                <w:lang w:val="ru-RU"/>
              </w:rPr>
              <w:t>начислено</w:t>
            </w:r>
            <w:r w:rsidRPr="00F41F58">
              <w:rPr>
                <w:rFonts w:ascii="Calibri Light" w:hAnsi="Calibri Light" w:cstheme="majorHAnsi"/>
                <w:b/>
                <w:sz w:val="20"/>
                <w:szCs w:val="20"/>
                <w:lang w:val="ru-RU"/>
              </w:rPr>
              <w:t xml:space="preserve"> (</w:t>
            </w:r>
            <w:r>
              <w:rPr>
                <w:rFonts w:ascii="Calibri Light" w:hAnsi="Calibri Light" w:cstheme="majorHAnsi"/>
                <w:b/>
                <w:sz w:val="20"/>
                <w:szCs w:val="20"/>
                <w:lang w:val="ru-RU"/>
              </w:rPr>
              <w:t>тыс</w:t>
            </w:r>
            <w:r w:rsidRPr="00F41F58">
              <w:rPr>
                <w:rFonts w:ascii="Calibri Light" w:hAnsi="Calibri Light" w:cstheme="majorHAnsi"/>
                <w:b/>
                <w:sz w:val="20"/>
                <w:szCs w:val="20"/>
                <w:lang w:val="ru-RU"/>
              </w:rPr>
              <w:t xml:space="preserve">. </w:t>
            </w:r>
            <w:r>
              <w:rPr>
                <w:rFonts w:ascii="Calibri Light" w:hAnsi="Calibri Light" w:cstheme="majorHAnsi"/>
                <w:b/>
                <w:sz w:val="20"/>
                <w:szCs w:val="20"/>
                <w:lang w:val="ru-RU"/>
              </w:rPr>
              <w:t>леев</w:t>
            </w:r>
            <w:r w:rsidRPr="00F41F58">
              <w:rPr>
                <w:rFonts w:ascii="Calibri Light" w:hAnsi="Calibri Light" w:cstheme="majorHAnsi"/>
                <w:b/>
                <w:sz w:val="20"/>
                <w:szCs w:val="20"/>
                <w:lang w:val="ru-RU"/>
              </w:rPr>
              <w:t xml:space="preserve">), </w:t>
            </w:r>
            <w:r>
              <w:rPr>
                <w:rFonts w:ascii="Calibri Light" w:hAnsi="Calibri Light" w:cstheme="majorHAnsi"/>
                <w:b/>
                <w:sz w:val="20"/>
                <w:szCs w:val="20"/>
                <w:lang w:val="ru-RU"/>
              </w:rPr>
              <w:t>в том числе</w:t>
            </w:r>
          </w:p>
        </w:tc>
        <w:tc>
          <w:tcPr>
            <w:tcW w:w="810" w:type="dxa"/>
            <w:vAlign w:val="center"/>
          </w:tcPr>
          <w:p w14:paraId="518B3DAC"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2955,8</w:t>
            </w:r>
          </w:p>
        </w:tc>
        <w:tc>
          <w:tcPr>
            <w:tcW w:w="900" w:type="dxa"/>
            <w:vAlign w:val="center"/>
          </w:tcPr>
          <w:p w14:paraId="65C9C62D"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2153,3</w:t>
            </w:r>
          </w:p>
        </w:tc>
        <w:tc>
          <w:tcPr>
            <w:tcW w:w="990" w:type="dxa"/>
            <w:vAlign w:val="center"/>
          </w:tcPr>
          <w:p w14:paraId="08C48C42"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2556,6</w:t>
            </w:r>
          </w:p>
        </w:tc>
        <w:tc>
          <w:tcPr>
            <w:tcW w:w="990" w:type="dxa"/>
            <w:vAlign w:val="center"/>
          </w:tcPr>
          <w:p w14:paraId="774586A2"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3443,0</w:t>
            </w:r>
          </w:p>
        </w:tc>
      </w:tr>
      <w:tr w:rsidR="000B6FE6" w:rsidRPr="00FB681F" w14:paraId="065B4433" w14:textId="77777777" w:rsidTr="00310AA5">
        <w:trPr>
          <w:trHeight w:val="227"/>
        </w:trPr>
        <w:tc>
          <w:tcPr>
            <w:tcW w:w="2695" w:type="dxa"/>
          </w:tcPr>
          <w:p w14:paraId="6F8EBB1C" w14:textId="77777777" w:rsidR="000B6FE6" w:rsidRPr="00F41F58" w:rsidRDefault="000B6FE6" w:rsidP="00310AA5">
            <w:pPr>
              <w:spacing w:after="0" w:line="240" w:lineRule="auto"/>
              <w:ind w:firstLine="171"/>
              <w:rPr>
                <w:rFonts w:ascii="Calibri Light" w:hAnsi="Calibri Light" w:cstheme="majorHAnsi"/>
                <w:sz w:val="20"/>
                <w:szCs w:val="20"/>
                <w:lang w:val="ru-RU"/>
              </w:rPr>
            </w:pPr>
            <w:r>
              <w:rPr>
                <w:rFonts w:ascii="Calibri Light" w:hAnsi="Calibri Light" w:cstheme="majorHAnsi"/>
                <w:sz w:val="20"/>
                <w:szCs w:val="20"/>
                <w:lang w:val="ru-RU"/>
              </w:rPr>
              <w:t xml:space="preserve">Основные платежи </w:t>
            </w:r>
          </w:p>
        </w:tc>
        <w:tc>
          <w:tcPr>
            <w:tcW w:w="810" w:type="dxa"/>
            <w:vAlign w:val="center"/>
          </w:tcPr>
          <w:p w14:paraId="51AD1084"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2896,3</w:t>
            </w:r>
          </w:p>
        </w:tc>
        <w:tc>
          <w:tcPr>
            <w:tcW w:w="900" w:type="dxa"/>
            <w:vAlign w:val="center"/>
          </w:tcPr>
          <w:p w14:paraId="775F6ECB"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1924,7</w:t>
            </w:r>
          </w:p>
        </w:tc>
        <w:tc>
          <w:tcPr>
            <w:tcW w:w="990" w:type="dxa"/>
            <w:vAlign w:val="center"/>
          </w:tcPr>
          <w:p w14:paraId="232A4F98"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2175,1</w:t>
            </w:r>
          </w:p>
        </w:tc>
        <w:tc>
          <w:tcPr>
            <w:tcW w:w="990" w:type="dxa"/>
            <w:vAlign w:val="center"/>
          </w:tcPr>
          <w:p w14:paraId="293C38C9"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3040,2</w:t>
            </w:r>
          </w:p>
        </w:tc>
      </w:tr>
      <w:tr w:rsidR="000B6FE6" w:rsidRPr="00FB681F" w14:paraId="0E09D3A1" w14:textId="77777777" w:rsidTr="00310AA5">
        <w:trPr>
          <w:trHeight w:val="227"/>
        </w:trPr>
        <w:tc>
          <w:tcPr>
            <w:tcW w:w="2695" w:type="dxa"/>
            <w:vAlign w:val="center"/>
          </w:tcPr>
          <w:p w14:paraId="76540F72" w14:textId="77777777" w:rsidR="000B6FE6" w:rsidRPr="00FB681F" w:rsidRDefault="000B6FE6" w:rsidP="00310AA5">
            <w:pPr>
              <w:spacing w:after="0" w:line="240" w:lineRule="auto"/>
              <w:ind w:firstLine="171"/>
              <w:rPr>
                <w:rFonts w:ascii="Calibri Light" w:hAnsi="Calibri Light" w:cstheme="majorHAnsi"/>
                <w:sz w:val="20"/>
                <w:szCs w:val="20"/>
              </w:rPr>
            </w:pPr>
            <w:r>
              <w:rPr>
                <w:rFonts w:ascii="Calibri Light" w:hAnsi="Calibri Light" w:cstheme="majorHAnsi"/>
                <w:sz w:val="20"/>
                <w:szCs w:val="20"/>
                <w:lang w:val="ru-RU"/>
              </w:rPr>
              <w:t xml:space="preserve">Пеня за задержку </w:t>
            </w:r>
          </w:p>
        </w:tc>
        <w:tc>
          <w:tcPr>
            <w:tcW w:w="810" w:type="dxa"/>
            <w:vAlign w:val="center"/>
          </w:tcPr>
          <w:p w14:paraId="11E18E17"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30,4</w:t>
            </w:r>
          </w:p>
        </w:tc>
        <w:tc>
          <w:tcPr>
            <w:tcW w:w="900" w:type="dxa"/>
            <w:vAlign w:val="center"/>
          </w:tcPr>
          <w:p w14:paraId="1514BDA2"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225,6</w:t>
            </w:r>
          </w:p>
        </w:tc>
        <w:tc>
          <w:tcPr>
            <w:tcW w:w="990" w:type="dxa"/>
            <w:vAlign w:val="center"/>
          </w:tcPr>
          <w:p w14:paraId="57BBA8F2"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381,5</w:t>
            </w:r>
          </w:p>
        </w:tc>
        <w:tc>
          <w:tcPr>
            <w:tcW w:w="990" w:type="dxa"/>
            <w:vAlign w:val="center"/>
          </w:tcPr>
          <w:p w14:paraId="554D357D"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402,8</w:t>
            </w:r>
          </w:p>
        </w:tc>
      </w:tr>
      <w:tr w:rsidR="000B6FE6" w:rsidRPr="00FB681F" w14:paraId="0446AF18" w14:textId="77777777" w:rsidTr="00310AA5">
        <w:trPr>
          <w:trHeight w:val="227"/>
        </w:trPr>
        <w:tc>
          <w:tcPr>
            <w:tcW w:w="2695" w:type="dxa"/>
            <w:vAlign w:val="center"/>
          </w:tcPr>
          <w:p w14:paraId="2A088B73" w14:textId="77777777" w:rsidR="000B6FE6" w:rsidRPr="00F41F58" w:rsidRDefault="000B6FE6" w:rsidP="00310AA5">
            <w:pPr>
              <w:spacing w:after="0" w:line="240" w:lineRule="auto"/>
              <w:ind w:firstLine="171"/>
              <w:rPr>
                <w:rFonts w:ascii="Calibri Light" w:hAnsi="Calibri Light" w:cstheme="majorHAnsi"/>
                <w:sz w:val="20"/>
                <w:szCs w:val="20"/>
                <w:lang w:val="ru-RU"/>
              </w:rPr>
            </w:pPr>
            <w:r>
              <w:rPr>
                <w:rFonts w:ascii="Calibri Light" w:hAnsi="Calibri Light" w:cstheme="majorHAnsi"/>
                <w:sz w:val="20"/>
                <w:szCs w:val="20"/>
                <w:lang w:val="ru-RU"/>
              </w:rPr>
              <w:t xml:space="preserve">Штрафы </w:t>
            </w:r>
          </w:p>
        </w:tc>
        <w:tc>
          <w:tcPr>
            <w:tcW w:w="810" w:type="dxa"/>
            <w:vAlign w:val="center"/>
          </w:tcPr>
          <w:p w14:paraId="24DA8AF4"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29,1</w:t>
            </w:r>
          </w:p>
        </w:tc>
        <w:tc>
          <w:tcPr>
            <w:tcW w:w="900" w:type="dxa"/>
            <w:vAlign w:val="center"/>
          </w:tcPr>
          <w:p w14:paraId="6F1173C0"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3,0</w:t>
            </w:r>
          </w:p>
        </w:tc>
        <w:tc>
          <w:tcPr>
            <w:tcW w:w="990" w:type="dxa"/>
            <w:vAlign w:val="center"/>
          </w:tcPr>
          <w:p w14:paraId="0B928709" w14:textId="77777777" w:rsidR="000B6FE6" w:rsidRPr="00FB681F" w:rsidRDefault="000B6FE6" w:rsidP="00310AA5">
            <w:pPr>
              <w:spacing w:after="0" w:line="240" w:lineRule="auto"/>
              <w:jc w:val="right"/>
              <w:rPr>
                <w:rFonts w:ascii="Calibri Light" w:hAnsi="Calibri Light" w:cstheme="majorHAnsi"/>
                <w:sz w:val="20"/>
                <w:szCs w:val="20"/>
              </w:rPr>
            </w:pPr>
          </w:p>
        </w:tc>
        <w:tc>
          <w:tcPr>
            <w:tcW w:w="990" w:type="dxa"/>
            <w:vAlign w:val="center"/>
          </w:tcPr>
          <w:p w14:paraId="0F532888" w14:textId="77777777" w:rsidR="000B6FE6" w:rsidRPr="00FB681F" w:rsidRDefault="000B6FE6" w:rsidP="00310AA5">
            <w:pPr>
              <w:spacing w:after="0" w:line="240" w:lineRule="auto"/>
              <w:jc w:val="right"/>
              <w:rPr>
                <w:rFonts w:ascii="Calibri Light" w:hAnsi="Calibri Light" w:cstheme="majorHAnsi"/>
                <w:sz w:val="20"/>
                <w:szCs w:val="20"/>
              </w:rPr>
            </w:pPr>
          </w:p>
        </w:tc>
      </w:tr>
      <w:tr w:rsidR="000B6FE6" w:rsidRPr="00FB681F" w14:paraId="5292C9BD" w14:textId="77777777" w:rsidTr="00310AA5">
        <w:trPr>
          <w:trHeight w:val="227"/>
        </w:trPr>
        <w:tc>
          <w:tcPr>
            <w:tcW w:w="2695" w:type="dxa"/>
          </w:tcPr>
          <w:p w14:paraId="26B7DC59" w14:textId="77777777" w:rsidR="000B6FE6" w:rsidRPr="00F41F58" w:rsidRDefault="000B6FE6" w:rsidP="00310AA5">
            <w:pPr>
              <w:spacing w:after="0" w:line="240" w:lineRule="auto"/>
              <w:rPr>
                <w:rFonts w:ascii="Calibri Light" w:hAnsi="Calibri Light" w:cstheme="majorHAnsi"/>
                <w:b/>
                <w:sz w:val="20"/>
                <w:szCs w:val="20"/>
                <w:lang w:val="ru-RU"/>
              </w:rPr>
            </w:pPr>
            <w:r>
              <w:rPr>
                <w:rFonts w:ascii="Calibri Light" w:hAnsi="Calibri Light" w:cstheme="majorHAnsi"/>
                <w:b/>
                <w:sz w:val="20"/>
                <w:szCs w:val="20"/>
                <w:lang w:val="ru-RU"/>
              </w:rPr>
              <w:t>Всего оплачено, в том числе:</w:t>
            </w:r>
            <w:r w:rsidRPr="00F41F58">
              <w:rPr>
                <w:rFonts w:ascii="Calibri Light" w:hAnsi="Calibri Light" w:cstheme="majorHAnsi"/>
                <w:b/>
                <w:sz w:val="20"/>
                <w:szCs w:val="20"/>
                <w:lang w:val="ru-RU"/>
              </w:rPr>
              <w:t xml:space="preserve"> </w:t>
            </w:r>
          </w:p>
        </w:tc>
        <w:tc>
          <w:tcPr>
            <w:tcW w:w="810" w:type="dxa"/>
            <w:vAlign w:val="center"/>
          </w:tcPr>
          <w:p w14:paraId="768D17BF"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5917,4</w:t>
            </w:r>
          </w:p>
        </w:tc>
        <w:tc>
          <w:tcPr>
            <w:tcW w:w="900" w:type="dxa"/>
            <w:vAlign w:val="center"/>
          </w:tcPr>
          <w:p w14:paraId="1DD4FD4A"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821,8</w:t>
            </w:r>
          </w:p>
        </w:tc>
        <w:tc>
          <w:tcPr>
            <w:tcW w:w="990" w:type="dxa"/>
            <w:vAlign w:val="center"/>
          </w:tcPr>
          <w:p w14:paraId="0F05BFF3"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1084,9</w:t>
            </w:r>
          </w:p>
        </w:tc>
        <w:tc>
          <w:tcPr>
            <w:tcW w:w="990" w:type="dxa"/>
            <w:vAlign w:val="center"/>
          </w:tcPr>
          <w:p w14:paraId="6AA18C5D"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1916,5</w:t>
            </w:r>
          </w:p>
        </w:tc>
      </w:tr>
      <w:tr w:rsidR="000B6FE6" w:rsidRPr="00FB681F" w14:paraId="2BE8FF52" w14:textId="77777777" w:rsidTr="00310AA5">
        <w:trPr>
          <w:trHeight w:val="227"/>
        </w:trPr>
        <w:tc>
          <w:tcPr>
            <w:tcW w:w="2695" w:type="dxa"/>
          </w:tcPr>
          <w:p w14:paraId="64523E76" w14:textId="77777777" w:rsidR="000B6FE6" w:rsidRPr="00F41F58" w:rsidRDefault="000B6FE6" w:rsidP="00310AA5">
            <w:pPr>
              <w:spacing w:after="0" w:line="240" w:lineRule="auto"/>
              <w:ind w:firstLine="171"/>
              <w:rPr>
                <w:rFonts w:ascii="Calibri Light" w:hAnsi="Calibri Light" w:cstheme="majorHAnsi"/>
                <w:sz w:val="20"/>
                <w:szCs w:val="20"/>
                <w:lang w:val="ru-RU"/>
              </w:rPr>
            </w:pPr>
            <w:r>
              <w:rPr>
                <w:rFonts w:ascii="Calibri Light" w:hAnsi="Calibri Light" w:cstheme="majorHAnsi"/>
                <w:sz w:val="20"/>
                <w:szCs w:val="20"/>
                <w:lang w:val="ru-RU"/>
              </w:rPr>
              <w:t xml:space="preserve">Основные платежи </w:t>
            </w:r>
          </w:p>
        </w:tc>
        <w:tc>
          <w:tcPr>
            <w:tcW w:w="810" w:type="dxa"/>
            <w:vAlign w:val="center"/>
          </w:tcPr>
          <w:p w14:paraId="423316CC"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4978,4</w:t>
            </w:r>
          </w:p>
        </w:tc>
        <w:tc>
          <w:tcPr>
            <w:tcW w:w="900" w:type="dxa"/>
            <w:vAlign w:val="center"/>
          </w:tcPr>
          <w:p w14:paraId="3CFE7976"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821,8</w:t>
            </w:r>
          </w:p>
        </w:tc>
        <w:tc>
          <w:tcPr>
            <w:tcW w:w="990" w:type="dxa"/>
            <w:vAlign w:val="center"/>
          </w:tcPr>
          <w:p w14:paraId="0986662F"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1082,4</w:t>
            </w:r>
          </w:p>
        </w:tc>
        <w:tc>
          <w:tcPr>
            <w:tcW w:w="990" w:type="dxa"/>
            <w:vAlign w:val="center"/>
          </w:tcPr>
          <w:p w14:paraId="040AC30A"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1916,3</w:t>
            </w:r>
          </w:p>
        </w:tc>
      </w:tr>
      <w:tr w:rsidR="000B6FE6" w:rsidRPr="00FB681F" w14:paraId="22ABAEE4" w14:textId="77777777" w:rsidTr="00310AA5">
        <w:trPr>
          <w:trHeight w:val="227"/>
        </w:trPr>
        <w:tc>
          <w:tcPr>
            <w:tcW w:w="2695" w:type="dxa"/>
            <w:vAlign w:val="center"/>
          </w:tcPr>
          <w:p w14:paraId="2497B878" w14:textId="77777777" w:rsidR="000B6FE6" w:rsidRPr="00FB681F" w:rsidRDefault="000B6FE6" w:rsidP="00310AA5">
            <w:pPr>
              <w:spacing w:after="0" w:line="240" w:lineRule="auto"/>
              <w:ind w:firstLine="171"/>
              <w:rPr>
                <w:rFonts w:ascii="Calibri Light" w:hAnsi="Calibri Light" w:cstheme="majorHAnsi"/>
                <w:sz w:val="20"/>
                <w:szCs w:val="20"/>
              </w:rPr>
            </w:pPr>
            <w:r>
              <w:rPr>
                <w:rFonts w:ascii="Calibri Light" w:hAnsi="Calibri Light" w:cstheme="majorHAnsi"/>
                <w:sz w:val="20"/>
                <w:szCs w:val="20"/>
                <w:lang w:val="ru-RU"/>
              </w:rPr>
              <w:t xml:space="preserve">Пеня за задержку </w:t>
            </w:r>
          </w:p>
        </w:tc>
        <w:tc>
          <w:tcPr>
            <w:tcW w:w="810" w:type="dxa"/>
            <w:vAlign w:val="center"/>
          </w:tcPr>
          <w:p w14:paraId="6B8C989A"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913,5</w:t>
            </w:r>
          </w:p>
        </w:tc>
        <w:tc>
          <w:tcPr>
            <w:tcW w:w="900" w:type="dxa"/>
            <w:vAlign w:val="center"/>
          </w:tcPr>
          <w:p w14:paraId="0BC730F4" w14:textId="77777777" w:rsidR="000B6FE6" w:rsidRPr="00FB681F" w:rsidRDefault="000B6FE6" w:rsidP="00310AA5">
            <w:pPr>
              <w:spacing w:after="0" w:line="240" w:lineRule="auto"/>
              <w:jc w:val="right"/>
              <w:rPr>
                <w:rFonts w:ascii="Calibri Light" w:hAnsi="Calibri Light" w:cstheme="majorHAnsi"/>
                <w:sz w:val="20"/>
                <w:szCs w:val="20"/>
              </w:rPr>
            </w:pPr>
          </w:p>
        </w:tc>
        <w:tc>
          <w:tcPr>
            <w:tcW w:w="990" w:type="dxa"/>
            <w:vAlign w:val="center"/>
          </w:tcPr>
          <w:p w14:paraId="73ADAE6B"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2,5</w:t>
            </w:r>
          </w:p>
        </w:tc>
        <w:tc>
          <w:tcPr>
            <w:tcW w:w="990" w:type="dxa"/>
            <w:vAlign w:val="center"/>
          </w:tcPr>
          <w:p w14:paraId="69093E66"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121,4</w:t>
            </w:r>
          </w:p>
        </w:tc>
      </w:tr>
      <w:tr w:rsidR="000B6FE6" w:rsidRPr="00FB681F" w14:paraId="3945A2F7" w14:textId="77777777" w:rsidTr="00310AA5">
        <w:trPr>
          <w:trHeight w:val="227"/>
        </w:trPr>
        <w:tc>
          <w:tcPr>
            <w:tcW w:w="2695" w:type="dxa"/>
            <w:vAlign w:val="center"/>
          </w:tcPr>
          <w:p w14:paraId="2F612085" w14:textId="77777777" w:rsidR="000B6FE6" w:rsidRPr="00F41F58" w:rsidRDefault="000B6FE6" w:rsidP="00310AA5">
            <w:pPr>
              <w:spacing w:after="0" w:line="240" w:lineRule="auto"/>
              <w:ind w:firstLine="171"/>
              <w:rPr>
                <w:rFonts w:ascii="Calibri Light" w:hAnsi="Calibri Light" w:cstheme="majorHAnsi"/>
                <w:sz w:val="20"/>
                <w:szCs w:val="20"/>
                <w:lang w:val="ru-RU"/>
              </w:rPr>
            </w:pPr>
            <w:r>
              <w:rPr>
                <w:rFonts w:ascii="Calibri Light" w:hAnsi="Calibri Light" w:cstheme="majorHAnsi"/>
                <w:sz w:val="20"/>
                <w:szCs w:val="20"/>
                <w:lang w:val="ru-RU"/>
              </w:rPr>
              <w:t xml:space="preserve">Штрафы </w:t>
            </w:r>
          </w:p>
        </w:tc>
        <w:tc>
          <w:tcPr>
            <w:tcW w:w="810" w:type="dxa"/>
            <w:vAlign w:val="center"/>
          </w:tcPr>
          <w:p w14:paraId="3C2950EE" w14:textId="77777777" w:rsidR="000B6FE6" w:rsidRPr="00FB681F" w:rsidRDefault="000B6FE6" w:rsidP="00310AA5">
            <w:pPr>
              <w:spacing w:after="0" w:line="240" w:lineRule="auto"/>
              <w:jc w:val="right"/>
              <w:rPr>
                <w:rFonts w:ascii="Calibri Light" w:hAnsi="Calibri Light" w:cstheme="majorHAnsi"/>
                <w:sz w:val="20"/>
                <w:szCs w:val="20"/>
              </w:rPr>
            </w:pPr>
            <w:r w:rsidRPr="00FB681F">
              <w:rPr>
                <w:rFonts w:ascii="Calibri Light" w:hAnsi="Calibri Light" w:cstheme="majorHAnsi"/>
                <w:sz w:val="20"/>
                <w:szCs w:val="20"/>
              </w:rPr>
              <w:t>25,5</w:t>
            </w:r>
          </w:p>
        </w:tc>
        <w:tc>
          <w:tcPr>
            <w:tcW w:w="900" w:type="dxa"/>
            <w:vAlign w:val="center"/>
          </w:tcPr>
          <w:p w14:paraId="1812804C" w14:textId="77777777" w:rsidR="000B6FE6" w:rsidRPr="00FB681F" w:rsidRDefault="000B6FE6" w:rsidP="00310AA5">
            <w:pPr>
              <w:spacing w:after="0" w:line="240" w:lineRule="auto"/>
              <w:jc w:val="right"/>
              <w:rPr>
                <w:rFonts w:ascii="Calibri Light" w:hAnsi="Calibri Light" w:cstheme="majorHAnsi"/>
                <w:sz w:val="20"/>
                <w:szCs w:val="20"/>
              </w:rPr>
            </w:pPr>
          </w:p>
        </w:tc>
        <w:tc>
          <w:tcPr>
            <w:tcW w:w="990" w:type="dxa"/>
            <w:vAlign w:val="center"/>
          </w:tcPr>
          <w:p w14:paraId="18D0A22D" w14:textId="77777777" w:rsidR="000B6FE6" w:rsidRPr="00FB681F" w:rsidRDefault="000B6FE6" w:rsidP="00310AA5">
            <w:pPr>
              <w:spacing w:after="0" w:line="240" w:lineRule="auto"/>
              <w:jc w:val="right"/>
              <w:rPr>
                <w:rFonts w:ascii="Calibri Light" w:hAnsi="Calibri Light" w:cstheme="majorHAnsi"/>
                <w:sz w:val="20"/>
                <w:szCs w:val="20"/>
              </w:rPr>
            </w:pPr>
          </w:p>
        </w:tc>
        <w:tc>
          <w:tcPr>
            <w:tcW w:w="990" w:type="dxa"/>
            <w:vAlign w:val="center"/>
          </w:tcPr>
          <w:p w14:paraId="16EA6587" w14:textId="77777777" w:rsidR="000B6FE6" w:rsidRPr="00FB681F" w:rsidRDefault="000B6FE6" w:rsidP="00310AA5">
            <w:pPr>
              <w:spacing w:after="0" w:line="240" w:lineRule="auto"/>
              <w:jc w:val="right"/>
              <w:rPr>
                <w:rFonts w:ascii="Calibri Light" w:hAnsi="Calibri Light" w:cstheme="majorHAnsi"/>
                <w:sz w:val="20"/>
                <w:szCs w:val="20"/>
              </w:rPr>
            </w:pPr>
          </w:p>
        </w:tc>
      </w:tr>
      <w:tr w:rsidR="000B6FE6" w:rsidRPr="00FB681F" w14:paraId="4F0F3357" w14:textId="77777777" w:rsidTr="00310AA5">
        <w:trPr>
          <w:trHeight w:val="227"/>
        </w:trPr>
        <w:tc>
          <w:tcPr>
            <w:tcW w:w="2695" w:type="dxa"/>
            <w:vAlign w:val="center"/>
          </w:tcPr>
          <w:p w14:paraId="3F89BD0A" w14:textId="77777777" w:rsidR="000B6FE6" w:rsidRPr="00F41F58" w:rsidRDefault="000B6FE6" w:rsidP="00310AA5">
            <w:pPr>
              <w:spacing w:after="0" w:line="240" w:lineRule="auto"/>
              <w:rPr>
                <w:rFonts w:ascii="Calibri Light" w:hAnsi="Calibri Light" w:cstheme="majorHAnsi"/>
                <w:b/>
                <w:sz w:val="20"/>
                <w:szCs w:val="20"/>
                <w:lang w:val="ru-RU"/>
              </w:rPr>
            </w:pPr>
            <w:r>
              <w:rPr>
                <w:rFonts w:ascii="Calibri Light" w:hAnsi="Calibri Light" w:cstheme="majorHAnsi"/>
                <w:b/>
                <w:sz w:val="20"/>
                <w:szCs w:val="20"/>
                <w:lang w:val="ru-RU"/>
              </w:rPr>
              <w:t xml:space="preserve">Остаток на конец периода </w:t>
            </w:r>
          </w:p>
        </w:tc>
        <w:tc>
          <w:tcPr>
            <w:tcW w:w="810" w:type="dxa"/>
            <w:vAlign w:val="center"/>
          </w:tcPr>
          <w:p w14:paraId="22260446"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1979,0</w:t>
            </w:r>
          </w:p>
        </w:tc>
        <w:tc>
          <w:tcPr>
            <w:tcW w:w="900" w:type="dxa"/>
            <w:vAlign w:val="center"/>
          </w:tcPr>
          <w:p w14:paraId="277EAA87"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3310,5</w:t>
            </w:r>
          </w:p>
        </w:tc>
        <w:tc>
          <w:tcPr>
            <w:tcW w:w="990" w:type="dxa"/>
            <w:vAlign w:val="center"/>
          </w:tcPr>
          <w:p w14:paraId="4160C041"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4823,3</w:t>
            </w:r>
          </w:p>
        </w:tc>
        <w:tc>
          <w:tcPr>
            <w:tcW w:w="990" w:type="dxa"/>
            <w:vAlign w:val="center"/>
          </w:tcPr>
          <w:p w14:paraId="37BC54D5"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6153,1</w:t>
            </w:r>
          </w:p>
        </w:tc>
      </w:tr>
      <w:tr w:rsidR="000B6FE6" w:rsidRPr="00FB681F" w14:paraId="163B819E" w14:textId="77777777" w:rsidTr="00310AA5">
        <w:trPr>
          <w:trHeight w:val="227"/>
        </w:trPr>
        <w:tc>
          <w:tcPr>
            <w:tcW w:w="2695" w:type="dxa"/>
            <w:vAlign w:val="center"/>
          </w:tcPr>
          <w:p w14:paraId="153160C8" w14:textId="77777777" w:rsidR="000B6FE6" w:rsidRPr="00310AA5" w:rsidRDefault="000B6FE6" w:rsidP="00310AA5">
            <w:pPr>
              <w:spacing w:after="0" w:line="240" w:lineRule="auto"/>
              <w:rPr>
                <w:rFonts w:ascii="Calibri Light" w:hAnsi="Calibri Light" w:cstheme="majorHAnsi"/>
                <w:b/>
                <w:sz w:val="20"/>
                <w:szCs w:val="20"/>
                <w:lang w:val="ru-RU"/>
              </w:rPr>
            </w:pPr>
            <w:r w:rsidRPr="00310AA5">
              <w:rPr>
                <w:rFonts w:ascii="Calibri Light" w:hAnsi="Calibri Light" w:cstheme="majorHAnsi"/>
                <w:b/>
                <w:sz w:val="20"/>
                <w:szCs w:val="20"/>
                <w:lang w:val="ru-RU"/>
              </w:rPr>
              <w:t xml:space="preserve">Специальный учет </w:t>
            </w:r>
          </w:p>
        </w:tc>
        <w:tc>
          <w:tcPr>
            <w:tcW w:w="810" w:type="dxa"/>
            <w:vAlign w:val="center"/>
          </w:tcPr>
          <w:p w14:paraId="225A99C5"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4963,5</w:t>
            </w:r>
          </w:p>
        </w:tc>
        <w:tc>
          <w:tcPr>
            <w:tcW w:w="900" w:type="dxa"/>
            <w:vAlign w:val="center"/>
          </w:tcPr>
          <w:p w14:paraId="08C9EE7D"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413,5</w:t>
            </w:r>
          </w:p>
        </w:tc>
        <w:tc>
          <w:tcPr>
            <w:tcW w:w="990" w:type="dxa"/>
            <w:tcBorders>
              <w:bottom w:val="single" w:sz="4" w:space="0" w:color="auto"/>
            </w:tcBorders>
            <w:vAlign w:val="center"/>
          </w:tcPr>
          <w:p w14:paraId="45CEF5AB" w14:textId="77777777" w:rsidR="000B6FE6" w:rsidRPr="00FB681F" w:rsidRDefault="000B6FE6" w:rsidP="00310AA5">
            <w:pPr>
              <w:spacing w:after="0" w:line="240" w:lineRule="auto"/>
              <w:jc w:val="right"/>
              <w:rPr>
                <w:rFonts w:ascii="Calibri Light" w:hAnsi="Calibri Light" w:cstheme="majorHAnsi"/>
                <w:b/>
                <w:sz w:val="20"/>
                <w:szCs w:val="20"/>
              </w:rPr>
            </w:pPr>
          </w:p>
        </w:tc>
        <w:tc>
          <w:tcPr>
            <w:tcW w:w="990" w:type="dxa"/>
            <w:tcBorders>
              <w:bottom w:val="single" w:sz="4" w:space="0" w:color="auto"/>
            </w:tcBorders>
            <w:vAlign w:val="center"/>
          </w:tcPr>
          <w:p w14:paraId="2FB38D2B"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5376,9</w:t>
            </w:r>
          </w:p>
        </w:tc>
      </w:tr>
      <w:tr w:rsidR="000B6FE6" w:rsidRPr="00FB681F" w14:paraId="7CC11A32" w14:textId="77777777" w:rsidTr="00310AA5">
        <w:trPr>
          <w:trHeight w:val="227"/>
        </w:trPr>
        <w:tc>
          <w:tcPr>
            <w:tcW w:w="2695" w:type="dxa"/>
            <w:tcBorders>
              <w:right w:val="nil"/>
            </w:tcBorders>
            <w:shd w:val="clear" w:color="auto" w:fill="DBE5F1" w:themeFill="accent1" w:themeFillTint="33"/>
            <w:vAlign w:val="center"/>
          </w:tcPr>
          <w:p w14:paraId="03E83975" w14:textId="77777777" w:rsidR="000B6FE6" w:rsidRPr="00FB681F" w:rsidRDefault="000B6FE6" w:rsidP="00310AA5">
            <w:pPr>
              <w:spacing w:after="0" w:line="240" w:lineRule="auto"/>
              <w:rPr>
                <w:rFonts w:ascii="Calibri Light" w:hAnsi="Calibri Light" w:cstheme="majorHAnsi"/>
                <w:b/>
                <w:sz w:val="20"/>
                <w:szCs w:val="20"/>
              </w:rPr>
            </w:pPr>
            <w:r>
              <w:rPr>
                <w:rFonts w:ascii="Calibri Light" w:hAnsi="Calibri Light" w:cstheme="majorHAnsi"/>
                <w:b/>
                <w:sz w:val="20"/>
                <w:szCs w:val="20"/>
                <w:lang w:val="ru-RU"/>
              </w:rPr>
              <w:t>Всего</w:t>
            </w:r>
            <w:r w:rsidRPr="00F41F58">
              <w:rPr>
                <w:rFonts w:ascii="Calibri Light" w:hAnsi="Calibri Light" w:cstheme="majorHAnsi"/>
                <w:b/>
                <w:sz w:val="20"/>
                <w:szCs w:val="20"/>
              </w:rPr>
              <w:t xml:space="preserve"> </w:t>
            </w:r>
            <w:r>
              <w:rPr>
                <w:rFonts w:ascii="Calibri Light" w:hAnsi="Calibri Light" w:cstheme="majorHAnsi"/>
                <w:b/>
                <w:sz w:val="20"/>
                <w:szCs w:val="20"/>
                <w:lang w:val="ru-RU"/>
              </w:rPr>
              <w:t>задолженности</w:t>
            </w:r>
            <w:r w:rsidRPr="00F41F58">
              <w:rPr>
                <w:rFonts w:ascii="Calibri Light" w:hAnsi="Calibri Light" w:cstheme="majorHAnsi"/>
                <w:b/>
                <w:sz w:val="20"/>
                <w:szCs w:val="20"/>
              </w:rPr>
              <w:t xml:space="preserve"> </w:t>
            </w:r>
            <w:r>
              <w:rPr>
                <w:rFonts w:ascii="Calibri Light" w:hAnsi="Calibri Light" w:cstheme="majorHAnsi"/>
                <w:b/>
                <w:sz w:val="20"/>
                <w:szCs w:val="20"/>
                <w:lang w:val="ru-RU"/>
              </w:rPr>
              <w:t>перед</w:t>
            </w:r>
            <w:r w:rsidRPr="00F41F58">
              <w:rPr>
                <w:rFonts w:ascii="Calibri Light" w:hAnsi="Calibri Light" w:cstheme="majorHAnsi"/>
                <w:b/>
                <w:sz w:val="20"/>
                <w:szCs w:val="20"/>
              </w:rPr>
              <w:t xml:space="preserve"> </w:t>
            </w:r>
            <w:r>
              <w:rPr>
                <w:rFonts w:ascii="Calibri Light" w:hAnsi="Calibri Light" w:cstheme="majorHAnsi"/>
                <w:b/>
                <w:sz w:val="20"/>
                <w:szCs w:val="20"/>
                <w:lang w:val="ru-RU"/>
              </w:rPr>
              <w:t>НПБ</w:t>
            </w:r>
            <w:r w:rsidRPr="00F41F58">
              <w:rPr>
                <w:rFonts w:ascii="Calibri Light" w:hAnsi="Calibri Light" w:cstheme="majorHAnsi"/>
                <w:b/>
                <w:sz w:val="20"/>
                <w:szCs w:val="20"/>
              </w:rPr>
              <w:t xml:space="preserve"> </w:t>
            </w:r>
          </w:p>
        </w:tc>
        <w:tc>
          <w:tcPr>
            <w:tcW w:w="3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0F3AC" w14:textId="77777777" w:rsidR="000B6FE6" w:rsidRPr="00FB681F" w:rsidRDefault="000B6FE6" w:rsidP="00310AA5">
            <w:pPr>
              <w:spacing w:after="0" w:line="240" w:lineRule="auto"/>
              <w:jc w:val="right"/>
              <w:rPr>
                <w:rFonts w:ascii="Calibri Light" w:hAnsi="Calibri Light" w:cstheme="majorHAnsi"/>
                <w:b/>
                <w:sz w:val="20"/>
                <w:szCs w:val="20"/>
              </w:rPr>
            </w:pPr>
            <w:r w:rsidRPr="00FB681F">
              <w:rPr>
                <w:rFonts w:ascii="Calibri Light" w:hAnsi="Calibri Light" w:cstheme="majorHAnsi"/>
                <w:b/>
                <w:sz w:val="20"/>
                <w:szCs w:val="20"/>
              </w:rPr>
              <w:t>11530,1</w:t>
            </w:r>
          </w:p>
        </w:tc>
      </w:tr>
    </w:tbl>
    <w:p w14:paraId="1716F52A" w14:textId="77777777" w:rsidR="000B6FE6" w:rsidRPr="00F41F58" w:rsidRDefault="000B6FE6" w:rsidP="000B6FE6">
      <w:pPr>
        <w:rPr>
          <w:rFonts w:ascii="Calibri Light" w:hAnsi="Calibri Light" w:cstheme="majorHAnsi"/>
          <w:i/>
          <w:sz w:val="20"/>
          <w:szCs w:val="20"/>
          <w:lang w:val="ru-RU"/>
        </w:rPr>
      </w:pPr>
      <w:r w:rsidRPr="00F41F58">
        <w:rPr>
          <w:rFonts w:ascii="Calibri Light" w:hAnsi="Calibri Light" w:cstheme="majorHAnsi"/>
          <w:b/>
          <w:i/>
          <w:sz w:val="20"/>
          <w:szCs w:val="20"/>
          <w:lang w:val="ru-RU"/>
        </w:rPr>
        <w:t xml:space="preserve">                                Источник:</w:t>
      </w:r>
      <w:r w:rsidRPr="00F41F58">
        <w:rPr>
          <w:rFonts w:ascii="Calibri Light" w:hAnsi="Calibri Light" w:cstheme="majorHAnsi"/>
          <w:i/>
          <w:sz w:val="20"/>
          <w:szCs w:val="20"/>
          <w:lang w:val="ru-RU"/>
        </w:rPr>
        <w:t xml:space="preserve"> </w:t>
      </w:r>
      <w:r>
        <w:rPr>
          <w:rFonts w:ascii="Calibri Light" w:hAnsi="Calibri Light" w:cstheme="majorHAnsi"/>
          <w:i/>
          <w:sz w:val="20"/>
          <w:szCs w:val="20"/>
          <w:lang w:val="ru-RU"/>
        </w:rPr>
        <w:t>Данные</w:t>
      </w:r>
      <w:r w:rsidRPr="00F41F58">
        <w:rPr>
          <w:rFonts w:ascii="Calibri Light" w:hAnsi="Calibri Light" w:cstheme="majorHAnsi"/>
          <w:i/>
          <w:sz w:val="20"/>
          <w:szCs w:val="20"/>
          <w:lang w:val="ru-RU"/>
        </w:rPr>
        <w:t xml:space="preserve"> </w:t>
      </w:r>
      <w:r>
        <w:rPr>
          <w:rFonts w:ascii="Calibri Light" w:hAnsi="Calibri Light" w:cstheme="majorHAnsi"/>
          <w:i/>
          <w:sz w:val="20"/>
          <w:szCs w:val="20"/>
          <w:lang w:val="ru-RU"/>
        </w:rPr>
        <w:t>взяты</w:t>
      </w:r>
      <w:r w:rsidRPr="00F41F58">
        <w:rPr>
          <w:rFonts w:ascii="Calibri Light" w:hAnsi="Calibri Light" w:cstheme="majorHAnsi"/>
          <w:i/>
          <w:sz w:val="20"/>
          <w:szCs w:val="20"/>
          <w:lang w:val="ru-RU"/>
        </w:rPr>
        <w:t xml:space="preserve"> </w:t>
      </w:r>
      <w:r>
        <w:rPr>
          <w:rFonts w:ascii="Calibri Light" w:hAnsi="Calibri Light" w:cstheme="majorHAnsi"/>
          <w:i/>
          <w:sz w:val="20"/>
          <w:szCs w:val="20"/>
          <w:lang w:val="ru-RU"/>
        </w:rPr>
        <w:t>аудиторской</w:t>
      </w:r>
      <w:r w:rsidRPr="00F41F58">
        <w:rPr>
          <w:rFonts w:ascii="Calibri Light" w:hAnsi="Calibri Light" w:cstheme="majorHAnsi"/>
          <w:i/>
          <w:sz w:val="20"/>
          <w:szCs w:val="20"/>
          <w:lang w:val="ru-RU"/>
        </w:rPr>
        <w:t xml:space="preserve"> </w:t>
      </w:r>
      <w:r>
        <w:rPr>
          <w:rFonts w:ascii="Calibri Light" w:hAnsi="Calibri Light" w:cstheme="majorHAnsi"/>
          <w:i/>
          <w:sz w:val="20"/>
          <w:szCs w:val="20"/>
          <w:lang w:val="ru-RU"/>
        </w:rPr>
        <w:t>группой</w:t>
      </w:r>
      <w:r w:rsidRPr="00F41F58">
        <w:rPr>
          <w:rFonts w:ascii="Calibri Light" w:hAnsi="Calibri Light" w:cstheme="majorHAnsi"/>
          <w:i/>
          <w:sz w:val="20"/>
          <w:szCs w:val="20"/>
          <w:lang w:val="ru-RU"/>
        </w:rPr>
        <w:t xml:space="preserve"> </w:t>
      </w:r>
      <w:r>
        <w:rPr>
          <w:rFonts w:ascii="Calibri Light" w:hAnsi="Calibri Light" w:cstheme="majorHAnsi"/>
          <w:i/>
          <w:sz w:val="20"/>
          <w:szCs w:val="20"/>
          <w:lang w:val="ru-RU"/>
        </w:rPr>
        <w:t>из</w:t>
      </w:r>
      <w:r w:rsidRPr="00F41F58">
        <w:rPr>
          <w:rFonts w:ascii="Calibri Light" w:hAnsi="Calibri Light" w:cstheme="majorHAnsi"/>
          <w:i/>
          <w:sz w:val="20"/>
          <w:szCs w:val="20"/>
          <w:lang w:val="ru-RU"/>
        </w:rPr>
        <w:t xml:space="preserve"> </w:t>
      </w:r>
      <w:r>
        <w:rPr>
          <w:rFonts w:ascii="Calibri Light" w:hAnsi="Calibri Light" w:cstheme="majorHAnsi"/>
          <w:i/>
          <w:sz w:val="20"/>
          <w:szCs w:val="20"/>
          <w:lang w:val="ru-RU"/>
        </w:rPr>
        <w:t>АИС</w:t>
      </w:r>
      <w:r w:rsidRPr="00F41F58">
        <w:rPr>
          <w:rFonts w:ascii="Calibri Light" w:hAnsi="Calibri Light" w:cstheme="majorHAnsi"/>
          <w:i/>
          <w:sz w:val="20"/>
          <w:szCs w:val="20"/>
          <w:lang w:val="ru-RU"/>
        </w:rPr>
        <w:t xml:space="preserve"> </w:t>
      </w:r>
      <w:r>
        <w:rPr>
          <w:rFonts w:ascii="Calibri Light" w:hAnsi="Calibri Light" w:cstheme="majorHAnsi"/>
          <w:i/>
          <w:sz w:val="20"/>
          <w:szCs w:val="20"/>
          <w:lang w:val="ru-RU"/>
        </w:rPr>
        <w:t>ГНС</w:t>
      </w:r>
      <w:r w:rsidRPr="00F41F58">
        <w:rPr>
          <w:rFonts w:ascii="Calibri Light" w:hAnsi="Calibri Light" w:cstheme="majorHAnsi"/>
          <w:i/>
          <w:sz w:val="20"/>
          <w:szCs w:val="20"/>
          <w:lang w:val="ru-RU"/>
        </w:rPr>
        <w:t>.</w:t>
      </w:r>
    </w:p>
    <w:p w14:paraId="66C80F9E" w14:textId="77777777" w:rsidR="000B6FE6" w:rsidRDefault="000B6FE6" w:rsidP="000B6FE6">
      <w:pPr>
        <w:spacing w:after="120"/>
        <w:jc w:val="both"/>
        <w:rPr>
          <w:rFonts w:ascii="Calibri Light" w:hAnsi="Calibri Light" w:cstheme="majorHAnsi"/>
          <w:sz w:val="24"/>
          <w:szCs w:val="24"/>
          <w:lang w:val="ru-RU"/>
        </w:rPr>
      </w:pPr>
      <w:r>
        <w:rPr>
          <w:rFonts w:ascii="Calibri Light" w:hAnsi="Calibri Light" w:cstheme="majorHAnsi"/>
          <w:sz w:val="24"/>
          <w:szCs w:val="24"/>
          <w:lang w:val="ru-RU"/>
        </w:rPr>
        <w:t xml:space="preserve">Представленные в таблице данные </w:t>
      </w:r>
      <w:r w:rsidRPr="00B804E6">
        <w:rPr>
          <w:rFonts w:ascii="Calibri Light" w:hAnsi="Calibri Light" w:cstheme="majorHAnsi"/>
          <w:sz w:val="24"/>
          <w:szCs w:val="24"/>
          <w:lang w:val="ru-RU"/>
        </w:rPr>
        <w:t>свидетельствуют о том, что</w:t>
      </w:r>
      <w:r>
        <w:rPr>
          <w:rFonts w:ascii="Calibri Light" w:hAnsi="Calibri Light" w:cstheme="majorHAnsi"/>
          <w:sz w:val="24"/>
          <w:szCs w:val="24"/>
          <w:lang w:val="ru-RU"/>
        </w:rPr>
        <w:t xml:space="preserve"> на конец </w:t>
      </w:r>
      <w:r w:rsidRPr="005137D0">
        <w:rPr>
          <w:rFonts w:ascii="Calibri Light" w:hAnsi="Calibri Light" w:cstheme="majorHAnsi"/>
          <w:sz w:val="24"/>
          <w:szCs w:val="24"/>
          <w:lang w:val="ru-RU"/>
        </w:rPr>
        <w:t>2021</w:t>
      </w:r>
      <w:r>
        <w:rPr>
          <w:rFonts w:ascii="Calibri Light" w:hAnsi="Calibri Light" w:cstheme="majorHAnsi"/>
          <w:sz w:val="24"/>
          <w:szCs w:val="24"/>
          <w:lang w:val="ru-RU"/>
        </w:rPr>
        <w:t xml:space="preserve"> года задолженные обязательства АО </w:t>
      </w:r>
      <w:r w:rsidRPr="005137D0">
        <w:rPr>
          <w:rFonts w:ascii="Calibri Light" w:hAnsi="Calibri Light" w:cstheme="majorHAnsi"/>
          <w:sz w:val="24"/>
          <w:szCs w:val="24"/>
          <w:lang w:val="ru-RU"/>
        </w:rPr>
        <w:t>„</w:t>
      </w:r>
      <w:r w:rsidRPr="00FB681F">
        <w:rPr>
          <w:rFonts w:ascii="Calibri Light" w:hAnsi="Calibri Light" w:cstheme="majorHAnsi"/>
          <w:sz w:val="24"/>
          <w:szCs w:val="24"/>
        </w:rPr>
        <w:t>Sigma</w:t>
      </w:r>
      <w:r w:rsidRPr="005137D0">
        <w:rPr>
          <w:rFonts w:ascii="Calibri Light" w:hAnsi="Calibri Light" w:cstheme="majorHAnsi"/>
          <w:sz w:val="24"/>
          <w:szCs w:val="24"/>
          <w:lang w:val="ru-RU"/>
        </w:rPr>
        <w:t>”</w:t>
      </w:r>
      <w:r>
        <w:rPr>
          <w:rFonts w:ascii="Calibri Light" w:hAnsi="Calibri Light" w:cstheme="majorHAnsi"/>
          <w:sz w:val="24"/>
          <w:szCs w:val="24"/>
          <w:lang w:val="ru-RU"/>
        </w:rPr>
        <w:t xml:space="preserve"> составили </w:t>
      </w:r>
      <w:r w:rsidRPr="005137D0">
        <w:rPr>
          <w:rFonts w:ascii="Calibri Light" w:hAnsi="Calibri Light" w:cstheme="majorHAnsi"/>
          <w:sz w:val="24"/>
          <w:szCs w:val="24"/>
          <w:lang w:val="ru-RU"/>
        </w:rPr>
        <w:t xml:space="preserve">11,5 </w:t>
      </w:r>
      <w:r w:rsidRPr="00B804E6">
        <w:rPr>
          <w:rFonts w:ascii="Calibri Light" w:hAnsi="Calibri Light" w:cstheme="majorHAnsi"/>
          <w:sz w:val="24"/>
          <w:szCs w:val="24"/>
          <w:lang w:val="ru-RU"/>
        </w:rPr>
        <w:t>млн</w:t>
      </w:r>
      <w:r w:rsidRPr="005137D0">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увеличившись в два раза по сравнению с датой применения процедуры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w:t>
      </w:r>
    </w:p>
    <w:p w14:paraId="240C058E" w14:textId="77777777" w:rsidR="000B6FE6" w:rsidRPr="00A3681E" w:rsidRDefault="000B6FE6" w:rsidP="000B6FE6">
      <w:pPr>
        <w:spacing w:after="120"/>
        <w:jc w:val="both"/>
        <w:rPr>
          <w:rFonts w:ascii="Calibri Light" w:hAnsi="Calibri Light" w:cstheme="majorHAnsi"/>
          <w:sz w:val="24"/>
          <w:szCs w:val="24"/>
          <w:lang w:val="ru-RU"/>
        </w:rPr>
      </w:pPr>
      <w:r>
        <w:rPr>
          <w:rFonts w:ascii="Calibri Light" w:hAnsi="Calibri Light" w:cstheme="majorHAnsi"/>
          <w:sz w:val="24"/>
          <w:szCs w:val="24"/>
          <w:lang w:val="ru-RU"/>
        </w:rPr>
        <w:t>В нарушение ст.</w:t>
      </w:r>
      <w:r w:rsidRPr="00A3681E">
        <w:rPr>
          <w:rFonts w:ascii="Calibri Light" w:hAnsi="Calibri Light" w:cstheme="majorHAnsi"/>
          <w:sz w:val="24"/>
          <w:szCs w:val="24"/>
          <w:lang w:val="ru-RU"/>
        </w:rPr>
        <w:t xml:space="preserve">217 </w:t>
      </w:r>
      <w:r>
        <w:rPr>
          <w:rFonts w:ascii="Calibri Light" w:hAnsi="Calibri Light" w:cstheme="majorHAnsi"/>
          <w:sz w:val="24"/>
          <w:szCs w:val="24"/>
          <w:lang w:val="ru-RU"/>
        </w:rPr>
        <w:t>Закона №</w:t>
      </w:r>
      <w:r w:rsidRPr="00A3681E">
        <w:rPr>
          <w:rFonts w:ascii="Calibri Light" w:hAnsi="Calibri Light" w:cstheme="majorHAnsi"/>
          <w:sz w:val="24"/>
          <w:szCs w:val="24"/>
          <w:lang w:val="ru-RU"/>
        </w:rPr>
        <w:t>149/2012</w:t>
      </w:r>
      <w:r w:rsidRPr="00FB681F">
        <w:rPr>
          <w:rStyle w:val="a8"/>
          <w:rFonts w:ascii="Calibri Light" w:hAnsi="Calibri Light" w:cstheme="majorHAnsi"/>
          <w:sz w:val="24"/>
          <w:szCs w:val="24"/>
        </w:rPr>
        <w:footnoteReference w:id="37"/>
      </w:r>
      <w:r w:rsidRPr="00A3681E">
        <w:rPr>
          <w:rFonts w:ascii="Calibri Light" w:hAnsi="Calibri Light" w:cstheme="majorHAnsi"/>
          <w:sz w:val="24"/>
          <w:szCs w:val="24"/>
          <w:lang w:val="ru-RU"/>
        </w:rPr>
        <w:t>,</w:t>
      </w:r>
      <w:r>
        <w:rPr>
          <w:rFonts w:ascii="Calibri Light" w:hAnsi="Calibri Light" w:cstheme="majorHAnsi"/>
          <w:sz w:val="24"/>
          <w:szCs w:val="24"/>
          <w:lang w:val="ru-RU"/>
        </w:rPr>
        <w:t xml:space="preserve"> ГНС не направила в судебную инстанцию</w:t>
      </w:r>
      <w:r w:rsidRPr="00A3681E">
        <w:rPr>
          <w:rFonts w:ascii="Calibri Light" w:hAnsi="Calibri Light" w:cstheme="majorHAnsi"/>
          <w:sz w:val="24"/>
          <w:szCs w:val="24"/>
          <w:lang w:val="ru-RU"/>
        </w:rPr>
        <w:t xml:space="preserve"> исковое заявление</w:t>
      </w:r>
      <w:r>
        <w:rPr>
          <w:rFonts w:ascii="Calibri Light" w:hAnsi="Calibri Light" w:cstheme="majorHAnsi"/>
          <w:sz w:val="24"/>
          <w:szCs w:val="24"/>
          <w:lang w:val="ru-RU"/>
        </w:rPr>
        <w:t xml:space="preserve"> о возбуждении процедуры </w:t>
      </w:r>
      <w:r w:rsidRPr="00A3681E">
        <w:rPr>
          <w:rFonts w:ascii="Calibri Light" w:hAnsi="Calibri Light" w:cstheme="majorHAnsi"/>
          <w:sz w:val="24"/>
          <w:szCs w:val="24"/>
          <w:lang w:val="ru-RU"/>
        </w:rPr>
        <w:t>банкротств</w:t>
      </w:r>
      <w:r>
        <w:rPr>
          <w:rFonts w:ascii="Calibri Light" w:hAnsi="Calibri Light" w:cstheme="majorHAnsi"/>
          <w:sz w:val="24"/>
          <w:szCs w:val="24"/>
          <w:lang w:val="ru-RU"/>
        </w:rPr>
        <w:t>а</w:t>
      </w:r>
      <w:r w:rsidRPr="00A3681E">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A3681E">
        <w:rPr>
          <w:rFonts w:ascii="Calibri Light" w:hAnsi="Calibri Light" w:cstheme="majorHAnsi"/>
          <w:sz w:val="24"/>
          <w:szCs w:val="24"/>
          <w:lang w:val="ru-RU"/>
        </w:rPr>
        <w:t xml:space="preserve"> ликвидаци</w:t>
      </w:r>
      <w:r>
        <w:rPr>
          <w:rFonts w:ascii="Calibri Light" w:hAnsi="Calibri Light" w:cstheme="majorHAnsi"/>
          <w:sz w:val="24"/>
          <w:szCs w:val="24"/>
          <w:lang w:val="ru-RU"/>
        </w:rPr>
        <w:t>и</w:t>
      </w:r>
      <w:r w:rsidRPr="00A3681E">
        <w:rPr>
          <w:rFonts w:ascii="Calibri Light" w:hAnsi="Calibri Light" w:cstheme="majorHAnsi"/>
          <w:sz w:val="24"/>
          <w:szCs w:val="24"/>
          <w:lang w:val="ru-RU"/>
        </w:rPr>
        <w:t xml:space="preserve"> имущества</w:t>
      </w:r>
      <w:r>
        <w:rPr>
          <w:rFonts w:ascii="Calibri Light" w:hAnsi="Calibri Light" w:cstheme="majorHAnsi"/>
          <w:sz w:val="24"/>
          <w:szCs w:val="24"/>
          <w:lang w:val="ru-RU"/>
        </w:rPr>
        <w:t xml:space="preserve"> должника с целью обеспечения взыскания задолженных налоговых обязательств в бюджет. Таким образом, дебитор управлял имуществом и передал его в аренду, взыскивая доходы без выполнения </w:t>
      </w:r>
      <w:r w:rsidRPr="00B804E6">
        <w:rPr>
          <w:rFonts w:ascii="Calibri Light" w:hAnsi="Calibri Light" w:cstheme="majorHAnsi"/>
          <w:sz w:val="24"/>
          <w:szCs w:val="24"/>
          <w:lang w:val="ru-RU"/>
        </w:rPr>
        <w:t>обязательств</w:t>
      </w:r>
      <w:r>
        <w:rPr>
          <w:rFonts w:ascii="Calibri Light" w:hAnsi="Calibri Light" w:cstheme="majorHAnsi"/>
          <w:sz w:val="24"/>
          <w:szCs w:val="24"/>
          <w:lang w:val="ru-RU"/>
        </w:rPr>
        <w:t xml:space="preserve"> перед бюджетом.</w:t>
      </w:r>
    </w:p>
    <w:tbl>
      <w:tblPr>
        <w:tblStyle w:val="aa"/>
        <w:tblW w:w="0" w:type="auto"/>
        <w:tblLook w:val="04A0" w:firstRow="1" w:lastRow="0" w:firstColumn="1" w:lastColumn="0" w:noHBand="0" w:noVBand="1"/>
      </w:tblPr>
      <w:tblGrid>
        <w:gridCol w:w="9350"/>
      </w:tblGrid>
      <w:tr w:rsidR="000B6FE6" w:rsidRPr="00B879F8" w14:paraId="6B068542" w14:textId="77777777" w:rsidTr="00310AA5">
        <w:tc>
          <w:tcPr>
            <w:tcW w:w="9350" w:type="dxa"/>
          </w:tcPr>
          <w:p w14:paraId="7C3DD44D" w14:textId="77777777" w:rsidR="000B6FE6" w:rsidRPr="009122EC" w:rsidRDefault="000B6FE6" w:rsidP="00310AA5">
            <w:pPr>
              <w:spacing w:after="120"/>
              <w:jc w:val="both"/>
              <w:rPr>
                <w:rFonts w:ascii="Calibri Light" w:hAnsi="Calibri Light" w:cstheme="majorHAnsi"/>
                <w:i/>
                <w:sz w:val="24"/>
                <w:szCs w:val="24"/>
                <w:lang w:val="ru-RU"/>
              </w:rPr>
            </w:pPr>
            <w:r>
              <w:rPr>
                <w:rFonts w:ascii="Calibri Light" w:hAnsi="Calibri Light" w:cstheme="majorHAnsi"/>
                <w:b/>
                <w:sz w:val="24"/>
                <w:szCs w:val="24"/>
                <w:lang w:val="ru-RU"/>
              </w:rPr>
              <w:t>Справка</w:t>
            </w:r>
            <w:r w:rsidRPr="00A3681E">
              <w:rPr>
                <w:rFonts w:ascii="Calibri Light" w:hAnsi="Calibri Light" w:cstheme="majorHAnsi"/>
                <w:b/>
                <w:sz w:val="24"/>
                <w:szCs w:val="24"/>
                <w:lang w:val="ru-RU"/>
              </w:rPr>
              <w:t xml:space="preserve">: </w:t>
            </w:r>
            <w:r>
              <w:rPr>
                <w:rFonts w:ascii="Calibri Light" w:hAnsi="Calibri Light" w:cstheme="majorHAnsi"/>
                <w:i/>
                <w:sz w:val="24"/>
                <w:szCs w:val="24"/>
                <w:lang w:val="ru-RU"/>
              </w:rPr>
              <w:t>На</w:t>
            </w:r>
            <w:r w:rsidRPr="00A3681E">
              <w:rPr>
                <w:rFonts w:ascii="Calibri Light" w:hAnsi="Calibri Light" w:cstheme="majorHAnsi"/>
                <w:i/>
                <w:sz w:val="24"/>
                <w:szCs w:val="24"/>
                <w:lang w:val="ru-RU"/>
              </w:rPr>
              <w:t xml:space="preserve"> </w:t>
            </w:r>
            <w:r>
              <w:rPr>
                <w:rFonts w:ascii="Calibri Light" w:hAnsi="Calibri Light" w:cstheme="majorHAnsi"/>
                <w:i/>
                <w:sz w:val="24"/>
                <w:szCs w:val="24"/>
                <w:lang w:val="ru-RU"/>
              </w:rPr>
              <w:t>этапе</w:t>
            </w:r>
            <w:r w:rsidRPr="00A3681E">
              <w:rPr>
                <w:rFonts w:ascii="Calibri Light" w:hAnsi="Calibri Light" w:cstheme="majorHAnsi"/>
                <w:i/>
                <w:sz w:val="24"/>
                <w:szCs w:val="24"/>
                <w:lang w:val="ru-RU"/>
              </w:rPr>
              <w:t xml:space="preserve"> </w:t>
            </w:r>
            <w:r>
              <w:rPr>
                <w:rFonts w:ascii="Calibri Light" w:hAnsi="Calibri Light" w:cstheme="majorHAnsi"/>
                <w:i/>
                <w:sz w:val="24"/>
                <w:szCs w:val="24"/>
                <w:lang w:val="ru-RU"/>
              </w:rPr>
              <w:t>завершения</w:t>
            </w:r>
            <w:r w:rsidRPr="00A3681E">
              <w:rPr>
                <w:rFonts w:ascii="Calibri Light" w:hAnsi="Calibri Light" w:cstheme="majorHAnsi"/>
                <w:i/>
                <w:sz w:val="24"/>
                <w:szCs w:val="24"/>
                <w:lang w:val="ru-RU"/>
              </w:rPr>
              <w:t xml:space="preserve"> </w:t>
            </w:r>
            <w:r>
              <w:rPr>
                <w:rFonts w:ascii="Calibri Light" w:hAnsi="Calibri Light" w:cstheme="majorHAnsi"/>
                <w:i/>
                <w:sz w:val="24"/>
                <w:szCs w:val="24"/>
                <w:lang w:val="ru-RU"/>
              </w:rPr>
              <w:t xml:space="preserve">аудиторской миссии </w:t>
            </w:r>
            <w:r w:rsidRPr="00A3681E">
              <w:rPr>
                <w:rFonts w:ascii="Calibri Light" w:hAnsi="Calibri Light" w:cstheme="majorHAnsi"/>
                <w:i/>
                <w:sz w:val="24"/>
                <w:szCs w:val="24"/>
                <w:lang w:val="ru-RU"/>
              </w:rPr>
              <w:t>(05.07.2022),</w:t>
            </w:r>
            <w:r>
              <w:rPr>
                <w:rFonts w:ascii="Calibri Light" w:hAnsi="Calibri Light" w:cstheme="majorHAnsi"/>
                <w:i/>
                <w:sz w:val="24"/>
                <w:szCs w:val="24"/>
                <w:lang w:val="ru-RU"/>
              </w:rPr>
              <w:t xml:space="preserve"> АО </w:t>
            </w:r>
            <w:r w:rsidRPr="00A3681E">
              <w:rPr>
                <w:rFonts w:ascii="Calibri Light" w:hAnsi="Calibri Light" w:cstheme="majorHAnsi"/>
                <w:i/>
                <w:sz w:val="24"/>
                <w:szCs w:val="24"/>
                <w:lang w:val="ru-RU"/>
              </w:rPr>
              <w:t>„</w:t>
            </w:r>
            <w:r w:rsidRPr="00FB681F">
              <w:rPr>
                <w:rFonts w:ascii="Calibri Light" w:hAnsi="Calibri Light" w:cstheme="majorHAnsi"/>
                <w:i/>
                <w:sz w:val="24"/>
                <w:szCs w:val="24"/>
              </w:rPr>
              <w:t>Sigma</w:t>
            </w:r>
            <w:r w:rsidRPr="00A3681E">
              <w:rPr>
                <w:rFonts w:ascii="Calibri Light" w:hAnsi="Calibri Light" w:cstheme="majorHAnsi"/>
                <w:i/>
                <w:sz w:val="24"/>
                <w:szCs w:val="24"/>
                <w:lang w:val="ru-RU"/>
              </w:rPr>
              <w:t>”</w:t>
            </w:r>
            <w:r>
              <w:rPr>
                <w:rFonts w:ascii="Calibri Light" w:hAnsi="Calibri Light" w:cstheme="majorHAnsi"/>
                <w:i/>
                <w:sz w:val="24"/>
                <w:szCs w:val="24"/>
                <w:lang w:val="ru-RU"/>
              </w:rPr>
              <w:t xml:space="preserve"> оплатило в НПБ сумму </w:t>
            </w:r>
            <w:r w:rsidRPr="00A3681E">
              <w:rPr>
                <w:rFonts w:ascii="Calibri Light" w:hAnsi="Calibri Light" w:cstheme="majorHAnsi"/>
                <w:i/>
                <w:sz w:val="24"/>
                <w:szCs w:val="24"/>
                <w:lang w:val="ru-RU"/>
              </w:rPr>
              <w:t>12,7 млн. леев</w:t>
            </w:r>
            <w:r>
              <w:rPr>
                <w:rFonts w:ascii="Calibri Light" w:hAnsi="Calibri Light" w:cstheme="majorHAnsi"/>
                <w:i/>
                <w:sz w:val="24"/>
                <w:szCs w:val="24"/>
                <w:lang w:val="ru-RU"/>
              </w:rPr>
              <w:t>, полностью покрыв исторические и текущие обязательства, которые регистрировала согласно налоговому учету.</w:t>
            </w:r>
          </w:p>
        </w:tc>
      </w:tr>
    </w:tbl>
    <w:p w14:paraId="74331568" w14:textId="77777777" w:rsidR="000B6FE6" w:rsidRDefault="000B6FE6" w:rsidP="000B6FE6">
      <w:pPr>
        <w:spacing w:before="160"/>
        <w:jc w:val="both"/>
        <w:rPr>
          <w:rFonts w:ascii="Calibri Light" w:hAnsi="Calibri Light" w:cstheme="majorHAnsi"/>
          <w:sz w:val="24"/>
          <w:szCs w:val="24"/>
          <w:lang w:val="ru-RU"/>
        </w:rPr>
      </w:pPr>
      <w:r>
        <w:rPr>
          <w:rFonts w:ascii="Calibri Light" w:hAnsi="Calibri Light" w:cstheme="majorHAnsi"/>
          <w:sz w:val="24"/>
          <w:szCs w:val="24"/>
          <w:lang w:val="ru-RU"/>
        </w:rPr>
        <w:t xml:space="preserve">ГНС не обеспечила надлежащее администрирование возмещения задолженных налоговых обязательств и в случае с АО </w:t>
      </w:r>
      <w:r w:rsidRPr="009122EC">
        <w:rPr>
          <w:rFonts w:ascii="Calibri Light" w:hAnsi="Calibri Light" w:cstheme="majorHAnsi"/>
          <w:sz w:val="24"/>
          <w:szCs w:val="24"/>
          <w:lang w:val="ru-RU"/>
        </w:rPr>
        <w:t>„</w:t>
      </w:r>
      <w:r w:rsidRPr="00FB681F">
        <w:rPr>
          <w:rFonts w:ascii="Calibri Light" w:hAnsi="Calibri Light" w:cstheme="majorHAnsi"/>
          <w:sz w:val="24"/>
          <w:szCs w:val="24"/>
        </w:rPr>
        <w:t>Alimentarma</w:t>
      </w:r>
      <w:r w:rsidRPr="009122EC">
        <w:rPr>
          <w:rFonts w:ascii="Calibri Light" w:hAnsi="Calibri Light" w:cstheme="majorHAnsi"/>
          <w:sz w:val="24"/>
          <w:szCs w:val="24"/>
          <w:lang w:val="ru-RU"/>
        </w:rPr>
        <w:t>ș” (</w:t>
      </w:r>
      <w:r>
        <w:rPr>
          <w:rFonts w:ascii="Calibri Light" w:hAnsi="Calibri Light" w:cstheme="majorHAnsi"/>
          <w:sz w:val="24"/>
          <w:szCs w:val="24"/>
          <w:lang w:val="ru-RU"/>
        </w:rPr>
        <w:t xml:space="preserve">фискальный код </w:t>
      </w:r>
      <w:r w:rsidRPr="009122EC">
        <w:rPr>
          <w:rFonts w:ascii="Calibri Light" w:hAnsi="Calibri Light" w:cstheme="majorHAnsi"/>
          <w:sz w:val="24"/>
          <w:szCs w:val="24"/>
          <w:lang w:val="ru-RU"/>
        </w:rPr>
        <w:t>– 1002600049280),</w:t>
      </w:r>
      <w:r>
        <w:rPr>
          <w:rFonts w:ascii="Calibri Light" w:hAnsi="Calibri Light" w:cstheme="majorHAnsi"/>
          <w:sz w:val="24"/>
          <w:szCs w:val="24"/>
          <w:lang w:val="ru-RU"/>
        </w:rPr>
        <w:t xml:space="preserve"> находящееся в процедуре </w:t>
      </w:r>
      <w:r w:rsidRPr="00B804E6">
        <w:rPr>
          <w:rFonts w:ascii="Calibri Light" w:eastAsia="Times New Roman" w:hAnsi="Calibri Light" w:cstheme="minorHAnsi"/>
          <w:bCs/>
          <w:sz w:val="24"/>
          <w:szCs w:val="24"/>
          <w:lang w:val="ru-RU" w:eastAsia="ru-RU"/>
        </w:rPr>
        <w:t>несостоятельности</w:t>
      </w:r>
      <w:r>
        <w:rPr>
          <w:rFonts w:ascii="Calibri Light" w:eastAsia="Times New Roman" w:hAnsi="Calibri Light" w:cstheme="minorHAnsi"/>
          <w:bCs/>
          <w:sz w:val="24"/>
          <w:szCs w:val="24"/>
          <w:lang w:val="ru-RU" w:eastAsia="ru-RU"/>
        </w:rPr>
        <w:t xml:space="preserve"> еще с </w:t>
      </w:r>
      <w:r w:rsidRPr="009122EC">
        <w:rPr>
          <w:rFonts w:ascii="Calibri Light" w:hAnsi="Calibri Light" w:cstheme="majorHAnsi"/>
          <w:sz w:val="24"/>
          <w:szCs w:val="24"/>
          <w:lang w:val="ru-RU"/>
        </w:rPr>
        <w:t>2008</w:t>
      </w:r>
      <w:r>
        <w:rPr>
          <w:rFonts w:ascii="Calibri Light" w:hAnsi="Calibri Light" w:cstheme="majorHAnsi"/>
          <w:sz w:val="24"/>
          <w:szCs w:val="24"/>
          <w:lang w:val="ru-RU"/>
        </w:rPr>
        <w:t xml:space="preserve"> года</w:t>
      </w:r>
      <w:r w:rsidRPr="009122EC">
        <w:rPr>
          <w:rFonts w:ascii="Calibri Light" w:hAnsi="Calibri Light" w:cstheme="majorHAnsi"/>
          <w:sz w:val="24"/>
          <w:szCs w:val="24"/>
          <w:lang w:val="ru-RU"/>
        </w:rPr>
        <w:t>.</w:t>
      </w:r>
      <w:r>
        <w:rPr>
          <w:rFonts w:ascii="Calibri Light" w:hAnsi="Calibri Light" w:cstheme="majorHAnsi"/>
          <w:sz w:val="24"/>
          <w:szCs w:val="24"/>
          <w:lang w:val="ru-RU"/>
        </w:rPr>
        <w:t xml:space="preserve"> Из представленных ГНС данных следует, что при составлении окончательного реестра обязательств были признаны </w:t>
      </w:r>
      <w:r w:rsidRPr="009122EC">
        <w:rPr>
          <w:rFonts w:ascii="Calibri Light" w:hAnsi="Calibri Light" w:cstheme="majorHAnsi"/>
          <w:sz w:val="24"/>
          <w:szCs w:val="24"/>
          <w:lang w:val="ru-RU"/>
        </w:rPr>
        <w:t>необеспеченные требования</w:t>
      </w:r>
      <w:r>
        <w:rPr>
          <w:rFonts w:ascii="Calibri Light" w:hAnsi="Calibri Light" w:cstheme="majorHAnsi"/>
          <w:sz w:val="24"/>
          <w:szCs w:val="24"/>
          <w:lang w:val="ru-RU"/>
        </w:rPr>
        <w:t xml:space="preserve"> перед НПБ в сумме </w:t>
      </w:r>
      <w:r w:rsidRPr="009122EC">
        <w:rPr>
          <w:rFonts w:ascii="Calibri Light" w:hAnsi="Calibri Light" w:cstheme="majorHAnsi"/>
          <w:sz w:val="24"/>
          <w:szCs w:val="24"/>
          <w:lang w:val="ru-RU"/>
        </w:rPr>
        <w:t>823,1</w:t>
      </w:r>
      <w:r>
        <w:rPr>
          <w:rFonts w:ascii="Calibri Light" w:hAnsi="Calibri Light" w:cstheme="majorHAnsi"/>
          <w:sz w:val="24"/>
          <w:szCs w:val="24"/>
          <w:lang w:val="ru-RU"/>
        </w:rPr>
        <w:t xml:space="preserve"> тыс. леев, в том числе: по сумме </w:t>
      </w:r>
      <w:r w:rsidRPr="009122EC">
        <w:rPr>
          <w:rFonts w:ascii="Calibri Light" w:hAnsi="Calibri Light" w:cstheme="majorHAnsi"/>
          <w:sz w:val="24"/>
          <w:szCs w:val="24"/>
          <w:lang w:val="ru-RU"/>
        </w:rPr>
        <w:t>64, 6</w:t>
      </w:r>
      <w:r>
        <w:rPr>
          <w:rFonts w:ascii="Calibri Light" w:hAnsi="Calibri Light" w:cstheme="majorHAnsi"/>
          <w:sz w:val="24"/>
          <w:szCs w:val="24"/>
          <w:lang w:val="ru-RU"/>
        </w:rPr>
        <w:t xml:space="preserve"> тыс. леев – кредитор ГНС, и по сумме </w:t>
      </w:r>
      <w:r w:rsidRPr="009122EC">
        <w:rPr>
          <w:rFonts w:ascii="Calibri Light" w:hAnsi="Calibri Light" w:cstheme="majorHAnsi"/>
          <w:sz w:val="24"/>
          <w:szCs w:val="24"/>
          <w:lang w:val="ru-RU"/>
        </w:rPr>
        <w:t xml:space="preserve">758,5 </w:t>
      </w:r>
      <w:r>
        <w:rPr>
          <w:rFonts w:ascii="Calibri Light" w:hAnsi="Calibri Light" w:cstheme="majorHAnsi"/>
          <w:sz w:val="24"/>
          <w:szCs w:val="24"/>
          <w:lang w:val="ru-RU"/>
        </w:rPr>
        <w:t>тыс</w:t>
      </w:r>
      <w:r w:rsidRPr="009122EC">
        <w:rPr>
          <w:rFonts w:ascii="Calibri Light" w:hAnsi="Calibri Light" w:cstheme="majorHAnsi"/>
          <w:sz w:val="24"/>
          <w:szCs w:val="24"/>
          <w:lang w:val="ru-RU"/>
        </w:rPr>
        <w:t xml:space="preserve">. </w:t>
      </w:r>
      <w:r>
        <w:rPr>
          <w:rFonts w:ascii="Calibri Light" w:hAnsi="Calibri Light" w:cstheme="majorHAnsi"/>
          <w:sz w:val="24"/>
          <w:szCs w:val="24"/>
          <w:lang w:val="ru-RU"/>
        </w:rPr>
        <w:t>леев</w:t>
      </w:r>
      <w:r w:rsidRPr="009122EC">
        <w:rPr>
          <w:rFonts w:ascii="Calibri Light" w:hAnsi="Calibri Light" w:cstheme="majorHAnsi"/>
          <w:sz w:val="24"/>
          <w:szCs w:val="24"/>
          <w:lang w:val="ru-RU"/>
        </w:rPr>
        <w:t xml:space="preserve"> </w:t>
      </w:r>
      <w:r>
        <w:rPr>
          <w:rFonts w:ascii="Calibri Light" w:hAnsi="Calibri Light" w:cstheme="majorHAnsi"/>
          <w:sz w:val="24"/>
          <w:szCs w:val="24"/>
          <w:lang w:val="ru-RU"/>
        </w:rPr>
        <w:t>–</w:t>
      </w:r>
      <w:r w:rsidRPr="009122EC">
        <w:rPr>
          <w:rFonts w:ascii="Calibri Light" w:hAnsi="Calibri Light" w:cstheme="majorHAnsi"/>
          <w:sz w:val="24"/>
          <w:szCs w:val="24"/>
          <w:lang w:val="ru-RU"/>
        </w:rPr>
        <w:t xml:space="preserve"> </w:t>
      </w:r>
      <w:r>
        <w:rPr>
          <w:rFonts w:ascii="Calibri Light" w:hAnsi="Calibri Light" w:cstheme="majorHAnsi"/>
          <w:sz w:val="24"/>
          <w:szCs w:val="24"/>
          <w:lang w:val="ru-RU"/>
        </w:rPr>
        <w:t>кредитор НКСС.</w:t>
      </w:r>
      <w:r w:rsidRPr="009122EC">
        <w:rPr>
          <w:rFonts w:ascii="Calibri Light" w:hAnsi="Calibri Light" w:cstheme="majorHAnsi"/>
          <w:sz w:val="24"/>
          <w:szCs w:val="24"/>
          <w:lang w:val="ru-RU"/>
        </w:rPr>
        <w:t xml:space="preserve"> </w:t>
      </w:r>
    </w:p>
    <w:p w14:paraId="66C92E4A" w14:textId="77777777" w:rsidR="000B6FE6" w:rsidRPr="005A220B" w:rsidRDefault="000B6FE6" w:rsidP="000B6FE6">
      <w:pPr>
        <w:jc w:val="both"/>
        <w:rPr>
          <w:rFonts w:ascii="Calibri Light" w:hAnsi="Calibri Light" w:cstheme="majorHAnsi"/>
          <w:sz w:val="24"/>
          <w:szCs w:val="24"/>
          <w:lang w:val="ru-RU"/>
        </w:rPr>
      </w:pPr>
      <w:r w:rsidRPr="005A220B">
        <w:rPr>
          <w:rFonts w:ascii="Calibri Light" w:hAnsi="Calibri Light" w:cstheme="majorHAnsi"/>
          <w:sz w:val="24"/>
          <w:szCs w:val="24"/>
          <w:lang w:val="ru-RU"/>
        </w:rPr>
        <w:t>25.03.2009</w:t>
      </w:r>
      <w:r>
        <w:rPr>
          <w:rFonts w:ascii="Calibri Light" w:hAnsi="Calibri Light" w:cstheme="majorHAnsi"/>
          <w:sz w:val="24"/>
          <w:szCs w:val="24"/>
          <w:lang w:val="ru-RU"/>
        </w:rPr>
        <w:t xml:space="preserve"> Постановлением </w:t>
      </w:r>
      <w:r w:rsidRPr="005A220B">
        <w:rPr>
          <w:rFonts w:ascii="Calibri Light" w:hAnsi="Calibri Light" w:cstheme="majorHAnsi"/>
          <w:sz w:val="24"/>
          <w:szCs w:val="24"/>
          <w:lang w:val="ru-RU"/>
        </w:rPr>
        <w:t>Экономическ</w:t>
      </w:r>
      <w:r>
        <w:rPr>
          <w:rFonts w:ascii="Calibri Light" w:hAnsi="Calibri Light" w:cstheme="majorHAnsi"/>
          <w:sz w:val="24"/>
          <w:szCs w:val="24"/>
          <w:lang w:val="ru-RU"/>
        </w:rPr>
        <w:t>ой</w:t>
      </w:r>
      <w:r w:rsidRPr="005A220B">
        <w:rPr>
          <w:rFonts w:ascii="Calibri Light" w:hAnsi="Calibri Light" w:cstheme="majorHAnsi"/>
          <w:sz w:val="24"/>
          <w:szCs w:val="24"/>
          <w:lang w:val="ru-RU"/>
        </w:rPr>
        <w:t xml:space="preserve"> апелляционн</w:t>
      </w:r>
      <w:r>
        <w:rPr>
          <w:rFonts w:ascii="Calibri Light" w:hAnsi="Calibri Light" w:cstheme="majorHAnsi"/>
          <w:sz w:val="24"/>
          <w:szCs w:val="24"/>
          <w:lang w:val="ru-RU"/>
        </w:rPr>
        <w:t xml:space="preserve">ой палаты была применена процедура </w:t>
      </w:r>
      <w:r>
        <w:rPr>
          <w:rFonts w:ascii="Calibri Light" w:eastAsia="Times New Roman" w:hAnsi="Calibri Light" w:cstheme="minorHAnsi"/>
          <w:bCs/>
          <w:sz w:val="24"/>
          <w:szCs w:val="24"/>
          <w:lang w:val="ru-RU" w:eastAsia="ru-RU"/>
        </w:rPr>
        <w:t xml:space="preserve">реструктуризации АО </w:t>
      </w:r>
      <w:r w:rsidRPr="005A220B">
        <w:rPr>
          <w:rFonts w:ascii="Calibri Light" w:hAnsi="Calibri Light" w:cstheme="majorHAnsi"/>
          <w:sz w:val="24"/>
          <w:szCs w:val="24"/>
          <w:lang w:val="ru-RU"/>
        </w:rPr>
        <w:t>„</w:t>
      </w:r>
      <w:r w:rsidRPr="00FB681F">
        <w:rPr>
          <w:rFonts w:ascii="Calibri Light" w:hAnsi="Calibri Light" w:cstheme="majorHAnsi"/>
          <w:sz w:val="24"/>
          <w:szCs w:val="24"/>
        </w:rPr>
        <w:t>Alimentarma</w:t>
      </w:r>
      <w:r w:rsidRPr="005A220B">
        <w:rPr>
          <w:rFonts w:ascii="Calibri Light" w:hAnsi="Calibri Light" w:cstheme="majorHAnsi"/>
          <w:sz w:val="24"/>
          <w:szCs w:val="24"/>
          <w:lang w:val="ru-RU"/>
        </w:rPr>
        <w:t>ș”</w:t>
      </w:r>
      <w:r>
        <w:rPr>
          <w:rFonts w:ascii="Calibri Light" w:hAnsi="Calibri Light" w:cstheme="majorHAnsi"/>
          <w:sz w:val="24"/>
          <w:szCs w:val="24"/>
          <w:lang w:val="ru-RU"/>
        </w:rPr>
        <w:t xml:space="preserve"> на три года. В течение периода процедуры плана, АО </w:t>
      </w:r>
      <w:r w:rsidRPr="005A220B">
        <w:rPr>
          <w:rFonts w:ascii="Calibri Light" w:hAnsi="Calibri Light" w:cstheme="majorHAnsi"/>
          <w:sz w:val="24"/>
          <w:szCs w:val="24"/>
          <w:lang w:val="ru-RU"/>
        </w:rPr>
        <w:t>„</w:t>
      </w:r>
      <w:r w:rsidRPr="00FB681F">
        <w:rPr>
          <w:rFonts w:ascii="Calibri Light" w:hAnsi="Calibri Light" w:cstheme="majorHAnsi"/>
          <w:sz w:val="24"/>
          <w:szCs w:val="24"/>
        </w:rPr>
        <w:t>Alimentarma</w:t>
      </w:r>
      <w:r w:rsidRPr="005A220B">
        <w:rPr>
          <w:rFonts w:ascii="Calibri Light" w:hAnsi="Calibri Light" w:cstheme="majorHAnsi"/>
          <w:sz w:val="24"/>
          <w:szCs w:val="24"/>
          <w:lang w:val="ru-RU"/>
        </w:rPr>
        <w:t>ș”</w:t>
      </w:r>
      <w:r>
        <w:rPr>
          <w:rFonts w:ascii="Calibri Light" w:hAnsi="Calibri Light" w:cstheme="majorHAnsi"/>
          <w:sz w:val="24"/>
          <w:szCs w:val="24"/>
          <w:lang w:val="ru-RU"/>
        </w:rPr>
        <w:t xml:space="preserve"> не оплачивало текущие </w:t>
      </w:r>
      <w:r w:rsidRPr="004F680E">
        <w:rPr>
          <w:rFonts w:ascii="Calibri Light" w:hAnsi="Calibri Light" w:cstheme="majorHAnsi"/>
          <w:sz w:val="24"/>
          <w:szCs w:val="24"/>
          <w:lang w:val="ru-RU"/>
        </w:rPr>
        <w:t>задолженности</w:t>
      </w:r>
      <w:r>
        <w:rPr>
          <w:rFonts w:ascii="Calibri Light" w:hAnsi="Calibri Light" w:cstheme="majorHAnsi"/>
          <w:sz w:val="24"/>
          <w:szCs w:val="24"/>
          <w:lang w:val="ru-RU"/>
        </w:rPr>
        <w:t xml:space="preserve">, которые постоянно увеличивались. С целью возмещения текущих обязательств ГНС направила много уведомлений в адрес </w:t>
      </w:r>
      <w:r w:rsidRPr="002E0308">
        <w:rPr>
          <w:rFonts w:ascii="Calibri Light" w:hAnsi="Calibri Light" w:cstheme="majorHAnsi"/>
          <w:sz w:val="24"/>
          <w:szCs w:val="24"/>
          <w:lang w:val="ru-RU"/>
        </w:rPr>
        <w:t>администрат</w:t>
      </w:r>
      <w:r>
        <w:rPr>
          <w:rFonts w:ascii="Calibri Light" w:hAnsi="Calibri Light" w:cstheme="majorHAnsi"/>
          <w:sz w:val="24"/>
          <w:szCs w:val="24"/>
          <w:lang w:val="ru-RU"/>
        </w:rPr>
        <w:t xml:space="preserve">ора АО </w:t>
      </w:r>
      <w:r w:rsidRPr="005A220B">
        <w:rPr>
          <w:rFonts w:ascii="Calibri Light" w:hAnsi="Calibri Light" w:cstheme="majorHAnsi"/>
          <w:sz w:val="24"/>
          <w:szCs w:val="24"/>
          <w:lang w:val="ru-RU"/>
        </w:rPr>
        <w:t>. „</w:t>
      </w:r>
      <w:r w:rsidRPr="00FB681F">
        <w:rPr>
          <w:rFonts w:ascii="Calibri Light" w:hAnsi="Calibri Light" w:cstheme="majorHAnsi"/>
          <w:sz w:val="24"/>
          <w:szCs w:val="24"/>
        </w:rPr>
        <w:t>Alimentarma</w:t>
      </w:r>
      <w:r w:rsidRPr="005A220B">
        <w:rPr>
          <w:rFonts w:ascii="Calibri Light" w:hAnsi="Calibri Light" w:cstheme="majorHAnsi"/>
          <w:sz w:val="24"/>
          <w:szCs w:val="24"/>
          <w:lang w:val="ru-RU"/>
        </w:rPr>
        <w:t>ș”</w:t>
      </w:r>
      <w:r>
        <w:rPr>
          <w:rFonts w:ascii="Calibri Light" w:hAnsi="Calibri Light" w:cstheme="majorHAnsi"/>
          <w:sz w:val="24"/>
          <w:szCs w:val="24"/>
          <w:lang w:val="ru-RU"/>
        </w:rPr>
        <w:t xml:space="preserve"> относительно текущих платежей, допущенных дебитором, которыми просила оплатить их.</w:t>
      </w:r>
    </w:p>
    <w:p w14:paraId="4F01C24B" w14:textId="77777777" w:rsidR="000B6FE6" w:rsidRPr="005A220B" w:rsidRDefault="000B6FE6" w:rsidP="000B6FE6">
      <w:pPr>
        <w:spacing w:before="160"/>
        <w:jc w:val="both"/>
        <w:rPr>
          <w:rFonts w:ascii="Calibri Light" w:hAnsi="Calibri Light" w:cstheme="majorHAnsi"/>
          <w:sz w:val="24"/>
          <w:szCs w:val="24"/>
          <w:lang w:val="ru-RU"/>
        </w:rPr>
      </w:pPr>
      <w:r>
        <w:rPr>
          <w:rFonts w:ascii="Calibri Light" w:hAnsi="Calibri Light" w:cstheme="majorHAnsi"/>
          <w:sz w:val="24"/>
          <w:szCs w:val="24"/>
          <w:lang w:val="ru-RU"/>
        </w:rPr>
        <w:t>Только</w:t>
      </w:r>
      <w:r w:rsidRPr="005A220B">
        <w:rPr>
          <w:rFonts w:ascii="Calibri Light" w:hAnsi="Calibri Light" w:cstheme="majorHAnsi"/>
          <w:sz w:val="24"/>
          <w:szCs w:val="24"/>
          <w:lang w:val="ru-RU"/>
        </w:rPr>
        <w:t xml:space="preserve"> 23.11.2021</w:t>
      </w:r>
      <w:r>
        <w:rPr>
          <w:rFonts w:ascii="Calibri Light" w:hAnsi="Calibri Light" w:cstheme="majorHAnsi"/>
          <w:sz w:val="24"/>
          <w:szCs w:val="24"/>
          <w:lang w:val="ru-RU"/>
        </w:rPr>
        <w:t xml:space="preserve"> или через 8 лет после истечения срока внедрения плана </w:t>
      </w:r>
      <w:r>
        <w:rPr>
          <w:rFonts w:ascii="Calibri Light" w:eastAsia="Times New Roman" w:hAnsi="Calibri Light" w:cstheme="minorHAnsi"/>
          <w:bCs/>
          <w:sz w:val="24"/>
          <w:szCs w:val="24"/>
          <w:lang w:val="ru-RU" w:eastAsia="ru-RU"/>
        </w:rPr>
        <w:t xml:space="preserve">реструктуризации, ГНС запросила </w:t>
      </w:r>
      <w:r>
        <w:rPr>
          <w:rFonts w:ascii="Calibri Light" w:hAnsi="Calibri Light" w:cstheme="majorHAnsi"/>
          <w:sz w:val="24"/>
          <w:szCs w:val="24"/>
          <w:lang w:val="ru-RU"/>
        </w:rPr>
        <w:t xml:space="preserve">судебную инстанцию возбудить процедуру банкротства в отношении АО </w:t>
      </w:r>
      <w:r w:rsidRPr="00465364">
        <w:rPr>
          <w:rFonts w:ascii="Calibri Light" w:hAnsi="Calibri Light" w:cstheme="majorHAnsi"/>
          <w:sz w:val="24"/>
          <w:szCs w:val="24"/>
          <w:lang w:val="ru-RU"/>
        </w:rPr>
        <w:t>„</w:t>
      </w:r>
      <w:r w:rsidRPr="00FB681F">
        <w:rPr>
          <w:rFonts w:ascii="Calibri Light" w:hAnsi="Calibri Light" w:cstheme="majorHAnsi"/>
          <w:sz w:val="24"/>
          <w:szCs w:val="24"/>
        </w:rPr>
        <w:t>Alimentarma</w:t>
      </w:r>
      <w:r w:rsidRPr="00465364">
        <w:rPr>
          <w:rFonts w:ascii="Calibri Light" w:hAnsi="Calibri Light" w:cstheme="majorHAnsi"/>
          <w:sz w:val="24"/>
          <w:szCs w:val="24"/>
          <w:lang w:val="ru-RU"/>
        </w:rPr>
        <w:t>ș”,</w:t>
      </w:r>
      <w:r>
        <w:rPr>
          <w:rFonts w:ascii="Calibri Light" w:hAnsi="Calibri Light" w:cstheme="majorHAnsi"/>
          <w:sz w:val="24"/>
          <w:szCs w:val="24"/>
          <w:lang w:val="ru-RU"/>
        </w:rPr>
        <w:t xml:space="preserve"> с ликвидацией имущества в результате невыполнения плана, запрос был принят судебной инстанцией</w:t>
      </w:r>
      <w:r w:rsidRPr="00FB681F">
        <w:rPr>
          <w:rStyle w:val="a8"/>
          <w:rFonts w:ascii="Calibri Light" w:hAnsi="Calibri Light" w:cstheme="majorHAnsi"/>
          <w:sz w:val="24"/>
          <w:szCs w:val="24"/>
        </w:rPr>
        <w:footnoteReference w:id="38"/>
      </w:r>
      <w:r w:rsidRPr="00465364">
        <w:rPr>
          <w:rFonts w:ascii="Calibri Light" w:hAnsi="Calibri Light" w:cstheme="majorHAnsi"/>
          <w:sz w:val="24"/>
          <w:szCs w:val="24"/>
          <w:lang w:val="ru-RU"/>
        </w:rPr>
        <w:t>.</w:t>
      </w:r>
    </w:p>
    <w:p w14:paraId="1187A94A" w14:textId="77777777" w:rsidR="000B6FE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В результате того, что ГНС не применила ст.</w:t>
      </w:r>
      <w:r w:rsidRPr="00465364">
        <w:rPr>
          <w:rFonts w:ascii="Calibri Light" w:hAnsi="Calibri Light" w:cstheme="majorHAnsi"/>
          <w:sz w:val="24"/>
          <w:szCs w:val="24"/>
          <w:lang w:val="ru-RU"/>
        </w:rPr>
        <w:t xml:space="preserve">217 </w:t>
      </w:r>
      <w:r>
        <w:rPr>
          <w:rFonts w:ascii="Calibri Light" w:hAnsi="Calibri Light" w:cstheme="majorHAnsi"/>
          <w:sz w:val="24"/>
          <w:szCs w:val="24"/>
          <w:lang w:val="ru-RU"/>
        </w:rPr>
        <w:t>Закона №</w:t>
      </w:r>
      <w:r w:rsidRPr="00465364">
        <w:rPr>
          <w:rFonts w:ascii="Calibri Light" w:hAnsi="Calibri Light" w:cstheme="majorHAnsi"/>
          <w:sz w:val="24"/>
          <w:szCs w:val="24"/>
          <w:lang w:val="ru-RU"/>
        </w:rPr>
        <w:t>149/2012</w:t>
      </w:r>
      <w:r>
        <w:rPr>
          <w:rFonts w:ascii="Calibri Light" w:hAnsi="Calibri Light" w:cstheme="majorHAnsi"/>
          <w:sz w:val="24"/>
          <w:szCs w:val="24"/>
          <w:lang w:val="ru-RU"/>
        </w:rPr>
        <w:t xml:space="preserve"> и не запросила в течение 8 лет возбудить процедуру банкротства,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 сформировал текущие долги в бюджет, которые по состоянию на </w:t>
      </w:r>
      <w:r w:rsidRPr="00D52F1D">
        <w:rPr>
          <w:rFonts w:ascii="Calibri Light" w:hAnsi="Calibri Light" w:cstheme="majorHAnsi"/>
          <w:sz w:val="24"/>
          <w:szCs w:val="24"/>
          <w:lang w:val="ru-RU"/>
        </w:rPr>
        <w:t>31.12.2021</w:t>
      </w:r>
      <w:r>
        <w:rPr>
          <w:rFonts w:ascii="Calibri Light" w:hAnsi="Calibri Light" w:cstheme="majorHAnsi"/>
          <w:sz w:val="24"/>
          <w:szCs w:val="24"/>
          <w:lang w:val="ru-RU"/>
        </w:rPr>
        <w:t xml:space="preserve"> составили </w:t>
      </w:r>
      <w:r w:rsidRPr="00D52F1D">
        <w:rPr>
          <w:rFonts w:ascii="Calibri Light" w:hAnsi="Calibri Light" w:cstheme="majorHAnsi"/>
          <w:sz w:val="24"/>
          <w:szCs w:val="24"/>
          <w:lang w:val="ru-RU"/>
        </w:rPr>
        <w:t xml:space="preserve">14,3 </w:t>
      </w:r>
      <w:r w:rsidRPr="00B804E6">
        <w:rPr>
          <w:rFonts w:ascii="Calibri Light" w:hAnsi="Calibri Light" w:cstheme="majorHAnsi"/>
          <w:sz w:val="24"/>
          <w:szCs w:val="24"/>
          <w:lang w:val="ru-RU"/>
        </w:rPr>
        <w:t>млн</w:t>
      </w:r>
      <w:r w:rsidRPr="00D52F1D">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из которых в первой половине </w:t>
      </w:r>
      <w:r w:rsidRPr="00E91B02">
        <w:rPr>
          <w:rFonts w:ascii="Calibri Light" w:hAnsi="Calibri Light" w:cstheme="majorHAnsi"/>
          <w:sz w:val="24"/>
          <w:szCs w:val="24"/>
          <w:lang w:val="ru-RU"/>
        </w:rPr>
        <w:t>2022</w:t>
      </w:r>
      <w:r>
        <w:rPr>
          <w:rFonts w:ascii="Calibri Light" w:hAnsi="Calibri Light" w:cstheme="majorHAnsi"/>
          <w:sz w:val="24"/>
          <w:szCs w:val="24"/>
          <w:lang w:val="ru-RU"/>
        </w:rPr>
        <w:t xml:space="preserve"> года были оплачены текущие долги в бюджет государственного социального страхования в сумме </w:t>
      </w:r>
      <w:r w:rsidRPr="00E91B02">
        <w:rPr>
          <w:rFonts w:ascii="Calibri Light" w:hAnsi="Calibri Light" w:cstheme="majorHAnsi"/>
          <w:sz w:val="24"/>
          <w:szCs w:val="24"/>
          <w:lang w:val="ru-RU"/>
        </w:rPr>
        <w:t xml:space="preserve">4,6 </w:t>
      </w:r>
      <w:r w:rsidRPr="00B804E6">
        <w:rPr>
          <w:rFonts w:ascii="Calibri Light" w:hAnsi="Calibri Light" w:cstheme="majorHAnsi"/>
          <w:sz w:val="24"/>
          <w:szCs w:val="24"/>
          <w:lang w:val="ru-RU"/>
        </w:rPr>
        <w:t>млн</w:t>
      </w:r>
      <w:r w:rsidRPr="00E91B02">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путем </w:t>
      </w:r>
      <w:r w:rsidRPr="00E91B02">
        <w:rPr>
          <w:rFonts w:ascii="Calibri Light" w:hAnsi="Calibri Light" w:cstheme="majorHAnsi"/>
          <w:sz w:val="24"/>
          <w:szCs w:val="24"/>
          <w:lang w:val="ru-RU"/>
        </w:rPr>
        <w:t>уступки требований третьему лицу.</w:t>
      </w:r>
    </w:p>
    <w:p w14:paraId="1C7640E5" w14:textId="77777777" w:rsidR="000B6FE6" w:rsidRPr="00803DDF"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Что касается </w:t>
      </w:r>
      <w:r w:rsidRPr="004F680E">
        <w:rPr>
          <w:rFonts w:ascii="Calibri Light" w:hAnsi="Calibri Light" w:cstheme="majorHAnsi"/>
          <w:sz w:val="24"/>
          <w:szCs w:val="24"/>
          <w:lang w:val="ru-RU"/>
        </w:rPr>
        <w:t xml:space="preserve">задолженности </w:t>
      </w:r>
      <w:r>
        <w:rPr>
          <w:rFonts w:ascii="Calibri Light" w:hAnsi="Calibri Light" w:cstheme="majorHAnsi"/>
          <w:sz w:val="24"/>
          <w:szCs w:val="24"/>
          <w:lang w:val="ru-RU"/>
        </w:rPr>
        <w:t xml:space="preserve">по </w:t>
      </w:r>
      <w:r w:rsidRPr="004F680E">
        <w:rPr>
          <w:rFonts w:ascii="Calibri Light" w:hAnsi="Calibri Light" w:cstheme="majorHAnsi"/>
          <w:sz w:val="24"/>
          <w:szCs w:val="24"/>
          <w:lang w:val="ru-RU"/>
        </w:rPr>
        <w:t>налоговы</w:t>
      </w:r>
      <w:r>
        <w:rPr>
          <w:rFonts w:ascii="Calibri Light" w:hAnsi="Calibri Light" w:cstheme="majorHAnsi"/>
          <w:sz w:val="24"/>
          <w:szCs w:val="24"/>
          <w:lang w:val="ru-RU"/>
        </w:rPr>
        <w:t>м</w:t>
      </w:r>
      <w:r w:rsidRPr="004F680E">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ам, </w:t>
      </w:r>
      <w:r w:rsidRPr="00B804E6">
        <w:rPr>
          <w:rFonts w:ascii="Calibri Light" w:eastAsia="Times New Roman" w:hAnsi="Calibri Light" w:cstheme="minorHAnsi"/>
          <w:bCs/>
          <w:sz w:val="24"/>
          <w:szCs w:val="24"/>
          <w:lang w:val="ru-RU" w:eastAsia="ru-RU"/>
        </w:rPr>
        <w:t>администрируемы</w:t>
      </w:r>
      <w:r>
        <w:rPr>
          <w:rFonts w:ascii="Calibri Light" w:eastAsia="Times New Roman" w:hAnsi="Calibri Light" w:cstheme="minorHAnsi"/>
          <w:bCs/>
          <w:sz w:val="24"/>
          <w:szCs w:val="24"/>
          <w:lang w:val="ru-RU" w:eastAsia="ru-RU"/>
        </w:rPr>
        <w:t>м</w:t>
      </w:r>
      <w:r w:rsidRPr="00B804E6">
        <w:rPr>
          <w:rFonts w:ascii="Calibri Light" w:eastAsia="Times New Roman" w:hAnsi="Calibri Light" w:cstheme="minorHAnsi"/>
          <w:bCs/>
          <w:sz w:val="24"/>
          <w:szCs w:val="24"/>
          <w:lang w:val="ru-RU" w:eastAsia="ru-RU"/>
        </w:rPr>
        <w:t xml:space="preserve"> ГНС</w:t>
      </w:r>
      <w:r>
        <w:rPr>
          <w:rFonts w:ascii="Calibri Light" w:eastAsia="Times New Roman" w:hAnsi="Calibri Light" w:cstheme="minorHAnsi"/>
          <w:bCs/>
          <w:sz w:val="24"/>
          <w:szCs w:val="24"/>
          <w:lang w:val="ru-RU" w:eastAsia="ru-RU"/>
        </w:rPr>
        <w:t xml:space="preserve">, хотя налоговым органом были приняты некоторые меры по принудительному исполнению текущих </w:t>
      </w:r>
      <w:r w:rsidRPr="004F680E">
        <w:rPr>
          <w:rFonts w:ascii="Calibri Light" w:hAnsi="Calibri Light" w:cstheme="majorHAnsi"/>
          <w:sz w:val="24"/>
          <w:szCs w:val="24"/>
          <w:lang w:val="ru-RU"/>
        </w:rPr>
        <w:t>налоговы</w:t>
      </w:r>
      <w:r>
        <w:rPr>
          <w:rFonts w:ascii="Calibri Light" w:hAnsi="Calibri Light" w:cstheme="majorHAnsi"/>
          <w:sz w:val="24"/>
          <w:szCs w:val="24"/>
          <w:lang w:val="ru-RU"/>
        </w:rPr>
        <w:t>х</w:t>
      </w:r>
      <w:r w:rsidRPr="004F680E">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они не зав</w:t>
      </w:r>
      <w:r w:rsidR="00310AA5">
        <w:rPr>
          <w:rFonts w:ascii="Calibri Light" w:hAnsi="Calibri Light" w:cstheme="majorHAnsi"/>
          <w:sz w:val="24"/>
          <w:szCs w:val="24"/>
          <w:lang w:val="ru-RU"/>
        </w:rPr>
        <w:t>е</w:t>
      </w:r>
      <w:r>
        <w:rPr>
          <w:rFonts w:ascii="Calibri Light" w:hAnsi="Calibri Light" w:cstheme="majorHAnsi"/>
          <w:sz w:val="24"/>
          <w:szCs w:val="24"/>
          <w:lang w:val="ru-RU"/>
        </w:rPr>
        <w:t>ршились результатами</w:t>
      </w:r>
      <w:r w:rsidRPr="00FB681F">
        <w:rPr>
          <w:rStyle w:val="a8"/>
          <w:rFonts w:ascii="Calibri Light" w:hAnsi="Calibri Light" w:cstheme="majorHAnsi"/>
          <w:sz w:val="24"/>
          <w:szCs w:val="24"/>
        </w:rPr>
        <w:footnoteReference w:id="39"/>
      </w:r>
      <w:r>
        <w:rPr>
          <w:rFonts w:ascii="Calibri Light" w:hAnsi="Calibri Light" w:cstheme="majorHAnsi"/>
          <w:sz w:val="24"/>
          <w:szCs w:val="24"/>
          <w:lang w:val="ru-RU"/>
        </w:rPr>
        <w:t xml:space="preserve"> из-за отсутствия функциональных инструментов по применению. В этих условиях взыскание текущей </w:t>
      </w:r>
      <w:r w:rsidRPr="004F680E">
        <w:rPr>
          <w:rFonts w:ascii="Calibri Light" w:hAnsi="Calibri Light" w:cstheme="majorHAnsi"/>
          <w:sz w:val="24"/>
          <w:szCs w:val="24"/>
          <w:lang w:val="ru-RU"/>
        </w:rPr>
        <w:t>задолженности</w:t>
      </w:r>
      <w:r w:rsidRPr="00803DDF">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неплатежеспособн</w:t>
      </w:r>
      <w:r>
        <w:rPr>
          <w:rFonts w:ascii="Calibri Light" w:hAnsi="Calibri Light" w:cstheme="majorHAnsi"/>
          <w:sz w:val="24"/>
          <w:szCs w:val="24"/>
          <w:lang w:val="ru-RU"/>
        </w:rPr>
        <w:t>ого</w:t>
      </w:r>
      <w:r w:rsidRPr="00B804E6">
        <w:rPr>
          <w:rFonts w:ascii="Calibri Light" w:hAnsi="Calibri Light" w:cstheme="majorHAnsi"/>
          <w:sz w:val="24"/>
          <w:szCs w:val="24"/>
          <w:lang w:val="ru-RU"/>
        </w:rPr>
        <w:t xml:space="preserve"> налогоплательщик</w:t>
      </w:r>
      <w:r>
        <w:rPr>
          <w:rFonts w:ascii="Calibri Light" w:hAnsi="Calibri Light" w:cstheme="majorHAnsi"/>
          <w:sz w:val="24"/>
          <w:szCs w:val="24"/>
          <w:lang w:val="ru-RU"/>
        </w:rPr>
        <w:t xml:space="preserve">а становится неопределенным, должны быть выявлены решения с целью их возмещения. Согласно данным из АИС </w:t>
      </w:r>
      <w:r w:rsidRPr="00803DDF">
        <w:rPr>
          <w:rFonts w:ascii="Calibri Light" w:hAnsi="Calibri Light" w:cstheme="majorHAnsi"/>
          <w:sz w:val="24"/>
          <w:szCs w:val="24"/>
          <w:lang w:val="ru-RU"/>
        </w:rPr>
        <w:t>„</w:t>
      </w:r>
      <w:r>
        <w:rPr>
          <w:rFonts w:ascii="Calibri Light" w:hAnsi="Calibri Light" w:cstheme="majorHAnsi"/>
          <w:sz w:val="24"/>
          <w:szCs w:val="24"/>
          <w:lang w:val="ru-RU"/>
        </w:rPr>
        <w:t xml:space="preserve">Текущий счет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а</w:t>
      </w:r>
      <w:r w:rsidRPr="00803DDF">
        <w:rPr>
          <w:rFonts w:ascii="Calibri Light" w:hAnsi="Calibri Light" w:cstheme="majorHAnsi"/>
          <w:sz w:val="24"/>
          <w:szCs w:val="24"/>
          <w:lang w:val="ru-RU"/>
        </w:rPr>
        <w:t>”,</w:t>
      </w:r>
      <w:r>
        <w:rPr>
          <w:rFonts w:ascii="Calibri Light" w:hAnsi="Calibri Light" w:cstheme="majorHAnsi"/>
          <w:sz w:val="24"/>
          <w:szCs w:val="24"/>
          <w:lang w:val="ru-RU"/>
        </w:rPr>
        <w:t xml:space="preserve"> по состоянию на </w:t>
      </w:r>
      <w:r w:rsidRPr="00803DDF">
        <w:rPr>
          <w:rFonts w:ascii="Calibri Light" w:hAnsi="Calibri Light" w:cstheme="majorHAnsi"/>
          <w:sz w:val="24"/>
          <w:szCs w:val="24"/>
          <w:lang w:val="ru-RU"/>
        </w:rPr>
        <w:t>27.06.2022</w:t>
      </w:r>
      <w:r>
        <w:rPr>
          <w:rFonts w:ascii="Calibri Light" w:hAnsi="Calibri Light" w:cstheme="majorHAnsi"/>
          <w:sz w:val="24"/>
          <w:szCs w:val="24"/>
          <w:lang w:val="ru-RU"/>
        </w:rPr>
        <w:t xml:space="preserve"> АО </w:t>
      </w:r>
      <w:r w:rsidRPr="00803DDF">
        <w:rPr>
          <w:rFonts w:ascii="Calibri Light" w:hAnsi="Calibri Light" w:cstheme="majorHAnsi"/>
          <w:sz w:val="24"/>
          <w:szCs w:val="24"/>
          <w:lang w:val="ru-RU"/>
        </w:rPr>
        <w:t>„</w:t>
      </w:r>
      <w:r w:rsidRPr="00FB681F">
        <w:rPr>
          <w:rFonts w:ascii="Calibri Light" w:hAnsi="Calibri Light" w:cstheme="majorHAnsi"/>
          <w:sz w:val="24"/>
          <w:szCs w:val="24"/>
        </w:rPr>
        <w:t>Alimentarma</w:t>
      </w:r>
      <w:r w:rsidRPr="00803DDF">
        <w:rPr>
          <w:rFonts w:ascii="Calibri Light" w:hAnsi="Calibri Light" w:cstheme="majorHAnsi"/>
          <w:sz w:val="24"/>
          <w:szCs w:val="24"/>
          <w:lang w:val="ru-RU"/>
        </w:rPr>
        <w:t>ș”</w:t>
      </w:r>
      <w:r>
        <w:rPr>
          <w:rFonts w:ascii="Calibri Light" w:hAnsi="Calibri Light" w:cstheme="majorHAnsi"/>
          <w:sz w:val="24"/>
          <w:szCs w:val="24"/>
          <w:lang w:val="ru-RU"/>
        </w:rPr>
        <w:t xml:space="preserve"> регистрировало </w:t>
      </w:r>
      <w:r w:rsidRPr="004F680E">
        <w:rPr>
          <w:rFonts w:ascii="Calibri Light" w:hAnsi="Calibri Light" w:cstheme="majorHAnsi"/>
          <w:sz w:val="24"/>
          <w:szCs w:val="24"/>
          <w:lang w:val="ru-RU"/>
        </w:rPr>
        <w:t>задолженности</w:t>
      </w:r>
      <w:r>
        <w:rPr>
          <w:rFonts w:ascii="Calibri Light" w:hAnsi="Calibri Light" w:cstheme="majorHAnsi"/>
          <w:sz w:val="24"/>
          <w:szCs w:val="24"/>
          <w:lang w:val="ru-RU"/>
        </w:rPr>
        <w:t xml:space="preserve"> в НПБ в сумме </w:t>
      </w:r>
      <w:r w:rsidRPr="00803DDF">
        <w:rPr>
          <w:rFonts w:ascii="Calibri Light" w:hAnsi="Calibri Light" w:cstheme="majorHAnsi"/>
          <w:sz w:val="24"/>
          <w:szCs w:val="24"/>
          <w:lang w:val="ru-RU"/>
        </w:rPr>
        <w:t xml:space="preserve">10,5 </w:t>
      </w:r>
      <w:r w:rsidRPr="00B804E6">
        <w:rPr>
          <w:rFonts w:ascii="Calibri Light" w:hAnsi="Calibri Light" w:cstheme="majorHAnsi"/>
          <w:sz w:val="24"/>
          <w:szCs w:val="24"/>
          <w:lang w:val="ru-RU"/>
        </w:rPr>
        <w:t>млн</w:t>
      </w:r>
      <w:r w:rsidRPr="00803DDF">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(основные платежи - </w:t>
      </w:r>
      <w:r w:rsidRPr="00803DDF">
        <w:rPr>
          <w:rFonts w:ascii="Calibri Light" w:hAnsi="Calibri Light" w:cstheme="majorHAnsi"/>
          <w:sz w:val="24"/>
          <w:szCs w:val="24"/>
          <w:lang w:val="ru-RU"/>
        </w:rPr>
        <w:t xml:space="preserve">3,8 </w:t>
      </w:r>
      <w:r w:rsidRPr="00B804E6">
        <w:rPr>
          <w:rFonts w:ascii="Calibri Light" w:hAnsi="Calibri Light" w:cstheme="majorHAnsi"/>
          <w:sz w:val="24"/>
          <w:szCs w:val="24"/>
          <w:lang w:val="ru-RU"/>
        </w:rPr>
        <w:t>млн</w:t>
      </w:r>
      <w:r w:rsidRPr="00803DDF">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пеня за задержку </w:t>
      </w:r>
      <w:r w:rsidRPr="00803DDF">
        <w:rPr>
          <w:rFonts w:ascii="Calibri Light" w:hAnsi="Calibri Light" w:cstheme="majorHAnsi"/>
          <w:sz w:val="24"/>
          <w:szCs w:val="24"/>
          <w:lang w:val="ru-RU"/>
        </w:rPr>
        <w:t xml:space="preserve">– 6,7 </w:t>
      </w:r>
      <w:r w:rsidRPr="00B804E6">
        <w:rPr>
          <w:rFonts w:ascii="Calibri Light" w:hAnsi="Calibri Light" w:cstheme="majorHAnsi"/>
          <w:sz w:val="24"/>
          <w:szCs w:val="24"/>
          <w:lang w:val="ru-RU"/>
        </w:rPr>
        <w:t>млн</w:t>
      </w:r>
      <w:r w:rsidRPr="00803DDF">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и штрафы - </w:t>
      </w:r>
      <w:r w:rsidRPr="00803DDF">
        <w:rPr>
          <w:rFonts w:ascii="Calibri Light" w:hAnsi="Calibri Light" w:cstheme="majorHAnsi"/>
          <w:sz w:val="24"/>
          <w:szCs w:val="24"/>
          <w:lang w:val="ru-RU"/>
        </w:rPr>
        <w:t xml:space="preserve">– 0,03 </w:t>
      </w:r>
      <w:r w:rsidRPr="00B804E6">
        <w:rPr>
          <w:rFonts w:ascii="Calibri Light" w:hAnsi="Calibri Light" w:cstheme="majorHAnsi"/>
          <w:sz w:val="24"/>
          <w:szCs w:val="24"/>
          <w:lang w:val="ru-RU"/>
        </w:rPr>
        <w:t>млн</w:t>
      </w:r>
      <w:r w:rsidRPr="00803DDF">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w:t>
      </w:r>
    </w:p>
    <w:p w14:paraId="7FA44FD4" w14:textId="77777777" w:rsidR="000B6FE6" w:rsidRPr="0024611B" w:rsidRDefault="000B6FE6" w:rsidP="000B6FE6">
      <w:pPr>
        <w:pStyle w:val="3"/>
        <w:numPr>
          <w:ilvl w:val="2"/>
          <w:numId w:val="14"/>
        </w:numPr>
        <w:tabs>
          <w:tab w:val="left" w:pos="360"/>
          <w:tab w:val="left" w:pos="540"/>
          <w:tab w:val="left" w:pos="630"/>
        </w:tabs>
        <w:spacing w:before="200" w:after="120" w:line="240" w:lineRule="auto"/>
        <w:ind w:left="0" w:firstLine="0"/>
        <w:jc w:val="both"/>
        <w:rPr>
          <w:rFonts w:ascii="Calibri Light" w:hAnsi="Calibri Light" w:cstheme="majorHAnsi"/>
          <w:b/>
          <w:color w:val="365F91" w:themeColor="accent1" w:themeShade="BF"/>
        </w:rPr>
      </w:pPr>
      <w:bookmarkStart w:id="35" w:name="_Toc116161773"/>
      <w:r>
        <w:rPr>
          <w:rFonts w:ascii="Calibri Light" w:hAnsi="Calibri Light" w:cstheme="majorHAnsi"/>
          <w:b/>
          <w:color w:val="365F91" w:themeColor="accent1" w:themeShade="BF"/>
          <w:lang w:val="ru-RU"/>
        </w:rPr>
        <w:t>Аспекты несо</w:t>
      </w:r>
      <w:r w:rsidR="00310AA5">
        <w:rPr>
          <w:rFonts w:ascii="Calibri Light" w:hAnsi="Calibri Light" w:cstheme="majorHAnsi"/>
          <w:b/>
          <w:color w:val="365F91" w:themeColor="accent1" w:themeShade="BF"/>
          <w:lang w:val="ru-RU"/>
        </w:rPr>
        <w:t>о</w:t>
      </w:r>
      <w:r>
        <w:rPr>
          <w:rFonts w:ascii="Calibri Light" w:hAnsi="Calibri Light" w:cstheme="majorHAnsi"/>
          <w:b/>
          <w:color w:val="365F91" w:themeColor="accent1" w:themeShade="BF"/>
          <w:lang w:val="ru-RU"/>
        </w:rPr>
        <w:t>тветствия в процессе инициирования некоторых повторных контролей, которые обусловили отнесение налоговых обязательств на специальный учет.</w:t>
      </w:r>
      <w:bookmarkEnd w:id="35"/>
    </w:p>
    <w:p w14:paraId="5D977286" w14:textId="77777777" w:rsidR="000B6FE6" w:rsidRPr="008370A9" w:rsidRDefault="000B6FE6" w:rsidP="000B6FE6">
      <w:pPr>
        <w:autoSpaceDE w:val="0"/>
        <w:autoSpaceDN w:val="0"/>
        <w:adjustRightInd w:val="0"/>
        <w:spacing w:after="120" w:line="240"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Аудит установил, что при инициировании налогового контроля всего в </w:t>
      </w:r>
      <w:r w:rsidRPr="0024611B">
        <w:rPr>
          <w:rFonts w:ascii="Calibri Light" w:hAnsi="Calibri Light" w:cstheme="majorHAnsi"/>
          <w:sz w:val="24"/>
          <w:szCs w:val="24"/>
          <w:lang w:val="ru-RU"/>
        </w:rPr>
        <w:t>2019</w:t>
      </w:r>
      <w:r>
        <w:rPr>
          <w:rFonts w:ascii="Calibri Light" w:hAnsi="Calibri Light" w:cstheme="majorHAnsi"/>
          <w:sz w:val="24"/>
          <w:szCs w:val="24"/>
          <w:lang w:val="ru-RU"/>
        </w:rPr>
        <w:t xml:space="preserve"> году на ООО </w:t>
      </w:r>
      <w:r w:rsidRPr="0024611B">
        <w:rPr>
          <w:rFonts w:ascii="Calibri Light" w:hAnsi="Calibri Light" w:cstheme="majorHAnsi"/>
          <w:sz w:val="24"/>
          <w:szCs w:val="24"/>
          <w:lang w:val="ru-RU"/>
        </w:rPr>
        <w:t>„</w:t>
      </w:r>
      <w:r w:rsidRPr="00FB681F">
        <w:rPr>
          <w:rFonts w:ascii="Calibri Light" w:hAnsi="Calibri Light" w:cstheme="majorHAnsi"/>
          <w:sz w:val="24"/>
          <w:szCs w:val="24"/>
        </w:rPr>
        <w:t>Smad</w:t>
      </w:r>
      <w:r w:rsidRPr="0024611B">
        <w:rPr>
          <w:rFonts w:ascii="Calibri Light" w:hAnsi="Calibri Light" w:cstheme="majorHAnsi"/>
          <w:sz w:val="24"/>
          <w:szCs w:val="24"/>
          <w:lang w:val="ru-RU"/>
        </w:rPr>
        <w:t>-</w:t>
      </w:r>
      <w:r w:rsidRPr="00FB681F">
        <w:rPr>
          <w:rFonts w:ascii="Calibri Light" w:hAnsi="Calibri Light" w:cstheme="majorHAnsi"/>
          <w:sz w:val="24"/>
          <w:szCs w:val="24"/>
        </w:rPr>
        <w:t>Grup</w:t>
      </w:r>
      <w:r w:rsidRPr="0024611B">
        <w:rPr>
          <w:rFonts w:ascii="Calibri Light" w:hAnsi="Calibri Light" w:cstheme="majorHAnsi"/>
          <w:sz w:val="24"/>
          <w:szCs w:val="24"/>
          <w:lang w:val="ru-RU"/>
        </w:rPr>
        <w:t>” (</w:t>
      </w:r>
      <w:r>
        <w:rPr>
          <w:rFonts w:ascii="Calibri Light" w:hAnsi="Calibri Light" w:cstheme="majorHAnsi"/>
          <w:sz w:val="24"/>
          <w:szCs w:val="24"/>
          <w:lang w:val="ru-RU"/>
        </w:rPr>
        <w:t xml:space="preserve">фискальный код - </w:t>
      </w:r>
      <w:r w:rsidRPr="0024611B">
        <w:rPr>
          <w:rFonts w:ascii="Calibri Light" w:hAnsi="Calibri Light" w:cstheme="majorHAnsi"/>
          <w:sz w:val="24"/>
          <w:szCs w:val="24"/>
          <w:lang w:val="ru-RU"/>
        </w:rPr>
        <w:t>1010600041856)</w:t>
      </w:r>
      <w:r>
        <w:rPr>
          <w:rFonts w:ascii="Calibri Light" w:hAnsi="Calibri Light" w:cstheme="majorHAnsi"/>
          <w:sz w:val="24"/>
          <w:szCs w:val="24"/>
          <w:lang w:val="ru-RU"/>
        </w:rPr>
        <w:t xml:space="preserve"> </w:t>
      </w:r>
      <w:r w:rsidRPr="0024611B">
        <w:rPr>
          <w:rFonts w:ascii="Calibri Light" w:hAnsi="Calibri Light" w:cstheme="majorHAnsi"/>
          <w:i/>
          <w:sz w:val="24"/>
          <w:szCs w:val="24"/>
          <w:lang w:val="ru-RU"/>
        </w:rPr>
        <w:t>за период</w:t>
      </w:r>
      <w:r>
        <w:rPr>
          <w:rFonts w:ascii="Calibri Light" w:hAnsi="Calibri Light" w:cstheme="majorHAnsi"/>
          <w:sz w:val="24"/>
          <w:szCs w:val="24"/>
          <w:lang w:val="ru-RU"/>
        </w:rPr>
        <w:t xml:space="preserve"> </w:t>
      </w:r>
      <w:r w:rsidRPr="0024611B">
        <w:rPr>
          <w:rFonts w:ascii="Calibri Light" w:hAnsi="Calibri Light" w:cstheme="majorHAnsi"/>
          <w:i/>
          <w:sz w:val="24"/>
          <w:szCs w:val="24"/>
          <w:lang w:val="ru-RU"/>
        </w:rPr>
        <w:t>2013-2018</w:t>
      </w:r>
      <w:r>
        <w:rPr>
          <w:rFonts w:ascii="Calibri Light" w:hAnsi="Calibri Light" w:cstheme="majorHAnsi"/>
          <w:i/>
          <w:sz w:val="24"/>
          <w:szCs w:val="24"/>
          <w:lang w:val="ru-RU"/>
        </w:rPr>
        <w:t xml:space="preserve"> годов</w:t>
      </w:r>
      <w:r w:rsidRPr="0024611B">
        <w:rPr>
          <w:rFonts w:ascii="Calibri Light" w:hAnsi="Calibri Light" w:cstheme="majorHAnsi"/>
          <w:sz w:val="24"/>
          <w:szCs w:val="24"/>
          <w:lang w:val="ru-RU"/>
        </w:rPr>
        <w:t>,</w:t>
      </w:r>
      <w:r>
        <w:rPr>
          <w:rFonts w:ascii="Calibri Light" w:hAnsi="Calibri Light" w:cstheme="majorHAnsi"/>
          <w:sz w:val="24"/>
          <w:szCs w:val="24"/>
          <w:lang w:val="ru-RU"/>
        </w:rPr>
        <w:t xml:space="preserve"> ответственные лица не учли то, что в </w:t>
      </w:r>
      <w:r w:rsidRPr="0024611B">
        <w:rPr>
          <w:rFonts w:ascii="Calibri Light" w:hAnsi="Calibri Light" w:cstheme="majorHAnsi"/>
          <w:sz w:val="24"/>
          <w:szCs w:val="24"/>
          <w:lang w:val="ru-RU"/>
        </w:rPr>
        <w:t>2018</w:t>
      </w:r>
      <w:r>
        <w:rPr>
          <w:rFonts w:ascii="Calibri Light" w:hAnsi="Calibri Light" w:cstheme="majorHAnsi"/>
          <w:sz w:val="24"/>
          <w:szCs w:val="24"/>
          <w:lang w:val="ru-RU"/>
        </w:rPr>
        <w:t xml:space="preserve"> году указанный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 подвергался аналогичному налоговому контролю </w:t>
      </w:r>
      <w:r w:rsidRPr="008370A9">
        <w:rPr>
          <w:rFonts w:ascii="Calibri Light" w:hAnsi="Calibri Light" w:cstheme="majorHAnsi"/>
          <w:i/>
          <w:sz w:val="24"/>
          <w:szCs w:val="24"/>
          <w:lang w:val="ru-RU"/>
        </w:rPr>
        <w:t>за период</w:t>
      </w:r>
      <w:r>
        <w:rPr>
          <w:rFonts w:ascii="Calibri Light" w:hAnsi="Calibri Light" w:cstheme="majorHAnsi"/>
          <w:sz w:val="24"/>
          <w:szCs w:val="24"/>
          <w:lang w:val="ru-RU"/>
        </w:rPr>
        <w:t xml:space="preserve"> </w:t>
      </w:r>
      <w:r w:rsidRPr="0024611B">
        <w:rPr>
          <w:rFonts w:ascii="Calibri Light" w:hAnsi="Calibri Light" w:cstheme="majorHAnsi"/>
          <w:i/>
          <w:sz w:val="24"/>
          <w:szCs w:val="24"/>
          <w:lang w:val="ru-RU"/>
        </w:rPr>
        <w:t>2013-2017</w:t>
      </w:r>
      <w:r>
        <w:rPr>
          <w:rFonts w:ascii="Calibri Light" w:hAnsi="Calibri Light" w:cstheme="majorHAnsi"/>
          <w:i/>
          <w:sz w:val="24"/>
          <w:szCs w:val="24"/>
          <w:lang w:val="ru-RU"/>
        </w:rPr>
        <w:t xml:space="preserve"> годов</w:t>
      </w:r>
      <w:r w:rsidRPr="0024611B">
        <w:rPr>
          <w:rFonts w:ascii="Calibri Light" w:hAnsi="Calibri Light" w:cstheme="majorHAnsi"/>
          <w:sz w:val="24"/>
          <w:szCs w:val="24"/>
          <w:lang w:val="ru-RU"/>
        </w:rPr>
        <w:t>.</w:t>
      </w:r>
      <w:r>
        <w:rPr>
          <w:rFonts w:ascii="Calibri Light" w:hAnsi="Calibri Light" w:cstheme="majorHAnsi"/>
          <w:sz w:val="24"/>
          <w:szCs w:val="24"/>
          <w:lang w:val="ru-RU"/>
        </w:rPr>
        <w:t xml:space="preserve"> Действия</w:t>
      </w:r>
      <w:r w:rsidRPr="008370A9">
        <w:rPr>
          <w:rFonts w:ascii="Calibri Light" w:hAnsi="Calibri Light" w:cstheme="majorHAnsi"/>
          <w:sz w:val="24"/>
          <w:szCs w:val="24"/>
          <w:lang w:val="ru-RU"/>
        </w:rPr>
        <w:t xml:space="preserve"> </w:t>
      </w:r>
      <w:r>
        <w:rPr>
          <w:rFonts w:ascii="Calibri Light" w:hAnsi="Calibri Light" w:cstheme="majorHAnsi"/>
          <w:sz w:val="24"/>
          <w:szCs w:val="24"/>
          <w:lang w:val="ru-RU"/>
        </w:rPr>
        <w:t>лиц</w:t>
      </w:r>
      <w:r w:rsidRPr="008370A9">
        <w:rPr>
          <w:rFonts w:ascii="Calibri Light" w:hAnsi="Calibri Light" w:cstheme="majorHAnsi"/>
          <w:sz w:val="24"/>
          <w:szCs w:val="24"/>
          <w:lang w:val="ru-RU"/>
        </w:rPr>
        <w:t xml:space="preserve">, </w:t>
      </w:r>
      <w:r>
        <w:rPr>
          <w:rFonts w:ascii="Calibri Light" w:hAnsi="Calibri Light" w:cstheme="majorHAnsi"/>
          <w:sz w:val="24"/>
          <w:szCs w:val="24"/>
          <w:lang w:val="ru-RU"/>
        </w:rPr>
        <w:t>принимающих</w:t>
      </w:r>
      <w:r w:rsidRPr="008370A9">
        <w:rPr>
          <w:rFonts w:ascii="Calibri Light" w:hAnsi="Calibri Light" w:cstheme="majorHAnsi"/>
          <w:sz w:val="24"/>
          <w:szCs w:val="24"/>
          <w:lang w:val="ru-RU"/>
        </w:rPr>
        <w:t xml:space="preserve"> </w:t>
      </w:r>
      <w:r>
        <w:rPr>
          <w:rFonts w:ascii="Calibri Light" w:hAnsi="Calibri Light" w:cstheme="majorHAnsi"/>
          <w:sz w:val="24"/>
          <w:szCs w:val="24"/>
          <w:lang w:val="ru-RU"/>
        </w:rPr>
        <w:t>решения</w:t>
      </w:r>
      <w:r w:rsidRPr="008370A9">
        <w:rPr>
          <w:rFonts w:ascii="Calibri Light" w:hAnsi="Calibri Light" w:cstheme="majorHAnsi"/>
          <w:sz w:val="24"/>
          <w:szCs w:val="24"/>
          <w:lang w:val="ru-RU"/>
        </w:rPr>
        <w:t xml:space="preserve">, </w:t>
      </w:r>
      <w:r>
        <w:rPr>
          <w:rFonts w:ascii="Calibri Light" w:hAnsi="Calibri Light" w:cstheme="majorHAnsi"/>
          <w:sz w:val="24"/>
          <w:szCs w:val="24"/>
          <w:lang w:val="ru-RU"/>
        </w:rPr>
        <w:t>противоречат</w:t>
      </w:r>
      <w:r w:rsidRPr="008370A9">
        <w:rPr>
          <w:rFonts w:ascii="Calibri Light" w:hAnsi="Calibri Light" w:cstheme="majorHAnsi"/>
          <w:sz w:val="24"/>
          <w:szCs w:val="24"/>
          <w:lang w:val="ru-RU"/>
        </w:rPr>
        <w:t xml:space="preserve"> </w:t>
      </w:r>
      <w:r>
        <w:rPr>
          <w:rFonts w:ascii="Calibri Light" w:hAnsi="Calibri Light" w:cstheme="majorHAnsi"/>
          <w:sz w:val="24"/>
          <w:szCs w:val="24"/>
          <w:lang w:val="ru-RU"/>
        </w:rPr>
        <w:t>ст</w:t>
      </w:r>
      <w:r w:rsidRPr="008370A9">
        <w:rPr>
          <w:rFonts w:ascii="Calibri Light" w:hAnsi="Calibri Light" w:cstheme="majorHAnsi"/>
          <w:sz w:val="24"/>
          <w:szCs w:val="24"/>
          <w:lang w:val="ru-RU"/>
        </w:rPr>
        <w:t xml:space="preserve">.124 (18) </w:t>
      </w:r>
      <w:r>
        <w:rPr>
          <w:rFonts w:ascii="Calibri Light" w:hAnsi="Calibri Light" w:cstheme="majorHAnsi"/>
          <w:sz w:val="24"/>
          <w:szCs w:val="24"/>
          <w:lang w:val="ru-RU"/>
        </w:rPr>
        <w:t>Налогового</w:t>
      </w:r>
      <w:r w:rsidRPr="008370A9">
        <w:rPr>
          <w:rFonts w:ascii="Calibri Light" w:hAnsi="Calibri Light" w:cstheme="majorHAnsi"/>
          <w:sz w:val="24"/>
          <w:szCs w:val="24"/>
          <w:lang w:val="ru-RU"/>
        </w:rPr>
        <w:t xml:space="preserve"> </w:t>
      </w:r>
      <w:r>
        <w:rPr>
          <w:rFonts w:ascii="Calibri Light" w:hAnsi="Calibri Light" w:cstheme="majorHAnsi"/>
          <w:sz w:val="24"/>
          <w:szCs w:val="24"/>
          <w:lang w:val="ru-RU"/>
        </w:rPr>
        <w:t>кодекса</w:t>
      </w:r>
      <w:r w:rsidRPr="00FB681F">
        <w:rPr>
          <w:rFonts w:ascii="Calibri Light" w:hAnsi="Calibri Light" w:cstheme="majorHAnsi"/>
          <w:sz w:val="24"/>
          <w:szCs w:val="24"/>
          <w:vertAlign w:val="superscript"/>
        </w:rPr>
        <w:footnoteReference w:id="40"/>
      </w:r>
      <w:r>
        <w:rPr>
          <w:rFonts w:ascii="Calibri Light" w:hAnsi="Calibri Light" w:cstheme="majorHAnsi"/>
          <w:sz w:val="24"/>
          <w:szCs w:val="24"/>
          <w:lang w:val="ru-RU"/>
        </w:rPr>
        <w:t xml:space="preserve"> и внутренним нормам ГНС</w:t>
      </w:r>
      <w:r w:rsidRPr="00FB681F">
        <w:rPr>
          <w:rFonts w:ascii="Calibri Light" w:hAnsi="Calibri Light" w:cstheme="majorHAnsi"/>
          <w:sz w:val="24"/>
          <w:szCs w:val="24"/>
          <w:vertAlign w:val="superscript"/>
        </w:rPr>
        <w:footnoteReference w:id="41"/>
      </w:r>
      <w:r w:rsidRPr="008370A9">
        <w:rPr>
          <w:rFonts w:ascii="Calibri Light" w:hAnsi="Calibri Light" w:cstheme="majorHAnsi"/>
          <w:sz w:val="24"/>
          <w:szCs w:val="24"/>
          <w:lang w:val="ru-RU"/>
        </w:rPr>
        <w:t>,</w:t>
      </w:r>
      <w:r>
        <w:rPr>
          <w:rFonts w:ascii="Calibri Light" w:hAnsi="Calibri Light" w:cstheme="majorHAnsi"/>
          <w:sz w:val="24"/>
          <w:szCs w:val="24"/>
          <w:lang w:val="ru-RU"/>
        </w:rPr>
        <w:t xml:space="preserve"> которые запрещают проводить налоговые контроли с выездом на место по одним и тем же налогам и сборам за налоговый период, который раньше подлежал контролю, за исключением определенных случаев. Фактически, налоговый контроль был инициирован в </w:t>
      </w:r>
      <w:r w:rsidRPr="008370A9">
        <w:rPr>
          <w:rFonts w:ascii="Calibri Light" w:hAnsi="Calibri Light" w:cstheme="majorHAnsi"/>
          <w:sz w:val="24"/>
          <w:szCs w:val="24"/>
          <w:lang w:val="ru-RU"/>
        </w:rPr>
        <w:t>2019</w:t>
      </w:r>
      <w:r>
        <w:rPr>
          <w:rFonts w:ascii="Calibri Light" w:hAnsi="Calibri Light" w:cstheme="majorHAnsi"/>
          <w:sz w:val="24"/>
          <w:szCs w:val="24"/>
          <w:lang w:val="ru-RU"/>
        </w:rPr>
        <w:t xml:space="preserve"> году по запросу, поступившему от Прокуратуры мун. Кишинэу, которым налогового органа просили высказать мнение относительно соблюдения налогового законодательства указанным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ом, условие, которое является законным основанием для проведения повторного контроля, за исключением </w:t>
      </w:r>
      <w:r w:rsidRPr="00ED3CC2">
        <w:rPr>
          <w:rFonts w:ascii="Calibri Light" w:hAnsi="Calibri Light" w:cstheme="majorHAnsi"/>
          <w:sz w:val="24"/>
          <w:szCs w:val="24"/>
          <w:lang w:val="ru-RU"/>
        </w:rPr>
        <w:t>2018</w:t>
      </w:r>
      <w:r>
        <w:rPr>
          <w:rFonts w:ascii="Calibri Light" w:hAnsi="Calibri Light" w:cstheme="majorHAnsi"/>
          <w:sz w:val="24"/>
          <w:szCs w:val="24"/>
          <w:lang w:val="ru-RU"/>
        </w:rPr>
        <w:t xml:space="preserve"> года, по которому необходим отдельный контроль. Или, этот факт был упущен ГНС при составлении решения по инициированию налогового контроля.</w:t>
      </w:r>
    </w:p>
    <w:p w14:paraId="161157EC" w14:textId="77777777" w:rsidR="000B6FE6" w:rsidRDefault="000B6FE6" w:rsidP="000B6FE6">
      <w:pPr>
        <w:autoSpaceDE w:val="0"/>
        <w:autoSpaceDN w:val="0"/>
        <w:adjustRightInd w:val="0"/>
        <w:spacing w:after="120" w:line="240"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В рамках проведенного налогового контроля в период </w:t>
      </w:r>
      <w:r w:rsidRPr="00ED3CC2">
        <w:rPr>
          <w:rFonts w:ascii="Calibri Light" w:hAnsi="Calibri Light" w:cstheme="majorHAnsi"/>
          <w:sz w:val="24"/>
          <w:szCs w:val="24"/>
          <w:lang w:val="ru-RU"/>
        </w:rPr>
        <w:t>2019</w:t>
      </w:r>
      <w:r>
        <w:rPr>
          <w:rFonts w:ascii="Calibri Light" w:hAnsi="Calibri Light" w:cstheme="majorHAnsi"/>
          <w:sz w:val="24"/>
          <w:szCs w:val="24"/>
          <w:lang w:val="ru-RU"/>
        </w:rPr>
        <w:t xml:space="preserve"> года путем метода общей проверки, в ООО </w:t>
      </w:r>
      <w:r w:rsidRPr="00ED3CC2">
        <w:rPr>
          <w:rFonts w:ascii="Calibri Light" w:hAnsi="Calibri Light" w:cstheme="majorHAnsi"/>
          <w:sz w:val="24"/>
          <w:szCs w:val="24"/>
          <w:lang w:val="ru-RU"/>
        </w:rPr>
        <w:t>„</w:t>
      </w:r>
      <w:r w:rsidRPr="00FB681F">
        <w:rPr>
          <w:rFonts w:ascii="Calibri Light" w:hAnsi="Calibri Light" w:cstheme="majorHAnsi"/>
          <w:sz w:val="24"/>
          <w:szCs w:val="24"/>
        </w:rPr>
        <w:t>Smad</w:t>
      </w:r>
      <w:r w:rsidRPr="00ED3CC2">
        <w:rPr>
          <w:rFonts w:ascii="Calibri Light" w:hAnsi="Calibri Light" w:cstheme="majorHAnsi"/>
          <w:sz w:val="24"/>
          <w:szCs w:val="24"/>
          <w:lang w:val="ru-RU"/>
        </w:rPr>
        <w:t>-</w:t>
      </w:r>
      <w:r w:rsidRPr="00FB681F">
        <w:rPr>
          <w:rFonts w:ascii="Calibri Light" w:hAnsi="Calibri Light" w:cstheme="majorHAnsi"/>
          <w:sz w:val="24"/>
          <w:szCs w:val="24"/>
        </w:rPr>
        <w:t>Grup</w:t>
      </w:r>
      <w:r>
        <w:rPr>
          <w:rFonts w:ascii="Calibri Light" w:hAnsi="Calibri Light" w:cstheme="majorHAnsi"/>
          <w:sz w:val="24"/>
          <w:szCs w:val="24"/>
          <w:lang w:val="ru-RU"/>
        </w:rPr>
        <w:t xml:space="preserve">” были установлены дополнительные нарушения в размере </w:t>
      </w:r>
      <w:r w:rsidRPr="003F5345">
        <w:rPr>
          <w:rFonts w:ascii="Calibri Light" w:hAnsi="Calibri Light" w:cstheme="majorHAnsi"/>
          <w:sz w:val="24"/>
          <w:szCs w:val="24"/>
          <w:lang w:val="ru-RU"/>
        </w:rPr>
        <w:t xml:space="preserve">31,3 </w:t>
      </w:r>
      <w:r w:rsidRPr="00B804E6">
        <w:rPr>
          <w:rFonts w:ascii="Calibri Light" w:hAnsi="Calibri Light" w:cstheme="majorHAnsi"/>
          <w:sz w:val="24"/>
          <w:szCs w:val="24"/>
          <w:lang w:val="ru-RU"/>
        </w:rPr>
        <w:t>млн. леев</w:t>
      </w:r>
      <w:r>
        <w:rPr>
          <w:rFonts w:ascii="Calibri Light" w:hAnsi="Calibri Light" w:cstheme="majorHAnsi"/>
          <w:sz w:val="24"/>
          <w:szCs w:val="24"/>
          <w:lang w:val="ru-RU"/>
        </w:rPr>
        <w:t>, результаты которой показаны в таблице №</w:t>
      </w:r>
      <w:r w:rsidRPr="003F5345">
        <w:rPr>
          <w:rFonts w:ascii="Calibri Light" w:hAnsi="Calibri Light" w:cstheme="majorHAnsi"/>
          <w:sz w:val="24"/>
          <w:szCs w:val="24"/>
          <w:lang w:val="ru-RU"/>
        </w:rPr>
        <w:t>9.</w:t>
      </w:r>
    </w:p>
    <w:p w14:paraId="3266B906" w14:textId="77777777" w:rsidR="000B6FE6" w:rsidRPr="00BB5743" w:rsidRDefault="000B6FE6" w:rsidP="000B6FE6">
      <w:pPr>
        <w:spacing w:after="0"/>
        <w:jc w:val="right"/>
        <w:rPr>
          <w:rFonts w:ascii="Calibri Light" w:hAnsi="Calibri Light" w:cstheme="majorHAnsi"/>
          <w:b/>
          <w:sz w:val="24"/>
          <w:szCs w:val="24"/>
          <w:lang w:val="ru-RU"/>
        </w:rPr>
      </w:pPr>
      <w:r>
        <w:rPr>
          <w:rFonts w:ascii="Calibri Light" w:hAnsi="Calibri Light" w:cstheme="majorHAnsi"/>
          <w:b/>
          <w:sz w:val="24"/>
          <w:szCs w:val="24"/>
          <w:lang w:val="ru-RU"/>
        </w:rPr>
        <w:t>Таблица</w:t>
      </w:r>
      <w:r w:rsidRPr="00BB5743">
        <w:rPr>
          <w:rFonts w:ascii="Calibri Light" w:hAnsi="Calibri Light" w:cstheme="majorHAnsi"/>
          <w:b/>
          <w:sz w:val="24"/>
          <w:szCs w:val="24"/>
          <w:lang w:val="ru-RU"/>
        </w:rPr>
        <w:t xml:space="preserve"> №9</w:t>
      </w:r>
    </w:p>
    <w:p w14:paraId="29D4EF2D" w14:textId="77777777" w:rsidR="000B6FE6" w:rsidRPr="00B901C6" w:rsidRDefault="000B6FE6" w:rsidP="000B6FE6">
      <w:pPr>
        <w:jc w:val="center"/>
        <w:rPr>
          <w:rFonts w:ascii="Calibri Light" w:hAnsi="Calibri Light" w:cstheme="majorHAnsi"/>
          <w:b/>
          <w:sz w:val="24"/>
          <w:szCs w:val="24"/>
          <w:lang w:val="ru-RU"/>
        </w:rPr>
      </w:pPr>
      <w:r>
        <w:rPr>
          <w:rFonts w:ascii="Calibri Light" w:hAnsi="Calibri Light" w:cstheme="majorHAnsi"/>
          <w:b/>
          <w:sz w:val="24"/>
          <w:szCs w:val="24"/>
          <w:lang w:val="ru-RU"/>
        </w:rPr>
        <w:t>Совокупные</w:t>
      </w:r>
      <w:r w:rsidRPr="00B901C6">
        <w:rPr>
          <w:rFonts w:ascii="Calibri Light" w:hAnsi="Calibri Light" w:cstheme="majorHAnsi"/>
          <w:b/>
          <w:sz w:val="24"/>
          <w:szCs w:val="24"/>
          <w:lang w:val="ru-RU"/>
        </w:rPr>
        <w:t xml:space="preserve"> </w:t>
      </w:r>
      <w:r>
        <w:rPr>
          <w:rFonts w:ascii="Calibri Light" w:hAnsi="Calibri Light" w:cstheme="majorHAnsi"/>
          <w:b/>
          <w:sz w:val="24"/>
          <w:szCs w:val="24"/>
          <w:lang w:val="ru-RU"/>
        </w:rPr>
        <w:t>данные</w:t>
      </w:r>
      <w:r w:rsidRPr="00B901C6">
        <w:rPr>
          <w:rFonts w:ascii="Calibri Light" w:hAnsi="Calibri Light" w:cstheme="majorHAnsi"/>
          <w:b/>
          <w:sz w:val="24"/>
          <w:szCs w:val="24"/>
          <w:lang w:val="ru-RU"/>
        </w:rPr>
        <w:t xml:space="preserve"> </w:t>
      </w:r>
      <w:r>
        <w:rPr>
          <w:rFonts w:ascii="Calibri Light" w:hAnsi="Calibri Light" w:cstheme="majorHAnsi"/>
          <w:b/>
          <w:sz w:val="24"/>
          <w:szCs w:val="24"/>
          <w:lang w:val="ru-RU"/>
        </w:rPr>
        <w:t>о</w:t>
      </w:r>
      <w:r w:rsidRPr="00B901C6">
        <w:rPr>
          <w:rFonts w:ascii="Calibri Light" w:hAnsi="Calibri Light" w:cstheme="majorHAnsi"/>
          <w:b/>
          <w:sz w:val="24"/>
          <w:szCs w:val="24"/>
          <w:lang w:val="ru-RU"/>
        </w:rPr>
        <w:t xml:space="preserve"> </w:t>
      </w:r>
      <w:r>
        <w:rPr>
          <w:rFonts w:ascii="Calibri Light" w:hAnsi="Calibri Light" w:cstheme="majorHAnsi"/>
          <w:b/>
          <w:sz w:val="24"/>
          <w:szCs w:val="24"/>
          <w:lang w:val="ru-RU"/>
        </w:rPr>
        <w:t>результатах</w:t>
      </w:r>
      <w:r w:rsidRPr="00B901C6">
        <w:rPr>
          <w:rFonts w:ascii="Calibri Light" w:hAnsi="Calibri Light" w:cstheme="majorHAnsi"/>
          <w:b/>
          <w:sz w:val="24"/>
          <w:szCs w:val="24"/>
          <w:lang w:val="ru-RU"/>
        </w:rPr>
        <w:t xml:space="preserve"> </w:t>
      </w:r>
      <w:r>
        <w:rPr>
          <w:rFonts w:ascii="Calibri Light" w:hAnsi="Calibri Light" w:cstheme="majorHAnsi"/>
          <w:b/>
          <w:sz w:val="24"/>
          <w:szCs w:val="24"/>
          <w:lang w:val="ru-RU"/>
        </w:rPr>
        <w:t>налогового</w:t>
      </w:r>
      <w:r w:rsidRPr="00B901C6">
        <w:rPr>
          <w:rFonts w:ascii="Calibri Light" w:hAnsi="Calibri Light" w:cstheme="majorHAnsi"/>
          <w:b/>
          <w:sz w:val="24"/>
          <w:szCs w:val="24"/>
          <w:lang w:val="ru-RU"/>
        </w:rPr>
        <w:t xml:space="preserve"> </w:t>
      </w:r>
      <w:r>
        <w:rPr>
          <w:rFonts w:ascii="Calibri Light" w:hAnsi="Calibri Light" w:cstheme="majorHAnsi"/>
          <w:b/>
          <w:sz w:val="24"/>
          <w:szCs w:val="24"/>
          <w:lang w:val="ru-RU"/>
        </w:rPr>
        <w:t>контроля</w:t>
      </w:r>
      <w:r w:rsidRPr="00B901C6">
        <w:rPr>
          <w:rFonts w:ascii="Calibri Light" w:hAnsi="Calibri Light" w:cstheme="majorHAnsi"/>
          <w:b/>
          <w:sz w:val="24"/>
          <w:szCs w:val="24"/>
          <w:lang w:val="ru-RU"/>
        </w:rPr>
        <w:t xml:space="preserve">, </w:t>
      </w:r>
      <w:r>
        <w:rPr>
          <w:rFonts w:ascii="Calibri Light" w:hAnsi="Calibri Light" w:cstheme="majorHAnsi"/>
          <w:b/>
          <w:sz w:val="24"/>
          <w:szCs w:val="24"/>
          <w:lang w:val="ru-RU"/>
        </w:rPr>
        <w:t>проведенного</w:t>
      </w:r>
      <w:r w:rsidRPr="00B901C6">
        <w:rPr>
          <w:rFonts w:ascii="Calibri Light" w:hAnsi="Calibri Light" w:cstheme="majorHAnsi"/>
          <w:b/>
          <w:sz w:val="24"/>
          <w:szCs w:val="24"/>
          <w:lang w:val="ru-RU"/>
        </w:rPr>
        <w:t xml:space="preserve"> </w:t>
      </w:r>
      <w:r>
        <w:rPr>
          <w:rFonts w:ascii="Calibri Light" w:hAnsi="Calibri Light" w:cstheme="majorHAnsi"/>
          <w:b/>
          <w:sz w:val="24"/>
          <w:szCs w:val="24"/>
          <w:lang w:val="ru-RU"/>
        </w:rPr>
        <w:t>в</w:t>
      </w:r>
      <w:r w:rsidRPr="00B901C6">
        <w:rPr>
          <w:rFonts w:ascii="Calibri Light" w:hAnsi="Calibri Light" w:cstheme="majorHAnsi"/>
          <w:b/>
          <w:sz w:val="24"/>
          <w:szCs w:val="24"/>
          <w:lang w:val="ru-RU"/>
        </w:rPr>
        <w:t xml:space="preserve"> </w:t>
      </w:r>
      <w:r>
        <w:rPr>
          <w:rFonts w:ascii="Calibri Light" w:hAnsi="Calibri Light" w:cstheme="majorHAnsi"/>
          <w:b/>
          <w:sz w:val="24"/>
          <w:szCs w:val="24"/>
          <w:lang w:val="ru-RU"/>
        </w:rPr>
        <w:t>ООО</w:t>
      </w:r>
      <w:r w:rsidRPr="00B901C6">
        <w:rPr>
          <w:rFonts w:ascii="Calibri Light" w:hAnsi="Calibri Light" w:cstheme="majorHAnsi"/>
          <w:b/>
          <w:sz w:val="24"/>
          <w:szCs w:val="24"/>
          <w:lang w:val="ru-RU"/>
        </w:rPr>
        <w:t xml:space="preserve"> „</w:t>
      </w:r>
      <w:r w:rsidRPr="00FB681F">
        <w:rPr>
          <w:rFonts w:ascii="Calibri Light" w:hAnsi="Calibri Light" w:cstheme="majorHAnsi"/>
          <w:b/>
          <w:sz w:val="24"/>
          <w:szCs w:val="24"/>
        </w:rPr>
        <w:t>Smad</w:t>
      </w:r>
      <w:r w:rsidRPr="00B901C6">
        <w:rPr>
          <w:rFonts w:ascii="Calibri Light" w:hAnsi="Calibri Light" w:cstheme="majorHAnsi"/>
          <w:b/>
          <w:sz w:val="24"/>
          <w:szCs w:val="24"/>
          <w:lang w:val="ru-RU"/>
        </w:rPr>
        <w:t>-</w:t>
      </w:r>
      <w:r w:rsidRPr="00FB681F">
        <w:rPr>
          <w:rFonts w:ascii="Calibri Light" w:hAnsi="Calibri Light" w:cstheme="majorHAnsi"/>
          <w:b/>
          <w:sz w:val="24"/>
          <w:szCs w:val="24"/>
        </w:rPr>
        <w:t>Grup</w:t>
      </w:r>
      <w:r w:rsidRPr="00B901C6">
        <w:rPr>
          <w:rFonts w:ascii="Calibri Light" w:hAnsi="Calibri Light" w:cstheme="majorHAnsi"/>
          <w:b/>
          <w:sz w:val="24"/>
          <w:szCs w:val="24"/>
          <w:lang w:val="ru-RU"/>
        </w:rPr>
        <w:t>”</w:t>
      </w:r>
    </w:p>
    <w:tbl>
      <w:tblPr>
        <w:tblStyle w:val="aa"/>
        <w:tblW w:w="0" w:type="auto"/>
        <w:tblLook w:val="04A0" w:firstRow="1" w:lastRow="0" w:firstColumn="1" w:lastColumn="0" w:noHBand="0" w:noVBand="1"/>
      </w:tblPr>
      <w:tblGrid>
        <w:gridCol w:w="3085"/>
        <w:gridCol w:w="2927"/>
        <w:gridCol w:w="3007"/>
      </w:tblGrid>
      <w:tr w:rsidR="000B6FE6" w:rsidRPr="00FB681F" w14:paraId="0BE3BC00" w14:textId="77777777" w:rsidTr="00310AA5">
        <w:trPr>
          <w:trHeight w:val="153"/>
        </w:trPr>
        <w:tc>
          <w:tcPr>
            <w:tcW w:w="308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E85C93" w14:textId="77777777" w:rsidR="000B6FE6" w:rsidRPr="00FB681F" w:rsidRDefault="000B6FE6" w:rsidP="00310AA5">
            <w:pPr>
              <w:spacing w:after="0" w:line="240" w:lineRule="auto"/>
              <w:jc w:val="center"/>
              <w:rPr>
                <w:rFonts w:ascii="Calibri Light" w:hAnsi="Calibri Light"/>
                <w:b/>
                <w:i/>
              </w:rPr>
            </w:pPr>
            <w:r>
              <w:rPr>
                <w:rFonts w:ascii="Calibri Light" w:hAnsi="Calibri Light"/>
                <w:b/>
                <w:i/>
                <w:lang w:val="ru-RU"/>
              </w:rPr>
              <w:t>Показатели</w:t>
            </w:r>
          </w:p>
        </w:tc>
        <w:tc>
          <w:tcPr>
            <w:tcW w:w="292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5345B54" w14:textId="77777777" w:rsidR="000B6FE6" w:rsidRPr="00803DDF" w:rsidRDefault="000B6FE6" w:rsidP="00310AA5">
            <w:pPr>
              <w:spacing w:after="0" w:line="240" w:lineRule="auto"/>
              <w:jc w:val="center"/>
              <w:rPr>
                <w:rFonts w:ascii="Calibri Light" w:hAnsi="Calibri Light"/>
                <w:i/>
                <w:lang w:val="ru-RU"/>
              </w:rPr>
            </w:pPr>
            <w:r>
              <w:rPr>
                <w:rFonts w:ascii="Calibri Light" w:hAnsi="Calibri Light"/>
                <w:i/>
                <w:lang w:val="ru-RU"/>
              </w:rPr>
              <w:t>Налоговый контроль №</w:t>
            </w:r>
            <w:r w:rsidRPr="00803DDF">
              <w:rPr>
                <w:rFonts w:ascii="Calibri Light" w:hAnsi="Calibri Light"/>
                <w:i/>
                <w:lang w:val="ru-RU"/>
              </w:rPr>
              <w:t>1</w:t>
            </w:r>
          </w:p>
        </w:tc>
        <w:tc>
          <w:tcPr>
            <w:tcW w:w="300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34A07CE2" w14:textId="77777777" w:rsidR="000B6FE6" w:rsidRPr="00FB681F" w:rsidRDefault="000B6FE6" w:rsidP="00310AA5">
            <w:pPr>
              <w:spacing w:after="0" w:line="240" w:lineRule="auto"/>
              <w:jc w:val="center"/>
              <w:rPr>
                <w:rFonts w:ascii="Calibri Light" w:hAnsi="Calibri Light"/>
                <w:i/>
              </w:rPr>
            </w:pPr>
            <w:r>
              <w:rPr>
                <w:rFonts w:ascii="Calibri Light" w:hAnsi="Calibri Light"/>
                <w:i/>
                <w:lang w:val="ru-RU"/>
              </w:rPr>
              <w:t>Налоговый контроль №</w:t>
            </w:r>
            <w:r w:rsidRPr="00FB681F">
              <w:rPr>
                <w:rFonts w:ascii="Calibri Light" w:hAnsi="Calibri Light"/>
                <w:i/>
              </w:rPr>
              <w:t>2</w:t>
            </w:r>
          </w:p>
        </w:tc>
      </w:tr>
      <w:tr w:rsidR="000B6FE6" w:rsidRPr="00FB681F" w14:paraId="45E54A47" w14:textId="77777777" w:rsidTr="00310AA5">
        <w:trPr>
          <w:trHeight w:val="629"/>
        </w:trPr>
        <w:tc>
          <w:tcPr>
            <w:tcW w:w="3085" w:type="dxa"/>
            <w:tcBorders>
              <w:top w:val="single" w:sz="4" w:space="0" w:color="auto"/>
              <w:left w:val="single" w:sz="4" w:space="0" w:color="auto"/>
              <w:bottom w:val="single" w:sz="4" w:space="0" w:color="auto"/>
              <w:right w:val="single" w:sz="4" w:space="0" w:color="auto"/>
            </w:tcBorders>
            <w:vAlign w:val="center"/>
            <w:hideMark/>
          </w:tcPr>
          <w:p w14:paraId="3AB013EF" w14:textId="77777777" w:rsidR="000B6FE6" w:rsidRPr="00803DDF" w:rsidRDefault="000B6FE6" w:rsidP="00310AA5">
            <w:pPr>
              <w:spacing w:after="0" w:line="240" w:lineRule="auto"/>
              <w:rPr>
                <w:rFonts w:ascii="Calibri Light" w:hAnsi="Calibri Light"/>
                <w:lang w:val="ru-RU"/>
              </w:rPr>
            </w:pPr>
            <w:r>
              <w:rPr>
                <w:rFonts w:ascii="Calibri Light" w:hAnsi="Calibri Light"/>
                <w:lang w:val="ru-RU"/>
              </w:rPr>
              <w:t xml:space="preserve">Период, подвергнутый контролю </w:t>
            </w:r>
          </w:p>
        </w:tc>
        <w:tc>
          <w:tcPr>
            <w:tcW w:w="2927" w:type="dxa"/>
            <w:tcBorders>
              <w:top w:val="single" w:sz="4" w:space="0" w:color="auto"/>
              <w:left w:val="single" w:sz="4" w:space="0" w:color="auto"/>
              <w:bottom w:val="single" w:sz="4" w:space="0" w:color="auto"/>
              <w:right w:val="single" w:sz="4" w:space="0" w:color="auto"/>
            </w:tcBorders>
            <w:vAlign w:val="center"/>
          </w:tcPr>
          <w:p w14:paraId="0FF979B0" w14:textId="77777777" w:rsidR="000B6FE6" w:rsidRPr="00FB681F" w:rsidRDefault="000B6FE6" w:rsidP="00310AA5">
            <w:pPr>
              <w:spacing w:after="0" w:line="240" w:lineRule="auto"/>
              <w:jc w:val="center"/>
              <w:rPr>
                <w:rFonts w:ascii="Calibri Light" w:hAnsi="Calibri Light"/>
                <w:b/>
              </w:rPr>
            </w:pPr>
            <w:r w:rsidRPr="00FB681F">
              <w:rPr>
                <w:rFonts w:ascii="Calibri Light" w:hAnsi="Calibri Light"/>
                <w:noProof/>
                <w:lang w:val="ru-RU" w:eastAsia="ru-RU"/>
              </w:rPr>
              <mc:AlternateContent>
                <mc:Choice Requires="wps">
                  <w:drawing>
                    <wp:anchor distT="0" distB="0" distL="114300" distR="114300" simplePos="0" relativeHeight="251660288" behindDoc="0" locked="0" layoutInCell="1" allowOverlap="1" wp14:anchorId="6D5EF2A3" wp14:editId="6E8F51F2">
                      <wp:simplePos x="0" y="0"/>
                      <wp:positionH relativeFrom="column">
                        <wp:posOffset>46990</wp:posOffset>
                      </wp:positionH>
                      <wp:positionV relativeFrom="paragraph">
                        <wp:posOffset>-27305</wp:posOffset>
                      </wp:positionV>
                      <wp:extent cx="3505200" cy="211455"/>
                      <wp:effectExtent l="0" t="0" r="19050" b="17145"/>
                      <wp:wrapNone/>
                      <wp:docPr id="5" name="Rectangle 5"/>
                      <wp:cNvGraphicFramePr/>
                      <a:graphic xmlns:a="http://schemas.openxmlformats.org/drawingml/2006/main">
                        <a:graphicData uri="http://schemas.microsoft.com/office/word/2010/wordprocessingShape">
                          <wps:wsp>
                            <wps:cNvSpPr/>
                            <wps:spPr>
                              <a:xfrm>
                                <a:off x="0" y="0"/>
                                <a:ext cx="3505200" cy="211455"/>
                              </a:xfrm>
                              <a:prstGeom prst="rect">
                                <a:avLst/>
                              </a:prstGeom>
                              <a:solidFill>
                                <a:schemeClr val="accent6">
                                  <a:lumMod val="60000"/>
                                  <a:lumOff val="40000"/>
                                  <a:alpha val="37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E8B2" id="Rectangle 5" o:spid="_x0000_s1026" style="position:absolute;margin-left:3.7pt;margin-top:-2.15pt;width:276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" fillcolor="#fabf8f [1945]" strokecolor="#243f60 [1604]">
                      <v:fill opacity="24158f"/>
                    </v:rect>
                  </w:pict>
                </mc:Fallback>
              </mc:AlternateContent>
            </w:r>
            <w:r w:rsidRPr="00FB681F">
              <w:rPr>
                <w:rFonts w:ascii="Calibri Light" w:hAnsi="Calibri Light"/>
                <w:b/>
              </w:rPr>
              <w:t>01.01.2013 – 30.11.2017</w:t>
            </w:r>
          </w:p>
          <w:p w14:paraId="70BE21D0" w14:textId="77777777" w:rsidR="000B6FE6" w:rsidRPr="00FB681F" w:rsidRDefault="000B6FE6" w:rsidP="00310AA5">
            <w:pPr>
              <w:spacing w:after="0" w:line="240" w:lineRule="auto"/>
              <w:jc w:val="center"/>
              <w:rPr>
                <w:rFonts w:ascii="Calibri Light" w:hAnsi="Calibri Light"/>
              </w:rPr>
            </w:pPr>
          </w:p>
        </w:tc>
        <w:tc>
          <w:tcPr>
            <w:tcW w:w="3007" w:type="dxa"/>
            <w:tcBorders>
              <w:top w:val="single" w:sz="4" w:space="0" w:color="auto"/>
              <w:left w:val="single" w:sz="4" w:space="0" w:color="auto"/>
              <w:bottom w:val="single" w:sz="4" w:space="0" w:color="auto"/>
              <w:right w:val="single" w:sz="4" w:space="0" w:color="auto"/>
            </w:tcBorders>
            <w:vAlign w:val="center"/>
            <w:hideMark/>
          </w:tcPr>
          <w:p w14:paraId="49241057" w14:textId="77777777" w:rsidR="000B6FE6" w:rsidRPr="00FB681F" w:rsidRDefault="000B6FE6" w:rsidP="00310AA5">
            <w:pPr>
              <w:spacing w:after="0" w:line="240" w:lineRule="auto"/>
              <w:jc w:val="center"/>
              <w:rPr>
                <w:rFonts w:ascii="Calibri Light" w:hAnsi="Calibri Light"/>
                <w:b/>
              </w:rPr>
            </w:pPr>
            <w:r w:rsidRPr="00FB681F">
              <w:rPr>
                <w:rFonts w:ascii="Calibri Light" w:hAnsi="Calibri Light"/>
                <w:b/>
              </w:rPr>
              <w:t>01.01.2013 – 30.11.2017</w:t>
            </w:r>
          </w:p>
          <w:p w14:paraId="0793A31D" w14:textId="77777777" w:rsidR="000B6FE6" w:rsidRPr="00FB681F" w:rsidRDefault="000B6FE6" w:rsidP="00310AA5">
            <w:pPr>
              <w:spacing w:after="0" w:line="240" w:lineRule="auto"/>
              <w:jc w:val="center"/>
              <w:rPr>
                <w:rFonts w:ascii="Calibri Light" w:hAnsi="Calibri Light"/>
              </w:rPr>
            </w:pPr>
            <w:r w:rsidRPr="00FB681F">
              <w:rPr>
                <w:rFonts w:ascii="Calibri Light" w:hAnsi="Calibri Light"/>
              </w:rPr>
              <w:t>01.12.2017 – 31.12.2018</w:t>
            </w:r>
          </w:p>
        </w:tc>
      </w:tr>
      <w:tr w:rsidR="000B6FE6" w:rsidRPr="00FB681F" w14:paraId="1B47D3F1" w14:textId="77777777" w:rsidTr="00310AA5">
        <w:trPr>
          <w:trHeight w:val="564"/>
        </w:trPr>
        <w:tc>
          <w:tcPr>
            <w:tcW w:w="3085" w:type="dxa"/>
            <w:tcBorders>
              <w:top w:val="single" w:sz="4" w:space="0" w:color="auto"/>
              <w:left w:val="single" w:sz="4" w:space="0" w:color="auto"/>
              <w:bottom w:val="single" w:sz="4" w:space="0" w:color="auto"/>
              <w:right w:val="single" w:sz="4" w:space="0" w:color="auto"/>
            </w:tcBorders>
            <w:hideMark/>
          </w:tcPr>
          <w:p w14:paraId="085F6F39" w14:textId="77777777" w:rsidR="000B6FE6" w:rsidRPr="00803DDF" w:rsidRDefault="000B6FE6" w:rsidP="00310AA5">
            <w:pPr>
              <w:spacing w:after="0" w:line="240" w:lineRule="auto"/>
              <w:jc w:val="center"/>
              <w:rPr>
                <w:rFonts w:ascii="Calibri Light" w:hAnsi="Calibri Light"/>
                <w:i/>
                <w:color w:val="002060"/>
                <w:lang w:val="ru-RU"/>
              </w:rPr>
            </w:pPr>
            <w:r>
              <w:rPr>
                <w:rFonts w:ascii="Calibri Light" w:hAnsi="Calibri Light"/>
                <w:i/>
                <w:color w:val="002060"/>
                <w:lang w:val="ru-RU"/>
              </w:rPr>
              <w:t>Несоответствия</w:t>
            </w:r>
            <w:r w:rsidRPr="00803DDF">
              <w:rPr>
                <w:rFonts w:ascii="Calibri Light" w:hAnsi="Calibri Light"/>
                <w:i/>
                <w:color w:val="002060"/>
                <w:lang w:val="ru-RU"/>
              </w:rPr>
              <w:t xml:space="preserve">, </w:t>
            </w:r>
            <w:r>
              <w:rPr>
                <w:rFonts w:ascii="Calibri Light" w:hAnsi="Calibri Light"/>
                <w:i/>
                <w:color w:val="002060"/>
                <w:lang w:val="ru-RU"/>
              </w:rPr>
              <w:t>установленные</w:t>
            </w:r>
            <w:r w:rsidRPr="00803DDF">
              <w:rPr>
                <w:rFonts w:ascii="Calibri Light" w:hAnsi="Calibri Light"/>
                <w:i/>
                <w:color w:val="002060"/>
                <w:lang w:val="ru-RU"/>
              </w:rPr>
              <w:t xml:space="preserve"> </w:t>
            </w:r>
            <w:r>
              <w:rPr>
                <w:rFonts w:ascii="Calibri Light" w:hAnsi="Calibri Light"/>
                <w:i/>
                <w:color w:val="002060"/>
                <w:lang w:val="ru-RU"/>
              </w:rPr>
              <w:t>в</w:t>
            </w:r>
            <w:r w:rsidRPr="00803DDF">
              <w:rPr>
                <w:rFonts w:ascii="Calibri Light" w:hAnsi="Calibri Light"/>
                <w:i/>
                <w:color w:val="002060"/>
                <w:lang w:val="ru-RU"/>
              </w:rPr>
              <w:t xml:space="preserve"> </w:t>
            </w:r>
            <w:r>
              <w:rPr>
                <w:rFonts w:ascii="Calibri Light" w:hAnsi="Calibri Light"/>
                <w:i/>
                <w:color w:val="002060"/>
                <w:lang w:val="ru-RU"/>
              </w:rPr>
              <w:t>результате</w:t>
            </w:r>
            <w:r w:rsidRPr="00803DDF">
              <w:rPr>
                <w:rFonts w:ascii="Calibri Light" w:hAnsi="Calibri Light"/>
                <w:i/>
                <w:color w:val="002060"/>
                <w:lang w:val="ru-RU"/>
              </w:rPr>
              <w:t xml:space="preserve"> </w:t>
            </w:r>
            <w:r>
              <w:rPr>
                <w:rFonts w:ascii="Calibri Light" w:hAnsi="Calibri Light"/>
                <w:i/>
                <w:color w:val="002060"/>
                <w:lang w:val="ru-RU"/>
              </w:rPr>
              <w:t>контроля</w:t>
            </w:r>
            <w:r w:rsidRPr="00803DDF">
              <w:rPr>
                <w:rFonts w:ascii="Calibri Light" w:hAnsi="Calibri Light"/>
                <w:i/>
                <w:color w:val="002060"/>
                <w:lang w:val="ru-RU"/>
              </w:rPr>
              <w:t xml:space="preserve">, </w:t>
            </w:r>
            <w:r>
              <w:rPr>
                <w:rFonts w:ascii="Calibri Light" w:hAnsi="Calibri Light"/>
                <w:i/>
                <w:color w:val="002060"/>
                <w:lang w:val="ru-RU"/>
              </w:rPr>
              <w:t>тыс</w:t>
            </w:r>
            <w:r w:rsidRPr="00803DDF">
              <w:rPr>
                <w:rFonts w:ascii="Calibri Light" w:hAnsi="Calibri Light"/>
                <w:i/>
                <w:color w:val="002060"/>
                <w:lang w:val="ru-RU"/>
              </w:rPr>
              <w:t xml:space="preserve">. </w:t>
            </w:r>
            <w:r>
              <w:rPr>
                <w:rFonts w:ascii="Calibri Light" w:hAnsi="Calibri Light"/>
                <w:i/>
                <w:color w:val="002060"/>
                <w:lang w:val="ru-RU"/>
              </w:rPr>
              <w:t xml:space="preserve">леев </w:t>
            </w:r>
          </w:p>
        </w:tc>
        <w:tc>
          <w:tcPr>
            <w:tcW w:w="2927" w:type="dxa"/>
            <w:tcBorders>
              <w:top w:val="single" w:sz="4" w:space="0" w:color="auto"/>
              <w:left w:val="single" w:sz="4" w:space="0" w:color="auto"/>
              <w:bottom w:val="single" w:sz="4" w:space="0" w:color="auto"/>
              <w:right w:val="single" w:sz="4" w:space="0" w:color="auto"/>
            </w:tcBorders>
            <w:vAlign w:val="center"/>
            <w:hideMark/>
          </w:tcPr>
          <w:p w14:paraId="503A809F" w14:textId="77777777" w:rsidR="000B6FE6" w:rsidRPr="00FB681F" w:rsidRDefault="000B6FE6" w:rsidP="00310AA5">
            <w:pPr>
              <w:spacing w:after="0" w:line="240" w:lineRule="auto"/>
              <w:ind w:right="240"/>
              <w:jc w:val="center"/>
              <w:rPr>
                <w:rFonts w:ascii="Calibri Light" w:hAnsi="Calibri Light"/>
                <w:b/>
                <w:color w:val="002060"/>
              </w:rPr>
            </w:pPr>
            <w:r w:rsidRPr="00FB681F">
              <w:rPr>
                <w:rFonts w:ascii="Calibri Light" w:hAnsi="Calibri Light"/>
                <w:b/>
                <w:color w:val="002060"/>
              </w:rPr>
              <w:t>121,5</w:t>
            </w:r>
          </w:p>
        </w:tc>
        <w:tc>
          <w:tcPr>
            <w:tcW w:w="3007" w:type="dxa"/>
            <w:tcBorders>
              <w:top w:val="single" w:sz="4" w:space="0" w:color="auto"/>
              <w:left w:val="single" w:sz="4" w:space="0" w:color="auto"/>
              <w:bottom w:val="single" w:sz="4" w:space="0" w:color="auto"/>
              <w:right w:val="single" w:sz="4" w:space="0" w:color="auto"/>
            </w:tcBorders>
            <w:vAlign w:val="center"/>
            <w:hideMark/>
          </w:tcPr>
          <w:p w14:paraId="6F654653" w14:textId="77777777" w:rsidR="000B6FE6" w:rsidRPr="00FB681F" w:rsidRDefault="000B6FE6" w:rsidP="00310AA5">
            <w:pPr>
              <w:spacing w:after="0" w:line="240" w:lineRule="auto"/>
              <w:ind w:right="273"/>
              <w:jc w:val="center"/>
              <w:rPr>
                <w:rFonts w:ascii="Calibri Light" w:hAnsi="Calibri Light"/>
                <w:b/>
                <w:color w:val="002060"/>
              </w:rPr>
            </w:pPr>
            <w:r w:rsidRPr="00FB681F">
              <w:rPr>
                <w:rFonts w:ascii="Calibri Light" w:hAnsi="Calibri Light"/>
                <w:b/>
                <w:color w:val="002060"/>
              </w:rPr>
              <w:t>31</w:t>
            </w:r>
            <w:r w:rsidRPr="00803DDF">
              <w:rPr>
                <w:rFonts w:ascii="Calibri Light" w:hAnsi="Calibri Light"/>
                <w:b/>
                <w:color w:val="002060"/>
              </w:rPr>
              <w:t xml:space="preserve"> </w:t>
            </w:r>
            <w:r w:rsidRPr="00FB681F">
              <w:rPr>
                <w:rFonts w:ascii="Calibri Light" w:hAnsi="Calibri Light"/>
                <w:b/>
                <w:color w:val="002060"/>
              </w:rPr>
              <w:t>168,5</w:t>
            </w:r>
          </w:p>
        </w:tc>
      </w:tr>
    </w:tbl>
    <w:p w14:paraId="2D9A8CB5" w14:textId="77777777" w:rsidR="000B6FE6" w:rsidRPr="00803DDF" w:rsidRDefault="000B6FE6" w:rsidP="000B6FE6">
      <w:pPr>
        <w:jc w:val="both"/>
        <w:rPr>
          <w:rFonts w:ascii="Calibri Light" w:hAnsi="Calibri Light" w:cstheme="majorHAnsi"/>
          <w:i/>
          <w:color w:val="000000"/>
          <w:sz w:val="20"/>
          <w:szCs w:val="20"/>
          <w:lang w:val="ru-RU"/>
        </w:rPr>
      </w:pPr>
      <w:r>
        <w:rPr>
          <w:rFonts w:ascii="Calibri Light" w:hAnsi="Calibri Light" w:cstheme="majorHAnsi"/>
          <w:b/>
          <w:i/>
          <w:color w:val="000000"/>
          <w:sz w:val="20"/>
          <w:szCs w:val="20"/>
          <w:lang w:val="ru-RU"/>
        </w:rPr>
        <w:t>Источник</w:t>
      </w:r>
      <w:r w:rsidRPr="00803DDF">
        <w:rPr>
          <w:rFonts w:ascii="Calibri Light" w:hAnsi="Calibri Light" w:cstheme="majorHAnsi"/>
          <w:i/>
          <w:color w:val="000000"/>
          <w:sz w:val="20"/>
          <w:szCs w:val="20"/>
          <w:lang w:val="ru-RU"/>
        </w:rPr>
        <w:t xml:space="preserve">: </w:t>
      </w:r>
      <w:r>
        <w:rPr>
          <w:rFonts w:ascii="Calibri Light" w:hAnsi="Calibri Light" w:cstheme="majorHAnsi"/>
          <w:i/>
          <w:color w:val="000000"/>
          <w:sz w:val="20"/>
          <w:szCs w:val="20"/>
          <w:lang w:val="ru-RU"/>
        </w:rPr>
        <w:t>Данные</w:t>
      </w:r>
      <w:r w:rsidRPr="00803DDF">
        <w:rPr>
          <w:rFonts w:ascii="Calibri Light" w:hAnsi="Calibri Light" w:cstheme="majorHAnsi"/>
          <w:i/>
          <w:color w:val="000000"/>
          <w:sz w:val="20"/>
          <w:szCs w:val="20"/>
          <w:lang w:val="ru-RU"/>
        </w:rPr>
        <w:t xml:space="preserve">, </w:t>
      </w:r>
      <w:r>
        <w:rPr>
          <w:rFonts w:ascii="Calibri Light" w:hAnsi="Calibri Light" w:cstheme="majorHAnsi"/>
          <w:i/>
          <w:color w:val="000000"/>
          <w:sz w:val="20"/>
          <w:szCs w:val="20"/>
          <w:lang w:val="ru-RU"/>
        </w:rPr>
        <w:t>взятые</w:t>
      </w:r>
      <w:r w:rsidRPr="00803DDF">
        <w:rPr>
          <w:rFonts w:ascii="Calibri Light" w:hAnsi="Calibri Light" w:cstheme="majorHAnsi"/>
          <w:i/>
          <w:color w:val="000000"/>
          <w:sz w:val="20"/>
          <w:szCs w:val="20"/>
          <w:lang w:val="ru-RU"/>
        </w:rPr>
        <w:t xml:space="preserve"> </w:t>
      </w:r>
      <w:r>
        <w:rPr>
          <w:rFonts w:ascii="Calibri Light" w:hAnsi="Calibri Light" w:cstheme="majorHAnsi"/>
          <w:i/>
          <w:color w:val="000000"/>
          <w:sz w:val="20"/>
          <w:szCs w:val="20"/>
          <w:lang w:val="ru-RU"/>
        </w:rPr>
        <w:t>из</w:t>
      </w:r>
      <w:r w:rsidRPr="00803DDF">
        <w:rPr>
          <w:rFonts w:ascii="Calibri Light" w:hAnsi="Calibri Light" w:cstheme="majorHAnsi"/>
          <w:i/>
          <w:color w:val="000000"/>
          <w:sz w:val="20"/>
          <w:szCs w:val="20"/>
          <w:lang w:val="ru-RU"/>
        </w:rPr>
        <w:t xml:space="preserve"> </w:t>
      </w:r>
      <w:r>
        <w:rPr>
          <w:rFonts w:ascii="Calibri Light" w:hAnsi="Calibri Light" w:cstheme="majorHAnsi"/>
          <w:i/>
          <w:color w:val="000000"/>
          <w:sz w:val="20"/>
          <w:szCs w:val="20"/>
          <w:lang w:val="ru-RU"/>
        </w:rPr>
        <w:t>Акта</w:t>
      </w:r>
      <w:r w:rsidRPr="00803DDF">
        <w:rPr>
          <w:rFonts w:ascii="Calibri Light" w:hAnsi="Calibri Light" w:cstheme="majorHAnsi"/>
          <w:i/>
          <w:color w:val="000000"/>
          <w:sz w:val="20"/>
          <w:szCs w:val="20"/>
          <w:lang w:val="ru-RU"/>
        </w:rPr>
        <w:t xml:space="preserve"> </w:t>
      </w:r>
      <w:r>
        <w:rPr>
          <w:rFonts w:ascii="Calibri Light" w:hAnsi="Calibri Light" w:cstheme="majorHAnsi"/>
          <w:i/>
          <w:color w:val="000000"/>
          <w:sz w:val="20"/>
          <w:szCs w:val="20"/>
          <w:lang w:val="ru-RU"/>
        </w:rPr>
        <w:t>налогового</w:t>
      </w:r>
      <w:r w:rsidRPr="00803DDF">
        <w:rPr>
          <w:rFonts w:ascii="Calibri Light" w:hAnsi="Calibri Light" w:cstheme="majorHAnsi"/>
          <w:i/>
          <w:color w:val="000000"/>
          <w:sz w:val="20"/>
          <w:szCs w:val="20"/>
          <w:lang w:val="ru-RU"/>
        </w:rPr>
        <w:t xml:space="preserve"> </w:t>
      </w:r>
      <w:r>
        <w:rPr>
          <w:rFonts w:ascii="Calibri Light" w:hAnsi="Calibri Light" w:cstheme="majorHAnsi"/>
          <w:i/>
          <w:color w:val="000000"/>
          <w:sz w:val="20"/>
          <w:szCs w:val="20"/>
          <w:lang w:val="ru-RU"/>
        </w:rPr>
        <w:t>контроля №</w:t>
      </w:r>
      <w:r w:rsidRPr="00803DDF">
        <w:rPr>
          <w:rFonts w:ascii="Calibri Light" w:hAnsi="Calibri Light" w:cstheme="majorHAnsi"/>
          <w:i/>
          <w:color w:val="000000"/>
          <w:sz w:val="20"/>
          <w:szCs w:val="20"/>
          <w:lang w:val="ru-RU"/>
        </w:rPr>
        <w:t xml:space="preserve">5-692332 </w:t>
      </w:r>
      <w:r>
        <w:rPr>
          <w:rFonts w:ascii="Calibri Light" w:hAnsi="Calibri Light" w:cstheme="majorHAnsi"/>
          <w:i/>
          <w:color w:val="000000"/>
          <w:sz w:val="20"/>
          <w:szCs w:val="20"/>
          <w:lang w:val="ru-RU"/>
        </w:rPr>
        <w:t xml:space="preserve">от </w:t>
      </w:r>
      <w:r w:rsidRPr="00803DDF">
        <w:rPr>
          <w:rFonts w:ascii="Calibri Light" w:hAnsi="Calibri Light" w:cstheme="majorHAnsi"/>
          <w:i/>
          <w:color w:val="000000"/>
          <w:sz w:val="20"/>
          <w:szCs w:val="20"/>
          <w:lang w:val="ru-RU"/>
        </w:rPr>
        <w:t xml:space="preserve">19.03.2019.  </w:t>
      </w:r>
    </w:p>
    <w:p w14:paraId="1D14D286" w14:textId="77777777" w:rsidR="000B6FE6" w:rsidRDefault="000B6FE6" w:rsidP="000B6FE6">
      <w:pPr>
        <w:jc w:val="both"/>
        <w:rPr>
          <w:rFonts w:ascii="Calibri Light" w:hAnsi="Calibri Light" w:cstheme="majorHAnsi"/>
          <w:color w:val="000000"/>
          <w:sz w:val="24"/>
          <w:szCs w:val="24"/>
          <w:lang w:val="ru-RU"/>
        </w:rPr>
      </w:pPr>
      <w:r>
        <w:rPr>
          <w:rFonts w:ascii="Calibri Light" w:hAnsi="Calibri Light" w:cstheme="majorHAnsi"/>
          <w:color w:val="000000"/>
          <w:sz w:val="24"/>
          <w:szCs w:val="24"/>
          <w:lang w:val="ru-RU"/>
        </w:rPr>
        <w:t xml:space="preserve">Доказательства, на основании которых налоговые инспекторы </w:t>
      </w:r>
      <w:r w:rsidRPr="003F5345">
        <w:rPr>
          <w:rFonts w:ascii="Calibri Light" w:hAnsi="Calibri Light" w:cstheme="majorHAnsi"/>
          <w:color w:val="000000"/>
          <w:sz w:val="24"/>
          <w:szCs w:val="24"/>
          <w:lang w:val="ru-RU"/>
        </w:rPr>
        <w:t xml:space="preserve">основывали свои выводы о дополнительно выявленных налоговых правонарушениях, </w:t>
      </w:r>
      <w:r>
        <w:rPr>
          <w:rFonts w:ascii="Calibri Light" w:hAnsi="Calibri Light" w:cstheme="majorHAnsi"/>
          <w:color w:val="000000"/>
          <w:sz w:val="24"/>
          <w:szCs w:val="24"/>
          <w:lang w:val="ru-RU"/>
        </w:rPr>
        <w:t xml:space="preserve">состоят в занижении доходов, полученных от торговой деятельности, неполное отражение их в бухгалтерском учете и неправильное применение контрольно-кассовых машин. Эти несоответствия позволили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у не зарегистрировать в </w:t>
      </w:r>
      <w:r>
        <w:rPr>
          <w:rFonts w:ascii="Calibri Light" w:hAnsi="Calibri Light" w:cstheme="majorHAnsi"/>
          <w:color w:val="000000"/>
          <w:sz w:val="24"/>
          <w:szCs w:val="24"/>
          <w:lang w:val="ru-RU"/>
        </w:rPr>
        <w:t>бухгалтерском учете сумму доходов, полученную от предпринимательской деятельности, что привело к занижению налогов и сборов, причитающихся бюджету.</w:t>
      </w:r>
    </w:p>
    <w:p w14:paraId="42DD1F31" w14:textId="77777777" w:rsidR="000B6FE6" w:rsidRPr="00396726"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За допущенные нарушения, согласно решениям</w:t>
      </w:r>
      <w:r w:rsidRPr="00FB681F">
        <w:rPr>
          <w:rFonts w:ascii="Calibri Light" w:hAnsi="Calibri Light" w:cstheme="minorHAnsi"/>
          <w:color w:val="000000" w:themeColor="text1"/>
          <w:sz w:val="24"/>
          <w:szCs w:val="24"/>
          <w:vertAlign w:val="superscript"/>
        </w:rPr>
        <w:footnoteReference w:id="42"/>
      </w:r>
      <w:r>
        <w:rPr>
          <w:rFonts w:ascii="Calibri Light" w:hAnsi="Calibri Light" w:cstheme="majorHAnsi"/>
          <w:sz w:val="24"/>
          <w:szCs w:val="24"/>
          <w:lang w:val="ru-RU"/>
        </w:rPr>
        <w:t xml:space="preserve"> ГНС по случаю нарушения </w:t>
      </w:r>
      <w:r w:rsidRPr="0057466C">
        <w:rPr>
          <w:rFonts w:ascii="Calibri Light" w:hAnsi="Calibri Light" w:cstheme="majorHAnsi"/>
          <w:sz w:val="24"/>
          <w:szCs w:val="24"/>
          <w:lang w:val="ru-RU"/>
        </w:rPr>
        <w:t>законодательства ООО</w:t>
      </w:r>
      <w:r>
        <w:rPr>
          <w:rFonts w:ascii="Calibri Light" w:hAnsi="Calibri Light" w:cstheme="majorHAnsi"/>
          <w:sz w:val="24"/>
          <w:szCs w:val="24"/>
          <w:lang w:val="ru-RU"/>
        </w:rPr>
        <w:t xml:space="preserve"> </w:t>
      </w:r>
      <w:r w:rsidRPr="0057466C">
        <w:rPr>
          <w:rFonts w:ascii="Calibri Light" w:hAnsi="Calibri Light" w:cstheme="majorHAnsi"/>
          <w:sz w:val="24"/>
          <w:szCs w:val="24"/>
          <w:lang w:val="ru-RU"/>
        </w:rPr>
        <w:t>„</w:t>
      </w:r>
      <w:r w:rsidRPr="00FB681F">
        <w:rPr>
          <w:rFonts w:ascii="Calibri Light" w:hAnsi="Calibri Light" w:cstheme="majorHAnsi"/>
          <w:sz w:val="24"/>
          <w:szCs w:val="24"/>
        </w:rPr>
        <w:t>Smad</w:t>
      </w:r>
      <w:r w:rsidRPr="0057466C">
        <w:rPr>
          <w:rFonts w:ascii="Calibri Light" w:hAnsi="Calibri Light" w:cstheme="majorHAnsi"/>
          <w:sz w:val="24"/>
          <w:szCs w:val="24"/>
          <w:lang w:val="ru-RU"/>
        </w:rPr>
        <w:t>-</w:t>
      </w:r>
      <w:r w:rsidRPr="00FB681F">
        <w:rPr>
          <w:rFonts w:ascii="Calibri Light" w:hAnsi="Calibri Light" w:cstheme="majorHAnsi"/>
          <w:sz w:val="24"/>
          <w:szCs w:val="24"/>
        </w:rPr>
        <w:t>Grup</w:t>
      </w:r>
      <w:r w:rsidRPr="0057466C">
        <w:rPr>
          <w:rFonts w:ascii="Calibri Light" w:hAnsi="Calibri Light" w:cstheme="majorHAnsi"/>
          <w:sz w:val="24"/>
          <w:szCs w:val="24"/>
          <w:lang w:val="ru-RU"/>
        </w:rPr>
        <w:t>”,</w:t>
      </w:r>
      <w:r>
        <w:rPr>
          <w:rFonts w:ascii="Calibri Light" w:hAnsi="Calibri Light" w:cstheme="majorHAnsi"/>
          <w:sz w:val="24"/>
          <w:szCs w:val="24"/>
          <w:lang w:val="ru-RU"/>
        </w:rPr>
        <w:t xml:space="preserve"> ему были начислены </w:t>
      </w:r>
      <w:r w:rsidRPr="004F680E">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4F680E">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к оплате в бюджет в сумме </w:t>
      </w:r>
      <w:r w:rsidRPr="0057466C">
        <w:rPr>
          <w:rFonts w:ascii="Calibri Light" w:hAnsi="Calibri Light" w:cstheme="majorHAnsi"/>
          <w:sz w:val="24"/>
          <w:szCs w:val="24"/>
          <w:lang w:val="ru-RU"/>
        </w:rPr>
        <w:t xml:space="preserve">31,3 </w:t>
      </w:r>
      <w:r w:rsidRPr="00B804E6">
        <w:rPr>
          <w:rFonts w:ascii="Calibri Light" w:hAnsi="Calibri Light" w:cstheme="majorHAnsi"/>
          <w:sz w:val="24"/>
          <w:szCs w:val="24"/>
          <w:lang w:val="ru-RU"/>
        </w:rPr>
        <w:t>млн</w:t>
      </w:r>
      <w:r w:rsidRPr="0057466C">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Несмотря на то, что субъект обжаловал в судебной инстанции решения, принятые налоговым органом, Постановлением Суда Кишинэу (офиса Рышкань) от </w:t>
      </w:r>
      <w:r w:rsidRPr="0057466C">
        <w:rPr>
          <w:rFonts w:ascii="Calibri Light" w:hAnsi="Calibri Light" w:cstheme="majorHAnsi"/>
          <w:color w:val="000000" w:themeColor="text1"/>
          <w:sz w:val="24"/>
          <w:szCs w:val="24"/>
          <w:lang w:val="ru-RU"/>
        </w:rPr>
        <w:t>18.02.2020</w:t>
      </w:r>
      <w:r>
        <w:rPr>
          <w:rFonts w:ascii="Calibri Light" w:hAnsi="Calibri Light" w:cstheme="majorHAnsi"/>
          <w:color w:val="000000" w:themeColor="text1"/>
          <w:sz w:val="24"/>
          <w:szCs w:val="24"/>
          <w:lang w:val="ru-RU"/>
        </w:rPr>
        <w:t xml:space="preserve"> направленное субъектом исковое заявление было отклонено, как необоснованное. Впоследствии, это постановление было </w:t>
      </w:r>
      <w:r w:rsidRPr="0057466C">
        <w:rPr>
          <w:rFonts w:ascii="Calibri Light" w:hAnsi="Calibri Light" w:cstheme="majorHAnsi"/>
          <w:sz w:val="24"/>
          <w:szCs w:val="24"/>
          <w:lang w:val="ru-RU"/>
        </w:rPr>
        <w:t>отменено решением вышестоящего суда</w:t>
      </w:r>
      <w:r w:rsidRPr="00FB681F">
        <w:rPr>
          <w:rStyle w:val="a8"/>
          <w:rFonts w:ascii="Calibri Light" w:hAnsi="Calibri Light" w:cstheme="majorHAnsi"/>
          <w:color w:val="000000" w:themeColor="text1"/>
          <w:sz w:val="24"/>
          <w:szCs w:val="24"/>
        </w:rPr>
        <w:footnoteReference w:id="43"/>
      </w:r>
      <w:r>
        <w:rPr>
          <w:rFonts w:ascii="Calibri Light" w:hAnsi="Calibri Light" w:cstheme="majorHAnsi"/>
          <w:sz w:val="24"/>
          <w:szCs w:val="24"/>
          <w:lang w:val="ru-RU"/>
        </w:rPr>
        <w:t xml:space="preserve"> и принято новое решение, которым аннулированы административные акты и решения, принятые ГНС по случаю нарушения </w:t>
      </w:r>
      <w:r w:rsidRPr="0057466C">
        <w:rPr>
          <w:rFonts w:ascii="Calibri Light" w:hAnsi="Calibri Light" w:cstheme="majorHAnsi"/>
          <w:sz w:val="24"/>
          <w:szCs w:val="24"/>
          <w:lang w:val="ru-RU"/>
        </w:rPr>
        <w:t>законодательства</w:t>
      </w:r>
      <w:r>
        <w:rPr>
          <w:rFonts w:ascii="Calibri Light" w:hAnsi="Calibri Light" w:cstheme="majorHAnsi"/>
          <w:sz w:val="24"/>
          <w:szCs w:val="24"/>
          <w:lang w:val="ru-RU"/>
        </w:rPr>
        <w:t xml:space="preserve"> экономическим агентом.</w:t>
      </w:r>
    </w:p>
    <w:p w14:paraId="380283B4" w14:textId="77777777" w:rsidR="000B6FE6" w:rsidRPr="003F5345" w:rsidRDefault="000B6FE6" w:rsidP="000B6FE6">
      <w:pPr>
        <w:jc w:val="both"/>
        <w:rPr>
          <w:rFonts w:ascii="Calibri Light" w:hAnsi="Calibri Light" w:cstheme="majorHAnsi"/>
          <w:sz w:val="24"/>
          <w:szCs w:val="24"/>
          <w:lang w:val="ru-RU"/>
        </w:rPr>
      </w:pPr>
      <w:r>
        <w:rPr>
          <w:rFonts w:ascii="Calibri Light" w:hAnsi="Calibri Light" w:cstheme="majorHAnsi"/>
          <w:sz w:val="24"/>
          <w:szCs w:val="24"/>
          <w:lang w:val="ru-RU"/>
        </w:rPr>
        <w:t xml:space="preserve">Одним из аргументов, стоящих в основе отмены </w:t>
      </w:r>
      <w:r w:rsidRPr="00AB5D91">
        <w:rPr>
          <w:rFonts w:ascii="Calibri Light" w:hAnsi="Calibri Light" w:cstheme="majorHAnsi"/>
          <w:i/>
          <w:sz w:val="24"/>
          <w:szCs w:val="24"/>
          <w:lang w:val="ru-RU"/>
        </w:rPr>
        <w:t>Коллегией по гражданским</w:t>
      </w:r>
      <w:r>
        <w:rPr>
          <w:rFonts w:ascii="Calibri Light" w:hAnsi="Calibri Light" w:cstheme="majorHAnsi"/>
          <w:i/>
          <w:sz w:val="24"/>
          <w:szCs w:val="24"/>
          <w:lang w:val="ru-RU"/>
        </w:rPr>
        <w:t>,</w:t>
      </w:r>
      <w:r w:rsidRPr="00AB5D91">
        <w:rPr>
          <w:rFonts w:ascii="Calibri Light" w:hAnsi="Calibri Light" w:cstheme="majorHAnsi"/>
          <w:i/>
          <w:sz w:val="24"/>
          <w:szCs w:val="24"/>
          <w:lang w:val="ru-RU"/>
        </w:rPr>
        <w:t xml:space="preserve"> коммерческим и административным делам Апелляционной палаты</w:t>
      </w:r>
      <w:r>
        <w:rPr>
          <w:rFonts w:ascii="Calibri Light" w:hAnsi="Calibri Light" w:cstheme="majorHAnsi"/>
          <w:i/>
          <w:sz w:val="24"/>
          <w:szCs w:val="24"/>
          <w:lang w:val="ru-RU"/>
        </w:rPr>
        <w:t xml:space="preserve"> постановления суда первой инстанции, было несоблюдение ГНС процедуры инициирования повторного контроля. Так, в своем решении </w:t>
      </w:r>
      <w:r w:rsidRPr="00AB5D91">
        <w:rPr>
          <w:rFonts w:ascii="Calibri Light" w:hAnsi="Calibri Light" w:cstheme="majorHAnsi"/>
          <w:i/>
          <w:sz w:val="24"/>
          <w:szCs w:val="24"/>
          <w:lang w:val="ru-RU"/>
        </w:rPr>
        <w:t>судебн</w:t>
      </w:r>
      <w:r>
        <w:rPr>
          <w:rFonts w:ascii="Calibri Light" w:hAnsi="Calibri Light" w:cstheme="majorHAnsi"/>
          <w:i/>
          <w:sz w:val="24"/>
          <w:szCs w:val="24"/>
          <w:lang w:val="ru-RU"/>
        </w:rPr>
        <w:t>ая</w:t>
      </w:r>
      <w:r w:rsidRPr="00AB5D91">
        <w:rPr>
          <w:rFonts w:ascii="Calibri Light" w:hAnsi="Calibri Light" w:cstheme="majorHAnsi"/>
          <w:i/>
          <w:sz w:val="24"/>
          <w:szCs w:val="24"/>
          <w:lang w:val="ru-RU"/>
        </w:rPr>
        <w:t xml:space="preserve"> инстанци</w:t>
      </w:r>
      <w:r>
        <w:rPr>
          <w:rFonts w:ascii="Calibri Light" w:hAnsi="Calibri Light" w:cstheme="majorHAnsi"/>
          <w:i/>
          <w:sz w:val="24"/>
          <w:szCs w:val="24"/>
          <w:lang w:val="ru-RU"/>
        </w:rPr>
        <w:t xml:space="preserve">я </w:t>
      </w:r>
      <w:r w:rsidRPr="00AB5D91">
        <w:rPr>
          <w:rFonts w:ascii="Calibri Light" w:hAnsi="Calibri Light" w:cstheme="majorHAnsi"/>
          <w:i/>
          <w:sz w:val="24"/>
          <w:szCs w:val="24"/>
          <w:lang w:val="ru-RU"/>
        </w:rPr>
        <w:t>обратил</w:t>
      </w:r>
      <w:r>
        <w:rPr>
          <w:rFonts w:ascii="Calibri Light" w:hAnsi="Calibri Light" w:cstheme="majorHAnsi"/>
          <w:i/>
          <w:sz w:val="24"/>
          <w:szCs w:val="24"/>
          <w:lang w:val="ru-RU"/>
        </w:rPr>
        <w:t>а</w:t>
      </w:r>
      <w:r w:rsidRPr="00AB5D91">
        <w:rPr>
          <w:rFonts w:ascii="Calibri Light" w:hAnsi="Calibri Light" w:cstheme="majorHAnsi"/>
          <w:i/>
          <w:sz w:val="24"/>
          <w:szCs w:val="24"/>
          <w:lang w:val="ru-RU"/>
        </w:rPr>
        <w:t xml:space="preserve"> внимание на неуказание в </w:t>
      </w:r>
      <w:r>
        <w:rPr>
          <w:rFonts w:ascii="Calibri Light" w:hAnsi="Calibri Light" w:cstheme="majorHAnsi"/>
          <w:i/>
          <w:sz w:val="24"/>
          <w:szCs w:val="24"/>
          <w:lang w:val="ru-RU"/>
        </w:rPr>
        <w:t>распоря</w:t>
      </w:r>
      <w:r w:rsidRPr="00AB5D91">
        <w:rPr>
          <w:rFonts w:ascii="Calibri Light" w:hAnsi="Calibri Light" w:cstheme="majorHAnsi"/>
          <w:i/>
          <w:sz w:val="24"/>
          <w:szCs w:val="24"/>
          <w:lang w:val="ru-RU"/>
        </w:rPr>
        <w:t>жении</w:t>
      </w:r>
      <w:r>
        <w:rPr>
          <w:rFonts w:ascii="Calibri Light" w:hAnsi="Calibri Light" w:cstheme="majorHAnsi"/>
          <w:i/>
          <w:sz w:val="24"/>
          <w:szCs w:val="24"/>
          <w:lang w:val="ru-RU"/>
        </w:rPr>
        <w:t xml:space="preserve"> по инициированию </w:t>
      </w:r>
      <w:r w:rsidRPr="00AB5D91">
        <w:rPr>
          <w:rFonts w:ascii="Calibri Light" w:hAnsi="Calibri Light" w:cstheme="majorHAnsi"/>
          <w:sz w:val="24"/>
          <w:szCs w:val="24"/>
          <w:lang w:val="ru-RU"/>
        </w:rPr>
        <w:t>налогового контроля</w:t>
      </w:r>
      <w:r>
        <w:rPr>
          <w:rFonts w:ascii="Calibri Light" w:hAnsi="Calibri Light" w:cstheme="majorHAnsi"/>
          <w:sz w:val="24"/>
          <w:szCs w:val="24"/>
          <w:lang w:val="ru-RU"/>
        </w:rPr>
        <w:t xml:space="preserve"> законного </w:t>
      </w:r>
      <w:r w:rsidRPr="00AB5D91">
        <w:rPr>
          <w:rFonts w:ascii="Calibri Light" w:hAnsi="Calibri Light" w:cstheme="majorHAnsi"/>
          <w:sz w:val="24"/>
          <w:szCs w:val="24"/>
          <w:lang w:val="ru-RU"/>
        </w:rPr>
        <w:t>основани</w:t>
      </w:r>
      <w:r>
        <w:rPr>
          <w:rFonts w:ascii="Calibri Light" w:hAnsi="Calibri Light" w:cstheme="majorHAnsi"/>
          <w:sz w:val="24"/>
          <w:szCs w:val="24"/>
          <w:lang w:val="ru-RU"/>
        </w:rPr>
        <w:t xml:space="preserve">я, предусмотренного </w:t>
      </w:r>
      <w:r w:rsidRPr="00AB5D91">
        <w:rPr>
          <w:rFonts w:ascii="Calibri Light" w:hAnsi="Calibri Light" w:cstheme="majorHAnsi"/>
          <w:sz w:val="24"/>
          <w:szCs w:val="24"/>
          <w:lang w:val="ru-RU"/>
        </w:rPr>
        <w:t>Налоговым кодексом</w:t>
      </w:r>
      <w:r>
        <w:rPr>
          <w:rFonts w:ascii="Calibri Light" w:hAnsi="Calibri Light" w:cstheme="majorHAnsi"/>
          <w:sz w:val="24"/>
          <w:szCs w:val="24"/>
          <w:lang w:val="ru-RU"/>
        </w:rPr>
        <w:t xml:space="preserve">. Необходимо отметить, что хотя ГНС обжаловала решение </w:t>
      </w:r>
      <w:r w:rsidRPr="007B1246">
        <w:rPr>
          <w:rFonts w:ascii="Calibri Light" w:hAnsi="Calibri Light" w:cstheme="majorHAnsi"/>
          <w:sz w:val="24"/>
          <w:szCs w:val="24"/>
          <w:lang w:val="ru-RU"/>
        </w:rPr>
        <w:t>Апелляционной палаты</w:t>
      </w:r>
      <w:r>
        <w:rPr>
          <w:rFonts w:ascii="Calibri Light" w:hAnsi="Calibri Light" w:cstheme="majorHAnsi"/>
          <w:sz w:val="24"/>
          <w:szCs w:val="24"/>
          <w:lang w:val="ru-RU"/>
        </w:rPr>
        <w:t xml:space="preserve">, Высшая судебная палата его отклонила по причине того, что не были соблюдены законные сроки. Судебная палата констатировала, что </w:t>
      </w:r>
      <w:r w:rsidRPr="00B804E6">
        <w:rPr>
          <w:rFonts w:ascii="Calibri Light" w:hAnsi="Calibri Light" w:cstheme="majorHAnsi"/>
          <w:sz w:val="24"/>
          <w:szCs w:val="24"/>
          <w:lang w:val="ru-RU"/>
        </w:rPr>
        <w:t>исково</w:t>
      </w:r>
      <w:r>
        <w:rPr>
          <w:rFonts w:ascii="Calibri Light" w:hAnsi="Calibri Light" w:cstheme="majorHAnsi"/>
          <w:sz w:val="24"/>
          <w:szCs w:val="24"/>
          <w:lang w:val="ru-RU"/>
        </w:rPr>
        <w:t>е</w:t>
      </w:r>
      <w:r w:rsidRPr="00B804E6">
        <w:rPr>
          <w:rFonts w:ascii="Calibri Light" w:hAnsi="Calibri Light" w:cstheme="majorHAnsi"/>
          <w:sz w:val="24"/>
          <w:szCs w:val="24"/>
          <w:lang w:val="ru-RU"/>
        </w:rPr>
        <w:t xml:space="preserve"> заявлени</w:t>
      </w:r>
      <w:r>
        <w:rPr>
          <w:rFonts w:ascii="Calibri Light" w:hAnsi="Calibri Light" w:cstheme="majorHAnsi"/>
          <w:sz w:val="24"/>
          <w:szCs w:val="24"/>
          <w:lang w:val="ru-RU"/>
        </w:rPr>
        <w:t>е было внесено на один день позже после истечения срока обжалования.</w:t>
      </w:r>
    </w:p>
    <w:p w14:paraId="53834F41" w14:textId="77777777" w:rsidR="000B6FE6" w:rsidRPr="007B1246" w:rsidRDefault="000B6FE6" w:rsidP="000B6FE6">
      <w:pPr>
        <w:pStyle w:val="3"/>
        <w:numPr>
          <w:ilvl w:val="2"/>
          <w:numId w:val="14"/>
        </w:numPr>
        <w:tabs>
          <w:tab w:val="left" w:pos="360"/>
          <w:tab w:val="left" w:pos="630"/>
        </w:tabs>
        <w:spacing w:before="200" w:after="120" w:line="240" w:lineRule="auto"/>
        <w:ind w:left="0" w:firstLine="0"/>
        <w:jc w:val="both"/>
        <w:rPr>
          <w:rFonts w:ascii="Calibri Light" w:hAnsi="Calibri Light" w:cstheme="majorHAnsi"/>
          <w:b/>
          <w:color w:val="365F91" w:themeColor="accent1" w:themeShade="BF"/>
        </w:rPr>
      </w:pPr>
      <w:bookmarkStart w:id="36" w:name="_Toc116161774"/>
      <w:r>
        <w:rPr>
          <w:rFonts w:ascii="Calibri Light" w:hAnsi="Calibri Light" w:cstheme="majorHAnsi"/>
          <w:b/>
          <w:color w:val="365F91" w:themeColor="accent1" w:themeShade="BF"/>
          <w:lang w:val="ru-RU"/>
        </w:rPr>
        <w:t xml:space="preserve">Налоговый орган </w:t>
      </w:r>
      <w:r w:rsidRPr="007B1246">
        <w:rPr>
          <w:rFonts w:ascii="Calibri Light" w:hAnsi="Calibri Light" w:cstheme="majorHAnsi"/>
          <w:b/>
          <w:color w:val="365F91" w:themeColor="accent1" w:themeShade="BF"/>
        </w:rPr>
        <w:t xml:space="preserve">взял на себя </w:t>
      </w:r>
      <w:r>
        <w:rPr>
          <w:rFonts w:ascii="Calibri Light" w:hAnsi="Calibri Light" w:cstheme="majorHAnsi"/>
          <w:b/>
          <w:color w:val="365F91" w:themeColor="accent1" w:themeShade="BF"/>
          <w:lang w:val="ru-RU"/>
        </w:rPr>
        <w:t>полномочия</w:t>
      </w:r>
      <w:r w:rsidRPr="007B1246">
        <w:rPr>
          <w:rFonts w:ascii="Calibri Light" w:hAnsi="Calibri Light" w:cstheme="majorHAnsi"/>
          <w:b/>
          <w:color w:val="365F91" w:themeColor="accent1" w:themeShade="BF"/>
        </w:rPr>
        <w:t xml:space="preserve"> по расследованию налогового мошенничества по некоторым делам, ранее переданным в правоохранительные органы.</w:t>
      </w:r>
      <w:bookmarkEnd w:id="36"/>
    </w:p>
    <w:p w14:paraId="6F8459A9" w14:textId="77777777" w:rsidR="000B6FE6"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Значительный удельный вес </w:t>
      </w:r>
      <w:r w:rsidRPr="004F680E">
        <w:rPr>
          <w:rFonts w:ascii="Calibri Light" w:hAnsi="Calibri Light" w:cstheme="majorHAnsi"/>
          <w:sz w:val="24"/>
          <w:szCs w:val="24"/>
          <w:lang w:val="ru-RU"/>
        </w:rPr>
        <w:t>налоговых обязательств</w:t>
      </w:r>
      <w:r>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зарегистрирован</w:t>
      </w:r>
      <w:r>
        <w:rPr>
          <w:rFonts w:ascii="Calibri Light" w:hAnsi="Calibri Light" w:cstheme="majorHAnsi"/>
          <w:sz w:val="24"/>
          <w:szCs w:val="24"/>
          <w:lang w:val="ru-RU"/>
        </w:rPr>
        <w:t>ных на</w:t>
      </w:r>
      <w:r w:rsidRPr="004F680E">
        <w:rPr>
          <w:rFonts w:ascii="Calibri Light" w:hAnsi="Calibri Light" w:cstheme="majorHAnsi"/>
          <w:sz w:val="24"/>
          <w:szCs w:val="24"/>
          <w:lang w:val="ru-RU"/>
        </w:rPr>
        <w:t xml:space="preserve"> специальн</w:t>
      </w:r>
      <w:r>
        <w:rPr>
          <w:rFonts w:ascii="Calibri Light" w:hAnsi="Calibri Light" w:cstheme="majorHAnsi"/>
          <w:sz w:val="24"/>
          <w:szCs w:val="24"/>
          <w:lang w:val="ru-RU"/>
        </w:rPr>
        <w:t>ом</w:t>
      </w:r>
      <w:r w:rsidRPr="004F680E">
        <w:rPr>
          <w:rFonts w:ascii="Calibri Light" w:hAnsi="Calibri Light" w:cstheme="majorHAnsi"/>
          <w:sz w:val="24"/>
          <w:szCs w:val="24"/>
          <w:lang w:val="ru-RU"/>
        </w:rPr>
        <w:t xml:space="preserve"> учет</w:t>
      </w:r>
      <w:r>
        <w:rPr>
          <w:rFonts w:ascii="Calibri Light" w:hAnsi="Calibri Light" w:cstheme="majorHAnsi"/>
          <w:sz w:val="24"/>
          <w:szCs w:val="24"/>
          <w:lang w:val="ru-RU"/>
        </w:rPr>
        <w:t xml:space="preserve">е, принадлежит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ам, которые своими действиями допустили налоговые правонарушения, установленные в рамках некоторых налоговых контролей, результаты по которым были направлены для </w:t>
      </w:r>
      <w:r w:rsidRPr="00B62699">
        <w:rPr>
          <w:rFonts w:ascii="Calibri Light" w:hAnsi="Calibri Light" w:cstheme="majorHAnsi"/>
          <w:sz w:val="24"/>
          <w:szCs w:val="24"/>
          <w:lang w:val="ru-RU"/>
        </w:rPr>
        <w:t>расследовани</w:t>
      </w:r>
      <w:r>
        <w:rPr>
          <w:rFonts w:ascii="Calibri Light" w:hAnsi="Calibri Light" w:cstheme="majorHAnsi"/>
          <w:sz w:val="24"/>
          <w:szCs w:val="24"/>
          <w:lang w:val="ru-RU"/>
        </w:rPr>
        <w:t xml:space="preserve">я правоохранительным органам. В рамках предыдущего аудита Счетной палаты отмечалось о том, что налоговый орган не располагает данными относительно возбуждения уголовных дел, а также на какой стадии находится </w:t>
      </w:r>
      <w:r w:rsidRPr="00B62699">
        <w:rPr>
          <w:rFonts w:ascii="Calibri Light" w:hAnsi="Calibri Light" w:cstheme="majorHAnsi"/>
          <w:sz w:val="24"/>
          <w:szCs w:val="24"/>
          <w:lang w:val="ru-RU"/>
        </w:rPr>
        <w:t>расследовани</w:t>
      </w:r>
      <w:r>
        <w:rPr>
          <w:rFonts w:ascii="Calibri Light" w:hAnsi="Calibri Light" w:cstheme="majorHAnsi"/>
          <w:sz w:val="24"/>
          <w:szCs w:val="24"/>
          <w:lang w:val="ru-RU"/>
        </w:rPr>
        <w:t xml:space="preserve">е, в том числе </w:t>
      </w:r>
      <w:r w:rsidRPr="0029404C">
        <w:rPr>
          <w:rFonts w:ascii="Calibri Light" w:hAnsi="Calibri Light" w:cstheme="majorHAnsi"/>
          <w:sz w:val="24"/>
          <w:szCs w:val="24"/>
          <w:lang w:val="ru-RU"/>
        </w:rPr>
        <w:t>постановления о возбуждении или об отказе в возбуждении уголовного дела по факту уклонения от уплаты налогов за предыдущие годы</w:t>
      </w:r>
      <w:r>
        <w:rPr>
          <w:rFonts w:ascii="Calibri Light" w:hAnsi="Calibri Light" w:cstheme="majorHAnsi"/>
          <w:sz w:val="24"/>
          <w:szCs w:val="24"/>
          <w:lang w:val="ru-RU"/>
        </w:rPr>
        <w:t>. В этой связи Счетная палата рекомендовала ГНС заключить ряд двусторонних Соглашений о сотрудничестве и обмену данными с правоохранительными органами, а также создать функциональную процедуру по мониторингу материалов, направленных правоохранительным органам, рекомендация, которая не была внедрена в целом.</w:t>
      </w:r>
    </w:p>
    <w:p w14:paraId="43709B8F" w14:textId="77777777" w:rsidR="000B6FE6" w:rsidRPr="0029404C" w:rsidRDefault="000B6FE6" w:rsidP="000B6FE6">
      <w:p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Так, в начале </w:t>
      </w:r>
      <w:r w:rsidRPr="0029404C">
        <w:rPr>
          <w:rFonts w:ascii="Calibri Light" w:hAnsi="Calibri Light" w:cstheme="majorHAnsi"/>
          <w:sz w:val="24"/>
          <w:szCs w:val="24"/>
          <w:lang w:val="ru-RU"/>
        </w:rPr>
        <w:t>2021</w:t>
      </w:r>
      <w:r>
        <w:rPr>
          <w:rFonts w:ascii="Calibri Light" w:hAnsi="Calibri Light" w:cstheme="majorHAnsi"/>
          <w:sz w:val="24"/>
          <w:szCs w:val="24"/>
          <w:lang w:val="ru-RU"/>
        </w:rPr>
        <w:t xml:space="preserve"> года в рамках ГНС было создано Главное управление по борьбе с мошенничеством, которое осуществляет специфическую деятельность по расследованию, констатированию и уголовному преследованию в отношении налоговых правонарушений. Это Управление несет ответственность и за деятельность по мониторингу хода </w:t>
      </w:r>
      <w:r w:rsidRPr="00B83803">
        <w:rPr>
          <w:rFonts w:ascii="Calibri Light" w:hAnsi="Calibri Light" w:cstheme="majorHAnsi"/>
          <w:sz w:val="24"/>
          <w:szCs w:val="24"/>
          <w:lang w:val="ru-RU"/>
        </w:rPr>
        <w:t>возбужденных уголовных дел.</w:t>
      </w:r>
      <w:r>
        <w:rPr>
          <w:rFonts w:ascii="Calibri Light" w:hAnsi="Calibri Light" w:cstheme="majorHAnsi"/>
          <w:sz w:val="24"/>
          <w:szCs w:val="24"/>
          <w:lang w:val="ru-RU"/>
        </w:rPr>
        <w:t xml:space="preserve"> Учитывая то, что вновь созданная структура рассматривает дела, возбужденные до периода своего создания, является неопределенной с</w:t>
      </w:r>
      <w:r w:rsidR="00310AA5">
        <w:rPr>
          <w:rFonts w:ascii="Calibri Light" w:hAnsi="Calibri Light" w:cstheme="majorHAnsi"/>
          <w:sz w:val="24"/>
          <w:szCs w:val="24"/>
          <w:lang w:val="ru-RU"/>
        </w:rPr>
        <w:t>и</w:t>
      </w:r>
      <w:r>
        <w:rPr>
          <w:rFonts w:ascii="Calibri Light" w:hAnsi="Calibri Light" w:cstheme="majorHAnsi"/>
          <w:sz w:val="24"/>
          <w:szCs w:val="24"/>
          <w:lang w:val="ru-RU"/>
        </w:rPr>
        <w:t>туация относительно хода и этапов расследования материалов, направленных правоохранительным органам (Генеральной прокуратуре, ПБОПОД, НЦБК). Согласно информации, представле</w:t>
      </w:r>
      <w:r w:rsidR="00310AA5">
        <w:rPr>
          <w:rFonts w:ascii="Calibri Light" w:hAnsi="Calibri Light" w:cstheme="majorHAnsi"/>
          <w:sz w:val="24"/>
          <w:szCs w:val="24"/>
          <w:lang w:val="ru-RU"/>
        </w:rPr>
        <w:t>н</w:t>
      </w:r>
      <w:r>
        <w:rPr>
          <w:rFonts w:ascii="Calibri Light" w:hAnsi="Calibri Light" w:cstheme="majorHAnsi"/>
          <w:sz w:val="24"/>
          <w:szCs w:val="24"/>
          <w:lang w:val="ru-RU"/>
        </w:rPr>
        <w:t xml:space="preserve">ной ГНС относительно расследования 16 </w:t>
      </w:r>
      <w:r w:rsidRPr="00B804E6">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которые имеют </w:t>
      </w:r>
      <w:r w:rsidRPr="00B804E6">
        <w:rPr>
          <w:rFonts w:ascii="Calibri Light" w:hAnsi="Calibri Light" w:cstheme="majorHAnsi"/>
          <w:sz w:val="24"/>
          <w:szCs w:val="24"/>
          <w:lang w:val="ru-RU"/>
        </w:rPr>
        <w:t>зарегистрирован</w:t>
      </w:r>
      <w:r>
        <w:rPr>
          <w:rFonts w:ascii="Calibri Light" w:hAnsi="Calibri Light" w:cstheme="majorHAnsi"/>
          <w:sz w:val="24"/>
          <w:szCs w:val="24"/>
          <w:lang w:val="ru-RU"/>
        </w:rPr>
        <w:t>ными</w:t>
      </w:r>
      <w:r w:rsidRPr="00B804E6">
        <w:rPr>
          <w:rFonts w:ascii="Calibri Light" w:hAnsi="Calibri Light" w:cstheme="majorHAnsi"/>
          <w:sz w:val="24"/>
          <w:szCs w:val="24"/>
          <w:lang w:val="ru-RU"/>
        </w:rPr>
        <w:t xml:space="preserve"> на специальном учете</w:t>
      </w:r>
      <w:r>
        <w:rPr>
          <w:rFonts w:ascii="Calibri Light" w:hAnsi="Calibri Light" w:cstheme="majorHAnsi"/>
          <w:sz w:val="24"/>
          <w:szCs w:val="24"/>
          <w:lang w:val="ru-RU"/>
        </w:rPr>
        <w:t xml:space="preserve"> </w:t>
      </w:r>
      <w:r w:rsidRPr="004F680E">
        <w:rPr>
          <w:rFonts w:ascii="Calibri Light" w:hAnsi="Calibri Light" w:cstheme="majorHAnsi"/>
          <w:sz w:val="24"/>
          <w:szCs w:val="24"/>
          <w:lang w:val="ru-RU"/>
        </w:rPr>
        <w:t>налоговы</w:t>
      </w:r>
      <w:r>
        <w:rPr>
          <w:rFonts w:ascii="Calibri Light" w:hAnsi="Calibri Light" w:cstheme="majorHAnsi"/>
          <w:sz w:val="24"/>
          <w:szCs w:val="24"/>
          <w:lang w:val="ru-RU"/>
        </w:rPr>
        <w:t>е</w:t>
      </w:r>
      <w:r w:rsidRPr="004F680E">
        <w:rPr>
          <w:rFonts w:ascii="Calibri Light" w:hAnsi="Calibri Light" w:cstheme="majorHAnsi"/>
          <w:sz w:val="24"/>
          <w:szCs w:val="24"/>
          <w:lang w:val="ru-RU"/>
        </w:rPr>
        <w:t xml:space="preserve"> обязательств</w:t>
      </w:r>
      <w:r>
        <w:rPr>
          <w:rFonts w:ascii="Calibri Light" w:hAnsi="Calibri Light" w:cstheme="majorHAnsi"/>
          <w:sz w:val="24"/>
          <w:szCs w:val="24"/>
          <w:lang w:val="ru-RU"/>
        </w:rPr>
        <w:t xml:space="preserve">а в размере </w:t>
      </w:r>
      <w:r w:rsidRPr="000847D4">
        <w:rPr>
          <w:rFonts w:ascii="Calibri Light" w:hAnsi="Calibri Light" w:cstheme="majorHAnsi"/>
          <w:sz w:val="24"/>
          <w:szCs w:val="24"/>
          <w:lang w:val="ru-RU"/>
        </w:rPr>
        <w:t xml:space="preserve">4078,1 </w:t>
      </w:r>
      <w:r w:rsidRPr="00B804E6">
        <w:rPr>
          <w:rFonts w:ascii="Calibri Light" w:hAnsi="Calibri Light" w:cstheme="majorHAnsi"/>
          <w:sz w:val="24"/>
          <w:szCs w:val="24"/>
          <w:lang w:val="ru-RU"/>
        </w:rPr>
        <w:t>млн</w:t>
      </w:r>
      <w:r w:rsidRPr="000847D4">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(проверенные в рамках предыдущего аудита), установлено, что:</w:t>
      </w:r>
    </w:p>
    <w:p w14:paraId="520C9DD5" w14:textId="77777777" w:rsidR="000B6FE6" w:rsidRDefault="000B6FE6" w:rsidP="000B6FE6">
      <w:pPr>
        <w:pStyle w:val="a4"/>
        <w:numPr>
          <w:ilvl w:val="0"/>
          <w:numId w:val="35"/>
        </w:num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в</w:t>
      </w:r>
      <w:r w:rsidRPr="000847D4">
        <w:rPr>
          <w:rFonts w:ascii="Calibri Light" w:hAnsi="Calibri Light" w:cstheme="majorHAnsi"/>
          <w:sz w:val="24"/>
          <w:szCs w:val="24"/>
          <w:lang w:val="ru-RU"/>
        </w:rPr>
        <w:t xml:space="preserve"> </w:t>
      </w:r>
      <w:r>
        <w:rPr>
          <w:rFonts w:ascii="Calibri Light" w:hAnsi="Calibri Light" w:cstheme="majorHAnsi"/>
          <w:sz w:val="24"/>
          <w:szCs w:val="24"/>
          <w:lang w:val="ru-RU"/>
        </w:rPr>
        <w:t>течение</w:t>
      </w:r>
      <w:r w:rsidRPr="000847D4">
        <w:rPr>
          <w:rFonts w:ascii="Calibri Light" w:hAnsi="Calibri Light" w:cstheme="majorHAnsi"/>
          <w:sz w:val="24"/>
          <w:szCs w:val="24"/>
          <w:lang w:val="ru-RU"/>
        </w:rPr>
        <w:t xml:space="preserve"> 2022</w:t>
      </w:r>
      <w:r>
        <w:rPr>
          <w:rFonts w:ascii="Calibri Light" w:hAnsi="Calibri Light" w:cstheme="majorHAnsi"/>
          <w:sz w:val="24"/>
          <w:szCs w:val="24"/>
          <w:lang w:val="ru-RU"/>
        </w:rPr>
        <w:t xml:space="preserve"> года в управлении ГНС от ПБОПОД были взяты для расследования 4 уголовных дела; </w:t>
      </w:r>
    </w:p>
    <w:p w14:paraId="490FC8E6" w14:textId="77777777" w:rsidR="000B6FE6" w:rsidRPr="000847D4" w:rsidRDefault="000B6FE6" w:rsidP="000B6FE6">
      <w:pPr>
        <w:pStyle w:val="a4"/>
        <w:numPr>
          <w:ilvl w:val="0"/>
          <w:numId w:val="35"/>
        </w:num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в управлении</w:t>
      </w:r>
      <w:r w:rsidRPr="000847D4">
        <w:rPr>
          <w:rFonts w:ascii="Calibri Light" w:hAnsi="Calibri Light" w:cstheme="majorHAnsi"/>
          <w:sz w:val="24"/>
          <w:szCs w:val="24"/>
          <w:lang w:val="ru-RU"/>
        </w:rPr>
        <w:t xml:space="preserve"> </w:t>
      </w:r>
      <w:r>
        <w:rPr>
          <w:rFonts w:ascii="Calibri Light" w:hAnsi="Calibri Light" w:cstheme="majorHAnsi"/>
          <w:sz w:val="24"/>
          <w:szCs w:val="24"/>
          <w:lang w:val="ru-RU"/>
        </w:rPr>
        <w:t>ПБОПОД находятся 6 уголовных дел</w:t>
      </w:r>
      <w:r w:rsidRPr="000847D4">
        <w:rPr>
          <w:rFonts w:ascii="Calibri Light" w:hAnsi="Calibri Light" w:cstheme="majorHAnsi"/>
          <w:sz w:val="24"/>
          <w:szCs w:val="24"/>
          <w:lang w:val="ru-RU"/>
        </w:rPr>
        <w:t xml:space="preserve">; </w:t>
      </w:r>
    </w:p>
    <w:p w14:paraId="7D9AF532" w14:textId="77777777" w:rsidR="000B6FE6" w:rsidRPr="000847D4" w:rsidRDefault="000B6FE6" w:rsidP="000B6FE6">
      <w:pPr>
        <w:pStyle w:val="a4"/>
        <w:numPr>
          <w:ilvl w:val="0"/>
          <w:numId w:val="35"/>
        </w:num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в управлении других правоохранительных органов – 2 дела</w:t>
      </w:r>
      <w:r w:rsidRPr="000847D4">
        <w:rPr>
          <w:rFonts w:ascii="Calibri Light" w:hAnsi="Calibri Light" w:cstheme="majorHAnsi"/>
          <w:sz w:val="24"/>
          <w:szCs w:val="24"/>
          <w:lang w:val="ru-RU"/>
        </w:rPr>
        <w:t>;</w:t>
      </w:r>
    </w:p>
    <w:p w14:paraId="3CBD709B" w14:textId="77777777" w:rsidR="000B6FE6" w:rsidRPr="00FB681F" w:rsidRDefault="000B6FE6" w:rsidP="000B6FE6">
      <w:pPr>
        <w:pStyle w:val="a4"/>
        <w:numPr>
          <w:ilvl w:val="0"/>
          <w:numId w:val="35"/>
        </w:numPr>
        <w:spacing w:line="276" w:lineRule="auto"/>
        <w:jc w:val="both"/>
        <w:rPr>
          <w:rFonts w:ascii="Calibri Light" w:hAnsi="Calibri Light" w:cstheme="majorHAnsi"/>
          <w:sz w:val="24"/>
          <w:szCs w:val="24"/>
        </w:rPr>
      </w:pPr>
      <w:r>
        <w:rPr>
          <w:rFonts w:ascii="Calibri Light" w:hAnsi="Calibri Light" w:cstheme="majorHAnsi"/>
          <w:sz w:val="24"/>
          <w:szCs w:val="24"/>
          <w:lang w:val="ru-RU"/>
        </w:rPr>
        <w:t>были классифицированы/приостановлены – 3 дела</w:t>
      </w:r>
      <w:r w:rsidRPr="00FB681F">
        <w:rPr>
          <w:rFonts w:ascii="Calibri Light" w:hAnsi="Calibri Light" w:cstheme="majorHAnsi"/>
          <w:sz w:val="24"/>
          <w:szCs w:val="24"/>
        </w:rPr>
        <w:t>;</w:t>
      </w:r>
    </w:p>
    <w:p w14:paraId="4A95C472" w14:textId="77777777" w:rsidR="000B6FE6" w:rsidRPr="00DD74DB" w:rsidRDefault="000B6FE6" w:rsidP="000B6FE6">
      <w:pPr>
        <w:pStyle w:val="a4"/>
        <w:numPr>
          <w:ilvl w:val="0"/>
          <w:numId w:val="35"/>
        </w:numPr>
        <w:spacing w:line="276" w:lineRule="auto"/>
        <w:jc w:val="both"/>
        <w:rPr>
          <w:rFonts w:ascii="Calibri Light" w:hAnsi="Calibri Light" w:cstheme="majorHAnsi"/>
          <w:sz w:val="24"/>
          <w:szCs w:val="24"/>
          <w:lang w:val="ru-RU"/>
        </w:rPr>
      </w:pPr>
      <w:r>
        <w:rPr>
          <w:rFonts w:ascii="Calibri Light" w:hAnsi="Calibri Light" w:cstheme="majorHAnsi"/>
          <w:sz w:val="24"/>
          <w:szCs w:val="24"/>
          <w:lang w:val="ru-RU"/>
        </w:rPr>
        <w:t>находится для рассмотрения в судебной инстанции – 1 дело.</w:t>
      </w:r>
    </w:p>
    <w:p w14:paraId="6E9E36F5" w14:textId="77777777" w:rsidR="000B6FE6" w:rsidRDefault="000B6FE6" w:rsidP="000B6FE6">
      <w:pPr>
        <w:pStyle w:val="2"/>
        <w:numPr>
          <w:ilvl w:val="1"/>
          <w:numId w:val="14"/>
        </w:numPr>
        <w:spacing w:after="120"/>
        <w:ind w:left="0" w:firstLine="0"/>
        <w:jc w:val="both"/>
        <w:rPr>
          <w:rFonts w:ascii="Calibri Light" w:hAnsi="Calibri Light"/>
          <w:b/>
          <w:color w:val="002060"/>
          <w:sz w:val="28"/>
          <w:szCs w:val="28"/>
          <w:lang w:val="ru-RU"/>
        </w:rPr>
      </w:pPr>
      <w:bookmarkStart w:id="37" w:name="_Toc116161775"/>
      <w:bookmarkStart w:id="38" w:name="_Toc108596215"/>
      <w:r>
        <w:rPr>
          <w:rFonts w:ascii="Calibri Light" w:hAnsi="Calibri Light"/>
          <w:b/>
          <w:color w:val="002060"/>
          <w:sz w:val="28"/>
          <w:szCs w:val="28"/>
          <w:lang w:val="ru-RU"/>
        </w:rPr>
        <w:t>ЦЕЛЬ</w:t>
      </w:r>
      <w:r w:rsidRPr="000B4589">
        <w:rPr>
          <w:rFonts w:ascii="Calibri Light" w:hAnsi="Calibri Light"/>
          <w:b/>
          <w:color w:val="002060"/>
          <w:sz w:val="28"/>
          <w:szCs w:val="28"/>
          <w:lang w:val="ru-RU"/>
        </w:rPr>
        <w:t xml:space="preserve"> №3: ГНС обеспечила соответствие мер поддержки, предоставленных налогоплательщикам в результате экономического влияния эпидемиологической ситуации (</w:t>
      </w:r>
      <w:r w:rsidRPr="000B4589">
        <w:rPr>
          <w:rFonts w:ascii="Calibri Light" w:hAnsi="Calibri Light"/>
          <w:b/>
          <w:color w:val="002060"/>
          <w:sz w:val="28"/>
          <w:szCs w:val="28"/>
        </w:rPr>
        <w:t>COVID</w:t>
      </w:r>
      <w:r w:rsidRPr="000B4589">
        <w:rPr>
          <w:rFonts w:ascii="Calibri Light" w:hAnsi="Calibri Light"/>
          <w:b/>
          <w:color w:val="002060"/>
          <w:sz w:val="28"/>
          <w:szCs w:val="28"/>
          <w:lang w:val="ru-RU"/>
        </w:rPr>
        <w:t>-19) и связанных со стихийными бедствиями, произошедшими в 2020 году?</w:t>
      </w:r>
      <w:bookmarkEnd w:id="37"/>
    </w:p>
    <w:tbl>
      <w:tblPr>
        <w:tblStyle w:val="aa"/>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50"/>
      </w:tblGrid>
      <w:tr w:rsidR="000B6FE6" w:rsidRPr="00B879F8" w14:paraId="0BA089BD" w14:textId="77777777" w:rsidTr="00310AA5">
        <w:tc>
          <w:tcPr>
            <w:tcW w:w="9450" w:type="dxa"/>
            <w:shd w:val="clear" w:color="auto" w:fill="F2F2F2" w:themeFill="background1" w:themeFillShade="F2"/>
          </w:tcPr>
          <w:bookmarkEnd w:id="38"/>
          <w:p w14:paraId="46AF4446" w14:textId="77777777" w:rsidR="000B6FE6" w:rsidRDefault="000B6FE6" w:rsidP="00310AA5">
            <w:pPr>
              <w:shd w:val="clear" w:color="auto" w:fill="F2F2F2" w:themeFill="background1" w:themeFillShade="F2"/>
              <w:jc w:val="both"/>
              <w:rPr>
                <w:rFonts w:ascii="Calibri Light" w:eastAsia="Times New Roman" w:hAnsi="Calibri Light" w:cstheme="majorHAnsi"/>
                <w:color w:val="000000"/>
                <w:sz w:val="24"/>
                <w:szCs w:val="24"/>
                <w:lang w:val="ru-RU" w:eastAsia="en-GB"/>
              </w:rPr>
            </w:pPr>
            <w:r>
              <w:rPr>
                <w:rFonts w:ascii="Calibri Light" w:eastAsia="Times New Roman" w:hAnsi="Calibri Light" w:cstheme="majorHAnsi"/>
                <w:color w:val="000000"/>
                <w:sz w:val="24"/>
                <w:szCs w:val="24"/>
                <w:lang w:val="ru-RU" w:eastAsia="en-GB"/>
              </w:rPr>
              <w:t xml:space="preserve">Для смягчения </w:t>
            </w:r>
            <w:r w:rsidRPr="00DD74DB">
              <w:rPr>
                <w:rFonts w:ascii="Calibri Light" w:eastAsia="Times New Roman" w:hAnsi="Calibri Light" w:cstheme="majorHAnsi"/>
                <w:color w:val="000000"/>
                <w:sz w:val="24"/>
                <w:szCs w:val="24"/>
                <w:lang w:val="ru-RU" w:eastAsia="en-GB"/>
              </w:rPr>
              <w:t>негативны</w:t>
            </w:r>
            <w:r>
              <w:rPr>
                <w:rFonts w:ascii="Calibri Light" w:eastAsia="Times New Roman" w:hAnsi="Calibri Light" w:cstheme="majorHAnsi"/>
                <w:color w:val="000000"/>
                <w:sz w:val="24"/>
                <w:szCs w:val="24"/>
                <w:lang w:val="ru-RU" w:eastAsia="en-GB"/>
              </w:rPr>
              <w:t>х</w:t>
            </w:r>
            <w:r w:rsidRPr="00DD74DB">
              <w:rPr>
                <w:rFonts w:ascii="Calibri Light" w:eastAsia="Times New Roman" w:hAnsi="Calibri Light" w:cstheme="majorHAnsi"/>
                <w:color w:val="000000"/>
                <w:sz w:val="24"/>
                <w:szCs w:val="24"/>
                <w:lang w:val="ru-RU" w:eastAsia="en-GB"/>
              </w:rPr>
              <w:t xml:space="preserve"> последстви</w:t>
            </w:r>
            <w:r>
              <w:rPr>
                <w:rFonts w:ascii="Calibri Light" w:eastAsia="Times New Roman" w:hAnsi="Calibri Light" w:cstheme="majorHAnsi"/>
                <w:color w:val="000000"/>
                <w:sz w:val="24"/>
                <w:szCs w:val="24"/>
                <w:lang w:val="ru-RU" w:eastAsia="en-GB"/>
              </w:rPr>
              <w:t>й</w:t>
            </w:r>
            <w:r w:rsidRPr="00DD74DB">
              <w:rPr>
                <w:rFonts w:ascii="Calibri Light" w:eastAsia="Times New Roman" w:hAnsi="Calibri Light" w:cstheme="majorHAnsi"/>
                <w:color w:val="000000"/>
                <w:sz w:val="24"/>
                <w:szCs w:val="24"/>
                <w:lang w:val="ru-RU" w:eastAsia="en-GB"/>
              </w:rPr>
              <w:t xml:space="preserve"> пандемического кризиса</w:t>
            </w:r>
            <w:r>
              <w:rPr>
                <w:rFonts w:ascii="Calibri Light" w:eastAsia="Times New Roman" w:hAnsi="Calibri Light" w:cstheme="majorHAnsi"/>
                <w:color w:val="000000"/>
                <w:sz w:val="24"/>
                <w:szCs w:val="24"/>
                <w:lang w:val="ru-RU" w:eastAsia="en-GB"/>
              </w:rPr>
              <w:t xml:space="preserve"> на деловую среду, Правительство посредством Министерства финансов и ГНС внедрило три программы экономической поддержки, с этой целью были освоены бюджетные средства в сумме </w:t>
            </w:r>
            <w:r w:rsidRPr="00DD74DB">
              <w:rPr>
                <w:rFonts w:ascii="Calibri Light" w:eastAsia="Times New Roman" w:hAnsi="Calibri Light" w:cstheme="majorHAnsi"/>
                <w:color w:val="000000"/>
                <w:sz w:val="24"/>
                <w:szCs w:val="24"/>
                <w:lang w:val="ru-RU" w:eastAsia="en-GB"/>
              </w:rPr>
              <w:t xml:space="preserve">480,3 </w:t>
            </w:r>
            <w:r w:rsidRPr="00B804E6">
              <w:rPr>
                <w:rFonts w:ascii="Calibri Light" w:hAnsi="Calibri Light" w:cstheme="majorHAnsi"/>
                <w:sz w:val="24"/>
                <w:szCs w:val="24"/>
                <w:lang w:val="ru-RU"/>
              </w:rPr>
              <w:t>млн</w:t>
            </w:r>
            <w:r w:rsidRPr="00DD74D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DD74DB">
              <w:rPr>
                <w:rFonts w:ascii="Calibri Light" w:eastAsia="Times New Roman" w:hAnsi="Calibri Light" w:cstheme="majorHAnsi"/>
                <w:color w:val="000000"/>
                <w:sz w:val="24"/>
                <w:szCs w:val="24"/>
                <w:lang w:val="ru-RU" w:eastAsia="en-GB"/>
              </w:rPr>
              <w:t>,</w:t>
            </w:r>
            <w:r>
              <w:rPr>
                <w:rFonts w:ascii="Calibri Light" w:eastAsia="Times New Roman" w:hAnsi="Calibri Light" w:cstheme="majorHAnsi"/>
                <w:color w:val="000000"/>
                <w:sz w:val="24"/>
                <w:szCs w:val="24"/>
                <w:lang w:val="ru-RU" w:eastAsia="en-GB"/>
              </w:rPr>
              <w:t xml:space="preserve"> в том числе:</w:t>
            </w:r>
          </w:p>
          <w:p w14:paraId="4CDB013A" w14:textId="77777777" w:rsidR="000B6FE6" w:rsidRPr="00DD74DB" w:rsidRDefault="000B6FE6" w:rsidP="00310AA5">
            <w:pPr>
              <w:pStyle w:val="a4"/>
              <w:numPr>
                <w:ilvl w:val="0"/>
                <w:numId w:val="30"/>
              </w:numPr>
              <w:shd w:val="clear" w:color="auto" w:fill="F2F2F2" w:themeFill="background1" w:themeFillShade="F2"/>
              <w:spacing w:after="0" w:line="240" w:lineRule="auto"/>
              <w:jc w:val="both"/>
              <w:rPr>
                <w:rFonts w:ascii="Calibri Light" w:eastAsia="Times New Roman" w:hAnsi="Calibri Light" w:cstheme="majorHAnsi"/>
                <w:color w:val="000000"/>
                <w:sz w:val="24"/>
                <w:szCs w:val="24"/>
                <w:lang w:val="ru-RU" w:eastAsia="en-GB"/>
              </w:rPr>
            </w:pPr>
            <w:r>
              <w:rPr>
                <w:rFonts w:ascii="Calibri Light" w:eastAsia="Times New Roman" w:hAnsi="Calibri Light" w:cstheme="majorHAnsi"/>
                <w:color w:val="000000"/>
                <w:sz w:val="24"/>
                <w:szCs w:val="24"/>
                <w:lang w:val="ru-RU" w:eastAsia="en-GB"/>
              </w:rPr>
              <w:t>Программа</w:t>
            </w:r>
            <w:r w:rsidRPr="00DD74DB">
              <w:rPr>
                <w:rFonts w:ascii="Calibri Light" w:eastAsia="Times New Roman" w:hAnsi="Calibri Light" w:cstheme="majorHAnsi"/>
                <w:color w:val="000000"/>
                <w:sz w:val="24"/>
                <w:szCs w:val="24"/>
                <w:lang w:val="ru-RU" w:eastAsia="en-GB"/>
              </w:rPr>
              <w:t xml:space="preserve"> </w:t>
            </w:r>
            <w:r>
              <w:rPr>
                <w:rFonts w:ascii="Calibri Light" w:eastAsia="Times New Roman" w:hAnsi="Calibri Light" w:cstheme="majorHAnsi"/>
                <w:color w:val="000000"/>
                <w:sz w:val="24"/>
                <w:szCs w:val="24"/>
                <w:lang w:val="ru-RU" w:eastAsia="en-GB"/>
              </w:rPr>
              <w:t xml:space="preserve">по возмещению НДС </w:t>
            </w:r>
            <w:r w:rsidRPr="00DD74DB">
              <w:rPr>
                <w:rFonts w:ascii="Calibri Light" w:eastAsia="Times New Roman" w:hAnsi="Calibri Light" w:cstheme="majorHAnsi"/>
                <w:color w:val="000000"/>
                <w:sz w:val="24"/>
                <w:szCs w:val="24"/>
                <w:lang w:val="ru-RU" w:eastAsia="en-GB"/>
              </w:rPr>
              <w:t xml:space="preserve">- 387,9 </w:t>
            </w:r>
            <w:r w:rsidRPr="00B804E6">
              <w:rPr>
                <w:rFonts w:ascii="Calibri Light" w:hAnsi="Calibri Light" w:cstheme="majorHAnsi"/>
                <w:sz w:val="24"/>
                <w:szCs w:val="24"/>
                <w:lang w:val="ru-RU"/>
              </w:rPr>
              <w:t>млн</w:t>
            </w:r>
            <w:r w:rsidRPr="00DD74D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DD74DB">
              <w:rPr>
                <w:rFonts w:ascii="Calibri Light" w:eastAsia="Times New Roman" w:hAnsi="Calibri Light" w:cstheme="majorHAnsi"/>
                <w:color w:val="000000"/>
                <w:sz w:val="24"/>
                <w:szCs w:val="24"/>
                <w:lang w:val="ru-RU" w:eastAsia="en-GB"/>
              </w:rPr>
              <w:t>;</w:t>
            </w:r>
          </w:p>
          <w:p w14:paraId="08CAF912" w14:textId="77777777" w:rsidR="000B6FE6" w:rsidRPr="00DD74DB" w:rsidRDefault="000B6FE6" w:rsidP="00310AA5">
            <w:pPr>
              <w:pStyle w:val="a4"/>
              <w:numPr>
                <w:ilvl w:val="0"/>
                <w:numId w:val="30"/>
              </w:numPr>
              <w:shd w:val="clear" w:color="auto" w:fill="F2F2F2" w:themeFill="background1" w:themeFillShade="F2"/>
              <w:spacing w:after="0" w:line="240" w:lineRule="auto"/>
              <w:jc w:val="both"/>
              <w:rPr>
                <w:rFonts w:ascii="Calibri Light" w:eastAsia="Times New Roman" w:hAnsi="Calibri Light" w:cstheme="majorHAnsi"/>
                <w:color w:val="000000"/>
                <w:sz w:val="24"/>
                <w:szCs w:val="24"/>
                <w:lang w:val="ru-RU" w:eastAsia="en-GB"/>
              </w:rPr>
            </w:pPr>
            <w:r>
              <w:rPr>
                <w:rFonts w:ascii="Calibri Light" w:eastAsia="Times New Roman" w:hAnsi="Calibri Light" w:cstheme="majorHAnsi"/>
                <w:color w:val="000000"/>
                <w:sz w:val="24"/>
                <w:szCs w:val="24"/>
                <w:lang w:val="ru-RU" w:eastAsia="en-GB"/>
              </w:rPr>
              <w:t>Программа</w:t>
            </w:r>
            <w:r w:rsidRPr="00DD74DB">
              <w:rPr>
                <w:rFonts w:ascii="Calibri Light" w:eastAsia="Times New Roman" w:hAnsi="Calibri Light" w:cstheme="majorHAnsi"/>
                <w:color w:val="000000"/>
                <w:sz w:val="24"/>
                <w:szCs w:val="24"/>
                <w:lang w:val="ru-RU" w:eastAsia="en-GB"/>
              </w:rPr>
              <w:t xml:space="preserve"> </w:t>
            </w:r>
            <w:r>
              <w:rPr>
                <w:rFonts w:ascii="Calibri Light" w:eastAsia="Times New Roman" w:hAnsi="Calibri Light" w:cstheme="majorHAnsi"/>
                <w:color w:val="000000"/>
                <w:sz w:val="24"/>
                <w:szCs w:val="24"/>
                <w:lang w:val="ru-RU" w:eastAsia="en-GB"/>
              </w:rPr>
              <w:t>субсидирования</w:t>
            </w:r>
            <w:r w:rsidRPr="00DD74DB">
              <w:rPr>
                <w:rFonts w:ascii="Calibri Light" w:eastAsia="Times New Roman" w:hAnsi="Calibri Light" w:cstheme="majorHAnsi"/>
                <w:color w:val="000000"/>
                <w:sz w:val="24"/>
                <w:szCs w:val="24"/>
                <w:lang w:val="ru-RU" w:eastAsia="en-GB"/>
              </w:rPr>
              <w:t xml:space="preserve"> </w:t>
            </w:r>
            <w:r>
              <w:rPr>
                <w:rFonts w:ascii="Calibri Light" w:eastAsia="Times New Roman" w:hAnsi="Calibri Light" w:cstheme="majorHAnsi"/>
                <w:color w:val="000000"/>
                <w:sz w:val="24"/>
                <w:szCs w:val="24"/>
                <w:lang w:val="ru-RU" w:eastAsia="en-GB"/>
              </w:rPr>
              <w:t xml:space="preserve">налога на заработную плату </w:t>
            </w:r>
            <w:r w:rsidRPr="00DD74DB">
              <w:rPr>
                <w:rFonts w:ascii="Calibri Light" w:eastAsia="Times New Roman" w:hAnsi="Calibri Light" w:cstheme="majorHAnsi"/>
                <w:color w:val="000000"/>
                <w:sz w:val="24"/>
                <w:szCs w:val="24"/>
                <w:lang w:val="ru-RU" w:eastAsia="en-GB"/>
              </w:rPr>
              <w:t xml:space="preserve">- 59,2 </w:t>
            </w:r>
            <w:r w:rsidRPr="00B804E6">
              <w:rPr>
                <w:rFonts w:ascii="Calibri Light" w:hAnsi="Calibri Light" w:cstheme="majorHAnsi"/>
                <w:sz w:val="24"/>
                <w:szCs w:val="24"/>
                <w:lang w:val="ru-RU"/>
              </w:rPr>
              <w:t>млн</w:t>
            </w:r>
            <w:r w:rsidRPr="00DD74D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DD74DB">
              <w:rPr>
                <w:rFonts w:ascii="Calibri Light" w:eastAsia="Times New Roman" w:hAnsi="Calibri Light" w:cstheme="majorHAnsi"/>
                <w:color w:val="000000"/>
                <w:sz w:val="24"/>
                <w:szCs w:val="24"/>
                <w:lang w:val="ru-RU" w:eastAsia="en-GB"/>
              </w:rPr>
              <w:t>;</w:t>
            </w:r>
          </w:p>
          <w:p w14:paraId="6DC1E9B3" w14:textId="77777777" w:rsidR="000B6FE6" w:rsidRPr="00DD74DB" w:rsidRDefault="000B6FE6" w:rsidP="00310AA5">
            <w:pPr>
              <w:pStyle w:val="a4"/>
              <w:numPr>
                <w:ilvl w:val="0"/>
                <w:numId w:val="30"/>
              </w:numPr>
              <w:shd w:val="clear" w:color="auto" w:fill="F2F2F2" w:themeFill="background1" w:themeFillShade="F2"/>
              <w:spacing w:after="120" w:line="240" w:lineRule="auto"/>
              <w:contextualSpacing w:val="0"/>
              <w:jc w:val="both"/>
              <w:rPr>
                <w:rFonts w:ascii="Calibri Light" w:eastAsia="Times New Roman" w:hAnsi="Calibri Light" w:cstheme="majorHAnsi"/>
                <w:color w:val="000000"/>
                <w:sz w:val="24"/>
                <w:szCs w:val="24"/>
                <w:lang w:val="ru-RU" w:eastAsia="en-GB"/>
              </w:rPr>
            </w:pPr>
            <w:r>
              <w:rPr>
                <w:rFonts w:ascii="Calibri Light" w:eastAsia="Times New Roman" w:hAnsi="Calibri Light" w:cstheme="majorHAnsi"/>
                <w:color w:val="000000"/>
                <w:sz w:val="24"/>
                <w:szCs w:val="24"/>
                <w:lang w:val="ru-RU" w:eastAsia="en-GB"/>
              </w:rPr>
              <w:t>Программа</w:t>
            </w:r>
            <w:r w:rsidRPr="00DD74DB">
              <w:rPr>
                <w:rFonts w:ascii="Calibri Light" w:eastAsia="Times New Roman" w:hAnsi="Calibri Light" w:cstheme="majorHAnsi"/>
                <w:color w:val="000000"/>
                <w:sz w:val="24"/>
                <w:szCs w:val="24"/>
                <w:lang w:val="ru-RU" w:eastAsia="en-GB"/>
              </w:rPr>
              <w:t xml:space="preserve"> </w:t>
            </w:r>
            <w:r>
              <w:rPr>
                <w:rFonts w:ascii="Calibri Light" w:eastAsia="Times New Roman" w:hAnsi="Calibri Light" w:cstheme="majorHAnsi"/>
                <w:color w:val="000000"/>
                <w:sz w:val="24"/>
                <w:szCs w:val="24"/>
                <w:lang w:val="ru-RU" w:eastAsia="en-GB"/>
              </w:rPr>
              <w:t>субсидирования</w:t>
            </w:r>
            <w:r w:rsidRPr="00DD74DB">
              <w:rPr>
                <w:rFonts w:ascii="Calibri Light" w:eastAsia="Times New Roman" w:hAnsi="Calibri Light" w:cstheme="majorHAnsi"/>
                <w:color w:val="000000"/>
                <w:sz w:val="24"/>
                <w:szCs w:val="24"/>
                <w:lang w:val="ru-RU" w:eastAsia="en-GB"/>
              </w:rPr>
              <w:t xml:space="preserve"> </w:t>
            </w:r>
            <w:r>
              <w:rPr>
                <w:rFonts w:ascii="Calibri Light" w:eastAsia="Times New Roman" w:hAnsi="Calibri Light" w:cstheme="majorHAnsi"/>
                <w:color w:val="000000"/>
                <w:sz w:val="24"/>
                <w:szCs w:val="24"/>
                <w:lang w:val="ru-RU" w:eastAsia="en-GB"/>
              </w:rPr>
              <w:t xml:space="preserve">процентов </w:t>
            </w:r>
            <w:r w:rsidRPr="00DD74DB">
              <w:rPr>
                <w:rFonts w:ascii="Calibri Light" w:eastAsia="Times New Roman" w:hAnsi="Calibri Light" w:cstheme="majorHAnsi"/>
                <w:color w:val="000000"/>
                <w:sz w:val="24"/>
                <w:szCs w:val="24"/>
                <w:lang w:val="ru-RU" w:eastAsia="en-GB"/>
              </w:rPr>
              <w:t xml:space="preserve">- 33,2 </w:t>
            </w:r>
            <w:r w:rsidRPr="00B804E6">
              <w:rPr>
                <w:rFonts w:ascii="Calibri Light" w:hAnsi="Calibri Light" w:cstheme="majorHAnsi"/>
                <w:sz w:val="24"/>
                <w:szCs w:val="24"/>
                <w:lang w:val="ru-RU"/>
              </w:rPr>
              <w:t>млн</w:t>
            </w:r>
            <w:r w:rsidRPr="00DD74D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sidRPr="00DD74DB">
              <w:rPr>
                <w:rFonts w:ascii="Calibri Light" w:eastAsia="Times New Roman" w:hAnsi="Calibri Light" w:cstheme="majorHAnsi"/>
                <w:color w:val="000000"/>
                <w:sz w:val="24"/>
                <w:szCs w:val="24"/>
                <w:lang w:val="ru-RU" w:eastAsia="en-GB"/>
              </w:rPr>
              <w:t>.</w:t>
            </w:r>
          </w:p>
          <w:p w14:paraId="432F60C7" w14:textId="77777777" w:rsidR="000B6FE6" w:rsidRPr="005B6AFF" w:rsidRDefault="000B6FE6" w:rsidP="00310AA5">
            <w:pPr>
              <w:shd w:val="clear" w:color="auto" w:fill="F2F2F2" w:themeFill="background1" w:themeFillShade="F2"/>
              <w:jc w:val="both"/>
              <w:rPr>
                <w:rFonts w:ascii="Calibri Light" w:eastAsia="Times New Roman" w:hAnsi="Calibri Light" w:cstheme="majorHAnsi"/>
                <w:color w:val="000000"/>
                <w:sz w:val="24"/>
                <w:szCs w:val="24"/>
                <w:lang w:val="ru-RU" w:eastAsia="en-GB"/>
              </w:rPr>
            </w:pPr>
            <w:r>
              <w:rPr>
                <w:rFonts w:ascii="Calibri Light" w:eastAsia="Times New Roman" w:hAnsi="Calibri Light" w:cstheme="majorHAnsi"/>
                <w:color w:val="000000"/>
                <w:sz w:val="24"/>
                <w:szCs w:val="24"/>
                <w:lang w:val="ru-RU" w:eastAsia="en-GB"/>
              </w:rPr>
              <w:t xml:space="preserve">Проведенные аудитом проверки показывают, что процессу субсидирования </w:t>
            </w:r>
            <w:r w:rsidRPr="00B804E6">
              <w:rPr>
                <w:rFonts w:ascii="Calibri Light" w:hAnsi="Calibri Light" w:cstheme="majorHAnsi"/>
                <w:sz w:val="24"/>
                <w:szCs w:val="24"/>
                <w:lang w:val="ru-RU"/>
              </w:rPr>
              <w:t>налогоплательщиков</w:t>
            </w:r>
            <w:r>
              <w:rPr>
                <w:rFonts w:ascii="Calibri Light" w:eastAsia="Times New Roman" w:hAnsi="Calibri Light" w:cstheme="majorHAnsi"/>
                <w:color w:val="000000"/>
                <w:sz w:val="24"/>
                <w:szCs w:val="24"/>
                <w:lang w:val="ru-RU" w:eastAsia="en-GB"/>
              </w:rPr>
              <w:t xml:space="preserve"> предшествовала разработка и внедрение пакета нормативных актов/четких руководств, посредством которых в рамках ГНС была создана функциональная деятельность внутреннего контроля, что обеспечило соблюдение решений по предоставлению бюджетных средств для финансирования программ.</w:t>
            </w:r>
          </w:p>
        </w:tc>
      </w:tr>
    </w:tbl>
    <w:p w14:paraId="28D0CA2A" w14:textId="77777777" w:rsidR="000B6FE6" w:rsidRPr="005B6AFF" w:rsidRDefault="000B6FE6" w:rsidP="000B6FE6">
      <w:pPr>
        <w:pStyle w:val="3"/>
        <w:numPr>
          <w:ilvl w:val="2"/>
          <w:numId w:val="31"/>
        </w:numPr>
        <w:tabs>
          <w:tab w:val="left" w:pos="540"/>
        </w:tabs>
        <w:spacing w:before="160" w:after="120"/>
        <w:ind w:left="0" w:firstLine="0"/>
        <w:jc w:val="both"/>
        <w:rPr>
          <w:rFonts w:ascii="Calibri Light" w:eastAsia="Times New Roman" w:hAnsi="Calibri Light"/>
          <w:b/>
          <w:color w:val="365F91" w:themeColor="accent1" w:themeShade="BF"/>
        </w:rPr>
      </w:pPr>
      <w:bookmarkStart w:id="39" w:name="_Toc108596216"/>
      <w:r>
        <w:rPr>
          <w:rFonts w:ascii="Calibri Light" w:eastAsia="Times New Roman" w:hAnsi="Calibri Light"/>
          <w:b/>
          <w:color w:val="365F91" w:themeColor="accent1" w:themeShade="BF"/>
          <w:lang w:val="ru-RU"/>
        </w:rPr>
        <w:t xml:space="preserve"> </w:t>
      </w:r>
      <w:bookmarkStart w:id="40" w:name="_Toc116161776"/>
      <w:r>
        <w:rPr>
          <w:rFonts w:ascii="Calibri Light" w:eastAsia="Times New Roman" w:hAnsi="Calibri Light"/>
          <w:b/>
          <w:color w:val="365F91" w:themeColor="accent1" w:themeShade="BF"/>
          <w:lang w:val="ru-RU"/>
        </w:rPr>
        <w:t xml:space="preserve">В период кризиса, обусловленного эпидемиологической ситуацией, государство обеспечило </w:t>
      </w:r>
      <w:r w:rsidRPr="004D7D1C">
        <w:rPr>
          <w:rFonts w:ascii="Calibri Light" w:eastAsia="Times New Roman" w:hAnsi="Calibri Light"/>
          <w:b/>
          <w:color w:val="365F91" w:themeColor="accent1" w:themeShade="BF"/>
          <w:lang w:val="ru-RU"/>
        </w:rPr>
        <w:t>субсидировани</w:t>
      </w:r>
      <w:r>
        <w:rPr>
          <w:rFonts w:ascii="Calibri Light" w:eastAsia="Times New Roman" w:hAnsi="Calibri Light"/>
          <w:b/>
          <w:color w:val="365F91" w:themeColor="accent1" w:themeShade="BF"/>
          <w:lang w:val="ru-RU"/>
        </w:rPr>
        <w:t>е</w:t>
      </w:r>
      <w:r w:rsidRPr="004D7D1C">
        <w:rPr>
          <w:rFonts w:ascii="Calibri Light" w:eastAsia="Times New Roman" w:hAnsi="Calibri Light"/>
          <w:b/>
          <w:color w:val="365F91" w:themeColor="accent1" w:themeShade="BF"/>
          <w:lang w:val="ru-RU"/>
        </w:rPr>
        <w:t xml:space="preserve"> налогоплательщиков</w:t>
      </w:r>
      <w:r>
        <w:rPr>
          <w:rFonts w:ascii="Calibri Light" w:eastAsia="Times New Roman" w:hAnsi="Calibri Light"/>
          <w:b/>
          <w:color w:val="365F91" w:themeColor="accent1" w:themeShade="BF"/>
          <w:lang w:val="ru-RU"/>
        </w:rPr>
        <w:t xml:space="preserve"> на </w:t>
      </w:r>
      <w:r w:rsidRPr="00FB681F">
        <w:rPr>
          <w:rFonts w:ascii="Calibri Light" w:eastAsia="Times New Roman" w:hAnsi="Calibri Light"/>
          <w:b/>
          <w:color w:val="365F91" w:themeColor="accent1" w:themeShade="BF"/>
        </w:rPr>
        <w:t xml:space="preserve">480,3 </w:t>
      </w:r>
      <w:r w:rsidRPr="00396726">
        <w:rPr>
          <w:rFonts w:ascii="Calibri Light" w:eastAsia="Times New Roman" w:hAnsi="Calibri Light"/>
          <w:b/>
          <w:color w:val="365F91" w:themeColor="accent1" w:themeShade="BF"/>
        </w:rPr>
        <w:t>млн. леев</w:t>
      </w:r>
      <w:r>
        <w:rPr>
          <w:rFonts w:ascii="Calibri Light" w:eastAsia="Times New Roman" w:hAnsi="Calibri Light"/>
          <w:b/>
          <w:color w:val="365F91" w:themeColor="accent1" w:themeShade="BF"/>
          <w:lang w:val="ru-RU"/>
        </w:rPr>
        <w:t>.</w:t>
      </w:r>
      <w:bookmarkEnd w:id="40"/>
    </w:p>
    <w:bookmarkEnd w:id="39"/>
    <w:p w14:paraId="6CE87111" w14:textId="77777777" w:rsidR="000B6FE6" w:rsidRDefault="000B6FE6" w:rsidP="000B6FE6">
      <w:pPr>
        <w:spacing w:after="120" w:line="240"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Кризис</w:t>
      </w:r>
      <w:r w:rsidRPr="004D7D1C">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обусловленный</w:t>
      </w:r>
      <w:r w:rsidRPr="004D7D1C">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пандемией</w:t>
      </w:r>
      <w:r w:rsidRPr="004D7D1C">
        <w:rPr>
          <w:rFonts w:ascii="Calibri Light" w:hAnsi="Calibri Light" w:cstheme="majorHAnsi"/>
          <w:sz w:val="24"/>
          <w:szCs w:val="24"/>
          <w:shd w:val="clear" w:color="auto" w:fill="FFFFFF"/>
          <w:lang w:val="ru-RU"/>
        </w:rPr>
        <w:t xml:space="preserve"> </w:t>
      </w:r>
      <w:r w:rsidRPr="00FB681F">
        <w:rPr>
          <w:rFonts w:ascii="Calibri Light" w:hAnsi="Calibri Light" w:cstheme="majorHAnsi"/>
          <w:sz w:val="24"/>
          <w:szCs w:val="24"/>
          <w:shd w:val="clear" w:color="auto" w:fill="FFFFFF"/>
        </w:rPr>
        <w:t>COVID</w:t>
      </w:r>
      <w:r w:rsidRPr="004D7D1C">
        <w:rPr>
          <w:rFonts w:ascii="Calibri Light" w:hAnsi="Calibri Light" w:cstheme="majorHAnsi"/>
          <w:sz w:val="24"/>
          <w:szCs w:val="24"/>
          <w:shd w:val="clear" w:color="auto" w:fill="FFFFFF"/>
          <w:lang w:val="ru-RU"/>
        </w:rPr>
        <w:t>-19</w:t>
      </w:r>
      <w:r>
        <w:rPr>
          <w:rFonts w:ascii="Calibri Light" w:hAnsi="Calibri Light" w:cstheme="majorHAnsi"/>
          <w:sz w:val="24"/>
          <w:szCs w:val="24"/>
          <w:shd w:val="clear" w:color="auto" w:fill="FFFFFF"/>
          <w:lang w:val="ru-RU"/>
        </w:rPr>
        <w:t xml:space="preserve">, повлиял на деловой климат компаний в стране, а последствия и </w:t>
      </w:r>
      <w:r w:rsidRPr="004D7D1C">
        <w:rPr>
          <w:rFonts w:ascii="Calibri Light" w:hAnsi="Calibri Light" w:cstheme="majorHAnsi"/>
          <w:sz w:val="24"/>
          <w:szCs w:val="24"/>
          <w:shd w:val="clear" w:color="auto" w:fill="FFFFFF"/>
          <w:lang w:val="ru-RU"/>
        </w:rPr>
        <w:t>введенные жесткие ограничения ощущались на различных экономических уровнях</w:t>
      </w:r>
      <w:r>
        <w:rPr>
          <w:rFonts w:ascii="Calibri Light" w:hAnsi="Calibri Light" w:cstheme="majorHAnsi"/>
          <w:sz w:val="24"/>
          <w:szCs w:val="24"/>
          <w:shd w:val="clear" w:color="auto" w:fill="FFFFFF"/>
          <w:lang w:val="ru-RU"/>
        </w:rPr>
        <w:t xml:space="preserve">, замедлилась </w:t>
      </w:r>
      <w:r w:rsidRPr="004D7D1C">
        <w:rPr>
          <w:rFonts w:ascii="Calibri Light" w:hAnsi="Calibri Light" w:cstheme="majorHAnsi"/>
          <w:sz w:val="24"/>
          <w:szCs w:val="24"/>
          <w:shd w:val="clear" w:color="auto" w:fill="FFFFFF"/>
          <w:lang w:val="ru-RU"/>
        </w:rPr>
        <w:t>цепочка производства товаров и услуг, предоставляемых налогоплательщиками,</w:t>
      </w:r>
      <w:r>
        <w:rPr>
          <w:rFonts w:ascii="Calibri Light" w:hAnsi="Calibri Light" w:cstheme="majorHAnsi"/>
          <w:sz w:val="24"/>
          <w:szCs w:val="24"/>
          <w:shd w:val="clear" w:color="auto" w:fill="FFFFFF"/>
          <w:lang w:val="ru-RU"/>
        </w:rPr>
        <w:t xml:space="preserve"> создавая </w:t>
      </w:r>
      <w:r w:rsidRPr="004D7D1C">
        <w:rPr>
          <w:rFonts w:ascii="Calibri Light" w:hAnsi="Calibri Light" w:cstheme="majorHAnsi"/>
          <w:sz w:val="24"/>
          <w:szCs w:val="24"/>
          <w:shd w:val="clear" w:color="auto" w:fill="FFFFFF"/>
          <w:lang w:val="ru-RU"/>
        </w:rPr>
        <w:t xml:space="preserve">нестабильность на рынке труда. В такие кризисные периоды государство было вынуждено оперативно вмешиваться конкретными </w:t>
      </w:r>
      <w:r>
        <w:rPr>
          <w:rFonts w:ascii="Calibri Light" w:hAnsi="Calibri Light" w:cstheme="majorHAnsi"/>
          <w:sz w:val="24"/>
          <w:szCs w:val="24"/>
          <w:shd w:val="clear" w:color="auto" w:fill="FFFFFF"/>
          <w:lang w:val="ru-RU"/>
        </w:rPr>
        <w:t>льгот</w:t>
      </w:r>
      <w:r w:rsidRPr="004D7D1C">
        <w:rPr>
          <w:rFonts w:ascii="Calibri Light" w:hAnsi="Calibri Light" w:cstheme="majorHAnsi"/>
          <w:sz w:val="24"/>
          <w:szCs w:val="24"/>
          <w:shd w:val="clear" w:color="auto" w:fill="FFFFFF"/>
          <w:lang w:val="ru-RU"/>
        </w:rPr>
        <w:t>ами, чтобы помочь работодателям и работникам.</w:t>
      </w:r>
    </w:p>
    <w:p w14:paraId="2C4681C7" w14:textId="77777777" w:rsidR="000B6FE6" w:rsidRDefault="000B6FE6" w:rsidP="000B6FE6">
      <w:pPr>
        <w:spacing w:after="120" w:line="240"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 xml:space="preserve">С целью поддержки и улучшения положения в секторах экономики (корпоративном, аграрном, промышленном, общественном и др.), в период </w:t>
      </w:r>
      <w:r w:rsidRPr="00ED469F">
        <w:rPr>
          <w:rFonts w:ascii="Calibri Light" w:hAnsi="Calibri Light" w:cstheme="majorHAnsi"/>
          <w:sz w:val="24"/>
          <w:szCs w:val="24"/>
          <w:shd w:val="clear" w:color="auto" w:fill="FFFFFF"/>
          <w:lang w:val="ru-RU"/>
        </w:rPr>
        <w:t>2020 – 2021</w:t>
      </w:r>
      <w:r>
        <w:rPr>
          <w:rFonts w:ascii="Calibri Light" w:hAnsi="Calibri Light" w:cstheme="majorHAnsi"/>
          <w:sz w:val="24"/>
          <w:szCs w:val="24"/>
          <w:shd w:val="clear" w:color="auto" w:fill="FFFFFF"/>
          <w:lang w:val="ru-RU"/>
        </w:rPr>
        <w:t xml:space="preserve"> годов были разработаны три Программы экономической поддержки</w:t>
      </w:r>
      <w:r w:rsidRPr="00FB681F">
        <w:rPr>
          <w:rFonts w:ascii="Calibri Light" w:hAnsi="Calibri Light" w:cstheme="majorHAnsi"/>
          <w:sz w:val="24"/>
          <w:szCs w:val="24"/>
          <w:shd w:val="clear" w:color="auto" w:fill="FFFFFF"/>
          <w:vertAlign w:val="superscript"/>
        </w:rPr>
        <w:footnoteReference w:id="44"/>
      </w:r>
      <w:r w:rsidRPr="00ED469F">
        <w:rPr>
          <w:rFonts w:ascii="Calibri Light" w:hAnsi="Calibri Light" w:cstheme="majorHAnsi"/>
          <w:sz w:val="24"/>
          <w:szCs w:val="24"/>
          <w:shd w:val="clear" w:color="auto" w:fill="FFFFFF"/>
          <w:lang w:val="ru-RU"/>
        </w:rPr>
        <w:t>,</w:t>
      </w:r>
      <w:r>
        <w:rPr>
          <w:rFonts w:ascii="Calibri Light" w:hAnsi="Calibri Light" w:cstheme="majorHAnsi"/>
          <w:sz w:val="24"/>
          <w:szCs w:val="24"/>
          <w:shd w:val="clear" w:color="auto" w:fill="FFFFFF"/>
          <w:lang w:val="ru-RU"/>
        </w:rPr>
        <w:t xml:space="preserve"> в том числе:</w:t>
      </w:r>
    </w:p>
    <w:p w14:paraId="27ED78A6" w14:textId="77777777" w:rsidR="000B6FE6" w:rsidRPr="00ED469F" w:rsidRDefault="000B6FE6" w:rsidP="000B6FE6">
      <w:pPr>
        <w:pStyle w:val="a4"/>
        <w:numPr>
          <w:ilvl w:val="0"/>
          <w:numId w:val="28"/>
        </w:numPr>
        <w:spacing w:after="120" w:line="240" w:lineRule="auto"/>
        <w:contextualSpacing w:val="0"/>
        <w:jc w:val="both"/>
        <w:rPr>
          <w:rFonts w:ascii="Calibri Light" w:hAnsi="Calibri Light" w:cstheme="majorHAnsi"/>
          <w:sz w:val="24"/>
          <w:szCs w:val="24"/>
          <w:shd w:val="clear" w:color="auto" w:fill="FFFFFF"/>
          <w:lang w:val="ru-RU"/>
        </w:rPr>
      </w:pPr>
      <w:r>
        <w:rPr>
          <w:rFonts w:ascii="Calibri Light" w:eastAsia="Times New Roman" w:hAnsi="Calibri Light" w:cstheme="majorHAnsi"/>
          <w:color w:val="000000"/>
          <w:sz w:val="24"/>
          <w:szCs w:val="24"/>
          <w:lang w:val="ru-RU" w:eastAsia="en-GB"/>
        </w:rPr>
        <w:t xml:space="preserve">Возмещение НДС предприятиям, которые </w:t>
      </w:r>
      <w:r w:rsidRPr="00B804E6">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ы в качестве </w:t>
      </w:r>
      <w:r w:rsidRPr="004D7D1C">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ов НДС и регистрируют суммы НДС для вычета в последующий период;</w:t>
      </w:r>
    </w:p>
    <w:p w14:paraId="5C3A4B79" w14:textId="77777777" w:rsidR="000B6FE6" w:rsidRPr="00ED469F" w:rsidRDefault="000B6FE6" w:rsidP="000B6FE6">
      <w:pPr>
        <w:pStyle w:val="a4"/>
        <w:numPr>
          <w:ilvl w:val="0"/>
          <w:numId w:val="28"/>
        </w:numPr>
        <w:spacing w:after="120" w:line="240" w:lineRule="auto"/>
        <w:contextualSpacing w:val="0"/>
        <w:jc w:val="both"/>
        <w:rPr>
          <w:rFonts w:ascii="Calibri Light" w:hAnsi="Calibri Light" w:cstheme="majorHAnsi"/>
          <w:sz w:val="24"/>
          <w:szCs w:val="24"/>
          <w:shd w:val="clear" w:color="auto" w:fill="FFFFFF"/>
          <w:lang w:val="ru-RU"/>
        </w:rPr>
      </w:pPr>
      <w:r>
        <w:rPr>
          <w:rFonts w:ascii="Calibri Light" w:eastAsia="Times New Roman" w:hAnsi="Calibri Light" w:cstheme="majorHAnsi"/>
          <w:color w:val="000000"/>
          <w:sz w:val="24"/>
          <w:szCs w:val="24"/>
          <w:lang w:val="ru-RU" w:eastAsia="en-GB"/>
        </w:rPr>
        <w:t xml:space="preserve">Субсидии, предоставленные некоммерческим предприятиям и организациям, которые ввели </w:t>
      </w:r>
      <w:r w:rsidRPr="00ED469F">
        <w:rPr>
          <w:rFonts w:ascii="Calibri Light" w:hAnsi="Calibri Light" w:cstheme="majorHAnsi"/>
          <w:sz w:val="24"/>
          <w:szCs w:val="24"/>
          <w:shd w:val="clear" w:color="auto" w:fill="FFFFFF"/>
          <w:lang w:val="ru-RU"/>
        </w:rPr>
        <w:t xml:space="preserve">техническую и/или </w:t>
      </w:r>
      <w:r>
        <w:rPr>
          <w:rFonts w:ascii="Calibri Light" w:hAnsi="Calibri Light" w:cstheme="majorHAnsi"/>
          <w:sz w:val="24"/>
          <w:szCs w:val="24"/>
          <w:shd w:val="clear" w:color="auto" w:fill="FFFFFF"/>
          <w:lang w:val="ru-RU"/>
        </w:rPr>
        <w:t xml:space="preserve">стационарную </w:t>
      </w:r>
      <w:r w:rsidRPr="00ED469F">
        <w:rPr>
          <w:rFonts w:ascii="Calibri Light" w:hAnsi="Calibri Light" w:cstheme="majorHAnsi"/>
          <w:sz w:val="24"/>
          <w:szCs w:val="24"/>
          <w:shd w:val="clear" w:color="auto" w:fill="FFFFFF"/>
          <w:lang w:val="ru-RU"/>
        </w:rPr>
        <w:t xml:space="preserve">безработицу </w:t>
      </w:r>
      <w:r>
        <w:rPr>
          <w:rFonts w:ascii="Calibri Light" w:hAnsi="Calibri Light" w:cstheme="majorHAnsi"/>
          <w:sz w:val="24"/>
          <w:szCs w:val="24"/>
          <w:shd w:val="clear" w:color="auto" w:fill="FFFFFF"/>
          <w:lang w:val="ru-RU"/>
        </w:rPr>
        <w:t>для</w:t>
      </w:r>
      <w:r w:rsidRPr="00ED469F">
        <w:rPr>
          <w:rFonts w:ascii="Calibri Light" w:hAnsi="Calibri Light" w:cstheme="majorHAnsi"/>
          <w:sz w:val="24"/>
          <w:szCs w:val="24"/>
          <w:shd w:val="clear" w:color="auto" w:fill="FFFFFF"/>
          <w:lang w:val="ru-RU"/>
        </w:rPr>
        <w:t xml:space="preserve"> работников, трудоустроенных до 1 марта 2020</w:t>
      </w:r>
      <w:r>
        <w:rPr>
          <w:rFonts w:ascii="Calibri Light" w:hAnsi="Calibri Light" w:cstheme="majorHAnsi"/>
          <w:sz w:val="24"/>
          <w:szCs w:val="24"/>
          <w:shd w:val="clear" w:color="auto" w:fill="FFFFFF"/>
          <w:lang w:val="ru-RU"/>
        </w:rPr>
        <w:t xml:space="preserve"> года</w:t>
      </w:r>
      <w:r w:rsidRPr="00ED469F">
        <w:rPr>
          <w:rFonts w:ascii="Calibri Light" w:hAnsi="Calibri Light" w:cstheme="majorHAnsi"/>
          <w:sz w:val="24"/>
          <w:szCs w:val="24"/>
          <w:shd w:val="clear" w:color="auto" w:fill="FFFFFF"/>
          <w:lang w:val="ru-RU"/>
        </w:rPr>
        <w:t>;</w:t>
      </w:r>
    </w:p>
    <w:p w14:paraId="436E52A0" w14:textId="77777777" w:rsidR="000B6FE6" w:rsidRPr="008F0E49" w:rsidRDefault="000B6FE6" w:rsidP="000B6FE6">
      <w:pPr>
        <w:pStyle w:val="a4"/>
        <w:numPr>
          <w:ilvl w:val="0"/>
          <w:numId w:val="28"/>
        </w:numPr>
        <w:spacing w:after="120" w:line="240" w:lineRule="auto"/>
        <w:contextualSpacing w:val="0"/>
        <w:jc w:val="both"/>
        <w:rPr>
          <w:rFonts w:ascii="Calibri Light" w:hAnsi="Calibri Light" w:cstheme="majorHAnsi"/>
          <w:sz w:val="24"/>
          <w:szCs w:val="24"/>
          <w:shd w:val="clear" w:color="auto" w:fill="FFFFFF"/>
          <w:lang w:val="ru-RU"/>
        </w:rPr>
      </w:pPr>
      <w:r>
        <w:rPr>
          <w:rFonts w:ascii="Calibri Light" w:eastAsia="Times New Roman" w:hAnsi="Calibri Light" w:cstheme="majorHAnsi"/>
          <w:color w:val="000000"/>
          <w:sz w:val="24"/>
          <w:szCs w:val="24"/>
          <w:lang w:val="ru-RU" w:eastAsia="en-GB"/>
        </w:rPr>
        <w:t xml:space="preserve">Субсидии на проценты предприятиям, которые контрактовали кредиты в период 1 мая </w:t>
      </w:r>
      <w:r w:rsidRPr="008F0E49">
        <w:rPr>
          <w:rFonts w:ascii="Calibri Light" w:hAnsi="Calibri Light" w:cstheme="majorHAnsi"/>
          <w:sz w:val="24"/>
          <w:szCs w:val="24"/>
          <w:shd w:val="clear" w:color="auto" w:fill="FFFFFF"/>
          <w:lang w:val="ru-RU"/>
        </w:rPr>
        <w:t>2020</w:t>
      </w:r>
      <w:r>
        <w:rPr>
          <w:rFonts w:ascii="Calibri Light" w:hAnsi="Calibri Light" w:cstheme="majorHAnsi"/>
          <w:sz w:val="24"/>
          <w:szCs w:val="24"/>
          <w:shd w:val="clear" w:color="auto" w:fill="FFFFFF"/>
          <w:lang w:val="ru-RU"/>
        </w:rPr>
        <w:t xml:space="preserve"> года – </w:t>
      </w:r>
      <w:r w:rsidRPr="008F0E49">
        <w:rPr>
          <w:rFonts w:ascii="Calibri Light" w:hAnsi="Calibri Light" w:cstheme="majorHAnsi"/>
          <w:sz w:val="24"/>
          <w:szCs w:val="24"/>
          <w:shd w:val="clear" w:color="auto" w:fill="FFFFFF"/>
          <w:lang w:val="ru-RU"/>
        </w:rPr>
        <w:t>31</w:t>
      </w:r>
      <w:r>
        <w:rPr>
          <w:rFonts w:ascii="Calibri Light" w:hAnsi="Calibri Light" w:cstheme="majorHAnsi"/>
          <w:sz w:val="24"/>
          <w:szCs w:val="24"/>
          <w:shd w:val="clear" w:color="auto" w:fill="FFFFFF"/>
          <w:lang w:val="ru-RU"/>
        </w:rPr>
        <w:t xml:space="preserve"> декабря </w:t>
      </w:r>
      <w:r w:rsidRPr="008F0E49">
        <w:rPr>
          <w:rFonts w:ascii="Calibri Light" w:hAnsi="Calibri Light" w:cstheme="majorHAnsi"/>
          <w:sz w:val="24"/>
          <w:szCs w:val="24"/>
          <w:shd w:val="clear" w:color="auto" w:fill="FFFFFF"/>
          <w:lang w:val="ru-RU"/>
        </w:rPr>
        <w:t>2020</w:t>
      </w:r>
      <w:r>
        <w:rPr>
          <w:rFonts w:ascii="Calibri Light" w:hAnsi="Calibri Light" w:cstheme="majorHAnsi"/>
          <w:sz w:val="24"/>
          <w:szCs w:val="24"/>
          <w:shd w:val="clear" w:color="auto" w:fill="FFFFFF"/>
          <w:lang w:val="ru-RU"/>
        </w:rPr>
        <w:t xml:space="preserve"> года.</w:t>
      </w:r>
    </w:p>
    <w:p w14:paraId="7A648CA7" w14:textId="77777777" w:rsidR="000B6FE6" w:rsidRDefault="000B6FE6" w:rsidP="000B6FE6">
      <w:pPr>
        <w:spacing w:after="120" w:line="240"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 xml:space="preserve">Ответственность за внедрение программ была возложена как на МФ, так и ГНС, последняя была ответственна за рассмотрение запросов, внесенных </w:t>
      </w:r>
      <w:r w:rsidRPr="004D7D1C">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 xml:space="preserve">ами о предоставлении субсидий, проведение тематических налоговых контролей и принятие решений относительно утверждения суммы государственной поддержки.  </w:t>
      </w:r>
    </w:p>
    <w:p w14:paraId="7E74DC46" w14:textId="77777777" w:rsidR="000B6FE6" w:rsidRDefault="000B6FE6" w:rsidP="000B6FE6">
      <w:pPr>
        <w:spacing w:after="0" w:line="240"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Раздельный анализ субсидий, выделенных для каждого аудируемого года, представлен на диаграмме №5.</w:t>
      </w:r>
    </w:p>
    <w:p w14:paraId="64336223" w14:textId="77777777" w:rsidR="000B6FE6" w:rsidRPr="00FB681F" w:rsidRDefault="000B6FE6" w:rsidP="000B6FE6">
      <w:pPr>
        <w:spacing w:after="120" w:line="240" w:lineRule="auto"/>
        <w:jc w:val="right"/>
        <w:rPr>
          <w:rFonts w:ascii="Calibri Light" w:hAnsi="Calibri Light" w:cstheme="majorHAnsi"/>
          <w:b/>
          <w:sz w:val="24"/>
          <w:szCs w:val="24"/>
          <w:shd w:val="clear" w:color="auto" w:fill="FFFFFF"/>
        </w:rPr>
      </w:pPr>
      <w:r>
        <w:rPr>
          <w:rFonts w:ascii="Calibri Light" w:hAnsi="Calibri Light" w:cstheme="majorHAnsi"/>
          <w:b/>
          <w:sz w:val="24"/>
          <w:szCs w:val="24"/>
          <w:shd w:val="clear" w:color="auto" w:fill="FFFFFF"/>
          <w:lang w:val="ru-RU"/>
        </w:rPr>
        <w:t>Диаграмма №</w:t>
      </w:r>
      <w:r w:rsidRPr="00FB681F">
        <w:rPr>
          <w:rFonts w:ascii="Calibri Light" w:hAnsi="Calibri Light" w:cstheme="majorHAnsi"/>
          <w:b/>
          <w:sz w:val="24"/>
          <w:szCs w:val="24"/>
          <w:shd w:val="clear" w:color="auto" w:fill="FFFFFF"/>
        </w:rPr>
        <w:t>5</w:t>
      </w:r>
    </w:p>
    <w:p w14:paraId="2248CA88" w14:textId="77777777" w:rsidR="000B6FE6" w:rsidRPr="00FB681F" w:rsidRDefault="000B6FE6" w:rsidP="000B6FE6">
      <w:pPr>
        <w:spacing w:after="0" w:line="240" w:lineRule="auto"/>
        <w:jc w:val="both"/>
        <w:rPr>
          <w:rFonts w:ascii="Calibri Light" w:hAnsi="Calibri Light" w:cstheme="majorHAnsi"/>
          <w:sz w:val="24"/>
          <w:szCs w:val="24"/>
          <w:shd w:val="clear" w:color="auto" w:fill="FFFFFF"/>
        </w:rPr>
      </w:pPr>
      <w:r w:rsidRPr="00FB681F">
        <w:rPr>
          <w:rFonts w:ascii="Calibri Light" w:hAnsi="Calibri Light"/>
          <w:noProof/>
          <w:lang w:val="ru-RU" w:eastAsia="ru-RU"/>
        </w:rPr>
        <w:drawing>
          <wp:inline distT="0" distB="0" distL="0" distR="0" wp14:anchorId="0B479F23" wp14:editId="55B0BCAF">
            <wp:extent cx="5927090" cy="30728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7090" cy="3072809"/>
                    </a:xfrm>
                    <a:prstGeom prst="rect">
                      <a:avLst/>
                    </a:prstGeom>
                    <a:noFill/>
                    <a:ln>
                      <a:noFill/>
                    </a:ln>
                  </pic:spPr>
                </pic:pic>
              </a:graphicData>
            </a:graphic>
          </wp:inline>
        </w:drawing>
      </w:r>
    </w:p>
    <w:p w14:paraId="5D8E99DF" w14:textId="77777777" w:rsidR="000B6FE6" w:rsidRPr="0029646F" w:rsidRDefault="000B6FE6" w:rsidP="000B6FE6">
      <w:pPr>
        <w:spacing w:after="0" w:line="240" w:lineRule="auto"/>
        <w:jc w:val="both"/>
        <w:rPr>
          <w:rFonts w:ascii="Calibri Light" w:hAnsi="Calibri Light" w:cstheme="majorHAnsi"/>
          <w:i/>
          <w:sz w:val="20"/>
          <w:szCs w:val="20"/>
          <w:shd w:val="clear" w:color="auto" w:fill="FFFFFF"/>
          <w:lang w:val="ru-RU"/>
        </w:rPr>
      </w:pPr>
      <w:r>
        <w:rPr>
          <w:rFonts w:ascii="Calibri Light" w:hAnsi="Calibri Light" w:cstheme="majorHAnsi"/>
          <w:b/>
          <w:i/>
          <w:sz w:val="20"/>
          <w:szCs w:val="20"/>
          <w:shd w:val="clear" w:color="auto" w:fill="FFFFFF"/>
          <w:lang w:val="ru-RU"/>
        </w:rPr>
        <w:t>Источник</w:t>
      </w:r>
      <w:r w:rsidRPr="0029646F">
        <w:rPr>
          <w:rFonts w:ascii="Calibri Light" w:hAnsi="Calibri Light" w:cstheme="majorHAnsi"/>
          <w:i/>
          <w:sz w:val="20"/>
          <w:szCs w:val="20"/>
          <w:shd w:val="clear" w:color="auto" w:fill="FFFFFF"/>
          <w:lang w:val="ru-RU"/>
        </w:rPr>
        <w:t xml:space="preserve">: </w:t>
      </w:r>
      <w:r>
        <w:rPr>
          <w:rFonts w:ascii="Calibri Light" w:hAnsi="Calibri Light" w:cstheme="majorHAnsi"/>
          <w:i/>
          <w:sz w:val="20"/>
          <w:szCs w:val="20"/>
          <w:shd w:val="clear" w:color="auto" w:fill="FFFFFF"/>
          <w:lang w:val="ru-RU"/>
        </w:rPr>
        <w:t>Информация</w:t>
      </w:r>
      <w:r w:rsidRPr="0029646F">
        <w:rPr>
          <w:rFonts w:ascii="Calibri Light" w:hAnsi="Calibri Light" w:cstheme="majorHAnsi"/>
          <w:i/>
          <w:sz w:val="20"/>
          <w:szCs w:val="20"/>
          <w:shd w:val="clear" w:color="auto" w:fill="FFFFFF"/>
          <w:lang w:val="ru-RU"/>
        </w:rPr>
        <w:t xml:space="preserve"> </w:t>
      </w:r>
      <w:r>
        <w:rPr>
          <w:rFonts w:ascii="Calibri Light" w:hAnsi="Calibri Light" w:cstheme="majorHAnsi"/>
          <w:i/>
          <w:sz w:val="20"/>
          <w:szCs w:val="20"/>
          <w:shd w:val="clear" w:color="auto" w:fill="FFFFFF"/>
          <w:lang w:val="ru-RU"/>
        </w:rPr>
        <w:t>представлена</w:t>
      </w:r>
      <w:r w:rsidRPr="0029646F">
        <w:rPr>
          <w:rFonts w:ascii="Calibri Light" w:hAnsi="Calibri Light" w:cstheme="majorHAnsi"/>
          <w:i/>
          <w:sz w:val="20"/>
          <w:szCs w:val="20"/>
          <w:shd w:val="clear" w:color="auto" w:fill="FFFFFF"/>
          <w:lang w:val="ru-RU"/>
        </w:rPr>
        <w:t xml:space="preserve"> </w:t>
      </w:r>
      <w:r>
        <w:rPr>
          <w:rFonts w:ascii="Calibri Light" w:hAnsi="Calibri Light" w:cstheme="majorHAnsi"/>
          <w:i/>
          <w:sz w:val="20"/>
          <w:szCs w:val="20"/>
          <w:shd w:val="clear" w:color="auto" w:fill="FFFFFF"/>
          <w:lang w:val="ru-RU"/>
        </w:rPr>
        <w:t>ГНС</w:t>
      </w:r>
      <w:r w:rsidRPr="0029646F">
        <w:rPr>
          <w:rFonts w:ascii="Calibri Light" w:hAnsi="Calibri Light" w:cstheme="majorHAnsi"/>
          <w:i/>
          <w:sz w:val="20"/>
          <w:szCs w:val="20"/>
          <w:shd w:val="clear" w:color="auto" w:fill="FFFFFF"/>
          <w:lang w:val="ru-RU"/>
        </w:rPr>
        <w:t xml:space="preserve">. </w:t>
      </w:r>
    </w:p>
    <w:p w14:paraId="42B1F161" w14:textId="77777777" w:rsidR="000B6FE6" w:rsidRDefault="000B6FE6" w:rsidP="000B6FE6">
      <w:pPr>
        <w:spacing w:before="120" w:after="120" w:line="240"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Представленные на диаграмме данные подчеркивают, что в аудируемом периоде были выделены субсидии для финансирования всех трех программ на общую сумму </w:t>
      </w:r>
      <w:r w:rsidRPr="00813DC3">
        <w:rPr>
          <w:rFonts w:ascii="Calibri Light" w:hAnsi="Calibri Light" w:cstheme="majorHAnsi"/>
          <w:sz w:val="24"/>
          <w:szCs w:val="24"/>
          <w:shd w:val="clear" w:color="auto" w:fill="FFFFFF"/>
          <w:lang w:val="ru-RU"/>
        </w:rPr>
        <w:t>480,3</w:t>
      </w:r>
      <w:r>
        <w:rPr>
          <w:rFonts w:ascii="Calibri Light" w:hAnsi="Calibri Light" w:cstheme="majorHAnsi"/>
          <w:sz w:val="24"/>
          <w:szCs w:val="24"/>
          <w:shd w:val="clear" w:color="auto" w:fill="FFFFFF"/>
          <w:lang w:val="ru-RU"/>
        </w:rPr>
        <w:t xml:space="preserve"> </w:t>
      </w:r>
      <w:r w:rsidRPr="00B804E6">
        <w:rPr>
          <w:rFonts w:ascii="Calibri Light" w:hAnsi="Calibri Light" w:cstheme="majorHAnsi"/>
          <w:sz w:val="24"/>
          <w:szCs w:val="24"/>
          <w:lang w:val="ru-RU"/>
        </w:rPr>
        <w:t>млн</w:t>
      </w:r>
      <w:r w:rsidRPr="00813DC3">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из которых наибольший удельный вес приходится на Программу по </w:t>
      </w:r>
      <w:r>
        <w:rPr>
          <w:rFonts w:ascii="Calibri Light" w:eastAsia="Times New Roman" w:hAnsi="Calibri Light" w:cstheme="majorHAnsi"/>
          <w:color w:val="000000"/>
          <w:sz w:val="24"/>
          <w:szCs w:val="24"/>
          <w:lang w:val="ru-RU" w:eastAsia="en-GB"/>
        </w:rPr>
        <w:t>возмещению НДС, общая сумма составила</w:t>
      </w:r>
      <w:r>
        <w:rPr>
          <w:rFonts w:ascii="Calibri Light" w:hAnsi="Calibri Light" w:cstheme="majorHAnsi"/>
          <w:sz w:val="24"/>
          <w:szCs w:val="24"/>
          <w:lang w:val="ru-RU"/>
        </w:rPr>
        <w:t xml:space="preserve"> </w:t>
      </w:r>
      <w:r w:rsidRPr="00813DC3">
        <w:rPr>
          <w:rFonts w:ascii="Calibri Light" w:hAnsi="Calibri Light" w:cstheme="majorHAnsi"/>
          <w:sz w:val="24"/>
          <w:szCs w:val="24"/>
          <w:lang w:val="ru-RU"/>
        </w:rPr>
        <w:t xml:space="preserve">387,9 </w:t>
      </w:r>
      <w:r w:rsidRPr="00B804E6">
        <w:rPr>
          <w:rFonts w:ascii="Calibri Light" w:hAnsi="Calibri Light" w:cstheme="majorHAnsi"/>
          <w:sz w:val="24"/>
          <w:szCs w:val="24"/>
          <w:lang w:val="ru-RU"/>
        </w:rPr>
        <w:t>млн</w:t>
      </w:r>
      <w:r w:rsidRPr="00813DC3">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w:t>
      </w:r>
      <w:r w:rsidRPr="00813DC3">
        <w:rPr>
          <w:rFonts w:ascii="Calibri Light" w:hAnsi="Calibri Light" w:cstheme="majorHAnsi"/>
          <w:sz w:val="24"/>
          <w:szCs w:val="24"/>
          <w:lang w:val="ru-RU"/>
        </w:rPr>
        <w:t>(</w:t>
      </w:r>
      <w:r w:rsidRPr="00813DC3">
        <w:rPr>
          <w:rFonts w:ascii="Calibri Light" w:hAnsi="Calibri Light" w:cstheme="majorHAnsi"/>
          <w:i/>
          <w:sz w:val="24"/>
          <w:szCs w:val="24"/>
          <w:lang w:val="ru-RU"/>
        </w:rPr>
        <w:t xml:space="preserve">2020 </w:t>
      </w:r>
      <w:r>
        <w:rPr>
          <w:rFonts w:ascii="Calibri Light" w:hAnsi="Calibri Light" w:cstheme="majorHAnsi"/>
          <w:i/>
          <w:sz w:val="24"/>
          <w:szCs w:val="24"/>
          <w:lang w:val="ru-RU"/>
        </w:rPr>
        <w:t xml:space="preserve">год </w:t>
      </w:r>
      <w:r w:rsidRPr="00813DC3">
        <w:rPr>
          <w:rFonts w:ascii="Calibri Light" w:hAnsi="Calibri Light" w:cstheme="majorHAnsi"/>
          <w:i/>
          <w:sz w:val="24"/>
          <w:szCs w:val="24"/>
          <w:lang w:val="ru-RU"/>
        </w:rPr>
        <w:t xml:space="preserve">– 195,9 млн. леев </w:t>
      </w:r>
      <w:r>
        <w:rPr>
          <w:rFonts w:ascii="Calibri Light" w:hAnsi="Calibri Light" w:cstheme="majorHAnsi"/>
          <w:i/>
          <w:sz w:val="24"/>
          <w:szCs w:val="24"/>
          <w:lang w:val="ru-RU"/>
        </w:rPr>
        <w:t xml:space="preserve">и </w:t>
      </w:r>
      <w:r w:rsidRPr="00813DC3">
        <w:rPr>
          <w:rFonts w:ascii="Calibri Light" w:hAnsi="Calibri Light" w:cstheme="majorHAnsi"/>
          <w:i/>
          <w:sz w:val="24"/>
          <w:szCs w:val="24"/>
          <w:lang w:val="ru-RU"/>
        </w:rPr>
        <w:t xml:space="preserve">2021 </w:t>
      </w:r>
      <w:r>
        <w:rPr>
          <w:rFonts w:ascii="Calibri Light" w:hAnsi="Calibri Light" w:cstheme="majorHAnsi"/>
          <w:i/>
          <w:sz w:val="24"/>
          <w:szCs w:val="24"/>
          <w:lang w:val="ru-RU"/>
        </w:rPr>
        <w:t xml:space="preserve">год </w:t>
      </w:r>
      <w:r w:rsidRPr="00813DC3">
        <w:rPr>
          <w:rFonts w:ascii="Calibri Light" w:hAnsi="Calibri Light" w:cstheme="majorHAnsi"/>
          <w:i/>
          <w:sz w:val="24"/>
          <w:szCs w:val="24"/>
          <w:lang w:val="ru-RU"/>
        </w:rPr>
        <w:t>– 192,1 млн. леев</w:t>
      </w:r>
      <w:r w:rsidRPr="00813DC3">
        <w:rPr>
          <w:rFonts w:ascii="Calibri Light" w:hAnsi="Calibri Light" w:cstheme="majorHAnsi"/>
          <w:sz w:val="24"/>
          <w:szCs w:val="24"/>
          <w:lang w:val="ru-RU"/>
        </w:rPr>
        <w:t>).</w:t>
      </w:r>
    </w:p>
    <w:p w14:paraId="3F85E942" w14:textId="77777777" w:rsidR="000B6FE6" w:rsidRDefault="000B6FE6" w:rsidP="000B6FE6">
      <w:pPr>
        <w:spacing w:before="120" w:after="120" w:line="240"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Согласно данным ГНС, в целом были субсидированы </w:t>
      </w:r>
      <w:r w:rsidRPr="00D55301">
        <w:rPr>
          <w:rFonts w:ascii="Calibri Light" w:hAnsi="Calibri Light" w:cstheme="majorHAnsi"/>
          <w:sz w:val="24"/>
          <w:szCs w:val="24"/>
          <w:shd w:val="clear" w:color="auto" w:fill="FFFFFF"/>
          <w:lang w:val="ru-RU"/>
        </w:rPr>
        <w:t>2392</w:t>
      </w:r>
      <w:r>
        <w:rPr>
          <w:rFonts w:ascii="Calibri Light" w:hAnsi="Calibri Light" w:cstheme="majorHAnsi"/>
          <w:sz w:val="24"/>
          <w:szCs w:val="24"/>
          <w:shd w:val="clear" w:color="auto" w:fill="FFFFFF"/>
          <w:lang w:val="ru-RU"/>
        </w:rPr>
        <w:t xml:space="preserve"> </w:t>
      </w:r>
      <w:r w:rsidRPr="004D7D1C">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 xml:space="preserve">а бенефициара на основании </w:t>
      </w:r>
      <w:r w:rsidRPr="00D55301">
        <w:rPr>
          <w:rFonts w:ascii="Calibri Light" w:hAnsi="Calibri Light" w:cstheme="majorHAnsi"/>
          <w:sz w:val="24"/>
          <w:szCs w:val="24"/>
          <w:shd w:val="clear" w:color="auto" w:fill="FFFFFF"/>
          <w:lang w:val="ru-RU"/>
        </w:rPr>
        <w:t>5114</w:t>
      </w:r>
      <w:r>
        <w:rPr>
          <w:rFonts w:ascii="Calibri Light" w:hAnsi="Calibri Light" w:cstheme="majorHAnsi"/>
          <w:sz w:val="24"/>
          <w:szCs w:val="24"/>
          <w:shd w:val="clear" w:color="auto" w:fill="FFFFFF"/>
          <w:lang w:val="ru-RU"/>
        </w:rPr>
        <w:t xml:space="preserve"> заявлений, направленных и согласованных ГНС. Соответствующие характерные показатели представлены в следующей таблице.</w:t>
      </w:r>
    </w:p>
    <w:p w14:paraId="0F526CB6" w14:textId="77777777" w:rsidR="000B6FE6" w:rsidRPr="00813DC3" w:rsidRDefault="000B6FE6" w:rsidP="000B6FE6">
      <w:pPr>
        <w:spacing w:after="0" w:line="240" w:lineRule="auto"/>
        <w:jc w:val="right"/>
        <w:rPr>
          <w:rFonts w:ascii="Calibri Light" w:hAnsi="Calibri Light" w:cstheme="majorHAnsi"/>
          <w:b/>
          <w:color w:val="424242"/>
          <w:sz w:val="24"/>
          <w:szCs w:val="24"/>
          <w:shd w:val="clear" w:color="auto" w:fill="FFFFFF"/>
          <w:lang w:val="ru-RU"/>
        </w:rPr>
      </w:pPr>
      <w:r w:rsidRPr="00967AEF">
        <w:rPr>
          <w:rFonts w:ascii="Calibri Light" w:hAnsi="Calibri Light" w:cstheme="majorHAnsi"/>
          <w:b/>
          <w:sz w:val="24"/>
          <w:szCs w:val="24"/>
          <w:lang w:val="ru-RU"/>
        </w:rPr>
        <w:t>Таблица</w:t>
      </w:r>
      <w:r w:rsidRPr="00813DC3">
        <w:rPr>
          <w:rFonts w:ascii="Calibri Light" w:hAnsi="Calibri Light" w:cstheme="majorHAnsi"/>
          <w:b/>
          <w:sz w:val="24"/>
          <w:szCs w:val="24"/>
          <w:lang w:val="ru-RU"/>
        </w:rPr>
        <w:t xml:space="preserve"> №</w:t>
      </w:r>
      <w:r>
        <w:rPr>
          <w:rFonts w:ascii="Calibri Light" w:hAnsi="Calibri Light" w:cstheme="majorHAnsi"/>
          <w:b/>
          <w:color w:val="424242"/>
          <w:sz w:val="24"/>
          <w:szCs w:val="24"/>
          <w:shd w:val="clear" w:color="auto" w:fill="FFFFFF"/>
          <w:lang w:val="ru-RU"/>
        </w:rPr>
        <w:t xml:space="preserve"> 10</w:t>
      </w:r>
    </w:p>
    <w:p w14:paraId="68212C86" w14:textId="77777777" w:rsidR="000B6FE6" w:rsidRPr="00FB681F" w:rsidRDefault="000B6FE6" w:rsidP="000B6FE6">
      <w:pPr>
        <w:spacing w:before="120" w:after="120" w:line="240" w:lineRule="auto"/>
        <w:jc w:val="both"/>
        <w:rPr>
          <w:rFonts w:ascii="Calibri Light" w:hAnsi="Calibri Light" w:cstheme="majorHAnsi"/>
          <w:color w:val="424242"/>
          <w:sz w:val="24"/>
          <w:szCs w:val="24"/>
          <w:shd w:val="clear" w:color="auto" w:fill="FFFFFF"/>
        </w:rPr>
      </w:pPr>
      <w:r w:rsidRPr="00FB681F">
        <w:rPr>
          <w:rFonts w:ascii="Calibri Light" w:hAnsi="Calibri Light" w:cstheme="majorHAnsi"/>
          <w:noProof/>
          <w:sz w:val="24"/>
          <w:szCs w:val="24"/>
          <w:lang w:val="ru-RU" w:eastAsia="ru-RU"/>
        </w:rPr>
        <w:drawing>
          <wp:inline distT="0" distB="0" distL="0" distR="0" wp14:anchorId="78435D89" wp14:editId="4B685A6A">
            <wp:extent cx="5987333" cy="2783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2209" cy="2786107"/>
                    </a:xfrm>
                    <a:prstGeom prst="rect">
                      <a:avLst/>
                    </a:prstGeom>
                    <a:noFill/>
                    <a:ln>
                      <a:noFill/>
                    </a:ln>
                  </pic:spPr>
                </pic:pic>
              </a:graphicData>
            </a:graphic>
          </wp:inline>
        </w:drawing>
      </w:r>
    </w:p>
    <w:p w14:paraId="5BB6098A" w14:textId="77777777" w:rsidR="000B6FE6" w:rsidRPr="00D55301" w:rsidRDefault="000B6FE6" w:rsidP="000B6FE6">
      <w:pPr>
        <w:spacing w:after="0" w:line="240" w:lineRule="auto"/>
        <w:jc w:val="both"/>
        <w:rPr>
          <w:rFonts w:ascii="Calibri Light" w:hAnsi="Calibri Light" w:cstheme="majorHAnsi"/>
          <w:i/>
          <w:sz w:val="20"/>
          <w:szCs w:val="20"/>
          <w:shd w:val="clear" w:color="auto" w:fill="FFFFFF"/>
          <w:lang w:val="ru-RU"/>
        </w:rPr>
      </w:pPr>
      <w:r>
        <w:rPr>
          <w:rFonts w:ascii="Calibri Light" w:hAnsi="Calibri Light" w:cstheme="majorHAnsi"/>
          <w:b/>
          <w:i/>
          <w:sz w:val="20"/>
          <w:szCs w:val="20"/>
          <w:shd w:val="clear" w:color="auto" w:fill="FFFFFF"/>
          <w:lang w:val="ru-RU"/>
        </w:rPr>
        <w:t>Источник</w:t>
      </w:r>
      <w:r w:rsidRPr="00D55301">
        <w:rPr>
          <w:rFonts w:ascii="Calibri Light" w:hAnsi="Calibri Light" w:cstheme="majorHAnsi"/>
          <w:i/>
          <w:sz w:val="20"/>
          <w:szCs w:val="20"/>
          <w:shd w:val="clear" w:color="auto" w:fill="FFFFFF"/>
          <w:lang w:val="ru-RU"/>
        </w:rPr>
        <w:t xml:space="preserve">: </w:t>
      </w:r>
      <w:r>
        <w:rPr>
          <w:rFonts w:ascii="Calibri Light" w:hAnsi="Calibri Light" w:cstheme="majorHAnsi"/>
          <w:i/>
          <w:sz w:val="20"/>
          <w:szCs w:val="20"/>
          <w:shd w:val="clear" w:color="auto" w:fill="FFFFFF"/>
          <w:lang w:val="ru-RU"/>
        </w:rPr>
        <w:t>Информация</w:t>
      </w:r>
      <w:r w:rsidRPr="00D55301">
        <w:rPr>
          <w:rFonts w:ascii="Calibri Light" w:hAnsi="Calibri Light" w:cstheme="majorHAnsi"/>
          <w:i/>
          <w:sz w:val="20"/>
          <w:szCs w:val="20"/>
          <w:shd w:val="clear" w:color="auto" w:fill="FFFFFF"/>
          <w:lang w:val="ru-RU"/>
        </w:rPr>
        <w:t xml:space="preserve"> </w:t>
      </w:r>
      <w:r>
        <w:rPr>
          <w:rFonts w:ascii="Calibri Light" w:hAnsi="Calibri Light" w:cstheme="majorHAnsi"/>
          <w:i/>
          <w:sz w:val="20"/>
          <w:szCs w:val="20"/>
          <w:shd w:val="clear" w:color="auto" w:fill="FFFFFF"/>
          <w:lang w:val="ru-RU"/>
        </w:rPr>
        <w:t>представлена</w:t>
      </w:r>
      <w:r w:rsidRPr="00D55301">
        <w:rPr>
          <w:rFonts w:ascii="Calibri Light" w:hAnsi="Calibri Light" w:cstheme="majorHAnsi"/>
          <w:i/>
          <w:sz w:val="20"/>
          <w:szCs w:val="20"/>
          <w:shd w:val="clear" w:color="auto" w:fill="FFFFFF"/>
          <w:lang w:val="ru-RU"/>
        </w:rPr>
        <w:t xml:space="preserve"> </w:t>
      </w:r>
      <w:r>
        <w:rPr>
          <w:rFonts w:ascii="Calibri Light" w:hAnsi="Calibri Light" w:cstheme="majorHAnsi"/>
          <w:i/>
          <w:sz w:val="20"/>
          <w:szCs w:val="20"/>
          <w:shd w:val="clear" w:color="auto" w:fill="FFFFFF"/>
          <w:lang w:val="ru-RU"/>
        </w:rPr>
        <w:t>ГНС</w:t>
      </w:r>
      <w:r w:rsidRPr="00D55301">
        <w:rPr>
          <w:rFonts w:ascii="Calibri Light" w:hAnsi="Calibri Light" w:cstheme="majorHAnsi"/>
          <w:i/>
          <w:sz w:val="20"/>
          <w:szCs w:val="20"/>
          <w:shd w:val="clear" w:color="auto" w:fill="FFFFFF"/>
          <w:lang w:val="ru-RU"/>
        </w:rPr>
        <w:t xml:space="preserve">. </w:t>
      </w:r>
    </w:p>
    <w:p w14:paraId="7198CC72" w14:textId="77777777" w:rsidR="000B6FE6" w:rsidRPr="00D55301" w:rsidRDefault="000B6FE6" w:rsidP="000B6FE6">
      <w:pPr>
        <w:spacing w:before="120" w:after="120" w:line="240" w:lineRule="auto"/>
        <w:jc w:val="both"/>
        <w:rPr>
          <w:rFonts w:ascii="Calibri Light" w:hAnsi="Calibri Light" w:cstheme="majorHAnsi"/>
          <w:sz w:val="24"/>
          <w:szCs w:val="24"/>
          <w:shd w:val="clear" w:color="auto" w:fill="FFFFFF"/>
          <w:lang w:val="ru-RU"/>
        </w:rPr>
      </w:pPr>
      <w:r w:rsidRPr="00D55301">
        <w:rPr>
          <w:rFonts w:ascii="Calibri Light" w:hAnsi="Calibri Light" w:cstheme="majorHAnsi"/>
          <w:sz w:val="24"/>
          <w:szCs w:val="24"/>
          <w:shd w:val="clear" w:color="auto" w:fill="FFFFFF"/>
          <w:lang w:val="ru-RU"/>
        </w:rPr>
        <w:t>Из данных таблицы следует, что:</w:t>
      </w:r>
    </w:p>
    <w:p w14:paraId="0DE81F0A" w14:textId="77777777" w:rsidR="000B6FE6" w:rsidRPr="00564660" w:rsidRDefault="000B6FE6" w:rsidP="000B6FE6">
      <w:pPr>
        <w:pStyle w:val="a4"/>
        <w:numPr>
          <w:ilvl w:val="0"/>
          <w:numId w:val="27"/>
        </w:numPr>
        <w:spacing w:before="120" w:after="120" w:line="240" w:lineRule="auto"/>
        <w:ind w:left="0" w:firstLine="360"/>
        <w:jc w:val="both"/>
        <w:rPr>
          <w:rFonts w:ascii="Calibri Light" w:hAnsi="Calibri Light" w:cstheme="majorHAnsi"/>
          <w:sz w:val="24"/>
          <w:szCs w:val="24"/>
          <w:shd w:val="clear" w:color="auto" w:fill="FFFFFF"/>
          <w:lang w:val="ru-RU"/>
        </w:rPr>
      </w:pPr>
      <w:r w:rsidRPr="00E2649B">
        <w:rPr>
          <w:rFonts w:ascii="Calibri Light" w:hAnsi="Calibri Light" w:cstheme="majorHAnsi"/>
          <w:b/>
          <w:sz w:val="24"/>
          <w:szCs w:val="24"/>
          <w:shd w:val="clear" w:color="auto" w:fill="FFFFFF"/>
          <w:lang w:val="ru-RU"/>
        </w:rPr>
        <w:t>81%</w:t>
      </w:r>
      <w:r w:rsidRPr="00E2649B">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из общей суммы бюджетных средств, выделенных в рамках Программ по поддержке деловой среды, были предназначены для субсидирования в</w:t>
      </w:r>
      <w:r>
        <w:rPr>
          <w:rFonts w:ascii="Calibri Light" w:eastAsia="Times New Roman" w:hAnsi="Calibri Light" w:cstheme="majorHAnsi"/>
          <w:color w:val="000000"/>
          <w:sz w:val="24"/>
          <w:szCs w:val="24"/>
          <w:lang w:val="ru-RU" w:eastAsia="en-GB"/>
        </w:rPr>
        <w:t xml:space="preserve">озмещения сумм НДС в соответствии с </w:t>
      </w:r>
      <w:r w:rsidRPr="00564660">
        <w:rPr>
          <w:rFonts w:ascii="Calibri Light" w:hAnsi="Calibri Light" w:cstheme="majorHAnsi"/>
          <w:sz w:val="24"/>
          <w:szCs w:val="24"/>
          <w:shd w:val="clear" w:color="auto" w:fill="FFFFFF"/>
          <w:lang w:val="ru-RU"/>
        </w:rPr>
        <w:t>2502</w:t>
      </w:r>
      <w:r>
        <w:rPr>
          <w:rFonts w:ascii="Calibri Light" w:hAnsi="Calibri Light" w:cstheme="majorHAnsi"/>
          <w:sz w:val="24"/>
          <w:szCs w:val="24"/>
          <w:shd w:val="clear" w:color="auto" w:fill="FFFFFF"/>
          <w:lang w:val="ru-RU"/>
        </w:rPr>
        <w:t xml:space="preserve"> заявлениями в размере </w:t>
      </w:r>
      <w:r w:rsidRPr="00564660">
        <w:rPr>
          <w:rFonts w:ascii="Calibri Light" w:hAnsi="Calibri Light" w:cstheme="majorHAnsi"/>
          <w:sz w:val="24"/>
          <w:szCs w:val="24"/>
          <w:shd w:val="clear" w:color="auto" w:fill="FFFFFF"/>
          <w:lang w:val="ru-RU"/>
        </w:rPr>
        <w:t xml:space="preserve">387,9 </w:t>
      </w:r>
      <w:r w:rsidRPr="00B804E6">
        <w:rPr>
          <w:rFonts w:ascii="Calibri Light" w:hAnsi="Calibri Light" w:cstheme="majorHAnsi"/>
          <w:sz w:val="24"/>
          <w:szCs w:val="24"/>
          <w:lang w:val="ru-RU"/>
        </w:rPr>
        <w:t>млн</w:t>
      </w:r>
      <w:r w:rsidRPr="00564660">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внесенными </w:t>
      </w:r>
      <w:r w:rsidRPr="00564660">
        <w:rPr>
          <w:rFonts w:ascii="Calibri Light" w:hAnsi="Calibri Light" w:cstheme="majorHAnsi"/>
          <w:sz w:val="24"/>
          <w:szCs w:val="24"/>
          <w:shd w:val="clear" w:color="auto" w:fill="FFFFFF"/>
          <w:lang w:val="ru-RU"/>
        </w:rPr>
        <w:t xml:space="preserve">1366 </w:t>
      </w:r>
      <w:r w:rsidRPr="004D7D1C">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ами.</w:t>
      </w:r>
    </w:p>
    <w:p w14:paraId="1CFB6C38" w14:textId="77777777" w:rsidR="000B6FE6" w:rsidRDefault="000B6FE6" w:rsidP="000B6FE6">
      <w:pPr>
        <w:spacing w:before="120" w:after="120" w:line="240"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Представленные данные содержат и суммы НДС, возмещенные сельскохозяйственным производителям</w:t>
      </w:r>
      <w:r w:rsidRPr="00564660">
        <w:rPr>
          <w:rFonts w:ascii="Calibri Light" w:hAnsi="Calibri Light" w:cstheme="majorHAnsi"/>
          <w:sz w:val="24"/>
          <w:szCs w:val="24"/>
          <w:shd w:val="clear" w:color="auto" w:fill="FFFFFF"/>
          <w:lang w:val="ru-RU"/>
        </w:rPr>
        <w:t xml:space="preserve"> </w:t>
      </w:r>
      <w:r w:rsidRPr="004D7D1C">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 xml:space="preserve">ам, пострадавшим от </w:t>
      </w:r>
      <w:r w:rsidRPr="00564660">
        <w:rPr>
          <w:rFonts w:ascii="Calibri Light" w:hAnsi="Calibri Light" w:cstheme="majorHAnsi"/>
          <w:sz w:val="24"/>
          <w:szCs w:val="24"/>
          <w:shd w:val="clear" w:color="auto" w:fill="FFFFFF"/>
          <w:lang w:val="ru-RU"/>
        </w:rPr>
        <w:t>стихийны</w:t>
      </w:r>
      <w:r>
        <w:rPr>
          <w:rFonts w:ascii="Calibri Light" w:hAnsi="Calibri Light" w:cstheme="majorHAnsi"/>
          <w:sz w:val="24"/>
          <w:szCs w:val="24"/>
          <w:shd w:val="clear" w:color="auto" w:fill="FFFFFF"/>
          <w:lang w:val="ru-RU"/>
        </w:rPr>
        <w:t>х</w:t>
      </w:r>
      <w:r w:rsidRPr="00564660">
        <w:rPr>
          <w:rFonts w:ascii="Calibri Light" w:hAnsi="Calibri Light" w:cstheme="majorHAnsi"/>
          <w:sz w:val="24"/>
          <w:szCs w:val="24"/>
          <w:shd w:val="clear" w:color="auto" w:fill="FFFFFF"/>
          <w:lang w:val="ru-RU"/>
        </w:rPr>
        <w:t xml:space="preserve"> бедстви</w:t>
      </w:r>
      <w:r>
        <w:rPr>
          <w:rFonts w:ascii="Calibri Light" w:hAnsi="Calibri Light" w:cstheme="majorHAnsi"/>
          <w:sz w:val="24"/>
          <w:szCs w:val="24"/>
          <w:shd w:val="clear" w:color="auto" w:fill="FFFFFF"/>
          <w:lang w:val="ru-RU"/>
        </w:rPr>
        <w:t>й</w:t>
      </w:r>
      <w:r w:rsidRPr="00564660">
        <w:rPr>
          <w:rFonts w:ascii="Calibri Light" w:hAnsi="Calibri Light" w:cstheme="majorHAnsi"/>
          <w:sz w:val="24"/>
          <w:szCs w:val="24"/>
          <w:shd w:val="clear" w:color="auto" w:fill="FFFFFF"/>
          <w:lang w:val="ru-RU"/>
        </w:rPr>
        <w:t>, произошедши</w:t>
      </w:r>
      <w:r>
        <w:rPr>
          <w:rFonts w:ascii="Calibri Light" w:hAnsi="Calibri Light" w:cstheme="majorHAnsi"/>
          <w:sz w:val="24"/>
          <w:szCs w:val="24"/>
          <w:shd w:val="clear" w:color="auto" w:fill="FFFFFF"/>
          <w:lang w:val="ru-RU"/>
        </w:rPr>
        <w:t>х</w:t>
      </w:r>
      <w:r w:rsidRPr="00564660">
        <w:rPr>
          <w:rFonts w:ascii="Calibri Light" w:hAnsi="Calibri Light" w:cstheme="majorHAnsi"/>
          <w:sz w:val="24"/>
          <w:szCs w:val="24"/>
          <w:shd w:val="clear" w:color="auto" w:fill="FFFFFF"/>
          <w:lang w:val="ru-RU"/>
        </w:rPr>
        <w:t xml:space="preserve"> в 2020 году</w:t>
      </w:r>
      <w:r>
        <w:rPr>
          <w:rFonts w:ascii="Calibri Light" w:hAnsi="Calibri Light" w:cstheme="majorHAnsi"/>
          <w:sz w:val="24"/>
          <w:szCs w:val="24"/>
          <w:shd w:val="clear" w:color="auto" w:fill="FFFFFF"/>
          <w:lang w:val="ru-RU"/>
        </w:rPr>
        <w:t xml:space="preserve">, и которые </w:t>
      </w:r>
      <w:r w:rsidRPr="00564660">
        <w:rPr>
          <w:rFonts w:ascii="Calibri Light" w:hAnsi="Calibri Light" w:cstheme="majorHAnsi"/>
          <w:sz w:val="24"/>
          <w:szCs w:val="24"/>
          <w:shd w:val="clear" w:color="auto" w:fill="FFFFFF"/>
          <w:lang w:val="ru-RU"/>
        </w:rPr>
        <w:t xml:space="preserve">регистрируют суммы НДС </w:t>
      </w:r>
      <w:r>
        <w:rPr>
          <w:rFonts w:ascii="Calibri Light" w:hAnsi="Calibri Light" w:cstheme="majorHAnsi"/>
          <w:sz w:val="24"/>
          <w:szCs w:val="24"/>
          <w:shd w:val="clear" w:color="auto" w:fill="FFFFFF"/>
          <w:lang w:val="ru-RU"/>
        </w:rPr>
        <w:t>для вычета в последующий период, имеющим право в условиях п.</w:t>
      </w:r>
      <w:r w:rsidRPr="00564660">
        <w:rPr>
          <w:rFonts w:ascii="Calibri Light" w:hAnsi="Calibri Light" w:cstheme="majorHAnsi"/>
          <w:sz w:val="24"/>
          <w:szCs w:val="24"/>
          <w:shd w:val="clear" w:color="auto" w:fill="FFFFFF"/>
          <w:lang w:val="ru-RU"/>
        </w:rPr>
        <w:t>31</w:t>
      </w:r>
      <w:r>
        <w:rPr>
          <w:rFonts w:ascii="Calibri Light" w:hAnsi="Calibri Light" w:cstheme="majorHAnsi"/>
          <w:sz w:val="24"/>
          <w:szCs w:val="24"/>
          <w:shd w:val="clear" w:color="auto" w:fill="FFFFFF"/>
          <w:lang w:val="ru-RU"/>
        </w:rPr>
        <w:t xml:space="preserve"> и п.32 Приказа МФ №</w:t>
      </w:r>
      <w:r w:rsidRPr="00564660">
        <w:rPr>
          <w:rFonts w:ascii="Calibri Light" w:hAnsi="Calibri Light" w:cstheme="majorHAnsi"/>
          <w:sz w:val="24"/>
          <w:szCs w:val="24"/>
          <w:shd w:val="clear" w:color="auto" w:fill="FFFFFF"/>
          <w:lang w:val="ru-RU"/>
        </w:rPr>
        <w:t>76/2020.</w:t>
      </w:r>
      <w:r>
        <w:rPr>
          <w:rFonts w:ascii="Calibri Light" w:hAnsi="Calibri Light" w:cstheme="majorHAnsi"/>
          <w:sz w:val="24"/>
          <w:szCs w:val="24"/>
          <w:shd w:val="clear" w:color="auto" w:fill="FFFFFF"/>
          <w:lang w:val="ru-RU"/>
        </w:rPr>
        <w:t xml:space="preserve"> Так, согласно информации налогового органа, из общей суммы </w:t>
      </w:r>
      <w:r w:rsidRPr="00564660">
        <w:rPr>
          <w:rFonts w:ascii="Calibri Light" w:hAnsi="Calibri Light" w:cstheme="majorHAnsi"/>
          <w:sz w:val="24"/>
          <w:szCs w:val="24"/>
          <w:shd w:val="clear" w:color="auto" w:fill="FFFFFF"/>
          <w:lang w:val="ru-RU"/>
        </w:rPr>
        <w:t xml:space="preserve">387,9 </w:t>
      </w:r>
      <w:r w:rsidRPr="00564660">
        <w:rPr>
          <w:rFonts w:ascii="Calibri Light" w:hAnsi="Calibri Light" w:cstheme="majorHAnsi"/>
          <w:sz w:val="24"/>
          <w:szCs w:val="24"/>
          <w:lang w:val="ru-RU"/>
        </w:rPr>
        <w:t>млн. леев</w:t>
      </w:r>
      <w:r>
        <w:rPr>
          <w:rFonts w:ascii="Calibri Light" w:hAnsi="Calibri Light" w:cstheme="majorHAnsi"/>
          <w:sz w:val="24"/>
          <w:szCs w:val="24"/>
          <w:lang w:val="ru-RU"/>
        </w:rPr>
        <w:t xml:space="preserve">, </w:t>
      </w:r>
      <w:r w:rsidRPr="00564660">
        <w:rPr>
          <w:rFonts w:ascii="Calibri Light" w:hAnsi="Calibri Light" w:cstheme="majorHAnsi"/>
          <w:sz w:val="24"/>
          <w:szCs w:val="24"/>
          <w:shd w:val="clear" w:color="auto" w:fill="FFFFFF"/>
          <w:lang w:val="ru-RU"/>
        </w:rPr>
        <w:t xml:space="preserve">46% </w:t>
      </w:r>
      <w:r>
        <w:rPr>
          <w:rFonts w:ascii="Calibri Light" w:hAnsi="Calibri Light" w:cstheme="majorHAnsi"/>
          <w:sz w:val="24"/>
          <w:szCs w:val="24"/>
          <w:shd w:val="clear" w:color="auto" w:fill="FFFFFF"/>
          <w:lang w:val="ru-RU"/>
        </w:rPr>
        <w:t xml:space="preserve">или </w:t>
      </w:r>
      <w:r w:rsidRPr="00564660">
        <w:rPr>
          <w:rFonts w:ascii="Calibri Light" w:hAnsi="Calibri Light" w:cstheme="majorHAnsi"/>
          <w:sz w:val="24"/>
          <w:szCs w:val="24"/>
          <w:shd w:val="clear" w:color="auto" w:fill="FFFFFF"/>
          <w:lang w:val="ru-RU"/>
        </w:rPr>
        <w:t xml:space="preserve">180,3 </w:t>
      </w:r>
      <w:r w:rsidRPr="00564660">
        <w:rPr>
          <w:rFonts w:ascii="Calibri Light" w:hAnsi="Calibri Light" w:cstheme="majorHAnsi"/>
          <w:sz w:val="24"/>
          <w:szCs w:val="24"/>
          <w:lang w:val="ru-RU"/>
        </w:rPr>
        <w:t>млн. леев</w:t>
      </w:r>
      <w:r>
        <w:rPr>
          <w:rFonts w:ascii="Calibri Light" w:hAnsi="Calibri Light" w:cstheme="majorHAnsi"/>
          <w:sz w:val="24"/>
          <w:szCs w:val="24"/>
          <w:lang w:val="ru-RU"/>
        </w:rPr>
        <w:t xml:space="preserve"> были перечислены этой категории </w:t>
      </w:r>
      <w:r w:rsidRPr="004D7D1C">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 xml:space="preserve">ов в период </w:t>
      </w:r>
      <w:r w:rsidRPr="001B2EB9">
        <w:rPr>
          <w:rFonts w:ascii="Calibri Light" w:hAnsi="Calibri Light" w:cstheme="majorHAnsi"/>
          <w:sz w:val="24"/>
          <w:szCs w:val="24"/>
          <w:shd w:val="clear" w:color="auto" w:fill="FFFFFF"/>
          <w:lang w:val="ru-RU"/>
        </w:rPr>
        <w:t>2020-2021</w:t>
      </w:r>
      <w:r>
        <w:rPr>
          <w:rFonts w:ascii="Calibri Light" w:hAnsi="Calibri Light" w:cstheme="majorHAnsi"/>
          <w:sz w:val="24"/>
          <w:szCs w:val="24"/>
          <w:shd w:val="clear" w:color="auto" w:fill="FFFFFF"/>
          <w:lang w:val="ru-RU"/>
        </w:rPr>
        <w:t xml:space="preserve"> годов для</w:t>
      </w:r>
      <w:r w:rsidRPr="001B2EB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финансирования </w:t>
      </w:r>
      <w:r w:rsidRPr="001B2EB9">
        <w:rPr>
          <w:rFonts w:ascii="Calibri Light" w:hAnsi="Calibri Light" w:cstheme="majorHAnsi"/>
          <w:sz w:val="24"/>
          <w:szCs w:val="24"/>
          <w:shd w:val="clear" w:color="auto" w:fill="FFFFFF"/>
          <w:lang w:val="ru-RU"/>
        </w:rPr>
        <w:t>1594</w:t>
      </w:r>
      <w:r>
        <w:rPr>
          <w:rFonts w:ascii="Calibri Light" w:hAnsi="Calibri Light" w:cstheme="majorHAnsi"/>
          <w:sz w:val="24"/>
          <w:szCs w:val="24"/>
          <w:shd w:val="clear" w:color="auto" w:fill="FFFFFF"/>
          <w:lang w:val="ru-RU"/>
        </w:rPr>
        <w:t xml:space="preserve"> заявлений/решений.</w:t>
      </w:r>
    </w:p>
    <w:p w14:paraId="747372E9" w14:textId="77777777" w:rsidR="000B6FE6" w:rsidRPr="001B2EB9" w:rsidRDefault="000B6FE6" w:rsidP="000B6FE6">
      <w:pPr>
        <w:pStyle w:val="a4"/>
        <w:numPr>
          <w:ilvl w:val="0"/>
          <w:numId w:val="27"/>
        </w:numPr>
        <w:ind w:left="0" w:firstLine="360"/>
        <w:jc w:val="both"/>
        <w:rPr>
          <w:rFonts w:ascii="Calibri Light" w:hAnsi="Calibri Light" w:cstheme="majorHAnsi"/>
          <w:sz w:val="24"/>
          <w:szCs w:val="24"/>
          <w:shd w:val="clear" w:color="auto" w:fill="FFFFFF"/>
          <w:lang w:val="ru-RU"/>
        </w:rPr>
      </w:pPr>
      <w:r w:rsidRPr="001B2EB9">
        <w:rPr>
          <w:rFonts w:ascii="Calibri Light" w:hAnsi="Calibri Light" w:cstheme="majorHAnsi"/>
          <w:sz w:val="24"/>
          <w:szCs w:val="24"/>
          <w:shd w:val="clear" w:color="auto" w:fill="FFFFFF"/>
          <w:lang w:val="ru-RU"/>
        </w:rPr>
        <w:t xml:space="preserve">12% из общей суммы бюджетных средств, указанных в таблице, были использованы для финансирования в 2021 году 1147 решений по предоставлению субсидий некоммерческим предприятиям и организациям, которые ввели </w:t>
      </w:r>
      <w:r w:rsidRPr="00ED469F">
        <w:rPr>
          <w:rFonts w:ascii="Calibri Light" w:hAnsi="Calibri Light" w:cstheme="majorHAnsi"/>
          <w:sz w:val="24"/>
          <w:szCs w:val="24"/>
          <w:shd w:val="clear" w:color="auto" w:fill="FFFFFF"/>
          <w:lang w:val="ru-RU"/>
        </w:rPr>
        <w:t xml:space="preserve">техническую и/или </w:t>
      </w:r>
      <w:r>
        <w:rPr>
          <w:rFonts w:ascii="Calibri Light" w:hAnsi="Calibri Light" w:cstheme="majorHAnsi"/>
          <w:sz w:val="24"/>
          <w:szCs w:val="24"/>
          <w:shd w:val="clear" w:color="auto" w:fill="FFFFFF"/>
          <w:lang w:val="ru-RU"/>
        </w:rPr>
        <w:t xml:space="preserve">стационарную </w:t>
      </w:r>
      <w:r w:rsidRPr="00ED469F">
        <w:rPr>
          <w:rFonts w:ascii="Calibri Light" w:hAnsi="Calibri Light" w:cstheme="majorHAnsi"/>
          <w:sz w:val="24"/>
          <w:szCs w:val="24"/>
          <w:shd w:val="clear" w:color="auto" w:fill="FFFFFF"/>
          <w:lang w:val="ru-RU"/>
        </w:rPr>
        <w:t xml:space="preserve">безработицу </w:t>
      </w:r>
      <w:r>
        <w:rPr>
          <w:rFonts w:ascii="Calibri Light" w:hAnsi="Calibri Light" w:cstheme="majorHAnsi"/>
          <w:sz w:val="24"/>
          <w:szCs w:val="24"/>
          <w:shd w:val="clear" w:color="auto" w:fill="FFFFFF"/>
          <w:lang w:val="ru-RU"/>
        </w:rPr>
        <w:t>для</w:t>
      </w:r>
      <w:r w:rsidRPr="00ED469F">
        <w:rPr>
          <w:rFonts w:ascii="Calibri Light" w:hAnsi="Calibri Light" w:cstheme="majorHAnsi"/>
          <w:sz w:val="24"/>
          <w:szCs w:val="24"/>
          <w:shd w:val="clear" w:color="auto" w:fill="FFFFFF"/>
          <w:lang w:val="ru-RU"/>
        </w:rPr>
        <w:t xml:space="preserve"> работников</w:t>
      </w:r>
      <w:r w:rsidRPr="001B2EB9">
        <w:rPr>
          <w:rFonts w:ascii="Calibri Light" w:hAnsi="Calibri Light" w:cstheme="majorHAnsi"/>
          <w:sz w:val="24"/>
          <w:szCs w:val="24"/>
          <w:shd w:val="clear" w:color="auto" w:fill="FFFFFF"/>
          <w:lang w:val="ru-RU"/>
        </w:rPr>
        <w:t>, составив сумму 59,2 млн. леев или 68,4% от суммы, запрошенной налогоплательщиками.</w:t>
      </w:r>
    </w:p>
    <w:p w14:paraId="0C0C5B4B" w14:textId="77777777" w:rsidR="000B6FE6" w:rsidRPr="001B2EB9" w:rsidRDefault="000B6FE6" w:rsidP="000B6FE6">
      <w:pPr>
        <w:pStyle w:val="a4"/>
        <w:numPr>
          <w:ilvl w:val="0"/>
          <w:numId w:val="27"/>
        </w:numPr>
        <w:spacing w:before="120" w:after="120" w:line="240" w:lineRule="auto"/>
        <w:ind w:left="0" w:firstLine="360"/>
        <w:jc w:val="both"/>
        <w:rPr>
          <w:rFonts w:ascii="Calibri Light" w:hAnsi="Calibri Light" w:cstheme="majorHAnsi"/>
          <w:sz w:val="24"/>
          <w:szCs w:val="24"/>
          <w:shd w:val="clear" w:color="auto" w:fill="FFFFFF"/>
          <w:lang w:val="ru-RU"/>
        </w:rPr>
      </w:pPr>
      <w:r w:rsidRPr="0091515B">
        <w:rPr>
          <w:rFonts w:ascii="Calibri Light" w:hAnsi="Calibri Light" w:cstheme="majorHAnsi"/>
          <w:b/>
          <w:sz w:val="24"/>
          <w:szCs w:val="24"/>
          <w:shd w:val="clear" w:color="auto" w:fill="FFFFFF"/>
          <w:lang w:val="ru-RU"/>
        </w:rPr>
        <w:t>7%</w:t>
      </w:r>
      <w:r>
        <w:rPr>
          <w:rFonts w:ascii="Calibri Light" w:hAnsi="Calibri Light" w:cstheme="majorHAnsi"/>
          <w:b/>
          <w:sz w:val="24"/>
          <w:szCs w:val="24"/>
          <w:shd w:val="clear" w:color="auto" w:fill="FFFFFF"/>
          <w:lang w:val="ru-RU"/>
        </w:rPr>
        <w:t xml:space="preserve"> </w:t>
      </w:r>
      <w:r w:rsidRPr="0091515B">
        <w:rPr>
          <w:rFonts w:ascii="Calibri Light" w:hAnsi="Calibri Light" w:cstheme="majorHAnsi"/>
          <w:sz w:val="24"/>
          <w:szCs w:val="24"/>
          <w:shd w:val="clear" w:color="auto" w:fill="FFFFFF"/>
          <w:lang w:val="ru-RU"/>
        </w:rPr>
        <w:t>или</w:t>
      </w:r>
      <w:r>
        <w:rPr>
          <w:rFonts w:ascii="Calibri Light" w:hAnsi="Calibri Light" w:cstheme="majorHAnsi"/>
          <w:b/>
          <w:sz w:val="24"/>
          <w:szCs w:val="24"/>
          <w:shd w:val="clear" w:color="auto" w:fill="FFFFFF"/>
          <w:lang w:val="ru-RU"/>
        </w:rPr>
        <w:t xml:space="preserve"> </w:t>
      </w:r>
      <w:r w:rsidRPr="0091515B">
        <w:rPr>
          <w:rFonts w:ascii="Calibri Light" w:hAnsi="Calibri Light" w:cstheme="majorHAnsi"/>
          <w:sz w:val="24"/>
          <w:szCs w:val="24"/>
          <w:shd w:val="clear" w:color="auto" w:fill="FFFFFF"/>
          <w:lang w:val="ru-RU"/>
        </w:rPr>
        <w:t xml:space="preserve">33,7 </w:t>
      </w:r>
      <w:r w:rsidRPr="00B804E6">
        <w:rPr>
          <w:rFonts w:ascii="Calibri Light" w:hAnsi="Calibri Light" w:cstheme="majorHAnsi"/>
          <w:sz w:val="24"/>
          <w:szCs w:val="24"/>
          <w:lang w:val="ru-RU"/>
        </w:rPr>
        <w:t>млн</w:t>
      </w:r>
      <w:r w:rsidRPr="0091515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из </w:t>
      </w:r>
      <w:r w:rsidRPr="001B2EB9">
        <w:rPr>
          <w:rFonts w:ascii="Calibri Light" w:hAnsi="Calibri Light" w:cstheme="majorHAnsi"/>
          <w:sz w:val="24"/>
          <w:szCs w:val="24"/>
          <w:shd w:val="clear" w:color="auto" w:fill="FFFFFF"/>
          <w:lang w:val="ru-RU"/>
        </w:rPr>
        <w:t>общей суммы</w:t>
      </w:r>
      <w:r w:rsidRPr="0091515B">
        <w:rPr>
          <w:rFonts w:ascii="Calibri Light" w:hAnsi="Calibri Light" w:cstheme="majorHAnsi"/>
          <w:sz w:val="24"/>
          <w:szCs w:val="24"/>
          <w:shd w:val="clear" w:color="auto" w:fill="FFFFFF"/>
          <w:lang w:val="ru-RU"/>
        </w:rPr>
        <w:t xml:space="preserve">480,3 </w:t>
      </w:r>
      <w:r w:rsidRPr="00B804E6">
        <w:rPr>
          <w:rFonts w:ascii="Calibri Light" w:hAnsi="Calibri Light" w:cstheme="majorHAnsi"/>
          <w:sz w:val="24"/>
          <w:szCs w:val="24"/>
          <w:lang w:val="ru-RU"/>
        </w:rPr>
        <w:t>млн</w:t>
      </w:r>
      <w:r w:rsidRPr="0091515B">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предоставленных субсидий, были предназначены для финансирования </w:t>
      </w:r>
      <w:r w:rsidRPr="0091515B">
        <w:rPr>
          <w:rFonts w:ascii="Calibri Light" w:hAnsi="Calibri Light" w:cstheme="majorHAnsi"/>
          <w:sz w:val="24"/>
          <w:szCs w:val="24"/>
          <w:shd w:val="clear" w:color="auto" w:fill="FFFFFF"/>
          <w:lang w:val="ru-RU"/>
        </w:rPr>
        <w:t>1465</w:t>
      </w:r>
      <w:r>
        <w:rPr>
          <w:rFonts w:ascii="Calibri Light" w:hAnsi="Calibri Light" w:cstheme="majorHAnsi"/>
          <w:sz w:val="24"/>
          <w:szCs w:val="24"/>
          <w:shd w:val="clear" w:color="auto" w:fill="FFFFFF"/>
          <w:lang w:val="ru-RU"/>
        </w:rPr>
        <w:t xml:space="preserve"> заявлений в рамках </w:t>
      </w:r>
      <w:r>
        <w:rPr>
          <w:rFonts w:ascii="Calibri Light" w:eastAsia="Times New Roman" w:hAnsi="Calibri Light" w:cstheme="majorHAnsi"/>
          <w:color w:val="000000"/>
          <w:sz w:val="24"/>
          <w:szCs w:val="24"/>
          <w:lang w:val="ru-RU" w:eastAsia="en-GB"/>
        </w:rPr>
        <w:t>Программы по субсидированию</w:t>
      </w:r>
      <w:r w:rsidRPr="00DD74DB">
        <w:rPr>
          <w:rFonts w:ascii="Calibri Light" w:eastAsia="Times New Roman" w:hAnsi="Calibri Light" w:cstheme="majorHAnsi"/>
          <w:color w:val="000000"/>
          <w:sz w:val="24"/>
          <w:szCs w:val="24"/>
          <w:lang w:val="ru-RU" w:eastAsia="en-GB"/>
        </w:rPr>
        <w:t xml:space="preserve"> </w:t>
      </w:r>
      <w:r>
        <w:rPr>
          <w:rFonts w:ascii="Calibri Light" w:eastAsia="Times New Roman" w:hAnsi="Calibri Light" w:cstheme="majorHAnsi"/>
          <w:color w:val="000000"/>
          <w:sz w:val="24"/>
          <w:szCs w:val="24"/>
          <w:lang w:val="ru-RU" w:eastAsia="en-GB"/>
        </w:rPr>
        <w:t>процентов.</w:t>
      </w:r>
    </w:p>
    <w:p w14:paraId="51170F75" w14:textId="77777777" w:rsidR="000B6FE6" w:rsidRPr="008F0E49" w:rsidRDefault="000B6FE6" w:rsidP="000B6FE6">
      <w:pPr>
        <w:spacing w:before="120" w:after="120" w:line="240" w:lineRule="auto"/>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 xml:space="preserve">Одновременно подчеркивается, что из общего числа внесенных заявлений </w:t>
      </w:r>
      <w:r w:rsidRPr="0091515B">
        <w:rPr>
          <w:rFonts w:ascii="Calibri Light" w:hAnsi="Calibri Light" w:cstheme="majorHAnsi"/>
          <w:sz w:val="24"/>
          <w:szCs w:val="24"/>
          <w:shd w:val="clear" w:color="auto" w:fill="FFFFFF"/>
          <w:lang w:val="ru-RU"/>
        </w:rPr>
        <w:t>- 7562,</w:t>
      </w:r>
      <w:r>
        <w:rPr>
          <w:rFonts w:ascii="Calibri Light" w:hAnsi="Calibri Light" w:cstheme="majorHAnsi"/>
          <w:sz w:val="24"/>
          <w:szCs w:val="24"/>
          <w:shd w:val="clear" w:color="auto" w:fill="FFFFFF"/>
          <w:lang w:val="ru-RU"/>
        </w:rPr>
        <w:t xml:space="preserve"> в </w:t>
      </w:r>
      <w:r w:rsidRPr="0091515B">
        <w:rPr>
          <w:rFonts w:ascii="Calibri Light" w:hAnsi="Calibri Light" w:cstheme="majorHAnsi"/>
          <w:sz w:val="24"/>
          <w:szCs w:val="24"/>
          <w:shd w:val="clear" w:color="auto" w:fill="FFFFFF"/>
          <w:lang w:val="ru-RU"/>
        </w:rPr>
        <w:t>435</w:t>
      </w:r>
      <w:r>
        <w:rPr>
          <w:rFonts w:ascii="Calibri Light" w:hAnsi="Calibri Light" w:cstheme="majorHAnsi"/>
          <w:sz w:val="24"/>
          <w:szCs w:val="24"/>
          <w:shd w:val="clear" w:color="auto" w:fill="FFFFFF"/>
          <w:lang w:val="ru-RU"/>
        </w:rPr>
        <w:t xml:space="preserve"> случаях ГНС составила уведомления о невозможности предоставления </w:t>
      </w:r>
      <w:r>
        <w:rPr>
          <w:rFonts w:ascii="Calibri Light" w:hAnsi="Calibri Light" w:cstheme="majorHAnsi"/>
          <w:sz w:val="24"/>
          <w:szCs w:val="24"/>
          <w:lang w:val="ru-RU"/>
        </w:rPr>
        <w:t xml:space="preserve">субсидий, а в </w:t>
      </w:r>
      <w:r w:rsidRPr="00C7598B">
        <w:rPr>
          <w:rFonts w:ascii="Calibri Light" w:hAnsi="Calibri Light" w:cstheme="majorHAnsi"/>
          <w:sz w:val="24"/>
          <w:szCs w:val="24"/>
          <w:shd w:val="clear" w:color="auto" w:fill="FFFFFF"/>
          <w:lang w:val="ru-RU"/>
        </w:rPr>
        <w:t>2008</w:t>
      </w:r>
      <w:r>
        <w:rPr>
          <w:rFonts w:ascii="Calibri Light" w:hAnsi="Calibri Light" w:cstheme="majorHAnsi"/>
          <w:sz w:val="24"/>
          <w:szCs w:val="24"/>
          <w:shd w:val="clear" w:color="auto" w:fill="FFFFFF"/>
          <w:lang w:val="ru-RU"/>
        </w:rPr>
        <w:t xml:space="preserve"> случаях налогоплательщики</w:t>
      </w:r>
      <w:r w:rsidRPr="00C7598B">
        <w:rPr>
          <w:rFonts w:ascii="Calibri Light" w:hAnsi="Calibri Light" w:cstheme="majorHAnsi"/>
          <w:sz w:val="24"/>
          <w:szCs w:val="24"/>
          <w:shd w:val="clear" w:color="auto" w:fill="FFFFFF"/>
          <w:lang w:val="ru-RU"/>
        </w:rPr>
        <w:t xml:space="preserve"> отозвали свои заявления по собственной инициативе</w:t>
      </w:r>
      <w:r>
        <w:rPr>
          <w:rFonts w:ascii="Calibri Light" w:hAnsi="Calibri Light" w:cstheme="majorHAnsi"/>
          <w:sz w:val="24"/>
          <w:szCs w:val="24"/>
          <w:shd w:val="clear" w:color="auto" w:fill="FFFFFF"/>
          <w:lang w:val="ru-RU"/>
        </w:rPr>
        <w:t xml:space="preserve">. Проведенные аудитом анализы показали, что основные причины, указанные налоговым органом, заключаются в: </w:t>
      </w:r>
    </w:p>
    <w:p w14:paraId="7CB8D2B8" w14:textId="77777777" w:rsidR="000B6FE6" w:rsidRPr="00C7598B" w:rsidRDefault="000B6FE6" w:rsidP="000B6FE6">
      <w:pPr>
        <w:pStyle w:val="a4"/>
        <w:numPr>
          <w:ilvl w:val="0"/>
          <w:numId w:val="29"/>
        </w:numPr>
        <w:spacing w:after="240" w:line="240" w:lineRule="auto"/>
        <w:ind w:left="0" w:firstLine="426"/>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 xml:space="preserve">допущении </w:t>
      </w:r>
      <w:r w:rsidRPr="00C7598B">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ам</w:t>
      </w:r>
      <w:r w:rsidRPr="00C7598B">
        <w:rPr>
          <w:rFonts w:ascii="Calibri Light" w:hAnsi="Calibri Light" w:cstheme="majorHAnsi"/>
          <w:sz w:val="24"/>
          <w:szCs w:val="24"/>
          <w:shd w:val="clear" w:color="auto" w:fill="FFFFFF"/>
          <w:lang w:val="ru-RU"/>
        </w:rPr>
        <w:t>и</w:t>
      </w:r>
      <w:r>
        <w:rPr>
          <w:rFonts w:ascii="Calibri Light" w:hAnsi="Calibri Light" w:cstheme="majorHAnsi"/>
          <w:sz w:val="24"/>
          <w:szCs w:val="24"/>
          <w:shd w:val="clear" w:color="auto" w:fill="FFFFFF"/>
          <w:lang w:val="ru-RU"/>
        </w:rPr>
        <w:t xml:space="preserve"> ошибок при составлении заявлений;</w:t>
      </w:r>
    </w:p>
    <w:p w14:paraId="5978C72A" w14:textId="77777777" w:rsidR="000B6FE6" w:rsidRPr="00C7598B" w:rsidRDefault="000B6FE6" w:rsidP="000B6FE6">
      <w:pPr>
        <w:pStyle w:val="a4"/>
        <w:numPr>
          <w:ilvl w:val="0"/>
          <w:numId w:val="29"/>
        </w:numPr>
        <w:spacing w:after="240" w:line="240" w:lineRule="auto"/>
        <w:ind w:left="0" w:firstLine="426"/>
        <w:jc w:val="both"/>
        <w:rPr>
          <w:rFonts w:ascii="Calibri Light" w:hAnsi="Calibri Light" w:cstheme="majorHAnsi"/>
          <w:sz w:val="24"/>
          <w:szCs w:val="24"/>
          <w:shd w:val="clear" w:color="auto" w:fill="FFFFFF"/>
          <w:lang w:val="ru-RU"/>
        </w:rPr>
      </w:pPr>
      <w:r>
        <w:rPr>
          <w:rFonts w:ascii="Calibri Light" w:hAnsi="Calibri Light" w:cstheme="majorHAnsi"/>
          <w:sz w:val="24"/>
          <w:szCs w:val="24"/>
          <w:shd w:val="clear" w:color="auto" w:fill="FFFFFF"/>
          <w:lang w:val="ru-RU"/>
        </w:rPr>
        <w:t>несоблюдении условия полной оплаты в бюджет налогов и платежей по заработной плате в период, для которого запрашивается субвенция, а также и</w:t>
      </w:r>
    </w:p>
    <w:p w14:paraId="097D8CDF" w14:textId="77777777" w:rsidR="000B6FE6" w:rsidRDefault="000B6FE6" w:rsidP="000B6FE6">
      <w:pPr>
        <w:pStyle w:val="a4"/>
        <w:numPr>
          <w:ilvl w:val="0"/>
          <w:numId w:val="29"/>
        </w:numPr>
        <w:spacing w:after="240" w:line="240" w:lineRule="auto"/>
        <w:ind w:left="0" w:firstLine="426"/>
        <w:jc w:val="both"/>
        <w:rPr>
          <w:rFonts w:ascii="Calibri Light" w:hAnsi="Calibri Light" w:cstheme="majorHAnsi"/>
          <w:sz w:val="24"/>
          <w:szCs w:val="24"/>
          <w:lang w:val="ru-RU"/>
        </w:rPr>
      </w:pPr>
      <w:r w:rsidRPr="00C7598B">
        <w:rPr>
          <w:rFonts w:ascii="Calibri Light" w:hAnsi="Calibri Light" w:cstheme="majorHAnsi"/>
          <w:sz w:val="24"/>
          <w:szCs w:val="24"/>
          <w:lang w:val="ru-RU"/>
        </w:rPr>
        <w:t>признани</w:t>
      </w:r>
      <w:r>
        <w:rPr>
          <w:rFonts w:ascii="Calibri Light" w:hAnsi="Calibri Light" w:cstheme="majorHAnsi"/>
          <w:sz w:val="24"/>
          <w:szCs w:val="24"/>
          <w:lang w:val="ru-RU"/>
        </w:rPr>
        <w:t>и</w:t>
      </w:r>
      <w:r w:rsidRPr="00C7598B">
        <w:rPr>
          <w:rFonts w:ascii="Calibri Light" w:hAnsi="Calibri Light" w:cstheme="majorHAnsi"/>
          <w:sz w:val="24"/>
          <w:szCs w:val="24"/>
          <w:lang w:val="ru-RU"/>
        </w:rPr>
        <w:t xml:space="preserve"> недействительным продлени</w:t>
      </w:r>
      <w:r>
        <w:rPr>
          <w:rFonts w:ascii="Calibri Light" w:hAnsi="Calibri Light" w:cstheme="majorHAnsi"/>
          <w:sz w:val="24"/>
          <w:szCs w:val="24"/>
          <w:lang w:val="ru-RU"/>
        </w:rPr>
        <w:t>е</w:t>
      </w:r>
      <w:r w:rsidRPr="00C7598B">
        <w:rPr>
          <w:rFonts w:ascii="Calibri Light" w:hAnsi="Calibri Light" w:cstheme="majorHAnsi"/>
          <w:sz w:val="24"/>
          <w:szCs w:val="24"/>
          <w:lang w:val="ru-RU"/>
        </w:rPr>
        <w:t xml:space="preserve"> срока реализации Программы возмещения НДС</w:t>
      </w:r>
      <w:r>
        <w:rPr>
          <w:rFonts w:ascii="Calibri Light" w:hAnsi="Calibri Light" w:cstheme="majorHAnsi"/>
          <w:sz w:val="24"/>
          <w:szCs w:val="24"/>
          <w:lang w:val="ru-RU"/>
        </w:rPr>
        <w:t xml:space="preserve"> на период января-мая </w:t>
      </w:r>
      <w:r w:rsidRPr="00822932">
        <w:rPr>
          <w:rFonts w:ascii="Calibri Light" w:hAnsi="Calibri Light" w:cstheme="majorHAnsi"/>
          <w:sz w:val="24"/>
          <w:szCs w:val="24"/>
          <w:shd w:val="clear" w:color="auto" w:fill="FFFFFF"/>
          <w:lang w:val="ru-RU"/>
        </w:rPr>
        <w:t>2021</w:t>
      </w:r>
      <w:r>
        <w:rPr>
          <w:rFonts w:ascii="Calibri Light" w:hAnsi="Calibri Light" w:cstheme="majorHAnsi"/>
          <w:sz w:val="24"/>
          <w:szCs w:val="24"/>
          <w:shd w:val="clear" w:color="auto" w:fill="FFFFFF"/>
          <w:lang w:val="ru-RU"/>
        </w:rPr>
        <w:t xml:space="preserve"> года</w:t>
      </w:r>
      <w:r w:rsidRPr="00FB681F">
        <w:rPr>
          <w:rStyle w:val="a8"/>
          <w:rFonts w:ascii="Calibri Light" w:hAnsi="Calibri Light" w:cstheme="majorHAnsi"/>
          <w:sz w:val="24"/>
          <w:szCs w:val="24"/>
          <w:shd w:val="clear" w:color="auto" w:fill="FFFFFF"/>
        </w:rPr>
        <w:footnoteReference w:id="45"/>
      </w:r>
      <w:r w:rsidRPr="00822932">
        <w:rPr>
          <w:rFonts w:ascii="Calibri Light" w:hAnsi="Calibri Light" w:cstheme="majorHAnsi"/>
          <w:sz w:val="24"/>
          <w:szCs w:val="24"/>
          <w:shd w:val="clear" w:color="auto" w:fill="FFFFFF"/>
          <w:lang w:val="ru-RU"/>
        </w:rPr>
        <w:t>.</w:t>
      </w:r>
    </w:p>
    <w:p w14:paraId="30920F18" w14:textId="77777777" w:rsidR="000B6FE6" w:rsidRPr="00822932" w:rsidRDefault="000B6FE6" w:rsidP="000B6FE6">
      <w:pPr>
        <w:pStyle w:val="3"/>
        <w:numPr>
          <w:ilvl w:val="2"/>
          <w:numId w:val="31"/>
        </w:numPr>
        <w:tabs>
          <w:tab w:val="left" w:pos="540"/>
        </w:tabs>
        <w:spacing w:before="160" w:after="120"/>
        <w:ind w:left="0" w:firstLine="0"/>
        <w:jc w:val="both"/>
        <w:rPr>
          <w:rFonts w:ascii="Calibri Light" w:hAnsi="Calibri Light" w:cstheme="majorHAnsi"/>
          <w:b/>
          <w:color w:val="365F91" w:themeColor="accent1" w:themeShade="BF"/>
          <w:shd w:val="clear" w:color="auto" w:fill="FFFFFF"/>
        </w:rPr>
      </w:pPr>
      <w:bookmarkStart w:id="41" w:name="_Toc116161777"/>
      <w:bookmarkStart w:id="42" w:name="_Toc108596217"/>
      <w:r>
        <w:rPr>
          <w:rFonts w:ascii="Calibri Light" w:hAnsi="Calibri Light" w:cstheme="majorHAnsi"/>
          <w:b/>
          <w:color w:val="365F91" w:themeColor="accent1" w:themeShade="BF"/>
          <w:shd w:val="clear" w:color="auto" w:fill="FFFFFF"/>
          <w:lang w:val="ru-RU"/>
        </w:rPr>
        <w:t xml:space="preserve">При предоставлении </w:t>
      </w:r>
      <w:r w:rsidRPr="00822932">
        <w:rPr>
          <w:rFonts w:ascii="Calibri Light" w:hAnsi="Calibri Light" w:cstheme="majorHAnsi"/>
          <w:b/>
          <w:color w:val="365F91" w:themeColor="accent1" w:themeShade="BF"/>
          <w:shd w:val="clear" w:color="auto" w:fill="FFFFFF"/>
          <w:lang w:val="ru-RU"/>
        </w:rPr>
        <w:t>субсидий</w:t>
      </w:r>
      <w:r>
        <w:rPr>
          <w:rFonts w:ascii="Calibri Light" w:hAnsi="Calibri Light" w:cstheme="majorHAnsi"/>
          <w:b/>
          <w:color w:val="365F91" w:themeColor="accent1" w:themeShade="BF"/>
          <w:shd w:val="clear" w:color="auto" w:fill="FFFFFF"/>
          <w:lang w:val="ru-RU"/>
        </w:rPr>
        <w:t>, ГНС обеспечила соблюдение процесса предоставления</w:t>
      </w:r>
      <w:r w:rsidRPr="00822932">
        <w:t xml:space="preserve"> </w:t>
      </w:r>
      <w:r w:rsidRPr="00822932">
        <w:rPr>
          <w:rFonts w:ascii="Calibri Light" w:hAnsi="Calibri Light" w:cstheme="majorHAnsi"/>
          <w:b/>
          <w:color w:val="365F91" w:themeColor="accent1" w:themeShade="BF"/>
          <w:shd w:val="clear" w:color="auto" w:fill="FFFFFF"/>
          <w:lang w:val="ru-RU"/>
        </w:rPr>
        <w:t>субсидий</w:t>
      </w:r>
      <w:r>
        <w:rPr>
          <w:rFonts w:ascii="Calibri Light" w:hAnsi="Calibri Light" w:cstheme="majorHAnsi"/>
          <w:b/>
          <w:color w:val="365F91" w:themeColor="accent1" w:themeShade="BF"/>
          <w:shd w:val="clear" w:color="auto" w:fill="FFFFFF"/>
          <w:lang w:val="ru-RU"/>
        </w:rPr>
        <w:t xml:space="preserve"> путем создания эффективных внутренних контролей.</w:t>
      </w:r>
      <w:bookmarkEnd w:id="41"/>
    </w:p>
    <w:bookmarkEnd w:id="42"/>
    <w:p w14:paraId="6E59DB84" w14:textId="77777777" w:rsidR="000B6FE6" w:rsidRDefault="000B6FE6" w:rsidP="000B6FE6">
      <w:pPr>
        <w:spacing w:line="240"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Управление и реализация </w:t>
      </w:r>
      <w:r>
        <w:rPr>
          <w:rFonts w:ascii="Calibri Light" w:eastAsia="Times New Roman" w:hAnsi="Calibri Light" w:cstheme="majorHAnsi"/>
          <w:color w:val="000000"/>
          <w:sz w:val="24"/>
          <w:szCs w:val="24"/>
          <w:lang w:val="ru-RU" w:eastAsia="en-GB"/>
        </w:rPr>
        <w:t>Программы</w:t>
      </w:r>
      <w:r w:rsidRPr="00DD74DB">
        <w:rPr>
          <w:rFonts w:ascii="Calibri Light" w:eastAsia="Times New Roman" w:hAnsi="Calibri Light" w:cstheme="majorHAnsi"/>
          <w:color w:val="000000"/>
          <w:sz w:val="24"/>
          <w:szCs w:val="24"/>
          <w:lang w:val="ru-RU" w:eastAsia="en-GB"/>
        </w:rPr>
        <w:t xml:space="preserve"> </w:t>
      </w:r>
      <w:r>
        <w:rPr>
          <w:rFonts w:ascii="Calibri Light" w:eastAsia="Times New Roman" w:hAnsi="Calibri Light" w:cstheme="majorHAnsi"/>
          <w:color w:val="000000"/>
          <w:sz w:val="24"/>
          <w:szCs w:val="24"/>
          <w:lang w:val="ru-RU" w:eastAsia="en-GB"/>
        </w:rPr>
        <w:t>по возмещению НДС были обеспечены ГНС путем организации эффективных внутренних контролей, не были установлены ошибки при определении размера предоставленных субсидий. Одновременно, аудит отмечает наличие ряда сложных аспектов нормативного порядка, которые заключаются в следующем</w:t>
      </w:r>
    </w:p>
    <w:p w14:paraId="084741F4" w14:textId="77777777" w:rsidR="000B6FE6" w:rsidRDefault="000B6FE6" w:rsidP="000B6FE6">
      <w:pPr>
        <w:pStyle w:val="a4"/>
        <w:numPr>
          <w:ilvl w:val="0"/>
          <w:numId w:val="28"/>
        </w:numPr>
        <w:spacing w:after="120" w:line="240" w:lineRule="auto"/>
        <w:ind w:left="426" w:hanging="66"/>
        <w:contextualSpacing w:val="0"/>
        <w:jc w:val="both"/>
        <w:rPr>
          <w:rFonts w:ascii="Calibri Light" w:hAnsi="Calibri Light" w:cstheme="majorHAnsi"/>
          <w:sz w:val="24"/>
          <w:szCs w:val="24"/>
          <w:shd w:val="clear" w:color="auto" w:fill="FFFFFF"/>
          <w:lang w:val="ru-RU"/>
        </w:rPr>
      </w:pPr>
      <w:r>
        <w:rPr>
          <w:rFonts w:ascii="Calibri Light" w:hAnsi="Calibri Light" w:cstheme="majorHAnsi"/>
          <w:sz w:val="24"/>
          <w:szCs w:val="24"/>
          <w:lang w:val="ru-RU"/>
        </w:rPr>
        <w:t>Согласно общим нормам, применяемым к Программе, установленным п.</w:t>
      </w:r>
      <w:r w:rsidRPr="00407B8B">
        <w:rPr>
          <w:rFonts w:ascii="Calibri Light" w:hAnsi="Calibri Light" w:cstheme="majorHAnsi"/>
          <w:color w:val="424242"/>
          <w:sz w:val="24"/>
          <w:szCs w:val="24"/>
          <w:shd w:val="clear" w:color="auto" w:fill="FFFFFF"/>
          <w:lang w:val="ru-RU"/>
        </w:rPr>
        <w:t>3</w:t>
      </w:r>
      <w:r>
        <w:rPr>
          <w:rFonts w:ascii="Calibri Light" w:hAnsi="Calibri Light" w:cstheme="majorHAnsi"/>
          <w:color w:val="424242"/>
          <w:sz w:val="24"/>
          <w:szCs w:val="24"/>
          <w:shd w:val="clear" w:color="auto" w:fill="FFFFFF"/>
          <w:lang w:val="ru-RU"/>
        </w:rPr>
        <w:t xml:space="preserve"> Приказа ГНС №</w:t>
      </w:r>
      <w:r w:rsidRPr="00407B8B">
        <w:rPr>
          <w:rFonts w:ascii="Calibri Light" w:hAnsi="Calibri Light" w:cstheme="majorHAnsi"/>
          <w:color w:val="424242"/>
          <w:sz w:val="24"/>
          <w:szCs w:val="24"/>
          <w:shd w:val="clear" w:color="auto" w:fill="FFFFFF"/>
          <w:lang w:val="ru-RU"/>
        </w:rPr>
        <w:t>312/2020,</w:t>
      </w:r>
      <w:r>
        <w:rPr>
          <w:rFonts w:ascii="Calibri Light" w:hAnsi="Calibri Light" w:cstheme="majorHAnsi"/>
          <w:color w:val="424242"/>
          <w:sz w:val="24"/>
          <w:szCs w:val="24"/>
          <w:shd w:val="clear" w:color="auto" w:fill="FFFFFF"/>
          <w:lang w:val="ru-RU"/>
        </w:rPr>
        <w:t xml:space="preserve"> </w:t>
      </w:r>
      <w:r>
        <w:rPr>
          <w:rFonts w:ascii="Calibri Light" w:eastAsia="Times New Roman" w:hAnsi="Calibri Light" w:cstheme="majorHAnsi"/>
          <w:color w:val="000000"/>
          <w:sz w:val="24"/>
          <w:szCs w:val="24"/>
          <w:lang w:val="ru-RU" w:eastAsia="en-GB"/>
        </w:rPr>
        <w:t xml:space="preserve">предприятия, которые </w:t>
      </w:r>
      <w:r w:rsidRPr="00B804E6">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ы в качестве </w:t>
      </w:r>
      <w:r w:rsidRPr="004D7D1C">
        <w:rPr>
          <w:rFonts w:ascii="Calibri Light" w:hAnsi="Calibri Light" w:cstheme="majorHAnsi"/>
          <w:sz w:val="24"/>
          <w:szCs w:val="24"/>
          <w:shd w:val="clear" w:color="auto" w:fill="FFFFFF"/>
          <w:lang w:val="ru-RU"/>
        </w:rPr>
        <w:t>плательщик</w:t>
      </w:r>
      <w:r>
        <w:rPr>
          <w:rFonts w:ascii="Calibri Light" w:hAnsi="Calibri Light" w:cstheme="majorHAnsi"/>
          <w:sz w:val="24"/>
          <w:szCs w:val="24"/>
          <w:shd w:val="clear" w:color="auto" w:fill="FFFFFF"/>
          <w:lang w:val="ru-RU"/>
        </w:rPr>
        <w:t xml:space="preserve">ов НДС в течение 2020 года, не могут быть бенефициарами </w:t>
      </w:r>
      <w:r>
        <w:rPr>
          <w:rFonts w:ascii="Calibri Light" w:eastAsia="Times New Roman" w:hAnsi="Calibri Light" w:cstheme="majorHAnsi"/>
          <w:color w:val="000000"/>
          <w:sz w:val="24"/>
          <w:szCs w:val="24"/>
          <w:lang w:val="ru-RU" w:eastAsia="en-GB"/>
        </w:rPr>
        <w:t>Программы</w:t>
      </w:r>
      <w:r w:rsidRPr="00DD74DB">
        <w:rPr>
          <w:rFonts w:ascii="Calibri Light" w:eastAsia="Times New Roman" w:hAnsi="Calibri Light" w:cstheme="majorHAnsi"/>
          <w:color w:val="000000"/>
          <w:sz w:val="24"/>
          <w:szCs w:val="24"/>
          <w:lang w:val="ru-RU" w:eastAsia="en-GB"/>
        </w:rPr>
        <w:t xml:space="preserve"> </w:t>
      </w:r>
      <w:r>
        <w:rPr>
          <w:rFonts w:ascii="Calibri Light" w:eastAsia="Times New Roman" w:hAnsi="Calibri Light" w:cstheme="majorHAnsi"/>
          <w:color w:val="000000"/>
          <w:sz w:val="24"/>
          <w:szCs w:val="24"/>
          <w:lang w:val="ru-RU" w:eastAsia="en-GB"/>
        </w:rPr>
        <w:t xml:space="preserve">по возмещению НДС. Также, этот внутренний акт содержит специфические особенности по возмещению НДС </w:t>
      </w:r>
      <w:r>
        <w:rPr>
          <w:rFonts w:ascii="Calibri Light" w:hAnsi="Calibri Light" w:cstheme="majorHAnsi"/>
          <w:sz w:val="24"/>
          <w:szCs w:val="24"/>
          <w:shd w:val="clear" w:color="auto" w:fill="FFFFFF"/>
          <w:lang w:val="ru-RU"/>
        </w:rPr>
        <w:t>сельскохозяйственным производителям</w:t>
      </w:r>
      <w:r w:rsidRPr="00564660">
        <w:rPr>
          <w:rFonts w:ascii="Calibri Light" w:hAnsi="Calibri Light" w:cstheme="majorHAnsi"/>
          <w:sz w:val="24"/>
          <w:szCs w:val="24"/>
          <w:shd w:val="clear" w:color="auto" w:fill="FFFFFF"/>
          <w:lang w:val="ru-RU"/>
        </w:rPr>
        <w:t xml:space="preserve"> </w:t>
      </w:r>
      <w:r w:rsidRPr="004D7D1C">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 xml:space="preserve">ам, пострадавшим от </w:t>
      </w:r>
      <w:r w:rsidRPr="00564660">
        <w:rPr>
          <w:rFonts w:ascii="Calibri Light" w:hAnsi="Calibri Light" w:cstheme="majorHAnsi"/>
          <w:sz w:val="24"/>
          <w:szCs w:val="24"/>
          <w:shd w:val="clear" w:color="auto" w:fill="FFFFFF"/>
          <w:lang w:val="ru-RU"/>
        </w:rPr>
        <w:t>стихийны</w:t>
      </w:r>
      <w:r>
        <w:rPr>
          <w:rFonts w:ascii="Calibri Light" w:hAnsi="Calibri Light" w:cstheme="majorHAnsi"/>
          <w:sz w:val="24"/>
          <w:szCs w:val="24"/>
          <w:shd w:val="clear" w:color="auto" w:fill="FFFFFF"/>
          <w:lang w:val="ru-RU"/>
        </w:rPr>
        <w:t>х</w:t>
      </w:r>
      <w:r w:rsidRPr="00564660">
        <w:rPr>
          <w:rFonts w:ascii="Calibri Light" w:hAnsi="Calibri Light" w:cstheme="majorHAnsi"/>
          <w:sz w:val="24"/>
          <w:szCs w:val="24"/>
          <w:shd w:val="clear" w:color="auto" w:fill="FFFFFF"/>
          <w:lang w:val="ru-RU"/>
        </w:rPr>
        <w:t xml:space="preserve"> бедстви</w:t>
      </w:r>
      <w:r>
        <w:rPr>
          <w:rFonts w:ascii="Calibri Light" w:hAnsi="Calibri Light" w:cstheme="majorHAnsi"/>
          <w:sz w:val="24"/>
          <w:szCs w:val="24"/>
          <w:shd w:val="clear" w:color="auto" w:fill="FFFFFF"/>
          <w:lang w:val="ru-RU"/>
        </w:rPr>
        <w:t>й</w:t>
      </w:r>
      <w:r w:rsidRPr="00564660">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 xml:space="preserve">существуют неясности относительно применения общих норм к сельскохозяйственным производителям в случаях, когда они были </w:t>
      </w:r>
      <w:r w:rsidRPr="00B804E6">
        <w:rPr>
          <w:rFonts w:ascii="Calibri Light" w:hAnsi="Calibri Light" w:cstheme="majorHAnsi"/>
          <w:sz w:val="24"/>
          <w:szCs w:val="24"/>
          <w:lang w:val="ru-RU"/>
        </w:rPr>
        <w:t>зарегистрирова</w:t>
      </w:r>
      <w:r>
        <w:rPr>
          <w:rFonts w:ascii="Calibri Light" w:hAnsi="Calibri Light" w:cstheme="majorHAnsi"/>
          <w:sz w:val="24"/>
          <w:szCs w:val="24"/>
          <w:lang w:val="ru-RU"/>
        </w:rPr>
        <w:t xml:space="preserve">ны в качестве плательщиков НДС в </w:t>
      </w:r>
      <w:r w:rsidRPr="00564660">
        <w:rPr>
          <w:rFonts w:ascii="Calibri Light" w:hAnsi="Calibri Light" w:cstheme="majorHAnsi"/>
          <w:sz w:val="24"/>
          <w:szCs w:val="24"/>
          <w:shd w:val="clear" w:color="auto" w:fill="FFFFFF"/>
          <w:lang w:val="ru-RU"/>
        </w:rPr>
        <w:t>2020 году</w:t>
      </w:r>
      <w:r>
        <w:rPr>
          <w:rFonts w:ascii="Calibri Light" w:hAnsi="Calibri Light" w:cstheme="majorHAnsi"/>
          <w:sz w:val="24"/>
          <w:szCs w:val="24"/>
          <w:shd w:val="clear" w:color="auto" w:fill="FFFFFF"/>
          <w:lang w:val="ru-RU"/>
        </w:rPr>
        <w:t xml:space="preserve">, что позволило ГНС применять </w:t>
      </w:r>
      <w:r w:rsidRPr="00407B8B">
        <w:rPr>
          <w:rFonts w:ascii="Calibri Light" w:hAnsi="Calibri Light" w:cstheme="majorHAnsi"/>
          <w:sz w:val="24"/>
          <w:szCs w:val="24"/>
          <w:lang w:val="ru-RU"/>
        </w:rPr>
        <w:t>это</w:t>
      </w:r>
      <w:r>
        <w:rPr>
          <w:rFonts w:ascii="Calibri Light" w:hAnsi="Calibri Light" w:cstheme="majorHAnsi"/>
          <w:sz w:val="24"/>
          <w:szCs w:val="24"/>
          <w:lang w:val="ru-RU"/>
        </w:rPr>
        <w:t xml:space="preserve"> положение </w:t>
      </w:r>
      <w:r w:rsidRPr="00407B8B">
        <w:rPr>
          <w:rFonts w:ascii="Calibri Light" w:hAnsi="Calibri Light" w:cstheme="majorHAnsi"/>
          <w:sz w:val="24"/>
          <w:szCs w:val="24"/>
          <w:lang w:val="ru-RU"/>
        </w:rPr>
        <w:t>по своему усмотрению</w:t>
      </w:r>
      <w:r>
        <w:rPr>
          <w:rFonts w:ascii="Calibri Light" w:hAnsi="Calibri Light" w:cstheme="majorHAnsi"/>
          <w:sz w:val="24"/>
          <w:szCs w:val="24"/>
          <w:lang w:val="ru-RU"/>
        </w:rPr>
        <w:t>. Сопоставление</w:t>
      </w:r>
      <w:r w:rsidRPr="00FB681F">
        <w:rPr>
          <w:rStyle w:val="a8"/>
          <w:rFonts w:ascii="Calibri Light" w:hAnsi="Calibri Light" w:cstheme="majorHAnsi"/>
          <w:color w:val="424242"/>
          <w:sz w:val="24"/>
          <w:szCs w:val="24"/>
          <w:shd w:val="clear" w:color="auto" w:fill="FFFFFF"/>
        </w:rPr>
        <w:footnoteReference w:id="46"/>
      </w:r>
      <w:r>
        <w:rPr>
          <w:rFonts w:ascii="Calibri Light" w:hAnsi="Calibri Light" w:cstheme="majorHAnsi"/>
          <w:sz w:val="24"/>
          <w:szCs w:val="24"/>
          <w:lang w:val="ru-RU"/>
        </w:rPr>
        <w:t xml:space="preserve"> данных </w:t>
      </w:r>
      <w:r w:rsidRPr="00B804E6">
        <w:rPr>
          <w:rFonts w:ascii="Calibri Light" w:hAnsi="Calibri Light" w:cstheme="majorHAnsi"/>
          <w:sz w:val="24"/>
          <w:szCs w:val="24"/>
          <w:lang w:val="ru-RU"/>
        </w:rPr>
        <w:t>свидетельствуют о том, что</w:t>
      </w:r>
      <w:r>
        <w:rPr>
          <w:rFonts w:ascii="Calibri Light" w:hAnsi="Calibri Light" w:cstheme="majorHAnsi"/>
          <w:sz w:val="24"/>
          <w:szCs w:val="24"/>
          <w:lang w:val="ru-RU"/>
        </w:rPr>
        <w:t xml:space="preserve"> ГНС приняла решение предоставить бюджетные средства в сумме </w:t>
      </w:r>
      <w:r w:rsidRPr="00BA4CE8">
        <w:rPr>
          <w:rFonts w:ascii="Calibri Light" w:hAnsi="Calibri Light" w:cstheme="majorHAnsi"/>
          <w:color w:val="424242"/>
          <w:sz w:val="24"/>
          <w:szCs w:val="24"/>
          <w:shd w:val="clear" w:color="auto" w:fill="FFFFFF"/>
          <w:lang w:val="ru-RU"/>
        </w:rPr>
        <w:t xml:space="preserve">0,5 </w:t>
      </w:r>
      <w:r w:rsidRPr="00B804E6">
        <w:rPr>
          <w:rFonts w:ascii="Calibri Light" w:hAnsi="Calibri Light" w:cstheme="majorHAnsi"/>
          <w:sz w:val="24"/>
          <w:szCs w:val="24"/>
          <w:lang w:val="ru-RU"/>
        </w:rPr>
        <w:t>млн</w:t>
      </w:r>
      <w:r w:rsidRPr="00BA4CE8">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леев</w:t>
      </w:r>
      <w:r>
        <w:rPr>
          <w:rFonts w:ascii="Calibri Light" w:hAnsi="Calibri Light" w:cstheme="majorHAnsi"/>
          <w:sz w:val="24"/>
          <w:szCs w:val="24"/>
          <w:lang w:val="ru-RU"/>
        </w:rPr>
        <w:t xml:space="preserve"> трем </w:t>
      </w:r>
      <w:r w:rsidRPr="004D7D1C">
        <w:rPr>
          <w:rFonts w:ascii="Calibri Light" w:hAnsi="Calibri Light" w:cstheme="majorHAnsi"/>
          <w:sz w:val="24"/>
          <w:szCs w:val="24"/>
          <w:shd w:val="clear" w:color="auto" w:fill="FFFFFF"/>
          <w:lang w:val="ru-RU"/>
        </w:rPr>
        <w:t>налогоплательщик</w:t>
      </w:r>
      <w:r>
        <w:rPr>
          <w:rFonts w:ascii="Calibri Light" w:hAnsi="Calibri Light" w:cstheme="majorHAnsi"/>
          <w:sz w:val="24"/>
          <w:szCs w:val="24"/>
          <w:shd w:val="clear" w:color="auto" w:fill="FFFFFF"/>
          <w:lang w:val="ru-RU"/>
        </w:rPr>
        <w:t xml:space="preserve">ам, </w:t>
      </w:r>
      <w:r w:rsidRPr="00B804E6">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ным в качестве </w:t>
      </w:r>
      <w:r w:rsidRPr="004D7D1C">
        <w:rPr>
          <w:rFonts w:ascii="Calibri Light" w:hAnsi="Calibri Light" w:cstheme="majorHAnsi"/>
          <w:sz w:val="24"/>
          <w:szCs w:val="24"/>
          <w:shd w:val="clear" w:color="auto" w:fill="FFFFFF"/>
          <w:lang w:val="ru-RU"/>
        </w:rPr>
        <w:t>плательщик</w:t>
      </w:r>
      <w:r>
        <w:rPr>
          <w:rFonts w:ascii="Calibri Light" w:hAnsi="Calibri Light" w:cstheme="majorHAnsi"/>
          <w:sz w:val="24"/>
          <w:szCs w:val="24"/>
          <w:shd w:val="clear" w:color="auto" w:fill="FFFFFF"/>
          <w:lang w:val="ru-RU"/>
        </w:rPr>
        <w:t>ов НДС в течение 2020 года.</w:t>
      </w:r>
    </w:p>
    <w:p w14:paraId="30B9EFCE" w14:textId="77777777" w:rsidR="000B6FE6" w:rsidRPr="009B374B" w:rsidRDefault="000B6FE6" w:rsidP="000B6FE6">
      <w:pPr>
        <w:pStyle w:val="a4"/>
        <w:numPr>
          <w:ilvl w:val="0"/>
          <w:numId w:val="26"/>
        </w:numPr>
        <w:tabs>
          <w:tab w:val="left" w:pos="270"/>
          <w:tab w:val="left" w:pos="426"/>
        </w:tabs>
        <w:spacing w:after="120" w:line="240" w:lineRule="auto"/>
        <w:ind w:left="426" w:hanging="66"/>
        <w:contextualSpacing w:val="0"/>
        <w:jc w:val="both"/>
        <w:rPr>
          <w:rFonts w:ascii="Calibri Light" w:hAnsi="Calibri Light" w:cstheme="majorHAnsi"/>
          <w:sz w:val="24"/>
          <w:szCs w:val="24"/>
          <w:lang w:val="ru-RU"/>
        </w:rPr>
      </w:pPr>
      <w:r>
        <w:rPr>
          <w:rFonts w:ascii="Calibri Light" w:hAnsi="Calibri Light" w:cstheme="majorHAnsi"/>
          <w:sz w:val="24"/>
          <w:szCs w:val="24"/>
          <w:lang w:val="ru-RU"/>
        </w:rPr>
        <w:t xml:space="preserve">Наблюдения аудита указывают на отсутствие некоторых норм, которые </w:t>
      </w:r>
      <w:r w:rsidRPr="00BA4CE8">
        <w:rPr>
          <w:rFonts w:ascii="Calibri Light" w:eastAsia="Times New Roman" w:hAnsi="Calibri Light" w:cstheme="majorHAnsi"/>
          <w:sz w:val="24"/>
          <w:szCs w:val="24"/>
          <w:lang w:val="ru-RU"/>
        </w:rPr>
        <w:t>устанавливают особые условия для налогоплательщиков</w:t>
      </w:r>
      <w:r>
        <w:rPr>
          <w:rFonts w:ascii="Calibri Light" w:eastAsia="Times New Roman" w:hAnsi="Calibri Light" w:cstheme="majorHAnsi"/>
          <w:sz w:val="24"/>
          <w:szCs w:val="24"/>
          <w:lang w:val="ru-RU"/>
        </w:rPr>
        <w:t xml:space="preserve">, находящихся в процедуре </w:t>
      </w:r>
      <w:r w:rsidRPr="00BA4CE8">
        <w:rPr>
          <w:rFonts w:ascii="Calibri Light" w:eastAsia="Times New Roman" w:hAnsi="Calibri Light" w:cstheme="majorHAnsi"/>
          <w:sz w:val="24"/>
          <w:szCs w:val="24"/>
          <w:lang w:val="ru-RU"/>
        </w:rPr>
        <w:t>несостоятельности</w:t>
      </w:r>
      <w:r>
        <w:rPr>
          <w:rFonts w:ascii="Calibri Light" w:eastAsia="Times New Roman" w:hAnsi="Calibri Light" w:cstheme="majorHAnsi"/>
          <w:sz w:val="24"/>
          <w:szCs w:val="24"/>
          <w:lang w:val="ru-RU"/>
        </w:rPr>
        <w:t xml:space="preserve">, путем направления субсидий, выделенных государством с целью погашения </w:t>
      </w:r>
      <w:r w:rsidRPr="004F680E">
        <w:rPr>
          <w:rFonts w:ascii="Calibri Light" w:hAnsi="Calibri Light" w:cstheme="majorHAnsi"/>
          <w:sz w:val="24"/>
          <w:szCs w:val="24"/>
          <w:lang w:val="ru-RU"/>
        </w:rPr>
        <w:t>задолженност</w:t>
      </w:r>
      <w:r>
        <w:rPr>
          <w:rFonts w:ascii="Calibri Light" w:hAnsi="Calibri Light" w:cstheme="majorHAnsi"/>
          <w:sz w:val="24"/>
          <w:szCs w:val="24"/>
          <w:lang w:val="ru-RU"/>
        </w:rPr>
        <w:t xml:space="preserve">ей в бюджет, что </w:t>
      </w:r>
      <w:r w:rsidRPr="00BA4CE8">
        <w:rPr>
          <w:rFonts w:ascii="Calibri Light" w:eastAsia="Times New Roman" w:hAnsi="Calibri Light" w:cstheme="majorHAnsi"/>
          <w:sz w:val="24"/>
          <w:szCs w:val="24"/>
          <w:lang w:val="ru-RU"/>
        </w:rPr>
        <w:t>негативно повлиял</w:t>
      </w:r>
      <w:r>
        <w:rPr>
          <w:rFonts w:ascii="Calibri Light" w:eastAsia="Times New Roman" w:hAnsi="Calibri Light" w:cstheme="majorHAnsi"/>
          <w:sz w:val="24"/>
          <w:szCs w:val="24"/>
          <w:lang w:val="ru-RU"/>
        </w:rPr>
        <w:t>о</w:t>
      </w:r>
      <w:r w:rsidRPr="00BA4CE8">
        <w:rPr>
          <w:rFonts w:ascii="Calibri Light" w:eastAsia="Times New Roman" w:hAnsi="Calibri Light" w:cstheme="majorHAnsi"/>
          <w:sz w:val="24"/>
          <w:szCs w:val="24"/>
          <w:lang w:val="ru-RU"/>
        </w:rPr>
        <w:t xml:space="preserve"> на деятельность налогового администрирования недобросовестных налогоплательщиков</w:t>
      </w:r>
      <w:r>
        <w:rPr>
          <w:rFonts w:ascii="Calibri Light" w:eastAsia="Times New Roman" w:hAnsi="Calibri Light" w:cstheme="majorHAnsi"/>
          <w:sz w:val="24"/>
          <w:szCs w:val="24"/>
          <w:lang w:val="ru-RU"/>
        </w:rPr>
        <w:t xml:space="preserve">. Так, согласно данным ГНС, в аудируемом периоде было предоставлено возмещение сумм НДС в размере </w:t>
      </w:r>
      <w:r w:rsidRPr="00A95B85">
        <w:rPr>
          <w:rFonts w:ascii="Calibri Light" w:hAnsi="Calibri Light" w:cstheme="majorHAnsi"/>
          <w:sz w:val="24"/>
          <w:szCs w:val="24"/>
          <w:shd w:val="clear" w:color="auto" w:fill="FFFFFF"/>
          <w:lang w:val="ru-RU"/>
        </w:rPr>
        <w:t xml:space="preserve">2,7 </w:t>
      </w:r>
      <w:r w:rsidRPr="00A95B85">
        <w:rPr>
          <w:rFonts w:ascii="Calibri Light" w:hAnsi="Calibri Light" w:cstheme="majorHAnsi"/>
          <w:sz w:val="24"/>
          <w:szCs w:val="24"/>
          <w:lang w:val="ru-RU"/>
        </w:rPr>
        <w:t>млн. леев</w:t>
      </w:r>
      <w:r>
        <w:rPr>
          <w:rFonts w:ascii="Calibri Light" w:hAnsi="Calibri Light" w:cstheme="majorHAnsi"/>
          <w:sz w:val="24"/>
          <w:szCs w:val="24"/>
          <w:lang w:val="ru-RU"/>
        </w:rPr>
        <w:t xml:space="preserve"> четырем </w:t>
      </w:r>
      <w:r w:rsidRPr="00BA4CE8">
        <w:rPr>
          <w:rFonts w:ascii="Calibri Light" w:eastAsia="Times New Roman" w:hAnsi="Calibri Light" w:cstheme="majorHAnsi"/>
          <w:sz w:val="24"/>
          <w:szCs w:val="24"/>
          <w:lang w:val="ru-RU"/>
        </w:rPr>
        <w:t>налогоплательщик</w:t>
      </w:r>
      <w:r>
        <w:rPr>
          <w:rFonts w:ascii="Calibri Light" w:eastAsia="Times New Roman" w:hAnsi="Calibri Light" w:cstheme="majorHAnsi"/>
          <w:sz w:val="24"/>
          <w:szCs w:val="24"/>
          <w:lang w:val="ru-RU"/>
        </w:rPr>
        <w:t xml:space="preserve">ам, находящихся в процедуре </w:t>
      </w:r>
      <w:r w:rsidRPr="00BA4CE8">
        <w:rPr>
          <w:rFonts w:ascii="Calibri Light" w:eastAsia="Times New Roman" w:hAnsi="Calibri Light" w:cstheme="majorHAnsi"/>
          <w:sz w:val="24"/>
          <w:szCs w:val="24"/>
          <w:lang w:val="ru-RU"/>
        </w:rPr>
        <w:t>несостоятельности</w:t>
      </w:r>
      <w:r>
        <w:rPr>
          <w:rFonts w:ascii="Calibri Light" w:eastAsia="Times New Roman" w:hAnsi="Calibri Light" w:cstheme="majorHAnsi"/>
          <w:sz w:val="24"/>
          <w:szCs w:val="24"/>
          <w:lang w:val="ru-RU"/>
        </w:rPr>
        <w:t xml:space="preserve">, которые на дату получения указанной субсидии </w:t>
      </w:r>
      <w:r w:rsidRPr="00B804E6">
        <w:rPr>
          <w:rFonts w:ascii="Calibri Light" w:hAnsi="Calibri Light" w:cstheme="majorHAnsi"/>
          <w:sz w:val="24"/>
          <w:szCs w:val="24"/>
          <w:lang w:val="ru-RU"/>
        </w:rPr>
        <w:t>регистрировали</w:t>
      </w:r>
      <w:r>
        <w:rPr>
          <w:rFonts w:ascii="Calibri Light" w:hAnsi="Calibri Light" w:cstheme="majorHAnsi"/>
          <w:sz w:val="24"/>
          <w:szCs w:val="24"/>
          <w:lang w:val="ru-RU"/>
        </w:rPr>
        <w:t xml:space="preserve"> на </w:t>
      </w:r>
      <w:r w:rsidRPr="004F680E">
        <w:rPr>
          <w:rFonts w:ascii="Calibri Light" w:hAnsi="Calibri Light" w:cstheme="majorHAnsi"/>
          <w:sz w:val="24"/>
          <w:szCs w:val="24"/>
          <w:lang w:val="ru-RU"/>
        </w:rPr>
        <w:t>специальн</w:t>
      </w:r>
      <w:r>
        <w:rPr>
          <w:rFonts w:ascii="Calibri Light" w:hAnsi="Calibri Light" w:cstheme="majorHAnsi"/>
          <w:sz w:val="24"/>
          <w:szCs w:val="24"/>
          <w:lang w:val="ru-RU"/>
        </w:rPr>
        <w:t>ом</w:t>
      </w:r>
      <w:r w:rsidRPr="004F680E">
        <w:rPr>
          <w:rFonts w:ascii="Calibri Light" w:hAnsi="Calibri Light" w:cstheme="majorHAnsi"/>
          <w:sz w:val="24"/>
          <w:szCs w:val="24"/>
          <w:lang w:val="ru-RU"/>
        </w:rPr>
        <w:t xml:space="preserve"> учет</w:t>
      </w:r>
      <w:r>
        <w:rPr>
          <w:rFonts w:ascii="Calibri Light" w:hAnsi="Calibri Light" w:cstheme="majorHAnsi"/>
          <w:sz w:val="24"/>
          <w:szCs w:val="24"/>
          <w:lang w:val="ru-RU"/>
        </w:rPr>
        <w:t xml:space="preserve">е ГНС налоговые обязательства в сумме </w:t>
      </w:r>
      <w:r w:rsidRPr="00A95B85">
        <w:rPr>
          <w:rFonts w:ascii="Calibri Light" w:hAnsi="Calibri Light" w:cstheme="majorHAnsi"/>
          <w:sz w:val="24"/>
          <w:szCs w:val="24"/>
          <w:shd w:val="clear" w:color="auto" w:fill="FFFFFF"/>
          <w:lang w:val="ru-RU"/>
        </w:rPr>
        <w:t xml:space="preserve">26,3 </w:t>
      </w:r>
      <w:r w:rsidRPr="00A95B85">
        <w:rPr>
          <w:rFonts w:ascii="Calibri Light" w:hAnsi="Calibri Light" w:cstheme="majorHAnsi"/>
          <w:sz w:val="24"/>
          <w:szCs w:val="24"/>
          <w:lang w:val="ru-RU"/>
        </w:rPr>
        <w:t>млн. леев</w:t>
      </w:r>
      <w:r>
        <w:rPr>
          <w:rFonts w:ascii="Calibri Light" w:hAnsi="Calibri Light" w:cstheme="majorHAnsi"/>
          <w:sz w:val="24"/>
          <w:szCs w:val="24"/>
          <w:lang w:val="ru-RU"/>
        </w:rPr>
        <w:t xml:space="preserve">. Из суммы </w:t>
      </w:r>
      <w:r w:rsidRPr="00A95B85">
        <w:rPr>
          <w:rFonts w:ascii="Calibri Light" w:hAnsi="Calibri Light" w:cstheme="majorHAnsi"/>
          <w:color w:val="424242"/>
          <w:sz w:val="24"/>
          <w:szCs w:val="24"/>
          <w:shd w:val="clear" w:color="auto" w:fill="FFFFFF"/>
          <w:lang w:val="ru-RU"/>
        </w:rPr>
        <w:t xml:space="preserve">2,7 </w:t>
      </w:r>
      <w:r w:rsidRPr="00B804E6">
        <w:rPr>
          <w:rFonts w:ascii="Calibri Light" w:hAnsi="Calibri Light" w:cstheme="majorHAnsi"/>
          <w:sz w:val="24"/>
          <w:szCs w:val="24"/>
          <w:lang w:val="ru-RU"/>
        </w:rPr>
        <w:t>млн</w:t>
      </w:r>
      <w:r w:rsidRPr="00A95B85">
        <w:rPr>
          <w:rFonts w:ascii="Calibri Light" w:hAnsi="Calibri Light" w:cstheme="majorHAnsi"/>
          <w:sz w:val="24"/>
          <w:szCs w:val="24"/>
          <w:lang w:val="ru-RU"/>
        </w:rPr>
        <w:t xml:space="preserve">. </w:t>
      </w:r>
      <w:r w:rsidRPr="009B374B">
        <w:rPr>
          <w:rFonts w:ascii="Calibri Light" w:hAnsi="Calibri Light" w:cstheme="majorHAnsi"/>
          <w:sz w:val="24"/>
          <w:szCs w:val="24"/>
          <w:lang w:val="ru-RU"/>
        </w:rPr>
        <w:t xml:space="preserve">леев, в одном случае по заявлению </w:t>
      </w:r>
      <w:r w:rsidRPr="009B374B">
        <w:rPr>
          <w:rFonts w:ascii="Calibri Light" w:eastAsia="Times New Roman" w:hAnsi="Calibri Light" w:cstheme="majorHAnsi"/>
          <w:sz w:val="24"/>
          <w:szCs w:val="24"/>
          <w:lang w:val="ru-RU"/>
        </w:rPr>
        <w:t xml:space="preserve">налогоплательщика возмещенная сумма НДС в размере </w:t>
      </w:r>
      <w:r w:rsidRPr="009B374B">
        <w:rPr>
          <w:rFonts w:ascii="Calibri Light" w:hAnsi="Calibri Light" w:cstheme="majorHAnsi"/>
          <w:sz w:val="24"/>
          <w:szCs w:val="24"/>
          <w:shd w:val="clear" w:color="auto" w:fill="FFFFFF"/>
          <w:lang w:val="ru-RU"/>
        </w:rPr>
        <w:t xml:space="preserve">0,4 млн. леев </w:t>
      </w:r>
      <w:r w:rsidRPr="009B374B">
        <w:rPr>
          <w:rFonts w:ascii="Calibri Light" w:eastAsia="Times New Roman" w:hAnsi="Calibri Light" w:cstheme="majorHAnsi"/>
          <w:sz w:val="24"/>
          <w:szCs w:val="24"/>
          <w:lang w:val="ru-RU"/>
        </w:rPr>
        <w:t xml:space="preserve">была перенаправлена для погашения путем компенсации </w:t>
      </w:r>
      <w:r w:rsidRPr="009B374B">
        <w:rPr>
          <w:rFonts w:ascii="Calibri Light" w:hAnsi="Calibri Light" w:cstheme="majorHAnsi"/>
          <w:sz w:val="24"/>
          <w:szCs w:val="24"/>
          <w:lang w:val="ru-RU"/>
        </w:rPr>
        <w:t xml:space="preserve">налогового обязательства со специального учета, что </w:t>
      </w:r>
      <w:r w:rsidRPr="009B374B">
        <w:rPr>
          <w:rFonts w:ascii="Calibri Light" w:hAnsi="Calibri Light" w:cstheme="majorHAnsi"/>
          <w:sz w:val="24"/>
          <w:szCs w:val="24"/>
          <w:shd w:val="clear" w:color="auto" w:fill="FFFFFF"/>
          <w:lang w:val="ru-RU"/>
        </w:rPr>
        <w:t xml:space="preserve">свидетельствует об </w:t>
      </w:r>
      <w:r w:rsidRPr="009B374B">
        <w:rPr>
          <w:rFonts w:ascii="Calibri Light" w:hAnsi="Calibri Light" w:cstheme="majorHAnsi"/>
          <w:sz w:val="24"/>
          <w:szCs w:val="24"/>
          <w:lang w:val="ru-RU"/>
        </w:rPr>
        <w:t xml:space="preserve">эффективности </w:t>
      </w:r>
      <w:r w:rsidRPr="009B374B">
        <w:rPr>
          <w:rFonts w:ascii="Calibri Light" w:eastAsia="Times New Roman" w:hAnsi="Calibri Light" w:cstheme="minorHAnsi"/>
          <w:bCs/>
          <w:sz w:val="24"/>
          <w:szCs w:val="24"/>
          <w:lang w:val="ru-RU" w:eastAsia="ru-RU"/>
        </w:rPr>
        <w:t xml:space="preserve">администрирования </w:t>
      </w:r>
      <w:r w:rsidRPr="009B374B">
        <w:rPr>
          <w:rFonts w:ascii="Calibri Light" w:hAnsi="Calibri Light" w:cstheme="majorHAnsi"/>
          <w:sz w:val="24"/>
          <w:szCs w:val="24"/>
          <w:shd w:val="clear" w:color="auto" w:fill="FFFFFF"/>
          <w:lang w:val="ru-RU"/>
        </w:rPr>
        <w:t xml:space="preserve">непогашенных налоговых обязательств, а также о добросовестном поведении налогоплательщика. Что касается остальных трех случаев, хотя </w:t>
      </w:r>
      <w:r w:rsidRPr="009B374B">
        <w:rPr>
          <w:rFonts w:ascii="Calibri Light" w:hAnsi="Calibri Light" w:cstheme="majorHAnsi"/>
          <w:sz w:val="24"/>
          <w:szCs w:val="24"/>
          <w:lang w:val="ru-RU"/>
        </w:rPr>
        <w:t>экономические агенты</w:t>
      </w:r>
      <w:r w:rsidRPr="009B374B">
        <w:rPr>
          <w:rFonts w:ascii="Calibri Light" w:eastAsia="Times New Roman" w:hAnsi="Calibri Light" w:cstheme="majorHAnsi"/>
          <w:sz w:val="24"/>
          <w:szCs w:val="24"/>
          <w:lang w:val="ru-RU"/>
        </w:rPr>
        <w:t xml:space="preserve"> находились в процедуре несостоятельности в результате </w:t>
      </w:r>
      <w:r w:rsidRPr="009B374B">
        <w:rPr>
          <w:rFonts w:ascii="Calibri Light" w:hAnsi="Calibri Light" w:cstheme="majorHAnsi"/>
          <w:sz w:val="24"/>
          <w:szCs w:val="24"/>
          <w:shd w:val="clear" w:color="auto" w:fill="FFFFFF"/>
          <w:lang w:val="ru-RU"/>
        </w:rPr>
        <w:t xml:space="preserve">несоблюдения налогового законодательства, им перечислили на банковские счета из указанной субсидии 2,3 </w:t>
      </w:r>
      <w:r w:rsidRPr="009B374B">
        <w:rPr>
          <w:rFonts w:ascii="Calibri Light" w:hAnsi="Calibri Light" w:cstheme="majorHAnsi"/>
          <w:sz w:val="24"/>
          <w:szCs w:val="24"/>
          <w:lang w:val="ru-RU"/>
        </w:rPr>
        <w:t>млн. леев.</w:t>
      </w:r>
    </w:p>
    <w:p w14:paraId="68317438" w14:textId="77777777" w:rsidR="000B6FE6" w:rsidRPr="009B374B" w:rsidRDefault="000B6FE6" w:rsidP="000B6FE6">
      <w:pPr>
        <w:pStyle w:val="a4"/>
        <w:numPr>
          <w:ilvl w:val="0"/>
          <w:numId w:val="26"/>
        </w:numPr>
        <w:tabs>
          <w:tab w:val="left" w:pos="284"/>
          <w:tab w:val="left" w:pos="426"/>
        </w:tabs>
        <w:spacing w:after="120" w:line="240" w:lineRule="auto"/>
        <w:ind w:left="426" w:hanging="66"/>
        <w:contextualSpacing w:val="0"/>
        <w:jc w:val="both"/>
        <w:rPr>
          <w:rFonts w:ascii="Calibri Light" w:eastAsia="Times New Roman" w:hAnsi="Calibri Light" w:cstheme="majorHAnsi"/>
          <w:i/>
          <w:sz w:val="24"/>
          <w:szCs w:val="24"/>
          <w:lang w:val="ru-RU"/>
        </w:rPr>
      </w:pPr>
      <w:r>
        <w:rPr>
          <w:rFonts w:ascii="Calibri Light" w:eastAsia="Times New Roman" w:hAnsi="Calibri Light" w:cstheme="majorHAnsi"/>
          <w:sz w:val="24"/>
          <w:szCs w:val="24"/>
          <w:lang w:val="ru-RU"/>
        </w:rPr>
        <w:t>Проверки, проведенные аудитом относительно соответствия предоставления субсидий для оплаты налогов на заработную плату, показывают, что ГНС внедрила эффективный процесс, который содержал функциональную контрольную деятельность, что обеспечило соответствие решений, принятых ГНС с целью выделения соответствующей помощи.</w:t>
      </w:r>
    </w:p>
    <w:p w14:paraId="4C448600" w14:textId="77777777" w:rsidR="000B6FE6" w:rsidRPr="00E2143C" w:rsidRDefault="000B6FE6" w:rsidP="000B6FE6">
      <w:pPr>
        <w:spacing w:line="240" w:lineRule="auto"/>
        <w:jc w:val="both"/>
        <w:rPr>
          <w:rFonts w:ascii="Calibri Light" w:hAnsi="Calibri Light" w:cstheme="majorHAnsi"/>
          <w:sz w:val="24"/>
          <w:szCs w:val="24"/>
          <w:lang w:val="ru-RU"/>
        </w:rPr>
      </w:pPr>
      <w:r>
        <w:rPr>
          <w:rFonts w:ascii="Calibri Light" w:hAnsi="Calibri Light" w:cstheme="majorHAnsi"/>
          <w:sz w:val="24"/>
          <w:szCs w:val="24"/>
          <w:lang w:val="ru-RU"/>
        </w:rPr>
        <w:t>Одновременно, проведенные анализы показы</w:t>
      </w:r>
      <w:r w:rsidR="00310AA5">
        <w:rPr>
          <w:rFonts w:ascii="Calibri Light" w:hAnsi="Calibri Light" w:cstheme="majorHAnsi"/>
          <w:sz w:val="24"/>
          <w:szCs w:val="24"/>
          <w:lang w:val="ru-RU"/>
        </w:rPr>
        <w:t>в</w:t>
      </w:r>
      <w:r>
        <w:rPr>
          <w:rFonts w:ascii="Calibri Light" w:hAnsi="Calibri Light" w:cstheme="majorHAnsi"/>
          <w:sz w:val="24"/>
          <w:szCs w:val="24"/>
          <w:lang w:val="ru-RU"/>
        </w:rPr>
        <w:t>ают, что уровень субсидиро</w:t>
      </w:r>
      <w:r w:rsidR="00310AA5">
        <w:rPr>
          <w:rFonts w:ascii="Calibri Light" w:hAnsi="Calibri Light" w:cstheme="majorHAnsi"/>
          <w:sz w:val="24"/>
          <w:szCs w:val="24"/>
          <w:lang w:val="ru-RU"/>
        </w:rPr>
        <w:t>в</w:t>
      </w:r>
      <w:r>
        <w:rPr>
          <w:rFonts w:ascii="Calibri Light" w:hAnsi="Calibri Light" w:cstheme="majorHAnsi"/>
          <w:sz w:val="24"/>
          <w:szCs w:val="24"/>
          <w:lang w:val="ru-RU"/>
        </w:rPr>
        <w:t xml:space="preserve">ания налогов и сборов, вытекающих от оплаты пособий по </w:t>
      </w:r>
      <w:r w:rsidRPr="00ED469F">
        <w:rPr>
          <w:rFonts w:ascii="Calibri Light" w:hAnsi="Calibri Light" w:cstheme="majorHAnsi"/>
          <w:sz w:val="24"/>
          <w:szCs w:val="24"/>
          <w:shd w:val="clear" w:color="auto" w:fill="FFFFFF"/>
          <w:lang w:val="ru-RU"/>
        </w:rPr>
        <w:t>техническ</w:t>
      </w:r>
      <w:r>
        <w:rPr>
          <w:rFonts w:ascii="Calibri Light" w:hAnsi="Calibri Light" w:cstheme="majorHAnsi"/>
          <w:sz w:val="24"/>
          <w:szCs w:val="24"/>
          <w:shd w:val="clear" w:color="auto" w:fill="FFFFFF"/>
          <w:lang w:val="ru-RU"/>
        </w:rPr>
        <w:t>ой</w:t>
      </w:r>
      <w:r w:rsidRPr="00ED469F">
        <w:rPr>
          <w:rFonts w:ascii="Calibri Light" w:hAnsi="Calibri Light" w:cstheme="majorHAnsi"/>
          <w:sz w:val="24"/>
          <w:szCs w:val="24"/>
          <w:shd w:val="clear" w:color="auto" w:fill="FFFFFF"/>
          <w:lang w:val="ru-RU"/>
        </w:rPr>
        <w:t xml:space="preserve"> и/или </w:t>
      </w:r>
      <w:r>
        <w:rPr>
          <w:rFonts w:ascii="Calibri Light" w:hAnsi="Calibri Light" w:cstheme="majorHAnsi"/>
          <w:sz w:val="24"/>
          <w:szCs w:val="24"/>
          <w:shd w:val="clear" w:color="auto" w:fill="FFFFFF"/>
          <w:lang w:val="ru-RU"/>
        </w:rPr>
        <w:t xml:space="preserve">стационарной </w:t>
      </w:r>
      <w:r w:rsidRPr="00ED469F">
        <w:rPr>
          <w:rFonts w:ascii="Calibri Light" w:hAnsi="Calibri Light" w:cstheme="majorHAnsi"/>
          <w:sz w:val="24"/>
          <w:szCs w:val="24"/>
          <w:shd w:val="clear" w:color="auto" w:fill="FFFFFF"/>
          <w:lang w:val="ru-RU"/>
        </w:rPr>
        <w:t>безработиц</w:t>
      </w:r>
      <w:r>
        <w:rPr>
          <w:rFonts w:ascii="Calibri Light" w:hAnsi="Calibri Light" w:cstheme="majorHAnsi"/>
          <w:sz w:val="24"/>
          <w:szCs w:val="24"/>
          <w:shd w:val="clear" w:color="auto" w:fill="FFFFFF"/>
          <w:lang w:val="ru-RU"/>
        </w:rPr>
        <w:t xml:space="preserve">е, был очень низким, так, </w:t>
      </w:r>
      <w:r w:rsidRPr="00A1679E">
        <w:rPr>
          <w:rFonts w:ascii="Calibri Light" w:hAnsi="Calibri Light" w:cstheme="majorHAnsi"/>
          <w:sz w:val="24"/>
          <w:szCs w:val="24"/>
          <w:lang w:val="ru-RU"/>
        </w:rPr>
        <w:t>1147</w:t>
      </w:r>
      <w:r>
        <w:rPr>
          <w:rFonts w:ascii="Calibri Light" w:hAnsi="Calibri Light" w:cstheme="majorHAnsi"/>
          <w:sz w:val="24"/>
          <w:szCs w:val="24"/>
          <w:lang w:val="ru-RU"/>
        </w:rPr>
        <w:t xml:space="preserve"> заявлений были направлены лишь </w:t>
      </w:r>
      <w:r w:rsidRPr="00A1679E">
        <w:rPr>
          <w:rFonts w:ascii="Calibri Light" w:hAnsi="Calibri Light" w:cstheme="majorHAnsi"/>
          <w:sz w:val="24"/>
          <w:szCs w:val="24"/>
          <w:lang w:val="ru-RU"/>
        </w:rPr>
        <w:t>415</w:t>
      </w:r>
      <w:r w:rsidRPr="00A1679E">
        <w:rPr>
          <w:rFonts w:ascii="Calibri Light" w:hAnsi="Calibri Light" w:cstheme="majorHAnsi"/>
          <w:sz w:val="24"/>
          <w:szCs w:val="24"/>
          <w:shd w:val="clear" w:color="auto" w:fill="FFFFFF"/>
          <w:lang w:val="ru-RU"/>
        </w:rPr>
        <w:t xml:space="preserve"> </w:t>
      </w:r>
      <w:r w:rsidRPr="009B374B">
        <w:rPr>
          <w:rFonts w:ascii="Calibri Light" w:hAnsi="Calibri Light" w:cstheme="majorHAnsi"/>
          <w:sz w:val="24"/>
          <w:szCs w:val="24"/>
          <w:shd w:val="clear" w:color="auto" w:fill="FFFFFF"/>
          <w:lang w:val="ru-RU"/>
        </w:rPr>
        <w:t>налогоплательщика</w:t>
      </w:r>
      <w:r>
        <w:rPr>
          <w:rFonts w:ascii="Calibri Light" w:hAnsi="Calibri Light" w:cstheme="majorHAnsi"/>
          <w:sz w:val="24"/>
          <w:szCs w:val="24"/>
          <w:shd w:val="clear" w:color="auto" w:fill="FFFFFF"/>
          <w:lang w:val="ru-RU"/>
        </w:rPr>
        <w:t>ми. В</w:t>
      </w:r>
      <w:r w:rsidRPr="00A1679E">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данном</w:t>
      </w:r>
      <w:r w:rsidRPr="00A1679E">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контексте</w:t>
      </w:r>
      <w:r w:rsidRPr="00A1679E">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отмечается</w:t>
      </w:r>
      <w:r w:rsidRPr="00A1679E">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что</w:t>
      </w:r>
      <w:r w:rsidRPr="00A1679E">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хотя</w:t>
      </w:r>
      <w:r w:rsidRPr="00A1679E">
        <w:rPr>
          <w:rFonts w:ascii="Calibri Light" w:hAnsi="Calibri Light" w:cstheme="majorHAnsi"/>
          <w:sz w:val="24"/>
          <w:szCs w:val="24"/>
          <w:shd w:val="clear" w:color="auto" w:fill="FFFFFF"/>
          <w:lang w:val="ru-RU"/>
        </w:rPr>
        <w:t xml:space="preserve"> </w:t>
      </w:r>
      <w:r>
        <w:rPr>
          <w:rFonts w:ascii="Calibri Light" w:hAnsi="Calibri Light" w:cstheme="majorHAnsi"/>
          <w:sz w:val="24"/>
          <w:szCs w:val="24"/>
          <w:shd w:val="clear" w:color="auto" w:fill="FFFFFF"/>
          <w:lang w:val="ru-RU"/>
        </w:rPr>
        <w:t>область</w:t>
      </w:r>
      <w:r w:rsidRPr="00A1679E">
        <w:rPr>
          <w:rFonts w:ascii="Calibri Light" w:hAnsi="Calibri Light" w:cstheme="majorHAnsi"/>
          <w:sz w:val="24"/>
          <w:szCs w:val="24"/>
          <w:shd w:val="clear" w:color="auto" w:fill="FFFFFF"/>
          <w:lang w:val="ru-RU"/>
        </w:rPr>
        <w:t xml:space="preserve"> </w:t>
      </w:r>
      <w:r w:rsidRPr="00FB681F">
        <w:rPr>
          <w:rFonts w:ascii="Calibri Light" w:hAnsi="Calibri Light" w:cstheme="majorHAnsi"/>
          <w:sz w:val="24"/>
          <w:szCs w:val="24"/>
        </w:rPr>
        <w:t>HORECA</w:t>
      </w:r>
      <w:r>
        <w:rPr>
          <w:rFonts w:ascii="Calibri Light" w:hAnsi="Calibri Light" w:cstheme="majorHAnsi"/>
          <w:sz w:val="24"/>
          <w:szCs w:val="24"/>
          <w:lang w:val="ru-RU"/>
        </w:rPr>
        <w:t xml:space="preserve"> больше всего пострадала от пандемии, из общего числа примерно </w:t>
      </w:r>
      <w:r w:rsidRPr="00A1679E">
        <w:rPr>
          <w:rFonts w:ascii="Calibri Light" w:hAnsi="Calibri Light" w:cstheme="majorHAnsi"/>
          <w:sz w:val="24"/>
          <w:szCs w:val="24"/>
          <w:lang w:val="ru-RU"/>
        </w:rPr>
        <w:t>18,0</w:t>
      </w:r>
      <w:r>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работающих на уровне страны в соответствующей области</w:t>
      </w:r>
      <w:r w:rsidRPr="00FB681F">
        <w:rPr>
          <w:rStyle w:val="a8"/>
          <w:rFonts w:ascii="Calibri Light" w:hAnsi="Calibri Light" w:cstheme="majorHAnsi"/>
          <w:sz w:val="24"/>
          <w:szCs w:val="24"/>
        </w:rPr>
        <w:footnoteReference w:id="47"/>
      </w:r>
      <w:r w:rsidRPr="00A1679E">
        <w:rPr>
          <w:rFonts w:ascii="Calibri Light" w:hAnsi="Calibri Light" w:cstheme="majorHAnsi"/>
          <w:sz w:val="24"/>
          <w:szCs w:val="24"/>
          <w:lang w:val="ru-RU"/>
        </w:rPr>
        <w:t>,</w:t>
      </w:r>
      <w:r>
        <w:rPr>
          <w:rFonts w:ascii="Calibri Light" w:hAnsi="Calibri Light" w:cstheme="majorHAnsi"/>
          <w:sz w:val="24"/>
          <w:szCs w:val="24"/>
          <w:lang w:val="ru-RU"/>
        </w:rPr>
        <w:t xml:space="preserve"> внесли заявления и получили субсидии только 63 налогоплательщика или </w:t>
      </w:r>
      <w:r w:rsidRPr="00E2143C">
        <w:rPr>
          <w:rFonts w:ascii="Calibri Light" w:hAnsi="Calibri Light" w:cstheme="majorHAnsi"/>
          <w:sz w:val="24"/>
          <w:szCs w:val="24"/>
          <w:lang w:val="ru-RU"/>
        </w:rPr>
        <w:t>0,4%</w:t>
      </w:r>
      <w:r>
        <w:rPr>
          <w:rFonts w:ascii="Calibri Light" w:hAnsi="Calibri Light" w:cstheme="majorHAnsi"/>
          <w:sz w:val="24"/>
          <w:szCs w:val="24"/>
          <w:lang w:val="ru-RU"/>
        </w:rPr>
        <w:t xml:space="preserve"> от их общего числа. По мнению аудиторской группы, крайне малое количество бенефициаров этой Программы было обусловлено как низким интересом экономических агентов, так и недостаточными действиями ГНС</w:t>
      </w:r>
      <w:r w:rsidRPr="00FB681F">
        <w:rPr>
          <w:rStyle w:val="a8"/>
          <w:rFonts w:ascii="Calibri Light" w:hAnsi="Calibri Light" w:cstheme="majorHAnsi"/>
          <w:sz w:val="24"/>
          <w:szCs w:val="24"/>
        </w:rPr>
        <w:footnoteReference w:id="48"/>
      </w:r>
      <w:r>
        <w:rPr>
          <w:rFonts w:ascii="Calibri Light" w:hAnsi="Calibri Light" w:cstheme="majorHAnsi"/>
          <w:sz w:val="24"/>
          <w:szCs w:val="24"/>
          <w:lang w:val="ru-RU"/>
        </w:rPr>
        <w:t xml:space="preserve"> </w:t>
      </w:r>
      <w:r w:rsidRPr="00E2143C">
        <w:rPr>
          <w:rFonts w:ascii="Calibri Light" w:hAnsi="Calibri Light" w:cstheme="majorHAnsi"/>
          <w:sz w:val="24"/>
          <w:szCs w:val="24"/>
          <w:lang w:val="ru-RU"/>
        </w:rPr>
        <w:t xml:space="preserve">в целях популяризации способа получения субсидии на возмещение налога на заработную плату, </w:t>
      </w:r>
      <w:r>
        <w:rPr>
          <w:rFonts w:ascii="Calibri Light" w:hAnsi="Calibri Light" w:cstheme="majorHAnsi"/>
          <w:sz w:val="24"/>
          <w:szCs w:val="24"/>
          <w:lang w:val="ru-RU"/>
        </w:rPr>
        <w:t>с</w:t>
      </w:r>
      <w:r w:rsidRPr="00E2143C">
        <w:rPr>
          <w:rFonts w:ascii="Calibri Light" w:hAnsi="Calibri Light" w:cstheme="majorHAnsi"/>
          <w:sz w:val="24"/>
          <w:szCs w:val="24"/>
          <w:lang w:val="ru-RU"/>
        </w:rPr>
        <w:t xml:space="preserve"> цел</w:t>
      </w:r>
      <w:r>
        <w:rPr>
          <w:rFonts w:ascii="Calibri Light" w:hAnsi="Calibri Light" w:cstheme="majorHAnsi"/>
          <w:sz w:val="24"/>
          <w:szCs w:val="24"/>
          <w:lang w:val="ru-RU"/>
        </w:rPr>
        <w:t>ью</w:t>
      </w:r>
      <w:r w:rsidRPr="00E2143C">
        <w:rPr>
          <w:rFonts w:ascii="Calibri Light" w:hAnsi="Calibri Light" w:cstheme="majorHAnsi"/>
          <w:sz w:val="24"/>
          <w:szCs w:val="24"/>
          <w:lang w:val="ru-RU"/>
        </w:rPr>
        <w:t xml:space="preserve"> поощрения налогоплательщиков относительно применения данной Программы</w:t>
      </w:r>
      <w:r>
        <w:rPr>
          <w:rFonts w:ascii="Calibri Light" w:hAnsi="Calibri Light" w:cstheme="majorHAnsi"/>
          <w:sz w:val="24"/>
          <w:szCs w:val="24"/>
          <w:lang w:val="ru-RU"/>
        </w:rPr>
        <w:t>.</w:t>
      </w:r>
    </w:p>
    <w:p w14:paraId="7BD578ED" w14:textId="77777777" w:rsidR="000B6FE6" w:rsidRPr="00F703D2" w:rsidRDefault="000B6FE6" w:rsidP="000B6FE6">
      <w:pPr>
        <w:pStyle w:val="2"/>
        <w:numPr>
          <w:ilvl w:val="1"/>
          <w:numId w:val="31"/>
        </w:numPr>
        <w:spacing w:after="120"/>
        <w:jc w:val="both"/>
        <w:rPr>
          <w:rFonts w:ascii="Calibri Light" w:eastAsia="Times New Roman" w:hAnsi="Calibri Light"/>
          <w:b/>
          <w:color w:val="244061" w:themeColor="accent1" w:themeShade="80"/>
          <w:sz w:val="28"/>
          <w:szCs w:val="28"/>
          <w:lang w:val="ru-RU"/>
        </w:rPr>
      </w:pPr>
      <w:bookmarkStart w:id="43" w:name="_Toc116161778"/>
      <w:r w:rsidRPr="00F703D2">
        <w:rPr>
          <w:rFonts w:ascii="Calibri Light" w:eastAsia="Times New Roman" w:hAnsi="Calibri Light"/>
          <w:b/>
          <w:color w:val="244061" w:themeColor="accent1" w:themeShade="80"/>
          <w:sz w:val="28"/>
          <w:szCs w:val="28"/>
          <w:lang w:val="ru-RU"/>
        </w:rPr>
        <w:t>Меры, принятые ГНС с целью внедрения предыдущих рекомендаций Счетной палаты</w:t>
      </w:r>
      <w:bookmarkEnd w:id="43"/>
    </w:p>
    <w:p w14:paraId="478D0E83" w14:textId="77777777" w:rsidR="000B6FE6" w:rsidRDefault="000B6FE6" w:rsidP="00310AA5">
      <w:pPr>
        <w:pStyle w:val="a4"/>
        <w:tabs>
          <w:tab w:val="left" w:pos="720"/>
        </w:tabs>
        <w:spacing w:after="120" w:line="276" w:lineRule="auto"/>
        <w:ind w:left="0"/>
        <w:contextualSpacing w:val="0"/>
        <w:jc w:val="both"/>
        <w:rPr>
          <w:rFonts w:ascii="Calibri Light" w:hAnsi="Calibri Light" w:cstheme="majorHAnsi"/>
          <w:sz w:val="24"/>
          <w:szCs w:val="24"/>
          <w:lang w:val="ru-RU"/>
        </w:rPr>
      </w:pPr>
      <w:r>
        <w:rPr>
          <w:rFonts w:ascii="Calibri Light" w:hAnsi="Calibri Light" w:cstheme="majorHAnsi"/>
          <w:sz w:val="24"/>
          <w:szCs w:val="24"/>
          <w:lang w:val="ru-RU"/>
        </w:rPr>
        <w:t xml:space="preserve">Для устранения отклонений и недостатков, установленных в рамках предыдущего аудита, проведенного в ГНС за </w:t>
      </w:r>
      <w:r w:rsidRPr="00F703D2">
        <w:rPr>
          <w:rFonts w:ascii="Calibri Light" w:hAnsi="Calibri Light" w:cstheme="majorHAnsi"/>
          <w:sz w:val="24"/>
          <w:szCs w:val="24"/>
          <w:lang w:val="ru-RU"/>
        </w:rPr>
        <w:t>2019</w:t>
      </w:r>
      <w:r>
        <w:rPr>
          <w:rFonts w:ascii="Calibri Light" w:hAnsi="Calibri Light" w:cstheme="majorHAnsi"/>
          <w:sz w:val="24"/>
          <w:szCs w:val="24"/>
          <w:lang w:val="ru-RU"/>
        </w:rPr>
        <w:t xml:space="preserve"> год</w:t>
      </w:r>
      <w:r w:rsidRPr="00F703D2">
        <w:rPr>
          <w:rFonts w:ascii="Calibri Light" w:hAnsi="Calibri Light" w:cstheme="majorHAnsi"/>
          <w:sz w:val="24"/>
          <w:szCs w:val="24"/>
          <w:lang w:val="ru-RU"/>
        </w:rPr>
        <w:t>,</w:t>
      </w:r>
      <w:r>
        <w:rPr>
          <w:rFonts w:ascii="Calibri Light" w:hAnsi="Calibri Light" w:cstheme="majorHAnsi"/>
          <w:sz w:val="24"/>
          <w:szCs w:val="24"/>
          <w:lang w:val="ru-RU"/>
        </w:rPr>
        <w:t xml:space="preserve"> как в Отчете аудита соответствия </w:t>
      </w:r>
      <w:r w:rsidRPr="00B804E6">
        <w:rPr>
          <w:rFonts w:ascii="Calibri Light" w:hAnsi="Calibri Light" w:cstheme="majorHAnsi"/>
          <w:sz w:val="24"/>
          <w:szCs w:val="24"/>
          <w:lang w:val="ru-RU"/>
        </w:rPr>
        <w:t>администрирования</w:t>
      </w:r>
      <w:r>
        <w:rPr>
          <w:rFonts w:ascii="Calibri Light" w:hAnsi="Calibri Light" w:cstheme="majorHAnsi"/>
          <w:sz w:val="24"/>
          <w:szCs w:val="24"/>
          <w:lang w:val="ru-RU"/>
        </w:rPr>
        <w:t xml:space="preserve"> доходов государственного бюджета, так и в Постановлении Счетной палаты №43 от </w:t>
      </w:r>
      <w:r w:rsidRPr="00F703D2">
        <w:rPr>
          <w:rFonts w:ascii="Calibri Light" w:hAnsi="Calibri Light" w:cstheme="majorHAnsi"/>
          <w:sz w:val="24"/>
          <w:szCs w:val="24"/>
          <w:lang w:val="ru-RU"/>
        </w:rPr>
        <w:t xml:space="preserve">26.08.2020 </w:t>
      </w:r>
      <w:r>
        <w:rPr>
          <w:rFonts w:ascii="Calibri Light" w:hAnsi="Calibri Light" w:cstheme="majorHAnsi"/>
          <w:sz w:val="24"/>
          <w:szCs w:val="24"/>
          <w:lang w:val="ru-RU"/>
        </w:rPr>
        <w:t>по утверждению Отчета, были сформулированы и направлены 20 рекомендаций аудита, из которых ГНС -15 рекомендаций, Министерству финансов – 4 рекомендации и Министерству юстиции - 1</w:t>
      </w:r>
      <w:r w:rsidRPr="00F703D2">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рекомендация. В основном, направленные рекомендации были ориентированы на улучшение законодательной и нормативной базы, связанной с налоговым </w:t>
      </w:r>
      <w:r w:rsidRPr="00B804E6">
        <w:rPr>
          <w:rFonts w:ascii="Calibri Light" w:hAnsi="Calibri Light" w:cstheme="majorHAnsi"/>
          <w:sz w:val="24"/>
          <w:szCs w:val="24"/>
          <w:lang w:val="ru-RU"/>
        </w:rPr>
        <w:t>администрировани</w:t>
      </w:r>
      <w:r>
        <w:rPr>
          <w:rFonts w:ascii="Calibri Light" w:hAnsi="Calibri Light" w:cstheme="majorHAnsi"/>
          <w:sz w:val="24"/>
          <w:szCs w:val="24"/>
          <w:lang w:val="ru-RU"/>
        </w:rPr>
        <w:t xml:space="preserve">ем, а также на укрепление внутреннего управленческого контроля в данной области. </w:t>
      </w:r>
      <w:r w:rsidRPr="00F703D2">
        <w:rPr>
          <w:rFonts w:ascii="Calibri Light" w:hAnsi="Calibri Light" w:cstheme="majorHAnsi"/>
          <w:sz w:val="24"/>
          <w:szCs w:val="24"/>
          <w:lang w:val="ru-RU"/>
        </w:rPr>
        <w:t xml:space="preserve">  </w:t>
      </w:r>
    </w:p>
    <w:p w14:paraId="09729F85" w14:textId="77777777" w:rsidR="000B6FE6" w:rsidRDefault="000B6FE6" w:rsidP="00310AA5">
      <w:pPr>
        <w:spacing w:after="0" w:line="276" w:lineRule="auto"/>
        <w:jc w:val="both"/>
        <w:rPr>
          <w:rFonts w:ascii="Calibri Light" w:hAnsi="Calibri Light" w:cstheme="majorHAnsi"/>
          <w:sz w:val="24"/>
          <w:szCs w:val="24"/>
          <w:lang w:val="ru-RU"/>
        </w:rPr>
      </w:pPr>
      <w:r w:rsidRPr="00F703D2">
        <w:rPr>
          <w:rFonts w:ascii="Calibri Light" w:hAnsi="Calibri Light" w:cstheme="majorHAnsi"/>
          <w:sz w:val="24"/>
          <w:szCs w:val="24"/>
          <w:lang w:val="ru-RU"/>
        </w:rPr>
        <w:t xml:space="preserve">В </w:t>
      </w:r>
      <w:r>
        <w:rPr>
          <w:rFonts w:ascii="Calibri Light" w:hAnsi="Calibri Light" w:cstheme="majorHAnsi"/>
          <w:sz w:val="24"/>
          <w:szCs w:val="24"/>
          <w:lang w:val="ru-RU"/>
        </w:rPr>
        <w:t xml:space="preserve">рамках настоящего аудита, а также в </w:t>
      </w:r>
      <w:r w:rsidRPr="00F703D2">
        <w:rPr>
          <w:rFonts w:ascii="Calibri Light" w:hAnsi="Calibri Light" w:cstheme="majorHAnsi"/>
          <w:sz w:val="24"/>
          <w:szCs w:val="24"/>
          <w:lang w:val="ru-RU"/>
        </w:rPr>
        <w:t>результате анализа информации, представленной МФ и ГНС относительно предпринятых действий с целью внедрения рекомендаций аудита, установлено следующее:</w:t>
      </w:r>
    </w:p>
    <w:p w14:paraId="0D5E6253" w14:textId="77777777" w:rsidR="000B6FE6" w:rsidRDefault="000B6FE6" w:rsidP="000B6FE6">
      <w:pPr>
        <w:pStyle w:val="a4"/>
        <w:numPr>
          <w:ilvl w:val="0"/>
          <w:numId w:val="36"/>
        </w:numPr>
        <w:spacing w:after="0" w:line="240" w:lineRule="auto"/>
        <w:jc w:val="both"/>
        <w:rPr>
          <w:rFonts w:ascii="Calibri Light" w:hAnsi="Calibri Light" w:cstheme="majorHAnsi"/>
          <w:sz w:val="24"/>
          <w:szCs w:val="24"/>
          <w:lang w:val="ru-RU"/>
        </w:rPr>
      </w:pPr>
      <w:r w:rsidRPr="009B0899">
        <w:rPr>
          <w:rFonts w:ascii="Calibri Light" w:hAnsi="Calibri Light" w:cstheme="majorHAnsi"/>
          <w:sz w:val="24"/>
          <w:szCs w:val="24"/>
          <w:lang w:val="ru-RU"/>
        </w:rPr>
        <w:t>12 - рекомендаций были полностью внедрены;</w:t>
      </w:r>
    </w:p>
    <w:p w14:paraId="78EEB5AF" w14:textId="77777777" w:rsidR="000B6FE6" w:rsidRDefault="000B6FE6" w:rsidP="000B6FE6">
      <w:pPr>
        <w:pStyle w:val="a4"/>
        <w:numPr>
          <w:ilvl w:val="0"/>
          <w:numId w:val="36"/>
        </w:numPr>
        <w:spacing w:after="0" w:line="240" w:lineRule="auto"/>
        <w:jc w:val="both"/>
        <w:rPr>
          <w:rFonts w:ascii="Calibri Light" w:hAnsi="Calibri Light" w:cstheme="majorHAnsi"/>
          <w:sz w:val="24"/>
          <w:szCs w:val="24"/>
          <w:lang w:val="ru-RU"/>
        </w:rPr>
      </w:pPr>
      <w:r w:rsidRPr="009B0899">
        <w:rPr>
          <w:rFonts w:ascii="Calibri Light" w:hAnsi="Calibri Light" w:cstheme="majorHAnsi"/>
          <w:sz w:val="24"/>
          <w:szCs w:val="24"/>
          <w:lang w:val="ru-RU"/>
        </w:rPr>
        <w:t xml:space="preserve"> 7 - рекомендаций были частично внедрены;</w:t>
      </w:r>
    </w:p>
    <w:p w14:paraId="78BCE8DE" w14:textId="77777777" w:rsidR="000B6FE6" w:rsidRDefault="000B6FE6" w:rsidP="000B6FE6">
      <w:pPr>
        <w:pStyle w:val="a4"/>
        <w:numPr>
          <w:ilvl w:val="0"/>
          <w:numId w:val="36"/>
        </w:numPr>
        <w:spacing w:after="0" w:line="240" w:lineRule="auto"/>
        <w:ind w:left="0" w:firstLine="426"/>
        <w:jc w:val="both"/>
        <w:rPr>
          <w:rFonts w:ascii="Calibri Light" w:hAnsi="Calibri Light" w:cstheme="majorHAnsi"/>
          <w:sz w:val="24"/>
          <w:szCs w:val="24"/>
          <w:lang w:val="ru-RU"/>
        </w:rPr>
      </w:pPr>
      <w:r w:rsidRPr="009B0899">
        <w:rPr>
          <w:rFonts w:ascii="Calibri Light" w:hAnsi="Calibri Light" w:cstheme="majorHAnsi"/>
          <w:sz w:val="24"/>
          <w:szCs w:val="24"/>
          <w:lang w:val="ru-RU"/>
        </w:rPr>
        <w:t xml:space="preserve">1 рекомендация, направленная Министерству юстиции, не была внедрена. </w:t>
      </w:r>
    </w:p>
    <w:p w14:paraId="023E74E1" w14:textId="77777777" w:rsidR="000B6FE6" w:rsidRPr="009B0899" w:rsidRDefault="000B6FE6" w:rsidP="000B6FE6">
      <w:pPr>
        <w:spacing w:after="0" w:line="240" w:lineRule="auto"/>
        <w:jc w:val="both"/>
        <w:rPr>
          <w:rFonts w:ascii="Calibri Light" w:hAnsi="Calibri Light" w:cstheme="majorHAnsi"/>
          <w:sz w:val="16"/>
          <w:szCs w:val="16"/>
          <w:lang w:val="ru-RU"/>
        </w:rPr>
      </w:pPr>
    </w:p>
    <w:p w14:paraId="31168254" w14:textId="77777777" w:rsidR="000B6FE6" w:rsidRDefault="000B6FE6" w:rsidP="00310AA5">
      <w:pPr>
        <w:spacing w:after="0" w:line="276" w:lineRule="auto"/>
        <w:jc w:val="both"/>
        <w:rPr>
          <w:rFonts w:ascii="Calibri Light" w:hAnsi="Calibri Light" w:cstheme="majorHAnsi"/>
          <w:sz w:val="24"/>
          <w:szCs w:val="24"/>
          <w:lang w:val="ru-RU"/>
        </w:rPr>
      </w:pPr>
      <w:r w:rsidRPr="009B0899">
        <w:rPr>
          <w:rFonts w:ascii="Calibri Light" w:hAnsi="Calibri Light" w:cstheme="majorHAnsi"/>
          <w:sz w:val="24"/>
          <w:szCs w:val="24"/>
          <w:lang w:val="ru-RU"/>
        </w:rPr>
        <w:t>Настоящая миссия аудита заключает, что ГНС, в основном, проявила ус</w:t>
      </w:r>
      <w:r>
        <w:rPr>
          <w:rFonts w:ascii="Calibri Light" w:hAnsi="Calibri Light" w:cstheme="majorHAnsi"/>
          <w:sz w:val="24"/>
          <w:szCs w:val="24"/>
          <w:lang w:val="ru-RU"/>
        </w:rPr>
        <w:t xml:space="preserve">ердие </w:t>
      </w:r>
      <w:r w:rsidRPr="009B0899">
        <w:rPr>
          <w:rFonts w:ascii="Calibri Light" w:hAnsi="Calibri Light" w:cstheme="majorHAnsi"/>
          <w:sz w:val="24"/>
          <w:szCs w:val="24"/>
          <w:lang w:val="ru-RU"/>
        </w:rPr>
        <w:t xml:space="preserve">по внедрению рекомендаций аудита, отмечая повышенный уровень </w:t>
      </w:r>
      <w:r>
        <w:rPr>
          <w:rFonts w:ascii="Calibri Light" w:hAnsi="Calibri Light" w:cstheme="majorHAnsi"/>
          <w:sz w:val="24"/>
          <w:szCs w:val="24"/>
          <w:lang w:val="ru-RU"/>
        </w:rPr>
        <w:t>вы</w:t>
      </w:r>
      <w:r w:rsidRPr="009B0899">
        <w:rPr>
          <w:rFonts w:ascii="Calibri Light" w:hAnsi="Calibri Light" w:cstheme="majorHAnsi"/>
          <w:sz w:val="24"/>
          <w:szCs w:val="24"/>
          <w:lang w:val="ru-RU"/>
        </w:rPr>
        <w:t>полнения предыдущих Постановлений Счетной палаты - 78%.</w:t>
      </w:r>
      <w:r>
        <w:rPr>
          <w:rFonts w:ascii="Calibri Light" w:hAnsi="Calibri Light" w:cstheme="majorHAnsi"/>
          <w:sz w:val="24"/>
          <w:szCs w:val="24"/>
          <w:lang w:val="ru-RU"/>
        </w:rPr>
        <w:t xml:space="preserve"> Подробная информация по этому аспекту представлена в приложении №5. Таким образом, предпринятые вовлеченными сторонами действия </w:t>
      </w:r>
      <w:r w:rsidRPr="00D06A5F">
        <w:rPr>
          <w:rFonts w:ascii="Calibri Light" w:hAnsi="Calibri Light" w:cstheme="majorHAnsi"/>
          <w:sz w:val="24"/>
          <w:szCs w:val="24"/>
          <w:lang w:val="ru-RU"/>
        </w:rPr>
        <w:t>направлен</w:t>
      </w:r>
      <w:r>
        <w:rPr>
          <w:rFonts w:ascii="Calibri Light" w:hAnsi="Calibri Light" w:cstheme="majorHAnsi"/>
          <w:sz w:val="24"/>
          <w:szCs w:val="24"/>
          <w:lang w:val="ru-RU"/>
        </w:rPr>
        <w:t>ы</w:t>
      </w:r>
      <w:r w:rsidRPr="00D06A5F">
        <w:rPr>
          <w:rFonts w:ascii="Calibri Light" w:hAnsi="Calibri Light" w:cstheme="majorHAnsi"/>
          <w:sz w:val="24"/>
          <w:szCs w:val="24"/>
          <w:lang w:val="ru-RU"/>
        </w:rPr>
        <w:t xml:space="preserve"> на</w:t>
      </w:r>
      <w:r>
        <w:rPr>
          <w:rFonts w:ascii="Calibri Light" w:hAnsi="Calibri Light" w:cstheme="majorHAnsi"/>
          <w:sz w:val="24"/>
          <w:szCs w:val="24"/>
          <w:lang w:val="ru-RU"/>
        </w:rPr>
        <w:t xml:space="preserve"> </w:t>
      </w:r>
      <w:r w:rsidRPr="00D06A5F">
        <w:rPr>
          <w:rFonts w:ascii="Calibri Light" w:hAnsi="Calibri Light" w:cstheme="majorHAnsi"/>
          <w:sz w:val="24"/>
          <w:szCs w:val="24"/>
          <w:lang w:val="ru-RU"/>
        </w:rPr>
        <w:t>переосмысление/пересмотр некоторых внутренних операционных процессов, связанных с налоговым администрированием</w:t>
      </w:r>
      <w:r>
        <w:rPr>
          <w:rFonts w:ascii="Calibri Light" w:hAnsi="Calibri Light" w:cstheme="majorHAnsi"/>
          <w:sz w:val="24"/>
          <w:szCs w:val="24"/>
          <w:lang w:val="ru-RU"/>
        </w:rPr>
        <w:t>, изменение внутренней регулирующей базы, а также укрепление и развитие внутреннего управленческого контроля ГНС по некоторым компонентам.</w:t>
      </w:r>
    </w:p>
    <w:p w14:paraId="479298E6" w14:textId="77777777" w:rsidR="000B6FE6" w:rsidRDefault="000B6FE6" w:rsidP="00310AA5">
      <w:pPr>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Одновременно, как ГНС, так и МФ должны завершить начатые действия по продвижению поправок к нормативной базе, связанных с улучшением налогового </w:t>
      </w:r>
      <w:r w:rsidRPr="00B804E6">
        <w:rPr>
          <w:rFonts w:ascii="Calibri Light" w:hAnsi="Calibri Light" w:cstheme="majorHAnsi"/>
          <w:sz w:val="24"/>
          <w:szCs w:val="24"/>
          <w:lang w:val="ru-RU"/>
        </w:rPr>
        <w:t>администрировани</w:t>
      </w:r>
      <w:r>
        <w:rPr>
          <w:rFonts w:ascii="Calibri Light" w:hAnsi="Calibri Light" w:cstheme="majorHAnsi"/>
          <w:sz w:val="24"/>
          <w:szCs w:val="24"/>
          <w:lang w:val="ru-RU"/>
        </w:rPr>
        <w:t xml:space="preserve">я; взять на себя роль администратора по некоторым видам доходов; полностью автоматизировать процесс планирования налоговых контролей, учитывая все заранее определенные риски, а также процедуру по обмену данными с правоохранительными органами по случаям налогового мошенничества. В этом контексте, проблематичные аспекты были повторены в настоящем Отчете аудита. </w:t>
      </w:r>
    </w:p>
    <w:p w14:paraId="5E008BDD" w14:textId="77777777" w:rsidR="000B6FE6" w:rsidRPr="009B0899" w:rsidRDefault="000B6FE6" w:rsidP="000B6FE6">
      <w:pPr>
        <w:spacing w:after="0" w:line="240" w:lineRule="auto"/>
        <w:jc w:val="both"/>
        <w:rPr>
          <w:rFonts w:ascii="Calibri Light" w:hAnsi="Calibri Light" w:cstheme="majorHAnsi"/>
          <w:sz w:val="24"/>
          <w:szCs w:val="24"/>
          <w:lang w:val="ru-RU"/>
        </w:rPr>
      </w:pPr>
    </w:p>
    <w:p w14:paraId="56029518" w14:textId="77777777" w:rsidR="000B6FE6" w:rsidRPr="00FB681F" w:rsidRDefault="000B6FE6" w:rsidP="000B6FE6">
      <w:pPr>
        <w:pStyle w:val="1"/>
        <w:numPr>
          <w:ilvl w:val="0"/>
          <w:numId w:val="5"/>
        </w:numPr>
        <w:spacing w:before="0" w:after="160" w:line="276" w:lineRule="auto"/>
        <w:ind w:left="360" w:hanging="360"/>
        <w:rPr>
          <w:rFonts w:ascii="Calibri Light" w:hAnsi="Calibri Light"/>
          <w:b/>
          <w:color w:val="244061" w:themeColor="accent1" w:themeShade="80"/>
          <w:sz w:val="28"/>
          <w:szCs w:val="28"/>
        </w:rPr>
      </w:pPr>
      <w:bookmarkStart w:id="44" w:name="_Toc116161779"/>
      <w:bookmarkStart w:id="45" w:name="_Toc76371149"/>
      <w:bookmarkStart w:id="46" w:name="_Toc107993956"/>
      <w:r>
        <w:rPr>
          <w:rFonts w:ascii="Calibri Light" w:hAnsi="Calibri Light"/>
          <w:b/>
          <w:color w:val="244061" w:themeColor="accent1" w:themeShade="80"/>
          <w:sz w:val="28"/>
          <w:szCs w:val="28"/>
          <w:lang w:val="ru-RU"/>
        </w:rPr>
        <w:t>ОБЩИЙ ВЫВОД</w:t>
      </w:r>
      <w:bookmarkEnd w:id="44"/>
      <w:r>
        <w:rPr>
          <w:rFonts w:ascii="Calibri Light" w:hAnsi="Calibri Light"/>
          <w:b/>
          <w:color w:val="244061" w:themeColor="accent1" w:themeShade="80"/>
          <w:sz w:val="28"/>
          <w:szCs w:val="28"/>
          <w:lang w:val="ru-RU"/>
        </w:rPr>
        <w:t xml:space="preserve"> </w:t>
      </w:r>
      <w:bookmarkEnd w:id="45"/>
      <w:bookmarkEnd w:id="46"/>
    </w:p>
    <w:p w14:paraId="3C1EA491" w14:textId="77777777" w:rsidR="000B6FE6" w:rsidRDefault="000B6FE6" w:rsidP="000B6FE6">
      <w:pPr>
        <w:shd w:val="clear" w:color="auto" w:fill="FFFFFF"/>
        <w:spacing w:after="0"/>
        <w:jc w:val="both"/>
        <w:rPr>
          <w:rFonts w:ascii="Calibri Light" w:hAnsi="Calibri Light" w:cstheme="majorHAnsi"/>
          <w:sz w:val="24"/>
          <w:szCs w:val="24"/>
          <w:lang w:val="ru-RU"/>
        </w:rPr>
      </w:pPr>
      <w:r>
        <w:rPr>
          <w:rFonts w:ascii="Calibri Light" w:hAnsi="Calibri Light" w:cstheme="majorHAnsi"/>
          <w:sz w:val="24"/>
          <w:szCs w:val="24"/>
          <w:lang w:val="ru-RU"/>
        </w:rPr>
        <w:t xml:space="preserve">Внешний публичный аудит относительно </w:t>
      </w:r>
      <w:r>
        <w:rPr>
          <w:rFonts w:ascii="Calibri Light" w:hAnsi="Calibri Light" w:cstheme="majorHAnsi"/>
          <w:sz w:val="24"/>
          <w:szCs w:val="24"/>
          <w:shd w:val="clear" w:color="auto" w:fill="FFFFFF" w:themeFill="background1"/>
          <w:lang w:val="ru-RU"/>
        </w:rPr>
        <w:t>соответствия налогового</w:t>
      </w:r>
      <w:r w:rsidRPr="00071ED2">
        <w:rPr>
          <w:rFonts w:ascii="Calibri Light" w:hAnsi="Calibri Light" w:cstheme="majorHAnsi"/>
          <w:sz w:val="24"/>
          <w:szCs w:val="24"/>
          <w:lang w:val="ru-RU"/>
        </w:rPr>
        <w:t xml:space="preserve"> </w:t>
      </w:r>
      <w:r w:rsidRPr="004924E0">
        <w:rPr>
          <w:rFonts w:ascii="Calibri Light" w:eastAsia="Times New Roman" w:hAnsi="Calibri Light" w:cstheme="minorHAnsi"/>
          <w:bCs/>
          <w:sz w:val="24"/>
          <w:szCs w:val="24"/>
          <w:lang w:val="ru-RU" w:eastAsia="ru-RU"/>
        </w:rPr>
        <w:t xml:space="preserve">администрирования </w:t>
      </w:r>
      <w:r>
        <w:rPr>
          <w:rFonts w:ascii="Calibri Light" w:eastAsia="Times New Roman" w:hAnsi="Calibri Light" w:cstheme="minorHAnsi"/>
          <w:bCs/>
          <w:sz w:val="24"/>
          <w:szCs w:val="24"/>
          <w:lang w:val="ru-RU" w:eastAsia="ru-RU"/>
        </w:rPr>
        <w:t xml:space="preserve">публичных </w:t>
      </w:r>
      <w:r w:rsidRPr="004924E0">
        <w:rPr>
          <w:rFonts w:ascii="Calibri Light" w:eastAsia="Times New Roman" w:hAnsi="Calibri Light" w:cstheme="minorHAnsi"/>
          <w:bCs/>
          <w:sz w:val="24"/>
          <w:szCs w:val="24"/>
          <w:lang w:val="ru-RU" w:eastAsia="ru-RU"/>
        </w:rPr>
        <w:t>доходов Г</w:t>
      </w:r>
      <w:r>
        <w:rPr>
          <w:rFonts w:ascii="Calibri Light" w:eastAsia="Times New Roman" w:hAnsi="Calibri Light" w:cstheme="minorHAnsi"/>
          <w:bCs/>
          <w:sz w:val="24"/>
          <w:szCs w:val="24"/>
          <w:lang w:val="ru-RU" w:eastAsia="ru-RU"/>
        </w:rPr>
        <w:t>НС в</w:t>
      </w:r>
      <w:r w:rsidRPr="004924E0">
        <w:rPr>
          <w:rFonts w:ascii="Calibri Light" w:eastAsia="Times New Roman" w:hAnsi="Calibri Light" w:cstheme="minorHAnsi"/>
          <w:bCs/>
          <w:sz w:val="24"/>
          <w:szCs w:val="24"/>
          <w:lang w:val="ru-RU" w:eastAsia="ru-RU"/>
        </w:rPr>
        <w:t xml:space="preserve"> </w:t>
      </w:r>
      <w:r w:rsidRPr="004924E0">
        <w:rPr>
          <w:rFonts w:ascii="Calibri Light" w:eastAsia="Times New Roman" w:hAnsi="Calibri Light" w:cstheme="minorHAnsi"/>
          <w:bCs/>
          <w:sz w:val="24"/>
          <w:szCs w:val="24"/>
          <w:lang w:val="ro-RO" w:eastAsia="ru-RU"/>
        </w:rPr>
        <w:t>20</w:t>
      </w:r>
      <w:r>
        <w:rPr>
          <w:rFonts w:ascii="Calibri Light" w:eastAsia="Times New Roman" w:hAnsi="Calibri Light" w:cstheme="minorHAnsi"/>
          <w:bCs/>
          <w:sz w:val="24"/>
          <w:szCs w:val="24"/>
          <w:lang w:val="ru-RU" w:eastAsia="ru-RU"/>
        </w:rPr>
        <w:t>20-2021</w:t>
      </w:r>
      <w:r w:rsidRPr="004924E0">
        <w:rPr>
          <w:rFonts w:ascii="Calibri Light" w:eastAsia="Times New Roman" w:hAnsi="Calibri Light" w:cstheme="minorHAnsi"/>
          <w:bCs/>
          <w:sz w:val="24"/>
          <w:szCs w:val="24"/>
          <w:lang w:val="ru-RU" w:eastAsia="ru-RU"/>
        </w:rPr>
        <w:t xml:space="preserve"> го</w:t>
      </w:r>
      <w:r>
        <w:rPr>
          <w:rFonts w:ascii="Calibri Light" w:hAnsi="Calibri Light"/>
          <w:sz w:val="24"/>
          <w:szCs w:val="24"/>
          <w:lang w:val="ru-RU"/>
        </w:rPr>
        <w:t xml:space="preserve">дах на основании констатаций заключает, что в целом, налоговый орган </w:t>
      </w:r>
      <w:r w:rsidRPr="00071ED2">
        <w:rPr>
          <w:rFonts w:ascii="Calibri Light" w:hAnsi="Calibri Light" w:cstheme="majorHAnsi"/>
          <w:sz w:val="24"/>
          <w:szCs w:val="24"/>
          <w:lang w:val="ru-RU"/>
        </w:rPr>
        <w:t>располагал относительно функциональной, с точки зрения соответствия доходов, системой адм</w:t>
      </w:r>
      <w:r>
        <w:rPr>
          <w:rFonts w:ascii="Calibri Light" w:hAnsi="Calibri Light" w:cstheme="majorHAnsi"/>
          <w:sz w:val="24"/>
          <w:szCs w:val="24"/>
          <w:lang w:val="ru-RU"/>
        </w:rPr>
        <w:t xml:space="preserve">инистрирования. Или, в сложной ситуации, </w:t>
      </w:r>
      <w:r w:rsidRPr="00414F9F">
        <w:rPr>
          <w:rFonts w:ascii="Calibri Light" w:hAnsi="Calibri Light" w:cstheme="majorHAnsi"/>
          <w:sz w:val="24"/>
          <w:szCs w:val="24"/>
          <w:lang w:val="ru-RU"/>
        </w:rPr>
        <w:t>вызванной пандемией</w:t>
      </w:r>
      <w:r>
        <w:rPr>
          <w:rFonts w:ascii="Calibri Light" w:hAnsi="Calibri Light" w:cstheme="majorHAnsi"/>
          <w:sz w:val="24"/>
          <w:szCs w:val="24"/>
          <w:lang w:val="ru-RU"/>
        </w:rPr>
        <w:t xml:space="preserve"> </w:t>
      </w:r>
      <w:r w:rsidRPr="00FB681F">
        <w:rPr>
          <w:rFonts w:ascii="Calibri Light" w:hAnsi="Calibri Light" w:cstheme="majorHAnsi"/>
          <w:sz w:val="24"/>
          <w:szCs w:val="24"/>
        </w:rPr>
        <w:t>COVID</w:t>
      </w:r>
      <w:r w:rsidRPr="00414F9F">
        <w:rPr>
          <w:rFonts w:ascii="Calibri Light" w:hAnsi="Calibri Light" w:cstheme="majorHAnsi"/>
          <w:sz w:val="24"/>
          <w:szCs w:val="24"/>
          <w:lang w:val="ru-RU"/>
        </w:rPr>
        <w:t xml:space="preserve">-19, которая явно наложила свой отпечаток как на экономическую ситуацию в стране, так и на режим деятельности </w:t>
      </w:r>
      <w:r>
        <w:rPr>
          <w:rFonts w:ascii="Calibri Light" w:hAnsi="Calibri Light" w:cstheme="majorHAnsi"/>
          <w:sz w:val="24"/>
          <w:szCs w:val="24"/>
          <w:lang w:val="ru-RU"/>
        </w:rPr>
        <w:t>налогово</w:t>
      </w:r>
      <w:r w:rsidRPr="00414F9F">
        <w:rPr>
          <w:rFonts w:ascii="Calibri Light" w:hAnsi="Calibri Light" w:cstheme="majorHAnsi"/>
          <w:sz w:val="24"/>
          <w:szCs w:val="24"/>
          <w:lang w:val="ru-RU"/>
        </w:rPr>
        <w:t>го органа,</w:t>
      </w:r>
      <w:r>
        <w:rPr>
          <w:rFonts w:ascii="Calibri Light" w:hAnsi="Calibri Light" w:cstheme="majorHAnsi"/>
          <w:sz w:val="24"/>
          <w:szCs w:val="24"/>
          <w:lang w:val="ru-RU"/>
        </w:rPr>
        <w:t xml:space="preserve"> ГНС </w:t>
      </w:r>
      <w:r w:rsidRPr="00414F9F">
        <w:rPr>
          <w:rFonts w:ascii="Calibri Light" w:hAnsi="Calibri Light" w:cstheme="majorHAnsi"/>
          <w:sz w:val="24"/>
          <w:szCs w:val="24"/>
          <w:lang w:val="ru-RU"/>
        </w:rPr>
        <w:t>удалось обеспечить достижение задачи по сбору доходов как в</w:t>
      </w:r>
      <w:r>
        <w:rPr>
          <w:rFonts w:ascii="Calibri Light" w:hAnsi="Calibri Light" w:cstheme="majorHAnsi"/>
          <w:sz w:val="24"/>
          <w:szCs w:val="24"/>
          <w:lang w:val="ru-RU"/>
        </w:rPr>
        <w:t xml:space="preserve"> НПБ, так и в </w:t>
      </w:r>
      <w:r w:rsidRPr="00414F9F">
        <w:rPr>
          <w:rFonts w:ascii="Calibri Light" w:hAnsi="Calibri Light" w:cstheme="majorHAnsi"/>
          <w:sz w:val="24"/>
          <w:szCs w:val="24"/>
          <w:lang w:val="ru-RU"/>
        </w:rPr>
        <w:t>государственный бюджет. Также</w:t>
      </w:r>
      <w:r>
        <w:rPr>
          <w:rFonts w:ascii="Calibri Light" w:hAnsi="Calibri Light" w:cstheme="majorHAnsi"/>
          <w:sz w:val="24"/>
          <w:szCs w:val="24"/>
          <w:lang w:val="ru-RU"/>
        </w:rPr>
        <w:t xml:space="preserve"> отмечается, что в рамках ГНС была создана функциональная деятельность внутреннего контроля, что обеспечило соблюдение решений по предоставлению бюджетных средств для финансирования программ поддержки, оказываемой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 xml:space="preserve">ам в результате экономического влияния эпидемиологической ситуации </w:t>
      </w:r>
      <w:r w:rsidRPr="008F3666">
        <w:rPr>
          <w:rFonts w:ascii="Calibri Light" w:hAnsi="Calibri Light" w:cstheme="majorHAnsi"/>
          <w:sz w:val="24"/>
          <w:szCs w:val="24"/>
          <w:lang w:val="ru-RU"/>
        </w:rPr>
        <w:t>(</w:t>
      </w:r>
      <w:r w:rsidRPr="00FB681F">
        <w:rPr>
          <w:rFonts w:ascii="Calibri Light" w:hAnsi="Calibri Light" w:cstheme="majorHAnsi"/>
          <w:sz w:val="24"/>
          <w:szCs w:val="24"/>
        </w:rPr>
        <w:t>COVID</w:t>
      </w:r>
      <w:r w:rsidRPr="008F3666">
        <w:rPr>
          <w:rFonts w:ascii="Calibri Light" w:hAnsi="Calibri Light" w:cstheme="majorHAnsi"/>
          <w:sz w:val="24"/>
          <w:szCs w:val="24"/>
          <w:lang w:val="ru-RU"/>
        </w:rPr>
        <w:t>-19)</w:t>
      </w:r>
      <w:r>
        <w:rPr>
          <w:rFonts w:ascii="Calibri Light" w:hAnsi="Calibri Light" w:cstheme="majorHAnsi"/>
          <w:sz w:val="24"/>
          <w:szCs w:val="24"/>
          <w:lang w:val="ru-RU"/>
        </w:rPr>
        <w:t xml:space="preserve"> и связанных </w:t>
      </w:r>
      <w:r w:rsidRPr="008F3666">
        <w:rPr>
          <w:rFonts w:ascii="Calibri Light" w:hAnsi="Calibri Light" w:cstheme="majorHAnsi"/>
          <w:sz w:val="24"/>
          <w:szCs w:val="24"/>
          <w:lang w:val="ru-RU"/>
        </w:rPr>
        <w:t>со стихийными бедствиями, произошедшими в 2020 году</w:t>
      </w:r>
    </w:p>
    <w:p w14:paraId="7E9C2943" w14:textId="77777777" w:rsidR="000B6FE6" w:rsidRDefault="000B6FE6" w:rsidP="000B6FE6">
      <w:pPr>
        <w:shd w:val="clear" w:color="auto" w:fill="FFFFFF"/>
        <w:spacing w:after="0"/>
        <w:jc w:val="both"/>
        <w:rPr>
          <w:rFonts w:ascii="Calibri Light" w:hAnsi="Calibri Light" w:cstheme="majorHAnsi"/>
          <w:sz w:val="24"/>
          <w:szCs w:val="24"/>
          <w:lang w:val="ru-RU"/>
        </w:rPr>
      </w:pPr>
      <w:r>
        <w:rPr>
          <w:rFonts w:ascii="Calibri Light" w:hAnsi="Calibri Light" w:cstheme="majorHAnsi"/>
          <w:sz w:val="24"/>
          <w:szCs w:val="24"/>
          <w:lang w:val="ru-RU"/>
        </w:rPr>
        <w:t xml:space="preserve">Вместе с тем, аудит отмечает </w:t>
      </w:r>
      <w:r w:rsidRPr="00071ED2">
        <w:rPr>
          <w:rFonts w:ascii="Calibri Light" w:hAnsi="Calibri Light" w:cstheme="majorHAnsi"/>
          <w:sz w:val="24"/>
          <w:szCs w:val="24"/>
          <w:lang w:val="ru-RU"/>
        </w:rPr>
        <w:t>некоторые уязвимые и проблематичные аспекты,</w:t>
      </w:r>
      <w:r>
        <w:rPr>
          <w:rFonts w:ascii="Calibri Light" w:hAnsi="Calibri Light" w:cstheme="majorHAnsi"/>
          <w:sz w:val="24"/>
          <w:szCs w:val="24"/>
          <w:lang w:val="ru-RU"/>
        </w:rPr>
        <w:t xml:space="preserve"> что привело к:</w:t>
      </w:r>
    </w:p>
    <w:p w14:paraId="47E7E055" w14:textId="77777777" w:rsidR="000B6FE6" w:rsidRPr="00874E1D" w:rsidRDefault="000B6FE6" w:rsidP="000B6FE6">
      <w:pPr>
        <w:pStyle w:val="a4"/>
        <w:numPr>
          <w:ilvl w:val="0"/>
          <w:numId w:val="17"/>
        </w:numPr>
        <w:shd w:val="clear" w:color="auto" w:fill="FFFFFF"/>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наличию высокого уровня </w:t>
      </w:r>
      <w:r w:rsidRPr="004F680E">
        <w:rPr>
          <w:rFonts w:ascii="Calibri Light" w:hAnsi="Calibri Light" w:cstheme="majorHAnsi"/>
          <w:sz w:val="24"/>
          <w:szCs w:val="24"/>
          <w:lang w:val="ru-RU"/>
        </w:rPr>
        <w:t>задолженности</w:t>
      </w:r>
      <w:r>
        <w:rPr>
          <w:rFonts w:ascii="Calibri Light" w:hAnsi="Calibri Light" w:cstheme="majorHAnsi"/>
          <w:sz w:val="24"/>
          <w:szCs w:val="24"/>
          <w:lang w:val="ru-RU"/>
        </w:rPr>
        <w:t xml:space="preserve"> </w:t>
      </w:r>
      <w:r w:rsidRPr="00B804E6">
        <w:rPr>
          <w:rFonts w:ascii="Calibri Light" w:hAnsi="Calibri Light" w:cstheme="majorHAnsi"/>
          <w:sz w:val="24"/>
          <w:szCs w:val="24"/>
          <w:lang w:val="ru-RU"/>
        </w:rPr>
        <w:t>налогоплательщиков</w:t>
      </w:r>
      <w:r>
        <w:rPr>
          <w:rFonts w:ascii="Calibri Light" w:hAnsi="Calibri Light" w:cstheme="majorHAnsi"/>
          <w:sz w:val="24"/>
          <w:szCs w:val="24"/>
          <w:lang w:val="ru-RU"/>
        </w:rPr>
        <w:t xml:space="preserve">, которая имела тенденцию роста, связанную, в значительной мере, с начислением дополнительных налоговых обязательств в рамках налоговых контролей, не погашенных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ами;</w:t>
      </w:r>
    </w:p>
    <w:p w14:paraId="2595F36C" w14:textId="77777777" w:rsidR="000B6FE6" w:rsidRPr="00874E1D" w:rsidRDefault="000B6FE6" w:rsidP="000B6FE6">
      <w:pPr>
        <w:pStyle w:val="a4"/>
        <w:numPr>
          <w:ilvl w:val="0"/>
          <w:numId w:val="17"/>
        </w:numPr>
        <w:shd w:val="clear" w:color="auto" w:fill="FFFFFF"/>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неисполнению в полной мере полномочия </w:t>
      </w:r>
      <w:r w:rsidRPr="002E0308">
        <w:rPr>
          <w:rFonts w:ascii="Calibri Light" w:hAnsi="Calibri Light" w:cstheme="majorHAnsi"/>
          <w:sz w:val="24"/>
          <w:szCs w:val="24"/>
          <w:lang w:val="ru-RU"/>
        </w:rPr>
        <w:t>администрат</w:t>
      </w:r>
      <w:r>
        <w:rPr>
          <w:rFonts w:ascii="Calibri Light" w:hAnsi="Calibri Light" w:cstheme="majorHAnsi"/>
          <w:sz w:val="24"/>
          <w:szCs w:val="24"/>
          <w:lang w:val="ru-RU"/>
        </w:rPr>
        <w:t>ора доходов, поступающих от сборов и платежей за услуги, предоставленные некоторыми государственными органами, а также от наложения штрафов</w:t>
      </w:r>
      <w:r w:rsidRPr="00874E1D">
        <w:rPr>
          <w:rFonts w:ascii="Calibri Light" w:hAnsi="Calibri Light" w:cstheme="majorHAnsi"/>
          <w:sz w:val="24"/>
          <w:szCs w:val="24"/>
          <w:lang w:val="ru-RU"/>
        </w:rPr>
        <w:t xml:space="preserve">; </w:t>
      </w:r>
    </w:p>
    <w:p w14:paraId="04A84836" w14:textId="77777777" w:rsidR="000B6FE6" w:rsidRPr="00874E1D" w:rsidRDefault="000B6FE6" w:rsidP="000B6FE6">
      <w:pPr>
        <w:pStyle w:val="a4"/>
        <w:numPr>
          <w:ilvl w:val="0"/>
          <w:numId w:val="17"/>
        </w:numPr>
        <w:shd w:val="clear" w:color="auto" w:fill="FFFFFF"/>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отсутствию законных рычагов по повышению ответственности </w:t>
      </w:r>
      <w:r w:rsidRPr="00B804E6">
        <w:rPr>
          <w:rFonts w:ascii="Calibri Light" w:hAnsi="Calibri Light" w:cstheme="majorHAnsi"/>
          <w:sz w:val="24"/>
          <w:szCs w:val="24"/>
          <w:lang w:val="ru-RU"/>
        </w:rPr>
        <w:t>налогоплательщик</w:t>
      </w:r>
      <w:r>
        <w:rPr>
          <w:rFonts w:ascii="Calibri Light" w:hAnsi="Calibri Light" w:cstheme="majorHAnsi"/>
          <w:sz w:val="24"/>
          <w:szCs w:val="24"/>
          <w:lang w:val="ru-RU"/>
        </w:rPr>
        <w:t>ов, которые затягивают продажу принудительно арестованного ГНС имущества</w:t>
      </w:r>
      <w:r w:rsidRPr="00874E1D">
        <w:rPr>
          <w:rFonts w:ascii="Calibri Light" w:hAnsi="Calibri Light" w:cstheme="majorHAnsi"/>
          <w:sz w:val="24"/>
          <w:szCs w:val="24"/>
          <w:lang w:val="ru-RU"/>
        </w:rPr>
        <w:t>;</w:t>
      </w:r>
    </w:p>
    <w:p w14:paraId="46E6E827" w14:textId="77777777" w:rsidR="000B6FE6" w:rsidRPr="00402C54" w:rsidRDefault="000B6FE6" w:rsidP="000B6FE6">
      <w:pPr>
        <w:pStyle w:val="a4"/>
        <w:numPr>
          <w:ilvl w:val="0"/>
          <w:numId w:val="17"/>
        </w:numPr>
        <w:shd w:val="clear" w:color="auto" w:fill="FFFFFF"/>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увеличению сумм налоговых обязательств, погашенных в основном учете, и отнесенных на специальный учет, особенно, обязательств </w:t>
      </w:r>
      <w:r w:rsidRPr="00B804E6">
        <w:rPr>
          <w:rFonts w:ascii="Calibri Light" w:eastAsia="Times New Roman" w:hAnsi="Calibri Light" w:cstheme="minorHAnsi"/>
          <w:bCs/>
          <w:sz w:val="24"/>
          <w:szCs w:val="24"/>
          <w:lang w:val="ru-RU" w:eastAsia="ru-RU"/>
        </w:rPr>
        <w:t>несостоятельн</w:t>
      </w:r>
      <w:r>
        <w:rPr>
          <w:rFonts w:ascii="Calibri Light" w:eastAsia="Times New Roman" w:hAnsi="Calibri Light" w:cstheme="minorHAnsi"/>
          <w:bCs/>
          <w:sz w:val="24"/>
          <w:szCs w:val="24"/>
          <w:lang w:val="ru-RU" w:eastAsia="ru-RU"/>
        </w:rPr>
        <w:t>ых</w:t>
      </w:r>
      <w:r w:rsidRPr="00B804E6">
        <w:rPr>
          <w:rFonts w:ascii="Calibri Light" w:hAnsi="Calibri Light" w:cstheme="majorHAnsi"/>
          <w:sz w:val="24"/>
          <w:szCs w:val="24"/>
          <w:lang w:val="ru-RU"/>
        </w:rPr>
        <w:t xml:space="preserve"> налогоплательщиков</w:t>
      </w:r>
      <w:r w:rsidRPr="00402C54">
        <w:rPr>
          <w:rFonts w:ascii="Calibri Light" w:hAnsi="Calibri Light" w:cstheme="majorHAnsi"/>
          <w:sz w:val="24"/>
          <w:szCs w:val="24"/>
          <w:lang w:val="ru-RU"/>
        </w:rPr>
        <w:t>;</w:t>
      </w:r>
    </w:p>
    <w:p w14:paraId="23650446" w14:textId="77777777" w:rsidR="000B6FE6" w:rsidRPr="00402C54" w:rsidRDefault="000B6FE6" w:rsidP="000B6FE6">
      <w:pPr>
        <w:pStyle w:val="a4"/>
        <w:numPr>
          <w:ilvl w:val="0"/>
          <w:numId w:val="17"/>
        </w:numPr>
        <w:shd w:val="clear" w:color="auto" w:fill="FFFFFF"/>
        <w:spacing w:after="0" w:line="276" w:lineRule="auto"/>
        <w:jc w:val="both"/>
        <w:rPr>
          <w:rFonts w:ascii="Calibri Light" w:hAnsi="Calibri Light" w:cstheme="majorHAnsi"/>
          <w:sz w:val="24"/>
          <w:szCs w:val="24"/>
          <w:lang w:val="ru-RU"/>
        </w:rPr>
      </w:pPr>
      <w:r>
        <w:rPr>
          <w:rFonts w:ascii="Calibri Light" w:hAnsi="Calibri Light" w:cstheme="majorHAnsi"/>
          <w:sz w:val="24"/>
          <w:szCs w:val="24"/>
          <w:lang w:val="ru-RU"/>
        </w:rPr>
        <w:t xml:space="preserve">отсутствию </w:t>
      </w:r>
      <w:r w:rsidRPr="00402C54">
        <w:rPr>
          <w:rFonts w:ascii="Calibri Light" w:hAnsi="Calibri Light" w:cstheme="majorHAnsi"/>
          <w:sz w:val="24"/>
          <w:szCs w:val="24"/>
          <w:lang w:val="ru-RU"/>
        </w:rPr>
        <w:t>запросов в компетентн</w:t>
      </w:r>
      <w:r>
        <w:rPr>
          <w:rFonts w:ascii="Calibri Light" w:hAnsi="Calibri Light" w:cstheme="majorHAnsi"/>
          <w:sz w:val="24"/>
          <w:szCs w:val="24"/>
          <w:lang w:val="ru-RU"/>
        </w:rPr>
        <w:t>ую</w:t>
      </w:r>
      <w:r w:rsidRPr="00402C54">
        <w:rPr>
          <w:rFonts w:ascii="Calibri Light" w:hAnsi="Calibri Light" w:cstheme="majorHAnsi"/>
          <w:sz w:val="24"/>
          <w:szCs w:val="24"/>
          <w:lang w:val="ru-RU"/>
        </w:rPr>
        <w:t xml:space="preserve"> суд</w:t>
      </w:r>
      <w:r>
        <w:rPr>
          <w:rFonts w:ascii="Calibri Light" w:hAnsi="Calibri Light" w:cstheme="majorHAnsi"/>
          <w:sz w:val="24"/>
          <w:szCs w:val="24"/>
          <w:lang w:val="ru-RU"/>
        </w:rPr>
        <w:t xml:space="preserve">ебную инстанцию </w:t>
      </w:r>
      <w:r w:rsidRPr="00402C54">
        <w:rPr>
          <w:rFonts w:ascii="Calibri Light" w:hAnsi="Calibri Light" w:cstheme="majorHAnsi"/>
          <w:sz w:val="24"/>
          <w:szCs w:val="24"/>
          <w:lang w:val="ru-RU"/>
        </w:rPr>
        <w:t>для разрешения дел, связанных с налогоплательщиками</w:t>
      </w:r>
      <w:r>
        <w:rPr>
          <w:rFonts w:ascii="Calibri Light" w:hAnsi="Calibri Light" w:cstheme="majorHAnsi"/>
          <w:sz w:val="24"/>
          <w:szCs w:val="24"/>
          <w:lang w:val="ru-RU"/>
        </w:rPr>
        <w:t xml:space="preserve">, которые находятся в периоде наблюдения, не задекларированных в качестве </w:t>
      </w:r>
      <w:r w:rsidRPr="00B804E6">
        <w:rPr>
          <w:rFonts w:ascii="Calibri Light" w:eastAsia="Times New Roman" w:hAnsi="Calibri Light" w:cstheme="minorHAnsi"/>
          <w:bCs/>
          <w:sz w:val="24"/>
          <w:szCs w:val="24"/>
          <w:lang w:val="ru-RU" w:eastAsia="ru-RU"/>
        </w:rPr>
        <w:t>несостоятельн</w:t>
      </w:r>
      <w:r>
        <w:rPr>
          <w:rFonts w:ascii="Calibri Light" w:eastAsia="Times New Roman" w:hAnsi="Calibri Light" w:cstheme="minorHAnsi"/>
          <w:bCs/>
          <w:sz w:val="24"/>
          <w:szCs w:val="24"/>
          <w:lang w:val="ru-RU" w:eastAsia="ru-RU"/>
        </w:rPr>
        <w:t xml:space="preserve">ых </w:t>
      </w:r>
      <w:r w:rsidRPr="00402C54">
        <w:rPr>
          <w:rFonts w:ascii="Calibri Light" w:hAnsi="Calibri Light" w:cstheme="majorHAnsi"/>
          <w:sz w:val="24"/>
          <w:szCs w:val="24"/>
          <w:lang w:val="ru-RU"/>
        </w:rPr>
        <w:t>налогоплательщик</w:t>
      </w:r>
      <w:r>
        <w:rPr>
          <w:rFonts w:ascii="Calibri Light" w:hAnsi="Calibri Light" w:cstheme="majorHAnsi"/>
          <w:sz w:val="24"/>
          <w:szCs w:val="24"/>
          <w:lang w:val="ru-RU"/>
        </w:rPr>
        <w:t>ов, были созданы блокировки по взысканию их налоговых обязательств</w:t>
      </w:r>
      <w:r w:rsidRPr="00402C54">
        <w:rPr>
          <w:rFonts w:ascii="Calibri Light" w:hAnsi="Calibri Light" w:cstheme="majorHAnsi"/>
          <w:sz w:val="24"/>
          <w:szCs w:val="24"/>
          <w:lang w:val="ru-RU"/>
        </w:rPr>
        <w:t>;</w:t>
      </w:r>
    </w:p>
    <w:p w14:paraId="7561BEAE" w14:textId="77777777" w:rsidR="000B6FE6" w:rsidRPr="00402C54" w:rsidRDefault="000B6FE6" w:rsidP="000B6FE6">
      <w:pPr>
        <w:pStyle w:val="a4"/>
        <w:numPr>
          <w:ilvl w:val="0"/>
          <w:numId w:val="17"/>
        </w:numPr>
        <w:jc w:val="both"/>
        <w:rPr>
          <w:rFonts w:ascii="Calibri Light" w:hAnsi="Calibri Light" w:cstheme="majorHAnsi"/>
          <w:sz w:val="24"/>
          <w:szCs w:val="24"/>
          <w:lang w:val="ru-RU"/>
        </w:rPr>
      </w:pPr>
      <w:r>
        <w:rPr>
          <w:rFonts w:ascii="Calibri Light" w:hAnsi="Calibri Light" w:cstheme="majorHAnsi"/>
          <w:sz w:val="24"/>
          <w:szCs w:val="24"/>
          <w:lang w:val="ru-RU"/>
        </w:rPr>
        <w:t xml:space="preserve">неприменению процедуры банкротства к </w:t>
      </w:r>
      <w:r w:rsidRPr="00B804E6">
        <w:rPr>
          <w:rFonts w:ascii="Calibri Light" w:hAnsi="Calibri Light" w:cstheme="majorHAnsi"/>
          <w:sz w:val="24"/>
          <w:szCs w:val="24"/>
          <w:lang w:val="ru-RU"/>
        </w:rPr>
        <w:t>неплатежеспособны</w:t>
      </w:r>
      <w:r>
        <w:rPr>
          <w:rFonts w:ascii="Calibri Light" w:hAnsi="Calibri Light" w:cstheme="majorHAnsi"/>
          <w:sz w:val="24"/>
          <w:szCs w:val="24"/>
          <w:lang w:val="ru-RU"/>
        </w:rPr>
        <w:t>м</w:t>
      </w:r>
      <w:r w:rsidRPr="00B804E6">
        <w:rPr>
          <w:rFonts w:ascii="Calibri Light" w:hAnsi="Calibri Light" w:cstheme="majorHAnsi"/>
          <w:sz w:val="24"/>
          <w:szCs w:val="24"/>
          <w:lang w:val="ru-RU"/>
        </w:rPr>
        <w:t xml:space="preserve"> налогоплательщик</w:t>
      </w:r>
      <w:r>
        <w:rPr>
          <w:rFonts w:ascii="Calibri Light" w:hAnsi="Calibri Light" w:cstheme="majorHAnsi"/>
          <w:sz w:val="24"/>
          <w:szCs w:val="24"/>
          <w:lang w:val="ru-RU"/>
        </w:rPr>
        <w:t>ам, которые не реализуют план по реструктуризации, что обуславливает непоступление в бюджет бюджетных обязательств.</w:t>
      </w:r>
    </w:p>
    <w:p w14:paraId="41DCFD77" w14:textId="77777777" w:rsidR="000B6FE6" w:rsidRDefault="000B6FE6" w:rsidP="000B6FE6">
      <w:pPr>
        <w:pStyle w:val="a4"/>
        <w:spacing w:after="120" w:line="276" w:lineRule="auto"/>
        <w:ind w:left="0"/>
        <w:contextualSpacing w:val="0"/>
        <w:jc w:val="both"/>
        <w:rPr>
          <w:rFonts w:ascii="Calibri Light" w:eastAsia="Times New Roman" w:hAnsi="Calibri Light" w:cstheme="majorHAnsi"/>
          <w:bCs/>
          <w:sz w:val="24"/>
          <w:szCs w:val="24"/>
          <w:lang w:val="ru-RU"/>
        </w:rPr>
      </w:pPr>
      <w:r>
        <w:rPr>
          <w:rFonts w:ascii="Calibri Light" w:eastAsia="Times New Roman" w:hAnsi="Calibri Light" w:cstheme="majorHAnsi"/>
          <w:bCs/>
          <w:sz w:val="24"/>
          <w:szCs w:val="24"/>
          <w:lang w:val="ru-RU"/>
        </w:rPr>
        <w:t xml:space="preserve">Изложенные ситуации существенно снижают степень соответствия </w:t>
      </w:r>
      <w:r>
        <w:rPr>
          <w:rFonts w:ascii="Calibri Light" w:hAnsi="Calibri Light" w:cstheme="majorHAnsi"/>
          <w:sz w:val="24"/>
          <w:szCs w:val="24"/>
          <w:shd w:val="clear" w:color="auto" w:fill="FFFFFF" w:themeFill="background1"/>
          <w:lang w:val="ru-RU"/>
        </w:rPr>
        <w:t>налогового</w:t>
      </w:r>
      <w:r w:rsidRPr="00071ED2">
        <w:rPr>
          <w:rFonts w:ascii="Calibri Light" w:hAnsi="Calibri Light" w:cstheme="majorHAnsi"/>
          <w:sz w:val="24"/>
          <w:szCs w:val="24"/>
          <w:lang w:val="ru-RU"/>
        </w:rPr>
        <w:t xml:space="preserve"> </w:t>
      </w:r>
      <w:r w:rsidRPr="004924E0">
        <w:rPr>
          <w:rFonts w:ascii="Calibri Light" w:eastAsia="Times New Roman" w:hAnsi="Calibri Light" w:cstheme="minorHAnsi"/>
          <w:bCs/>
          <w:sz w:val="24"/>
          <w:szCs w:val="24"/>
          <w:lang w:val="ru-RU" w:eastAsia="ru-RU"/>
        </w:rPr>
        <w:t>администрирования</w:t>
      </w:r>
      <w:r>
        <w:rPr>
          <w:rFonts w:ascii="Calibri Light" w:eastAsia="Times New Roman" w:hAnsi="Calibri Light" w:cstheme="minorHAnsi"/>
          <w:bCs/>
          <w:sz w:val="24"/>
          <w:szCs w:val="24"/>
          <w:lang w:val="ru-RU" w:eastAsia="ru-RU"/>
        </w:rPr>
        <w:t xml:space="preserve">, влияя на операционную дисциплину по сбору доходов, причитающихся НПБ, и обуславливая необходимость принятия некоторых неотложных мер по улучшению политик, процедур и инструментов </w:t>
      </w:r>
      <w:r>
        <w:rPr>
          <w:rFonts w:ascii="Calibri Light" w:hAnsi="Calibri Light" w:cstheme="majorHAnsi"/>
          <w:sz w:val="24"/>
          <w:szCs w:val="24"/>
          <w:shd w:val="clear" w:color="auto" w:fill="FFFFFF" w:themeFill="background1"/>
          <w:lang w:val="ru-RU"/>
        </w:rPr>
        <w:t>налогового</w:t>
      </w:r>
      <w:r w:rsidRPr="00071ED2">
        <w:rPr>
          <w:rFonts w:ascii="Calibri Light" w:hAnsi="Calibri Light" w:cstheme="majorHAnsi"/>
          <w:sz w:val="24"/>
          <w:szCs w:val="24"/>
          <w:lang w:val="ru-RU"/>
        </w:rPr>
        <w:t xml:space="preserve"> </w:t>
      </w:r>
      <w:r w:rsidRPr="004924E0">
        <w:rPr>
          <w:rFonts w:ascii="Calibri Light" w:eastAsia="Times New Roman" w:hAnsi="Calibri Light" w:cstheme="minorHAnsi"/>
          <w:bCs/>
          <w:sz w:val="24"/>
          <w:szCs w:val="24"/>
          <w:lang w:val="ru-RU" w:eastAsia="ru-RU"/>
        </w:rPr>
        <w:t>администрирования</w:t>
      </w:r>
      <w:r>
        <w:rPr>
          <w:rFonts w:ascii="Calibri Light" w:eastAsia="Times New Roman" w:hAnsi="Calibri Light" w:cstheme="minorHAnsi"/>
          <w:bCs/>
          <w:sz w:val="24"/>
          <w:szCs w:val="24"/>
          <w:lang w:val="ru-RU" w:eastAsia="ru-RU"/>
        </w:rPr>
        <w:t xml:space="preserve">, устранения недостатков и проблематичных аспектов, описанных в настоящем Отчете аудита. Для устранения установленных недостатков были направлены рекомендации аудита, ориентированные на укрепление менеджмента </w:t>
      </w:r>
      <w:r>
        <w:rPr>
          <w:rFonts w:ascii="Calibri Light" w:hAnsi="Calibri Light" w:cstheme="majorHAnsi"/>
          <w:sz w:val="24"/>
          <w:szCs w:val="24"/>
          <w:shd w:val="clear" w:color="auto" w:fill="FFFFFF" w:themeFill="background1"/>
          <w:lang w:val="ru-RU"/>
        </w:rPr>
        <w:t>налогового</w:t>
      </w:r>
      <w:r w:rsidRPr="00071ED2">
        <w:rPr>
          <w:rFonts w:ascii="Calibri Light" w:hAnsi="Calibri Light" w:cstheme="majorHAnsi"/>
          <w:sz w:val="24"/>
          <w:szCs w:val="24"/>
          <w:lang w:val="ru-RU"/>
        </w:rPr>
        <w:t xml:space="preserve"> </w:t>
      </w:r>
      <w:r w:rsidRPr="004924E0">
        <w:rPr>
          <w:rFonts w:ascii="Calibri Light" w:eastAsia="Times New Roman" w:hAnsi="Calibri Light" w:cstheme="minorHAnsi"/>
          <w:bCs/>
          <w:sz w:val="24"/>
          <w:szCs w:val="24"/>
          <w:lang w:val="ru-RU" w:eastAsia="ru-RU"/>
        </w:rPr>
        <w:t>администрирования</w:t>
      </w:r>
      <w:r>
        <w:rPr>
          <w:rFonts w:ascii="Calibri Light" w:eastAsia="Times New Roman" w:hAnsi="Calibri Light" w:cstheme="minorHAnsi"/>
          <w:bCs/>
          <w:sz w:val="24"/>
          <w:szCs w:val="24"/>
          <w:lang w:val="ru-RU" w:eastAsia="ru-RU"/>
        </w:rPr>
        <w:t>, которые были доведены до сведения ГНС и согласованы с ней.</w:t>
      </w:r>
    </w:p>
    <w:p w14:paraId="55F49991" w14:textId="77777777" w:rsidR="000B6FE6" w:rsidRPr="005807E9" w:rsidRDefault="000B6FE6" w:rsidP="000B6FE6">
      <w:pPr>
        <w:pStyle w:val="1"/>
        <w:numPr>
          <w:ilvl w:val="0"/>
          <w:numId w:val="5"/>
        </w:numPr>
        <w:spacing w:before="0" w:after="160" w:line="276" w:lineRule="auto"/>
        <w:ind w:left="360" w:hanging="360"/>
        <w:rPr>
          <w:rFonts w:ascii="Calibri Light" w:hAnsi="Calibri Light"/>
          <w:b/>
          <w:color w:val="244061" w:themeColor="accent1" w:themeShade="80"/>
          <w:sz w:val="28"/>
          <w:szCs w:val="28"/>
        </w:rPr>
      </w:pPr>
      <w:bookmarkStart w:id="47" w:name="_Toc116161780"/>
      <w:bookmarkStart w:id="48" w:name="_Toc76371150"/>
      <w:bookmarkStart w:id="49" w:name="_Toc107993957"/>
      <w:r w:rsidRPr="005807E9">
        <w:rPr>
          <w:rFonts w:ascii="Calibri Light" w:hAnsi="Calibri Light"/>
          <w:b/>
          <w:color w:val="244061" w:themeColor="accent1" w:themeShade="80"/>
          <w:sz w:val="28"/>
          <w:szCs w:val="28"/>
          <w:lang w:val="ru-RU"/>
        </w:rPr>
        <w:t>РЕКОМЕНДАЦИИ</w:t>
      </w:r>
      <w:bookmarkEnd w:id="47"/>
      <w:r w:rsidRPr="005807E9">
        <w:rPr>
          <w:rFonts w:ascii="Calibri Light" w:hAnsi="Calibri Light"/>
          <w:b/>
          <w:color w:val="244061" w:themeColor="accent1" w:themeShade="80"/>
          <w:sz w:val="28"/>
          <w:szCs w:val="28"/>
          <w:lang w:val="ru-RU"/>
        </w:rPr>
        <w:t xml:space="preserve"> </w:t>
      </w:r>
      <w:bookmarkEnd w:id="48"/>
      <w:bookmarkEnd w:id="49"/>
    </w:p>
    <w:p w14:paraId="23B439A0" w14:textId="77777777" w:rsidR="000B6FE6" w:rsidRPr="002819EC" w:rsidRDefault="000B6FE6" w:rsidP="000B6FE6">
      <w:pPr>
        <w:pStyle w:val="a9"/>
        <w:numPr>
          <w:ilvl w:val="0"/>
          <w:numId w:val="15"/>
        </w:numPr>
        <w:tabs>
          <w:tab w:val="left" w:pos="270"/>
        </w:tabs>
        <w:spacing w:after="120"/>
        <w:ind w:left="0" w:firstLine="0"/>
        <w:rPr>
          <w:rFonts w:ascii="Calibri Light" w:eastAsia="Calibri" w:hAnsi="Calibri Light" w:cstheme="minorHAnsi"/>
          <w:lang w:val="ru-RU"/>
        </w:rPr>
      </w:pPr>
      <w:r>
        <w:rPr>
          <w:rFonts w:ascii="Calibri Light" w:eastAsia="Calibri" w:hAnsi="Calibri Light" w:cstheme="minorHAnsi"/>
          <w:lang w:val="ru-RU"/>
        </w:rPr>
        <w:t xml:space="preserve">В сотрудничестве с Министерством финансов выявить и создать инструменты по обмену данными с государственными учреждениями, с целью обеспечения исполнения роли </w:t>
      </w:r>
      <w:r w:rsidRPr="002E0308">
        <w:rPr>
          <w:rFonts w:ascii="Calibri Light" w:hAnsi="Calibri Light" w:cstheme="majorHAnsi"/>
          <w:lang w:val="ru-RU"/>
        </w:rPr>
        <w:t>администрат</w:t>
      </w:r>
      <w:r>
        <w:rPr>
          <w:rFonts w:ascii="Calibri Light" w:hAnsi="Calibri Light" w:cstheme="majorHAnsi"/>
          <w:lang w:val="ru-RU"/>
        </w:rPr>
        <w:t xml:space="preserve">ора доходов ГНС путем начисления, сбора, учета и проведения контроля над источниками </w:t>
      </w:r>
      <w:r w:rsidRPr="00B804E6">
        <w:rPr>
          <w:rFonts w:ascii="Calibri Light" w:hAnsi="Calibri Light" w:cstheme="minorHAnsi"/>
          <w:bCs/>
          <w:lang w:val="ru-RU" w:eastAsia="ru-RU"/>
        </w:rPr>
        <w:t>администрируемы</w:t>
      </w:r>
      <w:r>
        <w:rPr>
          <w:rFonts w:ascii="Calibri Light" w:hAnsi="Calibri Light" w:cstheme="minorHAnsi"/>
          <w:bCs/>
          <w:lang w:val="ru-RU" w:eastAsia="ru-RU"/>
        </w:rPr>
        <w:t xml:space="preserve">х доходов </w:t>
      </w:r>
      <w:r>
        <w:rPr>
          <w:rFonts w:ascii="Calibri Light" w:hAnsi="Calibri Light"/>
          <w:lang w:val="ru-RU"/>
        </w:rPr>
        <w:t xml:space="preserve">(подраздел </w:t>
      </w:r>
      <w:r w:rsidRPr="002819EC">
        <w:rPr>
          <w:rFonts w:ascii="Calibri Light" w:hAnsi="Calibri Light" w:cstheme="majorHAnsi"/>
          <w:lang w:val="ru-RU" w:eastAsia="x-none"/>
        </w:rPr>
        <w:t>4.1.2.).</w:t>
      </w:r>
    </w:p>
    <w:p w14:paraId="541382D2" w14:textId="77777777" w:rsidR="000B6FE6" w:rsidRPr="002819EC" w:rsidRDefault="000B6FE6" w:rsidP="000B6FE6">
      <w:pPr>
        <w:pStyle w:val="a9"/>
        <w:numPr>
          <w:ilvl w:val="0"/>
          <w:numId w:val="15"/>
        </w:numPr>
        <w:tabs>
          <w:tab w:val="left" w:pos="270"/>
        </w:tabs>
        <w:spacing w:after="120"/>
        <w:ind w:left="0" w:firstLine="0"/>
        <w:rPr>
          <w:rFonts w:ascii="Calibri Light" w:eastAsia="Calibri" w:hAnsi="Calibri Light" w:cstheme="minorHAnsi"/>
          <w:lang w:val="ru-RU"/>
        </w:rPr>
      </w:pPr>
      <w:r>
        <w:rPr>
          <w:rFonts w:ascii="Calibri Light" w:eastAsia="Calibri" w:hAnsi="Calibri Light" w:cstheme="minorHAnsi"/>
          <w:lang w:val="ru-RU"/>
        </w:rPr>
        <w:t xml:space="preserve">Полностью автоматизировать процесс планирования налоговых контролей, с возможностью использования всех рисков соответствия </w:t>
      </w:r>
      <w:r w:rsidRPr="002819EC">
        <w:rPr>
          <w:rFonts w:ascii="Calibri Light" w:hAnsi="Calibri Light" w:cstheme="majorHAnsi"/>
          <w:lang w:val="ru-RU" w:eastAsia="x-none"/>
        </w:rPr>
        <w:t>(</w:t>
      </w:r>
      <w:r>
        <w:rPr>
          <w:rFonts w:ascii="Calibri Light" w:hAnsi="Calibri Light"/>
          <w:lang w:val="ru-RU"/>
        </w:rPr>
        <w:t>подраздел</w:t>
      </w:r>
      <w:r w:rsidRPr="002819EC">
        <w:rPr>
          <w:rFonts w:ascii="Calibri Light" w:hAnsi="Calibri Light" w:cstheme="majorHAnsi"/>
          <w:lang w:val="ru-RU" w:eastAsia="x-none"/>
        </w:rPr>
        <w:t xml:space="preserve"> 4.1.4.).</w:t>
      </w:r>
    </w:p>
    <w:p w14:paraId="0B8E8803" w14:textId="77777777" w:rsidR="000B6FE6" w:rsidRPr="002819EC" w:rsidRDefault="000B6FE6" w:rsidP="000B6FE6">
      <w:pPr>
        <w:pStyle w:val="a9"/>
        <w:numPr>
          <w:ilvl w:val="0"/>
          <w:numId w:val="15"/>
        </w:numPr>
        <w:tabs>
          <w:tab w:val="left" w:pos="270"/>
        </w:tabs>
        <w:spacing w:after="120"/>
        <w:ind w:left="0" w:firstLine="0"/>
        <w:rPr>
          <w:rFonts w:ascii="Calibri Light" w:hAnsi="Calibri Light"/>
          <w:lang w:val="ru-RU"/>
        </w:rPr>
      </w:pPr>
      <w:r>
        <w:rPr>
          <w:rFonts w:ascii="Calibri Light" w:hAnsi="Calibri Light"/>
          <w:lang w:val="ru-RU"/>
        </w:rPr>
        <w:t xml:space="preserve">Провести инвентаризацию </w:t>
      </w:r>
      <w:r w:rsidRPr="00B804E6">
        <w:rPr>
          <w:rFonts w:ascii="Calibri Light" w:hAnsi="Calibri Light" w:cstheme="majorHAnsi"/>
          <w:lang w:val="ru-RU"/>
        </w:rPr>
        <w:t>налоговых обязательств</w:t>
      </w:r>
      <w:r>
        <w:rPr>
          <w:rFonts w:ascii="Calibri Light" w:hAnsi="Calibri Light" w:cstheme="majorHAnsi"/>
          <w:lang w:val="ru-RU"/>
        </w:rPr>
        <w:t xml:space="preserve">, </w:t>
      </w:r>
      <w:r w:rsidRPr="00B804E6">
        <w:rPr>
          <w:rFonts w:ascii="Calibri Light" w:hAnsi="Calibri Light" w:cstheme="majorHAnsi"/>
          <w:lang w:val="ru-RU"/>
        </w:rPr>
        <w:t>зарегистрирова</w:t>
      </w:r>
      <w:r>
        <w:rPr>
          <w:rFonts w:ascii="Calibri Light" w:hAnsi="Calibri Light" w:cstheme="majorHAnsi"/>
          <w:lang w:val="ru-RU"/>
        </w:rPr>
        <w:t>н</w:t>
      </w:r>
      <w:r w:rsidR="00310AA5">
        <w:rPr>
          <w:rFonts w:ascii="Calibri Light" w:hAnsi="Calibri Light" w:cstheme="majorHAnsi"/>
          <w:lang w:val="ru-RU"/>
        </w:rPr>
        <w:t>н</w:t>
      </w:r>
      <w:r>
        <w:rPr>
          <w:rFonts w:ascii="Calibri Light" w:hAnsi="Calibri Light" w:cstheme="majorHAnsi"/>
          <w:lang w:val="ru-RU"/>
        </w:rPr>
        <w:t>ых на</w:t>
      </w:r>
      <w:r w:rsidRPr="00B804E6">
        <w:rPr>
          <w:rFonts w:ascii="Calibri Light" w:eastAsia="Calibri" w:hAnsi="Calibri Light" w:cstheme="majorHAnsi"/>
          <w:lang w:val="ru-RU"/>
        </w:rPr>
        <w:t xml:space="preserve"> </w:t>
      </w:r>
      <w:r w:rsidRPr="004F680E">
        <w:rPr>
          <w:rFonts w:ascii="Calibri Light" w:hAnsi="Calibri Light" w:cstheme="majorHAnsi"/>
          <w:lang w:val="ru-RU"/>
        </w:rPr>
        <w:t>специальн</w:t>
      </w:r>
      <w:r>
        <w:rPr>
          <w:rFonts w:ascii="Calibri Light" w:hAnsi="Calibri Light" w:cstheme="majorHAnsi"/>
          <w:lang w:val="ru-RU"/>
        </w:rPr>
        <w:t>ом</w:t>
      </w:r>
      <w:r w:rsidRPr="004F680E">
        <w:rPr>
          <w:rFonts w:ascii="Calibri Light" w:hAnsi="Calibri Light" w:cstheme="majorHAnsi"/>
          <w:lang w:val="ru-RU"/>
        </w:rPr>
        <w:t xml:space="preserve"> учет</w:t>
      </w:r>
      <w:r>
        <w:rPr>
          <w:rFonts w:ascii="Calibri Light" w:hAnsi="Calibri Light" w:cstheme="majorHAnsi"/>
          <w:lang w:val="ru-RU"/>
        </w:rPr>
        <w:t xml:space="preserve">е, по </w:t>
      </w:r>
      <w:r w:rsidRPr="00B804E6">
        <w:rPr>
          <w:rFonts w:ascii="Calibri Light" w:hAnsi="Calibri Light" w:cstheme="minorHAnsi"/>
          <w:bCs/>
          <w:lang w:val="ru-RU" w:eastAsia="ru-RU"/>
        </w:rPr>
        <w:t>несостоятельн</w:t>
      </w:r>
      <w:r>
        <w:rPr>
          <w:rFonts w:ascii="Calibri Light" w:hAnsi="Calibri Light" w:cstheme="minorHAnsi"/>
          <w:bCs/>
          <w:lang w:val="ru-RU" w:eastAsia="ru-RU"/>
        </w:rPr>
        <w:t xml:space="preserve">ым </w:t>
      </w:r>
      <w:r>
        <w:rPr>
          <w:rFonts w:ascii="Calibri Light" w:hAnsi="Calibri Light" w:cstheme="majorHAnsi"/>
          <w:lang w:val="ru-RU"/>
        </w:rPr>
        <w:t xml:space="preserve">экономическим агентам, с целью выявления </w:t>
      </w:r>
      <w:r w:rsidRPr="00B804E6">
        <w:rPr>
          <w:rFonts w:ascii="Calibri Light" w:hAnsi="Calibri Light" w:cstheme="majorHAnsi"/>
          <w:lang w:val="ru-RU"/>
        </w:rPr>
        <w:t>налогоплательщиков</w:t>
      </w:r>
      <w:r>
        <w:rPr>
          <w:rFonts w:ascii="Calibri Light" w:hAnsi="Calibri Light" w:cstheme="majorHAnsi"/>
          <w:lang w:val="ru-RU"/>
        </w:rPr>
        <w:t xml:space="preserve">, находящихся в периоде наблюдения, рассмотреть и выявить оптимальные решения в каждом случае, в том числе ориентированные на возмещение </w:t>
      </w:r>
      <w:r w:rsidRPr="004F680E">
        <w:rPr>
          <w:rFonts w:ascii="Calibri Light" w:hAnsi="Calibri Light" w:cstheme="majorHAnsi"/>
          <w:lang w:val="ru-RU"/>
        </w:rPr>
        <w:t>задолженност</w:t>
      </w:r>
      <w:r>
        <w:rPr>
          <w:rFonts w:ascii="Calibri Light" w:hAnsi="Calibri Light" w:cstheme="majorHAnsi"/>
          <w:lang w:val="ru-RU"/>
        </w:rPr>
        <w:t xml:space="preserve">ей </w:t>
      </w:r>
      <w:r w:rsidRPr="005706AC">
        <w:rPr>
          <w:rFonts w:ascii="Calibri Light" w:hAnsi="Calibri Light" w:cstheme="majorHAnsi"/>
          <w:lang w:val="ru-RU" w:eastAsia="x-none"/>
        </w:rPr>
        <w:t>(</w:t>
      </w:r>
      <w:r>
        <w:rPr>
          <w:rFonts w:ascii="Calibri Light" w:hAnsi="Calibri Light"/>
          <w:lang w:val="ru-RU"/>
        </w:rPr>
        <w:t>подраздел</w:t>
      </w:r>
      <w:r w:rsidRPr="005706AC">
        <w:rPr>
          <w:rFonts w:ascii="Calibri Light" w:hAnsi="Calibri Light" w:cstheme="majorHAnsi"/>
          <w:lang w:val="ru-RU" w:eastAsia="x-none"/>
        </w:rPr>
        <w:t xml:space="preserve"> 4.2.3.)</w:t>
      </w:r>
      <w:r w:rsidRPr="005706AC">
        <w:rPr>
          <w:rFonts w:ascii="Calibri Light" w:hAnsi="Calibri Light"/>
          <w:lang w:val="ru-RU"/>
        </w:rPr>
        <w:t xml:space="preserve">.  </w:t>
      </w:r>
    </w:p>
    <w:p w14:paraId="760486C5" w14:textId="77777777" w:rsidR="000B6FE6" w:rsidRPr="005706AC" w:rsidRDefault="000B6FE6" w:rsidP="000B6FE6">
      <w:pPr>
        <w:pStyle w:val="a9"/>
        <w:numPr>
          <w:ilvl w:val="0"/>
          <w:numId w:val="15"/>
        </w:numPr>
        <w:tabs>
          <w:tab w:val="left" w:pos="270"/>
        </w:tabs>
        <w:spacing w:after="120"/>
        <w:ind w:left="0" w:firstLine="0"/>
        <w:rPr>
          <w:rFonts w:ascii="Calibri Light" w:hAnsi="Calibri Light"/>
          <w:lang w:val="ru-RU"/>
        </w:rPr>
      </w:pPr>
      <w:r>
        <w:rPr>
          <w:rFonts w:ascii="Calibri Light" w:hAnsi="Calibri Light"/>
          <w:lang w:val="ru-RU"/>
        </w:rPr>
        <w:t>Создать комиссию по проведению инвентаризации для определения наличия и соответствия качества всего имущества, арестованного у ООО</w:t>
      </w:r>
      <w:r w:rsidRPr="005706AC">
        <w:rPr>
          <w:rFonts w:ascii="Calibri Light" w:hAnsi="Calibri Light"/>
          <w:lang w:val="ru-RU"/>
        </w:rPr>
        <w:t xml:space="preserve"> </w:t>
      </w:r>
      <w:r w:rsidRPr="005706AC">
        <w:rPr>
          <w:rFonts w:ascii="Calibri Light" w:hAnsi="Calibri Light" w:cstheme="majorHAnsi"/>
          <w:lang w:val="ru-RU"/>
        </w:rPr>
        <w:t>„</w:t>
      </w:r>
      <w:r w:rsidRPr="00FB681F">
        <w:rPr>
          <w:rFonts w:ascii="Calibri Light" w:hAnsi="Calibri Light" w:cstheme="majorHAnsi"/>
        </w:rPr>
        <w:t>MAGT</w:t>
      </w:r>
      <w:r w:rsidRPr="005706AC">
        <w:rPr>
          <w:rFonts w:ascii="Calibri Light" w:hAnsi="Calibri Light" w:cstheme="majorHAnsi"/>
          <w:lang w:val="ru-RU"/>
        </w:rPr>
        <w:t xml:space="preserve"> </w:t>
      </w:r>
      <w:r w:rsidRPr="00FB681F">
        <w:rPr>
          <w:rFonts w:ascii="Calibri Light" w:hAnsi="Calibri Light" w:cstheme="majorHAnsi"/>
        </w:rPr>
        <w:t>Vest</w:t>
      </w:r>
      <w:r w:rsidRPr="005706AC">
        <w:rPr>
          <w:rFonts w:ascii="Calibri Light" w:hAnsi="Calibri Light" w:cstheme="majorHAnsi"/>
          <w:lang w:val="ru-RU"/>
        </w:rPr>
        <w:t>”</w:t>
      </w:r>
      <w:r>
        <w:rPr>
          <w:rFonts w:ascii="Calibri Light" w:hAnsi="Calibri Light" w:cstheme="majorHAnsi"/>
          <w:lang w:val="ru-RU"/>
        </w:rPr>
        <w:t xml:space="preserve">, которое было доверено ему для хранения, с привлечением специалистов из нефтяной области с целью определения количества и качества </w:t>
      </w:r>
      <w:r>
        <w:rPr>
          <w:rFonts w:ascii="Calibri Light" w:hAnsi="Calibri Light"/>
          <w:lang w:val="ru-RU"/>
        </w:rPr>
        <w:t xml:space="preserve">арестованного мазута </w:t>
      </w:r>
      <w:r w:rsidRPr="00210E6D">
        <w:rPr>
          <w:rFonts w:ascii="Calibri Light" w:hAnsi="Calibri Light" w:cstheme="majorHAnsi"/>
          <w:lang w:val="ru-RU" w:eastAsia="x-none"/>
        </w:rPr>
        <w:t>(</w:t>
      </w:r>
      <w:r>
        <w:rPr>
          <w:rFonts w:ascii="Calibri Light" w:hAnsi="Calibri Light"/>
          <w:lang w:val="ru-RU"/>
        </w:rPr>
        <w:t>подраздел</w:t>
      </w:r>
      <w:r w:rsidRPr="00210E6D">
        <w:rPr>
          <w:rFonts w:ascii="Calibri Light" w:hAnsi="Calibri Light" w:cstheme="majorHAnsi"/>
          <w:lang w:val="ru-RU" w:eastAsia="x-none"/>
        </w:rPr>
        <w:t xml:space="preserve"> 4.2.3.)</w:t>
      </w:r>
      <w:r w:rsidRPr="00210E6D">
        <w:rPr>
          <w:rFonts w:ascii="Calibri Light" w:hAnsi="Calibri Light" w:cstheme="majorHAnsi"/>
          <w:lang w:val="ru-RU"/>
        </w:rPr>
        <w:t>.</w:t>
      </w:r>
    </w:p>
    <w:p w14:paraId="26B32FCD" w14:textId="77777777" w:rsidR="000B6FE6" w:rsidRPr="00210E6D" w:rsidRDefault="000B6FE6" w:rsidP="000B6FE6">
      <w:pPr>
        <w:pStyle w:val="a9"/>
        <w:numPr>
          <w:ilvl w:val="0"/>
          <w:numId w:val="15"/>
        </w:numPr>
        <w:tabs>
          <w:tab w:val="left" w:pos="270"/>
        </w:tabs>
        <w:spacing w:after="120"/>
        <w:ind w:left="0" w:firstLine="0"/>
        <w:rPr>
          <w:rFonts w:ascii="Calibri Light" w:hAnsi="Calibri Light"/>
          <w:lang w:val="ru-RU"/>
        </w:rPr>
      </w:pPr>
      <w:r>
        <w:rPr>
          <w:rFonts w:ascii="Calibri Light" w:hAnsi="Calibri Light"/>
          <w:lang w:val="ru-RU"/>
        </w:rPr>
        <w:t xml:space="preserve">Укрепить деятельность внутреннего контроля в рамках подразделений ГНС с целью повышения эффективности действий по представлению интересов государства в органах кредиторов для возмещения </w:t>
      </w:r>
      <w:r w:rsidRPr="00B804E6">
        <w:rPr>
          <w:rFonts w:ascii="Calibri Light" w:hAnsi="Calibri Light" w:cstheme="majorHAnsi"/>
          <w:lang w:val="ru-RU"/>
        </w:rPr>
        <w:t>налоговых обязательств</w:t>
      </w:r>
      <w:r w:rsidRPr="00B11179">
        <w:rPr>
          <w:rFonts w:ascii="Calibri Light" w:hAnsi="Calibri Light" w:cstheme="minorHAnsi"/>
          <w:bCs/>
          <w:lang w:val="ru-RU" w:eastAsia="ru-RU"/>
        </w:rPr>
        <w:t xml:space="preserve"> </w:t>
      </w:r>
      <w:r w:rsidRPr="00B804E6">
        <w:rPr>
          <w:rFonts w:ascii="Calibri Light" w:hAnsi="Calibri Light" w:cstheme="minorHAnsi"/>
          <w:bCs/>
          <w:lang w:val="ru-RU" w:eastAsia="ru-RU"/>
        </w:rPr>
        <w:t>несостоятельн</w:t>
      </w:r>
      <w:r>
        <w:rPr>
          <w:rFonts w:ascii="Calibri Light" w:hAnsi="Calibri Light" w:cstheme="minorHAnsi"/>
          <w:bCs/>
          <w:lang w:val="ru-RU" w:eastAsia="ru-RU"/>
        </w:rPr>
        <w:t>ых</w:t>
      </w:r>
      <w:r w:rsidRPr="00B804E6">
        <w:rPr>
          <w:rFonts w:ascii="Calibri Light" w:hAnsi="Calibri Light" w:cstheme="majorHAnsi"/>
          <w:lang w:val="ru-RU"/>
        </w:rPr>
        <w:t xml:space="preserve"> налогоплательщиков</w:t>
      </w:r>
      <w:r>
        <w:rPr>
          <w:rFonts w:ascii="Calibri Light" w:hAnsi="Calibri Light" w:cstheme="majorHAnsi"/>
          <w:lang w:val="ru-RU"/>
        </w:rPr>
        <w:t xml:space="preserve"> </w:t>
      </w:r>
      <w:r w:rsidRPr="00B11179">
        <w:rPr>
          <w:rFonts w:ascii="Calibri Light" w:hAnsi="Calibri Light" w:cstheme="majorHAnsi"/>
          <w:lang w:val="ru-RU" w:eastAsia="x-none"/>
        </w:rPr>
        <w:t>(</w:t>
      </w:r>
      <w:r>
        <w:rPr>
          <w:rFonts w:ascii="Calibri Light" w:hAnsi="Calibri Light"/>
          <w:lang w:val="ru-RU"/>
        </w:rPr>
        <w:t>подраздел</w:t>
      </w:r>
      <w:r w:rsidRPr="00B11179">
        <w:rPr>
          <w:rFonts w:ascii="Calibri Light" w:hAnsi="Calibri Light" w:cstheme="majorHAnsi"/>
          <w:lang w:val="ru-RU" w:eastAsia="x-none"/>
        </w:rPr>
        <w:t xml:space="preserve"> 4.2.5.)</w:t>
      </w:r>
      <w:r w:rsidRPr="00B11179">
        <w:rPr>
          <w:rFonts w:ascii="Calibri Light" w:hAnsi="Calibri Light" w:cstheme="majorHAnsi"/>
          <w:lang w:val="ru-RU"/>
        </w:rPr>
        <w:t>.</w:t>
      </w:r>
    </w:p>
    <w:p w14:paraId="433D853E" w14:textId="77777777" w:rsidR="000B6FE6" w:rsidRPr="00B11179" w:rsidRDefault="000B6FE6" w:rsidP="000B6FE6">
      <w:pPr>
        <w:pStyle w:val="a9"/>
        <w:numPr>
          <w:ilvl w:val="0"/>
          <w:numId w:val="15"/>
        </w:numPr>
        <w:tabs>
          <w:tab w:val="left" w:pos="270"/>
        </w:tabs>
        <w:spacing w:after="120"/>
        <w:ind w:left="0" w:firstLine="0"/>
        <w:rPr>
          <w:rFonts w:ascii="Calibri Light" w:hAnsi="Calibri Light"/>
          <w:lang w:val="ru-RU"/>
        </w:rPr>
      </w:pPr>
      <w:r>
        <w:rPr>
          <w:rFonts w:ascii="Calibri Light" w:hAnsi="Calibri Light"/>
          <w:lang w:val="ru-RU"/>
        </w:rPr>
        <w:t xml:space="preserve">Выявить </w:t>
      </w:r>
      <w:r w:rsidRPr="00B804E6">
        <w:rPr>
          <w:rFonts w:ascii="Calibri Light" w:hAnsi="Calibri Light" w:cstheme="majorHAnsi"/>
          <w:lang w:val="ru-RU"/>
        </w:rPr>
        <w:t>неплатежеспособных</w:t>
      </w:r>
      <w:r w:rsidRPr="00B11179">
        <w:rPr>
          <w:rFonts w:ascii="Calibri Light" w:hAnsi="Calibri Light" w:cstheme="majorHAnsi"/>
          <w:lang w:val="ru-RU"/>
        </w:rPr>
        <w:t xml:space="preserve"> </w:t>
      </w:r>
      <w:r w:rsidRPr="00B804E6">
        <w:rPr>
          <w:rFonts w:ascii="Calibri Light" w:hAnsi="Calibri Light" w:cstheme="majorHAnsi"/>
          <w:lang w:val="ru-RU"/>
        </w:rPr>
        <w:t>налогоплательщиков</w:t>
      </w:r>
      <w:r>
        <w:rPr>
          <w:rFonts w:ascii="Calibri Light" w:hAnsi="Calibri Light" w:cstheme="majorHAnsi"/>
          <w:lang w:val="ru-RU"/>
        </w:rPr>
        <w:t xml:space="preserve">, которые не соблюдают положения плана по реструктуризации или для которых срок выполнения плана истек, с установлением тех, к кому возможно применить процедуру банкротства, согласно законодательным положениям </w:t>
      </w:r>
      <w:r w:rsidRPr="00B11179">
        <w:rPr>
          <w:rFonts w:ascii="Calibri Light" w:hAnsi="Calibri Light" w:cstheme="majorHAnsi"/>
          <w:lang w:val="ru-RU" w:eastAsia="x-none"/>
        </w:rPr>
        <w:t>(</w:t>
      </w:r>
      <w:r>
        <w:rPr>
          <w:rFonts w:ascii="Calibri Light" w:hAnsi="Calibri Light"/>
          <w:lang w:val="ru-RU"/>
        </w:rPr>
        <w:t>подраздел</w:t>
      </w:r>
      <w:r w:rsidRPr="00B11179">
        <w:rPr>
          <w:rFonts w:ascii="Calibri Light" w:hAnsi="Calibri Light" w:cstheme="majorHAnsi"/>
          <w:lang w:val="ru-RU" w:eastAsia="x-none"/>
        </w:rPr>
        <w:t xml:space="preserve"> 4.2.6.)</w:t>
      </w:r>
      <w:r w:rsidRPr="00B11179">
        <w:rPr>
          <w:rFonts w:ascii="Calibri Light" w:hAnsi="Calibri Light" w:cstheme="majorHAnsi"/>
          <w:lang w:val="ru-RU"/>
        </w:rPr>
        <w:t>.</w:t>
      </w:r>
    </w:p>
    <w:p w14:paraId="2A2D7716" w14:textId="77777777" w:rsidR="000B6FE6" w:rsidRPr="001C17EC" w:rsidRDefault="000B6FE6" w:rsidP="000B6FE6">
      <w:pPr>
        <w:pStyle w:val="a9"/>
        <w:numPr>
          <w:ilvl w:val="0"/>
          <w:numId w:val="15"/>
        </w:numPr>
        <w:tabs>
          <w:tab w:val="left" w:pos="270"/>
        </w:tabs>
        <w:spacing w:after="120"/>
        <w:ind w:left="0" w:firstLine="0"/>
        <w:rPr>
          <w:rFonts w:ascii="Calibri Light" w:hAnsi="Calibri Light"/>
          <w:lang w:val="ru-RU"/>
        </w:rPr>
      </w:pPr>
      <w:r w:rsidRPr="001C17EC">
        <w:rPr>
          <w:rFonts w:ascii="Calibri Light" w:hAnsi="Calibri Light" w:cstheme="majorHAnsi"/>
          <w:lang w:val="ru-RU"/>
        </w:rPr>
        <w:t xml:space="preserve"> </w:t>
      </w:r>
      <w:r>
        <w:rPr>
          <w:rFonts w:ascii="Calibri Light" w:hAnsi="Calibri Light"/>
          <w:lang w:val="ru-RU"/>
        </w:rPr>
        <w:t xml:space="preserve">Выявить эффективные инструменты для взыскания текущих налоговых обязательств от АО </w:t>
      </w:r>
      <w:r w:rsidRPr="001C17EC">
        <w:rPr>
          <w:rFonts w:ascii="Calibri Light" w:hAnsi="Calibri Light" w:cstheme="majorHAnsi"/>
          <w:lang w:val="ru-RU"/>
        </w:rPr>
        <w:t>„</w:t>
      </w:r>
      <w:r w:rsidRPr="00FB681F">
        <w:rPr>
          <w:rFonts w:ascii="Calibri Light" w:hAnsi="Calibri Light" w:cstheme="majorHAnsi"/>
        </w:rPr>
        <w:t>Alimentarma</w:t>
      </w:r>
      <w:r w:rsidRPr="001C17EC">
        <w:rPr>
          <w:rFonts w:ascii="Calibri Light" w:hAnsi="Calibri Light" w:cstheme="majorHAnsi"/>
          <w:lang w:val="ru-RU"/>
        </w:rPr>
        <w:t>ș”</w:t>
      </w:r>
      <w:r>
        <w:rPr>
          <w:rFonts w:ascii="Calibri Light" w:hAnsi="Calibri Light" w:cstheme="majorHAnsi"/>
          <w:lang w:val="ru-RU"/>
        </w:rPr>
        <w:t xml:space="preserve"> и обеспечивать постоянное осуществление мониторинга их применения с целью </w:t>
      </w:r>
      <w:r>
        <w:rPr>
          <w:rFonts w:ascii="Calibri Light" w:hAnsi="Calibri Light"/>
          <w:lang w:val="ru-RU"/>
        </w:rPr>
        <w:t xml:space="preserve">возмещения </w:t>
      </w:r>
      <w:r w:rsidRPr="004F680E">
        <w:rPr>
          <w:rFonts w:ascii="Calibri Light" w:hAnsi="Calibri Light" w:cstheme="majorHAnsi"/>
          <w:lang w:val="ru-RU"/>
        </w:rPr>
        <w:t>задолженност</w:t>
      </w:r>
      <w:r>
        <w:rPr>
          <w:rFonts w:ascii="Calibri Light" w:hAnsi="Calibri Light" w:cstheme="majorHAnsi"/>
          <w:lang w:val="ru-RU"/>
        </w:rPr>
        <w:t xml:space="preserve">ей </w:t>
      </w:r>
      <w:r w:rsidRPr="001C17EC">
        <w:rPr>
          <w:rFonts w:ascii="Calibri Light" w:hAnsi="Calibri Light" w:cstheme="majorHAnsi"/>
          <w:lang w:val="ru-RU" w:eastAsia="x-none"/>
        </w:rPr>
        <w:t>(</w:t>
      </w:r>
      <w:r>
        <w:rPr>
          <w:rFonts w:ascii="Calibri Light" w:hAnsi="Calibri Light"/>
          <w:lang w:val="ru-RU"/>
        </w:rPr>
        <w:t>подраздел</w:t>
      </w:r>
      <w:r w:rsidRPr="001C17EC">
        <w:rPr>
          <w:rFonts w:ascii="Calibri Light" w:hAnsi="Calibri Light" w:cstheme="majorHAnsi"/>
          <w:lang w:val="ru-RU" w:eastAsia="x-none"/>
        </w:rPr>
        <w:t xml:space="preserve"> 4.2.6.)</w:t>
      </w:r>
      <w:r w:rsidRPr="001C17EC">
        <w:rPr>
          <w:rFonts w:ascii="Calibri Light" w:hAnsi="Calibri Light" w:cstheme="majorHAnsi"/>
          <w:lang w:val="ru-RU"/>
        </w:rPr>
        <w:t>.</w:t>
      </w:r>
    </w:p>
    <w:p w14:paraId="2D3E5F7C" w14:textId="77777777" w:rsidR="000B6FE6" w:rsidRPr="0072295D" w:rsidRDefault="000B6FE6" w:rsidP="000B6FE6">
      <w:pPr>
        <w:spacing w:after="0" w:line="276" w:lineRule="auto"/>
        <w:ind w:firstLine="142"/>
        <w:rPr>
          <w:rFonts w:ascii="Calibri Light" w:eastAsia="Times New Roman" w:hAnsi="Calibri Light" w:cstheme="majorHAnsi"/>
          <w:b/>
          <w:color w:val="244061" w:themeColor="accent1" w:themeShade="80"/>
          <w:sz w:val="24"/>
          <w:szCs w:val="24"/>
          <w:lang w:val="ru-RU" w:eastAsia="ro-RO"/>
        </w:rPr>
      </w:pPr>
      <w:bookmarkStart w:id="50" w:name="_Toc531868187"/>
    </w:p>
    <w:p w14:paraId="4CE1DF61" w14:textId="77777777" w:rsidR="000B6FE6" w:rsidRPr="00FB681F" w:rsidRDefault="000B6FE6" w:rsidP="000B6FE6">
      <w:pPr>
        <w:spacing w:after="0" w:line="276" w:lineRule="auto"/>
        <w:ind w:firstLine="142"/>
        <w:rPr>
          <w:rFonts w:ascii="Calibri Light" w:eastAsia="Times New Roman" w:hAnsi="Calibri Light" w:cstheme="majorHAnsi"/>
          <w:color w:val="002060"/>
          <w:sz w:val="24"/>
          <w:szCs w:val="24"/>
        </w:rPr>
      </w:pPr>
      <w:r>
        <w:rPr>
          <w:rFonts w:ascii="Calibri Light" w:eastAsia="Times New Roman" w:hAnsi="Calibri Light" w:cstheme="majorHAnsi"/>
          <w:b/>
          <w:color w:val="244061" w:themeColor="accent1" w:themeShade="80"/>
          <w:sz w:val="24"/>
          <w:szCs w:val="24"/>
          <w:lang w:val="ru-RU" w:eastAsia="ro-RO"/>
        </w:rPr>
        <w:t>Подписи</w:t>
      </w:r>
      <w:r w:rsidRPr="005807E9">
        <w:rPr>
          <w:rFonts w:ascii="Calibri Light" w:eastAsia="Times New Roman" w:hAnsi="Calibri Light" w:cstheme="majorHAnsi"/>
          <w:b/>
          <w:color w:val="244061" w:themeColor="accent1" w:themeShade="80"/>
          <w:sz w:val="24"/>
          <w:szCs w:val="24"/>
          <w:lang w:eastAsia="ro-RO"/>
        </w:rPr>
        <w:t xml:space="preserve"> </w:t>
      </w:r>
      <w:r>
        <w:rPr>
          <w:rFonts w:ascii="Calibri Light" w:eastAsia="Times New Roman" w:hAnsi="Calibri Light" w:cstheme="majorHAnsi"/>
          <w:b/>
          <w:color w:val="244061" w:themeColor="accent1" w:themeShade="80"/>
          <w:sz w:val="24"/>
          <w:szCs w:val="24"/>
          <w:lang w:val="ru-RU" w:eastAsia="ro-RO"/>
        </w:rPr>
        <w:t>аудиторской</w:t>
      </w:r>
      <w:r w:rsidRPr="005807E9">
        <w:rPr>
          <w:rFonts w:ascii="Calibri Light" w:eastAsia="Times New Roman" w:hAnsi="Calibri Light" w:cstheme="majorHAnsi"/>
          <w:b/>
          <w:color w:val="244061" w:themeColor="accent1" w:themeShade="80"/>
          <w:sz w:val="24"/>
          <w:szCs w:val="24"/>
          <w:lang w:eastAsia="ro-RO"/>
        </w:rPr>
        <w:t xml:space="preserve"> </w:t>
      </w:r>
      <w:r>
        <w:rPr>
          <w:rFonts w:ascii="Calibri Light" w:eastAsia="Times New Roman" w:hAnsi="Calibri Light" w:cstheme="majorHAnsi"/>
          <w:b/>
          <w:color w:val="244061" w:themeColor="accent1" w:themeShade="80"/>
          <w:sz w:val="24"/>
          <w:szCs w:val="24"/>
          <w:lang w:val="ru-RU" w:eastAsia="ro-RO"/>
        </w:rPr>
        <w:t>группы</w:t>
      </w:r>
      <w:r w:rsidRPr="00FB681F">
        <w:rPr>
          <w:rFonts w:ascii="Calibri Light" w:eastAsia="Times New Roman" w:hAnsi="Calibri Light" w:cstheme="majorHAnsi"/>
          <w:color w:val="002060"/>
          <w:sz w:val="24"/>
          <w:szCs w:val="24"/>
        </w:rPr>
        <w:t>:</w:t>
      </w:r>
      <w:bookmarkEnd w:id="50"/>
    </w:p>
    <w:p w14:paraId="10436315" w14:textId="77777777" w:rsidR="000B6FE6" w:rsidRPr="00FB681F" w:rsidRDefault="000B6FE6" w:rsidP="000B6FE6">
      <w:pPr>
        <w:spacing w:after="0" w:line="276" w:lineRule="auto"/>
        <w:ind w:firstLine="142"/>
        <w:rPr>
          <w:rFonts w:ascii="Calibri Light" w:eastAsia="Times New Roman" w:hAnsi="Calibri Light" w:cstheme="majorHAnsi"/>
          <w:color w:val="002060"/>
          <w:sz w:val="24"/>
          <w:szCs w:val="24"/>
        </w:rPr>
      </w:pPr>
    </w:p>
    <w:tbl>
      <w:tblPr>
        <w:tblW w:w="10738" w:type="dxa"/>
        <w:tblLook w:val="04A0" w:firstRow="1" w:lastRow="0" w:firstColumn="1" w:lastColumn="0" w:noHBand="0" w:noVBand="1"/>
      </w:tblPr>
      <w:tblGrid>
        <w:gridCol w:w="4077"/>
        <w:gridCol w:w="3107"/>
        <w:gridCol w:w="2473"/>
        <w:gridCol w:w="1081"/>
      </w:tblGrid>
      <w:tr w:rsidR="000B6FE6" w:rsidRPr="00FB681F" w14:paraId="6F27197F" w14:textId="77777777" w:rsidTr="00310AA5">
        <w:trPr>
          <w:trHeight w:val="1007"/>
        </w:trPr>
        <w:tc>
          <w:tcPr>
            <w:tcW w:w="4077" w:type="dxa"/>
            <w:shd w:val="clear" w:color="auto" w:fill="auto"/>
          </w:tcPr>
          <w:p w14:paraId="043CE41D" w14:textId="77777777" w:rsidR="000B6FE6" w:rsidRPr="0029646F" w:rsidRDefault="000B6FE6" w:rsidP="00310AA5">
            <w:pPr>
              <w:spacing w:after="0" w:line="276" w:lineRule="auto"/>
              <w:rPr>
                <w:rFonts w:ascii="Calibri Light" w:hAnsi="Calibri Light" w:cstheme="majorHAnsi"/>
                <w:b/>
                <w:i/>
                <w:sz w:val="24"/>
                <w:szCs w:val="24"/>
                <w:lang w:val="ru-RU"/>
              </w:rPr>
            </w:pPr>
            <w:r>
              <w:rPr>
                <w:rFonts w:ascii="Calibri Light" w:hAnsi="Calibri Light" w:cstheme="majorHAnsi"/>
                <w:b/>
                <w:i/>
                <w:sz w:val="24"/>
                <w:szCs w:val="24"/>
                <w:lang w:val="ru-RU"/>
              </w:rPr>
              <w:t>Руководитель</w:t>
            </w:r>
            <w:r w:rsidRPr="0029646F">
              <w:rPr>
                <w:rFonts w:ascii="Calibri Light" w:hAnsi="Calibri Light" w:cstheme="majorHAnsi"/>
                <w:b/>
                <w:i/>
                <w:sz w:val="24"/>
                <w:szCs w:val="24"/>
                <w:lang w:val="ru-RU"/>
              </w:rPr>
              <w:t xml:space="preserve"> </w:t>
            </w:r>
            <w:r>
              <w:rPr>
                <w:rFonts w:ascii="Calibri Light" w:hAnsi="Calibri Light" w:cstheme="majorHAnsi"/>
                <w:b/>
                <w:i/>
                <w:sz w:val="24"/>
                <w:szCs w:val="24"/>
                <w:lang w:val="ru-RU"/>
              </w:rPr>
              <w:t>аудиторской</w:t>
            </w:r>
            <w:r w:rsidRPr="0029646F">
              <w:rPr>
                <w:rFonts w:ascii="Calibri Light" w:hAnsi="Calibri Light" w:cstheme="majorHAnsi"/>
                <w:b/>
                <w:i/>
                <w:sz w:val="24"/>
                <w:szCs w:val="24"/>
                <w:lang w:val="ru-RU"/>
              </w:rPr>
              <w:t xml:space="preserve"> </w:t>
            </w:r>
            <w:r>
              <w:rPr>
                <w:rFonts w:ascii="Calibri Light" w:hAnsi="Calibri Light" w:cstheme="majorHAnsi"/>
                <w:b/>
                <w:i/>
                <w:sz w:val="24"/>
                <w:szCs w:val="24"/>
                <w:lang w:val="ru-RU"/>
              </w:rPr>
              <w:t>группы</w:t>
            </w:r>
            <w:r w:rsidRPr="0029646F">
              <w:rPr>
                <w:rFonts w:ascii="Calibri Light" w:hAnsi="Calibri Light" w:cstheme="majorHAnsi"/>
                <w:b/>
                <w:i/>
                <w:sz w:val="24"/>
                <w:szCs w:val="24"/>
                <w:lang w:val="ru-RU"/>
              </w:rPr>
              <w:t>,</w:t>
            </w:r>
          </w:p>
          <w:p w14:paraId="2F07EAF4" w14:textId="77777777" w:rsidR="000B6FE6" w:rsidRPr="0029646F" w:rsidRDefault="000B6FE6" w:rsidP="00310AA5">
            <w:pPr>
              <w:spacing w:after="0" w:line="276" w:lineRule="auto"/>
              <w:rPr>
                <w:rFonts w:ascii="Calibri Light" w:hAnsi="Calibri Light" w:cstheme="majorHAnsi"/>
                <w:sz w:val="24"/>
                <w:szCs w:val="24"/>
                <w:lang w:val="ru-RU"/>
              </w:rPr>
            </w:pPr>
            <w:r>
              <w:rPr>
                <w:rFonts w:ascii="Calibri Light" w:eastAsia="Times New Roman" w:hAnsi="Calibri Light" w:cstheme="majorHAnsi"/>
                <w:sz w:val="24"/>
                <w:szCs w:val="24"/>
                <w:lang w:val="ru-RU"/>
              </w:rPr>
              <w:t>начальник</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Управления</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аудита</w:t>
            </w:r>
            <w:r w:rsidRPr="0029646F">
              <w:rPr>
                <w:rFonts w:ascii="Calibri Light" w:eastAsia="Times New Roman" w:hAnsi="Calibri Light" w:cstheme="majorHAnsi"/>
                <w:sz w:val="24"/>
                <w:szCs w:val="24"/>
                <w:lang w:val="ru-RU"/>
              </w:rPr>
              <w:t xml:space="preserve"> </w:t>
            </w:r>
            <w:r w:rsidRPr="00FB681F">
              <w:rPr>
                <w:rFonts w:ascii="Calibri Light" w:eastAsia="Times New Roman" w:hAnsi="Calibri Light" w:cstheme="majorHAnsi"/>
                <w:sz w:val="24"/>
                <w:szCs w:val="24"/>
              </w:rPr>
              <w:t>II</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в</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рамках</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Главного</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управления</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аудита</w:t>
            </w:r>
            <w:r w:rsidRPr="0029646F">
              <w:rPr>
                <w:rFonts w:ascii="Calibri Light" w:eastAsia="Times New Roman" w:hAnsi="Calibri Light" w:cstheme="majorHAnsi"/>
                <w:sz w:val="24"/>
                <w:szCs w:val="24"/>
                <w:lang w:val="ru-RU"/>
              </w:rPr>
              <w:t xml:space="preserve"> </w:t>
            </w:r>
            <w:r w:rsidRPr="00FB681F">
              <w:rPr>
                <w:rFonts w:ascii="Calibri Light" w:eastAsia="Times New Roman" w:hAnsi="Calibri Light" w:cstheme="majorHAnsi"/>
                <w:sz w:val="24"/>
                <w:szCs w:val="24"/>
              </w:rPr>
              <w:t>I</w:t>
            </w:r>
            <w:r w:rsidRPr="0029646F">
              <w:rPr>
                <w:rFonts w:ascii="Calibri Light" w:hAnsi="Calibri Light" w:cstheme="majorHAnsi"/>
                <w:sz w:val="24"/>
                <w:szCs w:val="24"/>
                <w:lang w:val="ru-RU"/>
              </w:rPr>
              <w:t xml:space="preserve"> </w:t>
            </w:r>
          </w:p>
        </w:tc>
        <w:tc>
          <w:tcPr>
            <w:tcW w:w="3107" w:type="dxa"/>
          </w:tcPr>
          <w:p w14:paraId="5DCD51E1" w14:textId="77777777" w:rsidR="000B6FE6" w:rsidRPr="0029646F" w:rsidRDefault="000B6FE6" w:rsidP="00310AA5">
            <w:pPr>
              <w:spacing w:after="0" w:line="276" w:lineRule="auto"/>
              <w:jc w:val="right"/>
              <w:rPr>
                <w:rFonts w:ascii="Calibri Light" w:hAnsi="Calibri Light" w:cstheme="majorHAnsi"/>
                <w:b/>
                <w:sz w:val="24"/>
                <w:szCs w:val="24"/>
                <w:lang w:val="ru-RU"/>
              </w:rPr>
            </w:pPr>
          </w:p>
        </w:tc>
        <w:tc>
          <w:tcPr>
            <w:tcW w:w="2473" w:type="dxa"/>
            <w:shd w:val="clear" w:color="auto" w:fill="auto"/>
          </w:tcPr>
          <w:p w14:paraId="28CB0A45" w14:textId="77777777" w:rsidR="000B6FE6" w:rsidRPr="00FB681F" w:rsidRDefault="000B6FE6" w:rsidP="00310AA5">
            <w:pPr>
              <w:spacing w:after="0" w:line="276" w:lineRule="auto"/>
              <w:jc w:val="right"/>
              <w:rPr>
                <w:rFonts w:ascii="Calibri Light" w:hAnsi="Calibri Light" w:cstheme="majorHAnsi"/>
                <w:b/>
                <w:sz w:val="24"/>
                <w:szCs w:val="24"/>
              </w:rPr>
            </w:pPr>
            <w:r>
              <w:rPr>
                <w:rFonts w:ascii="Calibri Light" w:hAnsi="Calibri Light" w:cstheme="majorHAnsi"/>
                <w:b/>
                <w:sz w:val="24"/>
                <w:szCs w:val="24"/>
                <w:lang w:val="ru-RU"/>
              </w:rPr>
              <w:t>Анжела Фрунзе</w:t>
            </w:r>
          </w:p>
          <w:p w14:paraId="1055B144" w14:textId="77777777" w:rsidR="000B6FE6" w:rsidRPr="00FB681F" w:rsidRDefault="000B6FE6" w:rsidP="00310AA5">
            <w:pPr>
              <w:spacing w:after="0" w:line="276" w:lineRule="auto"/>
              <w:jc w:val="right"/>
              <w:rPr>
                <w:rFonts w:ascii="Calibri Light" w:hAnsi="Calibri Light" w:cstheme="majorHAnsi"/>
                <w:b/>
                <w:sz w:val="24"/>
                <w:szCs w:val="24"/>
              </w:rPr>
            </w:pPr>
          </w:p>
          <w:p w14:paraId="427E3A05" w14:textId="77777777" w:rsidR="000B6FE6" w:rsidRPr="00FB681F" w:rsidRDefault="000B6FE6" w:rsidP="00310AA5">
            <w:pPr>
              <w:spacing w:after="0" w:line="276" w:lineRule="auto"/>
              <w:jc w:val="right"/>
              <w:rPr>
                <w:rFonts w:ascii="Calibri Light" w:hAnsi="Calibri Light" w:cstheme="majorHAnsi"/>
                <w:b/>
                <w:sz w:val="24"/>
                <w:szCs w:val="24"/>
              </w:rPr>
            </w:pPr>
          </w:p>
          <w:p w14:paraId="7F84B41E" w14:textId="77777777" w:rsidR="000B6FE6" w:rsidRPr="00FB681F" w:rsidRDefault="000B6FE6" w:rsidP="00310AA5">
            <w:pPr>
              <w:spacing w:after="0" w:line="276" w:lineRule="auto"/>
              <w:jc w:val="right"/>
              <w:rPr>
                <w:rFonts w:ascii="Calibri Light" w:hAnsi="Calibri Light" w:cstheme="majorHAnsi"/>
                <w:i/>
                <w:sz w:val="18"/>
                <w:szCs w:val="18"/>
              </w:rPr>
            </w:pPr>
          </w:p>
        </w:tc>
        <w:tc>
          <w:tcPr>
            <w:tcW w:w="1081" w:type="dxa"/>
          </w:tcPr>
          <w:p w14:paraId="20FEEF17" w14:textId="77777777" w:rsidR="000B6FE6" w:rsidRPr="00FB681F" w:rsidRDefault="000B6FE6" w:rsidP="00310AA5">
            <w:pPr>
              <w:spacing w:after="0" w:line="276" w:lineRule="auto"/>
              <w:jc w:val="right"/>
              <w:rPr>
                <w:rFonts w:ascii="Calibri Light" w:hAnsi="Calibri Light" w:cstheme="majorHAnsi"/>
                <w:b/>
                <w:sz w:val="24"/>
                <w:szCs w:val="24"/>
              </w:rPr>
            </w:pPr>
          </w:p>
        </w:tc>
      </w:tr>
      <w:tr w:rsidR="000B6FE6" w:rsidRPr="00FB681F" w14:paraId="1AE34024" w14:textId="77777777" w:rsidTr="00310AA5">
        <w:trPr>
          <w:trHeight w:val="282"/>
        </w:trPr>
        <w:tc>
          <w:tcPr>
            <w:tcW w:w="4077" w:type="dxa"/>
            <w:shd w:val="clear" w:color="auto" w:fill="auto"/>
          </w:tcPr>
          <w:p w14:paraId="4A0A1CAA" w14:textId="77777777" w:rsidR="000B6FE6" w:rsidRPr="001C17EC" w:rsidRDefault="000B6FE6" w:rsidP="00310AA5">
            <w:pPr>
              <w:spacing w:after="0" w:line="276" w:lineRule="auto"/>
              <w:rPr>
                <w:rFonts w:ascii="Calibri Light" w:hAnsi="Calibri Light" w:cstheme="majorHAnsi"/>
                <w:b/>
                <w:i/>
                <w:sz w:val="24"/>
                <w:szCs w:val="24"/>
                <w:lang w:val="ru-RU"/>
              </w:rPr>
            </w:pPr>
            <w:r>
              <w:rPr>
                <w:rFonts w:ascii="Calibri Light" w:hAnsi="Calibri Light" w:cstheme="majorHAnsi"/>
                <w:b/>
                <w:i/>
                <w:sz w:val="24"/>
                <w:szCs w:val="24"/>
                <w:lang w:val="ru-RU"/>
              </w:rPr>
              <w:t>Члены группы</w:t>
            </w:r>
            <w:r w:rsidRPr="001C17EC">
              <w:rPr>
                <w:rFonts w:ascii="Calibri Light" w:hAnsi="Calibri Light" w:cstheme="majorHAnsi"/>
                <w:b/>
                <w:i/>
                <w:sz w:val="24"/>
                <w:szCs w:val="24"/>
                <w:lang w:val="ru-RU"/>
              </w:rPr>
              <w:t>:</w:t>
            </w:r>
          </w:p>
          <w:p w14:paraId="00FA8598" w14:textId="77777777" w:rsidR="000B6FE6" w:rsidRPr="001C17EC" w:rsidRDefault="000B6FE6" w:rsidP="00310AA5">
            <w:pPr>
              <w:spacing w:after="0" w:line="276" w:lineRule="auto"/>
              <w:rPr>
                <w:rFonts w:ascii="Calibri Light" w:hAnsi="Calibri Light" w:cstheme="majorHAnsi"/>
                <w:sz w:val="24"/>
                <w:szCs w:val="24"/>
                <w:lang w:val="ru-RU"/>
              </w:rPr>
            </w:pPr>
            <w:r>
              <w:rPr>
                <w:rFonts w:ascii="Calibri Light" w:hAnsi="Calibri Light" w:cstheme="majorHAnsi"/>
                <w:sz w:val="24"/>
                <w:szCs w:val="24"/>
                <w:lang w:val="ru-RU"/>
              </w:rPr>
              <w:t xml:space="preserve">главный публичный аудитор </w:t>
            </w:r>
          </w:p>
          <w:p w14:paraId="25E3D7E9" w14:textId="77777777" w:rsidR="000B6FE6" w:rsidRPr="001C17EC" w:rsidRDefault="000B6FE6" w:rsidP="00310AA5">
            <w:pPr>
              <w:spacing w:after="0" w:line="276" w:lineRule="auto"/>
              <w:rPr>
                <w:rFonts w:ascii="Calibri Light" w:hAnsi="Calibri Light" w:cstheme="majorHAnsi"/>
                <w:sz w:val="24"/>
                <w:szCs w:val="24"/>
                <w:lang w:val="ru-RU"/>
              </w:rPr>
            </w:pPr>
          </w:p>
          <w:p w14:paraId="30DEC842" w14:textId="77777777" w:rsidR="000B6FE6" w:rsidRPr="0029646F" w:rsidRDefault="000B6FE6" w:rsidP="00310AA5">
            <w:pPr>
              <w:spacing w:after="0" w:line="276" w:lineRule="auto"/>
              <w:rPr>
                <w:rFonts w:ascii="Calibri Light" w:hAnsi="Calibri Light" w:cstheme="majorHAnsi"/>
                <w:sz w:val="24"/>
                <w:szCs w:val="24"/>
                <w:lang w:val="ru-RU"/>
              </w:rPr>
            </w:pPr>
            <w:r>
              <w:rPr>
                <w:rFonts w:ascii="Calibri Light" w:hAnsi="Calibri Light" w:cstheme="majorHAnsi"/>
                <w:sz w:val="24"/>
                <w:szCs w:val="24"/>
                <w:lang w:val="ru-RU"/>
              </w:rPr>
              <w:t xml:space="preserve">старший публичный аудитор </w:t>
            </w:r>
          </w:p>
        </w:tc>
        <w:tc>
          <w:tcPr>
            <w:tcW w:w="3107" w:type="dxa"/>
          </w:tcPr>
          <w:p w14:paraId="6DB55D4F" w14:textId="77777777" w:rsidR="000B6FE6" w:rsidRPr="0029646F" w:rsidRDefault="000B6FE6" w:rsidP="00310AA5">
            <w:pPr>
              <w:spacing w:after="0" w:line="276" w:lineRule="auto"/>
              <w:jc w:val="right"/>
              <w:rPr>
                <w:rFonts w:ascii="Calibri Light" w:hAnsi="Calibri Light" w:cstheme="majorHAnsi"/>
                <w:b/>
                <w:sz w:val="24"/>
                <w:szCs w:val="24"/>
                <w:lang w:val="ru-RU"/>
              </w:rPr>
            </w:pPr>
          </w:p>
        </w:tc>
        <w:tc>
          <w:tcPr>
            <w:tcW w:w="2473" w:type="dxa"/>
            <w:shd w:val="clear" w:color="auto" w:fill="auto"/>
          </w:tcPr>
          <w:p w14:paraId="61C99346" w14:textId="77777777" w:rsidR="000B6FE6" w:rsidRPr="0029646F" w:rsidRDefault="000B6FE6" w:rsidP="00310AA5">
            <w:pPr>
              <w:spacing w:after="0" w:line="276" w:lineRule="auto"/>
              <w:jc w:val="right"/>
              <w:rPr>
                <w:rFonts w:ascii="Calibri Light" w:hAnsi="Calibri Light" w:cstheme="majorHAnsi"/>
                <w:b/>
                <w:sz w:val="24"/>
                <w:szCs w:val="24"/>
                <w:lang w:val="ru-RU"/>
              </w:rPr>
            </w:pPr>
          </w:p>
          <w:p w14:paraId="0D23D87F" w14:textId="77777777" w:rsidR="000B6FE6" w:rsidRPr="00FB681F" w:rsidRDefault="000B6FE6" w:rsidP="00310AA5">
            <w:pPr>
              <w:spacing w:after="0" w:line="276" w:lineRule="auto"/>
              <w:jc w:val="center"/>
              <w:rPr>
                <w:rFonts w:ascii="Calibri Light" w:hAnsi="Calibri Light" w:cstheme="majorHAnsi"/>
                <w:b/>
                <w:sz w:val="24"/>
                <w:szCs w:val="24"/>
              </w:rPr>
            </w:pPr>
            <w:r w:rsidRPr="0029646F">
              <w:rPr>
                <w:rFonts w:ascii="Calibri Light" w:hAnsi="Calibri Light" w:cstheme="majorHAnsi"/>
                <w:b/>
                <w:sz w:val="24"/>
                <w:szCs w:val="24"/>
                <w:lang w:val="ru-RU"/>
              </w:rPr>
              <w:t xml:space="preserve">            </w:t>
            </w:r>
            <w:r>
              <w:rPr>
                <w:rFonts w:ascii="Calibri Light" w:hAnsi="Calibri Light" w:cstheme="majorHAnsi"/>
                <w:b/>
                <w:sz w:val="24"/>
                <w:szCs w:val="24"/>
                <w:lang w:val="ru-RU"/>
              </w:rPr>
              <w:t>Алина Чертан</w:t>
            </w:r>
          </w:p>
          <w:p w14:paraId="3335417A" w14:textId="77777777" w:rsidR="000B6FE6" w:rsidRPr="00FB681F" w:rsidRDefault="000B6FE6" w:rsidP="00310AA5">
            <w:pPr>
              <w:spacing w:after="0" w:line="276" w:lineRule="auto"/>
              <w:jc w:val="right"/>
              <w:rPr>
                <w:rFonts w:ascii="Calibri Light" w:hAnsi="Calibri Light" w:cstheme="majorHAnsi"/>
                <w:b/>
                <w:sz w:val="24"/>
                <w:szCs w:val="24"/>
              </w:rPr>
            </w:pPr>
          </w:p>
          <w:p w14:paraId="1D1DA7C9" w14:textId="77777777" w:rsidR="000B6FE6" w:rsidRPr="00FB681F" w:rsidRDefault="000B6FE6" w:rsidP="00310AA5">
            <w:pPr>
              <w:spacing w:after="0" w:line="276" w:lineRule="auto"/>
              <w:jc w:val="right"/>
              <w:rPr>
                <w:rFonts w:ascii="Calibri Light" w:hAnsi="Calibri Light" w:cstheme="majorHAnsi"/>
                <w:b/>
                <w:sz w:val="24"/>
                <w:szCs w:val="24"/>
              </w:rPr>
            </w:pPr>
            <w:r>
              <w:rPr>
                <w:rFonts w:ascii="Calibri Light" w:hAnsi="Calibri Light" w:cstheme="majorHAnsi"/>
                <w:b/>
                <w:sz w:val="24"/>
                <w:szCs w:val="24"/>
                <w:lang w:val="ru-RU"/>
              </w:rPr>
              <w:t>Диана Кроитору</w:t>
            </w:r>
          </w:p>
          <w:p w14:paraId="15BA81EB" w14:textId="77777777" w:rsidR="000B6FE6" w:rsidRPr="00FB681F" w:rsidRDefault="000B6FE6" w:rsidP="00310AA5">
            <w:pPr>
              <w:spacing w:after="0" w:line="276" w:lineRule="auto"/>
              <w:jc w:val="right"/>
              <w:rPr>
                <w:rFonts w:ascii="Calibri Light" w:hAnsi="Calibri Light" w:cstheme="majorHAnsi"/>
                <w:b/>
                <w:sz w:val="24"/>
                <w:szCs w:val="24"/>
              </w:rPr>
            </w:pPr>
          </w:p>
        </w:tc>
        <w:tc>
          <w:tcPr>
            <w:tcW w:w="1081" w:type="dxa"/>
          </w:tcPr>
          <w:p w14:paraId="2F16DB2E" w14:textId="77777777" w:rsidR="000B6FE6" w:rsidRPr="00FB681F" w:rsidRDefault="000B6FE6" w:rsidP="00310AA5">
            <w:pPr>
              <w:spacing w:after="0" w:line="276" w:lineRule="auto"/>
              <w:jc w:val="right"/>
              <w:rPr>
                <w:rFonts w:ascii="Calibri Light" w:hAnsi="Calibri Light" w:cstheme="majorHAnsi"/>
                <w:b/>
                <w:sz w:val="24"/>
                <w:szCs w:val="24"/>
              </w:rPr>
            </w:pPr>
          </w:p>
        </w:tc>
      </w:tr>
      <w:tr w:rsidR="000B6FE6" w:rsidRPr="00FB681F" w14:paraId="1645F16E" w14:textId="77777777" w:rsidTr="00310AA5">
        <w:trPr>
          <w:trHeight w:val="282"/>
        </w:trPr>
        <w:tc>
          <w:tcPr>
            <w:tcW w:w="4077" w:type="dxa"/>
            <w:shd w:val="clear" w:color="auto" w:fill="auto"/>
          </w:tcPr>
          <w:p w14:paraId="1B20630C" w14:textId="77777777" w:rsidR="000B6FE6" w:rsidRPr="001C17EC" w:rsidRDefault="000B6FE6" w:rsidP="00310AA5">
            <w:pPr>
              <w:spacing w:after="0" w:line="276" w:lineRule="auto"/>
              <w:rPr>
                <w:rFonts w:ascii="Calibri Light" w:hAnsi="Calibri Light" w:cstheme="majorHAnsi"/>
                <w:b/>
                <w:i/>
                <w:sz w:val="24"/>
                <w:szCs w:val="24"/>
                <w:lang w:val="ru-RU"/>
              </w:rPr>
            </w:pPr>
            <w:r>
              <w:rPr>
                <w:rFonts w:ascii="Calibri Light" w:hAnsi="Calibri Light" w:cstheme="majorHAnsi"/>
                <w:b/>
                <w:i/>
                <w:sz w:val="24"/>
                <w:szCs w:val="24"/>
                <w:lang w:val="ru-RU"/>
              </w:rPr>
              <w:t>Ответственный за аудит</w:t>
            </w:r>
            <w:r w:rsidRPr="001C17EC">
              <w:rPr>
                <w:rFonts w:ascii="Calibri Light" w:hAnsi="Calibri Light" w:cstheme="majorHAnsi"/>
                <w:b/>
                <w:i/>
                <w:sz w:val="24"/>
                <w:szCs w:val="24"/>
                <w:lang w:val="ru-RU"/>
              </w:rPr>
              <w:t xml:space="preserve">: </w:t>
            </w:r>
          </w:p>
          <w:p w14:paraId="44847F27" w14:textId="77777777" w:rsidR="000B6FE6" w:rsidRPr="001C17EC" w:rsidRDefault="000B6FE6" w:rsidP="00310AA5">
            <w:pPr>
              <w:spacing w:after="0" w:line="276" w:lineRule="auto"/>
              <w:rPr>
                <w:rFonts w:ascii="Calibri Light" w:hAnsi="Calibri Light" w:cstheme="majorHAnsi"/>
                <w:b/>
                <w:i/>
                <w:sz w:val="24"/>
                <w:szCs w:val="24"/>
                <w:lang w:val="ru-RU"/>
              </w:rPr>
            </w:pPr>
            <w:r>
              <w:rPr>
                <w:rFonts w:ascii="Calibri Light" w:hAnsi="Calibri Light" w:cstheme="majorHAnsi"/>
                <w:sz w:val="24"/>
                <w:szCs w:val="24"/>
                <w:lang w:val="ru-RU"/>
              </w:rPr>
              <w:t xml:space="preserve">начальник </w:t>
            </w:r>
            <w:r>
              <w:rPr>
                <w:rFonts w:ascii="Calibri Light" w:eastAsia="Times New Roman" w:hAnsi="Calibri Light" w:cstheme="majorHAnsi"/>
                <w:sz w:val="24"/>
                <w:szCs w:val="24"/>
                <w:lang w:val="ru-RU"/>
              </w:rPr>
              <w:t>Главного</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управления</w:t>
            </w:r>
            <w:r w:rsidRPr="0029646F">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аудита</w:t>
            </w:r>
            <w:r w:rsidRPr="0029646F">
              <w:rPr>
                <w:rFonts w:ascii="Calibri Light" w:eastAsia="Times New Roman" w:hAnsi="Calibri Light" w:cstheme="majorHAnsi"/>
                <w:sz w:val="24"/>
                <w:szCs w:val="24"/>
                <w:lang w:val="ru-RU"/>
              </w:rPr>
              <w:t xml:space="preserve"> </w:t>
            </w:r>
            <w:r w:rsidRPr="00FB681F">
              <w:rPr>
                <w:rFonts w:ascii="Calibri Light" w:eastAsia="Times New Roman" w:hAnsi="Calibri Light" w:cstheme="majorHAnsi"/>
                <w:sz w:val="24"/>
                <w:szCs w:val="24"/>
              </w:rPr>
              <w:t>I</w:t>
            </w:r>
            <w:r w:rsidRPr="0029646F">
              <w:rPr>
                <w:rFonts w:ascii="Calibri Light" w:hAnsi="Calibri Light" w:cstheme="majorHAnsi"/>
                <w:sz w:val="24"/>
                <w:szCs w:val="24"/>
                <w:lang w:val="ru-RU"/>
              </w:rPr>
              <w:t xml:space="preserve"> </w:t>
            </w:r>
          </w:p>
        </w:tc>
        <w:tc>
          <w:tcPr>
            <w:tcW w:w="3107" w:type="dxa"/>
          </w:tcPr>
          <w:p w14:paraId="2A0ED30F" w14:textId="77777777" w:rsidR="000B6FE6" w:rsidRPr="001C17EC" w:rsidRDefault="000B6FE6" w:rsidP="00310AA5">
            <w:pPr>
              <w:spacing w:after="0" w:line="276" w:lineRule="auto"/>
              <w:jc w:val="right"/>
              <w:rPr>
                <w:rFonts w:ascii="Calibri Light" w:hAnsi="Calibri Light" w:cstheme="majorHAnsi"/>
                <w:b/>
                <w:sz w:val="24"/>
                <w:szCs w:val="24"/>
                <w:lang w:val="ru-RU"/>
              </w:rPr>
            </w:pPr>
          </w:p>
        </w:tc>
        <w:tc>
          <w:tcPr>
            <w:tcW w:w="2473" w:type="dxa"/>
            <w:shd w:val="clear" w:color="auto" w:fill="auto"/>
          </w:tcPr>
          <w:p w14:paraId="15C3C2C4" w14:textId="77777777" w:rsidR="000B6FE6" w:rsidRPr="00FB681F" w:rsidRDefault="000B6FE6" w:rsidP="00310AA5">
            <w:pPr>
              <w:spacing w:after="0" w:line="276" w:lineRule="auto"/>
              <w:jc w:val="right"/>
              <w:rPr>
                <w:rFonts w:ascii="Calibri Light" w:hAnsi="Calibri Light" w:cstheme="majorHAnsi"/>
                <w:b/>
                <w:sz w:val="24"/>
                <w:szCs w:val="24"/>
              </w:rPr>
            </w:pPr>
            <w:r>
              <w:rPr>
                <w:rFonts w:ascii="Calibri Light" w:hAnsi="Calibri Light" w:cstheme="majorHAnsi"/>
                <w:b/>
                <w:sz w:val="24"/>
                <w:szCs w:val="24"/>
                <w:lang w:val="ru-RU"/>
              </w:rPr>
              <w:t>Наталья Трофим</w:t>
            </w:r>
          </w:p>
          <w:p w14:paraId="1213844A" w14:textId="77777777" w:rsidR="000B6FE6" w:rsidRPr="00FB681F" w:rsidRDefault="000B6FE6" w:rsidP="00310AA5">
            <w:pPr>
              <w:spacing w:after="0" w:line="276" w:lineRule="auto"/>
              <w:jc w:val="right"/>
              <w:rPr>
                <w:rFonts w:ascii="Calibri Light" w:hAnsi="Calibri Light" w:cstheme="majorHAnsi"/>
                <w:b/>
                <w:sz w:val="24"/>
                <w:szCs w:val="24"/>
              </w:rPr>
            </w:pPr>
          </w:p>
        </w:tc>
        <w:tc>
          <w:tcPr>
            <w:tcW w:w="1081" w:type="dxa"/>
          </w:tcPr>
          <w:p w14:paraId="11C6CF5F" w14:textId="77777777" w:rsidR="000B6FE6" w:rsidRPr="00FB681F" w:rsidRDefault="000B6FE6" w:rsidP="00310AA5">
            <w:pPr>
              <w:spacing w:after="0" w:line="276" w:lineRule="auto"/>
              <w:jc w:val="right"/>
              <w:rPr>
                <w:rFonts w:ascii="Calibri Light" w:hAnsi="Calibri Light" w:cstheme="majorHAnsi"/>
                <w:b/>
                <w:sz w:val="24"/>
                <w:szCs w:val="24"/>
              </w:rPr>
            </w:pPr>
          </w:p>
          <w:p w14:paraId="130E23BD" w14:textId="77777777" w:rsidR="000B6FE6" w:rsidRPr="00FB681F" w:rsidRDefault="000B6FE6" w:rsidP="00310AA5">
            <w:pPr>
              <w:spacing w:after="0" w:line="276" w:lineRule="auto"/>
              <w:jc w:val="right"/>
              <w:rPr>
                <w:rFonts w:ascii="Calibri Light" w:hAnsi="Calibri Light" w:cstheme="majorHAnsi"/>
                <w:b/>
                <w:sz w:val="24"/>
                <w:szCs w:val="24"/>
              </w:rPr>
            </w:pPr>
          </w:p>
          <w:p w14:paraId="207DD44A" w14:textId="77777777" w:rsidR="000B6FE6" w:rsidRPr="00FB681F" w:rsidRDefault="000B6FE6" w:rsidP="00310AA5">
            <w:pPr>
              <w:spacing w:after="0" w:line="276" w:lineRule="auto"/>
              <w:jc w:val="right"/>
              <w:rPr>
                <w:rFonts w:ascii="Calibri Light" w:hAnsi="Calibri Light" w:cstheme="majorHAnsi"/>
                <w:b/>
                <w:sz w:val="24"/>
                <w:szCs w:val="24"/>
              </w:rPr>
            </w:pPr>
          </w:p>
        </w:tc>
      </w:tr>
    </w:tbl>
    <w:p w14:paraId="144BB492" w14:textId="77777777" w:rsidR="000B6FE6" w:rsidRDefault="000B6FE6" w:rsidP="000B6FE6">
      <w:pPr>
        <w:pStyle w:val="1"/>
        <w:jc w:val="right"/>
        <w:rPr>
          <w:rFonts w:ascii="Calibri Light" w:hAnsi="Calibri Light" w:cstheme="majorHAnsi"/>
          <w:b/>
          <w:color w:val="244061" w:themeColor="accent1" w:themeShade="80"/>
          <w:sz w:val="28"/>
          <w:szCs w:val="28"/>
        </w:rPr>
        <w:sectPr w:rsidR="000B6FE6" w:rsidSect="00310AA5">
          <w:pgSz w:w="11906" w:h="16838" w:code="9"/>
          <w:pgMar w:top="851" w:right="851" w:bottom="851" w:left="1843" w:header="720" w:footer="720" w:gutter="0"/>
          <w:cols w:space="720"/>
          <w:titlePg/>
          <w:docGrid w:linePitch="360"/>
        </w:sectPr>
      </w:pPr>
      <w:bookmarkStart w:id="51" w:name="_Toc107993958"/>
    </w:p>
    <w:p w14:paraId="375B13F0" w14:textId="77777777" w:rsidR="000B6FE6" w:rsidRDefault="000B6FE6" w:rsidP="000B6FE6">
      <w:pPr>
        <w:pStyle w:val="2"/>
        <w:rPr>
          <w:rFonts w:ascii="Calibri Light" w:hAnsi="Calibri Light" w:cstheme="majorHAnsi"/>
          <w:b/>
          <w:color w:val="244061" w:themeColor="accent1" w:themeShade="80"/>
          <w:sz w:val="28"/>
          <w:szCs w:val="28"/>
          <w:lang w:val="ru-RU"/>
        </w:rPr>
      </w:pPr>
      <w:bookmarkStart w:id="52" w:name="_Toc116161781"/>
      <w:r>
        <w:rPr>
          <w:rFonts w:ascii="Calibri Light" w:hAnsi="Calibri Light" w:cstheme="majorHAnsi"/>
          <w:b/>
          <w:color w:val="244061" w:themeColor="accent1" w:themeShade="80"/>
          <w:sz w:val="28"/>
          <w:szCs w:val="28"/>
          <w:lang w:val="ru-RU"/>
        </w:rPr>
        <w:t>ПРИЛОЖЕНИЯ</w:t>
      </w:r>
      <w:bookmarkEnd w:id="52"/>
      <w:r>
        <w:rPr>
          <w:rFonts w:ascii="Calibri Light" w:hAnsi="Calibri Light" w:cstheme="majorHAnsi"/>
          <w:b/>
          <w:color w:val="244061" w:themeColor="accent1" w:themeShade="80"/>
          <w:sz w:val="28"/>
          <w:szCs w:val="28"/>
          <w:lang w:val="ru-RU"/>
        </w:rPr>
        <w:t xml:space="preserve"> </w:t>
      </w:r>
      <w:bookmarkEnd w:id="51"/>
    </w:p>
    <w:p w14:paraId="4835589F" w14:textId="43B8FA26" w:rsidR="007571B1" w:rsidRPr="00B462E9" w:rsidRDefault="007571B1" w:rsidP="007571B1">
      <w:pPr>
        <w:jc w:val="right"/>
        <w:rPr>
          <w:i/>
        </w:rPr>
      </w:pPr>
      <w:r>
        <w:t xml:space="preserve">                                                                                                                                                                     </w:t>
      </w:r>
      <w:r>
        <w:rPr>
          <w:i/>
          <w:lang w:val="ru-RU"/>
        </w:rPr>
        <w:t>Приложение №</w:t>
      </w:r>
      <w:r w:rsidRPr="00B462E9">
        <w:rPr>
          <w:i/>
        </w:rPr>
        <w:t>1</w:t>
      </w:r>
    </w:p>
    <w:p w14:paraId="4195AB72" w14:textId="77777777" w:rsidR="007571B1" w:rsidRPr="00B462E9" w:rsidRDefault="007571B1" w:rsidP="007571B1">
      <w:pPr>
        <w:spacing w:after="0" w:line="276" w:lineRule="auto"/>
        <w:jc w:val="center"/>
        <w:rPr>
          <w:rFonts w:asciiTheme="majorHAnsi" w:hAnsiTheme="majorHAnsi" w:cstheme="majorHAnsi"/>
          <w:b/>
          <w:color w:val="244061" w:themeColor="accent1" w:themeShade="80"/>
          <w:sz w:val="26"/>
          <w:szCs w:val="26"/>
          <w:u w:val="single"/>
        </w:rPr>
      </w:pPr>
      <w:r w:rsidRPr="00B462E9">
        <w:rPr>
          <w:rFonts w:asciiTheme="majorHAnsi" w:hAnsiTheme="majorHAnsi" w:cstheme="majorHAnsi"/>
          <w:b/>
          <w:color w:val="244061" w:themeColor="accent1" w:themeShade="80"/>
          <w:sz w:val="26"/>
          <w:szCs w:val="26"/>
          <w:u w:val="single"/>
        </w:rPr>
        <w:t>Procesele supuse verificării și criteriile aplicate</w:t>
      </w:r>
    </w:p>
    <w:p w14:paraId="25DF0C88" w14:textId="77777777" w:rsidR="007571B1" w:rsidRPr="00B462E9" w:rsidRDefault="007571B1" w:rsidP="007571B1">
      <w:pPr>
        <w:spacing w:after="0" w:line="276" w:lineRule="auto"/>
        <w:jc w:val="right"/>
        <w:rPr>
          <w:rFonts w:asciiTheme="majorHAnsi" w:hAnsiTheme="majorHAnsi" w:cstheme="majorHAnsi"/>
          <w:i/>
          <w:sz w:val="20"/>
          <w:szCs w:val="20"/>
        </w:rPr>
      </w:pPr>
      <w:r w:rsidRPr="00B462E9">
        <w:rPr>
          <w:rFonts w:asciiTheme="majorHAnsi" w:hAnsiTheme="majorHAnsi" w:cstheme="majorHAnsi"/>
          <w:i/>
          <w:sz w:val="20"/>
          <w:szCs w:val="20"/>
        </w:rPr>
        <w:t>mil. lei</w:t>
      </w:r>
    </w:p>
    <w:tbl>
      <w:tblPr>
        <w:tblStyle w:val="51"/>
        <w:tblW w:w="9673" w:type="dxa"/>
        <w:tblInd w:w="-180" w:type="dxa"/>
        <w:tblLook w:val="04A0" w:firstRow="1" w:lastRow="0" w:firstColumn="1" w:lastColumn="0" w:noHBand="0" w:noVBand="1"/>
      </w:tblPr>
      <w:tblGrid>
        <w:gridCol w:w="2160"/>
        <w:gridCol w:w="1282"/>
        <w:gridCol w:w="1413"/>
        <w:gridCol w:w="4818"/>
      </w:tblGrid>
      <w:tr w:rsidR="007571B1" w:rsidRPr="00BA4664" w14:paraId="6B51E054" w14:textId="77777777" w:rsidTr="00A525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Borders>
              <w:top w:val="single" w:sz="4" w:space="0" w:color="auto"/>
              <w:left w:val="single" w:sz="4" w:space="0" w:color="auto"/>
            </w:tcBorders>
            <w:shd w:val="clear" w:color="auto" w:fill="BFBFBF" w:themeFill="background1" w:themeFillShade="BF"/>
            <w:vAlign w:val="center"/>
          </w:tcPr>
          <w:p w14:paraId="78F08842" w14:textId="77777777" w:rsidR="007571B1" w:rsidRPr="00BA4664" w:rsidRDefault="007571B1" w:rsidP="00A5254E">
            <w:pPr>
              <w:spacing w:line="276" w:lineRule="auto"/>
              <w:jc w:val="center"/>
              <w:rPr>
                <w:rFonts w:cstheme="majorHAnsi"/>
                <w:b/>
                <w:sz w:val="20"/>
                <w:szCs w:val="20"/>
              </w:rPr>
            </w:pPr>
            <w:r w:rsidRPr="00BA4664">
              <w:rPr>
                <w:rFonts w:cstheme="majorHAnsi"/>
                <w:b/>
                <w:sz w:val="20"/>
                <w:szCs w:val="20"/>
              </w:rPr>
              <w:t>Procesele auditate</w:t>
            </w:r>
          </w:p>
        </w:tc>
        <w:tc>
          <w:tcPr>
            <w:tcW w:w="1282" w:type="dxa"/>
            <w:tcBorders>
              <w:top w:val="single" w:sz="4" w:space="0" w:color="auto"/>
            </w:tcBorders>
            <w:shd w:val="clear" w:color="auto" w:fill="BFBFBF" w:themeFill="background1" w:themeFillShade="BF"/>
            <w:vAlign w:val="center"/>
          </w:tcPr>
          <w:p w14:paraId="3EA8376D" w14:textId="77777777" w:rsidR="007571B1" w:rsidRPr="00BA4664" w:rsidRDefault="007571B1" w:rsidP="00A5254E">
            <w:pPr>
              <w:spacing w:line="276" w:lineRule="auto"/>
              <w:ind w:left="-109" w:firstLine="109"/>
              <w:jc w:val="center"/>
              <w:cnfStyle w:val="100000000000" w:firstRow="1" w:lastRow="0" w:firstColumn="0" w:lastColumn="0" w:oddVBand="0" w:evenVBand="0" w:oddHBand="0" w:evenHBand="0" w:firstRowFirstColumn="0" w:firstRowLastColumn="0" w:lastRowFirstColumn="0" w:lastRowLastColumn="0"/>
              <w:rPr>
                <w:rFonts w:cstheme="majorHAnsi"/>
                <w:b/>
                <w:sz w:val="20"/>
                <w:szCs w:val="20"/>
              </w:rPr>
            </w:pPr>
            <w:r w:rsidRPr="00BA4664">
              <w:rPr>
                <w:rFonts w:cstheme="majorHAnsi"/>
                <w:b/>
                <w:sz w:val="20"/>
                <w:szCs w:val="20"/>
              </w:rPr>
              <w:t xml:space="preserve">Mijloacele gestionate </w:t>
            </w:r>
          </w:p>
        </w:tc>
        <w:tc>
          <w:tcPr>
            <w:tcW w:w="1413" w:type="dxa"/>
            <w:tcBorders>
              <w:top w:val="single" w:sz="4" w:space="0" w:color="auto"/>
            </w:tcBorders>
            <w:shd w:val="clear" w:color="auto" w:fill="BFBFBF" w:themeFill="background1" w:themeFillShade="BF"/>
            <w:vAlign w:val="center"/>
          </w:tcPr>
          <w:p w14:paraId="56631634" w14:textId="77777777" w:rsidR="007571B1" w:rsidRPr="00BA4664" w:rsidRDefault="007571B1" w:rsidP="00A5254E">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ajorHAnsi"/>
                <w:b/>
                <w:sz w:val="20"/>
                <w:szCs w:val="20"/>
              </w:rPr>
            </w:pPr>
            <w:r w:rsidRPr="00BA4664">
              <w:rPr>
                <w:rFonts w:cstheme="majorHAnsi"/>
                <w:b/>
                <w:sz w:val="20"/>
                <w:szCs w:val="20"/>
              </w:rPr>
              <w:t xml:space="preserve">Eșantionul supus testării  </w:t>
            </w:r>
          </w:p>
        </w:tc>
        <w:tc>
          <w:tcPr>
            <w:tcW w:w="4818" w:type="dxa"/>
            <w:tcBorders>
              <w:top w:val="single" w:sz="4" w:space="0" w:color="auto"/>
              <w:right w:val="single" w:sz="4" w:space="0" w:color="auto"/>
            </w:tcBorders>
            <w:shd w:val="clear" w:color="auto" w:fill="BFBFBF" w:themeFill="background1" w:themeFillShade="BF"/>
            <w:vAlign w:val="center"/>
          </w:tcPr>
          <w:p w14:paraId="3257BF47" w14:textId="77777777" w:rsidR="007571B1" w:rsidRPr="00BA4664" w:rsidRDefault="007571B1" w:rsidP="00A5254E">
            <w:pPr>
              <w:jc w:val="center"/>
              <w:cnfStyle w:val="100000000000" w:firstRow="1" w:lastRow="0" w:firstColumn="0" w:lastColumn="0" w:oddVBand="0" w:evenVBand="0" w:oddHBand="0" w:evenHBand="0" w:firstRowFirstColumn="0" w:firstRowLastColumn="0" w:lastRowFirstColumn="0" w:lastRowLastColumn="0"/>
              <w:rPr>
                <w:rFonts w:cstheme="majorHAnsi"/>
                <w:b/>
                <w:sz w:val="20"/>
                <w:szCs w:val="20"/>
              </w:rPr>
            </w:pPr>
            <w:r w:rsidRPr="00BA4664">
              <w:rPr>
                <w:rFonts w:cstheme="majorHAnsi"/>
                <w:b/>
                <w:sz w:val="20"/>
                <w:szCs w:val="20"/>
              </w:rPr>
              <w:t>Lista actelor normative care au servit drept surse de criterii</w:t>
            </w:r>
          </w:p>
        </w:tc>
      </w:tr>
      <w:tr w:rsidR="007571B1" w:rsidRPr="00BA4664" w14:paraId="15B9DE82" w14:textId="77777777" w:rsidTr="00A5254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673" w:type="dxa"/>
            <w:gridSpan w:val="4"/>
            <w:tcBorders>
              <w:left w:val="single" w:sz="4" w:space="0" w:color="auto"/>
              <w:right w:val="single" w:sz="4" w:space="0" w:color="auto"/>
            </w:tcBorders>
            <w:shd w:val="clear" w:color="auto" w:fill="DBE5F1" w:themeFill="accent1" w:themeFillTint="33"/>
            <w:vAlign w:val="center"/>
          </w:tcPr>
          <w:p w14:paraId="3F17F90B" w14:textId="77777777" w:rsidR="007571B1" w:rsidRPr="00BA4664" w:rsidRDefault="007571B1" w:rsidP="00A5254E">
            <w:pPr>
              <w:jc w:val="both"/>
              <w:rPr>
                <w:rFonts w:cstheme="majorHAnsi"/>
                <w:sz w:val="16"/>
                <w:szCs w:val="16"/>
              </w:rPr>
            </w:pPr>
            <w:r w:rsidRPr="00BA4664">
              <w:rPr>
                <w:rFonts w:cstheme="majorHAnsi"/>
                <w:sz w:val="16"/>
                <w:szCs w:val="16"/>
              </w:rPr>
              <w:t>(1) Organul fiscal a asigurat conformitatea managementului administrării veniturilor publice, precum și a recuperării restanțelor la buget?</w:t>
            </w:r>
          </w:p>
        </w:tc>
      </w:tr>
      <w:tr w:rsidR="007571B1" w:rsidRPr="00BA4664" w14:paraId="60EB3F91" w14:textId="77777777" w:rsidTr="00A5254E">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tcPr>
          <w:p w14:paraId="1699EDF5" w14:textId="77777777" w:rsidR="007571B1" w:rsidRPr="00011D69" w:rsidRDefault="007571B1" w:rsidP="00A5254E">
            <w:pPr>
              <w:jc w:val="both"/>
              <w:rPr>
                <w:rFonts w:cstheme="majorHAnsi"/>
                <w:sz w:val="20"/>
                <w:szCs w:val="20"/>
              </w:rPr>
            </w:pPr>
            <w:r w:rsidRPr="00011D69">
              <w:rPr>
                <w:rFonts w:cstheme="majorHAnsi"/>
                <w:sz w:val="20"/>
                <w:szCs w:val="20"/>
              </w:rPr>
              <w:t>Nivelul de colectare a  veniturilor l</w:t>
            </w:r>
            <w:r>
              <w:rPr>
                <w:rFonts w:cstheme="majorHAnsi"/>
                <w:sz w:val="20"/>
                <w:szCs w:val="20"/>
              </w:rPr>
              <w:t>a BPN și  bugetul de stat (mlrd.</w:t>
            </w:r>
            <w:r w:rsidRPr="00011D69">
              <w:rPr>
                <w:rFonts w:cstheme="majorHAnsi"/>
                <w:sz w:val="20"/>
                <w:szCs w:val="20"/>
              </w:rPr>
              <w:t xml:space="preserve"> lei)</w:t>
            </w:r>
          </w:p>
        </w:tc>
        <w:tc>
          <w:tcPr>
            <w:tcW w:w="1282" w:type="dxa"/>
          </w:tcPr>
          <w:p w14:paraId="2A4A837B"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rPr>
            </w:pPr>
            <w:r w:rsidRPr="00BA4664">
              <w:rPr>
                <w:rFonts w:asciiTheme="majorHAnsi" w:hAnsiTheme="majorHAnsi" w:cstheme="majorHAnsi"/>
                <w:sz w:val="16"/>
                <w:szCs w:val="16"/>
                <w:u w:val="single"/>
              </w:rPr>
              <w:t>Anul 2020:</w:t>
            </w:r>
          </w:p>
          <w:p w14:paraId="07A2D75C"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BPN - 40,5</w:t>
            </w:r>
          </w:p>
          <w:p w14:paraId="0D2C9774" w14:textId="77777777" w:rsidR="007571B1" w:rsidRPr="00BA4664" w:rsidRDefault="007571B1" w:rsidP="00A5254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BS - 17,1</w:t>
            </w:r>
          </w:p>
          <w:p w14:paraId="02BAE502"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rPr>
            </w:pPr>
            <w:r w:rsidRPr="00BA4664">
              <w:rPr>
                <w:rFonts w:asciiTheme="majorHAnsi" w:hAnsiTheme="majorHAnsi" w:cstheme="majorHAnsi"/>
                <w:sz w:val="16"/>
                <w:szCs w:val="16"/>
                <w:u w:val="single"/>
              </w:rPr>
              <w:t>Anul 2021:</w:t>
            </w:r>
          </w:p>
          <w:p w14:paraId="56F0231D"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BPN - 47,3</w:t>
            </w:r>
          </w:p>
          <w:p w14:paraId="558001E1"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BS - 20,1</w:t>
            </w:r>
          </w:p>
        </w:tc>
        <w:tc>
          <w:tcPr>
            <w:tcW w:w="1413" w:type="dxa"/>
          </w:tcPr>
          <w:p w14:paraId="2AD4E643"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Proceduri analitice comparative (nivelul de execuție, între anii bugetari)</w:t>
            </w:r>
          </w:p>
        </w:tc>
        <w:tc>
          <w:tcPr>
            <w:tcW w:w="4818" w:type="dxa"/>
            <w:tcBorders>
              <w:right w:val="single" w:sz="4" w:space="0" w:color="auto"/>
            </w:tcBorders>
          </w:tcPr>
          <w:p w14:paraId="449263CB" w14:textId="77777777" w:rsidR="007571B1" w:rsidRPr="00B739EC" w:rsidRDefault="007571B1" w:rsidP="007571B1">
            <w:pPr>
              <w:numPr>
                <w:ilvl w:val="0"/>
                <w:numId w:val="19"/>
              </w:numPr>
              <w:tabs>
                <w:tab w:val="left" w:pos="174"/>
              </w:tabs>
              <w:spacing w:after="0" w:line="240" w:lineRule="auto"/>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 xml:space="preserve">TITLUL </w:t>
            </w:r>
            <w:r>
              <w:rPr>
                <w:rFonts w:asciiTheme="majorHAnsi" w:hAnsiTheme="majorHAnsi" w:cstheme="majorHAnsi"/>
                <w:sz w:val="16"/>
                <w:szCs w:val="16"/>
              </w:rPr>
              <w:t>.</w:t>
            </w:r>
            <w:r w:rsidRPr="00BA4664">
              <w:rPr>
                <w:rFonts w:asciiTheme="majorHAnsi" w:hAnsiTheme="majorHAnsi" w:cstheme="majorHAnsi"/>
                <w:sz w:val="16"/>
                <w:szCs w:val="16"/>
              </w:rPr>
              <w:t xml:space="preserve"> Administrarea fiscală </w:t>
            </w:r>
            <w:r w:rsidRPr="00B739EC">
              <w:rPr>
                <w:rFonts w:asciiTheme="majorHAnsi" w:hAnsiTheme="majorHAnsi" w:cstheme="majorHAnsi"/>
                <w:sz w:val="16"/>
                <w:szCs w:val="16"/>
              </w:rPr>
              <w:t>din C</w:t>
            </w:r>
            <w:r>
              <w:rPr>
                <w:rFonts w:asciiTheme="majorHAnsi" w:hAnsiTheme="majorHAnsi" w:cstheme="majorHAnsi"/>
                <w:sz w:val="16"/>
                <w:szCs w:val="16"/>
              </w:rPr>
              <w:t>odul fiscal</w:t>
            </w:r>
            <w:r w:rsidRPr="00B739EC">
              <w:rPr>
                <w:rFonts w:asciiTheme="majorHAnsi" w:hAnsiTheme="majorHAnsi" w:cstheme="majorHAnsi"/>
                <w:sz w:val="16"/>
                <w:szCs w:val="16"/>
              </w:rPr>
              <w:t>;</w:t>
            </w:r>
          </w:p>
          <w:p w14:paraId="3F0B3937" w14:textId="77777777" w:rsidR="007571B1" w:rsidRPr="00BA4664" w:rsidRDefault="007571B1" w:rsidP="007571B1">
            <w:pPr>
              <w:numPr>
                <w:ilvl w:val="0"/>
                <w:numId w:val="19"/>
              </w:numPr>
              <w:tabs>
                <w:tab w:val="left" w:pos="174"/>
              </w:tabs>
              <w:spacing w:after="0" w:line="240" w:lineRule="auto"/>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lang w:val="ro-RO"/>
              </w:rPr>
              <w:t xml:space="preserve">Planul de activitate al SFS pentru anul 2020, aprobat la data de 1 februarie 2021 în cadrul ședinței Consiliului Executiv al SFS.; </w:t>
            </w:r>
          </w:p>
          <w:p w14:paraId="2C9EBDFC" w14:textId="77777777" w:rsidR="007571B1" w:rsidRPr="00BA4664" w:rsidRDefault="007571B1" w:rsidP="007571B1">
            <w:pPr>
              <w:numPr>
                <w:ilvl w:val="0"/>
                <w:numId w:val="19"/>
              </w:numPr>
              <w:tabs>
                <w:tab w:val="left" w:pos="174"/>
              </w:tabs>
              <w:spacing w:after="0" w:line="240" w:lineRule="auto"/>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lang w:val="ro-RO"/>
              </w:rPr>
              <w:t xml:space="preserve">Planul de activitate al SFS pe anul 2021, aprobat la 01.02.2021 în cadrul ședinței Consiliului </w:t>
            </w:r>
            <w:r>
              <w:rPr>
                <w:rFonts w:asciiTheme="majorHAnsi" w:hAnsiTheme="majorHAnsi" w:cstheme="majorHAnsi"/>
                <w:sz w:val="16"/>
                <w:szCs w:val="16"/>
                <w:lang w:val="ro-RO"/>
              </w:rPr>
              <w:t>E</w:t>
            </w:r>
            <w:r w:rsidRPr="00BA4664">
              <w:rPr>
                <w:rFonts w:asciiTheme="majorHAnsi" w:hAnsiTheme="majorHAnsi" w:cstheme="majorHAnsi"/>
                <w:sz w:val="16"/>
                <w:szCs w:val="16"/>
                <w:lang w:val="ro-RO"/>
              </w:rPr>
              <w:t>xecutiv a</w:t>
            </w:r>
            <w:r>
              <w:rPr>
                <w:rFonts w:asciiTheme="majorHAnsi" w:hAnsiTheme="majorHAnsi" w:cstheme="majorHAnsi"/>
                <w:sz w:val="16"/>
                <w:szCs w:val="16"/>
                <w:lang w:val="ro-RO"/>
              </w:rPr>
              <w:t>l</w:t>
            </w:r>
            <w:r w:rsidRPr="00BA4664">
              <w:rPr>
                <w:rFonts w:asciiTheme="majorHAnsi" w:hAnsiTheme="majorHAnsi" w:cstheme="majorHAnsi"/>
                <w:sz w:val="16"/>
                <w:szCs w:val="16"/>
                <w:lang w:val="ro-RO"/>
              </w:rPr>
              <w:t xml:space="preserve"> SFS</w:t>
            </w:r>
            <w:r>
              <w:rPr>
                <w:rFonts w:asciiTheme="majorHAnsi" w:hAnsiTheme="majorHAnsi" w:cstheme="majorHAnsi"/>
                <w:sz w:val="16"/>
                <w:szCs w:val="16"/>
                <w:lang w:val="ro-RO"/>
              </w:rPr>
              <w:t>;</w:t>
            </w:r>
          </w:p>
        </w:tc>
      </w:tr>
      <w:tr w:rsidR="007571B1" w:rsidRPr="00BA4664" w14:paraId="45E30886" w14:textId="77777777" w:rsidTr="00A5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tcPr>
          <w:p w14:paraId="3BF28168" w14:textId="77777777" w:rsidR="007571B1" w:rsidRPr="00011D69" w:rsidRDefault="007571B1" w:rsidP="00A5254E">
            <w:pPr>
              <w:ind w:right="-102"/>
              <w:jc w:val="both"/>
              <w:rPr>
                <w:rFonts w:cstheme="majorHAnsi"/>
                <w:sz w:val="20"/>
                <w:szCs w:val="20"/>
              </w:rPr>
            </w:pPr>
            <w:r w:rsidRPr="00011D69">
              <w:rPr>
                <w:rFonts w:cstheme="majorHAnsi"/>
                <w:sz w:val="20"/>
                <w:szCs w:val="20"/>
              </w:rPr>
              <w:t>Exercitarea  rolului de administrator al unor venituri gestionate de autorități ale statului</w:t>
            </w:r>
          </w:p>
        </w:tc>
        <w:tc>
          <w:tcPr>
            <w:tcW w:w="2695" w:type="dxa"/>
            <w:gridSpan w:val="2"/>
          </w:tcPr>
          <w:p w14:paraId="615B438D"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664">
              <w:rPr>
                <w:rFonts w:asciiTheme="majorHAnsi" w:hAnsiTheme="majorHAnsi" w:cstheme="majorHAnsi"/>
                <w:sz w:val="16"/>
                <w:szCs w:val="16"/>
              </w:rPr>
              <w:t xml:space="preserve">Semnificativ prin contextul problematicii abordate, comunicate și anterior SFS și care se reiterează din cauza neidentificării unei soluții de înlăturare de către autoritățile statului  </w:t>
            </w:r>
          </w:p>
        </w:tc>
        <w:tc>
          <w:tcPr>
            <w:tcW w:w="4818" w:type="dxa"/>
            <w:tcBorders>
              <w:right w:val="single" w:sz="4" w:space="0" w:color="auto"/>
            </w:tcBorders>
          </w:tcPr>
          <w:p w14:paraId="053B7116" w14:textId="77777777" w:rsidR="007571B1" w:rsidRPr="00BA4664" w:rsidRDefault="007571B1" w:rsidP="007571B1">
            <w:pPr>
              <w:numPr>
                <w:ilvl w:val="0"/>
                <w:numId w:val="19"/>
              </w:numPr>
              <w:tabs>
                <w:tab w:val="left" w:pos="174"/>
              </w:tabs>
              <w:spacing w:after="0" w:line="240" w:lineRule="auto"/>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TITLUL V. Administrarea fiscală din C</w:t>
            </w:r>
            <w:r>
              <w:rPr>
                <w:rFonts w:asciiTheme="majorHAnsi" w:hAnsiTheme="majorHAnsi" w:cstheme="majorHAnsi"/>
                <w:sz w:val="16"/>
                <w:szCs w:val="16"/>
              </w:rPr>
              <w:t>odul fiscal</w:t>
            </w:r>
            <w:r w:rsidRPr="00BA4664">
              <w:rPr>
                <w:rFonts w:asciiTheme="majorHAnsi" w:hAnsiTheme="majorHAnsi" w:cstheme="majorHAnsi"/>
                <w:sz w:val="16"/>
                <w:szCs w:val="16"/>
              </w:rPr>
              <w:t>;</w:t>
            </w:r>
          </w:p>
          <w:p w14:paraId="546E0BF1" w14:textId="77777777" w:rsidR="007571B1" w:rsidRPr="00BA4664" w:rsidRDefault="007571B1" w:rsidP="007571B1">
            <w:pPr>
              <w:numPr>
                <w:ilvl w:val="0"/>
                <w:numId w:val="19"/>
              </w:numPr>
              <w:tabs>
                <w:tab w:val="left" w:pos="174"/>
              </w:tabs>
              <w:spacing w:after="0" w:line="240" w:lineRule="auto"/>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w:t>
            </w:r>
            <w:r w:rsidRPr="00BA4664">
              <w:rPr>
                <w:rFonts w:asciiTheme="majorHAnsi" w:hAnsiTheme="majorHAnsi" w:cstheme="majorHAnsi"/>
                <w:sz w:val="16"/>
                <w:szCs w:val="16"/>
              </w:rPr>
              <w:t>rt. 3 din Legea finanțelor publice și responsabilității bugetar-fiscale  nr.181/2014;</w:t>
            </w:r>
          </w:p>
          <w:p w14:paraId="1CCD0A2C" w14:textId="77777777" w:rsidR="007571B1" w:rsidRPr="00BA4664" w:rsidRDefault="007571B1" w:rsidP="007571B1">
            <w:pPr>
              <w:numPr>
                <w:ilvl w:val="0"/>
                <w:numId w:val="19"/>
              </w:numPr>
              <w:tabs>
                <w:tab w:val="left" w:pos="174"/>
              </w:tabs>
              <w:spacing w:after="0" w:line="240" w:lineRule="auto"/>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 xml:space="preserve">Ordinul MF  nr. 172 din 20.12.2019 cu privire la modul de achitare și evidență a plăților la bugetul public național prin sistemul trezorerial al Ministerului </w:t>
            </w:r>
            <w:r>
              <w:rPr>
                <w:rFonts w:asciiTheme="majorHAnsi" w:hAnsiTheme="majorHAnsi" w:cstheme="majorHAnsi"/>
                <w:sz w:val="16"/>
                <w:szCs w:val="16"/>
              </w:rPr>
              <w:t>F</w:t>
            </w:r>
            <w:r w:rsidRPr="00BA4664">
              <w:rPr>
                <w:rFonts w:asciiTheme="majorHAnsi" w:hAnsiTheme="majorHAnsi" w:cstheme="majorHAnsi"/>
                <w:sz w:val="16"/>
                <w:szCs w:val="16"/>
              </w:rPr>
              <w:t>inanțelor în anul 2020;</w:t>
            </w:r>
          </w:p>
          <w:p w14:paraId="010C09DD" w14:textId="77777777" w:rsidR="007571B1" w:rsidRPr="00BA4664" w:rsidRDefault="007571B1" w:rsidP="007571B1">
            <w:pPr>
              <w:numPr>
                <w:ilvl w:val="0"/>
                <w:numId w:val="19"/>
              </w:numPr>
              <w:tabs>
                <w:tab w:val="left" w:pos="174"/>
              </w:tabs>
              <w:spacing w:after="0" w:line="240" w:lineRule="auto"/>
              <w:ind w:left="72" w:hanging="72"/>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 xml:space="preserve">Ordinul MF  nr. 166 din 22.12.2020 cu privire la modul de achitare și evidență a plăților la bugetul public național prin sistemul trezorerial al Ministerului </w:t>
            </w:r>
            <w:r>
              <w:rPr>
                <w:rFonts w:asciiTheme="majorHAnsi" w:hAnsiTheme="majorHAnsi" w:cstheme="majorHAnsi"/>
                <w:sz w:val="16"/>
                <w:szCs w:val="16"/>
              </w:rPr>
              <w:t>F</w:t>
            </w:r>
            <w:r w:rsidRPr="00BA4664">
              <w:rPr>
                <w:rFonts w:asciiTheme="majorHAnsi" w:hAnsiTheme="majorHAnsi" w:cstheme="majorHAnsi"/>
                <w:sz w:val="16"/>
                <w:szCs w:val="16"/>
              </w:rPr>
              <w:t>inanțelor în anul 2021</w:t>
            </w:r>
            <w:r>
              <w:rPr>
                <w:rFonts w:asciiTheme="majorHAnsi" w:hAnsiTheme="majorHAnsi" w:cstheme="majorHAnsi"/>
                <w:sz w:val="16"/>
                <w:szCs w:val="16"/>
              </w:rPr>
              <w:t>;</w:t>
            </w:r>
          </w:p>
        </w:tc>
      </w:tr>
      <w:tr w:rsidR="007571B1" w:rsidRPr="00BA4664" w14:paraId="759401CA" w14:textId="77777777" w:rsidTr="00A5254E">
        <w:trPr>
          <w:trHeight w:val="603"/>
        </w:trPr>
        <w:tc>
          <w:tcPr>
            <w:cnfStyle w:val="001000000000" w:firstRow="0" w:lastRow="0" w:firstColumn="1" w:lastColumn="0" w:oddVBand="0" w:evenVBand="0" w:oddHBand="0" w:evenHBand="0" w:firstRowFirstColumn="0" w:firstRowLastColumn="0" w:lastRowFirstColumn="0" w:lastRowLastColumn="0"/>
            <w:tcW w:w="2160" w:type="dxa"/>
            <w:vMerge w:val="restart"/>
            <w:tcBorders>
              <w:left w:val="single" w:sz="4" w:space="0" w:color="auto"/>
            </w:tcBorders>
          </w:tcPr>
          <w:p w14:paraId="31CAE116" w14:textId="77777777" w:rsidR="007571B1" w:rsidRPr="00BA4664" w:rsidRDefault="007571B1" w:rsidP="00A5254E">
            <w:pPr>
              <w:jc w:val="both"/>
              <w:rPr>
                <w:rFonts w:cstheme="majorHAnsi"/>
                <w:sz w:val="20"/>
                <w:szCs w:val="20"/>
              </w:rPr>
            </w:pPr>
            <w:r w:rsidRPr="00BA4664">
              <w:rPr>
                <w:rFonts w:cstheme="majorHAnsi"/>
                <w:sz w:val="20"/>
                <w:szCs w:val="20"/>
              </w:rPr>
              <w:t>Recuperarea și raportarea restanțelor la buget (mil. lei)</w:t>
            </w:r>
          </w:p>
        </w:tc>
        <w:tc>
          <w:tcPr>
            <w:tcW w:w="1282" w:type="dxa"/>
          </w:tcPr>
          <w:p w14:paraId="4F29D737"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rPr>
            </w:pPr>
            <w:r w:rsidRPr="00BA4664">
              <w:rPr>
                <w:rFonts w:asciiTheme="majorHAnsi" w:hAnsiTheme="majorHAnsi" w:cstheme="majorHAnsi"/>
                <w:sz w:val="16"/>
                <w:szCs w:val="16"/>
                <w:u w:val="single"/>
              </w:rPr>
              <w:t>Anul 2020:</w:t>
            </w:r>
          </w:p>
          <w:p w14:paraId="13324B19" w14:textId="77777777" w:rsidR="007571B1" w:rsidRPr="00BA4664" w:rsidRDefault="007571B1" w:rsidP="00A5254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BS – 986,2</w:t>
            </w:r>
          </w:p>
          <w:p w14:paraId="0B77CA10"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rPr>
            </w:pPr>
            <w:r w:rsidRPr="00BA4664">
              <w:rPr>
                <w:rFonts w:asciiTheme="majorHAnsi" w:hAnsiTheme="majorHAnsi" w:cstheme="majorHAnsi"/>
                <w:sz w:val="16"/>
                <w:szCs w:val="16"/>
                <w:u w:val="single"/>
              </w:rPr>
              <w:t>Anul 2021:</w:t>
            </w:r>
          </w:p>
          <w:p w14:paraId="0D8F8256"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BS – 1583,3</w:t>
            </w:r>
          </w:p>
        </w:tc>
        <w:tc>
          <w:tcPr>
            <w:tcW w:w="1413" w:type="dxa"/>
          </w:tcPr>
          <w:p w14:paraId="5587CB66"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664">
              <w:rPr>
                <w:rFonts w:asciiTheme="majorHAnsi" w:hAnsiTheme="majorHAnsi" w:cstheme="majorHAnsi"/>
                <w:sz w:val="18"/>
                <w:szCs w:val="18"/>
              </w:rPr>
              <w:t>100%,</w:t>
            </w:r>
          </w:p>
          <w:p w14:paraId="5592DDB2"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664">
              <w:rPr>
                <w:rFonts w:asciiTheme="majorHAnsi" w:hAnsiTheme="majorHAnsi" w:cstheme="majorHAnsi"/>
                <w:sz w:val="18"/>
                <w:szCs w:val="18"/>
              </w:rPr>
              <w:t>Proceduri analitice</w:t>
            </w:r>
          </w:p>
        </w:tc>
        <w:tc>
          <w:tcPr>
            <w:tcW w:w="4818" w:type="dxa"/>
            <w:tcBorders>
              <w:right w:val="single" w:sz="4" w:space="0" w:color="auto"/>
            </w:tcBorders>
          </w:tcPr>
          <w:p w14:paraId="7E4FE71A" w14:textId="77777777" w:rsidR="007571B1" w:rsidRPr="00BA4664" w:rsidRDefault="007571B1" w:rsidP="007571B1">
            <w:pPr>
              <w:numPr>
                <w:ilvl w:val="0"/>
                <w:numId w:val="19"/>
              </w:numPr>
              <w:tabs>
                <w:tab w:val="left" w:pos="174"/>
              </w:tabs>
              <w:spacing w:after="0" w:line="240" w:lineRule="auto"/>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H</w:t>
            </w:r>
            <w:r>
              <w:rPr>
                <w:rFonts w:asciiTheme="majorHAnsi" w:hAnsiTheme="majorHAnsi" w:cstheme="majorHAnsi"/>
                <w:sz w:val="16"/>
                <w:szCs w:val="16"/>
              </w:rPr>
              <w:t xml:space="preserve">otărârea </w:t>
            </w:r>
            <w:r w:rsidRPr="00BA4664">
              <w:rPr>
                <w:rFonts w:asciiTheme="majorHAnsi" w:hAnsiTheme="majorHAnsi" w:cstheme="majorHAnsi"/>
                <w:sz w:val="16"/>
                <w:szCs w:val="16"/>
              </w:rPr>
              <w:t>G</w:t>
            </w:r>
            <w:r>
              <w:rPr>
                <w:rFonts w:asciiTheme="majorHAnsi" w:hAnsiTheme="majorHAnsi" w:cstheme="majorHAnsi"/>
                <w:sz w:val="16"/>
                <w:szCs w:val="16"/>
              </w:rPr>
              <w:t>uvernului</w:t>
            </w:r>
            <w:r w:rsidRPr="00BA4664">
              <w:rPr>
                <w:rFonts w:asciiTheme="majorHAnsi" w:hAnsiTheme="majorHAnsi" w:cstheme="majorHAnsi"/>
                <w:sz w:val="16"/>
                <w:szCs w:val="16"/>
              </w:rPr>
              <w:t xml:space="preserve"> nr. 395 din 05.06.2017 cu privire la aprobarea Regulamentului privind organizarea și funcționarea Serviciului Fiscal de Stat</w:t>
            </w:r>
            <w:r>
              <w:rPr>
                <w:rFonts w:asciiTheme="majorHAnsi" w:hAnsiTheme="majorHAnsi" w:cstheme="majorHAnsi"/>
                <w:sz w:val="16"/>
                <w:szCs w:val="16"/>
              </w:rPr>
              <w:t>;</w:t>
            </w:r>
            <w:r w:rsidRPr="00BA4664">
              <w:rPr>
                <w:rFonts w:asciiTheme="majorHAnsi" w:hAnsiTheme="majorHAnsi" w:cstheme="majorHAnsi"/>
                <w:sz w:val="16"/>
                <w:szCs w:val="16"/>
              </w:rPr>
              <w:t xml:space="preserve"> </w:t>
            </w:r>
          </w:p>
          <w:p w14:paraId="5A61D0CC"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Recomandările metodice privind prognozarea veniturilor și stabilirea sarcinilor de venituri la BPN, aprobate  prin Ordinul SFS nr.135 din 30.05.2017</w:t>
            </w:r>
            <w:r>
              <w:rPr>
                <w:rFonts w:asciiTheme="majorHAnsi" w:eastAsia="Calibri" w:hAnsiTheme="majorHAnsi" w:cstheme="majorHAnsi"/>
                <w:sz w:val="16"/>
                <w:szCs w:val="16"/>
              </w:rPr>
              <w:t>;</w:t>
            </w:r>
          </w:p>
        </w:tc>
      </w:tr>
      <w:tr w:rsidR="007571B1" w:rsidRPr="00BA4664" w14:paraId="4D6D48DB" w14:textId="77777777" w:rsidTr="00A5254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60" w:type="dxa"/>
            <w:vMerge/>
            <w:tcBorders>
              <w:left w:val="single" w:sz="4" w:space="0" w:color="auto"/>
            </w:tcBorders>
          </w:tcPr>
          <w:p w14:paraId="4A15A0DD" w14:textId="77777777" w:rsidR="007571B1" w:rsidRPr="00BA4664" w:rsidRDefault="007571B1" w:rsidP="00A5254E">
            <w:pPr>
              <w:jc w:val="both"/>
              <w:rPr>
                <w:rFonts w:cstheme="majorHAnsi"/>
                <w:sz w:val="20"/>
                <w:szCs w:val="20"/>
              </w:rPr>
            </w:pPr>
          </w:p>
        </w:tc>
        <w:tc>
          <w:tcPr>
            <w:tcW w:w="2695" w:type="dxa"/>
            <w:gridSpan w:val="2"/>
          </w:tcPr>
          <w:p w14:paraId="3AC90924"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BA4664">
              <w:rPr>
                <w:rFonts w:asciiTheme="majorHAnsi" w:hAnsiTheme="majorHAnsi" w:cstheme="majorHAnsi"/>
                <w:noProof/>
                <w:sz w:val="16"/>
                <w:szCs w:val="16"/>
                <w:lang w:val="ru-RU" w:eastAsia="ru-RU"/>
              </w:rPr>
              <mc:AlternateContent>
                <mc:Choice Requires="wps">
                  <w:drawing>
                    <wp:anchor distT="0" distB="0" distL="114300" distR="114300" simplePos="0" relativeHeight="251666432" behindDoc="0" locked="0" layoutInCell="1" allowOverlap="1" wp14:anchorId="73DBE11B" wp14:editId="5557CDA8">
                      <wp:simplePos x="0" y="0"/>
                      <wp:positionH relativeFrom="column">
                        <wp:posOffset>-42876</wp:posOffset>
                      </wp:positionH>
                      <wp:positionV relativeFrom="paragraph">
                        <wp:posOffset>41192</wp:posOffset>
                      </wp:positionV>
                      <wp:extent cx="1669774" cy="1016000"/>
                      <wp:effectExtent l="0" t="0" r="26035" b="12700"/>
                      <wp:wrapNone/>
                      <wp:docPr id="8" name="Double Bracket 8"/>
                      <wp:cNvGraphicFramePr/>
                      <a:graphic xmlns:a="http://schemas.openxmlformats.org/drawingml/2006/main">
                        <a:graphicData uri="http://schemas.microsoft.com/office/word/2010/wordprocessingShape">
                          <wps:wsp>
                            <wps:cNvSpPr/>
                            <wps:spPr>
                              <a:xfrm>
                                <a:off x="0" y="0"/>
                                <a:ext cx="1669774" cy="1016000"/>
                              </a:xfrm>
                              <a:prstGeom prst="bracketPair">
                                <a:avLst>
                                  <a:gd name="adj" fmla="val 19299"/>
                                </a:avLst>
                              </a:prstGeom>
                              <a:noFill/>
                              <a:ln w="190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D2F5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 o:spid="_x0000_s1026" type="#_x0000_t185" style="position:absolute;margin-left:-3.4pt;margin-top:3.25pt;width:131.5pt;height: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" adj="4169" strokecolor="#a5a5a5" strokeweight="1.5pt">
                      <v:stroke joinstyle="miter"/>
                    </v:shape>
                  </w:pict>
                </mc:Fallback>
              </mc:AlternateContent>
            </w:r>
            <w:r w:rsidRPr="00BA4664">
              <w:rPr>
                <w:rFonts w:asciiTheme="majorHAnsi" w:hAnsiTheme="majorHAnsi" w:cstheme="majorHAnsi"/>
                <w:sz w:val="16"/>
                <w:szCs w:val="16"/>
              </w:rPr>
              <w:t xml:space="preserve">   </w:t>
            </w:r>
            <w:r w:rsidRPr="00BA4664">
              <w:rPr>
                <w:rFonts w:asciiTheme="majorHAnsi" w:hAnsiTheme="majorHAnsi" w:cstheme="majorHAnsi"/>
                <w:b/>
                <w:sz w:val="16"/>
                <w:szCs w:val="16"/>
              </w:rPr>
              <w:t>Notă:</w:t>
            </w:r>
          </w:p>
          <w:p w14:paraId="4D706F29" w14:textId="77777777" w:rsidR="007571B1" w:rsidRPr="00BA4664" w:rsidRDefault="007571B1" w:rsidP="00A5254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 xml:space="preserve">Pentru a confirma corectitudinea datelor raportate de SFS privind restanța la bugetul de stat (pe tipuri de venituri potrivit </w:t>
            </w:r>
            <w:r>
              <w:rPr>
                <w:rFonts w:asciiTheme="majorHAnsi" w:hAnsiTheme="majorHAnsi" w:cstheme="majorHAnsi"/>
                <w:sz w:val="16"/>
                <w:szCs w:val="16"/>
              </w:rPr>
              <w:t>C</w:t>
            </w:r>
            <w:r w:rsidRPr="00BA4664">
              <w:rPr>
                <w:rFonts w:asciiTheme="majorHAnsi" w:hAnsiTheme="majorHAnsi" w:cstheme="majorHAnsi"/>
                <w:sz w:val="16"/>
                <w:szCs w:val="16"/>
              </w:rPr>
              <w:t>lasificației economice) cu datele din SIA CCC, echipa de audit a utilizat proceduri analitice.</w:t>
            </w:r>
          </w:p>
        </w:tc>
        <w:tc>
          <w:tcPr>
            <w:tcW w:w="4818" w:type="dxa"/>
            <w:tcBorders>
              <w:right w:val="single" w:sz="4" w:space="0" w:color="auto"/>
            </w:tcBorders>
          </w:tcPr>
          <w:p w14:paraId="6D6563DD"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Titlul V</w:t>
            </w:r>
            <w:r>
              <w:rPr>
                <w:rFonts w:asciiTheme="majorHAnsi" w:eastAsia="Calibri" w:hAnsiTheme="majorHAnsi" w:cstheme="majorHAnsi"/>
                <w:sz w:val="16"/>
                <w:szCs w:val="16"/>
              </w:rPr>
              <w:t>. A</w:t>
            </w:r>
            <w:r w:rsidRPr="00BA4664">
              <w:rPr>
                <w:rFonts w:asciiTheme="majorHAnsi" w:eastAsia="Calibri" w:hAnsiTheme="majorHAnsi" w:cstheme="majorHAnsi"/>
                <w:sz w:val="16"/>
                <w:szCs w:val="16"/>
              </w:rPr>
              <w:t>dministrarea fiscală din Codul fiscal;</w:t>
            </w:r>
          </w:p>
          <w:p w14:paraId="65B50BAB"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Pr>
                <w:rFonts w:asciiTheme="majorHAnsi" w:eastAsia="Calibri" w:hAnsiTheme="majorHAnsi" w:cstheme="majorHAnsi"/>
                <w:sz w:val="16"/>
                <w:szCs w:val="16"/>
              </w:rPr>
              <w:t>A</w:t>
            </w:r>
            <w:r w:rsidRPr="00BA4664">
              <w:rPr>
                <w:rFonts w:asciiTheme="majorHAnsi" w:eastAsia="Calibri" w:hAnsiTheme="majorHAnsi" w:cstheme="majorHAnsi"/>
                <w:sz w:val="16"/>
                <w:szCs w:val="16"/>
              </w:rPr>
              <w:t>rticolul 206 alin.(1), lit.</w:t>
            </w:r>
            <w:r>
              <w:rPr>
                <w:rFonts w:asciiTheme="majorHAnsi" w:eastAsia="Calibri" w:hAnsiTheme="majorHAnsi" w:cstheme="majorHAnsi"/>
                <w:sz w:val="16"/>
                <w:szCs w:val="16"/>
              </w:rPr>
              <w:t xml:space="preserve"> </w:t>
            </w:r>
            <w:r w:rsidRPr="00BA4664">
              <w:rPr>
                <w:rFonts w:asciiTheme="majorHAnsi" w:eastAsia="Calibri" w:hAnsiTheme="majorHAnsi" w:cstheme="majorHAnsi"/>
                <w:sz w:val="16"/>
                <w:szCs w:val="16"/>
              </w:rPr>
              <w:t xml:space="preserve">b) din Codul fiscal; </w:t>
            </w:r>
          </w:p>
          <w:p w14:paraId="6D8D9F05"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 xml:space="preserve">Legea privind controlul financiar public intern nr. 229 din 23.09.2010; </w:t>
            </w:r>
          </w:p>
          <w:p w14:paraId="6D1A8557"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Ordinele interne ale SFS nr.691 din 20.12.2018 și nr. 608 din 27.12. 2019 „Cu privire la aprobarea sistemului de raportare din cadrul SFS”;</w:t>
            </w:r>
          </w:p>
          <w:p w14:paraId="2D7A447B"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Regulamentul privind modul de stingere prin scădere și luarea la evidența specială a obligației fiscale, aprobat prin Ordinul Inspectoratului Fiscal Principal de Stat nr.1108 din 07.12.2015;</w:t>
            </w:r>
          </w:p>
          <w:p w14:paraId="46A1EF7C"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Ordinul Ministerului Finanțelor cu privire la reglementarea înscrierilor în conturile personale ale contribuabililor nr. 103 din 09.12.2005;</w:t>
            </w:r>
          </w:p>
        </w:tc>
      </w:tr>
      <w:tr w:rsidR="007571B1" w:rsidRPr="00BA4664" w14:paraId="2A57AB6A" w14:textId="77777777" w:rsidTr="00A5254E">
        <w:trPr>
          <w:trHeight w:val="603"/>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14:paraId="7490C71B" w14:textId="77777777" w:rsidR="007571B1" w:rsidRPr="00BA4664" w:rsidRDefault="007571B1" w:rsidP="00A5254E">
            <w:pPr>
              <w:jc w:val="both"/>
              <w:rPr>
                <w:rFonts w:cstheme="majorHAnsi"/>
                <w:sz w:val="20"/>
                <w:szCs w:val="20"/>
              </w:rPr>
            </w:pPr>
            <w:r w:rsidRPr="00BA4664">
              <w:rPr>
                <w:rFonts w:cstheme="majorHAnsi"/>
                <w:sz w:val="20"/>
                <w:szCs w:val="20"/>
              </w:rPr>
              <w:t>Încasarea la buget a obligațiilor fiscale calculate în cadrul controalelor fiscale</w:t>
            </w:r>
          </w:p>
        </w:tc>
        <w:tc>
          <w:tcPr>
            <w:tcW w:w="2695" w:type="dxa"/>
            <w:gridSpan w:val="2"/>
          </w:tcPr>
          <w:p w14:paraId="713356EF" w14:textId="77777777" w:rsidR="007571B1" w:rsidRPr="00BA4664" w:rsidRDefault="007571B1" w:rsidP="00A5254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4818" w:type="dxa"/>
            <w:tcBorders>
              <w:right w:val="single" w:sz="4" w:space="0" w:color="auto"/>
            </w:tcBorders>
          </w:tcPr>
          <w:p w14:paraId="599AFFE4" w14:textId="77777777" w:rsidR="007571B1" w:rsidRPr="00BA4664" w:rsidRDefault="007571B1" w:rsidP="007571B1">
            <w:pPr>
              <w:numPr>
                <w:ilvl w:val="0"/>
                <w:numId w:val="19"/>
              </w:numPr>
              <w:tabs>
                <w:tab w:val="left" w:pos="174"/>
              </w:tabs>
              <w:spacing w:after="0" w:line="240" w:lineRule="auto"/>
              <w:ind w:left="72" w:hanging="72"/>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Planul de acțiuni a</w:t>
            </w:r>
            <w:r>
              <w:rPr>
                <w:rFonts w:asciiTheme="majorHAnsi" w:hAnsiTheme="majorHAnsi" w:cstheme="majorHAnsi"/>
                <w:sz w:val="16"/>
                <w:szCs w:val="16"/>
              </w:rPr>
              <w:t>l</w:t>
            </w:r>
            <w:r w:rsidRPr="00BA4664">
              <w:rPr>
                <w:rFonts w:asciiTheme="majorHAnsi" w:hAnsiTheme="majorHAnsi" w:cstheme="majorHAnsi"/>
                <w:sz w:val="16"/>
                <w:szCs w:val="16"/>
              </w:rPr>
              <w:t xml:space="preserve"> SFS pentru anul 2022</w:t>
            </w:r>
            <w:r>
              <w:rPr>
                <w:rFonts w:asciiTheme="majorHAnsi" w:hAnsiTheme="majorHAnsi" w:cstheme="majorHAnsi"/>
                <w:sz w:val="16"/>
                <w:szCs w:val="16"/>
              </w:rPr>
              <w:t>,</w:t>
            </w:r>
            <w:r w:rsidRPr="00BA4664">
              <w:rPr>
                <w:rFonts w:asciiTheme="majorHAnsi" w:hAnsiTheme="majorHAnsi" w:cstheme="majorHAnsi"/>
                <w:sz w:val="16"/>
                <w:szCs w:val="16"/>
              </w:rPr>
              <w:t xml:space="preserve"> aprobat prin Ordinul SFS nr. </w:t>
            </w:r>
            <w:r w:rsidRPr="00BA4664">
              <w:rPr>
                <w:sz w:val="16"/>
                <w:szCs w:val="16"/>
                <w:lang w:val="ro-RO"/>
              </w:rPr>
              <w:t>nr.91 din 02.03.2022</w:t>
            </w:r>
            <w:r>
              <w:rPr>
                <w:sz w:val="16"/>
                <w:szCs w:val="16"/>
                <w:lang w:val="ro-RO"/>
              </w:rPr>
              <w:t>;</w:t>
            </w:r>
          </w:p>
        </w:tc>
      </w:tr>
      <w:tr w:rsidR="007571B1" w:rsidRPr="00BA4664" w14:paraId="7873E997" w14:textId="77777777" w:rsidTr="00A5254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14:paraId="0057D655" w14:textId="77777777" w:rsidR="007571B1" w:rsidRPr="00BA4664" w:rsidRDefault="007571B1" w:rsidP="00A5254E">
            <w:pPr>
              <w:jc w:val="both"/>
              <w:rPr>
                <w:rFonts w:cstheme="majorHAnsi"/>
                <w:sz w:val="20"/>
                <w:szCs w:val="20"/>
              </w:rPr>
            </w:pPr>
            <w:r w:rsidRPr="00BA4664">
              <w:rPr>
                <w:rFonts w:cstheme="majorHAnsi"/>
                <w:sz w:val="20"/>
                <w:szCs w:val="20"/>
              </w:rPr>
              <w:t>Managementul creanțelor/arieratelor, inclusiv:</w:t>
            </w:r>
          </w:p>
          <w:p w14:paraId="44C61FAB" w14:textId="77777777" w:rsidR="007571B1" w:rsidRPr="00BA4664" w:rsidRDefault="007571B1" w:rsidP="007571B1">
            <w:pPr>
              <w:numPr>
                <w:ilvl w:val="0"/>
                <w:numId w:val="20"/>
              </w:numPr>
              <w:tabs>
                <w:tab w:val="left" w:pos="162"/>
                <w:tab w:val="left" w:pos="372"/>
              </w:tabs>
              <w:spacing w:after="120" w:line="240" w:lineRule="auto"/>
              <w:ind w:left="-14" w:right="-101"/>
              <w:jc w:val="both"/>
              <w:rPr>
                <w:rFonts w:cstheme="majorHAnsi"/>
                <w:sz w:val="18"/>
                <w:szCs w:val="18"/>
              </w:rPr>
            </w:pPr>
            <w:r w:rsidRPr="00BA4664">
              <w:rPr>
                <w:rFonts w:cstheme="majorHAnsi"/>
                <w:sz w:val="18"/>
                <w:szCs w:val="18"/>
              </w:rPr>
              <w:t>comercializarea bunurilor sechestrate,</w:t>
            </w:r>
          </w:p>
        </w:tc>
        <w:tc>
          <w:tcPr>
            <w:tcW w:w="1282" w:type="dxa"/>
          </w:tcPr>
          <w:p w14:paraId="7FB9C414" w14:textId="77777777" w:rsidR="007571B1" w:rsidRPr="00BA4664" w:rsidRDefault="007571B1" w:rsidP="00A5254E">
            <w:pPr>
              <w:spacing w:after="120"/>
              <w:ind w:left="-110" w:right="-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 xml:space="preserve">În anii </w:t>
            </w:r>
            <w:r w:rsidRPr="00BA4664">
              <w:rPr>
                <w:rFonts w:asciiTheme="majorHAnsi" w:hAnsiTheme="majorHAnsi" w:cstheme="majorHAnsi"/>
                <w:sz w:val="16"/>
                <w:szCs w:val="16"/>
                <w:u w:val="single"/>
              </w:rPr>
              <w:t xml:space="preserve">2020/2021 </w:t>
            </w:r>
            <w:r w:rsidRPr="00BA4664">
              <w:rPr>
                <w:rFonts w:asciiTheme="majorHAnsi" w:hAnsiTheme="majorHAnsi" w:cstheme="majorHAnsi"/>
                <w:sz w:val="16"/>
                <w:szCs w:val="16"/>
              </w:rPr>
              <w:t xml:space="preserve">stocul fiind </w:t>
            </w:r>
            <w:r>
              <w:rPr>
                <w:rFonts w:asciiTheme="majorHAnsi" w:hAnsiTheme="majorHAnsi" w:cstheme="majorHAnsi"/>
                <w:sz w:val="16"/>
                <w:szCs w:val="16"/>
              </w:rPr>
              <w:t>în</w:t>
            </w:r>
            <w:r w:rsidRPr="00BA4664">
              <w:rPr>
                <w:rFonts w:asciiTheme="majorHAnsi" w:hAnsiTheme="majorHAnsi" w:cstheme="majorHAnsi"/>
                <w:sz w:val="16"/>
                <w:szCs w:val="16"/>
              </w:rPr>
              <w:t xml:space="preserve"> </w:t>
            </w:r>
            <w:r>
              <w:rPr>
                <w:rFonts w:asciiTheme="majorHAnsi" w:hAnsiTheme="majorHAnsi" w:cstheme="majorHAnsi"/>
                <w:sz w:val="16"/>
                <w:szCs w:val="16"/>
              </w:rPr>
              <w:t xml:space="preserve">sumă </w:t>
            </w:r>
            <w:r w:rsidRPr="00BA4664">
              <w:rPr>
                <w:rFonts w:asciiTheme="majorHAnsi" w:hAnsiTheme="majorHAnsi" w:cstheme="majorHAnsi"/>
                <w:sz w:val="16"/>
                <w:szCs w:val="16"/>
              </w:rPr>
              <w:t xml:space="preserve"> de: </w:t>
            </w:r>
          </w:p>
          <w:p w14:paraId="14A41D24" w14:textId="77777777" w:rsidR="007571B1" w:rsidRPr="00BA4664" w:rsidRDefault="007571B1" w:rsidP="00A5254E">
            <w:pPr>
              <w:spacing w:after="120"/>
              <w:ind w:left="-110" w:right="-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6"/>
                <w:szCs w:val="16"/>
              </w:rPr>
            </w:pPr>
            <w:r w:rsidRPr="00BA4664">
              <w:rPr>
                <w:rFonts w:asciiTheme="majorHAnsi" w:hAnsiTheme="majorHAnsi" w:cstheme="majorHAnsi"/>
                <w:i/>
                <w:sz w:val="16"/>
                <w:szCs w:val="16"/>
              </w:rPr>
              <w:t>122,0 mil. lei</w:t>
            </w:r>
            <w:r w:rsidRPr="00BA4664">
              <w:rPr>
                <w:rFonts w:asciiTheme="majorHAnsi" w:hAnsiTheme="majorHAnsi" w:cstheme="majorHAnsi"/>
                <w:b/>
                <w:i/>
                <w:sz w:val="16"/>
                <w:szCs w:val="16"/>
              </w:rPr>
              <w:t xml:space="preserve">/ </w:t>
            </w:r>
            <w:r w:rsidRPr="00BA4664">
              <w:rPr>
                <w:rFonts w:asciiTheme="majorHAnsi" w:hAnsiTheme="majorHAnsi" w:cstheme="majorHAnsi"/>
                <w:i/>
                <w:sz w:val="16"/>
                <w:szCs w:val="16"/>
              </w:rPr>
              <w:t xml:space="preserve">136,7 mil. lei. </w:t>
            </w:r>
          </w:p>
          <w:p w14:paraId="76FEBAE0" w14:textId="77777777" w:rsidR="007571B1" w:rsidRPr="00BA4664" w:rsidRDefault="007571B1" w:rsidP="00A5254E">
            <w:pPr>
              <w:spacing w:after="120"/>
              <w:ind w:left="-110" w:right="-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6"/>
                <w:szCs w:val="16"/>
              </w:rPr>
            </w:pPr>
            <w:r w:rsidRPr="00BA4664">
              <w:rPr>
                <w:rFonts w:asciiTheme="majorHAnsi" w:hAnsiTheme="majorHAnsi" w:cstheme="majorHAnsi"/>
                <w:i/>
                <w:sz w:val="16"/>
                <w:szCs w:val="16"/>
              </w:rPr>
              <w:t>Bunuri sechestrate vândute - 0,0 lei.</w:t>
            </w:r>
          </w:p>
        </w:tc>
        <w:tc>
          <w:tcPr>
            <w:tcW w:w="1413" w:type="dxa"/>
          </w:tcPr>
          <w:p w14:paraId="25542A8C"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28F10A69"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422937E9"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BA4664">
              <w:rPr>
                <w:rFonts w:asciiTheme="majorHAnsi" w:hAnsiTheme="majorHAnsi" w:cstheme="majorHAnsi"/>
                <w:sz w:val="18"/>
                <w:szCs w:val="18"/>
              </w:rPr>
              <w:t>100%</w:t>
            </w:r>
          </w:p>
          <w:p w14:paraId="4252B059"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794423D7"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p w14:paraId="461FE352"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p>
        </w:tc>
        <w:tc>
          <w:tcPr>
            <w:tcW w:w="4818" w:type="dxa"/>
            <w:tcBorders>
              <w:right w:val="single" w:sz="4" w:space="0" w:color="auto"/>
            </w:tcBorders>
          </w:tcPr>
          <w:p w14:paraId="50609023"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Respectarea prevederilor Manualului operațional privind managementul arieratelor, aprobat prin Ordinul SFS nr.42 din 31.01.2018 (cu modificările și completările ulterioare);</w:t>
            </w:r>
          </w:p>
          <w:p w14:paraId="23867645"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Pr>
                <w:rFonts w:asciiTheme="majorHAnsi" w:eastAsia="Calibri" w:hAnsiTheme="majorHAnsi" w:cstheme="majorHAnsi"/>
                <w:sz w:val="16"/>
                <w:szCs w:val="16"/>
              </w:rPr>
              <w:t>A</w:t>
            </w:r>
            <w:r w:rsidRPr="00BA4664">
              <w:rPr>
                <w:rFonts w:asciiTheme="majorHAnsi" w:eastAsia="Calibri" w:hAnsiTheme="majorHAnsi" w:cstheme="majorHAnsi"/>
                <w:sz w:val="16"/>
                <w:szCs w:val="16"/>
              </w:rPr>
              <w:t xml:space="preserve">rt. 200 și art. 203 din Codul </w:t>
            </w:r>
            <w:r>
              <w:rPr>
                <w:rFonts w:asciiTheme="majorHAnsi" w:eastAsia="Calibri" w:hAnsiTheme="majorHAnsi" w:cstheme="majorHAnsi"/>
                <w:sz w:val="16"/>
                <w:szCs w:val="16"/>
              </w:rPr>
              <w:t>f</w:t>
            </w:r>
            <w:r w:rsidRPr="00BA4664">
              <w:rPr>
                <w:rFonts w:asciiTheme="majorHAnsi" w:eastAsia="Calibri" w:hAnsiTheme="majorHAnsi" w:cstheme="majorHAnsi"/>
                <w:sz w:val="16"/>
                <w:szCs w:val="16"/>
              </w:rPr>
              <w:t>iscal</w:t>
            </w:r>
            <w:r>
              <w:rPr>
                <w:rFonts w:asciiTheme="majorHAnsi" w:eastAsia="Calibri" w:hAnsiTheme="majorHAnsi" w:cstheme="majorHAnsi"/>
                <w:sz w:val="16"/>
                <w:szCs w:val="16"/>
              </w:rPr>
              <w:t>;</w:t>
            </w:r>
          </w:p>
        </w:tc>
      </w:tr>
      <w:tr w:rsidR="007571B1" w:rsidRPr="00BA4664" w14:paraId="6AB902E1" w14:textId="77777777" w:rsidTr="00A5254E">
        <w:trPr>
          <w:trHeight w:val="603"/>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auto"/>
          </w:tcPr>
          <w:p w14:paraId="11D52C5C" w14:textId="77777777" w:rsidR="007571B1" w:rsidRPr="00BA4664" w:rsidRDefault="007571B1" w:rsidP="007571B1">
            <w:pPr>
              <w:numPr>
                <w:ilvl w:val="0"/>
                <w:numId w:val="20"/>
              </w:numPr>
              <w:tabs>
                <w:tab w:val="left" w:pos="180"/>
                <w:tab w:val="left" w:pos="372"/>
              </w:tabs>
              <w:spacing w:after="0" w:line="240" w:lineRule="auto"/>
              <w:ind w:left="-18"/>
              <w:contextualSpacing/>
              <w:jc w:val="both"/>
              <w:rPr>
                <w:rFonts w:cstheme="majorHAnsi"/>
                <w:sz w:val="18"/>
                <w:szCs w:val="18"/>
              </w:rPr>
            </w:pPr>
            <w:r w:rsidRPr="00BA4664">
              <w:rPr>
                <w:rFonts w:cstheme="majorHAnsi"/>
                <w:sz w:val="18"/>
                <w:szCs w:val="18"/>
              </w:rPr>
              <w:t>încasări din executarea documentelor executorii remise executorilor judecătorești</w:t>
            </w:r>
          </w:p>
        </w:tc>
        <w:tc>
          <w:tcPr>
            <w:tcW w:w="1282" w:type="dxa"/>
          </w:tcPr>
          <w:p w14:paraId="3A138B7B" w14:textId="77777777" w:rsidR="007571B1" w:rsidRPr="00BA4664" w:rsidRDefault="007571B1" w:rsidP="00A5254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664">
              <w:rPr>
                <w:rFonts w:asciiTheme="majorHAnsi" w:hAnsiTheme="majorHAnsi" w:cstheme="majorHAnsi"/>
                <w:sz w:val="18"/>
                <w:szCs w:val="18"/>
              </w:rPr>
              <w:t xml:space="preserve">Anul </w:t>
            </w:r>
            <w:r w:rsidRPr="00BA4664">
              <w:rPr>
                <w:rFonts w:asciiTheme="majorHAnsi" w:hAnsiTheme="majorHAnsi" w:cstheme="majorHAnsi"/>
                <w:sz w:val="18"/>
                <w:szCs w:val="18"/>
                <w:u w:val="single"/>
              </w:rPr>
              <w:t>2020/2021:</w:t>
            </w:r>
          </w:p>
          <w:p w14:paraId="1ADAC128"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BA4664">
              <w:rPr>
                <w:rFonts w:asciiTheme="majorHAnsi" w:hAnsiTheme="majorHAnsi" w:cstheme="majorHAnsi"/>
                <w:i/>
                <w:sz w:val="14"/>
                <w:szCs w:val="14"/>
              </w:rPr>
              <w:t xml:space="preserve">547 documente executorii în valoare de 134,2 mil. lei </w:t>
            </w:r>
            <w:r w:rsidRPr="00BA4664">
              <w:rPr>
                <w:rFonts w:asciiTheme="majorHAnsi" w:hAnsiTheme="majorHAnsi" w:cstheme="majorHAnsi"/>
                <w:b/>
                <w:i/>
                <w:sz w:val="14"/>
                <w:szCs w:val="14"/>
              </w:rPr>
              <w:t xml:space="preserve">/ </w:t>
            </w:r>
            <w:r w:rsidRPr="00BA4664">
              <w:rPr>
                <w:rFonts w:asciiTheme="majorHAnsi" w:hAnsiTheme="majorHAnsi" w:cstheme="majorHAnsi"/>
                <w:i/>
                <w:sz w:val="14"/>
                <w:szCs w:val="14"/>
              </w:rPr>
              <w:t>1714 documente în sumă de 2775,7 mil. lei</w:t>
            </w:r>
          </w:p>
        </w:tc>
        <w:tc>
          <w:tcPr>
            <w:tcW w:w="1413" w:type="dxa"/>
          </w:tcPr>
          <w:p w14:paraId="5530DC58" w14:textId="77777777" w:rsidR="007571B1" w:rsidRPr="00BA4664" w:rsidRDefault="007571B1" w:rsidP="00A5254E">
            <w:pPr>
              <w:ind w:left="-140" w:right="-110" w:firstLine="9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BA4664">
              <w:rPr>
                <w:rFonts w:asciiTheme="majorHAnsi" w:hAnsiTheme="majorHAnsi" w:cstheme="majorHAnsi"/>
                <w:noProof/>
                <w:sz w:val="14"/>
                <w:szCs w:val="14"/>
                <w:lang w:val="ru-RU" w:eastAsia="ru-RU"/>
              </w:rPr>
              <mc:AlternateContent>
                <mc:Choice Requires="wps">
                  <w:drawing>
                    <wp:anchor distT="0" distB="0" distL="114300" distR="114300" simplePos="0" relativeHeight="251667456" behindDoc="0" locked="0" layoutInCell="1" allowOverlap="1" wp14:anchorId="247981D2" wp14:editId="64761C52">
                      <wp:simplePos x="0" y="0"/>
                      <wp:positionH relativeFrom="column">
                        <wp:posOffset>-69215</wp:posOffset>
                      </wp:positionH>
                      <wp:positionV relativeFrom="paragraph">
                        <wp:posOffset>-19050</wp:posOffset>
                      </wp:positionV>
                      <wp:extent cx="927100" cy="1339850"/>
                      <wp:effectExtent l="0" t="0" r="25400" b="12700"/>
                      <wp:wrapNone/>
                      <wp:docPr id="11" name="Double Bracket 11"/>
                      <wp:cNvGraphicFramePr/>
                      <a:graphic xmlns:a="http://schemas.openxmlformats.org/drawingml/2006/main">
                        <a:graphicData uri="http://schemas.microsoft.com/office/word/2010/wordprocessingShape">
                          <wps:wsp>
                            <wps:cNvSpPr/>
                            <wps:spPr>
                              <a:xfrm>
                                <a:off x="0" y="0"/>
                                <a:ext cx="927100" cy="1339850"/>
                              </a:xfrm>
                              <a:prstGeom prst="bracketPair">
                                <a:avLst/>
                              </a:prstGeom>
                              <a:noFill/>
                              <a:ln w="190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CE18C" id="Double Bracket 11" o:spid="_x0000_s1026" type="#_x0000_t185" style="position:absolute;margin-left:-5.45pt;margin-top:-1.5pt;width:73pt;height:1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" strokecolor="#a5a5a5" strokeweight="1.5pt">
                      <v:stroke joinstyle="miter"/>
                    </v:shape>
                  </w:pict>
                </mc:Fallback>
              </mc:AlternateContent>
            </w:r>
            <w:r w:rsidRPr="00BA4664">
              <w:rPr>
                <w:rFonts w:asciiTheme="majorHAnsi" w:hAnsiTheme="majorHAnsi" w:cstheme="majorHAnsi"/>
                <w:b/>
                <w:sz w:val="14"/>
                <w:szCs w:val="14"/>
              </w:rPr>
              <w:t xml:space="preserve">Notă: </w:t>
            </w:r>
          </w:p>
          <w:p w14:paraId="4E81FA61" w14:textId="77777777" w:rsidR="007571B1" w:rsidRPr="00BA4664" w:rsidRDefault="007571B1" w:rsidP="00A5254E">
            <w:pPr>
              <w:ind w:left="-140" w:right="-110" w:firstLine="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BA4664">
              <w:rPr>
                <w:rFonts w:asciiTheme="majorHAnsi" w:hAnsiTheme="majorHAnsi" w:cstheme="majorHAnsi"/>
                <w:sz w:val="14"/>
                <w:szCs w:val="14"/>
              </w:rPr>
              <w:t xml:space="preserve">Echipa de audit a utilizat munca DAI, reieșind din ce eșantionul verificat a fost limitat la analiza </w:t>
            </w:r>
            <w:r w:rsidRPr="00BA4664">
              <w:rPr>
                <w:rFonts w:asciiTheme="majorHAnsi" w:eastAsia="Times New Roman" w:hAnsiTheme="majorHAnsi" w:cstheme="majorHAnsi"/>
                <w:sz w:val="14"/>
                <w:szCs w:val="14"/>
              </w:rPr>
              <w:t xml:space="preserve"> procedurii de monitorizare de către SFS a punerii în executare a documentelor de alăturare înaintate executorilor judecătorești</w:t>
            </w:r>
          </w:p>
        </w:tc>
        <w:tc>
          <w:tcPr>
            <w:tcW w:w="4818" w:type="dxa"/>
            <w:tcBorders>
              <w:right w:val="single" w:sz="4" w:space="0" w:color="auto"/>
            </w:tcBorders>
          </w:tcPr>
          <w:p w14:paraId="6B6F2FFB"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 xml:space="preserve">Aplicarea tuturor măsurilor de executare silită prevăzute în Capitolul 9 din Titlul V al Codului fiscal; </w:t>
            </w:r>
          </w:p>
          <w:p w14:paraId="23909ABC"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 xml:space="preserve">Prevederile Ordinului Inspectoratului </w:t>
            </w:r>
            <w:r>
              <w:rPr>
                <w:rFonts w:asciiTheme="majorHAnsi" w:eastAsia="Calibri" w:hAnsiTheme="majorHAnsi" w:cstheme="majorHAnsi"/>
                <w:sz w:val="16"/>
                <w:szCs w:val="16"/>
              </w:rPr>
              <w:t xml:space="preserve">Fiscal </w:t>
            </w:r>
            <w:r w:rsidRPr="00BA4664">
              <w:rPr>
                <w:rFonts w:asciiTheme="majorHAnsi" w:eastAsia="Calibri" w:hAnsiTheme="majorHAnsi" w:cstheme="majorHAnsi"/>
                <w:sz w:val="16"/>
                <w:szCs w:val="16"/>
              </w:rPr>
              <w:t>Principal de Stat nr. 143 din 13.09.2002 despre aprobarea formularelor de executare silită a obligației fiscale (cu completările ulterioare);</w:t>
            </w:r>
          </w:p>
          <w:p w14:paraId="7D8CDD02"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Pr>
                <w:rFonts w:asciiTheme="majorHAnsi" w:eastAsia="Calibri" w:hAnsiTheme="majorHAnsi" w:cstheme="majorHAnsi"/>
                <w:sz w:val="16"/>
                <w:szCs w:val="16"/>
              </w:rPr>
              <w:t>A</w:t>
            </w:r>
            <w:r w:rsidRPr="00BA4664">
              <w:rPr>
                <w:rFonts w:asciiTheme="majorHAnsi" w:eastAsia="Calibri" w:hAnsiTheme="majorHAnsi" w:cstheme="majorHAnsi"/>
                <w:sz w:val="16"/>
                <w:szCs w:val="16"/>
              </w:rPr>
              <w:t>rt.11, art.161 din Codul de executare al RM, aprobat prin Legea nr.443 din 24.12.2004;</w:t>
            </w:r>
          </w:p>
          <w:p w14:paraId="20079734"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Pr>
                <w:rFonts w:asciiTheme="majorHAnsi" w:eastAsia="Calibri" w:hAnsiTheme="majorHAnsi" w:cstheme="majorHAnsi"/>
                <w:sz w:val="16"/>
                <w:szCs w:val="16"/>
              </w:rPr>
              <w:t>A</w:t>
            </w:r>
            <w:r w:rsidRPr="00BA4664">
              <w:rPr>
                <w:rFonts w:asciiTheme="majorHAnsi" w:eastAsia="Calibri" w:hAnsiTheme="majorHAnsi" w:cstheme="majorHAnsi"/>
                <w:sz w:val="16"/>
                <w:szCs w:val="16"/>
              </w:rPr>
              <w:t>rt.131 alin.(5), art.203 din Codul fiscal;</w:t>
            </w:r>
          </w:p>
          <w:p w14:paraId="5E407AEF"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Pr>
                <w:rFonts w:asciiTheme="majorHAnsi" w:hAnsiTheme="majorHAnsi" w:cstheme="majorHAnsi"/>
                <w:sz w:val="16"/>
                <w:szCs w:val="16"/>
              </w:rPr>
              <w:t>C</w:t>
            </w:r>
            <w:r w:rsidRPr="00BA4664">
              <w:rPr>
                <w:rFonts w:asciiTheme="majorHAnsi" w:hAnsiTheme="majorHAnsi" w:cstheme="majorHAnsi"/>
                <w:sz w:val="16"/>
                <w:szCs w:val="16"/>
              </w:rPr>
              <w:t xml:space="preserve">apitolul 3.3. „Prioritatea acțiunilor întreprinse” din </w:t>
            </w:r>
            <w:r w:rsidRPr="00BA4664">
              <w:rPr>
                <w:rFonts w:asciiTheme="majorHAnsi" w:eastAsia="Calibri" w:hAnsiTheme="majorHAnsi" w:cstheme="majorHAnsi"/>
                <w:sz w:val="16"/>
                <w:szCs w:val="16"/>
              </w:rPr>
              <w:t>Manualul operațional privind managementul arieratelor</w:t>
            </w:r>
            <w:r>
              <w:rPr>
                <w:rFonts w:asciiTheme="majorHAnsi" w:eastAsia="Calibri" w:hAnsiTheme="majorHAnsi" w:cstheme="majorHAnsi"/>
                <w:sz w:val="16"/>
                <w:szCs w:val="16"/>
              </w:rPr>
              <w:t>.</w:t>
            </w:r>
          </w:p>
        </w:tc>
      </w:tr>
      <w:tr w:rsidR="007571B1" w:rsidRPr="00BA4664" w14:paraId="4946C546" w14:textId="77777777" w:rsidTr="00A5254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73" w:type="dxa"/>
            <w:gridSpan w:val="4"/>
            <w:tcBorders>
              <w:left w:val="single" w:sz="4" w:space="0" w:color="auto"/>
              <w:right w:val="single" w:sz="4" w:space="0" w:color="auto"/>
            </w:tcBorders>
            <w:shd w:val="clear" w:color="auto" w:fill="DBE5F1" w:themeFill="accent1" w:themeFillTint="33"/>
            <w:vAlign w:val="center"/>
          </w:tcPr>
          <w:p w14:paraId="56B06CB2" w14:textId="77777777" w:rsidR="007571B1" w:rsidRPr="00BA4664" w:rsidRDefault="007571B1" w:rsidP="00A5254E">
            <w:pPr>
              <w:jc w:val="both"/>
              <w:rPr>
                <w:rFonts w:cstheme="majorHAnsi"/>
                <w:sz w:val="16"/>
                <w:szCs w:val="16"/>
              </w:rPr>
            </w:pPr>
            <w:r w:rsidRPr="00BA4664">
              <w:rPr>
                <w:rFonts w:cstheme="majorHAnsi"/>
                <w:sz w:val="16"/>
                <w:szCs w:val="16"/>
              </w:rPr>
              <w:t>(2) Administrarea obligațiilor fiscale  din evidența  specială a fost una conformă rigorilor de legalitate?</w:t>
            </w:r>
          </w:p>
        </w:tc>
      </w:tr>
      <w:tr w:rsidR="007571B1" w:rsidRPr="00BA4664" w14:paraId="6C4A0DB2" w14:textId="77777777" w:rsidTr="00A5254E">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auto"/>
          </w:tcPr>
          <w:p w14:paraId="3B0AFBC0" w14:textId="77777777" w:rsidR="007571B1" w:rsidRPr="00BA4664" w:rsidRDefault="007571B1" w:rsidP="00A5254E">
            <w:pPr>
              <w:jc w:val="both"/>
              <w:rPr>
                <w:rFonts w:cstheme="majorHAnsi"/>
                <w:sz w:val="18"/>
                <w:szCs w:val="18"/>
              </w:rPr>
            </w:pPr>
            <w:r w:rsidRPr="00BA4664">
              <w:rPr>
                <w:rFonts w:cstheme="majorHAnsi"/>
                <w:sz w:val="18"/>
                <w:szCs w:val="18"/>
              </w:rPr>
              <w:t>Stingerea obligațiilor fiscale din evidența de bază și  trecerea  acestora în evidenta specială</w:t>
            </w:r>
          </w:p>
        </w:tc>
        <w:tc>
          <w:tcPr>
            <w:tcW w:w="1282" w:type="dxa"/>
          </w:tcPr>
          <w:p w14:paraId="2F68CF1D" w14:textId="77777777" w:rsidR="007571B1" w:rsidRPr="00BA4664" w:rsidRDefault="007571B1" w:rsidP="00A5254E">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rPr>
            </w:pPr>
            <w:r w:rsidRPr="00BA4664">
              <w:rPr>
                <w:rFonts w:asciiTheme="majorHAnsi" w:hAnsiTheme="majorHAnsi" w:cstheme="majorHAnsi"/>
                <w:sz w:val="16"/>
                <w:szCs w:val="16"/>
                <w:u w:val="single"/>
              </w:rPr>
              <w:t>Anul 2020:</w:t>
            </w:r>
          </w:p>
          <w:p w14:paraId="62DE679F" w14:textId="77777777" w:rsidR="007571B1" w:rsidRPr="00BA4664" w:rsidRDefault="007571B1" w:rsidP="00A5254E">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 xml:space="preserve">12889,8 </w:t>
            </w:r>
            <w:r w:rsidRPr="00BA4664">
              <w:rPr>
                <w:rFonts w:asciiTheme="majorHAnsi" w:hAnsiTheme="majorHAnsi" w:cstheme="majorHAnsi"/>
                <w:sz w:val="16"/>
                <w:szCs w:val="16"/>
              </w:rPr>
              <w:t>mil. lei</w:t>
            </w:r>
          </w:p>
          <w:p w14:paraId="093A21AC" w14:textId="77777777" w:rsidR="007571B1" w:rsidRPr="00BA4664" w:rsidRDefault="007571B1" w:rsidP="00A5254E">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14:paraId="162A6DF9" w14:textId="77777777" w:rsidR="007571B1" w:rsidRPr="00BA4664" w:rsidRDefault="007571B1" w:rsidP="00A5254E">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u w:val="single"/>
              </w:rPr>
            </w:pPr>
            <w:r w:rsidRPr="00BA4664">
              <w:rPr>
                <w:rFonts w:asciiTheme="majorHAnsi" w:hAnsiTheme="majorHAnsi" w:cstheme="majorHAnsi"/>
                <w:sz w:val="16"/>
                <w:szCs w:val="16"/>
                <w:u w:val="single"/>
              </w:rPr>
              <w:t>Anul 2021:</w:t>
            </w:r>
          </w:p>
          <w:p w14:paraId="74C99C8E" w14:textId="77777777" w:rsidR="007571B1" w:rsidRPr="00BA4664" w:rsidRDefault="007571B1" w:rsidP="00A5254E">
            <w:pPr>
              <w:ind w:left="-110" w:right="-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12855,4</w:t>
            </w:r>
            <w:r w:rsidRPr="00BA4664">
              <w:rPr>
                <w:rFonts w:asciiTheme="majorHAnsi" w:hAnsiTheme="majorHAnsi" w:cstheme="majorHAnsi"/>
                <w:sz w:val="16"/>
                <w:szCs w:val="16"/>
              </w:rPr>
              <w:t xml:space="preserve"> mil. lei</w:t>
            </w:r>
          </w:p>
        </w:tc>
        <w:tc>
          <w:tcPr>
            <w:tcW w:w="1413" w:type="dxa"/>
          </w:tcPr>
          <w:p w14:paraId="7587EF24"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Semnificativ prin contextul problematicii</w:t>
            </w:r>
          </w:p>
        </w:tc>
        <w:tc>
          <w:tcPr>
            <w:tcW w:w="4818" w:type="dxa"/>
            <w:tcBorders>
              <w:right w:val="single" w:sz="4" w:space="0" w:color="auto"/>
            </w:tcBorders>
          </w:tcPr>
          <w:p w14:paraId="7AEE2625"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w:t>
            </w:r>
            <w:r w:rsidRPr="00BA4664">
              <w:rPr>
                <w:rFonts w:asciiTheme="majorHAnsi" w:hAnsiTheme="majorHAnsi" w:cstheme="majorHAnsi"/>
                <w:sz w:val="16"/>
                <w:szCs w:val="16"/>
              </w:rPr>
              <w:t>rt.174 și art.206 din Codul fiscal;</w:t>
            </w:r>
          </w:p>
          <w:p w14:paraId="1D3A5334"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eastAsia="Calibri" w:hAnsiTheme="majorHAnsi" w:cstheme="majorHAnsi"/>
                <w:sz w:val="16"/>
                <w:szCs w:val="16"/>
              </w:rPr>
              <w:t>Ordinul SFS nr. 1108 din 07.12.2015 cu privire la aprobarea Regulamentului privind modul de stingere prin scădere și luare la evidență specială a obligației fiscale;</w:t>
            </w:r>
          </w:p>
          <w:p w14:paraId="6196ABCF"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eastAsia="Calibri" w:hAnsiTheme="majorHAnsi" w:cstheme="majorHAnsi"/>
                <w:sz w:val="16"/>
                <w:szCs w:val="16"/>
              </w:rPr>
              <w:t>Ordinul SFS nr. 643 din 24 decembrie 2021 cu privire la modificarea Regulamentului privind modul de stingere prin scădere și luare la evidență specială a obligației fiscal</w:t>
            </w:r>
            <w:r>
              <w:rPr>
                <w:rFonts w:asciiTheme="majorHAnsi" w:eastAsia="Calibri" w:hAnsiTheme="majorHAnsi" w:cstheme="majorHAnsi"/>
                <w:sz w:val="16"/>
                <w:szCs w:val="16"/>
              </w:rPr>
              <w:t>e</w:t>
            </w:r>
            <w:r w:rsidRPr="00BA4664">
              <w:rPr>
                <w:rFonts w:asciiTheme="majorHAnsi" w:eastAsia="Calibri" w:hAnsiTheme="majorHAnsi" w:cstheme="majorHAnsi"/>
                <w:sz w:val="16"/>
                <w:szCs w:val="16"/>
              </w:rPr>
              <w:t>;</w:t>
            </w:r>
          </w:p>
        </w:tc>
      </w:tr>
      <w:tr w:rsidR="007571B1" w:rsidRPr="00BA4664" w14:paraId="5684FF13" w14:textId="77777777" w:rsidTr="00A5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14:paraId="6FFC5C46" w14:textId="77777777" w:rsidR="007571B1" w:rsidRPr="00BA4664" w:rsidRDefault="007571B1" w:rsidP="00A5254E">
            <w:pPr>
              <w:tabs>
                <w:tab w:val="left" w:pos="160"/>
              </w:tabs>
              <w:jc w:val="both"/>
              <w:rPr>
                <w:rFonts w:cstheme="majorHAnsi"/>
                <w:sz w:val="18"/>
                <w:szCs w:val="18"/>
              </w:rPr>
            </w:pPr>
            <w:r w:rsidRPr="00011D69">
              <w:rPr>
                <w:sz w:val="18"/>
                <w:szCs w:val="18"/>
              </w:rPr>
              <w:t>Evaluarea ținerii evidenței special</w:t>
            </w:r>
            <w:r>
              <w:rPr>
                <w:sz w:val="18"/>
                <w:szCs w:val="18"/>
              </w:rPr>
              <w:t>e</w:t>
            </w:r>
            <w:r w:rsidRPr="00011D69">
              <w:rPr>
                <w:sz w:val="18"/>
                <w:szCs w:val="18"/>
              </w:rPr>
              <w:t xml:space="preserve"> a  obligațiilor fiscale ale contribuabililor</w:t>
            </w:r>
            <w:r w:rsidRPr="00BA4664">
              <w:rPr>
                <w:sz w:val="18"/>
                <w:szCs w:val="18"/>
              </w:rPr>
              <w:t xml:space="preserve"> insolvabili sau aflați în lichidare, inclusiv privind:</w:t>
            </w:r>
          </w:p>
        </w:tc>
        <w:tc>
          <w:tcPr>
            <w:tcW w:w="1282" w:type="dxa"/>
            <w:shd w:val="clear" w:color="auto" w:fill="auto"/>
          </w:tcPr>
          <w:p w14:paraId="3F6CD7F3"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413" w:type="dxa"/>
            <w:shd w:val="clear" w:color="auto" w:fill="auto"/>
          </w:tcPr>
          <w:p w14:paraId="4DA55C1E"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4818" w:type="dxa"/>
            <w:tcBorders>
              <w:right w:val="single" w:sz="4" w:space="0" w:color="auto"/>
            </w:tcBorders>
            <w:shd w:val="clear" w:color="auto" w:fill="auto"/>
          </w:tcPr>
          <w:p w14:paraId="5BCBD8BE"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w:t>
            </w:r>
            <w:r w:rsidRPr="00BA4664">
              <w:rPr>
                <w:rFonts w:asciiTheme="majorHAnsi" w:hAnsiTheme="majorHAnsi" w:cstheme="majorHAnsi"/>
                <w:sz w:val="16"/>
                <w:szCs w:val="16"/>
              </w:rPr>
              <w:t xml:space="preserve">rt. 206 alin.(1) lit. b) și alin. (2) lit. b) din Codul </w:t>
            </w:r>
            <w:r>
              <w:rPr>
                <w:rFonts w:asciiTheme="majorHAnsi" w:hAnsiTheme="majorHAnsi" w:cstheme="majorHAnsi"/>
                <w:sz w:val="16"/>
                <w:szCs w:val="16"/>
              </w:rPr>
              <w:t>f</w:t>
            </w:r>
            <w:r w:rsidRPr="00BA4664">
              <w:rPr>
                <w:rFonts w:asciiTheme="majorHAnsi" w:hAnsiTheme="majorHAnsi" w:cstheme="majorHAnsi"/>
                <w:sz w:val="16"/>
                <w:szCs w:val="16"/>
              </w:rPr>
              <w:t>iscal;</w:t>
            </w:r>
          </w:p>
          <w:p w14:paraId="3646D5CE" w14:textId="77777777" w:rsidR="007571B1" w:rsidRPr="00BA4664" w:rsidRDefault="007571B1" w:rsidP="00A5254E">
            <w:pPr>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7571B1" w:rsidRPr="00BA4664" w14:paraId="48C9A34F" w14:textId="77777777" w:rsidTr="00A5254E">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auto"/>
          </w:tcPr>
          <w:p w14:paraId="473A616E" w14:textId="77777777" w:rsidR="007571B1" w:rsidRPr="00BA4664" w:rsidRDefault="007571B1" w:rsidP="007571B1">
            <w:pPr>
              <w:numPr>
                <w:ilvl w:val="0"/>
                <w:numId w:val="20"/>
              </w:numPr>
              <w:spacing w:after="0" w:line="240" w:lineRule="auto"/>
              <w:ind w:left="160" w:hanging="180"/>
              <w:contextualSpacing/>
              <w:jc w:val="both"/>
              <w:rPr>
                <w:rFonts w:cstheme="majorHAnsi"/>
                <w:sz w:val="18"/>
                <w:szCs w:val="18"/>
              </w:rPr>
            </w:pPr>
            <w:r w:rsidRPr="00BA4664">
              <w:rPr>
                <w:rFonts w:cstheme="majorHAnsi"/>
                <w:sz w:val="18"/>
                <w:szCs w:val="18"/>
              </w:rPr>
              <w:t>restanțele curente ale contribuabililor insolvabili</w:t>
            </w:r>
            <w:r>
              <w:rPr>
                <w:rFonts w:cstheme="majorHAnsi"/>
                <w:sz w:val="18"/>
                <w:szCs w:val="18"/>
              </w:rPr>
              <w:t>;</w:t>
            </w:r>
          </w:p>
        </w:tc>
        <w:tc>
          <w:tcPr>
            <w:tcW w:w="1282" w:type="dxa"/>
            <w:shd w:val="clear" w:color="auto" w:fill="auto"/>
          </w:tcPr>
          <w:p w14:paraId="25B89786"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202,1 mil. lei/206,0 mil. lei</w:t>
            </w:r>
          </w:p>
        </w:tc>
        <w:tc>
          <w:tcPr>
            <w:tcW w:w="1413" w:type="dxa"/>
            <w:shd w:val="clear" w:color="auto" w:fill="auto"/>
          </w:tcPr>
          <w:p w14:paraId="3599ABFF" w14:textId="77777777" w:rsidR="007571B1" w:rsidRPr="00BA4664" w:rsidRDefault="007571B1" w:rsidP="00A5254E">
            <w:pPr>
              <w:ind w:left="-50"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BA4664">
              <w:rPr>
                <w:rFonts w:asciiTheme="majorHAnsi" w:hAnsiTheme="majorHAnsi" w:cstheme="majorHAnsi"/>
                <w:sz w:val="14"/>
                <w:szCs w:val="14"/>
              </w:rPr>
              <w:t>Analiza cadrului legal și a cauzelor imposibilității executării silite a acestora (100%)</w:t>
            </w:r>
          </w:p>
        </w:tc>
        <w:tc>
          <w:tcPr>
            <w:tcW w:w="4818" w:type="dxa"/>
            <w:tcBorders>
              <w:right w:val="single" w:sz="4" w:space="0" w:color="auto"/>
            </w:tcBorders>
            <w:shd w:val="clear" w:color="auto" w:fill="auto"/>
          </w:tcPr>
          <w:p w14:paraId="636837F1"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 xml:space="preserve">Art.193 </w:t>
            </w:r>
            <w:r w:rsidRPr="00BA4664">
              <w:rPr>
                <w:rFonts w:asciiTheme="majorHAnsi" w:hAnsiTheme="majorHAnsi" w:cstheme="majorHAnsi"/>
                <w:sz w:val="16"/>
                <w:szCs w:val="16"/>
              </w:rPr>
              <w:t>din Legea insolv</w:t>
            </w:r>
            <w:r>
              <w:rPr>
                <w:rFonts w:asciiTheme="majorHAnsi" w:hAnsiTheme="majorHAnsi" w:cstheme="majorHAnsi"/>
                <w:sz w:val="16"/>
                <w:szCs w:val="16"/>
              </w:rPr>
              <w:t>abilității;</w:t>
            </w:r>
          </w:p>
          <w:p w14:paraId="3036FE61"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Legea nr.171 din 19.12.2019 cu privire la modificarea unor acte legislative, au fost operate  completări în art.193 din Codul fiscal</w:t>
            </w:r>
            <w:r>
              <w:rPr>
                <w:rFonts w:asciiTheme="majorHAnsi" w:hAnsiTheme="majorHAnsi" w:cstheme="majorHAnsi"/>
                <w:sz w:val="16"/>
                <w:szCs w:val="16"/>
              </w:rPr>
              <w:t>;</w:t>
            </w:r>
          </w:p>
        </w:tc>
      </w:tr>
      <w:tr w:rsidR="007571B1" w:rsidRPr="00BA4664" w14:paraId="37F134F8" w14:textId="77777777" w:rsidTr="00A5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14:paraId="7A8ADFE4" w14:textId="77777777" w:rsidR="007571B1" w:rsidRPr="00BA4664" w:rsidRDefault="007571B1" w:rsidP="007571B1">
            <w:pPr>
              <w:numPr>
                <w:ilvl w:val="0"/>
                <w:numId w:val="20"/>
              </w:numPr>
              <w:spacing w:after="0" w:line="240" w:lineRule="auto"/>
              <w:ind w:left="160" w:hanging="180"/>
              <w:contextualSpacing/>
              <w:jc w:val="both"/>
              <w:rPr>
                <w:rFonts w:cstheme="majorHAnsi"/>
                <w:sz w:val="18"/>
                <w:szCs w:val="18"/>
              </w:rPr>
            </w:pPr>
            <w:r w:rsidRPr="00BA4664">
              <w:rPr>
                <w:rFonts w:cstheme="majorHAnsi"/>
                <w:sz w:val="18"/>
                <w:szCs w:val="18"/>
              </w:rPr>
              <w:t>recuperarea restanțelor de la contribuabili</w:t>
            </w:r>
            <w:r>
              <w:rPr>
                <w:rFonts w:cstheme="majorHAnsi"/>
                <w:sz w:val="18"/>
                <w:szCs w:val="18"/>
              </w:rPr>
              <w:t>i</w:t>
            </w:r>
            <w:r w:rsidRPr="00BA4664">
              <w:rPr>
                <w:rFonts w:cstheme="majorHAnsi"/>
                <w:sz w:val="18"/>
                <w:szCs w:val="18"/>
              </w:rPr>
              <w:t xml:space="preserve"> puși sub observație de către instanța de judecată</w:t>
            </w:r>
            <w:r>
              <w:rPr>
                <w:rFonts w:cstheme="majorHAnsi"/>
                <w:sz w:val="18"/>
                <w:szCs w:val="18"/>
              </w:rPr>
              <w:t>;</w:t>
            </w:r>
          </w:p>
        </w:tc>
        <w:tc>
          <w:tcPr>
            <w:tcW w:w="1282" w:type="dxa"/>
            <w:vMerge w:val="restart"/>
            <w:shd w:val="clear" w:color="auto" w:fill="auto"/>
          </w:tcPr>
          <w:p w14:paraId="3CBC37FF"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8 472,4. mil. lei</w:t>
            </w:r>
          </w:p>
        </w:tc>
        <w:tc>
          <w:tcPr>
            <w:tcW w:w="1413" w:type="dxa"/>
            <w:shd w:val="clear" w:color="auto" w:fill="auto"/>
          </w:tcPr>
          <w:p w14:paraId="1BBD0961" w14:textId="77777777" w:rsidR="007571B1" w:rsidRPr="00BA4664" w:rsidRDefault="007571B1" w:rsidP="00A5254E">
            <w:pPr>
              <w:ind w:left="-50" w:right="-1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BA4664">
              <w:rPr>
                <w:rFonts w:asciiTheme="majorHAnsi" w:hAnsiTheme="majorHAnsi" w:cstheme="majorHAnsi"/>
                <w:sz w:val="14"/>
                <w:szCs w:val="14"/>
              </w:rPr>
              <w:t>489,2 mil. lei</w:t>
            </w:r>
          </w:p>
          <w:p w14:paraId="3E1D9C9D" w14:textId="77777777" w:rsidR="007571B1" w:rsidRPr="00BA4664" w:rsidRDefault="007571B1" w:rsidP="00A5254E">
            <w:pPr>
              <w:ind w:left="-50" w:right="-1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p>
        </w:tc>
        <w:tc>
          <w:tcPr>
            <w:tcW w:w="4818" w:type="dxa"/>
            <w:tcBorders>
              <w:right w:val="single" w:sz="4" w:space="0" w:color="auto"/>
            </w:tcBorders>
            <w:shd w:val="clear" w:color="auto" w:fill="auto"/>
          </w:tcPr>
          <w:p w14:paraId="110E0CBA"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w:t>
            </w:r>
            <w:r w:rsidRPr="00BA4664">
              <w:rPr>
                <w:rFonts w:asciiTheme="majorHAnsi" w:hAnsiTheme="majorHAnsi" w:cstheme="majorHAnsi"/>
                <w:sz w:val="16"/>
                <w:szCs w:val="16"/>
              </w:rPr>
              <w:t xml:space="preserve">rt.2, art. 21 și art.34 din Legea </w:t>
            </w:r>
            <w:r>
              <w:rPr>
                <w:rFonts w:asciiTheme="majorHAnsi" w:hAnsiTheme="majorHAnsi" w:cstheme="majorHAnsi"/>
                <w:sz w:val="16"/>
                <w:szCs w:val="16"/>
              </w:rPr>
              <w:t>nr.</w:t>
            </w:r>
            <w:r w:rsidRPr="00BA4664">
              <w:rPr>
                <w:rFonts w:asciiTheme="majorHAnsi" w:hAnsiTheme="majorHAnsi" w:cstheme="majorHAnsi"/>
                <w:sz w:val="16"/>
                <w:szCs w:val="16"/>
              </w:rPr>
              <w:t>149/2012;</w:t>
            </w:r>
          </w:p>
          <w:p w14:paraId="630AFF4E"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P</w:t>
            </w:r>
            <w:r w:rsidRPr="00BA4664">
              <w:rPr>
                <w:rFonts w:asciiTheme="majorHAnsi" w:hAnsiTheme="majorHAnsi" w:cstheme="majorHAnsi"/>
                <w:sz w:val="16"/>
                <w:szCs w:val="16"/>
              </w:rPr>
              <w:t>ct. 11 din Ordinul SFS nr.1108 din 07.12.2015</w:t>
            </w:r>
            <w:r>
              <w:rPr>
                <w:rFonts w:asciiTheme="majorHAnsi" w:hAnsiTheme="majorHAnsi" w:cstheme="majorHAnsi"/>
                <w:sz w:val="16"/>
                <w:szCs w:val="16"/>
              </w:rPr>
              <w:t>;</w:t>
            </w:r>
          </w:p>
        </w:tc>
      </w:tr>
      <w:tr w:rsidR="007571B1" w:rsidRPr="00BA4664" w14:paraId="6BE411B4" w14:textId="77777777" w:rsidTr="00A5254E">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auto"/>
          </w:tcPr>
          <w:p w14:paraId="3B89DB92" w14:textId="77777777" w:rsidR="007571B1" w:rsidRPr="00BA4664" w:rsidRDefault="007571B1" w:rsidP="007571B1">
            <w:pPr>
              <w:numPr>
                <w:ilvl w:val="0"/>
                <w:numId w:val="20"/>
              </w:numPr>
              <w:spacing w:after="0" w:line="240" w:lineRule="auto"/>
              <w:ind w:left="160" w:hanging="180"/>
              <w:contextualSpacing/>
              <w:jc w:val="both"/>
              <w:rPr>
                <w:rFonts w:cstheme="majorHAnsi"/>
                <w:sz w:val="18"/>
                <w:szCs w:val="18"/>
              </w:rPr>
            </w:pPr>
            <w:r w:rsidRPr="00BA4664">
              <w:rPr>
                <w:rFonts w:cstheme="majorHAnsi"/>
                <w:sz w:val="18"/>
                <w:szCs w:val="18"/>
              </w:rPr>
              <w:t>validarea creanțelor contribuabililor insolvabili</w:t>
            </w:r>
            <w:r>
              <w:rPr>
                <w:rFonts w:cstheme="majorHAnsi"/>
                <w:sz w:val="18"/>
                <w:szCs w:val="18"/>
              </w:rPr>
              <w:t>;</w:t>
            </w:r>
          </w:p>
        </w:tc>
        <w:tc>
          <w:tcPr>
            <w:tcW w:w="1282" w:type="dxa"/>
            <w:vMerge/>
            <w:shd w:val="clear" w:color="auto" w:fill="auto"/>
          </w:tcPr>
          <w:p w14:paraId="32B942D6"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3" w:type="dxa"/>
            <w:shd w:val="clear" w:color="auto" w:fill="auto"/>
          </w:tcPr>
          <w:p w14:paraId="0845DA92" w14:textId="77777777" w:rsidR="007571B1" w:rsidRPr="00BA4664" w:rsidRDefault="007571B1" w:rsidP="00A5254E">
            <w:pPr>
              <w:ind w:left="-50"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BA4664">
              <w:rPr>
                <w:rFonts w:asciiTheme="majorHAnsi" w:hAnsiTheme="majorHAnsi" w:cstheme="majorHAnsi"/>
                <w:sz w:val="14"/>
                <w:szCs w:val="14"/>
              </w:rPr>
              <w:t>7,9 mil</w:t>
            </w:r>
            <w:r>
              <w:rPr>
                <w:rFonts w:asciiTheme="majorHAnsi" w:hAnsiTheme="majorHAnsi" w:cstheme="majorHAnsi"/>
                <w:sz w:val="14"/>
                <w:szCs w:val="14"/>
              </w:rPr>
              <w:t>.</w:t>
            </w:r>
            <w:r w:rsidRPr="00BA4664">
              <w:rPr>
                <w:rFonts w:asciiTheme="majorHAnsi" w:hAnsiTheme="majorHAnsi" w:cstheme="majorHAnsi"/>
                <w:sz w:val="14"/>
                <w:szCs w:val="14"/>
              </w:rPr>
              <w:t xml:space="preserve"> lei</w:t>
            </w:r>
          </w:p>
          <w:p w14:paraId="7ADEC9CF" w14:textId="77777777" w:rsidR="007571B1" w:rsidRPr="00BA4664" w:rsidRDefault="007571B1" w:rsidP="00A5254E">
            <w:pPr>
              <w:ind w:left="-50"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p>
        </w:tc>
        <w:tc>
          <w:tcPr>
            <w:tcW w:w="4818" w:type="dxa"/>
            <w:tcBorders>
              <w:right w:val="single" w:sz="4" w:space="0" w:color="auto"/>
            </w:tcBorders>
            <w:shd w:val="clear" w:color="auto" w:fill="auto"/>
          </w:tcPr>
          <w:p w14:paraId="4FF101EF"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w:t>
            </w:r>
            <w:r w:rsidRPr="00BA4664">
              <w:rPr>
                <w:rFonts w:asciiTheme="majorHAnsi" w:hAnsiTheme="majorHAnsi" w:cstheme="majorHAnsi"/>
                <w:sz w:val="16"/>
                <w:szCs w:val="16"/>
              </w:rPr>
              <w:t>rt. 140 alin. (2) și art. 145 alin. (2) din Legea nr. 149/2012</w:t>
            </w:r>
            <w:r>
              <w:rPr>
                <w:rFonts w:asciiTheme="majorHAnsi" w:hAnsiTheme="majorHAnsi" w:cstheme="majorHAnsi"/>
                <w:sz w:val="16"/>
                <w:szCs w:val="16"/>
              </w:rPr>
              <w:t>;</w:t>
            </w:r>
          </w:p>
        </w:tc>
      </w:tr>
      <w:tr w:rsidR="007571B1" w:rsidRPr="00BA4664" w14:paraId="7A2AEAD9" w14:textId="77777777" w:rsidTr="00A5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bottom w:val="single" w:sz="4" w:space="0" w:color="auto"/>
            </w:tcBorders>
            <w:shd w:val="clear" w:color="auto" w:fill="F2F2F2" w:themeFill="background1" w:themeFillShade="F2"/>
          </w:tcPr>
          <w:p w14:paraId="2788051A" w14:textId="77777777" w:rsidR="007571B1" w:rsidRPr="00BA4664" w:rsidRDefault="007571B1" w:rsidP="007571B1">
            <w:pPr>
              <w:numPr>
                <w:ilvl w:val="0"/>
                <w:numId w:val="20"/>
              </w:numPr>
              <w:spacing w:after="0" w:line="240" w:lineRule="auto"/>
              <w:ind w:left="160" w:hanging="180"/>
              <w:contextualSpacing/>
              <w:jc w:val="both"/>
              <w:rPr>
                <w:rFonts w:cstheme="majorHAnsi"/>
                <w:sz w:val="18"/>
                <w:szCs w:val="18"/>
              </w:rPr>
            </w:pPr>
            <w:r w:rsidRPr="00BA4664">
              <w:rPr>
                <w:rFonts w:cstheme="majorHAnsi"/>
                <w:sz w:val="18"/>
                <w:szCs w:val="18"/>
              </w:rPr>
              <w:t>apăra</w:t>
            </w:r>
            <w:r>
              <w:rPr>
                <w:rFonts w:cstheme="majorHAnsi"/>
                <w:sz w:val="18"/>
                <w:szCs w:val="18"/>
              </w:rPr>
              <w:t>rea</w:t>
            </w:r>
            <w:r w:rsidRPr="00BA4664">
              <w:rPr>
                <w:rFonts w:cstheme="majorHAnsi"/>
                <w:sz w:val="18"/>
                <w:szCs w:val="18"/>
              </w:rPr>
              <w:t xml:space="preserve"> interesel</w:t>
            </w:r>
            <w:r>
              <w:rPr>
                <w:rFonts w:cstheme="majorHAnsi"/>
                <w:sz w:val="18"/>
                <w:szCs w:val="18"/>
              </w:rPr>
              <w:t xml:space="preserve">or </w:t>
            </w:r>
            <w:r w:rsidRPr="00BA4664">
              <w:rPr>
                <w:rFonts w:cstheme="majorHAnsi"/>
                <w:sz w:val="18"/>
                <w:szCs w:val="18"/>
              </w:rPr>
              <w:t xml:space="preserve"> patrimoniale ale statului în procedurile de insolvabilitate în care SFS este parte</w:t>
            </w:r>
            <w:r>
              <w:rPr>
                <w:rFonts w:cstheme="majorHAnsi"/>
                <w:sz w:val="18"/>
                <w:szCs w:val="18"/>
              </w:rPr>
              <w:t>;</w:t>
            </w:r>
          </w:p>
        </w:tc>
        <w:tc>
          <w:tcPr>
            <w:tcW w:w="1282" w:type="dxa"/>
            <w:vMerge/>
            <w:shd w:val="clear" w:color="auto" w:fill="auto"/>
          </w:tcPr>
          <w:p w14:paraId="283880B3"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3" w:type="dxa"/>
            <w:shd w:val="clear" w:color="auto" w:fill="auto"/>
          </w:tcPr>
          <w:p w14:paraId="1AAE2D18" w14:textId="77777777" w:rsidR="007571B1" w:rsidRPr="00BA4664" w:rsidRDefault="007571B1" w:rsidP="00A5254E">
            <w:pPr>
              <w:ind w:left="-50" w:right="-1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BA4664">
              <w:rPr>
                <w:rFonts w:asciiTheme="majorHAnsi" w:hAnsiTheme="majorHAnsi" w:cstheme="majorHAnsi"/>
                <w:sz w:val="14"/>
                <w:szCs w:val="14"/>
              </w:rPr>
              <w:t>687,9 mil. lei</w:t>
            </w:r>
          </w:p>
        </w:tc>
        <w:tc>
          <w:tcPr>
            <w:tcW w:w="4818" w:type="dxa"/>
            <w:tcBorders>
              <w:right w:val="single" w:sz="4" w:space="0" w:color="auto"/>
            </w:tcBorders>
            <w:shd w:val="clear" w:color="auto" w:fill="auto"/>
          </w:tcPr>
          <w:p w14:paraId="2704B1EF"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w:t>
            </w:r>
            <w:r w:rsidRPr="00BA4664">
              <w:rPr>
                <w:rFonts w:asciiTheme="majorHAnsi" w:hAnsiTheme="majorHAnsi" w:cstheme="majorHAnsi"/>
                <w:sz w:val="16"/>
                <w:szCs w:val="16"/>
              </w:rPr>
              <w:t>rt.133 alin.</w:t>
            </w:r>
            <w:r>
              <w:rPr>
                <w:rFonts w:asciiTheme="majorHAnsi" w:hAnsiTheme="majorHAnsi" w:cstheme="majorHAnsi"/>
                <w:sz w:val="16"/>
                <w:szCs w:val="16"/>
              </w:rPr>
              <w:t>(</w:t>
            </w:r>
            <w:r w:rsidRPr="00BA4664">
              <w:rPr>
                <w:rFonts w:asciiTheme="majorHAnsi" w:hAnsiTheme="majorHAnsi" w:cstheme="majorHAnsi"/>
                <w:sz w:val="16"/>
                <w:szCs w:val="16"/>
              </w:rPr>
              <w:t>2)</w:t>
            </w:r>
            <w:r>
              <w:rPr>
                <w:rFonts w:asciiTheme="majorHAnsi" w:hAnsiTheme="majorHAnsi" w:cstheme="majorHAnsi"/>
                <w:sz w:val="16"/>
                <w:szCs w:val="16"/>
              </w:rPr>
              <w:t>,</w:t>
            </w:r>
            <w:r w:rsidRPr="00BA4664">
              <w:rPr>
                <w:rFonts w:asciiTheme="majorHAnsi" w:hAnsiTheme="majorHAnsi" w:cstheme="majorHAnsi"/>
                <w:sz w:val="16"/>
                <w:szCs w:val="16"/>
              </w:rPr>
              <w:t xml:space="preserve"> pct.20 din Codul fiscal</w:t>
            </w:r>
            <w:r>
              <w:rPr>
                <w:rFonts w:asciiTheme="majorHAnsi" w:hAnsiTheme="majorHAnsi" w:cstheme="majorHAnsi"/>
                <w:sz w:val="16"/>
                <w:szCs w:val="16"/>
              </w:rPr>
              <w:t>;</w:t>
            </w:r>
          </w:p>
        </w:tc>
      </w:tr>
      <w:tr w:rsidR="007571B1" w:rsidRPr="00BA4664" w14:paraId="2B8DB497" w14:textId="77777777" w:rsidTr="00A5254E">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tcBorders>
          </w:tcPr>
          <w:p w14:paraId="5B807C8B" w14:textId="77777777" w:rsidR="007571B1" w:rsidRPr="00BA4664" w:rsidRDefault="007571B1" w:rsidP="007571B1">
            <w:pPr>
              <w:numPr>
                <w:ilvl w:val="0"/>
                <w:numId w:val="20"/>
              </w:numPr>
              <w:spacing w:after="0" w:line="240" w:lineRule="auto"/>
              <w:ind w:left="160" w:hanging="180"/>
              <w:contextualSpacing/>
              <w:jc w:val="both"/>
              <w:rPr>
                <w:rFonts w:cstheme="majorHAnsi"/>
                <w:sz w:val="18"/>
                <w:szCs w:val="18"/>
              </w:rPr>
            </w:pPr>
            <w:r w:rsidRPr="00BA4664">
              <w:rPr>
                <w:rFonts w:cstheme="majorHAnsi"/>
                <w:sz w:val="18"/>
                <w:szCs w:val="18"/>
              </w:rPr>
              <w:t>aplicarea procedurii falimentului</w:t>
            </w:r>
          </w:p>
        </w:tc>
        <w:tc>
          <w:tcPr>
            <w:tcW w:w="1282" w:type="dxa"/>
            <w:vMerge/>
            <w:shd w:val="clear" w:color="auto" w:fill="auto"/>
          </w:tcPr>
          <w:p w14:paraId="6B36C81F"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13" w:type="dxa"/>
            <w:shd w:val="clear" w:color="auto" w:fill="auto"/>
          </w:tcPr>
          <w:p w14:paraId="2FA82F1F" w14:textId="77777777" w:rsidR="007571B1" w:rsidRPr="00BA4664" w:rsidRDefault="007571B1" w:rsidP="00A5254E">
            <w:pPr>
              <w:ind w:left="-50" w:right="-1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BA4664">
              <w:rPr>
                <w:rFonts w:asciiTheme="majorHAnsi" w:hAnsiTheme="majorHAnsi" w:cstheme="majorHAnsi"/>
                <w:sz w:val="14"/>
                <w:szCs w:val="14"/>
              </w:rPr>
              <w:t>22,8 mil. lei</w:t>
            </w:r>
          </w:p>
        </w:tc>
        <w:tc>
          <w:tcPr>
            <w:tcW w:w="4818" w:type="dxa"/>
            <w:tcBorders>
              <w:right w:val="single" w:sz="4" w:space="0" w:color="auto"/>
            </w:tcBorders>
            <w:shd w:val="clear" w:color="auto" w:fill="auto"/>
          </w:tcPr>
          <w:p w14:paraId="62247447" w14:textId="77777777" w:rsidR="007571B1" w:rsidRPr="00BA4664"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w:t>
            </w:r>
            <w:r w:rsidRPr="00BA4664">
              <w:rPr>
                <w:rFonts w:asciiTheme="majorHAnsi" w:hAnsiTheme="majorHAnsi" w:cstheme="majorHAnsi"/>
                <w:sz w:val="16"/>
                <w:szCs w:val="16"/>
              </w:rPr>
              <w:t>rt. 217 din Legea</w:t>
            </w:r>
            <w:r>
              <w:rPr>
                <w:rFonts w:asciiTheme="majorHAnsi" w:hAnsiTheme="majorHAnsi" w:cstheme="majorHAnsi"/>
                <w:sz w:val="16"/>
                <w:szCs w:val="16"/>
              </w:rPr>
              <w:t xml:space="preserve"> nr.</w:t>
            </w:r>
            <w:r w:rsidRPr="00BA4664">
              <w:rPr>
                <w:rFonts w:asciiTheme="majorHAnsi" w:hAnsiTheme="majorHAnsi" w:cstheme="majorHAnsi"/>
                <w:sz w:val="16"/>
                <w:szCs w:val="16"/>
              </w:rPr>
              <w:t xml:space="preserve"> 149/2012</w:t>
            </w:r>
            <w:r>
              <w:rPr>
                <w:rFonts w:asciiTheme="majorHAnsi" w:hAnsiTheme="majorHAnsi" w:cstheme="majorHAnsi"/>
                <w:sz w:val="16"/>
                <w:szCs w:val="16"/>
              </w:rPr>
              <w:t>;</w:t>
            </w:r>
          </w:p>
        </w:tc>
      </w:tr>
      <w:tr w:rsidR="007571B1" w:rsidRPr="00BA4664" w14:paraId="23E5A00D" w14:textId="77777777" w:rsidTr="00A5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tcBorders>
            <w:shd w:val="clear" w:color="auto" w:fill="F2F2F2" w:themeFill="background1" w:themeFillShade="F2"/>
          </w:tcPr>
          <w:p w14:paraId="7655D4CD" w14:textId="77777777" w:rsidR="007571B1" w:rsidRPr="00BA4664" w:rsidRDefault="007571B1" w:rsidP="00A5254E">
            <w:pPr>
              <w:jc w:val="both"/>
              <w:rPr>
                <w:rFonts w:cstheme="majorHAnsi"/>
                <w:sz w:val="18"/>
                <w:szCs w:val="18"/>
              </w:rPr>
            </w:pPr>
            <w:r w:rsidRPr="00BA4664">
              <w:rPr>
                <w:rFonts w:cstheme="majorHAnsi"/>
                <w:sz w:val="18"/>
                <w:szCs w:val="18"/>
              </w:rPr>
              <w:t>Inițierea controlului repetat de către SFS</w:t>
            </w:r>
          </w:p>
        </w:tc>
        <w:tc>
          <w:tcPr>
            <w:tcW w:w="1282" w:type="dxa"/>
            <w:vMerge/>
            <w:shd w:val="clear" w:color="auto" w:fill="auto"/>
          </w:tcPr>
          <w:p w14:paraId="55D1B568"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3" w:type="dxa"/>
            <w:shd w:val="clear" w:color="auto" w:fill="auto"/>
          </w:tcPr>
          <w:p w14:paraId="69293710" w14:textId="77777777" w:rsidR="007571B1" w:rsidRPr="00BA4664" w:rsidRDefault="007571B1" w:rsidP="00A5254E">
            <w:pPr>
              <w:ind w:left="-50" w:right="-1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BA4664">
              <w:rPr>
                <w:rFonts w:asciiTheme="majorHAnsi" w:hAnsiTheme="majorHAnsi" w:cstheme="majorHAnsi"/>
                <w:sz w:val="14"/>
                <w:szCs w:val="14"/>
              </w:rPr>
              <w:t>31,3 mil.lei</w:t>
            </w:r>
          </w:p>
        </w:tc>
        <w:tc>
          <w:tcPr>
            <w:tcW w:w="4818" w:type="dxa"/>
            <w:tcBorders>
              <w:right w:val="single" w:sz="4" w:space="0" w:color="auto"/>
            </w:tcBorders>
            <w:shd w:val="clear" w:color="auto" w:fill="auto"/>
          </w:tcPr>
          <w:p w14:paraId="6D324A4F"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A</w:t>
            </w:r>
            <w:r w:rsidRPr="00BA4664">
              <w:rPr>
                <w:rFonts w:asciiTheme="majorHAnsi" w:hAnsiTheme="majorHAnsi" w:cstheme="majorHAnsi"/>
                <w:sz w:val="16"/>
                <w:szCs w:val="16"/>
              </w:rPr>
              <w:t xml:space="preserve">rt.124 alin.(18) din Codul </w:t>
            </w:r>
            <w:r>
              <w:rPr>
                <w:rFonts w:asciiTheme="majorHAnsi" w:hAnsiTheme="majorHAnsi" w:cstheme="majorHAnsi"/>
                <w:sz w:val="16"/>
                <w:szCs w:val="16"/>
              </w:rPr>
              <w:t>f</w:t>
            </w:r>
            <w:r w:rsidRPr="00BA4664">
              <w:rPr>
                <w:rFonts w:asciiTheme="majorHAnsi" w:hAnsiTheme="majorHAnsi" w:cstheme="majorHAnsi"/>
                <w:sz w:val="16"/>
                <w:szCs w:val="16"/>
              </w:rPr>
              <w:t>iscal;</w:t>
            </w:r>
          </w:p>
          <w:p w14:paraId="3D59AF50"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Procesul operațional</w:t>
            </w:r>
            <w:r>
              <w:rPr>
                <w:rFonts w:asciiTheme="majorHAnsi" w:hAnsiTheme="majorHAnsi" w:cstheme="majorHAnsi"/>
                <w:sz w:val="16"/>
                <w:szCs w:val="16"/>
              </w:rPr>
              <w:t xml:space="preserve"> „</w:t>
            </w:r>
            <w:r w:rsidRPr="00BA4664">
              <w:rPr>
                <w:rFonts w:asciiTheme="majorHAnsi" w:hAnsiTheme="majorHAnsi" w:cstheme="majorHAnsi"/>
                <w:sz w:val="16"/>
                <w:szCs w:val="16"/>
              </w:rPr>
              <w:t>Control fiscal contribuabili (O35.11.166)” din Catalogul Business</w:t>
            </w:r>
            <w:r>
              <w:rPr>
                <w:rFonts w:asciiTheme="majorHAnsi" w:hAnsiTheme="majorHAnsi" w:cstheme="majorHAnsi"/>
                <w:sz w:val="16"/>
                <w:szCs w:val="16"/>
              </w:rPr>
              <w:t>-</w:t>
            </w:r>
            <w:r w:rsidRPr="00BA4664">
              <w:rPr>
                <w:rFonts w:asciiTheme="majorHAnsi" w:hAnsiTheme="majorHAnsi" w:cstheme="majorHAnsi"/>
                <w:sz w:val="16"/>
                <w:szCs w:val="16"/>
              </w:rPr>
              <w:t>Proceselor din cadrul Serviciului Fiscal de Stat, aprobat prin Ordinul SFS nr.25 din 25.01.2019;</w:t>
            </w:r>
          </w:p>
          <w:p w14:paraId="34A75838"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P</w:t>
            </w:r>
            <w:r w:rsidRPr="00BA4664">
              <w:rPr>
                <w:rFonts w:asciiTheme="majorHAnsi" w:hAnsiTheme="majorHAnsi" w:cstheme="majorHAnsi"/>
                <w:sz w:val="16"/>
                <w:szCs w:val="16"/>
              </w:rPr>
              <w:t>ct.</w:t>
            </w:r>
            <w:hyperlink r:id="rId20" w:tgtFrame="_blank" w:history="1">
              <w:r w:rsidRPr="00BA4664">
                <w:rPr>
                  <w:rFonts w:asciiTheme="majorHAnsi" w:hAnsiTheme="majorHAnsi" w:cstheme="majorHAnsi"/>
                  <w:sz w:val="16"/>
                  <w:szCs w:val="16"/>
                </w:rPr>
                <w:t xml:space="preserve"> 2 alin.4 din Ordinul SFS nr. 379/2017</w:t>
              </w:r>
            </w:hyperlink>
            <w:r w:rsidRPr="00BA4664">
              <w:rPr>
                <w:rFonts w:asciiTheme="majorHAnsi" w:hAnsiTheme="majorHAnsi" w:cstheme="majorHAnsi"/>
                <w:sz w:val="16"/>
                <w:szCs w:val="16"/>
              </w:rPr>
              <w:t>;</w:t>
            </w:r>
          </w:p>
          <w:p w14:paraId="12F0331D"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P</w:t>
            </w:r>
            <w:r w:rsidRPr="00BA4664">
              <w:rPr>
                <w:rFonts w:asciiTheme="majorHAnsi" w:hAnsiTheme="majorHAnsi" w:cstheme="majorHAnsi"/>
                <w:sz w:val="16"/>
                <w:szCs w:val="16"/>
              </w:rPr>
              <w:t>ct. 4.2.1 din Manualul operațional privind managementul recuperării creanțelor</w:t>
            </w:r>
            <w:r>
              <w:rPr>
                <w:rFonts w:asciiTheme="majorHAnsi" w:hAnsiTheme="majorHAnsi" w:cstheme="majorHAnsi"/>
                <w:sz w:val="16"/>
                <w:szCs w:val="16"/>
              </w:rPr>
              <w:t>;</w:t>
            </w:r>
          </w:p>
        </w:tc>
      </w:tr>
      <w:tr w:rsidR="007571B1" w:rsidRPr="00BA4664" w14:paraId="2F38AC3A" w14:textId="77777777" w:rsidTr="00A5254E">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bottom w:val="single" w:sz="4" w:space="0" w:color="auto"/>
            </w:tcBorders>
            <w:shd w:val="clear" w:color="auto" w:fill="auto"/>
          </w:tcPr>
          <w:p w14:paraId="3B39D542" w14:textId="77777777" w:rsidR="007571B1" w:rsidRPr="00BA4664" w:rsidRDefault="007571B1" w:rsidP="00A5254E">
            <w:pPr>
              <w:jc w:val="both"/>
              <w:rPr>
                <w:rFonts w:cstheme="majorHAnsi"/>
                <w:sz w:val="18"/>
                <w:szCs w:val="18"/>
              </w:rPr>
            </w:pPr>
            <w:r w:rsidRPr="00BA4664">
              <w:rPr>
                <w:rFonts w:cstheme="majorHAnsi"/>
                <w:sz w:val="18"/>
                <w:szCs w:val="18"/>
              </w:rPr>
              <w:t>Investigarea fraudelor fiscale pe    cazuril</w:t>
            </w:r>
            <w:r>
              <w:rPr>
                <w:rFonts w:cstheme="majorHAnsi"/>
                <w:sz w:val="18"/>
                <w:szCs w:val="18"/>
              </w:rPr>
              <w:t>e</w:t>
            </w:r>
            <w:r w:rsidRPr="00BA4664">
              <w:rPr>
                <w:rFonts w:cstheme="majorHAnsi"/>
                <w:sz w:val="18"/>
                <w:szCs w:val="18"/>
              </w:rPr>
              <w:t xml:space="preserve"> remise organel</w:t>
            </w:r>
            <w:r>
              <w:rPr>
                <w:rFonts w:cstheme="majorHAnsi"/>
                <w:sz w:val="18"/>
                <w:szCs w:val="18"/>
              </w:rPr>
              <w:t xml:space="preserve">or </w:t>
            </w:r>
            <w:r w:rsidRPr="00BA4664">
              <w:rPr>
                <w:rFonts w:cstheme="majorHAnsi"/>
                <w:sz w:val="18"/>
                <w:szCs w:val="18"/>
              </w:rPr>
              <w:t xml:space="preserve"> de drept </w:t>
            </w:r>
          </w:p>
        </w:tc>
        <w:tc>
          <w:tcPr>
            <w:tcW w:w="1282" w:type="dxa"/>
            <w:tcBorders>
              <w:bottom w:val="single" w:sz="4" w:space="0" w:color="auto"/>
            </w:tcBorders>
            <w:shd w:val="clear" w:color="auto" w:fill="auto"/>
          </w:tcPr>
          <w:p w14:paraId="34B72A35"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4078,1 mil. lei</w:t>
            </w:r>
          </w:p>
        </w:tc>
        <w:tc>
          <w:tcPr>
            <w:tcW w:w="1413" w:type="dxa"/>
            <w:tcBorders>
              <w:bottom w:val="single" w:sz="4" w:space="0" w:color="auto"/>
            </w:tcBorders>
            <w:shd w:val="clear" w:color="auto" w:fill="auto"/>
          </w:tcPr>
          <w:p w14:paraId="71DAF5F0" w14:textId="77777777" w:rsidR="007571B1" w:rsidRPr="00BA4664" w:rsidRDefault="007571B1" w:rsidP="00A5254E">
            <w:pPr>
              <w:ind w:righ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4078,1 mil. lei</w:t>
            </w:r>
          </w:p>
          <w:p w14:paraId="7819EB59" w14:textId="77777777" w:rsidR="007571B1" w:rsidRPr="00BA4664" w:rsidRDefault="007571B1" w:rsidP="00A5254E">
            <w:pPr>
              <w:ind w:right="-1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100%</w:t>
            </w:r>
          </w:p>
        </w:tc>
        <w:tc>
          <w:tcPr>
            <w:tcW w:w="4818" w:type="dxa"/>
            <w:tcBorders>
              <w:bottom w:val="single" w:sz="4" w:space="0" w:color="auto"/>
              <w:right w:val="single" w:sz="4" w:space="0" w:color="auto"/>
            </w:tcBorders>
            <w:shd w:val="clear" w:color="auto" w:fill="auto"/>
          </w:tcPr>
          <w:p w14:paraId="1566BC95" w14:textId="77777777" w:rsidR="007571B1" w:rsidRPr="00041852"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041852">
              <w:rPr>
                <w:rFonts w:asciiTheme="majorHAnsi" w:hAnsiTheme="majorHAnsi" w:cstheme="majorHAnsi"/>
                <w:sz w:val="16"/>
                <w:szCs w:val="16"/>
              </w:rPr>
              <w:t>Art.132 din Titlul V al Codului fiscal;</w:t>
            </w:r>
          </w:p>
          <w:p w14:paraId="215D4E5D" w14:textId="77777777" w:rsidR="007571B1" w:rsidRPr="00041852"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041852">
              <w:rPr>
                <w:rFonts w:asciiTheme="majorHAnsi" w:hAnsiTheme="majorHAnsi" w:cstheme="majorHAnsi"/>
                <w:sz w:val="16"/>
                <w:szCs w:val="16"/>
              </w:rPr>
              <w:t>Art. 241–242, 244, 2441, 250–253 și 3351 din Codul penal;</w:t>
            </w:r>
          </w:p>
          <w:p w14:paraId="1393FC09" w14:textId="77777777" w:rsidR="007571B1" w:rsidRPr="00041852"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041852">
              <w:rPr>
                <w:rFonts w:asciiTheme="majorHAnsi" w:hAnsiTheme="majorHAnsi" w:cstheme="majorHAnsi"/>
                <w:sz w:val="16"/>
                <w:szCs w:val="16"/>
              </w:rPr>
              <w:t>Art.4 din Legea CFPI nr.229 din 23.09.2010.</w:t>
            </w:r>
          </w:p>
        </w:tc>
      </w:tr>
      <w:tr w:rsidR="007571B1" w:rsidRPr="00BA4664" w14:paraId="630E0969" w14:textId="77777777" w:rsidTr="00A5254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673" w:type="dxa"/>
            <w:gridSpan w:val="4"/>
            <w:tcBorders>
              <w:top w:val="single" w:sz="4" w:space="0" w:color="auto"/>
              <w:left w:val="single" w:sz="4" w:space="0" w:color="auto"/>
              <w:bottom w:val="single" w:sz="4" w:space="0" w:color="auto"/>
              <w:right w:val="single" w:sz="4" w:space="0" w:color="auto"/>
            </w:tcBorders>
            <w:shd w:val="clear" w:color="auto" w:fill="auto"/>
          </w:tcPr>
          <w:p w14:paraId="2C34076F" w14:textId="77777777" w:rsidR="007571B1" w:rsidRPr="00041852" w:rsidRDefault="007571B1" w:rsidP="00A5254E">
            <w:pPr>
              <w:jc w:val="both"/>
              <w:rPr>
                <w:rFonts w:cstheme="majorHAnsi"/>
                <w:sz w:val="16"/>
                <w:szCs w:val="16"/>
              </w:rPr>
            </w:pPr>
            <w:r w:rsidRPr="00041852">
              <w:rPr>
                <w:rFonts w:cstheme="majorHAnsi"/>
                <w:sz w:val="16"/>
                <w:szCs w:val="16"/>
              </w:rPr>
              <w:t>(3) SFS a asigurat conformitatea acordării de subvenții (facilități fiscale) contribuabililor ca urmare a efectelor economice ale situației epidemiologice (COVID-19) și cauzate de calamitățile naturale produse în anul 2020?</w:t>
            </w:r>
          </w:p>
        </w:tc>
      </w:tr>
      <w:tr w:rsidR="007571B1" w:rsidRPr="00BA4664" w14:paraId="22E991D1" w14:textId="77777777" w:rsidTr="00A5254E">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tcBorders>
            <w:shd w:val="clear" w:color="auto" w:fill="auto"/>
          </w:tcPr>
          <w:p w14:paraId="2C8BE40D" w14:textId="77777777" w:rsidR="007571B1" w:rsidRPr="00BA4664" w:rsidRDefault="007571B1" w:rsidP="00A5254E">
            <w:pPr>
              <w:spacing w:after="120"/>
              <w:jc w:val="both"/>
              <w:rPr>
                <w:rFonts w:cstheme="majorHAnsi"/>
                <w:sz w:val="16"/>
                <w:szCs w:val="16"/>
              </w:rPr>
            </w:pPr>
            <w:r w:rsidRPr="00BA4664">
              <w:rPr>
                <w:rFonts w:cstheme="majorHAnsi"/>
                <w:sz w:val="16"/>
                <w:szCs w:val="16"/>
              </w:rPr>
              <w:t xml:space="preserve">Rambursarea </w:t>
            </w:r>
            <w:r w:rsidRPr="00632E4F">
              <w:rPr>
                <w:rFonts w:cstheme="majorHAnsi"/>
                <w:sz w:val="16"/>
                <w:szCs w:val="16"/>
              </w:rPr>
              <w:t>TVA întreprinderilor care sunt înregistrate în calitate de contribuabili ai TVA şi</w:t>
            </w:r>
            <w:r w:rsidRPr="00AC3512">
              <w:rPr>
                <w:rFonts w:cstheme="majorHAnsi"/>
                <w:sz w:val="16"/>
                <w:szCs w:val="16"/>
              </w:rPr>
              <w:t xml:space="preserve"> înregistrează sume TVA spre</w:t>
            </w:r>
            <w:r w:rsidRPr="00BA4664">
              <w:rPr>
                <w:rFonts w:cstheme="majorHAnsi"/>
                <w:sz w:val="16"/>
                <w:szCs w:val="16"/>
              </w:rPr>
              <w:t xml:space="preserve"> deducere în perioada ulterioară;</w:t>
            </w:r>
          </w:p>
        </w:tc>
        <w:tc>
          <w:tcPr>
            <w:tcW w:w="1282" w:type="dxa"/>
            <w:tcBorders>
              <w:top w:val="single" w:sz="4" w:space="0" w:color="auto"/>
            </w:tcBorders>
            <w:shd w:val="clear" w:color="auto" w:fill="auto"/>
          </w:tcPr>
          <w:p w14:paraId="0DB89793"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387,9 mil.lei</w:t>
            </w:r>
          </w:p>
        </w:tc>
        <w:tc>
          <w:tcPr>
            <w:tcW w:w="1413" w:type="dxa"/>
            <w:tcBorders>
              <w:top w:val="single" w:sz="4" w:space="0" w:color="auto"/>
            </w:tcBorders>
            <w:shd w:val="clear" w:color="auto" w:fill="auto"/>
          </w:tcPr>
          <w:p w14:paraId="7D9B9580"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136,5 mil.lei</w:t>
            </w:r>
          </w:p>
          <w:p w14:paraId="54C34B0E" w14:textId="77777777" w:rsidR="007571B1" w:rsidRPr="00BA4664" w:rsidRDefault="007571B1" w:rsidP="00A5254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35%</w:t>
            </w:r>
          </w:p>
        </w:tc>
        <w:tc>
          <w:tcPr>
            <w:tcW w:w="4818" w:type="dxa"/>
            <w:tcBorders>
              <w:top w:val="single" w:sz="4" w:space="0" w:color="auto"/>
              <w:right w:val="single" w:sz="4" w:space="0" w:color="auto"/>
            </w:tcBorders>
            <w:shd w:val="clear" w:color="auto" w:fill="auto"/>
          </w:tcPr>
          <w:p w14:paraId="63234627" w14:textId="77777777" w:rsidR="007571B1" w:rsidRPr="00041852"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sidRPr="00041852">
              <w:rPr>
                <w:rFonts w:asciiTheme="majorHAnsi" w:eastAsia="Calibri" w:hAnsiTheme="majorHAnsi" w:cstheme="majorHAnsi"/>
                <w:sz w:val="16"/>
                <w:szCs w:val="16"/>
              </w:rPr>
              <w:t>Legea nr.60 din 23.04.2020 privind instituirea unor măsuri de susținere a activității de întreprinzător și modificarea unor acte normative;</w:t>
            </w:r>
          </w:p>
          <w:p w14:paraId="5B473FDA" w14:textId="77777777" w:rsidR="007571B1" w:rsidRPr="00041852"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sidRPr="00041852">
              <w:rPr>
                <w:rFonts w:asciiTheme="majorHAnsi" w:eastAsia="Calibri" w:hAnsiTheme="majorHAnsi" w:cstheme="majorHAnsi"/>
                <w:sz w:val="16"/>
                <w:szCs w:val="16"/>
              </w:rPr>
              <w:t xml:space="preserve">Ordinul MF nr. 76 din 16.06.2020 cu privire la aprobarea Regulamentului privind rambursarea TVA întreprinderilor care sunt înregistrate în calitate de contribuabili ai TVA și înregistrează sume TVA spre deducere în perioada ulterioară; </w:t>
            </w:r>
          </w:p>
          <w:p w14:paraId="5769676F" w14:textId="77777777" w:rsidR="007571B1" w:rsidRPr="00041852"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sidRPr="00041852">
              <w:rPr>
                <w:rFonts w:asciiTheme="majorHAnsi" w:eastAsia="Calibri" w:hAnsiTheme="majorHAnsi" w:cstheme="majorHAnsi"/>
                <w:sz w:val="16"/>
                <w:szCs w:val="16"/>
              </w:rPr>
              <w:t>Ordinul SFS nr. 312 din 24.06.2020 cu privire la aprobarea Îndrumarului privind efectuarea controlului fiscal la rambursarea TVA întreprinderilor care sunt înregistrate în calitate de contribuabili ai TVA și înregistrează sume TVA spre deducere în perioada ulterioară, cu modificările ulterioare;</w:t>
            </w:r>
          </w:p>
          <w:p w14:paraId="01B1F3FB" w14:textId="77777777" w:rsidR="007571B1" w:rsidRPr="00041852" w:rsidRDefault="007571B1" w:rsidP="007571B1">
            <w:pPr>
              <w:numPr>
                <w:ilvl w:val="0"/>
                <w:numId w:val="19"/>
              </w:numPr>
              <w:spacing w:after="0" w:line="240" w:lineRule="auto"/>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6"/>
                <w:szCs w:val="16"/>
              </w:rPr>
            </w:pPr>
            <w:r w:rsidRPr="00041852">
              <w:rPr>
                <w:rFonts w:asciiTheme="majorHAnsi" w:eastAsia="Calibri" w:hAnsiTheme="majorHAnsi" w:cstheme="majorHAnsi"/>
                <w:bCs/>
                <w:sz w:val="16"/>
                <w:szCs w:val="16"/>
              </w:rPr>
              <w:t>Hotărârea Curții Constituționale nr. 15/28.04.2021, prin care s-a declarat neconstituțională Hotărârea Parlamentului nr. 49/31.03.2021 privind declararea stării de urgență;</w:t>
            </w:r>
          </w:p>
        </w:tc>
      </w:tr>
      <w:tr w:rsidR="007571B1" w:rsidRPr="00BA4664" w14:paraId="478592CA" w14:textId="77777777" w:rsidTr="00A52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single" w:sz="4" w:space="0" w:color="auto"/>
              <w:bottom w:val="single" w:sz="4" w:space="0" w:color="auto"/>
            </w:tcBorders>
            <w:shd w:val="clear" w:color="auto" w:fill="auto"/>
          </w:tcPr>
          <w:p w14:paraId="758BCA27" w14:textId="77777777" w:rsidR="007571B1" w:rsidRPr="00BA4664" w:rsidRDefault="007571B1" w:rsidP="00A5254E">
            <w:pPr>
              <w:jc w:val="both"/>
              <w:rPr>
                <w:rFonts w:cstheme="majorHAnsi"/>
                <w:sz w:val="16"/>
                <w:szCs w:val="16"/>
              </w:rPr>
            </w:pPr>
            <w:r w:rsidRPr="00BA4664">
              <w:rPr>
                <w:rFonts w:cstheme="majorHAnsi"/>
                <w:sz w:val="16"/>
                <w:szCs w:val="16"/>
              </w:rPr>
              <w:t>Subvenții acordate întreprinderilor și organizațiilor necomerciale care au institu</w:t>
            </w:r>
            <w:r>
              <w:rPr>
                <w:rFonts w:cstheme="majorHAnsi"/>
                <w:sz w:val="16"/>
                <w:szCs w:val="16"/>
              </w:rPr>
              <w:t>i</w:t>
            </w:r>
            <w:r w:rsidRPr="00BA4664">
              <w:rPr>
                <w:rFonts w:cstheme="majorHAnsi"/>
                <w:sz w:val="16"/>
                <w:szCs w:val="16"/>
              </w:rPr>
              <w:t>t șomaj tehnic și/sau staționare pentru salariați, angajați până la data de 1 martie 2020</w:t>
            </w:r>
          </w:p>
        </w:tc>
        <w:tc>
          <w:tcPr>
            <w:tcW w:w="1282" w:type="dxa"/>
            <w:tcBorders>
              <w:bottom w:val="single" w:sz="4" w:space="0" w:color="auto"/>
            </w:tcBorders>
          </w:tcPr>
          <w:p w14:paraId="0ED7391A"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59,2 mil. lei</w:t>
            </w:r>
          </w:p>
        </w:tc>
        <w:tc>
          <w:tcPr>
            <w:tcW w:w="1413" w:type="dxa"/>
            <w:tcBorders>
              <w:bottom w:val="single" w:sz="4" w:space="0" w:color="auto"/>
            </w:tcBorders>
          </w:tcPr>
          <w:p w14:paraId="71B64261"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 xml:space="preserve">38,2 mil.lei </w:t>
            </w:r>
          </w:p>
          <w:p w14:paraId="781D7C52" w14:textId="77777777" w:rsidR="007571B1" w:rsidRPr="00BA4664" w:rsidRDefault="007571B1" w:rsidP="00A525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BA4664">
              <w:rPr>
                <w:rFonts w:asciiTheme="majorHAnsi" w:hAnsiTheme="majorHAnsi" w:cstheme="majorHAnsi"/>
                <w:sz w:val="16"/>
                <w:szCs w:val="16"/>
              </w:rPr>
              <w:t>65%</w:t>
            </w:r>
          </w:p>
        </w:tc>
        <w:tc>
          <w:tcPr>
            <w:tcW w:w="4818" w:type="dxa"/>
            <w:tcBorders>
              <w:bottom w:val="single" w:sz="4" w:space="0" w:color="auto"/>
              <w:right w:val="single" w:sz="4" w:space="0" w:color="auto"/>
            </w:tcBorders>
          </w:tcPr>
          <w:p w14:paraId="1E374403"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Pr>
                <w:rFonts w:asciiTheme="majorHAnsi" w:eastAsia="Calibri" w:hAnsiTheme="majorHAnsi" w:cstheme="majorHAnsi"/>
                <w:sz w:val="16"/>
                <w:szCs w:val="16"/>
              </w:rPr>
              <w:t>P</w:t>
            </w:r>
            <w:r w:rsidRPr="00BA4664">
              <w:rPr>
                <w:rFonts w:asciiTheme="majorHAnsi" w:eastAsia="Calibri" w:hAnsiTheme="majorHAnsi" w:cstheme="majorHAnsi"/>
                <w:sz w:val="16"/>
                <w:szCs w:val="16"/>
              </w:rPr>
              <w:t>ct. 6 din Dispoziția nr. 16 din 10 aprilie 2020 a Comisiei pentru Situații Excepționale a Republicii Moldova;</w:t>
            </w:r>
          </w:p>
          <w:p w14:paraId="4938E20F"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sidRPr="00BA4664">
              <w:rPr>
                <w:rFonts w:asciiTheme="majorHAnsi" w:eastAsia="Calibri" w:hAnsiTheme="majorHAnsi" w:cstheme="majorHAnsi"/>
                <w:sz w:val="16"/>
                <w:szCs w:val="16"/>
              </w:rPr>
              <w:t xml:space="preserve">Ordinul MF nr. 58 din 29-04-2020 cu privire la aprobarea Regulamentului privind subvenționarea întreprinderilor și organizațiilor necomerciale rezidente ale Republicii Moldova, care au instituit șomaj tehnic și/sau staționare </w:t>
            </w:r>
            <w:r>
              <w:rPr>
                <w:rFonts w:asciiTheme="majorHAnsi" w:eastAsia="Calibri" w:hAnsiTheme="majorHAnsi" w:cstheme="majorHAnsi"/>
                <w:sz w:val="16"/>
                <w:szCs w:val="16"/>
              </w:rPr>
              <w:t xml:space="preserve">ca </w:t>
            </w:r>
            <w:r w:rsidRPr="00BA4664">
              <w:rPr>
                <w:rFonts w:asciiTheme="majorHAnsi" w:eastAsia="Calibri" w:hAnsiTheme="majorHAnsi" w:cstheme="majorHAnsi"/>
                <w:sz w:val="16"/>
                <w:szCs w:val="16"/>
              </w:rPr>
              <w:t>urmare a situației epidemiologice (COVID-19);</w:t>
            </w:r>
          </w:p>
          <w:p w14:paraId="2645316B" w14:textId="77777777" w:rsidR="007571B1" w:rsidRPr="00BA4664" w:rsidRDefault="007571B1" w:rsidP="007571B1">
            <w:pPr>
              <w:numPr>
                <w:ilvl w:val="0"/>
                <w:numId w:val="19"/>
              </w:numPr>
              <w:spacing w:after="0" w:line="240" w:lineRule="auto"/>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6"/>
                <w:szCs w:val="16"/>
              </w:rPr>
            </w:pPr>
            <w:r>
              <w:rPr>
                <w:rFonts w:asciiTheme="majorHAnsi" w:eastAsia="Calibri" w:hAnsiTheme="majorHAnsi" w:cstheme="majorHAnsi"/>
                <w:sz w:val="16"/>
                <w:szCs w:val="16"/>
              </w:rPr>
              <w:t>A</w:t>
            </w:r>
            <w:r w:rsidRPr="00BA4664">
              <w:rPr>
                <w:rFonts w:asciiTheme="majorHAnsi" w:eastAsia="Calibri" w:hAnsiTheme="majorHAnsi" w:cstheme="majorHAnsi"/>
                <w:sz w:val="16"/>
                <w:szCs w:val="16"/>
              </w:rPr>
              <w:t>rt. 133 alin.</w:t>
            </w:r>
            <w:r>
              <w:rPr>
                <w:rFonts w:asciiTheme="majorHAnsi" w:eastAsia="Calibri" w:hAnsiTheme="majorHAnsi" w:cstheme="majorHAnsi"/>
                <w:sz w:val="16"/>
                <w:szCs w:val="16"/>
              </w:rPr>
              <w:t>(</w:t>
            </w:r>
            <w:r w:rsidRPr="00BA4664">
              <w:rPr>
                <w:rFonts w:asciiTheme="majorHAnsi" w:eastAsia="Calibri" w:hAnsiTheme="majorHAnsi" w:cstheme="majorHAnsi"/>
                <w:sz w:val="16"/>
                <w:szCs w:val="16"/>
              </w:rPr>
              <w:t>2) pct. 26</w:t>
            </w:r>
            <w:r>
              <w:rPr>
                <w:rFonts w:asciiTheme="majorHAnsi" w:eastAsia="Calibri" w:hAnsiTheme="majorHAnsi" w:cstheme="majorHAnsi"/>
                <w:sz w:val="16"/>
                <w:szCs w:val="16"/>
              </w:rPr>
              <w:t xml:space="preserve"> </w:t>
            </w:r>
            <w:r w:rsidRPr="00BA4664">
              <w:rPr>
                <w:rFonts w:asciiTheme="majorHAnsi" w:eastAsia="Calibri" w:hAnsiTheme="majorHAnsi" w:cstheme="majorHAnsi"/>
                <w:sz w:val="16"/>
                <w:szCs w:val="16"/>
              </w:rPr>
              <w:t>din Codul fiscal.</w:t>
            </w:r>
          </w:p>
        </w:tc>
      </w:tr>
    </w:tbl>
    <w:p w14:paraId="6A5D1CB5" w14:textId="77777777" w:rsidR="007571B1" w:rsidRPr="00B462E9" w:rsidRDefault="007571B1" w:rsidP="007571B1">
      <w:pPr>
        <w:spacing w:before="120" w:line="276" w:lineRule="auto"/>
        <w:jc w:val="both"/>
        <w:rPr>
          <w:rFonts w:asciiTheme="majorHAnsi" w:eastAsia="Times New Roman" w:hAnsiTheme="majorHAnsi" w:cstheme="majorHAnsi"/>
          <w:b/>
          <w:sz w:val="24"/>
          <w:szCs w:val="24"/>
          <w:lang w:eastAsia="ru-RU"/>
        </w:rPr>
        <w:sectPr w:rsidR="007571B1" w:rsidRPr="00B462E9" w:rsidSect="00FD2069">
          <w:footerReference w:type="default" r:id="rId21"/>
          <w:footerReference w:type="first" r:id="rId22"/>
          <w:pgSz w:w="11906" w:h="16838" w:code="9"/>
          <w:pgMar w:top="851" w:right="851" w:bottom="851" w:left="1701" w:header="720" w:footer="720" w:gutter="0"/>
          <w:cols w:space="720"/>
          <w:titlePg/>
          <w:docGrid w:linePitch="360"/>
        </w:sectPr>
      </w:pPr>
    </w:p>
    <w:p w14:paraId="112336FB" w14:textId="2756B832" w:rsidR="007571B1" w:rsidRDefault="007571B1" w:rsidP="007571B1">
      <w:pPr>
        <w:spacing w:after="0" w:line="276" w:lineRule="auto"/>
        <w:ind w:right="49"/>
        <w:jc w:val="right"/>
        <w:rPr>
          <w:rFonts w:asciiTheme="majorHAnsi" w:eastAsia="Times New Roman" w:hAnsiTheme="majorHAnsi" w:cstheme="majorHAnsi"/>
          <w:i/>
          <w:sz w:val="24"/>
          <w:szCs w:val="24"/>
          <w:lang w:eastAsia="ru-RU"/>
        </w:rPr>
      </w:pPr>
      <w:r>
        <w:rPr>
          <w:i/>
          <w:lang w:val="ru-RU"/>
        </w:rPr>
        <w:t>Приложение №</w:t>
      </w:r>
      <w:r w:rsidRPr="00735C1C">
        <w:rPr>
          <w:rFonts w:asciiTheme="majorHAnsi" w:eastAsia="Times New Roman" w:hAnsiTheme="majorHAnsi" w:cstheme="majorHAnsi"/>
          <w:i/>
          <w:sz w:val="24"/>
          <w:szCs w:val="24"/>
          <w:lang w:eastAsia="ru-RU"/>
        </w:rPr>
        <w:t xml:space="preserve"> 2 </w:t>
      </w:r>
    </w:p>
    <w:p w14:paraId="0F00EBE4" w14:textId="77777777" w:rsidR="007571B1" w:rsidRDefault="007571B1" w:rsidP="007571B1">
      <w:pPr>
        <w:spacing w:after="0" w:line="276" w:lineRule="auto"/>
        <w:ind w:right="51"/>
        <w:jc w:val="right"/>
        <w:rPr>
          <w:rFonts w:asciiTheme="majorHAnsi" w:eastAsia="Times New Roman" w:hAnsiTheme="majorHAnsi" w:cstheme="majorHAnsi"/>
          <w:i/>
          <w:sz w:val="24"/>
          <w:szCs w:val="24"/>
          <w:lang w:eastAsia="ru-RU"/>
        </w:rPr>
      </w:pPr>
      <w:r w:rsidRPr="00735C1C">
        <w:rPr>
          <w:rFonts w:asciiTheme="majorHAnsi" w:eastAsia="Times New Roman" w:hAnsiTheme="majorHAnsi" w:cstheme="majorHAnsi"/>
          <w:i/>
          <w:sz w:val="24"/>
          <w:szCs w:val="24"/>
          <w:lang w:eastAsia="ru-RU"/>
        </w:rPr>
        <w:t xml:space="preserve">Tabelul nr.10 </w:t>
      </w:r>
    </w:p>
    <w:p w14:paraId="31663FDA" w14:textId="77777777" w:rsidR="007571B1" w:rsidRDefault="007571B1" w:rsidP="007571B1">
      <w:pPr>
        <w:spacing w:after="0" w:line="240" w:lineRule="auto"/>
        <w:ind w:right="43"/>
        <w:jc w:val="center"/>
        <w:rPr>
          <w:rFonts w:asciiTheme="majorHAnsi" w:eastAsia="Times New Roman" w:hAnsiTheme="majorHAnsi" w:cstheme="majorHAnsi"/>
          <w:b/>
          <w:sz w:val="24"/>
          <w:szCs w:val="24"/>
          <w:lang w:eastAsia="ru-RU"/>
        </w:rPr>
      </w:pPr>
      <w:r w:rsidRPr="00735C1C">
        <w:rPr>
          <w:rFonts w:asciiTheme="majorHAnsi" w:eastAsia="Times New Roman" w:hAnsiTheme="majorHAnsi" w:cstheme="majorHAnsi"/>
          <w:b/>
          <w:sz w:val="24"/>
          <w:szCs w:val="24"/>
          <w:lang w:eastAsia="ru-RU"/>
        </w:rPr>
        <w:t xml:space="preserve">Realizarea veniturilor BPN/BS pe anul 2020, precum și ponderea acestora în PIB </w:t>
      </w:r>
    </w:p>
    <w:p w14:paraId="3AAC669D" w14:textId="77777777" w:rsidR="007571B1" w:rsidRDefault="007571B1" w:rsidP="007571B1">
      <w:pPr>
        <w:spacing w:after="0" w:line="240" w:lineRule="auto"/>
        <w:ind w:right="43"/>
        <w:jc w:val="right"/>
        <w:rPr>
          <w:noProof/>
        </w:rPr>
      </w:pPr>
      <w:r>
        <w:rPr>
          <w:rFonts w:asciiTheme="majorHAnsi" w:eastAsia="Times New Roman" w:hAnsiTheme="majorHAnsi" w:cstheme="majorHAnsi"/>
          <w:i/>
          <w:sz w:val="20"/>
          <w:szCs w:val="24"/>
          <w:lang w:eastAsia="ru-RU"/>
        </w:rPr>
        <w:t>mii lei</w:t>
      </w:r>
    </w:p>
    <w:p w14:paraId="02E95567" w14:textId="4182C001" w:rsidR="007571B1" w:rsidRPr="007571B1" w:rsidRDefault="007571B1" w:rsidP="007571B1">
      <w:pPr>
        <w:spacing w:after="0" w:line="240" w:lineRule="auto"/>
        <w:ind w:right="43"/>
        <w:jc w:val="center"/>
        <w:rPr>
          <w:rFonts w:asciiTheme="majorHAnsi" w:eastAsia="Times New Roman" w:hAnsiTheme="majorHAnsi" w:cstheme="majorHAnsi"/>
          <w:i/>
          <w:sz w:val="24"/>
          <w:szCs w:val="24"/>
          <w:lang w:val="ru-RU" w:eastAsia="ru-RU"/>
        </w:rPr>
      </w:pPr>
      <w:r w:rsidRPr="00A44DEE">
        <w:rPr>
          <w:noProof/>
          <w:lang w:val="ru-RU" w:eastAsia="ru-RU"/>
        </w:rPr>
        <w:drawing>
          <wp:inline distT="0" distB="0" distL="0" distR="0" wp14:anchorId="22295720" wp14:editId="2700183B">
            <wp:extent cx="8228965" cy="505702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32610" cy="5059269"/>
                    </a:xfrm>
                    <a:prstGeom prst="rect">
                      <a:avLst/>
                    </a:prstGeom>
                    <a:noFill/>
                    <a:ln>
                      <a:noFill/>
                    </a:ln>
                  </pic:spPr>
                </pic:pic>
              </a:graphicData>
            </a:graphic>
          </wp:inline>
        </w:drawing>
      </w:r>
    </w:p>
    <w:p w14:paraId="4C7E0504" w14:textId="77777777" w:rsidR="007571B1" w:rsidRPr="00735C1C" w:rsidRDefault="007571B1" w:rsidP="007571B1">
      <w:pPr>
        <w:spacing w:after="0" w:line="276" w:lineRule="auto"/>
        <w:jc w:val="both"/>
        <w:rPr>
          <w:rFonts w:asciiTheme="majorHAnsi" w:eastAsia="Times New Roman" w:hAnsiTheme="majorHAnsi" w:cstheme="majorHAnsi"/>
          <w:sz w:val="18"/>
          <w:szCs w:val="18"/>
          <w:lang w:eastAsia="ru-RU"/>
        </w:rPr>
      </w:pPr>
      <w:r w:rsidRPr="00735C1C">
        <w:rPr>
          <w:rFonts w:asciiTheme="majorHAnsi" w:eastAsia="Times New Roman" w:hAnsiTheme="majorHAnsi" w:cstheme="majorHAnsi"/>
          <w:b/>
          <w:sz w:val="18"/>
          <w:szCs w:val="18"/>
          <w:lang w:eastAsia="ru-RU"/>
        </w:rPr>
        <w:t xml:space="preserve">* </w:t>
      </w:r>
      <w:r w:rsidRPr="00735C1C">
        <w:rPr>
          <w:rFonts w:asciiTheme="majorHAnsi" w:eastAsia="Times New Roman" w:hAnsiTheme="majorHAnsi" w:cstheme="majorHAnsi"/>
          <w:sz w:val="18"/>
          <w:szCs w:val="18"/>
          <w:lang w:eastAsia="ru-RU"/>
        </w:rPr>
        <w:t>Produsul intern brut luat în calcul pentru anul 2020, conform datelor BNS</w:t>
      </w:r>
      <w:r>
        <w:rPr>
          <w:rFonts w:asciiTheme="majorHAnsi" w:eastAsia="Times New Roman" w:hAnsiTheme="majorHAnsi" w:cstheme="majorHAnsi"/>
          <w:sz w:val="18"/>
          <w:szCs w:val="18"/>
          <w:lang w:eastAsia="ru-RU"/>
        </w:rPr>
        <w:t>,</w:t>
      </w:r>
      <w:r w:rsidRPr="00735C1C">
        <w:rPr>
          <w:rFonts w:asciiTheme="majorHAnsi" w:eastAsia="Times New Roman" w:hAnsiTheme="majorHAnsi" w:cstheme="majorHAnsi"/>
          <w:sz w:val="18"/>
          <w:szCs w:val="18"/>
          <w:lang w:eastAsia="ru-RU"/>
        </w:rPr>
        <w:t xml:space="preserve"> este de 206,352.0 mil. lei</w:t>
      </w:r>
      <w:r>
        <w:rPr>
          <w:rFonts w:asciiTheme="majorHAnsi" w:eastAsia="Times New Roman" w:hAnsiTheme="majorHAnsi" w:cstheme="majorHAnsi"/>
          <w:sz w:val="18"/>
          <w:szCs w:val="18"/>
          <w:lang w:eastAsia="ru-RU"/>
        </w:rPr>
        <w:t>.</w:t>
      </w:r>
    </w:p>
    <w:p w14:paraId="199357EE" w14:textId="77777777" w:rsidR="007571B1" w:rsidRPr="00B462E9" w:rsidRDefault="007571B1" w:rsidP="007571B1">
      <w:pPr>
        <w:spacing w:after="0" w:line="276" w:lineRule="auto"/>
        <w:jc w:val="both"/>
        <w:rPr>
          <w:i/>
        </w:rPr>
      </w:pPr>
      <w:r w:rsidRPr="00B462E9">
        <w:rPr>
          <w:rFonts w:asciiTheme="majorHAnsi" w:eastAsia="Times New Roman" w:hAnsiTheme="majorHAnsi" w:cstheme="majorHAnsi"/>
          <w:b/>
          <w:i/>
          <w:sz w:val="18"/>
          <w:szCs w:val="18"/>
          <w:lang w:eastAsia="ru-RU"/>
        </w:rPr>
        <w:t>Sursă:</w:t>
      </w:r>
      <w:r w:rsidRPr="00B462E9">
        <w:rPr>
          <w:rFonts w:asciiTheme="majorHAnsi" w:eastAsia="Times New Roman" w:hAnsiTheme="majorHAnsi" w:cstheme="majorHAnsi"/>
          <w:i/>
          <w:sz w:val="18"/>
          <w:szCs w:val="18"/>
          <w:lang w:eastAsia="ru-RU"/>
        </w:rPr>
        <w:t xml:space="preserve"> Date generalizate de echipa de audit conform Rapoartelor privind executarea bugetului de stat pe anul 2020. </w:t>
      </w:r>
    </w:p>
    <w:p w14:paraId="44A0F80A" w14:textId="77777777" w:rsidR="007571B1" w:rsidRPr="00735C1C" w:rsidRDefault="007571B1" w:rsidP="007571B1">
      <w:pPr>
        <w:spacing w:after="0" w:line="276" w:lineRule="auto"/>
        <w:ind w:right="49"/>
        <w:jc w:val="right"/>
        <w:rPr>
          <w:rFonts w:asciiTheme="majorHAnsi" w:eastAsia="Times New Roman" w:hAnsiTheme="majorHAnsi" w:cstheme="majorHAnsi"/>
          <w:i/>
          <w:sz w:val="24"/>
          <w:szCs w:val="24"/>
          <w:lang w:eastAsia="ru-RU"/>
        </w:rPr>
      </w:pPr>
      <w:r w:rsidRPr="00735C1C">
        <w:rPr>
          <w:rFonts w:asciiTheme="majorHAnsi" w:eastAsia="Times New Roman" w:hAnsiTheme="majorHAnsi" w:cstheme="majorHAnsi"/>
          <w:i/>
          <w:sz w:val="24"/>
          <w:szCs w:val="24"/>
          <w:lang w:eastAsia="ru-RU"/>
        </w:rPr>
        <w:t>Tabelul nr.11</w:t>
      </w:r>
    </w:p>
    <w:p w14:paraId="6E586269" w14:textId="77777777" w:rsidR="007571B1" w:rsidRDefault="007571B1" w:rsidP="007571B1">
      <w:pPr>
        <w:spacing w:after="0" w:line="276" w:lineRule="auto"/>
        <w:ind w:right="-18"/>
        <w:jc w:val="center"/>
        <w:rPr>
          <w:rFonts w:asciiTheme="majorHAnsi" w:eastAsia="Times New Roman" w:hAnsiTheme="majorHAnsi" w:cstheme="majorHAnsi"/>
          <w:sz w:val="24"/>
          <w:szCs w:val="24"/>
          <w:lang w:eastAsia="ru-RU"/>
        </w:rPr>
      </w:pPr>
      <w:r w:rsidRPr="00735C1C">
        <w:rPr>
          <w:rFonts w:asciiTheme="majorHAnsi" w:eastAsia="Times New Roman" w:hAnsiTheme="majorHAnsi" w:cstheme="majorHAnsi"/>
          <w:b/>
          <w:sz w:val="24"/>
          <w:szCs w:val="24"/>
          <w:lang w:eastAsia="ru-RU"/>
        </w:rPr>
        <w:t>Realizarea veniturilor BPN/BS pe anul 2021, precum și ponderea acestora în PIB</w:t>
      </w:r>
      <w:r w:rsidRPr="00735C1C">
        <w:rPr>
          <w:rFonts w:asciiTheme="majorHAnsi" w:eastAsia="Times New Roman" w:hAnsiTheme="majorHAnsi" w:cstheme="majorHAnsi"/>
          <w:sz w:val="24"/>
          <w:szCs w:val="24"/>
          <w:lang w:eastAsia="ru-RU"/>
        </w:rPr>
        <w:t xml:space="preserve"> </w:t>
      </w:r>
    </w:p>
    <w:p w14:paraId="4FC43A9F" w14:textId="77777777" w:rsidR="007571B1" w:rsidRPr="000A7945" w:rsidRDefault="007571B1" w:rsidP="007571B1">
      <w:pPr>
        <w:spacing w:after="0" w:line="276" w:lineRule="auto"/>
        <w:ind w:right="-18"/>
        <w:jc w:val="right"/>
        <w:rPr>
          <w:rFonts w:asciiTheme="majorHAnsi" w:eastAsia="Times New Roman" w:hAnsiTheme="majorHAnsi" w:cstheme="majorHAnsi"/>
          <w:b/>
          <w:sz w:val="20"/>
          <w:szCs w:val="24"/>
          <w:lang w:eastAsia="ru-RU"/>
        </w:rPr>
      </w:pPr>
      <w:r w:rsidRPr="000A7945">
        <w:rPr>
          <w:rFonts w:asciiTheme="majorHAnsi" w:eastAsia="Times New Roman" w:hAnsiTheme="majorHAnsi" w:cstheme="majorHAnsi"/>
          <w:i/>
          <w:sz w:val="20"/>
          <w:szCs w:val="24"/>
          <w:lang w:eastAsia="ru-RU"/>
        </w:rPr>
        <w:t>mii lei</w:t>
      </w:r>
    </w:p>
    <w:p w14:paraId="3609D5EE" w14:textId="77777777" w:rsidR="007571B1" w:rsidRPr="00735C1C" w:rsidRDefault="007571B1" w:rsidP="007571B1">
      <w:pPr>
        <w:spacing w:after="0" w:line="276" w:lineRule="auto"/>
        <w:jc w:val="both"/>
        <w:rPr>
          <w:rFonts w:asciiTheme="majorHAnsi" w:eastAsia="Times New Roman" w:hAnsiTheme="majorHAnsi" w:cstheme="majorHAnsi"/>
          <w:b/>
          <w:sz w:val="18"/>
          <w:szCs w:val="18"/>
          <w:lang w:eastAsia="ru-RU"/>
        </w:rPr>
      </w:pPr>
      <w:r w:rsidRPr="00735C1C">
        <w:rPr>
          <w:noProof/>
          <w:lang w:val="ru-RU" w:eastAsia="ru-RU"/>
        </w:rPr>
        <w:drawing>
          <wp:inline distT="0" distB="0" distL="0" distR="0" wp14:anchorId="49AE4C5A" wp14:editId="3EB3E606">
            <wp:extent cx="8639175" cy="516039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47484" cy="5165360"/>
                    </a:xfrm>
                    <a:prstGeom prst="rect">
                      <a:avLst/>
                    </a:prstGeom>
                    <a:noFill/>
                    <a:ln>
                      <a:noFill/>
                    </a:ln>
                  </pic:spPr>
                </pic:pic>
              </a:graphicData>
            </a:graphic>
          </wp:inline>
        </w:drawing>
      </w:r>
    </w:p>
    <w:p w14:paraId="3260E214" w14:textId="77777777" w:rsidR="007571B1" w:rsidRPr="00735C1C" w:rsidRDefault="007571B1" w:rsidP="007571B1">
      <w:pPr>
        <w:spacing w:after="0" w:line="276" w:lineRule="auto"/>
        <w:jc w:val="both"/>
        <w:rPr>
          <w:rFonts w:asciiTheme="majorHAnsi" w:eastAsia="Times New Roman" w:hAnsiTheme="majorHAnsi" w:cstheme="majorHAnsi"/>
          <w:sz w:val="18"/>
          <w:szCs w:val="18"/>
          <w:lang w:eastAsia="ru-RU"/>
        </w:rPr>
      </w:pPr>
      <w:r w:rsidRPr="00735C1C">
        <w:rPr>
          <w:rFonts w:asciiTheme="majorHAnsi" w:eastAsia="Times New Roman" w:hAnsiTheme="majorHAnsi" w:cstheme="majorHAnsi"/>
          <w:b/>
          <w:sz w:val="18"/>
          <w:szCs w:val="18"/>
          <w:lang w:eastAsia="ru-RU"/>
        </w:rPr>
        <w:t xml:space="preserve">* </w:t>
      </w:r>
      <w:r w:rsidRPr="00735C1C">
        <w:rPr>
          <w:rFonts w:asciiTheme="majorHAnsi" w:eastAsia="Times New Roman" w:hAnsiTheme="majorHAnsi" w:cstheme="majorHAnsi"/>
          <w:sz w:val="18"/>
          <w:szCs w:val="18"/>
          <w:lang w:eastAsia="ru-RU"/>
        </w:rPr>
        <w:t>Produsul intern brut luat în calcul pentru anul 2021, conform datelor BNS</w:t>
      </w:r>
      <w:r>
        <w:rPr>
          <w:rFonts w:asciiTheme="majorHAnsi" w:eastAsia="Times New Roman" w:hAnsiTheme="majorHAnsi" w:cstheme="majorHAnsi"/>
          <w:sz w:val="18"/>
          <w:szCs w:val="18"/>
          <w:lang w:eastAsia="ru-RU"/>
        </w:rPr>
        <w:t>,</w:t>
      </w:r>
      <w:r w:rsidRPr="00735C1C">
        <w:rPr>
          <w:rFonts w:asciiTheme="majorHAnsi" w:eastAsia="Times New Roman" w:hAnsiTheme="majorHAnsi" w:cstheme="majorHAnsi"/>
          <w:sz w:val="18"/>
          <w:szCs w:val="18"/>
          <w:lang w:eastAsia="ru-RU"/>
        </w:rPr>
        <w:t xml:space="preserve"> este de 241,871.0 mil. lei</w:t>
      </w:r>
      <w:r>
        <w:rPr>
          <w:rFonts w:asciiTheme="majorHAnsi" w:eastAsia="Times New Roman" w:hAnsiTheme="majorHAnsi" w:cstheme="majorHAnsi"/>
          <w:sz w:val="18"/>
          <w:szCs w:val="18"/>
          <w:lang w:eastAsia="ru-RU"/>
        </w:rPr>
        <w:t>.</w:t>
      </w:r>
    </w:p>
    <w:p w14:paraId="49CDF235" w14:textId="77777777" w:rsidR="007571B1" w:rsidRPr="00B462E9" w:rsidRDefault="007571B1" w:rsidP="007571B1">
      <w:pPr>
        <w:spacing w:after="0" w:line="276" w:lineRule="auto"/>
        <w:jc w:val="both"/>
        <w:rPr>
          <w:i/>
        </w:rPr>
      </w:pPr>
      <w:r w:rsidRPr="00B462E9">
        <w:rPr>
          <w:rFonts w:asciiTheme="majorHAnsi" w:eastAsia="Times New Roman" w:hAnsiTheme="majorHAnsi" w:cstheme="majorHAnsi"/>
          <w:b/>
          <w:i/>
          <w:sz w:val="18"/>
          <w:szCs w:val="18"/>
          <w:lang w:eastAsia="ru-RU"/>
        </w:rPr>
        <w:t>Sursă:</w:t>
      </w:r>
      <w:r w:rsidRPr="00B462E9">
        <w:rPr>
          <w:rFonts w:asciiTheme="majorHAnsi" w:eastAsia="Times New Roman" w:hAnsiTheme="majorHAnsi" w:cstheme="majorHAnsi"/>
          <w:i/>
          <w:sz w:val="18"/>
          <w:szCs w:val="18"/>
          <w:lang w:eastAsia="ru-RU"/>
        </w:rPr>
        <w:t xml:space="preserve"> Date generalizate de echipa de audit conform Rapoartelor privind executarea bugetului de stat pe anul 2021. </w:t>
      </w:r>
    </w:p>
    <w:p w14:paraId="7CD1A607" w14:textId="77777777" w:rsidR="007571B1" w:rsidRPr="00735C1C" w:rsidRDefault="007571B1" w:rsidP="007571B1">
      <w:pPr>
        <w:sectPr w:rsidR="007571B1" w:rsidRPr="00735C1C" w:rsidSect="00520CEA">
          <w:pgSz w:w="15840" w:h="12240" w:orient="landscape"/>
          <w:pgMar w:top="1080" w:right="1440" w:bottom="1440" w:left="1440" w:header="720" w:footer="720" w:gutter="0"/>
          <w:cols w:space="720"/>
          <w:docGrid w:linePitch="360"/>
        </w:sectPr>
      </w:pPr>
    </w:p>
    <w:p w14:paraId="11DB6563" w14:textId="2333B8CB" w:rsidR="007571B1" w:rsidRPr="00735C1C" w:rsidRDefault="007571B1" w:rsidP="007571B1">
      <w:pPr>
        <w:pStyle w:val="a9"/>
        <w:tabs>
          <w:tab w:val="left" w:pos="180"/>
          <w:tab w:val="left" w:pos="270"/>
          <w:tab w:val="left" w:pos="360"/>
          <w:tab w:val="left" w:pos="540"/>
          <w:tab w:val="left" w:pos="990"/>
          <w:tab w:val="left" w:pos="1080"/>
        </w:tabs>
        <w:spacing w:line="276" w:lineRule="auto"/>
        <w:ind w:firstLine="0"/>
        <w:jc w:val="right"/>
        <w:rPr>
          <w:rFonts w:asciiTheme="majorHAnsi" w:hAnsiTheme="majorHAnsi" w:cstheme="majorHAnsi"/>
          <w:i/>
          <w:sz w:val="22"/>
          <w:szCs w:val="22"/>
        </w:rPr>
      </w:pPr>
      <w:r>
        <w:rPr>
          <w:i/>
          <w:lang w:val="ru-RU"/>
        </w:rPr>
        <w:t>Приложение №</w:t>
      </w:r>
      <w:r w:rsidRPr="00735C1C">
        <w:rPr>
          <w:rFonts w:asciiTheme="majorHAnsi" w:hAnsiTheme="majorHAnsi" w:cstheme="majorHAnsi"/>
          <w:i/>
          <w:sz w:val="22"/>
          <w:szCs w:val="22"/>
        </w:rPr>
        <w:t>3</w:t>
      </w:r>
    </w:p>
    <w:p w14:paraId="28CD50C5" w14:textId="77777777" w:rsidR="007571B1" w:rsidRPr="00283CBF" w:rsidRDefault="007571B1" w:rsidP="007571B1">
      <w:pPr>
        <w:pStyle w:val="ab"/>
        <w:spacing w:line="276" w:lineRule="auto"/>
        <w:jc w:val="both"/>
        <w:rPr>
          <w:rFonts w:asciiTheme="majorHAnsi" w:hAnsiTheme="majorHAnsi" w:cstheme="majorHAnsi"/>
          <w:b/>
          <w:sz w:val="24"/>
          <w:szCs w:val="24"/>
          <w:lang w:val="en-US"/>
        </w:rPr>
      </w:pPr>
      <w:r w:rsidRPr="00283CBF">
        <w:rPr>
          <w:rFonts w:asciiTheme="majorHAnsi" w:hAnsiTheme="majorHAnsi" w:cstheme="majorHAnsi"/>
          <w:lang w:val="en-US"/>
        </w:rPr>
        <w:t xml:space="preserve"> </w:t>
      </w:r>
      <w:r w:rsidRPr="00283CBF">
        <w:rPr>
          <w:rFonts w:asciiTheme="majorHAnsi" w:hAnsiTheme="majorHAnsi" w:cstheme="majorHAnsi"/>
          <w:b/>
          <w:sz w:val="24"/>
          <w:szCs w:val="24"/>
          <w:lang w:val="en-US"/>
        </w:rPr>
        <w:t xml:space="preserve">Analiza în dinamică a restanței contribuabililor față de BS și BPN pentru ultimii trei ani bugetari </w:t>
      </w:r>
    </w:p>
    <w:p w14:paraId="67A06C2E" w14:textId="77777777" w:rsidR="007571B1" w:rsidRPr="000A7945" w:rsidRDefault="007571B1" w:rsidP="007571B1">
      <w:pPr>
        <w:pStyle w:val="ab"/>
        <w:spacing w:line="276" w:lineRule="auto"/>
        <w:jc w:val="right"/>
        <w:rPr>
          <w:rFonts w:asciiTheme="majorHAnsi" w:hAnsiTheme="majorHAnsi" w:cstheme="majorHAnsi"/>
          <w:sz w:val="24"/>
        </w:rPr>
      </w:pPr>
      <w:r w:rsidRPr="00283CBF">
        <w:rPr>
          <w:rFonts w:asciiTheme="majorHAnsi" w:hAnsiTheme="majorHAnsi" w:cstheme="majorHAnsi"/>
          <w:i/>
          <w:lang w:val="en-US"/>
        </w:rPr>
        <w:t xml:space="preserve">     </w:t>
      </w:r>
      <w:r w:rsidRPr="000A7945">
        <w:rPr>
          <w:rFonts w:asciiTheme="majorHAnsi" w:hAnsiTheme="majorHAnsi" w:cstheme="majorHAnsi"/>
          <w:i/>
          <w:sz w:val="20"/>
        </w:rPr>
        <w:t>mil.lei</w:t>
      </w:r>
    </w:p>
    <w:tbl>
      <w:tblPr>
        <w:tblW w:w="10315" w:type="dxa"/>
        <w:tblInd w:w="-5" w:type="dxa"/>
        <w:tblLook w:val="04A0" w:firstRow="1" w:lastRow="0" w:firstColumn="1" w:lastColumn="0" w:noHBand="0" w:noVBand="1"/>
      </w:tblPr>
      <w:tblGrid>
        <w:gridCol w:w="2521"/>
        <w:gridCol w:w="870"/>
        <w:gridCol w:w="952"/>
        <w:gridCol w:w="870"/>
        <w:gridCol w:w="867"/>
        <w:gridCol w:w="890"/>
        <w:gridCol w:w="815"/>
        <w:gridCol w:w="1265"/>
        <w:gridCol w:w="1265"/>
      </w:tblGrid>
      <w:tr w:rsidR="007571B1" w:rsidRPr="00735C1C" w14:paraId="398E22C3" w14:textId="77777777" w:rsidTr="00A5254E">
        <w:trPr>
          <w:trHeight w:val="359"/>
        </w:trPr>
        <w:tc>
          <w:tcPr>
            <w:tcW w:w="2520" w:type="dxa"/>
            <w:vMerge w:val="restart"/>
            <w:tcBorders>
              <w:top w:val="single" w:sz="4" w:space="0" w:color="auto"/>
              <w:left w:val="single" w:sz="4" w:space="0" w:color="auto"/>
              <w:right w:val="single" w:sz="4" w:space="0" w:color="auto"/>
            </w:tcBorders>
            <w:hideMark/>
          </w:tcPr>
          <w:p w14:paraId="10632004"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Indicatori</w:t>
            </w:r>
          </w:p>
        </w:tc>
        <w:tc>
          <w:tcPr>
            <w:tcW w:w="1864" w:type="dxa"/>
            <w:gridSpan w:val="2"/>
            <w:tcBorders>
              <w:top w:val="single" w:sz="4" w:space="0" w:color="auto"/>
              <w:left w:val="single" w:sz="4" w:space="0" w:color="auto"/>
            </w:tcBorders>
            <w:hideMark/>
          </w:tcPr>
          <w:p w14:paraId="45D0043B"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Anul 2019</w:t>
            </w:r>
          </w:p>
        </w:tc>
        <w:tc>
          <w:tcPr>
            <w:tcW w:w="1896" w:type="dxa"/>
            <w:gridSpan w:val="2"/>
            <w:tcBorders>
              <w:top w:val="single" w:sz="4" w:space="0" w:color="auto"/>
            </w:tcBorders>
            <w:hideMark/>
          </w:tcPr>
          <w:p w14:paraId="583F2FE9"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Anul 2020</w:t>
            </w:r>
          </w:p>
        </w:tc>
        <w:tc>
          <w:tcPr>
            <w:tcW w:w="1827" w:type="dxa"/>
            <w:gridSpan w:val="2"/>
            <w:tcBorders>
              <w:top w:val="single" w:sz="4" w:space="0" w:color="auto"/>
            </w:tcBorders>
            <w:hideMark/>
          </w:tcPr>
          <w:p w14:paraId="0B1DEDBE"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Anul 2021</w:t>
            </w:r>
          </w:p>
        </w:tc>
        <w:tc>
          <w:tcPr>
            <w:tcW w:w="2206" w:type="dxa"/>
            <w:gridSpan w:val="2"/>
            <w:tcBorders>
              <w:top w:val="single" w:sz="4" w:space="0" w:color="auto"/>
              <w:right w:val="single" w:sz="4" w:space="0" w:color="auto"/>
            </w:tcBorders>
            <w:hideMark/>
          </w:tcPr>
          <w:p w14:paraId="16363B50"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Devieri (mil.lei)</w:t>
            </w:r>
          </w:p>
        </w:tc>
      </w:tr>
      <w:tr w:rsidR="007571B1" w:rsidRPr="00735C1C" w14:paraId="485351DB" w14:textId="77777777" w:rsidTr="00A5254E">
        <w:trPr>
          <w:trHeight w:val="341"/>
        </w:trPr>
        <w:tc>
          <w:tcPr>
            <w:tcW w:w="2520" w:type="dxa"/>
            <w:vMerge/>
            <w:tcBorders>
              <w:left w:val="single" w:sz="4" w:space="0" w:color="auto"/>
              <w:bottom w:val="single" w:sz="4" w:space="0" w:color="auto"/>
              <w:right w:val="single" w:sz="4" w:space="0" w:color="auto"/>
            </w:tcBorders>
            <w:hideMark/>
          </w:tcPr>
          <w:p w14:paraId="1CD85D3F"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p>
        </w:tc>
        <w:tc>
          <w:tcPr>
            <w:tcW w:w="912" w:type="dxa"/>
            <w:tcBorders>
              <w:left w:val="single" w:sz="4" w:space="0" w:color="auto"/>
              <w:bottom w:val="single" w:sz="4" w:space="0" w:color="auto"/>
            </w:tcBorders>
            <w:hideMark/>
          </w:tcPr>
          <w:p w14:paraId="337DFB86"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mil.lei</w:t>
            </w:r>
          </w:p>
        </w:tc>
        <w:tc>
          <w:tcPr>
            <w:tcW w:w="952" w:type="dxa"/>
            <w:tcBorders>
              <w:bottom w:val="single" w:sz="4" w:space="0" w:color="auto"/>
            </w:tcBorders>
            <w:hideMark/>
          </w:tcPr>
          <w:p w14:paraId="03272205"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w:t>
            </w:r>
          </w:p>
        </w:tc>
        <w:tc>
          <w:tcPr>
            <w:tcW w:w="913" w:type="dxa"/>
            <w:tcBorders>
              <w:bottom w:val="single" w:sz="4" w:space="0" w:color="auto"/>
            </w:tcBorders>
            <w:hideMark/>
          </w:tcPr>
          <w:p w14:paraId="0F50C13B"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mil.lei</w:t>
            </w:r>
          </w:p>
        </w:tc>
        <w:tc>
          <w:tcPr>
            <w:tcW w:w="983" w:type="dxa"/>
            <w:tcBorders>
              <w:bottom w:val="single" w:sz="4" w:space="0" w:color="auto"/>
            </w:tcBorders>
            <w:hideMark/>
          </w:tcPr>
          <w:p w14:paraId="2811BCBE"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w:t>
            </w:r>
          </w:p>
        </w:tc>
        <w:tc>
          <w:tcPr>
            <w:tcW w:w="926" w:type="dxa"/>
            <w:tcBorders>
              <w:bottom w:val="single" w:sz="4" w:space="0" w:color="auto"/>
            </w:tcBorders>
            <w:hideMark/>
          </w:tcPr>
          <w:p w14:paraId="4B829A5E"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mil.lei</w:t>
            </w:r>
          </w:p>
        </w:tc>
        <w:tc>
          <w:tcPr>
            <w:tcW w:w="901" w:type="dxa"/>
            <w:tcBorders>
              <w:bottom w:val="single" w:sz="4" w:space="0" w:color="auto"/>
            </w:tcBorders>
            <w:hideMark/>
          </w:tcPr>
          <w:p w14:paraId="6C68DDB7"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w:t>
            </w:r>
          </w:p>
        </w:tc>
        <w:tc>
          <w:tcPr>
            <w:tcW w:w="1107" w:type="dxa"/>
            <w:tcBorders>
              <w:bottom w:val="single" w:sz="4" w:space="0" w:color="auto"/>
            </w:tcBorders>
            <w:hideMark/>
          </w:tcPr>
          <w:p w14:paraId="0E0E9FF5"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2020/2019</w:t>
            </w:r>
          </w:p>
        </w:tc>
        <w:tc>
          <w:tcPr>
            <w:tcW w:w="1101" w:type="dxa"/>
            <w:tcBorders>
              <w:bottom w:val="single" w:sz="4" w:space="0" w:color="auto"/>
              <w:right w:val="single" w:sz="4" w:space="0" w:color="auto"/>
            </w:tcBorders>
            <w:noWrap/>
            <w:hideMark/>
          </w:tcPr>
          <w:p w14:paraId="621B31D3" w14:textId="77777777" w:rsidR="007571B1" w:rsidRPr="00735C1C" w:rsidRDefault="007571B1" w:rsidP="00A5254E">
            <w:pPr>
              <w:spacing w:line="276" w:lineRule="auto"/>
              <w:jc w:val="both"/>
              <w:rPr>
                <w:rFonts w:asciiTheme="majorHAnsi" w:hAnsiTheme="majorHAnsi" w:cstheme="majorHAnsi"/>
                <w:b/>
                <w:bCs/>
                <w:color w:val="000000"/>
                <w:sz w:val="20"/>
                <w:szCs w:val="20"/>
                <w:lang w:eastAsia="ro-RO"/>
              </w:rPr>
            </w:pPr>
            <w:r w:rsidRPr="00735C1C">
              <w:rPr>
                <w:rFonts w:asciiTheme="majorHAnsi" w:hAnsiTheme="majorHAnsi" w:cstheme="majorHAnsi"/>
                <w:b/>
                <w:bCs/>
                <w:color w:val="000000"/>
                <w:sz w:val="20"/>
                <w:szCs w:val="20"/>
                <w:lang w:eastAsia="ro-RO"/>
              </w:rPr>
              <w:t>2021/2020</w:t>
            </w:r>
          </w:p>
        </w:tc>
      </w:tr>
      <w:tr w:rsidR="007571B1" w:rsidRPr="00735C1C" w14:paraId="25BE83B0" w14:textId="77777777" w:rsidTr="00A5254E">
        <w:trPr>
          <w:trHeight w:val="217"/>
        </w:trPr>
        <w:tc>
          <w:tcPr>
            <w:tcW w:w="2520" w:type="dxa"/>
            <w:tcBorders>
              <w:top w:val="single" w:sz="4" w:space="0" w:color="auto"/>
              <w:left w:val="single" w:sz="4" w:space="0" w:color="auto"/>
              <w:bottom w:val="single" w:sz="4" w:space="0" w:color="auto"/>
              <w:right w:val="single" w:sz="4" w:space="0" w:color="auto"/>
            </w:tcBorders>
            <w:hideMark/>
          </w:tcPr>
          <w:p w14:paraId="3F780F1B"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1</w:t>
            </w:r>
          </w:p>
        </w:tc>
        <w:tc>
          <w:tcPr>
            <w:tcW w:w="912" w:type="dxa"/>
            <w:tcBorders>
              <w:top w:val="single" w:sz="4" w:space="0" w:color="auto"/>
              <w:left w:val="single" w:sz="4" w:space="0" w:color="auto"/>
              <w:bottom w:val="single" w:sz="4" w:space="0" w:color="auto"/>
            </w:tcBorders>
            <w:hideMark/>
          </w:tcPr>
          <w:p w14:paraId="7BE862C2"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2</w:t>
            </w:r>
          </w:p>
        </w:tc>
        <w:tc>
          <w:tcPr>
            <w:tcW w:w="952" w:type="dxa"/>
            <w:tcBorders>
              <w:top w:val="single" w:sz="4" w:space="0" w:color="auto"/>
              <w:bottom w:val="single" w:sz="4" w:space="0" w:color="auto"/>
            </w:tcBorders>
            <w:noWrap/>
            <w:hideMark/>
          </w:tcPr>
          <w:p w14:paraId="1D21B885"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3</w:t>
            </w:r>
          </w:p>
        </w:tc>
        <w:tc>
          <w:tcPr>
            <w:tcW w:w="913" w:type="dxa"/>
            <w:tcBorders>
              <w:top w:val="single" w:sz="4" w:space="0" w:color="auto"/>
              <w:bottom w:val="single" w:sz="4" w:space="0" w:color="auto"/>
            </w:tcBorders>
            <w:hideMark/>
          </w:tcPr>
          <w:p w14:paraId="31B08C87"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4</w:t>
            </w:r>
          </w:p>
        </w:tc>
        <w:tc>
          <w:tcPr>
            <w:tcW w:w="983" w:type="dxa"/>
            <w:tcBorders>
              <w:top w:val="single" w:sz="4" w:space="0" w:color="auto"/>
              <w:bottom w:val="single" w:sz="4" w:space="0" w:color="auto"/>
            </w:tcBorders>
            <w:hideMark/>
          </w:tcPr>
          <w:p w14:paraId="5D0BD216"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5</w:t>
            </w:r>
          </w:p>
        </w:tc>
        <w:tc>
          <w:tcPr>
            <w:tcW w:w="926" w:type="dxa"/>
            <w:tcBorders>
              <w:top w:val="single" w:sz="4" w:space="0" w:color="auto"/>
              <w:bottom w:val="single" w:sz="4" w:space="0" w:color="auto"/>
            </w:tcBorders>
            <w:hideMark/>
          </w:tcPr>
          <w:p w14:paraId="298774EE"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6</w:t>
            </w:r>
          </w:p>
        </w:tc>
        <w:tc>
          <w:tcPr>
            <w:tcW w:w="901" w:type="dxa"/>
            <w:tcBorders>
              <w:top w:val="single" w:sz="4" w:space="0" w:color="auto"/>
              <w:bottom w:val="single" w:sz="4" w:space="0" w:color="auto"/>
            </w:tcBorders>
            <w:hideMark/>
          </w:tcPr>
          <w:p w14:paraId="4C9D8742"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7</w:t>
            </w:r>
          </w:p>
        </w:tc>
        <w:tc>
          <w:tcPr>
            <w:tcW w:w="1107" w:type="dxa"/>
            <w:tcBorders>
              <w:top w:val="single" w:sz="4" w:space="0" w:color="auto"/>
              <w:bottom w:val="single" w:sz="4" w:space="0" w:color="auto"/>
            </w:tcBorders>
            <w:hideMark/>
          </w:tcPr>
          <w:p w14:paraId="525ABCAD"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8=4-2</w:t>
            </w:r>
          </w:p>
        </w:tc>
        <w:tc>
          <w:tcPr>
            <w:tcW w:w="1101" w:type="dxa"/>
            <w:tcBorders>
              <w:top w:val="single" w:sz="4" w:space="0" w:color="auto"/>
              <w:bottom w:val="single" w:sz="4" w:space="0" w:color="auto"/>
              <w:right w:val="single" w:sz="4" w:space="0" w:color="auto"/>
            </w:tcBorders>
            <w:noWrap/>
            <w:hideMark/>
          </w:tcPr>
          <w:p w14:paraId="7E05208C" w14:textId="77777777" w:rsidR="007571B1" w:rsidRPr="00735C1C" w:rsidRDefault="007571B1" w:rsidP="00A5254E">
            <w:pPr>
              <w:spacing w:line="276" w:lineRule="auto"/>
              <w:jc w:val="both"/>
              <w:rPr>
                <w:rFonts w:asciiTheme="majorHAnsi" w:hAnsiTheme="majorHAnsi" w:cstheme="majorHAnsi"/>
                <w:i/>
                <w:iCs/>
                <w:color w:val="000000"/>
                <w:sz w:val="16"/>
                <w:szCs w:val="20"/>
                <w:lang w:eastAsia="ro-RO"/>
              </w:rPr>
            </w:pPr>
            <w:r w:rsidRPr="00735C1C">
              <w:rPr>
                <w:rFonts w:asciiTheme="majorHAnsi" w:hAnsiTheme="majorHAnsi" w:cstheme="majorHAnsi"/>
                <w:i/>
                <w:iCs/>
                <w:color w:val="000000"/>
                <w:sz w:val="16"/>
                <w:szCs w:val="20"/>
                <w:lang w:eastAsia="ro-RO"/>
              </w:rPr>
              <w:t>8=6-4</w:t>
            </w:r>
          </w:p>
        </w:tc>
      </w:tr>
      <w:tr w:rsidR="007571B1" w:rsidRPr="00735C1C" w14:paraId="2A693E54" w14:textId="77777777" w:rsidTr="00A5254E">
        <w:trPr>
          <w:trHeight w:val="467"/>
        </w:trPr>
        <w:tc>
          <w:tcPr>
            <w:tcW w:w="2520" w:type="dxa"/>
            <w:tcBorders>
              <w:top w:val="single" w:sz="4" w:space="0" w:color="auto"/>
              <w:left w:val="single" w:sz="4" w:space="0" w:color="auto"/>
              <w:right w:val="single" w:sz="4" w:space="0" w:color="auto"/>
            </w:tcBorders>
            <w:shd w:val="clear" w:color="auto" w:fill="DBE5F1" w:themeFill="accent1" w:themeFillTint="33"/>
            <w:vAlign w:val="center"/>
          </w:tcPr>
          <w:p w14:paraId="18CEAEE9" w14:textId="77777777" w:rsidR="007571B1" w:rsidRPr="00735C1C" w:rsidRDefault="007571B1" w:rsidP="00A5254E">
            <w:pPr>
              <w:spacing w:line="276" w:lineRule="auto"/>
              <w:ind w:right="-102"/>
              <w:jc w:val="both"/>
              <w:rPr>
                <w:rFonts w:cstheme="minorHAnsi"/>
                <w:b/>
                <w:bCs/>
                <w:color w:val="000000"/>
                <w:lang w:eastAsia="ro-RO"/>
              </w:rPr>
            </w:pPr>
            <w:r w:rsidRPr="00735C1C">
              <w:rPr>
                <w:rFonts w:cstheme="minorHAnsi"/>
                <w:b/>
                <w:bCs/>
                <w:color w:val="000000"/>
                <w:lang w:eastAsia="ro-RO"/>
              </w:rPr>
              <w:t>TOTAL Restanțe la BPN:</w:t>
            </w:r>
          </w:p>
        </w:tc>
        <w:tc>
          <w:tcPr>
            <w:tcW w:w="912" w:type="dxa"/>
            <w:tcBorders>
              <w:top w:val="single" w:sz="4" w:space="0" w:color="auto"/>
              <w:left w:val="single" w:sz="4" w:space="0" w:color="auto"/>
            </w:tcBorders>
            <w:shd w:val="clear" w:color="auto" w:fill="DBE5F1" w:themeFill="accent1" w:themeFillTint="33"/>
            <w:vAlign w:val="center"/>
          </w:tcPr>
          <w:p w14:paraId="4C18EE6B" w14:textId="77777777" w:rsidR="007571B1" w:rsidRPr="00735C1C" w:rsidRDefault="007571B1" w:rsidP="00A5254E">
            <w:pPr>
              <w:jc w:val="both"/>
              <w:rPr>
                <w:rFonts w:cstheme="minorHAnsi"/>
                <w:b/>
                <w:bCs/>
                <w:color w:val="000000"/>
                <w:sz w:val="20"/>
                <w:szCs w:val="20"/>
              </w:rPr>
            </w:pPr>
            <w:r>
              <w:rPr>
                <w:rFonts w:cstheme="minorHAnsi"/>
                <w:b/>
                <w:bCs/>
                <w:color w:val="000000"/>
                <w:sz w:val="20"/>
                <w:szCs w:val="20"/>
              </w:rPr>
              <w:t>1408,6</w:t>
            </w:r>
          </w:p>
        </w:tc>
        <w:tc>
          <w:tcPr>
            <w:tcW w:w="952" w:type="dxa"/>
            <w:tcBorders>
              <w:top w:val="single" w:sz="4" w:space="0" w:color="auto"/>
            </w:tcBorders>
            <w:shd w:val="clear" w:color="auto" w:fill="DBE5F1" w:themeFill="accent1" w:themeFillTint="33"/>
            <w:noWrap/>
            <w:vAlign w:val="center"/>
          </w:tcPr>
          <w:p w14:paraId="737F6D8A" w14:textId="77777777" w:rsidR="007571B1" w:rsidRPr="00735C1C" w:rsidRDefault="007571B1" w:rsidP="00A5254E">
            <w:pPr>
              <w:jc w:val="both"/>
              <w:rPr>
                <w:rFonts w:cstheme="minorHAnsi"/>
                <w:b/>
                <w:bCs/>
                <w:i/>
                <w:iCs/>
                <w:color w:val="000000"/>
                <w:sz w:val="20"/>
                <w:szCs w:val="20"/>
              </w:rPr>
            </w:pPr>
            <w:r w:rsidRPr="00735C1C">
              <w:rPr>
                <w:rFonts w:cstheme="minorHAnsi"/>
                <w:b/>
                <w:bCs/>
                <w:i/>
                <w:iCs/>
                <w:color w:val="000000"/>
                <w:sz w:val="20"/>
                <w:szCs w:val="20"/>
              </w:rPr>
              <w:t>100%</w:t>
            </w:r>
          </w:p>
        </w:tc>
        <w:tc>
          <w:tcPr>
            <w:tcW w:w="913" w:type="dxa"/>
            <w:tcBorders>
              <w:top w:val="single" w:sz="4" w:space="0" w:color="auto"/>
            </w:tcBorders>
            <w:shd w:val="clear" w:color="auto" w:fill="DBE5F1" w:themeFill="accent1" w:themeFillTint="33"/>
            <w:vAlign w:val="center"/>
          </w:tcPr>
          <w:p w14:paraId="7A9A2BD5" w14:textId="77777777" w:rsidR="007571B1" w:rsidRPr="00735C1C" w:rsidRDefault="007571B1" w:rsidP="00A5254E">
            <w:pPr>
              <w:jc w:val="both"/>
              <w:rPr>
                <w:rFonts w:cstheme="minorHAnsi"/>
                <w:b/>
                <w:bCs/>
                <w:i/>
                <w:iCs/>
                <w:color w:val="000000"/>
                <w:sz w:val="20"/>
                <w:szCs w:val="20"/>
              </w:rPr>
            </w:pPr>
            <w:r w:rsidRPr="00735C1C">
              <w:rPr>
                <w:rFonts w:cstheme="minorHAnsi"/>
                <w:b/>
                <w:bCs/>
                <w:i/>
                <w:iCs/>
                <w:color w:val="000000"/>
                <w:sz w:val="20"/>
                <w:szCs w:val="20"/>
              </w:rPr>
              <w:t>1844.8</w:t>
            </w:r>
          </w:p>
        </w:tc>
        <w:tc>
          <w:tcPr>
            <w:tcW w:w="983" w:type="dxa"/>
            <w:tcBorders>
              <w:top w:val="single" w:sz="4" w:space="0" w:color="auto"/>
            </w:tcBorders>
            <w:shd w:val="clear" w:color="auto" w:fill="DBE5F1" w:themeFill="accent1" w:themeFillTint="33"/>
            <w:vAlign w:val="center"/>
          </w:tcPr>
          <w:p w14:paraId="07908F61" w14:textId="77777777" w:rsidR="007571B1" w:rsidRPr="00735C1C" w:rsidRDefault="007571B1" w:rsidP="00A5254E">
            <w:pPr>
              <w:jc w:val="both"/>
              <w:rPr>
                <w:rFonts w:cstheme="minorHAnsi"/>
                <w:b/>
                <w:bCs/>
                <w:i/>
                <w:iCs/>
                <w:color w:val="000000"/>
                <w:sz w:val="20"/>
                <w:szCs w:val="20"/>
              </w:rPr>
            </w:pPr>
            <w:r w:rsidRPr="00735C1C">
              <w:rPr>
                <w:rFonts w:cstheme="minorHAnsi"/>
                <w:b/>
                <w:bCs/>
                <w:i/>
                <w:iCs/>
                <w:color w:val="000000"/>
                <w:sz w:val="20"/>
                <w:szCs w:val="20"/>
              </w:rPr>
              <w:t>100%</w:t>
            </w:r>
          </w:p>
        </w:tc>
        <w:tc>
          <w:tcPr>
            <w:tcW w:w="926" w:type="dxa"/>
            <w:tcBorders>
              <w:top w:val="single" w:sz="4" w:space="0" w:color="auto"/>
            </w:tcBorders>
            <w:shd w:val="clear" w:color="auto" w:fill="DBE5F1" w:themeFill="accent1" w:themeFillTint="33"/>
            <w:vAlign w:val="center"/>
          </w:tcPr>
          <w:p w14:paraId="4FD93F99" w14:textId="77777777" w:rsidR="007571B1" w:rsidRPr="00735C1C" w:rsidRDefault="007571B1" w:rsidP="00A5254E">
            <w:pPr>
              <w:jc w:val="both"/>
              <w:rPr>
                <w:rFonts w:cstheme="minorHAnsi"/>
                <w:b/>
                <w:bCs/>
                <w:color w:val="000000"/>
                <w:sz w:val="20"/>
                <w:szCs w:val="20"/>
              </w:rPr>
            </w:pPr>
            <w:r w:rsidRPr="00735C1C">
              <w:rPr>
                <w:rFonts w:cstheme="minorHAnsi"/>
                <w:b/>
                <w:bCs/>
                <w:color w:val="000000"/>
                <w:sz w:val="20"/>
                <w:szCs w:val="20"/>
              </w:rPr>
              <w:t>2403.7</w:t>
            </w:r>
          </w:p>
        </w:tc>
        <w:tc>
          <w:tcPr>
            <w:tcW w:w="901" w:type="dxa"/>
            <w:tcBorders>
              <w:top w:val="single" w:sz="4" w:space="0" w:color="auto"/>
            </w:tcBorders>
            <w:shd w:val="clear" w:color="auto" w:fill="DBE5F1" w:themeFill="accent1" w:themeFillTint="33"/>
            <w:vAlign w:val="center"/>
          </w:tcPr>
          <w:p w14:paraId="5C69B5BC" w14:textId="77777777" w:rsidR="007571B1" w:rsidRPr="00735C1C" w:rsidRDefault="007571B1" w:rsidP="00A5254E">
            <w:pPr>
              <w:jc w:val="both"/>
              <w:rPr>
                <w:rFonts w:cstheme="minorHAnsi"/>
                <w:b/>
                <w:bCs/>
                <w:i/>
                <w:iCs/>
                <w:color w:val="000000"/>
                <w:sz w:val="20"/>
                <w:szCs w:val="20"/>
              </w:rPr>
            </w:pPr>
            <w:r w:rsidRPr="00735C1C">
              <w:rPr>
                <w:rFonts w:cstheme="minorHAnsi"/>
                <w:b/>
                <w:bCs/>
                <w:i/>
                <w:iCs/>
                <w:color w:val="000000"/>
                <w:sz w:val="20"/>
                <w:szCs w:val="20"/>
              </w:rPr>
              <w:t>100%</w:t>
            </w:r>
          </w:p>
        </w:tc>
        <w:tc>
          <w:tcPr>
            <w:tcW w:w="1107" w:type="dxa"/>
            <w:tcBorders>
              <w:top w:val="single" w:sz="4" w:space="0" w:color="auto"/>
            </w:tcBorders>
            <w:shd w:val="clear" w:color="auto" w:fill="DBE5F1" w:themeFill="accent1" w:themeFillTint="33"/>
            <w:vAlign w:val="center"/>
          </w:tcPr>
          <w:p w14:paraId="5E6DCF60" w14:textId="77777777" w:rsidR="007571B1" w:rsidRPr="00735C1C" w:rsidRDefault="007571B1" w:rsidP="00A5254E">
            <w:pPr>
              <w:jc w:val="both"/>
              <w:rPr>
                <w:rFonts w:ascii="Calibri Light" w:hAnsi="Calibri Light" w:cs="Calibri Light"/>
                <w:b/>
                <w:bCs/>
                <w:i/>
                <w:iCs/>
                <w:color w:val="000000"/>
                <w:sz w:val="20"/>
                <w:szCs w:val="20"/>
              </w:rPr>
            </w:pPr>
            <w:r>
              <w:rPr>
                <w:rFonts w:ascii="Calibri Light" w:hAnsi="Calibri Light" w:cs="Calibri Light"/>
                <w:b/>
                <w:bCs/>
                <w:i/>
                <w:iCs/>
                <w:color w:val="000000"/>
                <w:sz w:val="20"/>
                <w:szCs w:val="20"/>
              </w:rPr>
              <w:t>436.2</w:t>
            </w:r>
          </w:p>
        </w:tc>
        <w:tc>
          <w:tcPr>
            <w:tcW w:w="1101" w:type="dxa"/>
            <w:tcBorders>
              <w:top w:val="single" w:sz="4" w:space="0" w:color="auto"/>
              <w:right w:val="single" w:sz="4" w:space="0" w:color="auto"/>
            </w:tcBorders>
            <w:shd w:val="clear" w:color="auto" w:fill="DBE5F1" w:themeFill="accent1" w:themeFillTint="33"/>
            <w:noWrap/>
            <w:vAlign w:val="center"/>
          </w:tcPr>
          <w:p w14:paraId="35B98D29" w14:textId="77777777" w:rsidR="007571B1" w:rsidRPr="00735C1C" w:rsidRDefault="007571B1" w:rsidP="00A5254E">
            <w:pPr>
              <w:jc w:val="both"/>
              <w:rPr>
                <w:rFonts w:ascii="Calibri Light" w:hAnsi="Calibri Light" w:cs="Calibri Light"/>
                <w:b/>
                <w:bCs/>
                <w:i/>
                <w:iCs/>
                <w:color w:val="000000"/>
                <w:sz w:val="20"/>
                <w:szCs w:val="20"/>
              </w:rPr>
            </w:pPr>
            <w:r w:rsidRPr="00735C1C">
              <w:rPr>
                <w:rFonts w:ascii="Calibri Light" w:hAnsi="Calibri Light" w:cs="Calibri Light"/>
                <w:b/>
                <w:bCs/>
                <w:i/>
                <w:iCs/>
                <w:color w:val="000000"/>
                <w:sz w:val="20"/>
                <w:szCs w:val="20"/>
              </w:rPr>
              <w:t>558.9</w:t>
            </w:r>
          </w:p>
        </w:tc>
      </w:tr>
      <w:tr w:rsidR="007571B1" w:rsidRPr="00735C1C" w14:paraId="16F9337D" w14:textId="77777777" w:rsidTr="00A5254E">
        <w:trPr>
          <w:trHeight w:val="276"/>
        </w:trPr>
        <w:tc>
          <w:tcPr>
            <w:tcW w:w="2520" w:type="dxa"/>
            <w:tcBorders>
              <w:left w:val="single" w:sz="4" w:space="0" w:color="auto"/>
              <w:right w:val="single" w:sz="4" w:space="0" w:color="auto"/>
            </w:tcBorders>
            <w:noWrap/>
            <w:vAlign w:val="center"/>
          </w:tcPr>
          <w:p w14:paraId="2288ED97" w14:textId="77777777" w:rsidR="007571B1" w:rsidRPr="00735C1C" w:rsidRDefault="007571B1" w:rsidP="00A5254E">
            <w:pPr>
              <w:pStyle w:val="a4"/>
              <w:numPr>
                <w:ilvl w:val="0"/>
                <w:numId w:val="2"/>
              </w:numPr>
              <w:spacing w:line="276" w:lineRule="auto"/>
              <w:ind w:left="161" w:hanging="90"/>
              <w:jc w:val="both"/>
              <w:rPr>
                <w:rFonts w:asciiTheme="majorHAnsi" w:hAnsiTheme="majorHAnsi" w:cstheme="majorHAnsi"/>
                <w:bCs/>
                <w:i/>
                <w:color w:val="000000"/>
                <w:sz w:val="20"/>
                <w:szCs w:val="20"/>
                <w:lang w:eastAsia="ro-RO"/>
              </w:rPr>
            </w:pPr>
            <w:r w:rsidRPr="00735C1C">
              <w:rPr>
                <w:rFonts w:asciiTheme="majorHAnsi" w:hAnsiTheme="majorHAnsi" w:cstheme="majorHAnsi"/>
                <w:bCs/>
                <w:i/>
                <w:color w:val="000000"/>
                <w:sz w:val="20"/>
                <w:szCs w:val="20"/>
                <w:lang w:eastAsia="ro-RO"/>
              </w:rPr>
              <w:t>Plăți de bază</w:t>
            </w:r>
          </w:p>
        </w:tc>
        <w:tc>
          <w:tcPr>
            <w:tcW w:w="912" w:type="dxa"/>
            <w:tcBorders>
              <w:left w:val="single" w:sz="4" w:space="0" w:color="auto"/>
            </w:tcBorders>
            <w:vAlign w:val="center"/>
          </w:tcPr>
          <w:p w14:paraId="7A0F81DC" w14:textId="77777777" w:rsidR="007571B1" w:rsidRPr="00735C1C" w:rsidRDefault="007571B1" w:rsidP="00A5254E">
            <w:pPr>
              <w:jc w:val="both"/>
              <w:rPr>
                <w:rFonts w:ascii="Calibri Light" w:hAnsi="Calibri Light" w:cs="Calibri Light"/>
                <w:color w:val="000000"/>
                <w:sz w:val="20"/>
                <w:szCs w:val="20"/>
              </w:rPr>
            </w:pPr>
            <w:r>
              <w:rPr>
                <w:rFonts w:ascii="Calibri Light" w:hAnsi="Calibri Light" w:cs="Calibri Light"/>
                <w:color w:val="000000"/>
                <w:sz w:val="20"/>
                <w:szCs w:val="20"/>
              </w:rPr>
              <w:t>808.1</w:t>
            </w:r>
          </w:p>
        </w:tc>
        <w:tc>
          <w:tcPr>
            <w:tcW w:w="952" w:type="dxa"/>
            <w:vAlign w:val="center"/>
          </w:tcPr>
          <w:p w14:paraId="3FF5C41E"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57%</w:t>
            </w:r>
          </w:p>
        </w:tc>
        <w:tc>
          <w:tcPr>
            <w:tcW w:w="913" w:type="dxa"/>
            <w:vAlign w:val="center"/>
          </w:tcPr>
          <w:p w14:paraId="52717BA7"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1102.8</w:t>
            </w:r>
          </w:p>
        </w:tc>
        <w:tc>
          <w:tcPr>
            <w:tcW w:w="983" w:type="dxa"/>
            <w:vAlign w:val="center"/>
          </w:tcPr>
          <w:p w14:paraId="66A19DD1"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60%</w:t>
            </w:r>
          </w:p>
        </w:tc>
        <w:tc>
          <w:tcPr>
            <w:tcW w:w="926" w:type="dxa"/>
            <w:vAlign w:val="center"/>
          </w:tcPr>
          <w:p w14:paraId="61304732" w14:textId="77777777" w:rsidR="007571B1" w:rsidRPr="00735C1C" w:rsidRDefault="007571B1" w:rsidP="00A5254E">
            <w:pPr>
              <w:jc w:val="both"/>
              <w:rPr>
                <w:rFonts w:ascii="Calibri Light" w:hAnsi="Calibri Light" w:cs="Calibri Light"/>
                <w:color w:val="000000"/>
                <w:sz w:val="20"/>
                <w:szCs w:val="20"/>
              </w:rPr>
            </w:pPr>
            <w:r w:rsidRPr="00735C1C">
              <w:rPr>
                <w:rFonts w:ascii="Calibri Light" w:hAnsi="Calibri Light" w:cs="Calibri Light"/>
                <w:color w:val="000000"/>
                <w:sz w:val="20"/>
                <w:szCs w:val="20"/>
              </w:rPr>
              <w:t>1361.5</w:t>
            </w:r>
          </w:p>
        </w:tc>
        <w:tc>
          <w:tcPr>
            <w:tcW w:w="901" w:type="dxa"/>
            <w:vAlign w:val="center"/>
          </w:tcPr>
          <w:p w14:paraId="14283510"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57%</w:t>
            </w:r>
          </w:p>
        </w:tc>
        <w:tc>
          <w:tcPr>
            <w:tcW w:w="1107" w:type="dxa"/>
            <w:shd w:val="clear" w:color="auto" w:fill="F2F2F2" w:themeFill="background1" w:themeFillShade="F2"/>
            <w:vAlign w:val="center"/>
          </w:tcPr>
          <w:p w14:paraId="65886FDE" w14:textId="77777777" w:rsidR="007571B1" w:rsidRPr="00735C1C" w:rsidRDefault="007571B1" w:rsidP="00A5254E">
            <w:pPr>
              <w:jc w:val="both"/>
              <w:rPr>
                <w:rFonts w:ascii="Calibri Light" w:hAnsi="Calibri Light" w:cs="Calibri Light"/>
                <w:color w:val="000000"/>
                <w:sz w:val="18"/>
                <w:szCs w:val="18"/>
              </w:rPr>
            </w:pPr>
            <w:r>
              <w:rPr>
                <w:rFonts w:ascii="Calibri Light" w:hAnsi="Calibri Light" w:cs="Calibri Light"/>
                <w:color w:val="000000"/>
                <w:sz w:val="18"/>
                <w:szCs w:val="18"/>
              </w:rPr>
              <w:t>294,7</w:t>
            </w:r>
          </w:p>
        </w:tc>
        <w:tc>
          <w:tcPr>
            <w:tcW w:w="1101" w:type="dxa"/>
            <w:tcBorders>
              <w:right w:val="single" w:sz="4" w:space="0" w:color="auto"/>
            </w:tcBorders>
            <w:shd w:val="clear" w:color="auto" w:fill="F2F2F2" w:themeFill="background1" w:themeFillShade="F2"/>
            <w:vAlign w:val="center"/>
          </w:tcPr>
          <w:p w14:paraId="3E38754F"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258.7</w:t>
            </w:r>
          </w:p>
        </w:tc>
      </w:tr>
      <w:tr w:rsidR="007571B1" w:rsidRPr="00735C1C" w14:paraId="29155186" w14:textId="77777777" w:rsidTr="00A5254E">
        <w:trPr>
          <w:trHeight w:val="276"/>
        </w:trPr>
        <w:tc>
          <w:tcPr>
            <w:tcW w:w="2520" w:type="dxa"/>
            <w:tcBorders>
              <w:left w:val="single" w:sz="4" w:space="0" w:color="auto"/>
              <w:right w:val="single" w:sz="4" w:space="0" w:color="auto"/>
            </w:tcBorders>
            <w:vAlign w:val="center"/>
          </w:tcPr>
          <w:p w14:paraId="71390971" w14:textId="77777777" w:rsidR="007571B1" w:rsidRPr="00735C1C" w:rsidRDefault="007571B1" w:rsidP="00A5254E">
            <w:pPr>
              <w:pStyle w:val="a4"/>
              <w:numPr>
                <w:ilvl w:val="0"/>
                <w:numId w:val="2"/>
              </w:numPr>
              <w:spacing w:line="276" w:lineRule="auto"/>
              <w:ind w:left="161" w:right="-98" w:hanging="90"/>
              <w:jc w:val="both"/>
              <w:rPr>
                <w:rFonts w:asciiTheme="majorHAnsi" w:hAnsiTheme="majorHAnsi" w:cstheme="majorHAnsi"/>
                <w:bCs/>
                <w:i/>
                <w:color w:val="000000"/>
                <w:sz w:val="20"/>
                <w:szCs w:val="20"/>
                <w:lang w:eastAsia="ro-RO"/>
              </w:rPr>
            </w:pPr>
            <w:r w:rsidRPr="00735C1C">
              <w:rPr>
                <w:rFonts w:asciiTheme="majorHAnsi" w:hAnsiTheme="majorHAnsi" w:cstheme="majorHAnsi"/>
                <w:bCs/>
                <w:i/>
                <w:color w:val="000000"/>
                <w:sz w:val="20"/>
                <w:szCs w:val="20"/>
                <w:lang w:eastAsia="ro-RO"/>
              </w:rPr>
              <w:t>Majorare de întârziere</w:t>
            </w:r>
          </w:p>
        </w:tc>
        <w:tc>
          <w:tcPr>
            <w:tcW w:w="912" w:type="dxa"/>
            <w:tcBorders>
              <w:left w:val="single" w:sz="4" w:space="0" w:color="auto"/>
            </w:tcBorders>
            <w:vAlign w:val="center"/>
          </w:tcPr>
          <w:p w14:paraId="342C1562" w14:textId="77777777" w:rsidR="007571B1" w:rsidRPr="00735C1C" w:rsidRDefault="007571B1" w:rsidP="00A5254E">
            <w:pPr>
              <w:jc w:val="both"/>
              <w:rPr>
                <w:rFonts w:ascii="Calibri Light" w:hAnsi="Calibri Light" w:cs="Calibri Light"/>
                <w:color w:val="000000"/>
                <w:sz w:val="20"/>
                <w:szCs w:val="20"/>
              </w:rPr>
            </w:pPr>
            <w:r>
              <w:rPr>
                <w:rFonts w:ascii="Calibri Light" w:hAnsi="Calibri Light" w:cs="Calibri Light"/>
                <w:color w:val="000000"/>
                <w:sz w:val="20"/>
                <w:szCs w:val="20"/>
              </w:rPr>
              <w:t>424,4</w:t>
            </w:r>
          </w:p>
        </w:tc>
        <w:tc>
          <w:tcPr>
            <w:tcW w:w="952" w:type="dxa"/>
            <w:vAlign w:val="center"/>
          </w:tcPr>
          <w:p w14:paraId="1A3D28A5"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30%</w:t>
            </w:r>
          </w:p>
        </w:tc>
        <w:tc>
          <w:tcPr>
            <w:tcW w:w="913" w:type="dxa"/>
            <w:vAlign w:val="center"/>
          </w:tcPr>
          <w:p w14:paraId="374D05D4"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531.3</w:t>
            </w:r>
          </w:p>
        </w:tc>
        <w:tc>
          <w:tcPr>
            <w:tcW w:w="983" w:type="dxa"/>
            <w:vAlign w:val="center"/>
          </w:tcPr>
          <w:p w14:paraId="20E55F39"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29%</w:t>
            </w:r>
          </w:p>
        </w:tc>
        <w:tc>
          <w:tcPr>
            <w:tcW w:w="926" w:type="dxa"/>
            <w:vAlign w:val="center"/>
          </w:tcPr>
          <w:p w14:paraId="1A82D2F2" w14:textId="77777777" w:rsidR="007571B1" w:rsidRPr="00735C1C" w:rsidRDefault="007571B1" w:rsidP="00A5254E">
            <w:pPr>
              <w:jc w:val="both"/>
              <w:rPr>
                <w:rFonts w:ascii="Calibri Light" w:hAnsi="Calibri Light" w:cs="Calibri Light"/>
                <w:color w:val="000000"/>
                <w:sz w:val="20"/>
                <w:szCs w:val="20"/>
              </w:rPr>
            </w:pPr>
            <w:r w:rsidRPr="00735C1C">
              <w:rPr>
                <w:rFonts w:ascii="Calibri Light" w:hAnsi="Calibri Light" w:cs="Calibri Light"/>
                <w:color w:val="000000"/>
                <w:sz w:val="20"/>
                <w:szCs w:val="20"/>
              </w:rPr>
              <w:t>731.3</w:t>
            </w:r>
          </w:p>
        </w:tc>
        <w:tc>
          <w:tcPr>
            <w:tcW w:w="901" w:type="dxa"/>
            <w:vAlign w:val="center"/>
          </w:tcPr>
          <w:p w14:paraId="27E33B19"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30%</w:t>
            </w:r>
          </w:p>
        </w:tc>
        <w:tc>
          <w:tcPr>
            <w:tcW w:w="1107" w:type="dxa"/>
            <w:shd w:val="clear" w:color="auto" w:fill="F2F2F2" w:themeFill="background1" w:themeFillShade="F2"/>
            <w:vAlign w:val="center"/>
          </w:tcPr>
          <w:p w14:paraId="535EF5DD" w14:textId="77777777" w:rsidR="007571B1" w:rsidRPr="00735C1C" w:rsidRDefault="007571B1" w:rsidP="00A5254E">
            <w:pPr>
              <w:jc w:val="both"/>
              <w:rPr>
                <w:rFonts w:ascii="Calibri Light" w:hAnsi="Calibri Light" w:cs="Calibri Light"/>
                <w:color w:val="000000"/>
                <w:sz w:val="18"/>
                <w:szCs w:val="18"/>
              </w:rPr>
            </w:pPr>
            <w:r>
              <w:rPr>
                <w:rFonts w:ascii="Calibri Light" w:hAnsi="Calibri Light" w:cs="Calibri Light"/>
                <w:color w:val="000000"/>
                <w:sz w:val="18"/>
                <w:szCs w:val="18"/>
              </w:rPr>
              <w:t>106,9</w:t>
            </w:r>
          </w:p>
        </w:tc>
        <w:tc>
          <w:tcPr>
            <w:tcW w:w="1101" w:type="dxa"/>
            <w:tcBorders>
              <w:right w:val="single" w:sz="4" w:space="0" w:color="auto"/>
            </w:tcBorders>
            <w:shd w:val="clear" w:color="auto" w:fill="F2F2F2" w:themeFill="background1" w:themeFillShade="F2"/>
            <w:vAlign w:val="center"/>
          </w:tcPr>
          <w:p w14:paraId="7D0AF992"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200.0</w:t>
            </w:r>
          </w:p>
        </w:tc>
      </w:tr>
      <w:tr w:rsidR="007571B1" w:rsidRPr="00735C1C" w14:paraId="46B406C5" w14:textId="77777777" w:rsidTr="00A5254E">
        <w:trPr>
          <w:trHeight w:val="276"/>
        </w:trPr>
        <w:tc>
          <w:tcPr>
            <w:tcW w:w="2520" w:type="dxa"/>
            <w:tcBorders>
              <w:left w:val="single" w:sz="4" w:space="0" w:color="auto"/>
              <w:bottom w:val="single" w:sz="4" w:space="0" w:color="auto"/>
              <w:right w:val="single" w:sz="4" w:space="0" w:color="auto"/>
            </w:tcBorders>
            <w:noWrap/>
            <w:vAlign w:val="center"/>
          </w:tcPr>
          <w:p w14:paraId="31E54258" w14:textId="77777777" w:rsidR="007571B1" w:rsidRPr="00735C1C" w:rsidRDefault="007571B1" w:rsidP="00A5254E">
            <w:pPr>
              <w:pStyle w:val="a4"/>
              <w:numPr>
                <w:ilvl w:val="0"/>
                <w:numId w:val="2"/>
              </w:numPr>
              <w:spacing w:line="276" w:lineRule="auto"/>
              <w:ind w:left="161" w:hanging="90"/>
              <w:jc w:val="both"/>
              <w:rPr>
                <w:rFonts w:asciiTheme="majorHAnsi" w:hAnsiTheme="majorHAnsi" w:cstheme="majorHAnsi"/>
                <w:bCs/>
                <w:i/>
                <w:color w:val="000000"/>
                <w:sz w:val="20"/>
                <w:szCs w:val="20"/>
                <w:lang w:eastAsia="ro-RO"/>
              </w:rPr>
            </w:pPr>
            <w:r w:rsidRPr="00735C1C">
              <w:rPr>
                <w:rFonts w:asciiTheme="majorHAnsi" w:hAnsiTheme="majorHAnsi" w:cstheme="majorHAnsi"/>
                <w:bCs/>
                <w:i/>
                <w:color w:val="000000"/>
                <w:sz w:val="20"/>
                <w:szCs w:val="20"/>
                <w:lang w:eastAsia="ro-RO"/>
              </w:rPr>
              <w:t>Amenzi</w:t>
            </w:r>
          </w:p>
        </w:tc>
        <w:tc>
          <w:tcPr>
            <w:tcW w:w="912" w:type="dxa"/>
            <w:tcBorders>
              <w:left w:val="single" w:sz="4" w:space="0" w:color="auto"/>
              <w:bottom w:val="single" w:sz="4" w:space="0" w:color="auto"/>
            </w:tcBorders>
            <w:vAlign w:val="center"/>
          </w:tcPr>
          <w:p w14:paraId="432EFA71" w14:textId="77777777" w:rsidR="007571B1" w:rsidRPr="00735C1C" w:rsidRDefault="007571B1" w:rsidP="00A5254E">
            <w:pPr>
              <w:jc w:val="both"/>
              <w:rPr>
                <w:rFonts w:ascii="Calibri Light" w:hAnsi="Calibri Light" w:cs="Calibri Light"/>
                <w:color w:val="000000"/>
                <w:sz w:val="20"/>
                <w:szCs w:val="20"/>
              </w:rPr>
            </w:pPr>
            <w:r w:rsidRPr="00735C1C">
              <w:rPr>
                <w:rFonts w:ascii="Calibri Light" w:hAnsi="Calibri Light" w:cs="Calibri Light"/>
                <w:color w:val="000000"/>
                <w:sz w:val="20"/>
                <w:szCs w:val="20"/>
              </w:rPr>
              <w:t>176.1</w:t>
            </w:r>
          </w:p>
        </w:tc>
        <w:tc>
          <w:tcPr>
            <w:tcW w:w="952" w:type="dxa"/>
            <w:tcBorders>
              <w:bottom w:val="single" w:sz="4" w:space="0" w:color="auto"/>
            </w:tcBorders>
            <w:vAlign w:val="center"/>
          </w:tcPr>
          <w:p w14:paraId="7C4A9E09"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13%</w:t>
            </w:r>
          </w:p>
        </w:tc>
        <w:tc>
          <w:tcPr>
            <w:tcW w:w="913" w:type="dxa"/>
            <w:tcBorders>
              <w:bottom w:val="single" w:sz="4" w:space="0" w:color="auto"/>
            </w:tcBorders>
            <w:vAlign w:val="center"/>
          </w:tcPr>
          <w:p w14:paraId="559DA911"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210.7</w:t>
            </w:r>
          </w:p>
        </w:tc>
        <w:tc>
          <w:tcPr>
            <w:tcW w:w="983" w:type="dxa"/>
            <w:tcBorders>
              <w:bottom w:val="single" w:sz="4" w:space="0" w:color="auto"/>
            </w:tcBorders>
            <w:vAlign w:val="center"/>
          </w:tcPr>
          <w:p w14:paraId="1C6BDD4D"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11%</w:t>
            </w:r>
          </w:p>
        </w:tc>
        <w:tc>
          <w:tcPr>
            <w:tcW w:w="926" w:type="dxa"/>
            <w:tcBorders>
              <w:bottom w:val="single" w:sz="4" w:space="0" w:color="auto"/>
            </w:tcBorders>
            <w:vAlign w:val="center"/>
          </w:tcPr>
          <w:p w14:paraId="71158A91" w14:textId="77777777" w:rsidR="007571B1" w:rsidRPr="00735C1C" w:rsidRDefault="007571B1" w:rsidP="00A5254E">
            <w:pPr>
              <w:jc w:val="both"/>
              <w:rPr>
                <w:rFonts w:ascii="Calibri Light" w:hAnsi="Calibri Light" w:cs="Calibri Light"/>
                <w:color w:val="000000"/>
                <w:sz w:val="20"/>
                <w:szCs w:val="20"/>
              </w:rPr>
            </w:pPr>
            <w:r w:rsidRPr="00735C1C">
              <w:rPr>
                <w:rFonts w:ascii="Calibri Light" w:hAnsi="Calibri Light" w:cs="Calibri Light"/>
                <w:color w:val="000000"/>
                <w:sz w:val="20"/>
                <w:szCs w:val="20"/>
              </w:rPr>
              <w:t>310.9</w:t>
            </w:r>
          </w:p>
        </w:tc>
        <w:tc>
          <w:tcPr>
            <w:tcW w:w="901" w:type="dxa"/>
            <w:tcBorders>
              <w:bottom w:val="single" w:sz="4" w:space="0" w:color="auto"/>
            </w:tcBorders>
            <w:vAlign w:val="center"/>
          </w:tcPr>
          <w:p w14:paraId="6271D456" w14:textId="77777777" w:rsidR="007571B1" w:rsidRPr="00735C1C" w:rsidRDefault="007571B1" w:rsidP="00A5254E">
            <w:pPr>
              <w:jc w:val="both"/>
              <w:rPr>
                <w:rFonts w:ascii="Calibri Light" w:hAnsi="Calibri Light" w:cs="Calibri Light"/>
                <w:i/>
                <w:iCs/>
                <w:color w:val="000000"/>
                <w:sz w:val="20"/>
                <w:szCs w:val="20"/>
              </w:rPr>
            </w:pPr>
            <w:r w:rsidRPr="00735C1C">
              <w:rPr>
                <w:rFonts w:ascii="Calibri Light" w:hAnsi="Calibri Light" w:cs="Calibri Light"/>
                <w:i/>
                <w:iCs/>
                <w:color w:val="000000"/>
                <w:sz w:val="20"/>
                <w:szCs w:val="20"/>
              </w:rPr>
              <w:t>13%</w:t>
            </w:r>
          </w:p>
        </w:tc>
        <w:tc>
          <w:tcPr>
            <w:tcW w:w="1107" w:type="dxa"/>
            <w:tcBorders>
              <w:bottom w:val="single" w:sz="4" w:space="0" w:color="auto"/>
            </w:tcBorders>
            <w:shd w:val="clear" w:color="auto" w:fill="F2F2F2" w:themeFill="background1" w:themeFillShade="F2"/>
            <w:vAlign w:val="center"/>
          </w:tcPr>
          <w:p w14:paraId="43EBC43A"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34.6</w:t>
            </w:r>
          </w:p>
        </w:tc>
        <w:tc>
          <w:tcPr>
            <w:tcW w:w="1101" w:type="dxa"/>
            <w:tcBorders>
              <w:bottom w:val="single" w:sz="4" w:space="0" w:color="auto"/>
              <w:right w:val="single" w:sz="4" w:space="0" w:color="auto"/>
            </w:tcBorders>
            <w:shd w:val="clear" w:color="auto" w:fill="F2F2F2" w:themeFill="background1" w:themeFillShade="F2"/>
            <w:vAlign w:val="center"/>
          </w:tcPr>
          <w:p w14:paraId="46D3CEDE"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100.2</w:t>
            </w:r>
          </w:p>
        </w:tc>
      </w:tr>
      <w:tr w:rsidR="007571B1" w:rsidRPr="00735C1C" w14:paraId="0FB0EE7B" w14:textId="77777777" w:rsidTr="00A5254E">
        <w:trPr>
          <w:trHeight w:val="458"/>
        </w:trPr>
        <w:tc>
          <w:tcPr>
            <w:tcW w:w="2520" w:type="dxa"/>
            <w:tcBorders>
              <w:top w:val="single" w:sz="4" w:space="0" w:color="auto"/>
              <w:left w:val="single" w:sz="4" w:space="0" w:color="auto"/>
              <w:right w:val="single" w:sz="4" w:space="0" w:color="auto"/>
            </w:tcBorders>
            <w:shd w:val="clear" w:color="auto" w:fill="DBE5F1" w:themeFill="accent1" w:themeFillTint="33"/>
            <w:noWrap/>
            <w:vAlign w:val="center"/>
          </w:tcPr>
          <w:p w14:paraId="03749188" w14:textId="77777777" w:rsidR="007571B1" w:rsidRPr="00735C1C" w:rsidRDefault="007571B1" w:rsidP="00A5254E">
            <w:pPr>
              <w:spacing w:line="276" w:lineRule="auto"/>
              <w:jc w:val="both"/>
              <w:rPr>
                <w:rFonts w:cstheme="minorHAnsi"/>
                <w:b/>
                <w:bCs/>
                <w:color w:val="000000"/>
                <w:lang w:eastAsia="ro-RO"/>
              </w:rPr>
            </w:pPr>
            <w:r w:rsidRPr="00735C1C">
              <w:rPr>
                <w:rFonts w:cstheme="minorHAnsi"/>
                <w:b/>
                <w:bCs/>
                <w:color w:val="000000"/>
                <w:lang w:eastAsia="ro-RO"/>
              </w:rPr>
              <w:t>TOTAL Restanțe la BS:</w:t>
            </w:r>
          </w:p>
        </w:tc>
        <w:tc>
          <w:tcPr>
            <w:tcW w:w="912" w:type="dxa"/>
            <w:tcBorders>
              <w:top w:val="single" w:sz="4" w:space="0" w:color="auto"/>
              <w:left w:val="single" w:sz="4" w:space="0" w:color="auto"/>
            </w:tcBorders>
            <w:shd w:val="clear" w:color="auto" w:fill="DBE5F1" w:themeFill="accent1" w:themeFillTint="33"/>
            <w:vAlign w:val="center"/>
          </w:tcPr>
          <w:p w14:paraId="29FFB958" w14:textId="77777777" w:rsidR="007571B1" w:rsidRPr="00735C1C" w:rsidRDefault="007571B1" w:rsidP="00A5254E">
            <w:pPr>
              <w:spacing w:line="276" w:lineRule="auto"/>
              <w:jc w:val="both"/>
              <w:rPr>
                <w:rFonts w:cstheme="minorHAnsi"/>
                <w:b/>
                <w:bCs/>
                <w:i/>
                <w:iCs/>
                <w:color w:val="000000"/>
                <w:sz w:val="20"/>
                <w:szCs w:val="20"/>
                <w:lang w:eastAsia="ro-RO"/>
              </w:rPr>
            </w:pPr>
            <w:r>
              <w:rPr>
                <w:rFonts w:cstheme="minorHAnsi"/>
                <w:b/>
                <w:bCs/>
                <w:i/>
                <w:iCs/>
                <w:color w:val="000000"/>
                <w:sz w:val="20"/>
                <w:szCs w:val="20"/>
                <w:lang w:eastAsia="ro-RO"/>
              </w:rPr>
              <w:t>811,0</w:t>
            </w:r>
          </w:p>
        </w:tc>
        <w:tc>
          <w:tcPr>
            <w:tcW w:w="952" w:type="dxa"/>
            <w:tcBorders>
              <w:top w:val="single" w:sz="4" w:space="0" w:color="auto"/>
            </w:tcBorders>
            <w:shd w:val="clear" w:color="auto" w:fill="DBE5F1" w:themeFill="accent1" w:themeFillTint="33"/>
            <w:vAlign w:val="center"/>
          </w:tcPr>
          <w:p w14:paraId="52761B84" w14:textId="77777777" w:rsidR="007571B1" w:rsidRPr="00735C1C" w:rsidRDefault="007571B1" w:rsidP="00A5254E">
            <w:pPr>
              <w:spacing w:line="276" w:lineRule="auto"/>
              <w:jc w:val="both"/>
              <w:rPr>
                <w:rFonts w:cstheme="minorHAnsi"/>
                <w:b/>
                <w:bCs/>
                <w:i/>
                <w:iCs/>
                <w:color w:val="000000"/>
                <w:sz w:val="20"/>
                <w:szCs w:val="20"/>
                <w:lang w:eastAsia="ro-RO"/>
              </w:rPr>
            </w:pPr>
            <w:r w:rsidRPr="00735C1C">
              <w:rPr>
                <w:rFonts w:cstheme="minorHAnsi"/>
                <w:b/>
                <w:bCs/>
                <w:i/>
                <w:iCs/>
                <w:color w:val="000000"/>
                <w:sz w:val="20"/>
                <w:szCs w:val="20"/>
                <w:lang w:eastAsia="ro-RO"/>
              </w:rPr>
              <w:t>100%</w:t>
            </w:r>
          </w:p>
        </w:tc>
        <w:tc>
          <w:tcPr>
            <w:tcW w:w="913" w:type="dxa"/>
            <w:tcBorders>
              <w:top w:val="single" w:sz="4" w:space="0" w:color="auto"/>
            </w:tcBorders>
            <w:shd w:val="clear" w:color="auto" w:fill="DBE5F1" w:themeFill="accent1" w:themeFillTint="33"/>
            <w:vAlign w:val="center"/>
          </w:tcPr>
          <w:p w14:paraId="180A79C9" w14:textId="77777777" w:rsidR="007571B1" w:rsidRPr="00735C1C" w:rsidRDefault="007571B1" w:rsidP="00A5254E">
            <w:pPr>
              <w:spacing w:line="276" w:lineRule="auto"/>
              <w:jc w:val="both"/>
              <w:rPr>
                <w:rFonts w:cstheme="minorHAnsi"/>
                <w:b/>
                <w:bCs/>
                <w:i/>
                <w:iCs/>
                <w:color w:val="000000"/>
                <w:sz w:val="20"/>
                <w:szCs w:val="20"/>
                <w:lang w:eastAsia="ro-RO"/>
              </w:rPr>
            </w:pPr>
            <w:r w:rsidRPr="00735C1C">
              <w:rPr>
                <w:rFonts w:cstheme="minorHAnsi"/>
                <w:b/>
                <w:bCs/>
                <w:i/>
                <w:iCs/>
                <w:color w:val="000000"/>
                <w:sz w:val="20"/>
                <w:szCs w:val="20"/>
                <w:lang w:eastAsia="ro-RO"/>
              </w:rPr>
              <w:t>986,2</w:t>
            </w:r>
          </w:p>
        </w:tc>
        <w:tc>
          <w:tcPr>
            <w:tcW w:w="983" w:type="dxa"/>
            <w:tcBorders>
              <w:top w:val="single" w:sz="4" w:space="0" w:color="auto"/>
            </w:tcBorders>
            <w:shd w:val="clear" w:color="auto" w:fill="DBE5F1" w:themeFill="accent1" w:themeFillTint="33"/>
            <w:vAlign w:val="center"/>
          </w:tcPr>
          <w:p w14:paraId="64EEDDE6" w14:textId="77777777" w:rsidR="007571B1" w:rsidRPr="00735C1C" w:rsidRDefault="007571B1" w:rsidP="00A5254E">
            <w:pPr>
              <w:spacing w:line="276" w:lineRule="auto"/>
              <w:jc w:val="both"/>
              <w:rPr>
                <w:rFonts w:cstheme="minorHAnsi"/>
                <w:b/>
                <w:bCs/>
                <w:i/>
                <w:iCs/>
                <w:color w:val="000000"/>
                <w:sz w:val="20"/>
                <w:szCs w:val="20"/>
                <w:lang w:eastAsia="ro-RO"/>
              </w:rPr>
            </w:pPr>
            <w:r w:rsidRPr="00735C1C">
              <w:rPr>
                <w:rFonts w:cstheme="minorHAnsi"/>
                <w:b/>
                <w:bCs/>
                <w:i/>
                <w:iCs/>
                <w:color w:val="000000"/>
                <w:sz w:val="20"/>
                <w:szCs w:val="20"/>
                <w:lang w:eastAsia="ro-RO"/>
              </w:rPr>
              <w:t>100%</w:t>
            </w:r>
          </w:p>
        </w:tc>
        <w:tc>
          <w:tcPr>
            <w:tcW w:w="926" w:type="dxa"/>
            <w:tcBorders>
              <w:top w:val="single" w:sz="4" w:space="0" w:color="auto"/>
            </w:tcBorders>
            <w:shd w:val="clear" w:color="auto" w:fill="DBE5F1" w:themeFill="accent1" w:themeFillTint="33"/>
            <w:vAlign w:val="center"/>
          </w:tcPr>
          <w:p w14:paraId="3AC39E24" w14:textId="77777777" w:rsidR="007571B1" w:rsidRPr="00735C1C" w:rsidRDefault="007571B1" w:rsidP="00A5254E">
            <w:pPr>
              <w:spacing w:line="276" w:lineRule="auto"/>
              <w:jc w:val="both"/>
              <w:rPr>
                <w:rFonts w:cstheme="minorHAnsi"/>
                <w:b/>
                <w:bCs/>
                <w:i/>
                <w:iCs/>
                <w:color w:val="000000"/>
                <w:sz w:val="20"/>
                <w:szCs w:val="20"/>
                <w:lang w:eastAsia="ro-RO"/>
              </w:rPr>
            </w:pPr>
            <w:r w:rsidRPr="00735C1C">
              <w:rPr>
                <w:rFonts w:cstheme="minorHAnsi"/>
                <w:b/>
                <w:bCs/>
                <w:i/>
                <w:iCs/>
                <w:color w:val="000000"/>
                <w:sz w:val="20"/>
                <w:szCs w:val="20"/>
                <w:lang w:eastAsia="ro-RO"/>
              </w:rPr>
              <w:t>1.583,3</w:t>
            </w:r>
          </w:p>
        </w:tc>
        <w:tc>
          <w:tcPr>
            <w:tcW w:w="901" w:type="dxa"/>
            <w:tcBorders>
              <w:top w:val="single" w:sz="4" w:space="0" w:color="auto"/>
            </w:tcBorders>
            <w:shd w:val="clear" w:color="auto" w:fill="DBE5F1" w:themeFill="accent1" w:themeFillTint="33"/>
            <w:vAlign w:val="center"/>
          </w:tcPr>
          <w:p w14:paraId="7D969FE5" w14:textId="77777777" w:rsidR="007571B1" w:rsidRPr="00735C1C" w:rsidRDefault="007571B1" w:rsidP="00A5254E">
            <w:pPr>
              <w:spacing w:line="276" w:lineRule="auto"/>
              <w:jc w:val="both"/>
              <w:rPr>
                <w:rFonts w:cstheme="minorHAnsi"/>
                <w:b/>
                <w:bCs/>
                <w:i/>
                <w:iCs/>
                <w:color w:val="000000"/>
                <w:sz w:val="20"/>
                <w:szCs w:val="20"/>
                <w:lang w:eastAsia="ro-RO"/>
              </w:rPr>
            </w:pPr>
            <w:r w:rsidRPr="00735C1C">
              <w:rPr>
                <w:rFonts w:cstheme="minorHAnsi"/>
                <w:b/>
                <w:bCs/>
                <w:i/>
                <w:iCs/>
                <w:color w:val="000000"/>
                <w:sz w:val="20"/>
                <w:szCs w:val="20"/>
                <w:lang w:eastAsia="ro-RO"/>
              </w:rPr>
              <w:t>100%</w:t>
            </w:r>
          </w:p>
        </w:tc>
        <w:tc>
          <w:tcPr>
            <w:tcW w:w="1107" w:type="dxa"/>
            <w:tcBorders>
              <w:top w:val="single" w:sz="4" w:space="0" w:color="auto"/>
            </w:tcBorders>
            <w:shd w:val="clear" w:color="auto" w:fill="DBE5F1" w:themeFill="accent1" w:themeFillTint="33"/>
            <w:vAlign w:val="center"/>
          </w:tcPr>
          <w:p w14:paraId="168105B6" w14:textId="77777777" w:rsidR="007571B1" w:rsidRPr="00735C1C" w:rsidRDefault="007571B1" w:rsidP="00A5254E">
            <w:pPr>
              <w:jc w:val="both"/>
              <w:rPr>
                <w:rFonts w:ascii="Calibri Light" w:hAnsi="Calibri Light" w:cs="Calibri Light"/>
                <w:b/>
                <w:bCs/>
                <w:i/>
                <w:iCs/>
                <w:color w:val="000000"/>
                <w:sz w:val="20"/>
                <w:szCs w:val="20"/>
              </w:rPr>
            </w:pPr>
            <w:r>
              <w:rPr>
                <w:rFonts w:ascii="Calibri Light" w:hAnsi="Calibri Light" w:cs="Calibri Light"/>
                <w:b/>
                <w:bCs/>
                <w:i/>
                <w:iCs/>
                <w:color w:val="000000"/>
                <w:sz w:val="20"/>
                <w:szCs w:val="20"/>
              </w:rPr>
              <w:t>175,2</w:t>
            </w:r>
          </w:p>
        </w:tc>
        <w:tc>
          <w:tcPr>
            <w:tcW w:w="1101" w:type="dxa"/>
            <w:tcBorders>
              <w:top w:val="single" w:sz="4" w:space="0" w:color="auto"/>
              <w:right w:val="single" w:sz="4" w:space="0" w:color="auto"/>
            </w:tcBorders>
            <w:shd w:val="clear" w:color="auto" w:fill="DBE5F1" w:themeFill="accent1" w:themeFillTint="33"/>
            <w:vAlign w:val="center"/>
          </w:tcPr>
          <w:p w14:paraId="6EC4D1C9" w14:textId="77777777" w:rsidR="007571B1" w:rsidRPr="00735C1C" w:rsidRDefault="007571B1" w:rsidP="00A5254E">
            <w:pPr>
              <w:jc w:val="both"/>
              <w:rPr>
                <w:rFonts w:ascii="Calibri Light" w:hAnsi="Calibri Light" w:cs="Calibri Light"/>
                <w:b/>
                <w:bCs/>
                <w:i/>
                <w:iCs/>
                <w:color w:val="000000"/>
                <w:sz w:val="20"/>
                <w:szCs w:val="20"/>
              </w:rPr>
            </w:pPr>
            <w:r w:rsidRPr="00735C1C">
              <w:rPr>
                <w:rFonts w:ascii="Calibri Light" w:hAnsi="Calibri Light" w:cs="Calibri Light"/>
                <w:b/>
                <w:bCs/>
                <w:i/>
                <w:iCs/>
                <w:color w:val="000000"/>
                <w:sz w:val="20"/>
                <w:szCs w:val="20"/>
              </w:rPr>
              <w:t>597.2</w:t>
            </w:r>
          </w:p>
        </w:tc>
      </w:tr>
      <w:tr w:rsidR="007571B1" w:rsidRPr="00735C1C" w14:paraId="7F58CBAA" w14:textId="77777777" w:rsidTr="00A5254E">
        <w:trPr>
          <w:trHeight w:val="276"/>
        </w:trPr>
        <w:tc>
          <w:tcPr>
            <w:tcW w:w="2520" w:type="dxa"/>
            <w:tcBorders>
              <w:left w:val="single" w:sz="4" w:space="0" w:color="auto"/>
              <w:right w:val="single" w:sz="4" w:space="0" w:color="auto"/>
            </w:tcBorders>
            <w:noWrap/>
            <w:vAlign w:val="center"/>
          </w:tcPr>
          <w:p w14:paraId="11B98BB9" w14:textId="77777777" w:rsidR="007571B1" w:rsidRPr="00735C1C" w:rsidRDefault="007571B1" w:rsidP="00A5254E">
            <w:pPr>
              <w:pStyle w:val="a4"/>
              <w:numPr>
                <w:ilvl w:val="0"/>
                <w:numId w:val="2"/>
              </w:numPr>
              <w:spacing w:line="276" w:lineRule="auto"/>
              <w:ind w:left="161" w:hanging="90"/>
              <w:jc w:val="both"/>
              <w:rPr>
                <w:rFonts w:asciiTheme="majorHAnsi" w:hAnsiTheme="majorHAnsi" w:cstheme="majorHAnsi"/>
                <w:bCs/>
                <w:color w:val="000000"/>
                <w:sz w:val="20"/>
                <w:szCs w:val="20"/>
                <w:lang w:eastAsia="ro-RO"/>
              </w:rPr>
            </w:pPr>
            <w:r w:rsidRPr="00735C1C">
              <w:rPr>
                <w:rFonts w:asciiTheme="majorHAnsi" w:hAnsiTheme="majorHAnsi" w:cstheme="majorHAnsi"/>
                <w:bCs/>
                <w:color w:val="000000"/>
                <w:sz w:val="20"/>
                <w:szCs w:val="20"/>
                <w:lang w:eastAsia="ro-RO"/>
              </w:rPr>
              <w:t>Plăți de bază</w:t>
            </w:r>
          </w:p>
        </w:tc>
        <w:tc>
          <w:tcPr>
            <w:tcW w:w="912" w:type="dxa"/>
            <w:tcBorders>
              <w:left w:val="single" w:sz="4" w:space="0" w:color="auto"/>
            </w:tcBorders>
            <w:vAlign w:val="center"/>
          </w:tcPr>
          <w:p w14:paraId="1632040A" w14:textId="77777777" w:rsidR="007571B1" w:rsidRPr="00735C1C" w:rsidRDefault="007571B1" w:rsidP="00A5254E">
            <w:pPr>
              <w:jc w:val="both"/>
              <w:rPr>
                <w:rFonts w:ascii="Calibri Light" w:hAnsi="Calibri Light" w:cs="Calibri Light"/>
                <w:color w:val="000000"/>
                <w:sz w:val="18"/>
                <w:szCs w:val="18"/>
              </w:rPr>
            </w:pPr>
            <w:r>
              <w:rPr>
                <w:rFonts w:ascii="Calibri Light" w:hAnsi="Calibri Light" w:cs="Calibri Light"/>
                <w:color w:val="000000"/>
                <w:sz w:val="18"/>
                <w:szCs w:val="18"/>
              </w:rPr>
              <w:t>429.2</w:t>
            </w:r>
          </w:p>
        </w:tc>
        <w:tc>
          <w:tcPr>
            <w:tcW w:w="952" w:type="dxa"/>
            <w:vAlign w:val="center"/>
          </w:tcPr>
          <w:p w14:paraId="17D1A038"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53%</w:t>
            </w:r>
          </w:p>
        </w:tc>
        <w:tc>
          <w:tcPr>
            <w:tcW w:w="913" w:type="dxa"/>
            <w:vAlign w:val="center"/>
          </w:tcPr>
          <w:p w14:paraId="5FFC3ABD"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536.4</w:t>
            </w:r>
          </w:p>
        </w:tc>
        <w:tc>
          <w:tcPr>
            <w:tcW w:w="983" w:type="dxa"/>
            <w:vAlign w:val="center"/>
          </w:tcPr>
          <w:p w14:paraId="6A665FEA"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54%</w:t>
            </w:r>
          </w:p>
        </w:tc>
        <w:tc>
          <w:tcPr>
            <w:tcW w:w="926" w:type="dxa"/>
            <w:vAlign w:val="center"/>
          </w:tcPr>
          <w:p w14:paraId="747A8C7D"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835.7</w:t>
            </w:r>
          </w:p>
        </w:tc>
        <w:tc>
          <w:tcPr>
            <w:tcW w:w="901" w:type="dxa"/>
            <w:vAlign w:val="center"/>
          </w:tcPr>
          <w:p w14:paraId="1C6C9A9D"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53%</w:t>
            </w:r>
          </w:p>
        </w:tc>
        <w:tc>
          <w:tcPr>
            <w:tcW w:w="1107" w:type="dxa"/>
            <w:shd w:val="clear" w:color="auto" w:fill="F2F2F2" w:themeFill="background1" w:themeFillShade="F2"/>
            <w:vAlign w:val="center"/>
          </w:tcPr>
          <w:p w14:paraId="0D742E9D" w14:textId="77777777" w:rsidR="007571B1" w:rsidRPr="00735C1C" w:rsidRDefault="007571B1" w:rsidP="00A5254E">
            <w:pPr>
              <w:jc w:val="both"/>
              <w:rPr>
                <w:rFonts w:ascii="Calibri Light" w:hAnsi="Calibri Light" w:cs="Calibri Light"/>
                <w:color w:val="000000"/>
                <w:sz w:val="18"/>
                <w:szCs w:val="18"/>
              </w:rPr>
            </w:pPr>
            <w:r>
              <w:rPr>
                <w:rFonts w:ascii="Calibri Light" w:hAnsi="Calibri Light" w:cs="Calibri Light"/>
                <w:color w:val="000000"/>
                <w:sz w:val="18"/>
                <w:szCs w:val="18"/>
              </w:rPr>
              <w:t>107,2</w:t>
            </w:r>
          </w:p>
        </w:tc>
        <w:tc>
          <w:tcPr>
            <w:tcW w:w="1101" w:type="dxa"/>
            <w:tcBorders>
              <w:right w:val="single" w:sz="4" w:space="0" w:color="auto"/>
            </w:tcBorders>
            <w:shd w:val="clear" w:color="auto" w:fill="F2F2F2" w:themeFill="background1" w:themeFillShade="F2"/>
            <w:vAlign w:val="center"/>
          </w:tcPr>
          <w:p w14:paraId="3D2CEBA4"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299.3</w:t>
            </w:r>
          </w:p>
        </w:tc>
      </w:tr>
      <w:tr w:rsidR="007571B1" w:rsidRPr="00735C1C" w14:paraId="369F39AA" w14:textId="77777777" w:rsidTr="00A5254E">
        <w:trPr>
          <w:trHeight w:val="276"/>
        </w:trPr>
        <w:tc>
          <w:tcPr>
            <w:tcW w:w="2520" w:type="dxa"/>
            <w:tcBorders>
              <w:left w:val="single" w:sz="4" w:space="0" w:color="auto"/>
              <w:right w:val="single" w:sz="4" w:space="0" w:color="auto"/>
            </w:tcBorders>
            <w:noWrap/>
            <w:vAlign w:val="center"/>
          </w:tcPr>
          <w:p w14:paraId="0C8A37D7" w14:textId="77777777" w:rsidR="007571B1" w:rsidRPr="00735C1C" w:rsidRDefault="007571B1" w:rsidP="00A5254E">
            <w:pPr>
              <w:pStyle w:val="a4"/>
              <w:numPr>
                <w:ilvl w:val="0"/>
                <w:numId w:val="2"/>
              </w:numPr>
              <w:spacing w:line="276" w:lineRule="auto"/>
              <w:ind w:left="161" w:right="-98" w:hanging="90"/>
              <w:jc w:val="both"/>
              <w:rPr>
                <w:rFonts w:asciiTheme="majorHAnsi" w:hAnsiTheme="majorHAnsi" w:cstheme="majorHAnsi"/>
                <w:bCs/>
                <w:color w:val="000000"/>
                <w:sz w:val="20"/>
                <w:szCs w:val="20"/>
                <w:lang w:eastAsia="ro-RO"/>
              </w:rPr>
            </w:pPr>
            <w:r w:rsidRPr="00735C1C">
              <w:rPr>
                <w:rFonts w:asciiTheme="majorHAnsi" w:hAnsiTheme="majorHAnsi" w:cstheme="majorHAnsi"/>
                <w:bCs/>
                <w:color w:val="000000"/>
                <w:sz w:val="20"/>
                <w:szCs w:val="20"/>
                <w:lang w:eastAsia="ro-RO"/>
              </w:rPr>
              <w:t>Majorare de întârziere</w:t>
            </w:r>
          </w:p>
        </w:tc>
        <w:tc>
          <w:tcPr>
            <w:tcW w:w="912" w:type="dxa"/>
            <w:tcBorders>
              <w:left w:val="single" w:sz="4" w:space="0" w:color="auto"/>
            </w:tcBorders>
            <w:vAlign w:val="center"/>
          </w:tcPr>
          <w:p w14:paraId="2D8CE8FB" w14:textId="77777777" w:rsidR="007571B1" w:rsidRPr="00735C1C" w:rsidRDefault="007571B1" w:rsidP="00A5254E">
            <w:pPr>
              <w:jc w:val="both"/>
              <w:rPr>
                <w:rFonts w:ascii="Calibri Light" w:hAnsi="Calibri Light" w:cs="Calibri Light"/>
                <w:color w:val="000000"/>
                <w:sz w:val="18"/>
                <w:szCs w:val="18"/>
              </w:rPr>
            </w:pPr>
            <w:r>
              <w:rPr>
                <w:rFonts w:ascii="Calibri Light" w:hAnsi="Calibri Light" w:cs="Calibri Light"/>
                <w:color w:val="000000"/>
                <w:sz w:val="18"/>
                <w:szCs w:val="18"/>
              </w:rPr>
              <w:t>218.3</w:t>
            </w:r>
          </w:p>
        </w:tc>
        <w:tc>
          <w:tcPr>
            <w:tcW w:w="952" w:type="dxa"/>
            <w:vAlign w:val="center"/>
          </w:tcPr>
          <w:p w14:paraId="11D2AFAA"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27%</w:t>
            </w:r>
          </w:p>
        </w:tc>
        <w:tc>
          <w:tcPr>
            <w:tcW w:w="913" w:type="dxa"/>
            <w:vAlign w:val="center"/>
          </w:tcPr>
          <w:p w14:paraId="5AA9D55D"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260.7</w:t>
            </w:r>
          </w:p>
        </w:tc>
        <w:tc>
          <w:tcPr>
            <w:tcW w:w="983" w:type="dxa"/>
            <w:vAlign w:val="center"/>
          </w:tcPr>
          <w:p w14:paraId="406B2B00"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26%</w:t>
            </w:r>
          </w:p>
        </w:tc>
        <w:tc>
          <w:tcPr>
            <w:tcW w:w="926" w:type="dxa"/>
            <w:vAlign w:val="center"/>
          </w:tcPr>
          <w:p w14:paraId="6A5D6D26"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448</w:t>
            </w:r>
          </w:p>
        </w:tc>
        <w:tc>
          <w:tcPr>
            <w:tcW w:w="901" w:type="dxa"/>
            <w:vAlign w:val="center"/>
          </w:tcPr>
          <w:p w14:paraId="1D3135F4"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28%</w:t>
            </w:r>
          </w:p>
        </w:tc>
        <w:tc>
          <w:tcPr>
            <w:tcW w:w="1107" w:type="dxa"/>
            <w:shd w:val="clear" w:color="auto" w:fill="F2F2F2" w:themeFill="background1" w:themeFillShade="F2"/>
            <w:vAlign w:val="center"/>
          </w:tcPr>
          <w:p w14:paraId="03EFA1BE" w14:textId="77777777" w:rsidR="007571B1" w:rsidRPr="00735C1C" w:rsidRDefault="007571B1" w:rsidP="00A5254E">
            <w:pPr>
              <w:jc w:val="both"/>
              <w:rPr>
                <w:rFonts w:ascii="Calibri Light" w:hAnsi="Calibri Light" w:cs="Calibri Light"/>
                <w:color w:val="000000"/>
                <w:sz w:val="18"/>
                <w:szCs w:val="18"/>
              </w:rPr>
            </w:pPr>
            <w:r>
              <w:rPr>
                <w:rFonts w:ascii="Calibri Light" w:hAnsi="Calibri Light" w:cs="Calibri Light"/>
                <w:color w:val="000000"/>
                <w:sz w:val="18"/>
                <w:szCs w:val="18"/>
              </w:rPr>
              <w:t>42.4</w:t>
            </w:r>
          </w:p>
        </w:tc>
        <w:tc>
          <w:tcPr>
            <w:tcW w:w="1101" w:type="dxa"/>
            <w:tcBorders>
              <w:right w:val="single" w:sz="4" w:space="0" w:color="auto"/>
            </w:tcBorders>
            <w:shd w:val="clear" w:color="auto" w:fill="F2F2F2" w:themeFill="background1" w:themeFillShade="F2"/>
            <w:vAlign w:val="center"/>
          </w:tcPr>
          <w:p w14:paraId="1B1CB02C"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187.3</w:t>
            </w:r>
          </w:p>
        </w:tc>
      </w:tr>
      <w:tr w:rsidR="007571B1" w:rsidRPr="00735C1C" w14:paraId="67EFA84A" w14:textId="77777777" w:rsidTr="00A5254E">
        <w:trPr>
          <w:trHeight w:val="276"/>
        </w:trPr>
        <w:tc>
          <w:tcPr>
            <w:tcW w:w="2520" w:type="dxa"/>
            <w:tcBorders>
              <w:left w:val="single" w:sz="4" w:space="0" w:color="auto"/>
              <w:bottom w:val="single" w:sz="4" w:space="0" w:color="auto"/>
              <w:right w:val="single" w:sz="4" w:space="0" w:color="auto"/>
            </w:tcBorders>
            <w:noWrap/>
            <w:vAlign w:val="center"/>
          </w:tcPr>
          <w:p w14:paraId="1573F2A5" w14:textId="77777777" w:rsidR="007571B1" w:rsidRPr="00735C1C" w:rsidRDefault="007571B1" w:rsidP="00A5254E">
            <w:pPr>
              <w:pStyle w:val="a4"/>
              <w:numPr>
                <w:ilvl w:val="0"/>
                <w:numId w:val="2"/>
              </w:numPr>
              <w:spacing w:line="276" w:lineRule="auto"/>
              <w:ind w:left="161" w:hanging="90"/>
              <w:jc w:val="both"/>
              <w:rPr>
                <w:rFonts w:asciiTheme="majorHAnsi" w:hAnsiTheme="majorHAnsi" w:cstheme="majorHAnsi"/>
                <w:bCs/>
                <w:color w:val="000000"/>
                <w:sz w:val="20"/>
                <w:szCs w:val="20"/>
                <w:lang w:eastAsia="ro-RO"/>
              </w:rPr>
            </w:pPr>
            <w:r w:rsidRPr="00735C1C">
              <w:rPr>
                <w:rFonts w:asciiTheme="majorHAnsi" w:hAnsiTheme="majorHAnsi" w:cstheme="majorHAnsi"/>
                <w:bCs/>
                <w:color w:val="000000"/>
                <w:sz w:val="20"/>
                <w:szCs w:val="20"/>
                <w:lang w:eastAsia="ro-RO"/>
              </w:rPr>
              <w:t>Amenzi</w:t>
            </w:r>
          </w:p>
        </w:tc>
        <w:tc>
          <w:tcPr>
            <w:tcW w:w="912" w:type="dxa"/>
            <w:tcBorders>
              <w:left w:val="single" w:sz="4" w:space="0" w:color="auto"/>
              <w:bottom w:val="single" w:sz="4" w:space="0" w:color="auto"/>
            </w:tcBorders>
            <w:vAlign w:val="center"/>
          </w:tcPr>
          <w:p w14:paraId="1C306D26"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163.5</w:t>
            </w:r>
          </w:p>
        </w:tc>
        <w:tc>
          <w:tcPr>
            <w:tcW w:w="952" w:type="dxa"/>
            <w:tcBorders>
              <w:bottom w:val="single" w:sz="4" w:space="0" w:color="auto"/>
            </w:tcBorders>
            <w:vAlign w:val="center"/>
          </w:tcPr>
          <w:p w14:paraId="08D8100B"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20%</w:t>
            </w:r>
          </w:p>
        </w:tc>
        <w:tc>
          <w:tcPr>
            <w:tcW w:w="913" w:type="dxa"/>
            <w:tcBorders>
              <w:bottom w:val="single" w:sz="4" w:space="0" w:color="auto"/>
            </w:tcBorders>
            <w:vAlign w:val="center"/>
          </w:tcPr>
          <w:p w14:paraId="63EC232D"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189.1</w:t>
            </w:r>
          </w:p>
        </w:tc>
        <w:tc>
          <w:tcPr>
            <w:tcW w:w="983" w:type="dxa"/>
            <w:tcBorders>
              <w:bottom w:val="single" w:sz="4" w:space="0" w:color="auto"/>
            </w:tcBorders>
            <w:vAlign w:val="center"/>
          </w:tcPr>
          <w:p w14:paraId="750E637D"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19%</w:t>
            </w:r>
          </w:p>
        </w:tc>
        <w:tc>
          <w:tcPr>
            <w:tcW w:w="926" w:type="dxa"/>
            <w:tcBorders>
              <w:bottom w:val="single" w:sz="4" w:space="0" w:color="auto"/>
            </w:tcBorders>
            <w:vAlign w:val="center"/>
          </w:tcPr>
          <w:p w14:paraId="440BB310"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299.7</w:t>
            </w:r>
          </w:p>
        </w:tc>
        <w:tc>
          <w:tcPr>
            <w:tcW w:w="901" w:type="dxa"/>
            <w:tcBorders>
              <w:bottom w:val="single" w:sz="4" w:space="0" w:color="auto"/>
            </w:tcBorders>
            <w:vAlign w:val="center"/>
          </w:tcPr>
          <w:p w14:paraId="0FE14202" w14:textId="77777777" w:rsidR="007571B1" w:rsidRPr="00735C1C" w:rsidRDefault="007571B1" w:rsidP="00A5254E">
            <w:pPr>
              <w:jc w:val="both"/>
              <w:rPr>
                <w:rFonts w:ascii="Calibri Light" w:hAnsi="Calibri Light" w:cs="Calibri Light"/>
                <w:i/>
                <w:iCs/>
                <w:color w:val="000000"/>
                <w:sz w:val="18"/>
                <w:szCs w:val="18"/>
              </w:rPr>
            </w:pPr>
            <w:r w:rsidRPr="00735C1C">
              <w:rPr>
                <w:rFonts w:ascii="Calibri Light" w:hAnsi="Calibri Light" w:cs="Calibri Light"/>
                <w:i/>
                <w:iCs/>
                <w:color w:val="000000"/>
                <w:sz w:val="18"/>
                <w:szCs w:val="18"/>
              </w:rPr>
              <w:t>19%</w:t>
            </w:r>
          </w:p>
        </w:tc>
        <w:tc>
          <w:tcPr>
            <w:tcW w:w="1107" w:type="dxa"/>
            <w:tcBorders>
              <w:bottom w:val="single" w:sz="4" w:space="0" w:color="auto"/>
            </w:tcBorders>
            <w:shd w:val="clear" w:color="auto" w:fill="F2F2F2" w:themeFill="background1" w:themeFillShade="F2"/>
            <w:vAlign w:val="center"/>
          </w:tcPr>
          <w:p w14:paraId="4FAE0E5B"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25.6</w:t>
            </w:r>
          </w:p>
        </w:tc>
        <w:tc>
          <w:tcPr>
            <w:tcW w:w="1101" w:type="dxa"/>
            <w:tcBorders>
              <w:bottom w:val="single" w:sz="4" w:space="0" w:color="auto"/>
              <w:right w:val="single" w:sz="4" w:space="0" w:color="auto"/>
            </w:tcBorders>
            <w:shd w:val="clear" w:color="auto" w:fill="F2F2F2" w:themeFill="background1" w:themeFillShade="F2"/>
            <w:vAlign w:val="center"/>
          </w:tcPr>
          <w:p w14:paraId="6369ABC6" w14:textId="77777777" w:rsidR="007571B1" w:rsidRPr="00735C1C" w:rsidRDefault="007571B1" w:rsidP="00A5254E">
            <w:pPr>
              <w:jc w:val="both"/>
              <w:rPr>
                <w:rFonts w:ascii="Calibri Light" w:hAnsi="Calibri Light" w:cs="Calibri Light"/>
                <w:color w:val="000000"/>
                <w:sz w:val="18"/>
                <w:szCs w:val="18"/>
              </w:rPr>
            </w:pPr>
            <w:r w:rsidRPr="00735C1C">
              <w:rPr>
                <w:rFonts w:ascii="Calibri Light" w:hAnsi="Calibri Light" w:cs="Calibri Light"/>
                <w:color w:val="000000"/>
                <w:sz w:val="18"/>
                <w:szCs w:val="18"/>
              </w:rPr>
              <w:t>110.6</w:t>
            </w:r>
          </w:p>
        </w:tc>
      </w:tr>
    </w:tbl>
    <w:tbl>
      <w:tblPr>
        <w:tblpPr w:leftFromText="180" w:rightFromText="180" w:vertAnchor="text" w:horzAnchor="margin" w:tblpY="-1709"/>
        <w:tblW w:w="10398" w:type="dxa"/>
        <w:tblLook w:val="04A0" w:firstRow="1" w:lastRow="0" w:firstColumn="1" w:lastColumn="0" w:noHBand="0" w:noVBand="1"/>
      </w:tblPr>
      <w:tblGrid>
        <w:gridCol w:w="703"/>
        <w:gridCol w:w="3550"/>
        <w:gridCol w:w="951"/>
        <w:gridCol w:w="1046"/>
        <w:gridCol w:w="1087"/>
        <w:gridCol w:w="1135"/>
        <w:gridCol w:w="955"/>
        <w:gridCol w:w="11"/>
        <w:gridCol w:w="949"/>
        <w:gridCol w:w="11"/>
      </w:tblGrid>
      <w:tr w:rsidR="007571B1" w:rsidRPr="00735C1C" w14:paraId="6FB3A0BB" w14:textId="77777777" w:rsidTr="00A5254E">
        <w:trPr>
          <w:trHeight w:val="990"/>
        </w:trPr>
        <w:tc>
          <w:tcPr>
            <w:tcW w:w="9438" w:type="dxa"/>
            <w:gridSpan w:val="8"/>
            <w:tcBorders>
              <w:top w:val="nil"/>
              <w:left w:val="nil"/>
              <w:bottom w:val="nil"/>
              <w:right w:val="nil"/>
            </w:tcBorders>
            <w:shd w:val="clear" w:color="auto" w:fill="auto"/>
            <w:vAlign w:val="center"/>
            <w:hideMark/>
          </w:tcPr>
          <w:p w14:paraId="70180528" w14:textId="77777777" w:rsidR="007571B1" w:rsidRPr="00735C1C" w:rsidRDefault="007571B1" w:rsidP="00A5254E">
            <w:pPr>
              <w:spacing w:after="0" w:line="240" w:lineRule="auto"/>
              <w:jc w:val="both"/>
              <w:rPr>
                <w:rFonts w:ascii="Calibri" w:eastAsia="Times New Roman" w:hAnsi="Calibri" w:cs="Calibri"/>
                <w:b/>
                <w:bCs/>
                <w:color w:val="000000"/>
              </w:rPr>
            </w:pPr>
          </w:p>
          <w:p w14:paraId="648ACD69" w14:textId="77777777" w:rsidR="007571B1" w:rsidRPr="00735C1C" w:rsidRDefault="007571B1" w:rsidP="00A5254E">
            <w:pPr>
              <w:spacing w:after="0" w:line="240" w:lineRule="auto"/>
              <w:jc w:val="both"/>
              <w:rPr>
                <w:rFonts w:ascii="Calibri" w:eastAsia="Times New Roman" w:hAnsi="Calibri" w:cs="Calibri"/>
                <w:b/>
                <w:bCs/>
                <w:color w:val="000000"/>
              </w:rPr>
            </w:pPr>
          </w:p>
          <w:p w14:paraId="3BF714FA" w14:textId="77777777" w:rsidR="007571B1" w:rsidRPr="00735C1C" w:rsidRDefault="007571B1" w:rsidP="00A5254E">
            <w:pPr>
              <w:spacing w:after="0" w:line="240" w:lineRule="auto"/>
              <w:jc w:val="both"/>
              <w:rPr>
                <w:rFonts w:ascii="Calibri" w:eastAsia="Times New Roman" w:hAnsi="Calibri" w:cs="Calibri"/>
                <w:b/>
                <w:bCs/>
                <w:color w:val="000000"/>
              </w:rPr>
            </w:pPr>
          </w:p>
          <w:p w14:paraId="10ECA0E0" w14:textId="6B83BC67" w:rsidR="007571B1" w:rsidRPr="00735C1C" w:rsidRDefault="007571B1" w:rsidP="00A5254E">
            <w:pPr>
              <w:spacing w:after="0" w:line="240" w:lineRule="auto"/>
              <w:jc w:val="right"/>
              <w:rPr>
                <w:rFonts w:ascii="Calibri" w:eastAsia="Times New Roman" w:hAnsi="Calibri" w:cs="Calibri"/>
                <w:bCs/>
                <w:i/>
                <w:color w:val="000000"/>
              </w:rPr>
            </w:pPr>
            <w:r>
              <w:rPr>
                <w:i/>
                <w:lang w:val="ru-RU"/>
              </w:rPr>
              <w:t>Приложение №</w:t>
            </w:r>
            <w:r w:rsidRPr="00735C1C">
              <w:rPr>
                <w:rFonts w:ascii="Calibri" w:eastAsia="Times New Roman" w:hAnsi="Calibri" w:cs="Calibri"/>
                <w:bCs/>
                <w:i/>
                <w:color w:val="000000"/>
              </w:rPr>
              <w:t>4</w:t>
            </w:r>
          </w:p>
          <w:p w14:paraId="60E473FC" w14:textId="77777777" w:rsidR="007571B1" w:rsidRPr="00735C1C" w:rsidRDefault="007571B1" w:rsidP="00A5254E">
            <w:pPr>
              <w:spacing w:after="0" w:line="240" w:lineRule="auto"/>
              <w:jc w:val="both"/>
              <w:rPr>
                <w:rFonts w:ascii="Calibri" w:eastAsia="Times New Roman" w:hAnsi="Calibri" w:cs="Calibri"/>
                <w:b/>
                <w:bCs/>
                <w:color w:val="000000"/>
              </w:rPr>
            </w:pPr>
            <w:r w:rsidRPr="00735C1C">
              <w:rPr>
                <w:rFonts w:ascii="Calibri" w:eastAsia="Times New Roman" w:hAnsi="Calibri" w:cs="Calibri"/>
                <w:b/>
                <w:bCs/>
                <w:color w:val="000000"/>
              </w:rPr>
              <w:t>Datele integrale privind restanța la BS</w:t>
            </w:r>
            <w:r>
              <w:rPr>
                <w:rFonts w:ascii="Calibri" w:eastAsia="Times New Roman" w:hAnsi="Calibri" w:cs="Calibri"/>
                <w:b/>
                <w:bCs/>
                <w:color w:val="000000"/>
              </w:rPr>
              <w:t>,</w:t>
            </w:r>
            <w:r w:rsidRPr="00735C1C">
              <w:rPr>
                <w:rFonts w:ascii="Calibri" w:eastAsia="Times New Roman" w:hAnsi="Calibri" w:cs="Calibri"/>
                <w:b/>
                <w:bCs/>
                <w:color w:val="000000"/>
              </w:rPr>
              <w:t xml:space="preserve"> pe coduri ECO, la situați</w:t>
            </w:r>
            <w:r>
              <w:rPr>
                <w:rFonts w:ascii="Calibri" w:eastAsia="Times New Roman" w:hAnsi="Calibri" w:cs="Calibri"/>
                <w:b/>
                <w:bCs/>
                <w:color w:val="000000"/>
              </w:rPr>
              <w:t>ile</w:t>
            </w:r>
            <w:r w:rsidRPr="00735C1C">
              <w:rPr>
                <w:rFonts w:ascii="Calibri" w:eastAsia="Times New Roman" w:hAnsi="Calibri" w:cs="Calibri"/>
                <w:b/>
                <w:bCs/>
                <w:color w:val="000000"/>
              </w:rPr>
              <w:t xml:space="preserve"> din 31.12.2020 și 31.12.2021</w:t>
            </w:r>
          </w:p>
        </w:tc>
        <w:tc>
          <w:tcPr>
            <w:tcW w:w="960" w:type="dxa"/>
            <w:gridSpan w:val="2"/>
            <w:tcBorders>
              <w:top w:val="nil"/>
              <w:left w:val="nil"/>
              <w:bottom w:val="nil"/>
              <w:right w:val="nil"/>
            </w:tcBorders>
            <w:shd w:val="clear" w:color="auto" w:fill="auto"/>
            <w:noWrap/>
            <w:vAlign w:val="bottom"/>
            <w:hideMark/>
          </w:tcPr>
          <w:p w14:paraId="374276BF" w14:textId="77777777" w:rsidR="007571B1" w:rsidRPr="00735C1C" w:rsidRDefault="007571B1" w:rsidP="00A5254E">
            <w:pPr>
              <w:spacing w:after="0" w:line="240" w:lineRule="auto"/>
              <w:jc w:val="both"/>
              <w:rPr>
                <w:rFonts w:ascii="Calibri" w:eastAsia="Times New Roman" w:hAnsi="Calibri" w:cs="Calibri"/>
                <w:i/>
                <w:iCs/>
                <w:color w:val="000000"/>
                <w:sz w:val="16"/>
                <w:szCs w:val="16"/>
              </w:rPr>
            </w:pPr>
          </w:p>
          <w:p w14:paraId="0BD23BF5" w14:textId="77777777" w:rsidR="007571B1" w:rsidRPr="00735C1C" w:rsidRDefault="007571B1" w:rsidP="00A5254E">
            <w:pPr>
              <w:spacing w:after="0" w:line="240" w:lineRule="auto"/>
              <w:jc w:val="both"/>
              <w:rPr>
                <w:rFonts w:ascii="Calibri" w:eastAsia="Times New Roman" w:hAnsi="Calibri" w:cs="Calibri"/>
                <w:i/>
                <w:iCs/>
                <w:color w:val="000000"/>
                <w:sz w:val="16"/>
                <w:szCs w:val="16"/>
              </w:rPr>
            </w:pPr>
          </w:p>
          <w:p w14:paraId="1B52CCD2" w14:textId="77777777" w:rsidR="007571B1" w:rsidRDefault="007571B1" w:rsidP="00A5254E">
            <w:pPr>
              <w:spacing w:after="0" w:line="240" w:lineRule="auto"/>
              <w:jc w:val="both"/>
              <w:rPr>
                <w:rFonts w:ascii="Calibri" w:eastAsia="Times New Roman" w:hAnsi="Calibri" w:cs="Calibri"/>
                <w:i/>
                <w:iCs/>
                <w:color w:val="000000"/>
                <w:sz w:val="16"/>
                <w:szCs w:val="16"/>
              </w:rPr>
            </w:pPr>
          </w:p>
          <w:p w14:paraId="52884B36" w14:textId="77777777" w:rsidR="007571B1" w:rsidRDefault="007571B1" w:rsidP="00A5254E">
            <w:pPr>
              <w:spacing w:after="0" w:line="240" w:lineRule="auto"/>
              <w:jc w:val="both"/>
              <w:rPr>
                <w:rFonts w:ascii="Calibri" w:eastAsia="Times New Roman" w:hAnsi="Calibri" w:cs="Calibri"/>
                <w:i/>
                <w:iCs/>
                <w:color w:val="000000"/>
                <w:sz w:val="16"/>
                <w:szCs w:val="16"/>
              </w:rPr>
            </w:pPr>
          </w:p>
          <w:p w14:paraId="51BA35ED" w14:textId="77777777" w:rsidR="007571B1" w:rsidRPr="00735C1C" w:rsidRDefault="007571B1" w:rsidP="00A5254E">
            <w:pPr>
              <w:spacing w:after="0" w:line="240" w:lineRule="auto"/>
              <w:jc w:val="both"/>
              <w:rPr>
                <w:rFonts w:ascii="Calibri" w:eastAsia="Times New Roman" w:hAnsi="Calibri" w:cs="Calibri"/>
                <w:i/>
                <w:iCs/>
                <w:color w:val="000000"/>
                <w:sz w:val="16"/>
                <w:szCs w:val="16"/>
              </w:rPr>
            </w:pPr>
          </w:p>
        </w:tc>
      </w:tr>
      <w:tr w:rsidR="007571B1" w:rsidRPr="00735C1C" w14:paraId="67D25B27" w14:textId="77777777" w:rsidTr="00A5254E">
        <w:trPr>
          <w:trHeight w:val="70"/>
        </w:trPr>
        <w:tc>
          <w:tcPr>
            <w:tcW w:w="9438" w:type="dxa"/>
            <w:gridSpan w:val="8"/>
            <w:tcBorders>
              <w:top w:val="nil"/>
              <w:left w:val="nil"/>
              <w:bottom w:val="nil"/>
              <w:right w:val="nil"/>
            </w:tcBorders>
            <w:shd w:val="clear" w:color="auto" w:fill="auto"/>
            <w:vAlign w:val="center"/>
          </w:tcPr>
          <w:p w14:paraId="592A2BC1" w14:textId="77777777" w:rsidR="007571B1" w:rsidRPr="00735C1C" w:rsidRDefault="007571B1" w:rsidP="00A5254E">
            <w:pPr>
              <w:spacing w:after="0" w:line="240" w:lineRule="auto"/>
              <w:jc w:val="both"/>
              <w:rPr>
                <w:rFonts w:ascii="Calibri" w:eastAsia="Times New Roman" w:hAnsi="Calibri" w:cs="Calibri"/>
                <w:b/>
                <w:bCs/>
                <w:color w:val="000000"/>
              </w:rPr>
            </w:pPr>
          </w:p>
        </w:tc>
        <w:tc>
          <w:tcPr>
            <w:tcW w:w="960" w:type="dxa"/>
            <w:gridSpan w:val="2"/>
            <w:tcBorders>
              <w:top w:val="nil"/>
              <w:left w:val="nil"/>
              <w:bottom w:val="nil"/>
              <w:right w:val="nil"/>
            </w:tcBorders>
            <w:shd w:val="clear" w:color="auto" w:fill="auto"/>
            <w:noWrap/>
            <w:vAlign w:val="bottom"/>
          </w:tcPr>
          <w:p w14:paraId="41DD74B0" w14:textId="77777777" w:rsidR="007571B1" w:rsidRPr="000A7945" w:rsidRDefault="007571B1" w:rsidP="00A5254E">
            <w:pPr>
              <w:spacing w:after="0" w:line="240" w:lineRule="auto"/>
              <w:jc w:val="both"/>
              <w:rPr>
                <w:rFonts w:ascii="Calibri Light" w:eastAsia="Times New Roman" w:hAnsi="Calibri Light" w:cs="Calibri Light"/>
                <w:i/>
                <w:iCs/>
                <w:color w:val="000000"/>
                <w:sz w:val="16"/>
                <w:szCs w:val="16"/>
              </w:rPr>
            </w:pPr>
            <w:r w:rsidRPr="000A7945">
              <w:rPr>
                <w:rFonts w:ascii="Calibri Light" w:eastAsia="Times New Roman" w:hAnsi="Calibri Light" w:cs="Calibri Light"/>
                <w:i/>
                <w:iCs/>
                <w:color w:val="000000"/>
                <w:sz w:val="20"/>
                <w:szCs w:val="16"/>
              </w:rPr>
              <w:t>mil.lei</w:t>
            </w:r>
          </w:p>
        </w:tc>
      </w:tr>
      <w:tr w:rsidR="007571B1" w:rsidRPr="00735C1C" w14:paraId="2263052A" w14:textId="77777777" w:rsidTr="00A5254E">
        <w:trPr>
          <w:gridAfter w:val="1"/>
          <w:wAfter w:w="11" w:type="dxa"/>
          <w:trHeight w:val="432"/>
        </w:trPr>
        <w:tc>
          <w:tcPr>
            <w:tcW w:w="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FD17F"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Codul  ECO</w:t>
            </w:r>
          </w:p>
        </w:tc>
        <w:tc>
          <w:tcPr>
            <w:tcW w:w="3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49EF2"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Denumirea clasificației economice</w:t>
            </w:r>
          </w:p>
        </w:tc>
        <w:tc>
          <w:tcPr>
            <w:tcW w:w="3084" w:type="dxa"/>
            <w:gridSpan w:val="3"/>
            <w:tcBorders>
              <w:top w:val="single" w:sz="4" w:space="0" w:color="auto"/>
              <w:left w:val="nil"/>
              <w:bottom w:val="nil"/>
              <w:right w:val="single" w:sz="4" w:space="0" w:color="000000"/>
            </w:tcBorders>
            <w:shd w:val="clear" w:color="auto" w:fill="auto"/>
            <w:vAlign w:val="center"/>
            <w:hideMark/>
          </w:tcPr>
          <w:p w14:paraId="62229163"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Suma restanței la situația din:</w:t>
            </w:r>
          </w:p>
        </w:tc>
        <w:tc>
          <w:tcPr>
            <w:tcW w:w="1135" w:type="dxa"/>
            <w:vMerge w:val="restart"/>
            <w:tcBorders>
              <w:top w:val="single" w:sz="4" w:space="0" w:color="auto"/>
              <w:left w:val="single" w:sz="4" w:space="0" w:color="auto"/>
              <w:right w:val="single" w:sz="4" w:space="0" w:color="auto"/>
            </w:tcBorders>
            <w:shd w:val="clear" w:color="auto" w:fill="auto"/>
            <w:vAlign w:val="center"/>
            <w:hideMark/>
          </w:tcPr>
          <w:p w14:paraId="63307D52" w14:textId="77777777" w:rsidR="007571B1" w:rsidRPr="00735C1C" w:rsidRDefault="007571B1" w:rsidP="00A5254E">
            <w:pPr>
              <w:spacing w:after="0" w:line="240" w:lineRule="auto"/>
              <w:jc w:val="both"/>
              <w:rPr>
                <w:rFonts w:ascii="Calibri" w:eastAsia="Times New Roman" w:hAnsi="Calibri" w:cs="Calibri"/>
                <w:b/>
                <w:bCs/>
                <w:i/>
                <w:iCs/>
                <w:color w:val="000000"/>
                <w:sz w:val="14"/>
                <w:szCs w:val="14"/>
              </w:rPr>
            </w:pPr>
            <w:r w:rsidRPr="00735C1C">
              <w:rPr>
                <w:rFonts w:ascii="Calibri" w:eastAsia="Times New Roman" w:hAnsi="Calibri" w:cs="Calibri"/>
                <w:b/>
                <w:bCs/>
                <w:i/>
                <w:iCs/>
                <w:color w:val="000000"/>
                <w:sz w:val="14"/>
                <w:szCs w:val="14"/>
              </w:rPr>
              <w:t>Ponderea în sumă totală a restanței înregistrată în  anul 2021, (%)</w:t>
            </w:r>
          </w:p>
        </w:tc>
        <w:tc>
          <w:tcPr>
            <w:tcW w:w="1915" w:type="dxa"/>
            <w:gridSpan w:val="3"/>
            <w:tcBorders>
              <w:top w:val="single" w:sz="4" w:space="0" w:color="auto"/>
              <w:left w:val="nil"/>
              <w:bottom w:val="single" w:sz="4" w:space="0" w:color="auto"/>
              <w:right w:val="single" w:sz="4" w:space="0" w:color="auto"/>
            </w:tcBorders>
            <w:shd w:val="clear" w:color="auto" w:fill="auto"/>
            <w:vAlign w:val="center"/>
            <w:hideMark/>
          </w:tcPr>
          <w:p w14:paraId="5644A461"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Nivelul de creștere/descreștere</w:t>
            </w:r>
          </w:p>
        </w:tc>
      </w:tr>
      <w:tr w:rsidR="007571B1" w:rsidRPr="00735C1C" w14:paraId="716B02D1" w14:textId="77777777" w:rsidTr="00A5254E">
        <w:trPr>
          <w:gridAfter w:val="1"/>
          <w:wAfter w:w="11" w:type="dxa"/>
          <w:trHeight w:val="384"/>
        </w:trPr>
        <w:tc>
          <w:tcPr>
            <w:tcW w:w="703" w:type="dxa"/>
            <w:vMerge/>
            <w:tcBorders>
              <w:top w:val="single" w:sz="4" w:space="0" w:color="auto"/>
              <w:left w:val="single" w:sz="4" w:space="0" w:color="auto"/>
              <w:bottom w:val="single" w:sz="4" w:space="0" w:color="auto"/>
              <w:right w:val="single" w:sz="4" w:space="0" w:color="auto"/>
            </w:tcBorders>
            <w:vAlign w:val="center"/>
            <w:hideMark/>
          </w:tcPr>
          <w:p w14:paraId="4BC9F3A0"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p>
        </w:tc>
        <w:tc>
          <w:tcPr>
            <w:tcW w:w="3550" w:type="dxa"/>
            <w:vMerge/>
            <w:tcBorders>
              <w:top w:val="single" w:sz="4" w:space="0" w:color="auto"/>
              <w:left w:val="single" w:sz="4" w:space="0" w:color="auto"/>
              <w:bottom w:val="single" w:sz="4" w:space="0" w:color="auto"/>
              <w:right w:val="single" w:sz="4" w:space="0" w:color="auto"/>
            </w:tcBorders>
            <w:vAlign w:val="center"/>
            <w:hideMark/>
          </w:tcPr>
          <w:p w14:paraId="1D941306"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54AA951C"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31.12.2019</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2F273B66"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31.12.2020</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F1E84EF"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31.12.2021</w:t>
            </w:r>
          </w:p>
        </w:tc>
        <w:tc>
          <w:tcPr>
            <w:tcW w:w="1135" w:type="dxa"/>
            <w:vMerge/>
            <w:tcBorders>
              <w:left w:val="single" w:sz="4" w:space="0" w:color="auto"/>
              <w:bottom w:val="single" w:sz="4" w:space="0" w:color="000000"/>
              <w:right w:val="single" w:sz="4" w:space="0" w:color="auto"/>
            </w:tcBorders>
            <w:vAlign w:val="center"/>
            <w:hideMark/>
          </w:tcPr>
          <w:p w14:paraId="20DE863D"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p>
        </w:tc>
        <w:tc>
          <w:tcPr>
            <w:tcW w:w="955" w:type="dxa"/>
            <w:tcBorders>
              <w:top w:val="nil"/>
              <w:left w:val="nil"/>
              <w:bottom w:val="single" w:sz="4" w:space="0" w:color="auto"/>
              <w:right w:val="single" w:sz="4" w:space="0" w:color="auto"/>
            </w:tcBorders>
            <w:shd w:val="clear" w:color="auto" w:fill="auto"/>
            <w:vAlign w:val="center"/>
            <w:hideMark/>
          </w:tcPr>
          <w:p w14:paraId="13D09B98"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2020/2019</w:t>
            </w:r>
          </w:p>
        </w:tc>
        <w:tc>
          <w:tcPr>
            <w:tcW w:w="960" w:type="dxa"/>
            <w:gridSpan w:val="2"/>
            <w:tcBorders>
              <w:top w:val="nil"/>
              <w:left w:val="nil"/>
              <w:bottom w:val="single" w:sz="4" w:space="0" w:color="auto"/>
              <w:right w:val="single" w:sz="4" w:space="0" w:color="auto"/>
            </w:tcBorders>
            <w:shd w:val="clear" w:color="auto" w:fill="auto"/>
            <w:vAlign w:val="center"/>
            <w:hideMark/>
          </w:tcPr>
          <w:p w14:paraId="44EDC9FF" w14:textId="77777777" w:rsidR="007571B1" w:rsidRPr="00735C1C" w:rsidRDefault="007571B1" w:rsidP="00A5254E">
            <w:pPr>
              <w:spacing w:after="0" w:line="240" w:lineRule="auto"/>
              <w:jc w:val="both"/>
              <w:rPr>
                <w:rFonts w:ascii="Calibri" w:eastAsia="Times New Roman" w:hAnsi="Calibri" w:cs="Calibri"/>
                <w:b/>
                <w:bCs/>
                <w:i/>
                <w:iCs/>
                <w:color w:val="000000"/>
                <w:sz w:val="16"/>
                <w:szCs w:val="16"/>
              </w:rPr>
            </w:pPr>
            <w:r w:rsidRPr="00735C1C">
              <w:rPr>
                <w:rFonts w:ascii="Calibri" w:eastAsia="Times New Roman" w:hAnsi="Calibri" w:cs="Calibri"/>
                <w:b/>
                <w:bCs/>
                <w:i/>
                <w:iCs/>
                <w:color w:val="000000"/>
                <w:sz w:val="16"/>
                <w:szCs w:val="16"/>
              </w:rPr>
              <w:t>2021/2020</w:t>
            </w:r>
          </w:p>
        </w:tc>
      </w:tr>
      <w:tr w:rsidR="007571B1" w:rsidRPr="00735C1C" w14:paraId="46CFC308" w14:textId="77777777" w:rsidTr="00A5254E">
        <w:trPr>
          <w:gridAfter w:val="1"/>
          <w:wAfter w:w="11" w:type="dxa"/>
          <w:trHeight w:val="107"/>
        </w:trPr>
        <w:tc>
          <w:tcPr>
            <w:tcW w:w="703" w:type="dxa"/>
            <w:tcBorders>
              <w:top w:val="nil"/>
              <w:left w:val="single" w:sz="4" w:space="0" w:color="auto"/>
              <w:bottom w:val="single" w:sz="4" w:space="0" w:color="auto"/>
              <w:right w:val="single" w:sz="4" w:space="0" w:color="auto"/>
            </w:tcBorders>
            <w:shd w:val="clear" w:color="000000" w:fill="DDEBF7"/>
            <w:vAlign w:val="center"/>
            <w:hideMark/>
          </w:tcPr>
          <w:p w14:paraId="3157FB32" w14:textId="77777777" w:rsidR="007571B1" w:rsidRPr="00735C1C" w:rsidRDefault="007571B1" w:rsidP="00A5254E">
            <w:pPr>
              <w:spacing w:after="0" w:line="240" w:lineRule="auto"/>
              <w:jc w:val="center"/>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1</w:t>
            </w:r>
          </w:p>
        </w:tc>
        <w:tc>
          <w:tcPr>
            <w:tcW w:w="3550" w:type="dxa"/>
            <w:tcBorders>
              <w:top w:val="nil"/>
              <w:left w:val="nil"/>
              <w:bottom w:val="single" w:sz="4" w:space="0" w:color="auto"/>
              <w:right w:val="single" w:sz="4" w:space="0" w:color="auto"/>
            </w:tcBorders>
            <w:shd w:val="clear" w:color="000000" w:fill="DDEBF7"/>
            <w:vAlign w:val="center"/>
            <w:hideMark/>
          </w:tcPr>
          <w:p w14:paraId="174C7CF7" w14:textId="77777777" w:rsidR="007571B1" w:rsidRPr="00735C1C" w:rsidRDefault="007571B1" w:rsidP="00A5254E">
            <w:pPr>
              <w:spacing w:after="0" w:line="240" w:lineRule="auto"/>
              <w:jc w:val="center"/>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2</w:t>
            </w:r>
          </w:p>
        </w:tc>
        <w:tc>
          <w:tcPr>
            <w:tcW w:w="951" w:type="dxa"/>
            <w:tcBorders>
              <w:top w:val="nil"/>
              <w:left w:val="nil"/>
              <w:bottom w:val="single" w:sz="4" w:space="0" w:color="auto"/>
              <w:right w:val="single" w:sz="4" w:space="0" w:color="auto"/>
            </w:tcBorders>
            <w:shd w:val="clear" w:color="000000" w:fill="DDEBF7"/>
            <w:vAlign w:val="center"/>
            <w:hideMark/>
          </w:tcPr>
          <w:p w14:paraId="6C62D45D" w14:textId="77777777" w:rsidR="007571B1" w:rsidRPr="00735C1C" w:rsidRDefault="007571B1" w:rsidP="00A5254E">
            <w:pPr>
              <w:spacing w:after="0" w:line="240" w:lineRule="auto"/>
              <w:jc w:val="center"/>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3</w:t>
            </w:r>
          </w:p>
        </w:tc>
        <w:tc>
          <w:tcPr>
            <w:tcW w:w="1046" w:type="dxa"/>
            <w:tcBorders>
              <w:top w:val="nil"/>
              <w:left w:val="nil"/>
              <w:bottom w:val="single" w:sz="4" w:space="0" w:color="auto"/>
              <w:right w:val="single" w:sz="4" w:space="0" w:color="auto"/>
            </w:tcBorders>
            <w:shd w:val="clear" w:color="000000" w:fill="DDEBF7"/>
            <w:vAlign w:val="center"/>
            <w:hideMark/>
          </w:tcPr>
          <w:p w14:paraId="2679DC50" w14:textId="77777777" w:rsidR="007571B1" w:rsidRPr="00735C1C" w:rsidRDefault="007571B1" w:rsidP="00A5254E">
            <w:pPr>
              <w:spacing w:after="0" w:line="240" w:lineRule="auto"/>
              <w:jc w:val="center"/>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4</w:t>
            </w:r>
          </w:p>
        </w:tc>
        <w:tc>
          <w:tcPr>
            <w:tcW w:w="1087" w:type="dxa"/>
            <w:tcBorders>
              <w:top w:val="nil"/>
              <w:left w:val="nil"/>
              <w:bottom w:val="single" w:sz="4" w:space="0" w:color="auto"/>
              <w:right w:val="single" w:sz="4" w:space="0" w:color="auto"/>
            </w:tcBorders>
            <w:shd w:val="clear" w:color="000000" w:fill="DDEBF7"/>
            <w:vAlign w:val="center"/>
            <w:hideMark/>
          </w:tcPr>
          <w:p w14:paraId="2C05AB87" w14:textId="77777777" w:rsidR="007571B1" w:rsidRPr="00735C1C" w:rsidRDefault="007571B1" w:rsidP="00A5254E">
            <w:pPr>
              <w:spacing w:after="0" w:line="240" w:lineRule="auto"/>
              <w:jc w:val="center"/>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5</w:t>
            </w:r>
          </w:p>
        </w:tc>
        <w:tc>
          <w:tcPr>
            <w:tcW w:w="1135" w:type="dxa"/>
            <w:tcBorders>
              <w:top w:val="nil"/>
              <w:left w:val="nil"/>
              <w:bottom w:val="single" w:sz="4" w:space="0" w:color="auto"/>
              <w:right w:val="single" w:sz="4" w:space="0" w:color="auto"/>
            </w:tcBorders>
            <w:shd w:val="clear" w:color="000000" w:fill="DDEBF7"/>
            <w:vAlign w:val="center"/>
            <w:hideMark/>
          </w:tcPr>
          <w:p w14:paraId="709211F0" w14:textId="77777777" w:rsidR="007571B1" w:rsidRPr="00735C1C" w:rsidRDefault="007571B1" w:rsidP="00A5254E">
            <w:pPr>
              <w:spacing w:after="0" w:line="240" w:lineRule="auto"/>
              <w:jc w:val="center"/>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6</w:t>
            </w:r>
          </w:p>
        </w:tc>
        <w:tc>
          <w:tcPr>
            <w:tcW w:w="955" w:type="dxa"/>
            <w:tcBorders>
              <w:top w:val="nil"/>
              <w:left w:val="nil"/>
              <w:bottom w:val="single" w:sz="4" w:space="0" w:color="auto"/>
              <w:right w:val="single" w:sz="4" w:space="0" w:color="auto"/>
            </w:tcBorders>
            <w:shd w:val="clear" w:color="000000" w:fill="DDEBF7"/>
            <w:vAlign w:val="center"/>
            <w:hideMark/>
          </w:tcPr>
          <w:p w14:paraId="2EC7115C" w14:textId="77777777" w:rsidR="007571B1" w:rsidRPr="00735C1C" w:rsidRDefault="007571B1" w:rsidP="00A5254E">
            <w:pPr>
              <w:spacing w:after="0" w:line="240" w:lineRule="auto"/>
              <w:jc w:val="center"/>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7</w:t>
            </w:r>
          </w:p>
        </w:tc>
        <w:tc>
          <w:tcPr>
            <w:tcW w:w="960" w:type="dxa"/>
            <w:gridSpan w:val="2"/>
            <w:tcBorders>
              <w:top w:val="nil"/>
              <w:left w:val="nil"/>
              <w:bottom w:val="single" w:sz="4" w:space="0" w:color="auto"/>
              <w:right w:val="single" w:sz="4" w:space="0" w:color="auto"/>
            </w:tcBorders>
            <w:shd w:val="clear" w:color="000000" w:fill="DDEBF7"/>
            <w:vAlign w:val="center"/>
            <w:hideMark/>
          </w:tcPr>
          <w:p w14:paraId="25F1C2ED" w14:textId="77777777" w:rsidR="007571B1" w:rsidRPr="00735C1C" w:rsidRDefault="007571B1" w:rsidP="00A5254E">
            <w:pPr>
              <w:spacing w:after="0" w:line="240" w:lineRule="auto"/>
              <w:jc w:val="center"/>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8</w:t>
            </w:r>
          </w:p>
        </w:tc>
      </w:tr>
      <w:tr w:rsidR="007571B1" w:rsidRPr="00735C1C" w14:paraId="70C67822" w14:textId="77777777" w:rsidTr="00A5254E">
        <w:trPr>
          <w:gridAfter w:val="1"/>
          <w:wAfter w:w="11" w:type="dxa"/>
          <w:trHeight w:val="314"/>
        </w:trPr>
        <w:tc>
          <w:tcPr>
            <w:tcW w:w="4253" w:type="dxa"/>
            <w:gridSpan w:val="2"/>
            <w:tcBorders>
              <w:top w:val="single" w:sz="4" w:space="0" w:color="auto"/>
              <w:left w:val="single" w:sz="4" w:space="0" w:color="auto"/>
              <w:bottom w:val="single" w:sz="4" w:space="0" w:color="auto"/>
              <w:right w:val="single" w:sz="4" w:space="0" w:color="000000"/>
            </w:tcBorders>
            <w:shd w:val="clear" w:color="000000" w:fill="EDEDED"/>
            <w:vAlign w:val="center"/>
            <w:hideMark/>
          </w:tcPr>
          <w:p w14:paraId="2B79E7F1" w14:textId="77777777" w:rsidR="007571B1" w:rsidRPr="00735C1C" w:rsidRDefault="007571B1" w:rsidP="00A5254E">
            <w:pPr>
              <w:spacing w:after="0" w:line="240" w:lineRule="auto"/>
              <w:jc w:val="both"/>
              <w:rPr>
                <w:rFonts w:ascii="Calibri" w:eastAsia="Times New Roman" w:hAnsi="Calibri" w:cs="Calibri"/>
                <w:b/>
                <w:bCs/>
                <w:i/>
                <w:iCs/>
                <w:color w:val="000000"/>
                <w:sz w:val="20"/>
                <w:szCs w:val="20"/>
              </w:rPr>
            </w:pPr>
            <w:r w:rsidRPr="00735C1C">
              <w:rPr>
                <w:rFonts w:ascii="Calibri" w:eastAsia="Times New Roman" w:hAnsi="Calibri" w:cs="Calibri"/>
                <w:b/>
                <w:bCs/>
                <w:i/>
                <w:iCs/>
                <w:color w:val="000000"/>
                <w:sz w:val="20"/>
                <w:szCs w:val="20"/>
              </w:rPr>
              <w:t>TOTAL</w:t>
            </w:r>
          </w:p>
        </w:tc>
        <w:tc>
          <w:tcPr>
            <w:tcW w:w="951" w:type="dxa"/>
            <w:tcBorders>
              <w:top w:val="nil"/>
              <w:left w:val="nil"/>
              <w:bottom w:val="single" w:sz="4" w:space="0" w:color="auto"/>
              <w:right w:val="single" w:sz="4" w:space="0" w:color="auto"/>
            </w:tcBorders>
            <w:shd w:val="clear" w:color="000000" w:fill="EDEDED"/>
            <w:vAlign w:val="center"/>
            <w:hideMark/>
          </w:tcPr>
          <w:p w14:paraId="7EC3E0D0" w14:textId="77777777" w:rsidR="007571B1" w:rsidRPr="00735C1C" w:rsidRDefault="007571B1" w:rsidP="00A5254E">
            <w:pPr>
              <w:spacing w:after="0" w:line="240" w:lineRule="auto"/>
              <w:jc w:val="right"/>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802183.8</w:t>
            </w:r>
          </w:p>
        </w:tc>
        <w:tc>
          <w:tcPr>
            <w:tcW w:w="1046" w:type="dxa"/>
            <w:tcBorders>
              <w:top w:val="nil"/>
              <w:left w:val="nil"/>
              <w:bottom w:val="single" w:sz="4" w:space="0" w:color="auto"/>
              <w:right w:val="single" w:sz="4" w:space="0" w:color="auto"/>
            </w:tcBorders>
            <w:shd w:val="clear" w:color="000000" w:fill="EDEDED"/>
            <w:vAlign w:val="center"/>
            <w:hideMark/>
          </w:tcPr>
          <w:p w14:paraId="3B948AB7" w14:textId="77777777" w:rsidR="007571B1" w:rsidRPr="00735C1C" w:rsidRDefault="007571B1" w:rsidP="00A5254E">
            <w:pPr>
              <w:spacing w:after="0" w:line="240" w:lineRule="auto"/>
              <w:jc w:val="right"/>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990,339.9</w:t>
            </w:r>
          </w:p>
        </w:tc>
        <w:tc>
          <w:tcPr>
            <w:tcW w:w="1087" w:type="dxa"/>
            <w:tcBorders>
              <w:top w:val="nil"/>
              <w:left w:val="nil"/>
              <w:bottom w:val="single" w:sz="4" w:space="0" w:color="auto"/>
              <w:right w:val="single" w:sz="4" w:space="0" w:color="auto"/>
            </w:tcBorders>
            <w:shd w:val="clear" w:color="000000" w:fill="EDEDED"/>
            <w:vAlign w:val="center"/>
            <w:hideMark/>
          </w:tcPr>
          <w:p w14:paraId="4C9A71C3" w14:textId="77777777" w:rsidR="007571B1" w:rsidRPr="00735C1C" w:rsidRDefault="007571B1" w:rsidP="00A5254E">
            <w:pPr>
              <w:spacing w:after="0" w:line="240" w:lineRule="auto"/>
              <w:jc w:val="right"/>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1,583,306.2</w:t>
            </w:r>
          </w:p>
        </w:tc>
        <w:tc>
          <w:tcPr>
            <w:tcW w:w="1135" w:type="dxa"/>
            <w:tcBorders>
              <w:top w:val="nil"/>
              <w:left w:val="nil"/>
              <w:bottom w:val="single" w:sz="4" w:space="0" w:color="auto"/>
              <w:right w:val="nil"/>
            </w:tcBorders>
            <w:shd w:val="clear" w:color="000000" w:fill="EDEDED"/>
            <w:vAlign w:val="center"/>
            <w:hideMark/>
          </w:tcPr>
          <w:p w14:paraId="5C0B132A" w14:textId="77777777" w:rsidR="007571B1" w:rsidRPr="00735C1C" w:rsidRDefault="007571B1" w:rsidP="00A5254E">
            <w:pPr>
              <w:spacing w:after="0" w:line="240" w:lineRule="auto"/>
              <w:jc w:val="right"/>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100%</w:t>
            </w:r>
          </w:p>
        </w:tc>
        <w:tc>
          <w:tcPr>
            <w:tcW w:w="955" w:type="dxa"/>
            <w:tcBorders>
              <w:top w:val="nil"/>
              <w:left w:val="single" w:sz="4" w:space="0" w:color="auto"/>
              <w:bottom w:val="single" w:sz="4" w:space="0" w:color="auto"/>
              <w:right w:val="nil"/>
            </w:tcBorders>
            <w:shd w:val="clear" w:color="000000" w:fill="EDEDED"/>
            <w:vAlign w:val="center"/>
            <w:hideMark/>
          </w:tcPr>
          <w:p w14:paraId="2FEB1D7B" w14:textId="77777777" w:rsidR="007571B1" w:rsidRPr="00735C1C" w:rsidRDefault="007571B1" w:rsidP="00A5254E">
            <w:pPr>
              <w:spacing w:after="0" w:line="240" w:lineRule="auto"/>
              <w:jc w:val="right"/>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188,156.1</w:t>
            </w:r>
          </w:p>
        </w:tc>
        <w:tc>
          <w:tcPr>
            <w:tcW w:w="960" w:type="dxa"/>
            <w:gridSpan w:val="2"/>
            <w:tcBorders>
              <w:top w:val="nil"/>
              <w:left w:val="single" w:sz="4" w:space="0" w:color="auto"/>
              <w:bottom w:val="single" w:sz="4" w:space="0" w:color="auto"/>
              <w:right w:val="single" w:sz="4" w:space="0" w:color="auto"/>
            </w:tcBorders>
            <w:shd w:val="clear" w:color="000000" w:fill="EDEDED"/>
            <w:vAlign w:val="center"/>
            <w:hideMark/>
          </w:tcPr>
          <w:p w14:paraId="69D6CEBF" w14:textId="77777777" w:rsidR="007571B1" w:rsidRPr="00735C1C" w:rsidRDefault="007571B1" w:rsidP="00A5254E">
            <w:pPr>
              <w:spacing w:after="0" w:line="240" w:lineRule="auto"/>
              <w:jc w:val="right"/>
              <w:rPr>
                <w:rFonts w:ascii="Calibri" w:eastAsia="Times New Roman" w:hAnsi="Calibri" w:cs="Calibri"/>
                <w:b/>
                <w:bCs/>
                <w:i/>
                <w:iCs/>
                <w:color w:val="000000"/>
                <w:sz w:val="18"/>
                <w:szCs w:val="18"/>
              </w:rPr>
            </w:pPr>
            <w:r w:rsidRPr="00735C1C">
              <w:rPr>
                <w:rFonts w:ascii="Calibri" w:eastAsia="Times New Roman" w:hAnsi="Calibri" w:cs="Calibri"/>
                <w:b/>
                <w:bCs/>
                <w:i/>
                <w:iCs/>
                <w:color w:val="000000"/>
                <w:sz w:val="18"/>
                <w:szCs w:val="18"/>
              </w:rPr>
              <w:t>592,966.3</w:t>
            </w:r>
          </w:p>
        </w:tc>
      </w:tr>
      <w:tr w:rsidR="007571B1" w:rsidRPr="00011D69" w14:paraId="35C58F92" w14:textId="77777777" w:rsidTr="00A5254E">
        <w:trPr>
          <w:gridAfter w:val="1"/>
          <w:wAfter w:w="11" w:type="dxa"/>
          <w:trHeight w:val="143"/>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08FBAF22"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111110</w:t>
            </w:r>
          </w:p>
        </w:tc>
        <w:tc>
          <w:tcPr>
            <w:tcW w:w="3550" w:type="dxa"/>
            <w:tcBorders>
              <w:top w:val="nil"/>
              <w:left w:val="nil"/>
              <w:bottom w:val="single" w:sz="4" w:space="0" w:color="auto"/>
              <w:right w:val="single" w:sz="4" w:space="0" w:color="auto"/>
            </w:tcBorders>
            <w:shd w:val="clear" w:color="auto" w:fill="auto"/>
            <w:vAlign w:val="center"/>
            <w:hideMark/>
          </w:tcPr>
          <w:p w14:paraId="3A7A6BB7"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pe venitul reținut din salariu</w:t>
            </w:r>
          </w:p>
        </w:tc>
        <w:tc>
          <w:tcPr>
            <w:tcW w:w="951" w:type="dxa"/>
            <w:tcBorders>
              <w:top w:val="nil"/>
              <w:left w:val="nil"/>
              <w:bottom w:val="single" w:sz="4" w:space="0" w:color="auto"/>
              <w:right w:val="single" w:sz="4" w:space="0" w:color="auto"/>
            </w:tcBorders>
            <w:shd w:val="clear" w:color="auto" w:fill="auto"/>
            <w:noWrap/>
            <w:vAlign w:val="center"/>
            <w:hideMark/>
          </w:tcPr>
          <w:p w14:paraId="05832673"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26,008.8</w:t>
            </w:r>
          </w:p>
        </w:tc>
        <w:tc>
          <w:tcPr>
            <w:tcW w:w="1046" w:type="dxa"/>
            <w:tcBorders>
              <w:top w:val="nil"/>
              <w:left w:val="nil"/>
              <w:bottom w:val="single" w:sz="4" w:space="0" w:color="auto"/>
              <w:right w:val="single" w:sz="4" w:space="0" w:color="auto"/>
            </w:tcBorders>
            <w:shd w:val="clear" w:color="auto" w:fill="auto"/>
            <w:noWrap/>
            <w:vAlign w:val="center"/>
            <w:hideMark/>
          </w:tcPr>
          <w:p w14:paraId="1366AA8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33,724.1</w:t>
            </w:r>
          </w:p>
        </w:tc>
        <w:tc>
          <w:tcPr>
            <w:tcW w:w="1087" w:type="dxa"/>
            <w:tcBorders>
              <w:top w:val="nil"/>
              <w:left w:val="nil"/>
              <w:bottom w:val="single" w:sz="4" w:space="0" w:color="auto"/>
              <w:right w:val="single" w:sz="4" w:space="0" w:color="auto"/>
            </w:tcBorders>
            <w:shd w:val="clear" w:color="auto" w:fill="auto"/>
            <w:noWrap/>
            <w:vAlign w:val="center"/>
            <w:hideMark/>
          </w:tcPr>
          <w:p w14:paraId="64A8989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33,651.8</w:t>
            </w:r>
          </w:p>
        </w:tc>
        <w:tc>
          <w:tcPr>
            <w:tcW w:w="1135" w:type="dxa"/>
            <w:tcBorders>
              <w:top w:val="nil"/>
              <w:left w:val="nil"/>
              <w:bottom w:val="single" w:sz="4" w:space="0" w:color="auto"/>
              <w:right w:val="nil"/>
            </w:tcBorders>
            <w:shd w:val="clear" w:color="auto" w:fill="auto"/>
            <w:noWrap/>
            <w:vAlign w:val="center"/>
            <w:hideMark/>
          </w:tcPr>
          <w:p w14:paraId="32F3B93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4B16632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7,715.3</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4E7A58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-72.3</w:t>
            </w:r>
          </w:p>
        </w:tc>
      </w:tr>
      <w:tr w:rsidR="007571B1" w:rsidRPr="00011D69" w14:paraId="52CD315A" w14:textId="77777777" w:rsidTr="00A5254E">
        <w:trPr>
          <w:gridAfter w:val="1"/>
          <w:wAfter w:w="11" w:type="dxa"/>
          <w:trHeight w:val="116"/>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7721ACFA"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111121</w:t>
            </w:r>
          </w:p>
        </w:tc>
        <w:tc>
          <w:tcPr>
            <w:tcW w:w="3550" w:type="dxa"/>
            <w:tcBorders>
              <w:top w:val="nil"/>
              <w:left w:val="nil"/>
              <w:bottom w:val="single" w:sz="4" w:space="0" w:color="auto"/>
              <w:right w:val="single" w:sz="4" w:space="0" w:color="auto"/>
            </w:tcBorders>
            <w:shd w:val="clear" w:color="auto" w:fill="auto"/>
            <w:vAlign w:val="center"/>
            <w:hideMark/>
          </w:tcPr>
          <w:p w14:paraId="61F5E3F6"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pe venitul persoanelor fizice spre plată/achitat</w:t>
            </w:r>
          </w:p>
        </w:tc>
        <w:tc>
          <w:tcPr>
            <w:tcW w:w="951" w:type="dxa"/>
            <w:tcBorders>
              <w:top w:val="nil"/>
              <w:left w:val="nil"/>
              <w:bottom w:val="single" w:sz="4" w:space="0" w:color="auto"/>
              <w:right w:val="single" w:sz="4" w:space="0" w:color="auto"/>
            </w:tcBorders>
            <w:shd w:val="clear" w:color="auto" w:fill="auto"/>
            <w:noWrap/>
            <w:vAlign w:val="center"/>
            <w:hideMark/>
          </w:tcPr>
          <w:p w14:paraId="313738D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32,088.8</w:t>
            </w:r>
          </w:p>
        </w:tc>
        <w:tc>
          <w:tcPr>
            <w:tcW w:w="1046" w:type="dxa"/>
            <w:tcBorders>
              <w:top w:val="nil"/>
              <w:left w:val="nil"/>
              <w:bottom w:val="single" w:sz="4" w:space="0" w:color="auto"/>
              <w:right w:val="single" w:sz="4" w:space="0" w:color="auto"/>
            </w:tcBorders>
            <w:shd w:val="clear" w:color="auto" w:fill="auto"/>
            <w:noWrap/>
            <w:vAlign w:val="center"/>
            <w:hideMark/>
          </w:tcPr>
          <w:p w14:paraId="2E8CA69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44,246.4</w:t>
            </w:r>
          </w:p>
        </w:tc>
        <w:tc>
          <w:tcPr>
            <w:tcW w:w="1087" w:type="dxa"/>
            <w:tcBorders>
              <w:top w:val="nil"/>
              <w:left w:val="nil"/>
              <w:bottom w:val="single" w:sz="4" w:space="0" w:color="auto"/>
              <w:right w:val="single" w:sz="4" w:space="0" w:color="auto"/>
            </w:tcBorders>
            <w:shd w:val="clear" w:color="auto" w:fill="auto"/>
            <w:noWrap/>
            <w:vAlign w:val="center"/>
            <w:hideMark/>
          </w:tcPr>
          <w:p w14:paraId="64DEB1F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36,506.2</w:t>
            </w:r>
          </w:p>
        </w:tc>
        <w:tc>
          <w:tcPr>
            <w:tcW w:w="1135" w:type="dxa"/>
            <w:tcBorders>
              <w:top w:val="nil"/>
              <w:left w:val="nil"/>
              <w:bottom w:val="single" w:sz="4" w:space="0" w:color="auto"/>
              <w:right w:val="nil"/>
            </w:tcBorders>
            <w:shd w:val="clear" w:color="auto" w:fill="auto"/>
            <w:noWrap/>
            <w:vAlign w:val="center"/>
            <w:hideMark/>
          </w:tcPr>
          <w:p w14:paraId="4E5E076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084FD15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12,157.6</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91FC4C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-7,740.3</w:t>
            </w:r>
          </w:p>
        </w:tc>
      </w:tr>
      <w:tr w:rsidR="007571B1" w:rsidRPr="00011D69" w14:paraId="64E36F94" w14:textId="77777777" w:rsidTr="00A5254E">
        <w:trPr>
          <w:gridAfter w:val="1"/>
          <w:wAfter w:w="11" w:type="dxa"/>
          <w:trHeight w:val="269"/>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24EB3DE9"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111125</w:t>
            </w:r>
          </w:p>
        </w:tc>
        <w:tc>
          <w:tcPr>
            <w:tcW w:w="3550" w:type="dxa"/>
            <w:tcBorders>
              <w:top w:val="nil"/>
              <w:left w:val="nil"/>
              <w:bottom w:val="single" w:sz="4" w:space="0" w:color="auto"/>
              <w:right w:val="single" w:sz="4" w:space="0" w:color="auto"/>
            </w:tcBorders>
            <w:shd w:val="clear" w:color="auto" w:fill="auto"/>
            <w:vAlign w:val="center"/>
            <w:hideMark/>
          </w:tcPr>
          <w:p w14:paraId="6FB2E2EB"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pe venitul persoanelor fizice în domeniul transportului rutier de persoane în regim de taxi</w:t>
            </w:r>
          </w:p>
        </w:tc>
        <w:tc>
          <w:tcPr>
            <w:tcW w:w="951" w:type="dxa"/>
            <w:tcBorders>
              <w:top w:val="nil"/>
              <w:left w:val="nil"/>
              <w:bottom w:val="single" w:sz="4" w:space="0" w:color="auto"/>
              <w:right w:val="single" w:sz="4" w:space="0" w:color="auto"/>
            </w:tcBorders>
            <w:shd w:val="clear" w:color="auto" w:fill="auto"/>
            <w:noWrap/>
            <w:vAlign w:val="center"/>
            <w:hideMark/>
          </w:tcPr>
          <w:p w14:paraId="3CB831F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377.5</w:t>
            </w:r>
          </w:p>
        </w:tc>
        <w:tc>
          <w:tcPr>
            <w:tcW w:w="1046" w:type="dxa"/>
            <w:tcBorders>
              <w:top w:val="nil"/>
              <w:left w:val="nil"/>
              <w:bottom w:val="single" w:sz="4" w:space="0" w:color="auto"/>
              <w:right w:val="single" w:sz="4" w:space="0" w:color="auto"/>
            </w:tcBorders>
            <w:shd w:val="clear" w:color="auto" w:fill="auto"/>
            <w:noWrap/>
            <w:vAlign w:val="center"/>
            <w:hideMark/>
          </w:tcPr>
          <w:p w14:paraId="01613CB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376.2</w:t>
            </w:r>
          </w:p>
        </w:tc>
        <w:tc>
          <w:tcPr>
            <w:tcW w:w="1087" w:type="dxa"/>
            <w:tcBorders>
              <w:top w:val="nil"/>
              <w:left w:val="nil"/>
              <w:bottom w:val="single" w:sz="4" w:space="0" w:color="auto"/>
              <w:right w:val="single" w:sz="4" w:space="0" w:color="auto"/>
            </w:tcBorders>
            <w:shd w:val="clear" w:color="auto" w:fill="auto"/>
            <w:noWrap/>
            <w:vAlign w:val="center"/>
            <w:hideMark/>
          </w:tcPr>
          <w:p w14:paraId="0A63724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1,594.9</w:t>
            </w:r>
          </w:p>
        </w:tc>
        <w:tc>
          <w:tcPr>
            <w:tcW w:w="1135" w:type="dxa"/>
            <w:tcBorders>
              <w:top w:val="nil"/>
              <w:left w:val="nil"/>
              <w:bottom w:val="single" w:sz="4" w:space="0" w:color="auto"/>
              <w:right w:val="nil"/>
            </w:tcBorders>
            <w:shd w:val="clear" w:color="auto" w:fill="auto"/>
            <w:noWrap/>
            <w:vAlign w:val="center"/>
            <w:hideMark/>
          </w:tcPr>
          <w:p w14:paraId="2424DFCC"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5AA62B3"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-1.3</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499371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1,218.7</w:t>
            </w:r>
          </w:p>
        </w:tc>
      </w:tr>
      <w:tr w:rsidR="007571B1" w:rsidRPr="00011D69" w14:paraId="79CB4C55" w14:textId="77777777" w:rsidTr="00A5254E">
        <w:trPr>
          <w:gridAfter w:val="1"/>
          <w:wAfter w:w="11" w:type="dxa"/>
          <w:trHeight w:val="143"/>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043C7522"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111210</w:t>
            </w:r>
          </w:p>
        </w:tc>
        <w:tc>
          <w:tcPr>
            <w:tcW w:w="3550" w:type="dxa"/>
            <w:tcBorders>
              <w:top w:val="nil"/>
              <w:left w:val="nil"/>
              <w:bottom w:val="single" w:sz="4" w:space="0" w:color="auto"/>
              <w:right w:val="single" w:sz="4" w:space="0" w:color="auto"/>
            </w:tcBorders>
            <w:shd w:val="clear" w:color="auto" w:fill="auto"/>
            <w:vAlign w:val="center"/>
            <w:hideMark/>
          </w:tcPr>
          <w:p w14:paraId="1E665034"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pe venitul obținut din activitatea de întreprinzător</w:t>
            </w:r>
          </w:p>
        </w:tc>
        <w:tc>
          <w:tcPr>
            <w:tcW w:w="951" w:type="dxa"/>
            <w:tcBorders>
              <w:top w:val="nil"/>
              <w:left w:val="nil"/>
              <w:bottom w:val="single" w:sz="4" w:space="0" w:color="auto"/>
              <w:right w:val="single" w:sz="4" w:space="0" w:color="auto"/>
            </w:tcBorders>
            <w:shd w:val="clear" w:color="auto" w:fill="auto"/>
            <w:noWrap/>
            <w:vAlign w:val="center"/>
            <w:hideMark/>
          </w:tcPr>
          <w:p w14:paraId="561F8CD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133,344.4</w:t>
            </w:r>
          </w:p>
        </w:tc>
        <w:tc>
          <w:tcPr>
            <w:tcW w:w="1046" w:type="dxa"/>
            <w:tcBorders>
              <w:top w:val="nil"/>
              <w:left w:val="nil"/>
              <w:bottom w:val="single" w:sz="4" w:space="0" w:color="auto"/>
              <w:right w:val="single" w:sz="4" w:space="0" w:color="auto"/>
            </w:tcBorders>
            <w:shd w:val="clear" w:color="auto" w:fill="auto"/>
            <w:noWrap/>
            <w:vAlign w:val="center"/>
            <w:hideMark/>
          </w:tcPr>
          <w:p w14:paraId="136C006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161,834.3</w:t>
            </w:r>
          </w:p>
        </w:tc>
        <w:tc>
          <w:tcPr>
            <w:tcW w:w="1087" w:type="dxa"/>
            <w:tcBorders>
              <w:top w:val="nil"/>
              <w:left w:val="nil"/>
              <w:bottom w:val="single" w:sz="4" w:space="0" w:color="auto"/>
              <w:right w:val="single" w:sz="4" w:space="0" w:color="auto"/>
            </w:tcBorders>
            <w:shd w:val="clear" w:color="auto" w:fill="auto"/>
            <w:noWrap/>
            <w:vAlign w:val="center"/>
            <w:hideMark/>
          </w:tcPr>
          <w:p w14:paraId="315874D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206,442.3</w:t>
            </w:r>
          </w:p>
        </w:tc>
        <w:tc>
          <w:tcPr>
            <w:tcW w:w="1135" w:type="dxa"/>
            <w:tcBorders>
              <w:top w:val="nil"/>
              <w:left w:val="nil"/>
              <w:bottom w:val="single" w:sz="4" w:space="0" w:color="auto"/>
              <w:right w:val="nil"/>
            </w:tcBorders>
            <w:shd w:val="clear" w:color="auto" w:fill="auto"/>
            <w:noWrap/>
            <w:vAlign w:val="center"/>
            <w:hideMark/>
          </w:tcPr>
          <w:p w14:paraId="29882F62" w14:textId="77777777" w:rsidR="007571B1" w:rsidRPr="00011D69" w:rsidRDefault="007571B1" w:rsidP="00A5254E">
            <w:pPr>
              <w:spacing w:after="0" w:line="240" w:lineRule="auto"/>
              <w:jc w:val="right"/>
              <w:rPr>
                <w:rFonts w:ascii="Calibri" w:eastAsia="Times New Roman" w:hAnsi="Calibri" w:cs="Calibri"/>
                <w:b/>
                <w:bCs/>
                <w:i/>
                <w:iCs/>
                <w:color w:val="000000"/>
                <w:sz w:val="16"/>
                <w:szCs w:val="16"/>
              </w:rPr>
            </w:pPr>
            <w:r w:rsidRPr="00011D69">
              <w:rPr>
                <w:rFonts w:ascii="Calibri" w:eastAsia="Times New Roman" w:hAnsi="Calibri" w:cs="Calibri"/>
                <w:b/>
                <w:bCs/>
                <w:i/>
                <w:iCs/>
                <w:color w:val="000000"/>
                <w:sz w:val="16"/>
                <w:szCs w:val="16"/>
              </w:rPr>
              <w:t>13%</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88E880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28,489.9</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F068FE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44,608.0</w:t>
            </w:r>
          </w:p>
        </w:tc>
      </w:tr>
      <w:tr w:rsidR="007571B1" w:rsidRPr="00011D69" w14:paraId="716E6FF0" w14:textId="77777777" w:rsidTr="00A5254E">
        <w:trPr>
          <w:gridAfter w:val="1"/>
          <w:wAfter w:w="11" w:type="dxa"/>
          <w:trHeight w:val="197"/>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073C5AA9"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111220</w:t>
            </w:r>
          </w:p>
        </w:tc>
        <w:tc>
          <w:tcPr>
            <w:tcW w:w="3550" w:type="dxa"/>
            <w:tcBorders>
              <w:top w:val="nil"/>
              <w:left w:val="nil"/>
              <w:bottom w:val="single" w:sz="4" w:space="0" w:color="auto"/>
              <w:right w:val="single" w:sz="4" w:space="0" w:color="auto"/>
            </w:tcBorders>
            <w:shd w:val="clear" w:color="auto" w:fill="auto"/>
            <w:vAlign w:val="center"/>
            <w:hideMark/>
          </w:tcPr>
          <w:p w14:paraId="316EA996"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pe venit reținut la sursa de plată</w:t>
            </w:r>
          </w:p>
        </w:tc>
        <w:tc>
          <w:tcPr>
            <w:tcW w:w="951" w:type="dxa"/>
            <w:tcBorders>
              <w:top w:val="nil"/>
              <w:left w:val="nil"/>
              <w:bottom w:val="single" w:sz="4" w:space="0" w:color="auto"/>
              <w:right w:val="single" w:sz="4" w:space="0" w:color="auto"/>
            </w:tcBorders>
            <w:shd w:val="clear" w:color="auto" w:fill="auto"/>
            <w:noWrap/>
            <w:vAlign w:val="center"/>
            <w:hideMark/>
          </w:tcPr>
          <w:p w14:paraId="7D6CAF1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33,900.8</w:t>
            </w:r>
          </w:p>
        </w:tc>
        <w:tc>
          <w:tcPr>
            <w:tcW w:w="1046" w:type="dxa"/>
            <w:tcBorders>
              <w:top w:val="nil"/>
              <w:left w:val="nil"/>
              <w:bottom w:val="single" w:sz="4" w:space="0" w:color="auto"/>
              <w:right w:val="single" w:sz="4" w:space="0" w:color="auto"/>
            </w:tcBorders>
            <w:shd w:val="clear" w:color="auto" w:fill="auto"/>
            <w:noWrap/>
            <w:vAlign w:val="center"/>
            <w:hideMark/>
          </w:tcPr>
          <w:p w14:paraId="4D84F54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39,889.2</w:t>
            </w:r>
          </w:p>
        </w:tc>
        <w:tc>
          <w:tcPr>
            <w:tcW w:w="1087" w:type="dxa"/>
            <w:tcBorders>
              <w:top w:val="nil"/>
              <w:left w:val="nil"/>
              <w:bottom w:val="single" w:sz="4" w:space="0" w:color="auto"/>
              <w:right w:val="single" w:sz="4" w:space="0" w:color="auto"/>
            </w:tcBorders>
            <w:shd w:val="clear" w:color="auto" w:fill="auto"/>
            <w:noWrap/>
            <w:vAlign w:val="center"/>
            <w:hideMark/>
          </w:tcPr>
          <w:p w14:paraId="00C226AC"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23,058.8</w:t>
            </w:r>
          </w:p>
        </w:tc>
        <w:tc>
          <w:tcPr>
            <w:tcW w:w="1135" w:type="dxa"/>
            <w:tcBorders>
              <w:top w:val="nil"/>
              <w:left w:val="nil"/>
              <w:bottom w:val="single" w:sz="4" w:space="0" w:color="auto"/>
              <w:right w:val="nil"/>
            </w:tcBorders>
            <w:shd w:val="clear" w:color="auto" w:fill="auto"/>
            <w:noWrap/>
            <w:vAlign w:val="center"/>
            <w:hideMark/>
          </w:tcPr>
          <w:p w14:paraId="3352365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73FBF86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5,988.4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476823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-16,830.4</w:t>
            </w:r>
          </w:p>
        </w:tc>
      </w:tr>
      <w:tr w:rsidR="007571B1" w:rsidRPr="00011D69" w14:paraId="043E2656" w14:textId="77777777" w:rsidTr="00A5254E">
        <w:trPr>
          <w:gridAfter w:val="1"/>
          <w:wAfter w:w="11" w:type="dxa"/>
          <w:trHeight w:val="179"/>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34C942F9"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111230</w:t>
            </w:r>
          </w:p>
        </w:tc>
        <w:tc>
          <w:tcPr>
            <w:tcW w:w="3550" w:type="dxa"/>
            <w:tcBorders>
              <w:top w:val="nil"/>
              <w:left w:val="nil"/>
              <w:bottom w:val="single" w:sz="4" w:space="0" w:color="auto"/>
              <w:right w:val="single" w:sz="4" w:space="0" w:color="auto"/>
            </w:tcBorders>
            <w:shd w:val="clear" w:color="auto" w:fill="auto"/>
            <w:vAlign w:val="center"/>
            <w:hideMark/>
          </w:tcPr>
          <w:p w14:paraId="281B1CCE"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 xml:space="preserve">Impozit pe venit reținut din suma dividendelor achitate </w:t>
            </w:r>
          </w:p>
        </w:tc>
        <w:tc>
          <w:tcPr>
            <w:tcW w:w="951" w:type="dxa"/>
            <w:tcBorders>
              <w:top w:val="nil"/>
              <w:left w:val="nil"/>
              <w:bottom w:val="single" w:sz="4" w:space="0" w:color="auto"/>
              <w:right w:val="single" w:sz="4" w:space="0" w:color="auto"/>
            </w:tcBorders>
            <w:shd w:val="clear" w:color="auto" w:fill="auto"/>
            <w:noWrap/>
            <w:vAlign w:val="center"/>
            <w:hideMark/>
          </w:tcPr>
          <w:p w14:paraId="332CD63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6,830.1</w:t>
            </w:r>
          </w:p>
        </w:tc>
        <w:tc>
          <w:tcPr>
            <w:tcW w:w="1046" w:type="dxa"/>
            <w:tcBorders>
              <w:top w:val="nil"/>
              <w:left w:val="nil"/>
              <w:bottom w:val="single" w:sz="4" w:space="0" w:color="auto"/>
              <w:right w:val="single" w:sz="4" w:space="0" w:color="auto"/>
            </w:tcBorders>
            <w:shd w:val="clear" w:color="auto" w:fill="auto"/>
            <w:noWrap/>
            <w:vAlign w:val="center"/>
            <w:hideMark/>
          </w:tcPr>
          <w:p w14:paraId="5A22CB7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6,577.9</w:t>
            </w:r>
          </w:p>
        </w:tc>
        <w:tc>
          <w:tcPr>
            <w:tcW w:w="1087" w:type="dxa"/>
            <w:tcBorders>
              <w:top w:val="nil"/>
              <w:left w:val="nil"/>
              <w:bottom w:val="single" w:sz="4" w:space="0" w:color="auto"/>
              <w:right w:val="single" w:sz="4" w:space="0" w:color="auto"/>
            </w:tcBorders>
            <w:shd w:val="clear" w:color="auto" w:fill="auto"/>
            <w:noWrap/>
            <w:vAlign w:val="center"/>
            <w:hideMark/>
          </w:tcPr>
          <w:p w14:paraId="03E4FCD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7,983.8</w:t>
            </w:r>
          </w:p>
        </w:tc>
        <w:tc>
          <w:tcPr>
            <w:tcW w:w="1135" w:type="dxa"/>
            <w:tcBorders>
              <w:top w:val="nil"/>
              <w:left w:val="nil"/>
              <w:bottom w:val="single" w:sz="4" w:space="0" w:color="auto"/>
              <w:right w:val="nil"/>
            </w:tcBorders>
            <w:shd w:val="clear" w:color="auto" w:fill="auto"/>
            <w:noWrap/>
            <w:vAlign w:val="center"/>
            <w:hideMark/>
          </w:tcPr>
          <w:p w14:paraId="02C363D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1CDA3CB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-252.2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B58443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1,405.9</w:t>
            </w:r>
          </w:p>
        </w:tc>
      </w:tr>
      <w:tr w:rsidR="007571B1" w:rsidRPr="00011D69" w14:paraId="205F4E50" w14:textId="77777777" w:rsidTr="00A5254E">
        <w:trPr>
          <w:gridAfter w:val="1"/>
          <w:wAfter w:w="11" w:type="dxa"/>
          <w:trHeight w:val="152"/>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5F516CCF"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111240</w:t>
            </w:r>
          </w:p>
        </w:tc>
        <w:tc>
          <w:tcPr>
            <w:tcW w:w="3550" w:type="dxa"/>
            <w:tcBorders>
              <w:top w:val="nil"/>
              <w:left w:val="nil"/>
              <w:bottom w:val="single" w:sz="4" w:space="0" w:color="auto"/>
              <w:right w:val="single" w:sz="4" w:space="0" w:color="auto"/>
            </w:tcBorders>
            <w:shd w:val="clear" w:color="auto" w:fill="auto"/>
            <w:vAlign w:val="center"/>
            <w:hideMark/>
          </w:tcPr>
          <w:p w14:paraId="51C82A8C"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pe venitul din activitatea operațională</w:t>
            </w:r>
          </w:p>
        </w:tc>
        <w:tc>
          <w:tcPr>
            <w:tcW w:w="951" w:type="dxa"/>
            <w:tcBorders>
              <w:top w:val="nil"/>
              <w:left w:val="nil"/>
              <w:bottom w:val="single" w:sz="4" w:space="0" w:color="auto"/>
              <w:right w:val="single" w:sz="4" w:space="0" w:color="auto"/>
            </w:tcBorders>
            <w:shd w:val="clear" w:color="auto" w:fill="auto"/>
            <w:noWrap/>
            <w:vAlign w:val="center"/>
            <w:hideMark/>
          </w:tcPr>
          <w:p w14:paraId="0715258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15,843.0</w:t>
            </w:r>
          </w:p>
        </w:tc>
        <w:tc>
          <w:tcPr>
            <w:tcW w:w="1046" w:type="dxa"/>
            <w:tcBorders>
              <w:top w:val="nil"/>
              <w:left w:val="nil"/>
              <w:bottom w:val="single" w:sz="4" w:space="0" w:color="auto"/>
              <w:right w:val="single" w:sz="4" w:space="0" w:color="auto"/>
            </w:tcBorders>
            <w:shd w:val="clear" w:color="auto" w:fill="auto"/>
            <w:noWrap/>
            <w:vAlign w:val="center"/>
            <w:hideMark/>
          </w:tcPr>
          <w:p w14:paraId="514DC91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25,807.1</w:t>
            </w:r>
          </w:p>
        </w:tc>
        <w:tc>
          <w:tcPr>
            <w:tcW w:w="1087" w:type="dxa"/>
            <w:tcBorders>
              <w:top w:val="nil"/>
              <w:left w:val="nil"/>
              <w:bottom w:val="single" w:sz="4" w:space="0" w:color="auto"/>
              <w:right w:val="single" w:sz="4" w:space="0" w:color="auto"/>
            </w:tcBorders>
            <w:shd w:val="clear" w:color="auto" w:fill="auto"/>
            <w:noWrap/>
            <w:vAlign w:val="center"/>
            <w:hideMark/>
          </w:tcPr>
          <w:p w14:paraId="30286CC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476,658.3</w:t>
            </w:r>
          </w:p>
        </w:tc>
        <w:tc>
          <w:tcPr>
            <w:tcW w:w="1135" w:type="dxa"/>
            <w:tcBorders>
              <w:top w:val="nil"/>
              <w:left w:val="nil"/>
              <w:bottom w:val="single" w:sz="4" w:space="0" w:color="auto"/>
              <w:right w:val="nil"/>
            </w:tcBorders>
            <w:shd w:val="clear" w:color="auto" w:fill="auto"/>
            <w:noWrap/>
            <w:vAlign w:val="center"/>
            <w:hideMark/>
          </w:tcPr>
          <w:p w14:paraId="19E18D3F" w14:textId="77777777" w:rsidR="007571B1" w:rsidRPr="00011D69" w:rsidRDefault="007571B1" w:rsidP="00A5254E">
            <w:pPr>
              <w:spacing w:after="0" w:line="240" w:lineRule="auto"/>
              <w:jc w:val="right"/>
              <w:rPr>
                <w:rFonts w:ascii="Calibri" w:eastAsia="Times New Roman" w:hAnsi="Calibri" w:cs="Calibri"/>
                <w:b/>
                <w:bCs/>
                <w:i/>
                <w:iCs/>
                <w:color w:val="000000"/>
                <w:sz w:val="16"/>
                <w:szCs w:val="16"/>
              </w:rPr>
            </w:pPr>
            <w:r w:rsidRPr="00011D69">
              <w:rPr>
                <w:rFonts w:ascii="Calibri" w:eastAsia="Times New Roman" w:hAnsi="Calibri" w:cs="Calibri"/>
                <w:b/>
                <w:bCs/>
                <w:i/>
                <w:iCs/>
                <w:color w:val="000000"/>
                <w:sz w:val="16"/>
                <w:szCs w:val="16"/>
              </w:rPr>
              <w:t>30%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7CF46EE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9,964.1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84F2C3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450,851.2</w:t>
            </w:r>
          </w:p>
        </w:tc>
      </w:tr>
      <w:tr w:rsidR="007571B1" w:rsidRPr="00011D69" w14:paraId="19BA592F" w14:textId="77777777" w:rsidTr="00A5254E">
        <w:trPr>
          <w:gridAfter w:val="1"/>
          <w:wAfter w:w="11" w:type="dxa"/>
          <w:trHeight w:val="314"/>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034C05DE"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111261</w:t>
            </w:r>
          </w:p>
        </w:tc>
        <w:tc>
          <w:tcPr>
            <w:tcW w:w="3550" w:type="dxa"/>
            <w:tcBorders>
              <w:top w:val="nil"/>
              <w:left w:val="nil"/>
              <w:bottom w:val="single" w:sz="4" w:space="0" w:color="auto"/>
              <w:right w:val="single" w:sz="4" w:space="0" w:color="auto"/>
            </w:tcBorders>
            <w:shd w:val="clear" w:color="auto" w:fill="auto"/>
            <w:vAlign w:val="center"/>
            <w:hideMark/>
          </w:tcPr>
          <w:p w14:paraId="1689CEF9"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pe venitul din activități profesionale în sectorul justiției</w:t>
            </w:r>
          </w:p>
        </w:tc>
        <w:tc>
          <w:tcPr>
            <w:tcW w:w="951" w:type="dxa"/>
            <w:tcBorders>
              <w:top w:val="nil"/>
              <w:left w:val="nil"/>
              <w:bottom w:val="single" w:sz="4" w:space="0" w:color="auto"/>
              <w:right w:val="single" w:sz="4" w:space="0" w:color="auto"/>
            </w:tcBorders>
            <w:shd w:val="clear" w:color="auto" w:fill="auto"/>
            <w:noWrap/>
            <w:vAlign w:val="center"/>
            <w:hideMark/>
          </w:tcPr>
          <w:p w14:paraId="3FD5D83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1,588.4</w:t>
            </w:r>
          </w:p>
        </w:tc>
        <w:tc>
          <w:tcPr>
            <w:tcW w:w="1046" w:type="dxa"/>
            <w:tcBorders>
              <w:top w:val="nil"/>
              <w:left w:val="nil"/>
              <w:bottom w:val="single" w:sz="4" w:space="0" w:color="auto"/>
              <w:right w:val="single" w:sz="4" w:space="0" w:color="auto"/>
            </w:tcBorders>
            <w:shd w:val="clear" w:color="auto" w:fill="auto"/>
            <w:noWrap/>
            <w:vAlign w:val="center"/>
            <w:hideMark/>
          </w:tcPr>
          <w:p w14:paraId="09D4717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2,862.5</w:t>
            </w:r>
          </w:p>
        </w:tc>
        <w:tc>
          <w:tcPr>
            <w:tcW w:w="1087" w:type="dxa"/>
            <w:tcBorders>
              <w:top w:val="nil"/>
              <w:left w:val="nil"/>
              <w:bottom w:val="single" w:sz="4" w:space="0" w:color="auto"/>
              <w:right w:val="single" w:sz="4" w:space="0" w:color="auto"/>
            </w:tcBorders>
            <w:shd w:val="clear" w:color="auto" w:fill="auto"/>
            <w:noWrap/>
            <w:vAlign w:val="center"/>
            <w:hideMark/>
          </w:tcPr>
          <w:p w14:paraId="3612115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2,523.0</w:t>
            </w:r>
          </w:p>
        </w:tc>
        <w:tc>
          <w:tcPr>
            <w:tcW w:w="1135" w:type="dxa"/>
            <w:tcBorders>
              <w:top w:val="nil"/>
              <w:left w:val="nil"/>
              <w:bottom w:val="single" w:sz="4" w:space="0" w:color="auto"/>
              <w:right w:val="nil"/>
            </w:tcBorders>
            <w:shd w:val="clear" w:color="auto" w:fill="auto"/>
            <w:noWrap/>
            <w:vAlign w:val="center"/>
            <w:hideMark/>
          </w:tcPr>
          <w:p w14:paraId="6E2FFD0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420B389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1,274.1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3867EC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-339.6</w:t>
            </w:r>
          </w:p>
        </w:tc>
      </w:tr>
      <w:tr w:rsidR="007571B1" w:rsidRPr="00011D69" w14:paraId="5FFC24D6" w14:textId="77777777" w:rsidTr="00A5254E">
        <w:trPr>
          <w:gridAfter w:val="1"/>
          <w:wAfter w:w="11" w:type="dxa"/>
          <w:trHeight w:val="359"/>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1CFC1F17"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111262</w:t>
            </w:r>
          </w:p>
        </w:tc>
        <w:tc>
          <w:tcPr>
            <w:tcW w:w="3550" w:type="dxa"/>
            <w:tcBorders>
              <w:top w:val="nil"/>
              <w:left w:val="nil"/>
              <w:bottom w:val="single" w:sz="4" w:space="0" w:color="auto"/>
              <w:right w:val="single" w:sz="4" w:space="0" w:color="auto"/>
            </w:tcBorders>
            <w:shd w:val="clear" w:color="auto" w:fill="auto"/>
            <w:vAlign w:val="center"/>
            <w:hideMark/>
          </w:tcPr>
          <w:p w14:paraId="0F4185FB"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pe venit</w:t>
            </w:r>
            <w:r>
              <w:rPr>
                <w:rFonts w:ascii="Calibri" w:eastAsia="Times New Roman" w:hAnsi="Calibri" w:cs="Calibri"/>
                <w:color w:val="000000"/>
                <w:sz w:val="16"/>
                <w:szCs w:val="16"/>
              </w:rPr>
              <w:t>ul</w:t>
            </w:r>
            <w:r w:rsidRPr="00011D69">
              <w:rPr>
                <w:rFonts w:ascii="Calibri" w:eastAsia="Times New Roman" w:hAnsi="Calibri" w:cs="Calibri"/>
                <w:color w:val="000000"/>
                <w:sz w:val="16"/>
                <w:szCs w:val="16"/>
              </w:rPr>
              <w:t xml:space="preserve"> din activitatea profesională în domeniul sănătății</w:t>
            </w:r>
          </w:p>
        </w:tc>
        <w:tc>
          <w:tcPr>
            <w:tcW w:w="951" w:type="dxa"/>
            <w:tcBorders>
              <w:top w:val="nil"/>
              <w:left w:val="nil"/>
              <w:bottom w:val="single" w:sz="4" w:space="0" w:color="auto"/>
              <w:right w:val="single" w:sz="4" w:space="0" w:color="auto"/>
            </w:tcBorders>
            <w:shd w:val="clear" w:color="auto" w:fill="auto"/>
            <w:noWrap/>
            <w:vAlign w:val="center"/>
            <w:hideMark/>
          </w:tcPr>
          <w:p w14:paraId="5FBDB2B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0.0</w:t>
            </w:r>
          </w:p>
        </w:tc>
        <w:tc>
          <w:tcPr>
            <w:tcW w:w="1046" w:type="dxa"/>
            <w:tcBorders>
              <w:top w:val="nil"/>
              <w:left w:val="nil"/>
              <w:bottom w:val="single" w:sz="4" w:space="0" w:color="auto"/>
              <w:right w:val="single" w:sz="4" w:space="0" w:color="auto"/>
            </w:tcBorders>
            <w:shd w:val="clear" w:color="auto" w:fill="auto"/>
            <w:noWrap/>
            <w:vAlign w:val="center"/>
            <w:hideMark/>
          </w:tcPr>
          <w:p w14:paraId="0B7F049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4.2</w:t>
            </w:r>
          </w:p>
        </w:tc>
        <w:tc>
          <w:tcPr>
            <w:tcW w:w="1087" w:type="dxa"/>
            <w:tcBorders>
              <w:top w:val="nil"/>
              <w:left w:val="nil"/>
              <w:bottom w:val="single" w:sz="4" w:space="0" w:color="auto"/>
              <w:right w:val="single" w:sz="4" w:space="0" w:color="auto"/>
            </w:tcBorders>
            <w:shd w:val="clear" w:color="auto" w:fill="auto"/>
            <w:noWrap/>
            <w:vAlign w:val="center"/>
            <w:hideMark/>
          </w:tcPr>
          <w:p w14:paraId="22DF8EA3"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3.5</w:t>
            </w:r>
          </w:p>
        </w:tc>
        <w:tc>
          <w:tcPr>
            <w:tcW w:w="1135" w:type="dxa"/>
            <w:tcBorders>
              <w:top w:val="nil"/>
              <w:left w:val="nil"/>
              <w:bottom w:val="single" w:sz="4" w:space="0" w:color="auto"/>
              <w:right w:val="nil"/>
            </w:tcBorders>
            <w:shd w:val="clear" w:color="auto" w:fill="auto"/>
            <w:noWrap/>
            <w:vAlign w:val="center"/>
            <w:hideMark/>
          </w:tcPr>
          <w:p w14:paraId="756FDA2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F1018C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794513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-0.8</w:t>
            </w:r>
          </w:p>
        </w:tc>
      </w:tr>
      <w:tr w:rsidR="007571B1" w:rsidRPr="00011D69" w14:paraId="20F3B237" w14:textId="77777777" w:rsidTr="00A5254E">
        <w:trPr>
          <w:gridAfter w:val="1"/>
          <w:wAfter w:w="11" w:type="dxa"/>
          <w:trHeight w:val="143"/>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671E03A0"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113611</w:t>
            </w:r>
          </w:p>
        </w:tc>
        <w:tc>
          <w:tcPr>
            <w:tcW w:w="3550" w:type="dxa"/>
            <w:tcBorders>
              <w:top w:val="nil"/>
              <w:left w:val="nil"/>
              <w:bottom w:val="single" w:sz="4" w:space="0" w:color="auto"/>
              <w:right w:val="single" w:sz="4" w:space="0" w:color="auto"/>
            </w:tcBorders>
            <w:shd w:val="clear" w:color="auto" w:fill="auto"/>
            <w:vAlign w:val="center"/>
            <w:hideMark/>
          </w:tcPr>
          <w:p w14:paraId="057E01D2"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Impozitul pe avere încasat în bugetul de stat</w:t>
            </w:r>
          </w:p>
        </w:tc>
        <w:tc>
          <w:tcPr>
            <w:tcW w:w="951" w:type="dxa"/>
            <w:tcBorders>
              <w:top w:val="nil"/>
              <w:left w:val="nil"/>
              <w:bottom w:val="single" w:sz="4" w:space="0" w:color="auto"/>
              <w:right w:val="single" w:sz="4" w:space="0" w:color="auto"/>
            </w:tcBorders>
            <w:shd w:val="clear" w:color="auto" w:fill="auto"/>
            <w:noWrap/>
            <w:vAlign w:val="center"/>
            <w:hideMark/>
          </w:tcPr>
          <w:p w14:paraId="4E188FF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15,627.5</w:t>
            </w:r>
          </w:p>
        </w:tc>
        <w:tc>
          <w:tcPr>
            <w:tcW w:w="1046" w:type="dxa"/>
            <w:tcBorders>
              <w:top w:val="nil"/>
              <w:left w:val="nil"/>
              <w:bottom w:val="single" w:sz="4" w:space="0" w:color="auto"/>
              <w:right w:val="single" w:sz="4" w:space="0" w:color="auto"/>
            </w:tcBorders>
            <w:shd w:val="clear" w:color="auto" w:fill="auto"/>
            <w:noWrap/>
            <w:vAlign w:val="center"/>
            <w:hideMark/>
          </w:tcPr>
          <w:p w14:paraId="1F578C7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16,807.8</w:t>
            </w:r>
          </w:p>
        </w:tc>
        <w:tc>
          <w:tcPr>
            <w:tcW w:w="1087" w:type="dxa"/>
            <w:tcBorders>
              <w:top w:val="nil"/>
              <w:left w:val="nil"/>
              <w:bottom w:val="single" w:sz="4" w:space="0" w:color="auto"/>
              <w:right w:val="single" w:sz="4" w:space="0" w:color="auto"/>
            </w:tcBorders>
            <w:shd w:val="clear" w:color="auto" w:fill="auto"/>
            <w:noWrap/>
            <w:vAlign w:val="center"/>
            <w:hideMark/>
          </w:tcPr>
          <w:p w14:paraId="7CB4584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15,763.9</w:t>
            </w:r>
          </w:p>
        </w:tc>
        <w:tc>
          <w:tcPr>
            <w:tcW w:w="1135" w:type="dxa"/>
            <w:tcBorders>
              <w:top w:val="nil"/>
              <w:left w:val="nil"/>
              <w:bottom w:val="single" w:sz="4" w:space="0" w:color="auto"/>
              <w:right w:val="nil"/>
            </w:tcBorders>
            <w:shd w:val="clear" w:color="auto" w:fill="auto"/>
            <w:noWrap/>
            <w:vAlign w:val="center"/>
            <w:hideMark/>
          </w:tcPr>
          <w:p w14:paraId="2DAB1AE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1833962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1,180.3</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E13997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-1,043.9</w:t>
            </w:r>
          </w:p>
        </w:tc>
      </w:tr>
      <w:tr w:rsidR="007571B1" w:rsidRPr="00011D69" w14:paraId="2058473A" w14:textId="77777777" w:rsidTr="00A5254E">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4008BA1A"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114110</w:t>
            </w:r>
          </w:p>
        </w:tc>
        <w:tc>
          <w:tcPr>
            <w:tcW w:w="3550" w:type="dxa"/>
            <w:tcBorders>
              <w:top w:val="nil"/>
              <w:left w:val="nil"/>
              <w:bottom w:val="single" w:sz="4" w:space="0" w:color="auto"/>
              <w:right w:val="single" w:sz="4" w:space="0" w:color="auto"/>
            </w:tcBorders>
            <w:shd w:val="clear" w:color="auto" w:fill="auto"/>
            <w:vAlign w:val="center"/>
            <w:hideMark/>
          </w:tcPr>
          <w:p w14:paraId="29D85448"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Taxa pe valoare</w:t>
            </w:r>
            <w:r>
              <w:rPr>
                <w:rFonts w:ascii="Calibri" w:eastAsia="Times New Roman" w:hAnsi="Calibri" w:cs="Calibri"/>
                <w:color w:val="000000"/>
                <w:sz w:val="16"/>
                <w:szCs w:val="16"/>
              </w:rPr>
              <w:t>a</w:t>
            </w:r>
            <w:r w:rsidRPr="00011D69">
              <w:rPr>
                <w:rFonts w:ascii="Calibri" w:eastAsia="Times New Roman" w:hAnsi="Calibri" w:cs="Calibri"/>
                <w:color w:val="000000"/>
                <w:sz w:val="16"/>
                <w:szCs w:val="16"/>
              </w:rPr>
              <w:t xml:space="preserve"> adăugată la mărfurile produse și serviciile prestate pe teritoriul Republicii Moldova </w:t>
            </w:r>
          </w:p>
        </w:tc>
        <w:tc>
          <w:tcPr>
            <w:tcW w:w="951" w:type="dxa"/>
            <w:tcBorders>
              <w:top w:val="nil"/>
              <w:left w:val="nil"/>
              <w:bottom w:val="single" w:sz="4" w:space="0" w:color="auto"/>
              <w:right w:val="single" w:sz="4" w:space="0" w:color="auto"/>
            </w:tcBorders>
            <w:shd w:val="clear" w:color="auto" w:fill="auto"/>
            <w:noWrap/>
            <w:vAlign w:val="center"/>
            <w:hideMark/>
          </w:tcPr>
          <w:p w14:paraId="6B262A0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358,216.8</w:t>
            </w:r>
          </w:p>
        </w:tc>
        <w:tc>
          <w:tcPr>
            <w:tcW w:w="1046" w:type="dxa"/>
            <w:tcBorders>
              <w:top w:val="nil"/>
              <w:left w:val="nil"/>
              <w:bottom w:val="single" w:sz="4" w:space="0" w:color="auto"/>
              <w:right w:val="single" w:sz="4" w:space="0" w:color="auto"/>
            </w:tcBorders>
            <w:shd w:val="clear" w:color="auto" w:fill="auto"/>
            <w:noWrap/>
            <w:vAlign w:val="center"/>
            <w:hideMark/>
          </w:tcPr>
          <w:p w14:paraId="3226CFD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444,959.4</w:t>
            </w:r>
          </w:p>
        </w:tc>
        <w:tc>
          <w:tcPr>
            <w:tcW w:w="1087" w:type="dxa"/>
            <w:tcBorders>
              <w:top w:val="nil"/>
              <w:left w:val="nil"/>
              <w:bottom w:val="single" w:sz="4" w:space="0" w:color="auto"/>
              <w:right w:val="single" w:sz="4" w:space="0" w:color="auto"/>
            </w:tcBorders>
            <w:shd w:val="clear" w:color="auto" w:fill="auto"/>
            <w:noWrap/>
            <w:vAlign w:val="center"/>
            <w:hideMark/>
          </w:tcPr>
          <w:p w14:paraId="15FF623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449,116.3</w:t>
            </w:r>
          </w:p>
        </w:tc>
        <w:tc>
          <w:tcPr>
            <w:tcW w:w="1135" w:type="dxa"/>
            <w:tcBorders>
              <w:top w:val="nil"/>
              <w:left w:val="nil"/>
              <w:bottom w:val="single" w:sz="4" w:space="0" w:color="auto"/>
              <w:right w:val="nil"/>
            </w:tcBorders>
            <w:shd w:val="clear" w:color="auto" w:fill="auto"/>
            <w:noWrap/>
            <w:vAlign w:val="center"/>
            <w:hideMark/>
          </w:tcPr>
          <w:p w14:paraId="016790EE" w14:textId="77777777" w:rsidR="007571B1" w:rsidRPr="00011D69" w:rsidRDefault="007571B1" w:rsidP="00A5254E">
            <w:pPr>
              <w:spacing w:after="0" w:line="240" w:lineRule="auto"/>
              <w:jc w:val="right"/>
              <w:rPr>
                <w:rFonts w:ascii="Calibri" w:eastAsia="Times New Roman" w:hAnsi="Calibri" w:cs="Calibri"/>
                <w:b/>
                <w:bCs/>
                <w:i/>
                <w:iCs/>
                <w:color w:val="000000"/>
                <w:sz w:val="16"/>
                <w:szCs w:val="16"/>
              </w:rPr>
            </w:pPr>
            <w:r w:rsidRPr="00011D69">
              <w:rPr>
                <w:rFonts w:ascii="Calibri" w:eastAsia="Times New Roman" w:hAnsi="Calibri" w:cs="Calibri"/>
                <w:b/>
                <w:bCs/>
                <w:i/>
                <w:iCs/>
                <w:color w:val="000000"/>
                <w:sz w:val="16"/>
                <w:szCs w:val="16"/>
              </w:rPr>
              <w:t>28%</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7D2FAFB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86,742.6</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9759EC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4,156.9</w:t>
            </w:r>
          </w:p>
        </w:tc>
      </w:tr>
      <w:tr w:rsidR="007571B1" w:rsidRPr="00011D69" w14:paraId="795C2804" w14:textId="77777777" w:rsidTr="00A5254E">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75B1523C"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114211</w:t>
            </w:r>
          </w:p>
        </w:tc>
        <w:tc>
          <w:tcPr>
            <w:tcW w:w="3550" w:type="dxa"/>
            <w:tcBorders>
              <w:top w:val="nil"/>
              <w:left w:val="nil"/>
              <w:bottom w:val="single" w:sz="4" w:space="0" w:color="auto"/>
              <w:right w:val="single" w:sz="4" w:space="0" w:color="auto"/>
            </w:tcBorders>
            <w:shd w:val="clear" w:color="auto" w:fill="auto"/>
            <w:vAlign w:val="center"/>
            <w:hideMark/>
          </w:tcPr>
          <w:p w14:paraId="2EACC3A8"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Accize la rachiu, lichioruri, divinuri și alte băuturi spirtoase produse pe teritoriul  Republicii Moldova</w:t>
            </w:r>
          </w:p>
        </w:tc>
        <w:tc>
          <w:tcPr>
            <w:tcW w:w="951" w:type="dxa"/>
            <w:tcBorders>
              <w:top w:val="nil"/>
              <w:left w:val="nil"/>
              <w:bottom w:val="single" w:sz="4" w:space="0" w:color="auto"/>
              <w:right w:val="single" w:sz="4" w:space="0" w:color="auto"/>
            </w:tcBorders>
            <w:shd w:val="clear" w:color="auto" w:fill="auto"/>
            <w:noWrap/>
            <w:vAlign w:val="center"/>
            <w:hideMark/>
          </w:tcPr>
          <w:p w14:paraId="34DAC14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1,708.1</w:t>
            </w:r>
          </w:p>
        </w:tc>
        <w:tc>
          <w:tcPr>
            <w:tcW w:w="1046" w:type="dxa"/>
            <w:tcBorders>
              <w:top w:val="nil"/>
              <w:left w:val="nil"/>
              <w:bottom w:val="single" w:sz="4" w:space="0" w:color="auto"/>
              <w:right w:val="single" w:sz="4" w:space="0" w:color="auto"/>
            </w:tcBorders>
            <w:shd w:val="clear" w:color="auto" w:fill="auto"/>
            <w:noWrap/>
            <w:vAlign w:val="center"/>
            <w:hideMark/>
          </w:tcPr>
          <w:p w14:paraId="4734771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1,199.5</w:t>
            </w:r>
          </w:p>
        </w:tc>
        <w:tc>
          <w:tcPr>
            <w:tcW w:w="1087" w:type="dxa"/>
            <w:tcBorders>
              <w:top w:val="nil"/>
              <w:left w:val="nil"/>
              <w:bottom w:val="single" w:sz="4" w:space="0" w:color="auto"/>
              <w:right w:val="single" w:sz="4" w:space="0" w:color="auto"/>
            </w:tcBorders>
            <w:shd w:val="clear" w:color="auto" w:fill="auto"/>
            <w:noWrap/>
            <w:vAlign w:val="center"/>
            <w:hideMark/>
          </w:tcPr>
          <w:p w14:paraId="42C961B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8,877.5</w:t>
            </w:r>
          </w:p>
        </w:tc>
        <w:tc>
          <w:tcPr>
            <w:tcW w:w="1135" w:type="dxa"/>
            <w:tcBorders>
              <w:top w:val="nil"/>
              <w:left w:val="nil"/>
              <w:bottom w:val="single" w:sz="4" w:space="0" w:color="auto"/>
              <w:right w:val="nil"/>
            </w:tcBorders>
            <w:shd w:val="clear" w:color="auto" w:fill="auto"/>
            <w:noWrap/>
            <w:vAlign w:val="center"/>
            <w:hideMark/>
          </w:tcPr>
          <w:p w14:paraId="42B71B8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05A6CBC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-508.6</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AE54A3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7,678.0</w:t>
            </w:r>
          </w:p>
        </w:tc>
      </w:tr>
      <w:tr w:rsidR="007571B1" w:rsidRPr="00011D69" w14:paraId="365FF728" w14:textId="77777777" w:rsidTr="00A5254E">
        <w:trPr>
          <w:gridAfter w:val="1"/>
          <w:wAfter w:w="11" w:type="dxa"/>
          <w:trHeight w:val="170"/>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5F782926"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114213</w:t>
            </w:r>
          </w:p>
        </w:tc>
        <w:tc>
          <w:tcPr>
            <w:tcW w:w="3550" w:type="dxa"/>
            <w:tcBorders>
              <w:top w:val="nil"/>
              <w:left w:val="nil"/>
              <w:bottom w:val="single" w:sz="4" w:space="0" w:color="auto"/>
              <w:right w:val="single" w:sz="4" w:space="0" w:color="auto"/>
            </w:tcBorders>
            <w:shd w:val="clear" w:color="auto" w:fill="auto"/>
            <w:vAlign w:val="center"/>
            <w:hideMark/>
          </w:tcPr>
          <w:p w14:paraId="1FCF6ED9"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Accize la vinuri</w:t>
            </w:r>
            <w:r>
              <w:rPr>
                <w:rFonts w:ascii="Calibri" w:eastAsia="Times New Roman" w:hAnsi="Calibri" w:cs="Calibri"/>
                <w:color w:val="000000"/>
                <w:sz w:val="16"/>
                <w:szCs w:val="16"/>
              </w:rPr>
              <w:t>le</w:t>
            </w:r>
            <w:r w:rsidRPr="00011D69">
              <w:rPr>
                <w:rFonts w:ascii="Calibri" w:eastAsia="Times New Roman" w:hAnsi="Calibri" w:cs="Calibri"/>
                <w:color w:val="000000"/>
                <w:sz w:val="16"/>
                <w:szCs w:val="16"/>
              </w:rPr>
              <w:t xml:space="preserve"> produse pe teritoriul Republicii Moldova </w:t>
            </w:r>
          </w:p>
        </w:tc>
        <w:tc>
          <w:tcPr>
            <w:tcW w:w="951" w:type="dxa"/>
            <w:tcBorders>
              <w:top w:val="nil"/>
              <w:left w:val="nil"/>
              <w:bottom w:val="single" w:sz="4" w:space="0" w:color="auto"/>
              <w:right w:val="single" w:sz="4" w:space="0" w:color="auto"/>
            </w:tcBorders>
            <w:shd w:val="clear" w:color="auto" w:fill="auto"/>
            <w:noWrap/>
            <w:vAlign w:val="center"/>
            <w:hideMark/>
          </w:tcPr>
          <w:p w14:paraId="73DC3EB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159.4</w:t>
            </w:r>
          </w:p>
        </w:tc>
        <w:tc>
          <w:tcPr>
            <w:tcW w:w="1046" w:type="dxa"/>
            <w:tcBorders>
              <w:top w:val="nil"/>
              <w:left w:val="nil"/>
              <w:bottom w:val="single" w:sz="4" w:space="0" w:color="auto"/>
              <w:right w:val="single" w:sz="4" w:space="0" w:color="auto"/>
            </w:tcBorders>
            <w:shd w:val="clear" w:color="auto" w:fill="auto"/>
            <w:noWrap/>
            <w:vAlign w:val="center"/>
            <w:hideMark/>
          </w:tcPr>
          <w:p w14:paraId="635EE20C"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884.3</w:t>
            </w:r>
          </w:p>
        </w:tc>
        <w:tc>
          <w:tcPr>
            <w:tcW w:w="1087" w:type="dxa"/>
            <w:tcBorders>
              <w:top w:val="nil"/>
              <w:left w:val="nil"/>
              <w:bottom w:val="single" w:sz="4" w:space="0" w:color="auto"/>
              <w:right w:val="single" w:sz="4" w:space="0" w:color="auto"/>
            </w:tcBorders>
            <w:shd w:val="clear" w:color="auto" w:fill="auto"/>
            <w:noWrap/>
            <w:vAlign w:val="center"/>
            <w:hideMark/>
          </w:tcPr>
          <w:p w14:paraId="4A12D20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25.4</w:t>
            </w:r>
          </w:p>
        </w:tc>
        <w:tc>
          <w:tcPr>
            <w:tcW w:w="1135" w:type="dxa"/>
            <w:tcBorders>
              <w:top w:val="nil"/>
              <w:left w:val="nil"/>
              <w:bottom w:val="single" w:sz="4" w:space="0" w:color="auto"/>
              <w:right w:val="nil"/>
            </w:tcBorders>
            <w:shd w:val="clear" w:color="auto" w:fill="auto"/>
            <w:noWrap/>
            <w:vAlign w:val="center"/>
            <w:hideMark/>
          </w:tcPr>
          <w:p w14:paraId="4F10576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40F68DE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724.9</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DAE64D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-858.9</w:t>
            </w:r>
          </w:p>
        </w:tc>
      </w:tr>
      <w:tr w:rsidR="007571B1" w:rsidRPr="00011D69" w14:paraId="0E12BD30" w14:textId="77777777" w:rsidTr="00A5254E">
        <w:trPr>
          <w:gridAfter w:val="1"/>
          <w:wAfter w:w="11" w:type="dxa"/>
          <w:trHeight w:val="242"/>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1A998BF4"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114215</w:t>
            </w:r>
          </w:p>
        </w:tc>
        <w:tc>
          <w:tcPr>
            <w:tcW w:w="3550" w:type="dxa"/>
            <w:tcBorders>
              <w:top w:val="nil"/>
              <w:left w:val="nil"/>
              <w:bottom w:val="single" w:sz="4" w:space="0" w:color="auto"/>
              <w:right w:val="single" w:sz="4" w:space="0" w:color="auto"/>
            </w:tcBorders>
            <w:shd w:val="clear" w:color="auto" w:fill="auto"/>
            <w:vAlign w:val="center"/>
            <w:hideMark/>
          </w:tcPr>
          <w:p w14:paraId="0F9AE1FD"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Accize la berea produsă pe teritoriul Republicii Moldova</w:t>
            </w:r>
          </w:p>
        </w:tc>
        <w:tc>
          <w:tcPr>
            <w:tcW w:w="951" w:type="dxa"/>
            <w:tcBorders>
              <w:top w:val="nil"/>
              <w:left w:val="nil"/>
              <w:bottom w:val="single" w:sz="4" w:space="0" w:color="auto"/>
              <w:right w:val="single" w:sz="4" w:space="0" w:color="auto"/>
            </w:tcBorders>
            <w:shd w:val="clear" w:color="auto" w:fill="auto"/>
            <w:noWrap/>
            <w:vAlign w:val="center"/>
            <w:hideMark/>
          </w:tcPr>
          <w:p w14:paraId="43DC724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5.5</w:t>
            </w:r>
          </w:p>
        </w:tc>
        <w:tc>
          <w:tcPr>
            <w:tcW w:w="1046" w:type="dxa"/>
            <w:tcBorders>
              <w:top w:val="nil"/>
              <w:left w:val="nil"/>
              <w:bottom w:val="single" w:sz="4" w:space="0" w:color="auto"/>
              <w:right w:val="single" w:sz="4" w:space="0" w:color="auto"/>
            </w:tcBorders>
            <w:shd w:val="clear" w:color="auto" w:fill="auto"/>
            <w:noWrap/>
            <w:vAlign w:val="center"/>
            <w:hideMark/>
          </w:tcPr>
          <w:p w14:paraId="7B19506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8.8</w:t>
            </w:r>
          </w:p>
        </w:tc>
        <w:tc>
          <w:tcPr>
            <w:tcW w:w="1087" w:type="dxa"/>
            <w:tcBorders>
              <w:top w:val="nil"/>
              <w:left w:val="nil"/>
              <w:bottom w:val="single" w:sz="4" w:space="0" w:color="auto"/>
              <w:right w:val="single" w:sz="4" w:space="0" w:color="auto"/>
            </w:tcBorders>
            <w:shd w:val="clear" w:color="auto" w:fill="auto"/>
            <w:noWrap/>
            <w:vAlign w:val="center"/>
            <w:hideMark/>
          </w:tcPr>
          <w:p w14:paraId="152D8EB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16.1</w:t>
            </w:r>
          </w:p>
        </w:tc>
        <w:tc>
          <w:tcPr>
            <w:tcW w:w="1135" w:type="dxa"/>
            <w:tcBorders>
              <w:top w:val="nil"/>
              <w:left w:val="nil"/>
              <w:bottom w:val="single" w:sz="4" w:space="0" w:color="auto"/>
              <w:right w:val="nil"/>
            </w:tcBorders>
            <w:shd w:val="clear" w:color="auto" w:fill="auto"/>
            <w:noWrap/>
            <w:vAlign w:val="center"/>
            <w:hideMark/>
          </w:tcPr>
          <w:p w14:paraId="0FC9483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7E44D3C"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3.3</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C73B5D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7.3</w:t>
            </w:r>
          </w:p>
        </w:tc>
      </w:tr>
      <w:tr w:rsidR="007571B1" w:rsidRPr="00011D69" w14:paraId="3B281E7E" w14:textId="77777777" w:rsidTr="00A5254E">
        <w:trPr>
          <w:gridAfter w:val="1"/>
          <w:wAfter w:w="11" w:type="dxa"/>
          <w:trHeight w:val="260"/>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7FF09EFE"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114221</w:t>
            </w:r>
          </w:p>
        </w:tc>
        <w:tc>
          <w:tcPr>
            <w:tcW w:w="3550" w:type="dxa"/>
            <w:tcBorders>
              <w:top w:val="nil"/>
              <w:left w:val="nil"/>
              <w:bottom w:val="single" w:sz="4" w:space="0" w:color="auto"/>
              <w:right w:val="single" w:sz="4" w:space="0" w:color="auto"/>
            </w:tcBorders>
            <w:shd w:val="clear" w:color="auto" w:fill="auto"/>
            <w:vAlign w:val="center"/>
            <w:hideMark/>
          </w:tcPr>
          <w:p w14:paraId="4D107E31"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Accize la produsele din tutun produse pe teritoriul Republicii Moldova</w:t>
            </w:r>
          </w:p>
        </w:tc>
        <w:tc>
          <w:tcPr>
            <w:tcW w:w="951" w:type="dxa"/>
            <w:tcBorders>
              <w:top w:val="nil"/>
              <w:left w:val="nil"/>
              <w:bottom w:val="single" w:sz="4" w:space="0" w:color="auto"/>
              <w:right w:val="single" w:sz="4" w:space="0" w:color="auto"/>
            </w:tcBorders>
            <w:shd w:val="clear" w:color="auto" w:fill="auto"/>
            <w:noWrap/>
            <w:vAlign w:val="center"/>
            <w:hideMark/>
          </w:tcPr>
          <w:p w14:paraId="0CC60AA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1.3</w:t>
            </w:r>
          </w:p>
        </w:tc>
        <w:tc>
          <w:tcPr>
            <w:tcW w:w="1046" w:type="dxa"/>
            <w:tcBorders>
              <w:top w:val="nil"/>
              <w:left w:val="nil"/>
              <w:bottom w:val="single" w:sz="4" w:space="0" w:color="auto"/>
              <w:right w:val="single" w:sz="4" w:space="0" w:color="auto"/>
            </w:tcBorders>
            <w:shd w:val="clear" w:color="auto" w:fill="auto"/>
            <w:noWrap/>
            <w:vAlign w:val="center"/>
            <w:hideMark/>
          </w:tcPr>
          <w:p w14:paraId="24943F6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24.0</w:t>
            </w:r>
          </w:p>
        </w:tc>
        <w:tc>
          <w:tcPr>
            <w:tcW w:w="1087" w:type="dxa"/>
            <w:tcBorders>
              <w:top w:val="nil"/>
              <w:left w:val="nil"/>
              <w:bottom w:val="single" w:sz="4" w:space="0" w:color="auto"/>
              <w:right w:val="single" w:sz="4" w:space="0" w:color="auto"/>
            </w:tcBorders>
            <w:shd w:val="clear" w:color="auto" w:fill="auto"/>
            <w:noWrap/>
            <w:vAlign w:val="center"/>
            <w:hideMark/>
          </w:tcPr>
          <w:p w14:paraId="665120D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w:t>
            </w:r>
          </w:p>
        </w:tc>
        <w:tc>
          <w:tcPr>
            <w:tcW w:w="1135" w:type="dxa"/>
            <w:tcBorders>
              <w:top w:val="nil"/>
              <w:left w:val="nil"/>
              <w:bottom w:val="single" w:sz="4" w:space="0" w:color="auto"/>
              <w:right w:val="nil"/>
            </w:tcBorders>
            <w:shd w:val="clear" w:color="auto" w:fill="auto"/>
            <w:noWrap/>
            <w:vAlign w:val="center"/>
            <w:hideMark/>
          </w:tcPr>
          <w:p w14:paraId="5166C54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EAC275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22.7</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D6D0A1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-22.5</w:t>
            </w:r>
          </w:p>
        </w:tc>
      </w:tr>
      <w:tr w:rsidR="007571B1" w:rsidRPr="00011D69" w14:paraId="20CD14A0" w14:textId="77777777" w:rsidTr="00A5254E">
        <w:trPr>
          <w:gridAfter w:val="1"/>
          <w:wAfter w:w="11" w:type="dxa"/>
          <w:trHeight w:val="224"/>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0D26AC55"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114271</w:t>
            </w:r>
          </w:p>
        </w:tc>
        <w:tc>
          <w:tcPr>
            <w:tcW w:w="3550" w:type="dxa"/>
            <w:tcBorders>
              <w:top w:val="nil"/>
              <w:left w:val="nil"/>
              <w:bottom w:val="single" w:sz="4" w:space="0" w:color="auto"/>
              <w:right w:val="single" w:sz="4" w:space="0" w:color="auto"/>
            </w:tcBorders>
            <w:shd w:val="clear" w:color="auto" w:fill="auto"/>
            <w:vAlign w:val="center"/>
            <w:hideMark/>
          </w:tcPr>
          <w:p w14:paraId="1FADE337"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Accize la alte mărfuri produse pe teritoriul Republicii Moldova</w:t>
            </w:r>
          </w:p>
        </w:tc>
        <w:tc>
          <w:tcPr>
            <w:tcW w:w="951" w:type="dxa"/>
            <w:tcBorders>
              <w:top w:val="nil"/>
              <w:left w:val="nil"/>
              <w:bottom w:val="single" w:sz="4" w:space="0" w:color="auto"/>
              <w:right w:val="single" w:sz="4" w:space="0" w:color="auto"/>
            </w:tcBorders>
            <w:shd w:val="clear" w:color="auto" w:fill="auto"/>
            <w:noWrap/>
            <w:vAlign w:val="center"/>
            <w:hideMark/>
          </w:tcPr>
          <w:p w14:paraId="6CF2808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1,939.4</w:t>
            </w:r>
          </w:p>
        </w:tc>
        <w:tc>
          <w:tcPr>
            <w:tcW w:w="1046" w:type="dxa"/>
            <w:tcBorders>
              <w:top w:val="nil"/>
              <w:left w:val="nil"/>
              <w:bottom w:val="single" w:sz="4" w:space="0" w:color="auto"/>
              <w:right w:val="single" w:sz="4" w:space="0" w:color="auto"/>
            </w:tcBorders>
            <w:shd w:val="clear" w:color="auto" w:fill="auto"/>
            <w:noWrap/>
            <w:vAlign w:val="center"/>
            <w:hideMark/>
          </w:tcPr>
          <w:p w14:paraId="2E38D8A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11,357.3</w:t>
            </w:r>
          </w:p>
        </w:tc>
        <w:tc>
          <w:tcPr>
            <w:tcW w:w="1087" w:type="dxa"/>
            <w:tcBorders>
              <w:top w:val="nil"/>
              <w:left w:val="nil"/>
              <w:bottom w:val="single" w:sz="4" w:space="0" w:color="auto"/>
              <w:right w:val="single" w:sz="4" w:space="0" w:color="auto"/>
            </w:tcBorders>
            <w:shd w:val="clear" w:color="auto" w:fill="auto"/>
            <w:noWrap/>
            <w:vAlign w:val="center"/>
            <w:hideMark/>
          </w:tcPr>
          <w:p w14:paraId="55DCB8B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9,683.8</w:t>
            </w:r>
          </w:p>
        </w:tc>
        <w:tc>
          <w:tcPr>
            <w:tcW w:w="1135" w:type="dxa"/>
            <w:tcBorders>
              <w:top w:val="nil"/>
              <w:left w:val="nil"/>
              <w:bottom w:val="single" w:sz="4" w:space="0" w:color="auto"/>
              <w:right w:val="nil"/>
            </w:tcBorders>
            <w:shd w:val="clear" w:color="auto" w:fill="auto"/>
            <w:noWrap/>
            <w:vAlign w:val="center"/>
            <w:hideMark/>
          </w:tcPr>
          <w:p w14:paraId="0FA71ED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1957208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9,417.9</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E88CA7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-1,673.5</w:t>
            </w:r>
          </w:p>
        </w:tc>
      </w:tr>
      <w:tr w:rsidR="007571B1" w:rsidRPr="00011D69" w14:paraId="676E03B7" w14:textId="77777777" w:rsidTr="00A5254E">
        <w:trPr>
          <w:gridAfter w:val="1"/>
          <w:wAfter w:w="11" w:type="dxa"/>
          <w:trHeight w:val="26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69CF139"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114525</w:t>
            </w:r>
          </w:p>
        </w:tc>
        <w:tc>
          <w:tcPr>
            <w:tcW w:w="3550" w:type="dxa"/>
            <w:tcBorders>
              <w:top w:val="nil"/>
              <w:left w:val="nil"/>
              <w:bottom w:val="single" w:sz="4" w:space="0" w:color="auto"/>
              <w:right w:val="single" w:sz="4" w:space="0" w:color="auto"/>
            </w:tcBorders>
            <w:shd w:val="clear" w:color="auto" w:fill="auto"/>
            <w:vAlign w:val="center"/>
            <w:hideMark/>
          </w:tcPr>
          <w:p w14:paraId="7DDF1343"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Taxa de eliberare a autorizațiilor pentru transporturi rutiere internaționale</w:t>
            </w:r>
          </w:p>
        </w:tc>
        <w:tc>
          <w:tcPr>
            <w:tcW w:w="951" w:type="dxa"/>
            <w:tcBorders>
              <w:top w:val="nil"/>
              <w:left w:val="nil"/>
              <w:bottom w:val="single" w:sz="4" w:space="0" w:color="auto"/>
              <w:right w:val="single" w:sz="4" w:space="0" w:color="auto"/>
            </w:tcBorders>
            <w:shd w:val="clear" w:color="auto" w:fill="auto"/>
            <w:noWrap/>
            <w:vAlign w:val="center"/>
            <w:hideMark/>
          </w:tcPr>
          <w:p w14:paraId="71F2DF6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14.3</w:t>
            </w:r>
          </w:p>
        </w:tc>
        <w:tc>
          <w:tcPr>
            <w:tcW w:w="1046" w:type="dxa"/>
            <w:tcBorders>
              <w:top w:val="nil"/>
              <w:left w:val="nil"/>
              <w:bottom w:val="single" w:sz="4" w:space="0" w:color="auto"/>
              <w:right w:val="single" w:sz="4" w:space="0" w:color="auto"/>
            </w:tcBorders>
            <w:shd w:val="clear" w:color="auto" w:fill="auto"/>
            <w:noWrap/>
            <w:vAlign w:val="center"/>
            <w:hideMark/>
          </w:tcPr>
          <w:p w14:paraId="0D71928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11.4</w:t>
            </w:r>
          </w:p>
        </w:tc>
        <w:tc>
          <w:tcPr>
            <w:tcW w:w="1087" w:type="dxa"/>
            <w:tcBorders>
              <w:top w:val="nil"/>
              <w:left w:val="nil"/>
              <w:bottom w:val="single" w:sz="4" w:space="0" w:color="auto"/>
              <w:right w:val="single" w:sz="4" w:space="0" w:color="auto"/>
            </w:tcBorders>
            <w:shd w:val="clear" w:color="auto" w:fill="auto"/>
            <w:noWrap/>
            <w:vAlign w:val="center"/>
            <w:hideMark/>
          </w:tcPr>
          <w:p w14:paraId="590F986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16.0</w:t>
            </w:r>
          </w:p>
        </w:tc>
        <w:tc>
          <w:tcPr>
            <w:tcW w:w="1135" w:type="dxa"/>
            <w:tcBorders>
              <w:top w:val="nil"/>
              <w:left w:val="nil"/>
              <w:bottom w:val="single" w:sz="4" w:space="0" w:color="auto"/>
              <w:right w:val="nil"/>
            </w:tcBorders>
            <w:shd w:val="clear" w:color="auto" w:fill="auto"/>
            <w:noWrap/>
            <w:vAlign w:val="center"/>
            <w:hideMark/>
          </w:tcPr>
          <w:p w14:paraId="4657040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134190F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-2.9</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5638EE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4.6</w:t>
            </w:r>
          </w:p>
        </w:tc>
      </w:tr>
      <w:tr w:rsidR="007571B1" w:rsidRPr="00011D69" w14:paraId="2F7170FA" w14:textId="77777777" w:rsidTr="00A5254E">
        <w:trPr>
          <w:gridAfter w:val="1"/>
          <w:wAfter w:w="11" w:type="dxa"/>
          <w:trHeight w:val="233"/>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2916E7B"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114534</w:t>
            </w:r>
          </w:p>
        </w:tc>
        <w:tc>
          <w:tcPr>
            <w:tcW w:w="3550" w:type="dxa"/>
            <w:tcBorders>
              <w:top w:val="nil"/>
              <w:left w:val="nil"/>
              <w:bottom w:val="single" w:sz="4" w:space="0" w:color="auto"/>
              <w:right w:val="single" w:sz="4" w:space="0" w:color="auto"/>
            </w:tcBorders>
            <w:shd w:val="clear" w:color="auto" w:fill="auto"/>
            <w:vAlign w:val="center"/>
            <w:hideMark/>
          </w:tcPr>
          <w:p w14:paraId="204826D9"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T</w:t>
            </w:r>
            <w:r w:rsidRPr="00011D69">
              <w:rPr>
                <w:rFonts w:ascii="Calibri" w:eastAsia="Times New Roman" w:hAnsi="Calibri" w:cs="Calibri"/>
                <w:color w:val="000000"/>
                <w:sz w:val="16"/>
                <w:szCs w:val="16"/>
              </w:rPr>
              <w:t xml:space="preserve">axa pentru mărfurile care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n procesul utilizării cauzează poluarea mediului</w:t>
            </w:r>
          </w:p>
        </w:tc>
        <w:tc>
          <w:tcPr>
            <w:tcW w:w="951" w:type="dxa"/>
            <w:tcBorders>
              <w:top w:val="nil"/>
              <w:left w:val="nil"/>
              <w:bottom w:val="single" w:sz="4" w:space="0" w:color="auto"/>
              <w:right w:val="single" w:sz="4" w:space="0" w:color="auto"/>
            </w:tcBorders>
            <w:shd w:val="clear" w:color="auto" w:fill="auto"/>
            <w:noWrap/>
            <w:vAlign w:val="center"/>
            <w:hideMark/>
          </w:tcPr>
          <w:p w14:paraId="0B07153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653.2</w:t>
            </w:r>
          </w:p>
        </w:tc>
        <w:tc>
          <w:tcPr>
            <w:tcW w:w="1046" w:type="dxa"/>
            <w:tcBorders>
              <w:top w:val="nil"/>
              <w:left w:val="nil"/>
              <w:bottom w:val="single" w:sz="4" w:space="0" w:color="auto"/>
              <w:right w:val="single" w:sz="4" w:space="0" w:color="auto"/>
            </w:tcBorders>
            <w:shd w:val="clear" w:color="auto" w:fill="auto"/>
            <w:noWrap/>
            <w:vAlign w:val="center"/>
            <w:hideMark/>
          </w:tcPr>
          <w:p w14:paraId="29C5F3A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1,139.0</w:t>
            </w:r>
          </w:p>
        </w:tc>
        <w:tc>
          <w:tcPr>
            <w:tcW w:w="1087" w:type="dxa"/>
            <w:tcBorders>
              <w:top w:val="nil"/>
              <w:left w:val="nil"/>
              <w:bottom w:val="single" w:sz="4" w:space="0" w:color="auto"/>
              <w:right w:val="single" w:sz="4" w:space="0" w:color="auto"/>
            </w:tcBorders>
            <w:shd w:val="clear" w:color="auto" w:fill="auto"/>
            <w:noWrap/>
            <w:vAlign w:val="center"/>
            <w:hideMark/>
          </w:tcPr>
          <w:p w14:paraId="2A209C7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3,509.3</w:t>
            </w:r>
          </w:p>
        </w:tc>
        <w:tc>
          <w:tcPr>
            <w:tcW w:w="1135" w:type="dxa"/>
            <w:tcBorders>
              <w:top w:val="nil"/>
              <w:left w:val="nil"/>
              <w:bottom w:val="single" w:sz="4" w:space="0" w:color="auto"/>
              <w:right w:val="nil"/>
            </w:tcBorders>
            <w:shd w:val="clear" w:color="auto" w:fill="auto"/>
            <w:noWrap/>
            <w:vAlign w:val="center"/>
            <w:hideMark/>
          </w:tcPr>
          <w:p w14:paraId="401E67E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985D6D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485.8</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E9118C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2,370.3</w:t>
            </w:r>
          </w:p>
        </w:tc>
      </w:tr>
      <w:tr w:rsidR="007571B1" w:rsidRPr="00011D69" w14:paraId="1727FA82" w14:textId="77777777" w:rsidTr="00A5254E">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2E07EE01"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114535</w:t>
            </w:r>
          </w:p>
        </w:tc>
        <w:tc>
          <w:tcPr>
            <w:tcW w:w="3550" w:type="dxa"/>
            <w:tcBorders>
              <w:top w:val="nil"/>
              <w:left w:val="nil"/>
              <w:bottom w:val="single" w:sz="4" w:space="0" w:color="auto"/>
              <w:right w:val="single" w:sz="4" w:space="0" w:color="auto"/>
            </w:tcBorders>
            <w:shd w:val="clear" w:color="auto" w:fill="auto"/>
            <w:vAlign w:val="center"/>
            <w:hideMark/>
          </w:tcPr>
          <w:p w14:paraId="01426546"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 xml:space="preserve">Plata pentru poluarea mediului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n limitele/cu depășirea normativelor stabilite</w:t>
            </w:r>
          </w:p>
        </w:tc>
        <w:tc>
          <w:tcPr>
            <w:tcW w:w="951" w:type="dxa"/>
            <w:tcBorders>
              <w:top w:val="nil"/>
              <w:left w:val="nil"/>
              <w:bottom w:val="single" w:sz="4" w:space="0" w:color="auto"/>
              <w:right w:val="single" w:sz="4" w:space="0" w:color="auto"/>
            </w:tcBorders>
            <w:shd w:val="clear" w:color="auto" w:fill="auto"/>
            <w:noWrap/>
            <w:vAlign w:val="center"/>
            <w:hideMark/>
          </w:tcPr>
          <w:p w14:paraId="6B33D7C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87.3</w:t>
            </w:r>
          </w:p>
        </w:tc>
        <w:tc>
          <w:tcPr>
            <w:tcW w:w="1046" w:type="dxa"/>
            <w:tcBorders>
              <w:top w:val="nil"/>
              <w:left w:val="nil"/>
              <w:bottom w:val="single" w:sz="4" w:space="0" w:color="auto"/>
              <w:right w:val="single" w:sz="4" w:space="0" w:color="auto"/>
            </w:tcBorders>
            <w:shd w:val="clear" w:color="auto" w:fill="auto"/>
            <w:noWrap/>
            <w:vAlign w:val="center"/>
            <w:hideMark/>
          </w:tcPr>
          <w:p w14:paraId="3EEA446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243.9</w:t>
            </w:r>
          </w:p>
        </w:tc>
        <w:tc>
          <w:tcPr>
            <w:tcW w:w="1087" w:type="dxa"/>
            <w:tcBorders>
              <w:top w:val="nil"/>
              <w:left w:val="nil"/>
              <w:bottom w:val="single" w:sz="4" w:space="0" w:color="auto"/>
              <w:right w:val="single" w:sz="4" w:space="0" w:color="auto"/>
            </w:tcBorders>
            <w:shd w:val="clear" w:color="auto" w:fill="auto"/>
            <w:noWrap/>
            <w:vAlign w:val="center"/>
            <w:hideMark/>
          </w:tcPr>
          <w:p w14:paraId="3C4F684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420.8</w:t>
            </w:r>
          </w:p>
        </w:tc>
        <w:tc>
          <w:tcPr>
            <w:tcW w:w="1135" w:type="dxa"/>
            <w:tcBorders>
              <w:top w:val="nil"/>
              <w:left w:val="nil"/>
              <w:bottom w:val="single" w:sz="4" w:space="0" w:color="auto"/>
              <w:right w:val="nil"/>
            </w:tcBorders>
            <w:shd w:val="clear" w:color="auto" w:fill="auto"/>
            <w:noWrap/>
            <w:vAlign w:val="center"/>
            <w:hideMark/>
          </w:tcPr>
          <w:p w14:paraId="4D5F65F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FD7CB8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156.6</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4A91F7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176.9</w:t>
            </w:r>
          </w:p>
        </w:tc>
      </w:tr>
      <w:tr w:rsidR="007571B1" w:rsidRPr="00011D69" w14:paraId="5301B3A2" w14:textId="77777777" w:rsidTr="00A5254E">
        <w:trPr>
          <w:gridAfter w:val="1"/>
          <w:wAfter w:w="11" w:type="dxa"/>
          <w:trHeight w:val="134"/>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3C21993"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114536</w:t>
            </w:r>
          </w:p>
        </w:tc>
        <w:tc>
          <w:tcPr>
            <w:tcW w:w="3550" w:type="dxa"/>
            <w:tcBorders>
              <w:top w:val="nil"/>
              <w:left w:val="nil"/>
              <w:bottom w:val="single" w:sz="4" w:space="0" w:color="auto"/>
              <w:right w:val="single" w:sz="4" w:space="0" w:color="auto"/>
            </w:tcBorders>
            <w:shd w:val="clear" w:color="auto" w:fill="auto"/>
            <w:vAlign w:val="center"/>
            <w:hideMark/>
          </w:tcPr>
          <w:p w14:paraId="785C2020"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Alte plăți pentru poluarea mediului</w:t>
            </w:r>
          </w:p>
        </w:tc>
        <w:tc>
          <w:tcPr>
            <w:tcW w:w="951" w:type="dxa"/>
            <w:tcBorders>
              <w:top w:val="nil"/>
              <w:left w:val="nil"/>
              <w:bottom w:val="single" w:sz="4" w:space="0" w:color="auto"/>
              <w:right w:val="single" w:sz="4" w:space="0" w:color="auto"/>
            </w:tcBorders>
            <w:shd w:val="clear" w:color="auto" w:fill="auto"/>
            <w:noWrap/>
            <w:vAlign w:val="center"/>
            <w:hideMark/>
          </w:tcPr>
          <w:p w14:paraId="014951E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0.3</w:t>
            </w:r>
          </w:p>
        </w:tc>
        <w:tc>
          <w:tcPr>
            <w:tcW w:w="1046" w:type="dxa"/>
            <w:tcBorders>
              <w:top w:val="nil"/>
              <w:left w:val="nil"/>
              <w:bottom w:val="single" w:sz="4" w:space="0" w:color="auto"/>
              <w:right w:val="single" w:sz="4" w:space="0" w:color="auto"/>
            </w:tcBorders>
            <w:shd w:val="clear" w:color="auto" w:fill="auto"/>
            <w:noWrap/>
            <w:vAlign w:val="center"/>
            <w:hideMark/>
          </w:tcPr>
          <w:p w14:paraId="74D7E28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3.0</w:t>
            </w:r>
          </w:p>
        </w:tc>
        <w:tc>
          <w:tcPr>
            <w:tcW w:w="1087" w:type="dxa"/>
            <w:tcBorders>
              <w:top w:val="nil"/>
              <w:left w:val="nil"/>
              <w:bottom w:val="single" w:sz="4" w:space="0" w:color="auto"/>
              <w:right w:val="single" w:sz="4" w:space="0" w:color="auto"/>
            </w:tcBorders>
            <w:shd w:val="clear" w:color="auto" w:fill="auto"/>
            <w:noWrap/>
            <w:vAlign w:val="center"/>
            <w:hideMark/>
          </w:tcPr>
          <w:p w14:paraId="19197C0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0.0</w:t>
            </w:r>
          </w:p>
        </w:tc>
        <w:tc>
          <w:tcPr>
            <w:tcW w:w="1135" w:type="dxa"/>
            <w:tcBorders>
              <w:top w:val="nil"/>
              <w:left w:val="nil"/>
              <w:bottom w:val="single" w:sz="4" w:space="0" w:color="auto"/>
              <w:right w:val="nil"/>
            </w:tcBorders>
            <w:shd w:val="clear" w:color="auto" w:fill="auto"/>
            <w:noWrap/>
            <w:vAlign w:val="center"/>
            <w:hideMark/>
          </w:tcPr>
          <w:p w14:paraId="01B8060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0BCB896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2.7</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A62952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-3.0</w:t>
            </w:r>
          </w:p>
        </w:tc>
      </w:tr>
      <w:tr w:rsidR="007571B1" w:rsidRPr="00011D69" w14:paraId="54CC3335" w14:textId="77777777" w:rsidTr="00A5254E">
        <w:trPr>
          <w:gridAfter w:val="1"/>
          <w:wAfter w:w="11" w:type="dxa"/>
          <w:trHeight w:val="386"/>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35525B6"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114633</w:t>
            </w:r>
          </w:p>
        </w:tc>
        <w:tc>
          <w:tcPr>
            <w:tcW w:w="3550" w:type="dxa"/>
            <w:tcBorders>
              <w:top w:val="nil"/>
              <w:left w:val="nil"/>
              <w:bottom w:val="single" w:sz="4" w:space="0" w:color="auto"/>
              <w:right w:val="single" w:sz="4" w:space="0" w:color="auto"/>
            </w:tcBorders>
            <w:shd w:val="clear" w:color="auto" w:fill="auto"/>
            <w:vAlign w:val="center"/>
            <w:hideMark/>
          </w:tcPr>
          <w:p w14:paraId="7494566F"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Taxa pentru folosirea drumurilor de către autovehiculele înmatriculate</w:t>
            </w:r>
            <w:r>
              <w:rPr>
                <w:rFonts w:ascii="Calibri" w:eastAsia="Times New Roman" w:hAnsi="Calibri" w:cs="Calibri"/>
                <w:color w:val="000000"/>
                <w:sz w:val="16"/>
                <w:szCs w:val="16"/>
              </w:rPr>
              <w:t xml:space="preserve"> în Republica M</w:t>
            </w:r>
            <w:r w:rsidRPr="00011D69">
              <w:rPr>
                <w:rFonts w:ascii="Calibri" w:eastAsia="Times New Roman" w:hAnsi="Calibri" w:cs="Calibri"/>
                <w:color w:val="000000"/>
                <w:sz w:val="16"/>
                <w:szCs w:val="16"/>
              </w:rPr>
              <w:t>oldova</w:t>
            </w:r>
          </w:p>
        </w:tc>
        <w:tc>
          <w:tcPr>
            <w:tcW w:w="951" w:type="dxa"/>
            <w:tcBorders>
              <w:top w:val="nil"/>
              <w:left w:val="nil"/>
              <w:bottom w:val="single" w:sz="4" w:space="0" w:color="auto"/>
              <w:right w:val="single" w:sz="4" w:space="0" w:color="auto"/>
            </w:tcBorders>
            <w:shd w:val="clear" w:color="auto" w:fill="auto"/>
            <w:noWrap/>
            <w:vAlign w:val="center"/>
            <w:hideMark/>
          </w:tcPr>
          <w:p w14:paraId="79C4DDA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4,431.2</w:t>
            </w:r>
          </w:p>
        </w:tc>
        <w:tc>
          <w:tcPr>
            <w:tcW w:w="1046" w:type="dxa"/>
            <w:tcBorders>
              <w:top w:val="nil"/>
              <w:left w:val="nil"/>
              <w:bottom w:val="single" w:sz="4" w:space="0" w:color="auto"/>
              <w:right w:val="single" w:sz="4" w:space="0" w:color="auto"/>
            </w:tcBorders>
            <w:shd w:val="clear" w:color="auto" w:fill="auto"/>
            <w:noWrap/>
            <w:vAlign w:val="center"/>
            <w:hideMark/>
          </w:tcPr>
          <w:p w14:paraId="107948A3"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5,197.3</w:t>
            </w:r>
          </w:p>
        </w:tc>
        <w:tc>
          <w:tcPr>
            <w:tcW w:w="1087" w:type="dxa"/>
            <w:tcBorders>
              <w:top w:val="nil"/>
              <w:left w:val="nil"/>
              <w:bottom w:val="single" w:sz="4" w:space="0" w:color="auto"/>
              <w:right w:val="single" w:sz="4" w:space="0" w:color="auto"/>
            </w:tcBorders>
            <w:shd w:val="clear" w:color="auto" w:fill="auto"/>
            <w:noWrap/>
            <w:vAlign w:val="center"/>
            <w:hideMark/>
          </w:tcPr>
          <w:p w14:paraId="17E4426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3,379.6</w:t>
            </w:r>
          </w:p>
        </w:tc>
        <w:tc>
          <w:tcPr>
            <w:tcW w:w="1135" w:type="dxa"/>
            <w:tcBorders>
              <w:top w:val="nil"/>
              <w:left w:val="nil"/>
              <w:bottom w:val="single" w:sz="4" w:space="0" w:color="auto"/>
              <w:right w:val="nil"/>
            </w:tcBorders>
            <w:shd w:val="clear" w:color="auto" w:fill="auto"/>
            <w:noWrap/>
            <w:vAlign w:val="center"/>
            <w:hideMark/>
          </w:tcPr>
          <w:p w14:paraId="2AD40AD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23B08E0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766.1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7459E0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-1,817.7</w:t>
            </w:r>
          </w:p>
        </w:tc>
      </w:tr>
      <w:tr w:rsidR="007571B1" w:rsidRPr="00011D69" w14:paraId="367370CA" w14:textId="77777777" w:rsidTr="00A5254E">
        <w:trPr>
          <w:gridAfter w:val="1"/>
          <w:wAfter w:w="11" w:type="dxa"/>
          <w:trHeight w:val="4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8D548BA"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114634</w:t>
            </w:r>
          </w:p>
        </w:tc>
        <w:tc>
          <w:tcPr>
            <w:tcW w:w="3550" w:type="dxa"/>
            <w:tcBorders>
              <w:top w:val="nil"/>
              <w:left w:val="nil"/>
              <w:bottom w:val="single" w:sz="4" w:space="0" w:color="auto"/>
              <w:right w:val="single" w:sz="4" w:space="0" w:color="auto"/>
            </w:tcBorders>
            <w:shd w:val="clear" w:color="auto" w:fill="auto"/>
            <w:vAlign w:val="center"/>
            <w:hideMark/>
          </w:tcPr>
          <w:p w14:paraId="6953E48E"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Taxa pentru folosirea drumurilor de către autovehicul</w:t>
            </w:r>
            <w:r>
              <w:rPr>
                <w:rFonts w:ascii="Calibri" w:eastAsia="Times New Roman" w:hAnsi="Calibri" w:cs="Calibri"/>
                <w:color w:val="000000"/>
                <w:sz w:val="16"/>
                <w:szCs w:val="16"/>
              </w:rPr>
              <w:t>ele înmatriculate în Republica M</w:t>
            </w:r>
            <w:r w:rsidRPr="00011D69">
              <w:rPr>
                <w:rFonts w:ascii="Calibri" w:eastAsia="Times New Roman" w:hAnsi="Calibri" w:cs="Calibri"/>
                <w:color w:val="000000"/>
                <w:sz w:val="16"/>
                <w:szCs w:val="16"/>
              </w:rPr>
              <w:t>oldova a căror mas</w:t>
            </w:r>
            <w:r>
              <w:rPr>
                <w:rFonts w:ascii="Calibri" w:eastAsia="Times New Roman" w:hAnsi="Calibri" w:cs="Calibri"/>
                <w:color w:val="000000"/>
                <w:sz w:val="16"/>
                <w:szCs w:val="16"/>
              </w:rPr>
              <w:t>ă</w:t>
            </w:r>
            <w:r w:rsidRPr="00011D69">
              <w:rPr>
                <w:rFonts w:ascii="Calibri" w:eastAsia="Times New Roman" w:hAnsi="Calibri" w:cs="Calibri"/>
                <w:color w:val="000000"/>
                <w:sz w:val="16"/>
                <w:szCs w:val="16"/>
              </w:rPr>
              <w:t xml:space="preserve"> total</w:t>
            </w:r>
            <w:r>
              <w:rPr>
                <w:rFonts w:ascii="Calibri" w:eastAsia="Times New Roman" w:hAnsi="Calibri" w:cs="Calibri"/>
                <w:color w:val="000000"/>
                <w:sz w:val="16"/>
                <w:szCs w:val="16"/>
              </w:rPr>
              <w:t>ă</w:t>
            </w:r>
            <w:r w:rsidRPr="00011D69">
              <w:rPr>
                <w:rFonts w:ascii="Calibri" w:eastAsia="Times New Roman" w:hAnsi="Calibri" w:cs="Calibri"/>
                <w:color w:val="000000"/>
                <w:sz w:val="16"/>
                <w:szCs w:val="16"/>
              </w:rPr>
              <w:t>, sarcin</w:t>
            </w:r>
            <w:r>
              <w:rPr>
                <w:rFonts w:ascii="Calibri" w:eastAsia="Times New Roman" w:hAnsi="Calibri" w:cs="Calibri"/>
                <w:color w:val="000000"/>
                <w:sz w:val="16"/>
                <w:szCs w:val="16"/>
              </w:rPr>
              <w:t>ă</w:t>
            </w:r>
            <w:r w:rsidRPr="00011D69">
              <w:rPr>
                <w:rFonts w:ascii="Calibri" w:eastAsia="Times New Roman" w:hAnsi="Calibri" w:cs="Calibri"/>
                <w:color w:val="000000"/>
                <w:sz w:val="16"/>
                <w:szCs w:val="16"/>
              </w:rPr>
              <w:t xml:space="preserve"> masic</w:t>
            </w:r>
            <w:r>
              <w:rPr>
                <w:rFonts w:ascii="Calibri" w:eastAsia="Times New Roman" w:hAnsi="Calibri" w:cs="Calibri"/>
                <w:color w:val="000000"/>
                <w:sz w:val="16"/>
                <w:szCs w:val="16"/>
              </w:rPr>
              <w:t>ă</w:t>
            </w:r>
            <w:r w:rsidRPr="00011D69">
              <w:rPr>
                <w:rFonts w:ascii="Calibri" w:eastAsia="Times New Roman" w:hAnsi="Calibri" w:cs="Calibri"/>
                <w:color w:val="000000"/>
                <w:sz w:val="16"/>
                <w:szCs w:val="16"/>
              </w:rPr>
              <w:t xml:space="preserve"> pe ax</w:t>
            </w:r>
            <w:r>
              <w:rPr>
                <w:rFonts w:ascii="Calibri" w:eastAsia="Times New Roman" w:hAnsi="Calibri" w:cs="Calibri"/>
                <w:color w:val="000000"/>
                <w:sz w:val="16"/>
                <w:szCs w:val="16"/>
              </w:rPr>
              <w:t>ă</w:t>
            </w:r>
            <w:r w:rsidRPr="00011D69">
              <w:rPr>
                <w:rFonts w:ascii="Calibri" w:eastAsia="Times New Roman" w:hAnsi="Calibri" w:cs="Calibri"/>
                <w:color w:val="000000"/>
                <w:sz w:val="16"/>
                <w:szCs w:val="16"/>
              </w:rPr>
              <w:t xml:space="preserve"> sau ale căror dimensiuni depășesc limitele admise</w:t>
            </w:r>
          </w:p>
        </w:tc>
        <w:tc>
          <w:tcPr>
            <w:tcW w:w="951" w:type="dxa"/>
            <w:tcBorders>
              <w:top w:val="nil"/>
              <w:left w:val="nil"/>
              <w:bottom w:val="single" w:sz="4" w:space="0" w:color="auto"/>
              <w:right w:val="single" w:sz="4" w:space="0" w:color="auto"/>
            </w:tcBorders>
            <w:shd w:val="clear" w:color="auto" w:fill="auto"/>
            <w:noWrap/>
            <w:vAlign w:val="center"/>
            <w:hideMark/>
          </w:tcPr>
          <w:p w14:paraId="5274056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1,253.2</w:t>
            </w:r>
          </w:p>
        </w:tc>
        <w:tc>
          <w:tcPr>
            <w:tcW w:w="1046" w:type="dxa"/>
            <w:tcBorders>
              <w:top w:val="nil"/>
              <w:left w:val="nil"/>
              <w:bottom w:val="single" w:sz="4" w:space="0" w:color="auto"/>
              <w:right w:val="single" w:sz="4" w:space="0" w:color="auto"/>
            </w:tcBorders>
            <w:shd w:val="clear" w:color="auto" w:fill="auto"/>
            <w:noWrap/>
            <w:vAlign w:val="center"/>
            <w:hideMark/>
          </w:tcPr>
          <w:p w14:paraId="47FF6CB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1,429.4</w:t>
            </w:r>
          </w:p>
        </w:tc>
        <w:tc>
          <w:tcPr>
            <w:tcW w:w="1087" w:type="dxa"/>
            <w:tcBorders>
              <w:top w:val="nil"/>
              <w:left w:val="nil"/>
              <w:bottom w:val="single" w:sz="4" w:space="0" w:color="auto"/>
              <w:right w:val="single" w:sz="4" w:space="0" w:color="auto"/>
            </w:tcBorders>
            <w:shd w:val="clear" w:color="auto" w:fill="auto"/>
            <w:noWrap/>
            <w:vAlign w:val="center"/>
            <w:hideMark/>
          </w:tcPr>
          <w:p w14:paraId="2CFAD32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1,127.3</w:t>
            </w:r>
          </w:p>
        </w:tc>
        <w:tc>
          <w:tcPr>
            <w:tcW w:w="1135" w:type="dxa"/>
            <w:tcBorders>
              <w:top w:val="nil"/>
              <w:left w:val="nil"/>
              <w:bottom w:val="single" w:sz="4" w:space="0" w:color="auto"/>
              <w:right w:val="nil"/>
            </w:tcBorders>
            <w:shd w:val="clear" w:color="auto" w:fill="auto"/>
            <w:noWrap/>
            <w:vAlign w:val="center"/>
            <w:hideMark/>
          </w:tcPr>
          <w:p w14:paraId="2D83E9E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8B1B94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176.2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51DE1F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-302.1</w:t>
            </w:r>
          </w:p>
        </w:tc>
      </w:tr>
      <w:tr w:rsidR="007571B1" w:rsidRPr="00011D69" w14:paraId="3348402E" w14:textId="77777777" w:rsidTr="00A5254E">
        <w:trPr>
          <w:gridAfter w:val="1"/>
          <w:wAfter w:w="11" w:type="dxa"/>
          <w:trHeight w:val="197"/>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5BAD2F9"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114635</w:t>
            </w:r>
          </w:p>
        </w:tc>
        <w:tc>
          <w:tcPr>
            <w:tcW w:w="3550" w:type="dxa"/>
            <w:tcBorders>
              <w:top w:val="nil"/>
              <w:left w:val="nil"/>
              <w:bottom w:val="single" w:sz="4" w:space="0" w:color="auto"/>
              <w:right w:val="single" w:sz="4" w:space="0" w:color="auto"/>
            </w:tcBorders>
            <w:shd w:val="clear" w:color="auto" w:fill="auto"/>
            <w:vAlign w:val="center"/>
            <w:hideMark/>
          </w:tcPr>
          <w:p w14:paraId="6B3C48E9"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Taxa pentru folosirea zonei de protecție a drumurilor din afara perimetrului localităților pentru efectuarea lucrărilor de construcție si montaj</w:t>
            </w:r>
          </w:p>
        </w:tc>
        <w:tc>
          <w:tcPr>
            <w:tcW w:w="951" w:type="dxa"/>
            <w:tcBorders>
              <w:top w:val="nil"/>
              <w:left w:val="nil"/>
              <w:bottom w:val="single" w:sz="4" w:space="0" w:color="auto"/>
              <w:right w:val="single" w:sz="4" w:space="0" w:color="auto"/>
            </w:tcBorders>
            <w:shd w:val="clear" w:color="auto" w:fill="auto"/>
            <w:noWrap/>
            <w:vAlign w:val="center"/>
            <w:hideMark/>
          </w:tcPr>
          <w:p w14:paraId="02C6042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1.9</w:t>
            </w:r>
          </w:p>
        </w:tc>
        <w:tc>
          <w:tcPr>
            <w:tcW w:w="1046" w:type="dxa"/>
            <w:tcBorders>
              <w:top w:val="nil"/>
              <w:left w:val="nil"/>
              <w:bottom w:val="single" w:sz="4" w:space="0" w:color="auto"/>
              <w:right w:val="single" w:sz="4" w:space="0" w:color="auto"/>
            </w:tcBorders>
            <w:shd w:val="clear" w:color="auto" w:fill="auto"/>
            <w:noWrap/>
            <w:vAlign w:val="center"/>
            <w:hideMark/>
          </w:tcPr>
          <w:p w14:paraId="019A79E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1.9</w:t>
            </w:r>
          </w:p>
        </w:tc>
        <w:tc>
          <w:tcPr>
            <w:tcW w:w="1087" w:type="dxa"/>
            <w:tcBorders>
              <w:top w:val="nil"/>
              <w:left w:val="nil"/>
              <w:bottom w:val="single" w:sz="4" w:space="0" w:color="auto"/>
              <w:right w:val="single" w:sz="4" w:space="0" w:color="auto"/>
            </w:tcBorders>
            <w:shd w:val="clear" w:color="auto" w:fill="auto"/>
            <w:noWrap/>
            <w:vAlign w:val="center"/>
            <w:hideMark/>
          </w:tcPr>
          <w:p w14:paraId="1E445B8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0.4</w:t>
            </w:r>
          </w:p>
        </w:tc>
        <w:tc>
          <w:tcPr>
            <w:tcW w:w="1135" w:type="dxa"/>
            <w:tcBorders>
              <w:top w:val="nil"/>
              <w:left w:val="nil"/>
              <w:bottom w:val="single" w:sz="4" w:space="0" w:color="auto"/>
              <w:right w:val="nil"/>
            </w:tcBorders>
            <w:shd w:val="clear" w:color="auto" w:fill="auto"/>
            <w:noWrap/>
            <w:vAlign w:val="center"/>
            <w:hideMark/>
          </w:tcPr>
          <w:p w14:paraId="3F793AFC"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28D8AB9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B3AA13C"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w:t>
            </w:r>
          </w:p>
        </w:tc>
      </w:tr>
      <w:tr w:rsidR="007571B1" w:rsidRPr="00011D69" w14:paraId="558C627A" w14:textId="77777777" w:rsidTr="00A5254E">
        <w:trPr>
          <w:gridAfter w:val="1"/>
          <w:wAfter w:w="11" w:type="dxa"/>
          <w:trHeight w:val="467"/>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75D30631"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114636</w:t>
            </w:r>
          </w:p>
        </w:tc>
        <w:tc>
          <w:tcPr>
            <w:tcW w:w="3550" w:type="dxa"/>
            <w:tcBorders>
              <w:top w:val="nil"/>
              <w:left w:val="nil"/>
              <w:bottom w:val="single" w:sz="4" w:space="0" w:color="auto"/>
              <w:right w:val="single" w:sz="4" w:space="0" w:color="auto"/>
            </w:tcBorders>
            <w:shd w:val="clear" w:color="auto" w:fill="auto"/>
            <w:vAlign w:val="center"/>
            <w:hideMark/>
          </w:tcPr>
          <w:p w14:paraId="3BA16BB4"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Taxa pentru folosirea zonei de protecție a drumurilor din afara perimetrului localităților pentru amplasarea publicității exterioare</w:t>
            </w:r>
          </w:p>
        </w:tc>
        <w:tc>
          <w:tcPr>
            <w:tcW w:w="951" w:type="dxa"/>
            <w:tcBorders>
              <w:top w:val="nil"/>
              <w:left w:val="nil"/>
              <w:bottom w:val="single" w:sz="4" w:space="0" w:color="auto"/>
              <w:right w:val="single" w:sz="4" w:space="0" w:color="auto"/>
            </w:tcBorders>
            <w:shd w:val="clear" w:color="auto" w:fill="auto"/>
            <w:noWrap/>
            <w:vAlign w:val="center"/>
            <w:hideMark/>
          </w:tcPr>
          <w:p w14:paraId="3AADB36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0.5</w:t>
            </w:r>
          </w:p>
        </w:tc>
        <w:tc>
          <w:tcPr>
            <w:tcW w:w="1046" w:type="dxa"/>
            <w:tcBorders>
              <w:top w:val="nil"/>
              <w:left w:val="nil"/>
              <w:bottom w:val="single" w:sz="4" w:space="0" w:color="auto"/>
              <w:right w:val="single" w:sz="4" w:space="0" w:color="auto"/>
            </w:tcBorders>
            <w:shd w:val="clear" w:color="auto" w:fill="auto"/>
            <w:noWrap/>
            <w:vAlign w:val="center"/>
            <w:hideMark/>
          </w:tcPr>
          <w:p w14:paraId="34C9510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3.4</w:t>
            </w:r>
          </w:p>
        </w:tc>
        <w:tc>
          <w:tcPr>
            <w:tcW w:w="1087" w:type="dxa"/>
            <w:tcBorders>
              <w:top w:val="nil"/>
              <w:left w:val="nil"/>
              <w:bottom w:val="single" w:sz="4" w:space="0" w:color="auto"/>
              <w:right w:val="single" w:sz="4" w:space="0" w:color="auto"/>
            </w:tcBorders>
            <w:shd w:val="clear" w:color="auto" w:fill="auto"/>
            <w:noWrap/>
            <w:vAlign w:val="center"/>
            <w:hideMark/>
          </w:tcPr>
          <w:p w14:paraId="2A36AA73"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0.5</w:t>
            </w:r>
          </w:p>
        </w:tc>
        <w:tc>
          <w:tcPr>
            <w:tcW w:w="1135" w:type="dxa"/>
            <w:tcBorders>
              <w:top w:val="nil"/>
              <w:left w:val="nil"/>
              <w:bottom w:val="single" w:sz="4" w:space="0" w:color="auto"/>
              <w:right w:val="nil"/>
            </w:tcBorders>
            <w:shd w:val="clear" w:color="auto" w:fill="auto"/>
            <w:noWrap/>
            <w:vAlign w:val="center"/>
            <w:hideMark/>
          </w:tcPr>
          <w:p w14:paraId="0E35D20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41C603C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2.9</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48B782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-2.9</w:t>
            </w:r>
          </w:p>
        </w:tc>
      </w:tr>
      <w:tr w:rsidR="007571B1" w:rsidRPr="00011D69" w14:paraId="269892A3" w14:textId="77777777" w:rsidTr="00A5254E">
        <w:trPr>
          <w:gridAfter w:val="1"/>
          <w:wAfter w:w="11" w:type="dxa"/>
          <w:trHeight w:val="440"/>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5AAD005"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114637</w:t>
            </w:r>
          </w:p>
        </w:tc>
        <w:tc>
          <w:tcPr>
            <w:tcW w:w="3550" w:type="dxa"/>
            <w:tcBorders>
              <w:top w:val="nil"/>
              <w:left w:val="nil"/>
              <w:bottom w:val="single" w:sz="4" w:space="0" w:color="auto"/>
              <w:right w:val="single" w:sz="4" w:space="0" w:color="auto"/>
            </w:tcBorders>
            <w:shd w:val="clear" w:color="auto" w:fill="auto"/>
            <w:vAlign w:val="center"/>
            <w:hideMark/>
          </w:tcPr>
          <w:p w14:paraId="04FB004D"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Taxa pentru folosirea zonei de protecție a drumurilor din afara perimetrului localităților pentru amplasarea obiectivelor de prestare a serviciilor rutiere</w:t>
            </w:r>
          </w:p>
        </w:tc>
        <w:tc>
          <w:tcPr>
            <w:tcW w:w="951" w:type="dxa"/>
            <w:tcBorders>
              <w:top w:val="nil"/>
              <w:left w:val="nil"/>
              <w:bottom w:val="single" w:sz="4" w:space="0" w:color="auto"/>
              <w:right w:val="single" w:sz="4" w:space="0" w:color="auto"/>
            </w:tcBorders>
            <w:shd w:val="clear" w:color="auto" w:fill="auto"/>
            <w:noWrap/>
            <w:vAlign w:val="center"/>
            <w:hideMark/>
          </w:tcPr>
          <w:p w14:paraId="2C472B1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5.0</w:t>
            </w:r>
          </w:p>
        </w:tc>
        <w:tc>
          <w:tcPr>
            <w:tcW w:w="1046" w:type="dxa"/>
            <w:tcBorders>
              <w:top w:val="nil"/>
              <w:left w:val="nil"/>
              <w:bottom w:val="single" w:sz="4" w:space="0" w:color="auto"/>
              <w:right w:val="single" w:sz="4" w:space="0" w:color="auto"/>
            </w:tcBorders>
            <w:shd w:val="clear" w:color="auto" w:fill="auto"/>
            <w:noWrap/>
            <w:vAlign w:val="center"/>
            <w:hideMark/>
          </w:tcPr>
          <w:p w14:paraId="414CF62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125.7</w:t>
            </w:r>
          </w:p>
        </w:tc>
        <w:tc>
          <w:tcPr>
            <w:tcW w:w="1087" w:type="dxa"/>
            <w:tcBorders>
              <w:top w:val="nil"/>
              <w:left w:val="nil"/>
              <w:bottom w:val="single" w:sz="4" w:space="0" w:color="auto"/>
              <w:right w:val="single" w:sz="4" w:space="0" w:color="auto"/>
            </w:tcBorders>
            <w:shd w:val="clear" w:color="auto" w:fill="auto"/>
            <w:noWrap/>
            <w:vAlign w:val="center"/>
            <w:hideMark/>
          </w:tcPr>
          <w:p w14:paraId="408B5BF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171.0</w:t>
            </w:r>
          </w:p>
        </w:tc>
        <w:tc>
          <w:tcPr>
            <w:tcW w:w="1135" w:type="dxa"/>
            <w:tcBorders>
              <w:top w:val="nil"/>
              <w:left w:val="nil"/>
              <w:bottom w:val="single" w:sz="4" w:space="0" w:color="auto"/>
              <w:right w:val="nil"/>
            </w:tcBorders>
            <w:shd w:val="clear" w:color="auto" w:fill="auto"/>
            <w:noWrap/>
            <w:vAlign w:val="center"/>
            <w:hideMark/>
          </w:tcPr>
          <w:p w14:paraId="3D53852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4828A12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120.7</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9BC446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45.3</w:t>
            </w:r>
          </w:p>
        </w:tc>
      </w:tr>
      <w:tr w:rsidR="007571B1" w:rsidRPr="00011D69" w14:paraId="0FC19566" w14:textId="77777777" w:rsidTr="00A5254E">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63E36AE"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141221</w:t>
            </w:r>
          </w:p>
        </w:tc>
        <w:tc>
          <w:tcPr>
            <w:tcW w:w="3550" w:type="dxa"/>
            <w:tcBorders>
              <w:top w:val="nil"/>
              <w:left w:val="nil"/>
              <w:bottom w:val="single" w:sz="4" w:space="0" w:color="auto"/>
              <w:right w:val="single" w:sz="4" w:space="0" w:color="auto"/>
            </w:tcBorders>
            <w:shd w:val="clear" w:color="auto" w:fill="auto"/>
            <w:vAlign w:val="center"/>
            <w:hideMark/>
          </w:tcPr>
          <w:p w14:paraId="5BC48547"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Dividende primite de la cota</w:t>
            </w:r>
            <w:r>
              <w:rPr>
                <w:rFonts w:ascii="Calibri" w:eastAsia="Times New Roman" w:hAnsi="Calibri" w:cs="Calibri"/>
                <w:color w:val="000000"/>
                <w:sz w:val="16"/>
                <w:szCs w:val="16"/>
              </w:rPr>
              <w:t>-</w:t>
            </w:r>
            <w:r w:rsidRPr="00011D69">
              <w:rPr>
                <w:rFonts w:ascii="Calibri" w:eastAsia="Times New Roman" w:hAnsi="Calibri" w:cs="Calibri"/>
                <w:color w:val="000000"/>
                <w:sz w:val="16"/>
                <w:szCs w:val="16"/>
              </w:rPr>
              <w:t xml:space="preserve">parte a proprietății publice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 xml:space="preserve">n societățile pe acțiuni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n bugetul de stat</w:t>
            </w:r>
          </w:p>
        </w:tc>
        <w:tc>
          <w:tcPr>
            <w:tcW w:w="951" w:type="dxa"/>
            <w:tcBorders>
              <w:top w:val="nil"/>
              <w:left w:val="nil"/>
              <w:bottom w:val="single" w:sz="4" w:space="0" w:color="auto"/>
              <w:right w:val="single" w:sz="4" w:space="0" w:color="auto"/>
            </w:tcBorders>
            <w:shd w:val="clear" w:color="auto" w:fill="auto"/>
            <w:noWrap/>
            <w:vAlign w:val="center"/>
            <w:hideMark/>
          </w:tcPr>
          <w:p w14:paraId="1D39ED5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0.6</w:t>
            </w:r>
          </w:p>
        </w:tc>
        <w:tc>
          <w:tcPr>
            <w:tcW w:w="1046" w:type="dxa"/>
            <w:tcBorders>
              <w:top w:val="nil"/>
              <w:left w:val="nil"/>
              <w:bottom w:val="single" w:sz="4" w:space="0" w:color="auto"/>
              <w:right w:val="single" w:sz="4" w:space="0" w:color="auto"/>
            </w:tcBorders>
            <w:shd w:val="clear" w:color="auto" w:fill="auto"/>
            <w:noWrap/>
            <w:vAlign w:val="center"/>
            <w:hideMark/>
          </w:tcPr>
          <w:p w14:paraId="5253798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0.8</w:t>
            </w:r>
          </w:p>
        </w:tc>
        <w:tc>
          <w:tcPr>
            <w:tcW w:w="1087" w:type="dxa"/>
            <w:tcBorders>
              <w:top w:val="nil"/>
              <w:left w:val="nil"/>
              <w:bottom w:val="single" w:sz="4" w:space="0" w:color="auto"/>
              <w:right w:val="single" w:sz="4" w:space="0" w:color="auto"/>
            </w:tcBorders>
            <w:shd w:val="clear" w:color="auto" w:fill="auto"/>
            <w:noWrap/>
            <w:vAlign w:val="center"/>
            <w:hideMark/>
          </w:tcPr>
          <w:p w14:paraId="6768FB3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0.1</w:t>
            </w:r>
          </w:p>
        </w:tc>
        <w:tc>
          <w:tcPr>
            <w:tcW w:w="1135" w:type="dxa"/>
            <w:tcBorders>
              <w:top w:val="nil"/>
              <w:left w:val="nil"/>
              <w:bottom w:val="single" w:sz="4" w:space="0" w:color="auto"/>
              <w:right w:val="nil"/>
            </w:tcBorders>
            <w:shd w:val="clear" w:color="auto" w:fill="auto"/>
            <w:noWrap/>
            <w:vAlign w:val="center"/>
            <w:hideMark/>
          </w:tcPr>
          <w:p w14:paraId="417B47E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1821C3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0.2</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782609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-0.7</w:t>
            </w:r>
          </w:p>
        </w:tc>
      </w:tr>
      <w:tr w:rsidR="007571B1" w:rsidRPr="00011D69" w14:paraId="701CFA50" w14:textId="77777777" w:rsidTr="00A5254E">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08D112C"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141231</w:t>
            </w:r>
          </w:p>
        </w:tc>
        <w:tc>
          <w:tcPr>
            <w:tcW w:w="3550" w:type="dxa"/>
            <w:tcBorders>
              <w:top w:val="nil"/>
              <w:left w:val="nil"/>
              <w:bottom w:val="single" w:sz="4" w:space="0" w:color="auto"/>
              <w:right w:val="single" w:sz="4" w:space="0" w:color="auto"/>
            </w:tcBorders>
            <w:shd w:val="clear" w:color="auto" w:fill="auto"/>
            <w:vAlign w:val="center"/>
            <w:hideMark/>
          </w:tcPr>
          <w:p w14:paraId="0ED8716C"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 xml:space="preserve">Defalcări de la profitul net al întreprinderilor de stat (municipale)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n bugetul de stat</w:t>
            </w:r>
          </w:p>
        </w:tc>
        <w:tc>
          <w:tcPr>
            <w:tcW w:w="951" w:type="dxa"/>
            <w:tcBorders>
              <w:top w:val="nil"/>
              <w:left w:val="nil"/>
              <w:bottom w:val="single" w:sz="4" w:space="0" w:color="auto"/>
              <w:right w:val="single" w:sz="4" w:space="0" w:color="auto"/>
            </w:tcBorders>
            <w:shd w:val="clear" w:color="auto" w:fill="auto"/>
            <w:noWrap/>
            <w:vAlign w:val="center"/>
            <w:hideMark/>
          </w:tcPr>
          <w:p w14:paraId="2083E4B3"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1,405.9</w:t>
            </w:r>
          </w:p>
        </w:tc>
        <w:tc>
          <w:tcPr>
            <w:tcW w:w="1046" w:type="dxa"/>
            <w:tcBorders>
              <w:top w:val="nil"/>
              <w:left w:val="nil"/>
              <w:bottom w:val="single" w:sz="4" w:space="0" w:color="auto"/>
              <w:right w:val="single" w:sz="4" w:space="0" w:color="auto"/>
            </w:tcBorders>
            <w:shd w:val="clear" w:color="auto" w:fill="auto"/>
            <w:noWrap/>
            <w:vAlign w:val="center"/>
            <w:hideMark/>
          </w:tcPr>
          <w:p w14:paraId="7EE95DCC"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397.9</w:t>
            </w:r>
          </w:p>
        </w:tc>
        <w:tc>
          <w:tcPr>
            <w:tcW w:w="1087" w:type="dxa"/>
            <w:tcBorders>
              <w:top w:val="nil"/>
              <w:left w:val="nil"/>
              <w:bottom w:val="single" w:sz="4" w:space="0" w:color="auto"/>
              <w:right w:val="single" w:sz="4" w:space="0" w:color="auto"/>
            </w:tcBorders>
            <w:shd w:val="clear" w:color="auto" w:fill="auto"/>
            <w:noWrap/>
            <w:vAlign w:val="center"/>
            <w:hideMark/>
          </w:tcPr>
          <w:p w14:paraId="59C052D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1,016.7</w:t>
            </w:r>
          </w:p>
        </w:tc>
        <w:tc>
          <w:tcPr>
            <w:tcW w:w="1135" w:type="dxa"/>
            <w:tcBorders>
              <w:top w:val="nil"/>
              <w:left w:val="nil"/>
              <w:bottom w:val="single" w:sz="4" w:space="0" w:color="auto"/>
              <w:right w:val="nil"/>
            </w:tcBorders>
            <w:shd w:val="clear" w:color="auto" w:fill="auto"/>
            <w:noWrap/>
            <w:vAlign w:val="center"/>
            <w:hideMark/>
          </w:tcPr>
          <w:p w14:paraId="42370C5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4E1910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-1,008.0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C861D3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618.8</w:t>
            </w:r>
          </w:p>
        </w:tc>
      </w:tr>
      <w:tr w:rsidR="007571B1" w:rsidRPr="00011D69" w14:paraId="46A22C41" w14:textId="77777777" w:rsidTr="00A5254E">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22BBB5A4"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141233</w:t>
            </w:r>
          </w:p>
        </w:tc>
        <w:tc>
          <w:tcPr>
            <w:tcW w:w="3550" w:type="dxa"/>
            <w:tcBorders>
              <w:top w:val="nil"/>
              <w:left w:val="nil"/>
              <w:bottom w:val="single" w:sz="4" w:space="0" w:color="auto"/>
              <w:right w:val="single" w:sz="4" w:space="0" w:color="auto"/>
            </w:tcBorders>
            <w:shd w:val="clear" w:color="auto" w:fill="auto"/>
            <w:vAlign w:val="center"/>
            <w:hideMark/>
          </w:tcPr>
          <w:p w14:paraId="163421AF"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 xml:space="preserve">Defalcări de la profitul net al întreprinderilor de stat (municipale)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n bugetul local de nivelul I</w:t>
            </w:r>
          </w:p>
        </w:tc>
        <w:tc>
          <w:tcPr>
            <w:tcW w:w="951" w:type="dxa"/>
            <w:tcBorders>
              <w:top w:val="nil"/>
              <w:left w:val="nil"/>
              <w:bottom w:val="single" w:sz="4" w:space="0" w:color="auto"/>
              <w:right w:val="single" w:sz="4" w:space="0" w:color="auto"/>
            </w:tcBorders>
            <w:shd w:val="clear" w:color="auto" w:fill="auto"/>
            <w:noWrap/>
            <w:vAlign w:val="center"/>
            <w:hideMark/>
          </w:tcPr>
          <w:p w14:paraId="68FCE68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 </w:t>
            </w:r>
          </w:p>
        </w:tc>
        <w:tc>
          <w:tcPr>
            <w:tcW w:w="1046" w:type="dxa"/>
            <w:tcBorders>
              <w:top w:val="nil"/>
              <w:left w:val="nil"/>
              <w:bottom w:val="single" w:sz="4" w:space="0" w:color="auto"/>
              <w:right w:val="single" w:sz="4" w:space="0" w:color="auto"/>
            </w:tcBorders>
            <w:shd w:val="clear" w:color="auto" w:fill="auto"/>
            <w:noWrap/>
            <w:vAlign w:val="center"/>
            <w:hideMark/>
          </w:tcPr>
          <w:p w14:paraId="4924AC7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0.0</w:t>
            </w:r>
          </w:p>
        </w:tc>
        <w:tc>
          <w:tcPr>
            <w:tcW w:w="1087" w:type="dxa"/>
            <w:tcBorders>
              <w:top w:val="nil"/>
              <w:left w:val="nil"/>
              <w:bottom w:val="single" w:sz="4" w:space="0" w:color="auto"/>
              <w:right w:val="single" w:sz="4" w:space="0" w:color="auto"/>
            </w:tcBorders>
            <w:shd w:val="clear" w:color="auto" w:fill="auto"/>
            <w:noWrap/>
            <w:vAlign w:val="center"/>
            <w:hideMark/>
          </w:tcPr>
          <w:p w14:paraId="1EF9793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0.1</w:t>
            </w:r>
          </w:p>
        </w:tc>
        <w:tc>
          <w:tcPr>
            <w:tcW w:w="1135" w:type="dxa"/>
            <w:tcBorders>
              <w:top w:val="nil"/>
              <w:left w:val="nil"/>
              <w:bottom w:val="single" w:sz="4" w:space="0" w:color="auto"/>
              <w:right w:val="nil"/>
            </w:tcBorders>
            <w:shd w:val="clear" w:color="auto" w:fill="auto"/>
            <w:noWrap/>
            <w:vAlign w:val="center"/>
            <w:hideMark/>
          </w:tcPr>
          <w:p w14:paraId="63AC3C5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19313F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6271E66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0.1</w:t>
            </w:r>
          </w:p>
        </w:tc>
      </w:tr>
      <w:tr w:rsidR="007571B1" w:rsidRPr="00011D69" w14:paraId="07F473B6" w14:textId="77777777" w:rsidTr="00A5254E">
        <w:trPr>
          <w:gridAfter w:val="1"/>
          <w:wAfter w:w="11" w:type="dxa"/>
          <w:trHeight w:val="269"/>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5688A416"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143321</w:t>
            </w:r>
          </w:p>
        </w:tc>
        <w:tc>
          <w:tcPr>
            <w:tcW w:w="3550" w:type="dxa"/>
            <w:tcBorders>
              <w:top w:val="nil"/>
              <w:left w:val="nil"/>
              <w:bottom w:val="single" w:sz="4" w:space="0" w:color="auto"/>
              <w:right w:val="single" w:sz="4" w:space="0" w:color="auto"/>
            </w:tcBorders>
            <w:shd w:val="clear" w:color="auto" w:fill="auto"/>
            <w:vAlign w:val="center"/>
            <w:hideMark/>
          </w:tcPr>
          <w:p w14:paraId="530BBE1A"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A</w:t>
            </w:r>
            <w:r w:rsidRPr="00011D69">
              <w:rPr>
                <w:rFonts w:ascii="Calibri" w:eastAsia="Times New Roman" w:hAnsi="Calibri" w:cs="Calibri"/>
                <w:color w:val="000000"/>
                <w:sz w:val="16"/>
                <w:szCs w:val="16"/>
              </w:rPr>
              <w:t xml:space="preserve">menzi aplicate de către organele </w:t>
            </w:r>
            <w:r>
              <w:rPr>
                <w:rFonts w:ascii="Calibri" w:eastAsia="Times New Roman" w:hAnsi="Calibri" w:cs="Calibri"/>
                <w:color w:val="000000"/>
                <w:sz w:val="16"/>
                <w:szCs w:val="16"/>
              </w:rPr>
              <w:t>S</w:t>
            </w:r>
            <w:r w:rsidRPr="00011D69">
              <w:rPr>
                <w:rFonts w:ascii="Calibri" w:eastAsia="Times New Roman" w:hAnsi="Calibri" w:cs="Calibri"/>
                <w:color w:val="000000"/>
                <w:sz w:val="16"/>
                <w:szCs w:val="16"/>
              </w:rPr>
              <w:t xml:space="preserve">erviciului </w:t>
            </w:r>
            <w:r>
              <w:rPr>
                <w:rFonts w:ascii="Calibri" w:eastAsia="Times New Roman" w:hAnsi="Calibri" w:cs="Calibri"/>
                <w:color w:val="000000"/>
                <w:sz w:val="16"/>
                <w:szCs w:val="16"/>
              </w:rPr>
              <w:t>F</w:t>
            </w:r>
            <w:r w:rsidRPr="00011D69">
              <w:rPr>
                <w:rFonts w:ascii="Calibri" w:eastAsia="Times New Roman" w:hAnsi="Calibri" w:cs="Calibri"/>
                <w:color w:val="000000"/>
                <w:sz w:val="16"/>
                <w:szCs w:val="16"/>
              </w:rPr>
              <w:t xml:space="preserve">iscal de </w:t>
            </w:r>
            <w:r>
              <w:rPr>
                <w:rFonts w:ascii="Calibri" w:eastAsia="Times New Roman" w:hAnsi="Calibri" w:cs="Calibri"/>
                <w:color w:val="000000"/>
                <w:sz w:val="16"/>
                <w:szCs w:val="16"/>
              </w:rPr>
              <w:t>S</w:t>
            </w:r>
            <w:r w:rsidRPr="00011D69">
              <w:rPr>
                <w:rFonts w:ascii="Calibri" w:eastAsia="Times New Roman" w:hAnsi="Calibri" w:cs="Calibri"/>
                <w:color w:val="000000"/>
                <w:sz w:val="16"/>
                <w:szCs w:val="16"/>
              </w:rPr>
              <w:t xml:space="preserve">tat încasate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n bugetul de stat</w:t>
            </w:r>
          </w:p>
        </w:tc>
        <w:tc>
          <w:tcPr>
            <w:tcW w:w="951" w:type="dxa"/>
            <w:tcBorders>
              <w:top w:val="nil"/>
              <w:left w:val="nil"/>
              <w:bottom w:val="single" w:sz="4" w:space="0" w:color="auto"/>
              <w:right w:val="single" w:sz="4" w:space="0" w:color="auto"/>
            </w:tcBorders>
            <w:shd w:val="clear" w:color="auto" w:fill="auto"/>
            <w:noWrap/>
            <w:vAlign w:val="center"/>
            <w:hideMark/>
          </w:tcPr>
          <w:p w14:paraId="0488CAA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156,704.6</w:t>
            </w:r>
          </w:p>
        </w:tc>
        <w:tc>
          <w:tcPr>
            <w:tcW w:w="1046" w:type="dxa"/>
            <w:tcBorders>
              <w:top w:val="nil"/>
              <w:left w:val="nil"/>
              <w:bottom w:val="single" w:sz="4" w:space="0" w:color="auto"/>
              <w:right w:val="single" w:sz="4" w:space="0" w:color="auto"/>
            </w:tcBorders>
            <w:shd w:val="clear" w:color="auto" w:fill="auto"/>
            <w:noWrap/>
            <w:vAlign w:val="center"/>
            <w:hideMark/>
          </w:tcPr>
          <w:p w14:paraId="0ED449E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186,487.5</w:t>
            </w:r>
          </w:p>
        </w:tc>
        <w:tc>
          <w:tcPr>
            <w:tcW w:w="1087" w:type="dxa"/>
            <w:tcBorders>
              <w:top w:val="nil"/>
              <w:left w:val="nil"/>
              <w:bottom w:val="single" w:sz="4" w:space="0" w:color="auto"/>
              <w:right w:val="single" w:sz="4" w:space="0" w:color="auto"/>
            </w:tcBorders>
            <w:shd w:val="clear" w:color="auto" w:fill="auto"/>
            <w:noWrap/>
            <w:vAlign w:val="center"/>
            <w:hideMark/>
          </w:tcPr>
          <w:p w14:paraId="0123205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292,764.5</w:t>
            </w:r>
          </w:p>
        </w:tc>
        <w:tc>
          <w:tcPr>
            <w:tcW w:w="1135" w:type="dxa"/>
            <w:tcBorders>
              <w:top w:val="nil"/>
              <w:left w:val="nil"/>
              <w:bottom w:val="single" w:sz="4" w:space="0" w:color="auto"/>
              <w:right w:val="nil"/>
            </w:tcBorders>
            <w:shd w:val="clear" w:color="auto" w:fill="auto"/>
            <w:noWrap/>
            <w:vAlign w:val="center"/>
            <w:hideMark/>
          </w:tcPr>
          <w:p w14:paraId="3B9BACA0" w14:textId="77777777" w:rsidR="007571B1" w:rsidRPr="00011D69" w:rsidRDefault="007571B1" w:rsidP="00A5254E">
            <w:pPr>
              <w:spacing w:after="0" w:line="240" w:lineRule="auto"/>
              <w:jc w:val="right"/>
              <w:rPr>
                <w:rFonts w:ascii="Calibri" w:eastAsia="Times New Roman" w:hAnsi="Calibri" w:cs="Calibri"/>
                <w:b/>
                <w:bCs/>
                <w:i/>
                <w:iCs/>
                <w:color w:val="000000"/>
                <w:sz w:val="16"/>
                <w:szCs w:val="16"/>
              </w:rPr>
            </w:pPr>
            <w:r w:rsidRPr="00011D69">
              <w:rPr>
                <w:rFonts w:ascii="Calibri" w:eastAsia="Times New Roman" w:hAnsi="Calibri" w:cs="Calibri"/>
                <w:b/>
                <w:bCs/>
                <w:i/>
                <w:iCs/>
                <w:color w:val="000000"/>
                <w:sz w:val="16"/>
                <w:szCs w:val="16"/>
              </w:rPr>
              <w:t>18%</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E3A50DD"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29,782.9</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E3D125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106,277.0</w:t>
            </w:r>
          </w:p>
        </w:tc>
      </w:tr>
      <w:tr w:rsidR="007571B1" w:rsidRPr="00011D69" w14:paraId="610F8BC7" w14:textId="77777777" w:rsidTr="00A5254E">
        <w:trPr>
          <w:gridAfter w:val="1"/>
          <w:wAfter w:w="11" w:type="dxa"/>
          <w:trHeight w:val="197"/>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807CF21"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143323</w:t>
            </w:r>
          </w:p>
        </w:tc>
        <w:tc>
          <w:tcPr>
            <w:tcW w:w="3550" w:type="dxa"/>
            <w:tcBorders>
              <w:top w:val="nil"/>
              <w:left w:val="nil"/>
              <w:bottom w:val="single" w:sz="4" w:space="0" w:color="auto"/>
              <w:right w:val="single" w:sz="4" w:space="0" w:color="auto"/>
            </w:tcBorders>
            <w:shd w:val="clear" w:color="auto" w:fill="auto"/>
            <w:vAlign w:val="center"/>
            <w:hideMark/>
          </w:tcPr>
          <w:p w14:paraId="6EA1FFCD"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A</w:t>
            </w:r>
            <w:r w:rsidRPr="00011D69">
              <w:rPr>
                <w:rFonts w:ascii="Calibri" w:eastAsia="Times New Roman" w:hAnsi="Calibri" w:cs="Calibri"/>
                <w:color w:val="000000"/>
                <w:sz w:val="16"/>
                <w:szCs w:val="16"/>
              </w:rPr>
              <w:t xml:space="preserve">menzile contravenționale aplicate de organele </w:t>
            </w:r>
            <w:r>
              <w:rPr>
                <w:rFonts w:ascii="Calibri" w:eastAsia="Times New Roman" w:hAnsi="Calibri" w:cs="Calibri"/>
                <w:color w:val="000000"/>
                <w:sz w:val="16"/>
                <w:szCs w:val="16"/>
              </w:rPr>
              <w:t>S</w:t>
            </w:r>
            <w:r w:rsidRPr="00011D69">
              <w:rPr>
                <w:rFonts w:ascii="Calibri" w:eastAsia="Times New Roman" w:hAnsi="Calibri" w:cs="Calibri"/>
                <w:color w:val="000000"/>
                <w:sz w:val="16"/>
                <w:szCs w:val="16"/>
              </w:rPr>
              <w:t xml:space="preserve">erviciului </w:t>
            </w:r>
            <w:r>
              <w:rPr>
                <w:rFonts w:ascii="Calibri" w:eastAsia="Times New Roman" w:hAnsi="Calibri" w:cs="Calibri"/>
                <w:color w:val="000000"/>
                <w:sz w:val="16"/>
                <w:szCs w:val="16"/>
              </w:rPr>
              <w:t>F</w:t>
            </w:r>
            <w:r w:rsidRPr="00011D69">
              <w:rPr>
                <w:rFonts w:ascii="Calibri" w:eastAsia="Times New Roman" w:hAnsi="Calibri" w:cs="Calibri"/>
                <w:color w:val="000000"/>
                <w:sz w:val="16"/>
                <w:szCs w:val="16"/>
              </w:rPr>
              <w:t xml:space="preserve">iscal de </w:t>
            </w:r>
            <w:r>
              <w:rPr>
                <w:rFonts w:ascii="Calibri" w:eastAsia="Times New Roman" w:hAnsi="Calibri" w:cs="Calibri"/>
                <w:color w:val="000000"/>
                <w:sz w:val="16"/>
                <w:szCs w:val="16"/>
              </w:rPr>
              <w:t>S</w:t>
            </w:r>
            <w:r w:rsidRPr="00011D69">
              <w:rPr>
                <w:rFonts w:ascii="Calibri" w:eastAsia="Times New Roman" w:hAnsi="Calibri" w:cs="Calibri"/>
                <w:color w:val="000000"/>
                <w:sz w:val="16"/>
                <w:szCs w:val="16"/>
              </w:rPr>
              <w:t>tat</w:t>
            </w:r>
          </w:p>
        </w:tc>
        <w:tc>
          <w:tcPr>
            <w:tcW w:w="951" w:type="dxa"/>
            <w:tcBorders>
              <w:top w:val="nil"/>
              <w:left w:val="nil"/>
              <w:bottom w:val="single" w:sz="4" w:space="0" w:color="auto"/>
              <w:right w:val="single" w:sz="4" w:space="0" w:color="auto"/>
            </w:tcBorders>
            <w:shd w:val="clear" w:color="auto" w:fill="auto"/>
            <w:noWrap/>
            <w:vAlign w:val="center"/>
            <w:hideMark/>
          </w:tcPr>
          <w:p w14:paraId="57DF3B0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1,576.0</w:t>
            </w:r>
          </w:p>
        </w:tc>
        <w:tc>
          <w:tcPr>
            <w:tcW w:w="1046" w:type="dxa"/>
            <w:tcBorders>
              <w:top w:val="nil"/>
              <w:left w:val="nil"/>
              <w:bottom w:val="single" w:sz="4" w:space="0" w:color="auto"/>
              <w:right w:val="single" w:sz="4" w:space="0" w:color="auto"/>
            </w:tcBorders>
            <w:shd w:val="clear" w:color="auto" w:fill="auto"/>
            <w:noWrap/>
            <w:vAlign w:val="center"/>
            <w:hideMark/>
          </w:tcPr>
          <w:p w14:paraId="29E785F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1,929.9</w:t>
            </w:r>
          </w:p>
        </w:tc>
        <w:tc>
          <w:tcPr>
            <w:tcW w:w="1087" w:type="dxa"/>
            <w:tcBorders>
              <w:top w:val="nil"/>
              <w:left w:val="nil"/>
              <w:bottom w:val="single" w:sz="4" w:space="0" w:color="auto"/>
              <w:right w:val="single" w:sz="4" w:space="0" w:color="auto"/>
            </w:tcBorders>
            <w:shd w:val="clear" w:color="auto" w:fill="auto"/>
            <w:noWrap/>
            <w:vAlign w:val="center"/>
            <w:hideMark/>
          </w:tcPr>
          <w:p w14:paraId="320BC84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2,290.5</w:t>
            </w:r>
          </w:p>
        </w:tc>
        <w:tc>
          <w:tcPr>
            <w:tcW w:w="1135" w:type="dxa"/>
            <w:tcBorders>
              <w:top w:val="nil"/>
              <w:left w:val="nil"/>
              <w:bottom w:val="single" w:sz="4" w:space="0" w:color="auto"/>
              <w:right w:val="nil"/>
            </w:tcBorders>
            <w:shd w:val="clear" w:color="auto" w:fill="auto"/>
            <w:noWrap/>
            <w:vAlign w:val="center"/>
            <w:hideMark/>
          </w:tcPr>
          <w:p w14:paraId="090DFF7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790E454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353.9</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383C45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360.6</w:t>
            </w:r>
          </w:p>
        </w:tc>
      </w:tr>
      <w:tr w:rsidR="007571B1" w:rsidRPr="00011D69" w14:paraId="0BCFC8C0" w14:textId="77777777" w:rsidTr="00A5254E">
        <w:trPr>
          <w:gridAfter w:val="1"/>
          <w:wAfter w:w="11" w:type="dxa"/>
          <w:trHeight w:val="612"/>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2C723327"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143324</w:t>
            </w:r>
          </w:p>
        </w:tc>
        <w:tc>
          <w:tcPr>
            <w:tcW w:w="3550" w:type="dxa"/>
            <w:tcBorders>
              <w:top w:val="nil"/>
              <w:left w:val="nil"/>
              <w:bottom w:val="single" w:sz="4" w:space="0" w:color="auto"/>
              <w:right w:val="single" w:sz="4" w:space="0" w:color="auto"/>
            </w:tcBorders>
            <w:shd w:val="clear" w:color="auto" w:fill="auto"/>
            <w:vAlign w:val="center"/>
            <w:hideMark/>
          </w:tcPr>
          <w:p w14:paraId="34211B30"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A</w:t>
            </w:r>
            <w:r w:rsidRPr="00011D69">
              <w:rPr>
                <w:rFonts w:ascii="Calibri" w:eastAsia="Times New Roman" w:hAnsi="Calibri" w:cs="Calibri"/>
                <w:color w:val="000000"/>
                <w:sz w:val="16"/>
                <w:szCs w:val="16"/>
              </w:rPr>
              <w:t xml:space="preserve">menzile contravenționale aplicate de organele </w:t>
            </w:r>
            <w:r>
              <w:rPr>
                <w:rFonts w:ascii="Calibri" w:eastAsia="Times New Roman" w:hAnsi="Calibri" w:cs="Calibri"/>
                <w:color w:val="000000"/>
                <w:sz w:val="16"/>
                <w:szCs w:val="16"/>
              </w:rPr>
              <w:t>S</w:t>
            </w:r>
            <w:r w:rsidRPr="00011D69">
              <w:rPr>
                <w:rFonts w:ascii="Calibri" w:eastAsia="Times New Roman" w:hAnsi="Calibri" w:cs="Calibri"/>
                <w:color w:val="000000"/>
                <w:sz w:val="16"/>
                <w:szCs w:val="16"/>
              </w:rPr>
              <w:t xml:space="preserve">erviciului </w:t>
            </w:r>
            <w:r>
              <w:rPr>
                <w:rFonts w:ascii="Calibri" w:eastAsia="Times New Roman" w:hAnsi="Calibri" w:cs="Calibri"/>
                <w:color w:val="000000"/>
                <w:sz w:val="16"/>
                <w:szCs w:val="16"/>
              </w:rPr>
              <w:t>F</w:t>
            </w:r>
            <w:r w:rsidRPr="00011D69">
              <w:rPr>
                <w:rFonts w:ascii="Calibri" w:eastAsia="Times New Roman" w:hAnsi="Calibri" w:cs="Calibri"/>
                <w:color w:val="000000"/>
                <w:sz w:val="16"/>
                <w:szCs w:val="16"/>
              </w:rPr>
              <w:t xml:space="preserve">iscal de </w:t>
            </w:r>
            <w:r>
              <w:rPr>
                <w:rFonts w:ascii="Calibri" w:eastAsia="Times New Roman" w:hAnsi="Calibri" w:cs="Calibri"/>
                <w:color w:val="000000"/>
                <w:sz w:val="16"/>
                <w:szCs w:val="16"/>
              </w:rPr>
              <w:t>S</w:t>
            </w:r>
            <w:r w:rsidRPr="00011D69">
              <w:rPr>
                <w:rFonts w:ascii="Calibri" w:eastAsia="Times New Roman" w:hAnsi="Calibri" w:cs="Calibri"/>
                <w:color w:val="000000"/>
                <w:sz w:val="16"/>
                <w:szCs w:val="16"/>
              </w:rPr>
              <w:t>tat pentru încălcarea termen</w:t>
            </w:r>
            <w:r>
              <w:rPr>
                <w:rFonts w:ascii="Calibri" w:eastAsia="Times New Roman" w:hAnsi="Calibri" w:cs="Calibri"/>
                <w:color w:val="000000"/>
                <w:sz w:val="16"/>
                <w:szCs w:val="16"/>
              </w:rPr>
              <w:t>e</w:t>
            </w:r>
            <w:r w:rsidRPr="00011D69">
              <w:rPr>
                <w:rFonts w:ascii="Calibri" w:eastAsia="Times New Roman" w:hAnsi="Calibri" w:cs="Calibri"/>
                <w:color w:val="000000"/>
                <w:sz w:val="16"/>
                <w:szCs w:val="16"/>
              </w:rPr>
              <w:t xml:space="preserve">lor de repatriere a mijloacelor materiale </w:t>
            </w:r>
            <w:r>
              <w:rPr>
                <w:rFonts w:ascii="Calibri" w:eastAsia="Times New Roman" w:hAnsi="Calibri" w:cs="Calibri"/>
                <w:color w:val="000000"/>
                <w:sz w:val="16"/>
                <w:szCs w:val="16"/>
              </w:rPr>
              <w:t>ș</w:t>
            </w:r>
            <w:r w:rsidRPr="00011D69">
              <w:rPr>
                <w:rFonts w:ascii="Calibri" w:eastAsia="Times New Roman" w:hAnsi="Calibri" w:cs="Calibri"/>
                <w:color w:val="000000"/>
                <w:sz w:val="16"/>
                <w:szCs w:val="16"/>
              </w:rPr>
              <w:t>i mijloacelor bănești</w:t>
            </w:r>
          </w:p>
        </w:tc>
        <w:tc>
          <w:tcPr>
            <w:tcW w:w="951" w:type="dxa"/>
            <w:tcBorders>
              <w:top w:val="nil"/>
              <w:left w:val="nil"/>
              <w:bottom w:val="single" w:sz="4" w:space="0" w:color="auto"/>
              <w:right w:val="single" w:sz="4" w:space="0" w:color="auto"/>
            </w:tcBorders>
            <w:shd w:val="clear" w:color="auto" w:fill="auto"/>
            <w:noWrap/>
            <w:vAlign w:val="center"/>
            <w:hideMark/>
          </w:tcPr>
          <w:p w14:paraId="751CC6D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1.7</w:t>
            </w:r>
          </w:p>
        </w:tc>
        <w:tc>
          <w:tcPr>
            <w:tcW w:w="1046" w:type="dxa"/>
            <w:tcBorders>
              <w:top w:val="nil"/>
              <w:left w:val="nil"/>
              <w:bottom w:val="single" w:sz="4" w:space="0" w:color="auto"/>
              <w:right w:val="single" w:sz="4" w:space="0" w:color="auto"/>
            </w:tcBorders>
            <w:shd w:val="clear" w:color="auto" w:fill="auto"/>
            <w:noWrap/>
            <w:vAlign w:val="center"/>
            <w:hideMark/>
          </w:tcPr>
          <w:p w14:paraId="6C0628F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2.0</w:t>
            </w:r>
          </w:p>
        </w:tc>
        <w:tc>
          <w:tcPr>
            <w:tcW w:w="1087" w:type="dxa"/>
            <w:tcBorders>
              <w:top w:val="nil"/>
              <w:left w:val="nil"/>
              <w:bottom w:val="single" w:sz="4" w:space="0" w:color="auto"/>
              <w:right w:val="single" w:sz="4" w:space="0" w:color="auto"/>
            </w:tcBorders>
            <w:shd w:val="clear" w:color="auto" w:fill="auto"/>
            <w:noWrap/>
            <w:vAlign w:val="center"/>
            <w:hideMark/>
          </w:tcPr>
          <w:p w14:paraId="435E3803"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1.6</w:t>
            </w:r>
          </w:p>
        </w:tc>
        <w:tc>
          <w:tcPr>
            <w:tcW w:w="1135" w:type="dxa"/>
            <w:tcBorders>
              <w:top w:val="nil"/>
              <w:left w:val="nil"/>
              <w:bottom w:val="single" w:sz="4" w:space="0" w:color="auto"/>
              <w:right w:val="nil"/>
            </w:tcBorders>
            <w:shd w:val="clear" w:color="auto" w:fill="auto"/>
            <w:noWrap/>
            <w:vAlign w:val="center"/>
            <w:hideMark/>
          </w:tcPr>
          <w:p w14:paraId="1097B26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26A478D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0.3</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EBD361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-0.4</w:t>
            </w:r>
          </w:p>
        </w:tc>
      </w:tr>
      <w:tr w:rsidR="007571B1" w:rsidRPr="00011D69" w14:paraId="3C19DE94" w14:textId="77777777" w:rsidTr="00A5254E">
        <w:trPr>
          <w:gridAfter w:val="1"/>
          <w:wAfter w:w="11" w:type="dxa"/>
          <w:trHeight w:val="27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3D55256C"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143480</w:t>
            </w:r>
          </w:p>
        </w:tc>
        <w:tc>
          <w:tcPr>
            <w:tcW w:w="3550" w:type="dxa"/>
            <w:tcBorders>
              <w:top w:val="nil"/>
              <w:left w:val="nil"/>
              <w:bottom w:val="single" w:sz="4" w:space="0" w:color="auto"/>
              <w:right w:val="single" w:sz="4" w:space="0" w:color="auto"/>
            </w:tcBorders>
            <w:shd w:val="clear" w:color="auto" w:fill="auto"/>
            <w:vAlign w:val="center"/>
            <w:hideMark/>
          </w:tcPr>
          <w:p w14:paraId="06897881"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A</w:t>
            </w:r>
            <w:r w:rsidRPr="00011D69">
              <w:rPr>
                <w:rFonts w:ascii="Calibri" w:eastAsia="Times New Roman" w:hAnsi="Calibri" w:cs="Calibri"/>
                <w:color w:val="000000"/>
                <w:sz w:val="16"/>
                <w:szCs w:val="16"/>
              </w:rPr>
              <w:t>menzi pentru nerepatrierea la termen a încasărilor valutare</w:t>
            </w:r>
          </w:p>
        </w:tc>
        <w:tc>
          <w:tcPr>
            <w:tcW w:w="951" w:type="dxa"/>
            <w:tcBorders>
              <w:top w:val="nil"/>
              <w:left w:val="nil"/>
              <w:bottom w:val="single" w:sz="4" w:space="0" w:color="auto"/>
              <w:right w:val="single" w:sz="4" w:space="0" w:color="auto"/>
            </w:tcBorders>
            <w:shd w:val="clear" w:color="auto" w:fill="auto"/>
            <w:noWrap/>
            <w:vAlign w:val="center"/>
            <w:hideMark/>
          </w:tcPr>
          <w:p w14:paraId="62E09F4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5,229.8</w:t>
            </w:r>
          </w:p>
        </w:tc>
        <w:tc>
          <w:tcPr>
            <w:tcW w:w="1046" w:type="dxa"/>
            <w:tcBorders>
              <w:top w:val="nil"/>
              <w:left w:val="nil"/>
              <w:bottom w:val="single" w:sz="4" w:space="0" w:color="auto"/>
              <w:right w:val="single" w:sz="4" w:space="0" w:color="auto"/>
            </w:tcBorders>
            <w:shd w:val="clear" w:color="auto" w:fill="auto"/>
            <w:noWrap/>
            <w:vAlign w:val="center"/>
            <w:hideMark/>
          </w:tcPr>
          <w:p w14:paraId="5E4BBD1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684.4</w:t>
            </w:r>
          </w:p>
        </w:tc>
        <w:tc>
          <w:tcPr>
            <w:tcW w:w="1087" w:type="dxa"/>
            <w:tcBorders>
              <w:top w:val="nil"/>
              <w:left w:val="nil"/>
              <w:bottom w:val="single" w:sz="4" w:space="0" w:color="auto"/>
              <w:right w:val="single" w:sz="4" w:space="0" w:color="auto"/>
            </w:tcBorders>
            <w:shd w:val="clear" w:color="auto" w:fill="auto"/>
            <w:noWrap/>
            <w:vAlign w:val="center"/>
            <w:hideMark/>
          </w:tcPr>
          <w:p w14:paraId="1AA1E1B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4,575.1</w:t>
            </w:r>
          </w:p>
        </w:tc>
        <w:tc>
          <w:tcPr>
            <w:tcW w:w="1135" w:type="dxa"/>
            <w:tcBorders>
              <w:top w:val="nil"/>
              <w:left w:val="nil"/>
              <w:bottom w:val="single" w:sz="4" w:space="0" w:color="auto"/>
              <w:right w:val="nil"/>
            </w:tcBorders>
            <w:shd w:val="clear" w:color="auto" w:fill="auto"/>
            <w:noWrap/>
            <w:vAlign w:val="center"/>
            <w:hideMark/>
          </w:tcPr>
          <w:p w14:paraId="4F5CF27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BCE6F8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-4,545.4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99AA0D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3,890.7</w:t>
            </w:r>
          </w:p>
        </w:tc>
      </w:tr>
      <w:tr w:rsidR="007571B1" w:rsidRPr="00011D69" w14:paraId="4B8694FC" w14:textId="77777777" w:rsidTr="00A5254E">
        <w:trPr>
          <w:gridAfter w:val="1"/>
          <w:wAfter w:w="11" w:type="dxa"/>
          <w:trHeight w:val="152"/>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477CB8B2"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145111</w:t>
            </w:r>
          </w:p>
        </w:tc>
        <w:tc>
          <w:tcPr>
            <w:tcW w:w="3550" w:type="dxa"/>
            <w:tcBorders>
              <w:top w:val="nil"/>
              <w:left w:val="nil"/>
              <w:bottom w:val="single" w:sz="4" w:space="0" w:color="auto"/>
              <w:right w:val="single" w:sz="4" w:space="0" w:color="auto"/>
            </w:tcBorders>
            <w:shd w:val="clear" w:color="auto" w:fill="auto"/>
            <w:noWrap/>
            <w:vAlign w:val="center"/>
            <w:hideMark/>
          </w:tcPr>
          <w:p w14:paraId="16C651D8"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 xml:space="preserve">Alte venituri încasate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n bugetul de stat</w:t>
            </w:r>
          </w:p>
        </w:tc>
        <w:tc>
          <w:tcPr>
            <w:tcW w:w="951" w:type="dxa"/>
            <w:tcBorders>
              <w:top w:val="nil"/>
              <w:left w:val="nil"/>
              <w:bottom w:val="single" w:sz="4" w:space="0" w:color="auto"/>
              <w:right w:val="single" w:sz="4" w:space="0" w:color="auto"/>
            </w:tcBorders>
            <w:shd w:val="clear" w:color="auto" w:fill="auto"/>
            <w:noWrap/>
            <w:vAlign w:val="center"/>
            <w:hideMark/>
          </w:tcPr>
          <w:p w14:paraId="513E8264"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2,919.4</w:t>
            </w:r>
          </w:p>
        </w:tc>
        <w:tc>
          <w:tcPr>
            <w:tcW w:w="1046" w:type="dxa"/>
            <w:tcBorders>
              <w:top w:val="nil"/>
              <w:left w:val="nil"/>
              <w:bottom w:val="single" w:sz="4" w:space="0" w:color="auto"/>
              <w:right w:val="single" w:sz="4" w:space="0" w:color="auto"/>
            </w:tcBorders>
            <w:shd w:val="clear" w:color="auto" w:fill="auto"/>
            <w:noWrap/>
            <w:vAlign w:val="center"/>
            <w:hideMark/>
          </w:tcPr>
          <w:p w14:paraId="661D15A3"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1,584.6</w:t>
            </w:r>
          </w:p>
        </w:tc>
        <w:tc>
          <w:tcPr>
            <w:tcW w:w="1087" w:type="dxa"/>
            <w:tcBorders>
              <w:top w:val="nil"/>
              <w:left w:val="nil"/>
              <w:bottom w:val="single" w:sz="4" w:space="0" w:color="auto"/>
              <w:right w:val="single" w:sz="4" w:space="0" w:color="auto"/>
            </w:tcBorders>
            <w:shd w:val="clear" w:color="auto" w:fill="auto"/>
            <w:noWrap/>
            <w:vAlign w:val="center"/>
            <w:hideMark/>
          </w:tcPr>
          <w:p w14:paraId="04D3E9DB"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1,621.1</w:t>
            </w:r>
          </w:p>
        </w:tc>
        <w:tc>
          <w:tcPr>
            <w:tcW w:w="1135" w:type="dxa"/>
            <w:tcBorders>
              <w:top w:val="nil"/>
              <w:left w:val="nil"/>
              <w:bottom w:val="single" w:sz="4" w:space="0" w:color="auto"/>
              <w:right w:val="nil"/>
            </w:tcBorders>
            <w:shd w:val="clear" w:color="auto" w:fill="auto"/>
            <w:noWrap/>
            <w:vAlign w:val="center"/>
            <w:hideMark/>
          </w:tcPr>
          <w:p w14:paraId="50BF2FA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194033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-1,334.8</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64D38B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36.5</w:t>
            </w:r>
          </w:p>
        </w:tc>
      </w:tr>
      <w:tr w:rsidR="007571B1" w:rsidRPr="00011D69" w14:paraId="56807701" w14:textId="77777777" w:rsidTr="00A5254E">
        <w:trPr>
          <w:gridAfter w:val="1"/>
          <w:wAfter w:w="11" w:type="dxa"/>
          <w:trHeight w:val="116"/>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050E57B9"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145141</w:t>
            </w:r>
          </w:p>
        </w:tc>
        <w:tc>
          <w:tcPr>
            <w:tcW w:w="3550" w:type="dxa"/>
            <w:tcBorders>
              <w:top w:val="nil"/>
              <w:left w:val="nil"/>
              <w:bottom w:val="single" w:sz="4" w:space="0" w:color="auto"/>
              <w:right w:val="single" w:sz="4" w:space="0" w:color="auto"/>
            </w:tcBorders>
            <w:shd w:val="clear" w:color="auto" w:fill="auto"/>
            <w:vAlign w:val="center"/>
            <w:hideMark/>
          </w:tcPr>
          <w:p w14:paraId="12481553"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Alte venituri încasate</w:t>
            </w:r>
            <w:r>
              <w:rPr>
                <w:rFonts w:ascii="Calibri" w:eastAsia="Times New Roman" w:hAnsi="Calibri" w:cs="Calibri"/>
                <w:color w:val="000000"/>
                <w:sz w:val="16"/>
                <w:szCs w:val="16"/>
              </w:rPr>
              <w:t xml:space="preserve"> î</w:t>
            </w:r>
            <w:r w:rsidRPr="00011D69">
              <w:rPr>
                <w:rFonts w:ascii="Calibri" w:eastAsia="Times New Roman" w:hAnsi="Calibri" w:cs="Calibri"/>
                <w:color w:val="000000"/>
                <w:sz w:val="16"/>
                <w:szCs w:val="16"/>
              </w:rPr>
              <w:t xml:space="preserve">n bugetele locale de nivelul </w:t>
            </w:r>
            <w:r>
              <w:rPr>
                <w:rFonts w:ascii="Calibri" w:eastAsia="Times New Roman" w:hAnsi="Calibri" w:cs="Calibri"/>
                <w:color w:val="000000"/>
                <w:sz w:val="16"/>
                <w:szCs w:val="16"/>
              </w:rPr>
              <w:t>II</w:t>
            </w:r>
          </w:p>
        </w:tc>
        <w:tc>
          <w:tcPr>
            <w:tcW w:w="951" w:type="dxa"/>
            <w:tcBorders>
              <w:top w:val="nil"/>
              <w:left w:val="nil"/>
              <w:bottom w:val="single" w:sz="4" w:space="0" w:color="auto"/>
              <w:right w:val="single" w:sz="4" w:space="0" w:color="auto"/>
            </w:tcBorders>
            <w:shd w:val="clear" w:color="auto" w:fill="auto"/>
            <w:noWrap/>
            <w:vAlign w:val="center"/>
            <w:hideMark/>
          </w:tcPr>
          <w:p w14:paraId="7266BEB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4.1</w:t>
            </w:r>
          </w:p>
        </w:tc>
        <w:tc>
          <w:tcPr>
            <w:tcW w:w="1046" w:type="dxa"/>
            <w:tcBorders>
              <w:top w:val="nil"/>
              <w:left w:val="nil"/>
              <w:bottom w:val="single" w:sz="4" w:space="0" w:color="auto"/>
              <w:right w:val="single" w:sz="4" w:space="0" w:color="auto"/>
            </w:tcBorders>
            <w:shd w:val="clear" w:color="auto" w:fill="auto"/>
            <w:noWrap/>
            <w:vAlign w:val="center"/>
            <w:hideMark/>
          </w:tcPr>
          <w:p w14:paraId="6AAF1060"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 </w:t>
            </w:r>
          </w:p>
        </w:tc>
        <w:tc>
          <w:tcPr>
            <w:tcW w:w="1087" w:type="dxa"/>
            <w:tcBorders>
              <w:top w:val="nil"/>
              <w:left w:val="nil"/>
              <w:bottom w:val="single" w:sz="4" w:space="0" w:color="auto"/>
              <w:right w:val="single" w:sz="4" w:space="0" w:color="auto"/>
            </w:tcBorders>
            <w:shd w:val="clear" w:color="auto" w:fill="auto"/>
            <w:noWrap/>
            <w:vAlign w:val="center"/>
            <w:hideMark/>
          </w:tcPr>
          <w:p w14:paraId="59141EF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0.3</w:t>
            </w:r>
          </w:p>
        </w:tc>
        <w:tc>
          <w:tcPr>
            <w:tcW w:w="1135" w:type="dxa"/>
            <w:tcBorders>
              <w:top w:val="nil"/>
              <w:left w:val="nil"/>
              <w:bottom w:val="single" w:sz="4" w:space="0" w:color="auto"/>
              <w:right w:val="nil"/>
            </w:tcBorders>
            <w:shd w:val="clear" w:color="auto" w:fill="auto"/>
            <w:noWrap/>
            <w:vAlign w:val="center"/>
            <w:hideMark/>
          </w:tcPr>
          <w:p w14:paraId="73F5FA9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E9B90E1"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7111E4B9"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0.3</w:t>
            </w:r>
          </w:p>
        </w:tc>
      </w:tr>
      <w:tr w:rsidR="007571B1" w:rsidRPr="00011D69" w14:paraId="28CB29C8" w14:textId="77777777" w:rsidTr="00A5254E">
        <w:trPr>
          <w:gridAfter w:val="1"/>
          <w:wAfter w:w="11" w:type="dxa"/>
          <w:trHeight w:val="9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9624D7D"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145142</w:t>
            </w:r>
          </w:p>
        </w:tc>
        <w:tc>
          <w:tcPr>
            <w:tcW w:w="3550" w:type="dxa"/>
            <w:tcBorders>
              <w:top w:val="nil"/>
              <w:left w:val="nil"/>
              <w:bottom w:val="single" w:sz="4" w:space="0" w:color="auto"/>
              <w:right w:val="single" w:sz="4" w:space="0" w:color="auto"/>
            </w:tcBorders>
            <w:shd w:val="clear" w:color="auto" w:fill="auto"/>
            <w:vAlign w:val="center"/>
            <w:hideMark/>
          </w:tcPr>
          <w:p w14:paraId="6B436C01"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rPr>
              <w:t>A</w:t>
            </w:r>
            <w:r w:rsidRPr="00011D69">
              <w:rPr>
                <w:rFonts w:ascii="Calibri" w:eastAsia="Times New Roman" w:hAnsi="Calibri" w:cs="Calibri"/>
                <w:color w:val="000000"/>
                <w:sz w:val="16"/>
                <w:szCs w:val="16"/>
              </w:rPr>
              <w:t xml:space="preserve">lte venituri încasate </w:t>
            </w:r>
            <w:r>
              <w:rPr>
                <w:rFonts w:ascii="Calibri" w:eastAsia="Times New Roman" w:hAnsi="Calibri" w:cs="Calibri"/>
                <w:color w:val="000000"/>
                <w:sz w:val="16"/>
                <w:szCs w:val="16"/>
              </w:rPr>
              <w:t>î</w:t>
            </w:r>
            <w:r w:rsidRPr="00011D69">
              <w:rPr>
                <w:rFonts w:ascii="Calibri" w:eastAsia="Times New Roman" w:hAnsi="Calibri" w:cs="Calibri"/>
                <w:color w:val="000000"/>
                <w:sz w:val="16"/>
                <w:szCs w:val="16"/>
              </w:rPr>
              <w:t xml:space="preserve">n bugetele locale de nivelul </w:t>
            </w:r>
            <w:r>
              <w:rPr>
                <w:rFonts w:ascii="Calibri" w:eastAsia="Times New Roman" w:hAnsi="Calibri" w:cs="Calibri"/>
                <w:color w:val="000000"/>
                <w:sz w:val="16"/>
                <w:szCs w:val="16"/>
              </w:rPr>
              <w:t>I</w:t>
            </w:r>
          </w:p>
        </w:tc>
        <w:tc>
          <w:tcPr>
            <w:tcW w:w="951" w:type="dxa"/>
            <w:tcBorders>
              <w:top w:val="nil"/>
              <w:left w:val="nil"/>
              <w:bottom w:val="single" w:sz="4" w:space="0" w:color="auto"/>
              <w:right w:val="single" w:sz="4" w:space="0" w:color="auto"/>
            </w:tcBorders>
            <w:shd w:val="clear" w:color="auto" w:fill="auto"/>
            <w:noWrap/>
            <w:vAlign w:val="center"/>
            <w:hideMark/>
          </w:tcPr>
          <w:p w14:paraId="14935A0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10.6</w:t>
            </w:r>
          </w:p>
        </w:tc>
        <w:tc>
          <w:tcPr>
            <w:tcW w:w="1046" w:type="dxa"/>
            <w:tcBorders>
              <w:top w:val="nil"/>
              <w:left w:val="nil"/>
              <w:bottom w:val="single" w:sz="4" w:space="0" w:color="auto"/>
              <w:right w:val="single" w:sz="4" w:space="0" w:color="auto"/>
            </w:tcBorders>
            <w:shd w:val="clear" w:color="auto" w:fill="auto"/>
            <w:noWrap/>
            <w:vAlign w:val="center"/>
            <w:hideMark/>
          </w:tcPr>
          <w:p w14:paraId="73F1752A"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 </w:t>
            </w:r>
          </w:p>
        </w:tc>
        <w:tc>
          <w:tcPr>
            <w:tcW w:w="1087" w:type="dxa"/>
            <w:tcBorders>
              <w:top w:val="nil"/>
              <w:left w:val="nil"/>
              <w:bottom w:val="single" w:sz="4" w:space="0" w:color="auto"/>
              <w:right w:val="single" w:sz="4" w:space="0" w:color="auto"/>
            </w:tcBorders>
            <w:shd w:val="clear" w:color="auto" w:fill="auto"/>
            <w:noWrap/>
            <w:vAlign w:val="center"/>
            <w:hideMark/>
          </w:tcPr>
          <w:p w14:paraId="1128B60F"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13.3</w:t>
            </w:r>
          </w:p>
        </w:tc>
        <w:tc>
          <w:tcPr>
            <w:tcW w:w="1135" w:type="dxa"/>
            <w:tcBorders>
              <w:top w:val="nil"/>
              <w:left w:val="nil"/>
              <w:bottom w:val="single" w:sz="4" w:space="0" w:color="auto"/>
              <w:right w:val="nil"/>
            </w:tcBorders>
            <w:shd w:val="clear" w:color="auto" w:fill="auto"/>
            <w:noWrap/>
            <w:vAlign w:val="center"/>
            <w:hideMark/>
          </w:tcPr>
          <w:p w14:paraId="61DD233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7B9C863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-10.6</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3ED5BD47"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13.3</w:t>
            </w:r>
          </w:p>
        </w:tc>
      </w:tr>
      <w:tr w:rsidR="007571B1" w:rsidRPr="00011D69" w14:paraId="4EC5EDD2" w14:textId="77777777" w:rsidTr="00A5254E">
        <w:trPr>
          <w:gridAfter w:val="1"/>
          <w:wAfter w:w="11" w:type="dxa"/>
          <w:trHeight w:val="408"/>
        </w:trPr>
        <w:tc>
          <w:tcPr>
            <w:tcW w:w="703" w:type="dxa"/>
            <w:tcBorders>
              <w:top w:val="nil"/>
              <w:left w:val="single" w:sz="4" w:space="0" w:color="auto"/>
              <w:bottom w:val="single" w:sz="4" w:space="0" w:color="auto"/>
              <w:right w:val="single" w:sz="4" w:space="0" w:color="auto"/>
            </w:tcBorders>
            <w:shd w:val="clear" w:color="auto" w:fill="auto"/>
            <w:noWrap/>
            <w:vAlign w:val="center"/>
            <w:hideMark/>
          </w:tcPr>
          <w:p w14:paraId="150EA118"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145161</w:t>
            </w:r>
          </w:p>
        </w:tc>
        <w:tc>
          <w:tcPr>
            <w:tcW w:w="3550" w:type="dxa"/>
            <w:tcBorders>
              <w:top w:val="nil"/>
              <w:left w:val="nil"/>
              <w:bottom w:val="single" w:sz="4" w:space="0" w:color="auto"/>
              <w:right w:val="single" w:sz="4" w:space="0" w:color="auto"/>
            </w:tcBorders>
            <w:shd w:val="clear" w:color="auto" w:fill="auto"/>
            <w:vAlign w:val="center"/>
            <w:hideMark/>
          </w:tcPr>
          <w:p w14:paraId="6D46DB79" w14:textId="77777777" w:rsidR="007571B1" w:rsidRPr="00011D69" w:rsidRDefault="007571B1" w:rsidP="00A5254E">
            <w:pPr>
              <w:spacing w:after="0" w:line="240" w:lineRule="auto"/>
              <w:jc w:val="both"/>
              <w:rPr>
                <w:rFonts w:ascii="Calibri" w:eastAsia="Times New Roman" w:hAnsi="Calibri" w:cs="Calibri"/>
                <w:color w:val="000000"/>
                <w:sz w:val="16"/>
                <w:szCs w:val="16"/>
              </w:rPr>
            </w:pPr>
            <w:r w:rsidRPr="00011D69">
              <w:rPr>
                <w:rFonts w:ascii="Calibri" w:eastAsia="Times New Roman" w:hAnsi="Calibri" w:cs="Calibri"/>
                <w:color w:val="000000"/>
                <w:sz w:val="16"/>
                <w:szCs w:val="16"/>
              </w:rPr>
              <w:t>Impozit unic perceput de la rezidenții parcurilor pentru tehnologia informației</w:t>
            </w:r>
          </w:p>
        </w:tc>
        <w:tc>
          <w:tcPr>
            <w:tcW w:w="951" w:type="dxa"/>
            <w:tcBorders>
              <w:top w:val="nil"/>
              <w:left w:val="nil"/>
              <w:bottom w:val="single" w:sz="4" w:space="0" w:color="auto"/>
              <w:right w:val="single" w:sz="4" w:space="0" w:color="auto"/>
            </w:tcBorders>
            <w:shd w:val="clear" w:color="auto" w:fill="auto"/>
            <w:noWrap/>
            <w:vAlign w:val="center"/>
            <w:hideMark/>
          </w:tcPr>
          <w:p w14:paraId="525EB548"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244.4</w:t>
            </w:r>
          </w:p>
        </w:tc>
        <w:tc>
          <w:tcPr>
            <w:tcW w:w="1046" w:type="dxa"/>
            <w:tcBorders>
              <w:top w:val="nil"/>
              <w:left w:val="nil"/>
              <w:bottom w:val="single" w:sz="4" w:space="0" w:color="auto"/>
              <w:right w:val="single" w:sz="4" w:space="0" w:color="auto"/>
            </w:tcBorders>
            <w:shd w:val="clear" w:color="auto" w:fill="auto"/>
            <w:noWrap/>
            <w:vAlign w:val="center"/>
            <w:hideMark/>
          </w:tcPr>
          <w:p w14:paraId="165D5C75"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534.8</w:t>
            </w:r>
          </w:p>
        </w:tc>
        <w:tc>
          <w:tcPr>
            <w:tcW w:w="1087" w:type="dxa"/>
            <w:tcBorders>
              <w:top w:val="nil"/>
              <w:left w:val="nil"/>
              <w:bottom w:val="single" w:sz="4" w:space="0" w:color="auto"/>
              <w:right w:val="single" w:sz="4" w:space="0" w:color="auto"/>
            </w:tcBorders>
            <w:shd w:val="clear" w:color="auto" w:fill="auto"/>
            <w:noWrap/>
            <w:vAlign w:val="center"/>
            <w:hideMark/>
          </w:tcPr>
          <w:p w14:paraId="16B0AB0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491.0</w:t>
            </w:r>
          </w:p>
        </w:tc>
        <w:tc>
          <w:tcPr>
            <w:tcW w:w="1135" w:type="dxa"/>
            <w:tcBorders>
              <w:top w:val="nil"/>
              <w:left w:val="nil"/>
              <w:bottom w:val="single" w:sz="4" w:space="0" w:color="auto"/>
              <w:right w:val="nil"/>
            </w:tcBorders>
            <w:shd w:val="clear" w:color="auto" w:fill="auto"/>
            <w:noWrap/>
            <w:vAlign w:val="center"/>
            <w:hideMark/>
          </w:tcPr>
          <w:p w14:paraId="129EF48E"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0%</w:t>
            </w: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7718B576"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290.4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09F673D2" w14:textId="77777777" w:rsidR="007571B1" w:rsidRPr="00011D69" w:rsidRDefault="007571B1" w:rsidP="00A5254E">
            <w:pPr>
              <w:spacing w:after="0" w:line="240" w:lineRule="auto"/>
              <w:jc w:val="right"/>
              <w:rPr>
                <w:rFonts w:ascii="Calibri" w:eastAsia="Times New Roman" w:hAnsi="Calibri" w:cs="Calibri"/>
                <w:color w:val="000000"/>
                <w:sz w:val="16"/>
                <w:szCs w:val="16"/>
              </w:rPr>
            </w:pPr>
            <w:r w:rsidRPr="00011D69">
              <w:rPr>
                <w:rFonts w:ascii="Calibri" w:eastAsia="Times New Roman" w:hAnsi="Calibri" w:cs="Calibri"/>
                <w:color w:val="000000"/>
                <w:sz w:val="16"/>
                <w:szCs w:val="16"/>
              </w:rPr>
              <w:t>-43.9</w:t>
            </w:r>
          </w:p>
        </w:tc>
      </w:tr>
      <w:tr w:rsidR="007571B1" w:rsidRPr="00735C1C" w14:paraId="598F8FFB" w14:textId="77777777" w:rsidTr="00A5254E">
        <w:trPr>
          <w:trHeight w:val="288"/>
        </w:trPr>
        <w:tc>
          <w:tcPr>
            <w:tcW w:w="10398" w:type="dxa"/>
            <w:gridSpan w:val="10"/>
            <w:tcBorders>
              <w:top w:val="nil"/>
              <w:left w:val="nil"/>
              <w:bottom w:val="nil"/>
              <w:right w:val="nil"/>
            </w:tcBorders>
            <w:shd w:val="clear" w:color="auto" w:fill="auto"/>
            <w:noWrap/>
            <w:vAlign w:val="bottom"/>
            <w:hideMark/>
          </w:tcPr>
          <w:p w14:paraId="1A41636A" w14:textId="77777777" w:rsidR="007571B1" w:rsidRPr="00735C1C" w:rsidRDefault="007571B1" w:rsidP="00A5254E">
            <w:pPr>
              <w:spacing w:after="0" w:line="240" w:lineRule="auto"/>
              <w:jc w:val="both"/>
              <w:rPr>
                <w:rFonts w:ascii="Calibri" w:eastAsia="Times New Roman" w:hAnsi="Calibri" w:cs="Calibri"/>
                <w:color w:val="000000"/>
                <w:sz w:val="16"/>
                <w:szCs w:val="16"/>
              </w:rPr>
            </w:pPr>
            <w:r w:rsidRPr="00735C1C">
              <w:rPr>
                <w:rFonts w:ascii="Calibri" w:eastAsia="Times New Roman" w:hAnsi="Calibri" w:cs="Calibri"/>
                <w:color w:val="000000"/>
                <w:sz w:val="16"/>
                <w:szCs w:val="16"/>
              </w:rPr>
              <w:t>* Există diferențe  nesemnificative</w:t>
            </w:r>
            <w:r>
              <w:rPr>
                <w:rFonts w:ascii="Calibri" w:eastAsia="Times New Roman" w:hAnsi="Calibri" w:cs="Calibri"/>
                <w:color w:val="000000"/>
                <w:sz w:val="16"/>
                <w:szCs w:val="16"/>
              </w:rPr>
              <w:t>,</w:t>
            </w:r>
            <w:r w:rsidRPr="00735C1C">
              <w:rPr>
                <w:rFonts w:ascii="Calibri" w:eastAsia="Times New Roman" w:hAnsi="Calibri" w:cs="Calibri"/>
                <w:color w:val="000000"/>
                <w:sz w:val="16"/>
                <w:szCs w:val="16"/>
              </w:rPr>
              <w:t xml:space="preserve"> comparativ cu suma declarată anterior</w:t>
            </w:r>
            <w:r>
              <w:rPr>
                <w:rFonts w:ascii="Calibri" w:eastAsia="Times New Roman" w:hAnsi="Calibri" w:cs="Calibri"/>
                <w:color w:val="000000"/>
                <w:sz w:val="16"/>
                <w:szCs w:val="16"/>
              </w:rPr>
              <w:t>,</w:t>
            </w:r>
            <w:r w:rsidRPr="00735C1C">
              <w:rPr>
                <w:rFonts w:ascii="Calibri" w:eastAsia="Times New Roman" w:hAnsi="Calibri" w:cs="Calibri"/>
                <w:color w:val="000000"/>
                <w:sz w:val="16"/>
                <w:szCs w:val="16"/>
              </w:rPr>
              <w:t xml:space="preserve"> din cauza trecerii în evidența specială</w:t>
            </w:r>
            <w:r>
              <w:rPr>
                <w:rFonts w:ascii="Calibri" w:eastAsia="Times New Roman" w:hAnsi="Calibri" w:cs="Calibri"/>
                <w:color w:val="000000"/>
                <w:sz w:val="16"/>
                <w:szCs w:val="16"/>
              </w:rPr>
              <w:t>.</w:t>
            </w:r>
          </w:p>
        </w:tc>
      </w:tr>
    </w:tbl>
    <w:p w14:paraId="73936C0B" w14:textId="77777777" w:rsidR="007571B1" w:rsidRPr="00B462E9" w:rsidRDefault="007571B1" w:rsidP="007571B1">
      <w:pPr>
        <w:jc w:val="both"/>
      </w:pPr>
    </w:p>
    <w:p w14:paraId="79A4D65B" w14:textId="77777777" w:rsidR="007571B1" w:rsidRDefault="007571B1" w:rsidP="007571B1">
      <w:pPr>
        <w:rPr>
          <w:rFonts w:asciiTheme="majorHAnsi" w:eastAsia="Times New Roman" w:hAnsiTheme="majorHAnsi" w:cstheme="majorHAnsi"/>
          <w:bCs/>
          <w:i/>
          <w:iCs/>
          <w:sz w:val="24"/>
          <w:szCs w:val="24"/>
          <w:lang w:eastAsia="ru-RU"/>
        </w:rPr>
      </w:pPr>
      <w:r>
        <w:rPr>
          <w:rFonts w:asciiTheme="majorHAnsi" w:eastAsia="Times New Roman" w:hAnsiTheme="majorHAnsi" w:cstheme="majorHAnsi"/>
          <w:bCs/>
          <w:i/>
          <w:iCs/>
          <w:sz w:val="24"/>
          <w:szCs w:val="24"/>
          <w:lang w:eastAsia="ru-RU"/>
        </w:rPr>
        <w:br w:type="page"/>
      </w:r>
    </w:p>
    <w:p w14:paraId="43C064B5" w14:textId="59FAA459" w:rsidR="007571B1" w:rsidRPr="00735C1C" w:rsidRDefault="007571B1" w:rsidP="007571B1">
      <w:pPr>
        <w:spacing w:after="120"/>
        <w:jc w:val="right"/>
        <w:rPr>
          <w:rFonts w:asciiTheme="majorHAnsi" w:eastAsia="Times New Roman" w:hAnsiTheme="majorHAnsi" w:cstheme="majorHAnsi"/>
          <w:bCs/>
          <w:i/>
          <w:iCs/>
          <w:sz w:val="24"/>
          <w:szCs w:val="24"/>
          <w:lang w:eastAsia="ru-RU"/>
        </w:rPr>
      </w:pPr>
      <w:r>
        <w:rPr>
          <w:i/>
          <w:lang w:val="ru-RU"/>
        </w:rPr>
        <w:t>Приложение №</w:t>
      </w:r>
      <w:r w:rsidRPr="00735C1C">
        <w:rPr>
          <w:rFonts w:asciiTheme="majorHAnsi" w:eastAsia="Times New Roman" w:hAnsiTheme="majorHAnsi" w:cstheme="majorHAnsi"/>
          <w:bCs/>
          <w:i/>
          <w:iCs/>
          <w:sz w:val="24"/>
          <w:szCs w:val="24"/>
          <w:lang w:eastAsia="ru-RU"/>
        </w:rPr>
        <w:t xml:space="preserve"> 5</w:t>
      </w:r>
    </w:p>
    <w:p w14:paraId="46E45323" w14:textId="77777777" w:rsidR="007571B1" w:rsidRPr="00735C1C" w:rsidRDefault="007571B1" w:rsidP="007571B1">
      <w:pPr>
        <w:spacing w:after="120"/>
        <w:jc w:val="center"/>
        <w:rPr>
          <w:sz w:val="24"/>
          <w:szCs w:val="24"/>
        </w:rPr>
      </w:pPr>
      <w:r w:rsidRPr="00735C1C">
        <w:rPr>
          <w:rFonts w:asciiTheme="majorHAnsi" w:eastAsia="Times New Roman" w:hAnsiTheme="majorHAnsi" w:cstheme="majorHAnsi"/>
          <w:b/>
          <w:bCs/>
          <w:iCs/>
          <w:sz w:val="24"/>
          <w:szCs w:val="24"/>
          <w:lang w:eastAsia="ru-RU"/>
        </w:rPr>
        <w:t xml:space="preserve">Implementarea cerințelor și recomandărilor </w:t>
      </w:r>
      <w:r w:rsidRPr="00041852">
        <w:rPr>
          <w:rFonts w:asciiTheme="majorHAnsi" w:eastAsia="Times New Roman" w:hAnsiTheme="majorHAnsi" w:cstheme="majorHAnsi"/>
          <w:b/>
          <w:bCs/>
          <w:iCs/>
          <w:sz w:val="24"/>
          <w:szCs w:val="24"/>
          <w:lang w:eastAsia="ru-RU"/>
        </w:rPr>
        <w:t>aprobate prin Hotărârea Curții</w:t>
      </w:r>
      <w:r w:rsidRPr="00735C1C">
        <w:rPr>
          <w:rFonts w:asciiTheme="majorHAnsi" w:eastAsia="Times New Roman" w:hAnsiTheme="majorHAnsi" w:cstheme="majorHAnsi"/>
          <w:b/>
          <w:bCs/>
          <w:iCs/>
          <w:sz w:val="24"/>
          <w:szCs w:val="24"/>
          <w:lang w:eastAsia="ru-RU"/>
        </w:rPr>
        <w:t xml:space="preserve"> de Conturi nr.43 din 26 august 2020 cu privire la examinarea Raportului auditului conformității administrării veniturilor bugetului de stat de către SFS în anul 2019</w:t>
      </w:r>
    </w:p>
    <w:tbl>
      <w:tblPr>
        <w:tblStyle w:val="aa"/>
        <w:tblW w:w="10300" w:type="dxa"/>
        <w:tblInd w:w="-5" w:type="dxa"/>
        <w:tblLayout w:type="fixed"/>
        <w:tblLook w:val="04A0" w:firstRow="1" w:lastRow="0" w:firstColumn="1" w:lastColumn="0" w:noHBand="0" w:noVBand="1"/>
      </w:tblPr>
      <w:tblGrid>
        <w:gridCol w:w="355"/>
        <w:gridCol w:w="2906"/>
        <w:gridCol w:w="5245"/>
        <w:gridCol w:w="630"/>
        <w:gridCol w:w="630"/>
        <w:gridCol w:w="522"/>
        <w:gridCol w:w="12"/>
      </w:tblGrid>
      <w:tr w:rsidR="007571B1" w:rsidRPr="00735C1C" w14:paraId="6A92C1CC" w14:textId="77777777" w:rsidTr="00A5254E">
        <w:trPr>
          <w:trHeight w:val="368"/>
        </w:trPr>
        <w:tc>
          <w:tcPr>
            <w:tcW w:w="355" w:type="dxa"/>
            <w:vMerge w:val="restart"/>
            <w:shd w:val="clear" w:color="auto" w:fill="EEECE1" w:themeFill="background2"/>
          </w:tcPr>
          <w:p w14:paraId="40564852" w14:textId="77777777" w:rsidR="007571B1" w:rsidRPr="00735C1C" w:rsidRDefault="007571B1" w:rsidP="00A5254E">
            <w:pPr>
              <w:tabs>
                <w:tab w:val="left" w:pos="720"/>
              </w:tabs>
              <w:spacing w:line="276" w:lineRule="auto"/>
              <w:ind w:left="-108" w:right="-108"/>
              <w:jc w:val="center"/>
              <w:rPr>
                <w:rFonts w:asciiTheme="majorHAnsi" w:hAnsiTheme="majorHAnsi" w:cstheme="majorHAnsi"/>
                <w:b/>
                <w:sz w:val="20"/>
                <w:szCs w:val="20"/>
              </w:rPr>
            </w:pPr>
            <w:r w:rsidRPr="00735C1C">
              <w:rPr>
                <w:rFonts w:asciiTheme="majorHAnsi" w:hAnsiTheme="majorHAnsi" w:cstheme="majorHAnsi"/>
                <w:b/>
                <w:sz w:val="20"/>
                <w:szCs w:val="20"/>
              </w:rPr>
              <w:t>N</w:t>
            </w:r>
            <w:r>
              <w:rPr>
                <w:rFonts w:asciiTheme="majorHAnsi" w:hAnsiTheme="majorHAnsi" w:cstheme="majorHAnsi"/>
                <w:b/>
                <w:sz w:val="20"/>
                <w:szCs w:val="20"/>
              </w:rPr>
              <w:t>r. d</w:t>
            </w:r>
            <w:r w:rsidRPr="00735C1C">
              <w:rPr>
                <w:rFonts w:asciiTheme="majorHAnsi" w:hAnsiTheme="majorHAnsi" w:cstheme="majorHAnsi"/>
                <w:b/>
                <w:sz w:val="20"/>
                <w:szCs w:val="20"/>
              </w:rPr>
              <w:t>/o</w:t>
            </w:r>
          </w:p>
        </w:tc>
        <w:tc>
          <w:tcPr>
            <w:tcW w:w="2906" w:type="dxa"/>
            <w:vMerge w:val="restart"/>
            <w:shd w:val="clear" w:color="auto" w:fill="EEECE1" w:themeFill="background2"/>
            <w:vAlign w:val="center"/>
          </w:tcPr>
          <w:p w14:paraId="49214D20" w14:textId="77777777" w:rsidR="007571B1" w:rsidRPr="00735C1C" w:rsidRDefault="007571B1" w:rsidP="00A5254E">
            <w:pPr>
              <w:tabs>
                <w:tab w:val="left" w:pos="720"/>
              </w:tabs>
              <w:spacing w:line="276" w:lineRule="auto"/>
              <w:jc w:val="center"/>
              <w:rPr>
                <w:rFonts w:asciiTheme="majorHAnsi" w:hAnsiTheme="majorHAnsi" w:cstheme="majorHAnsi"/>
                <w:b/>
                <w:sz w:val="20"/>
                <w:szCs w:val="20"/>
              </w:rPr>
            </w:pPr>
            <w:r w:rsidRPr="00735C1C">
              <w:rPr>
                <w:rFonts w:asciiTheme="majorHAnsi" w:hAnsiTheme="majorHAnsi" w:cstheme="majorHAnsi"/>
                <w:b/>
                <w:sz w:val="20"/>
                <w:szCs w:val="20"/>
              </w:rPr>
              <w:t>Cerința/recomandarea</w:t>
            </w:r>
          </w:p>
        </w:tc>
        <w:tc>
          <w:tcPr>
            <w:tcW w:w="5245" w:type="dxa"/>
            <w:vMerge w:val="restart"/>
            <w:shd w:val="clear" w:color="auto" w:fill="EEECE1" w:themeFill="background2"/>
            <w:vAlign w:val="center"/>
          </w:tcPr>
          <w:p w14:paraId="1D98AE93" w14:textId="77777777" w:rsidR="007571B1" w:rsidRPr="00735C1C" w:rsidRDefault="007571B1" w:rsidP="00A5254E">
            <w:pPr>
              <w:tabs>
                <w:tab w:val="left" w:pos="720"/>
              </w:tabs>
              <w:spacing w:line="276" w:lineRule="auto"/>
              <w:jc w:val="center"/>
              <w:rPr>
                <w:rFonts w:asciiTheme="majorHAnsi" w:hAnsiTheme="majorHAnsi" w:cstheme="majorHAnsi"/>
                <w:b/>
                <w:sz w:val="20"/>
                <w:szCs w:val="20"/>
              </w:rPr>
            </w:pPr>
            <w:r w:rsidRPr="00735C1C">
              <w:rPr>
                <w:rFonts w:asciiTheme="majorHAnsi" w:hAnsiTheme="majorHAnsi" w:cstheme="majorHAnsi"/>
                <w:b/>
                <w:sz w:val="20"/>
                <w:szCs w:val="20"/>
              </w:rPr>
              <w:t>Măsurile întreprinse</w:t>
            </w:r>
          </w:p>
        </w:tc>
        <w:tc>
          <w:tcPr>
            <w:tcW w:w="1791" w:type="dxa"/>
            <w:gridSpan w:val="4"/>
            <w:shd w:val="clear" w:color="auto" w:fill="EEECE1" w:themeFill="background2"/>
            <w:vAlign w:val="center"/>
          </w:tcPr>
          <w:p w14:paraId="056E111A" w14:textId="77777777" w:rsidR="007571B1" w:rsidRPr="00735C1C" w:rsidRDefault="007571B1" w:rsidP="00A5254E">
            <w:pPr>
              <w:spacing w:line="276" w:lineRule="auto"/>
              <w:ind w:left="-106" w:right="-111"/>
              <w:jc w:val="center"/>
              <w:rPr>
                <w:rFonts w:asciiTheme="majorHAnsi" w:hAnsiTheme="majorHAnsi" w:cstheme="majorHAnsi"/>
                <w:b/>
                <w:sz w:val="18"/>
                <w:szCs w:val="18"/>
              </w:rPr>
            </w:pPr>
            <w:r w:rsidRPr="00735C1C">
              <w:rPr>
                <w:rFonts w:asciiTheme="majorHAnsi" w:hAnsiTheme="majorHAnsi" w:cstheme="majorHAnsi"/>
                <w:b/>
                <w:sz w:val="18"/>
                <w:szCs w:val="18"/>
              </w:rPr>
              <w:t>Statutul implementării cerinței/recomandării</w:t>
            </w:r>
          </w:p>
        </w:tc>
      </w:tr>
      <w:tr w:rsidR="007571B1" w:rsidRPr="00735C1C" w14:paraId="07FC6733" w14:textId="77777777" w:rsidTr="00A5254E">
        <w:trPr>
          <w:trHeight w:val="132"/>
        </w:trPr>
        <w:tc>
          <w:tcPr>
            <w:tcW w:w="355" w:type="dxa"/>
            <w:vMerge/>
            <w:shd w:val="clear" w:color="auto" w:fill="EEECE1" w:themeFill="background2"/>
          </w:tcPr>
          <w:p w14:paraId="1B21A786" w14:textId="77777777" w:rsidR="007571B1" w:rsidRPr="00735C1C" w:rsidRDefault="007571B1" w:rsidP="00A5254E">
            <w:pPr>
              <w:spacing w:line="276" w:lineRule="auto"/>
              <w:rPr>
                <w:rFonts w:asciiTheme="majorHAnsi" w:hAnsiTheme="majorHAnsi" w:cstheme="majorHAnsi"/>
                <w:sz w:val="18"/>
                <w:szCs w:val="18"/>
              </w:rPr>
            </w:pPr>
          </w:p>
        </w:tc>
        <w:tc>
          <w:tcPr>
            <w:tcW w:w="2906" w:type="dxa"/>
            <w:vMerge/>
            <w:shd w:val="clear" w:color="auto" w:fill="EEECE1" w:themeFill="background2"/>
          </w:tcPr>
          <w:p w14:paraId="75246F2E" w14:textId="77777777" w:rsidR="007571B1" w:rsidRPr="00735C1C" w:rsidRDefault="007571B1" w:rsidP="00A5254E">
            <w:pPr>
              <w:spacing w:line="276" w:lineRule="auto"/>
              <w:rPr>
                <w:rFonts w:asciiTheme="majorHAnsi" w:hAnsiTheme="majorHAnsi" w:cstheme="majorHAnsi"/>
                <w:sz w:val="18"/>
                <w:szCs w:val="18"/>
              </w:rPr>
            </w:pPr>
          </w:p>
        </w:tc>
        <w:tc>
          <w:tcPr>
            <w:tcW w:w="5245" w:type="dxa"/>
            <w:vMerge/>
            <w:shd w:val="clear" w:color="auto" w:fill="EEECE1" w:themeFill="background2"/>
          </w:tcPr>
          <w:p w14:paraId="11CA3E0F" w14:textId="77777777" w:rsidR="007571B1" w:rsidRPr="00735C1C" w:rsidRDefault="007571B1" w:rsidP="00A5254E">
            <w:pPr>
              <w:spacing w:line="276" w:lineRule="auto"/>
              <w:rPr>
                <w:rFonts w:asciiTheme="majorHAnsi" w:hAnsiTheme="majorHAnsi" w:cstheme="majorHAnsi"/>
                <w:sz w:val="18"/>
                <w:szCs w:val="18"/>
              </w:rPr>
            </w:pPr>
          </w:p>
        </w:tc>
        <w:tc>
          <w:tcPr>
            <w:tcW w:w="630" w:type="dxa"/>
            <w:shd w:val="clear" w:color="auto" w:fill="EEECE1" w:themeFill="background2"/>
            <w:vAlign w:val="center"/>
          </w:tcPr>
          <w:p w14:paraId="16BB9327" w14:textId="77777777" w:rsidR="007571B1" w:rsidRPr="00735C1C" w:rsidRDefault="007571B1" w:rsidP="00A5254E">
            <w:pPr>
              <w:tabs>
                <w:tab w:val="left" w:pos="720"/>
              </w:tabs>
              <w:spacing w:line="276" w:lineRule="auto"/>
              <w:ind w:left="-111" w:right="-103"/>
              <w:jc w:val="center"/>
              <w:rPr>
                <w:rFonts w:asciiTheme="majorHAnsi" w:hAnsiTheme="majorHAnsi" w:cstheme="majorHAnsi"/>
                <w:b/>
                <w:sz w:val="18"/>
                <w:szCs w:val="18"/>
              </w:rPr>
            </w:pPr>
            <w:r>
              <w:rPr>
                <w:rFonts w:asciiTheme="majorHAnsi" w:hAnsiTheme="majorHAnsi" w:cstheme="majorHAnsi"/>
                <w:b/>
                <w:sz w:val="18"/>
                <w:szCs w:val="18"/>
              </w:rPr>
              <w:t>reali</w:t>
            </w:r>
            <w:r w:rsidRPr="00735C1C">
              <w:rPr>
                <w:rFonts w:asciiTheme="majorHAnsi" w:hAnsiTheme="majorHAnsi" w:cstheme="majorHAnsi"/>
                <w:b/>
                <w:sz w:val="18"/>
                <w:szCs w:val="18"/>
              </w:rPr>
              <w:t>zat</w:t>
            </w:r>
          </w:p>
        </w:tc>
        <w:tc>
          <w:tcPr>
            <w:tcW w:w="630" w:type="dxa"/>
            <w:shd w:val="clear" w:color="auto" w:fill="EEECE1" w:themeFill="background2"/>
            <w:vAlign w:val="center"/>
          </w:tcPr>
          <w:p w14:paraId="35090082" w14:textId="77777777" w:rsidR="007571B1" w:rsidRPr="00735C1C" w:rsidRDefault="007571B1" w:rsidP="00A5254E">
            <w:pPr>
              <w:tabs>
                <w:tab w:val="left" w:pos="720"/>
              </w:tabs>
              <w:spacing w:line="276" w:lineRule="auto"/>
              <w:ind w:left="-111" w:right="-103"/>
              <w:jc w:val="center"/>
              <w:rPr>
                <w:rFonts w:asciiTheme="majorHAnsi" w:hAnsiTheme="majorHAnsi" w:cstheme="majorHAnsi"/>
                <w:b/>
                <w:sz w:val="18"/>
                <w:szCs w:val="18"/>
              </w:rPr>
            </w:pPr>
            <w:r w:rsidRPr="00735C1C">
              <w:rPr>
                <w:rFonts w:asciiTheme="majorHAnsi" w:hAnsiTheme="majorHAnsi" w:cstheme="majorHAnsi"/>
                <w:b/>
                <w:sz w:val="18"/>
                <w:szCs w:val="18"/>
              </w:rPr>
              <w:t>parțial realizat</w:t>
            </w:r>
          </w:p>
        </w:tc>
        <w:tc>
          <w:tcPr>
            <w:tcW w:w="531" w:type="dxa"/>
            <w:gridSpan w:val="2"/>
            <w:shd w:val="clear" w:color="auto" w:fill="EEECE1" w:themeFill="background2"/>
            <w:vAlign w:val="center"/>
          </w:tcPr>
          <w:p w14:paraId="35653DB0" w14:textId="77777777" w:rsidR="007571B1" w:rsidRPr="00735C1C" w:rsidRDefault="007571B1" w:rsidP="00A5254E">
            <w:pPr>
              <w:tabs>
                <w:tab w:val="left" w:pos="720"/>
              </w:tabs>
              <w:spacing w:line="276" w:lineRule="auto"/>
              <w:ind w:left="-111" w:right="-103" w:firstLine="39"/>
              <w:jc w:val="center"/>
              <w:rPr>
                <w:rFonts w:asciiTheme="majorHAnsi" w:hAnsiTheme="majorHAnsi" w:cstheme="majorHAnsi"/>
                <w:b/>
                <w:sz w:val="18"/>
                <w:szCs w:val="18"/>
              </w:rPr>
            </w:pPr>
            <w:r w:rsidRPr="00735C1C">
              <w:rPr>
                <w:rFonts w:asciiTheme="majorHAnsi" w:hAnsiTheme="majorHAnsi" w:cstheme="majorHAnsi"/>
                <w:b/>
                <w:sz w:val="18"/>
                <w:szCs w:val="18"/>
              </w:rPr>
              <w:t>nerealizat</w:t>
            </w:r>
          </w:p>
        </w:tc>
      </w:tr>
      <w:tr w:rsidR="007571B1" w:rsidRPr="00735C1C" w14:paraId="6F9E6DAB" w14:textId="77777777" w:rsidTr="00A5254E">
        <w:trPr>
          <w:trHeight w:val="332"/>
        </w:trPr>
        <w:tc>
          <w:tcPr>
            <w:tcW w:w="10300" w:type="dxa"/>
            <w:gridSpan w:val="7"/>
          </w:tcPr>
          <w:p w14:paraId="790FD655" w14:textId="77777777" w:rsidR="007571B1" w:rsidRPr="00735C1C" w:rsidRDefault="007571B1" w:rsidP="00A5254E">
            <w:pPr>
              <w:jc w:val="center"/>
              <w:rPr>
                <w:rFonts w:asciiTheme="majorHAnsi" w:hAnsiTheme="majorHAnsi" w:cstheme="majorHAnsi"/>
                <w:b/>
                <w:sz w:val="24"/>
                <w:szCs w:val="24"/>
              </w:rPr>
            </w:pPr>
            <w:r w:rsidRPr="00735C1C">
              <w:rPr>
                <w:rFonts w:asciiTheme="majorHAnsi" w:hAnsiTheme="majorHAnsi" w:cstheme="majorHAnsi"/>
                <w:b/>
                <w:sz w:val="24"/>
                <w:szCs w:val="24"/>
              </w:rPr>
              <w:t>Ministerul Finanțelor</w:t>
            </w:r>
          </w:p>
        </w:tc>
      </w:tr>
      <w:tr w:rsidR="007571B1" w:rsidRPr="00735C1C" w14:paraId="4D3F50FE" w14:textId="77777777" w:rsidTr="00A5254E">
        <w:trPr>
          <w:trHeight w:val="132"/>
        </w:trPr>
        <w:tc>
          <w:tcPr>
            <w:tcW w:w="355" w:type="dxa"/>
          </w:tcPr>
          <w:p w14:paraId="2BE21D74"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w:t>
            </w:r>
          </w:p>
        </w:tc>
        <w:tc>
          <w:tcPr>
            <w:tcW w:w="2906" w:type="dxa"/>
            <w:shd w:val="clear" w:color="auto" w:fill="auto"/>
          </w:tcPr>
          <w:p w14:paraId="1C90A703" w14:textId="77777777" w:rsidR="007571B1" w:rsidRPr="00735C1C" w:rsidRDefault="007571B1" w:rsidP="00A5254E">
            <w:pPr>
              <w:ind w:left="-18" w:right="-12"/>
              <w:jc w:val="both"/>
              <w:rPr>
                <w:rFonts w:asciiTheme="majorHAnsi" w:hAnsiTheme="majorHAnsi" w:cstheme="majorHAnsi"/>
                <w:bCs/>
                <w:iCs/>
                <w:sz w:val="16"/>
                <w:szCs w:val="16"/>
                <w:lang w:eastAsia="ru-RU"/>
              </w:rPr>
            </w:pPr>
            <w:r w:rsidRPr="00735C1C">
              <w:rPr>
                <w:rFonts w:asciiTheme="majorHAnsi" w:hAnsiTheme="majorHAnsi" w:cstheme="majorHAnsi"/>
                <w:b/>
                <w:bCs/>
                <w:iCs/>
                <w:sz w:val="16"/>
                <w:szCs w:val="16"/>
                <w:lang w:eastAsia="ru-RU"/>
              </w:rPr>
              <w:t>Recomandarea nr. 2.4.1</w:t>
            </w:r>
            <w:r>
              <w:rPr>
                <w:rFonts w:asciiTheme="majorHAnsi" w:hAnsiTheme="majorHAnsi" w:cstheme="majorHAnsi"/>
                <w:b/>
                <w:bCs/>
                <w:iCs/>
                <w:sz w:val="16"/>
                <w:szCs w:val="16"/>
                <w:lang w:eastAsia="ru-RU"/>
              </w:rPr>
              <w:t xml:space="preserve"> </w:t>
            </w:r>
            <w:r w:rsidRPr="00735C1C">
              <w:rPr>
                <w:rFonts w:asciiTheme="majorHAnsi" w:hAnsiTheme="majorHAnsi" w:cstheme="majorHAnsi"/>
                <w:b/>
                <w:bCs/>
                <w:iCs/>
                <w:sz w:val="16"/>
                <w:szCs w:val="16"/>
                <w:lang w:eastAsia="ru-RU"/>
              </w:rPr>
              <w:t xml:space="preserve">din HCC.:  </w:t>
            </w:r>
            <w:r w:rsidRPr="00735C1C">
              <w:rPr>
                <w:rFonts w:asciiTheme="majorHAnsi" w:hAnsiTheme="majorHAnsi" w:cstheme="majorHAnsi"/>
                <w:bCs/>
                <w:iCs/>
                <w:sz w:val="16"/>
                <w:szCs w:val="16"/>
                <w:lang w:eastAsia="ru-RU"/>
              </w:rPr>
              <w:t>să aprobe mecanismul de conlucrare a SFS cu autoritățile responsabile de prestarea serviciilor publice, pentru asigurarea exercitării conforme a rolului de administrator de venituri</w:t>
            </w:r>
            <w:r>
              <w:rPr>
                <w:rFonts w:asciiTheme="majorHAnsi" w:hAnsiTheme="majorHAnsi" w:cstheme="majorHAnsi"/>
                <w:bCs/>
                <w:iCs/>
                <w:sz w:val="16"/>
                <w:szCs w:val="16"/>
                <w:lang w:eastAsia="ru-RU"/>
              </w:rPr>
              <w:t>,</w:t>
            </w:r>
            <w:r w:rsidRPr="00735C1C">
              <w:rPr>
                <w:rFonts w:asciiTheme="majorHAnsi" w:hAnsiTheme="majorHAnsi" w:cstheme="majorHAnsi"/>
                <w:bCs/>
                <w:iCs/>
                <w:sz w:val="16"/>
                <w:szCs w:val="16"/>
                <w:lang w:eastAsia="ru-RU"/>
              </w:rPr>
              <w:t xml:space="preserve"> prin calcularea, colectarea, evidența și deținerea controlului asupra acestora</w:t>
            </w:r>
          </w:p>
        </w:tc>
        <w:tc>
          <w:tcPr>
            <w:tcW w:w="5245" w:type="dxa"/>
          </w:tcPr>
          <w:p w14:paraId="7463D695" w14:textId="77777777" w:rsidR="007571B1" w:rsidRPr="00735C1C" w:rsidRDefault="007571B1" w:rsidP="00A5254E">
            <w:pPr>
              <w:spacing w:after="80"/>
              <w:ind w:right="-14"/>
              <w:jc w:val="both"/>
              <w:rPr>
                <w:rFonts w:asciiTheme="majorHAnsi" w:hAnsiTheme="majorHAnsi" w:cstheme="majorHAnsi"/>
                <w:sz w:val="16"/>
                <w:szCs w:val="16"/>
              </w:rPr>
            </w:pPr>
            <w:r w:rsidRPr="00735C1C">
              <w:rPr>
                <w:rFonts w:asciiTheme="majorHAnsi" w:hAnsiTheme="majorHAnsi" w:cstheme="majorHAnsi"/>
                <w:sz w:val="16"/>
                <w:szCs w:val="16"/>
              </w:rPr>
              <w:t xml:space="preserve">În scopul efectuării schimbului de date centralizat referitor la taxele la care SFS este desemnat ca administrator de venituri, la data de 1 decembrie 2020 </w:t>
            </w:r>
            <w:r>
              <w:rPr>
                <w:rFonts w:asciiTheme="majorHAnsi" w:hAnsiTheme="majorHAnsi" w:cstheme="majorHAnsi"/>
                <w:sz w:val="16"/>
                <w:szCs w:val="16"/>
              </w:rPr>
              <w:t>ș</w:t>
            </w:r>
            <w:r w:rsidRPr="00735C1C">
              <w:rPr>
                <w:rFonts w:asciiTheme="majorHAnsi" w:hAnsiTheme="majorHAnsi" w:cstheme="majorHAnsi"/>
                <w:sz w:val="16"/>
                <w:szCs w:val="16"/>
              </w:rPr>
              <w:t>i</w:t>
            </w:r>
            <w:r>
              <w:rPr>
                <w:rFonts w:asciiTheme="majorHAnsi" w:hAnsiTheme="majorHAnsi" w:cstheme="majorHAnsi"/>
                <w:sz w:val="16"/>
                <w:szCs w:val="16"/>
              </w:rPr>
              <w:t>,</w:t>
            </w:r>
            <w:r w:rsidRPr="00735C1C">
              <w:rPr>
                <w:rFonts w:asciiTheme="majorHAnsi" w:hAnsiTheme="majorHAnsi" w:cstheme="majorHAnsi"/>
                <w:sz w:val="16"/>
                <w:szCs w:val="16"/>
              </w:rPr>
              <w:t xml:space="preserve"> ulterior</w:t>
            </w:r>
            <w:r>
              <w:rPr>
                <w:rFonts w:asciiTheme="majorHAnsi" w:hAnsiTheme="majorHAnsi" w:cstheme="majorHAnsi"/>
                <w:sz w:val="16"/>
                <w:szCs w:val="16"/>
              </w:rPr>
              <w:t>,</w:t>
            </w:r>
            <w:r w:rsidRPr="00735C1C">
              <w:rPr>
                <w:rFonts w:asciiTheme="majorHAnsi" w:hAnsiTheme="majorHAnsi" w:cstheme="majorHAnsi"/>
                <w:sz w:val="16"/>
                <w:szCs w:val="16"/>
              </w:rPr>
              <w:t xml:space="preserve"> la data de 14 ianuarie 2021</w:t>
            </w:r>
            <w:r>
              <w:rPr>
                <w:rFonts w:asciiTheme="majorHAnsi" w:hAnsiTheme="majorHAnsi" w:cstheme="majorHAnsi"/>
                <w:sz w:val="16"/>
                <w:szCs w:val="16"/>
              </w:rPr>
              <w:t>,</w:t>
            </w:r>
            <w:r w:rsidRPr="00735C1C">
              <w:rPr>
                <w:rFonts w:asciiTheme="majorHAnsi" w:hAnsiTheme="majorHAnsi" w:cstheme="majorHAnsi"/>
                <w:sz w:val="16"/>
                <w:szCs w:val="16"/>
              </w:rPr>
              <w:t xml:space="preserve"> </w:t>
            </w:r>
            <w:r>
              <w:rPr>
                <w:rFonts w:asciiTheme="majorHAnsi" w:hAnsiTheme="majorHAnsi" w:cstheme="majorHAnsi"/>
                <w:sz w:val="16"/>
                <w:szCs w:val="16"/>
              </w:rPr>
              <w:t>s-</w:t>
            </w:r>
            <w:r w:rsidRPr="00735C1C">
              <w:rPr>
                <w:rFonts w:asciiTheme="majorHAnsi" w:hAnsiTheme="majorHAnsi" w:cstheme="majorHAnsi"/>
                <w:sz w:val="16"/>
                <w:szCs w:val="16"/>
              </w:rPr>
              <w:t>au desfășurat ședințe comune de lucru cu reprezentanții ANTA, în cadrul căr</w:t>
            </w:r>
            <w:r>
              <w:rPr>
                <w:rFonts w:asciiTheme="majorHAnsi" w:hAnsiTheme="majorHAnsi" w:cstheme="majorHAnsi"/>
                <w:sz w:val="16"/>
                <w:szCs w:val="16"/>
              </w:rPr>
              <w:t>ora</w:t>
            </w:r>
            <w:r w:rsidRPr="00735C1C">
              <w:rPr>
                <w:rFonts w:asciiTheme="majorHAnsi" w:hAnsiTheme="majorHAnsi" w:cstheme="majorHAnsi"/>
                <w:sz w:val="16"/>
                <w:szCs w:val="16"/>
              </w:rPr>
              <w:t xml:space="preserve"> a fost abordat subiectul aferent sumelor calculate pentru actele permisive eliberate de către ANTA.</w:t>
            </w:r>
          </w:p>
          <w:p w14:paraId="352C10AF" w14:textId="77777777" w:rsidR="007571B1" w:rsidRPr="00735C1C" w:rsidRDefault="007571B1" w:rsidP="00A5254E">
            <w:pPr>
              <w:ind w:right="-12"/>
              <w:jc w:val="both"/>
              <w:rPr>
                <w:rFonts w:asciiTheme="majorHAnsi" w:hAnsiTheme="majorHAnsi" w:cstheme="majorHAnsi"/>
                <w:sz w:val="16"/>
                <w:szCs w:val="16"/>
              </w:rPr>
            </w:pPr>
            <w:r w:rsidRPr="00735C1C">
              <w:rPr>
                <w:rFonts w:asciiTheme="majorHAnsi" w:hAnsiTheme="majorHAnsi" w:cstheme="majorHAnsi"/>
                <w:sz w:val="16"/>
                <w:szCs w:val="16"/>
              </w:rPr>
              <w:t xml:space="preserve">Ulterior, deși SFS a elaborat și </w:t>
            </w:r>
            <w:r>
              <w:rPr>
                <w:rFonts w:asciiTheme="majorHAnsi" w:hAnsiTheme="majorHAnsi" w:cstheme="majorHAnsi"/>
                <w:sz w:val="16"/>
                <w:szCs w:val="16"/>
              </w:rPr>
              <w:t xml:space="preserve">a </w:t>
            </w:r>
            <w:r w:rsidRPr="00735C1C">
              <w:rPr>
                <w:rFonts w:asciiTheme="majorHAnsi" w:hAnsiTheme="majorHAnsi" w:cstheme="majorHAnsi"/>
                <w:sz w:val="16"/>
                <w:szCs w:val="16"/>
              </w:rPr>
              <w:t>remis</w:t>
            </w:r>
            <w:r>
              <w:rPr>
                <w:rFonts w:asciiTheme="majorHAnsi" w:hAnsiTheme="majorHAnsi" w:cstheme="majorHAnsi"/>
                <w:sz w:val="16"/>
                <w:szCs w:val="16"/>
              </w:rPr>
              <w:t>,</w:t>
            </w:r>
            <w:r w:rsidRPr="00735C1C">
              <w:rPr>
                <w:rFonts w:asciiTheme="majorHAnsi" w:hAnsiTheme="majorHAnsi" w:cstheme="majorHAnsi"/>
                <w:sz w:val="16"/>
                <w:szCs w:val="16"/>
              </w:rPr>
              <w:t xml:space="preserve"> spre examinare și contrasemnare</w:t>
            </w:r>
            <w:r>
              <w:rPr>
                <w:rFonts w:asciiTheme="majorHAnsi" w:hAnsiTheme="majorHAnsi" w:cstheme="majorHAnsi"/>
                <w:sz w:val="16"/>
                <w:szCs w:val="16"/>
              </w:rPr>
              <w:t>,</w:t>
            </w:r>
            <w:r w:rsidRPr="00735C1C">
              <w:rPr>
                <w:rFonts w:asciiTheme="majorHAnsi" w:hAnsiTheme="majorHAnsi" w:cstheme="majorHAnsi"/>
                <w:sz w:val="16"/>
                <w:szCs w:val="16"/>
              </w:rPr>
              <w:t xml:space="preserve"> Agenției de Guvernare Electronica anexa tehnic</w:t>
            </w:r>
            <w:r>
              <w:rPr>
                <w:rFonts w:asciiTheme="majorHAnsi" w:hAnsiTheme="majorHAnsi" w:cstheme="majorHAnsi"/>
                <w:sz w:val="16"/>
                <w:szCs w:val="16"/>
              </w:rPr>
              <w:t>ă</w:t>
            </w:r>
            <w:r w:rsidRPr="00735C1C">
              <w:rPr>
                <w:rFonts w:asciiTheme="majorHAnsi" w:hAnsiTheme="majorHAnsi" w:cstheme="majorHAnsi"/>
                <w:sz w:val="16"/>
                <w:szCs w:val="16"/>
              </w:rPr>
              <w:t xml:space="preserve"> ce vizează schimbul de date (privind consumul informației din sistemul informațional al ANTA) prin intermediul platformei de interoperabilitate MConnect, acest document nu a fost aprobat și </w:t>
            </w:r>
            <w:r>
              <w:rPr>
                <w:rFonts w:asciiTheme="majorHAnsi" w:hAnsiTheme="majorHAnsi" w:cstheme="majorHAnsi"/>
                <w:sz w:val="16"/>
                <w:szCs w:val="16"/>
              </w:rPr>
              <w:t xml:space="preserve">nici </w:t>
            </w:r>
            <w:r w:rsidRPr="00735C1C">
              <w:rPr>
                <w:rFonts w:asciiTheme="majorHAnsi" w:hAnsiTheme="majorHAnsi" w:cstheme="majorHAnsi"/>
                <w:sz w:val="16"/>
                <w:szCs w:val="16"/>
              </w:rPr>
              <w:t>pus în funcțiune.  Prin urmare, organul fiscal nu și-a preluat pe deplin rolul de administrator de venituri</w:t>
            </w:r>
            <w:r>
              <w:rPr>
                <w:rFonts w:asciiTheme="majorHAnsi" w:hAnsiTheme="majorHAnsi" w:cstheme="majorHAnsi"/>
                <w:sz w:val="16"/>
                <w:szCs w:val="16"/>
              </w:rPr>
              <w:t>,</w:t>
            </w:r>
            <w:r w:rsidRPr="00735C1C">
              <w:rPr>
                <w:rFonts w:asciiTheme="majorHAnsi" w:hAnsiTheme="majorHAnsi" w:cstheme="majorHAnsi"/>
                <w:sz w:val="16"/>
                <w:szCs w:val="16"/>
              </w:rPr>
              <w:t xml:space="preserve"> nedeținând date complete privind calculul acestor tipuri de venituri.</w:t>
            </w:r>
          </w:p>
        </w:tc>
        <w:tc>
          <w:tcPr>
            <w:tcW w:w="630" w:type="dxa"/>
            <w:shd w:val="clear" w:color="auto" w:fill="F2F2F2" w:themeFill="background1" w:themeFillShade="F2"/>
          </w:tcPr>
          <w:p w14:paraId="7688DB78" w14:textId="77777777" w:rsidR="007571B1" w:rsidRPr="00735C1C" w:rsidRDefault="007571B1" w:rsidP="00A5254E">
            <w:pPr>
              <w:jc w:val="center"/>
              <w:rPr>
                <w:rFonts w:asciiTheme="majorHAnsi" w:hAnsiTheme="majorHAnsi" w:cstheme="majorHAnsi"/>
                <w:sz w:val="20"/>
                <w:szCs w:val="20"/>
              </w:rPr>
            </w:pPr>
          </w:p>
        </w:tc>
        <w:tc>
          <w:tcPr>
            <w:tcW w:w="630" w:type="dxa"/>
            <w:shd w:val="clear" w:color="auto" w:fill="F2F2F2" w:themeFill="background1" w:themeFillShade="F2"/>
          </w:tcPr>
          <w:p w14:paraId="7B5878E3"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p w14:paraId="0C2284B2" w14:textId="77777777" w:rsidR="007571B1" w:rsidRPr="00735C1C" w:rsidRDefault="007571B1" w:rsidP="00A5254E">
            <w:pPr>
              <w:jc w:val="center"/>
              <w:rPr>
                <w:rFonts w:asciiTheme="majorHAnsi" w:hAnsiTheme="majorHAnsi" w:cstheme="majorHAnsi"/>
                <w:sz w:val="20"/>
                <w:szCs w:val="20"/>
              </w:rPr>
            </w:pPr>
            <w:r w:rsidRPr="00735C1C">
              <w:rPr>
                <w:rFonts w:ascii="Calibri" w:eastAsia="Times New Roman" w:hAnsi="Calibri" w:cs="Calibri"/>
                <w:sz w:val="14"/>
                <w:szCs w:val="14"/>
              </w:rPr>
              <w:t>Problematica reiterată în subcapitolul nr. 4.1.2.</w:t>
            </w:r>
          </w:p>
        </w:tc>
        <w:tc>
          <w:tcPr>
            <w:tcW w:w="531" w:type="dxa"/>
            <w:gridSpan w:val="2"/>
            <w:shd w:val="clear" w:color="auto" w:fill="F2F2F2" w:themeFill="background1" w:themeFillShade="F2"/>
          </w:tcPr>
          <w:p w14:paraId="23494741" w14:textId="77777777" w:rsidR="007571B1" w:rsidRPr="00735C1C" w:rsidRDefault="007571B1" w:rsidP="00A5254E">
            <w:pPr>
              <w:jc w:val="center"/>
              <w:rPr>
                <w:rFonts w:asciiTheme="majorHAnsi" w:hAnsiTheme="majorHAnsi" w:cstheme="majorHAnsi"/>
                <w:sz w:val="20"/>
                <w:szCs w:val="20"/>
              </w:rPr>
            </w:pPr>
          </w:p>
        </w:tc>
      </w:tr>
      <w:tr w:rsidR="007571B1" w:rsidRPr="00735C1C" w14:paraId="4B752C8C" w14:textId="77777777" w:rsidTr="00A5254E">
        <w:trPr>
          <w:trHeight w:val="1439"/>
        </w:trPr>
        <w:tc>
          <w:tcPr>
            <w:tcW w:w="355" w:type="dxa"/>
          </w:tcPr>
          <w:p w14:paraId="11130BF3"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2</w:t>
            </w:r>
          </w:p>
        </w:tc>
        <w:tc>
          <w:tcPr>
            <w:tcW w:w="2906" w:type="dxa"/>
            <w:shd w:val="clear" w:color="auto" w:fill="auto"/>
          </w:tcPr>
          <w:p w14:paraId="22BE1D6E" w14:textId="77777777" w:rsidR="007571B1" w:rsidRPr="00735C1C" w:rsidRDefault="007571B1" w:rsidP="00A5254E">
            <w:pPr>
              <w:ind w:left="-18" w:right="-12"/>
              <w:jc w:val="both"/>
              <w:rPr>
                <w:rFonts w:asciiTheme="majorHAnsi" w:hAnsiTheme="majorHAnsi" w:cstheme="majorHAnsi"/>
                <w:b/>
                <w:bCs/>
                <w:iCs/>
                <w:sz w:val="16"/>
                <w:szCs w:val="16"/>
                <w:lang w:eastAsia="ru-RU"/>
              </w:rPr>
            </w:pPr>
            <w:r w:rsidRPr="00735C1C">
              <w:rPr>
                <w:rFonts w:asciiTheme="majorHAnsi" w:hAnsiTheme="majorHAnsi" w:cstheme="majorHAnsi"/>
                <w:b/>
                <w:bCs/>
                <w:iCs/>
                <w:sz w:val="16"/>
                <w:szCs w:val="16"/>
                <w:lang w:eastAsia="ru-RU"/>
              </w:rPr>
              <w:t>Recomandarea nr. 2.4.2.</w:t>
            </w:r>
            <w:r>
              <w:rPr>
                <w:rFonts w:asciiTheme="majorHAnsi" w:hAnsiTheme="majorHAnsi" w:cstheme="majorHAnsi"/>
                <w:b/>
                <w:bCs/>
                <w:iCs/>
                <w:sz w:val="16"/>
                <w:szCs w:val="16"/>
                <w:lang w:eastAsia="ru-RU"/>
              </w:rPr>
              <w:t xml:space="preserve"> </w:t>
            </w:r>
            <w:r w:rsidRPr="00735C1C">
              <w:rPr>
                <w:rFonts w:asciiTheme="majorHAnsi" w:hAnsiTheme="majorHAnsi" w:cstheme="majorHAnsi"/>
                <w:b/>
                <w:bCs/>
                <w:iCs/>
                <w:sz w:val="16"/>
                <w:szCs w:val="16"/>
                <w:lang w:eastAsia="ru-RU"/>
              </w:rPr>
              <w:t xml:space="preserve">din HCC: </w:t>
            </w:r>
            <w:r w:rsidRPr="00735C1C">
              <w:rPr>
                <w:rFonts w:asciiTheme="majorHAnsi" w:hAnsiTheme="majorHAnsi" w:cstheme="majorHAnsi"/>
                <w:bCs/>
                <w:iCs/>
                <w:sz w:val="16"/>
                <w:szCs w:val="16"/>
                <w:lang w:eastAsia="ru-RU"/>
              </w:rPr>
              <w:t>să elaboreze și să înainteze, spre aprobare, propuneri de modificare a art.203 din Codul fiscal, referitor la stabilirea unor obligații rigide în ce privește responsabilizarea contribuabililor  la comercializarea bunurilor sechestrate de Serviciul Fiscal de Stat, în scopul stingerii obligației fiscale</w:t>
            </w:r>
          </w:p>
        </w:tc>
        <w:tc>
          <w:tcPr>
            <w:tcW w:w="5245" w:type="dxa"/>
          </w:tcPr>
          <w:p w14:paraId="727BC89E" w14:textId="77777777" w:rsidR="007571B1" w:rsidRPr="00735C1C" w:rsidRDefault="007571B1" w:rsidP="00A5254E">
            <w:pPr>
              <w:tabs>
                <w:tab w:val="left" w:pos="1872"/>
              </w:tabs>
              <w:jc w:val="both"/>
              <w:rPr>
                <w:rFonts w:asciiTheme="majorHAnsi" w:hAnsiTheme="majorHAnsi" w:cstheme="majorHAnsi"/>
                <w:sz w:val="16"/>
                <w:szCs w:val="16"/>
              </w:rPr>
            </w:pPr>
            <w:r w:rsidRPr="00735C1C">
              <w:rPr>
                <w:rFonts w:asciiTheme="majorHAnsi" w:hAnsiTheme="majorHAnsi" w:cstheme="majorHAnsi"/>
                <w:sz w:val="16"/>
                <w:szCs w:val="16"/>
              </w:rPr>
              <w:t>SFS a înaintat MF propuneri de modificare a art. 203 din Codul fiscal, în vederea asigurării încasării la buget a mijloacelor bănești ca urmare a sechestrării bunurilor contribuabililor restanțieri, prin stabilirea unui termen maxim</w:t>
            </w:r>
            <w:r>
              <w:rPr>
                <w:rFonts w:asciiTheme="majorHAnsi" w:hAnsiTheme="majorHAnsi" w:cstheme="majorHAnsi"/>
                <w:sz w:val="16"/>
                <w:szCs w:val="16"/>
              </w:rPr>
              <w:t>. U</w:t>
            </w:r>
            <w:r w:rsidRPr="00735C1C">
              <w:rPr>
                <w:rFonts w:asciiTheme="majorHAnsi" w:hAnsiTheme="majorHAnsi" w:cstheme="majorHAnsi"/>
                <w:sz w:val="16"/>
                <w:szCs w:val="16"/>
              </w:rPr>
              <w:t xml:space="preserve">lterior fiind propus un termen restrâns pentru ca restanțierul să-și vândă bunurile sechestrate, acestea nu au fost promovate și </w:t>
            </w:r>
            <w:r>
              <w:rPr>
                <w:rFonts w:asciiTheme="majorHAnsi" w:hAnsiTheme="majorHAnsi" w:cstheme="majorHAnsi"/>
                <w:sz w:val="16"/>
                <w:szCs w:val="16"/>
              </w:rPr>
              <w:t xml:space="preserve">nici nu s-au </w:t>
            </w:r>
            <w:r w:rsidRPr="00735C1C">
              <w:rPr>
                <w:rFonts w:asciiTheme="majorHAnsi" w:hAnsiTheme="majorHAnsi" w:cstheme="majorHAnsi"/>
                <w:sz w:val="16"/>
                <w:szCs w:val="16"/>
              </w:rPr>
              <w:t>adoptat amendamentele corespunzătoare.</w:t>
            </w:r>
          </w:p>
          <w:p w14:paraId="11CC566E" w14:textId="77777777" w:rsidR="007571B1" w:rsidRPr="00735C1C" w:rsidRDefault="007571B1" w:rsidP="00A5254E">
            <w:pPr>
              <w:tabs>
                <w:tab w:val="left" w:pos="1872"/>
              </w:tabs>
              <w:jc w:val="both"/>
              <w:rPr>
                <w:rFonts w:asciiTheme="majorHAnsi" w:hAnsiTheme="majorHAnsi" w:cstheme="majorHAnsi"/>
                <w:sz w:val="16"/>
                <w:szCs w:val="16"/>
              </w:rPr>
            </w:pPr>
          </w:p>
        </w:tc>
        <w:tc>
          <w:tcPr>
            <w:tcW w:w="630" w:type="dxa"/>
            <w:shd w:val="clear" w:color="auto" w:fill="F2F2F2" w:themeFill="background1" w:themeFillShade="F2"/>
          </w:tcPr>
          <w:p w14:paraId="671C6531" w14:textId="77777777" w:rsidR="007571B1" w:rsidRPr="00735C1C" w:rsidRDefault="007571B1" w:rsidP="00A5254E">
            <w:pPr>
              <w:jc w:val="center"/>
              <w:rPr>
                <w:rFonts w:asciiTheme="majorHAnsi" w:hAnsiTheme="majorHAnsi" w:cstheme="majorHAnsi"/>
                <w:sz w:val="20"/>
                <w:szCs w:val="20"/>
              </w:rPr>
            </w:pPr>
          </w:p>
        </w:tc>
        <w:tc>
          <w:tcPr>
            <w:tcW w:w="630" w:type="dxa"/>
            <w:shd w:val="clear" w:color="auto" w:fill="F2F2F2" w:themeFill="background1" w:themeFillShade="F2"/>
          </w:tcPr>
          <w:p w14:paraId="47630196"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p w14:paraId="3C40A9D7" w14:textId="77777777" w:rsidR="007571B1" w:rsidRPr="00735C1C" w:rsidRDefault="007571B1" w:rsidP="00A5254E">
            <w:pPr>
              <w:jc w:val="center"/>
              <w:rPr>
                <w:rFonts w:asciiTheme="majorHAnsi" w:hAnsiTheme="majorHAnsi" w:cstheme="majorHAnsi"/>
                <w:sz w:val="20"/>
                <w:szCs w:val="20"/>
              </w:rPr>
            </w:pPr>
            <w:r w:rsidRPr="00735C1C">
              <w:rPr>
                <w:rFonts w:ascii="Calibri" w:eastAsia="Times New Roman" w:hAnsi="Calibri" w:cs="Calibri"/>
                <w:sz w:val="14"/>
                <w:szCs w:val="14"/>
              </w:rPr>
              <w:t>Problematica reiterată în subcapitolul nr. 4.1.6</w:t>
            </w:r>
          </w:p>
        </w:tc>
        <w:tc>
          <w:tcPr>
            <w:tcW w:w="531" w:type="dxa"/>
            <w:gridSpan w:val="2"/>
            <w:shd w:val="clear" w:color="auto" w:fill="F2F2F2" w:themeFill="background1" w:themeFillShade="F2"/>
          </w:tcPr>
          <w:p w14:paraId="17C0687C" w14:textId="77777777" w:rsidR="007571B1" w:rsidRPr="00735C1C" w:rsidRDefault="007571B1" w:rsidP="00A5254E">
            <w:pPr>
              <w:jc w:val="center"/>
              <w:rPr>
                <w:rFonts w:asciiTheme="majorHAnsi" w:hAnsiTheme="majorHAnsi" w:cstheme="majorHAnsi"/>
                <w:sz w:val="20"/>
                <w:szCs w:val="20"/>
              </w:rPr>
            </w:pPr>
          </w:p>
        </w:tc>
      </w:tr>
      <w:tr w:rsidR="007571B1" w:rsidRPr="00735C1C" w14:paraId="7AD0ED87" w14:textId="77777777" w:rsidTr="00A5254E">
        <w:trPr>
          <w:trHeight w:val="132"/>
        </w:trPr>
        <w:tc>
          <w:tcPr>
            <w:tcW w:w="355" w:type="dxa"/>
          </w:tcPr>
          <w:p w14:paraId="693AC5FB"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3</w:t>
            </w:r>
          </w:p>
        </w:tc>
        <w:tc>
          <w:tcPr>
            <w:tcW w:w="2906" w:type="dxa"/>
            <w:shd w:val="clear" w:color="auto" w:fill="auto"/>
          </w:tcPr>
          <w:p w14:paraId="0ECA2732" w14:textId="77777777" w:rsidR="007571B1" w:rsidRPr="00735C1C" w:rsidRDefault="007571B1" w:rsidP="00A5254E">
            <w:pPr>
              <w:ind w:left="-18" w:right="-12"/>
              <w:jc w:val="both"/>
              <w:rPr>
                <w:rFonts w:asciiTheme="majorHAnsi" w:hAnsiTheme="majorHAnsi" w:cstheme="majorHAnsi"/>
                <w:b/>
                <w:bCs/>
                <w:iCs/>
                <w:sz w:val="16"/>
                <w:szCs w:val="16"/>
                <w:lang w:eastAsia="ru-RU"/>
              </w:rPr>
            </w:pPr>
            <w:r w:rsidRPr="00735C1C">
              <w:rPr>
                <w:rFonts w:asciiTheme="majorHAnsi" w:hAnsiTheme="majorHAnsi" w:cstheme="majorHAnsi"/>
                <w:b/>
                <w:bCs/>
                <w:iCs/>
                <w:sz w:val="16"/>
                <w:szCs w:val="16"/>
                <w:lang w:eastAsia="ru-RU"/>
              </w:rPr>
              <w:t>Recomandarea nr. 2.4.3.</w:t>
            </w:r>
            <w:r>
              <w:rPr>
                <w:rFonts w:asciiTheme="majorHAnsi" w:hAnsiTheme="majorHAnsi" w:cstheme="majorHAnsi"/>
                <w:b/>
                <w:bCs/>
                <w:iCs/>
                <w:sz w:val="16"/>
                <w:szCs w:val="16"/>
                <w:lang w:eastAsia="ru-RU"/>
              </w:rPr>
              <w:t xml:space="preserve"> </w:t>
            </w:r>
            <w:r w:rsidRPr="00735C1C">
              <w:rPr>
                <w:rFonts w:asciiTheme="majorHAnsi" w:hAnsiTheme="majorHAnsi" w:cstheme="majorHAnsi"/>
                <w:b/>
                <w:bCs/>
                <w:iCs/>
                <w:sz w:val="16"/>
                <w:szCs w:val="16"/>
                <w:lang w:eastAsia="ru-RU"/>
              </w:rPr>
              <w:t xml:space="preserve">din HCC: </w:t>
            </w:r>
            <w:r w:rsidRPr="00735C1C">
              <w:rPr>
                <w:rFonts w:asciiTheme="majorHAnsi" w:hAnsiTheme="majorHAnsi" w:cstheme="majorHAnsi"/>
                <w:bCs/>
                <w:iCs/>
                <w:sz w:val="16"/>
                <w:szCs w:val="16"/>
                <w:lang w:eastAsia="ru-RU"/>
              </w:rPr>
              <w:t>să aprobe norme metodologice privind raportarea veniturilor și restanțelor administrate de Serviciul Fiscal de Stat, inclusiv modul de întocmire a rapoartelor și a formularelor</w:t>
            </w:r>
            <w:r>
              <w:rPr>
                <w:rFonts w:asciiTheme="majorHAnsi" w:hAnsiTheme="majorHAnsi" w:cstheme="majorHAnsi"/>
                <w:bCs/>
                <w:iCs/>
                <w:sz w:val="16"/>
                <w:szCs w:val="16"/>
                <w:lang w:eastAsia="ru-RU"/>
              </w:rPr>
              <w:t xml:space="preserve"> </w:t>
            </w:r>
            <w:r w:rsidRPr="00735C1C">
              <w:rPr>
                <w:rFonts w:asciiTheme="majorHAnsi" w:hAnsiTheme="majorHAnsi" w:cstheme="majorHAnsi"/>
                <w:bCs/>
                <w:iCs/>
                <w:sz w:val="16"/>
                <w:szCs w:val="16"/>
                <w:lang w:eastAsia="ru-RU"/>
              </w:rPr>
              <w:t>tipizate</w:t>
            </w:r>
          </w:p>
        </w:tc>
        <w:tc>
          <w:tcPr>
            <w:tcW w:w="5245" w:type="dxa"/>
          </w:tcPr>
          <w:p w14:paraId="7C4E6A0C" w14:textId="77777777" w:rsidR="007571B1" w:rsidRPr="00735C1C" w:rsidRDefault="007571B1" w:rsidP="00A5254E">
            <w:pPr>
              <w:tabs>
                <w:tab w:val="left" w:pos="1872"/>
              </w:tabs>
              <w:jc w:val="both"/>
              <w:rPr>
                <w:rFonts w:asciiTheme="majorHAnsi" w:hAnsiTheme="majorHAnsi" w:cstheme="majorHAnsi"/>
                <w:sz w:val="16"/>
                <w:szCs w:val="16"/>
              </w:rPr>
            </w:pPr>
            <w:r w:rsidRPr="00735C1C">
              <w:rPr>
                <w:rFonts w:asciiTheme="majorHAnsi" w:hAnsiTheme="majorHAnsi" w:cstheme="majorHAnsi"/>
                <w:sz w:val="16"/>
                <w:szCs w:val="16"/>
              </w:rPr>
              <w:t xml:space="preserve">Prin Ordinul MF nr. 165 din 22.12.2020 cu privire la modificarea Regulamentului privind modul de efectuare a înscrierilor </w:t>
            </w:r>
            <w:r>
              <w:rPr>
                <w:rFonts w:asciiTheme="majorHAnsi" w:hAnsiTheme="majorHAnsi" w:cstheme="majorHAnsi"/>
                <w:sz w:val="16"/>
                <w:szCs w:val="16"/>
              </w:rPr>
              <w:t>î</w:t>
            </w:r>
            <w:r w:rsidRPr="00735C1C">
              <w:rPr>
                <w:rFonts w:asciiTheme="majorHAnsi" w:hAnsiTheme="majorHAnsi" w:cstheme="majorHAnsi"/>
                <w:sz w:val="16"/>
                <w:szCs w:val="16"/>
              </w:rPr>
              <w:t xml:space="preserve">n conturile personale ale contribuabililor </w:t>
            </w:r>
            <w:r>
              <w:rPr>
                <w:rFonts w:asciiTheme="majorHAnsi" w:hAnsiTheme="majorHAnsi" w:cstheme="majorHAnsi"/>
                <w:sz w:val="16"/>
                <w:szCs w:val="16"/>
              </w:rPr>
              <w:t>ș</w:t>
            </w:r>
            <w:r w:rsidRPr="00735C1C">
              <w:rPr>
                <w:rFonts w:asciiTheme="majorHAnsi" w:hAnsiTheme="majorHAnsi" w:cstheme="majorHAnsi"/>
                <w:sz w:val="16"/>
                <w:szCs w:val="16"/>
              </w:rPr>
              <w:t>i perfectarea rapoartelor asupra obligațiilor fiscale, inclusiv asupra restanțelor, aprobat prin Ordinul MF nr. 103 din 09 decembrie 2005, au fost actualizate formularele rapoartelor privind executarea veniturilor și restanțelor administrate de Serviciul Fiscal de Stat</w:t>
            </w:r>
            <w:r>
              <w:rPr>
                <w:rFonts w:asciiTheme="majorHAnsi" w:hAnsiTheme="majorHAnsi" w:cstheme="majorHAnsi"/>
                <w:sz w:val="16"/>
                <w:szCs w:val="16"/>
              </w:rPr>
              <w:t>,</w:t>
            </w:r>
            <w:r w:rsidRPr="00735C1C">
              <w:rPr>
                <w:rFonts w:asciiTheme="majorHAnsi" w:hAnsiTheme="majorHAnsi" w:cstheme="majorHAnsi"/>
                <w:sz w:val="16"/>
                <w:szCs w:val="16"/>
              </w:rPr>
              <w:t xml:space="preserve"> precum și aprobat modul de completare pentru fiecare informație/raport.</w:t>
            </w:r>
          </w:p>
        </w:tc>
        <w:tc>
          <w:tcPr>
            <w:tcW w:w="630" w:type="dxa"/>
            <w:shd w:val="clear" w:color="auto" w:fill="F2F2F2" w:themeFill="background1" w:themeFillShade="F2"/>
          </w:tcPr>
          <w:p w14:paraId="67475A19"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tc>
        <w:tc>
          <w:tcPr>
            <w:tcW w:w="630" w:type="dxa"/>
            <w:shd w:val="clear" w:color="auto" w:fill="F2F2F2" w:themeFill="background1" w:themeFillShade="F2"/>
          </w:tcPr>
          <w:p w14:paraId="37586825" w14:textId="77777777" w:rsidR="007571B1" w:rsidRPr="00735C1C" w:rsidRDefault="007571B1" w:rsidP="00A5254E">
            <w:pPr>
              <w:jc w:val="center"/>
              <w:rPr>
                <w:rFonts w:asciiTheme="majorHAnsi" w:hAnsiTheme="majorHAnsi" w:cstheme="majorHAnsi"/>
                <w:sz w:val="20"/>
                <w:szCs w:val="20"/>
              </w:rPr>
            </w:pPr>
          </w:p>
        </w:tc>
        <w:tc>
          <w:tcPr>
            <w:tcW w:w="531" w:type="dxa"/>
            <w:gridSpan w:val="2"/>
            <w:shd w:val="clear" w:color="auto" w:fill="F2F2F2" w:themeFill="background1" w:themeFillShade="F2"/>
          </w:tcPr>
          <w:p w14:paraId="55A01EF8" w14:textId="77777777" w:rsidR="007571B1" w:rsidRPr="00735C1C" w:rsidRDefault="007571B1" w:rsidP="00A5254E">
            <w:pPr>
              <w:jc w:val="center"/>
              <w:rPr>
                <w:rFonts w:asciiTheme="majorHAnsi" w:hAnsiTheme="majorHAnsi" w:cstheme="majorHAnsi"/>
                <w:sz w:val="20"/>
                <w:szCs w:val="20"/>
              </w:rPr>
            </w:pPr>
          </w:p>
        </w:tc>
      </w:tr>
      <w:tr w:rsidR="007571B1" w:rsidRPr="00735C1C" w14:paraId="22E9CB29" w14:textId="77777777" w:rsidTr="00A5254E">
        <w:trPr>
          <w:trHeight w:val="132"/>
        </w:trPr>
        <w:tc>
          <w:tcPr>
            <w:tcW w:w="355" w:type="dxa"/>
          </w:tcPr>
          <w:p w14:paraId="3C35414A"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4</w:t>
            </w:r>
          </w:p>
        </w:tc>
        <w:tc>
          <w:tcPr>
            <w:tcW w:w="2906" w:type="dxa"/>
            <w:shd w:val="clear" w:color="auto" w:fill="auto"/>
          </w:tcPr>
          <w:p w14:paraId="62168747" w14:textId="77777777" w:rsidR="007571B1" w:rsidRPr="00735C1C" w:rsidRDefault="007571B1" w:rsidP="00A5254E">
            <w:pPr>
              <w:ind w:left="-18" w:right="-12"/>
              <w:jc w:val="both"/>
              <w:rPr>
                <w:rFonts w:asciiTheme="majorHAnsi" w:hAnsiTheme="majorHAnsi" w:cstheme="majorHAnsi"/>
                <w:b/>
                <w:bCs/>
                <w:iCs/>
                <w:sz w:val="16"/>
                <w:szCs w:val="16"/>
                <w:lang w:eastAsia="ru-RU"/>
              </w:rPr>
            </w:pPr>
            <w:r w:rsidRPr="00735C1C">
              <w:rPr>
                <w:rFonts w:asciiTheme="majorHAnsi" w:hAnsiTheme="majorHAnsi" w:cstheme="majorHAnsi"/>
                <w:b/>
                <w:bCs/>
                <w:iCs/>
                <w:sz w:val="16"/>
                <w:szCs w:val="16"/>
                <w:lang w:eastAsia="ru-RU"/>
              </w:rPr>
              <w:t>Recomandarea nr. 2.4.4.</w:t>
            </w:r>
            <w:r>
              <w:rPr>
                <w:rFonts w:asciiTheme="majorHAnsi" w:hAnsiTheme="majorHAnsi" w:cstheme="majorHAnsi"/>
                <w:b/>
                <w:bCs/>
                <w:iCs/>
                <w:sz w:val="16"/>
                <w:szCs w:val="16"/>
                <w:lang w:eastAsia="ru-RU"/>
              </w:rPr>
              <w:t xml:space="preserve"> </w:t>
            </w:r>
            <w:r w:rsidRPr="00735C1C">
              <w:rPr>
                <w:rFonts w:asciiTheme="majorHAnsi" w:hAnsiTheme="majorHAnsi" w:cstheme="majorHAnsi"/>
                <w:b/>
                <w:bCs/>
                <w:iCs/>
                <w:sz w:val="16"/>
                <w:szCs w:val="16"/>
                <w:lang w:eastAsia="ru-RU"/>
              </w:rPr>
              <w:t>din HCC:</w:t>
            </w:r>
          </w:p>
          <w:p w14:paraId="15508F01"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Cs/>
                <w:iCs/>
                <w:sz w:val="16"/>
                <w:szCs w:val="16"/>
                <w:lang w:eastAsia="ru-RU"/>
              </w:rPr>
              <w:t>MF</w:t>
            </w:r>
            <w:r w:rsidRPr="00735C1C">
              <w:rPr>
                <w:rFonts w:asciiTheme="majorHAnsi" w:hAnsiTheme="majorHAnsi" w:cstheme="majorHAnsi"/>
                <w:b/>
                <w:bCs/>
                <w:iCs/>
                <w:sz w:val="16"/>
                <w:szCs w:val="16"/>
                <w:lang w:eastAsia="ru-RU"/>
              </w:rPr>
              <w:t xml:space="preserve"> </w:t>
            </w:r>
            <w:r w:rsidRPr="00735C1C">
              <w:rPr>
                <w:rFonts w:asciiTheme="majorHAnsi" w:hAnsiTheme="majorHAnsi" w:cstheme="majorHAnsi"/>
                <w:bCs/>
                <w:iCs/>
                <w:sz w:val="16"/>
                <w:szCs w:val="16"/>
                <w:lang w:eastAsia="ru-RU"/>
              </w:rPr>
              <w:t>să examineze și să decidă asupra conlucrării SFS cu CNAS în aspectul interoperabilității datelor cu privire la calculele și achitarea plăților aferente bugetului asigurărilor sociale de stat, în scopul determinării în termenele stabilite a exactității restanțelor la bugetul public național, pentru aplicarea procedurilor de executare silită</w:t>
            </w:r>
          </w:p>
        </w:tc>
        <w:tc>
          <w:tcPr>
            <w:tcW w:w="5245" w:type="dxa"/>
          </w:tcPr>
          <w:p w14:paraId="4E8AD588"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sz w:val="16"/>
                <w:szCs w:val="16"/>
              </w:rPr>
              <w:t>În vedere</w:t>
            </w:r>
            <w:r>
              <w:rPr>
                <w:rFonts w:asciiTheme="majorHAnsi" w:hAnsiTheme="majorHAnsi" w:cstheme="majorHAnsi"/>
                <w:sz w:val="16"/>
                <w:szCs w:val="16"/>
              </w:rPr>
              <w:t>a</w:t>
            </w:r>
            <w:r w:rsidRPr="00735C1C">
              <w:rPr>
                <w:rFonts w:asciiTheme="majorHAnsi" w:hAnsiTheme="majorHAnsi" w:cstheme="majorHAnsi"/>
                <w:sz w:val="16"/>
                <w:szCs w:val="16"/>
              </w:rPr>
              <w:t xml:space="preserve"> conlucrării autorităților</w:t>
            </w:r>
            <w:r>
              <w:rPr>
                <w:rFonts w:asciiTheme="majorHAnsi" w:hAnsiTheme="majorHAnsi" w:cstheme="majorHAnsi"/>
                <w:sz w:val="16"/>
                <w:szCs w:val="16"/>
              </w:rPr>
              <w:t xml:space="preserve"> în aspectul</w:t>
            </w:r>
            <w:r w:rsidRPr="00735C1C">
              <w:rPr>
                <w:rFonts w:asciiTheme="majorHAnsi" w:hAnsiTheme="majorHAnsi" w:cstheme="majorHAnsi"/>
                <w:sz w:val="16"/>
                <w:szCs w:val="16"/>
              </w:rPr>
              <w:t xml:space="preserve"> schimbul</w:t>
            </w:r>
            <w:r>
              <w:rPr>
                <w:rFonts w:asciiTheme="majorHAnsi" w:hAnsiTheme="majorHAnsi" w:cstheme="majorHAnsi"/>
                <w:sz w:val="16"/>
                <w:szCs w:val="16"/>
              </w:rPr>
              <w:t>ui</w:t>
            </w:r>
            <w:r w:rsidRPr="00735C1C">
              <w:rPr>
                <w:rFonts w:asciiTheme="majorHAnsi" w:hAnsiTheme="majorHAnsi" w:cstheme="majorHAnsi"/>
                <w:sz w:val="16"/>
                <w:szCs w:val="16"/>
              </w:rPr>
              <w:t xml:space="preserve"> de date </w:t>
            </w:r>
            <w:r>
              <w:rPr>
                <w:rFonts w:asciiTheme="majorHAnsi" w:hAnsiTheme="majorHAnsi" w:cstheme="majorHAnsi"/>
                <w:sz w:val="16"/>
                <w:szCs w:val="16"/>
              </w:rPr>
              <w:t>privind</w:t>
            </w:r>
            <w:r w:rsidRPr="00735C1C">
              <w:rPr>
                <w:rFonts w:asciiTheme="majorHAnsi" w:hAnsiTheme="majorHAnsi" w:cstheme="majorHAnsi"/>
                <w:sz w:val="16"/>
                <w:szCs w:val="16"/>
              </w:rPr>
              <w:t xml:space="preserve"> sumel</w:t>
            </w:r>
            <w:r>
              <w:rPr>
                <w:rFonts w:asciiTheme="majorHAnsi" w:hAnsiTheme="majorHAnsi" w:cstheme="majorHAnsi"/>
                <w:sz w:val="16"/>
                <w:szCs w:val="16"/>
              </w:rPr>
              <w:t xml:space="preserve">e </w:t>
            </w:r>
            <w:r w:rsidRPr="00735C1C">
              <w:rPr>
                <w:rFonts w:asciiTheme="majorHAnsi" w:hAnsiTheme="majorHAnsi" w:cstheme="majorHAnsi"/>
                <w:sz w:val="16"/>
                <w:szCs w:val="16"/>
              </w:rPr>
              <w:t xml:space="preserve"> calculate și plățile aferente bugetului asigurărilor sociale de stat</w:t>
            </w:r>
            <w:r>
              <w:rPr>
                <w:rFonts w:asciiTheme="majorHAnsi" w:hAnsiTheme="majorHAnsi" w:cstheme="majorHAnsi"/>
                <w:sz w:val="16"/>
                <w:szCs w:val="16"/>
              </w:rPr>
              <w:t>,</w:t>
            </w:r>
            <w:r w:rsidRPr="00735C1C">
              <w:rPr>
                <w:rFonts w:asciiTheme="majorHAnsi" w:hAnsiTheme="majorHAnsi" w:cstheme="majorHAnsi"/>
                <w:sz w:val="16"/>
                <w:szCs w:val="16"/>
              </w:rPr>
              <w:t xml:space="preserve"> urmează a fi respectate prevederile Regulamentul</w:t>
            </w:r>
            <w:r>
              <w:rPr>
                <w:rFonts w:asciiTheme="majorHAnsi" w:hAnsiTheme="majorHAnsi" w:cstheme="majorHAnsi"/>
                <w:sz w:val="16"/>
                <w:szCs w:val="16"/>
              </w:rPr>
              <w:t>ui</w:t>
            </w:r>
            <w:r w:rsidRPr="00735C1C">
              <w:rPr>
                <w:rFonts w:asciiTheme="majorHAnsi" w:hAnsiTheme="majorHAnsi" w:cstheme="majorHAnsi"/>
                <w:sz w:val="16"/>
                <w:szCs w:val="16"/>
              </w:rPr>
              <w:t xml:space="preserve"> cu privire la schimbul de informații</w:t>
            </w:r>
            <w:r>
              <w:rPr>
                <w:rFonts w:asciiTheme="majorHAnsi" w:hAnsiTheme="majorHAnsi" w:cstheme="majorHAnsi"/>
                <w:sz w:val="16"/>
                <w:szCs w:val="16"/>
              </w:rPr>
              <w:t xml:space="preserve"> î</w:t>
            </w:r>
            <w:r w:rsidRPr="00735C1C">
              <w:rPr>
                <w:rFonts w:asciiTheme="majorHAnsi" w:hAnsiTheme="majorHAnsi" w:cstheme="majorHAnsi"/>
                <w:sz w:val="16"/>
                <w:szCs w:val="16"/>
              </w:rPr>
              <w:t>ntre Casa Națională de Asigurări Sociale și Inspectoratul Fiscal Principal de Stat.</w:t>
            </w:r>
          </w:p>
          <w:p w14:paraId="3F2E96C7"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sz w:val="16"/>
                <w:szCs w:val="16"/>
              </w:rPr>
              <w:t xml:space="preserve">Din informația SFS reiese că prezentarea datelor are loc  </w:t>
            </w:r>
            <w:r>
              <w:rPr>
                <w:rFonts w:asciiTheme="majorHAnsi" w:hAnsiTheme="majorHAnsi" w:cstheme="majorHAnsi"/>
                <w:sz w:val="16"/>
                <w:szCs w:val="16"/>
              </w:rPr>
              <w:t xml:space="preserve">în mod </w:t>
            </w:r>
            <w:r w:rsidRPr="00735C1C">
              <w:rPr>
                <w:rFonts w:asciiTheme="majorHAnsi" w:hAnsiTheme="majorHAnsi" w:cstheme="majorHAnsi"/>
                <w:sz w:val="16"/>
                <w:szCs w:val="16"/>
              </w:rPr>
              <w:t>sistemic</w:t>
            </w:r>
            <w:r>
              <w:rPr>
                <w:rFonts w:asciiTheme="majorHAnsi" w:hAnsiTheme="majorHAnsi" w:cstheme="majorHAnsi"/>
                <w:sz w:val="16"/>
                <w:szCs w:val="16"/>
              </w:rPr>
              <w:t>,</w:t>
            </w:r>
            <w:r w:rsidRPr="00735C1C">
              <w:rPr>
                <w:rFonts w:asciiTheme="majorHAnsi" w:hAnsiTheme="majorHAnsi" w:cstheme="majorHAnsi"/>
                <w:sz w:val="16"/>
                <w:szCs w:val="16"/>
              </w:rPr>
              <w:t xml:space="preserve"> fiind oferite de CNAS datele declarate de plătitorii de contribuții la bugetul asigurărilor sociale de stat</w:t>
            </w:r>
            <w:r>
              <w:rPr>
                <w:rFonts w:asciiTheme="majorHAnsi" w:hAnsiTheme="majorHAnsi" w:cstheme="majorHAnsi"/>
                <w:sz w:val="16"/>
                <w:szCs w:val="16"/>
              </w:rPr>
              <w:t>,</w:t>
            </w:r>
            <w:r w:rsidRPr="00735C1C">
              <w:rPr>
                <w:rFonts w:asciiTheme="majorHAnsi" w:hAnsiTheme="majorHAnsi" w:cstheme="majorHAnsi"/>
                <w:sz w:val="16"/>
                <w:szCs w:val="16"/>
              </w:rPr>
              <w:t xml:space="preserve"> prin dările de seamă Forma IPC18, Forma TAXI-18, Forma IU17 și Forma CAS18-AN. Termenul de prezentare a datelor a constituit 6</w:t>
            </w:r>
            <w:r>
              <w:rPr>
                <w:rFonts w:asciiTheme="majorHAnsi" w:hAnsiTheme="majorHAnsi" w:cstheme="majorHAnsi"/>
                <w:sz w:val="16"/>
                <w:szCs w:val="16"/>
              </w:rPr>
              <w:t xml:space="preserve"> </w:t>
            </w:r>
            <w:r w:rsidRPr="00735C1C">
              <w:rPr>
                <w:rFonts w:asciiTheme="majorHAnsi" w:hAnsiTheme="majorHAnsi" w:cstheme="majorHAnsi"/>
                <w:sz w:val="16"/>
                <w:szCs w:val="16"/>
              </w:rPr>
              <w:t>-7 zile lucrătoare</w:t>
            </w:r>
            <w:r>
              <w:rPr>
                <w:rFonts w:asciiTheme="majorHAnsi" w:hAnsiTheme="majorHAnsi" w:cstheme="majorHAnsi"/>
                <w:sz w:val="16"/>
                <w:szCs w:val="16"/>
              </w:rPr>
              <w:t xml:space="preserve">, </w:t>
            </w:r>
            <w:r w:rsidRPr="00735C1C">
              <w:rPr>
                <w:rFonts w:asciiTheme="majorHAnsi" w:hAnsiTheme="majorHAnsi" w:cstheme="majorHAnsi"/>
                <w:sz w:val="16"/>
                <w:szCs w:val="16"/>
              </w:rPr>
              <w:t xml:space="preserve"> </w:t>
            </w:r>
            <w:r>
              <w:rPr>
                <w:rFonts w:asciiTheme="majorHAnsi" w:hAnsiTheme="majorHAnsi" w:cstheme="majorHAnsi"/>
                <w:sz w:val="16"/>
                <w:szCs w:val="16"/>
              </w:rPr>
              <w:t>î</w:t>
            </w:r>
            <w:r w:rsidRPr="00735C1C">
              <w:rPr>
                <w:rFonts w:asciiTheme="majorHAnsi" w:hAnsiTheme="majorHAnsi" w:cstheme="majorHAnsi"/>
                <w:sz w:val="16"/>
                <w:szCs w:val="16"/>
              </w:rPr>
              <w:t>n</w:t>
            </w:r>
            <w:r>
              <w:rPr>
                <w:rFonts w:asciiTheme="majorHAnsi" w:hAnsiTheme="majorHAnsi" w:cstheme="majorHAnsi"/>
                <w:sz w:val="16"/>
                <w:szCs w:val="16"/>
              </w:rPr>
              <w:t xml:space="preserve"> funcție</w:t>
            </w:r>
            <w:r w:rsidRPr="00735C1C">
              <w:rPr>
                <w:rFonts w:asciiTheme="majorHAnsi" w:hAnsiTheme="majorHAnsi" w:cstheme="majorHAnsi"/>
                <w:sz w:val="16"/>
                <w:szCs w:val="16"/>
              </w:rPr>
              <w:t xml:space="preserve"> de recepționarea indicatorilor dărilor de seamă prezentate pe suport de hârtie și incluse manual </w:t>
            </w:r>
            <w:r>
              <w:rPr>
                <w:rFonts w:asciiTheme="majorHAnsi" w:hAnsiTheme="majorHAnsi" w:cstheme="majorHAnsi"/>
                <w:sz w:val="16"/>
                <w:szCs w:val="16"/>
              </w:rPr>
              <w:t>î</w:t>
            </w:r>
            <w:r w:rsidRPr="00735C1C">
              <w:rPr>
                <w:rFonts w:asciiTheme="majorHAnsi" w:hAnsiTheme="majorHAnsi" w:cstheme="majorHAnsi"/>
                <w:sz w:val="16"/>
                <w:szCs w:val="16"/>
              </w:rPr>
              <w:t xml:space="preserve">n sistemul de evidență al Serviciului Fiscal de Stat. </w:t>
            </w:r>
          </w:p>
          <w:p w14:paraId="795B17FF"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sz w:val="16"/>
                <w:szCs w:val="16"/>
              </w:rPr>
              <w:t>Reieșind din cele expuse</w:t>
            </w:r>
            <w:r>
              <w:rPr>
                <w:rFonts w:asciiTheme="majorHAnsi" w:hAnsiTheme="majorHAnsi" w:cstheme="majorHAnsi"/>
                <w:sz w:val="16"/>
                <w:szCs w:val="16"/>
              </w:rPr>
              <w:t>,</w:t>
            </w:r>
            <w:r w:rsidRPr="00735C1C">
              <w:rPr>
                <w:rFonts w:asciiTheme="majorHAnsi" w:hAnsiTheme="majorHAnsi" w:cstheme="majorHAnsi"/>
                <w:sz w:val="16"/>
                <w:szCs w:val="16"/>
              </w:rPr>
              <w:t xml:space="preserve"> se atestă implementarea recomandării.</w:t>
            </w:r>
          </w:p>
        </w:tc>
        <w:tc>
          <w:tcPr>
            <w:tcW w:w="630" w:type="dxa"/>
            <w:shd w:val="clear" w:color="auto" w:fill="F2F2F2" w:themeFill="background1" w:themeFillShade="F2"/>
          </w:tcPr>
          <w:p w14:paraId="36B48B52"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tc>
        <w:tc>
          <w:tcPr>
            <w:tcW w:w="630" w:type="dxa"/>
            <w:shd w:val="clear" w:color="auto" w:fill="F2F2F2" w:themeFill="background1" w:themeFillShade="F2"/>
          </w:tcPr>
          <w:p w14:paraId="4751A207" w14:textId="77777777" w:rsidR="007571B1" w:rsidRPr="00735C1C" w:rsidRDefault="007571B1" w:rsidP="00A5254E">
            <w:pPr>
              <w:jc w:val="center"/>
              <w:rPr>
                <w:rFonts w:asciiTheme="majorHAnsi" w:hAnsiTheme="majorHAnsi" w:cstheme="majorHAnsi"/>
                <w:sz w:val="20"/>
                <w:szCs w:val="20"/>
              </w:rPr>
            </w:pPr>
          </w:p>
        </w:tc>
        <w:tc>
          <w:tcPr>
            <w:tcW w:w="531" w:type="dxa"/>
            <w:gridSpan w:val="2"/>
            <w:shd w:val="clear" w:color="auto" w:fill="F2F2F2" w:themeFill="background1" w:themeFillShade="F2"/>
          </w:tcPr>
          <w:p w14:paraId="21C1CD32" w14:textId="77777777" w:rsidR="007571B1" w:rsidRPr="00735C1C" w:rsidRDefault="007571B1" w:rsidP="00A5254E">
            <w:pPr>
              <w:jc w:val="center"/>
              <w:rPr>
                <w:rFonts w:asciiTheme="majorHAnsi" w:hAnsiTheme="majorHAnsi" w:cstheme="majorHAnsi"/>
                <w:sz w:val="20"/>
                <w:szCs w:val="20"/>
              </w:rPr>
            </w:pPr>
          </w:p>
        </w:tc>
      </w:tr>
      <w:tr w:rsidR="007571B1" w:rsidRPr="00735C1C" w14:paraId="3A022030" w14:textId="77777777" w:rsidTr="00A5254E">
        <w:trPr>
          <w:trHeight w:val="132"/>
        </w:trPr>
        <w:tc>
          <w:tcPr>
            <w:tcW w:w="10300" w:type="dxa"/>
            <w:gridSpan w:val="7"/>
          </w:tcPr>
          <w:p w14:paraId="7E23AF1E" w14:textId="77777777" w:rsidR="007571B1" w:rsidRPr="00735C1C" w:rsidRDefault="007571B1" w:rsidP="00A5254E">
            <w:pPr>
              <w:jc w:val="center"/>
              <w:rPr>
                <w:rFonts w:asciiTheme="majorHAnsi" w:hAnsiTheme="majorHAnsi" w:cstheme="majorHAnsi"/>
                <w:b/>
                <w:sz w:val="24"/>
                <w:szCs w:val="24"/>
              </w:rPr>
            </w:pPr>
            <w:r w:rsidRPr="00735C1C">
              <w:rPr>
                <w:rFonts w:asciiTheme="majorHAnsi" w:hAnsiTheme="majorHAnsi" w:cstheme="majorHAnsi"/>
                <w:b/>
                <w:sz w:val="24"/>
                <w:szCs w:val="24"/>
              </w:rPr>
              <w:t>Serviciul Fiscal de Stat</w:t>
            </w:r>
          </w:p>
        </w:tc>
      </w:tr>
      <w:tr w:rsidR="007571B1" w:rsidRPr="00735C1C" w14:paraId="3736EF95" w14:textId="77777777" w:rsidTr="00A5254E">
        <w:trPr>
          <w:trHeight w:val="132"/>
        </w:trPr>
        <w:tc>
          <w:tcPr>
            <w:tcW w:w="355" w:type="dxa"/>
          </w:tcPr>
          <w:p w14:paraId="7E99A8E0"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5</w:t>
            </w:r>
          </w:p>
        </w:tc>
        <w:tc>
          <w:tcPr>
            <w:tcW w:w="2906" w:type="dxa"/>
            <w:shd w:val="clear" w:color="auto" w:fill="auto"/>
          </w:tcPr>
          <w:p w14:paraId="67F0989A"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bCs/>
                <w:iCs/>
                <w:sz w:val="16"/>
                <w:szCs w:val="16"/>
                <w:lang w:eastAsia="ru-RU"/>
              </w:rPr>
              <w:t xml:space="preserve">Recomandarea nr. </w:t>
            </w:r>
            <w:r w:rsidRPr="00735C1C">
              <w:rPr>
                <w:rFonts w:asciiTheme="majorHAnsi" w:hAnsiTheme="majorHAnsi" w:cstheme="majorHAnsi"/>
                <w:b/>
                <w:sz w:val="16"/>
                <w:szCs w:val="16"/>
              </w:rPr>
              <w:t>2.5.1.</w:t>
            </w:r>
            <w:r>
              <w:rPr>
                <w:rFonts w:asciiTheme="majorHAnsi" w:hAnsiTheme="majorHAnsi" w:cstheme="majorHAnsi"/>
                <w:b/>
                <w:sz w:val="16"/>
                <w:szCs w:val="16"/>
              </w:rPr>
              <w:t xml:space="preserve"> </w:t>
            </w:r>
            <w:r w:rsidRPr="00735C1C">
              <w:rPr>
                <w:rFonts w:asciiTheme="majorHAnsi" w:hAnsiTheme="majorHAnsi" w:cstheme="majorHAnsi"/>
                <w:b/>
                <w:bCs/>
                <w:iCs/>
                <w:sz w:val="16"/>
                <w:szCs w:val="16"/>
                <w:lang w:eastAsia="ru-RU"/>
              </w:rPr>
              <w:t>din HCC</w:t>
            </w:r>
            <w:r w:rsidRPr="00735C1C">
              <w:rPr>
                <w:rFonts w:asciiTheme="majorHAnsi" w:hAnsiTheme="majorHAnsi" w:cstheme="majorHAnsi"/>
                <w:sz w:val="16"/>
                <w:szCs w:val="16"/>
              </w:rPr>
              <w:t xml:space="preserve">: </w:t>
            </w:r>
          </w:p>
          <w:p w14:paraId="141B361F" w14:textId="77777777" w:rsidR="007571B1" w:rsidRPr="00735C1C" w:rsidRDefault="007571B1" w:rsidP="00A5254E">
            <w:pPr>
              <w:ind w:right="-12"/>
              <w:jc w:val="both"/>
              <w:rPr>
                <w:rFonts w:asciiTheme="majorHAnsi" w:hAnsiTheme="majorHAnsi" w:cstheme="majorHAnsi"/>
                <w:bCs/>
                <w:iCs/>
                <w:sz w:val="16"/>
                <w:szCs w:val="16"/>
                <w:lang w:eastAsia="ru-RU"/>
              </w:rPr>
            </w:pPr>
            <w:r w:rsidRPr="00735C1C">
              <w:rPr>
                <w:rFonts w:asciiTheme="majorHAnsi" w:hAnsiTheme="majorHAnsi" w:cstheme="majorHAnsi"/>
                <w:bCs/>
                <w:iCs/>
                <w:sz w:val="16"/>
                <w:szCs w:val="16"/>
                <w:lang w:eastAsia="ru-RU"/>
              </w:rPr>
              <w:t>să aprobe un plan de măsuri de remediere a situațiilor constatate, precum și să implementeze recomandările formulate cu privire la îmbunătățirea proceselor aferente administrării fiscale, expuse în Raportul de audit</w:t>
            </w:r>
          </w:p>
        </w:tc>
        <w:tc>
          <w:tcPr>
            <w:tcW w:w="5245" w:type="dxa"/>
          </w:tcPr>
          <w:p w14:paraId="72F8057F" w14:textId="77777777" w:rsidR="007571B1" w:rsidRPr="00735C1C" w:rsidRDefault="007571B1" w:rsidP="00A5254E">
            <w:pPr>
              <w:ind w:left="-18" w:right="-12"/>
              <w:jc w:val="both"/>
              <w:rPr>
                <w:rFonts w:asciiTheme="majorHAnsi" w:hAnsiTheme="majorHAnsi" w:cstheme="majorHAnsi"/>
                <w:color w:val="3A3A3A"/>
                <w:sz w:val="16"/>
                <w:szCs w:val="16"/>
                <w:shd w:val="clear" w:color="auto" w:fill="FFFFFF"/>
              </w:rPr>
            </w:pPr>
            <w:r w:rsidRPr="00735C1C">
              <w:rPr>
                <w:rFonts w:asciiTheme="majorHAnsi" w:hAnsiTheme="majorHAnsi" w:cstheme="majorHAnsi"/>
                <w:color w:val="3A3A3A"/>
                <w:sz w:val="16"/>
                <w:szCs w:val="16"/>
                <w:shd w:val="clear" w:color="auto" w:fill="FFFFFF"/>
              </w:rPr>
              <w:t>SFS a dispus de un plan de măsuri structurat și care includea acțiuni</w:t>
            </w:r>
            <w:r>
              <w:rPr>
                <w:rFonts w:asciiTheme="majorHAnsi" w:hAnsiTheme="majorHAnsi" w:cstheme="majorHAnsi"/>
                <w:color w:val="3A3A3A"/>
                <w:sz w:val="16"/>
                <w:szCs w:val="16"/>
                <w:shd w:val="clear" w:color="auto" w:fill="FFFFFF"/>
              </w:rPr>
              <w:t>le</w:t>
            </w:r>
            <w:r w:rsidRPr="00735C1C">
              <w:rPr>
                <w:rFonts w:asciiTheme="majorHAnsi" w:hAnsiTheme="majorHAnsi" w:cstheme="majorHAnsi"/>
                <w:color w:val="3A3A3A"/>
                <w:sz w:val="16"/>
                <w:szCs w:val="16"/>
                <w:shd w:val="clear" w:color="auto" w:fill="FFFFFF"/>
              </w:rPr>
              <w:t xml:space="preserve"> de implementare etapizată a recomandărilor înaintate</w:t>
            </w:r>
            <w:r>
              <w:rPr>
                <w:rFonts w:asciiTheme="majorHAnsi" w:hAnsiTheme="majorHAnsi" w:cstheme="majorHAnsi"/>
                <w:color w:val="3A3A3A"/>
                <w:sz w:val="16"/>
                <w:szCs w:val="16"/>
                <w:shd w:val="clear" w:color="auto" w:fill="FFFFFF"/>
              </w:rPr>
              <w:t>,</w:t>
            </w:r>
            <w:r w:rsidRPr="00735C1C">
              <w:rPr>
                <w:rFonts w:asciiTheme="majorHAnsi" w:hAnsiTheme="majorHAnsi" w:cstheme="majorHAnsi"/>
                <w:color w:val="3A3A3A"/>
                <w:sz w:val="16"/>
                <w:szCs w:val="16"/>
                <w:shd w:val="clear" w:color="auto" w:fill="FFFFFF"/>
              </w:rPr>
              <w:t xml:space="preserve"> precum și responsabilii de executarea acestora.</w:t>
            </w:r>
          </w:p>
        </w:tc>
        <w:tc>
          <w:tcPr>
            <w:tcW w:w="630" w:type="dxa"/>
            <w:shd w:val="clear" w:color="auto" w:fill="F2F2F2" w:themeFill="background1" w:themeFillShade="F2"/>
          </w:tcPr>
          <w:p w14:paraId="2FF7C8DB"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tc>
        <w:tc>
          <w:tcPr>
            <w:tcW w:w="630" w:type="dxa"/>
            <w:shd w:val="clear" w:color="auto" w:fill="F2F2F2" w:themeFill="background1" w:themeFillShade="F2"/>
          </w:tcPr>
          <w:p w14:paraId="4FE14CCE" w14:textId="77777777" w:rsidR="007571B1" w:rsidRPr="00735C1C" w:rsidRDefault="007571B1" w:rsidP="00A5254E">
            <w:pPr>
              <w:jc w:val="center"/>
              <w:rPr>
                <w:rFonts w:asciiTheme="majorHAnsi" w:hAnsiTheme="majorHAnsi" w:cstheme="majorHAnsi"/>
                <w:sz w:val="20"/>
                <w:szCs w:val="20"/>
              </w:rPr>
            </w:pPr>
          </w:p>
        </w:tc>
        <w:tc>
          <w:tcPr>
            <w:tcW w:w="531" w:type="dxa"/>
            <w:gridSpan w:val="2"/>
            <w:shd w:val="clear" w:color="auto" w:fill="F2F2F2" w:themeFill="background1" w:themeFillShade="F2"/>
          </w:tcPr>
          <w:p w14:paraId="114C4D1C" w14:textId="77777777" w:rsidR="007571B1" w:rsidRPr="00735C1C" w:rsidRDefault="007571B1" w:rsidP="00A5254E">
            <w:pPr>
              <w:rPr>
                <w:rFonts w:asciiTheme="majorHAnsi" w:hAnsiTheme="majorHAnsi" w:cstheme="majorHAnsi"/>
                <w:sz w:val="20"/>
                <w:szCs w:val="20"/>
              </w:rPr>
            </w:pPr>
          </w:p>
        </w:tc>
      </w:tr>
      <w:tr w:rsidR="007571B1" w:rsidRPr="00735C1C" w14:paraId="57C7054A" w14:textId="77777777" w:rsidTr="00A5254E">
        <w:trPr>
          <w:trHeight w:val="132"/>
        </w:trPr>
        <w:tc>
          <w:tcPr>
            <w:tcW w:w="355" w:type="dxa"/>
          </w:tcPr>
          <w:p w14:paraId="5191FAC0"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6</w:t>
            </w:r>
          </w:p>
        </w:tc>
        <w:tc>
          <w:tcPr>
            <w:tcW w:w="2906" w:type="dxa"/>
            <w:shd w:val="clear" w:color="auto" w:fill="auto"/>
          </w:tcPr>
          <w:p w14:paraId="684D667F"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bCs/>
                <w:iCs/>
                <w:sz w:val="16"/>
                <w:szCs w:val="16"/>
                <w:lang w:eastAsia="ru-RU"/>
              </w:rPr>
              <w:t xml:space="preserve">Recomandarea nr. </w:t>
            </w:r>
            <w:r w:rsidRPr="00735C1C">
              <w:rPr>
                <w:rFonts w:asciiTheme="majorHAnsi" w:hAnsiTheme="majorHAnsi" w:cstheme="majorHAnsi"/>
                <w:b/>
                <w:sz w:val="16"/>
                <w:szCs w:val="16"/>
              </w:rPr>
              <w:t>2.5.2.</w:t>
            </w:r>
            <w:r>
              <w:rPr>
                <w:rFonts w:asciiTheme="majorHAnsi" w:hAnsiTheme="majorHAnsi" w:cstheme="majorHAnsi"/>
                <w:b/>
                <w:sz w:val="16"/>
                <w:szCs w:val="16"/>
              </w:rPr>
              <w:t xml:space="preserve"> </w:t>
            </w:r>
            <w:r w:rsidRPr="00735C1C">
              <w:rPr>
                <w:rFonts w:asciiTheme="majorHAnsi" w:hAnsiTheme="majorHAnsi" w:cstheme="majorHAnsi"/>
                <w:b/>
                <w:bCs/>
                <w:iCs/>
                <w:sz w:val="16"/>
                <w:szCs w:val="16"/>
                <w:lang w:eastAsia="ru-RU"/>
              </w:rPr>
              <w:t>din HCC</w:t>
            </w:r>
            <w:r w:rsidRPr="00735C1C">
              <w:rPr>
                <w:rFonts w:asciiTheme="majorHAnsi" w:hAnsiTheme="majorHAnsi" w:cstheme="majorHAnsi"/>
                <w:sz w:val="16"/>
                <w:szCs w:val="16"/>
              </w:rPr>
              <w:t xml:space="preserve">: </w:t>
            </w:r>
          </w:p>
          <w:p w14:paraId="7C6212AA" w14:textId="77777777" w:rsidR="007571B1" w:rsidRPr="00735C1C" w:rsidRDefault="007571B1" w:rsidP="00A5254E">
            <w:pPr>
              <w:ind w:left="-18" w:right="-12"/>
              <w:jc w:val="both"/>
              <w:rPr>
                <w:rFonts w:asciiTheme="majorHAnsi" w:hAnsiTheme="majorHAnsi" w:cstheme="majorHAnsi"/>
                <w:sz w:val="16"/>
                <w:szCs w:val="16"/>
              </w:rPr>
            </w:pPr>
            <w:r>
              <w:rPr>
                <w:rFonts w:asciiTheme="majorHAnsi" w:hAnsiTheme="majorHAnsi" w:cstheme="majorHAnsi"/>
                <w:sz w:val="16"/>
                <w:szCs w:val="16"/>
              </w:rPr>
              <w:t>s</w:t>
            </w:r>
            <w:r w:rsidRPr="00735C1C">
              <w:rPr>
                <w:rFonts w:asciiTheme="majorHAnsi" w:hAnsiTheme="majorHAnsi" w:cstheme="majorHAnsi"/>
                <w:sz w:val="16"/>
                <w:szCs w:val="16"/>
              </w:rPr>
              <w:t>ă asigure conlucrarea cu organele de drept în aspectul schimbului de informații privind fraudele fiscale investigate și supuse urmăririi penale, în vederea creșterii nivelului general de conformare fiscală</w:t>
            </w:r>
          </w:p>
        </w:tc>
        <w:tc>
          <w:tcPr>
            <w:tcW w:w="5245" w:type="dxa"/>
          </w:tcPr>
          <w:p w14:paraId="5972FF9D" w14:textId="77777777" w:rsidR="007571B1" w:rsidRPr="00735C1C" w:rsidRDefault="007571B1" w:rsidP="00A5254E">
            <w:pPr>
              <w:ind w:left="-18" w:right="-12"/>
              <w:jc w:val="both"/>
              <w:rPr>
                <w:rFonts w:asciiTheme="majorHAnsi" w:hAnsiTheme="majorHAnsi" w:cstheme="majorHAnsi"/>
                <w:color w:val="3A3A3A"/>
                <w:sz w:val="16"/>
                <w:szCs w:val="16"/>
                <w:shd w:val="clear" w:color="auto" w:fill="FFFFFF"/>
              </w:rPr>
            </w:pPr>
            <w:r w:rsidRPr="00735C1C">
              <w:rPr>
                <w:rFonts w:asciiTheme="majorHAnsi" w:hAnsiTheme="majorHAnsi" w:cstheme="majorHAnsi"/>
                <w:color w:val="3A3A3A"/>
                <w:sz w:val="16"/>
                <w:szCs w:val="16"/>
                <w:shd w:val="clear" w:color="auto" w:fill="FFFFFF"/>
              </w:rPr>
              <w:t>La începutul anului 2021, în cadrul SFS a fost creată Direcția generală antifraudă, care exercită activități speciale de investigații, constatări și urmăriri penale în privința infracțiunilor fiscale</w:t>
            </w:r>
            <w:r>
              <w:rPr>
                <w:rFonts w:asciiTheme="majorHAnsi" w:hAnsiTheme="majorHAnsi" w:cstheme="majorHAnsi"/>
                <w:color w:val="3A3A3A"/>
                <w:sz w:val="16"/>
                <w:szCs w:val="16"/>
                <w:shd w:val="clear" w:color="auto" w:fill="FFFFFF"/>
              </w:rPr>
              <w:t>. A</w:t>
            </w:r>
            <w:r w:rsidRPr="00735C1C">
              <w:rPr>
                <w:rFonts w:asciiTheme="majorHAnsi" w:hAnsiTheme="majorHAnsi" w:cstheme="majorHAnsi"/>
                <w:color w:val="3A3A3A"/>
                <w:sz w:val="16"/>
                <w:szCs w:val="16"/>
                <w:shd w:val="clear" w:color="auto" w:fill="FFFFFF"/>
              </w:rPr>
              <w:t>ceast</w:t>
            </w:r>
            <w:r>
              <w:rPr>
                <w:rFonts w:asciiTheme="majorHAnsi" w:hAnsiTheme="majorHAnsi" w:cstheme="majorHAnsi"/>
                <w:color w:val="3A3A3A"/>
                <w:sz w:val="16"/>
                <w:szCs w:val="16"/>
                <w:shd w:val="clear" w:color="auto" w:fill="FFFFFF"/>
              </w:rPr>
              <w:t>ă</w:t>
            </w:r>
            <w:r w:rsidRPr="00735C1C">
              <w:rPr>
                <w:rFonts w:asciiTheme="majorHAnsi" w:hAnsiTheme="majorHAnsi" w:cstheme="majorHAnsi"/>
                <w:color w:val="3A3A3A"/>
                <w:sz w:val="16"/>
                <w:szCs w:val="16"/>
                <w:shd w:val="clear" w:color="auto" w:fill="FFFFFF"/>
              </w:rPr>
              <w:t xml:space="preserve"> direcție are în responsabilitate</w:t>
            </w:r>
            <w:r>
              <w:rPr>
                <w:rFonts w:asciiTheme="majorHAnsi" w:hAnsiTheme="majorHAnsi" w:cstheme="majorHAnsi"/>
                <w:color w:val="3A3A3A"/>
                <w:sz w:val="16"/>
                <w:szCs w:val="16"/>
                <w:shd w:val="clear" w:color="auto" w:fill="FFFFFF"/>
              </w:rPr>
              <w:t>a sa</w:t>
            </w:r>
            <w:r w:rsidRPr="00735C1C">
              <w:rPr>
                <w:rFonts w:asciiTheme="majorHAnsi" w:hAnsiTheme="majorHAnsi" w:cstheme="majorHAnsi"/>
                <w:color w:val="3A3A3A"/>
                <w:sz w:val="16"/>
                <w:szCs w:val="16"/>
                <w:shd w:val="clear" w:color="auto" w:fill="FFFFFF"/>
              </w:rPr>
              <w:t xml:space="preserve"> și activități de monitorizare privind derularea cauzelor penale intentate. </w:t>
            </w:r>
          </w:p>
          <w:p w14:paraId="2BC50D9E" w14:textId="77777777" w:rsidR="007571B1" w:rsidRPr="00735C1C" w:rsidRDefault="007571B1" w:rsidP="00A5254E">
            <w:pPr>
              <w:ind w:left="-18" w:right="-12"/>
              <w:jc w:val="both"/>
              <w:rPr>
                <w:rFonts w:asciiTheme="majorHAnsi" w:hAnsiTheme="majorHAnsi" w:cstheme="majorHAnsi"/>
                <w:color w:val="3A3A3A"/>
                <w:sz w:val="16"/>
                <w:szCs w:val="16"/>
                <w:shd w:val="clear" w:color="auto" w:fill="FFFFFF"/>
              </w:rPr>
            </w:pPr>
            <w:r w:rsidRPr="00735C1C">
              <w:rPr>
                <w:rFonts w:asciiTheme="majorHAnsi" w:hAnsiTheme="majorHAnsi" w:cstheme="majorHAnsi"/>
                <w:color w:val="3A3A3A"/>
                <w:sz w:val="16"/>
                <w:szCs w:val="16"/>
                <w:shd w:val="clear" w:color="auto" w:fill="FFFFFF"/>
              </w:rPr>
              <w:t>Auditul conchide că structura nou creată investighează cauzele intentate în perioada ulterioară instituirii Direcției generale antifraudă</w:t>
            </w:r>
            <w:r>
              <w:rPr>
                <w:rFonts w:asciiTheme="majorHAnsi" w:hAnsiTheme="majorHAnsi" w:cstheme="majorHAnsi"/>
                <w:color w:val="3A3A3A"/>
                <w:sz w:val="16"/>
                <w:szCs w:val="16"/>
                <w:shd w:val="clear" w:color="auto" w:fill="FFFFFF"/>
              </w:rPr>
              <w:t>. Astfel,</w:t>
            </w:r>
            <w:r w:rsidRPr="00735C1C">
              <w:rPr>
                <w:rFonts w:asciiTheme="majorHAnsi" w:hAnsiTheme="majorHAnsi" w:cstheme="majorHAnsi"/>
                <w:color w:val="3A3A3A"/>
                <w:sz w:val="16"/>
                <w:szCs w:val="16"/>
                <w:shd w:val="clear" w:color="auto" w:fill="FFFFFF"/>
              </w:rPr>
              <w:t xml:space="preserve"> este incertă situația privind deținer</w:t>
            </w:r>
            <w:r>
              <w:rPr>
                <w:rFonts w:asciiTheme="majorHAnsi" w:hAnsiTheme="majorHAnsi" w:cstheme="majorHAnsi"/>
                <w:color w:val="3A3A3A"/>
                <w:sz w:val="16"/>
                <w:szCs w:val="16"/>
                <w:shd w:val="clear" w:color="auto" w:fill="FFFFFF"/>
              </w:rPr>
              <w:t>ea</w:t>
            </w:r>
            <w:r w:rsidRPr="00735C1C">
              <w:rPr>
                <w:rFonts w:asciiTheme="majorHAnsi" w:hAnsiTheme="majorHAnsi" w:cstheme="majorHAnsi"/>
                <w:color w:val="3A3A3A"/>
                <w:sz w:val="16"/>
                <w:szCs w:val="16"/>
                <w:shd w:val="clear" w:color="auto" w:fill="FFFFFF"/>
              </w:rPr>
              <w:t xml:space="preserve"> informației la zi privind  derularea și etapele investigației pe marginea material</w:t>
            </w:r>
            <w:r>
              <w:rPr>
                <w:rFonts w:asciiTheme="majorHAnsi" w:hAnsiTheme="majorHAnsi" w:cstheme="majorHAnsi"/>
                <w:color w:val="3A3A3A"/>
                <w:sz w:val="16"/>
                <w:szCs w:val="16"/>
                <w:shd w:val="clear" w:color="auto" w:fill="FFFFFF"/>
              </w:rPr>
              <w:t>e</w:t>
            </w:r>
            <w:r w:rsidRPr="00735C1C">
              <w:rPr>
                <w:rFonts w:asciiTheme="majorHAnsi" w:hAnsiTheme="majorHAnsi" w:cstheme="majorHAnsi"/>
                <w:color w:val="3A3A3A"/>
                <w:sz w:val="16"/>
                <w:szCs w:val="16"/>
                <w:shd w:val="clear" w:color="auto" w:fill="FFFFFF"/>
              </w:rPr>
              <w:t>lor remise anterior (anii 2016-2020) organelor de drept (Procuratura Generală</w:t>
            </w:r>
            <w:r>
              <w:rPr>
                <w:rFonts w:asciiTheme="majorHAnsi" w:hAnsiTheme="majorHAnsi" w:cstheme="majorHAnsi"/>
                <w:color w:val="3A3A3A"/>
                <w:sz w:val="16"/>
                <w:szCs w:val="16"/>
                <w:shd w:val="clear" w:color="auto" w:fill="FFFFFF"/>
              </w:rPr>
              <w:t>,</w:t>
            </w:r>
            <w:r w:rsidRPr="00735C1C">
              <w:rPr>
                <w:rFonts w:asciiTheme="majorHAnsi" w:hAnsiTheme="majorHAnsi" w:cstheme="majorHAnsi"/>
                <w:color w:val="3A3A3A"/>
                <w:sz w:val="16"/>
                <w:szCs w:val="16"/>
                <w:shd w:val="clear" w:color="auto" w:fill="FFFFFF"/>
              </w:rPr>
              <w:t xml:space="preserve"> PCCOCS,CNA).</w:t>
            </w:r>
          </w:p>
        </w:tc>
        <w:tc>
          <w:tcPr>
            <w:tcW w:w="630" w:type="dxa"/>
            <w:shd w:val="clear" w:color="auto" w:fill="F2F2F2" w:themeFill="background1" w:themeFillShade="F2"/>
          </w:tcPr>
          <w:p w14:paraId="41A8293C" w14:textId="77777777" w:rsidR="007571B1" w:rsidRPr="00735C1C" w:rsidRDefault="007571B1" w:rsidP="00A5254E">
            <w:pPr>
              <w:rPr>
                <w:rFonts w:asciiTheme="majorHAnsi" w:hAnsiTheme="majorHAnsi" w:cstheme="majorHAnsi"/>
                <w:sz w:val="20"/>
                <w:szCs w:val="20"/>
              </w:rPr>
            </w:pPr>
          </w:p>
        </w:tc>
        <w:tc>
          <w:tcPr>
            <w:tcW w:w="630" w:type="dxa"/>
            <w:shd w:val="clear" w:color="auto" w:fill="F2F2F2" w:themeFill="background1" w:themeFillShade="F2"/>
          </w:tcPr>
          <w:p w14:paraId="6B42BD88"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p w14:paraId="7A6E0955" w14:textId="77777777" w:rsidR="007571B1" w:rsidRPr="00735C1C" w:rsidRDefault="007571B1" w:rsidP="00A5254E">
            <w:pPr>
              <w:jc w:val="center"/>
              <w:rPr>
                <w:rFonts w:asciiTheme="majorHAnsi" w:hAnsiTheme="majorHAnsi" w:cstheme="majorHAnsi"/>
                <w:sz w:val="20"/>
                <w:szCs w:val="20"/>
              </w:rPr>
            </w:pPr>
            <w:r w:rsidRPr="00735C1C">
              <w:rPr>
                <w:rFonts w:ascii="Calibri" w:eastAsia="Times New Roman" w:hAnsi="Calibri" w:cs="Calibri"/>
                <w:sz w:val="14"/>
                <w:szCs w:val="14"/>
              </w:rPr>
              <w:t>Problematica reiterată în subcapitolul nr. 4.2.8.</w:t>
            </w:r>
          </w:p>
        </w:tc>
        <w:tc>
          <w:tcPr>
            <w:tcW w:w="531" w:type="dxa"/>
            <w:gridSpan w:val="2"/>
            <w:shd w:val="clear" w:color="auto" w:fill="F2F2F2" w:themeFill="background1" w:themeFillShade="F2"/>
          </w:tcPr>
          <w:p w14:paraId="6A68F68A" w14:textId="77777777" w:rsidR="007571B1" w:rsidRPr="00735C1C" w:rsidRDefault="007571B1" w:rsidP="00A5254E">
            <w:pPr>
              <w:rPr>
                <w:rFonts w:asciiTheme="majorHAnsi" w:hAnsiTheme="majorHAnsi" w:cstheme="majorHAnsi"/>
                <w:sz w:val="20"/>
                <w:szCs w:val="20"/>
              </w:rPr>
            </w:pPr>
          </w:p>
        </w:tc>
      </w:tr>
      <w:tr w:rsidR="007571B1" w:rsidRPr="00735C1C" w14:paraId="566E9562" w14:textId="77777777" w:rsidTr="00A5254E">
        <w:trPr>
          <w:trHeight w:val="132"/>
        </w:trPr>
        <w:tc>
          <w:tcPr>
            <w:tcW w:w="355" w:type="dxa"/>
          </w:tcPr>
          <w:p w14:paraId="0922DD13"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7</w:t>
            </w:r>
          </w:p>
        </w:tc>
        <w:tc>
          <w:tcPr>
            <w:tcW w:w="2906" w:type="dxa"/>
            <w:shd w:val="clear" w:color="auto" w:fill="auto"/>
          </w:tcPr>
          <w:p w14:paraId="1987D8AD" w14:textId="77777777" w:rsidR="007571B1" w:rsidRPr="00735C1C" w:rsidRDefault="007571B1" w:rsidP="00A5254E">
            <w:pPr>
              <w:ind w:left="-18" w:right="-12"/>
              <w:jc w:val="both"/>
              <w:rPr>
                <w:rFonts w:asciiTheme="majorHAnsi" w:hAnsiTheme="majorHAnsi" w:cstheme="majorHAnsi"/>
                <w:bCs/>
                <w:iCs/>
                <w:sz w:val="16"/>
                <w:szCs w:val="16"/>
                <w:lang w:eastAsia="ru-RU"/>
              </w:rPr>
            </w:pPr>
            <w:r w:rsidRPr="00735C1C">
              <w:rPr>
                <w:rFonts w:asciiTheme="majorHAnsi" w:hAnsiTheme="majorHAnsi" w:cstheme="majorHAnsi"/>
                <w:b/>
                <w:bCs/>
                <w:iCs/>
                <w:sz w:val="16"/>
                <w:szCs w:val="16"/>
                <w:lang w:eastAsia="ru-RU"/>
              </w:rPr>
              <w:t xml:space="preserve">Recomandarea nr. 1. </w:t>
            </w:r>
            <w:r w:rsidRPr="00735C1C">
              <w:rPr>
                <w:rFonts w:asciiTheme="majorHAnsi" w:hAnsiTheme="majorHAnsi" w:cstheme="majorHAnsi"/>
                <w:bCs/>
                <w:iCs/>
                <w:sz w:val="16"/>
                <w:szCs w:val="16"/>
                <w:lang w:eastAsia="ru-RU"/>
              </w:rPr>
              <w:t>Să instituie și să aprobe un mecanism eficient de conlucrare cu autoritățile responsabile de prestarea serviciilor publice, pentru asigurarea exercitării conforme a rolului de administrator de venituri, prin calcularea, colectarea, evidența și deținerea controlului asupra acestora</w:t>
            </w:r>
          </w:p>
        </w:tc>
        <w:tc>
          <w:tcPr>
            <w:tcW w:w="5245" w:type="dxa"/>
          </w:tcPr>
          <w:p w14:paraId="0B903639" w14:textId="77777777" w:rsidR="007571B1" w:rsidRPr="00041852" w:rsidRDefault="007571B1" w:rsidP="00A5254E">
            <w:pPr>
              <w:ind w:left="-18" w:right="-12"/>
              <w:jc w:val="both"/>
              <w:rPr>
                <w:rFonts w:asciiTheme="majorHAnsi" w:hAnsiTheme="majorHAnsi" w:cstheme="majorHAnsi"/>
                <w:sz w:val="16"/>
                <w:szCs w:val="16"/>
              </w:rPr>
            </w:pPr>
            <w:r w:rsidRPr="00041852">
              <w:rPr>
                <w:rFonts w:asciiTheme="majorHAnsi" w:hAnsiTheme="majorHAnsi" w:cstheme="majorHAnsi"/>
                <w:sz w:val="16"/>
                <w:szCs w:val="16"/>
              </w:rPr>
              <w:t>A se vedea comentariul de la recomandarea nr. 2.4.1. din HCC, înaintată MF.</w:t>
            </w:r>
          </w:p>
        </w:tc>
        <w:tc>
          <w:tcPr>
            <w:tcW w:w="630" w:type="dxa"/>
            <w:shd w:val="clear" w:color="auto" w:fill="F2F2F2" w:themeFill="background1" w:themeFillShade="F2"/>
          </w:tcPr>
          <w:p w14:paraId="367CE639" w14:textId="77777777" w:rsidR="007571B1" w:rsidRPr="00041852" w:rsidRDefault="007571B1" w:rsidP="00A5254E">
            <w:pPr>
              <w:jc w:val="center"/>
              <w:rPr>
                <w:rFonts w:asciiTheme="majorHAnsi" w:hAnsiTheme="majorHAnsi" w:cstheme="majorHAnsi"/>
                <w:sz w:val="20"/>
                <w:szCs w:val="20"/>
              </w:rPr>
            </w:pPr>
          </w:p>
        </w:tc>
        <w:tc>
          <w:tcPr>
            <w:tcW w:w="630" w:type="dxa"/>
            <w:shd w:val="clear" w:color="auto" w:fill="F2F2F2" w:themeFill="background1" w:themeFillShade="F2"/>
          </w:tcPr>
          <w:p w14:paraId="7098F76A"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p w14:paraId="37588E20" w14:textId="77777777" w:rsidR="007571B1" w:rsidRPr="00735C1C" w:rsidRDefault="007571B1" w:rsidP="00A5254E">
            <w:pPr>
              <w:jc w:val="center"/>
              <w:rPr>
                <w:rFonts w:asciiTheme="majorHAnsi" w:hAnsiTheme="majorHAnsi" w:cstheme="majorHAnsi"/>
                <w:sz w:val="20"/>
                <w:szCs w:val="20"/>
              </w:rPr>
            </w:pPr>
            <w:r w:rsidRPr="00735C1C">
              <w:rPr>
                <w:rFonts w:ascii="Calibri" w:eastAsia="Times New Roman" w:hAnsi="Calibri" w:cs="Calibri"/>
                <w:sz w:val="14"/>
                <w:szCs w:val="14"/>
              </w:rPr>
              <w:t>Problematica reiterată în subcapitolul nr. 4.1.2.</w:t>
            </w:r>
          </w:p>
        </w:tc>
        <w:tc>
          <w:tcPr>
            <w:tcW w:w="531" w:type="dxa"/>
            <w:gridSpan w:val="2"/>
            <w:shd w:val="clear" w:color="auto" w:fill="F2F2F2" w:themeFill="background1" w:themeFillShade="F2"/>
          </w:tcPr>
          <w:p w14:paraId="5B513BC3" w14:textId="77777777" w:rsidR="007571B1" w:rsidRPr="00735C1C" w:rsidRDefault="007571B1" w:rsidP="00A5254E">
            <w:pPr>
              <w:rPr>
                <w:rFonts w:asciiTheme="majorHAnsi" w:hAnsiTheme="majorHAnsi" w:cstheme="majorHAnsi"/>
                <w:sz w:val="20"/>
                <w:szCs w:val="20"/>
              </w:rPr>
            </w:pPr>
          </w:p>
        </w:tc>
      </w:tr>
      <w:tr w:rsidR="007571B1" w:rsidRPr="00735C1C" w14:paraId="68DC07AB" w14:textId="77777777" w:rsidTr="00A5254E">
        <w:trPr>
          <w:trHeight w:val="132"/>
        </w:trPr>
        <w:tc>
          <w:tcPr>
            <w:tcW w:w="355" w:type="dxa"/>
          </w:tcPr>
          <w:p w14:paraId="6B65BFDE"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8</w:t>
            </w:r>
          </w:p>
        </w:tc>
        <w:tc>
          <w:tcPr>
            <w:tcW w:w="2906" w:type="dxa"/>
            <w:shd w:val="clear" w:color="auto" w:fill="auto"/>
          </w:tcPr>
          <w:p w14:paraId="397E9DBC" w14:textId="77777777" w:rsidR="007571B1" w:rsidRPr="00735C1C" w:rsidRDefault="007571B1" w:rsidP="00A5254E">
            <w:pPr>
              <w:ind w:left="-18" w:right="-12"/>
              <w:jc w:val="both"/>
              <w:rPr>
                <w:rFonts w:asciiTheme="majorHAnsi" w:hAnsiTheme="majorHAnsi" w:cstheme="majorHAnsi"/>
                <w:b/>
                <w:bCs/>
                <w:iCs/>
                <w:sz w:val="16"/>
                <w:szCs w:val="16"/>
                <w:lang w:eastAsia="ru-RU"/>
              </w:rPr>
            </w:pPr>
            <w:r w:rsidRPr="00735C1C">
              <w:rPr>
                <w:rFonts w:asciiTheme="majorHAnsi" w:hAnsiTheme="majorHAnsi" w:cstheme="majorHAnsi"/>
                <w:b/>
                <w:bCs/>
                <w:iCs/>
                <w:sz w:val="16"/>
                <w:szCs w:val="16"/>
                <w:lang w:eastAsia="ru-RU"/>
              </w:rPr>
              <w:t xml:space="preserve">Recomandarea nr. 2. </w:t>
            </w:r>
            <w:r w:rsidRPr="00735C1C">
              <w:rPr>
                <w:rFonts w:asciiTheme="majorHAnsi" w:hAnsiTheme="majorHAnsi" w:cstheme="majorHAnsi"/>
                <w:bCs/>
                <w:iCs/>
                <w:sz w:val="16"/>
                <w:szCs w:val="16"/>
                <w:lang w:eastAsia="ru-RU"/>
              </w:rPr>
              <w:t>Să efectueze acte de verificare, cu instituțiile responsabile de prestarea serviciilor publice, la codurile economice 114525 și 114634, pentru corectarea sumei soldurilor înregistrate în SIA CCC</w:t>
            </w:r>
          </w:p>
        </w:tc>
        <w:tc>
          <w:tcPr>
            <w:tcW w:w="5245" w:type="dxa"/>
          </w:tcPr>
          <w:p w14:paraId="49761953" w14:textId="77777777" w:rsidR="007571B1" w:rsidRPr="00041852" w:rsidRDefault="007571B1" w:rsidP="00A5254E">
            <w:pPr>
              <w:ind w:left="-18" w:right="-12"/>
              <w:jc w:val="both"/>
              <w:rPr>
                <w:rFonts w:asciiTheme="majorHAnsi" w:hAnsiTheme="majorHAnsi" w:cstheme="majorHAnsi"/>
                <w:sz w:val="16"/>
                <w:szCs w:val="16"/>
              </w:rPr>
            </w:pPr>
            <w:r w:rsidRPr="00041852">
              <w:rPr>
                <w:rFonts w:asciiTheme="majorHAnsi" w:hAnsiTheme="majorHAnsi" w:cstheme="majorHAnsi"/>
                <w:sz w:val="16"/>
                <w:szCs w:val="16"/>
              </w:rPr>
              <w:t xml:space="preserve">Cu referire la efectuarea actelor de verificare la clasificația economică 114634, în rezultatul solicitării informației de la ANTA și contrapunerii acesteia cu datele SI CCC,  s-au constatat divergențe. Ca urmare, s-au efectuat controale fiscale la agenții economici din listele prezentate de ANTA. În rezultatul acestora s-au constatat încălcări și calcularea unor obligații fiscale suplimentare în sumă totală de 2,6 mil. lei.  </w:t>
            </w:r>
          </w:p>
          <w:p w14:paraId="52B671CC" w14:textId="77777777" w:rsidR="007571B1" w:rsidRPr="00041852" w:rsidRDefault="007571B1" w:rsidP="00A5254E">
            <w:pPr>
              <w:ind w:left="-18" w:right="-12"/>
              <w:jc w:val="both"/>
              <w:rPr>
                <w:rFonts w:asciiTheme="majorHAnsi" w:hAnsiTheme="majorHAnsi" w:cstheme="majorHAnsi"/>
                <w:sz w:val="16"/>
                <w:szCs w:val="16"/>
              </w:rPr>
            </w:pPr>
            <w:r w:rsidRPr="00041852">
              <w:rPr>
                <w:rFonts w:asciiTheme="majorHAnsi" w:hAnsiTheme="majorHAnsi" w:cstheme="majorHAnsi"/>
                <w:sz w:val="16"/>
                <w:szCs w:val="16"/>
              </w:rPr>
              <w:t xml:space="preserve">Totodată, la clasificația economică 114525 „Taxa de eliberare pentru transporturi rutiere internaționale”, auditul constată că, deși s-a actualizat cadrul normativ aferent care reglementează transmiterea sumelor calculate către SFS, pentru a fi posibilă întocmirea actelor de verificare a informației aferente sumelor calculate, totuși, la situația din 31.12.2021, în SI CCC </w:t>
            </w:r>
            <w:r w:rsidRPr="00041852">
              <w:rPr>
                <w:rFonts w:asciiTheme="majorHAnsi" w:eastAsia="Times New Roman" w:hAnsiTheme="majorHAnsi" w:cstheme="majorHAnsi"/>
                <w:color w:val="000000"/>
                <w:sz w:val="16"/>
                <w:szCs w:val="16"/>
              </w:rPr>
              <w:t xml:space="preserve">figura  incorect  o supraplată în valoare </w:t>
            </w:r>
            <w:r w:rsidRPr="00041852">
              <w:rPr>
                <w:rFonts w:asciiTheme="majorHAnsi" w:hAnsiTheme="majorHAnsi" w:cstheme="majorHAnsi"/>
                <w:color w:val="000000"/>
                <w:sz w:val="16"/>
                <w:szCs w:val="16"/>
              </w:rPr>
              <w:t>de 56,5 mil. lei</w:t>
            </w:r>
            <w:r w:rsidRPr="00041852">
              <w:rPr>
                <w:rFonts w:asciiTheme="majorHAnsi" w:hAnsiTheme="majorHAnsi" w:cstheme="majorHAnsi"/>
                <w:sz w:val="16"/>
                <w:szCs w:val="16"/>
              </w:rPr>
              <w:t>, ceea ce denota existența în continuare a unor problematici.</w:t>
            </w:r>
          </w:p>
        </w:tc>
        <w:tc>
          <w:tcPr>
            <w:tcW w:w="630" w:type="dxa"/>
            <w:shd w:val="clear" w:color="auto" w:fill="F2F2F2" w:themeFill="background1" w:themeFillShade="F2"/>
          </w:tcPr>
          <w:p w14:paraId="3C38877C" w14:textId="77777777" w:rsidR="007571B1" w:rsidRPr="00041852" w:rsidRDefault="007571B1" w:rsidP="00A5254E">
            <w:pPr>
              <w:jc w:val="center"/>
              <w:rPr>
                <w:rFonts w:asciiTheme="majorHAnsi" w:hAnsiTheme="majorHAnsi" w:cstheme="majorHAnsi"/>
                <w:sz w:val="20"/>
                <w:szCs w:val="20"/>
              </w:rPr>
            </w:pPr>
          </w:p>
        </w:tc>
        <w:tc>
          <w:tcPr>
            <w:tcW w:w="630" w:type="dxa"/>
            <w:shd w:val="clear" w:color="auto" w:fill="F2F2F2" w:themeFill="background1" w:themeFillShade="F2"/>
          </w:tcPr>
          <w:p w14:paraId="5FB27ADC"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p w14:paraId="5D202974" w14:textId="77777777" w:rsidR="007571B1" w:rsidRPr="00735C1C" w:rsidRDefault="007571B1" w:rsidP="00A5254E">
            <w:pPr>
              <w:jc w:val="center"/>
              <w:rPr>
                <w:rFonts w:asciiTheme="majorHAnsi" w:hAnsiTheme="majorHAnsi" w:cstheme="majorHAnsi"/>
                <w:sz w:val="20"/>
                <w:szCs w:val="20"/>
              </w:rPr>
            </w:pPr>
            <w:r w:rsidRPr="00735C1C">
              <w:rPr>
                <w:rFonts w:ascii="Calibri" w:eastAsia="Times New Roman" w:hAnsi="Calibri" w:cs="Calibri"/>
                <w:sz w:val="14"/>
                <w:szCs w:val="14"/>
              </w:rPr>
              <w:t>Problematica reiterată în subcapitolul nr. 4.1.2.</w:t>
            </w:r>
          </w:p>
        </w:tc>
        <w:tc>
          <w:tcPr>
            <w:tcW w:w="531" w:type="dxa"/>
            <w:gridSpan w:val="2"/>
            <w:shd w:val="clear" w:color="auto" w:fill="F2F2F2" w:themeFill="background1" w:themeFillShade="F2"/>
          </w:tcPr>
          <w:p w14:paraId="35E337AF" w14:textId="77777777" w:rsidR="007571B1" w:rsidRPr="00735C1C" w:rsidRDefault="007571B1" w:rsidP="00A5254E">
            <w:pPr>
              <w:rPr>
                <w:rFonts w:asciiTheme="majorHAnsi" w:hAnsiTheme="majorHAnsi" w:cstheme="majorHAnsi"/>
                <w:sz w:val="20"/>
                <w:szCs w:val="20"/>
              </w:rPr>
            </w:pPr>
          </w:p>
        </w:tc>
      </w:tr>
      <w:tr w:rsidR="007571B1" w:rsidRPr="00735C1C" w14:paraId="5816CB7C" w14:textId="77777777" w:rsidTr="00A5254E">
        <w:trPr>
          <w:trHeight w:val="132"/>
        </w:trPr>
        <w:tc>
          <w:tcPr>
            <w:tcW w:w="355" w:type="dxa"/>
          </w:tcPr>
          <w:p w14:paraId="5C1F15D1" w14:textId="77777777" w:rsidR="007571B1" w:rsidRPr="00735C1C" w:rsidRDefault="007571B1" w:rsidP="00A5254E">
            <w:pPr>
              <w:ind w:left="-18" w:right="-12"/>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9</w:t>
            </w:r>
          </w:p>
        </w:tc>
        <w:tc>
          <w:tcPr>
            <w:tcW w:w="2906" w:type="dxa"/>
            <w:shd w:val="clear" w:color="auto" w:fill="auto"/>
          </w:tcPr>
          <w:p w14:paraId="2F94E5F1"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bCs/>
                <w:iCs/>
                <w:sz w:val="16"/>
                <w:szCs w:val="16"/>
                <w:lang w:eastAsia="ru-RU"/>
              </w:rPr>
              <w:t>Recomandarea nr. 3</w:t>
            </w:r>
            <w:r>
              <w:rPr>
                <w:rFonts w:asciiTheme="majorHAnsi" w:hAnsiTheme="majorHAnsi" w:cstheme="majorHAnsi"/>
                <w:b/>
                <w:bCs/>
                <w:iCs/>
                <w:sz w:val="16"/>
                <w:szCs w:val="16"/>
                <w:lang w:eastAsia="ru-RU"/>
              </w:rPr>
              <w:t>.</w:t>
            </w:r>
            <w:r w:rsidRPr="00735C1C">
              <w:rPr>
                <w:rFonts w:asciiTheme="majorHAnsi" w:hAnsiTheme="majorHAnsi" w:cstheme="majorHAnsi"/>
                <w:b/>
                <w:bCs/>
                <w:iCs/>
                <w:sz w:val="16"/>
                <w:szCs w:val="16"/>
                <w:lang w:eastAsia="ru-RU"/>
              </w:rPr>
              <w:t xml:space="preserve"> </w:t>
            </w:r>
            <w:r w:rsidRPr="00735C1C">
              <w:rPr>
                <w:rFonts w:asciiTheme="majorHAnsi" w:hAnsiTheme="majorHAnsi" w:cstheme="majorHAnsi"/>
                <w:sz w:val="16"/>
                <w:szCs w:val="16"/>
              </w:rPr>
              <w:t>Să elaboreze și să înainteze MF, spre aprobare, formularele Rapoartelor privind executarea veniturilor și restanțelor administrate de SFS și Normelor metodologice privind modul de întocmire a acestor</w:t>
            </w:r>
            <w:r>
              <w:rPr>
                <w:rFonts w:asciiTheme="majorHAnsi" w:hAnsiTheme="majorHAnsi" w:cstheme="majorHAnsi"/>
                <w:sz w:val="16"/>
                <w:szCs w:val="16"/>
              </w:rPr>
              <w:t>a</w:t>
            </w:r>
          </w:p>
        </w:tc>
        <w:tc>
          <w:tcPr>
            <w:tcW w:w="5245" w:type="dxa"/>
          </w:tcPr>
          <w:p w14:paraId="7E46216B" w14:textId="77777777" w:rsidR="007571B1" w:rsidRPr="00041852" w:rsidRDefault="007571B1" w:rsidP="00A5254E">
            <w:pPr>
              <w:ind w:left="-18" w:right="-12"/>
              <w:jc w:val="both"/>
              <w:rPr>
                <w:rFonts w:asciiTheme="majorHAnsi" w:hAnsiTheme="majorHAnsi" w:cstheme="majorHAnsi"/>
                <w:sz w:val="16"/>
                <w:szCs w:val="16"/>
              </w:rPr>
            </w:pPr>
            <w:r w:rsidRPr="00041852">
              <w:rPr>
                <w:rFonts w:asciiTheme="majorHAnsi" w:hAnsiTheme="majorHAnsi" w:cstheme="majorHAnsi"/>
                <w:sz w:val="16"/>
                <w:szCs w:val="16"/>
              </w:rPr>
              <w:t>SFS a înaintat MF propuneri privind  revizuirea si reaprobarea formularelor rapoartelor privind executarea veniturilor si restanțelor administrate de Serviciul Fiscal de Stat.</w:t>
            </w:r>
          </w:p>
          <w:p w14:paraId="637D0207" w14:textId="77777777" w:rsidR="007571B1" w:rsidRPr="00041852" w:rsidRDefault="007571B1" w:rsidP="00A5254E">
            <w:pPr>
              <w:ind w:left="-18" w:right="-12"/>
              <w:jc w:val="both"/>
              <w:rPr>
                <w:rFonts w:asciiTheme="majorHAnsi" w:hAnsiTheme="majorHAnsi" w:cstheme="majorHAnsi"/>
                <w:sz w:val="16"/>
                <w:szCs w:val="16"/>
              </w:rPr>
            </w:pPr>
            <w:r w:rsidRPr="00041852">
              <w:rPr>
                <w:rFonts w:asciiTheme="majorHAnsi" w:hAnsiTheme="majorHAnsi" w:cstheme="majorHAnsi"/>
                <w:sz w:val="16"/>
                <w:szCs w:val="16"/>
              </w:rPr>
              <w:t>Prin Ordinul MF nr. 165 din 22.12.2020 cu privire la modificarea Regulamentului privind modul de efectuare a înscrierilor în conturile personale ale contribuabililor și perfectarea rapoartelor asupra obligațiilor fiscale, inclusiv asupra restanțelor, aprobat prin Ordinul Ministerului Finanțelor nr. 103 din 09 decembrie 2005, au fost actualizate formularele rapoartelor privind executarea veniturilor și restanțelor administrate de Serviciul Fiscal de Stat, inclusiv metodologia de întocmire a acestora.</w:t>
            </w:r>
          </w:p>
        </w:tc>
        <w:tc>
          <w:tcPr>
            <w:tcW w:w="630" w:type="dxa"/>
            <w:shd w:val="clear" w:color="auto" w:fill="F2F2F2" w:themeFill="background1" w:themeFillShade="F2"/>
          </w:tcPr>
          <w:p w14:paraId="4DC39FA2" w14:textId="77777777" w:rsidR="007571B1" w:rsidRPr="00041852" w:rsidRDefault="007571B1" w:rsidP="00A5254E">
            <w:pPr>
              <w:jc w:val="center"/>
              <w:rPr>
                <w:rFonts w:asciiTheme="majorHAnsi" w:hAnsiTheme="majorHAnsi" w:cstheme="majorHAnsi"/>
                <w:sz w:val="20"/>
                <w:szCs w:val="20"/>
              </w:rPr>
            </w:pPr>
            <w:r w:rsidRPr="00041852">
              <w:rPr>
                <w:rFonts w:asciiTheme="majorHAnsi" w:hAnsiTheme="majorHAnsi" w:cstheme="majorHAnsi"/>
                <w:sz w:val="20"/>
                <w:szCs w:val="20"/>
              </w:rPr>
              <w:t>v</w:t>
            </w:r>
          </w:p>
        </w:tc>
        <w:tc>
          <w:tcPr>
            <w:tcW w:w="630" w:type="dxa"/>
            <w:shd w:val="clear" w:color="auto" w:fill="F2F2F2" w:themeFill="background1" w:themeFillShade="F2"/>
          </w:tcPr>
          <w:p w14:paraId="64CFE291" w14:textId="77777777" w:rsidR="007571B1" w:rsidRPr="00735C1C" w:rsidRDefault="007571B1" w:rsidP="00A5254E">
            <w:pPr>
              <w:rPr>
                <w:rFonts w:asciiTheme="majorHAnsi" w:hAnsiTheme="majorHAnsi" w:cstheme="majorHAnsi"/>
                <w:sz w:val="20"/>
                <w:szCs w:val="20"/>
              </w:rPr>
            </w:pPr>
          </w:p>
        </w:tc>
        <w:tc>
          <w:tcPr>
            <w:tcW w:w="531" w:type="dxa"/>
            <w:gridSpan w:val="2"/>
            <w:shd w:val="clear" w:color="auto" w:fill="F2F2F2" w:themeFill="background1" w:themeFillShade="F2"/>
          </w:tcPr>
          <w:p w14:paraId="1633B0EA" w14:textId="77777777" w:rsidR="007571B1" w:rsidRPr="00735C1C" w:rsidRDefault="007571B1" w:rsidP="00A5254E">
            <w:pPr>
              <w:rPr>
                <w:rFonts w:asciiTheme="majorHAnsi" w:hAnsiTheme="majorHAnsi" w:cstheme="majorHAnsi"/>
                <w:sz w:val="20"/>
                <w:szCs w:val="20"/>
              </w:rPr>
            </w:pPr>
          </w:p>
        </w:tc>
      </w:tr>
      <w:tr w:rsidR="007571B1" w:rsidRPr="00735C1C" w14:paraId="334B9EF9" w14:textId="77777777" w:rsidTr="00A5254E">
        <w:trPr>
          <w:trHeight w:val="132"/>
        </w:trPr>
        <w:tc>
          <w:tcPr>
            <w:tcW w:w="355" w:type="dxa"/>
          </w:tcPr>
          <w:p w14:paraId="7D894303" w14:textId="77777777" w:rsidR="007571B1" w:rsidRPr="00735C1C" w:rsidRDefault="007571B1" w:rsidP="00A5254E">
            <w:pPr>
              <w:ind w:left="-102"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10</w:t>
            </w:r>
          </w:p>
        </w:tc>
        <w:tc>
          <w:tcPr>
            <w:tcW w:w="2906" w:type="dxa"/>
            <w:shd w:val="clear" w:color="auto" w:fill="auto"/>
          </w:tcPr>
          <w:p w14:paraId="15DCCAAB" w14:textId="77777777" w:rsidR="007571B1" w:rsidRPr="00735C1C" w:rsidRDefault="007571B1" w:rsidP="00A5254E">
            <w:pPr>
              <w:ind w:left="-18" w:right="-12"/>
              <w:jc w:val="both"/>
              <w:rPr>
                <w:rFonts w:asciiTheme="majorHAnsi" w:hAnsiTheme="majorHAnsi" w:cstheme="majorHAnsi"/>
                <w:b/>
                <w:bCs/>
                <w:iCs/>
                <w:sz w:val="16"/>
                <w:szCs w:val="16"/>
                <w:lang w:eastAsia="ru-RU"/>
              </w:rPr>
            </w:pPr>
            <w:r w:rsidRPr="00735C1C">
              <w:rPr>
                <w:rFonts w:asciiTheme="majorHAnsi" w:hAnsiTheme="majorHAnsi" w:cstheme="majorHAnsi"/>
                <w:b/>
                <w:bCs/>
                <w:iCs/>
                <w:sz w:val="16"/>
                <w:szCs w:val="16"/>
                <w:lang w:eastAsia="ru-RU"/>
              </w:rPr>
              <w:t>Recomandarea nr. 4</w:t>
            </w:r>
            <w:r>
              <w:rPr>
                <w:rFonts w:asciiTheme="majorHAnsi" w:hAnsiTheme="majorHAnsi" w:cstheme="majorHAnsi"/>
                <w:b/>
                <w:bCs/>
                <w:iCs/>
                <w:sz w:val="16"/>
                <w:szCs w:val="16"/>
                <w:lang w:eastAsia="ru-RU"/>
              </w:rPr>
              <w:t>.</w:t>
            </w:r>
            <w:r w:rsidRPr="00735C1C">
              <w:rPr>
                <w:rFonts w:asciiTheme="majorHAnsi" w:hAnsiTheme="majorHAnsi" w:cstheme="majorHAnsi"/>
                <w:b/>
                <w:bCs/>
                <w:iCs/>
                <w:sz w:val="16"/>
                <w:szCs w:val="16"/>
                <w:lang w:eastAsia="ru-RU"/>
              </w:rPr>
              <w:t xml:space="preserve"> </w:t>
            </w:r>
            <w:r w:rsidRPr="00735C1C">
              <w:rPr>
                <w:rFonts w:asciiTheme="majorHAnsi" w:hAnsiTheme="majorHAnsi" w:cstheme="majorHAnsi"/>
                <w:bCs/>
                <w:iCs/>
                <w:sz w:val="16"/>
                <w:szCs w:val="16"/>
                <w:lang w:eastAsia="ru-RU"/>
              </w:rPr>
              <w:t>Să examineze cauzele care au permis excluderea restanței de 8,4 mil. lei din evidența automatizată a SIA CCC și erori la acordarea stimulării fiscale tardive în sumă de 2,2 mil. lei, precum și instituirea controalelor de prevenire a acestor tipuri de neconformități</w:t>
            </w:r>
          </w:p>
        </w:tc>
        <w:tc>
          <w:tcPr>
            <w:tcW w:w="5245" w:type="dxa"/>
          </w:tcPr>
          <w:p w14:paraId="5257D045" w14:textId="77777777" w:rsidR="007571B1" w:rsidRPr="00041852" w:rsidRDefault="007571B1" w:rsidP="00A5254E">
            <w:pPr>
              <w:ind w:left="-18" w:right="-12"/>
              <w:jc w:val="both"/>
              <w:rPr>
                <w:rFonts w:asciiTheme="majorHAnsi" w:hAnsiTheme="majorHAnsi" w:cstheme="majorHAnsi"/>
                <w:sz w:val="16"/>
                <w:szCs w:val="16"/>
              </w:rPr>
            </w:pPr>
            <w:r w:rsidRPr="00041852">
              <w:rPr>
                <w:rFonts w:asciiTheme="majorHAnsi" w:hAnsiTheme="majorHAnsi" w:cstheme="majorHAnsi"/>
                <w:sz w:val="16"/>
                <w:szCs w:val="16"/>
              </w:rPr>
              <w:t>În scopul asigurării evidentei obligațiilor fiscale corespunzător clasificațiilor economice în vigoare, la data de 30 octombrie 2020 a fost aprobat business-procesul „Ajustarea clasificatoarelor în Sistemul informațional al Serviciului Fiscal de Stat în cazul modificării clasificațiilor economice”.</w:t>
            </w:r>
          </w:p>
        </w:tc>
        <w:tc>
          <w:tcPr>
            <w:tcW w:w="630" w:type="dxa"/>
            <w:shd w:val="clear" w:color="auto" w:fill="F2F2F2" w:themeFill="background1" w:themeFillShade="F2"/>
          </w:tcPr>
          <w:p w14:paraId="0DDDD238" w14:textId="77777777" w:rsidR="007571B1" w:rsidRPr="00041852" w:rsidRDefault="007571B1" w:rsidP="00A5254E">
            <w:pPr>
              <w:jc w:val="center"/>
              <w:rPr>
                <w:rFonts w:asciiTheme="majorHAnsi" w:hAnsiTheme="majorHAnsi" w:cstheme="majorHAnsi"/>
                <w:sz w:val="20"/>
                <w:szCs w:val="20"/>
              </w:rPr>
            </w:pPr>
            <w:r w:rsidRPr="00041852">
              <w:rPr>
                <w:rFonts w:asciiTheme="majorHAnsi" w:hAnsiTheme="majorHAnsi" w:cstheme="majorHAnsi"/>
                <w:sz w:val="20"/>
                <w:szCs w:val="20"/>
              </w:rPr>
              <w:t>v</w:t>
            </w:r>
          </w:p>
        </w:tc>
        <w:tc>
          <w:tcPr>
            <w:tcW w:w="630" w:type="dxa"/>
            <w:shd w:val="clear" w:color="auto" w:fill="F2F2F2" w:themeFill="background1" w:themeFillShade="F2"/>
          </w:tcPr>
          <w:p w14:paraId="11D65815" w14:textId="77777777" w:rsidR="007571B1" w:rsidRPr="00735C1C" w:rsidRDefault="007571B1" w:rsidP="00A5254E">
            <w:pPr>
              <w:rPr>
                <w:rFonts w:asciiTheme="majorHAnsi" w:hAnsiTheme="majorHAnsi" w:cstheme="majorHAnsi"/>
                <w:sz w:val="20"/>
                <w:szCs w:val="20"/>
              </w:rPr>
            </w:pPr>
          </w:p>
        </w:tc>
        <w:tc>
          <w:tcPr>
            <w:tcW w:w="531" w:type="dxa"/>
            <w:gridSpan w:val="2"/>
            <w:shd w:val="clear" w:color="auto" w:fill="F2F2F2" w:themeFill="background1" w:themeFillShade="F2"/>
          </w:tcPr>
          <w:p w14:paraId="66FDD7C5" w14:textId="77777777" w:rsidR="007571B1" w:rsidRPr="00735C1C" w:rsidRDefault="007571B1" w:rsidP="00A5254E">
            <w:pPr>
              <w:rPr>
                <w:rFonts w:asciiTheme="majorHAnsi" w:hAnsiTheme="majorHAnsi" w:cstheme="majorHAnsi"/>
                <w:sz w:val="20"/>
                <w:szCs w:val="20"/>
              </w:rPr>
            </w:pPr>
          </w:p>
        </w:tc>
      </w:tr>
      <w:tr w:rsidR="007571B1" w:rsidRPr="00735C1C" w14:paraId="3F6ED014" w14:textId="77777777" w:rsidTr="00A5254E">
        <w:trPr>
          <w:trHeight w:val="132"/>
        </w:trPr>
        <w:tc>
          <w:tcPr>
            <w:tcW w:w="355" w:type="dxa"/>
          </w:tcPr>
          <w:p w14:paraId="771E7A57" w14:textId="77777777" w:rsidR="007571B1" w:rsidRPr="00735C1C" w:rsidRDefault="007571B1" w:rsidP="00A5254E">
            <w:pPr>
              <w:ind w:left="-102"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11</w:t>
            </w:r>
          </w:p>
        </w:tc>
        <w:tc>
          <w:tcPr>
            <w:tcW w:w="2906" w:type="dxa"/>
            <w:shd w:val="clear" w:color="auto" w:fill="auto"/>
          </w:tcPr>
          <w:p w14:paraId="67484B2C" w14:textId="77777777" w:rsidR="007571B1" w:rsidRPr="00735C1C" w:rsidRDefault="007571B1" w:rsidP="00A5254E">
            <w:pPr>
              <w:ind w:left="-18" w:right="-12"/>
              <w:jc w:val="both"/>
              <w:rPr>
                <w:rFonts w:asciiTheme="majorHAnsi" w:hAnsiTheme="majorHAnsi" w:cstheme="majorHAnsi"/>
                <w:b/>
                <w:bCs/>
                <w:iCs/>
                <w:sz w:val="16"/>
                <w:szCs w:val="16"/>
                <w:lang w:eastAsia="ru-RU"/>
              </w:rPr>
            </w:pPr>
            <w:r w:rsidRPr="00735C1C">
              <w:rPr>
                <w:rFonts w:asciiTheme="majorHAnsi" w:hAnsiTheme="majorHAnsi" w:cstheme="majorHAnsi"/>
                <w:b/>
                <w:bCs/>
                <w:iCs/>
                <w:sz w:val="16"/>
                <w:szCs w:val="16"/>
                <w:lang w:eastAsia="ru-RU"/>
              </w:rPr>
              <w:t>Recomandarea nr. 5</w:t>
            </w:r>
            <w:r>
              <w:rPr>
                <w:rFonts w:asciiTheme="majorHAnsi" w:hAnsiTheme="majorHAnsi" w:cstheme="majorHAnsi"/>
                <w:b/>
                <w:bCs/>
                <w:iCs/>
                <w:sz w:val="16"/>
                <w:szCs w:val="16"/>
                <w:lang w:eastAsia="ru-RU"/>
              </w:rPr>
              <w:t>.</w:t>
            </w:r>
            <w:r w:rsidRPr="00735C1C">
              <w:rPr>
                <w:rFonts w:asciiTheme="majorHAnsi" w:hAnsiTheme="majorHAnsi" w:cstheme="majorHAnsi"/>
                <w:b/>
                <w:bCs/>
                <w:iCs/>
                <w:sz w:val="16"/>
                <w:szCs w:val="16"/>
                <w:lang w:eastAsia="ru-RU"/>
              </w:rPr>
              <w:t xml:space="preserve"> </w:t>
            </w:r>
            <w:r w:rsidRPr="00735C1C">
              <w:rPr>
                <w:rFonts w:asciiTheme="majorHAnsi" w:hAnsiTheme="majorHAnsi" w:cstheme="majorHAnsi"/>
                <w:bCs/>
                <w:iCs/>
                <w:sz w:val="16"/>
                <w:szCs w:val="16"/>
                <w:lang w:eastAsia="ru-RU"/>
              </w:rPr>
              <w:t>Să revizuiască procesul de identificare a contribuabililor restanțieri, cu elaborarea unor proceduri noi care ar asigura veridicitatea datelor pentru inițierea aplicării măsurilor de executare silită</w:t>
            </w:r>
          </w:p>
        </w:tc>
        <w:tc>
          <w:tcPr>
            <w:tcW w:w="5245" w:type="dxa"/>
          </w:tcPr>
          <w:p w14:paraId="5B78C2A8" w14:textId="77777777" w:rsidR="007571B1" w:rsidRPr="00041852" w:rsidRDefault="007571B1" w:rsidP="00A5254E">
            <w:pPr>
              <w:ind w:right="-12"/>
              <w:jc w:val="both"/>
              <w:rPr>
                <w:rFonts w:asciiTheme="majorHAnsi" w:hAnsiTheme="majorHAnsi" w:cstheme="majorHAnsi"/>
                <w:color w:val="3A3A3A"/>
                <w:sz w:val="16"/>
                <w:szCs w:val="16"/>
                <w:shd w:val="clear" w:color="auto" w:fill="FFFFFF"/>
              </w:rPr>
            </w:pPr>
            <w:r w:rsidRPr="00041852">
              <w:rPr>
                <w:rFonts w:asciiTheme="majorHAnsi" w:hAnsiTheme="majorHAnsi" w:cstheme="majorHAnsi"/>
                <w:color w:val="3A3A3A"/>
                <w:sz w:val="16"/>
                <w:szCs w:val="16"/>
                <w:shd w:val="clear" w:color="auto" w:fill="FFFFFF"/>
              </w:rPr>
              <w:t>Prin Ordinul SFS nr.644 din 24.12.2020 cu privire la aprobarea Regulamentului privind lucrul cu contribuabilii restanțieri și modul de conlucrare între subdiviziunile structurale ale SFS, a fost revizuit procesul de identificare a contribuabililor restanțieri si elaborată о nouă procedură de selectare a acestora.</w:t>
            </w:r>
          </w:p>
          <w:p w14:paraId="42D0818B" w14:textId="77777777" w:rsidR="007571B1" w:rsidRPr="00041852" w:rsidRDefault="007571B1" w:rsidP="00A5254E">
            <w:pPr>
              <w:ind w:left="-18" w:right="-12"/>
              <w:jc w:val="both"/>
              <w:rPr>
                <w:rFonts w:asciiTheme="majorHAnsi" w:hAnsiTheme="majorHAnsi" w:cstheme="majorHAnsi"/>
                <w:color w:val="3A3A3A"/>
                <w:sz w:val="16"/>
                <w:szCs w:val="16"/>
                <w:shd w:val="clear" w:color="auto" w:fill="FFFFFF"/>
              </w:rPr>
            </w:pPr>
            <w:r w:rsidRPr="00041852">
              <w:rPr>
                <w:rFonts w:asciiTheme="majorHAnsi" w:hAnsiTheme="majorHAnsi" w:cstheme="majorHAnsi"/>
                <w:color w:val="3A3A3A"/>
                <w:sz w:val="16"/>
                <w:szCs w:val="16"/>
                <w:shd w:val="clear" w:color="auto" w:fill="FFFFFF"/>
              </w:rPr>
              <w:t>Totodată, conform prevederilor pct.7 din Ordinul menționat, a fost ajustat business- procesul „Analiza restanței și emiterea deciziei privind aplicarea acțiunilor de executare silită”.</w:t>
            </w:r>
          </w:p>
        </w:tc>
        <w:tc>
          <w:tcPr>
            <w:tcW w:w="630" w:type="dxa"/>
            <w:shd w:val="clear" w:color="auto" w:fill="F2F2F2" w:themeFill="background1" w:themeFillShade="F2"/>
          </w:tcPr>
          <w:p w14:paraId="54069B85" w14:textId="77777777" w:rsidR="007571B1" w:rsidRPr="00041852" w:rsidRDefault="007571B1" w:rsidP="00A5254E">
            <w:pPr>
              <w:jc w:val="center"/>
              <w:rPr>
                <w:rFonts w:asciiTheme="majorHAnsi" w:hAnsiTheme="majorHAnsi" w:cstheme="majorHAnsi"/>
                <w:sz w:val="20"/>
                <w:szCs w:val="20"/>
              </w:rPr>
            </w:pPr>
            <w:r w:rsidRPr="00041852">
              <w:rPr>
                <w:rFonts w:asciiTheme="majorHAnsi" w:hAnsiTheme="majorHAnsi" w:cstheme="majorHAnsi"/>
                <w:sz w:val="20"/>
                <w:szCs w:val="20"/>
              </w:rPr>
              <w:t>v</w:t>
            </w:r>
          </w:p>
        </w:tc>
        <w:tc>
          <w:tcPr>
            <w:tcW w:w="630" w:type="dxa"/>
            <w:shd w:val="clear" w:color="auto" w:fill="F2F2F2" w:themeFill="background1" w:themeFillShade="F2"/>
          </w:tcPr>
          <w:p w14:paraId="1C8917FB" w14:textId="77777777" w:rsidR="007571B1" w:rsidRPr="00735C1C" w:rsidRDefault="007571B1" w:rsidP="00A5254E">
            <w:pPr>
              <w:jc w:val="center"/>
              <w:rPr>
                <w:rFonts w:asciiTheme="majorHAnsi" w:hAnsiTheme="majorHAnsi" w:cstheme="majorHAnsi"/>
                <w:sz w:val="20"/>
                <w:szCs w:val="20"/>
                <w:highlight w:val="yellow"/>
              </w:rPr>
            </w:pPr>
          </w:p>
        </w:tc>
        <w:tc>
          <w:tcPr>
            <w:tcW w:w="531" w:type="dxa"/>
            <w:gridSpan w:val="2"/>
            <w:shd w:val="clear" w:color="auto" w:fill="F2F2F2" w:themeFill="background1" w:themeFillShade="F2"/>
          </w:tcPr>
          <w:p w14:paraId="5269C9C8" w14:textId="77777777" w:rsidR="007571B1" w:rsidRPr="00735C1C" w:rsidRDefault="007571B1" w:rsidP="00A5254E">
            <w:pPr>
              <w:rPr>
                <w:rFonts w:asciiTheme="majorHAnsi" w:hAnsiTheme="majorHAnsi" w:cstheme="majorHAnsi"/>
                <w:sz w:val="20"/>
                <w:szCs w:val="20"/>
              </w:rPr>
            </w:pPr>
          </w:p>
        </w:tc>
      </w:tr>
      <w:tr w:rsidR="007571B1" w:rsidRPr="00735C1C" w14:paraId="197A3936" w14:textId="77777777" w:rsidTr="00A5254E">
        <w:trPr>
          <w:trHeight w:val="132"/>
        </w:trPr>
        <w:tc>
          <w:tcPr>
            <w:tcW w:w="355" w:type="dxa"/>
          </w:tcPr>
          <w:p w14:paraId="1931619D" w14:textId="77777777" w:rsidR="007571B1" w:rsidRPr="00735C1C" w:rsidRDefault="007571B1" w:rsidP="00A5254E">
            <w:pPr>
              <w:ind w:left="-102"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12</w:t>
            </w:r>
          </w:p>
        </w:tc>
        <w:tc>
          <w:tcPr>
            <w:tcW w:w="2906" w:type="dxa"/>
            <w:shd w:val="clear" w:color="auto" w:fill="auto"/>
          </w:tcPr>
          <w:p w14:paraId="167A8F6A" w14:textId="77777777" w:rsidR="007571B1" w:rsidRPr="00735C1C" w:rsidRDefault="007571B1" w:rsidP="00A5254E">
            <w:pPr>
              <w:ind w:left="-18" w:right="-12"/>
              <w:jc w:val="both"/>
              <w:rPr>
                <w:rFonts w:asciiTheme="majorHAnsi" w:hAnsiTheme="majorHAnsi" w:cstheme="majorHAnsi"/>
                <w:b/>
                <w:bCs/>
                <w:iCs/>
                <w:sz w:val="16"/>
                <w:szCs w:val="16"/>
                <w:lang w:eastAsia="ru-RU"/>
              </w:rPr>
            </w:pPr>
            <w:r w:rsidRPr="00735C1C">
              <w:rPr>
                <w:rFonts w:asciiTheme="majorHAnsi" w:hAnsiTheme="majorHAnsi" w:cstheme="majorHAnsi"/>
                <w:b/>
                <w:bCs/>
                <w:iCs/>
                <w:sz w:val="16"/>
                <w:szCs w:val="16"/>
                <w:lang w:eastAsia="ru-RU"/>
              </w:rPr>
              <w:t>Recomandarea nr. 6</w:t>
            </w:r>
            <w:r>
              <w:rPr>
                <w:rFonts w:asciiTheme="majorHAnsi" w:hAnsiTheme="majorHAnsi" w:cstheme="majorHAnsi"/>
                <w:b/>
                <w:bCs/>
                <w:iCs/>
                <w:sz w:val="16"/>
                <w:szCs w:val="16"/>
                <w:lang w:eastAsia="ru-RU"/>
              </w:rPr>
              <w:t>.</w:t>
            </w:r>
            <w:r w:rsidRPr="00735C1C">
              <w:rPr>
                <w:rFonts w:asciiTheme="majorHAnsi" w:hAnsiTheme="majorHAnsi" w:cstheme="majorHAnsi"/>
                <w:b/>
                <w:bCs/>
                <w:iCs/>
                <w:sz w:val="16"/>
                <w:szCs w:val="16"/>
                <w:lang w:eastAsia="ru-RU"/>
              </w:rPr>
              <w:t xml:space="preserve"> </w:t>
            </w:r>
            <w:r w:rsidRPr="00735C1C">
              <w:rPr>
                <w:rFonts w:asciiTheme="majorHAnsi" w:hAnsiTheme="majorHAnsi" w:cstheme="majorHAnsi"/>
                <w:bCs/>
                <w:iCs/>
                <w:sz w:val="16"/>
                <w:szCs w:val="16"/>
                <w:lang w:eastAsia="ru-RU"/>
              </w:rPr>
              <w:t>Să reexamineze situația tuturor contribuabililor restanțieri care dețin cote sociale în capitalul unor societăți cu răspundere limitată și să aplice instrumentele de executare silită asupra cotelor în societăți deținute de restanțieri, conform prevederilor art. 200 alin.(8 ) din Codul fiscal</w:t>
            </w:r>
          </w:p>
        </w:tc>
        <w:tc>
          <w:tcPr>
            <w:tcW w:w="5245" w:type="dxa"/>
          </w:tcPr>
          <w:p w14:paraId="76DCA501" w14:textId="77777777" w:rsidR="007571B1" w:rsidRPr="00041852" w:rsidRDefault="007571B1" w:rsidP="00A5254E">
            <w:pPr>
              <w:ind w:left="-18" w:right="-12"/>
              <w:jc w:val="both"/>
              <w:rPr>
                <w:rFonts w:asciiTheme="majorHAnsi" w:hAnsiTheme="majorHAnsi" w:cstheme="majorHAnsi"/>
                <w:color w:val="3A3A3A"/>
                <w:sz w:val="16"/>
                <w:szCs w:val="16"/>
                <w:shd w:val="clear" w:color="auto" w:fill="FFFFFF"/>
              </w:rPr>
            </w:pPr>
            <w:r w:rsidRPr="00041852">
              <w:rPr>
                <w:rFonts w:asciiTheme="majorHAnsi" w:hAnsiTheme="majorHAnsi" w:cstheme="majorHAnsi"/>
                <w:color w:val="3A3A3A"/>
                <w:sz w:val="16"/>
                <w:szCs w:val="16"/>
                <w:shd w:val="clear" w:color="auto" w:fill="FFFFFF"/>
              </w:rPr>
              <w:t>SFS a elaborat și aprobat procedura de aplicare a mecanismului de executare silită a cotelor sociale, prin Ordinul directorului nr.537 din 20 octombrie 2020 cu privire la modificarea Manualului operațional privind managementul arieratelor. Ulterior, în conformitate cu Ordinul Serviciului  Fiscal de Stat nr. 100 din 21 octombrie 2020, la data de 27 septembrie 2020 a fost desfășurat seminarul cu genericul „Modificările Manualului operațional privind managementul arieratelor, inclusiv aplicarea măsurilor de executare silită asupra cotelor în societățile deținute de restanțieri”, prin intermediul aplicației „Skype for business”.</w:t>
            </w:r>
            <w:r w:rsidRPr="00041852">
              <w:rPr>
                <w:rFonts w:asciiTheme="majorHAnsi" w:hAnsiTheme="majorHAnsi" w:cstheme="majorHAnsi"/>
                <w:color w:val="3A3A3A"/>
                <w:sz w:val="16"/>
                <w:szCs w:val="16"/>
                <w:shd w:val="clear" w:color="auto" w:fill="FFFFFF"/>
              </w:rPr>
              <w:tab/>
            </w:r>
          </w:p>
          <w:p w14:paraId="09B30CDB" w14:textId="77777777" w:rsidR="007571B1" w:rsidRPr="00041852" w:rsidRDefault="007571B1" w:rsidP="00A5254E">
            <w:pPr>
              <w:ind w:left="-18" w:right="-12"/>
              <w:jc w:val="both"/>
              <w:rPr>
                <w:rFonts w:asciiTheme="majorHAnsi" w:hAnsiTheme="majorHAnsi" w:cstheme="majorHAnsi"/>
                <w:color w:val="3A3A3A"/>
                <w:sz w:val="16"/>
                <w:szCs w:val="16"/>
                <w:shd w:val="clear" w:color="auto" w:fill="FFFFFF"/>
              </w:rPr>
            </w:pPr>
            <w:r w:rsidRPr="00041852">
              <w:rPr>
                <w:rFonts w:asciiTheme="majorHAnsi" w:hAnsiTheme="majorHAnsi" w:cstheme="majorHAnsi"/>
                <w:color w:val="3A3A3A"/>
                <w:sz w:val="16"/>
                <w:szCs w:val="16"/>
                <w:shd w:val="clear" w:color="auto" w:fill="FFFFFF"/>
              </w:rPr>
              <w:t>Totodată, a fost elaborată si remisă, spre executare, Direcției generale administrare fiscală arierate solicitarea nr.26-06/2-08/3021 din 16.12.2020 cu privire la efectuarea inventarierii listelor contribuabililor restanțieri care dețin cote sociale în capitalul unor societăți și aplicarea măsurilor de executare silită conform Ordinului SFS nr.537 din 20.10.2020.</w:t>
            </w:r>
          </w:p>
          <w:p w14:paraId="3500D9D8" w14:textId="77777777" w:rsidR="007571B1" w:rsidRPr="00041852" w:rsidRDefault="007571B1" w:rsidP="00A5254E">
            <w:pPr>
              <w:ind w:left="-18" w:right="-12"/>
              <w:jc w:val="both"/>
              <w:rPr>
                <w:rFonts w:asciiTheme="majorHAnsi" w:hAnsiTheme="majorHAnsi" w:cstheme="majorHAnsi"/>
                <w:color w:val="3A3A3A"/>
                <w:sz w:val="16"/>
                <w:szCs w:val="16"/>
                <w:shd w:val="clear" w:color="auto" w:fill="FFFFFF"/>
              </w:rPr>
            </w:pPr>
            <w:r w:rsidRPr="00041852">
              <w:rPr>
                <w:rFonts w:asciiTheme="majorHAnsi" w:hAnsiTheme="majorHAnsi" w:cstheme="majorHAnsi"/>
                <w:color w:val="3A3A3A"/>
                <w:sz w:val="16"/>
                <w:szCs w:val="16"/>
                <w:shd w:val="clear" w:color="auto" w:fill="FFFFFF"/>
              </w:rPr>
              <w:t xml:space="preserve">Urmare a generalizării informației recepționate de la Direcția generală administrare fiscală arierate cu privire la rezultatele inventarierii listelor contribuabililor restanțieri care dețin cote sociale în capitalul unor societăți, a fost </w:t>
            </w:r>
            <w:r w:rsidRPr="00041852">
              <w:rPr>
                <w:rFonts w:asciiTheme="majorHAnsi" w:hAnsiTheme="majorHAnsi" w:cstheme="majorHAnsi"/>
                <w:color w:val="3A3A3A"/>
                <w:sz w:val="16"/>
                <w:szCs w:val="16"/>
                <w:shd w:val="clear" w:color="auto" w:fill="FFFFFF"/>
              </w:rPr>
              <w:tab/>
              <w:t>întocmită și prezentată conducerii nota nr.26-06/2-15/338 din 25.02.2021.</w:t>
            </w:r>
          </w:p>
          <w:p w14:paraId="7CB1F45A" w14:textId="77777777" w:rsidR="007571B1" w:rsidRPr="00041852" w:rsidRDefault="007571B1" w:rsidP="00A5254E">
            <w:pPr>
              <w:ind w:left="-18" w:right="-12"/>
              <w:jc w:val="both"/>
              <w:rPr>
                <w:rFonts w:asciiTheme="majorHAnsi" w:hAnsiTheme="majorHAnsi" w:cstheme="majorHAnsi"/>
                <w:color w:val="3A3A3A"/>
                <w:sz w:val="16"/>
                <w:szCs w:val="16"/>
                <w:shd w:val="clear" w:color="auto" w:fill="FFFFFF"/>
              </w:rPr>
            </w:pPr>
            <w:r w:rsidRPr="00041852">
              <w:rPr>
                <w:rFonts w:asciiTheme="majorHAnsi" w:hAnsiTheme="majorHAnsi" w:cstheme="majorHAnsi"/>
                <w:color w:val="3A3A3A"/>
                <w:sz w:val="16"/>
                <w:szCs w:val="16"/>
                <w:shd w:val="clear" w:color="auto" w:fill="FFFFFF"/>
              </w:rPr>
              <w:t xml:space="preserve">Deși SFS a reglementat mecanismul de executare  silită asupra cotelor în societăți deținute de restanțieri, totuși, este necesară punerea în funcțiune a acestuia. </w:t>
            </w:r>
          </w:p>
        </w:tc>
        <w:tc>
          <w:tcPr>
            <w:tcW w:w="630" w:type="dxa"/>
            <w:shd w:val="clear" w:color="auto" w:fill="F2F2F2" w:themeFill="background1" w:themeFillShade="F2"/>
          </w:tcPr>
          <w:p w14:paraId="51F82C70" w14:textId="77777777" w:rsidR="007571B1" w:rsidRPr="00041852" w:rsidRDefault="007571B1" w:rsidP="00A5254E">
            <w:pPr>
              <w:jc w:val="center"/>
              <w:rPr>
                <w:rFonts w:asciiTheme="majorHAnsi" w:hAnsiTheme="majorHAnsi" w:cstheme="majorHAnsi"/>
                <w:sz w:val="20"/>
                <w:szCs w:val="20"/>
              </w:rPr>
            </w:pPr>
            <w:r w:rsidRPr="00041852">
              <w:rPr>
                <w:rFonts w:asciiTheme="majorHAnsi" w:hAnsiTheme="majorHAnsi" w:cstheme="majorHAnsi"/>
                <w:sz w:val="20"/>
                <w:szCs w:val="20"/>
              </w:rPr>
              <w:t>V</w:t>
            </w:r>
          </w:p>
        </w:tc>
        <w:tc>
          <w:tcPr>
            <w:tcW w:w="630" w:type="dxa"/>
            <w:shd w:val="clear" w:color="auto" w:fill="F2F2F2" w:themeFill="background1" w:themeFillShade="F2"/>
          </w:tcPr>
          <w:p w14:paraId="38CD9563" w14:textId="77777777" w:rsidR="007571B1" w:rsidRPr="00735C1C" w:rsidRDefault="007571B1" w:rsidP="00A5254E">
            <w:pPr>
              <w:jc w:val="center"/>
              <w:rPr>
                <w:rFonts w:asciiTheme="majorHAnsi" w:hAnsiTheme="majorHAnsi" w:cstheme="majorHAnsi"/>
                <w:sz w:val="20"/>
                <w:szCs w:val="20"/>
              </w:rPr>
            </w:pPr>
          </w:p>
        </w:tc>
        <w:tc>
          <w:tcPr>
            <w:tcW w:w="531" w:type="dxa"/>
            <w:gridSpan w:val="2"/>
            <w:shd w:val="clear" w:color="auto" w:fill="F2F2F2" w:themeFill="background1" w:themeFillShade="F2"/>
          </w:tcPr>
          <w:p w14:paraId="41E8C27E" w14:textId="77777777" w:rsidR="007571B1" w:rsidRPr="00735C1C" w:rsidRDefault="007571B1" w:rsidP="00A5254E">
            <w:pPr>
              <w:rPr>
                <w:rFonts w:asciiTheme="majorHAnsi" w:hAnsiTheme="majorHAnsi" w:cstheme="majorHAnsi"/>
                <w:sz w:val="20"/>
                <w:szCs w:val="20"/>
              </w:rPr>
            </w:pPr>
          </w:p>
        </w:tc>
      </w:tr>
      <w:tr w:rsidR="007571B1" w:rsidRPr="00735C1C" w14:paraId="25730DD8" w14:textId="77777777" w:rsidTr="00A5254E">
        <w:trPr>
          <w:trHeight w:val="132"/>
        </w:trPr>
        <w:tc>
          <w:tcPr>
            <w:tcW w:w="355" w:type="dxa"/>
          </w:tcPr>
          <w:p w14:paraId="00F19381" w14:textId="77777777" w:rsidR="007571B1" w:rsidRPr="00735C1C" w:rsidRDefault="007571B1" w:rsidP="00A5254E">
            <w:pPr>
              <w:ind w:left="-36"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13</w:t>
            </w:r>
          </w:p>
        </w:tc>
        <w:tc>
          <w:tcPr>
            <w:tcW w:w="2906" w:type="dxa"/>
            <w:shd w:val="clear" w:color="auto" w:fill="auto"/>
          </w:tcPr>
          <w:p w14:paraId="4EB468E5"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bCs/>
                <w:iCs/>
                <w:sz w:val="16"/>
                <w:szCs w:val="16"/>
                <w:lang w:eastAsia="ru-RU"/>
              </w:rPr>
              <w:t>Recomandarea nr</w:t>
            </w:r>
            <w:r w:rsidRPr="00735C1C">
              <w:rPr>
                <w:rFonts w:asciiTheme="majorHAnsi" w:hAnsiTheme="majorHAnsi" w:cstheme="majorHAnsi"/>
                <w:b/>
                <w:sz w:val="16"/>
                <w:szCs w:val="16"/>
              </w:rPr>
              <w:t>. 7.</w:t>
            </w:r>
            <w:r w:rsidRPr="00735C1C">
              <w:rPr>
                <w:rFonts w:asciiTheme="majorHAnsi" w:hAnsiTheme="majorHAnsi" w:cstheme="majorHAnsi"/>
                <w:sz w:val="16"/>
                <w:szCs w:val="16"/>
              </w:rPr>
              <w:t xml:space="preserve"> Să efectueze o misiune de audit intern în scopul evaluării:</w:t>
            </w:r>
          </w:p>
          <w:p w14:paraId="7A28F966"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sz w:val="16"/>
                <w:szCs w:val="16"/>
              </w:rPr>
              <w:t>7.1</w:t>
            </w:r>
            <w:r>
              <w:rPr>
                <w:rFonts w:asciiTheme="majorHAnsi" w:hAnsiTheme="majorHAnsi" w:cstheme="majorHAnsi"/>
                <w:b/>
                <w:sz w:val="16"/>
                <w:szCs w:val="16"/>
              </w:rPr>
              <w:t>.</w:t>
            </w:r>
            <w:r w:rsidRPr="00735C1C">
              <w:rPr>
                <w:rFonts w:asciiTheme="majorHAnsi" w:hAnsiTheme="majorHAnsi" w:cstheme="majorHAnsi"/>
                <w:sz w:val="16"/>
                <w:szCs w:val="16"/>
              </w:rPr>
              <w:t xml:space="preserve"> legalității raporturilor între SFS și executorii judecătorești privind executarea silită a obligațiilor fiscale restante, inclusiv prin analizarea profilului riscului de fraudă în acțiunile executorilor judecătorești (subcapitolul 3.3.);</w:t>
            </w:r>
          </w:p>
        </w:tc>
        <w:tc>
          <w:tcPr>
            <w:tcW w:w="5245" w:type="dxa"/>
          </w:tcPr>
          <w:p w14:paraId="10F4AC0D" w14:textId="77777777" w:rsidR="007571B1" w:rsidRPr="00735C1C" w:rsidRDefault="007571B1" w:rsidP="00A5254E">
            <w:pPr>
              <w:ind w:right="-12"/>
              <w:jc w:val="both"/>
              <w:rPr>
                <w:rFonts w:asciiTheme="majorHAnsi" w:hAnsiTheme="majorHAnsi" w:cstheme="majorHAnsi"/>
                <w:sz w:val="16"/>
                <w:szCs w:val="16"/>
              </w:rPr>
            </w:pPr>
            <w:r w:rsidRPr="00735C1C">
              <w:rPr>
                <w:rFonts w:asciiTheme="majorHAnsi" w:hAnsiTheme="majorHAnsi" w:cstheme="majorHAnsi"/>
                <w:sz w:val="16"/>
                <w:szCs w:val="16"/>
              </w:rPr>
              <w:t>A fost aprobat Raportul de audit intern cu titlul „Evaluarea procesului de planificare si realizare a raporturilor SFS cu executorii judecătorești privind executarea silit</w:t>
            </w:r>
            <w:r>
              <w:rPr>
                <w:rFonts w:asciiTheme="majorHAnsi" w:hAnsiTheme="majorHAnsi" w:cstheme="majorHAnsi"/>
                <w:sz w:val="16"/>
                <w:szCs w:val="16"/>
              </w:rPr>
              <w:t>ă</w:t>
            </w:r>
            <w:r w:rsidRPr="00735C1C">
              <w:rPr>
                <w:rFonts w:asciiTheme="majorHAnsi" w:hAnsiTheme="majorHAnsi" w:cstheme="majorHAnsi"/>
                <w:sz w:val="16"/>
                <w:szCs w:val="16"/>
              </w:rPr>
              <w:t xml:space="preserve"> a obligațiilor fiscale, precum si </w:t>
            </w:r>
            <w:r>
              <w:rPr>
                <w:rFonts w:asciiTheme="majorHAnsi" w:hAnsiTheme="majorHAnsi" w:cstheme="majorHAnsi"/>
                <w:sz w:val="16"/>
                <w:szCs w:val="16"/>
              </w:rPr>
              <w:t xml:space="preserve">a </w:t>
            </w:r>
            <w:r w:rsidRPr="00735C1C">
              <w:rPr>
                <w:rFonts w:asciiTheme="majorHAnsi" w:hAnsiTheme="majorHAnsi" w:cstheme="majorHAnsi"/>
                <w:sz w:val="16"/>
                <w:szCs w:val="16"/>
              </w:rPr>
              <w:t>altor tipuri de obligațiuni administrate de SFS”. Ca rezultat, au fost înaintate 6 recomandări de îmbunătățire a domeniului auditat, inclusiv о recomandare aferent</w:t>
            </w:r>
            <w:r>
              <w:rPr>
                <w:rFonts w:asciiTheme="majorHAnsi" w:hAnsiTheme="majorHAnsi" w:cstheme="majorHAnsi"/>
                <w:sz w:val="16"/>
                <w:szCs w:val="16"/>
              </w:rPr>
              <w:t>ă</w:t>
            </w:r>
            <w:r w:rsidRPr="00735C1C">
              <w:rPr>
                <w:rFonts w:asciiTheme="majorHAnsi" w:hAnsiTheme="majorHAnsi" w:cstheme="majorHAnsi"/>
                <w:sz w:val="16"/>
                <w:szCs w:val="16"/>
              </w:rPr>
              <w:t xml:space="preserve"> îmbunătățirii aspectului gestion</w:t>
            </w:r>
            <w:r>
              <w:rPr>
                <w:rFonts w:asciiTheme="majorHAnsi" w:hAnsiTheme="majorHAnsi" w:cstheme="majorHAnsi"/>
                <w:sz w:val="16"/>
                <w:szCs w:val="16"/>
              </w:rPr>
              <w:t>ă</w:t>
            </w:r>
            <w:r w:rsidRPr="00735C1C">
              <w:rPr>
                <w:rFonts w:asciiTheme="majorHAnsi" w:hAnsiTheme="majorHAnsi" w:cstheme="majorHAnsi"/>
                <w:sz w:val="16"/>
                <w:szCs w:val="16"/>
              </w:rPr>
              <w:t>rii riscurilor pe segmentul respectiv.</w:t>
            </w:r>
          </w:p>
          <w:p w14:paraId="15793B14" w14:textId="77777777" w:rsidR="007571B1" w:rsidRPr="00735C1C" w:rsidRDefault="007571B1" w:rsidP="00A5254E">
            <w:pPr>
              <w:ind w:left="-18" w:right="-12"/>
              <w:jc w:val="both"/>
              <w:rPr>
                <w:rFonts w:asciiTheme="majorHAnsi" w:hAnsiTheme="majorHAnsi" w:cstheme="majorHAnsi"/>
                <w:sz w:val="16"/>
                <w:szCs w:val="16"/>
              </w:rPr>
            </w:pPr>
          </w:p>
        </w:tc>
        <w:tc>
          <w:tcPr>
            <w:tcW w:w="630" w:type="dxa"/>
            <w:shd w:val="clear" w:color="auto" w:fill="F2F2F2" w:themeFill="background1" w:themeFillShade="F2"/>
          </w:tcPr>
          <w:p w14:paraId="66DC2543"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tc>
        <w:tc>
          <w:tcPr>
            <w:tcW w:w="630" w:type="dxa"/>
            <w:shd w:val="clear" w:color="auto" w:fill="F2F2F2" w:themeFill="background1" w:themeFillShade="F2"/>
          </w:tcPr>
          <w:p w14:paraId="268E619E" w14:textId="77777777" w:rsidR="007571B1" w:rsidRPr="00735C1C" w:rsidRDefault="007571B1" w:rsidP="00A5254E">
            <w:pPr>
              <w:rPr>
                <w:rFonts w:asciiTheme="majorHAnsi" w:hAnsiTheme="majorHAnsi" w:cstheme="majorHAnsi"/>
                <w:sz w:val="20"/>
                <w:szCs w:val="20"/>
              </w:rPr>
            </w:pPr>
          </w:p>
        </w:tc>
        <w:tc>
          <w:tcPr>
            <w:tcW w:w="531" w:type="dxa"/>
            <w:gridSpan w:val="2"/>
            <w:shd w:val="clear" w:color="auto" w:fill="F2F2F2" w:themeFill="background1" w:themeFillShade="F2"/>
          </w:tcPr>
          <w:p w14:paraId="3F43C1EA" w14:textId="77777777" w:rsidR="007571B1" w:rsidRPr="00735C1C" w:rsidRDefault="007571B1" w:rsidP="00A5254E">
            <w:pPr>
              <w:rPr>
                <w:rFonts w:asciiTheme="majorHAnsi" w:hAnsiTheme="majorHAnsi" w:cstheme="majorHAnsi"/>
                <w:sz w:val="20"/>
                <w:szCs w:val="20"/>
              </w:rPr>
            </w:pPr>
          </w:p>
        </w:tc>
      </w:tr>
      <w:tr w:rsidR="007571B1" w:rsidRPr="00735C1C" w14:paraId="287A9BBA" w14:textId="77777777" w:rsidTr="00A5254E">
        <w:trPr>
          <w:trHeight w:val="132"/>
        </w:trPr>
        <w:tc>
          <w:tcPr>
            <w:tcW w:w="355" w:type="dxa"/>
          </w:tcPr>
          <w:p w14:paraId="49E6D728" w14:textId="77777777" w:rsidR="007571B1" w:rsidRPr="00735C1C" w:rsidRDefault="007571B1" w:rsidP="00A5254E">
            <w:pPr>
              <w:ind w:left="-36"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14</w:t>
            </w:r>
          </w:p>
        </w:tc>
        <w:tc>
          <w:tcPr>
            <w:tcW w:w="2906" w:type="dxa"/>
            <w:shd w:val="clear" w:color="auto" w:fill="auto"/>
          </w:tcPr>
          <w:p w14:paraId="37D90282"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sz w:val="16"/>
                <w:szCs w:val="16"/>
              </w:rPr>
              <w:t>7.2</w:t>
            </w:r>
            <w:r>
              <w:rPr>
                <w:rFonts w:asciiTheme="majorHAnsi" w:hAnsiTheme="majorHAnsi" w:cstheme="majorHAnsi"/>
                <w:b/>
                <w:sz w:val="16"/>
                <w:szCs w:val="16"/>
              </w:rPr>
              <w:t>.</w:t>
            </w:r>
            <w:r w:rsidRPr="00735C1C">
              <w:rPr>
                <w:rFonts w:asciiTheme="majorHAnsi" w:hAnsiTheme="majorHAnsi" w:cstheme="majorHAnsi"/>
                <w:sz w:val="16"/>
                <w:szCs w:val="16"/>
              </w:rPr>
              <w:t xml:space="preserve"> veridicității restanțelor înregistrate la contul curent al persoanelor fizice nerezidente, pentru excluderea erorilor identificate de auditul public extern</w:t>
            </w:r>
          </w:p>
        </w:tc>
        <w:tc>
          <w:tcPr>
            <w:tcW w:w="5245" w:type="dxa"/>
          </w:tcPr>
          <w:p w14:paraId="1B41FB10"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sz w:val="16"/>
                <w:szCs w:val="16"/>
              </w:rPr>
              <w:t xml:space="preserve">În scopul diminuării obligațiilor fiscale la BPN </w:t>
            </w:r>
            <w:r>
              <w:rPr>
                <w:rFonts w:asciiTheme="majorHAnsi" w:hAnsiTheme="majorHAnsi" w:cstheme="majorHAnsi"/>
                <w:sz w:val="16"/>
                <w:szCs w:val="16"/>
              </w:rPr>
              <w:t>ș</w:t>
            </w:r>
            <w:r w:rsidRPr="00735C1C">
              <w:rPr>
                <w:rFonts w:asciiTheme="majorHAnsi" w:hAnsiTheme="majorHAnsi" w:cstheme="majorHAnsi"/>
                <w:sz w:val="16"/>
                <w:szCs w:val="16"/>
              </w:rPr>
              <w:t xml:space="preserve">i înlăturării erorilor admise </w:t>
            </w:r>
            <w:r>
              <w:rPr>
                <w:rFonts w:asciiTheme="majorHAnsi" w:hAnsiTheme="majorHAnsi" w:cstheme="majorHAnsi"/>
                <w:sz w:val="16"/>
                <w:szCs w:val="16"/>
              </w:rPr>
              <w:t>î</w:t>
            </w:r>
            <w:r w:rsidRPr="00735C1C">
              <w:rPr>
                <w:rFonts w:asciiTheme="majorHAnsi" w:hAnsiTheme="majorHAnsi" w:cstheme="majorHAnsi"/>
                <w:sz w:val="16"/>
                <w:szCs w:val="16"/>
              </w:rPr>
              <w:t>n Sistemul Informațional al SFS, a fost efectuat</w:t>
            </w:r>
            <w:r>
              <w:rPr>
                <w:rFonts w:asciiTheme="majorHAnsi" w:hAnsiTheme="majorHAnsi" w:cstheme="majorHAnsi"/>
                <w:sz w:val="16"/>
                <w:szCs w:val="16"/>
              </w:rPr>
              <w:t>ă</w:t>
            </w:r>
            <w:r w:rsidRPr="00735C1C">
              <w:rPr>
                <w:rFonts w:asciiTheme="majorHAnsi" w:hAnsiTheme="majorHAnsi" w:cstheme="majorHAnsi"/>
                <w:sz w:val="16"/>
                <w:szCs w:val="16"/>
              </w:rPr>
              <w:t xml:space="preserve"> selectarea listei contribuabililor persoane fizice nerezidente (persoane fizice cu coduri fiscale atribuite conform prevederilor art. 162 alin. (I) lit. b) din Codul fiscal, </w:t>
            </w:r>
            <w:r>
              <w:rPr>
                <w:rFonts w:asciiTheme="majorHAnsi" w:hAnsiTheme="majorHAnsi" w:cstheme="majorHAnsi"/>
                <w:sz w:val="16"/>
                <w:szCs w:val="16"/>
              </w:rPr>
              <w:t>î</w:t>
            </w:r>
            <w:r w:rsidRPr="00735C1C">
              <w:rPr>
                <w:rFonts w:asciiTheme="majorHAnsi" w:hAnsiTheme="majorHAnsi" w:cstheme="majorHAnsi"/>
                <w:sz w:val="16"/>
                <w:szCs w:val="16"/>
              </w:rPr>
              <w:t>n baza Certificatului de atribuire a codului fiscal)</w:t>
            </w:r>
            <w:r>
              <w:rPr>
                <w:rFonts w:asciiTheme="majorHAnsi" w:hAnsiTheme="majorHAnsi" w:cstheme="majorHAnsi"/>
                <w:sz w:val="16"/>
                <w:szCs w:val="16"/>
              </w:rPr>
              <w:t>,</w:t>
            </w:r>
            <w:r w:rsidRPr="00735C1C">
              <w:rPr>
                <w:rFonts w:asciiTheme="majorHAnsi" w:hAnsiTheme="majorHAnsi" w:cstheme="majorHAnsi"/>
                <w:sz w:val="16"/>
                <w:szCs w:val="16"/>
              </w:rPr>
              <w:t xml:space="preserve"> care</w:t>
            </w:r>
            <w:r>
              <w:rPr>
                <w:rFonts w:asciiTheme="majorHAnsi" w:hAnsiTheme="majorHAnsi" w:cstheme="majorHAnsi"/>
                <w:sz w:val="16"/>
                <w:szCs w:val="16"/>
              </w:rPr>
              <w:t>,</w:t>
            </w:r>
            <w:r w:rsidRPr="00735C1C">
              <w:rPr>
                <w:rFonts w:asciiTheme="majorHAnsi" w:hAnsiTheme="majorHAnsi" w:cstheme="majorHAnsi"/>
                <w:sz w:val="16"/>
                <w:szCs w:val="16"/>
              </w:rPr>
              <w:t xml:space="preserve"> conform SIA „Contul </w:t>
            </w:r>
            <w:r>
              <w:rPr>
                <w:rFonts w:asciiTheme="majorHAnsi" w:hAnsiTheme="majorHAnsi" w:cstheme="majorHAnsi"/>
                <w:sz w:val="16"/>
                <w:szCs w:val="16"/>
              </w:rPr>
              <w:t>C</w:t>
            </w:r>
            <w:r w:rsidRPr="00735C1C">
              <w:rPr>
                <w:rFonts w:asciiTheme="majorHAnsi" w:hAnsiTheme="majorHAnsi" w:cstheme="majorHAnsi"/>
                <w:sz w:val="16"/>
                <w:szCs w:val="16"/>
              </w:rPr>
              <w:t xml:space="preserve">urent al </w:t>
            </w:r>
            <w:r>
              <w:rPr>
                <w:rFonts w:asciiTheme="majorHAnsi" w:hAnsiTheme="majorHAnsi" w:cstheme="majorHAnsi"/>
                <w:sz w:val="16"/>
                <w:szCs w:val="16"/>
              </w:rPr>
              <w:t>C</w:t>
            </w:r>
            <w:r w:rsidRPr="00735C1C">
              <w:rPr>
                <w:rFonts w:asciiTheme="majorHAnsi" w:hAnsiTheme="majorHAnsi" w:cstheme="majorHAnsi"/>
                <w:sz w:val="16"/>
                <w:szCs w:val="16"/>
              </w:rPr>
              <w:t>ontribuabilului”</w:t>
            </w:r>
            <w:r>
              <w:rPr>
                <w:rFonts w:asciiTheme="majorHAnsi" w:hAnsiTheme="majorHAnsi" w:cstheme="majorHAnsi"/>
                <w:sz w:val="16"/>
                <w:szCs w:val="16"/>
              </w:rPr>
              <w:t>,</w:t>
            </w:r>
            <w:r w:rsidRPr="00735C1C">
              <w:rPr>
                <w:rFonts w:asciiTheme="majorHAnsi" w:hAnsiTheme="majorHAnsi" w:cstheme="majorHAnsi"/>
                <w:sz w:val="16"/>
                <w:szCs w:val="16"/>
              </w:rPr>
              <w:t xml:space="preserve"> înregistrează restan</w:t>
            </w:r>
            <w:r>
              <w:rPr>
                <w:rFonts w:asciiTheme="majorHAnsi" w:hAnsiTheme="majorHAnsi" w:cstheme="majorHAnsi"/>
                <w:sz w:val="16"/>
                <w:szCs w:val="16"/>
              </w:rPr>
              <w:t>ț</w:t>
            </w:r>
            <w:r w:rsidRPr="00735C1C">
              <w:rPr>
                <w:rFonts w:asciiTheme="majorHAnsi" w:hAnsiTheme="majorHAnsi" w:cstheme="majorHAnsi"/>
                <w:sz w:val="16"/>
                <w:szCs w:val="16"/>
              </w:rPr>
              <w:t>a mai mare de 100.00 lei</w:t>
            </w:r>
            <w:r>
              <w:rPr>
                <w:rFonts w:asciiTheme="majorHAnsi" w:hAnsiTheme="majorHAnsi" w:cstheme="majorHAnsi"/>
                <w:sz w:val="16"/>
                <w:szCs w:val="16"/>
              </w:rPr>
              <w:t>,</w:t>
            </w:r>
            <w:r w:rsidRPr="00735C1C">
              <w:rPr>
                <w:rFonts w:asciiTheme="majorHAnsi" w:hAnsiTheme="majorHAnsi" w:cstheme="majorHAnsi"/>
                <w:sz w:val="16"/>
                <w:szCs w:val="16"/>
              </w:rPr>
              <w:t xml:space="preserve"> la situația din 13.10.2020. Ulterior, listele au fost remise </w:t>
            </w:r>
            <w:r>
              <w:rPr>
                <w:rFonts w:asciiTheme="majorHAnsi" w:hAnsiTheme="majorHAnsi" w:cstheme="majorHAnsi"/>
                <w:sz w:val="16"/>
                <w:szCs w:val="16"/>
              </w:rPr>
              <w:t>î</w:t>
            </w:r>
            <w:r w:rsidRPr="00735C1C">
              <w:rPr>
                <w:rFonts w:asciiTheme="majorHAnsi" w:hAnsiTheme="majorHAnsi" w:cstheme="majorHAnsi"/>
                <w:sz w:val="16"/>
                <w:szCs w:val="16"/>
              </w:rPr>
              <w:t>n adresa Direcțiilor generale administrare fiscal</w:t>
            </w:r>
            <w:r>
              <w:rPr>
                <w:rFonts w:asciiTheme="majorHAnsi" w:hAnsiTheme="majorHAnsi" w:cstheme="majorHAnsi"/>
                <w:sz w:val="16"/>
                <w:szCs w:val="16"/>
              </w:rPr>
              <w:t>ă</w:t>
            </w:r>
            <w:r w:rsidRPr="00735C1C">
              <w:rPr>
                <w:rFonts w:asciiTheme="majorHAnsi" w:hAnsiTheme="majorHAnsi" w:cstheme="majorHAnsi"/>
                <w:sz w:val="16"/>
                <w:szCs w:val="16"/>
              </w:rPr>
              <w:t xml:space="preserve"> mun. Chișinău, Centru, Nord </w:t>
            </w:r>
            <w:r>
              <w:rPr>
                <w:rFonts w:asciiTheme="majorHAnsi" w:hAnsiTheme="majorHAnsi" w:cstheme="majorHAnsi"/>
                <w:sz w:val="16"/>
                <w:szCs w:val="16"/>
              </w:rPr>
              <w:t>ș</w:t>
            </w:r>
            <w:r w:rsidRPr="00735C1C">
              <w:rPr>
                <w:rFonts w:asciiTheme="majorHAnsi" w:hAnsiTheme="majorHAnsi" w:cstheme="majorHAnsi"/>
                <w:sz w:val="16"/>
                <w:szCs w:val="16"/>
              </w:rPr>
              <w:t>i Sud</w:t>
            </w:r>
            <w:r>
              <w:rPr>
                <w:rFonts w:asciiTheme="majorHAnsi" w:hAnsiTheme="majorHAnsi" w:cstheme="majorHAnsi"/>
                <w:sz w:val="16"/>
                <w:szCs w:val="16"/>
              </w:rPr>
              <w:t>,</w:t>
            </w:r>
            <w:r w:rsidRPr="00735C1C">
              <w:rPr>
                <w:rFonts w:asciiTheme="majorHAnsi" w:hAnsiTheme="majorHAnsi" w:cstheme="majorHAnsi"/>
                <w:sz w:val="16"/>
                <w:szCs w:val="16"/>
              </w:rPr>
              <w:t xml:space="preserve"> pentru examinare și înlăturarea erorilor depistate.</w:t>
            </w:r>
          </w:p>
          <w:p w14:paraId="4D495361"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sz w:val="16"/>
                <w:szCs w:val="16"/>
              </w:rPr>
              <w:t>Informația detaliat</w:t>
            </w:r>
            <w:r>
              <w:rPr>
                <w:rFonts w:asciiTheme="majorHAnsi" w:hAnsiTheme="majorHAnsi" w:cstheme="majorHAnsi"/>
                <w:sz w:val="16"/>
                <w:szCs w:val="16"/>
              </w:rPr>
              <w:t xml:space="preserve">ă </w:t>
            </w:r>
            <w:r w:rsidRPr="00735C1C">
              <w:rPr>
                <w:rFonts w:asciiTheme="majorHAnsi" w:hAnsiTheme="majorHAnsi" w:cstheme="majorHAnsi"/>
                <w:sz w:val="16"/>
                <w:szCs w:val="16"/>
              </w:rPr>
              <w:t>privi</w:t>
            </w:r>
            <w:r>
              <w:rPr>
                <w:rFonts w:asciiTheme="majorHAnsi" w:hAnsiTheme="majorHAnsi" w:cstheme="majorHAnsi"/>
                <w:sz w:val="16"/>
                <w:szCs w:val="16"/>
              </w:rPr>
              <w:t>nd</w:t>
            </w:r>
            <w:r w:rsidRPr="00735C1C">
              <w:rPr>
                <w:rFonts w:asciiTheme="majorHAnsi" w:hAnsiTheme="majorHAnsi" w:cstheme="majorHAnsi"/>
                <w:sz w:val="16"/>
                <w:szCs w:val="16"/>
              </w:rPr>
              <w:t xml:space="preserve"> rezultatele examinării listelor contribuabililor restanțieri persoane fizice nerezidente, precum </w:t>
            </w:r>
            <w:r>
              <w:rPr>
                <w:rFonts w:asciiTheme="majorHAnsi" w:hAnsiTheme="majorHAnsi" w:cstheme="majorHAnsi"/>
                <w:sz w:val="16"/>
                <w:szCs w:val="16"/>
              </w:rPr>
              <w:t>ș</w:t>
            </w:r>
            <w:r w:rsidRPr="00735C1C">
              <w:rPr>
                <w:rFonts w:asciiTheme="majorHAnsi" w:hAnsiTheme="majorHAnsi" w:cstheme="majorHAnsi"/>
                <w:sz w:val="16"/>
                <w:szCs w:val="16"/>
              </w:rPr>
              <w:t>i erorile înlăturate a fost prezentat</w:t>
            </w:r>
            <w:r>
              <w:rPr>
                <w:rFonts w:asciiTheme="majorHAnsi" w:hAnsiTheme="majorHAnsi" w:cstheme="majorHAnsi"/>
                <w:sz w:val="16"/>
                <w:szCs w:val="16"/>
              </w:rPr>
              <w:t>ă</w:t>
            </w:r>
            <w:r w:rsidRPr="00735C1C">
              <w:rPr>
                <w:rFonts w:asciiTheme="majorHAnsi" w:hAnsiTheme="majorHAnsi" w:cstheme="majorHAnsi"/>
                <w:sz w:val="16"/>
                <w:szCs w:val="16"/>
              </w:rPr>
              <w:t xml:space="preserve"> conducerii SFS</w:t>
            </w:r>
            <w:r>
              <w:rPr>
                <w:rFonts w:asciiTheme="majorHAnsi" w:hAnsiTheme="majorHAnsi" w:cstheme="majorHAnsi"/>
                <w:sz w:val="16"/>
                <w:szCs w:val="16"/>
              </w:rPr>
              <w:t>,</w:t>
            </w:r>
            <w:r w:rsidRPr="00735C1C">
              <w:rPr>
                <w:rFonts w:asciiTheme="majorHAnsi" w:hAnsiTheme="majorHAnsi" w:cstheme="majorHAnsi"/>
                <w:sz w:val="16"/>
                <w:szCs w:val="16"/>
              </w:rPr>
              <w:t xml:space="preserve"> prin nota nr.26-06/2-15/2547 din 29 octombrie 2020. De asemenea, a fost aprobat Raportul de audit intern cu titlul „Evaluarea veridicității eviden</w:t>
            </w:r>
            <w:r>
              <w:rPr>
                <w:rFonts w:asciiTheme="majorHAnsi" w:hAnsiTheme="majorHAnsi" w:cstheme="majorHAnsi"/>
                <w:sz w:val="16"/>
                <w:szCs w:val="16"/>
              </w:rPr>
              <w:t>ț</w:t>
            </w:r>
            <w:r w:rsidRPr="00735C1C">
              <w:rPr>
                <w:rFonts w:asciiTheme="majorHAnsi" w:hAnsiTheme="majorHAnsi" w:cstheme="majorHAnsi"/>
                <w:sz w:val="16"/>
                <w:szCs w:val="16"/>
              </w:rPr>
              <w:t xml:space="preserve">ei obligațiilor fiscale ale persoanelor fizice nerezidente prin intermediul SIA </w:t>
            </w:r>
            <w:r>
              <w:rPr>
                <w:rFonts w:asciiTheme="majorHAnsi" w:hAnsiTheme="majorHAnsi" w:cstheme="majorHAnsi"/>
                <w:sz w:val="16"/>
                <w:szCs w:val="16"/>
              </w:rPr>
              <w:t>„</w:t>
            </w:r>
            <w:r w:rsidRPr="00735C1C">
              <w:rPr>
                <w:rFonts w:asciiTheme="majorHAnsi" w:hAnsiTheme="majorHAnsi" w:cstheme="majorHAnsi"/>
                <w:sz w:val="16"/>
                <w:szCs w:val="16"/>
              </w:rPr>
              <w:t xml:space="preserve">Contul </w:t>
            </w:r>
            <w:r>
              <w:rPr>
                <w:rFonts w:asciiTheme="majorHAnsi" w:hAnsiTheme="majorHAnsi" w:cstheme="majorHAnsi"/>
                <w:sz w:val="16"/>
                <w:szCs w:val="16"/>
              </w:rPr>
              <w:t>C</w:t>
            </w:r>
            <w:r w:rsidRPr="00735C1C">
              <w:rPr>
                <w:rFonts w:asciiTheme="majorHAnsi" w:hAnsiTheme="majorHAnsi" w:cstheme="majorHAnsi"/>
                <w:sz w:val="16"/>
                <w:szCs w:val="16"/>
              </w:rPr>
              <w:t xml:space="preserve">urent al </w:t>
            </w:r>
            <w:r>
              <w:rPr>
                <w:rFonts w:asciiTheme="majorHAnsi" w:hAnsiTheme="majorHAnsi" w:cstheme="majorHAnsi"/>
                <w:sz w:val="16"/>
                <w:szCs w:val="16"/>
              </w:rPr>
              <w:t>C</w:t>
            </w:r>
            <w:r w:rsidRPr="00735C1C">
              <w:rPr>
                <w:rFonts w:asciiTheme="majorHAnsi" w:hAnsiTheme="majorHAnsi" w:cstheme="majorHAnsi"/>
                <w:sz w:val="16"/>
                <w:szCs w:val="16"/>
              </w:rPr>
              <w:t>ontribuabilului”. Ca rezultat, au fost înaintate 3 recomandări de îmbunătățire a domeniului auditat.</w:t>
            </w:r>
          </w:p>
        </w:tc>
        <w:tc>
          <w:tcPr>
            <w:tcW w:w="630" w:type="dxa"/>
            <w:shd w:val="clear" w:color="auto" w:fill="F2F2F2" w:themeFill="background1" w:themeFillShade="F2"/>
          </w:tcPr>
          <w:p w14:paraId="11107D6B"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tc>
        <w:tc>
          <w:tcPr>
            <w:tcW w:w="630" w:type="dxa"/>
            <w:shd w:val="clear" w:color="auto" w:fill="F2F2F2" w:themeFill="background1" w:themeFillShade="F2"/>
          </w:tcPr>
          <w:p w14:paraId="40A828CB" w14:textId="77777777" w:rsidR="007571B1" w:rsidRPr="00735C1C" w:rsidRDefault="007571B1" w:rsidP="00A5254E">
            <w:pPr>
              <w:rPr>
                <w:rFonts w:asciiTheme="majorHAnsi" w:hAnsiTheme="majorHAnsi" w:cstheme="majorHAnsi"/>
                <w:sz w:val="20"/>
                <w:szCs w:val="20"/>
              </w:rPr>
            </w:pPr>
          </w:p>
        </w:tc>
        <w:tc>
          <w:tcPr>
            <w:tcW w:w="531" w:type="dxa"/>
            <w:gridSpan w:val="2"/>
            <w:shd w:val="clear" w:color="auto" w:fill="F2F2F2" w:themeFill="background1" w:themeFillShade="F2"/>
          </w:tcPr>
          <w:p w14:paraId="0E31D30F" w14:textId="77777777" w:rsidR="007571B1" w:rsidRPr="00735C1C" w:rsidRDefault="007571B1" w:rsidP="00A5254E">
            <w:pPr>
              <w:rPr>
                <w:rFonts w:asciiTheme="majorHAnsi" w:hAnsiTheme="majorHAnsi" w:cstheme="majorHAnsi"/>
                <w:sz w:val="20"/>
                <w:szCs w:val="20"/>
              </w:rPr>
            </w:pPr>
          </w:p>
        </w:tc>
      </w:tr>
      <w:tr w:rsidR="007571B1" w:rsidRPr="00735C1C" w14:paraId="67AF051F" w14:textId="77777777" w:rsidTr="00A5254E">
        <w:trPr>
          <w:trHeight w:val="132"/>
        </w:trPr>
        <w:tc>
          <w:tcPr>
            <w:tcW w:w="355" w:type="dxa"/>
          </w:tcPr>
          <w:p w14:paraId="02B4E7AB" w14:textId="77777777" w:rsidR="007571B1" w:rsidRPr="00735C1C" w:rsidRDefault="007571B1" w:rsidP="00A5254E">
            <w:pPr>
              <w:ind w:left="-36"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15</w:t>
            </w:r>
          </w:p>
        </w:tc>
        <w:tc>
          <w:tcPr>
            <w:tcW w:w="2906" w:type="dxa"/>
            <w:shd w:val="clear" w:color="auto" w:fill="auto"/>
          </w:tcPr>
          <w:p w14:paraId="71284E54"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bCs/>
                <w:iCs/>
                <w:sz w:val="16"/>
                <w:szCs w:val="16"/>
                <w:lang w:eastAsia="ru-RU"/>
              </w:rPr>
              <w:t>Recomandarea nr.</w:t>
            </w:r>
            <w:r w:rsidRPr="00735C1C">
              <w:rPr>
                <w:rFonts w:asciiTheme="majorHAnsi" w:hAnsiTheme="majorHAnsi" w:cstheme="majorHAnsi"/>
                <w:sz w:val="16"/>
                <w:szCs w:val="16"/>
              </w:rPr>
              <w:t xml:space="preserve"> </w:t>
            </w:r>
            <w:r w:rsidRPr="00735C1C">
              <w:rPr>
                <w:rFonts w:asciiTheme="majorHAnsi" w:hAnsiTheme="majorHAnsi" w:cstheme="majorHAnsi"/>
                <w:b/>
                <w:sz w:val="16"/>
                <w:szCs w:val="16"/>
              </w:rPr>
              <w:t>8</w:t>
            </w:r>
            <w:r>
              <w:rPr>
                <w:rFonts w:asciiTheme="majorHAnsi" w:hAnsiTheme="majorHAnsi" w:cstheme="majorHAnsi"/>
                <w:b/>
                <w:sz w:val="16"/>
                <w:szCs w:val="16"/>
              </w:rPr>
              <w:t>.</w:t>
            </w:r>
            <w:r w:rsidRPr="00735C1C">
              <w:rPr>
                <w:rFonts w:asciiTheme="majorHAnsi" w:hAnsiTheme="majorHAnsi" w:cstheme="majorHAnsi"/>
                <w:b/>
                <w:sz w:val="16"/>
                <w:szCs w:val="16"/>
              </w:rPr>
              <w:t xml:space="preserve"> </w:t>
            </w:r>
            <w:r w:rsidRPr="00735C1C">
              <w:rPr>
                <w:rFonts w:asciiTheme="majorHAnsi" w:hAnsiTheme="majorHAnsi" w:cstheme="majorHAnsi"/>
                <w:sz w:val="16"/>
                <w:szCs w:val="16"/>
              </w:rPr>
              <w:t>Să elaboreze și să înainteze propuneri la Legea insolvabilității nr.149 din 29.06.2012, în scopul corelării acesteia cu prevederile Codului fiscal privind declanșarea executării silite a obligației fiscale curente, în cazurile în care contribuabilul se află în procedura de insolvabilitate</w:t>
            </w:r>
          </w:p>
        </w:tc>
        <w:tc>
          <w:tcPr>
            <w:tcW w:w="5245" w:type="dxa"/>
          </w:tcPr>
          <w:p w14:paraId="3251EA19" w14:textId="77777777" w:rsidR="007571B1" w:rsidRPr="00041852" w:rsidRDefault="007571B1" w:rsidP="00A5254E">
            <w:pPr>
              <w:ind w:left="-18" w:right="-12"/>
              <w:jc w:val="both"/>
              <w:rPr>
                <w:rFonts w:asciiTheme="majorHAnsi" w:hAnsiTheme="majorHAnsi" w:cstheme="majorHAnsi"/>
                <w:sz w:val="16"/>
                <w:szCs w:val="16"/>
              </w:rPr>
            </w:pPr>
            <w:r w:rsidRPr="00041852">
              <w:rPr>
                <w:rFonts w:asciiTheme="majorHAnsi" w:hAnsiTheme="majorHAnsi" w:cstheme="majorHAnsi"/>
                <w:sz w:val="16"/>
                <w:szCs w:val="16"/>
              </w:rPr>
              <w:t>Prin scrisoarea nr. 26-12/2-08/68224 din 30 noiembrie 2020 au fost remise în adresa Ministerului Finanțelor propunerile de amendamente la Legea insolvabilității nr. 149 din 29.06.2012 și la cadrul legal conex, în scopul corelării acestora cu prevederile Codului fiscal privind declanșarea executării silite a obligației fiscale curente în raport cu contribuabilii care se află în procedura de insolvabilitate, inclusiv cu includerea unor pârghii legale de responsabilizare față de administratorii autorizați care admit restanța curentă.</w:t>
            </w:r>
          </w:p>
        </w:tc>
        <w:tc>
          <w:tcPr>
            <w:tcW w:w="630" w:type="dxa"/>
            <w:shd w:val="clear" w:color="auto" w:fill="F2F2F2" w:themeFill="background1" w:themeFillShade="F2"/>
          </w:tcPr>
          <w:p w14:paraId="0B8E9BF9"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tc>
        <w:tc>
          <w:tcPr>
            <w:tcW w:w="630" w:type="dxa"/>
            <w:shd w:val="clear" w:color="auto" w:fill="F2F2F2" w:themeFill="background1" w:themeFillShade="F2"/>
          </w:tcPr>
          <w:p w14:paraId="79025F98" w14:textId="77777777" w:rsidR="007571B1" w:rsidRPr="00735C1C" w:rsidRDefault="007571B1" w:rsidP="00A5254E">
            <w:pPr>
              <w:rPr>
                <w:rFonts w:asciiTheme="majorHAnsi" w:hAnsiTheme="majorHAnsi" w:cstheme="majorHAnsi"/>
                <w:sz w:val="20"/>
                <w:szCs w:val="20"/>
              </w:rPr>
            </w:pPr>
          </w:p>
        </w:tc>
        <w:tc>
          <w:tcPr>
            <w:tcW w:w="531" w:type="dxa"/>
            <w:gridSpan w:val="2"/>
            <w:shd w:val="clear" w:color="auto" w:fill="F2F2F2" w:themeFill="background1" w:themeFillShade="F2"/>
          </w:tcPr>
          <w:p w14:paraId="6B1A36A3" w14:textId="77777777" w:rsidR="007571B1" w:rsidRPr="00735C1C" w:rsidRDefault="007571B1" w:rsidP="00A5254E">
            <w:pPr>
              <w:rPr>
                <w:rFonts w:asciiTheme="majorHAnsi" w:hAnsiTheme="majorHAnsi" w:cstheme="majorHAnsi"/>
                <w:sz w:val="20"/>
                <w:szCs w:val="20"/>
              </w:rPr>
            </w:pPr>
          </w:p>
        </w:tc>
      </w:tr>
      <w:tr w:rsidR="007571B1" w:rsidRPr="00735C1C" w14:paraId="0E8A80A0" w14:textId="77777777" w:rsidTr="00A5254E">
        <w:trPr>
          <w:trHeight w:val="800"/>
        </w:trPr>
        <w:tc>
          <w:tcPr>
            <w:tcW w:w="355" w:type="dxa"/>
          </w:tcPr>
          <w:p w14:paraId="4064647B" w14:textId="77777777" w:rsidR="007571B1" w:rsidRPr="00735C1C" w:rsidRDefault="007571B1" w:rsidP="00A5254E">
            <w:pPr>
              <w:ind w:left="-36"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16</w:t>
            </w:r>
          </w:p>
        </w:tc>
        <w:tc>
          <w:tcPr>
            <w:tcW w:w="2906" w:type="dxa"/>
            <w:shd w:val="clear" w:color="auto" w:fill="auto"/>
          </w:tcPr>
          <w:p w14:paraId="666FA3F0"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bCs/>
                <w:iCs/>
                <w:sz w:val="16"/>
                <w:szCs w:val="16"/>
                <w:lang w:eastAsia="ru-RU"/>
              </w:rPr>
              <w:t xml:space="preserve">Recomandarea nr. </w:t>
            </w:r>
            <w:r w:rsidRPr="00735C1C">
              <w:rPr>
                <w:rFonts w:asciiTheme="majorHAnsi" w:hAnsiTheme="majorHAnsi" w:cstheme="majorHAnsi"/>
                <w:b/>
                <w:sz w:val="16"/>
                <w:szCs w:val="16"/>
              </w:rPr>
              <w:t>9</w:t>
            </w:r>
            <w:r>
              <w:rPr>
                <w:rFonts w:asciiTheme="majorHAnsi" w:hAnsiTheme="majorHAnsi" w:cstheme="majorHAnsi"/>
                <w:b/>
                <w:sz w:val="16"/>
                <w:szCs w:val="16"/>
              </w:rPr>
              <w:t>.</w:t>
            </w:r>
            <w:r w:rsidRPr="00735C1C">
              <w:rPr>
                <w:rFonts w:asciiTheme="majorHAnsi" w:hAnsiTheme="majorHAnsi" w:cstheme="majorHAnsi"/>
                <w:sz w:val="16"/>
                <w:szCs w:val="16"/>
              </w:rPr>
              <w:t xml:space="preserve"> Să completeze Manualul operațional privind managementul arieratelor cu prevederi exhaustive privind:</w:t>
            </w:r>
          </w:p>
          <w:p w14:paraId="63F1258C"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b/>
                <w:sz w:val="16"/>
                <w:szCs w:val="16"/>
              </w:rPr>
              <w:t>9.1</w:t>
            </w:r>
            <w:r w:rsidRPr="00735C1C">
              <w:rPr>
                <w:rFonts w:asciiTheme="majorHAnsi" w:hAnsiTheme="majorHAnsi" w:cstheme="majorHAnsi"/>
                <w:sz w:val="16"/>
                <w:szCs w:val="16"/>
              </w:rPr>
              <w:t xml:space="preserve"> modul de conlucrare cu executorii judecătorești, precum și obligațiile ce revin angajaților D</w:t>
            </w:r>
            <w:r>
              <w:rPr>
                <w:rFonts w:asciiTheme="majorHAnsi" w:hAnsiTheme="majorHAnsi" w:cstheme="majorHAnsi"/>
                <w:sz w:val="16"/>
                <w:szCs w:val="16"/>
              </w:rPr>
              <w:t>irecției generale arierate</w:t>
            </w:r>
            <w:r w:rsidRPr="00735C1C">
              <w:rPr>
                <w:rFonts w:asciiTheme="majorHAnsi" w:hAnsiTheme="majorHAnsi" w:cstheme="majorHAnsi"/>
                <w:sz w:val="16"/>
                <w:szCs w:val="16"/>
              </w:rPr>
              <w:t>, în calitatea sa de creditor (i) potrivit art. 44 din Codul de executare și (ii) în cazurile necesității de contestare a actelor executorului judecătoresc, în temeiul art. 161 din Codul de executare;</w:t>
            </w:r>
          </w:p>
        </w:tc>
        <w:tc>
          <w:tcPr>
            <w:tcW w:w="5245" w:type="dxa"/>
          </w:tcPr>
          <w:p w14:paraId="353A5343" w14:textId="77777777" w:rsidR="007571B1" w:rsidRPr="00041852" w:rsidRDefault="007571B1" w:rsidP="00A5254E">
            <w:pPr>
              <w:tabs>
                <w:tab w:val="left" w:pos="284"/>
              </w:tabs>
              <w:ind w:right="-12"/>
              <w:jc w:val="both"/>
              <w:rPr>
                <w:rFonts w:asciiTheme="majorHAnsi" w:hAnsiTheme="majorHAnsi" w:cstheme="majorHAnsi"/>
                <w:color w:val="3A3A3A"/>
                <w:sz w:val="16"/>
                <w:szCs w:val="16"/>
                <w:shd w:val="clear" w:color="auto" w:fill="FFFFFF"/>
              </w:rPr>
            </w:pPr>
            <w:r w:rsidRPr="00041852">
              <w:rPr>
                <w:rFonts w:asciiTheme="majorHAnsi" w:hAnsiTheme="majorHAnsi" w:cstheme="majorHAnsi"/>
                <w:color w:val="3A3A3A"/>
                <w:sz w:val="16"/>
                <w:szCs w:val="16"/>
                <w:shd w:val="clear" w:color="auto" w:fill="FFFFFF"/>
              </w:rPr>
              <w:t>SFS a elaborat și aprobat Ordinul nr.596 din 50 noiembrie 2020 cu privire la modificarea Manualului operațional privind managementul arieratelor cu prevederi exhaustive privind modul de conlucrare cu executorii judecătorești, precum si  obligațiile ce revin angajaților DGAF, în calitatea sa de creditor (i) potrivit art. 44 din Codul de executare și (ii)în cazurile necesității de contestare a actelor executorului judecătoresc, în temeiul art. 161 din Codul de executare.</w:t>
            </w:r>
          </w:p>
        </w:tc>
        <w:tc>
          <w:tcPr>
            <w:tcW w:w="630" w:type="dxa"/>
            <w:shd w:val="clear" w:color="auto" w:fill="F2F2F2" w:themeFill="background1" w:themeFillShade="F2"/>
          </w:tcPr>
          <w:p w14:paraId="1998FE4B"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tc>
        <w:tc>
          <w:tcPr>
            <w:tcW w:w="630" w:type="dxa"/>
            <w:shd w:val="clear" w:color="auto" w:fill="F2F2F2" w:themeFill="background1" w:themeFillShade="F2"/>
          </w:tcPr>
          <w:p w14:paraId="1D604BA1" w14:textId="77777777" w:rsidR="007571B1" w:rsidRPr="00735C1C" w:rsidRDefault="007571B1" w:rsidP="00A5254E">
            <w:pPr>
              <w:rPr>
                <w:rFonts w:asciiTheme="majorHAnsi" w:hAnsiTheme="majorHAnsi" w:cstheme="majorHAnsi"/>
                <w:sz w:val="20"/>
                <w:szCs w:val="20"/>
              </w:rPr>
            </w:pPr>
          </w:p>
        </w:tc>
        <w:tc>
          <w:tcPr>
            <w:tcW w:w="531" w:type="dxa"/>
            <w:gridSpan w:val="2"/>
            <w:shd w:val="clear" w:color="auto" w:fill="F2F2F2" w:themeFill="background1" w:themeFillShade="F2"/>
          </w:tcPr>
          <w:p w14:paraId="124224CD" w14:textId="77777777" w:rsidR="007571B1" w:rsidRPr="00735C1C" w:rsidRDefault="007571B1" w:rsidP="00A5254E">
            <w:pPr>
              <w:rPr>
                <w:rFonts w:asciiTheme="majorHAnsi" w:hAnsiTheme="majorHAnsi" w:cstheme="majorHAnsi"/>
                <w:sz w:val="20"/>
                <w:szCs w:val="20"/>
              </w:rPr>
            </w:pPr>
          </w:p>
        </w:tc>
      </w:tr>
      <w:tr w:rsidR="007571B1" w:rsidRPr="00735C1C" w14:paraId="50D5BDA6" w14:textId="77777777" w:rsidTr="00A5254E">
        <w:trPr>
          <w:trHeight w:val="132"/>
        </w:trPr>
        <w:tc>
          <w:tcPr>
            <w:tcW w:w="355" w:type="dxa"/>
          </w:tcPr>
          <w:p w14:paraId="72753DC8" w14:textId="77777777" w:rsidR="007571B1" w:rsidRPr="00735C1C" w:rsidRDefault="007571B1" w:rsidP="00A5254E">
            <w:pPr>
              <w:ind w:left="-36"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17</w:t>
            </w:r>
          </w:p>
        </w:tc>
        <w:tc>
          <w:tcPr>
            <w:tcW w:w="2906" w:type="dxa"/>
            <w:shd w:val="clear" w:color="auto" w:fill="auto"/>
          </w:tcPr>
          <w:p w14:paraId="16D022B0" w14:textId="77777777" w:rsidR="007571B1" w:rsidRPr="00735C1C" w:rsidRDefault="007571B1" w:rsidP="00A5254E">
            <w:pPr>
              <w:tabs>
                <w:tab w:val="left" w:pos="426"/>
                <w:tab w:val="left" w:pos="993"/>
              </w:tabs>
              <w:ind w:left="-18" w:right="-12"/>
              <w:contextualSpacing/>
              <w:jc w:val="both"/>
              <w:rPr>
                <w:rFonts w:asciiTheme="majorHAnsi" w:hAnsiTheme="majorHAnsi" w:cstheme="majorHAnsi"/>
                <w:sz w:val="16"/>
                <w:szCs w:val="16"/>
              </w:rPr>
            </w:pPr>
            <w:r w:rsidRPr="00735C1C">
              <w:rPr>
                <w:rFonts w:asciiTheme="majorHAnsi" w:hAnsiTheme="majorHAnsi" w:cstheme="majorHAnsi"/>
                <w:b/>
                <w:sz w:val="16"/>
                <w:szCs w:val="16"/>
              </w:rPr>
              <w:t>9.2</w:t>
            </w:r>
            <w:r w:rsidRPr="00735C1C">
              <w:rPr>
                <w:rFonts w:asciiTheme="majorHAnsi" w:hAnsiTheme="majorHAnsi" w:cstheme="majorHAnsi"/>
                <w:sz w:val="16"/>
                <w:szCs w:val="16"/>
              </w:rPr>
              <w:t xml:space="preserve"> reglementarea exhaustivă a punerii în aplicare a mecanismului de executare silită a cotelor sociale</w:t>
            </w:r>
          </w:p>
        </w:tc>
        <w:tc>
          <w:tcPr>
            <w:tcW w:w="5245" w:type="dxa"/>
          </w:tcPr>
          <w:p w14:paraId="49CF652C" w14:textId="77777777" w:rsidR="007571B1" w:rsidRPr="00735C1C" w:rsidRDefault="007571B1" w:rsidP="00A5254E">
            <w:pPr>
              <w:ind w:left="-18" w:right="-12"/>
              <w:jc w:val="both"/>
              <w:rPr>
                <w:rFonts w:asciiTheme="majorHAnsi" w:hAnsiTheme="majorHAnsi" w:cstheme="majorHAnsi"/>
                <w:color w:val="3A3A3A"/>
                <w:sz w:val="16"/>
                <w:szCs w:val="16"/>
                <w:shd w:val="clear" w:color="auto" w:fill="FFFFFF"/>
              </w:rPr>
            </w:pPr>
            <w:r w:rsidRPr="00735C1C">
              <w:rPr>
                <w:rFonts w:asciiTheme="majorHAnsi" w:hAnsiTheme="majorHAnsi" w:cstheme="majorHAnsi"/>
                <w:color w:val="3A3A3A"/>
                <w:sz w:val="16"/>
                <w:szCs w:val="16"/>
                <w:shd w:val="clear" w:color="auto" w:fill="FFFFFF"/>
              </w:rPr>
              <w:t>SFS a elaborat și aprobat procedura de aplicare a mecanismului de executare silit</w:t>
            </w:r>
            <w:r>
              <w:rPr>
                <w:rFonts w:asciiTheme="majorHAnsi" w:hAnsiTheme="majorHAnsi" w:cstheme="majorHAnsi"/>
                <w:color w:val="3A3A3A"/>
                <w:sz w:val="16"/>
                <w:szCs w:val="16"/>
                <w:shd w:val="clear" w:color="auto" w:fill="FFFFFF"/>
              </w:rPr>
              <w:t>ă</w:t>
            </w:r>
            <w:r w:rsidRPr="00735C1C">
              <w:rPr>
                <w:rFonts w:asciiTheme="majorHAnsi" w:hAnsiTheme="majorHAnsi" w:cstheme="majorHAnsi"/>
                <w:color w:val="3A3A3A"/>
                <w:sz w:val="16"/>
                <w:szCs w:val="16"/>
                <w:shd w:val="clear" w:color="auto" w:fill="FFFFFF"/>
              </w:rPr>
              <w:t xml:space="preserve"> a cotelor sociale, prin Ordinul Serviciului Fiscal de Stat nr.537 din 20 octombrie 2020 cu privire la modificarea Manualului operațional privind managementul arieratelor.</w:t>
            </w:r>
          </w:p>
        </w:tc>
        <w:tc>
          <w:tcPr>
            <w:tcW w:w="630" w:type="dxa"/>
            <w:shd w:val="clear" w:color="auto" w:fill="F2F2F2" w:themeFill="background1" w:themeFillShade="F2"/>
          </w:tcPr>
          <w:p w14:paraId="34691B68"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tc>
        <w:tc>
          <w:tcPr>
            <w:tcW w:w="630" w:type="dxa"/>
            <w:shd w:val="clear" w:color="auto" w:fill="F2F2F2" w:themeFill="background1" w:themeFillShade="F2"/>
          </w:tcPr>
          <w:p w14:paraId="3F4D3721" w14:textId="77777777" w:rsidR="007571B1" w:rsidRPr="00735C1C" w:rsidRDefault="007571B1" w:rsidP="00A5254E">
            <w:pPr>
              <w:rPr>
                <w:rFonts w:asciiTheme="majorHAnsi" w:hAnsiTheme="majorHAnsi" w:cstheme="majorHAnsi"/>
                <w:sz w:val="20"/>
                <w:szCs w:val="20"/>
              </w:rPr>
            </w:pPr>
          </w:p>
        </w:tc>
        <w:tc>
          <w:tcPr>
            <w:tcW w:w="531" w:type="dxa"/>
            <w:gridSpan w:val="2"/>
            <w:shd w:val="clear" w:color="auto" w:fill="F2F2F2" w:themeFill="background1" w:themeFillShade="F2"/>
          </w:tcPr>
          <w:p w14:paraId="1048B85F" w14:textId="77777777" w:rsidR="007571B1" w:rsidRPr="00735C1C" w:rsidRDefault="007571B1" w:rsidP="00A5254E">
            <w:pPr>
              <w:rPr>
                <w:rFonts w:asciiTheme="majorHAnsi" w:hAnsiTheme="majorHAnsi" w:cstheme="majorHAnsi"/>
                <w:sz w:val="20"/>
                <w:szCs w:val="20"/>
              </w:rPr>
            </w:pPr>
          </w:p>
        </w:tc>
      </w:tr>
      <w:tr w:rsidR="007571B1" w:rsidRPr="00735C1C" w14:paraId="2B61F99B" w14:textId="77777777" w:rsidTr="00A5254E">
        <w:trPr>
          <w:trHeight w:val="132"/>
        </w:trPr>
        <w:tc>
          <w:tcPr>
            <w:tcW w:w="355" w:type="dxa"/>
          </w:tcPr>
          <w:p w14:paraId="32D9586E" w14:textId="77777777" w:rsidR="007571B1" w:rsidRPr="00735C1C" w:rsidRDefault="007571B1" w:rsidP="00A5254E">
            <w:pPr>
              <w:ind w:left="-36"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18</w:t>
            </w:r>
          </w:p>
        </w:tc>
        <w:tc>
          <w:tcPr>
            <w:tcW w:w="2906" w:type="dxa"/>
            <w:shd w:val="clear" w:color="auto" w:fill="auto"/>
          </w:tcPr>
          <w:p w14:paraId="5722469B" w14:textId="77777777" w:rsidR="007571B1" w:rsidRPr="00735C1C" w:rsidRDefault="007571B1" w:rsidP="00A5254E">
            <w:pPr>
              <w:tabs>
                <w:tab w:val="left" w:pos="426"/>
                <w:tab w:val="left" w:pos="993"/>
              </w:tabs>
              <w:ind w:left="-18" w:right="-12"/>
              <w:contextualSpacing/>
              <w:jc w:val="both"/>
              <w:rPr>
                <w:rFonts w:asciiTheme="majorHAnsi" w:hAnsiTheme="majorHAnsi" w:cstheme="majorHAnsi"/>
                <w:sz w:val="16"/>
                <w:szCs w:val="16"/>
              </w:rPr>
            </w:pPr>
            <w:r w:rsidRPr="00735C1C">
              <w:rPr>
                <w:rFonts w:asciiTheme="majorHAnsi" w:hAnsiTheme="majorHAnsi" w:cstheme="majorHAnsi"/>
                <w:b/>
                <w:bCs/>
                <w:iCs/>
                <w:sz w:val="16"/>
                <w:szCs w:val="16"/>
                <w:lang w:eastAsia="ru-RU"/>
              </w:rPr>
              <w:t xml:space="preserve">Recomandarea nr. </w:t>
            </w:r>
            <w:r w:rsidRPr="00735C1C">
              <w:rPr>
                <w:rFonts w:asciiTheme="majorHAnsi" w:hAnsiTheme="majorHAnsi" w:cstheme="majorHAnsi"/>
                <w:b/>
                <w:sz w:val="16"/>
                <w:szCs w:val="16"/>
              </w:rPr>
              <w:t>10</w:t>
            </w:r>
            <w:r>
              <w:rPr>
                <w:rFonts w:asciiTheme="majorHAnsi" w:hAnsiTheme="majorHAnsi" w:cstheme="majorHAnsi"/>
                <w:b/>
                <w:sz w:val="16"/>
                <w:szCs w:val="16"/>
              </w:rPr>
              <w:t>.</w:t>
            </w:r>
            <w:r w:rsidRPr="00735C1C">
              <w:rPr>
                <w:rFonts w:asciiTheme="majorHAnsi" w:hAnsiTheme="majorHAnsi" w:cstheme="majorHAnsi"/>
                <w:sz w:val="16"/>
                <w:szCs w:val="16"/>
              </w:rPr>
              <w:t xml:space="preserve"> Să automatizeze integral procesul de planificare a controalelor fiscale, cu posibilitatea utilizării tuturor riscurilor de conformare</w:t>
            </w:r>
          </w:p>
        </w:tc>
        <w:tc>
          <w:tcPr>
            <w:tcW w:w="5245" w:type="dxa"/>
          </w:tcPr>
          <w:p w14:paraId="58FB8F8F" w14:textId="77777777" w:rsidR="007571B1" w:rsidRPr="00735C1C" w:rsidRDefault="007571B1" w:rsidP="00A5254E">
            <w:pPr>
              <w:ind w:right="-12"/>
              <w:jc w:val="both"/>
              <w:rPr>
                <w:rFonts w:asciiTheme="majorHAnsi" w:hAnsiTheme="majorHAnsi" w:cstheme="majorHAnsi"/>
                <w:color w:val="3A3A3A"/>
                <w:sz w:val="16"/>
                <w:szCs w:val="16"/>
                <w:shd w:val="clear" w:color="auto" w:fill="FFFFFF"/>
              </w:rPr>
            </w:pPr>
            <w:r w:rsidRPr="00735C1C">
              <w:rPr>
                <w:rFonts w:asciiTheme="majorHAnsi" w:hAnsiTheme="majorHAnsi" w:cstheme="majorHAnsi"/>
                <w:color w:val="3A3A3A"/>
                <w:sz w:val="16"/>
                <w:szCs w:val="16"/>
                <w:shd w:val="clear" w:color="auto" w:fill="FFFFFF"/>
              </w:rPr>
              <w:t>În Planul de activitate al SFS pentru anul 2021 a fost inclusă acțiunea 12.1 „Implementarea si dezvoltarea unui sistem automatizat de evaluare a riscurilor de neconformare fiscal</w:t>
            </w:r>
            <w:r>
              <w:rPr>
                <w:rFonts w:asciiTheme="majorHAnsi" w:hAnsiTheme="majorHAnsi" w:cstheme="majorHAnsi"/>
                <w:color w:val="3A3A3A"/>
                <w:sz w:val="16"/>
                <w:szCs w:val="16"/>
                <w:shd w:val="clear" w:color="auto" w:fill="FFFFFF"/>
              </w:rPr>
              <w:t>ă</w:t>
            </w:r>
            <w:r w:rsidRPr="00735C1C">
              <w:rPr>
                <w:rFonts w:asciiTheme="majorHAnsi" w:hAnsiTheme="majorHAnsi" w:cstheme="majorHAnsi"/>
                <w:color w:val="3A3A3A"/>
                <w:sz w:val="16"/>
                <w:szCs w:val="16"/>
                <w:shd w:val="clear" w:color="auto" w:fill="FFFFFF"/>
              </w:rPr>
              <w:t>”. Astfel, sarcina tehnic</w:t>
            </w:r>
            <w:r>
              <w:rPr>
                <w:rFonts w:asciiTheme="majorHAnsi" w:hAnsiTheme="majorHAnsi" w:cstheme="majorHAnsi"/>
                <w:color w:val="3A3A3A"/>
                <w:sz w:val="16"/>
                <w:szCs w:val="16"/>
                <w:shd w:val="clear" w:color="auto" w:fill="FFFFFF"/>
              </w:rPr>
              <w:t>ă</w:t>
            </w:r>
            <w:r w:rsidRPr="00735C1C">
              <w:rPr>
                <w:rFonts w:asciiTheme="majorHAnsi" w:hAnsiTheme="majorHAnsi" w:cstheme="majorHAnsi"/>
                <w:color w:val="3A3A3A"/>
                <w:sz w:val="16"/>
                <w:szCs w:val="16"/>
                <w:shd w:val="clear" w:color="auto" w:fill="FFFFFF"/>
              </w:rPr>
              <w:t xml:space="preserve"> a Sistemului informațional urmează a fi elaborată și aprobat</w:t>
            </w:r>
            <w:r>
              <w:rPr>
                <w:rFonts w:asciiTheme="majorHAnsi" w:hAnsiTheme="majorHAnsi" w:cstheme="majorHAnsi"/>
                <w:color w:val="3A3A3A"/>
                <w:sz w:val="16"/>
                <w:szCs w:val="16"/>
                <w:shd w:val="clear" w:color="auto" w:fill="FFFFFF"/>
              </w:rPr>
              <w:t>ă</w:t>
            </w:r>
            <w:r w:rsidRPr="00735C1C">
              <w:rPr>
                <w:rFonts w:asciiTheme="majorHAnsi" w:hAnsiTheme="majorHAnsi" w:cstheme="majorHAnsi"/>
                <w:color w:val="3A3A3A"/>
                <w:sz w:val="16"/>
                <w:szCs w:val="16"/>
                <w:shd w:val="clear" w:color="auto" w:fill="FFFFFF"/>
              </w:rPr>
              <w:t xml:space="preserve"> p</w:t>
            </w:r>
            <w:r>
              <w:rPr>
                <w:rFonts w:asciiTheme="majorHAnsi" w:hAnsiTheme="majorHAnsi" w:cstheme="majorHAnsi"/>
                <w:color w:val="3A3A3A"/>
                <w:sz w:val="16"/>
                <w:szCs w:val="16"/>
                <w:shd w:val="clear" w:color="auto" w:fill="FFFFFF"/>
              </w:rPr>
              <w:t>â</w:t>
            </w:r>
            <w:r w:rsidRPr="00735C1C">
              <w:rPr>
                <w:rFonts w:asciiTheme="majorHAnsi" w:hAnsiTheme="majorHAnsi" w:cstheme="majorHAnsi"/>
                <w:color w:val="3A3A3A"/>
                <w:sz w:val="16"/>
                <w:szCs w:val="16"/>
                <w:shd w:val="clear" w:color="auto" w:fill="FFFFFF"/>
              </w:rPr>
              <w:t>n</w:t>
            </w:r>
            <w:r>
              <w:rPr>
                <w:rFonts w:asciiTheme="majorHAnsi" w:hAnsiTheme="majorHAnsi" w:cstheme="majorHAnsi"/>
                <w:color w:val="3A3A3A"/>
                <w:sz w:val="16"/>
                <w:szCs w:val="16"/>
                <w:shd w:val="clear" w:color="auto" w:fill="FFFFFF"/>
              </w:rPr>
              <w:t>ă</w:t>
            </w:r>
            <w:r w:rsidRPr="00735C1C">
              <w:rPr>
                <w:rFonts w:asciiTheme="majorHAnsi" w:hAnsiTheme="majorHAnsi" w:cstheme="majorHAnsi"/>
                <w:color w:val="3A3A3A"/>
                <w:sz w:val="16"/>
                <w:szCs w:val="16"/>
                <w:shd w:val="clear" w:color="auto" w:fill="FFFFFF"/>
              </w:rPr>
              <w:t xml:space="preserve"> la finele trimestrului IV al anului 2021.</w:t>
            </w:r>
          </w:p>
          <w:p w14:paraId="45BF4654" w14:textId="77777777" w:rsidR="007571B1" w:rsidRPr="00735C1C" w:rsidRDefault="007571B1" w:rsidP="00A5254E">
            <w:pPr>
              <w:ind w:left="-18" w:right="-12"/>
              <w:jc w:val="both"/>
              <w:rPr>
                <w:rFonts w:asciiTheme="majorHAnsi" w:hAnsiTheme="majorHAnsi" w:cstheme="majorHAnsi"/>
                <w:color w:val="3A3A3A"/>
                <w:sz w:val="16"/>
                <w:szCs w:val="16"/>
                <w:shd w:val="clear" w:color="auto" w:fill="FFFFFF"/>
              </w:rPr>
            </w:pPr>
            <w:r w:rsidRPr="00735C1C">
              <w:rPr>
                <w:rFonts w:asciiTheme="majorHAnsi" w:hAnsiTheme="majorHAnsi" w:cstheme="majorHAnsi"/>
                <w:color w:val="3A3A3A"/>
                <w:sz w:val="16"/>
                <w:szCs w:val="16"/>
                <w:shd w:val="clear" w:color="auto" w:fill="FFFFFF"/>
              </w:rPr>
              <w:t xml:space="preserve"> Observațiile de audit, precum și faptul c</w:t>
            </w:r>
            <w:r>
              <w:rPr>
                <w:rFonts w:asciiTheme="majorHAnsi" w:hAnsiTheme="majorHAnsi" w:cstheme="majorHAnsi"/>
                <w:color w:val="3A3A3A"/>
                <w:sz w:val="16"/>
                <w:szCs w:val="16"/>
                <w:shd w:val="clear" w:color="auto" w:fill="FFFFFF"/>
              </w:rPr>
              <w:t>ă</w:t>
            </w:r>
            <w:r w:rsidRPr="00735C1C">
              <w:rPr>
                <w:rFonts w:asciiTheme="majorHAnsi" w:hAnsiTheme="majorHAnsi" w:cstheme="majorHAnsi"/>
                <w:color w:val="3A3A3A"/>
                <w:sz w:val="16"/>
                <w:szCs w:val="16"/>
                <w:shd w:val="clear" w:color="auto" w:fill="FFFFFF"/>
              </w:rPr>
              <w:t xml:space="preserve"> SFS și-a propus</w:t>
            </w:r>
            <w:r>
              <w:rPr>
                <w:rFonts w:asciiTheme="majorHAnsi" w:hAnsiTheme="majorHAnsi" w:cstheme="majorHAnsi"/>
                <w:color w:val="3A3A3A"/>
                <w:sz w:val="16"/>
                <w:szCs w:val="16"/>
                <w:shd w:val="clear" w:color="auto" w:fill="FFFFFF"/>
              </w:rPr>
              <w:t>,</w:t>
            </w:r>
            <w:r w:rsidRPr="00735C1C">
              <w:rPr>
                <w:rFonts w:asciiTheme="majorHAnsi" w:hAnsiTheme="majorHAnsi" w:cstheme="majorHAnsi"/>
                <w:color w:val="3A3A3A"/>
                <w:sz w:val="16"/>
                <w:szCs w:val="16"/>
                <w:shd w:val="clear" w:color="auto" w:fill="FFFFFF"/>
              </w:rPr>
              <w:t xml:space="preserve"> în Planul de acțiuni pentru anul 2022,</w:t>
            </w:r>
            <w:r>
              <w:rPr>
                <w:rFonts w:asciiTheme="majorHAnsi" w:hAnsiTheme="majorHAnsi" w:cstheme="majorHAnsi"/>
                <w:color w:val="3A3A3A"/>
                <w:sz w:val="16"/>
                <w:szCs w:val="16"/>
                <w:shd w:val="clear" w:color="auto" w:fill="FFFFFF"/>
              </w:rPr>
              <w:t xml:space="preserve"> </w:t>
            </w:r>
            <w:r w:rsidRPr="00735C1C">
              <w:rPr>
                <w:rFonts w:asciiTheme="majorHAnsi" w:hAnsiTheme="majorHAnsi" w:cstheme="majorHAnsi"/>
                <w:color w:val="3A3A3A"/>
                <w:sz w:val="16"/>
                <w:szCs w:val="16"/>
                <w:shd w:val="clear" w:color="auto" w:fill="FFFFFF"/>
              </w:rPr>
              <w:t>implementarea sistemul</w:t>
            </w:r>
            <w:r>
              <w:rPr>
                <w:rFonts w:asciiTheme="majorHAnsi" w:hAnsiTheme="majorHAnsi" w:cstheme="majorHAnsi"/>
                <w:color w:val="3A3A3A"/>
                <w:sz w:val="16"/>
                <w:szCs w:val="16"/>
                <w:shd w:val="clear" w:color="auto" w:fill="FFFFFF"/>
              </w:rPr>
              <w:t>ui</w:t>
            </w:r>
            <w:r w:rsidRPr="00735C1C">
              <w:rPr>
                <w:rFonts w:asciiTheme="majorHAnsi" w:hAnsiTheme="majorHAnsi" w:cstheme="majorHAnsi"/>
                <w:color w:val="3A3A3A"/>
                <w:sz w:val="16"/>
                <w:szCs w:val="16"/>
                <w:shd w:val="clear" w:color="auto" w:fill="FFFFFF"/>
              </w:rPr>
              <w:t xml:space="preserve"> informațional automatizat de analiză a riscurilor de neconformare până la data de 30.12.2022</w:t>
            </w:r>
            <w:r>
              <w:rPr>
                <w:rFonts w:asciiTheme="majorHAnsi" w:hAnsiTheme="majorHAnsi" w:cstheme="majorHAnsi"/>
                <w:color w:val="3A3A3A"/>
                <w:sz w:val="16"/>
                <w:szCs w:val="16"/>
                <w:shd w:val="clear" w:color="auto" w:fill="FFFFFF"/>
              </w:rPr>
              <w:t xml:space="preserve"> indică</w:t>
            </w:r>
            <w:r w:rsidRPr="00735C1C">
              <w:rPr>
                <w:rFonts w:asciiTheme="majorHAnsi" w:hAnsiTheme="majorHAnsi" w:cstheme="majorHAnsi"/>
                <w:color w:val="3A3A3A"/>
                <w:sz w:val="16"/>
                <w:szCs w:val="16"/>
                <w:shd w:val="clear" w:color="auto" w:fill="FFFFFF"/>
              </w:rPr>
              <w:t xml:space="preserve"> că recomandarea este parțial executată.</w:t>
            </w:r>
          </w:p>
        </w:tc>
        <w:tc>
          <w:tcPr>
            <w:tcW w:w="630" w:type="dxa"/>
            <w:shd w:val="clear" w:color="auto" w:fill="F2F2F2" w:themeFill="background1" w:themeFillShade="F2"/>
          </w:tcPr>
          <w:p w14:paraId="55F9D523" w14:textId="77777777" w:rsidR="007571B1" w:rsidRPr="00735C1C" w:rsidRDefault="007571B1" w:rsidP="00A5254E">
            <w:pPr>
              <w:jc w:val="center"/>
              <w:rPr>
                <w:rFonts w:asciiTheme="majorHAnsi" w:hAnsiTheme="majorHAnsi" w:cstheme="majorHAnsi"/>
                <w:sz w:val="20"/>
                <w:szCs w:val="20"/>
              </w:rPr>
            </w:pPr>
          </w:p>
        </w:tc>
        <w:tc>
          <w:tcPr>
            <w:tcW w:w="630" w:type="dxa"/>
            <w:shd w:val="clear" w:color="auto" w:fill="F2F2F2" w:themeFill="background1" w:themeFillShade="F2"/>
          </w:tcPr>
          <w:p w14:paraId="6C728AA3"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p w14:paraId="013D70C7" w14:textId="77777777" w:rsidR="007571B1" w:rsidRPr="00735C1C" w:rsidRDefault="007571B1" w:rsidP="00A5254E">
            <w:pPr>
              <w:jc w:val="center"/>
              <w:rPr>
                <w:rFonts w:asciiTheme="majorHAnsi" w:hAnsiTheme="majorHAnsi" w:cstheme="majorHAnsi"/>
                <w:sz w:val="20"/>
                <w:szCs w:val="20"/>
              </w:rPr>
            </w:pPr>
            <w:r w:rsidRPr="00735C1C">
              <w:rPr>
                <w:rFonts w:ascii="Calibri" w:eastAsia="Times New Roman" w:hAnsi="Calibri" w:cs="Calibri"/>
                <w:sz w:val="14"/>
                <w:szCs w:val="14"/>
              </w:rPr>
              <w:t>Problematica reiterată în subcapitolul nr. 4.1.4.</w:t>
            </w:r>
          </w:p>
        </w:tc>
        <w:tc>
          <w:tcPr>
            <w:tcW w:w="531" w:type="dxa"/>
            <w:gridSpan w:val="2"/>
            <w:shd w:val="clear" w:color="auto" w:fill="F2F2F2" w:themeFill="background1" w:themeFillShade="F2"/>
          </w:tcPr>
          <w:p w14:paraId="2D1C2270" w14:textId="77777777" w:rsidR="007571B1" w:rsidRPr="00735C1C" w:rsidRDefault="007571B1" w:rsidP="00A5254E">
            <w:pPr>
              <w:rPr>
                <w:rFonts w:asciiTheme="majorHAnsi" w:hAnsiTheme="majorHAnsi" w:cstheme="majorHAnsi"/>
                <w:sz w:val="20"/>
                <w:szCs w:val="20"/>
              </w:rPr>
            </w:pPr>
          </w:p>
        </w:tc>
      </w:tr>
      <w:tr w:rsidR="007571B1" w:rsidRPr="00735C1C" w14:paraId="3E3EA3BB" w14:textId="77777777" w:rsidTr="00A5254E">
        <w:trPr>
          <w:trHeight w:val="132"/>
        </w:trPr>
        <w:tc>
          <w:tcPr>
            <w:tcW w:w="355" w:type="dxa"/>
          </w:tcPr>
          <w:p w14:paraId="68B18942" w14:textId="77777777" w:rsidR="007571B1" w:rsidRPr="00735C1C" w:rsidRDefault="007571B1" w:rsidP="00A5254E">
            <w:pPr>
              <w:ind w:left="-36"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19</w:t>
            </w:r>
          </w:p>
        </w:tc>
        <w:tc>
          <w:tcPr>
            <w:tcW w:w="2906" w:type="dxa"/>
            <w:shd w:val="clear" w:color="auto" w:fill="auto"/>
          </w:tcPr>
          <w:p w14:paraId="7DEB9847" w14:textId="77777777" w:rsidR="007571B1" w:rsidRPr="00735C1C" w:rsidRDefault="007571B1" w:rsidP="00A5254E">
            <w:pPr>
              <w:tabs>
                <w:tab w:val="left" w:pos="426"/>
                <w:tab w:val="left" w:pos="993"/>
              </w:tabs>
              <w:ind w:left="-18" w:right="-12"/>
              <w:contextualSpacing/>
              <w:jc w:val="both"/>
              <w:rPr>
                <w:rFonts w:asciiTheme="majorHAnsi" w:hAnsiTheme="majorHAnsi" w:cstheme="majorHAnsi"/>
                <w:sz w:val="16"/>
                <w:szCs w:val="16"/>
              </w:rPr>
            </w:pPr>
            <w:r w:rsidRPr="00735C1C">
              <w:rPr>
                <w:rFonts w:asciiTheme="majorHAnsi" w:hAnsiTheme="majorHAnsi" w:cstheme="majorHAnsi"/>
                <w:b/>
                <w:bCs/>
                <w:iCs/>
                <w:sz w:val="16"/>
                <w:szCs w:val="16"/>
                <w:lang w:eastAsia="ru-RU"/>
              </w:rPr>
              <w:t xml:space="preserve">Recomandarea nr. </w:t>
            </w:r>
            <w:r w:rsidRPr="00735C1C">
              <w:rPr>
                <w:rFonts w:asciiTheme="majorHAnsi" w:hAnsiTheme="majorHAnsi" w:cstheme="majorHAnsi"/>
                <w:b/>
                <w:sz w:val="16"/>
                <w:szCs w:val="16"/>
              </w:rPr>
              <w:t>11</w:t>
            </w:r>
            <w:r>
              <w:rPr>
                <w:rFonts w:asciiTheme="majorHAnsi" w:hAnsiTheme="majorHAnsi" w:cstheme="majorHAnsi"/>
                <w:b/>
                <w:sz w:val="16"/>
                <w:szCs w:val="16"/>
              </w:rPr>
              <w:t>.</w:t>
            </w:r>
            <w:r w:rsidRPr="00735C1C">
              <w:rPr>
                <w:rFonts w:asciiTheme="majorHAnsi" w:hAnsiTheme="majorHAnsi" w:cstheme="majorHAnsi"/>
                <w:sz w:val="16"/>
                <w:szCs w:val="16"/>
              </w:rPr>
              <w:t xml:space="preserve"> Să întreprindă măsuri privind încheierea Acordurilor bilaterale de cooperare și schimbul de date cu organele de drept, urmare cărora va institui o procedură funcțională de monitorizare a materialelor remise organelor de drept</w:t>
            </w:r>
          </w:p>
        </w:tc>
        <w:tc>
          <w:tcPr>
            <w:tcW w:w="5245" w:type="dxa"/>
          </w:tcPr>
          <w:p w14:paraId="523DE895" w14:textId="77777777" w:rsidR="007571B1" w:rsidRPr="00735C1C" w:rsidRDefault="007571B1" w:rsidP="00A5254E">
            <w:pPr>
              <w:ind w:left="-18" w:right="-12"/>
              <w:jc w:val="both"/>
              <w:rPr>
                <w:rFonts w:asciiTheme="majorHAnsi" w:hAnsiTheme="majorHAnsi" w:cstheme="majorHAnsi"/>
                <w:sz w:val="16"/>
                <w:szCs w:val="16"/>
              </w:rPr>
            </w:pPr>
            <w:r w:rsidRPr="00735C1C">
              <w:rPr>
                <w:rFonts w:asciiTheme="majorHAnsi" w:hAnsiTheme="majorHAnsi" w:cstheme="majorHAnsi"/>
                <w:sz w:val="16"/>
                <w:szCs w:val="16"/>
              </w:rPr>
              <w:t>A se vedea comentariu</w:t>
            </w:r>
            <w:r>
              <w:rPr>
                <w:rFonts w:asciiTheme="majorHAnsi" w:hAnsiTheme="majorHAnsi" w:cstheme="majorHAnsi"/>
                <w:sz w:val="16"/>
                <w:szCs w:val="16"/>
              </w:rPr>
              <w:t>l</w:t>
            </w:r>
            <w:r w:rsidRPr="00735C1C">
              <w:rPr>
                <w:rFonts w:asciiTheme="majorHAnsi" w:hAnsiTheme="majorHAnsi" w:cstheme="majorHAnsi"/>
                <w:sz w:val="16"/>
                <w:szCs w:val="16"/>
              </w:rPr>
              <w:t xml:space="preserve"> de la recomandarea nr. 2.5.2. din HCC</w:t>
            </w:r>
            <w:r>
              <w:rPr>
                <w:rFonts w:asciiTheme="majorHAnsi" w:hAnsiTheme="majorHAnsi" w:cstheme="majorHAnsi"/>
                <w:sz w:val="16"/>
                <w:szCs w:val="16"/>
              </w:rPr>
              <w:t>,</w:t>
            </w:r>
            <w:r w:rsidRPr="00735C1C">
              <w:rPr>
                <w:rFonts w:asciiTheme="majorHAnsi" w:hAnsiTheme="majorHAnsi" w:cstheme="majorHAnsi"/>
                <w:sz w:val="16"/>
                <w:szCs w:val="16"/>
              </w:rPr>
              <w:t xml:space="preserve"> înaintată MF.</w:t>
            </w:r>
          </w:p>
        </w:tc>
        <w:tc>
          <w:tcPr>
            <w:tcW w:w="630" w:type="dxa"/>
            <w:shd w:val="clear" w:color="auto" w:fill="F2F2F2" w:themeFill="background1" w:themeFillShade="F2"/>
          </w:tcPr>
          <w:p w14:paraId="2C1081A9" w14:textId="77777777" w:rsidR="007571B1" w:rsidRPr="00735C1C" w:rsidRDefault="007571B1" w:rsidP="00A5254E">
            <w:pPr>
              <w:jc w:val="center"/>
              <w:rPr>
                <w:rFonts w:asciiTheme="majorHAnsi" w:hAnsiTheme="majorHAnsi" w:cstheme="majorHAnsi"/>
                <w:sz w:val="20"/>
                <w:szCs w:val="20"/>
              </w:rPr>
            </w:pPr>
          </w:p>
        </w:tc>
        <w:tc>
          <w:tcPr>
            <w:tcW w:w="630" w:type="dxa"/>
            <w:shd w:val="clear" w:color="auto" w:fill="F2F2F2" w:themeFill="background1" w:themeFillShade="F2"/>
          </w:tcPr>
          <w:p w14:paraId="104AE898" w14:textId="77777777" w:rsidR="007571B1" w:rsidRPr="00735C1C" w:rsidRDefault="007571B1" w:rsidP="00A5254E">
            <w:pPr>
              <w:jc w:val="center"/>
              <w:rPr>
                <w:rFonts w:asciiTheme="majorHAnsi" w:hAnsiTheme="majorHAnsi" w:cstheme="majorHAnsi"/>
                <w:sz w:val="20"/>
                <w:szCs w:val="20"/>
              </w:rPr>
            </w:pPr>
            <w:r w:rsidRPr="00735C1C">
              <w:rPr>
                <w:rFonts w:asciiTheme="majorHAnsi" w:hAnsiTheme="majorHAnsi" w:cstheme="majorHAnsi"/>
                <w:sz w:val="20"/>
                <w:szCs w:val="20"/>
              </w:rPr>
              <w:t>V</w:t>
            </w:r>
          </w:p>
          <w:p w14:paraId="24C9CB8A" w14:textId="77777777" w:rsidR="007571B1" w:rsidRPr="00735C1C" w:rsidRDefault="007571B1" w:rsidP="00A5254E">
            <w:pPr>
              <w:jc w:val="center"/>
              <w:rPr>
                <w:rFonts w:asciiTheme="majorHAnsi" w:hAnsiTheme="majorHAnsi" w:cstheme="majorHAnsi"/>
                <w:sz w:val="20"/>
                <w:szCs w:val="20"/>
              </w:rPr>
            </w:pPr>
            <w:r w:rsidRPr="00735C1C">
              <w:rPr>
                <w:rFonts w:ascii="Calibri" w:eastAsia="Times New Roman" w:hAnsi="Calibri" w:cs="Calibri"/>
                <w:sz w:val="14"/>
                <w:szCs w:val="14"/>
              </w:rPr>
              <w:t>Problematica reiterată în subcapitolul nr. 4.2.8.</w:t>
            </w:r>
          </w:p>
        </w:tc>
        <w:tc>
          <w:tcPr>
            <w:tcW w:w="531" w:type="dxa"/>
            <w:gridSpan w:val="2"/>
            <w:shd w:val="clear" w:color="auto" w:fill="F2F2F2" w:themeFill="background1" w:themeFillShade="F2"/>
          </w:tcPr>
          <w:p w14:paraId="6C922913" w14:textId="77777777" w:rsidR="007571B1" w:rsidRPr="00735C1C" w:rsidRDefault="007571B1" w:rsidP="00A5254E">
            <w:pPr>
              <w:rPr>
                <w:rFonts w:asciiTheme="majorHAnsi" w:hAnsiTheme="majorHAnsi" w:cstheme="majorHAnsi"/>
                <w:sz w:val="20"/>
                <w:szCs w:val="20"/>
              </w:rPr>
            </w:pPr>
          </w:p>
        </w:tc>
      </w:tr>
      <w:tr w:rsidR="007571B1" w:rsidRPr="00735C1C" w14:paraId="43C8056E" w14:textId="77777777" w:rsidTr="00A5254E">
        <w:trPr>
          <w:trHeight w:val="350"/>
        </w:trPr>
        <w:tc>
          <w:tcPr>
            <w:tcW w:w="10300" w:type="dxa"/>
            <w:gridSpan w:val="7"/>
          </w:tcPr>
          <w:p w14:paraId="041C1115" w14:textId="77777777" w:rsidR="007571B1" w:rsidRPr="00735C1C" w:rsidRDefault="007571B1" w:rsidP="00A5254E">
            <w:pPr>
              <w:jc w:val="center"/>
              <w:rPr>
                <w:rFonts w:asciiTheme="majorHAnsi" w:hAnsiTheme="majorHAnsi" w:cstheme="majorHAnsi"/>
                <w:b/>
                <w:sz w:val="20"/>
                <w:szCs w:val="20"/>
              </w:rPr>
            </w:pPr>
            <w:r w:rsidRPr="00735C1C">
              <w:rPr>
                <w:rFonts w:asciiTheme="majorHAnsi" w:hAnsiTheme="majorHAnsi" w:cstheme="majorHAnsi"/>
                <w:b/>
                <w:sz w:val="20"/>
                <w:szCs w:val="20"/>
              </w:rPr>
              <w:t>Ministerul Justiției</w:t>
            </w:r>
          </w:p>
        </w:tc>
      </w:tr>
      <w:tr w:rsidR="007571B1" w:rsidRPr="00735C1C" w14:paraId="637A3E97" w14:textId="77777777" w:rsidTr="00A5254E">
        <w:trPr>
          <w:trHeight w:val="132"/>
        </w:trPr>
        <w:tc>
          <w:tcPr>
            <w:tcW w:w="355" w:type="dxa"/>
          </w:tcPr>
          <w:p w14:paraId="6B852CA4" w14:textId="77777777" w:rsidR="007571B1" w:rsidRPr="00735C1C" w:rsidRDefault="007571B1" w:rsidP="00A5254E">
            <w:pPr>
              <w:ind w:left="-36" w:right="-114"/>
              <w:jc w:val="both"/>
              <w:rPr>
                <w:rFonts w:asciiTheme="majorHAnsi" w:hAnsiTheme="majorHAnsi" w:cstheme="majorHAnsi"/>
                <w:b/>
                <w:bCs/>
                <w:iCs/>
                <w:sz w:val="20"/>
                <w:szCs w:val="20"/>
                <w:lang w:eastAsia="ru-RU"/>
              </w:rPr>
            </w:pPr>
            <w:r w:rsidRPr="00735C1C">
              <w:rPr>
                <w:rFonts w:asciiTheme="majorHAnsi" w:hAnsiTheme="majorHAnsi" w:cstheme="majorHAnsi"/>
                <w:b/>
                <w:bCs/>
                <w:iCs/>
                <w:sz w:val="20"/>
                <w:szCs w:val="20"/>
                <w:lang w:eastAsia="ru-RU"/>
              </w:rPr>
              <w:t>20</w:t>
            </w:r>
          </w:p>
        </w:tc>
        <w:tc>
          <w:tcPr>
            <w:tcW w:w="2906" w:type="dxa"/>
            <w:shd w:val="clear" w:color="auto" w:fill="auto"/>
          </w:tcPr>
          <w:p w14:paraId="6F0E8E0E" w14:textId="77777777" w:rsidR="007571B1" w:rsidRPr="00735C1C" w:rsidRDefault="007571B1" w:rsidP="00A5254E">
            <w:pPr>
              <w:tabs>
                <w:tab w:val="left" w:pos="426"/>
                <w:tab w:val="left" w:pos="993"/>
              </w:tabs>
              <w:ind w:right="-12"/>
              <w:contextualSpacing/>
              <w:jc w:val="both"/>
              <w:rPr>
                <w:rFonts w:asciiTheme="majorHAnsi" w:hAnsiTheme="majorHAnsi" w:cstheme="majorHAnsi"/>
                <w:b/>
                <w:bCs/>
                <w:iCs/>
                <w:sz w:val="16"/>
                <w:szCs w:val="16"/>
                <w:lang w:eastAsia="ru-RU"/>
              </w:rPr>
            </w:pPr>
            <w:r w:rsidRPr="00735C1C">
              <w:rPr>
                <w:rFonts w:asciiTheme="majorHAnsi" w:hAnsiTheme="majorHAnsi" w:cstheme="majorHAnsi"/>
                <w:b/>
                <w:bCs/>
                <w:iCs/>
                <w:sz w:val="16"/>
                <w:szCs w:val="16"/>
                <w:lang w:eastAsia="ru-RU"/>
              </w:rPr>
              <w:t>Recomandarea nr. 2.6</w:t>
            </w:r>
            <w:r>
              <w:rPr>
                <w:rFonts w:asciiTheme="majorHAnsi" w:hAnsiTheme="majorHAnsi" w:cstheme="majorHAnsi"/>
                <w:b/>
                <w:bCs/>
                <w:iCs/>
                <w:sz w:val="16"/>
                <w:szCs w:val="16"/>
                <w:lang w:eastAsia="ru-RU"/>
              </w:rPr>
              <w:t xml:space="preserve">. </w:t>
            </w:r>
            <w:r w:rsidRPr="00735C1C">
              <w:rPr>
                <w:rFonts w:asciiTheme="majorHAnsi" w:hAnsiTheme="majorHAnsi" w:cstheme="majorHAnsi"/>
                <w:b/>
                <w:bCs/>
                <w:iCs/>
                <w:sz w:val="16"/>
                <w:szCs w:val="16"/>
                <w:lang w:eastAsia="ru-RU"/>
              </w:rPr>
              <w:t xml:space="preserve">din HCC: </w:t>
            </w:r>
            <w:r w:rsidRPr="00735C1C">
              <w:rPr>
                <w:rFonts w:asciiTheme="majorHAnsi" w:hAnsiTheme="majorHAnsi" w:cstheme="majorHAnsi"/>
                <w:bCs/>
                <w:iCs/>
                <w:sz w:val="16"/>
                <w:szCs w:val="16"/>
                <w:lang w:eastAsia="ru-RU"/>
              </w:rPr>
              <w:t>MJ</w:t>
            </w:r>
            <w:r>
              <w:rPr>
                <w:rFonts w:asciiTheme="majorHAnsi" w:hAnsiTheme="majorHAnsi" w:cstheme="majorHAnsi"/>
                <w:bCs/>
                <w:iCs/>
                <w:sz w:val="16"/>
                <w:szCs w:val="16"/>
                <w:lang w:eastAsia="ru-RU"/>
              </w:rPr>
              <w:t>,</w:t>
            </w:r>
            <w:r w:rsidRPr="00735C1C">
              <w:rPr>
                <w:rFonts w:asciiTheme="majorHAnsi" w:hAnsiTheme="majorHAnsi" w:cstheme="majorHAnsi"/>
                <w:bCs/>
                <w:iCs/>
                <w:sz w:val="16"/>
                <w:szCs w:val="16"/>
                <w:lang w:eastAsia="ru-RU"/>
              </w:rPr>
              <w:t xml:space="preserve"> pentru informare și examinare, conform competențelor, de comun acord cu Uniunea Națională a Executorilor Judecătorești, a rezultatelor auditului public extern, referitor la acțiunile executorului judecătoresc privind conformitatea comercializării și reevaluării bijuteriilor din metale prețioase, sechestrate în scopul executării documentului executoriu al Serviciului Fiscal de Stat.</w:t>
            </w:r>
          </w:p>
        </w:tc>
        <w:tc>
          <w:tcPr>
            <w:tcW w:w="5245" w:type="dxa"/>
          </w:tcPr>
          <w:p w14:paraId="1C6CA04E" w14:textId="77777777" w:rsidR="007571B1" w:rsidRPr="00735C1C" w:rsidRDefault="007571B1" w:rsidP="00A5254E">
            <w:pPr>
              <w:ind w:right="-12"/>
              <w:jc w:val="both"/>
              <w:rPr>
                <w:rFonts w:asciiTheme="majorHAnsi" w:hAnsiTheme="majorHAnsi" w:cstheme="majorHAnsi"/>
                <w:color w:val="3A3A3A"/>
                <w:sz w:val="20"/>
                <w:szCs w:val="20"/>
                <w:shd w:val="clear" w:color="auto" w:fill="FFFFFF"/>
              </w:rPr>
            </w:pPr>
            <w:r w:rsidRPr="00735C1C">
              <w:rPr>
                <w:rFonts w:asciiTheme="majorHAnsi" w:hAnsiTheme="majorHAnsi" w:cstheme="majorHAnsi"/>
                <w:color w:val="3A3A3A"/>
                <w:sz w:val="20"/>
                <w:szCs w:val="20"/>
                <w:shd w:val="clear" w:color="auto" w:fill="FFFFFF"/>
              </w:rPr>
              <w:t>-</w:t>
            </w:r>
          </w:p>
        </w:tc>
        <w:tc>
          <w:tcPr>
            <w:tcW w:w="630" w:type="dxa"/>
            <w:shd w:val="clear" w:color="auto" w:fill="F2F2F2" w:themeFill="background1" w:themeFillShade="F2"/>
          </w:tcPr>
          <w:p w14:paraId="0E4E9580" w14:textId="77777777" w:rsidR="007571B1" w:rsidRPr="00735C1C" w:rsidRDefault="007571B1" w:rsidP="00A5254E">
            <w:pPr>
              <w:jc w:val="center"/>
              <w:rPr>
                <w:rFonts w:asciiTheme="majorHAnsi" w:hAnsiTheme="majorHAnsi" w:cstheme="majorHAnsi"/>
                <w:sz w:val="20"/>
                <w:szCs w:val="20"/>
              </w:rPr>
            </w:pPr>
          </w:p>
        </w:tc>
        <w:tc>
          <w:tcPr>
            <w:tcW w:w="630" w:type="dxa"/>
            <w:shd w:val="clear" w:color="auto" w:fill="F2F2F2" w:themeFill="background1" w:themeFillShade="F2"/>
          </w:tcPr>
          <w:p w14:paraId="77C9F5B6" w14:textId="77777777" w:rsidR="007571B1" w:rsidRPr="00735C1C" w:rsidRDefault="007571B1" w:rsidP="00A5254E">
            <w:pPr>
              <w:rPr>
                <w:rFonts w:asciiTheme="majorHAnsi" w:hAnsiTheme="majorHAnsi" w:cstheme="majorHAnsi"/>
                <w:sz w:val="20"/>
                <w:szCs w:val="20"/>
              </w:rPr>
            </w:pPr>
          </w:p>
        </w:tc>
        <w:tc>
          <w:tcPr>
            <w:tcW w:w="531" w:type="dxa"/>
            <w:gridSpan w:val="2"/>
            <w:shd w:val="clear" w:color="auto" w:fill="F2F2F2" w:themeFill="background1" w:themeFillShade="F2"/>
          </w:tcPr>
          <w:p w14:paraId="19E43963" w14:textId="77777777" w:rsidR="007571B1" w:rsidRPr="00735C1C" w:rsidRDefault="007571B1" w:rsidP="00A5254E">
            <w:pPr>
              <w:rPr>
                <w:rFonts w:asciiTheme="majorHAnsi" w:hAnsiTheme="majorHAnsi" w:cstheme="majorHAnsi"/>
                <w:sz w:val="20"/>
                <w:szCs w:val="20"/>
              </w:rPr>
            </w:pPr>
            <w:r w:rsidRPr="00735C1C">
              <w:rPr>
                <w:rFonts w:asciiTheme="majorHAnsi" w:hAnsiTheme="majorHAnsi" w:cstheme="majorHAnsi"/>
                <w:sz w:val="20"/>
                <w:szCs w:val="20"/>
              </w:rPr>
              <w:t>v</w:t>
            </w:r>
          </w:p>
        </w:tc>
      </w:tr>
      <w:tr w:rsidR="007571B1" w:rsidRPr="00735C1C" w14:paraId="6DFD456E" w14:textId="77777777" w:rsidTr="00A5254E">
        <w:trPr>
          <w:gridAfter w:val="1"/>
          <w:wAfter w:w="12" w:type="dxa"/>
          <w:trHeight w:val="132"/>
        </w:trPr>
        <w:tc>
          <w:tcPr>
            <w:tcW w:w="8506" w:type="dxa"/>
            <w:gridSpan w:val="3"/>
            <w:shd w:val="clear" w:color="auto" w:fill="F2F2F2" w:themeFill="background1" w:themeFillShade="F2"/>
          </w:tcPr>
          <w:p w14:paraId="63C00676" w14:textId="77777777" w:rsidR="007571B1" w:rsidRPr="00735C1C" w:rsidRDefault="007571B1" w:rsidP="00A5254E">
            <w:pPr>
              <w:ind w:right="-12"/>
              <w:jc w:val="right"/>
              <w:rPr>
                <w:rFonts w:asciiTheme="majorHAnsi" w:hAnsiTheme="majorHAnsi" w:cstheme="majorHAnsi"/>
                <w:b/>
                <w:i/>
                <w:color w:val="3A3A3A"/>
                <w:sz w:val="20"/>
                <w:szCs w:val="20"/>
                <w:shd w:val="clear" w:color="auto" w:fill="FFFFFF"/>
              </w:rPr>
            </w:pPr>
            <w:r w:rsidRPr="00735C1C">
              <w:rPr>
                <w:rFonts w:asciiTheme="majorHAnsi" w:hAnsiTheme="majorHAnsi" w:cstheme="majorHAnsi"/>
                <w:b/>
                <w:i/>
                <w:color w:val="3A3A3A"/>
                <w:sz w:val="20"/>
                <w:szCs w:val="20"/>
                <w:shd w:val="clear" w:color="auto" w:fill="FFFFFF"/>
              </w:rPr>
              <w:t>Total</w:t>
            </w:r>
          </w:p>
        </w:tc>
        <w:tc>
          <w:tcPr>
            <w:tcW w:w="630" w:type="dxa"/>
            <w:shd w:val="clear" w:color="auto" w:fill="F2F2F2" w:themeFill="background1" w:themeFillShade="F2"/>
          </w:tcPr>
          <w:p w14:paraId="58C4D460" w14:textId="77777777" w:rsidR="007571B1" w:rsidRPr="00735C1C" w:rsidRDefault="007571B1" w:rsidP="00A5254E">
            <w:pPr>
              <w:jc w:val="center"/>
              <w:rPr>
                <w:rFonts w:asciiTheme="majorHAnsi" w:hAnsiTheme="majorHAnsi" w:cstheme="majorHAnsi"/>
                <w:b/>
                <w:i/>
                <w:sz w:val="20"/>
                <w:szCs w:val="20"/>
              </w:rPr>
            </w:pPr>
            <w:r w:rsidRPr="00735C1C">
              <w:rPr>
                <w:rFonts w:asciiTheme="majorHAnsi" w:hAnsiTheme="majorHAnsi" w:cstheme="majorHAnsi"/>
                <w:b/>
                <w:i/>
                <w:sz w:val="20"/>
                <w:szCs w:val="20"/>
              </w:rPr>
              <w:t>12</w:t>
            </w:r>
          </w:p>
        </w:tc>
        <w:tc>
          <w:tcPr>
            <w:tcW w:w="630" w:type="dxa"/>
            <w:shd w:val="clear" w:color="auto" w:fill="F2F2F2" w:themeFill="background1" w:themeFillShade="F2"/>
          </w:tcPr>
          <w:p w14:paraId="12145C37" w14:textId="77777777" w:rsidR="007571B1" w:rsidRPr="00735C1C" w:rsidRDefault="007571B1" w:rsidP="00A5254E">
            <w:pPr>
              <w:jc w:val="center"/>
              <w:rPr>
                <w:rFonts w:asciiTheme="majorHAnsi" w:hAnsiTheme="majorHAnsi" w:cstheme="majorHAnsi"/>
                <w:b/>
                <w:i/>
                <w:sz w:val="20"/>
                <w:szCs w:val="20"/>
              </w:rPr>
            </w:pPr>
            <w:r w:rsidRPr="00735C1C">
              <w:rPr>
                <w:rFonts w:asciiTheme="majorHAnsi" w:hAnsiTheme="majorHAnsi" w:cstheme="majorHAnsi"/>
                <w:b/>
                <w:i/>
                <w:sz w:val="20"/>
                <w:szCs w:val="20"/>
              </w:rPr>
              <w:t>7</w:t>
            </w:r>
          </w:p>
        </w:tc>
        <w:tc>
          <w:tcPr>
            <w:tcW w:w="522" w:type="dxa"/>
            <w:shd w:val="clear" w:color="auto" w:fill="F2F2F2" w:themeFill="background1" w:themeFillShade="F2"/>
          </w:tcPr>
          <w:p w14:paraId="32226EB1" w14:textId="77777777" w:rsidR="007571B1" w:rsidRPr="00735C1C" w:rsidRDefault="007571B1" w:rsidP="00A5254E">
            <w:pPr>
              <w:jc w:val="center"/>
              <w:rPr>
                <w:rFonts w:asciiTheme="majorHAnsi" w:hAnsiTheme="majorHAnsi" w:cstheme="majorHAnsi"/>
                <w:b/>
                <w:i/>
                <w:sz w:val="20"/>
                <w:szCs w:val="20"/>
              </w:rPr>
            </w:pPr>
            <w:r w:rsidRPr="00735C1C">
              <w:rPr>
                <w:rFonts w:asciiTheme="majorHAnsi" w:hAnsiTheme="majorHAnsi" w:cstheme="majorHAnsi"/>
                <w:b/>
                <w:i/>
                <w:sz w:val="20"/>
                <w:szCs w:val="20"/>
              </w:rPr>
              <w:t>1</w:t>
            </w:r>
          </w:p>
        </w:tc>
      </w:tr>
    </w:tbl>
    <w:p w14:paraId="285D7197" w14:textId="77777777" w:rsidR="007571B1" w:rsidRPr="00735C1C" w:rsidRDefault="007571B1" w:rsidP="007571B1">
      <w:pPr>
        <w:rPr>
          <w:sz w:val="24"/>
          <w:szCs w:val="24"/>
        </w:rPr>
      </w:pPr>
    </w:p>
    <w:p w14:paraId="490BFB6A" w14:textId="77777777" w:rsidR="007571B1" w:rsidRDefault="007571B1" w:rsidP="007571B1">
      <w:pPr>
        <w:jc w:val="both"/>
      </w:pPr>
    </w:p>
    <w:p w14:paraId="6BB8E44D" w14:textId="77777777" w:rsidR="007571B1" w:rsidRDefault="007571B1" w:rsidP="007571B1">
      <w:pPr>
        <w:jc w:val="both"/>
        <w:sectPr w:rsidR="007571B1" w:rsidSect="00466D6D">
          <w:pgSz w:w="12240" w:h="15840" w:code="1"/>
          <w:pgMar w:top="1440" w:right="1440" w:bottom="1440" w:left="1267" w:header="720" w:footer="720" w:gutter="0"/>
          <w:cols w:space="720"/>
          <w:docGrid w:linePitch="360"/>
        </w:sectPr>
      </w:pPr>
    </w:p>
    <w:p w14:paraId="2F1B5329" w14:textId="70F808CA" w:rsidR="007571B1" w:rsidRPr="00293787" w:rsidRDefault="007571B1" w:rsidP="007571B1">
      <w:pPr>
        <w:widowControl w:val="0"/>
        <w:spacing w:after="0" w:line="240" w:lineRule="auto"/>
        <w:jc w:val="right"/>
        <w:rPr>
          <w:rFonts w:eastAsia="Courier New" w:cstheme="minorHAnsi"/>
          <w:i/>
          <w:color w:val="000000"/>
          <w:sz w:val="24"/>
          <w:szCs w:val="24"/>
          <w:lang w:bidi="en-US"/>
        </w:rPr>
      </w:pPr>
      <w:bookmarkStart w:id="53" w:name="bookmark2"/>
      <w:r>
        <w:rPr>
          <w:i/>
          <w:lang w:val="ru-RU"/>
        </w:rPr>
        <w:t>Приложение №</w:t>
      </w:r>
      <w:r w:rsidRPr="00293787">
        <w:rPr>
          <w:rFonts w:eastAsia="Courier New" w:cstheme="minorHAnsi"/>
          <w:i/>
          <w:color w:val="000000"/>
          <w:sz w:val="24"/>
          <w:szCs w:val="24"/>
          <w:lang w:bidi="en-US"/>
        </w:rPr>
        <w:t>6</w:t>
      </w:r>
    </w:p>
    <w:p w14:paraId="46522908" w14:textId="77777777" w:rsidR="007571B1" w:rsidRPr="00293787" w:rsidRDefault="007571B1" w:rsidP="007571B1">
      <w:pPr>
        <w:widowControl w:val="0"/>
        <w:spacing w:after="80" w:line="240" w:lineRule="auto"/>
        <w:jc w:val="center"/>
        <w:rPr>
          <w:rFonts w:eastAsia="Courier New" w:cstheme="minorHAnsi"/>
          <w:b/>
          <w:color w:val="000000"/>
          <w:sz w:val="24"/>
          <w:szCs w:val="24"/>
          <w:lang w:bidi="en-US"/>
        </w:rPr>
      </w:pPr>
      <w:r w:rsidRPr="00293787">
        <w:rPr>
          <w:rFonts w:eastAsia="Courier New" w:cstheme="minorHAnsi"/>
          <w:b/>
          <w:color w:val="000000"/>
          <w:sz w:val="24"/>
          <w:szCs w:val="24"/>
          <w:lang w:bidi="en-US"/>
        </w:rPr>
        <w:t>Informația actualizat</w:t>
      </w:r>
      <w:r>
        <w:rPr>
          <w:rFonts w:eastAsia="Courier New" w:cstheme="minorHAnsi"/>
          <w:b/>
          <w:color w:val="000000"/>
          <w:sz w:val="24"/>
          <w:szCs w:val="24"/>
          <w:lang w:bidi="en-US"/>
        </w:rPr>
        <w:t>ă</w:t>
      </w:r>
      <w:r w:rsidRPr="00293787">
        <w:rPr>
          <w:rFonts w:eastAsia="Courier New" w:cstheme="minorHAnsi"/>
          <w:b/>
          <w:color w:val="000000"/>
          <w:sz w:val="24"/>
          <w:szCs w:val="24"/>
          <w:lang w:bidi="en-US"/>
        </w:rPr>
        <w:t xml:space="preserve"> cu privire la remiterea materialelor </w:t>
      </w:r>
      <w:r>
        <w:rPr>
          <w:rFonts w:eastAsia="Courier New" w:cstheme="minorHAnsi"/>
          <w:b/>
          <w:color w:val="000000"/>
          <w:sz w:val="24"/>
          <w:szCs w:val="24"/>
          <w:lang w:bidi="en-US"/>
        </w:rPr>
        <w:t>î</w:t>
      </w:r>
      <w:r w:rsidRPr="00293787">
        <w:rPr>
          <w:rFonts w:eastAsia="Courier New" w:cstheme="minorHAnsi"/>
          <w:b/>
          <w:color w:val="000000"/>
          <w:sz w:val="24"/>
          <w:szCs w:val="24"/>
          <w:lang w:bidi="en-US"/>
        </w:rPr>
        <w:t>n adresa organelor de drept</w:t>
      </w:r>
      <w:bookmarkEnd w:id="53"/>
    </w:p>
    <w:tbl>
      <w:tblPr>
        <w:tblW w:w="14760" w:type="dxa"/>
        <w:tblInd w:w="10" w:type="dxa"/>
        <w:tblLayout w:type="fixed"/>
        <w:tblCellMar>
          <w:left w:w="10" w:type="dxa"/>
          <w:right w:w="10" w:type="dxa"/>
        </w:tblCellMar>
        <w:tblLook w:val="0000" w:firstRow="0" w:lastRow="0" w:firstColumn="0" w:lastColumn="0" w:noHBand="0" w:noVBand="0"/>
      </w:tblPr>
      <w:tblGrid>
        <w:gridCol w:w="450"/>
        <w:gridCol w:w="1440"/>
        <w:gridCol w:w="1170"/>
        <w:gridCol w:w="990"/>
        <w:gridCol w:w="2520"/>
        <w:gridCol w:w="3420"/>
        <w:gridCol w:w="1350"/>
        <w:gridCol w:w="3420"/>
      </w:tblGrid>
      <w:tr w:rsidR="007571B1" w:rsidRPr="00293787" w14:paraId="3C7D8664" w14:textId="77777777" w:rsidTr="007571B1">
        <w:trPr>
          <w:trHeight w:hRule="exact" w:val="475"/>
        </w:trPr>
        <w:tc>
          <w:tcPr>
            <w:tcW w:w="450" w:type="dxa"/>
            <w:vMerge w:val="restart"/>
            <w:tcBorders>
              <w:top w:val="single" w:sz="4" w:space="0" w:color="auto"/>
              <w:left w:val="single" w:sz="4" w:space="0" w:color="auto"/>
            </w:tcBorders>
            <w:shd w:val="clear" w:color="auto" w:fill="D3D3D3"/>
            <w:vAlign w:val="center"/>
          </w:tcPr>
          <w:p w14:paraId="58FCE947" w14:textId="77777777" w:rsidR="007571B1" w:rsidRPr="00293787" w:rsidRDefault="007571B1" w:rsidP="00A5254E">
            <w:pPr>
              <w:widowControl w:val="0"/>
              <w:spacing w:after="0" w:line="210" w:lineRule="exact"/>
              <w:ind w:left="-12" w:firstLine="12"/>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Nr.</w:t>
            </w:r>
          </w:p>
          <w:p w14:paraId="798E2CAB" w14:textId="77777777" w:rsidR="007571B1" w:rsidRPr="00293787" w:rsidRDefault="007571B1" w:rsidP="00A5254E">
            <w:pPr>
              <w:widowControl w:val="0"/>
              <w:spacing w:after="0" w:line="210"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d/o</w:t>
            </w:r>
          </w:p>
        </w:tc>
        <w:tc>
          <w:tcPr>
            <w:tcW w:w="1440" w:type="dxa"/>
            <w:vMerge w:val="restart"/>
            <w:tcBorders>
              <w:top w:val="single" w:sz="4" w:space="0" w:color="auto"/>
              <w:left w:val="single" w:sz="4" w:space="0" w:color="auto"/>
            </w:tcBorders>
            <w:shd w:val="clear" w:color="auto" w:fill="D3D3D3"/>
            <w:vAlign w:val="center"/>
          </w:tcPr>
          <w:p w14:paraId="5E54A131" w14:textId="77777777" w:rsidR="007571B1" w:rsidRPr="00293787" w:rsidRDefault="007571B1" w:rsidP="00A5254E">
            <w:pPr>
              <w:widowControl w:val="0"/>
              <w:spacing w:after="0" w:line="230"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Codul fiscal al contribuabilului</w:t>
            </w:r>
          </w:p>
        </w:tc>
        <w:tc>
          <w:tcPr>
            <w:tcW w:w="1170" w:type="dxa"/>
            <w:vMerge w:val="restart"/>
            <w:tcBorders>
              <w:top w:val="single" w:sz="4" w:space="0" w:color="auto"/>
              <w:left w:val="single" w:sz="4" w:space="0" w:color="auto"/>
            </w:tcBorders>
            <w:shd w:val="clear" w:color="auto" w:fill="D3D3D3"/>
            <w:vAlign w:val="center"/>
          </w:tcPr>
          <w:p w14:paraId="6FB8C56A" w14:textId="77777777" w:rsidR="007571B1" w:rsidRPr="00293787" w:rsidRDefault="007571B1" w:rsidP="00A5254E">
            <w:pPr>
              <w:widowControl w:val="0"/>
              <w:spacing w:after="0" w:line="226" w:lineRule="exact"/>
              <w:ind w:firstLine="180"/>
              <w:jc w:val="center"/>
              <w:rPr>
                <w:rFonts w:asciiTheme="majorHAnsi" w:eastAsia="Times New Roman" w:hAnsiTheme="majorHAnsi" w:cstheme="majorHAnsi"/>
                <w:b/>
                <w:bCs/>
                <w:color w:val="000000"/>
                <w:sz w:val="18"/>
                <w:szCs w:val="18"/>
                <w:highlight w:val="lightGray"/>
                <w:shd w:val="clear" w:color="auto" w:fill="FFFFFF"/>
                <w:lang w:bidi="en-US"/>
              </w:rPr>
            </w:pPr>
            <w:r w:rsidRPr="00293787">
              <w:rPr>
                <w:rFonts w:asciiTheme="majorHAnsi" w:eastAsia="Times New Roman" w:hAnsiTheme="majorHAnsi" w:cstheme="majorHAnsi"/>
                <w:b/>
                <w:bCs/>
                <w:color w:val="000000"/>
                <w:sz w:val="18"/>
                <w:szCs w:val="18"/>
                <w:highlight w:val="lightGray"/>
                <w:shd w:val="clear" w:color="auto" w:fill="FFFFFF"/>
                <w:lang w:bidi="en-US"/>
              </w:rPr>
              <w:t>Suma obligației fiscale la 31.12.2019</w:t>
            </w:r>
          </w:p>
          <w:p w14:paraId="1E7A73F0" w14:textId="77777777" w:rsidR="007571B1" w:rsidRPr="00293787" w:rsidRDefault="007571B1" w:rsidP="00A5254E">
            <w:pPr>
              <w:widowControl w:val="0"/>
              <w:spacing w:after="0" w:line="226"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 mii lei )</w:t>
            </w:r>
          </w:p>
        </w:tc>
        <w:tc>
          <w:tcPr>
            <w:tcW w:w="990" w:type="dxa"/>
            <w:vMerge w:val="restart"/>
            <w:tcBorders>
              <w:top w:val="single" w:sz="4" w:space="0" w:color="auto"/>
              <w:left w:val="single" w:sz="4" w:space="0" w:color="auto"/>
            </w:tcBorders>
            <w:shd w:val="clear" w:color="auto" w:fill="D3D3D3"/>
            <w:vAlign w:val="center"/>
          </w:tcPr>
          <w:p w14:paraId="5ABE7E66" w14:textId="77777777" w:rsidR="007571B1" w:rsidRPr="00293787" w:rsidRDefault="007571B1" w:rsidP="00A5254E">
            <w:pPr>
              <w:widowControl w:val="0"/>
              <w:spacing w:after="0" w:line="226"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Data RCF conform înscrierilor din SIA CCC</w:t>
            </w:r>
          </w:p>
        </w:tc>
        <w:tc>
          <w:tcPr>
            <w:tcW w:w="2520" w:type="dxa"/>
            <w:vMerge w:val="restart"/>
            <w:tcBorders>
              <w:top w:val="single" w:sz="4" w:space="0" w:color="auto"/>
              <w:left w:val="single" w:sz="4" w:space="0" w:color="auto"/>
            </w:tcBorders>
            <w:shd w:val="clear" w:color="auto" w:fill="D3D3D3"/>
            <w:vAlign w:val="center"/>
          </w:tcPr>
          <w:p w14:paraId="59040271" w14:textId="77777777" w:rsidR="007571B1" w:rsidRPr="00293787" w:rsidRDefault="007571B1" w:rsidP="00A5254E">
            <w:pPr>
              <w:widowControl w:val="0"/>
              <w:spacing w:after="0" w:line="230"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Comunicarea cu organele de drept</w:t>
            </w:r>
          </w:p>
        </w:tc>
        <w:tc>
          <w:tcPr>
            <w:tcW w:w="8190" w:type="dxa"/>
            <w:gridSpan w:val="3"/>
            <w:tcBorders>
              <w:top w:val="single" w:sz="4" w:space="0" w:color="auto"/>
              <w:left w:val="single" w:sz="4" w:space="0" w:color="auto"/>
              <w:right w:val="single" w:sz="4" w:space="0" w:color="auto"/>
            </w:tcBorders>
            <w:shd w:val="clear" w:color="auto" w:fill="D3D3D3"/>
            <w:vAlign w:val="center"/>
          </w:tcPr>
          <w:p w14:paraId="09DE9EC4" w14:textId="77777777" w:rsidR="007571B1" w:rsidRPr="00293787" w:rsidRDefault="007571B1" w:rsidP="00A5254E">
            <w:pPr>
              <w:widowControl w:val="0"/>
              <w:spacing w:after="0" w:line="210" w:lineRule="exact"/>
              <w:jc w:val="center"/>
              <w:rPr>
                <w:rFonts w:asciiTheme="majorHAnsi" w:eastAsia="Times New Roman" w:hAnsiTheme="majorHAnsi" w:cstheme="majorHAnsi"/>
                <w:sz w:val="18"/>
                <w:szCs w:val="18"/>
              </w:rPr>
            </w:pPr>
            <w:r w:rsidRPr="00293787">
              <w:rPr>
                <w:rFonts w:asciiTheme="majorHAnsi" w:eastAsia="Times New Roman" w:hAnsiTheme="majorHAnsi" w:cstheme="majorHAnsi"/>
                <w:b/>
                <w:bCs/>
                <w:color w:val="000000"/>
                <w:sz w:val="18"/>
                <w:szCs w:val="18"/>
                <w:highlight w:val="lightGray"/>
                <w:shd w:val="clear" w:color="auto" w:fill="FFFFFF"/>
                <w:lang w:bidi="en-US"/>
              </w:rPr>
              <w:t>Documentele care au fost prezentate de SFS la solicitarea echipei de audit a CC</w:t>
            </w:r>
          </w:p>
        </w:tc>
      </w:tr>
      <w:tr w:rsidR="007571B1" w:rsidRPr="00293787" w14:paraId="5E98BBE6" w14:textId="77777777" w:rsidTr="007571B1">
        <w:trPr>
          <w:trHeight w:hRule="exact" w:val="766"/>
        </w:trPr>
        <w:tc>
          <w:tcPr>
            <w:tcW w:w="450" w:type="dxa"/>
            <w:vMerge/>
            <w:tcBorders>
              <w:left w:val="single" w:sz="4" w:space="0" w:color="auto"/>
            </w:tcBorders>
            <w:shd w:val="clear" w:color="auto" w:fill="D3D3D3"/>
          </w:tcPr>
          <w:p w14:paraId="36998538" w14:textId="77777777" w:rsidR="007571B1" w:rsidRPr="00293787" w:rsidRDefault="007571B1" w:rsidP="00A5254E">
            <w:pPr>
              <w:widowControl w:val="0"/>
              <w:spacing w:after="0" w:line="240" w:lineRule="auto"/>
              <w:rPr>
                <w:rFonts w:asciiTheme="majorHAnsi" w:eastAsia="Courier New" w:hAnsiTheme="majorHAnsi" w:cstheme="majorHAnsi"/>
                <w:color w:val="000000"/>
                <w:sz w:val="18"/>
                <w:szCs w:val="18"/>
                <w:lang w:bidi="en-US"/>
              </w:rPr>
            </w:pPr>
          </w:p>
        </w:tc>
        <w:tc>
          <w:tcPr>
            <w:tcW w:w="1440" w:type="dxa"/>
            <w:vMerge/>
            <w:tcBorders>
              <w:left w:val="single" w:sz="4" w:space="0" w:color="auto"/>
            </w:tcBorders>
            <w:shd w:val="clear" w:color="auto" w:fill="D3D3D3"/>
          </w:tcPr>
          <w:p w14:paraId="3A98757C" w14:textId="77777777" w:rsidR="007571B1" w:rsidRPr="00293787" w:rsidRDefault="007571B1" w:rsidP="00A5254E">
            <w:pPr>
              <w:widowControl w:val="0"/>
              <w:spacing w:after="0" w:line="240" w:lineRule="auto"/>
              <w:rPr>
                <w:rFonts w:asciiTheme="majorHAnsi" w:eastAsia="Courier New" w:hAnsiTheme="majorHAnsi" w:cstheme="majorHAnsi"/>
                <w:color w:val="000000"/>
                <w:sz w:val="18"/>
                <w:szCs w:val="18"/>
                <w:lang w:bidi="en-US"/>
              </w:rPr>
            </w:pPr>
          </w:p>
        </w:tc>
        <w:tc>
          <w:tcPr>
            <w:tcW w:w="1170" w:type="dxa"/>
            <w:vMerge/>
            <w:tcBorders>
              <w:left w:val="single" w:sz="4" w:space="0" w:color="auto"/>
            </w:tcBorders>
            <w:shd w:val="clear" w:color="auto" w:fill="D3D3D3"/>
          </w:tcPr>
          <w:p w14:paraId="05DFDC1C" w14:textId="77777777" w:rsidR="007571B1" w:rsidRPr="00293787" w:rsidRDefault="007571B1" w:rsidP="00A5254E">
            <w:pPr>
              <w:widowControl w:val="0"/>
              <w:spacing w:after="0" w:line="240" w:lineRule="auto"/>
              <w:rPr>
                <w:rFonts w:asciiTheme="majorHAnsi" w:eastAsia="Courier New" w:hAnsiTheme="majorHAnsi" w:cstheme="majorHAnsi"/>
                <w:color w:val="000000"/>
                <w:sz w:val="18"/>
                <w:szCs w:val="18"/>
                <w:lang w:bidi="en-US"/>
              </w:rPr>
            </w:pPr>
          </w:p>
        </w:tc>
        <w:tc>
          <w:tcPr>
            <w:tcW w:w="990" w:type="dxa"/>
            <w:vMerge/>
            <w:tcBorders>
              <w:left w:val="single" w:sz="4" w:space="0" w:color="auto"/>
            </w:tcBorders>
            <w:shd w:val="clear" w:color="auto" w:fill="D3D3D3"/>
          </w:tcPr>
          <w:p w14:paraId="780BCB47" w14:textId="77777777" w:rsidR="007571B1" w:rsidRPr="00293787" w:rsidRDefault="007571B1" w:rsidP="00A5254E">
            <w:pPr>
              <w:widowControl w:val="0"/>
              <w:spacing w:after="0" w:line="240" w:lineRule="auto"/>
              <w:rPr>
                <w:rFonts w:asciiTheme="majorHAnsi" w:eastAsia="Courier New" w:hAnsiTheme="majorHAnsi" w:cstheme="majorHAnsi"/>
                <w:color w:val="000000"/>
                <w:sz w:val="18"/>
                <w:szCs w:val="18"/>
                <w:lang w:bidi="en-US"/>
              </w:rPr>
            </w:pPr>
          </w:p>
        </w:tc>
        <w:tc>
          <w:tcPr>
            <w:tcW w:w="2520" w:type="dxa"/>
            <w:vMerge/>
            <w:tcBorders>
              <w:left w:val="single" w:sz="4" w:space="0" w:color="auto"/>
            </w:tcBorders>
            <w:shd w:val="clear" w:color="auto" w:fill="D3D3D3"/>
          </w:tcPr>
          <w:p w14:paraId="778249F7" w14:textId="77777777" w:rsidR="007571B1" w:rsidRPr="00293787" w:rsidRDefault="007571B1" w:rsidP="00A5254E">
            <w:pPr>
              <w:widowControl w:val="0"/>
              <w:spacing w:after="0" w:line="240" w:lineRule="auto"/>
              <w:rPr>
                <w:rFonts w:asciiTheme="majorHAnsi" w:eastAsia="Courier New" w:hAnsiTheme="majorHAnsi" w:cstheme="majorHAnsi"/>
                <w:color w:val="000000"/>
                <w:sz w:val="18"/>
                <w:szCs w:val="18"/>
                <w:lang w:bidi="en-US"/>
              </w:rPr>
            </w:pPr>
          </w:p>
        </w:tc>
        <w:tc>
          <w:tcPr>
            <w:tcW w:w="3420" w:type="dxa"/>
            <w:tcBorders>
              <w:top w:val="single" w:sz="4" w:space="0" w:color="auto"/>
              <w:left w:val="single" w:sz="4" w:space="0" w:color="auto"/>
            </w:tcBorders>
            <w:shd w:val="clear" w:color="auto" w:fill="D3D3D3"/>
            <w:vAlign w:val="center"/>
          </w:tcPr>
          <w:p w14:paraId="5C5C8D94" w14:textId="77777777" w:rsidR="007571B1" w:rsidRPr="00293787" w:rsidRDefault="007571B1" w:rsidP="00A5254E">
            <w:pPr>
              <w:widowControl w:val="0"/>
              <w:spacing w:after="0" w:line="230"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Răspunsul PCCOCS/CNA/ Procuraturii despre rezultatele examinării Denunțului</w:t>
            </w:r>
          </w:p>
        </w:tc>
        <w:tc>
          <w:tcPr>
            <w:tcW w:w="1350" w:type="dxa"/>
            <w:tcBorders>
              <w:top w:val="single" w:sz="4" w:space="0" w:color="auto"/>
              <w:left w:val="single" w:sz="4" w:space="0" w:color="auto"/>
            </w:tcBorders>
            <w:shd w:val="clear" w:color="auto" w:fill="D3D3D3"/>
            <w:vAlign w:val="center"/>
          </w:tcPr>
          <w:p w14:paraId="65B0428D" w14:textId="77777777" w:rsidR="007571B1" w:rsidRPr="00293787" w:rsidRDefault="007571B1" w:rsidP="00A5254E">
            <w:pPr>
              <w:widowControl w:val="0"/>
              <w:spacing w:after="0" w:line="226"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Documentul intern SFS, SCAD nr. /data</w:t>
            </w:r>
          </w:p>
        </w:tc>
        <w:tc>
          <w:tcPr>
            <w:tcW w:w="3420" w:type="dxa"/>
            <w:tcBorders>
              <w:top w:val="single" w:sz="4" w:space="0" w:color="auto"/>
              <w:left w:val="single" w:sz="4" w:space="0" w:color="auto"/>
              <w:right w:val="single" w:sz="4" w:space="0" w:color="auto"/>
            </w:tcBorders>
            <w:shd w:val="clear" w:color="auto" w:fill="D3D3D3"/>
            <w:vAlign w:val="center"/>
          </w:tcPr>
          <w:p w14:paraId="35F6089E" w14:textId="77777777" w:rsidR="007571B1" w:rsidRPr="00293787" w:rsidRDefault="007571B1" w:rsidP="00A5254E">
            <w:pPr>
              <w:widowControl w:val="0"/>
              <w:spacing w:after="0" w:line="226"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Ordonanțele privind intentarea cauzei</w:t>
            </w:r>
          </w:p>
          <w:p w14:paraId="3AB576BB" w14:textId="77777777" w:rsidR="007571B1" w:rsidRPr="00293787" w:rsidRDefault="007571B1" w:rsidP="00A5254E">
            <w:pPr>
              <w:widowControl w:val="0"/>
              <w:spacing w:after="0" w:line="226" w:lineRule="exact"/>
              <w:jc w:val="center"/>
              <w:rPr>
                <w:rFonts w:asciiTheme="majorHAnsi" w:eastAsia="Times New Roman" w:hAnsiTheme="majorHAnsi" w:cstheme="majorHAnsi"/>
                <w:sz w:val="18"/>
                <w:szCs w:val="18"/>
                <w:highlight w:val="lightGray"/>
              </w:rPr>
            </w:pPr>
            <w:r w:rsidRPr="00293787">
              <w:rPr>
                <w:rFonts w:asciiTheme="majorHAnsi" w:eastAsia="Times New Roman" w:hAnsiTheme="majorHAnsi" w:cstheme="majorHAnsi"/>
                <w:b/>
                <w:bCs/>
                <w:color w:val="000000"/>
                <w:sz w:val="18"/>
                <w:szCs w:val="18"/>
                <w:highlight w:val="lightGray"/>
                <w:shd w:val="clear" w:color="auto" w:fill="FFFFFF"/>
                <w:lang w:bidi="en-US"/>
              </w:rPr>
              <w:t>penale/Deciziile instanțelor de judecat</w:t>
            </w:r>
            <w:r>
              <w:rPr>
                <w:rFonts w:asciiTheme="majorHAnsi" w:eastAsia="Times New Roman" w:hAnsiTheme="majorHAnsi" w:cstheme="majorHAnsi"/>
                <w:b/>
                <w:bCs/>
                <w:color w:val="000000"/>
                <w:sz w:val="18"/>
                <w:szCs w:val="18"/>
                <w:highlight w:val="lightGray"/>
                <w:shd w:val="clear" w:color="auto" w:fill="FFFFFF"/>
                <w:lang w:bidi="en-US"/>
              </w:rPr>
              <w:t>ă</w:t>
            </w:r>
            <w:r w:rsidRPr="00293787">
              <w:rPr>
                <w:rFonts w:asciiTheme="majorHAnsi" w:eastAsia="Times New Roman" w:hAnsiTheme="majorHAnsi" w:cstheme="majorHAnsi"/>
                <w:b/>
                <w:bCs/>
                <w:color w:val="000000"/>
                <w:sz w:val="18"/>
                <w:szCs w:val="18"/>
                <w:highlight w:val="lightGray"/>
                <w:shd w:val="clear" w:color="auto" w:fill="FFFFFF"/>
                <w:lang w:bidi="en-US"/>
              </w:rPr>
              <w:t>/încheierea executorului judecătoresc</w:t>
            </w:r>
          </w:p>
        </w:tc>
      </w:tr>
      <w:tr w:rsidR="007571B1" w:rsidRPr="00293787" w14:paraId="08F861E6" w14:textId="77777777" w:rsidTr="007571B1">
        <w:trPr>
          <w:trHeight w:hRule="exact" w:val="730"/>
        </w:trPr>
        <w:tc>
          <w:tcPr>
            <w:tcW w:w="450" w:type="dxa"/>
            <w:tcBorders>
              <w:top w:val="single" w:sz="4" w:space="0" w:color="auto"/>
              <w:left w:val="single" w:sz="4" w:space="0" w:color="auto"/>
            </w:tcBorders>
            <w:shd w:val="clear" w:color="auto" w:fill="FFFFFF"/>
          </w:tcPr>
          <w:p w14:paraId="246D49D6" w14:textId="77777777" w:rsidR="007571B1" w:rsidRPr="00293787" w:rsidRDefault="007571B1" w:rsidP="00A5254E">
            <w:pPr>
              <w:widowControl w:val="0"/>
              <w:spacing w:after="0" w:line="210" w:lineRule="exact"/>
              <w:ind w:left="220"/>
              <w:rPr>
                <w:rFonts w:asciiTheme="majorHAnsi" w:eastAsia="Times New Roman" w:hAnsiTheme="majorHAnsi" w:cstheme="majorHAnsi"/>
                <w:b/>
                <w:sz w:val="18"/>
                <w:szCs w:val="18"/>
              </w:rPr>
            </w:pPr>
            <w:r w:rsidRPr="00293787">
              <w:rPr>
                <w:rFonts w:asciiTheme="majorHAnsi" w:eastAsia="Times New Roman" w:hAnsiTheme="majorHAnsi" w:cstheme="majorHAnsi"/>
                <w:b/>
                <w:color w:val="000000"/>
                <w:sz w:val="18"/>
                <w:szCs w:val="18"/>
                <w:shd w:val="clear" w:color="auto" w:fill="FFFFFF"/>
                <w:lang w:bidi="en-US"/>
              </w:rPr>
              <w:t>1</w:t>
            </w:r>
          </w:p>
        </w:tc>
        <w:tc>
          <w:tcPr>
            <w:tcW w:w="1440" w:type="dxa"/>
            <w:tcBorders>
              <w:top w:val="single" w:sz="4" w:space="0" w:color="auto"/>
              <w:left w:val="single" w:sz="4" w:space="0" w:color="auto"/>
            </w:tcBorders>
            <w:shd w:val="clear" w:color="auto" w:fill="FFFFFF"/>
          </w:tcPr>
          <w:p w14:paraId="0FB66412"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1011600028078</w:t>
            </w:r>
          </w:p>
        </w:tc>
        <w:tc>
          <w:tcPr>
            <w:tcW w:w="1170" w:type="dxa"/>
            <w:tcBorders>
              <w:top w:val="single" w:sz="4" w:space="0" w:color="auto"/>
              <w:left w:val="single" w:sz="4" w:space="0" w:color="auto"/>
            </w:tcBorders>
            <w:shd w:val="clear" w:color="auto" w:fill="FFFFFF"/>
          </w:tcPr>
          <w:p w14:paraId="6329CB65"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516,424.14</w:t>
            </w:r>
          </w:p>
        </w:tc>
        <w:tc>
          <w:tcPr>
            <w:tcW w:w="990" w:type="dxa"/>
            <w:tcBorders>
              <w:top w:val="single" w:sz="4" w:space="0" w:color="auto"/>
              <w:left w:val="single" w:sz="4" w:space="0" w:color="auto"/>
            </w:tcBorders>
            <w:shd w:val="clear" w:color="auto" w:fill="FFFFFF"/>
          </w:tcPr>
          <w:p w14:paraId="556CDF1F"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05.04.2017</w:t>
            </w:r>
          </w:p>
        </w:tc>
        <w:tc>
          <w:tcPr>
            <w:tcW w:w="2520" w:type="dxa"/>
            <w:tcBorders>
              <w:top w:val="single" w:sz="4" w:space="0" w:color="auto"/>
              <w:left w:val="single" w:sz="4" w:space="0" w:color="auto"/>
            </w:tcBorders>
            <w:shd w:val="clear" w:color="auto" w:fill="FFFFFF"/>
          </w:tcPr>
          <w:p w14:paraId="4CB884A6" w14:textId="77777777" w:rsidR="007571B1" w:rsidRPr="00293787" w:rsidRDefault="007571B1" w:rsidP="00A5254E">
            <w:pPr>
              <w:widowControl w:val="0"/>
              <w:spacing w:after="0" w:line="226"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Denunțul SFS către PCCOCS:</w:t>
            </w:r>
          </w:p>
          <w:p w14:paraId="5DC5ACB8" w14:textId="77777777" w:rsidR="007571B1" w:rsidRPr="00293787" w:rsidRDefault="007571B1" w:rsidP="00A5254E">
            <w:pPr>
              <w:widowControl w:val="0"/>
              <w:tabs>
                <w:tab w:val="left" w:pos="1517"/>
              </w:tabs>
              <w:spacing w:after="0" w:line="226"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 xml:space="preserve">Scrisoarea SFS nr. </w:t>
            </w:r>
            <w:r w:rsidRPr="00293787">
              <w:rPr>
                <w:rFonts w:asciiTheme="majorHAnsi" w:eastAsia="Times New Roman" w:hAnsiTheme="majorHAnsi" w:cstheme="majorHAnsi"/>
                <w:color w:val="000000"/>
                <w:sz w:val="18"/>
                <w:szCs w:val="18"/>
                <w:shd w:val="clear" w:color="auto" w:fill="FFFFFF"/>
                <w:lang w:eastAsia="ru-RU" w:bidi="ru-RU"/>
              </w:rPr>
              <w:t>26-12/2</w:t>
            </w:r>
            <w:r w:rsidRPr="00293787">
              <w:rPr>
                <w:rFonts w:asciiTheme="majorHAnsi" w:eastAsia="Times New Roman" w:hAnsiTheme="majorHAnsi" w:cstheme="majorHAnsi"/>
                <w:color w:val="000000"/>
                <w:sz w:val="18"/>
                <w:szCs w:val="18"/>
                <w:shd w:val="clear" w:color="auto" w:fill="FFFFFF"/>
                <w:lang w:eastAsia="ru-RU" w:bidi="ru-RU"/>
              </w:rPr>
              <w:softHyphen/>
              <w:t xml:space="preserve">09/1378 </w:t>
            </w:r>
            <w:r w:rsidRPr="00293787">
              <w:rPr>
                <w:rFonts w:asciiTheme="majorHAnsi" w:eastAsia="Times New Roman" w:hAnsiTheme="majorHAnsi" w:cstheme="majorHAnsi"/>
                <w:color w:val="000000"/>
                <w:sz w:val="18"/>
                <w:szCs w:val="18"/>
                <w:shd w:val="clear" w:color="auto" w:fill="FFFFFF"/>
                <w:lang w:bidi="en-US"/>
              </w:rPr>
              <w:t>din 22.05.2017</w:t>
            </w:r>
          </w:p>
        </w:tc>
        <w:tc>
          <w:tcPr>
            <w:tcW w:w="3420" w:type="dxa"/>
            <w:tcBorders>
              <w:top w:val="single" w:sz="4" w:space="0" w:color="auto"/>
              <w:left w:val="single" w:sz="4" w:space="0" w:color="auto"/>
            </w:tcBorders>
            <w:shd w:val="clear" w:color="auto" w:fill="FFFFFF"/>
          </w:tcPr>
          <w:p w14:paraId="037FF593" w14:textId="77777777" w:rsidR="007571B1" w:rsidRPr="00293787" w:rsidRDefault="007571B1" w:rsidP="00A5254E">
            <w:pPr>
              <w:widowControl w:val="0"/>
              <w:tabs>
                <w:tab w:val="left" w:pos="1099"/>
                <w:tab w:val="right" w:pos="2040"/>
              </w:tabs>
              <w:spacing w:after="0" w:line="230" w:lineRule="exact"/>
              <w:ind w:left="105" w:right="126"/>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Transmis</w:t>
            </w:r>
            <w:r w:rsidRPr="00293787">
              <w:rPr>
                <w:rFonts w:asciiTheme="majorHAnsi" w:eastAsia="Times New Roman" w:hAnsiTheme="majorHAnsi" w:cstheme="majorHAnsi"/>
                <w:color w:val="000000"/>
                <w:sz w:val="18"/>
                <w:szCs w:val="18"/>
                <w:shd w:val="clear" w:color="auto" w:fill="FFFFFF"/>
                <w:lang w:bidi="en-US"/>
              </w:rPr>
              <w:tab/>
              <w:t>de</w:t>
            </w:r>
            <w:r>
              <w:rPr>
                <w:rFonts w:asciiTheme="majorHAnsi" w:eastAsia="Times New Roman" w:hAnsiTheme="majorHAnsi" w:cstheme="majorHAnsi"/>
                <w:color w:val="000000"/>
                <w:sz w:val="18"/>
                <w:szCs w:val="18"/>
                <w:shd w:val="clear" w:color="auto" w:fill="FFFFFF"/>
                <w:lang w:bidi="en-US"/>
              </w:rPr>
              <w:t xml:space="preserve"> </w:t>
            </w:r>
            <w:r w:rsidRPr="00293787">
              <w:rPr>
                <w:rFonts w:asciiTheme="majorHAnsi" w:eastAsia="Times New Roman" w:hAnsiTheme="majorHAnsi" w:cstheme="majorHAnsi"/>
                <w:color w:val="000000"/>
                <w:sz w:val="18"/>
                <w:szCs w:val="18"/>
                <w:shd w:val="clear" w:color="auto" w:fill="FFFFFF"/>
                <w:lang w:bidi="en-US"/>
              </w:rPr>
              <w:tab/>
              <w:t xml:space="preserve">către PCCOCS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gestiunea SFS la data de 20.05.2022,</w:t>
            </w:r>
            <w:r w:rsidRPr="00293787">
              <w:rPr>
                <w:rFonts w:asciiTheme="majorHAnsi" w:eastAsia="Times New Roman" w:hAnsiTheme="majorHAnsi" w:cstheme="majorHAnsi"/>
                <w:color w:val="000000"/>
                <w:sz w:val="18"/>
                <w:szCs w:val="18"/>
                <w:shd w:val="clear" w:color="auto" w:fill="FFFFFF"/>
                <w:lang w:bidi="en-US"/>
              </w:rPr>
              <w:tab/>
              <w:t>fiind întreprinse acțiuni corespunzătoare</w:t>
            </w:r>
          </w:p>
        </w:tc>
        <w:tc>
          <w:tcPr>
            <w:tcW w:w="1350" w:type="dxa"/>
            <w:tcBorders>
              <w:top w:val="single" w:sz="4" w:space="0" w:color="auto"/>
              <w:left w:val="single" w:sz="4" w:space="0" w:color="auto"/>
            </w:tcBorders>
            <w:shd w:val="clear" w:color="auto" w:fill="FFFFFF"/>
          </w:tcPr>
          <w:p w14:paraId="5EFCBD00" w14:textId="77777777" w:rsidR="007571B1" w:rsidRPr="00293787" w:rsidRDefault="007571B1" w:rsidP="00A5254E">
            <w:pPr>
              <w:widowControl w:val="0"/>
              <w:spacing w:after="0" w:line="230" w:lineRule="exact"/>
              <w:ind w:left="42" w:right="72" w:firstLine="3"/>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DI004274C9 din 28.12.2017</w:t>
            </w:r>
          </w:p>
        </w:tc>
        <w:tc>
          <w:tcPr>
            <w:tcW w:w="3420" w:type="dxa"/>
            <w:tcBorders>
              <w:top w:val="single" w:sz="4" w:space="0" w:color="auto"/>
              <w:left w:val="single" w:sz="4" w:space="0" w:color="auto"/>
              <w:right w:val="single" w:sz="4" w:space="0" w:color="auto"/>
            </w:tcBorders>
            <w:shd w:val="clear" w:color="auto" w:fill="FFFFFF"/>
          </w:tcPr>
          <w:p w14:paraId="20EB9679" w14:textId="77777777" w:rsidR="007571B1" w:rsidRPr="00293787" w:rsidRDefault="007571B1" w:rsidP="00A5254E">
            <w:pPr>
              <w:widowControl w:val="0"/>
              <w:tabs>
                <w:tab w:val="left" w:pos="1512"/>
              </w:tabs>
              <w:spacing w:after="0" w:line="230" w:lineRule="exact"/>
              <w:ind w:left="84" w:right="13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Încheierea</w:t>
            </w:r>
            <w:r w:rsidRPr="00293787">
              <w:rPr>
                <w:rFonts w:asciiTheme="majorHAnsi" w:eastAsia="Times New Roman" w:hAnsiTheme="majorHAnsi" w:cstheme="majorHAnsi"/>
                <w:color w:val="000000"/>
                <w:sz w:val="18"/>
                <w:szCs w:val="18"/>
                <w:shd w:val="clear" w:color="auto" w:fill="FFFFFF"/>
                <w:lang w:bidi="en-US"/>
              </w:rPr>
              <w:tab/>
              <w:t xml:space="preserve">privind restituirea documentului executoriu nr. 020 s- </w:t>
            </w:r>
            <w:r w:rsidRPr="00293787">
              <w:rPr>
                <w:rFonts w:asciiTheme="majorHAnsi" w:eastAsia="Times New Roman" w:hAnsiTheme="majorHAnsi" w:cstheme="majorHAnsi"/>
                <w:color w:val="000000"/>
                <w:sz w:val="18"/>
                <w:szCs w:val="18"/>
                <w:shd w:val="clear" w:color="auto" w:fill="FFFFFF"/>
                <w:lang w:eastAsia="ru-RU" w:bidi="ru-RU"/>
              </w:rPr>
              <w:t xml:space="preserve">679/17 </w:t>
            </w:r>
            <w:r w:rsidRPr="00293787">
              <w:rPr>
                <w:rFonts w:asciiTheme="majorHAnsi" w:eastAsia="Times New Roman" w:hAnsiTheme="majorHAnsi" w:cstheme="majorHAnsi"/>
                <w:color w:val="000000"/>
                <w:sz w:val="18"/>
                <w:szCs w:val="18"/>
                <w:shd w:val="clear" w:color="auto" w:fill="FFFFFF"/>
                <w:lang w:bidi="en-US"/>
              </w:rPr>
              <w:t>din 28.12.2017</w:t>
            </w:r>
          </w:p>
        </w:tc>
      </w:tr>
      <w:tr w:rsidR="007571B1" w:rsidRPr="00293787" w14:paraId="70BEF6FB" w14:textId="77777777" w:rsidTr="007571B1">
        <w:trPr>
          <w:trHeight w:hRule="exact" w:val="712"/>
        </w:trPr>
        <w:tc>
          <w:tcPr>
            <w:tcW w:w="450" w:type="dxa"/>
            <w:tcBorders>
              <w:top w:val="single" w:sz="4" w:space="0" w:color="auto"/>
              <w:left w:val="single" w:sz="4" w:space="0" w:color="auto"/>
            </w:tcBorders>
            <w:shd w:val="clear" w:color="auto" w:fill="FFFFFF"/>
          </w:tcPr>
          <w:p w14:paraId="3BD06209" w14:textId="77777777" w:rsidR="007571B1" w:rsidRPr="00293787" w:rsidRDefault="007571B1" w:rsidP="00A5254E">
            <w:pPr>
              <w:widowControl w:val="0"/>
              <w:spacing w:after="0" w:line="210" w:lineRule="exact"/>
              <w:ind w:left="220"/>
              <w:rPr>
                <w:rFonts w:asciiTheme="majorHAnsi" w:eastAsia="Times New Roman" w:hAnsiTheme="majorHAnsi" w:cstheme="majorHAnsi"/>
                <w:b/>
                <w:sz w:val="18"/>
                <w:szCs w:val="18"/>
              </w:rPr>
            </w:pPr>
            <w:r w:rsidRPr="00293787">
              <w:rPr>
                <w:rFonts w:asciiTheme="majorHAnsi" w:eastAsia="Times New Roman" w:hAnsiTheme="majorHAnsi" w:cstheme="majorHAnsi"/>
                <w:b/>
                <w:color w:val="000000"/>
                <w:sz w:val="18"/>
                <w:szCs w:val="18"/>
                <w:shd w:val="clear" w:color="auto" w:fill="FFFFFF"/>
                <w:lang w:bidi="en-US"/>
              </w:rPr>
              <w:t>2</w:t>
            </w:r>
          </w:p>
        </w:tc>
        <w:tc>
          <w:tcPr>
            <w:tcW w:w="1440" w:type="dxa"/>
            <w:tcBorders>
              <w:top w:val="single" w:sz="4" w:space="0" w:color="auto"/>
              <w:left w:val="single" w:sz="4" w:space="0" w:color="auto"/>
            </w:tcBorders>
            <w:shd w:val="clear" w:color="auto" w:fill="FFFFFF"/>
          </w:tcPr>
          <w:p w14:paraId="444DD6ED"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1005600046866</w:t>
            </w:r>
          </w:p>
        </w:tc>
        <w:tc>
          <w:tcPr>
            <w:tcW w:w="1170" w:type="dxa"/>
            <w:tcBorders>
              <w:top w:val="single" w:sz="4" w:space="0" w:color="auto"/>
              <w:left w:val="single" w:sz="4" w:space="0" w:color="auto"/>
            </w:tcBorders>
            <w:shd w:val="clear" w:color="auto" w:fill="FFFFFF"/>
          </w:tcPr>
          <w:p w14:paraId="793B0BE6"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458,404.53</w:t>
            </w:r>
          </w:p>
        </w:tc>
        <w:tc>
          <w:tcPr>
            <w:tcW w:w="990" w:type="dxa"/>
            <w:tcBorders>
              <w:top w:val="single" w:sz="4" w:space="0" w:color="auto"/>
              <w:left w:val="single" w:sz="4" w:space="0" w:color="auto"/>
            </w:tcBorders>
            <w:shd w:val="clear" w:color="auto" w:fill="FFFFFF"/>
          </w:tcPr>
          <w:p w14:paraId="69447388"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18.04.2017</w:t>
            </w:r>
          </w:p>
        </w:tc>
        <w:tc>
          <w:tcPr>
            <w:tcW w:w="2520" w:type="dxa"/>
            <w:tcBorders>
              <w:top w:val="single" w:sz="4" w:space="0" w:color="auto"/>
              <w:left w:val="single" w:sz="4" w:space="0" w:color="auto"/>
            </w:tcBorders>
            <w:shd w:val="clear" w:color="auto" w:fill="FFFFFF"/>
          </w:tcPr>
          <w:p w14:paraId="021127B7" w14:textId="77777777" w:rsidR="007571B1" w:rsidRPr="00293787" w:rsidRDefault="007571B1" w:rsidP="00A5254E">
            <w:pPr>
              <w:widowControl w:val="0"/>
              <w:spacing w:after="0" w:line="226"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Denunțul SFS către PCCOCS:</w:t>
            </w:r>
          </w:p>
          <w:p w14:paraId="672D3BE5" w14:textId="77777777" w:rsidR="007571B1" w:rsidRPr="00293787" w:rsidRDefault="007571B1" w:rsidP="00A5254E">
            <w:pPr>
              <w:widowControl w:val="0"/>
              <w:tabs>
                <w:tab w:val="left" w:pos="1517"/>
              </w:tabs>
              <w:spacing w:after="0" w:line="226"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Scrisoare</w:t>
            </w:r>
            <w:r>
              <w:rPr>
                <w:rFonts w:asciiTheme="majorHAnsi" w:eastAsia="Times New Roman" w:hAnsiTheme="majorHAnsi" w:cstheme="majorHAnsi"/>
                <w:color w:val="000000"/>
                <w:sz w:val="18"/>
                <w:szCs w:val="18"/>
                <w:shd w:val="clear" w:color="auto" w:fill="FFFFFF"/>
                <w:lang w:bidi="en-US"/>
              </w:rPr>
              <w:t>a</w:t>
            </w:r>
            <w:r w:rsidRPr="00293787">
              <w:rPr>
                <w:rFonts w:asciiTheme="majorHAnsi" w:eastAsia="Times New Roman" w:hAnsiTheme="majorHAnsi" w:cstheme="majorHAnsi"/>
                <w:color w:val="000000"/>
                <w:sz w:val="18"/>
                <w:szCs w:val="18"/>
                <w:shd w:val="clear" w:color="auto" w:fill="FFFFFF"/>
                <w:lang w:bidi="en-US"/>
              </w:rPr>
              <w:t xml:space="preserve"> SFS nr. </w:t>
            </w:r>
            <w:r w:rsidRPr="00293787">
              <w:rPr>
                <w:rFonts w:asciiTheme="majorHAnsi" w:eastAsia="Times New Roman" w:hAnsiTheme="majorHAnsi" w:cstheme="majorHAnsi"/>
                <w:color w:val="000000"/>
                <w:sz w:val="18"/>
                <w:szCs w:val="18"/>
                <w:shd w:val="clear" w:color="auto" w:fill="FFFFFF"/>
                <w:lang w:eastAsia="ru-RU" w:bidi="ru-RU"/>
              </w:rPr>
              <w:t>26-12/1</w:t>
            </w:r>
            <w:r w:rsidRPr="00293787">
              <w:rPr>
                <w:rFonts w:asciiTheme="majorHAnsi" w:eastAsia="Times New Roman" w:hAnsiTheme="majorHAnsi" w:cstheme="majorHAnsi"/>
                <w:color w:val="000000"/>
                <w:sz w:val="18"/>
                <w:szCs w:val="18"/>
                <w:shd w:val="clear" w:color="auto" w:fill="FFFFFF"/>
                <w:lang w:eastAsia="ru-RU" w:bidi="ru-RU"/>
              </w:rPr>
              <w:softHyphen/>
              <w:t xml:space="preserve">09/1/1714 </w:t>
            </w:r>
            <w:r w:rsidRPr="00293787">
              <w:rPr>
                <w:rFonts w:asciiTheme="majorHAnsi" w:eastAsia="Times New Roman" w:hAnsiTheme="majorHAnsi" w:cstheme="majorHAnsi"/>
                <w:color w:val="000000"/>
                <w:sz w:val="18"/>
                <w:szCs w:val="18"/>
                <w:shd w:val="clear" w:color="auto" w:fill="FFFFFF"/>
                <w:lang w:bidi="en-US"/>
              </w:rPr>
              <w:t>din 02.06.2017</w:t>
            </w:r>
          </w:p>
        </w:tc>
        <w:tc>
          <w:tcPr>
            <w:tcW w:w="3420" w:type="dxa"/>
            <w:tcBorders>
              <w:top w:val="single" w:sz="4" w:space="0" w:color="auto"/>
              <w:left w:val="single" w:sz="4" w:space="0" w:color="auto"/>
            </w:tcBorders>
            <w:shd w:val="clear" w:color="auto" w:fill="FFFFFF"/>
          </w:tcPr>
          <w:p w14:paraId="4D5FA4AC" w14:textId="77777777" w:rsidR="007571B1" w:rsidRPr="00293787" w:rsidRDefault="007571B1" w:rsidP="00A5254E">
            <w:pPr>
              <w:widowControl w:val="0"/>
              <w:tabs>
                <w:tab w:val="left" w:pos="1402"/>
              </w:tabs>
              <w:spacing w:after="0" w:line="226" w:lineRule="exact"/>
              <w:ind w:left="105" w:right="126"/>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Reluat</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urmărire</w:t>
            </w:r>
            <w:r>
              <w:rPr>
                <w:rFonts w:asciiTheme="majorHAnsi" w:eastAsia="Times New Roman" w:hAnsiTheme="majorHAnsi" w:cstheme="majorHAnsi"/>
                <w:color w:val="000000"/>
                <w:sz w:val="18"/>
                <w:szCs w:val="18"/>
                <w:shd w:val="clear" w:color="auto" w:fill="FFFFFF"/>
                <w:lang w:bidi="en-US"/>
              </w:rPr>
              <w:t>a</w:t>
            </w:r>
            <w:r w:rsidRPr="00293787">
              <w:rPr>
                <w:rFonts w:asciiTheme="majorHAnsi" w:eastAsia="Times New Roman" w:hAnsiTheme="majorHAnsi" w:cstheme="majorHAnsi"/>
                <w:color w:val="000000"/>
                <w:sz w:val="18"/>
                <w:szCs w:val="18"/>
                <w:shd w:val="clear" w:color="auto" w:fill="FFFFFF"/>
                <w:lang w:bidi="en-US"/>
              </w:rPr>
              <w:t xml:space="preserve"> penal</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din 12.05.2022 de către PCCOCS, ulterior</w:t>
            </w:r>
            <w:r>
              <w:rPr>
                <w:rFonts w:asciiTheme="majorHAnsi" w:eastAsia="Times New Roman" w:hAnsiTheme="majorHAnsi" w:cstheme="majorHAnsi"/>
                <w:color w:val="000000"/>
                <w:sz w:val="18"/>
                <w:szCs w:val="18"/>
                <w:shd w:val="clear" w:color="auto" w:fill="FFFFFF"/>
                <w:lang w:bidi="en-US"/>
              </w:rPr>
              <w:t>,</w:t>
            </w:r>
            <w:r w:rsidRPr="00293787">
              <w:rPr>
                <w:rFonts w:asciiTheme="majorHAnsi" w:eastAsia="Times New Roman" w:hAnsiTheme="majorHAnsi" w:cstheme="majorHAnsi"/>
                <w:color w:val="000000"/>
                <w:sz w:val="18"/>
                <w:szCs w:val="18"/>
                <w:shd w:val="clear" w:color="auto" w:fill="FFFFFF"/>
                <w:lang w:bidi="en-US"/>
              </w:rPr>
              <w:t xml:space="preserve"> transmisă de către PCCOCS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gestiune</w:t>
            </w:r>
            <w:r>
              <w:rPr>
                <w:rFonts w:asciiTheme="majorHAnsi" w:eastAsia="Times New Roman" w:hAnsiTheme="majorHAnsi" w:cstheme="majorHAnsi"/>
                <w:color w:val="000000"/>
                <w:sz w:val="18"/>
                <w:szCs w:val="18"/>
                <w:shd w:val="clear" w:color="auto" w:fill="FFFFFF"/>
                <w:lang w:bidi="en-US"/>
              </w:rPr>
              <w:t xml:space="preserve"> l</w:t>
            </w:r>
            <w:r w:rsidRPr="00293787">
              <w:rPr>
                <w:rFonts w:asciiTheme="majorHAnsi" w:eastAsia="Times New Roman" w:hAnsiTheme="majorHAnsi" w:cstheme="majorHAnsi"/>
                <w:color w:val="000000"/>
                <w:sz w:val="18"/>
                <w:szCs w:val="18"/>
                <w:shd w:val="clear" w:color="auto" w:fill="FFFFFF"/>
                <w:lang w:bidi="en-US"/>
              </w:rPr>
              <w:t>a SFS din 15.05.2022</w:t>
            </w:r>
          </w:p>
        </w:tc>
        <w:tc>
          <w:tcPr>
            <w:tcW w:w="1350" w:type="dxa"/>
            <w:tcBorders>
              <w:top w:val="single" w:sz="4" w:space="0" w:color="auto"/>
              <w:left w:val="single" w:sz="4" w:space="0" w:color="auto"/>
            </w:tcBorders>
            <w:shd w:val="clear" w:color="auto" w:fill="FFFFFF"/>
          </w:tcPr>
          <w:p w14:paraId="693D3B37" w14:textId="77777777" w:rsidR="007571B1" w:rsidRPr="00293787" w:rsidRDefault="007571B1" w:rsidP="00A5254E">
            <w:pPr>
              <w:widowControl w:val="0"/>
              <w:spacing w:after="0" w:line="230" w:lineRule="exact"/>
              <w:ind w:left="42" w:right="162" w:firstLine="3"/>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DI00481180 din 19.02.2018</w:t>
            </w:r>
          </w:p>
        </w:tc>
        <w:tc>
          <w:tcPr>
            <w:tcW w:w="3420" w:type="dxa"/>
            <w:tcBorders>
              <w:top w:val="single" w:sz="4" w:space="0" w:color="auto"/>
              <w:left w:val="single" w:sz="4" w:space="0" w:color="auto"/>
              <w:right w:val="single" w:sz="4" w:space="0" w:color="auto"/>
            </w:tcBorders>
            <w:shd w:val="clear" w:color="auto" w:fill="FFFFFF"/>
          </w:tcPr>
          <w:p w14:paraId="6D1599EC" w14:textId="77777777" w:rsidR="007571B1" w:rsidRPr="00293787" w:rsidRDefault="007571B1" w:rsidP="00A5254E">
            <w:pPr>
              <w:widowControl w:val="0"/>
              <w:tabs>
                <w:tab w:val="left" w:pos="1512"/>
              </w:tabs>
              <w:spacing w:after="0" w:line="226" w:lineRule="exact"/>
              <w:ind w:left="84" w:right="13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Încheierea</w:t>
            </w:r>
            <w:r w:rsidRPr="00293787">
              <w:rPr>
                <w:rFonts w:asciiTheme="majorHAnsi" w:eastAsia="Times New Roman" w:hAnsiTheme="majorHAnsi" w:cstheme="majorHAnsi"/>
                <w:color w:val="000000"/>
                <w:sz w:val="18"/>
                <w:szCs w:val="18"/>
                <w:shd w:val="clear" w:color="auto" w:fill="FFFFFF"/>
                <w:lang w:bidi="en-US"/>
              </w:rPr>
              <w:tab/>
              <w:t>privind restituirea documentului executoriu nr. 033s-74/18 din 09.02.2018</w:t>
            </w:r>
          </w:p>
        </w:tc>
      </w:tr>
      <w:tr w:rsidR="007571B1" w:rsidRPr="00293787" w14:paraId="2B1C37E1" w14:textId="77777777" w:rsidTr="007571B1">
        <w:trPr>
          <w:trHeight w:hRule="exact" w:val="721"/>
        </w:trPr>
        <w:tc>
          <w:tcPr>
            <w:tcW w:w="450" w:type="dxa"/>
            <w:tcBorders>
              <w:top w:val="single" w:sz="4" w:space="0" w:color="auto"/>
              <w:left w:val="single" w:sz="4" w:space="0" w:color="auto"/>
            </w:tcBorders>
            <w:shd w:val="clear" w:color="auto" w:fill="FFFFFF"/>
          </w:tcPr>
          <w:p w14:paraId="6915EBF3" w14:textId="77777777" w:rsidR="007571B1" w:rsidRPr="00293787" w:rsidRDefault="007571B1" w:rsidP="00A5254E">
            <w:pPr>
              <w:widowControl w:val="0"/>
              <w:spacing w:after="0" w:line="210" w:lineRule="exact"/>
              <w:ind w:left="220"/>
              <w:rPr>
                <w:rFonts w:asciiTheme="majorHAnsi" w:eastAsia="Times New Roman" w:hAnsiTheme="majorHAnsi" w:cstheme="majorHAnsi"/>
                <w:b/>
                <w:sz w:val="18"/>
                <w:szCs w:val="18"/>
              </w:rPr>
            </w:pPr>
            <w:r w:rsidRPr="00293787">
              <w:rPr>
                <w:rFonts w:asciiTheme="majorHAnsi" w:eastAsia="Times New Roman" w:hAnsiTheme="majorHAnsi" w:cstheme="majorHAnsi"/>
                <w:b/>
                <w:color w:val="000000"/>
                <w:sz w:val="18"/>
                <w:szCs w:val="18"/>
                <w:shd w:val="clear" w:color="auto" w:fill="FFFFFF"/>
                <w:lang w:bidi="en-US"/>
              </w:rPr>
              <w:t>3</w:t>
            </w:r>
          </w:p>
        </w:tc>
        <w:tc>
          <w:tcPr>
            <w:tcW w:w="1440" w:type="dxa"/>
            <w:tcBorders>
              <w:top w:val="single" w:sz="4" w:space="0" w:color="auto"/>
              <w:left w:val="single" w:sz="4" w:space="0" w:color="auto"/>
            </w:tcBorders>
            <w:shd w:val="clear" w:color="auto" w:fill="FFFFFF"/>
          </w:tcPr>
          <w:p w14:paraId="0909B15B"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1012600008327</w:t>
            </w:r>
          </w:p>
        </w:tc>
        <w:tc>
          <w:tcPr>
            <w:tcW w:w="1170" w:type="dxa"/>
            <w:tcBorders>
              <w:top w:val="single" w:sz="4" w:space="0" w:color="auto"/>
              <w:left w:val="single" w:sz="4" w:space="0" w:color="auto"/>
            </w:tcBorders>
            <w:shd w:val="clear" w:color="auto" w:fill="FFFFFF"/>
          </w:tcPr>
          <w:p w14:paraId="53E5AEFF"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452,388.68</w:t>
            </w:r>
          </w:p>
        </w:tc>
        <w:tc>
          <w:tcPr>
            <w:tcW w:w="990" w:type="dxa"/>
            <w:tcBorders>
              <w:top w:val="single" w:sz="4" w:space="0" w:color="auto"/>
              <w:left w:val="single" w:sz="4" w:space="0" w:color="auto"/>
            </w:tcBorders>
            <w:shd w:val="clear" w:color="auto" w:fill="FFFFFF"/>
          </w:tcPr>
          <w:p w14:paraId="2D775CA8"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12.04.2017</w:t>
            </w:r>
          </w:p>
        </w:tc>
        <w:tc>
          <w:tcPr>
            <w:tcW w:w="2520" w:type="dxa"/>
            <w:tcBorders>
              <w:top w:val="single" w:sz="4" w:space="0" w:color="auto"/>
              <w:left w:val="single" w:sz="4" w:space="0" w:color="auto"/>
            </w:tcBorders>
            <w:shd w:val="clear" w:color="auto" w:fill="FFFFFF"/>
          </w:tcPr>
          <w:p w14:paraId="572A61B6" w14:textId="77777777" w:rsidR="007571B1" w:rsidRPr="00293787" w:rsidRDefault="007571B1" w:rsidP="00A5254E">
            <w:pPr>
              <w:widowControl w:val="0"/>
              <w:spacing w:after="0" w:line="226"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Denunțul SFS către PCCOCS:</w:t>
            </w:r>
          </w:p>
          <w:p w14:paraId="0FF3644D" w14:textId="77777777" w:rsidR="007571B1" w:rsidRPr="00293787" w:rsidRDefault="007571B1" w:rsidP="00A5254E">
            <w:pPr>
              <w:widowControl w:val="0"/>
              <w:tabs>
                <w:tab w:val="left" w:pos="1522"/>
              </w:tabs>
              <w:spacing w:after="0" w:line="226"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Scrisoare</w:t>
            </w:r>
            <w:r>
              <w:rPr>
                <w:rFonts w:asciiTheme="majorHAnsi" w:eastAsia="Times New Roman" w:hAnsiTheme="majorHAnsi" w:cstheme="majorHAnsi"/>
                <w:color w:val="000000"/>
                <w:sz w:val="18"/>
                <w:szCs w:val="18"/>
                <w:shd w:val="clear" w:color="auto" w:fill="FFFFFF"/>
                <w:lang w:bidi="en-US"/>
              </w:rPr>
              <w:t>a</w:t>
            </w:r>
            <w:r w:rsidRPr="00293787">
              <w:rPr>
                <w:rFonts w:asciiTheme="majorHAnsi" w:eastAsia="Times New Roman" w:hAnsiTheme="majorHAnsi" w:cstheme="majorHAnsi"/>
                <w:color w:val="000000"/>
                <w:sz w:val="18"/>
                <w:szCs w:val="18"/>
                <w:shd w:val="clear" w:color="auto" w:fill="FFFFFF"/>
                <w:lang w:bidi="en-US"/>
              </w:rPr>
              <w:t xml:space="preserve"> SFS nr. </w:t>
            </w:r>
            <w:r w:rsidRPr="00293787">
              <w:rPr>
                <w:rFonts w:asciiTheme="majorHAnsi" w:eastAsia="Times New Roman" w:hAnsiTheme="majorHAnsi" w:cstheme="majorHAnsi"/>
                <w:color w:val="000000"/>
                <w:sz w:val="18"/>
                <w:szCs w:val="18"/>
                <w:shd w:val="clear" w:color="auto" w:fill="FFFFFF"/>
                <w:lang w:eastAsia="ru-RU" w:bidi="ru-RU"/>
              </w:rPr>
              <w:t>26-12/2</w:t>
            </w:r>
            <w:r w:rsidRPr="00293787">
              <w:rPr>
                <w:rFonts w:asciiTheme="majorHAnsi" w:eastAsia="Times New Roman" w:hAnsiTheme="majorHAnsi" w:cstheme="majorHAnsi"/>
                <w:color w:val="000000"/>
                <w:sz w:val="18"/>
                <w:szCs w:val="18"/>
                <w:shd w:val="clear" w:color="auto" w:fill="FFFFFF"/>
                <w:lang w:eastAsia="ru-RU" w:bidi="ru-RU"/>
              </w:rPr>
              <w:softHyphen/>
              <w:t xml:space="preserve">09/1-1320 </w:t>
            </w:r>
            <w:r w:rsidRPr="00293787">
              <w:rPr>
                <w:rFonts w:asciiTheme="majorHAnsi" w:eastAsia="Times New Roman" w:hAnsiTheme="majorHAnsi" w:cstheme="majorHAnsi"/>
                <w:color w:val="000000"/>
                <w:sz w:val="18"/>
                <w:szCs w:val="18"/>
                <w:shd w:val="clear" w:color="auto" w:fill="FFFFFF"/>
                <w:lang w:bidi="en-US"/>
              </w:rPr>
              <w:t>din 05.06.2017</w:t>
            </w:r>
          </w:p>
        </w:tc>
        <w:tc>
          <w:tcPr>
            <w:tcW w:w="3420" w:type="dxa"/>
            <w:tcBorders>
              <w:top w:val="single" w:sz="4" w:space="0" w:color="auto"/>
              <w:left w:val="single" w:sz="4" w:space="0" w:color="auto"/>
            </w:tcBorders>
            <w:shd w:val="clear" w:color="auto" w:fill="FFFFFF"/>
          </w:tcPr>
          <w:p w14:paraId="075BA801" w14:textId="77777777" w:rsidR="007571B1" w:rsidRPr="00293787" w:rsidRDefault="007571B1" w:rsidP="00A5254E">
            <w:pPr>
              <w:widowControl w:val="0"/>
              <w:spacing w:after="0" w:line="226" w:lineRule="exact"/>
              <w:ind w:left="105" w:right="126"/>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Reluat</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urmărire</w:t>
            </w:r>
            <w:r>
              <w:rPr>
                <w:rFonts w:asciiTheme="majorHAnsi" w:eastAsia="Times New Roman" w:hAnsiTheme="majorHAnsi" w:cstheme="majorHAnsi"/>
                <w:color w:val="000000"/>
                <w:sz w:val="18"/>
                <w:szCs w:val="18"/>
                <w:shd w:val="clear" w:color="auto" w:fill="FFFFFF"/>
                <w:lang w:bidi="en-US"/>
              </w:rPr>
              <w:t>a</w:t>
            </w:r>
            <w:r w:rsidRPr="00293787">
              <w:rPr>
                <w:rFonts w:asciiTheme="majorHAnsi" w:eastAsia="Times New Roman" w:hAnsiTheme="majorHAnsi" w:cstheme="majorHAnsi"/>
                <w:color w:val="000000"/>
                <w:sz w:val="18"/>
                <w:szCs w:val="18"/>
                <w:shd w:val="clear" w:color="auto" w:fill="FFFFFF"/>
                <w:lang w:bidi="en-US"/>
              </w:rPr>
              <w:t xml:space="preserve"> penal</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w:t>
            </w:r>
            <w:r>
              <w:rPr>
                <w:rFonts w:asciiTheme="majorHAnsi" w:eastAsia="Times New Roman" w:hAnsiTheme="majorHAnsi" w:cstheme="majorHAnsi"/>
                <w:color w:val="000000"/>
                <w:sz w:val="18"/>
                <w:szCs w:val="18"/>
                <w:shd w:val="clear" w:color="auto" w:fill="FFFFFF"/>
                <w:lang w:bidi="en-US"/>
              </w:rPr>
              <w:t>ș</w:t>
            </w:r>
            <w:r w:rsidRPr="00293787">
              <w:rPr>
                <w:rFonts w:asciiTheme="majorHAnsi" w:eastAsia="Times New Roman" w:hAnsiTheme="majorHAnsi" w:cstheme="majorHAnsi"/>
                <w:color w:val="000000"/>
                <w:sz w:val="18"/>
                <w:szCs w:val="18"/>
                <w:shd w:val="clear" w:color="auto" w:fill="FFFFFF"/>
                <w:lang w:bidi="en-US"/>
              </w:rPr>
              <w:t>i transmis</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de către PCCOCS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gestiune la SFS din 06.06.2022</w:t>
            </w:r>
          </w:p>
        </w:tc>
        <w:tc>
          <w:tcPr>
            <w:tcW w:w="1350" w:type="dxa"/>
            <w:tcBorders>
              <w:top w:val="single" w:sz="4" w:space="0" w:color="auto"/>
              <w:left w:val="single" w:sz="4" w:space="0" w:color="auto"/>
            </w:tcBorders>
            <w:shd w:val="clear" w:color="auto" w:fill="FFFFFF"/>
          </w:tcPr>
          <w:p w14:paraId="6248F385" w14:textId="77777777" w:rsidR="007571B1" w:rsidRPr="00293787" w:rsidRDefault="007571B1" w:rsidP="00A5254E">
            <w:pPr>
              <w:widowControl w:val="0"/>
              <w:spacing w:after="0" w:line="230" w:lineRule="exact"/>
              <w:ind w:left="84" w:firstLine="3"/>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DI0040729D din 11.12.2017</w:t>
            </w:r>
          </w:p>
        </w:tc>
        <w:tc>
          <w:tcPr>
            <w:tcW w:w="3420" w:type="dxa"/>
            <w:tcBorders>
              <w:top w:val="single" w:sz="4" w:space="0" w:color="auto"/>
              <w:left w:val="single" w:sz="4" w:space="0" w:color="auto"/>
              <w:right w:val="single" w:sz="4" w:space="0" w:color="auto"/>
            </w:tcBorders>
            <w:shd w:val="clear" w:color="auto" w:fill="FFFFFF"/>
          </w:tcPr>
          <w:p w14:paraId="23B32842" w14:textId="77777777" w:rsidR="007571B1" w:rsidRPr="00293787" w:rsidRDefault="007571B1" w:rsidP="00A5254E">
            <w:pPr>
              <w:widowControl w:val="0"/>
              <w:tabs>
                <w:tab w:val="left" w:pos="1512"/>
              </w:tabs>
              <w:spacing w:after="0" w:line="230" w:lineRule="exact"/>
              <w:ind w:left="84" w:right="13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Încheierea</w:t>
            </w:r>
            <w:r w:rsidRPr="00293787">
              <w:rPr>
                <w:rFonts w:asciiTheme="majorHAnsi" w:eastAsia="Times New Roman" w:hAnsiTheme="majorHAnsi" w:cstheme="majorHAnsi"/>
                <w:color w:val="000000"/>
                <w:sz w:val="18"/>
                <w:szCs w:val="18"/>
                <w:shd w:val="clear" w:color="auto" w:fill="FFFFFF"/>
                <w:lang w:bidi="en-US"/>
              </w:rPr>
              <w:tab/>
              <w:t>privind restituirea documentului executoriu</w:t>
            </w:r>
            <w:r w:rsidRPr="00293787">
              <w:rPr>
                <w:rFonts w:asciiTheme="majorHAnsi" w:eastAsia="Times New Roman" w:hAnsiTheme="majorHAnsi" w:cstheme="majorHAnsi"/>
                <w:color w:val="000000"/>
                <w:sz w:val="18"/>
                <w:szCs w:val="18"/>
                <w:shd w:val="clear" w:color="auto" w:fill="FFFFFF"/>
                <w:lang w:bidi="en-US"/>
              </w:rPr>
              <w:tab/>
              <w:t>nr. 021s-</w:t>
            </w:r>
            <w:r w:rsidRPr="00293787">
              <w:rPr>
                <w:rFonts w:asciiTheme="majorHAnsi" w:eastAsia="Times New Roman" w:hAnsiTheme="majorHAnsi" w:cstheme="majorHAnsi"/>
                <w:color w:val="000000"/>
                <w:sz w:val="18"/>
                <w:szCs w:val="18"/>
                <w:shd w:val="clear" w:color="auto" w:fill="FFFFFF"/>
                <w:lang w:eastAsia="ru-RU" w:bidi="ru-RU"/>
              </w:rPr>
              <w:t xml:space="preserve">419/2017 </w:t>
            </w:r>
            <w:r w:rsidRPr="00293787">
              <w:rPr>
                <w:rFonts w:asciiTheme="majorHAnsi" w:eastAsia="Times New Roman" w:hAnsiTheme="majorHAnsi" w:cstheme="majorHAnsi"/>
                <w:color w:val="000000"/>
                <w:sz w:val="18"/>
                <w:szCs w:val="18"/>
                <w:shd w:val="clear" w:color="auto" w:fill="FFFFFF"/>
                <w:lang w:bidi="en-US"/>
              </w:rPr>
              <w:t>din 07.12.2017</w:t>
            </w:r>
          </w:p>
        </w:tc>
      </w:tr>
      <w:tr w:rsidR="007571B1" w:rsidRPr="00293787" w14:paraId="0C5A5258" w14:textId="77777777" w:rsidTr="007571B1">
        <w:trPr>
          <w:trHeight w:hRule="exact" w:val="901"/>
        </w:trPr>
        <w:tc>
          <w:tcPr>
            <w:tcW w:w="450" w:type="dxa"/>
            <w:tcBorders>
              <w:top w:val="single" w:sz="4" w:space="0" w:color="auto"/>
              <w:left w:val="single" w:sz="4" w:space="0" w:color="auto"/>
              <w:bottom w:val="single" w:sz="4" w:space="0" w:color="auto"/>
            </w:tcBorders>
            <w:shd w:val="clear" w:color="auto" w:fill="FFFFFF"/>
          </w:tcPr>
          <w:p w14:paraId="74988CA6" w14:textId="77777777" w:rsidR="007571B1" w:rsidRPr="00293787" w:rsidRDefault="007571B1" w:rsidP="00A5254E">
            <w:pPr>
              <w:widowControl w:val="0"/>
              <w:spacing w:after="0" w:line="210" w:lineRule="exact"/>
              <w:ind w:left="220"/>
              <w:rPr>
                <w:rFonts w:asciiTheme="majorHAnsi" w:eastAsia="Times New Roman" w:hAnsiTheme="majorHAnsi" w:cstheme="majorHAnsi"/>
                <w:b/>
                <w:sz w:val="18"/>
                <w:szCs w:val="18"/>
              </w:rPr>
            </w:pPr>
            <w:r w:rsidRPr="00293787">
              <w:rPr>
                <w:rFonts w:asciiTheme="majorHAnsi" w:eastAsia="Times New Roman" w:hAnsiTheme="majorHAnsi" w:cstheme="majorHAnsi"/>
                <w:b/>
                <w:color w:val="000000"/>
                <w:sz w:val="18"/>
                <w:szCs w:val="18"/>
                <w:shd w:val="clear" w:color="auto" w:fill="FFFFFF"/>
                <w:lang w:bidi="en-US"/>
              </w:rPr>
              <w:t>4</w:t>
            </w:r>
          </w:p>
        </w:tc>
        <w:tc>
          <w:tcPr>
            <w:tcW w:w="1440" w:type="dxa"/>
            <w:tcBorders>
              <w:top w:val="single" w:sz="4" w:space="0" w:color="auto"/>
              <w:left w:val="single" w:sz="4" w:space="0" w:color="auto"/>
              <w:bottom w:val="single" w:sz="4" w:space="0" w:color="auto"/>
            </w:tcBorders>
            <w:shd w:val="clear" w:color="auto" w:fill="FFFFFF"/>
          </w:tcPr>
          <w:p w14:paraId="1B58BB50"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1009611002435</w:t>
            </w:r>
          </w:p>
        </w:tc>
        <w:tc>
          <w:tcPr>
            <w:tcW w:w="1170" w:type="dxa"/>
            <w:tcBorders>
              <w:top w:val="single" w:sz="4" w:space="0" w:color="auto"/>
              <w:left w:val="single" w:sz="4" w:space="0" w:color="auto"/>
              <w:bottom w:val="single" w:sz="4" w:space="0" w:color="auto"/>
            </w:tcBorders>
            <w:shd w:val="clear" w:color="auto" w:fill="FFFFFF"/>
          </w:tcPr>
          <w:p w14:paraId="36169B0B"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425,582.70</w:t>
            </w:r>
          </w:p>
        </w:tc>
        <w:tc>
          <w:tcPr>
            <w:tcW w:w="990" w:type="dxa"/>
            <w:tcBorders>
              <w:top w:val="single" w:sz="4" w:space="0" w:color="auto"/>
              <w:left w:val="single" w:sz="4" w:space="0" w:color="auto"/>
            </w:tcBorders>
            <w:shd w:val="clear" w:color="auto" w:fill="FFFFFF"/>
          </w:tcPr>
          <w:p w14:paraId="1C46CA91"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20.02.2017</w:t>
            </w:r>
          </w:p>
        </w:tc>
        <w:tc>
          <w:tcPr>
            <w:tcW w:w="2520" w:type="dxa"/>
            <w:tcBorders>
              <w:top w:val="single" w:sz="4" w:space="0" w:color="auto"/>
              <w:left w:val="single" w:sz="4" w:space="0" w:color="auto"/>
            </w:tcBorders>
            <w:shd w:val="clear" w:color="auto" w:fill="FFFFFF"/>
          </w:tcPr>
          <w:p w14:paraId="62D5E0C9" w14:textId="77777777" w:rsidR="007571B1" w:rsidRPr="00293787" w:rsidRDefault="007571B1" w:rsidP="00A5254E">
            <w:pPr>
              <w:widowControl w:val="0"/>
              <w:spacing w:after="0" w:line="226"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Denunțul SFS către PCCOCS:</w:t>
            </w:r>
          </w:p>
          <w:p w14:paraId="421D5D21" w14:textId="77777777" w:rsidR="007571B1" w:rsidRPr="00293787" w:rsidRDefault="007571B1" w:rsidP="00A5254E">
            <w:pPr>
              <w:widowControl w:val="0"/>
              <w:tabs>
                <w:tab w:val="left" w:pos="1522"/>
              </w:tabs>
              <w:spacing w:after="0" w:line="226"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Scrisoare</w:t>
            </w:r>
            <w:r>
              <w:rPr>
                <w:rFonts w:asciiTheme="majorHAnsi" w:eastAsia="Times New Roman" w:hAnsiTheme="majorHAnsi" w:cstheme="majorHAnsi"/>
                <w:color w:val="000000"/>
                <w:sz w:val="18"/>
                <w:szCs w:val="18"/>
                <w:shd w:val="clear" w:color="auto" w:fill="FFFFFF"/>
                <w:lang w:bidi="en-US"/>
              </w:rPr>
              <w:t>a</w:t>
            </w:r>
            <w:r w:rsidRPr="00293787">
              <w:rPr>
                <w:rFonts w:asciiTheme="majorHAnsi" w:eastAsia="Times New Roman" w:hAnsiTheme="majorHAnsi" w:cstheme="majorHAnsi"/>
                <w:color w:val="000000"/>
                <w:sz w:val="18"/>
                <w:szCs w:val="18"/>
                <w:shd w:val="clear" w:color="auto" w:fill="FFFFFF"/>
                <w:lang w:bidi="en-US"/>
              </w:rPr>
              <w:t xml:space="preserve"> SFS nr. </w:t>
            </w:r>
            <w:r w:rsidRPr="00293787">
              <w:rPr>
                <w:rFonts w:asciiTheme="majorHAnsi" w:eastAsia="Times New Roman" w:hAnsiTheme="majorHAnsi" w:cstheme="majorHAnsi"/>
                <w:color w:val="000000"/>
                <w:sz w:val="18"/>
                <w:szCs w:val="18"/>
                <w:shd w:val="clear" w:color="auto" w:fill="FFFFFF"/>
                <w:lang w:eastAsia="ru-RU" w:bidi="ru-RU"/>
              </w:rPr>
              <w:t>26-12/1</w:t>
            </w:r>
            <w:r w:rsidRPr="00293787">
              <w:rPr>
                <w:rFonts w:asciiTheme="majorHAnsi" w:eastAsia="Times New Roman" w:hAnsiTheme="majorHAnsi" w:cstheme="majorHAnsi"/>
                <w:color w:val="000000"/>
                <w:sz w:val="18"/>
                <w:szCs w:val="18"/>
                <w:shd w:val="clear" w:color="auto" w:fill="FFFFFF"/>
                <w:lang w:eastAsia="ru-RU" w:bidi="ru-RU"/>
              </w:rPr>
              <w:softHyphen/>
              <w:t xml:space="preserve">09/1-164 </w:t>
            </w:r>
            <w:r w:rsidRPr="00293787">
              <w:rPr>
                <w:rFonts w:asciiTheme="majorHAnsi" w:eastAsia="Times New Roman" w:hAnsiTheme="majorHAnsi" w:cstheme="majorHAnsi"/>
                <w:color w:val="000000"/>
                <w:sz w:val="18"/>
                <w:szCs w:val="18"/>
                <w:shd w:val="clear" w:color="auto" w:fill="FFFFFF"/>
                <w:lang w:bidi="en-US"/>
              </w:rPr>
              <w:t>din 10.04.2017</w:t>
            </w:r>
          </w:p>
        </w:tc>
        <w:tc>
          <w:tcPr>
            <w:tcW w:w="3420" w:type="dxa"/>
            <w:tcBorders>
              <w:top w:val="single" w:sz="4" w:space="0" w:color="auto"/>
              <w:left w:val="single" w:sz="4" w:space="0" w:color="auto"/>
            </w:tcBorders>
            <w:shd w:val="clear" w:color="auto" w:fill="FFFFFF"/>
          </w:tcPr>
          <w:p w14:paraId="7B8A9A38" w14:textId="77777777" w:rsidR="007571B1" w:rsidRPr="00293787" w:rsidRDefault="007571B1" w:rsidP="00A5254E">
            <w:pPr>
              <w:widowControl w:val="0"/>
              <w:spacing w:after="0" w:line="226" w:lineRule="exact"/>
              <w:ind w:left="105" w:right="126"/>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Conform sistemului informațional al STI al MAI, cauza penală nr.2017670103 a fost conexată cu cauza penală nr.2016488012, la moment fiind în gestiunea PCCOCS</w:t>
            </w:r>
          </w:p>
        </w:tc>
        <w:tc>
          <w:tcPr>
            <w:tcW w:w="1350" w:type="dxa"/>
            <w:tcBorders>
              <w:top w:val="single" w:sz="4" w:space="0" w:color="auto"/>
              <w:left w:val="single" w:sz="4" w:space="0" w:color="auto"/>
            </w:tcBorders>
            <w:shd w:val="clear" w:color="auto" w:fill="FFFFFF"/>
          </w:tcPr>
          <w:p w14:paraId="0F4B5161" w14:textId="77777777" w:rsidR="007571B1" w:rsidRPr="00293787" w:rsidRDefault="007571B1" w:rsidP="00A5254E">
            <w:pPr>
              <w:widowControl w:val="0"/>
              <w:spacing w:after="0" w:line="230" w:lineRule="exact"/>
              <w:ind w:left="84" w:firstLine="3"/>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DI00379161 din 14.11.2017</w:t>
            </w:r>
          </w:p>
        </w:tc>
        <w:tc>
          <w:tcPr>
            <w:tcW w:w="3420" w:type="dxa"/>
            <w:tcBorders>
              <w:top w:val="single" w:sz="4" w:space="0" w:color="auto"/>
              <w:left w:val="single" w:sz="4" w:space="0" w:color="auto"/>
              <w:right w:val="single" w:sz="4" w:space="0" w:color="auto"/>
            </w:tcBorders>
            <w:shd w:val="clear" w:color="auto" w:fill="FFFFFF"/>
          </w:tcPr>
          <w:p w14:paraId="577DB374" w14:textId="77777777" w:rsidR="007571B1" w:rsidRPr="00293787" w:rsidRDefault="007571B1" w:rsidP="00A5254E">
            <w:pPr>
              <w:widowControl w:val="0"/>
              <w:tabs>
                <w:tab w:val="left" w:pos="1512"/>
              </w:tabs>
              <w:spacing w:after="0" w:line="226" w:lineRule="exact"/>
              <w:ind w:left="84" w:right="13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 nr. 005-45s/17 din 29.09.2018</w:t>
            </w:r>
          </w:p>
        </w:tc>
      </w:tr>
      <w:tr w:rsidR="007571B1" w:rsidRPr="00293787" w14:paraId="7BFB2113" w14:textId="77777777" w:rsidTr="007571B1">
        <w:trPr>
          <w:trHeight w:hRule="exact" w:val="1441"/>
        </w:trPr>
        <w:tc>
          <w:tcPr>
            <w:tcW w:w="450" w:type="dxa"/>
            <w:vMerge w:val="restart"/>
            <w:tcBorders>
              <w:top w:val="single" w:sz="4" w:space="0" w:color="auto"/>
              <w:left w:val="single" w:sz="4" w:space="0" w:color="auto"/>
            </w:tcBorders>
            <w:shd w:val="clear" w:color="auto" w:fill="FFFFFF"/>
          </w:tcPr>
          <w:p w14:paraId="0015AE59" w14:textId="77777777" w:rsidR="007571B1" w:rsidRPr="00293787" w:rsidRDefault="007571B1" w:rsidP="00A5254E">
            <w:pPr>
              <w:widowControl w:val="0"/>
              <w:spacing w:after="0" w:line="210" w:lineRule="exact"/>
              <w:ind w:left="220"/>
              <w:rPr>
                <w:rFonts w:asciiTheme="majorHAnsi" w:eastAsia="Times New Roman" w:hAnsiTheme="majorHAnsi" w:cstheme="majorHAnsi"/>
                <w:b/>
                <w:sz w:val="18"/>
                <w:szCs w:val="18"/>
              </w:rPr>
            </w:pPr>
            <w:r w:rsidRPr="00293787">
              <w:rPr>
                <w:rFonts w:asciiTheme="majorHAnsi" w:eastAsia="Times New Roman" w:hAnsiTheme="majorHAnsi" w:cstheme="majorHAnsi"/>
                <w:b/>
                <w:color w:val="000000"/>
                <w:sz w:val="18"/>
                <w:szCs w:val="18"/>
                <w:shd w:val="clear" w:color="auto" w:fill="FFFFFF"/>
                <w:lang w:bidi="en-US"/>
              </w:rPr>
              <w:t>5</w:t>
            </w:r>
          </w:p>
        </w:tc>
        <w:tc>
          <w:tcPr>
            <w:tcW w:w="1440" w:type="dxa"/>
            <w:vMerge w:val="restart"/>
            <w:tcBorders>
              <w:top w:val="single" w:sz="4" w:space="0" w:color="auto"/>
              <w:left w:val="single" w:sz="4" w:space="0" w:color="auto"/>
            </w:tcBorders>
            <w:shd w:val="clear" w:color="auto" w:fill="FFFFFF"/>
          </w:tcPr>
          <w:p w14:paraId="5ACE3E88"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1014600014715</w:t>
            </w:r>
          </w:p>
        </w:tc>
        <w:tc>
          <w:tcPr>
            <w:tcW w:w="1170" w:type="dxa"/>
            <w:vMerge w:val="restart"/>
            <w:tcBorders>
              <w:top w:val="single" w:sz="4" w:space="0" w:color="auto"/>
              <w:left w:val="single" w:sz="4" w:space="0" w:color="auto"/>
            </w:tcBorders>
            <w:shd w:val="clear" w:color="auto" w:fill="FFFFFF"/>
          </w:tcPr>
          <w:p w14:paraId="3541DC12"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396,370, 4</w:t>
            </w:r>
          </w:p>
        </w:tc>
        <w:tc>
          <w:tcPr>
            <w:tcW w:w="990" w:type="dxa"/>
            <w:tcBorders>
              <w:top w:val="single" w:sz="4" w:space="0" w:color="auto"/>
              <w:left w:val="single" w:sz="4" w:space="0" w:color="auto"/>
              <w:bottom w:val="single" w:sz="4" w:space="0" w:color="auto"/>
            </w:tcBorders>
            <w:shd w:val="clear" w:color="auto" w:fill="FFFFFF"/>
          </w:tcPr>
          <w:p w14:paraId="3AA47EE6"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16.06.2016</w:t>
            </w:r>
          </w:p>
        </w:tc>
        <w:tc>
          <w:tcPr>
            <w:tcW w:w="2520" w:type="dxa"/>
            <w:vMerge w:val="restart"/>
            <w:tcBorders>
              <w:top w:val="single" w:sz="4" w:space="0" w:color="auto"/>
              <w:left w:val="single" w:sz="4" w:space="0" w:color="auto"/>
            </w:tcBorders>
            <w:shd w:val="clear" w:color="auto" w:fill="FFFFFF"/>
          </w:tcPr>
          <w:p w14:paraId="53A507A8"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Denunțul SFS către PCCOCS:</w:t>
            </w:r>
          </w:p>
          <w:p w14:paraId="7D23AA85" w14:textId="77777777" w:rsidR="007571B1" w:rsidRPr="00293787" w:rsidRDefault="007571B1" w:rsidP="00A5254E">
            <w:pPr>
              <w:widowControl w:val="0"/>
              <w:shd w:val="clear" w:color="auto" w:fill="FFFFFF"/>
              <w:spacing w:after="0" w:line="230" w:lineRule="exact"/>
              <w:ind w:left="95" w:right="72" w:hanging="11"/>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Scrisoarea SFS nr. 26-12/2</w:t>
            </w:r>
            <w:r w:rsidRPr="00293787">
              <w:rPr>
                <w:rFonts w:asciiTheme="majorHAnsi" w:eastAsia="Times New Roman" w:hAnsiTheme="majorHAnsi" w:cstheme="majorHAnsi"/>
                <w:color w:val="000000"/>
                <w:sz w:val="18"/>
                <w:szCs w:val="18"/>
                <w:shd w:val="clear" w:color="auto" w:fill="FFFFFF"/>
                <w:lang w:bidi="en-US"/>
              </w:rPr>
              <w:softHyphen/>
              <w:t>09-785 din 19.01.2018</w:t>
            </w:r>
          </w:p>
        </w:tc>
        <w:tc>
          <w:tcPr>
            <w:tcW w:w="3420" w:type="dxa"/>
            <w:vMerge w:val="restart"/>
            <w:tcBorders>
              <w:top w:val="single" w:sz="4" w:space="0" w:color="auto"/>
              <w:left w:val="single" w:sz="4" w:space="0" w:color="auto"/>
            </w:tcBorders>
            <w:shd w:val="clear" w:color="auto" w:fill="FFFFFF"/>
          </w:tcPr>
          <w:p w14:paraId="5C519F22" w14:textId="77777777" w:rsidR="007571B1" w:rsidRPr="00293787" w:rsidRDefault="007571B1" w:rsidP="00A5254E">
            <w:pPr>
              <w:widowControl w:val="0"/>
              <w:tabs>
                <w:tab w:val="left" w:pos="1214"/>
              </w:tabs>
              <w:spacing w:after="0" w:line="230" w:lineRule="exact"/>
              <w:ind w:left="105" w:right="126"/>
              <w:jc w:val="both"/>
              <w:rPr>
                <w:rFonts w:asciiTheme="majorHAnsi" w:eastAsia="Times New Roman" w:hAnsiTheme="majorHAnsi" w:cstheme="majorHAnsi"/>
                <w:sz w:val="18"/>
                <w:szCs w:val="18"/>
              </w:rPr>
            </w:pPr>
            <w:r w:rsidRPr="00293787">
              <w:rPr>
                <w:rFonts w:asciiTheme="majorHAnsi" w:eastAsia="Times New Roman" w:hAnsiTheme="majorHAnsi" w:cstheme="majorHAnsi"/>
                <w:color w:val="000000"/>
                <w:sz w:val="18"/>
                <w:szCs w:val="18"/>
                <w:shd w:val="clear" w:color="auto" w:fill="FFFFFF"/>
                <w:lang w:bidi="en-US"/>
              </w:rPr>
              <w:t>Conform sistemului informațional al STI al MAI, cauza penal</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a fost clasa</w:t>
            </w:r>
            <w:r>
              <w:rPr>
                <w:rFonts w:asciiTheme="majorHAnsi" w:eastAsia="Times New Roman" w:hAnsiTheme="majorHAnsi" w:cstheme="majorHAnsi"/>
                <w:color w:val="000000"/>
                <w:sz w:val="18"/>
                <w:szCs w:val="18"/>
                <w:shd w:val="clear" w:color="auto" w:fill="FFFFFF"/>
                <w:lang w:bidi="en-US"/>
              </w:rPr>
              <w:t>tă</w:t>
            </w:r>
            <w:r w:rsidRPr="00293787">
              <w:rPr>
                <w:rFonts w:asciiTheme="majorHAnsi" w:eastAsia="Times New Roman" w:hAnsiTheme="majorHAnsi" w:cstheme="majorHAnsi"/>
                <w:color w:val="000000"/>
                <w:sz w:val="18"/>
                <w:szCs w:val="18"/>
                <w:shd w:val="clear" w:color="auto" w:fill="FFFFFF"/>
                <w:lang w:bidi="en-US"/>
              </w:rPr>
              <w:t xml:space="preserve"> de Procuratura Botanica, la 23.08.2018. Nota SFS de necontestare nr. 26-12/2-17-717 din 10.05.2022.</w:t>
            </w:r>
          </w:p>
        </w:tc>
        <w:tc>
          <w:tcPr>
            <w:tcW w:w="1350" w:type="dxa"/>
            <w:tcBorders>
              <w:top w:val="single" w:sz="4" w:space="0" w:color="auto"/>
              <w:left w:val="single" w:sz="4" w:space="0" w:color="auto"/>
              <w:bottom w:val="single" w:sz="4" w:space="0" w:color="auto"/>
            </w:tcBorders>
            <w:shd w:val="clear" w:color="auto" w:fill="FFFFFF"/>
          </w:tcPr>
          <w:p w14:paraId="4252CE11" w14:textId="77777777" w:rsidR="007571B1" w:rsidRPr="00293787" w:rsidRDefault="007571B1" w:rsidP="00A5254E">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DI003721E5 din 07.11.2017 DI00373155 din 08.11.2017</w:t>
            </w:r>
          </w:p>
          <w:p w14:paraId="7DB83F88" w14:textId="77777777" w:rsidR="007571B1" w:rsidRPr="00293787" w:rsidRDefault="007571B1" w:rsidP="00A5254E">
            <w:pPr>
              <w:widowControl w:val="0"/>
              <w:shd w:val="clear" w:color="auto" w:fill="FFFFFF"/>
              <w:spacing w:after="0" w:line="230" w:lineRule="exact"/>
              <w:ind w:left="12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DI007691CE din</w:t>
            </w:r>
          </w:p>
          <w:p w14:paraId="206A510D" w14:textId="77777777" w:rsidR="007571B1" w:rsidRPr="00293787" w:rsidRDefault="007571B1" w:rsidP="00A5254E">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20.11.2018</w:t>
            </w:r>
          </w:p>
        </w:tc>
        <w:tc>
          <w:tcPr>
            <w:tcW w:w="3420" w:type="dxa"/>
            <w:vMerge w:val="restart"/>
            <w:tcBorders>
              <w:top w:val="single" w:sz="4" w:space="0" w:color="auto"/>
              <w:left w:val="single" w:sz="4" w:space="0" w:color="auto"/>
              <w:right w:val="single" w:sz="4" w:space="0" w:color="auto"/>
            </w:tcBorders>
            <w:shd w:val="clear" w:color="auto" w:fill="FFFFFF"/>
          </w:tcPr>
          <w:p w14:paraId="29B410F4" w14:textId="77777777" w:rsidR="007571B1" w:rsidRPr="00293787" w:rsidRDefault="007571B1" w:rsidP="00A5254E">
            <w:pPr>
              <w:widowControl w:val="0"/>
              <w:shd w:val="clear" w:color="auto" w:fill="FFFFFF"/>
              <w:spacing w:after="0" w:line="230" w:lineRule="exact"/>
              <w:ind w:left="126" w:right="102"/>
              <w:jc w:val="both"/>
              <w:rPr>
                <w:rFonts w:asciiTheme="majorHAnsi" w:eastAsia="Times New Roman" w:hAnsiTheme="majorHAnsi" w:cstheme="majorHAnsi"/>
                <w:sz w:val="18"/>
                <w:szCs w:val="18"/>
              </w:rPr>
            </w:pPr>
            <w:r w:rsidRPr="00293787">
              <w:rPr>
                <w:rFonts w:asciiTheme="majorHAnsi" w:eastAsia="Times New Roman" w:hAnsiTheme="majorHAnsi" w:cstheme="majorHAnsi"/>
                <w:sz w:val="18"/>
                <w:szCs w:val="18"/>
              </w:rPr>
              <w:t>Hotărârea Curții de Apel Chișinău privind intentarea procesului de insolvabilitate</w:t>
            </w:r>
          </w:p>
        </w:tc>
      </w:tr>
      <w:tr w:rsidR="007571B1" w:rsidRPr="00293787" w14:paraId="4FA6BDED" w14:textId="77777777" w:rsidTr="007571B1">
        <w:trPr>
          <w:trHeight w:hRule="exact" w:val="451"/>
        </w:trPr>
        <w:tc>
          <w:tcPr>
            <w:tcW w:w="450" w:type="dxa"/>
            <w:vMerge/>
            <w:tcBorders>
              <w:left w:val="single" w:sz="4" w:space="0" w:color="auto"/>
              <w:bottom w:val="single" w:sz="4" w:space="0" w:color="auto"/>
            </w:tcBorders>
            <w:shd w:val="clear" w:color="auto" w:fill="FFFFFF"/>
          </w:tcPr>
          <w:p w14:paraId="6C30DE32" w14:textId="77777777" w:rsidR="007571B1" w:rsidRPr="00293787" w:rsidRDefault="007571B1" w:rsidP="00A5254E">
            <w:pPr>
              <w:widowControl w:val="0"/>
              <w:shd w:val="clear" w:color="auto" w:fill="FFFFFF"/>
              <w:spacing w:before="220" w:after="0" w:line="210" w:lineRule="exact"/>
              <w:ind w:left="220" w:hanging="440"/>
              <w:rPr>
                <w:rFonts w:asciiTheme="majorHAnsi" w:eastAsia="Times New Roman" w:hAnsiTheme="majorHAnsi" w:cstheme="majorHAnsi"/>
                <w:b/>
                <w:color w:val="000000"/>
                <w:sz w:val="18"/>
                <w:szCs w:val="18"/>
                <w:shd w:val="clear" w:color="auto" w:fill="FFFFFF"/>
                <w:lang w:bidi="en-US"/>
              </w:rPr>
            </w:pPr>
          </w:p>
        </w:tc>
        <w:tc>
          <w:tcPr>
            <w:tcW w:w="1440" w:type="dxa"/>
            <w:vMerge/>
            <w:tcBorders>
              <w:left w:val="single" w:sz="4" w:space="0" w:color="auto"/>
              <w:bottom w:val="single" w:sz="4" w:space="0" w:color="auto"/>
            </w:tcBorders>
            <w:shd w:val="clear" w:color="auto" w:fill="FFFFFF"/>
          </w:tcPr>
          <w:p w14:paraId="29C90D97" w14:textId="77777777" w:rsidR="007571B1" w:rsidRPr="00293787" w:rsidRDefault="007571B1" w:rsidP="00A5254E">
            <w:pPr>
              <w:widowControl w:val="0"/>
              <w:shd w:val="clear" w:color="auto" w:fill="FFFFFF"/>
              <w:spacing w:before="220" w:after="0" w:line="210" w:lineRule="exact"/>
              <w:ind w:left="160" w:hanging="440"/>
              <w:jc w:val="both"/>
              <w:rPr>
                <w:rFonts w:asciiTheme="majorHAnsi" w:eastAsia="Times New Roman" w:hAnsiTheme="majorHAnsi" w:cstheme="majorHAnsi"/>
                <w:color w:val="000000"/>
                <w:sz w:val="18"/>
                <w:szCs w:val="18"/>
                <w:shd w:val="clear" w:color="auto" w:fill="FFFFFF"/>
                <w:lang w:bidi="en-US"/>
              </w:rPr>
            </w:pPr>
          </w:p>
        </w:tc>
        <w:tc>
          <w:tcPr>
            <w:tcW w:w="1170" w:type="dxa"/>
            <w:vMerge/>
            <w:tcBorders>
              <w:left w:val="single" w:sz="4" w:space="0" w:color="auto"/>
              <w:bottom w:val="single" w:sz="4" w:space="0" w:color="auto"/>
            </w:tcBorders>
            <w:shd w:val="clear" w:color="auto" w:fill="FFFFFF"/>
          </w:tcPr>
          <w:p w14:paraId="211B2336" w14:textId="77777777" w:rsidR="007571B1" w:rsidRPr="00293787" w:rsidRDefault="007571B1" w:rsidP="00A5254E">
            <w:pPr>
              <w:widowControl w:val="0"/>
              <w:shd w:val="clear" w:color="auto" w:fill="FFFFFF"/>
              <w:spacing w:before="220" w:after="0" w:line="210" w:lineRule="exact"/>
              <w:ind w:left="160" w:right="162" w:hanging="440"/>
              <w:jc w:val="right"/>
              <w:rPr>
                <w:rFonts w:asciiTheme="majorHAnsi" w:eastAsia="Times New Roman" w:hAnsiTheme="majorHAnsi" w:cstheme="majorHAnsi"/>
                <w:color w:val="000000"/>
                <w:sz w:val="18"/>
                <w:szCs w:val="18"/>
                <w:shd w:val="clear" w:color="auto" w:fill="FFFFFF"/>
                <w:lang w:bidi="en-US"/>
              </w:rPr>
            </w:pPr>
          </w:p>
        </w:tc>
        <w:tc>
          <w:tcPr>
            <w:tcW w:w="990" w:type="dxa"/>
            <w:tcBorders>
              <w:top w:val="single" w:sz="4" w:space="0" w:color="auto"/>
              <w:left w:val="single" w:sz="4" w:space="0" w:color="auto"/>
              <w:bottom w:val="single" w:sz="4" w:space="0" w:color="auto"/>
            </w:tcBorders>
            <w:shd w:val="clear" w:color="auto" w:fill="FFFFFF"/>
          </w:tcPr>
          <w:p w14:paraId="2922A1CA" w14:textId="77777777" w:rsidR="007571B1" w:rsidRPr="00293787" w:rsidRDefault="007571B1" w:rsidP="00A5254E">
            <w:pPr>
              <w:widowControl w:val="0"/>
              <w:shd w:val="clear" w:color="auto" w:fill="FFFFFF"/>
              <w:spacing w:after="0" w:line="210" w:lineRule="exact"/>
              <w:ind w:left="128" w:hanging="140"/>
              <w:jc w:val="center"/>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08.12.2017</w:t>
            </w:r>
          </w:p>
        </w:tc>
        <w:tc>
          <w:tcPr>
            <w:tcW w:w="2520" w:type="dxa"/>
            <w:vMerge/>
            <w:tcBorders>
              <w:left w:val="single" w:sz="4" w:space="0" w:color="auto"/>
              <w:bottom w:val="single" w:sz="4" w:space="0" w:color="auto"/>
            </w:tcBorders>
            <w:shd w:val="clear" w:color="auto" w:fill="FFFFFF"/>
          </w:tcPr>
          <w:p w14:paraId="30A58DB0" w14:textId="77777777" w:rsidR="007571B1" w:rsidRPr="00293787" w:rsidRDefault="007571B1" w:rsidP="00A5254E">
            <w:pPr>
              <w:widowControl w:val="0"/>
              <w:spacing w:after="0" w:line="230" w:lineRule="exact"/>
              <w:ind w:left="95"/>
              <w:jc w:val="both"/>
              <w:rPr>
                <w:rFonts w:asciiTheme="majorHAnsi" w:eastAsia="Times New Roman" w:hAnsiTheme="majorHAnsi" w:cstheme="majorHAnsi"/>
                <w:color w:val="000000"/>
                <w:sz w:val="18"/>
                <w:szCs w:val="18"/>
                <w:shd w:val="clear" w:color="auto" w:fill="FFFFFF"/>
                <w:lang w:bidi="en-US"/>
              </w:rPr>
            </w:pPr>
          </w:p>
        </w:tc>
        <w:tc>
          <w:tcPr>
            <w:tcW w:w="3420" w:type="dxa"/>
            <w:vMerge/>
            <w:tcBorders>
              <w:left w:val="single" w:sz="4" w:space="0" w:color="auto"/>
              <w:bottom w:val="single" w:sz="4" w:space="0" w:color="auto"/>
            </w:tcBorders>
            <w:shd w:val="clear" w:color="auto" w:fill="FFFFFF"/>
          </w:tcPr>
          <w:p w14:paraId="5A396178" w14:textId="77777777" w:rsidR="007571B1" w:rsidRPr="00293787" w:rsidRDefault="007571B1" w:rsidP="00A5254E">
            <w:pPr>
              <w:widowControl w:val="0"/>
              <w:tabs>
                <w:tab w:val="left" w:pos="1214"/>
              </w:tabs>
              <w:spacing w:after="0" w:line="230" w:lineRule="exact"/>
              <w:ind w:left="105"/>
              <w:jc w:val="both"/>
              <w:rPr>
                <w:rFonts w:asciiTheme="majorHAnsi" w:eastAsia="Times New Roman" w:hAnsiTheme="majorHAnsi" w:cstheme="majorHAnsi"/>
                <w:color w:val="000000"/>
                <w:sz w:val="18"/>
                <w:szCs w:val="18"/>
                <w:shd w:val="clear" w:color="auto" w:fill="FFFFFF"/>
                <w:lang w:bidi="en-US"/>
              </w:rPr>
            </w:pPr>
          </w:p>
        </w:tc>
        <w:tc>
          <w:tcPr>
            <w:tcW w:w="1350" w:type="dxa"/>
            <w:tcBorders>
              <w:top w:val="single" w:sz="4" w:space="0" w:color="auto"/>
              <w:left w:val="single" w:sz="4" w:space="0" w:color="auto"/>
              <w:bottom w:val="single" w:sz="4" w:space="0" w:color="auto"/>
            </w:tcBorders>
            <w:shd w:val="clear" w:color="auto" w:fill="FFFFFF"/>
          </w:tcPr>
          <w:p w14:paraId="665D0BD6" w14:textId="77777777" w:rsidR="007571B1" w:rsidRPr="00293787" w:rsidRDefault="007571B1" w:rsidP="00A5254E">
            <w:pPr>
              <w:widowControl w:val="0"/>
              <w:shd w:val="clear" w:color="auto" w:fill="FFFFFF"/>
              <w:spacing w:after="0" w:line="230" w:lineRule="exact"/>
              <w:ind w:firstLine="86"/>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DI004070CB din</w:t>
            </w:r>
          </w:p>
          <w:p w14:paraId="1A9C0961" w14:textId="77777777" w:rsidR="007571B1" w:rsidRPr="00293787" w:rsidRDefault="007571B1" w:rsidP="00A5254E">
            <w:pPr>
              <w:widowControl w:val="0"/>
              <w:spacing w:after="0" w:line="230" w:lineRule="exact"/>
              <w:ind w:left="84"/>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11.12.2017</w:t>
            </w:r>
          </w:p>
        </w:tc>
        <w:tc>
          <w:tcPr>
            <w:tcW w:w="3420" w:type="dxa"/>
            <w:vMerge/>
            <w:tcBorders>
              <w:left w:val="single" w:sz="4" w:space="0" w:color="auto"/>
              <w:bottom w:val="single" w:sz="4" w:space="0" w:color="auto"/>
              <w:right w:val="single" w:sz="4" w:space="0" w:color="auto"/>
            </w:tcBorders>
            <w:shd w:val="clear" w:color="auto" w:fill="FFFFFF"/>
          </w:tcPr>
          <w:p w14:paraId="6F2092A5" w14:textId="77777777" w:rsidR="007571B1" w:rsidRPr="00293787" w:rsidRDefault="007571B1" w:rsidP="00A5254E">
            <w:pPr>
              <w:widowControl w:val="0"/>
              <w:tabs>
                <w:tab w:val="left" w:pos="1517"/>
              </w:tabs>
              <w:spacing w:after="0" w:line="230" w:lineRule="exact"/>
              <w:ind w:left="167"/>
              <w:jc w:val="both"/>
              <w:rPr>
                <w:rFonts w:asciiTheme="majorHAnsi" w:eastAsia="Times New Roman" w:hAnsiTheme="majorHAnsi" w:cstheme="majorHAnsi"/>
                <w:color w:val="000000"/>
                <w:sz w:val="18"/>
                <w:szCs w:val="18"/>
                <w:shd w:val="clear" w:color="auto" w:fill="FFFFFF"/>
                <w:lang w:bidi="en-US"/>
              </w:rPr>
            </w:pPr>
          </w:p>
        </w:tc>
      </w:tr>
      <w:tr w:rsidR="007571B1" w:rsidRPr="00293787" w14:paraId="3199F589" w14:textId="77777777" w:rsidTr="007571B1">
        <w:trPr>
          <w:trHeight w:hRule="exact" w:val="748"/>
        </w:trPr>
        <w:tc>
          <w:tcPr>
            <w:tcW w:w="450" w:type="dxa"/>
            <w:tcBorders>
              <w:top w:val="single" w:sz="4" w:space="0" w:color="auto"/>
              <w:left w:val="single" w:sz="4" w:space="0" w:color="auto"/>
              <w:bottom w:val="single" w:sz="4" w:space="0" w:color="auto"/>
            </w:tcBorders>
            <w:shd w:val="clear" w:color="auto" w:fill="FFFFFF"/>
          </w:tcPr>
          <w:p w14:paraId="4AD0FBD9"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6</w:t>
            </w:r>
          </w:p>
        </w:tc>
        <w:tc>
          <w:tcPr>
            <w:tcW w:w="1440" w:type="dxa"/>
            <w:tcBorders>
              <w:top w:val="single" w:sz="4" w:space="0" w:color="auto"/>
              <w:left w:val="single" w:sz="4" w:space="0" w:color="auto"/>
              <w:bottom w:val="single" w:sz="4" w:space="0" w:color="auto"/>
            </w:tcBorders>
            <w:shd w:val="clear" w:color="auto" w:fill="FFFFFF"/>
          </w:tcPr>
          <w:p w14:paraId="4E5A8A00"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1003600055936</w:t>
            </w:r>
          </w:p>
        </w:tc>
        <w:tc>
          <w:tcPr>
            <w:tcW w:w="1170" w:type="dxa"/>
            <w:tcBorders>
              <w:top w:val="single" w:sz="4" w:space="0" w:color="auto"/>
              <w:left w:val="single" w:sz="4" w:space="0" w:color="auto"/>
              <w:bottom w:val="single" w:sz="4" w:space="0" w:color="auto"/>
            </w:tcBorders>
            <w:shd w:val="clear" w:color="auto" w:fill="FFFFFF"/>
          </w:tcPr>
          <w:p w14:paraId="026CF77F"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312,784.06</w:t>
            </w:r>
          </w:p>
        </w:tc>
        <w:tc>
          <w:tcPr>
            <w:tcW w:w="990" w:type="dxa"/>
            <w:tcBorders>
              <w:top w:val="single" w:sz="4" w:space="0" w:color="auto"/>
              <w:left w:val="single" w:sz="4" w:space="0" w:color="auto"/>
              <w:bottom w:val="single" w:sz="4" w:space="0" w:color="auto"/>
            </w:tcBorders>
            <w:shd w:val="clear" w:color="auto" w:fill="FFFFFF"/>
          </w:tcPr>
          <w:p w14:paraId="295F8048"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12.09.2017</w:t>
            </w:r>
          </w:p>
        </w:tc>
        <w:tc>
          <w:tcPr>
            <w:tcW w:w="2520" w:type="dxa"/>
            <w:tcBorders>
              <w:top w:val="single" w:sz="4" w:space="0" w:color="auto"/>
              <w:left w:val="single" w:sz="4" w:space="0" w:color="auto"/>
              <w:bottom w:val="single" w:sz="4" w:space="0" w:color="auto"/>
            </w:tcBorders>
            <w:shd w:val="clear" w:color="auto" w:fill="FFFFFF"/>
          </w:tcPr>
          <w:p w14:paraId="4FC90607"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Denunțul SFS către PCCOCS: Scrisoare</w:t>
            </w:r>
            <w:r>
              <w:rPr>
                <w:rFonts w:asciiTheme="majorHAnsi" w:eastAsia="Times New Roman" w:hAnsiTheme="majorHAnsi" w:cstheme="majorHAnsi"/>
                <w:color w:val="000000"/>
                <w:sz w:val="18"/>
                <w:szCs w:val="18"/>
                <w:shd w:val="clear" w:color="auto" w:fill="FFFFFF"/>
                <w:lang w:bidi="en-US"/>
              </w:rPr>
              <w:t>a</w:t>
            </w:r>
            <w:r w:rsidRPr="00293787">
              <w:rPr>
                <w:rFonts w:asciiTheme="majorHAnsi" w:eastAsia="Times New Roman" w:hAnsiTheme="majorHAnsi" w:cstheme="majorHAnsi"/>
                <w:color w:val="000000"/>
                <w:sz w:val="18"/>
                <w:szCs w:val="18"/>
                <w:shd w:val="clear" w:color="auto" w:fill="FFFFFF"/>
                <w:lang w:bidi="en-US"/>
              </w:rPr>
              <w:t xml:space="preserve"> SFS nr. 26-12/2</w:t>
            </w:r>
            <w:r w:rsidRPr="00293787">
              <w:rPr>
                <w:rFonts w:asciiTheme="majorHAnsi" w:eastAsia="Times New Roman" w:hAnsiTheme="majorHAnsi" w:cstheme="majorHAnsi"/>
                <w:color w:val="000000"/>
                <w:sz w:val="18"/>
                <w:szCs w:val="18"/>
                <w:shd w:val="clear" w:color="auto" w:fill="FFFFFF"/>
                <w:lang w:bidi="en-US"/>
              </w:rPr>
              <w:softHyphen/>
              <w:t>09-7208 din 17.10.2017</w:t>
            </w:r>
          </w:p>
        </w:tc>
        <w:tc>
          <w:tcPr>
            <w:tcW w:w="3420" w:type="dxa"/>
            <w:tcBorders>
              <w:top w:val="single" w:sz="4" w:space="0" w:color="auto"/>
              <w:left w:val="single" w:sz="4" w:space="0" w:color="auto"/>
              <w:bottom w:val="single" w:sz="4" w:space="0" w:color="auto"/>
            </w:tcBorders>
            <w:shd w:val="clear" w:color="auto" w:fill="FFFFFF"/>
          </w:tcPr>
          <w:p w14:paraId="6DF90A0A" w14:textId="77777777" w:rsidR="007571B1" w:rsidRPr="00293787"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Reluat</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urmărirea penală și transmisă de către PCCOCS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gestiune la SFS din 26.05.2022.</w:t>
            </w:r>
          </w:p>
        </w:tc>
        <w:tc>
          <w:tcPr>
            <w:tcW w:w="1350" w:type="dxa"/>
            <w:tcBorders>
              <w:top w:val="single" w:sz="4" w:space="0" w:color="auto"/>
              <w:left w:val="single" w:sz="4" w:space="0" w:color="auto"/>
              <w:bottom w:val="single" w:sz="4" w:space="0" w:color="auto"/>
            </w:tcBorders>
            <w:shd w:val="clear" w:color="auto" w:fill="FFFFFF"/>
          </w:tcPr>
          <w:p w14:paraId="06031720" w14:textId="77777777" w:rsidR="007571B1" w:rsidRPr="00293787" w:rsidRDefault="007571B1" w:rsidP="00A5254E">
            <w:pPr>
              <w:widowControl w:val="0"/>
              <w:spacing w:after="0" w:line="230" w:lineRule="exact"/>
              <w:ind w:left="84"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DI00752672 din 01.11.2018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3F9AD2E8" w14:textId="77777777" w:rsidR="007571B1" w:rsidRPr="00293787" w:rsidRDefault="007571B1" w:rsidP="00A5254E">
            <w:pPr>
              <w:widowControl w:val="0"/>
              <w:spacing w:after="0" w:line="230" w:lineRule="exact"/>
              <w:ind w:left="84"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 din 29.10.2018</w:t>
            </w:r>
          </w:p>
        </w:tc>
      </w:tr>
      <w:tr w:rsidR="007571B1" w:rsidRPr="00293787" w14:paraId="1881F297" w14:textId="77777777" w:rsidTr="007571B1">
        <w:trPr>
          <w:trHeight w:hRule="exact" w:val="1234"/>
        </w:trPr>
        <w:tc>
          <w:tcPr>
            <w:tcW w:w="450" w:type="dxa"/>
            <w:tcBorders>
              <w:top w:val="single" w:sz="4" w:space="0" w:color="auto"/>
              <w:left w:val="single" w:sz="4" w:space="0" w:color="auto"/>
              <w:bottom w:val="single" w:sz="4" w:space="0" w:color="auto"/>
            </w:tcBorders>
            <w:shd w:val="clear" w:color="auto" w:fill="FFFFFF"/>
          </w:tcPr>
          <w:p w14:paraId="7A6D47C8"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7</w:t>
            </w:r>
          </w:p>
        </w:tc>
        <w:tc>
          <w:tcPr>
            <w:tcW w:w="1440" w:type="dxa"/>
            <w:tcBorders>
              <w:top w:val="single" w:sz="4" w:space="0" w:color="auto"/>
              <w:left w:val="single" w:sz="4" w:space="0" w:color="auto"/>
              <w:bottom w:val="single" w:sz="4" w:space="0" w:color="auto"/>
            </w:tcBorders>
            <w:shd w:val="clear" w:color="auto" w:fill="FFFFFF"/>
          </w:tcPr>
          <w:p w14:paraId="4D67BAA4"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1014600000200</w:t>
            </w:r>
          </w:p>
        </w:tc>
        <w:tc>
          <w:tcPr>
            <w:tcW w:w="1170" w:type="dxa"/>
            <w:tcBorders>
              <w:top w:val="single" w:sz="4" w:space="0" w:color="auto"/>
              <w:left w:val="single" w:sz="4" w:space="0" w:color="auto"/>
              <w:bottom w:val="single" w:sz="4" w:space="0" w:color="auto"/>
            </w:tcBorders>
            <w:shd w:val="clear" w:color="auto" w:fill="FFFFFF"/>
          </w:tcPr>
          <w:p w14:paraId="1F701081"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275,626.66</w:t>
            </w:r>
          </w:p>
        </w:tc>
        <w:tc>
          <w:tcPr>
            <w:tcW w:w="990" w:type="dxa"/>
            <w:tcBorders>
              <w:top w:val="single" w:sz="4" w:space="0" w:color="auto"/>
              <w:left w:val="single" w:sz="4" w:space="0" w:color="auto"/>
              <w:bottom w:val="single" w:sz="4" w:space="0" w:color="auto"/>
            </w:tcBorders>
            <w:shd w:val="clear" w:color="auto" w:fill="FFFFFF"/>
          </w:tcPr>
          <w:p w14:paraId="2935E00F" w14:textId="77777777" w:rsidR="007571B1" w:rsidRPr="00293787" w:rsidRDefault="007571B1" w:rsidP="00A5254E">
            <w:pPr>
              <w:widowControl w:val="0"/>
              <w:spacing w:after="0" w:line="210" w:lineRule="exact"/>
              <w:ind w:left="128"/>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 SIA CCC nu se atesta înscrieri in anii 2015</w:t>
            </w:r>
            <w:r w:rsidRPr="00293787">
              <w:rPr>
                <w:rFonts w:asciiTheme="majorHAnsi" w:eastAsia="Times New Roman" w:hAnsiTheme="majorHAnsi" w:cstheme="majorHAnsi"/>
                <w:color w:val="000000"/>
                <w:sz w:val="18"/>
                <w:szCs w:val="18"/>
                <w:shd w:val="clear" w:color="auto" w:fill="FFFFFF"/>
                <w:lang w:bidi="en-US"/>
              </w:rPr>
              <w:softHyphen/>
              <w:t>2016</w:t>
            </w:r>
          </w:p>
        </w:tc>
        <w:tc>
          <w:tcPr>
            <w:tcW w:w="2520" w:type="dxa"/>
            <w:tcBorders>
              <w:top w:val="single" w:sz="4" w:space="0" w:color="auto"/>
              <w:left w:val="single" w:sz="4" w:space="0" w:color="auto"/>
              <w:bottom w:val="single" w:sz="4" w:space="0" w:color="auto"/>
            </w:tcBorders>
            <w:shd w:val="clear" w:color="auto" w:fill="FFFFFF"/>
          </w:tcPr>
          <w:p w14:paraId="12E165F6"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SFS către CNA nr. 67/3-08-22/3 din 25.11.2015, s-au remis Actele de control fiscal nr. 1</w:t>
            </w:r>
            <w:r w:rsidRPr="00293787">
              <w:rPr>
                <w:rFonts w:asciiTheme="majorHAnsi" w:eastAsia="Times New Roman" w:hAnsiTheme="majorHAnsi" w:cstheme="majorHAnsi"/>
                <w:color w:val="000000"/>
                <w:sz w:val="18"/>
                <w:szCs w:val="18"/>
                <w:shd w:val="clear" w:color="auto" w:fill="FFFFFF"/>
                <w:lang w:bidi="en-US"/>
              </w:rPr>
              <w:softHyphen/>
              <w:t xml:space="preserve">714891 </w:t>
            </w:r>
            <w:r>
              <w:rPr>
                <w:rFonts w:asciiTheme="majorHAnsi" w:eastAsia="Times New Roman" w:hAnsiTheme="majorHAnsi" w:cstheme="majorHAnsi"/>
                <w:color w:val="000000"/>
                <w:sz w:val="18"/>
                <w:szCs w:val="18"/>
                <w:shd w:val="clear" w:color="auto" w:fill="FFFFFF"/>
                <w:lang w:bidi="en-US"/>
              </w:rPr>
              <w:t>ș</w:t>
            </w:r>
            <w:r w:rsidRPr="00293787">
              <w:rPr>
                <w:rFonts w:asciiTheme="majorHAnsi" w:eastAsia="Times New Roman" w:hAnsiTheme="majorHAnsi" w:cstheme="majorHAnsi"/>
                <w:color w:val="000000"/>
                <w:sz w:val="18"/>
                <w:szCs w:val="18"/>
                <w:shd w:val="clear" w:color="auto" w:fill="FFFFFF"/>
                <w:lang w:bidi="en-US"/>
              </w:rPr>
              <w:t>i nr. 1</w:t>
            </w:r>
            <w:r w:rsidRPr="00293787">
              <w:rPr>
                <w:rFonts w:asciiTheme="majorHAnsi" w:eastAsia="Times New Roman" w:hAnsiTheme="majorHAnsi" w:cstheme="majorHAnsi"/>
                <w:color w:val="000000"/>
                <w:sz w:val="18"/>
                <w:szCs w:val="18"/>
                <w:shd w:val="clear" w:color="auto" w:fill="FFFFFF"/>
                <w:lang w:bidi="en-US"/>
              </w:rPr>
              <w:softHyphen/>
              <w:t>714890 din</w:t>
            </w:r>
          </w:p>
          <w:p w14:paraId="6C113EEB"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25.09.2015</w:t>
            </w:r>
          </w:p>
        </w:tc>
        <w:tc>
          <w:tcPr>
            <w:tcW w:w="3420" w:type="dxa"/>
            <w:tcBorders>
              <w:top w:val="single" w:sz="4" w:space="0" w:color="auto"/>
              <w:left w:val="single" w:sz="4" w:space="0" w:color="auto"/>
              <w:bottom w:val="single" w:sz="4" w:space="0" w:color="auto"/>
            </w:tcBorders>
            <w:shd w:val="clear" w:color="auto" w:fill="FFFFFF"/>
          </w:tcPr>
          <w:p w14:paraId="6CA7B22F" w14:textId="77777777" w:rsidR="007571B1" w:rsidRPr="00041852"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041852">
              <w:rPr>
                <w:rFonts w:asciiTheme="majorHAnsi" w:eastAsia="Times New Roman" w:hAnsiTheme="majorHAnsi" w:cstheme="majorHAnsi"/>
                <w:color w:val="000000"/>
                <w:sz w:val="18"/>
                <w:szCs w:val="18"/>
                <w:shd w:val="clear" w:color="auto" w:fill="FFFFFF"/>
                <w:lang w:bidi="en-US"/>
              </w:rPr>
              <w:t>Cauza penală nr.2015978037, aflată în gestiunea Procuraturii Anticorupție, suspendată la 31.03.2016, nu este identificată persoana.</w:t>
            </w:r>
          </w:p>
          <w:p w14:paraId="786B95CE" w14:textId="77777777" w:rsidR="007571B1" w:rsidRPr="00041852"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041852">
              <w:rPr>
                <w:rFonts w:asciiTheme="majorHAnsi" w:eastAsia="Times New Roman" w:hAnsiTheme="majorHAnsi" w:cstheme="majorHAnsi"/>
                <w:color w:val="000000"/>
                <w:sz w:val="18"/>
                <w:szCs w:val="18"/>
                <w:shd w:val="clear" w:color="auto" w:fill="FFFFFF"/>
                <w:lang w:bidi="en-US"/>
              </w:rPr>
              <w:t>Prin scrisoarea SFS nr.48780 din 13.07.2022, a fost solicitata decizia.</w:t>
            </w:r>
          </w:p>
        </w:tc>
        <w:tc>
          <w:tcPr>
            <w:tcW w:w="1350" w:type="dxa"/>
            <w:tcBorders>
              <w:top w:val="single" w:sz="4" w:space="0" w:color="auto"/>
              <w:left w:val="single" w:sz="4" w:space="0" w:color="auto"/>
              <w:bottom w:val="single" w:sz="4" w:space="0" w:color="auto"/>
            </w:tcBorders>
            <w:shd w:val="clear" w:color="auto" w:fill="FFFFFF"/>
          </w:tcPr>
          <w:p w14:paraId="525EECDB" w14:textId="77777777" w:rsidR="007571B1" w:rsidRPr="00293787" w:rsidRDefault="007571B1" w:rsidP="00A5254E">
            <w:pPr>
              <w:widowControl w:val="0"/>
              <w:spacing w:after="0" w:line="230" w:lineRule="exact"/>
              <w:ind w:left="84"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DI0052109A din 29.03.2018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1EB1727D" w14:textId="77777777" w:rsidR="007571B1" w:rsidRPr="00293787" w:rsidRDefault="007571B1" w:rsidP="00A5254E">
            <w:pPr>
              <w:widowControl w:val="0"/>
              <w:tabs>
                <w:tab w:val="left" w:pos="1512"/>
              </w:tabs>
              <w:spacing w:after="0" w:line="230" w:lineRule="exact"/>
              <w:ind w:left="78" w:right="138"/>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 nr. S041-613/2017 din 27.03.2018</w:t>
            </w:r>
          </w:p>
        </w:tc>
      </w:tr>
      <w:tr w:rsidR="007571B1" w:rsidRPr="00293787" w14:paraId="077B8741" w14:textId="77777777" w:rsidTr="007571B1">
        <w:trPr>
          <w:trHeight w:hRule="exact" w:val="991"/>
        </w:trPr>
        <w:tc>
          <w:tcPr>
            <w:tcW w:w="450" w:type="dxa"/>
            <w:tcBorders>
              <w:top w:val="single" w:sz="4" w:space="0" w:color="auto"/>
              <w:left w:val="single" w:sz="4" w:space="0" w:color="auto"/>
              <w:bottom w:val="single" w:sz="4" w:space="0" w:color="auto"/>
            </w:tcBorders>
            <w:shd w:val="clear" w:color="auto" w:fill="FFFFFF"/>
          </w:tcPr>
          <w:p w14:paraId="4C4441C7"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8</w:t>
            </w:r>
          </w:p>
        </w:tc>
        <w:tc>
          <w:tcPr>
            <w:tcW w:w="1440" w:type="dxa"/>
            <w:tcBorders>
              <w:top w:val="single" w:sz="4" w:space="0" w:color="auto"/>
              <w:left w:val="single" w:sz="4" w:space="0" w:color="auto"/>
              <w:bottom w:val="single" w:sz="4" w:space="0" w:color="auto"/>
            </w:tcBorders>
            <w:shd w:val="clear" w:color="auto" w:fill="FFFFFF"/>
          </w:tcPr>
          <w:p w14:paraId="719C4E99"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1015607000907</w:t>
            </w:r>
          </w:p>
        </w:tc>
        <w:tc>
          <w:tcPr>
            <w:tcW w:w="1170" w:type="dxa"/>
            <w:tcBorders>
              <w:top w:val="single" w:sz="4" w:space="0" w:color="auto"/>
              <w:left w:val="single" w:sz="4" w:space="0" w:color="auto"/>
              <w:bottom w:val="single" w:sz="4" w:space="0" w:color="auto"/>
            </w:tcBorders>
            <w:shd w:val="clear" w:color="auto" w:fill="FFFFFF"/>
          </w:tcPr>
          <w:p w14:paraId="14804596"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211,475.71</w:t>
            </w:r>
          </w:p>
        </w:tc>
        <w:tc>
          <w:tcPr>
            <w:tcW w:w="990" w:type="dxa"/>
            <w:tcBorders>
              <w:top w:val="single" w:sz="4" w:space="0" w:color="auto"/>
              <w:left w:val="single" w:sz="4" w:space="0" w:color="auto"/>
              <w:bottom w:val="single" w:sz="4" w:space="0" w:color="auto"/>
            </w:tcBorders>
            <w:shd w:val="clear" w:color="auto" w:fill="FFFFFF"/>
          </w:tcPr>
          <w:p w14:paraId="17FA44AA"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18.07.2016</w:t>
            </w:r>
          </w:p>
        </w:tc>
        <w:tc>
          <w:tcPr>
            <w:tcW w:w="2520" w:type="dxa"/>
            <w:tcBorders>
              <w:top w:val="single" w:sz="4" w:space="0" w:color="auto"/>
              <w:left w:val="single" w:sz="4" w:space="0" w:color="auto"/>
              <w:bottom w:val="single" w:sz="4" w:space="0" w:color="auto"/>
            </w:tcBorders>
            <w:shd w:val="clear" w:color="auto" w:fill="FFFFFF"/>
          </w:tcPr>
          <w:p w14:paraId="7728F7EF" w14:textId="77777777" w:rsidR="007571B1" w:rsidRPr="00293787" w:rsidRDefault="007571B1" w:rsidP="00A5254E">
            <w:pPr>
              <w:widowControl w:val="0"/>
              <w:spacing w:after="0" w:line="240" w:lineRule="auto"/>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Sesizarea SFS către Procuratura sect. Râșcani, mun. Chișinău</w:t>
            </w:r>
            <w:r>
              <w:rPr>
                <w:rFonts w:asciiTheme="majorHAnsi" w:eastAsia="Times New Roman" w:hAnsiTheme="majorHAnsi" w:cstheme="majorHAnsi"/>
                <w:color w:val="000000"/>
                <w:sz w:val="18"/>
                <w:szCs w:val="18"/>
                <w:shd w:val="clear" w:color="auto" w:fill="FFFFFF"/>
                <w:lang w:bidi="en-US"/>
              </w:rPr>
              <w:t>,</w:t>
            </w:r>
            <w:r w:rsidRPr="00293787">
              <w:rPr>
                <w:rFonts w:asciiTheme="majorHAnsi" w:eastAsia="Times New Roman" w:hAnsiTheme="majorHAnsi" w:cstheme="majorHAnsi"/>
                <w:color w:val="000000"/>
                <w:sz w:val="18"/>
                <w:szCs w:val="18"/>
                <w:shd w:val="clear" w:color="auto" w:fill="FFFFFF"/>
                <w:lang w:bidi="en-US"/>
              </w:rPr>
              <w:t xml:space="preserve"> nr. 01-7/2</w:t>
            </w:r>
            <w:r w:rsidRPr="00293787">
              <w:rPr>
                <w:rFonts w:asciiTheme="majorHAnsi" w:eastAsia="Times New Roman" w:hAnsiTheme="majorHAnsi" w:cstheme="majorHAnsi"/>
                <w:color w:val="000000"/>
                <w:sz w:val="18"/>
                <w:szCs w:val="18"/>
                <w:shd w:val="clear" w:color="auto" w:fill="FFFFFF"/>
                <w:lang w:bidi="en-US"/>
              </w:rPr>
              <w:softHyphen/>
              <w:t>12-275 din 23.08.2016</w:t>
            </w:r>
          </w:p>
        </w:tc>
        <w:tc>
          <w:tcPr>
            <w:tcW w:w="3420" w:type="dxa"/>
            <w:tcBorders>
              <w:top w:val="single" w:sz="4" w:space="0" w:color="auto"/>
              <w:left w:val="single" w:sz="4" w:space="0" w:color="auto"/>
              <w:bottom w:val="single" w:sz="4" w:space="0" w:color="auto"/>
            </w:tcBorders>
            <w:shd w:val="clear" w:color="auto" w:fill="FFFFFF"/>
          </w:tcPr>
          <w:p w14:paraId="79BC8548" w14:textId="77777777" w:rsidR="007571B1" w:rsidRPr="00041852"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041852">
              <w:rPr>
                <w:rFonts w:asciiTheme="majorHAnsi" w:eastAsia="Times New Roman" w:hAnsiTheme="majorHAnsi" w:cstheme="majorHAnsi"/>
                <w:color w:val="000000"/>
                <w:sz w:val="18"/>
                <w:szCs w:val="18"/>
                <w:shd w:val="clear" w:color="auto" w:fill="FFFFFF"/>
                <w:lang w:bidi="en-US"/>
              </w:rPr>
              <w:t>Conform sistemului informațional al STI al MAI, cauza penală se află în procedură la Procuratura sect. Râșcani, mun. Chișinău</w:t>
            </w:r>
            <w:r w:rsidRPr="00041852">
              <w:rPr>
                <w:rFonts w:asciiTheme="majorHAnsi" w:eastAsia="Times New Roman" w:hAnsiTheme="majorHAnsi" w:cstheme="majorHAnsi"/>
                <w:sz w:val="18"/>
                <w:szCs w:val="18"/>
              </w:rPr>
              <w:t>.</w:t>
            </w:r>
          </w:p>
        </w:tc>
        <w:tc>
          <w:tcPr>
            <w:tcW w:w="1350" w:type="dxa"/>
            <w:tcBorders>
              <w:top w:val="single" w:sz="4" w:space="0" w:color="auto"/>
              <w:left w:val="single" w:sz="4" w:space="0" w:color="auto"/>
              <w:bottom w:val="single" w:sz="4" w:space="0" w:color="auto"/>
            </w:tcBorders>
            <w:shd w:val="clear" w:color="auto" w:fill="FFFFFF"/>
          </w:tcPr>
          <w:p w14:paraId="505205EE" w14:textId="77777777" w:rsidR="007571B1" w:rsidRPr="00293787" w:rsidRDefault="007571B1" w:rsidP="00A5254E">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DI001410CC din 22.03.2017</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75BA4F27" w14:textId="77777777" w:rsidR="007571B1" w:rsidRPr="00293787" w:rsidRDefault="007571B1" w:rsidP="00A5254E">
            <w:pPr>
              <w:widowControl w:val="0"/>
              <w:tabs>
                <w:tab w:val="left" w:pos="1512"/>
              </w:tabs>
              <w:spacing w:after="0" w:line="230" w:lineRule="exact"/>
              <w:ind w:left="78" w:right="138"/>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 nr. 034S- 427/2017 din 16.03.2017</w:t>
            </w:r>
          </w:p>
        </w:tc>
      </w:tr>
      <w:tr w:rsidR="007571B1" w:rsidRPr="00293787" w14:paraId="5F40EC5A" w14:textId="77777777" w:rsidTr="007571B1">
        <w:trPr>
          <w:trHeight w:hRule="exact" w:val="811"/>
        </w:trPr>
        <w:tc>
          <w:tcPr>
            <w:tcW w:w="450" w:type="dxa"/>
            <w:tcBorders>
              <w:top w:val="single" w:sz="4" w:space="0" w:color="auto"/>
              <w:left w:val="single" w:sz="4" w:space="0" w:color="auto"/>
              <w:bottom w:val="single" w:sz="4" w:space="0" w:color="auto"/>
            </w:tcBorders>
            <w:shd w:val="clear" w:color="auto" w:fill="FFFFFF"/>
          </w:tcPr>
          <w:p w14:paraId="2900744C"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9</w:t>
            </w:r>
          </w:p>
        </w:tc>
        <w:tc>
          <w:tcPr>
            <w:tcW w:w="1440" w:type="dxa"/>
            <w:tcBorders>
              <w:top w:val="single" w:sz="4" w:space="0" w:color="auto"/>
              <w:left w:val="single" w:sz="4" w:space="0" w:color="auto"/>
              <w:bottom w:val="single" w:sz="4" w:space="0" w:color="auto"/>
            </w:tcBorders>
            <w:shd w:val="clear" w:color="auto" w:fill="FFFFFF"/>
          </w:tcPr>
          <w:p w14:paraId="117A5D7B"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1012600027399</w:t>
            </w:r>
          </w:p>
        </w:tc>
        <w:tc>
          <w:tcPr>
            <w:tcW w:w="1170" w:type="dxa"/>
            <w:tcBorders>
              <w:top w:val="single" w:sz="4" w:space="0" w:color="auto"/>
              <w:left w:val="single" w:sz="4" w:space="0" w:color="auto"/>
              <w:bottom w:val="single" w:sz="4" w:space="0" w:color="auto"/>
            </w:tcBorders>
            <w:shd w:val="clear" w:color="auto" w:fill="FFFFFF"/>
          </w:tcPr>
          <w:p w14:paraId="1E60F14E"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185,144.75</w:t>
            </w:r>
          </w:p>
        </w:tc>
        <w:tc>
          <w:tcPr>
            <w:tcW w:w="990" w:type="dxa"/>
            <w:tcBorders>
              <w:top w:val="single" w:sz="4" w:space="0" w:color="auto"/>
              <w:left w:val="single" w:sz="4" w:space="0" w:color="auto"/>
              <w:bottom w:val="single" w:sz="4" w:space="0" w:color="auto"/>
            </w:tcBorders>
            <w:shd w:val="clear" w:color="auto" w:fill="FFFFFF"/>
          </w:tcPr>
          <w:p w14:paraId="08160AF7"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07.07.2017</w:t>
            </w:r>
          </w:p>
        </w:tc>
        <w:tc>
          <w:tcPr>
            <w:tcW w:w="2520" w:type="dxa"/>
            <w:tcBorders>
              <w:top w:val="single" w:sz="4" w:space="0" w:color="auto"/>
              <w:left w:val="single" w:sz="4" w:space="0" w:color="auto"/>
              <w:bottom w:val="single" w:sz="4" w:space="0" w:color="auto"/>
            </w:tcBorders>
            <w:shd w:val="clear" w:color="auto" w:fill="FFFFFF"/>
          </w:tcPr>
          <w:p w14:paraId="50AF6019"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Denunțul SFS către PCCOCS:</w:t>
            </w:r>
          </w:p>
          <w:p w14:paraId="73068C06"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SFS nr. 26-22-09</w:t>
            </w:r>
            <w:r w:rsidRPr="00293787">
              <w:rPr>
                <w:rFonts w:asciiTheme="majorHAnsi" w:eastAsia="Times New Roman" w:hAnsiTheme="majorHAnsi" w:cstheme="majorHAnsi"/>
                <w:color w:val="000000"/>
                <w:sz w:val="18"/>
                <w:szCs w:val="18"/>
                <w:shd w:val="clear" w:color="auto" w:fill="FFFFFF"/>
                <w:lang w:bidi="en-US"/>
              </w:rPr>
              <w:softHyphen/>
              <w:t>6103 din 19.09.2017</w:t>
            </w:r>
          </w:p>
        </w:tc>
        <w:tc>
          <w:tcPr>
            <w:tcW w:w="3420" w:type="dxa"/>
            <w:tcBorders>
              <w:top w:val="single" w:sz="4" w:space="0" w:color="auto"/>
              <w:left w:val="single" w:sz="4" w:space="0" w:color="auto"/>
              <w:bottom w:val="single" w:sz="4" w:space="0" w:color="auto"/>
            </w:tcBorders>
            <w:shd w:val="clear" w:color="auto" w:fill="FFFFFF"/>
          </w:tcPr>
          <w:p w14:paraId="5D36C66D" w14:textId="77777777" w:rsidR="007571B1" w:rsidRPr="00041852"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041852">
              <w:rPr>
                <w:rFonts w:asciiTheme="majorHAnsi" w:eastAsia="Times New Roman" w:hAnsiTheme="majorHAnsi" w:cstheme="majorHAnsi"/>
                <w:color w:val="000000"/>
                <w:sz w:val="18"/>
                <w:szCs w:val="18"/>
                <w:shd w:val="clear" w:color="auto" w:fill="FFFFFF"/>
                <w:lang w:bidi="en-US"/>
              </w:rPr>
              <w:t>Conform sistemului informațional al STI al MAI, cauza penală se află în proceduri la PCCOCS.</w:t>
            </w:r>
          </w:p>
        </w:tc>
        <w:tc>
          <w:tcPr>
            <w:tcW w:w="1350" w:type="dxa"/>
            <w:tcBorders>
              <w:top w:val="single" w:sz="4" w:space="0" w:color="auto"/>
              <w:left w:val="single" w:sz="4" w:space="0" w:color="auto"/>
              <w:bottom w:val="single" w:sz="4" w:space="0" w:color="auto"/>
            </w:tcBorders>
            <w:shd w:val="clear" w:color="auto" w:fill="FFFFFF"/>
          </w:tcPr>
          <w:p w14:paraId="1967345E" w14:textId="77777777" w:rsidR="007571B1" w:rsidRPr="00293787" w:rsidRDefault="007571B1" w:rsidP="00A5254E">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DI00533173 din 10.04.2018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2750BBCA" w14:textId="77777777" w:rsidR="007571B1" w:rsidRPr="00293787" w:rsidRDefault="007571B1" w:rsidP="00A5254E">
            <w:pPr>
              <w:widowControl w:val="0"/>
              <w:tabs>
                <w:tab w:val="left" w:pos="1517"/>
              </w:tabs>
              <w:spacing w:after="0" w:line="230" w:lineRule="exact"/>
              <w:ind w:left="78" w:right="138"/>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w:t>
            </w:r>
            <w:r w:rsidRPr="00293787">
              <w:rPr>
                <w:rFonts w:asciiTheme="majorHAnsi" w:eastAsia="Times New Roman" w:hAnsiTheme="majorHAnsi" w:cstheme="majorHAnsi"/>
                <w:color w:val="000000"/>
                <w:sz w:val="18"/>
                <w:szCs w:val="18"/>
                <w:shd w:val="clear" w:color="auto" w:fill="FFFFFF"/>
                <w:lang w:bidi="en-US"/>
              </w:rPr>
              <w:tab/>
              <w:t>nr. 068s-504R/18 din 14.03.2018</w:t>
            </w:r>
          </w:p>
        </w:tc>
      </w:tr>
      <w:tr w:rsidR="007571B1" w:rsidRPr="00293787" w14:paraId="2903F450" w14:textId="77777777" w:rsidTr="007571B1">
        <w:trPr>
          <w:trHeight w:hRule="exact" w:val="1613"/>
        </w:trPr>
        <w:tc>
          <w:tcPr>
            <w:tcW w:w="450" w:type="dxa"/>
            <w:tcBorders>
              <w:top w:val="single" w:sz="4" w:space="0" w:color="auto"/>
              <w:left w:val="single" w:sz="4" w:space="0" w:color="auto"/>
              <w:bottom w:val="single" w:sz="4" w:space="0" w:color="auto"/>
            </w:tcBorders>
            <w:shd w:val="clear" w:color="auto" w:fill="FFFFFF"/>
          </w:tcPr>
          <w:p w14:paraId="58B82CD5"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10</w:t>
            </w:r>
          </w:p>
        </w:tc>
        <w:tc>
          <w:tcPr>
            <w:tcW w:w="1440" w:type="dxa"/>
            <w:tcBorders>
              <w:top w:val="single" w:sz="4" w:space="0" w:color="auto"/>
              <w:left w:val="single" w:sz="4" w:space="0" w:color="auto"/>
              <w:bottom w:val="single" w:sz="4" w:space="0" w:color="auto"/>
            </w:tcBorders>
            <w:shd w:val="clear" w:color="auto" w:fill="FFFFFF"/>
          </w:tcPr>
          <w:p w14:paraId="2C9CD60D"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1013600012208</w:t>
            </w:r>
          </w:p>
        </w:tc>
        <w:tc>
          <w:tcPr>
            <w:tcW w:w="1170" w:type="dxa"/>
            <w:tcBorders>
              <w:top w:val="single" w:sz="4" w:space="0" w:color="auto"/>
              <w:left w:val="single" w:sz="4" w:space="0" w:color="auto"/>
              <w:bottom w:val="single" w:sz="4" w:space="0" w:color="auto"/>
            </w:tcBorders>
            <w:shd w:val="clear" w:color="auto" w:fill="FFFFFF"/>
          </w:tcPr>
          <w:p w14:paraId="17CC6F11"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177,161.48</w:t>
            </w:r>
          </w:p>
        </w:tc>
        <w:tc>
          <w:tcPr>
            <w:tcW w:w="990" w:type="dxa"/>
            <w:tcBorders>
              <w:top w:val="single" w:sz="4" w:space="0" w:color="auto"/>
              <w:left w:val="single" w:sz="4" w:space="0" w:color="auto"/>
              <w:bottom w:val="single" w:sz="4" w:space="0" w:color="auto"/>
            </w:tcBorders>
            <w:shd w:val="clear" w:color="auto" w:fill="FFFFFF"/>
          </w:tcPr>
          <w:p w14:paraId="18CD9773"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10.03.2017</w:t>
            </w:r>
          </w:p>
        </w:tc>
        <w:tc>
          <w:tcPr>
            <w:tcW w:w="2520" w:type="dxa"/>
            <w:vMerge w:val="restart"/>
            <w:tcBorders>
              <w:top w:val="single" w:sz="4" w:space="0" w:color="auto"/>
              <w:left w:val="single" w:sz="4" w:space="0" w:color="auto"/>
            </w:tcBorders>
            <w:shd w:val="clear" w:color="auto" w:fill="FFFFFF"/>
          </w:tcPr>
          <w:p w14:paraId="2237DA11"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SFS către CNA nr. 67/3</w:t>
            </w:r>
            <w:r w:rsidRPr="00293787">
              <w:rPr>
                <w:rFonts w:asciiTheme="majorHAnsi" w:eastAsia="Times New Roman" w:hAnsiTheme="majorHAnsi" w:cstheme="majorHAnsi"/>
                <w:color w:val="000000"/>
                <w:sz w:val="18"/>
                <w:szCs w:val="18"/>
                <w:shd w:val="clear" w:color="auto" w:fill="FFFFFF"/>
                <w:lang w:bidi="en-US"/>
              </w:rPr>
              <w:softHyphen/>
              <w:t>08-135 din 22.01.2016</w:t>
            </w:r>
            <w:r>
              <w:rPr>
                <w:rFonts w:asciiTheme="majorHAnsi" w:eastAsia="Times New Roman" w:hAnsiTheme="majorHAnsi" w:cstheme="majorHAnsi"/>
                <w:color w:val="000000"/>
                <w:sz w:val="18"/>
                <w:szCs w:val="18"/>
                <w:shd w:val="clear" w:color="auto" w:fill="FFFFFF"/>
                <w:lang w:bidi="en-US"/>
              </w:rPr>
              <w:t>,</w:t>
            </w:r>
            <w:r w:rsidRPr="00293787">
              <w:rPr>
                <w:rFonts w:asciiTheme="majorHAnsi" w:eastAsia="Times New Roman" w:hAnsiTheme="majorHAnsi" w:cstheme="majorHAnsi"/>
                <w:color w:val="000000"/>
                <w:sz w:val="18"/>
                <w:szCs w:val="18"/>
                <w:shd w:val="clear" w:color="auto" w:fill="FFFFFF"/>
                <w:lang w:bidi="en-US"/>
              </w:rPr>
              <w:t xml:space="preserve"> s-au remis 4 Acte de control fiscal din 20.01-22.01.2016 pentru 3 contribuabili;</w:t>
            </w:r>
          </w:p>
          <w:p w14:paraId="53B575FF"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SFS către PCCOCS nr. 67</w:t>
            </w:r>
            <w:r w:rsidRPr="00293787">
              <w:rPr>
                <w:rFonts w:asciiTheme="majorHAnsi" w:eastAsia="Times New Roman" w:hAnsiTheme="majorHAnsi" w:cstheme="majorHAnsi"/>
                <w:color w:val="000000"/>
                <w:sz w:val="18"/>
                <w:szCs w:val="18"/>
                <w:shd w:val="clear" w:color="auto" w:fill="FFFFFF"/>
                <w:lang w:bidi="en-US"/>
              </w:rPr>
              <w:softHyphen/>
              <w:t>3-09-503 din 07.03.2017</w:t>
            </w:r>
            <w:r>
              <w:rPr>
                <w:rFonts w:asciiTheme="majorHAnsi" w:eastAsia="Times New Roman" w:hAnsiTheme="majorHAnsi" w:cstheme="majorHAnsi"/>
                <w:color w:val="000000"/>
                <w:sz w:val="18"/>
                <w:szCs w:val="18"/>
                <w:shd w:val="clear" w:color="auto" w:fill="FFFFFF"/>
                <w:lang w:bidi="en-US"/>
              </w:rPr>
              <w:t>,</w:t>
            </w:r>
            <w:r w:rsidRPr="00293787">
              <w:rPr>
                <w:rFonts w:asciiTheme="majorHAnsi" w:eastAsia="Times New Roman" w:hAnsiTheme="majorHAnsi" w:cstheme="majorHAnsi"/>
                <w:color w:val="000000"/>
                <w:sz w:val="18"/>
                <w:szCs w:val="18"/>
                <w:shd w:val="clear" w:color="auto" w:fill="FFFFFF"/>
                <w:lang w:bidi="en-US"/>
              </w:rPr>
              <w:t xml:space="preserve"> s-au remis 3 Acte de control fiscal din 17.02-21.02.2017 pentru 3 contribuabili.</w:t>
            </w:r>
          </w:p>
        </w:tc>
        <w:tc>
          <w:tcPr>
            <w:tcW w:w="3420" w:type="dxa"/>
            <w:tcBorders>
              <w:top w:val="single" w:sz="4" w:space="0" w:color="auto"/>
              <w:left w:val="single" w:sz="4" w:space="0" w:color="auto"/>
              <w:bottom w:val="single" w:sz="4" w:space="0" w:color="auto"/>
            </w:tcBorders>
            <w:shd w:val="clear" w:color="auto" w:fill="FFFFFF"/>
          </w:tcPr>
          <w:p w14:paraId="737C9DD6" w14:textId="77777777" w:rsidR="007571B1" w:rsidRPr="00041852"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041852">
              <w:rPr>
                <w:rFonts w:asciiTheme="majorHAnsi" w:eastAsia="Times New Roman" w:hAnsiTheme="majorHAnsi" w:cstheme="majorHAnsi"/>
                <w:color w:val="000000"/>
                <w:sz w:val="18"/>
                <w:szCs w:val="18"/>
                <w:shd w:val="clear" w:color="auto" w:fill="FFFFFF"/>
                <w:lang w:bidi="en-US"/>
              </w:rPr>
              <w:t>Conform sistemului informațional al STI al MAI, cauza penală nr.2015978037, aflată în gestiunea Procuraturii Anticorupție, suspendată la 31.03.2016, nu este identificată persoana. Prin scrisoarea SFS nr.48780 din 13.07.2022, a fost solicitată decizia</w:t>
            </w:r>
          </w:p>
        </w:tc>
        <w:tc>
          <w:tcPr>
            <w:tcW w:w="1350" w:type="dxa"/>
            <w:tcBorders>
              <w:top w:val="single" w:sz="4" w:space="0" w:color="auto"/>
              <w:left w:val="single" w:sz="4" w:space="0" w:color="auto"/>
              <w:bottom w:val="single" w:sz="4" w:space="0" w:color="auto"/>
            </w:tcBorders>
            <w:shd w:val="clear" w:color="auto" w:fill="FFFFFF"/>
          </w:tcPr>
          <w:p w14:paraId="0EC011A8" w14:textId="77777777" w:rsidR="007571B1" w:rsidRPr="00293787" w:rsidRDefault="007571B1" w:rsidP="00A5254E">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DI007490A5 din 29.10.2018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797217B2" w14:textId="77777777" w:rsidR="007571B1" w:rsidRPr="00293787" w:rsidRDefault="007571B1" w:rsidP="00A5254E">
            <w:pPr>
              <w:widowControl w:val="0"/>
              <w:tabs>
                <w:tab w:val="left" w:pos="1512"/>
              </w:tabs>
              <w:spacing w:after="0" w:line="230" w:lineRule="exact"/>
              <w:ind w:left="78" w:right="138" w:firstLine="6"/>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 nr. S041- 144/2018 din 03.10.2018</w:t>
            </w:r>
          </w:p>
        </w:tc>
      </w:tr>
      <w:tr w:rsidR="007571B1" w:rsidRPr="00293787" w14:paraId="35B763F0" w14:textId="77777777" w:rsidTr="007571B1">
        <w:trPr>
          <w:trHeight w:hRule="exact" w:val="1261"/>
        </w:trPr>
        <w:tc>
          <w:tcPr>
            <w:tcW w:w="450" w:type="dxa"/>
            <w:tcBorders>
              <w:top w:val="single" w:sz="4" w:space="0" w:color="auto"/>
              <w:left w:val="single" w:sz="4" w:space="0" w:color="auto"/>
              <w:bottom w:val="single" w:sz="4" w:space="0" w:color="auto"/>
            </w:tcBorders>
            <w:shd w:val="clear" w:color="auto" w:fill="FFFFFF"/>
          </w:tcPr>
          <w:p w14:paraId="17C06314"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11</w:t>
            </w:r>
          </w:p>
        </w:tc>
        <w:tc>
          <w:tcPr>
            <w:tcW w:w="1440" w:type="dxa"/>
            <w:tcBorders>
              <w:top w:val="single" w:sz="4" w:space="0" w:color="auto"/>
              <w:left w:val="single" w:sz="4" w:space="0" w:color="auto"/>
              <w:bottom w:val="single" w:sz="4" w:space="0" w:color="auto"/>
            </w:tcBorders>
            <w:shd w:val="clear" w:color="auto" w:fill="FFFFFF"/>
          </w:tcPr>
          <w:p w14:paraId="4AA5AAB7" w14:textId="77777777" w:rsidR="007571B1" w:rsidRPr="00293787" w:rsidRDefault="007571B1" w:rsidP="00A5254E">
            <w:pPr>
              <w:widowControl w:val="0"/>
              <w:spacing w:after="0" w:line="210" w:lineRule="exact"/>
              <w:ind w:left="16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1012600014168</w:t>
            </w:r>
          </w:p>
        </w:tc>
        <w:tc>
          <w:tcPr>
            <w:tcW w:w="1170" w:type="dxa"/>
            <w:tcBorders>
              <w:top w:val="single" w:sz="4" w:space="0" w:color="auto"/>
              <w:left w:val="single" w:sz="4" w:space="0" w:color="auto"/>
              <w:bottom w:val="single" w:sz="4" w:space="0" w:color="auto"/>
            </w:tcBorders>
            <w:shd w:val="clear" w:color="auto" w:fill="FFFFFF"/>
          </w:tcPr>
          <w:p w14:paraId="50930E03"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139,336.52</w:t>
            </w:r>
          </w:p>
        </w:tc>
        <w:tc>
          <w:tcPr>
            <w:tcW w:w="990" w:type="dxa"/>
            <w:tcBorders>
              <w:top w:val="single" w:sz="4" w:space="0" w:color="auto"/>
              <w:left w:val="single" w:sz="4" w:space="0" w:color="auto"/>
              <w:bottom w:val="single" w:sz="4" w:space="0" w:color="auto"/>
            </w:tcBorders>
            <w:shd w:val="clear" w:color="auto" w:fill="FFFFFF"/>
          </w:tcPr>
          <w:p w14:paraId="348D79A2" w14:textId="77777777" w:rsidR="007571B1" w:rsidRPr="00293787" w:rsidRDefault="007571B1" w:rsidP="00A5254E">
            <w:pPr>
              <w:widowControl w:val="0"/>
              <w:spacing w:after="0" w:line="210" w:lineRule="exact"/>
              <w:ind w:left="128"/>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10.03.2017</w:t>
            </w:r>
          </w:p>
        </w:tc>
        <w:tc>
          <w:tcPr>
            <w:tcW w:w="2520" w:type="dxa"/>
            <w:vMerge/>
            <w:tcBorders>
              <w:left w:val="single" w:sz="4" w:space="0" w:color="auto"/>
              <w:bottom w:val="single" w:sz="4" w:space="0" w:color="auto"/>
            </w:tcBorders>
            <w:shd w:val="clear" w:color="auto" w:fill="FFFFFF"/>
          </w:tcPr>
          <w:p w14:paraId="32800EF3" w14:textId="77777777" w:rsidR="007571B1" w:rsidRPr="00293787" w:rsidRDefault="007571B1" w:rsidP="00A5254E">
            <w:pPr>
              <w:widowControl w:val="0"/>
              <w:shd w:val="clear" w:color="auto" w:fill="FFFFFF"/>
              <w:spacing w:before="220" w:after="0" w:line="230" w:lineRule="exact"/>
              <w:ind w:left="95" w:right="72"/>
              <w:jc w:val="both"/>
              <w:rPr>
                <w:rFonts w:asciiTheme="majorHAnsi" w:eastAsia="Times New Roman" w:hAnsiTheme="majorHAnsi" w:cstheme="majorHAnsi"/>
                <w:color w:val="000000"/>
                <w:sz w:val="18"/>
                <w:szCs w:val="18"/>
                <w:shd w:val="clear" w:color="auto" w:fill="FFFFFF"/>
                <w:lang w:bidi="en-US"/>
              </w:rPr>
            </w:pPr>
          </w:p>
        </w:tc>
        <w:tc>
          <w:tcPr>
            <w:tcW w:w="3420" w:type="dxa"/>
            <w:tcBorders>
              <w:top w:val="single" w:sz="4" w:space="0" w:color="auto"/>
              <w:left w:val="single" w:sz="4" w:space="0" w:color="auto"/>
              <w:bottom w:val="single" w:sz="4" w:space="0" w:color="auto"/>
            </w:tcBorders>
            <w:shd w:val="clear" w:color="auto" w:fill="FFFFFF"/>
          </w:tcPr>
          <w:p w14:paraId="75CA449C" w14:textId="77777777" w:rsidR="007571B1" w:rsidRPr="00041852"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041852">
              <w:rPr>
                <w:rFonts w:asciiTheme="majorHAnsi" w:eastAsia="Times New Roman" w:hAnsiTheme="majorHAnsi" w:cstheme="majorHAnsi"/>
                <w:color w:val="000000"/>
                <w:sz w:val="18"/>
                <w:szCs w:val="18"/>
                <w:shd w:val="clear" w:color="auto" w:fill="FFFFFF"/>
                <w:lang w:bidi="en-US"/>
              </w:rPr>
              <w:t>Conform sistemului informațional al STI al MAI, cauza penală nr.2018670053 a fost conexată cu cauza penală nr.2014928439, la moment fiind în gestiune la Procuratura Buiucani, mun. Chișinău.</w:t>
            </w:r>
          </w:p>
        </w:tc>
        <w:tc>
          <w:tcPr>
            <w:tcW w:w="1350" w:type="dxa"/>
            <w:tcBorders>
              <w:top w:val="single" w:sz="4" w:space="0" w:color="auto"/>
              <w:left w:val="single" w:sz="4" w:space="0" w:color="auto"/>
              <w:bottom w:val="single" w:sz="4" w:space="0" w:color="auto"/>
            </w:tcBorders>
            <w:shd w:val="clear" w:color="auto" w:fill="FFFFFF"/>
          </w:tcPr>
          <w:p w14:paraId="6BB707AF" w14:textId="77777777" w:rsidR="007571B1" w:rsidRPr="00293787" w:rsidRDefault="007571B1" w:rsidP="00A5254E">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DI008503B9 din 21.02.2019</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67AEBDE2" w14:textId="77777777" w:rsidR="007571B1" w:rsidRPr="00293787" w:rsidRDefault="007571B1" w:rsidP="00A5254E">
            <w:pPr>
              <w:widowControl w:val="0"/>
              <w:tabs>
                <w:tab w:val="left" w:pos="1517"/>
              </w:tabs>
              <w:spacing w:after="0" w:line="230" w:lineRule="exact"/>
              <w:ind w:left="84" w:right="144"/>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 nr.046s-307/19 din 20.02.2019</w:t>
            </w:r>
          </w:p>
        </w:tc>
      </w:tr>
      <w:tr w:rsidR="007571B1" w:rsidRPr="00293787" w14:paraId="594F5DF2" w14:textId="77777777" w:rsidTr="007571B1">
        <w:trPr>
          <w:trHeight w:hRule="exact" w:val="991"/>
        </w:trPr>
        <w:tc>
          <w:tcPr>
            <w:tcW w:w="450" w:type="dxa"/>
            <w:tcBorders>
              <w:top w:val="single" w:sz="4" w:space="0" w:color="auto"/>
              <w:left w:val="single" w:sz="4" w:space="0" w:color="auto"/>
              <w:bottom w:val="single" w:sz="4" w:space="0" w:color="auto"/>
            </w:tcBorders>
            <w:shd w:val="clear" w:color="auto" w:fill="FFFFFF"/>
          </w:tcPr>
          <w:p w14:paraId="5781CA0C"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12</w:t>
            </w:r>
          </w:p>
        </w:tc>
        <w:tc>
          <w:tcPr>
            <w:tcW w:w="1440" w:type="dxa"/>
            <w:tcBorders>
              <w:top w:val="single" w:sz="4" w:space="0" w:color="auto"/>
              <w:left w:val="single" w:sz="4" w:space="0" w:color="auto"/>
              <w:bottom w:val="single" w:sz="4" w:space="0" w:color="auto"/>
            </w:tcBorders>
            <w:shd w:val="clear" w:color="auto" w:fill="FFFFFF"/>
          </w:tcPr>
          <w:p w14:paraId="293122BA" w14:textId="77777777" w:rsidR="007571B1" w:rsidRPr="00293787" w:rsidRDefault="007571B1" w:rsidP="00A5254E">
            <w:pPr>
              <w:widowControl w:val="0"/>
              <w:spacing w:after="0" w:line="210" w:lineRule="exact"/>
              <w:ind w:left="160"/>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1011600020876</w:t>
            </w:r>
          </w:p>
        </w:tc>
        <w:tc>
          <w:tcPr>
            <w:tcW w:w="1170" w:type="dxa"/>
            <w:tcBorders>
              <w:top w:val="single" w:sz="4" w:space="0" w:color="auto"/>
              <w:left w:val="single" w:sz="4" w:space="0" w:color="auto"/>
              <w:bottom w:val="single" w:sz="4" w:space="0" w:color="auto"/>
            </w:tcBorders>
            <w:shd w:val="clear" w:color="auto" w:fill="FFFFFF"/>
          </w:tcPr>
          <w:p w14:paraId="5D0DF06B"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131,842.00</w:t>
            </w:r>
          </w:p>
        </w:tc>
        <w:tc>
          <w:tcPr>
            <w:tcW w:w="990" w:type="dxa"/>
            <w:tcBorders>
              <w:top w:val="single" w:sz="4" w:space="0" w:color="auto"/>
              <w:left w:val="single" w:sz="4" w:space="0" w:color="auto"/>
              <w:bottom w:val="single" w:sz="4" w:space="0" w:color="auto"/>
            </w:tcBorders>
            <w:shd w:val="clear" w:color="auto" w:fill="FFFFFF"/>
          </w:tcPr>
          <w:p w14:paraId="7ACD1135" w14:textId="77777777" w:rsidR="007571B1" w:rsidRPr="00293787" w:rsidRDefault="007571B1" w:rsidP="00A5254E">
            <w:pPr>
              <w:widowControl w:val="0"/>
              <w:spacing w:after="0" w:line="210" w:lineRule="exact"/>
              <w:ind w:left="128"/>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19.07.2016</w:t>
            </w:r>
          </w:p>
        </w:tc>
        <w:tc>
          <w:tcPr>
            <w:tcW w:w="2520" w:type="dxa"/>
            <w:tcBorders>
              <w:top w:val="single" w:sz="4" w:space="0" w:color="auto"/>
              <w:left w:val="single" w:sz="4" w:space="0" w:color="auto"/>
              <w:bottom w:val="single" w:sz="4" w:space="0" w:color="auto"/>
            </w:tcBorders>
            <w:shd w:val="clear" w:color="auto" w:fill="FFFFFF"/>
          </w:tcPr>
          <w:p w14:paraId="281A2461"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Denunțul SFS către PCCOCS:</w:t>
            </w:r>
          </w:p>
          <w:p w14:paraId="0DF255F6"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SFS nr. 74/2/2</w:t>
            </w:r>
            <w:r w:rsidRPr="00293787">
              <w:rPr>
                <w:rFonts w:asciiTheme="majorHAnsi" w:eastAsia="Times New Roman" w:hAnsiTheme="majorHAnsi" w:cstheme="majorHAnsi"/>
                <w:color w:val="000000"/>
                <w:sz w:val="18"/>
                <w:szCs w:val="18"/>
                <w:shd w:val="clear" w:color="auto" w:fill="FFFFFF"/>
                <w:lang w:bidi="en-US"/>
              </w:rPr>
              <w:softHyphen/>
              <w:t>8765 din 20.09.2016</w:t>
            </w:r>
          </w:p>
        </w:tc>
        <w:tc>
          <w:tcPr>
            <w:tcW w:w="3420" w:type="dxa"/>
            <w:tcBorders>
              <w:top w:val="single" w:sz="4" w:space="0" w:color="auto"/>
              <w:left w:val="single" w:sz="4" w:space="0" w:color="auto"/>
              <w:bottom w:val="single" w:sz="4" w:space="0" w:color="auto"/>
            </w:tcBorders>
            <w:shd w:val="clear" w:color="auto" w:fill="FFFFFF"/>
          </w:tcPr>
          <w:p w14:paraId="24D8851A" w14:textId="77777777" w:rsidR="007571B1" w:rsidRPr="00041852"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041852">
              <w:rPr>
                <w:rFonts w:asciiTheme="majorHAnsi" w:eastAsia="Times New Roman" w:hAnsiTheme="majorHAnsi" w:cstheme="majorHAnsi"/>
                <w:color w:val="000000"/>
                <w:sz w:val="18"/>
                <w:szCs w:val="18"/>
                <w:shd w:val="clear" w:color="auto" w:fill="FFFFFF"/>
                <w:lang w:bidi="en-US"/>
              </w:rPr>
              <w:t>Conform sistemului informațional al STI al MAI, cauza penală nr.2016670006 a fost conexată cu cauza penală nr.2016670033, la moment fiind în gestiune la PCCOCS.</w:t>
            </w:r>
          </w:p>
        </w:tc>
        <w:tc>
          <w:tcPr>
            <w:tcW w:w="1350" w:type="dxa"/>
            <w:tcBorders>
              <w:top w:val="single" w:sz="4" w:space="0" w:color="auto"/>
              <w:left w:val="single" w:sz="4" w:space="0" w:color="auto"/>
              <w:bottom w:val="single" w:sz="4" w:space="0" w:color="auto"/>
            </w:tcBorders>
            <w:shd w:val="clear" w:color="auto" w:fill="FFFFFF"/>
          </w:tcPr>
          <w:p w14:paraId="2176FBE8" w14:textId="77777777" w:rsidR="007571B1" w:rsidRPr="00293787" w:rsidRDefault="007571B1" w:rsidP="00A5254E">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DI0073738B din 16.10.2018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6CAAB55E" w14:textId="77777777" w:rsidR="007571B1" w:rsidRPr="00293787"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documentelor executorii</w:t>
            </w:r>
            <w:r w:rsidRPr="00293787">
              <w:rPr>
                <w:rFonts w:asciiTheme="majorHAnsi" w:eastAsia="Times New Roman" w:hAnsiTheme="majorHAnsi" w:cstheme="majorHAnsi"/>
                <w:color w:val="000000"/>
                <w:sz w:val="18"/>
                <w:szCs w:val="18"/>
                <w:shd w:val="clear" w:color="auto" w:fill="FFFFFF"/>
                <w:lang w:bidi="en-US"/>
              </w:rPr>
              <w:tab/>
              <w:t>nr. 119s -</w:t>
            </w:r>
          </w:p>
          <w:p w14:paraId="6BFCB8ED" w14:textId="77777777" w:rsidR="007571B1" w:rsidRPr="00293787"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941/2018 din 03.10.2018 si nr. 119s-1049/2018 din 30.11.2018</w:t>
            </w:r>
          </w:p>
        </w:tc>
      </w:tr>
      <w:tr w:rsidR="007571B1" w:rsidRPr="00293787" w14:paraId="6F47E6BB" w14:textId="77777777" w:rsidTr="007571B1">
        <w:trPr>
          <w:trHeight w:hRule="exact" w:val="991"/>
        </w:trPr>
        <w:tc>
          <w:tcPr>
            <w:tcW w:w="450" w:type="dxa"/>
            <w:tcBorders>
              <w:top w:val="single" w:sz="4" w:space="0" w:color="auto"/>
              <w:left w:val="single" w:sz="4" w:space="0" w:color="auto"/>
              <w:bottom w:val="single" w:sz="4" w:space="0" w:color="auto"/>
            </w:tcBorders>
            <w:shd w:val="clear" w:color="auto" w:fill="FFFFFF"/>
          </w:tcPr>
          <w:p w14:paraId="54D404E0"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13</w:t>
            </w:r>
          </w:p>
        </w:tc>
        <w:tc>
          <w:tcPr>
            <w:tcW w:w="1440" w:type="dxa"/>
            <w:tcBorders>
              <w:top w:val="single" w:sz="4" w:space="0" w:color="auto"/>
              <w:left w:val="single" w:sz="4" w:space="0" w:color="auto"/>
              <w:bottom w:val="single" w:sz="4" w:space="0" w:color="auto"/>
            </w:tcBorders>
            <w:shd w:val="clear" w:color="auto" w:fill="FFFFFF"/>
          </w:tcPr>
          <w:p w14:paraId="64CBD7CB" w14:textId="77777777" w:rsidR="007571B1" w:rsidRPr="00293787" w:rsidRDefault="007571B1" w:rsidP="00A5254E">
            <w:pPr>
              <w:widowControl w:val="0"/>
              <w:spacing w:after="0" w:line="210" w:lineRule="exact"/>
              <w:ind w:left="160"/>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1014607001594</w:t>
            </w:r>
          </w:p>
        </w:tc>
        <w:tc>
          <w:tcPr>
            <w:tcW w:w="1170" w:type="dxa"/>
            <w:tcBorders>
              <w:top w:val="single" w:sz="4" w:space="0" w:color="auto"/>
              <w:left w:val="single" w:sz="4" w:space="0" w:color="auto"/>
              <w:bottom w:val="single" w:sz="4" w:space="0" w:color="auto"/>
            </w:tcBorders>
            <w:shd w:val="clear" w:color="auto" w:fill="FFFFFF"/>
          </w:tcPr>
          <w:p w14:paraId="7B227F74"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118,805.94</w:t>
            </w:r>
          </w:p>
        </w:tc>
        <w:tc>
          <w:tcPr>
            <w:tcW w:w="990" w:type="dxa"/>
            <w:tcBorders>
              <w:top w:val="single" w:sz="4" w:space="0" w:color="auto"/>
              <w:left w:val="single" w:sz="4" w:space="0" w:color="auto"/>
              <w:bottom w:val="single" w:sz="4" w:space="0" w:color="auto"/>
            </w:tcBorders>
            <w:shd w:val="clear" w:color="auto" w:fill="FFFFFF"/>
          </w:tcPr>
          <w:p w14:paraId="758076E1" w14:textId="77777777" w:rsidR="007571B1" w:rsidRPr="00293787" w:rsidRDefault="007571B1" w:rsidP="00A5254E">
            <w:pPr>
              <w:widowControl w:val="0"/>
              <w:spacing w:after="0" w:line="210" w:lineRule="exact"/>
              <w:ind w:left="128"/>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19.07.2016</w:t>
            </w:r>
          </w:p>
        </w:tc>
        <w:tc>
          <w:tcPr>
            <w:tcW w:w="2520" w:type="dxa"/>
            <w:tcBorders>
              <w:top w:val="single" w:sz="4" w:space="0" w:color="auto"/>
              <w:left w:val="single" w:sz="4" w:space="0" w:color="auto"/>
              <w:bottom w:val="single" w:sz="4" w:space="0" w:color="auto"/>
            </w:tcBorders>
            <w:shd w:val="clear" w:color="auto" w:fill="FFFFFF"/>
          </w:tcPr>
          <w:p w14:paraId="5C5D8B99" w14:textId="77777777" w:rsidR="007571B1" w:rsidRPr="00293787" w:rsidRDefault="007571B1" w:rsidP="00A5254E">
            <w:pPr>
              <w:widowControl w:val="0"/>
              <w:shd w:val="clear" w:color="auto" w:fill="FFFFFF"/>
              <w:spacing w:before="220" w:after="0" w:line="230" w:lineRule="exact"/>
              <w:ind w:left="95" w:right="72"/>
              <w:rPr>
                <w:rFonts w:asciiTheme="majorHAnsi" w:eastAsia="Times New Roman" w:hAnsiTheme="majorHAnsi" w:cstheme="majorHAnsi"/>
                <w:color w:val="000000"/>
                <w:sz w:val="18"/>
                <w:szCs w:val="18"/>
                <w:shd w:val="clear" w:color="auto" w:fill="FFFFFF"/>
                <w:lang w:bidi="en-US"/>
              </w:rPr>
            </w:pPr>
          </w:p>
        </w:tc>
        <w:tc>
          <w:tcPr>
            <w:tcW w:w="3420" w:type="dxa"/>
            <w:tcBorders>
              <w:top w:val="single" w:sz="4" w:space="0" w:color="auto"/>
              <w:left w:val="single" w:sz="4" w:space="0" w:color="auto"/>
              <w:bottom w:val="single" w:sz="4" w:space="0" w:color="auto"/>
            </w:tcBorders>
            <w:shd w:val="clear" w:color="auto" w:fill="FFFFFF"/>
          </w:tcPr>
          <w:p w14:paraId="0BC16226" w14:textId="77777777" w:rsidR="007571B1" w:rsidRPr="00293787"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PCCOCS către SFS nr. 18-92215</w:t>
            </w:r>
            <w:r w:rsidRPr="00293787">
              <w:rPr>
                <w:rFonts w:asciiTheme="majorHAnsi" w:eastAsia="Times New Roman" w:hAnsiTheme="majorHAnsi" w:cstheme="majorHAnsi"/>
                <w:color w:val="000000"/>
                <w:sz w:val="18"/>
                <w:szCs w:val="18"/>
                <w:shd w:val="clear" w:color="auto" w:fill="FFFFFF"/>
                <w:lang w:bidi="en-US"/>
              </w:rPr>
              <w:softHyphen/>
              <w:t>885 din 26.01.2017, se menționează c</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hotărâre pe marginea acestui caz nu a fost adoptată, urmărire</w:t>
            </w:r>
            <w:r>
              <w:rPr>
                <w:rFonts w:asciiTheme="majorHAnsi" w:eastAsia="Times New Roman" w:hAnsiTheme="majorHAnsi" w:cstheme="majorHAnsi"/>
                <w:color w:val="000000"/>
                <w:sz w:val="18"/>
                <w:szCs w:val="18"/>
                <w:shd w:val="clear" w:color="auto" w:fill="FFFFFF"/>
                <w:lang w:bidi="en-US"/>
              </w:rPr>
              <w:t>a</w:t>
            </w:r>
            <w:r w:rsidRPr="00293787">
              <w:rPr>
                <w:rFonts w:asciiTheme="majorHAnsi" w:eastAsia="Times New Roman" w:hAnsiTheme="majorHAnsi" w:cstheme="majorHAnsi"/>
                <w:color w:val="000000"/>
                <w:sz w:val="18"/>
                <w:szCs w:val="18"/>
                <w:shd w:val="clear" w:color="auto" w:fill="FFFFFF"/>
                <w:lang w:bidi="en-US"/>
              </w:rPr>
              <w:t xml:space="preserve"> penală fiind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derulare.</w:t>
            </w:r>
          </w:p>
        </w:tc>
        <w:tc>
          <w:tcPr>
            <w:tcW w:w="1350" w:type="dxa"/>
            <w:tcBorders>
              <w:top w:val="single" w:sz="4" w:space="0" w:color="auto"/>
              <w:left w:val="single" w:sz="4" w:space="0" w:color="auto"/>
              <w:bottom w:val="single" w:sz="4" w:space="0" w:color="auto"/>
            </w:tcBorders>
            <w:shd w:val="clear" w:color="auto" w:fill="FFFFFF"/>
          </w:tcPr>
          <w:p w14:paraId="14DEFF0F" w14:textId="77777777" w:rsidR="007571B1" w:rsidRPr="00293787" w:rsidRDefault="007571B1" w:rsidP="00A5254E">
            <w:pPr>
              <w:widowControl w:val="0"/>
              <w:spacing w:after="0" w:line="230" w:lineRule="exact"/>
              <w:ind w:left="3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DI00775143 din 27.11.2018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49EB9F37" w14:textId="77777777" w:rsidR="007571B1" w:rsidRPr="00293787"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w:t>
            </w:r>
            <w:r w:rsidRPr="00293787">
              <w:rPr>
                <w:rFonts w:asciiTheme="majorHAnsi" w:eastAsia="Times New Roman" w:hAnsiTheme="majorHAnsi" w:cstheme="majorHAnsi"/>
                <w:color w:val="000000"/>
                <w:sz w:val="18"/>
                <w:szCs w:val="18"/>
                <w:shd w:val="clear" w:color="auto" w:fill="FFFFFF"/>
                <w:lang w:bidi="en-US"/>
              </w:rPr>
              <w:tab/>
              <w:t>nr. 018s-1102/16 din 14.11.2016</w:t>
            </w:r>
          </w:p>
        </w:tc>
      </w:tr>
      <w:tr w:rsidR="007571B1" w:rsidRPr="00293787" w14:paraId="053A89BB" w14:textId="77777777" w:rsidTr="007571B1">
        <w:trPr>
          <w:trHeight w:hRule="exact" w:val="1441"/>
        </w:trPr>
        <w:tc>
          <w:tcPr>
            <w:tcW w:w="450" w:type="dxa"/>
            <w:tcBorders>
              <w:top w:val="single" w:sz="4" w:space="0" w:color="auto"/>
              <w:left w:val="single" w:sz="4" w:space="0" w:color="auto"/>
              <w:bottom w:val="single" w:sz="4" w:space="0" w:color="auto"/>
            </w:tcBorders>
            <w:shd w:val="clear" w:color="auto" w:fill="FFFFFF"/>
          </w:tcPr>
          <w:p w14:paraId="346B8766"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14</w:t>
            </w:r>
          </w:p>
        </w:tc>
        <w:tc>
          <w:tcPr>
            <w:tcW w:w="1440" w:type="dxa"/>
            <w:tcBorders>
              <w:top w:val="single" w:sz="4" w:space="0" w:color="auto"/>
              <w:left w:val="single" w:sz="4" w:space="0" w:color="auto"/>
              <w:bottom w:val="single" w:sz="4" w:space="0" w:color="auto"/>
            </w:tcBorders>
            <w:shd w:val="clear" w:color="auto" w:fill="FFFFFF"/>
          </w:tcPr>
          <w:p w14:paraId="1C362A73" w14:textId="77777777" w:rsidR="007571B1" w:rsidRPr="00293787" w:rsidRDefault="007571B1" w:rsidP="00A5254E">
            <w:pPr>
              <w:widowControl w:val="0"/>
              <w:spacing w:after="0" w:line="210" w:lineRule="exact"/>
              <w:ind w:left="160"/>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1006600009631</w:t>
            </w:r>
          </w:p>
        </w:tc>
        <w:tc>
          <w:tcPr>
            <w:tcW w:w="1170" w:type="dxa"/>
            <w:tcBorders>
              <w:top w:val="single" w:sz="4" w:space="0" w:color="auto"/>
              <w:left w:val="single" w:sz="4" w:space="0" w:color="auto"/>
              <w:bottom w:val="single" w:sz="4" w:space="0" w:color="auto"/>
            </w:tcBorders>
            <w:shd w:val="clear" w:color="auto" w:fill="FFFFFF"/>
          </w:tcPr>
          <w:p w14:paraId="650741CF"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98,817.98</w:t>
            </w:r>
          </w:p>
        </w:tc>
        <w:tc>
          <w:tcPr>
            <w:tcW w:w="990" w:type="dxa"/>
            <w:tcBorders>
              <w:top w:val="single" w:sz="4" w:space="0" w:color="auto"/>
              <w:left w:val="single" w:sz="4" w:space="0" w:color="auto"/>
              <w:bottom w:val="single" w:sz="4" w:space="0" w:color="auto"/>
            </w:tcBorders>
            <w:shd w:val="clear" w:color="auto" w:fill="FFFFFF"/>
          </w:tcPr>
          <w:p w14:paraId="62749FB4" w14:textId="77777777" w:rsidR="007571B1" w:rsidRPr="00293787" w:rsidRDefault="007571B1" w:rsidP="00A5254E">
            <w:pPr>
              <w:widowControl w:val="0"/>
              <w:spacing w:after="0" w:line="210" w:lineRule="exact"/>
              <w:ind w:left="128"/>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07.03.2017</w:t>
            </w:r>
          </w:p>
        </w:tc>
        <w:tc>
          <w:tcPr>
            <w:tcW w:w="2520" w:type="dxa"/>
            <w:tcBorders>
              <w:top w:val="single" w:sz="4" w:space="0" w:color="auto"/>
              <w:left w:val="single" w:sz="4" w:space="0" w:color="auto"/>
              <w:bottom w:val="single" w:sz="4" w:space="0" w:color="auto"/>
            </w:tcBorders>
            <w:shd w:val="clear" w:color="auto" w:fill="FFFFFF"/>
          </w:tcPr>
          <w:p w14:paraId="2F1F9FBF"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SFS către PCCOCS nr. 67-3-09</w:t>
            </w:r>
            <w:r w:rsidRPr="00293787">
              <w:rPr>
                <w:rFonts w:asciiTheme="majorHAnsi" w:eastAsia="Times New Roman" w:hAnsiTheme="majorHAnsi" w:cstheme="majorHAnsi"/>
                <w:color w:val="000000"/>
                <w:sz w:val="18"/>
                <w:szCs w:val="18"/>
                <w:shd w:val="clear" w:color="auto" w:fill="FFFFFF"/>
                <w:lang w:bidi="en-US"/>
              </w:rPr>
              <w:softHyphen/>
              <w:t>503 din 07.03.2017, s-au remis 3 Acte de control fiscal din 17.02-21.02.2017 pentru 3 contribuabili</w:t>
            </w:r>
          </w:p>
        </w:tc>
        <w:tc>
          <w:tcPr>
            <w:tcW w:w="3420" w:type="dxa"/>
            <w:tcBorders>
              <w:top w:val="single" w:sz="4" w:space="0" w:color="auto"/>
              <w:left w:val="single" w:sz="4" w:space="0" w:color="auto"/>
              <w:bottom w:val="single" w:sz="4" w:space="0" w:color="auto"/>
            </w:tcBorders>
            <w:shd w:val="clear" w:color="auto" w:fill="FFFFFF"/>
          </w:tcPr>
          <w:p w14:paraId="6B4036AE" w14:textId="77777777" w:rsidR="007571B1" w:rsidRPr="00293787"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Conform sistemului informațional al STI al MAI, cauza penal</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nr. 2017670049 a fost conexat</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la cauza nr.2017670391, ulterior, fiind remis</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judecat</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la 29.12.2017.</w:t>
            </w:r>
          </w:p>
        </w:tc>
        <w:tc>
          <w:tcPr>
            <w:tcW w:w="1350" w:type="dxa"/>
            <w:tcBorders>
              <w:top w:val="single" w:sz="4" w:space="0" w:color="auto"/>
              <w:left w:val="single" w:sz="4" w:space="0" w:color="auto"/>
              <w:bottom w:val="single" w:sz="4" w:space="0" w:color="auto"/>
            </w:tcBorders>
            <w:shd w:val="clear" w:color="auto" w:fill="FFFFFF"/>
          </w:tcPr>
          <w:p w14:paraId="197E9851" w14:textId="77777777" w:rsidR="007571B1" w:rsidRPr="00293787" w:rsidRDefault="007571B1" w:rsidP="00A5254E">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DI00784104 din 07.12.2018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28A60C81" w14:textId="77777777" w:rsidR="007571B1" w:rsidRPr="00293787"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 nr. S041- 269/2018 din 03.12.2018</w:t>
            </w:r>
          </w:p>
        </w:tc>
      </w:tr>
      <w:tr w:rsidR="007571B1" w:rsidRPr="00293787" w14:paraId="0AD9EF7B" w14:textId="77777777" w:rsidTr="007571B1">
        <w:trPr>
          <w:trHeight w:hRule="exact" w:val="936"/>
        </w:trPr>
        <w:tc>
          <w:tcPr>
            <w:tcW w:w="450" w:type="dxa"/>
            <w:tcBorders>
              <w:top w:val="single" w:sz="4" w:space="0" w:color="auto"/>
              <w:left w:val="single" w:sz="4" w:space="0" w:color="auto"/>
              <w:bottom w:val="single" w:sz="4" w:space="0" w:color="auto"/>
            </w:tcBorders>
            <w:shd w:val="clear" w:color="auto" w:fill="FFFFFF"/>
          </w:tcPr>
          <w:p w14:paraId="31C28EBF"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15</w:t>
            </w:r>
          </w:p>
        </w:tc>
        <w:tc>
          <w:tcPr>
            <w:tcW w:w="1440" w:type="dxa"/>
            <w:tcBorders>
              <w:top w:val="single" w:sz="4" w:space="0" w:color="auto"/>
              <w:left w:val="single" w:sz="4" w:space="0" w:color="auto"/>
              <w:bottom w:val="single" w:sz="4" w:space="0" w:color="auto"/>
            </w:tcBorders>
            <w:shd w:val="clear" w:color="auto" w:fill="FFFFFF"/>
          </w:tcPr>
          <w:p w14:paraId="0FEAF7A0" w14:textId="77777777" w:rsidR="007571B1" w:rsidRPr="00293787" w:rsidRDefault="007571B1" w:rsidP="00A5254E">
            <w:pPr>
              <w:widowControl w:val="0"/>
              <w:spacing w:after="0" w:line="210" w:lineRule="exact"/>
              <w:ind w:left="160"/>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1015600005604</w:t>
            </w:r>
          </w:p>
        </w:tc>
        <w:tc>
          <w:tcPr>
            <w:tcW w:w="1170" w:type="dxa"/>
            <w:tcBorders>
              <w:top w:val="single" w:sz="4" w:space="0" w:color="auto"/>
              <w:left w:val="single" w:sz="4" w:space="0" w:color="auto"/>
              <w:bottom w:val="single" w:sz="4" w:space="0" w:color="auto"/>
            </w:tcBorders>
            <w:shd w:val="clear" w:color="auto" w:fill="FFFFFF"/>
          </w:tcPr>
          <w:p w14:paraId="442A7E7B"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89,016.68</w:t>
            </w:r>
          </w:p>
        </w:tc>
        <w:tc>
          <w:tcPr>
            <w:tcW w:w="990" w:type="dxa"/>
            <w:tcBorders>
              <w:top w:val="single" w:sz="4" w:space="0" w:color="auto"/>
              <w:left w:val="single" w:sz="4" w:space="0" w:color="auto"/>
              <w:bottom w:val="single" w:sz="4" w:space="0" w:color="auto"/>
            </w:tcBorders>
            <w:shd w:val="clear" w:color="auto" w:fill="FFFFFF"/>
          </w:tcPr>
          <w:p w14:paraId="2D4307DB" w14:textId="77777777" w:rsidR="007571B1" w:rsidRPr="00293787" w:rsidRDefault="007571B1" w:rsidP="00A5254E">
            <w:pPr>
              <w:widowControl w:val="0"/>
              <w:spacing w:after="0" w:line="210" w:lineRule="exact"/>
              <w:ind w:left="128"/>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25.05.2017</w:t>
            </w:r>
          </w:p>
        </w:tc>
        <w:tc>
          <w:tcPr>
            <w:tcW w:w="2520" w:type="dxa"/>
            <w:tcBorders>
              <w:top w:val="single" w:sz="4" w:space="0" w:color="auto"/>
              <w:left w:val="single" w:sz="4" w:space="0" w:color="auto"/>
              <w:bottom w:val="single" w:sz="4" w:space="0" w:color="auto"/>
            </w:tcBorders>
            <w:shd w:val="clear" w:color="auto" w:fill="FFFFFF"/>
          </w:tcPr>
          <w:p w14:paraId="7F9127DC"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Denunțul SFS către PCCOCS:</w:t>
            </w:r>
          </w:p>
          <w:p w14:paraId="7EB311D0" w14:textId="77777777" w:rsidR="007571B1" w:rsidRPr="00293787" w:rsidRDefault="007571B1" w:rsidP="00A5254E">
            <w:pPr>
              <w:widowControl w:val="0"/>
              <w:spacing w:after="0" w:line="230" w:lineRule="exact"/>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SFS nr. 26-12/1</w:t>
            </w:r>
            <w:r w:rsidRPr="00293787">
              <w:rPr>
                <w:rFonts w:asciiTheme="majorHAnsi" w:eastAsia="Times New Roman" w:hAnsiTheme="majorHAnsi" w:cstheme="majorHAnsi"/>
                <w:color w:val="000000"/>
                <w:sz w:val="18"/>
                <w:szCs w:val="18"/>
                <w:shd w:val="clear" w:color="auto" w:fill="FFFFFF"/>
                <w:lang w:bidi="en-US"/>
              </w:rPr>
              <w:softHyphen/>
              <w:t>09/2-09/3005 din 12.07.2017</w:t>
            </w:r>
          </w:p>
        </w:tc>
        <w:tc>
          <w:tcPr>
            <w:tcW w:w="3420" w:type="dxa"/>
            <w:tcBorders>
              <w:top w:val="single" w:sz="4" w:space="0" w:color="auto"/>
              <w:left w:val="single" w:sz="4" w:space="0" w:color="auto"/>
              <w:bottom w:val="single" w:sz="4" w:space="0" w:color="auto"/>
            </w:tcBorders>
            <w:shd w:val="clear" w:color="auto" w:fill="FFFFFF"/>
          </w:tcPr>
          <w:p w14:paraId="36BF522C" w14:textId="77777777" w:rsidR="007571B1" w:rsidRPr="00293787"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Conform sistemului informațional al STI al MAI, cauza penală se află în procedură la PCCOCS</w:t>
            </w:r>
          </w:p>
        </w:tc>
        <w:tc>
          <w:tcPr>
            <w:tcW w:w="1350" w:type="dxa"/>
            <w:tcBorders>
              <w:top w:val="single" w:sz="4" w:space="0" w:color="auto"/>
              <w:left w:val="single" w:sz="4" w:space="0" w:color="auto"/>
              <w:bottom w:val="single" w:sz="4" w:space="0" w:color="auto"/>
            </w:tcBorders>
            <w:shd w:val="clear" w:color="auto" w:fill="FFFFFF"/>
          </w:tcPr>
          <w:p w14:paraId="64C03454" w14:textId="77777777" w:rsidR="007571B1" w:rsidRPr="00293787" w:rsidRDefault="007571B1" w:rsidP="00A5254E">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DI007092C3 din 14.09.2018</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3CA46C42" w14:textId="77777777" w:rsidR="007571B1" w:rsidRPr="00293787"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w:t>
            </w:r>
            <w:r w:rsidRPr="00293787">
              <w:rPr>
                <w:rFonts w:asciiTheme="majorHAnsi" w:eastAsia="Times New Roman" w:hAnsiTheme="majorHAnsi" w:cstheme="majorHAnsi"/>
                <w:color w:val="000000"/>
                <w:sz w:val="18"/>
                <w:szCs w:val="18"/>
                <w:shd w:val="clear" w:color="auto" w:fill="FFFFFF"/>
                <w:lang w:bidi="en-US"/>
              </w:rPr>
              <w:tab/>
              <w:t>nr. 021s- 313r/2018 din 14.08.2018</w:t>
            </w:r>
          </w:p>
        </w:tc>
      </w:tr>
      <w:tr w:rsidR="007571B1" w:rsidRPr="00293787" w14:paraId="51990995" w14:textId="77777777" w:rsidTr="007571B1">
        <w:trPr>
          <w:trHeight w:hRule="exact" w:val="1774"/>
        </w:trPr>
        <w:tc>
          <w:tcPr>
            <w:tcW w:w="450" w:type="dxa"/>
            <w:tcBorders>
              <w:top w:val="single" w:sz="4" w:space="0" w:color="auto"/>
              <w:left w:val="single" w:sz="4" w:space="0" w:color="auto"/>
              <w:bottom w:val="single" w:sz="4" w:space="0" w:color="auto"/>
            </w:tcBorders>
            <w:shd w:val="clear" w:color="auto" w:fill="FFFFFF"/>
          </w:tcPr>
          <w:p w14:paraId="65C4EA71" w14:textId="77777777" w:rsidR="007571B1" w:rsidRPr="00293787" w:rsidRDefault="007571B1" w:rsidP="00A5254E">
            <w:pPr>
              <w:widowControl w:val="0"/>
              <w:spacing w:after="0" w:line="210" w:lineRule="exact"/>
              <w:ind w:left="220"/>
              <w:rPr>
                <w:rFonts w:asciiTheme="majorHAnsi" w:eastAsia="Times New Roman" w:hAnsiTheme="majorHAnsi" w:cstheme="majorHAnsi"/>
                <w:b/>
                <w:color w:val="000000"/>
                <w:sz w:val="18"/>
                <w:szCs w:val="18"/>
                <w:shd w:val="clear" w:color="auto" w:fill="FFFFFF"/>
                <w:lang w:bidi="en-US"/>
              </w:rPr>
            </w:pPr>
            <w:r w:rsidRPr="00293787">
              <w:rPr>
                <w:rFonts w:asciiTheme="majorHAnsi" w:eastAsia="Times New Roman" w:hAnsiTheme="majorHAnsi" w:cstheme="majorHAnsi"/>
                <w:b/>
                <w:color w:val="000000"/>
                <w:sz w:val="18"/>
                <w:szCs w:val="18"/>
                <w:shd w:val="clear" w:color="auto" w:fill="FFFFFF"/>
                <w:lang w:bidi="en-US"/>
              </w:rPr>
              <w:t>16</w:t>
            </w:r>
          </w:p>
        </w:tc>
        <w:tc>
          <w:tcPr>
            <w:tcW w:w="1440" w:type="dxa"/>
            <w:tcBorders>
              <w:top w:val="single" w:sz="4" w:space="0" w:color="auto"/>
              <w:left w:val="single" w:sz="4" w:space="0" w:color="auto"/>
              <w:bottom w:val="single" w:sz="4" w:space="0" w:color="auto"/>
            </w:tcBorders>
            <w:shd w:val="clear" w:color="auto" w:fill="FFFFFF"/>
            <w:vAlign w:val="center"/>
          </w:tcPr>
          <w:p w14:paraId="4E62EA0F" w14:textId="77777777" w:rsidR="007571B1" w:rsidRPr="00293787" w:rsidRDefault="007571B1" w:rsidP="00A5254E">
            <w:pPr>
              <w:widowControl w:val="0"/>
              <w:spacing w:after="0" w:line="210" w:lineRule="exact"/>
              <w:ind w:left="160"/>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1014600008701</w:t>
            </w:r>
          </w:p>
        </w:tc>
        <w:tc>
          <w:tcPr>
            <w:tcW w:w="1170" w:type="dxa"/>
            <w:tcBorders>
              <w:top w:val="single" w:sz="4" w:space="0" w:color="auto"/>
              <w:left w:val="single" w:sz="4" w:space="0" w:color="auto"/>
              <w:bottom w:val="single" w:sz="4" w:space="0" w:color="auto"/>
            </w:tcBorders>
            <w:shd w:val="clear" w:color="auto" w:fill="FFFFFF"/>
            <w:vAlign w:val="center"/>
          </w:tcPr>
          <w:p w14:paraId="43BA28B3" w14:textId="77777777" w:rsidR="007571B1" w:rsidRPr="00293787" w:rsidRDefault="007571B1" w:rsidP="00A5254E">
            <w:pPr>
              <w:widowControl w:val="0"/>
              <w:spacing w:after="0" w:line="210" w:lineRule="exact"/>
              <w:ind w:left="160" w:right="162"/>
              <w:jc w:val="right"/>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88,871.30</w:t>
            </w:r>
          </w:p>
        </w:tc>
        <w:tc>
          <w:tcPr>
            <w:tcW w:w="990" w:type="dxa"/>
            <w:tcBorders>
              <w:top w:val="single" w:sz="4" w:space="0" w:color="auto"/>
              <w:left w:val="single" w:sz="4" w:space="0" w:color="auto"/>
              <w:bottom w:val="single" w:sz="4" w:space="0" w:color="auto"/>
            </w:tcBorders>
            <w:shd w:val="clear" w:color="auto" w:fill="FFFFFF"/>
            <w:vAlign w:val="center"/>
          </w:tcPr>
          <w:p w14:paraId="57B84067" w14:textId="77777777" w:rsidR="007571B1" w:rsidRPr="00293787" w:rsidRDefault="007571B1" w:rsidP="00A5254E">
            <w:pPr>
              <w:widowControl w:val="0"/>
              <w:spacing w:after="0" w:line="210" w:lineRule="exact"/>
              <w:ind w:left="128"/>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19.07.2016</w:t>
            </w:r>
          </w:p>
        </w:tc>
        <w:tc>
          <w:tcPr>
            <w:tcW w:w="2520" w:type="dxa"/>
            <w:tcBorders>
              <w:top w:val="single" w:sz="4" w:space="0" w:color="auto"/>
              <w:left w:val="single" w:sz="4" w:space="0" w:color="auto"/>
              <w:bottom w:val="single" w:sz="4" w:space="0" w:color="auto"/>
            </w:tcBorders>
            <w:shd w:val="clear" w:color="auto" w:fill="FFFFFF"/>
          </w:tcPr>
          <w:p w14:paraId="528BA667" w14:textId="77777777" w:rsidR="007571B1" w:rsidRPr="00293787" w:rsidRDefault="007571B1" w:rsidP="00A5254E">
            <w:pPr>
              <w:widowControl w:val="0"/>
              <w:spacing w:after="0" w:line="240" w:lineRule="auto"/>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Scrisoarea SFS nr. 26</w:t>
            </w:r>
            <w:r w:rsidRPr="00293787">
              <w:rPr>
                <w:rFonts w:asciiTheme="majorHAnsi" w:eastAsia="Times New Roman" w:hAnsiTheme="majorHAnsi" w:cstheme="majorHAnsi"/>
                <w:color w:val="000000"/>
                <w:sz w:val="18"/>
                <w:szCs w:val="18"/>
                <w:shd w:val="clear" w:color="auto" w:fill="FFFFFF"/>
                <w:lang w:bidi="en-US"/>
              </w:rPr>
              <w:softHyphen/>
              <w:t xml:space="preserve">-12/1-3261 din 19.03.2019 către PCCOCS: </w:t>
            </w:r>
          </w:p>
          <w:p w14:paraId="527BA857" w14:textId="77777777" w:rsidR="007571B1" w:rsidRPr="00293787" w:rsidRDefault="007571B1" w:rsidP="00A5254E">
            <w:pPr>
              <w:widowControl w:val="0"/>
              <w:spacing w:after="0" w:line="240" w:lineRule="auto"/>
              <w:ind w:left="95" w:right="72"/>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Cererea</w:t>
            </w:r>
            <w:r w:rsidRPr="00293787">
              <w:rPr>
                <w:rFonts w:asciiTheme="majorHAnsi" w:eastAsia="Times New Roman" w:hAnsiTheme="majorHAnsi" w:cstheme="majorHAnsi"/>
                <w:color w:val="000000"/>
                <w:sz w:val="18"/>
                <w:szCs w:val="18"/>
                <w:shd w:val="clear" w:color="auto" w:fill="FFFFFF"/>
                <w:lang w:bidi="en-US"/>
              </w:rPr>
              <w:tab/>
              <w:t>privind intentarea acțiunii civile, recunoașterea ca parte civil</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w:t>
            </w:r>
            <w:r>
              <w:rPr>
                <w:rFonts w:asciiTheme="majorHAnsi" w:eastAsia="Times New Roman" w:hAnsiTheme="majorHAnsi" w:cstheme="majorHAnsi"/>
                <w:color w:val="000000"/>
                <w:sz w:val="18"/>
                <w:szCs w:val="18"/>
                <w:shd w:val="clear" w:color="auto" w:fill="FFFFFF"/>
                <w:lang w:bidi="en-US"/>
              </w:rPr>
              <w:t>ș</w:t>
            </w:r>
            <w:r w:rsidRPr="00293787">
              <w:rPr>
                <w:rFonts w:asciiTheme="majorHAnsi" w:eastAsia="Times New Roman" w:hAnsiTheme="majorHAnsi" w:cstheme="majorHAnsi"/>
                <w:color w:val="000000"/>
                <w:sz w:val="18"/>
                <w:szCs w:val="18"/>
                <w:shd w:val="clear" w:color="auto" w:fill="FFFFFF"/>
                <w:lang w:bidi="en-US"/>
              </w:rPr>
              <w:t>i încasarea prejudiciului la BPN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cadrul procesului penal)</w:t>
            </w:r>
          </w:p>
        </w:tc>
        <w:tc>
          <w:tcPr>
            <w:tcW w:w="3420" w:type="dxa"/>
            <w:tcBorders>
              <w:top w:val="single" w:sz="4" w:space="0" w:color="auto"/>
              <w:left w:val="single" w:sz="4" w:space="0" w:color="auto"/>
              <w:bottom w:val="single" w:sz="4" w:space="0" w:color="auto"/>
            </w:tcBorders>
            <w:shd w:val="clear" w:color="auto" w:fill="FFFFFF"/>
          </w:tcPr>
          <w:p w14:paraId="6CF5F329" w14:textId="77777777" w:rsidR="007571B1" w:rsidRPr="00293787" w:rsidRDefault="007571B1" w:rsidP="00A5254E">
            <w:pPr>
              <w:widowControl w:val="0"/>
              <w:tabs>
                <w:tab w:val="left" w:pos="1214"/>
              </w:tabs>
              <w:spacing w:after="0" w:line="230" w:lineRule="exact"/>
              <w:ind w:left="10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Conform sistemului informațional al STI al MAI, cauza penal</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procedur</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la PCCOCS. Persoana a fost anunțat</w:t>
            </w:r>
            <w:r>
              <w:rPr>
                <w:rFonts w:asciiTheme="majorHAnsi" w:eastAsia="Times New Roman" w:hAnsiTheme="majorHAnsi" w:cstheme="majorHAnsi"/>
                <w:color w:val="000000"/>
                <w:sz w:val="18"/>
                <w:szCs w:val="18"/>
                <w:shd w:val="clear" w:color="auto" w:fill="FFFFFF"/>
                <w:lang w:bidi="en-US"/>
              </w:rPr>
              <w:t>ă</w:t>
            </w:r>
            <w:r w:rsidRPr="00293787">
              <w:rPr>
                <w:rFonts w:asciiTheme="majorHAnsi" w:eastAsia="Times New Roman" w:hAnsiTheme="majorHAnsi" w:cstheme="majorHAnsi"/>
                <w:color w:val="000000"/>
                <w:sz w:val="18"/>
                <w:szCs w:val="18"/>
                <w:shd w:val="clear" w:color="auto" w:fill="FFFFFF"/>
                <w:lang w:bidi="en-US"/>
              </w:rPr>
              <w:t xml:space="preserve"> în căutare </w:t>
            </w:r>
            <w:r>
              <w:rPr>
                <w:rFonts w:asciiTheme="majorHAnsi" w:eastAsia="Times New Roman" w:hAnsiTheme="majorHAnsi" w:cstheme="majorHAnsi"/>
                <w:color w:val="000000"/>
                <w:sz w:val="18"/>
                <w:szCs w:val="18"/>
                <w:shd w:val="clear" w:color="auto" w:fill="FFFFFF"/>
                <w:lang w:bidi="en-US"/>
              </w:rPr>
              <w:t xml:space="preserve">la </w:t>
            </w:r>
            <w:r w:rsidRPr="00293787">
              <w:rPr>
                <w:rFonts w:asciiTheme="majorHAnsi" w:eastAsia="Times New Roman" w:hAnsiTheme="majorHAnsi" w:cstheme="majorHAnsi"/>
                <w:color w:val="000000"/>
                <w:sz w:val="18"/>
                <w:szCs w:val="18"/>
                <w:shd w:val="clear" w:color="auto" w:fill="FFFFFF"/>
                <w:lang w:bidi="en-US"/>
              </w:rPr>
              <w:t>16.07.2018, la moment</w:t>
            </w:r>
            <w:r>
              <w:rPr>
                <w:rFonts w:asciiTheme="majorHAnsi" w:eastAsia="Times New Roman" w:hAnsiTheme="majorHAnsi" w:cstheme="majorHAnsi"/>
                <w:color w:val="000000"/>
                <w:sz w:val="18"/>
                <w:szCs w:val="18"/>
                <w:shd w:val="clear" w:color="auto" w:fill="FFFFFF"/>
                <w:lang w:bidi="en-US"/>
              </w:rPr>
              <w:t>ul actual</w:t>
            </w:r>
            <w:r w:rsidRPr="00293787">
              <w:rPr>
                <w:rFonts w:asciiTheme="majorHAnsi" w:eastAsia="Times New Roman" w:hAnsiTheme="majorHAnsi" w:cstheme="majorHAnsi"/>
                <w:color w:val="000000"/>
                <w:sz w:val="18"/>
                <w:szCs w:val="18"/>
                <w:shd w:val="clear" w:color="auto" w:fill="FFFFFF"/>
                <w:lang w:bidi="en-US"/>
              </w:rPr>
              <w:t xml:space="preserve"> fiind </w:t>
            </w:r>
            <w:r>
              <w:rPr>
                <w:rFonts w:asciiTheme="majorHAnsi" w:eastAsia="Times New Roman" w:hAnsiTheme="majorHAnsi" w:cstheme="majorHAnsi"/>
                <w:color w:val="000000"/>
                <w:sz w:val="18"/>
                <w:szCs w:val="18"/>
                <w:shd w:val="clear" w:color="auto" w:fill="FFFFFF"/>
                <w:lang w:bidi="en-US"/>
              </w:rPr>
              <w:t>î</w:t>
            </w:r>
            <w:r w:rsidRPr="00293787">
              <w:rPr>
                <w:rFonts w:asciiTheme="majorHAnsi" w:eastAsia="Times New Roman" w:hAnsiTheme="majorHAnsi" w:cstheme="majorHAnsi"/>
                <w:color w:val="000000"/>
                <w:sz w:val="18"/>
                <w:szCs w:val="18"/>
                <w:shd w:val="clear" w:color="auto" w:fill="FFFFFF"/>
                <w:lang w:bidi="en-US"/>
              </w:rPr>
              <w:t>n gestiune la PCCOCS.</w:t>
            </w:r>
          </w:p>
        </w:tc>
        <w:tc>
          <w:tcPr>
            <w:tcW w:w="1350" w:type="dxa"/>
            <w:tcBorders>
              <w:top w:val="single" w:sz="4" w:space="0" w:color="auto"/>
              <w:left w:val="single" w:sz="4" w:space="0" w:color="auto"/>
              <w:bottom w:val="single" w:sz="4" w:space="0" w:color="auto"/>
            </w:tcBorders>
            <w:shd w:val="clear" w:color="auto" w:fill="FFFFFF"/>
          </w:tcPr>
          <w:p w14:paraId="327E58C4" w14:textId="77777777" w:rsidR="007571B1" w:rsidRPr="00293787" w:rsidRDefault="007571B1" w:rsidP="00A5254E">
            <w:pPr>
              <w:widowControl w:val="0"/>
              <w:spacing w:after="0" w:line="230" w:lineRule="exact"/>
              <w:ind w:left="126" w:firstLine="3"/>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DI0086810F din 12.03.2019</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14:paraId="34202E32" w14:textId="77777777" w:rsidR="007571B1" w:rsidRPr="00293787" w:rsidRDefault="007571B1" w:rsidP="00A5254E">
            <w:pPr>
              <w:widowControl w:val="0"/>
              <w:spacing w:after="0" w:line="230" w:lineRule="exact"/>
              <w:ind w:left="95" w:right="120"/>
              <w:jc w:val="both"/>
              <w:rPr>
                <w:rFonts w:asciiTheme="majorHAnsi" w:eastAsia="Times New Roman" w:hAnsiTheme="majorHAnsi" w:cstheme="majorHAnsi"/>
                <w:color w:val="000000"/>
                <w:sz w:val="18"/>
                <w:szCs w:val="18"/>
                <w:shd w:val="clear" w:color="auto" w:fill="FFFFFF"/>
                <w:lang w:bidi="en-US"/>
              </w:rPr>
            </w:pPr>
            <w:r w:rsidRPr="00293787">
              <w:rPr>
                <w:rFonts w:asciiTheme="majorHAnsi" w:eastAsia="Times New Roman" w:hAnsiTheme="majorHAnsi" w:cstheme="majorHAnsi"/>
                <w:color w:val="000000"/>
                <w:sz w:val="18"/>
                <w:szCs w:val="18"/>
                <w:shd w:val="clear" w:color="auto" w:fill="FFFFFF"/>
                <w:lang w:bidi="en-US"/>
              </w:rPr>
              <w:t>Încheierea privind restituirea documentului executoriu nr. 149s-1029r/2019 din 18.02.2019.</w:t>
            </w:r>
          </w:p>
        </w:tc>
      </w:tr>
    </w:tbl>
    <w:p w14:paraId="771175AA" w14:textId="77777777" w:rsidR="007571B1" w:rsidRPr="00293787" w:rsidRDefault="007571B1" w:rsidP="007571B1">
      <w:pPr>
        <w:widowControl w:val="0"/>
        <w:spacing w:after="0" w:line="240" w:lineRule="auto"/>
        <w:rPr>
          <w:rFonts w:ascii="Courier New" w:eastAsia="Courier New" w:hAnsi="Courier New" w:cs="Courier New"/>
          <w:color w:val="000000"/>
          <w:sz w:val="24"/>
          <w:szCs w:val="24"/>
          <w:lang w:bidi="en-US"/>
        </w:rPr>
      </w:pPr>
    </w:p>
    <w:p w14:paraId="289621E4" w14:textId="77777777" w:rsidR="007571B1" w:rsidRPr="007571B1" w:rsidRDefault="007571B1" w:rsidP="007571B1"/>
    <w:sectPr w:rsidR="007571B1" w:rsidRPr="007571B1" w:rsidSect="007571B1">
      <w:footerReference w:type="default" r:id="rId25"/>
      <w:footerReference w:type="first" r:id="rId26"/>
      <w:pgSz w:w="16838" w:h="11906" w:orient="landscape" w:code="9"/>
      <w:pgMar w:top="1701" w:right="851" w:bottom="851"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20478" w14:textId="77777777" w:rsidR="002E047B" w:rsidRDefault="002E047B" w:rsidP="000B6FE6">
      <w:pPr>
        <w:spacing w:after="0" w:line="240" w:lineRule="auto"/>
      </w:pPr>
      <w:r>
        <w:separator/>
      </w:r>
    </w:p>
  </w:endnote>
  <w:endnote w:type="continuationSeparator" w:id="0">
    <w:p w14:paraId="455F1912" w14:textId="77777777" w:rsidR="002E047B" w:rsidRDefault="002E047B" w:rsidP="000B6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142581"/>
      <w:docPartObj>
        <w:docPartGallery w:val="Page Numbers (Bottom of Page)"/>
        <w:docPartUnique/>
      </w:docPartObj>
    </w:sdtPr>
    <w:sdtEndPr>
      <w:rPr>
        <w:noProof/>
      </w:rPr>
    </w:sdtEndPr>
    <w:sdtContent>
      <w:p w14:paraId="3134A32B" w14:textId="77777777" w:rsidR="00B879F8" w:rsidRDefault="00B879F8">
        <w:pPr>
          <w:pStyle w:val="af"/>
          <w:jc w:val="right"/>
        </w:pPr>
        <w:r>
          <w:fldChar w:fldCharType="begin"/>
        </w:r>
        <w:r>
          <w:instrText xml:space="preserve"> PAGE   \* MERGEFORMAT </w:instrText>
        </w:r>
        <w:r>
          <w:fldChar w:fldCharType="separate"/>
        </w:r>
        <w:r w:rsidR="007E0DE5">
          <w:rPr>
            <w:noProof/>
          </w:rPr>
          <w:t>2</w:t>
        </w:r>
        <w:r>
          <w:rPr>
            <w:noProof/>
          </w:rPr>
          <w:fldChar w:fldCharType="end"/>
        </w:r>
      </w:p>
    </w:sdtContent>
  </w:sdt>
  <w:p w14:paraId="4B6481A3" w14:textId="77777777" w:rsidR="00B879F8" w:rsidRDefault="00B879F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38CBA" w14:textId="77777777" w:rsidR="00B879F8" w:rsidRDefault="00B879F8" w:rsidP="00310AA5">
    <w:pPr>
      <w:pStyle w:val="af"/>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562153"/>
      <w:docPartObj>
        <w:docPartGallery w:val="Page Numbers (Bottom of Page)"/>
        <w:docPartUnique/>
      </w:docPartObj>
    </w:sdtPr>
    <w:sdtEndPr>
      <w:rPr>
        <w:noProof/>
      </w:rPr>
    </w:sdtEndPr>
    <w:sdtContent>
      <w:p w14:paraId="514EAE6A" w14:textId="77777777" w:rsidR="007571B1" w:rsidRDefault="007571B1">
        <w:pPr>
          <w:pStyle w:val="af"/>
          <w:jc w:val="right"/>
        </w:pPr>
        <w:r>
          <w:fldChar w:fldCharType="begin"/>
        </w:r>
        <w:r>
          <w:instrText xml:space="preserve"> PAGE   \* MERGEFORMAT </w:instrText>
        </w:r>
        <w:r>
          <w:fldChar w:fldCharType="separate"/>
        </w:r>
        <w:r w:rsidR="00795228">
          <w:rPr>
            <w:noProof/>
          </w:rPr>
          <w:t>45</w:t>
        </w:r>
        <w:r>
          <w:rPr>
            <w:noProof/>
          </w:rPr>
          <w:fldChar w:fldCharType="end"/>
        </w:r>
      </w:p>
    </w:sdtContent>
  </w:sdt>
  <w:p w14:paraId="5285F0EC" w14:textId="77777777" w:rsidR="007571B1" w:rsidRDefault="007571B1">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8ADD4" w14:textId="77777777" w:rsidR="007571B1" w:rsidRDefault="007571B1" w:rsidP="004452DD">
    <w:pPr>
      <w:pStyle w:val="af"/>
      <w:jc w:val="right"/>
    </w:pPr>
    <w:r>
      <w:t>38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285936"/>
      <w:docPartObj>
        <w:docPartGallery w:val="Page Numbers (Bottom of Page)"/>
        <w:docPartUnique/>
      </w:docPartObj>
    </w:sdtPr>
    <w:sdtEndPr>
      <w:rPr>
        <w:noProof/>
      </w:rPr>
    </w:sdtEndPr>
    <w:sdtContent>
      <w:p w14:paraId="6EB709F9" w14:textId="77777777" w:rsidR="00B879F8" w:rsidRDefault="00B879F8">
        <w:pPr>
          <w:pStyle w:val="af"/>
          <w:jc w:val="right"/>
        </w:pPr>
        <w:r>
          <w:fldChar w:fldCharType="begin"/>
        </w:r>
        <w:r>
          <w:instrText xml:space="preserve"> PAGE   \* MERGEFORMAT </w:instrText>
        </w:r>
        <w:r>
          <w:fldChar w:fldCharType="separate"/>
        </w:r>
        <w:r w:rsidR="007571B1">
          <w:rPr>
            <w:noProof/>
          </w:rPr>
          <w:t>58</w:t>
        </w:r>
        <w:r>
          <w:rPr>
            <w:noProof/>
          </w:rPr>
          <w:fldChar w:fldCharType="end"/>
        </w:r>
      </w:p>
    </w:sdtContent>
  </w:sdt>
  <w:p w14:paraId="7F068446" w14:textId="77777777" w:rsidR="00B879F8" w:rsidRDefault="00B879F8">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7BCE0" w14:textId="77777777" w:rsidR="00B879F8" w:rsidRDefault="00B879F8" w:rsidP="00310AA5">
    <w:pPr>
      <w:pStyle w:val="af"/>
      <w:jc w:val="right"/>
    </w:pPr>
    <w:r>
      <w:t>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EA9C2" w14:textId="77777777" w:rsidR="002E047B" w:rsidRDefault="002E047B" w:rsidP="000B6FE6">
      <w:pPr>
        <w:spacing w:after="0" w:line="240" w:lineRule="auto"/>
      </w:pPr>
      <w:r>
        <w:separator/>
      </w:r>
    </w:p>
  </w:footnote>
  <w:footnote w:type="continuationSeparator" w:id="0">
    <w:p w14:paraId="20B342E4" w14:textId="77777777" w:rsidR="002E047B" w:rsidRDefault="002E047B" w:rsidP="000B6FE6">
      <w:pPr>
        <w:spacing w:after="0" w:line="240" w:lineRule="auto"/>
      </w:pPr>
      <w:r>
        <w:continuationSeparator/>
      </w:r>
    </w:p>
  </w:footnote>
  <w:footnote w:id="1">
    <w:p w14:paraId="5B80E37B" w14:textId="77777777" w:rsidR="00B879F8" w:rsidRPr="00627E32" w:rsidRDefault="00B879F8" w:rsidP="000B6FE6">
      <w:pPr>
        <w:pStyle w:val="a6"/>
        <w:spacing w:after="0" w:line="240" w:lineRule="auto"/>
        <w:jc w:val="both"/>
        <w:rPr>
          <w:rFonts w:ascii="Calibri Light" w:hAnsi="Calibri Light" w:cstheme="minorHAnsi"/>
          <w:sz w:val="18"/>
          <w:szCs w:val="18"/>
          <w:lang w:val="ru-RU"/>
        </w:rPr>
      </w:pPr>
      <w:r w:rsidRPr="00FB681F">
        <w:rPr>
          <w:rStyle w:val="a8"/>
          <w:rFonts w:ascii="Calibri Light" w:hAnsi="Calibri Light" w:cstheme="minorHAnsi"/>
          <w:sz w:val="18"/>
          <w:szCs w:val="18"/>
        </w:rPr>
        <w:footnoteRef/>
      </w:r>
      <w:r w:rsidRPr="00B20545">
        <w:rPr>
          <w:rFonts w:ascii="Calibri Light" w:hAnsi="Calibri Light" w:cstheme="minorHAnsi"/>
          <w:sz w:val="18"/>
          <w:szCs w:val="18"/>
          <w:lang w:val="ru-RU"/>
        </w:rPr>
        <w:t xml:space="preserve"> </w:t>
      </w:r>
      <w:r>
        <w:rPr>
          <w:rFonts w:ascii="Calibri Light" w:hAnsi="Calibri Light" w:cstheme="minorHAnsi"/>
          <w:sz w:val="18"/>
          <w:szCs w:val="18"/>
          <w:lang w:val="ru-RU"/>
        </w:rPr>
        <w:t>Полномочие по популяризации налогового законодательства предусмотрено в компетенции ГНС в условиях ст.</w:t>
      </w:r>
      <w:r w:rsidRPr="00FB681F">
        <w:rPr>
          <w:rFonts w:ascii="Calibri Light" w:hAnsi="Calibri Light" w:cstheme="minorHAnsi"/>
          <w:sz w:val="18"/>
          <w:szCs w:val="18"/>
          <w:lang w:val="ro-RO"/>
        </w:rPr>
        <w:t>133</w:t>
      </w:r>
      <w:r>
        <w:rPr>
          <w:rFonts w:ascii="Calibri Light" w:hAnsi="Calibri Light" w:cstheme="minorHAnsi"/>
          <w:sz w:val="18"/>
          <w:szCs w:val="18"/>
          <w:lang w:val="ru-RU"/>
        </w:rPr>
        <w:t xml:space="preserve"> </w:t>
      </w:r>
      <w:r w:rsidRPr="00FB681F">
        <w:rPr>
          <w:rFonts w:ascii="Calibri Light" w:hAnsi="Calibri Light" w:cstheme="minorHAnsi"/>
          <w:sz w:val="18"/>
          <w:szCs w:val="18"/>
          <w:lang w:val="ro-RO"/>
        </w:rPr>
        <w:t>(2)</w:t>
      </w:r>
      <w:r>
        <w:rPr>
          <w:rFonts w:ascii="Calibri Light" w:hAnsi="Calibri Light" w:cstheme="minorHAnsi"/>
          <w:sz w:val="18"/>
          <w:szCs w:val="18"/>
          <w:lang w:val="ru-RU"/>
        </w:rPr>
        <w:t xml:space="preserve"> п.26 Налогового кодекса.</w:t>
      </w:r>
    </w:p>
  </w:footnote>
  <w:footnote w:id="2">
    <w:p w14:paraId="7AA3BFF8" w14:textId="77777777" w:rsidR="00B879F8" w:rsidRPr="00FB681F" w:rsidRDefault="00B879F8" w:rsidP="000B6FE6">
      <w:pPr>
        <w:pStyle w:val="a6"/>
        <w:spacing w:after="0" w:line="240" w:lineRule="auto"/>
        <w:jc w:val="both"/>
        <w:rPr>
          <w:rFonts w:ascii="Calibri Light" w:hAnsi="Calibri Light" w:cstheme="majorHAnsi"/>
          <w:sz w:val="18"/>
          <w:szCs w:val="18"/>
          <w:lang w:val="ro-RO"/>
        </w:rPr>
      </w:pPr>
      <w:r w:rsidRPr="00FB681F">
        <w:rPr>
          <w:rStyle w:val="a8"/>
          <w:rFonts w:ascii="Calibri Light" w:hAnsi="Calibri Light"/>
          <w:sz w:val="18"/>
          <w:szCs w:val="18"/>
        </w:rPr>
        <w:footnoteRef/>
      </w:r>
      <w:r w:rsidRPr="003C641E">
        <w:rPr>
          <w:rFonts w:ascii="Calibri Light" w:hAnsi="Calibri Light" w:cstheme="majorHAnsi"/>
          <w:sz w:val="18"/>
          <w:szCs w:val="18"/>
          <w:lang w:val="ru-RU"/>
        </w:rPr>
        <w:t xml:space="preserve"> </w:t>
      </w:r>
      <w:r>
        <w:rPr>
          <w:rFonts w:ascii="Calibri Light" w:hAnsi="Calibri Light" w:cstheme="majorHAnsi"/>
          <w:sz w:val="18"/>
          <w:szCs w:val="18"/>
          <w:lang w:val="ru-RU"/>
        </w:rPr>
        <w:t>Налоговый кодекс, утвержденный Законом №</w:t>
      </w:r>
      <w:r w:rsidRPr="00FB681F">
        <w:rPr>
          <w:rFonts w:ascii="Calibri Light" w:hAnsi="Calibri Light" w:cstheme="majorHAnsi"/>
          <w:sz w:val="18"/>
          <w:szCs w:val="18"/>
          <w:lang w:val="ro-RO"/>
        </w:rPr>
        <w:t xml:space="preserve">1163-XIII </w:t>
      </w:r>
      <w:r>
        <w:rPr>
          <w:rFonts w:ascii="Calibri Light" w:hAnsi="Calibri Light" w:cstheme="majorHAnsi"/>
          <w:sz w:val="18"/>
          <w:szCs w:val="18"/>
          <w:lang w:val="ru-RU"/>
        </w:rPr>
        <w:t xml:space="preserve">от </w:t>
      </w:r>
      <w:r w:rsidRPr="00FB681F">
        <w:rPr>
          <w:rFonts w:ascii="Calibri Light" w:hAnsi="Calibri Light" w:cstheme="majorHAnsi"/>
          <w:sz w:val="18"/>
          <w:szCs w:val="18"/>
          <w:lang w:val="ro-RO"/>
        </w:rPr>
        <w:t>24.04.1997 (</w:t>
      </w:r>
      <w:r>
        <w:rPr>
          <w:rFonts w:ascii="Calibri Light" w:hAnsi="Calibri Light" w:cstheme="majorHAnsi"/>
          <w:sz w:val="18"/>
          <w:szCs w:val="18"/>
          <w:lang w:val="ru-RU"/>
        </w:rPr>
        <w:t>с последующими изменениями и дополнениями</w:t>
      </w:r>
      <w:r w:rsidRPr="00FB681F">
        <w:rPr>
          <w:rFonts w:ascii="Calibri Light" w:hAnsi="Calibri Light" w:cstheme="majorHAnsi"/>
          <w:sz w:val="18"/>
          <w:szCs w:val="18"/>
          <w:lang w:val="ro-RO"/>
        </w:rPr>
        <w:t xml:space="preserve">; </w:t>
      </w:r>
      <w:r>
        <w:rPr>
          <w:rFonts w:ascii="Calibri Light" w:hAnsi="Calibri Light" w:cstheme="majorHAnsi"/>
          <w:sz w:val="18"/>
          <w:szCs w:val="18"/>
          <w:lang w:val="ru-RU"/>
        </w:rPr>
        <w:t xml:space="preserve">далее </w:t>
      </w:r>
      <w:r w:rsidRPr="00FB681F">
        <w:rPr>
          <w:rFonts w:ascii="Calibri Light" w:hAnsi="Calibri Light" w:cstheme="majorHAnsi"/>
          <w:sz w:val="18"/>
          <w:szCs w:val="18"/>
          <w:lang w:val="ro-RO"/>
        </w:rPr>
        <w:t xml:space="preserve">– </w:t>
      </w:r>
      <w:r>
        <w:rPr>
          <w:rFonts w:ascii="Calibri Light" w:hAnsi="Calibri Light" w:cstheme="majorHAnsi"/>
          <w:sz w:val="18"/>
          <w:szCs w:val="18"/>
          <w:lang w:val="ru-RU"/>
        </w:rPr>
        <w:t>Налоговый кодекс</w:t>
      </w:r>
      <w:r w:rsidRPr="00FB681F">
        <w:rPr>
          <w:rFonts w:ascii="Calibri Light" w:hAnsi="Calibri Light" w:cstheme="majorHAnsi"/>
          <w:sz w:val="18"/>
          <w:szCs w:val="18"/>
          <w:lang w:val="ro-RO"/>
        </w:rPr>
        <w:t>).</w:t>
      </w:r>
    </w:p>
  </w:footnote>
  <w:footnote w:id="3">
    <w:p w14:paraId="77088893" w14:textId="77777777" w:rsidR="00B879F8" w:rsidRPr="006C0CA0" w:rsidRDefault="00B879F8" w:rsidP="000B6FE6">
      <w:pPr>
        <w:widowControl w:val="0"/>
        <w:tabs>
          <w:tab w:val="left" w:pos="720"/>
        </w:tabs>
        <w:autoSpaceDE w:val="0"/>
        <w:autoSpaceDN w:val="0"/>
        <w:adjustRightInd w:val="0"/>
        <w:spacing w:after="0" w:line="240" w:lineRule="auto"/>
        <w:contextualSpacing/>
        <w:jc w:val="both"/>
        <w:rPr>
          <w:rFonts w:ascii="Calibri Light" w:hAnsi="Calibri Light" w:cstheme="majorHAnsi"/>
          <w:color w:val="000000"/>
          <w:sz w:val="18"/>
          <w:szCs w:val="18"/>
          <w:lang w:val="ru-RU"/>
        </w:rPr>
      </w:pPr>
      <w:r w:rsidRPr="00FB681F">
        <w:rPr>
          <w:rStyle w:val="a8"/>
          <w:rFonts w:ascii="Calibri Light" w:hAnsi="Calibri Light" w:cstheme="majorHAnsi"/>
          <w:sz w:val="18"/>
          <w:szCs w:val="18"/>
        </w:rPr>
        <w:footnoteRef/>
      </w:r>
      <w:r w:rsidRPr="006C0CA0">
        <w:rPr>
          <w:rFonts w:ascii="Calibri Light" w:hAnsi="Calibri Light" w:cstheme="majorHAnsi"/>
          <w:sz w:val="18"/>
          <w:szCs w:val="18"/>
          <w:lang w:val="ro-RO"/>
        </w:rPr>
        <w:t xml:space="preserve"> По</w:t>
      </w:r>
      <w:r>
        <w:rPr>
          <w:rFonts w:ascii="Calibri Light" w:hAnsi="Calibri Light" w:cstheme="majorHAnsi"/>
          <w:sz w:val="18"/>
          <w:szCs w:val="18"/>
          <w:lang w:val="ro-RO"/>
        </w:rPr>
        <w:t>становление Правительства №</w:t>
      </w:r>
      <w:r w:rsidRPr="006C0CA0">
        <w:rPr>
          <w:rFonts w:ascii="Calibri Light" w:hAnsi="Calibri Light" w:cstheme="majorHAnsi"/>
          <w:sz w:val="18"/>
          <w:szCs w:val="18"/>
          <w:lang w:val="ro-RO"/>
        </w:rPr>
        <w:t xml:space="preserve">395 </w:t>
      </w:r>
      <w:r>
        <w:rPr>
          <w:rFonts w:ascii="Calibri Light" w:hAnsi="Calibri Light" w:cstheme="majorHAnsi"/>
          <w:sz w:val="18"/>
          <w:szCs w:val="18"/>
          <w:lang w:val="ru-RU"/>
        </w:rPr>
        <w:t>от</w:t>
      </w:r>
      <w:r w:rsidRPr="006C0CA0">
        <w:rPr>
          <w:rFonts w:ascii="Calibri Light" w:hAnsi="Calibri Light" w:cstheme="majorHAnsi"/>
          <w:sz w:val="18"/>
          <w:szCs w:val="18"/>
          <w:lang w:val="ru-RU"/>
        </w:rPr>
        <w:t xml:space="preserve"> </w:t>
      </w:r>
      <w:r w:rsidRPr="006C0CA0">
        <w:rPr>
          <w:rFonts w:ascii="Calibri Light" w:hAnsi="Calibri Light" w:cstheme="majorHAnsi"/>
          <w:sz w:val="18"/>
          <w:szCs w:val="18"/>
          <w:lang w:val="ro-RO"/>
        </w:rPr>
        <w:t xml:space="preserve">5 </w:t>
      </w:r>
      <w:r>
        <w:rPr>
          <w:rFonts w:ascii="Calibri Light" w:hAnsi="Calibri Light" w:cstheme="majorHAnsi"/>
          <w:sz w:val="18"/>
          <w:szCs w:val="18"/>
          <w:lang w:val="ru-RU"/>
        </w:rPr>
        <w:t>июня</w:t>
      </w:r>
      <w:r w:rsidRPr="006C0CA0">
        <w:rPr>
          <w:rFonts w:ascii="Calibri Light" w:hAnsi="Calibri Light" w:cstheme="majorHAnsi"/>
          <w:sz w:val="18"/>
          <w:szCs w:val="18"/>
          <w:lang w:val="ru-RU"/>
        </w:rPr>
        <w:t xml:space="preserve"> </w:t>
      </w:r>
      <w:r w:rsidRPr="006C0CA0">
        <w:rPr>
          <w:rFonts w:ascii="Calibri Light" w:hAnsi="Calibri Light" w:cstheme="majorHAnsi"/>
          <w:sz w:val="18"/>
          <w:szCs w:val="18"/>
          <w:lang w:val="ro-RO"/>
        </w:rPr>
        <w:t>2017</w:t>
      </w:r>
      <w:r w:rsidRPr="006C0CA0">
        <w:rPr>
          <w:rFonts w:ascii="Calibri Light" w:hAnsi="Calibri Light" w:cstheme="majorHAnsi"/>
          <w:sz w:val="18"/>
          <w:szCs w:val="18"/>
          <w:lang w:val="ru-RU"/>
        </w:rPr>
        <w:t xml:space="preserve"> </w:t>
      </w:r>
      <w:r>
        <w:rPr>
          <w:rFonts w:ascii="Calibri Light" w:hAnsi="Calibri Light" w:cstheme="majorHAnsi"/>
          <w:sz w:val="18"/>
          <w:szCs w:val="18"/>
          <w:lang w:val="ru-RU"/>
        </w:rPr>
        <w:t>года</w:t>
      </w:r>
      <w:r w:rsidRPr="006C0CA0">
        <w:rPr>
          <w:rFonts w:ascii="Calibri Light" w:hAnsi="Calibri Light" w:cstheme="majorHAnsi"/>
          <w:sz w:val="18"/>
          <w:szCs w:val="18"/>
          <w:lang w:val="ru-RU"/>
        </w:rPr>
        <w:t xml:space="preserve"> </w:t>
      </w:r>
      <w:r w:rsidRPr="006C0CA0">
        <w:rPr>
          <w:rFonts w:ascii="Calibri Light" w:hAnsi="Calibri Light" w:cstheme="majorHAnsi"/>
          <w:sz w:val="18"/>
          <w:szCs w:val="18"/>
          <w:lang w:val="ro-RO"/>
        </w:rPr>
        <w:t>„</w:t>
      </w:r>
      <w:r w:rsidRPr="006C0CA0">
        <w:rPr>
          <w:rFonts w:ascii="Calibri Light" w:hAnsi="Calibri Light" w:cstheme="majorHAnsi"/>
          <w:color w:val="000000"/>
          <w:sz w:val="18"/>
          <w:szCs w:val="18"/>
          <w:lang w:val="ru-RU"/>
        </w:rPr>
        <w:t>Об утверждении Положения об организации и функционировании Государственной налоговой службы</w:t>
      </w:r>
      <w:r w:rsidRPr="006C0CA0">
        <w:rPr>
          <w:rFonts w:ascii="Calibri Light" w:hAnsi="Calibri Light" w:cstheme="majorHAnsi"/>
          <w:sz w:val="18"/>
          <w:szCs w:val="18"/>
          <w:lang w:val="ru-RU"/>
        </w:rPr>
        <w:t>”.</w:t>
      </w:r>
    </w:p>
  </w:footnote>
  <w:footnote w:id="4">
    <w:p w14:paraId="1D6C566E" w14:textId="77777777" w:rsidR="00B879F8" w:rsidRPr="004B11FD" w:rsidRDefault="00B879F8" w:rsidP="000B6FE6">
      <w:pPr>
        <w:spacing w:after="0" w:line="240" w:lineRule="auto"/>
        <w:jc w:val="both"/>
        <w:rPr>
          <w:rFonts w:ascii="Calibri Light" w:hAnsi="Calibri Light" w:cs="Calibri Light"/>
          <w:sz w:val="18"/>
          <w:szCs w:val="18"/>
          <w:lang w:val="ru-RU"/>
        </w:rPr>
      </w:pPr>
      <w:r w:rsidRPr="00582E0F">
        <w:rPr>
          <w:rStyle w:val="a8"/>
          <w:rFonts w:ascii="Calibri Light" w:hAnsi="Calibri Light" w:cs="Times New Roman"/>
          <w:sz w:val="18"/>
          <w:szCs w:val="18"/>
        </w:rPr>
        <w:footnoteRef/>
      </w:r>
      <w:r w:rsidRPr="00582E0F">
        <w:rPr>
          <w:rFonts w:ascii="Calibri Light" w:hAnsi="Calibri Light" w:cs="Times New Roman"/>
          <w:sz w:val="18"/>
          <w:szCs w:val="18"/>
          <w:lang w:val="ro-RO"/>
        </w:rPr>
        <w:t xml:space="preserve"> </w:t>
      </w:r>
      <w:r w:rsidRPr="004B11FD">
        <w:rPr>
          <w:rFonts w:ascii="Calibri Light" w:hAnsi="Calibri Light" w:cs="Calibri Light"/>
          <w:sz w:val="18"/>
          <w:szCs w:val="18"/>
          <w:lang w:val="ru-RU"/>
        </w:rPr>
        <w:t>Постановление</w:t>
      </w:r>
      <w:r w:rsidRPr="004B11FD">
        <w:rPr>
          <w:rFonts w:ascii="Calibri Light" w:hAnsi="Calibri Light" w:cs="Calibri Light"/>
          <w:sz w:val="18"/>
          <w:szCs w:val="18"/>
          <w:lang w:val="ru-RU" w:eastAsia="ru-RU"/>
        </w:rPr>
        <w:t xml:space="preserve"> </w:t>
      </w:r>
      <w:r w:rsidRPr="004B11FD">
        <w:rPr>
          <w:rFonts w:ascii="Calibri Light" w:eastAsia="Times New Roman" w:hAnsi="Calibri Light" w:cs="Calibri Light"/>
          <w:sz w:val="18"/>
          <w:szCs w:val="18"/>
          <w:lang w:val="ru-RU"/>
        </w:rPr>
        <w:t>Счетной палаты №</w:t>
      </w:r>
      <w:r w:rsidRPr="004B11FD">
        <w:rPr>
          <w:rFonts w:ascii="Calibri Light" w:hAnsi="Calibri Light" w:cs="Calibri Light"/>
          <w:sz w:val="18"/>
          <w:szCs w:val="18"/>
          <w:lang w:val="ru-RU"/>
        </w:rPr>
        <w:t>2 от 24.01.2020 „О Рамках профессиональн</w:t>
      </w:r>
      <w:r>
        <w:rPr>
          <w:rFonts w:ascii="Calibri Light" w:hAnsi="Calibri Light" w:cs="Calibri Light"/>
          <w:sz w:val="18"/>
          <w:szCs w:val="18"/>
          <w:lang w:val="ru-RU"/>
        </w:rPr>
        <w:t>ой</w:t>
      </w:r>
      <w:r w:rsidRPr="004B11FD">
        <w:rPr>
          <w:rFonts w:ascii="Calibri Light" w:hAnsi="Calibri Light" w:cs="Calibri Light"/>
          <w:sz w:val="18"/>
          <w:szCs w:val="18"/>
          <w:lang w:val="ru-RU"/>
        </w:rPr>
        <w:t xml:space="preserve"> </w:t>
      </w:r>
      <w:r w:rsidRPr="00EB0672">
        <w:rPr>
          <w:rFonts w:ascii="Calibri Light" w:hAnsi="Calibri Light" w:cs="Calibri Light"/>
          <w:sz w:val="18"/>
          <w:szCs w:val="18"/>
          <w:lang w:val="az-Cyrl-AZ"/>
        </w:rPr>
        <w:t>документации</w:t>
      </w:r>
      <w:r w:rsidRPr="004B11FD">
        <w:rPr>
          <w:rFonts w:ascii="Calibri Light" w:hAnsi="Calibri Light" w:cs="Calibri Light"/>
          <w:sz w:val="18"/>
          <w:szCs w:val="18"/>
          <w:lang w:val="ru-RU"/>
        </w:rPr>
        <w:t xml:space="preserve"> </w:t>
      </w:r>
      <w:r w:rsidRPr="00582E0F">
        <w:rPr>
          <w:rFonts w:ascii="Calibri Light" w:hAnsi="Calibri Light" w:cs="Calibri Light"/>
          <w:sz w:val="18"/>
          <w:szCs w:val="18"/>
        </w:rPr>
        <w:t>INTOSAI</w:t>
      </w:r>
      <w:r w:rsidRPr="004B11FD">
        <w:rPr>
          <w:rFonts w:ascii="Calibri Light" w:hAnsi="Calibri Light" w:cs="Calibri Light"/>
          <w:sz w:val="18"/>
          <w:szCs w:val="18"/>
          <w:lang w:val="ru-RU"/>
        </w:rPr>
        <w:t>”</w:t>
      </w:r>
      <w:r w:rsidRPr="00582E0F">
        <w:rPr>
          <w:rFonts w:ascii="Calibri Light" w:eastAsia="Times New Roman" w:hAnsi="Calibri Light" w:cstheme="majorHAnsi"/>
          <w:sz w:val="18"/>
          <w:szCs w:val="18"/>
          <w:lang w:val="ro-RO"/>
        </w:rPr>
        <w:t>.</w:t>
      </w:r>
    </w:p>
  </w:footnote>
  <w:footnote w:id="5">
    <w:p w14:paraId="603C8A82" w14:textId="77777777" w:rsidR="00B879F8" w:rsidRPr="00EA0D36" w:rsidRDefault="00B879F8" w:rsidP="000B6FE6">
      <w:pPr>
        <w:pStyle w:val="a6"/>
        <w:spacing w:line="240" w:lineRule="auto"/>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EA0D3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Доступ предоставлен в пределах Соглашения №20 от </w:t>
      </w:r>
      <w:r w:rsidRPr="00EA0D36">
        <w:rPr>
          <w:rFonts w:ascii="Calibri Light" w:hAnsi="Calibri Light" w:cstheme="majorHAnsi"/>
          <w:sz w:val="18"/>
          <w:szCs w:val="18"/>
          <w:lang w:val="ru-RU"/>
        </w:rPr>
        <w:t xml:space="preserve">15.02.2017, </w:t>
      </w:r>
      <w:r>
        <w:rPr>
          <w:rFonts w:ascii="Calibri Light" w:hAnsi="Calibri Light" w:cstheme="majorHAnsi"/>
          <w:sz w:val="18"/>
          <w:szCs w:val="18"/>
          <w:lang w:val="ru-RU"/>
        </w:rPr>
        <w:t xml:space="preserve">заключенного между СПРМ и ГНС. </w:t>
      </w:r>
    </w:p>
  </w:footnote>
  <w:footnote w:id="6">
    <w:p w14:paraId="0D9A812F" w14:textId="77777777" w:rsidR="00B879F8" w:rsidRPr="00660208" w:rsidRDefault="00B879F8" w:rsidP="000B6FE6">
      <w:pPr>
        <w:pStyle w:val="a6"/>
        <w:spacing w:after="0"/>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660208">
        <w:rPr>
          <w:rFonts w:ascii="Calibri Light" w:hAnsi="Calibri Light" w:cstheme="majorHAnsi"/>
          <w:sz w:val="18"/>
          <w:szCs w:val="18"/>
          <w:lang w:val="ru-RU"/>
        </w:rPr>
        <w:t xml:space="preserve"> </w:t>
      </w:r>
      <w:r>
        <w:rPr>
          <w:rFonts w:ascii="Calibri Light" w:hAnsi="Calibri Light" w:cstheme="majorHAnsi"/>
          <w:sz w:val="18"/>
          <w:szCs w:val="18"/>
          <w:lang w:val="ru-RU"/>
        </w:rPr>
        <w:t>Официальные</w:t>
      </w:r>
      <w:r w:rsidRPr="00660208">
        <w:rPr>
          <w:rFonts w:ascii="Calibri Light" w:hAnsi="Calibri Light" w:cstheme="majorHAnsi"/>
          <w:sz w:val="18"/>
          <w:szCs w:val="18"/>
          <w:lang w:val="ru-RU"/>
        </w:rPr>
        <w:t xml:space="preserve"> </w:t>
      </w:r>
      <w:r>
        <w:rPr>
          <w:rFonts w:ascii="Calibri Light" w:hAnsi="Calibri Light" w:cstheme="majorHAnsi"/>
          <w:sz w:val="18"/>
          <w:szCs w:val="18"/>
          <w:lang w:val="ru-RU"/>
        </w:rPr>
        <w:t>данные</w:t>
      </w:r>
      <w:r w:rsidRPr="00660208">
        <w:rPr>
          <w:rFonts w:ascii="Calibri Light" w:hAnsi="Calibri Light" w:cstheme="majorHAnsi"/>
          <w:sz w:val="18"/>
          <w:szCs w:val="18"/>
          <w:lang w:val="ru-RU"/>
        </w:rPr>
        <w:t xml:space="preserve"> </w:t>
      </w:r>
      <w:r>
        <w:rPr>
          <w:rFonts w:ascii="Calibri Light" w:hAnsi="Calibri Light" w:cstheme="majorHAnsi"/>
          <w:sz w:val="18"/>
          <w:szCs w:val="18"/>
          <w:lang w:val="ru-RU"/>
        </w:rPr>
        <w:t>НБС</w:t>
      </w:r>
      <w:r w:rsidRPr="00660208">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660208">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ключевых показателях, реализованных в </w:t>
      </w:r>
      <w:r w:rsidRPr="00660208">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 </w:t>
      </w:r>
      <w:r w:rsidRPr="00660208">
        <w:rPr>
          <w:rFonts w:ascii="Calibri Light" w:hAnsi="Calibri Light" w:cstheme="majorHAnsi"/>
          <w:sz w:val="18"/>
          <w:szCs w:val="18"/>
          <w:lang w:val="ru-RU"/>
        </w:rPr>
        <w:t>2020</w:t>
      </w:r>
      <w:r>
        <w:rPr>
          <w:rFonts w:ascii="Calibri Light" w:hAnsi="Calibri Light" w:cstheme="majorHAnsi"/>
          <w:sz w:val="18"/>
          <w:szCs w:val="18"/>
          <w:lang w:val="ru-RU"/>
        </w:rPr>
        <w:t xml:space="preserve"> годах</w:t>
      </w:r>
      <w:r w:rsidRPr="00660208">
        <w:rPr>
          <w:rFonts w:ascii="Calibri Light" w:hAnsi="Calibri Light" w:cstheme="majorHAnsi"/>
          <w:sz w:val="18"/>
          <w:szCs w:val="18"/>
          <w:lang w:val="ru-RU"/>
        </w:rPr>
        <w:t xml:space="preserve"> (</w:t>
      </w:r>
      <w:r>
        <w:rPr>
          <w:rFonts w:ascii="Calibri Light" w:hAnsi="Calibri Light" w:cstheme="majorHAnsi"/>
          <w:sz w:val="18"/>
          <w:szCs w:val="18"/>
          <w:lang w:val="ru-RU"/>
        </w:rPr>
        <w:t>источник</w:t>
      </w:r>
      <w:r w:rsidRPr="00660208">
        <w:rPr>
          <w:rFonts w:ascii="Calibri Light" w:hAnsi="Calibri Light" w:cstheme="majorHAnsi"/>
          <w:sz w:val="18"/>
          <w:szCs w:val="18"/>
          <w:lang w:val="ru-RU"/>
        </w:rPr>
        <w:t xml:space="preserve">: </w:t>
      </w:r>
      <w:r w:rsidRPr="00FB681F">
        <w:rPr>
          <w:rFonts w:ascii="Calibri Light" w:hAnsi="Calibri Light" w:cstheme="majorHAnsi"/>
          <w:sz w:val="18"/>
          <w:szCs w:val="18"/>
        </w:rPr>
        <w:t>https</w:t>
      </w:r>
      <w:r w:rsidRPr="00660208">
        <w:rPr>
          <w:rFonts w:ascii="Calibri Light" w:hAnsi="Calibri Light" w:cstheme="majorHAnsi"/>
          <w:sz w:val="18"/>
          <w:szCs w:val="18"/>
          <w:lang w:val="ru-RU"/>
        </w:rPr>
        <w:t>://</w:t>
      </w:r>
      <w:r w:rsidRPr="00FB681F">
        <w:rPr>
          <w:rFonts w:ascii="Calibri Light" w:hAnsi="Calibri Light" w:cstheme="majorHAnsi"/>
          <w:sz w:val="18"/>
          <w:szCs w:val="18"/>
        </w:rPr>
        <w:t>statistica</w:t>
      </w:r>
      <w:r w:rsidRPr="00660208">
        <w:rPr>
          <w:rFonts w:ascii="Calibri Light" w:hAnsi="Calibri Light" w:cstheme="majorHAnsi"/>
          <w:sz w:val="18"/>
          <w:szCs w:val="18"/>
          <w:lang w:val="ru-RU"/>
        </w:rPr>
        <w:t>.</w:t>
      </w:r>
      <w:r w:rsidRPr="00FB681F">
        <w:rPr>
          <w:rFonts w:ascii="Calibri Light" w:hAnsi="Calibri Light" w:cstheme="majorHAnsi"/>
          <w:sz w:val="18"/>
          <w:szCs w:val="18"/>
        </w:rPr>
        <w:t>gov</w:t>
      </w:r>
      <w:r w:rsidRPr="00660208">
        <w:rPr>
          <w:rFonts w:ascii="Calibri Light" w:hAnsi="Calibri Light" w:cstheme="majorHAnsi"/>
          <w:sz w:val="18"/>
          <w:szCs w:val="18"/>
          <w:lang w:val="ru-RU"/>
        </w:rPr>
        <w:t>.</w:t>
      </w:r>
      <w:r w:rsidRPr="00FB681F">
        <w:rPr>
          <w:rFonts w:ascii="Calibri Light" w:hAnsi="Calibri Light" w:cstheme="majorHAnsi"/>
          <w:sz w:val="18"/>
          <w:szCs w:val="18"/>
        </w:rPr>
        <w:t>md</w:t>
      </w:r>
      <w:r w:rsidRPr="00660208">
        <w:rPr>
          <w:rFonts w:ascii="Calibri Light" w:hAnsi="Calibri Light" w:cstheme="majorHAnsi"/>
          <w:sz w:val="18"/>
          <w:szCs w:val="18"/>
          <w:lang w:val="ru-RU"/>
        </w:rPr>
        <w:t>/</w:t>
      </w:r>
      <w:r w:rsidRPr="00FB681F">
        <w:rPr>
          <w:rFonts w:ascii="Calibri Light" w:hAnsi="Calibri Light" w:cstheme="majorHAnsi"/>
          <w:sz w:val="18"/>
          <w:szCs w:val="18"/>
        </w:rPr>
        <w:t>category</w:t>
      </w:r>
      <w:r w:rsidRPr="00660208">
        <w:rPr>
          <w:rFonts w:ascii="Calibri Light" w:hAnsi="Calibri Light" w:cstheme="majorHAnsi"/>
          <w:sz w:val="18"/>
          <w:szCs w:val="18"/>
          <w:lang w:val="ru-RU"/>
        </w:rPr>
        <w:t>).</w:t>
      </w:r>
    </w:p>
  </w:footnote>
  <w:footnote w:id="7">
    <w:p w14:paraId="7B5AA763" w14:textId="77777777" w:rsidR="00B879F8" w:rsidRPr="0068093E" w:rsidRDefault="00B879F8" w:rsidP="000B6FE6">
      <w:pPr>
        <w:pStyle w:val="a6"/>
        <w:spacing w:after="0"/>
        <w:jc w:val="both"/>
        <w:rPr>
          <w:rFonts w:ascii="Calibri Light" w:hAnsi="Calibri Light" w:cstheme="minorHAnsi"/>
          <w:sz w:val="18"/>
          <w:szCs w:val="18"/>
          <w:lang w:val="ru-RU"/>
        </w:rPr>
      </w:pPr>
      <w:r w:rsidRPr="00FB681F">
        <w:rPr>
          <w:rStyle w:val="a8"/>
          <w:rFonts w:ascii="Calibri Light" w:hAnsi="Calibri Light" w:cstheme="minorHAnsi"/>
          <w:sz w:val="18"/>
          <w:szCs w:val="18"/>
        </w:rPr>
        <w:footnoteRef/>
      </w:r>
      <w:r w:rsidRPr="0068093E">
        <w:rPr>
          <w:rFonts w:ascii="Calibri Light" w:hAnsi="Calibri Light" w:cstheme="minorHAnsi"/>
          <w:sz w:val="18"/>
          <w:szCs w:val="18"/>
          <w:lang w:val="ru-RU"/>
        </w:rPr>
        <w:t xml:space="preserve"> </w:t>
      </w:r>
      <w:r>
        <w:rPr>
          <w:rFonts w:ascii="Calibri Light" w:hAnsi="Calibri Light" w:cstheme="minorHAnsi"/>
          <w:sz w:val="18"/>
          <w:szCs w:val="18"/>
          <w:lang w:val="ru-RU"/>
        </w:rPr>
        <w:t>Установлены Приказом МФ №</w:t>
      </w:r>
      <w:r w:rsidRPr="0068093E">
        <w:rPr>
          <w:rFonts w:ascii="Calibri Light" w:hAnsi="Calibri Light" w:cstheme="minorHAnsi"/>
          <w:sz w:val="18"/>
          <w:szCs w:val="18"/>
          <w:lang w:val="ru-RU"/>
        </w:rPr>
        <w:t xml:space="preserve">172 </w:t>
      </w:r>
      <w:r>
        <w:rPr>
          <w:rFonts w:ascii="Calibri Light" w:hAnsi="Calibri Light" w:cstheme="minorHAnsi"/>
          <w:sz w:val="18"/>
          <w:szCs w:val="18"/>
          <w:lang w:val="ru-RU"/>
        </w:rPr>
        <w:t xml:space="preserve">от </w:t>
      </w:r>
      <w:r w:rsidRPr="0068093E">
        <w:rPr>
          <w:rFonts w:ascii="Calibri Light" w:hAnsi="Calibri Light" w:cstheme="minorHAnsi"/>
          <w:sz w:val="18"/>
          <w:szCs w:val="18"/>
          <w:lang w:val="ru-RU"/>
        </w:rPr>
        <w:t xml:space="preserve">20.12.2019 </w:t>
      </w:r>
      <w:r>
        <w:rPr>
          <w:rFonts w:ascii="Calibri Light" w:hAnsi="Calibri Light" w:cstheme="minorHAnsi"/>
          <w:sz w:val="18"/>
          <w:szCs w:val="18"/>
          <w:lang w:val="ru-RU"/>
        </w:rPr>
        <w:t xml:space="preserve">относительно порядка оплаты и учета платежей в национальный публичный бюджет посредством казначейской системы Министерства финансов в </w:t>
      </w:r>
      <w:r w:rsidRPr="0068093E">
        <w:rPr>
          <w:rFonts w:ascii="Calibri Light" w:hAnsi="Calibri Light" w:cstheme="minorHAnsi"/>
          <w:sz w:val="18"/>
          <w:szCs w:val="18"/>
          <w:lang w:val="ru-RU"/>
        </w:rPr>
        <w:t>2020</w:t>
      </w:r>
      <w:r>
        <w:rPr>
          <w:rFonts w:ascii="Calibri Light" w:hAnsi="Calibri Light" w:cstheme="minorHAnsi"/>
          <w:sz w:val="18"/>
          <w:szCs w:val="18"/>
          <w:lang w:val="ru-RU"/>
        </w:rPr>
        <w:t xml:space="preserve"> году и Приказом МФ №</w:t>
      </w:r>
      <w:r w:rsidRPr="0068093E">
        <w:rPr>
          <w:rFonts w:ascii="Calibri Light" w:hAnsi="Calibri Light" w:cstheme="minorHAnsi"/>
          <w:sz w:val="18"/>
          <w:szCs w:val="18"/>
          <w:lang w:val="ru-RU"/>
        </w:rPr>
        <w:t xml:space="preserve">166 </w:t>
      </w:r>
      <w:r>
        <w:rPr>
          <w:rFonts w:ascii="Calibri Light" w:hAnsi="Calibri Light" w:cstheme="minorHAnsi"/>
          <w:sz w:val="18"/>
          <w:szCs w:val="18"/>
          <w:lang w:val="ru-RU"/>
        </w:rPr>
        <w:t xml:space="preserve">от </w:t>
      </w:r>
      <w:r w:rsidRPr="0068093E">
        <w:rPr>
          <w:rFonts w:ascii="Calibri Light" w:hAnsi="Calibri Light" w:cstheme="minorHAnsi"/>
          <w:sz w:val="18"/>
          <w:szCs w:val="18"/>
          <w:lang w:val="ru-RU"/>
        </w:rPr>
        <w:t>22.12.2020</w:t>
      </w:r>
      <w:r>
        <w:rPr>
          <w:rFonts w:ascii="Calibri Light" w:hAnsi="Calibri Light" w:cstheme="minorHAnsi"/>
          <w:sz w:val="18"/>
          <w:szCs w:val="18"/>
          <w:lang w:val="ru-RU"/>
        </w:rPr>
        <w:t xml:space="preserve"> относительно порядка оплаты и учета платежей в национальный публичный бюджет посредством казначейской системы Министерства финансов в </w:t>
      </w:r>
      <w:r w:rsidRPr="0068093E">
        <w:rPr>
          <w:rFonts w:ascii="Calibri Light" w:hAnsi="Calibri Light" w:cstheme="minorHAnsi"/>
          <w:sz w:val="18"/>
          <w:szCs w:val="18"/>
          <w:lang w:val="ru-RU"/>
        </w:rPr>
        <w:t>202</w:t>
      </w:r>
      <w:r>
        <w:rPr>
          <w:rFonts w:ascii="Calibri Light" w:hAnsi="Calibri Light" w:cstheme="minorHAnsi"/>
          <w:sz w:val="18"/>
          <w:szCs w:val="18"/>
          <w:lang w:val="ru-RU"/>
        </w:rPr>
        <w:t xml:space="preserve">1 году. </w:t>
      </w:r>
    </w:p>
  </w:footnote>
  <w:footnote w:id="8">
    <w:p w14:paraId="5FD46D76" w14:textId="77777777" w:rsidR="00B879F8" w:rsidRPr="00327BA4" w:rsidRDefault="00B879F8" w:rsidP="000B6FE6">
      <w:pPr>
        <w:pStyle w:val="a6"/>
        <w:spacing w:after="0"/>
        <w:jc w:val="both"/>
        <w:rPr>
          <w:rFonts w:ascii="Calibri Light" w:hAnsi="Calibri Light" w:cstheme="minorHAnsi"/>
          <w:sz w:val="18"/>
          <w:szCs w:val="18"/>
          <w:lang w:val="ru-RU"/>
        </w:rPr>
      </w:pPr>
      <w:r w:rsidRPr="00FB681F">
        <w:rPr>
          <w:rStyle w:val="a8"/>
          <w:rFonts w:ascii="Calibri Light" w:hAnsi="Calibri Light" w:cstheme="minorHAnsi"/>
          <w:sz w:val="18"/>
          <w:szCs w:val="18"/>
        </w:rPr>
        <w:footnoteRef/>
      </w:r>
      <w:r w:rsidRPr="0068093E">
        <w:rPr>
          <w:rFonts w:ascii="Calibri Light" w:hAnsi="Calibri Light" w:cstheme="minorHAnsi"/>
          <w:sz w:val="18"/>
          <w:szCs w:val="18"/>
          <w:lang w:val="ru-RU"/>
        </w:rPr>
        <w:t xml:space="preserve"> </w:t>
      </w:r>
      <w:r>
        <w:rPr>
          <w:rFonts w:ascii="Calibri Light" w:hAnsi="Calibri Light" w:cstheme="minorHAnsi"/>
          <w:sz w:val="18"/>
          <w:szCs w:val="18"/>
          <w:lang w:val="ru-RU"/>
        </w:rPr>
        <w:t>Приказом</w:t>
      </w:r>
      <w:r w:rsidRPr="0068093E">
        <w:rPr>
          <w:rFonts w:ascii="Calibri Light" w:hAnsi="Calibri Light" w:cstheme="minorHAnsi"/>
          <w:sz w:val="18"/>
          <w:szCs w:val="18"/>
          <w:lang w:val="ru-RU"/>
        </w:rPr>
        <w:t xml:space="preserve"> </w:t>
      </w:r>
      <w:r>
        <w:rPr>
          <w:rFonts w:ascii="Calibri Light" w:hAnsi="Calibri Light" w:cstheme="minorHAnsi"/>
          <w:sz w:val="18"/>
          <w:szCs w:val="18"/>
          <w:lang w:val="ru-RU"/>
        </w:rPr>
        <w:t>МФ</w:t>
      </w:r>
      <w:r w:rsidRPr="0068093E">
        <w:rPr>
          <w:rFonts w:ascii="Calibri Light" w:hAnsi="Calibri Light" w:cstheme="minorHAnsi"/>
          <w:sz w:val="18"/>
          <w:szCs w:val="18"/>
          <w:lang w:val="ru-RU"/>
        </w:rPr>
        <w:t xml:space="preserve"> №153 </w:t>
      </w:r>
      <w:r>
        <w:rPr>
          <w:rFonts w:ascii="Calibri Light" w:hAnsi="Calibri Light" w:cstheme="minorHAnsi"/>
          <w:sz w:val="18"/>
          <w:szCs w:val="18"/>
          <w:lang w:val="ru-RU"/>
        </w:rPr>
        <w:t>от</w:t>
      </w:r>
      <w:r w:rsidRPr="0068093E">
        <w:rPr>
          <w:rFonts w:ascii="Calibri Light" w:hAnsi="Calibri Light" w:cstheme="minorHAnsi"/>
          <w:sz w:val="18"/>
          <w:szCs w:val="18"/>
          <w:lang w:val="ru-RU"/>
        </w:rPr>
        <w:t xml:space="preserve"> 27.12.2021</w:t>
      </w:r>
      <w:r>
        <w:rPr>
          <w:rFonts w:ascii="Calibri Light" w:hAnsi="Calibri Light" w:cstheme="minorHAnsi"/>
          <w:sz w:val="18"/>
          <w:szCs w:val="18"/>
          <w:lang w:val="ru-RU"/>
        </w:rPr>
        <w:t xml:space="preserve"> относительно порядка оплаты и учета платежей в национальный публичный бюджет посредством казначейской системы Министерства финансов в </w:t>
      </w:r>
      <w:r w:rsidRPr="0068093E">
        <w:rPr>
          <w:rFonts w:ascii="Calibri Light" w:hAnsi="Calibri Light" w:cstheme="minorHAnsi"/>
          <w:sz w:val="18"/>
          <w:szCs w:val="18"/>
          <w:lang w:val="ru-RU"/>
        </w:rPr>
        <w:t>202</w:t>
      </w:r>
      <w:r>
        <w:rPr>
          <w:rFonts w:ascii="Calibri Light" w:hAnsi="Calibri Light" w:cstheme="minorHAnsi"/>
          <w:sz w:val="18"/>
          <w:szCs w:val="18"/>
          <w:lang w:val="ru-RU"/>
        </w:rPr>
        <w:t xml:space="preserve">2 году, АПС было назначено администратором доходов по экономическим кодам поступлений </w:t>
      </w:r>
      <w:r w:rsidRPr="00327BA4">
        <w:rPr>
          <w:rFonts w:ascii="Calibri Light" w:hAnsi="Calibri Light" w:cstheme="minorHAnsi"/>
          <w:sz w:val="18"/>
          <w:szCs w:val="18"/>
          <w:lang w:val="ru-RU"/>
        </w:rPr>
        <w:t>государственного бюджета</w:t>
      </w:r>
      <w:r>
        <w:rPr>
          <w:rFonts w:ascii="Calibri Light" w:hAnsi="Calibri Light" w:cstheme="minorHAnsi"/>
          <w:sz w:val="18"/>
          <w:szCs w:val="18"/>
          <w:lang w:val="ru-RU"/>
        </w:rPr>
        <w:t>, которые находятся в его управлении</w:t>
      </w:r>
      <w:r w:rsidRPr="00327BA4">
        <w:rPr>
          <w:rFonts w:ascii="Calibri Light" w:hAnsi="Calibri Light" w:cstheme="minorHAnsi"/>
          <w:sz w:val="18"/>
          <w:szCs w:val="18"/>
          <w:lang w:val="ru-RU"/>
        </w:rPr>
        <w:t>.</w:t>
      </w:r>
    </w:p>
  </w:footnote>
  <w:footnote w:id="9">
    <w:p w14:paraId="7378224E" w14:textId="77777777" w:rsidR="00B879F8" w:rsidRPr="001B41E5" w:rsidRDefault="00B879F8" w:rsidP="000B6FE6">
      <w:pPr>
        <w:pStyle w:val="a6"/>
        <w:jc w:val="both"/>
        <w:rPr>
          <w:rFonts w:ascii="Calibri Light" w:hAnsi="Calibri Light"/>
          <w:sz w:val="18"/>
          <w:szCs w:val="18"/>
          <w:lang w:val="ru-RU"/>
        </w:rPr>
      </w:pPr>
      <w:r w:rsidRPr="00FB681F">
        <w:rPr>
          <w:rStyle w:val="a8"/>
          <w:rFonts w:ascii="Calibri Light" w:hAnsi="Calibri Light"/>
          <w:sz w:val="18"/>
          <w:szCs w:val="18"/>
        </w:rPr>
        <w:footnoteRef/>
      </w:r>
      <w:r w:rsidRPr="001B41E5">
        <w:rPr>
          <w:rFonts w:ascii="Calibri Light" w:hAnsi="Calibri Light"/>
          <w:sz w:val="18"/>
          <w:szCs w:val="18"/>
          <w:lang w:val="ru-RU"/>
        </w:rPr>
        <w:t xml:space="preserve"> </w:t>
      </w:r>
      <w:r>
        <w:rPr>
          <w:rFonts w:ascii="Calibri Light" w:hAnsi="Calibri Light"/>
          <w:sz w:val="18"/>
          <w:szCs w:val="18"/>
          <w:lang w:val="ru-RU"/>
        </w:rPr>
        <w:t>План</w:t>
      </w:r>
      <w:r w:rsidRPr="001B41E5">
        <w:rPr>
          <w:rFonts w:ascii="Calibri Light" w:hAnsi="Calibri Light"/>
          <w:sz w:val="18"/>
          <w:szCs w:val="18"/>
          <w:lang w:val="ru-RU"/>
        </w:rPr>
        <w:t xml:space="preserve"> </w:t>
      </w:r>
      <w:r>
        <w:rPr>
          <w:rFonts w:ascii="Calibri Light" w:hAnsi="Calibri Light"/>
          <w:sz w:val="18"/>
          <w:szCs w:val="18"/>
          <w:lang w:val="ru-RU"/>
        </w:rPr>
        <w:t>деятельности</w:t>
      </w:r>
      <w:r w:rsidRPr="001B41E5">
        <w:rPr>
          <w:rFonts w:ascii="Calibri Light" w:hAnsi="Calibri Light"/>
          <w:sz w:val="18"/>
          <w:szCs w:val="18"/>
          <w:lang w:val="ru-RU"/>
        </w:rPr>
        <w:t xml:space="preserve"> </w:t>
      </w:r>
      <w:r>
        <w:rPr>
          <w:rFonts w:ascii="Calibri Light" w:hAnsi="Calibri Light"/>
          <w:sz w:val="18"/>
          <w:szCs w:val="18"/>
          <w:lang w:val="ru-RU"/>
        </w:rPr>
        <w:t>ГНС</w:t>
      </w:r>
      <w:r w:rsidRPr="001B41E5">
        <w:rPr>
          <w:rFonts w:ascii="Calibri Light" w:hAnsi="Calibri Light"/>
          <w:sz w:val="18"/>
          <w:szCs w:val="18"/>
          <w:lang w:val="ru-RU"/>
        </w:rPr>
        <w:t xml:space="preserve"> </w:t>
      </w:r>
      <w:r>
        <w:rPr>
          <w:rFonts w:ascii="Calibri Light" w:hAnsi="Calibri Light"/>
          <w:sz w:val="18"/>
          <w:szCs w:val="18"/>
          <w:lang w:val="ru-RU"/>
        </w:rPr>
        <w:t>на</w:t>
      </w:r>
      <w:r w:rsidRPr="001B41E5">
        <w:rPr>
          <w:rFonts w:ascii="Calibri Light" w:hAnsi="Calibri Light"/>
          <w:sz w:val="18"/>
          <w:szCs w:val="18"/>
          <w:lang w:val="ru-RU"/>
        </w:rPr>
        <w:t xml:space="preserve"> </w:t>
      </w:r>
      <w:r w:rsidRPr="00FB681F">
        <w:rPr>
          <w:rFonts w:ascii="Calibri Light" w:hAnsi="Calibri Light"/>
          <w:sz w:val="18"/>
          <w:szCs w:val="18"/>
          <w:lang w:val="ro-RO"/>
        </w:rPr>
        <w:t>2020</w:t>
      </w:r>
      <w:r>
        <w:rPr>
          <w:rFonts w:ascii="Calibri Light" w:hAnsi="Calibri Light"/>
          <w:sz w:val="18"/>
          <w:szCs w:val="18"/>
          <w:lang w:val="ru-RU"/>
        </w:rPr>
        <w:t xml:space="preserve"> год</w:t>
      </w:r>
      <w:r w:rsidRPr="00FB681F">
        <w:rPr>
          <w:rFonts w:ascii="Calibri Light" w:hAnsi="Calibri Light"/>
          <w:sz w:val="18"/>
          <w:szCs w:val="18"/>
          <w:lang w:val="ro-RO"/>
        </w:rPr>
        <w:t xml:space="preserve">, </w:t>
      </w:r>
      <w:r>
        <w:rPr>
          <w:rFonts w:ascii="Calibri Light" w:hAnsi="Calibri Light"/>
          <w:sz w:val="18"/>
          <w:szCs w:val="18"/>
          <w:lang w:val="ru-RU"/>
        </w:rPr>
        <w:t xml:space="preserve">утвержденный Решением Исполнительного комитета ГНС от </w:t>
      </w:r>
      <w:r w:rsidRPr="00FB681F">
        <w:rPr>
          <w:rFonts w:ascii="Calibri Light" w:hAnsi="Calibri Light"/>
          <w:sz w:val="18"/>
          <w:szCs w:val="18"/>
          <w:lang w:val="ro-RO"/>
        </w:rPr>
        <w:t>05.01.2020</w:t>
      </w:r>
      <w:r>
        <w:rPr>
          <w:rFonts w:ascii="Calibri Light" w:hAnsi="Calibri Light"/>
          <w:sz w:val="18"/>
          <w:szCs w:val="18"/>
          <w:lang w:val="ru-RU"/>
        </w:rPr>
        <w:t>, и План</w:t>
      </w:r>
      <w:r w:rsidRPr="001B41E5">
        <w:rPr>
          <w:rFonts w:ascii="Calibri Light" w:hAnsi="Calibri Light"/>
          <w:sz w:val="18"/>
          <w:szCs w:val="18"/>
          <w:lang w:val="ru-RU"/>
        </w:rPr>
        <w:t xml:space="preserve"> </w:t>
      </w:r>
      <w:r>
        <w:rPr>
          <w:rFonts w:ascii="Calibri Light" w:hAnsi="Calibri Light"/>
          <w:sz w:val="18"/>
          <w:szCs w:val="18"/>
          <w:lang w:val="ru-RU"/>
        </w:rPr>
        <w:t>деятельности</w:t>
      </w:r>
      <w:r w:rsidRPr="001B41E5">
        <w:rPr>
          <w:rFonts w:ascii="Calibri Light" w:hAnsi="Calibri Light"/>
          <w:sz w:val="18"/>
          <w:szCs w:val="18"/>
          <w:lang w:val="ru-RU"/>
        </w:rPr>
        <w:t xml:space="preserve"> </w:t>
      </w:r>
      <w:r>
        <w:rPr>
          <w:rFonts w:ascii="Calibri Light" w:hAnsi="Calibri Light"/>
          <w:sz w:val="18"/>
          <w:szCs w:val="18"/>
          <w:lang w:val="ru-RU"/>
        </w:rPr>
        <w:t>ГНС</w:t>
      </w:r>
      <w:r w:rsidRPr="001B41E5">
        <w:rPr>
          <w:rFonts w:ascii="Calibri Light" w:hAnsi="Calibri Light"/>
          <w:sz w:val="18"/>
          <w:szCs w:val="18"/>
          <w:lang w:val="ru-RU"/>
        </w:rPr>
        <w:t xml:space="preserve"> </w:t>
      </w:r>
      <w:r>
        <w:rPr>
          <w:rFonts w:ascii="Calibri Light" w:hAnsi="Calibri Light"/>
          <w:sz w:val="18"/>
          <w:szCs w:val="18"/>
          <w:lang w:val="ru-RU"/>
        </w:rPr>
        <w:t>на</w:t>
      </w:r>
      <w:r w:rsidRPr="001B41E5">
        <w:rPr>
          <w:rFonts w:ascii="Calibri Light" w:hAnsi="Calibri Light"/>
          <w:sz w:val="18"/>
          <w:szCs w:val="18"/>
          <w:lang w:val="ru-RU"/>
        </w:rPr>
        <w:t xml:space="preserve"> </w:t>
      </w:r>
      <w:r>
        <w:rPr>
          <w:rFonts w:ascii="Calibri Light" w:hAnsi="Calibri Light"/>
          <w:sz w:val="18"/>
          <w:szCs w:val="18"/>
          <w:lang w:val="ro-RO"/>
        </w:rPr>
        <w:t>202</w:t>
      </w:r>
      <w:r>
        <w:rPr>
          <w:rFonts w:ascii="Calibri Light" w:hAnsi="Calibri Light"/>
          <w:sz w:val="18"/>
          <w:szCs w:val="18"/>
          <w:lang w:val="ru-RU"/>
        </w:rPr>
        <w:t>1 год</w:t>
      </w:r>
      <w:r w:rsidRPr="00FB681F">
        <w:rPr>
          <w:rFonts w:ascii="Calibri Light" w:hAnsi="Calibri Light"/>
          <w:sz w:val="18"/>
          <w:szCs w:val="18"/>
          <w:lang w:val="ro-RO"/>
        </w:rPr>
        <w:t xml:space="preserve">, </w:t>
      </w:r>
      <w:r>
        <w:rPr>
          <w:rFonts w:ascii="Calibri Light" w:hAnsi="Calibri Light"/>
          <w:sz w:val="18"/>
          <w:szCs w:val="18"/>
          <w:lang w:val="ru-RU"/>
        </w:rPr>
        <w:t xml:space="preserve">утвержденный </w:t>
      </w:r>
      <w:r w:rsidRPr="00FB681F">
        <w:rPr>
          <w:rFonts w:ascii="Calibri Light" w:hAnsi="Calibri Light"/>
          <w:sz w:val="18"/>
          <w:szCs w:val="18"/>
          <w:lang w:val="ro-RO"/>
        </w:rPr>
        <w:t>01.02.2021</w:t>
      </w:r>
      <w:r>
        <w:rPr>
          <w:rFonts w:ascii="Calibri Light" w:hAnsi="Calibri Light"/>
          <w:sz w:val="18"/>
          <w:szCs w:val="18"/>
          <w:lang w:val="ru-RU"/>
        </w:rPr>
        <w:t xml:space="preserve"> в рамках заседания Исполнительного комитета ГНС, предусматривали действия по </w:t>
      </w:r>
      <w:r w:rsidRPr="00FB681F">
        <w:rPr>
          <w:rFonts w:ascii="Calibri Light" w:hAnsi="Calibri Light"/>
          <w:i/>
          <w:sz w:val="18"/>
          <w:szCs w:val="18"/>
          <w:lang w:val="ro-RO"/>
        </w:rPr>
        <w:t>„</w:t>
      </w:r>
      <w:r>
        <w:rPr>
          <w:rFonts w:ascii="Calibri Light" w:hAnsi="Calibri Light"/>
          <w:i/>
          <w:sz w:val="18"/>
          <w:szCs w:val="18"/>
          <w:lang w:val="ru-RU"/>
        </w:rPr>
        <w:t xml:space="preserve">Обеспечению выполнения задач по доходам в НПБ, снижения </w:t>
      </w:r>
      <w:r w:rsidRPr="001B41E5">
        <w:rPr>
          <w:rFonts w:ascii="Calibri Light" w:hAnsi="Calibri Light"/>
          <w:i/>
          <w:sz w:val="18"/>
          <w:szCs w:val="18"/>
          <w:lang w:val="ru-RU"/>
        </w:rPr>
        <w:t>задолженности</w:t>
      </w:r>
      <w:r>
        <w:rPr>
          <w:rFonts w:ascii="Calibri Light" w:hAnsi="Calibri Light"/>
          <w:i/>
          <w:sz w:val="18"/>
          <w:szCs w:val="18"/>
          <w:lang w:val="ru-RU"/>
        </w:rPr>
        <w:t>, повышения уровня оплаты налогов и сборов, в том числе путем продвижения информационных возможностей ГНС</w:t>
      </w:r>
      <w:r w:rsidRPr="00FB681F">
        <w:rPr>
          <w:rFonts w:ascii="Calibri Light" w:hAnsi="Calibri Light"/>
          <w:i/>
          <w:sz w:val="18"/>
          <w:szCs w:val="18"/>
          <w:lang w:val="ro-RO"/>
        </w:rPr>
        <w:t>”.</w:t>
      </w:r>
    </w:p>
  </w:footnote>
  <w:footnote w:id="10">
    <w:p w14:paraId="62C8ED64" w14:textId="77777777" w:rsidR="00B879F8" w:rsidRPr="00614EF5" w:rsidRDefault="00B879F8" w:rsidP="000B6FE6">
      <w:pPr>
        <w:pStyle w:val="a6"/>
        <w:spacing w:after="0"/>
        <w:jc w:val="both"/>
        <w:rPr>
          <w:rFonts w:ascii="Calibri Light" w:hAnsi="Calibri Light"/>
          <w:sz w:val="18"/>
          <w:szCs w:val="18"/>
          <w:lang w:val="ru-RU"/>
        </w:rPr>
      </w:pPr>
      <w:r w:rsidRPr="00FB681F">
        <w:rPr>
          <w:rStyle w:val="a8"/>
          <w:rFonts w:ascii="Calibri Light" w:hAnsi="Calibri Light"/>
          <w:sz w:val="18"/>
          <w:szCs w:val="18"/>
        </w:rPr>
        <w:footnoteRef/>
      </w:r>
      <w:r w:rsidRPr="00614EF5">
        <w:rPr>
          <w:rFonts w:ascii="Calibri Light" w:hAnsi="Calibri Light"/>
          <w:sz w:val="18"/>
          <w:szCs w:val="18"/>
          <w:lang w:val="ru-RU"/>
        </w:rPr>
        <w:t xml:space="preserve"> Отчет аудита соответствия администрирования доходов государственного бюджета </w:t>
      </w:r>
      <w:r>
        <w:rPr>
          <w:rFonts w:ascii="Calibri Light" w:hAnsi="Calibri Light"/>
          <w:sz w:val="18"/>
          <w:szCs w:val="18"/>
          <w:lang w:val="ru-RU"/>
        </w:rPr>
        <w:t>Г</w:t>
      </w:r>
      <w:r w:rsidRPr="00614EF5">
        <w:rPr>
          <w:rFonts w:ascii="Calibri Light" w:hAnsi="Calibri Light"/>
          <w:sz w:val="18"/>
          <w:szCs w:val="18"/>
          <w:lang w:val="ru-RU"/>
        </w:rPr>
        <w:t>осударственной налоговой службой в 2019 году</w:t>
      </w:r>
      <w:r>
        <w:rPr>
          <w:rFonts w:ascii="Calibri Light" w:hAnsi="Calibri Light"/>
          <w:sz w:val="18"/>
          <w:szCs w:val="18"/>
          <w:lang w:val="ru-RU"/>
        </w:rPr>
        <w:t xml:space="preserve">, утвержденный ПСП №43 от </w:t>
      </w:r>
      <w:r w:rsidRPr="00614EF5">
        <w:rPr>
          <w:rFonts w:ascii="Calibri Light" w:hAnsi="Calibri Light"/>
          <w:sz w:val="18"/>
          <w:szCs w:val="18"/>
          <w:lang w:val="ru-RU"/>
        </w:rPr>
        <w:t>26.08.2022.</w:t>
      </w:r>
    </w:p>
  </w:footnote>
  <w:footnote w:id="11">
    <w:p w14:paraId="5147F443" w14:textId="77777777" w:rsidR="00B879F8" w:rsidRPr="00FB681F" w:rsidRDefault="00B879F8" w:rsidP="000B6FE6">
      <w:pPr>
        <w:pStyle w:val="a6"/>
        <w:rPr>
          <w:rFonts w:ascii="Calibri Light" w:hAnsi="Calibri Light"/>
          <w:sz w:val="18"/>
          <w:szCs w:val="18"/>
          <w:lang w:val="ro-RO"/>
        </w:rPr>
      </w:pPr>
      <w:r w:rsidRPr="00FB681F">
        <w:rPr>
          <w:rStyle w:val="a8"/>
          <w:rFonts w:ascii="Calibri Light" w:hAnsi="Calibri Light"/>
          <w:sz w:val="18"/>
          <w:szCs w:val="18"/>
        </w:rPr>
        <w:footnoteRef/>
      </w:r>
      <w:r w:rsidRPr="00614EF5">
        <w:rPr>
          <w:rFonts w:ascii="Calibri Light" w:hAnsi="Calibri Light"/>
          <w:sz w:val="18"/>
          <w:szCs w:val="18"/>
          <w:lang w:val="ru-RU"/>
        </w:rPr>
        <w:t xml:space="preserve"> </w:t>
      </w:r>
      <w:r>
        <w:rPr>
          <w:rFonts w:ascii="Calibri Light" w:hAnsi="Calibri Light"/>
          <w:sz w:val="18"/>
          <w:szCs w:val="18"/>
          <w:lang w:val="ru-RU"/>
        </w:rPr>
        <w:t>Утвержден Приказом ГНС №</w:t>
      </w:r>
      <w:r w:rsidRPr="00FB681F">
        <w:rPr>
          <w:rFonts w:ascii="Calibri Light" w:hAnsi="Calibri Light"/>
          <w:sz w:val="18"/>
          <w:szCs w:val="18"/>
          <w:lang w:val="ro-RO"/>
        </w:rPr>
        <w:t xml:space="preserve">91 </w:t>
      </w:r>
      <w:r>
        <w:rPr>
          <w:rFonts w:ascii="Calibri Light" w:hAnsi="Calibri Light"/>
          <w:sz w:val="18"/>
          <w:szCs w:val="18"/>
          <w:lang w:val="ru-RU"/>
        </w:rPr>
        <w:t xml:space="preserve">от </w:t>
      </w:r>
      <w:r w:rsidRPr="00FB681F">
        <w:rPr>
          <w:rFonts w:ascii="Calibri Light" w:hAnsi="Calibri Light"/>
          <w:sz w:val="18"/>
          <w:szCs w:val="18"/>
          <w:lang w:val="ro-RO"/>
        </w:rPr>
        <w:t>02.03.2022.</w:t>
      </w:r>
    </w:p>
  </w:footnote>
  <w:footnote w:id="12">
    <w:p w14:paraId="50728D80" w14:textId="77777777" w:rsidR="00B879F8" w:rsidRPr="001E4836" w:rsidRDefault="00B879F8" w:rsidP="000B6FE6">
      <w:pPr>
        <w:pStyle w:val="a6"/>
        <w:spacing w:after="0"/>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1E4836">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w:t>
      </w:r>
      <w:r w:rsidRPr="001E4836">
        <w:rPr>
          <w:rFonts w:ascii="Calibri Light" w:hAnsi="Calibri Light" w:cstheme="majorHAnsi"/>
          <w:sz w:val="18"/>
          <w:szCs w:val="18"/>
          <w:lang w:val="ru-RU"/>
        </w:rPr>
        <w:t xml:space="preserve"> </w:t>
      </w:r>
      <w:r>
        <w:rPr>
          <w:rFonts w:ascii="Calibri Light" w:hAnsi="Calibri Light" w:cstheme="majorHAnsi"/>
          <w:sz w:val="18"/>
          <w:szCs w:val="18"/>
          <w:lang w:val="ru-RU"/>
        </w:rPr>
        <w:t>Законом</w:t>
      </w:r>
      <w:r w:rsidRPr="001E4836">
        <w:rPr>
          <w:rFonts w:ascii="Calibri Light" w:hAnsi="Calibri Light" w:cstheme="majorHAnsi"/>
          <w:sz w:val="18"/>
          <w:szCs w:val="18"/>
          <w:lang w:val="ru-RU"/>
        </w:rPr>
        <w:t xml:space="preserve"> №443-</w:t>
      </w:r>
      <w:r w:rsidRPr="00FB681F">
        <w:rPr>
          <w:rFonts w:ascii="Calibri Light" w:hAnsi="Calibri Light" w:cstheme="majorHAnsi"/>
          <w:sz w:val="18"/>
          <w:szCs w:val="18"/>
        </w:rPr>
        <w:t>XV</w:t>
      </w:r>
      <w:r>
        <w:rPr>
          <w:rFonts w:ascii="Calibri Light" w:hAnsi="Calibri Light" w:cstheme="majorHAnsi"/>
          <w:sz w:val="18"/>
          <w:szCs w:val="18"/>
          <w:lang w:val="ru-RU"/>
        </w:rPr>
        <w:t xml:space="preserve"> от </w:t>
      </w:r>
      <w:r w:rsidRPr="001E4836">
        <w:rPr>
          <w:rFonts w:ascii="Calibri Light" w:hAnsi="Calibri Light" w:cstheme="majorHAnsi"/>
          <w:sz w:val="18"/>
          <w:szCs w:val="18"/>
          <w:lang w:val="ru-RU"/>
        </w:rPr>
        <w:t>24.12.2004 (</w:t>
      </w:r>
      <w:r>
        <w:rPr>
          <w:rFonts w:ascii="Calibri Light" w:hAnsi="Calibri Light" w:cstheme="majorHAnsi"/>
          <w:sz w:val="18"/>
          <w:szCs w:val="18"/>
          <w:lang w:val="ru-RU"/>
        </w:rPr>
        <w:t>с последующими изменениями</w:t>
      </w:r>
      <w:r w:rsidRPr="001E4836">
        <w:rPr>
          <w:rFonts w:ascii="Calibri Light" w:hAnsi="Calibri Light" w:cstheme="majorHAnsi"/>
          <w:sz w:val="18"/>
          <w:szCs w:val="18"/>
          <w:lang w:val="ru-RU"/>
        </w:rPr>
        <w:t>).</w:t>
      </w:r>
    </w:p>
  </w:footnote>
  <w:footnote w:id="13">
    <w:p w14:paraId="55AB3533" w14:textId="77777777" w:rsidR="00B879F8" w:rsidRPr="00131784" w:rsidRDefault="00B879F8" w:rsidP="000B6FE6">
      <w:pPr>
        <w:pStyle w:val="a6"/>
        <w:jc w:val="both"/>
        <w:rPr>
          <w:rFonts w:ascii="Calibri Light" w:hAnsi="Calibri Light"/>
          <w:sz w:val="18"/>
          <w:szCs w:val="18"/>
          <w:lang w:val="ru-RU"/>
        </w:rPr>
      </w:pPr>
      <w:r w:rsidRPr="00FB681F">
        <w:rPr>
          <w:rStyle w:val="a8"/>
          <w:rFonts w:ascii="Calibri Light" w:hAnsi="Calibri Light"/>
          <w:sz w:val="18"/>
          <w:szCs w:val="18"/>
        </w:rPr>
        <w:footnoteRef/>
      </w:r>
      <w:r w:rsidRPr="00131784">
        <w:rPr>
          <w:rFonts w:ascii="Calibri Light" w:hAnsi="Calibri Light"/>
          <w:sz w:val="18"/>
          <w:szCs w:val="18"/>
          <w:lang w:val="ru-RU"/>
        </w:rPr>
        <w:t xml:space="preserve"> </w:t>
      </w:r>
      <w:r>
        <w:rPr>
          <w:rFonts w:ascii="Calibri Light" w:hAnsi="Calibri Light"/>
          <w:sz w:val="18"/>
          <w:szCs w:val="18"/>
          <w:lang w:val="ru-RU"/>
        </w:rPr>
        <w:t>За исключением тех, подвергнутых налоговым контролям за соблюдением законодательства при исчислении налогового обязателства.</w:t>
      </w:r>
    </w:p>
  </w:footnote>
  <w:footnote w:id="14">
    <w:p w14:paraId="2424CD3B" w14:textId="77777777" w:rsidR="00B879F8" w:rsidRPr="00DE0110" w:rsidRDefault="00B879F8" w:rsidP="000B6FE6">
      <w:pPr>
        <w:pStyle w:val="a6"/>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DE0110">
        <w:rPr>
          <w:rFonts w:ascii="Calibri Light" w:hAnsi="Calibri Light" w:cstheme="majorHAnsi"/>
          <w:sz w:val="18"/>
          <w:szCs w:val="18"/>
          <w:lang w:val="ru-RU"/>
        </w:rPr>
        <w:t xml:space="preserve"> </w:t>
      </w:r>
      <w:r>
        <w:rPr>
          <w:rFonts w:ascii="Calibri Light" w:hAnsi="Calibri Light" w:cstheme="majorHAnsi"/>
          <w:sz w:val="18"/>
          <w:szCs w:val="18"/>
          <w:lang w:val="ru-RU"/>
        </w:rPr>
        <w:t>Данные</w:t>
      </w:r>
      <w:r w:rsidRPr="00DE0110">
        <w:rPr>
          <w:rFonts w:ascii="Calibri Light" w:hAnsi="Calibri Light" w:cstheme="majorHAnsi"/>
          <w:sz w:val="18"/>
          <w:szCs w:val="18"/>
          <w:lang w:val="ru-RU"/>
        </w:rPr>
        <w:t xml:space="preserve"> </w:t>
      </w:r>
      <w:r>
        <w:rPr>
          <w:rFonts w:ascii="Calibri Light" w:hAnsi="Calibri Light" w:cstheme="majorHAnsi"/>
          <w:sz w:val="18"/>
          <w:szCs w:val="18"/>
          <w:lang w:val="ru-RU"/>
        </w:rPr>
        <w:t>взяты</w:t>
      </w:r>
      <w:r w:rsidRPr="00DE011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из Отчета о суммах налогового обязательства, взятого на специальный учет по состоянию на </w:t>
      </w:r>
      <w:r w:rsidRPr="00FB681F">
        <w:rPr>
          <w:rFonts w:ascii="Calibri Light" w:hAnsi="Calibri Light" w:cstheme="majorHAnsi"/>
          <w:sz w:val="18"/>
          <w:szCs w:val="18"/>
          <w:lang w:val="ro-RO"/>
        </w:rPr>
        <w:t>31.12.2019,</w:t>
      </w:r>
      <w:r>
        <w:rPr>
          <w:rFonts w:ascii="Calibri Light" w:hAnsi="Calibri Light" w:cstheme="majorHAnsi"/>
          <w:sz w:val="18"/>
          <w:szCs w:val="18"/>
          <w:lang w:val="ru-RU"/>
        </w:rPr>
        <w:t xml:space="preserve"> представленного МФ.</w:t>
      </w:r>
    </w:p>
  </w:footnote>
  <w:footnote w:id="15">
    <w:p w14:paraId="32E212E5" w14:textId="77777777" w:rsidR="00B879F8" w:rsidRPr="00FB681F" w:rsidRDefault="00B879F8" w:rsidP="000B6FE6">
      <w:pPr>
        <w:pStyle w:val="a6"/>
        <w:spacing w:after="0"/>
        <w:jc w:val="both"/>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754B0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Аудит делает ссылку на НПБ, вследствие того, что не располагает отдельно данными о текущей задолженности в государственный бюджет </w:t>
      </w:r>
      <w:r w:rsidRPr="00754B0A">
        <w:rPr>
          <w:rFonts w:ascii="Calibri Light" w:hAnsi="Calibri Light" w:cstheme="majorHAnsi"/>
          <w:sz w:val="18"/>
          <w:szCs w:val="18"/>
          <w:lang w:val="ru-RU"/>
        </w:rPr>
        <w:t>налогоплательщиков</w:t>
      </w:r>
      <w:r>
        <w:rPr>
          <w:rFonts w:ascii="Calibri Light" w:hAnsi="Calibri Light" w:cstheme="majorHAnsi"/>
          <w:sz w:val="18"/>
          <w:szCs w:val="18"/>
          <w:lang w:val="ru-RU"/>
        </w:rPr>
        <w:t xml:space="preserve">, находящихся в процессе </w:t>
      </w:r>
      <w:r w:rsidRPr="00754B0A">
        <w:rPr>
          <w:rFonts w:ascii="Calibri Light" w:hAnsi="Calibri Light" w:cstheme="majorHAnsi"/>
          <w:sz w:val="18"/>
          <w:szCs w:val="18"/>
          <w:lang w:val="ru-RU"/>
        </w:rPr>
        <w:t>несостоятельности.</w:t>
      </w:r>
    </w:p>
  </w:footnote>
  <w:footnote w:id="16">
    <w:p w14:paraId="25FBB974" w14:textId="77777777" w:rsidR="00B879F8" w:rsidRPr="00FB681F" w:rsidRDefault="00B879F8" w:rsidP="000B6FE6">
      <w:pPr>
        <w:pStyle w:val="a6"/>
        <w:spacing w:after="0"/>
        <w:jc w:val="both"/>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754B0A">
        <w:rPr>
          <w:rFonts w:ascii="Calibri Light" w:hAnsi="Calibri Light" w:cstheme="majorHAnsi"/>
          <w:sz w:val="18"/>
          <w:szCs w:val="18"/>
          <w:lang w:val="ro-RO"/>
        </w:rPr>
        <w:t xml:space="preserve"> Налогоплательщики, которые находятся в процедуре реструктуризации</w:t>
      </w:r>
      <w:r w:rsidRPr="00FB681F">
        <w:rPr>
          <w:rFonts w:ascii="Calibri Light" w:hAnsi="Calibri Light" w:cstheme="majorHAnsi"/>
          <w:sz w:val="18"/>
          <w:szCs w:val="18"/>
          <w:lang w:val="ro-RO"/>
        </w:rPr>
        <w:t>.</w:t>
      </w:r>
    </w:p>
  </w:footnote>
  <w:footnote w:id="17">
    <w:p w14:paraId="45065DF3" w14:textId="77777777" w:rsidR="00B879F8" w:rsidRPr="00C40A32" w:rsidRDefault="00B879F8" w:rsidP="000B6FE6">
      <w:pPr>
        <w:pStyle w:val="a6"/>
        <w:spacing w:after="0"/>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C40A3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Аудиторская группа проверила правильность отнесения на специальный учет налоговых обязательств 64 налогоплательщиков в сумме </w:t>
      </w:r>
      <w:r w:rsidRPr="00FB681F">
        <w:rPr>
          <w:rFonts w:ascii="Calibri Light" w:hAnsi="Calibri Light" w:cstheme="majorHAnsi"/>
          <w:sz w:val="18"/>
          <w:szCs w:val="18"/>
          <w:lang w:val="ro-RO"/>
        </w:rPr>
        <w:t xml:space="preserve">489,2 </w:t>
      </w:r>
      <w:r w:rsidRPr="00020D8F">
        <w:rPr>
          <w:rFonts w:ascii="Calibri Light" w:hAnsi="Calibri Light" w:cstheme="majorHAnsi"/>
          <w:sz w:val="18"/>
          <w:szCs w:val="18"/>
          <w:lang w:val="ro-RO"/>
        </w:rPr>
        <w:t>млн. леев</w:t>
      </w:r>
      <w:r w:rsidRPr="00FB681F">
        <w:rPr>
          <w:rFonts w:ascii="Calibri Light" w:hAnsi="Calibri Light" w:cstheme="majorHAnsi"/>
          <w:sz w:val="18"/>
          <w:szCs w:val="18"/>
          <w:lang w:val="ro-RO"/>
        </w:rPr>
        <w:t>.</w:t>
      </w:r>
    </w:p>
  </w:footnote>
  <w:footnote w:id="18">
    <w:p w14:paraId="204EFFB5" w14:textId="77777777" w:rsidR="00B879F8" w:rsidRPr="00F90A3B" w:rsidRDefault="00B879F8" w:rsidP="000B6FE6">
      <w:pPr>
        <w:pStyle w:val="a6"/>
        <w:spacing w:after="0"/>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F90A3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Положение о порядке погашения путем </w:t>
      </w:r>
      <w:r w:rsidRPr="00F90A3B">
        <w:rPr>
          <w:rFonts w:ascii="Calibri Light" w:hAnsi="Calibri Light" w:cstheme="majorHAnsi"/>
          <w:sz w:val="18"/>
          <w:szCs w:val="18"/>
          <w:lang w:val="ru-RU"/>
        </w:rPr>
        <w:t>сняти</w:t>
      </w:r>
      <w:r>
        <w:rPr>
          <w:rFonts w:ascii="Calibri Light" w:hAnsi="Calibri Light" w:cstheme="majorHAnsi"/>
          <w:sz w:val="18"/>
          <w:szCs w:val="18"/>
          <w:lang w:val="ru-RU"/>
        </w:rPr>
        <w:t>я</w:t>
      </w:r>
      <w:r w:rsidRPr="00F90A3B">
        <w:rPr>
          <w:rFonts w:ascii="Calibri Light" w:hAnsi="Calibri Light" w:cstheme="majorHAnsi"/>
          <w:sz w:val="18"/>
          <w:szCs w:val="18"/>
          <w:lang w:val="ru-RU"/>
        </w:rPr>
        <w:t xml:space="preserve"> </w:t>
      </w:r>
      <w:r>
        <w:rPr>
          <w:rFonts w:ascii="Calibri Light" w:hAnsi="Calibri Light" w:cstheme="majorHAnsi"/>
          <w:sz w:val="18"/>
          <w:szCs w:val="18"/>
          <w:lang w:val="ru-RU"/>
        </w:rPr>
        <w:t>и отнесения</w:t>
      </w:r>
      <w:r w:rsidRPr="00F90A3B">
        <w:rPr>
          <w:rFonts w:ascii="Calibri Light" w:hAnsi="Calibri Light" w:cstheme="majorHAnsi"/>
          <w:sz w:val="18"/>
          <w:szCs w:val="18"/>
          <w:lang w:val="ru-RU"/>
        </w:rPr>
        <w:t xml:space="preserve"> на специальный учет налогов</w:t>
      </w:r>
      <w:r>
        <w:rPr>
          <w:rFonts w:ascii="Calibri Light" w:hAnsi="Calibri Light" w:cstheme="majorHAnsi"/>
          <w:sz w:val="18"/>
          <w:szCs w:val="18"/>
          <w:lang w:val="ru-RU"/>
        </w:rPr>
        <w:t>ого</w:t>
      </w:r>
      <w:r w:rsidRPr="00F90A3B">
        <w:rPr>
          <w:rFonts w:ascii="Calibri Light" w:hAnsi="Calibri Light" w:cstheme="majorHAnsi"/>
          <w:sz w:val="18"/>
          <w:szCs w:val="18"/>
          <w:lang w:val="ru-RU"/>
        </w:rPr>
        <w:t xml:space="preserve"> обязательств</w:t>
      </w:r>
      <w:r>
        <w:rPr>
          <w:rFonts w:ascii="Calibri Light" w:hAnsi="Calibri Light" w:cstheme="majorHAnsi"/>
          <w:sz w:val="18"/>
          <w:szCs w:val="18"/>
          <w:lang w:val="ru-RU"/>
        </w:rPr>
        <w:t>а, Приказ ГНС №</w:t>
      </w:r>
      <w:r w:rsidRPr="00F90A3B">
        <w:rPr>
          <w:rFonts w:ascii="Calibri Light" w:hAnsi="Calibri Light" w:cstheme="majorHAnsi"/>
          <w:sz w:val="18"/>
          <w:szCs w:val="18"/>
          <w:lang w:val="ru-RU"/>
        </w:rPr>
        <w:t xml:space="preserve">1108 </w:t>
      </w:r>
      <w:r>
        <w:rPr>
          <w:rFonts w:ascii="Calibri Light" w:hAnsi="Calibri Light" w:cstheme="majorHAnsi"/>
          <w:sz w:val="18"/>
          <w:szCs w:val="18"/>
          <w:lang w:val="ru-RU"/>
        </w:rPr>
        <w:t>от</w:t>
      </w:r>
      <w:r w:rsidRPr="00F90A3B">
        <w:rPr>
          <w:rFonts w:ascii="Calibri Light" w:hAnsi="Calibri Light" w:cstheme="majorHAnsi"/>
          <w:sz w:val="18"/>
          <w:szCs w:val="18"/>
          <w:lang w:val="ru-RU"/>
        </w:rPr>
        <w:t xml:space="preserve"> 07.12.2015.</w:t>
      </w:r>
    </w:p>
  </w:footnote>
  <w:footnote w:id="19">
    <w:p w14:paraId="11B480B9" w14:textId="77777777" w:rsidR="00B879F8" w:rsidRPr="00F90A3B" w:rsidRDefault="00B879F8" w:rsidP="000B6FE6">
      <w:pPr>
        <w:pStyle w:val="a6"/>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F90A3B">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F90A3B">
        <w:rPr>
          <w:rFonts w:ascii="Calibri Light" w:hAnsi="Calibri Light" w:cstheme="majorHAnsi"/>
          <w:sz w:val="18"/>
          <w:szCs w:val="18"/>
          <w:lang w:val="ru-RU"/>
        </w:rPr>
        <w:t xml:space="preserve"> </w:t>
      </w:r>
      <w:r>
        <w:rPr>
          <w:rFonts w:ascii="Calibri Light" w:hAnsi="Calibri Light" w:cstheme="majorHAnsi"/>
          <w:sz w:val="18"/>
          <w:szCs w:val="18"/>
          <w:lang w:val="ru-RU"/>
        </w:rPr>
        <w:t>ГНС</w:t>
      </w:r>
      <w:r w:rsidRPr="00F90A3B">
        <w:rPr>
          <w:rFonts w:ascii="Calibri Light" w:hAnsi="Calibri Light" w:cstheme="majorHAnsi"/>
          <w:sz w:val="18"/>
          <w:szCs w:val="18"/>
          <w:lang w:val="ru-RU"/>
        </w:rPr>
        <w:t xml:space="preserve"> №643 </w:t>
      </w:r>
      <w:r>
        <w:rPr>
          <w:rFonts w:ascii="Calibri Light" w:hAnsi="Calibri Light" w:cstheme="majorHAnsi"/>
          <w:sz w:val="18"/>
          <w:szCs w:val="18"/>
          <w:lang w:val="ru-RU"/>
        </w:rPr>
        <w:t>от</w:t>
      </w:r>
      <w:r w:rsidRPr="00F90A3B">
        <w:rPr>
          <w:rFonts w:ascii="Calibri Light" w:hAnsi="Calibri Light" w:cstheme="majorHAnsi"/>
          <w:sz w:val="18"/>
          <w:szCs w:val="18"/>
          <w:lang w:val="ru-RU"/>
        </w:rPr>
        <w:t xml:space="preserve"> 24 </w:t>
      </w:r>
      <w:r>
        <w:rPr>
          <w:rFonts w:ascii="Calibri Light" w:hAnsi="Calibri Light" w:cstheme="majorHAnsi"/>
          <w:sz w:val="18"/>
          <w:szCs w:val="18"/>
          <w:lang w:val="ru-RU"/>
        </w:rPr>
        <w:t>декабря</w:t>
      </w:r>
      <w:r w:rsidRPr="00F90A3B">
        <w:rPr>
          <w:rFonts w:ascii="Calibri Light" w:hAnsi="Calibri Light" w:cstheme="majorHAnsi"/>
          <w:sz w:val="18"/>
          <w:szCs w:val="18"/>
          <w:lang w:val="ru-RU"/>
        </w:rPr>
        <w:t xml:space="preserve"> 2021 </w:t>
      </w:r>
      <w:r>
        <w:rPr>
          <w:rFonts w:ascii="Calibri Light" w:hAnsi="Calibri Light" w:cstheme="majorHAnsi"/>
          <w:sz w:val="18"/>
          <w:szCs w:val="18"/>
          <w:lang w:val="ru-RU"/>
        </w:rPr>
        <w:t>года</w:t>
      </w:r>
      <w:r w:rsidRPr="00F90A3B">
        <w:rPr>
          <w:rFonts w:ascii="Calibri Light" w:hAnsi="Calibri Light" w:cstheme="majorHAnsi"/>
          <w:sz w:val="18"/>
          <w:szCs w:val="18"/>
          <w:lang w:val="ru-RU"/>
        </w:rPr>
        <w:t xml:space="preserve"> </w:t>
      </w:r>
      <w:r>
        <w:rPr>
          <w:rFonts w:ascii="Calibri Light" w:hAnsi="Calibri Light" w:cstheme="majorHAnsi"/>
          <w:sz w:val="18"/>
          <w:szCs w:val="18"/>
          <w:lang w:val="ru-RU"/>
        </w:rPr>
        <w:t>об</w:t>
      </w:r>
      <w:r w:rsidRPr="00F90A3B">
        <w:rPr>
          <w:rFonts w:ascii="Calibri Light" w:hAnsi="Calibri Light" w:cstheme="majorHAnsi"/>
          <w:sz w:val="18"/>
          <w:szCs w:val="18"/>
          <w:lang w:val="ru-RU"/>
        </w:rPr>
        <w:t xml:space="preserve"> </w:t>
      </w:r>
      <w:r>
        <w:rPr>
          <w:rFonts w:ascii="Calibri Light" w:hAnsi="Calibri Light" w:cstheme="majorHAnsi"/>
          <w:sz w:val="18"/>
          <w:szCs w:val="18"/>
          <w:lang w:val="ru-RU"/>
        </w:rPr>
        <w:t>изменении</w:t>
      </w:r>
      <w:r w:rsidRPr="00F90A3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Положения о порядке погашения путем </w:t>
      </w:r>
      <w:r w:rsidRPr="00F90A3B">
        <w:rPr>
          <w:rFonts w:ascii="Calibri Light" w:hAnsi="Calibri Light" w:cstheme="majorHAnsi"/>
          <w:sz w:val="18"/>
          <w:szCs w:val="18"/>
          <w:lang w:val="ru-RU"/>
        </w:rPr>
        <w:t>сняти</w:t>
      </w:r>
      <w:r>
        <w:rPr>
          <w:rFonts w:ascii="Calibri Light" w:hAnsi="Calibri Light" w:cstheme="majorHAnsi"/>
          <w:sz w:val="18"/>
          <w:szCs w:val="18"/>
          <w:lang w:val="ru-RU"/>
        </w:rPr>
        <w:t>я</w:t>
      </w:r>
      <w:r w:rsidRPr="00F90A3B">
        <w:rPr>
          <w:rFonts w:ascii="Calibri Light" w:hAnsi="Calibri Light" w:cstheme="majorHAnsi"/>
          <w:sz w:val="18"/>
          <w:szCs w:val="18"/>
          <w:lang w:val="ru-RU"/>
        </w:rPr>
        <w:t xml:space="preserve"> и отнесени</w:t>
      </w:r>
      <w:r>
        <w:rPr>
          <w:rFonts w:ascii="Calibri Light" w:hAnsi="Calibri Light" w:cstheme="majorHAnsi"/>
          <w:sz w:val="18"/>
          <w:szCs w:val="18"/>
          <w:lang w:val="ru-RU"/>
        </w:rPr>
        <w:t>я</w:t>
      </w:r>
      <w:r w:rsidRPr="00F90A3B">
        <w:rPr>
          <w:rFonts w:ascii="Calibri Light" w:hAnsi="Calibri Light" w:cstheme="majorHAnsi"/>
          <w:sz w:val="18"/>
          <w:szCs w:val="18"/>
          <w:lang w:val="ru-RU"/>
        </w:rPr>
        <w:t xml:space="preserve"> на специальный учет налогов</w:t>
      </w:r>
      <w:r>
        <w:rPr>
          <w:rFonts w:ascii="Calibri Light" w:hAnsi="Calibri Light" w:cstheme="majorHAnsi"/>
          <w:sz w:val="18"/>
          <w:szCs w:val="18"/>
          <w:lang w:val="ru-RU"/>
        </w:rPr>
        <w:t>ого</w:t>
      </w:r>
      <w:r w:rsidRPr="00F90A3B">
        <w:rPr>
          <w:rFonts w:ascii="Calibri Light" w:hAnsi="Calibri Light" w:cstheme="majorHAnsi"/>
          <w:sz w:val="18"/>
          <w:szCs w:val="18"/>
          <w:lang w:val="ru-RU"/>
        </w:rPr>
        <w:t xml:space="preserve"> обязательств</w:t>
      </w:r>
      <w:r>
        <w:rPr>
          <w:rFonts w:ascii="Calibri Light" w:hAnsi="Calibri Light" w:cstheme="majorHAnsi"/>
          <w:sz w:val="18"/>
          <w:szCs w:val="18"/>
          <w:lang w:val="ru-RU"/>
        </w:rPr>
        <w:t xml:space="preserve">а, исключена синтагма </w:t>
      </w:r>
      <w:r w:rsidRPr="00F90A3B">
        <w:rPr>
          <w:rFonts w:ascii="Calibri Light" w:hAnsi="Calibri Light" w:cstheme="majorHAnsi"/>
          <w:sz w:val="18"/>
          <w:szCs w:val="18"/>
          <w:lang w:val="ru-RU"/>
        </w:rPr>
        <w:t>„</w:t>
      </w:r>
      <w:r>
        <w:rPr>
          <w:rFonts w:ascii="Calibri Light" w:hAnsi="Calibri Light" w:cstheme="majorHAnsi"/>
          <w:sz w:val="18"/>
          <w:szCs w:val="18"/>
          <w:lang w:val="ru-RU"/>
        </w:rPr>
        <w:t>решение</w:t>
      </w:r>
      <w:r w:rsidRPr="00F90A3B">
        <w:rPr>
          <w:rFonts w:ascii="Calibri Light" w:hAnsi="Calibri Light" w:cstheme="majorHAnsi"/>
          <w:sz w:val="18"/>
          <w:szCs w:val="18"/>
          <w:lang w:val="ru-RU"/>
        </w:rPr>
        <w:t>”.</w:t>
      </w:r>
    </w:p>
  </w:footnote>
  <w:footnote w:id="20">
    <w:p w14:paraId="54BAF500" w14:textId="77777777" w:rsidR="00B879F8" w:rsidRPr="00FB681F" w:rsidRDefault="00B879F8" w:rsidP="000B6FE6">
      <w:pPr>
        <w:pStyle w:val="a6"/>
        <w:spacing w:after="0" w:line="240" w:lineRule="auto"/>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A70297">
        <w:rPr>
          <w:rFonts w:ascii="Calibri Light" w:hAnsi="Calibri Light" w:cstheme="majorHAnsi"/>
          <w:sz w:val="18"/>
          <w:szCs w:val="18"/>
          <w:lang w:val="ru-RU"/>
        </w:rPr>
        <w:t xml:space="preserve"> </w:t>
      </w:r>
      <w:r>
        <w:rPr>
          <w:rFonts w:ascii="Calibri Light" w:hAnsi="Calibri Light" w:cstheme="majorHAnsi"/>
          <w:sz w:val="18"/>
          <w:szCs w:val="18"/>
          <w:lang w:val="ru-RU"/>
        </w:rPr>
        <w:t>Решения ГНС №</w:t>
      </w:r>
      <w:r w:rsidRPr="00A70297">
        <w:rPr>
          <w:rFonts w:ascii="Calibri Light" w:hAnsi="Calibri Light" w:cstheme="majorHAnsi"/>
          <w:sz w:val="18"/>
          <w:szCs w:val="18"/>
          <w:lang w:val="ru-RU"/>
        </w:rPr>
        <w:t xml:space="preserve">13 </w:t>
      </w:r>
      <w:r>
        <w:rPr>
          <w:rFonts w:ascii="Calibri Light" w:hAnsi="Calibri Light" w:cstheme="majorHAnsi"/>
          <w:sz w:val="18"/>
          <w:szCs w:val="18"/>
          <w:lang w:val="ru-RU"/>
        </w:rPr>
        <w:t xml:space="preserve">от </w:t>
      </w:r>
      <w:r w:rsidRPr="00A70297">
        <w:rPr>
          <w:rFonts w:ascii="Calibri Light" w:hAnsi="Calibri Light" w:cstheme="majorHAnsi"/>
          <w:sz w:val="18"/>
          <w:szCs w:val="18"/>
          <w:lang w:val="ru-RU"/>
        </w:rPr>
        <w:t xml:space="preserve">24.10.2016 </w:t>
      </w:r>
      <w:r>
        <w:rPr>
          <w:rFonts w:ascii="Calibri Light" w:hAnsi="Calibri Light" w:cstheme="majorHAnsi"/>
          <w:sz w:val="18"/>
          <w:szCs w:val="18"/>
          <w:lang w:val="ru-RU"/>
        </w:rPr>
        <w:t>и №</w:t>
      </w:r>
      <w:r w:rsidRPr="00A70297">
        <w:rPr>
          <w:rFonts w:ascii="Calibri Light" w:hAnsi="Calibri Light" w:cstheme="majorHAnsi"/>
          <w:sz w:val="18"/>
          <w:szCs w:val="18"/>
          <w:lang w:val="ru-RU"/>
        </w:rPr>
        <w:t xml:space="preserve">14 </w:t>
      </w:r>
      <w:r>
        <w:rPr>
          <w:rFonts w:ascii="Calibri Light" w:hAnsi="Calibri Light" w:cstheme="majorHAnsi"/>
          <w:sz w:val="18"/>
          <w:szCs w:val="18"/>
          <w:lang w:val="ru-RU"/>
        </w:rPr>
        <w:t xml:space="preserve">от </w:t>
      </w:r>
      <w:r w:rsidRPr="00A70297">
        <w:rPr>
          <w:rFonts w:ascii="Calibri Light" w:hAnsi="Calibri Light" w:cstheme="majorHAnsi"/>
          <w:sz w:val="18"/>
          <w:szCs w:val="18"/>
          <w:lang w:val="ru-RU"/>
        </w:rPr>
        <w:t>24.10.2016.</w:t>
      </w:r>
    </w:p>
  </w:footnote>
  <w:footnote w:id="21">
    <w:p w14:paraId="2355D8E5" w14:textId="77777777" w:rsidR="00B879F8" w:rsidRPr="00FB681F" w:rsidRDefault="00B879F8" w:rsidP="000B6FE6">
      <w:pPr>
        <w:pStyle w:val="a6"/>
        <w:spacing w:after="0" w:line="240" w:lineRule="auto"/>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A70297">
        <w:rPr>
          <w:rFonts w:ascii="Calibri Light" w:hAnsi="Calibri Light" w:cstheme="majorHAnsi"/>
          <w:sz w:val="18"/>
          <w:szCs w:val="18"/>
          <w:lang w:val="ro-RO"/>
        </w:rPr>
        <w:t xml:space="preserve"> Решение ГГНИ №</w:t>
      </w:r>
      <w:r w:rsidRPr="00FB681F">
        <w:rPr>
          <w:rFonts w:ascii="Calibri Light" w:hAnsi="Calibri Light" w:cstheme="majorHAnsi"/>
          <w:sz w:val="18"/>
          <w:szCs w:val="18"/>
          <w:lang w:val="ro-RO"/>
        </w:rPr>
        <w:t>12</w:t>
      </w:r>
      <w:r w:rsidRPr="00A70297">
        <w:rPr>
          <w:rFonts w:ascii="Calibri Light" w:hAnsi="Calibri Light" w:cstheme="majorHAnsi"/>
          <w:sz w:val="18"/>
          <w:szCs w:val="18"/>
          <w:lang w:val="ro-RO"/>
        </w:rPr>
        <w:t xml:space="preserve"> от </w:t>
      </w:r>
      <w:r w:rsidRPr="00FB681F">
        <w:rPr>
          <w:rFonts w:ascii="Calibri Light" w:hAnsi="Calibri Light" w:cstheme="majorHAnsi"/>
          <w:sz w:val="18"/>
          <w:szCs w:val="18"/>
          <w:lang w:val="ro-RO"/>
        </w:rPr>
        <w:t xml:space="preserve">20.01.2016 </w:t>
      </w:r>
      <w:r w:rsidRPr="00A70297">
        <w:rPr>
          <w:rFonts w:ascii="Calibri Light" w:hAnsi="Calibri Light" w:cstheme="majorHAnsi"/>
          <w:sz w:val="18"/>
          <w:szCs w:val="18"/>
          <w:lang w:val="ro-RO"/>
        </w:rPr>
        <w:t>и Решение ГГНИ №</w:t>
      </w:r>
      <w:r w:rsidRPr="00FB681F">
        <w:rPr>
          <w:rFonts w:ascii="Calibri Light" w:hAnsi="Calibri Light" w:cstheme="majorHAnsi"/>
          <w:sz w:val="18"/>
          <w:szCs w:val="18"/>
          <w:lang w:val="ro-RO"/>
        </w:rPr>
        <w:t xml:space="preserve">22 </w:t>
      </w:r>
      <w:r>
        <w:rPr>
          <w:rFonts w:ascii="Calibri Light" w:hAnsi="Calibri Light" w:cstheme="majorHAnsi"/>
          <w:sz w:val="18"/>
          <w:szCs w:val="18"/>
          <w:lang w:val="ru-RU"/>
        </w:rPr>
        <w:t xml:space="preserve">от </w:t>
      </w:r>
      <w:r w:rsidRPr="00FB681F">
        <w:rPr>
          <w:rFonts w:ascii="Calibri Light" w:hAnsi="Calibri Light" w:cstheme="majorHAnsi"/>
          <w:sz w:val="18"/>
          <w:szCs w:val="18"/>
          <w:lang w:val="ro-RO"/>
        </w:rPr>
        <w:t>10.02.2016.</w:t>
      </w:r>
    </w:p>
  </w:footnote>
  <w:footnote w:id="22">
    <w:p w14:paraId="2F6E7F24" w14:textId="77777777" w:rsidR="00B879F8" w:rsidRPr="00FB681F" w:rsidRDefault="00B879F8" w:rsidP="000B6FE6">
      <w:pPr>
        <w:pStyle w:val="a6"/>
        <w:spacing w:after="0" w:line="240" w:lineRule="auto"/>
        <w:jc w:val="both"/>
        <w:rPr>
          <w:rFonts w:ascii="Calibri Light" w:hAnsi="Calibri Light" w:cstheme="majorHAnsi"/>
          <w:i/>
          <w:sz w:val="18"/>
          <w:szCs w:val="18"/>
          <w:lang w:val="ro-RO"/>
        </w:rPr>
      </w:pPr>
      <w:r w:rsidRPr="00FB681F">
        <w:rPr>
          <w:rStyle w:val="a8"/>
          <w:rFonts w:ascii="Calibri Light" w:hAnsi="Calibri Light" w:cstheme="majorHAnsi"/>
          <w:sz w:val="18"/>
          <w:szCs w:val="18"/>
        </w:rPr>
        <w:footnoteRef/>
      </w:r>
      <w:r w:rsidRPr="004D7A9F">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FB681F">
        <w:rPr>
          <w:rFonts w:ascii="Calibri Light" w:hAnsi="Calibri Light" w:cstheme="majorHAnsi"/>
          <w:sz w:val="18"/>
          <w:szCs w:val="18"/>
          <w:lang w:val="ro-RO"/>
        </w:rPr>
        <w:t>.28</w:t>
      </w:r>
      <w:r>
        <w:rPr>
          <w:rFonts w:ascii="Calibri Light" w:hAnsi="Calibri Light" w:cstheme="majorHAnsi"/>
          <w:sz w:val="18"/>
          <w:szCs w:val="18"/>
          <w:lang w:val="ru-RU"/>
        </w:rPr>
        <w:t xml:space="preserve"> </w:t>
      </w:r>
      <w:r w:rsidRPr="00FB681F">
        <w:rPr>
          <w:rFonts w:ascii="Calibri Light" w:hAnsi="Calibri Light" w:cstheme="majorHAnsi"/>
          <w:sz w:val="18"/>
          <w:szCs w:val="18"/>
          <w:lang w:val="ro-RO"/>
        </w:rPr>
        <w:t xml:space="preserve">(6) </w:t>
      </w:r>
      <w:r>
        <w:rPr>
          <w:rFonts w:ascii="Calibri Light" w:hAnsi="Calibri Light" w:cstheme="majorHAnsi"/>
          <w:sz w:val="18"/>
          <w:szCs w:val="18"/>
          <w:lang w:val="ru-RU"/>
        </w:rPr>
        <w:t>Закона №</w:t>
      </w:r>
      <w:r w:rsidRPr="00FB681F">
        <w:rPr>
          <w:rFonts w:ascii="Calibri Light" w:hAnsi="Calibri Light" w:cstheme="majorHAnsi"/>
          <w:sz w:val="18"/>
          <w:szCs w:val="18"/>
          <w:lang w:val="ro-RO"/>
        </w:rPr>
        <w:t xml:space="preserve">149/2012, </w:t>
      </w:r>
      <w:r>
        <w:rPr>
          <w:rFonts w:ascii="Calibri Light" w:hAnsi="Calibri Light" w:cstheme="majorHAnsi"/>
          <w:sz w:val="18"/>
          <w:szCs w:val="18"/>
          <w:lang w:val="ru-RU"/>
        </w:rPr>
        <w:t xml:space="preserve">которая предусматривает, что </w:t>
      </w:r>
      <w:r w:rsidRPr="00FB681F">
        <w:rPr>
          <w:rFonts w:ascii="Calibri Light" w:hAnsi="Calibri Light" w:cstheme="majorHAnsi"/>
          <w:sz w:val="18"/>
          <w:szCs w:val="18"/>
          <w:lang w:val="ro-RO"/>
        </w:rPr>
        <w:t>„</w:t>
      </w:r>
      <w:r>
        <w:rPr>
          <w:rFonts w:ascii="Calibri Light" w:hAnsi="Calibri Light" w:cstheme="majorHAnsi"/>
          <w:sz w:val="18"/>
          <w:szCs w:val="18"/>
          <w:lang w:val="ru-RU"/>
        </w:rPr>
        <w:t>н</w:t>
      </w:r>
      <w:r w:rsidRPr="004D7A9F">
        <w:rPr>
          <w:rFonts w:ascii="Calibri Light" w:hAnsi="Calibri Light" w:cstheme="majorHAnsi"/>
          <w:sz w:val="18"/>
          <w:szCs w:val="18"/>
          <w:lang w:val="ro-RO"/>
        </w:rPr>
        <w:t>е позднее чем в течение 30 дней со дня получения уведомления, совершенного в соответствии с положениями ст</w:t>
      </w:r>
      <w:r>
        <w:rPr>
          <w:rFonts w:ascii="Calibri Light" w:hAnsi="Calibri Light" w:cstheme="majorHAnsi"/>
          <w:sz w:val="18"/>
          <w:szCs w:val="18"/>
          <w:lang w:val="ru-RU"/>
        </w:rPr>
        <w:t>.</w:t>
      </w:r>
      <w:r w:rsidRPr="004D7A9F">
        <w:rPr>
          <w:rFonts w:ascii="Calibri Light" w:hAnsi="Calibri Light" w:cstheme="majorHAnsi"/>
          <w:sz w:val="18"/>
          <w:szCs w:val="18"/>
          <w:lang w:val="ro-RO"/>
        </w:rPr>
        <w:t xml:space="preserve"> 26, кредиторы должны представить отзыв на исковое заявление, в котором должны выразить свое несогласие с возбуждением процесса несостоятельности или присоединиться к исковому заявлению путем предъявления требований в отношении имущества должника. Злой умысел лица, подавшего исковое заявление, должен быть доказан кредитором, несогласным с возбужде</w:t>
      </w:r>
      <w:r>
        <w:rPr>
          <w:rFonts w:ascii="Calibri Light" w:hAnsi="Calibri Light" w:cstheme="majorHAnsi"/>
          <w:sz w:val="18"/>
          <w:szCs w:val="18"/>
          <w:lang w:val="ro-RO"/>
        </w:rPr>
        <w:t>нием процесса несостоятельности</w:t>
      </w:r>
      <w:r w:rsidRPr="00FB681F">
        <w:rPr>
          <w:rFonts w:ascii="Calibri Light" w:hAnsi="Calibri Light" w:cstheme="majorHAnsi"/>
          <w:sz w:val="18"/>
          <w:szCs w:val="18"/>
          <w:lang w:val="ro-RO"/>
        </w:rPr>
        <w:t>”.</w:t>
      </w:r>
    </w:p>
  </w:footnote>
  <w:footnote w:id="23">
    <w:p w14:paraId="3D105987" w14:textId="77777777" w:rsidR="00B879F8" w:rsidRPr="00FB681F" w:rsidRDefault="00B879F8" w:rsidP="000B6FE6">
      <w:pPr>
        <w:pStyle w:val="a6"/>
        <w:spacing w:after="0" w:line="240" w:lineRule="auto"/>
        <w:jc w:val="both"/>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4C3055">
        <w:rPr>
          <w:rFonts w:ascii="Calibri Light" w:hAnsi="Calibri Light" w:cstheme="majorHAnsi"/>
          <w:sz w:val="18"/>
          <w:szCs w:val="18"/>
          <w:lang w:val="ro-RO"/>
        </w:rPr>
        <w:t xml:space="preserve"> Решения ГНС №03 от 27.06.2017, №10 от 30.08.2017, №13 от 29.09.2017</w:t>
      </w:r>
      <w:r w:rsidRPr="00FB681F">
        <w:rPr>
          <w:rFonts w:ascii="Calibri Light" w:hAnsi="Calibri Light" w:cstheme="majorHAnsi"/>
          <w:sz w:val="18"/>
          <w:szCs w:val="18"/>
          <w:lang w:val="ro-RO"/>
        </w:rPr>
        <w:t xml:space="preserve">, </w:t>
      </w:r>
      <w:r w:rsidRPr="004C3055">
        <w:rPr>
          <w:rFonts w:ascii="Calibri Light" w:hAnsi="Calibri Light" w:cstheme="majorHAnsi"/>
          <w:sz w:val="18"/>
          <w:szCs w:val="18"/>
          <w:lang w:val="ro-RO"/>
        </w:rPr>
        <w:t>№</w:t>
      </w:r>
      <w:r>
        <w:rPr>
          <w:rFonts w:ascii="Calibri Light" w:hAnsi="Calibri Light" w:cstheme="majorHAnsi"/>
          <w:sz w:val="18"/>
          <w:szCs w:val="18"/>
          <w:lang w:val="ro-RO"/>
        </w:rPr>
        <w:t xml:space="preserve">23 </w:t>
      </w:r>
      <w:r w:rsidRPr="004C3055">
        <w:rPr>
          <w:rFonts w:ascii="Calibri Light" w:hAnsi="Calibri Light" w:cstheme="majorHAnsi"/>
          <w:sz w:val="18"/>
          <w:szCs w:val="18"/>
          <w:lang w:val="ro-RO"/>
        </w:rPr>
        <w:t>от</w:t>
      </w:r>
      <w:r w:rsidRPr="00FB681F">
        <w:rPr>
          <w:rFonts w:ascii="Calibri Light" w:hAnsi="Calibri Light" w:cstheme="majorHAnsi"/>
          <w:sz w:val="18"/>
          <w:szCs w:val="18"/>
          <w:lang w:val="ro-RO"/>
        </w:rPr>
        <w:t xml:space="preserve"> 09.11.2018, </w:t>
      </w:r>
      <w:r>
        <w:rPr>
          <w:rFonts w:ascii="Calibri Light" w:hAnsi="Calibri Light" w:cstheme="majorHAnsi"/>
          <w:sz w:val="18"/>
          <w:szCs w:val="18"/>
          <w:lang w:val="ru-RU"/>
        </w:rPr>
        <w:t>№</w:t>
      </w:r>
      <w:r w:rsidRPr="00FB681F">
        <w:rPr>
          <w:rFonts w:ascii="Calibri Light" w:hAnsi="Calibri Light" w:cstheme="majorHAnsi"/>
          <w:sz w:val="18"/>
          <w:szCs w:val="18"/>
          <w:lang w:val="ro-RO"/>
        </w:rPr>
        <w:t xml:space="preserve">15 </w:t>
      </w:r>
      <w:r>
        <w:rPr>
          <w:rFonts w:ascii="Calibri Light" w:hAnsi="Calibri Light" w:cstheme="majorHAnsi"/>
          <w:sz w:val="18"/>
          <w:szCs w:val="18"/>
          <w:lang w:val="ru-RU"/>
        </w:rPr>
        <w:t xml:space="preserve">от </w:t>
      </w:r>
      <w:r w:rsidRPr="00FB681F">
        <w:rPr>
          <w:rFonts w:ascii="Calibri Light" w:hAnsi="Calibri Light" w:cstheme="majorHAnsi"/>
          <w:sz w:val="18"/>
          <w:szCs w:val="18"/>
          <w:lang w:val="ro-RO"/>
        </w:rPr>
        <w:t xml:space="preserve">30.01.2019, </w:t>
      </w:r>
      <w:r>
        <w:rPr>
          <w:rFonts w:ascii="Calibri Light" w:hAnsi="Calibri Light" w:cstheme="majorHAnsi"/>
          <w:sz w:val="18"/>
          <w:szCs w:val="18"/>
          <w:lang w:val="ru-RU"/>
        </w:rPr>
        <w:t>№</w:t>
      </w:r>
      <w:r w:rsidRPr="00FB681F">
        <w:rPr>
          <w:rFonts w:ascii="Calibri Light" w:hAnsi="Calibri Light" w:cstheme="majorHAnsi"/>
          <w:sz w:val="18"/>
          <w:szCs w:val="18"/>
          <w:lang w:val="ro-RO"/>
        </w:rPr>
        <w:t xml:space="preserve">23 </w:t>
      </w:r>
      <w:r>
        <w:rPr>
          <w:rFonts w:ascii="Calibri Light" w:hAnsi="Calibri Light" w:cstheme="majorHAnsi"/>
          <w:sz w:val="18"/>
          <w:szCs w:val="18"/>
          <w:lang w:val="ru-RU"/>
        </w:rPr>
        <w:t xml:space="preserve">от </w:t>
      </w:r>
      <w:r w:rsidRPr="00FB681F">
        <w:rPr>
          <w:rFonts w:ascii="Calibri Light" w:hAnsi="Calibri Light" w:cstheme="majorHAnsi"/>
          <w:sz w:val="18"/>
          <w:szCs w:val="18"/>
          <w:lang w:val="ro-RO"/>
        </w:rPr>
        <w:t xml:space="preserve">29.03.2019, </w:t>
      </w:r>
      <w:r>
        <w:rPr>
          <w:rFonts w:ascii="Calibri Light" w:hAnsi="Calibri Light" w:cstheme="majorHAnsi"/>
          <w:sz w:val="18"/>
          <w:szCs w:val="18"/>
          <w:lang w:val="ru-RU"/>
        </w:rPr>
        <w:t>№</w:t>
      </w:r>
      <w:r w:rsidRPr="00FB681F">
        <w:rPr>
          <w:rFonts w:ascii="Calibri Light" w:hAnsi="Calibri Light" w:cstheme="majorHAnsi"/>
          <w:sz w:val="18"/>
          <w:szCs w:val="18"/>
          <w:lang w:val="ro-RO"/>
        </w:rPr>
        <w:t xml:space="preserve">26 </w:t>
      </w:r>
      <w:r>
        <w:rPr>
          <w:rFonts w:ascii="Calibri Light" w:hAnsi="Calibri Light" w:cstheme="majorHAnsi"/>
          <w:sz w:val="18"/>
          <w:szCs w:val="18"/>
          <w:lang w:val="ru-RU"/>
        </w:rPr>
        <w:t xml:space="preserve">от </w:t>
      </w:r>
      <w:r w:rsidRPr="00FB681F">
        <w:rPr>
          <w:rFonts w:ascii="Calibri Light" w:hAnsi="Calibri Light" w:cstheme="majorHAnsi"/>
          <w:sz w:val="18"/>
          <w:szCs w:val="18"/>
          <w:lang w:val="ro-RO"/>
        </w:rPr>
        <w:t>10.04.2019.</w:t>
      </w:r>
    </w:p>
  </w:footnote>
  <w:footnote w:id="24">
    <w:p w14:paraId="37475487" w14:textId="77777777" w:rsidR="00B879F8" w:rsidRPr="004C3055" w:rsidRDefault="00B879F8" w:rsidP="000B6FE6">
      <w:pPr>
        <w:pStyle w:val="a6"/>
        <w:spacing w:after="0" w:line="240" w:lineRule="auto"/>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4C3055">
        <w:rPr>
          <w:rFonts w:ascii="Calibri Light" w:hAnsi="Calibri Light" w:cstheme="majorHAnsi"/>
          <w:sz w:val="18"/>
          <w:szCs w:val="18"/>
          <w:lang w:val="ru-RU"/>
        </w:rPr>
        <w:t xml:space="preserve"> </w:t>
      </w:r>
      <w:r>
        <w:rPr>
          <w:rFonts w:ascii="Calibri Light" w:hAnsi="Calibri Light" w:cstheme="majorHAnsi"/>
          <w:sz w:val="18"/>
          <w:szCs w:val="18"/>
          <w:lang w:val="ru-RU"/>
        </w:rPr>
        <w:t>Письмо</w:t>
      </w:r>
      <w:r w:rsidRPr="004C3055">
        <w:rPr>
          <w:rFonts w:ascii="Calibri Light" w:hAnsi="Calibri Light" w:cstheme="majorHAnsi"/>
          <w:sz w:val="18"/>
          <w:szCs w:val="18"/>
          <w:lang w:val="ru-RU"/>
        </w:rPr>
        <w:t xml:space="preserve"> </w:t>
      </w:r>
      <w:r>
        <w:rPr>
          <w:rFonts w:ascii="Calibri Light" w:hAnsi="Calibri Light" w:cstheme="majorHAnsi"/>
          <w:sz w:val="18"/>
          <w:szCs w:val="18"/>
          <w:lang w:val="ru-RU"/>
        </w:rPr>
        <w:t>ГНС</w:t>
      </w:r>
      <w:r w:rsidRPr="004C3055">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4C3055">
        <w:rPr>
          <w:rFonts w:ascii="Calibri Light" w:hAnsi="Calibri Light" w:cstheme="majorHAnsi"/>
          <w:sz w:val="18"/>
          <w:szCs w:val="18"/>
          <w:lang w:val="ru-RU"/>
        </w:rPr>
        <w:t xml:space="preserve">26-12/3-09/2303/8464 </w:t>
      </w:r>
      <w:r>
        <w:rPr>
          <w:rFonts w:ascii="Calibri Light" w:hAnsi="Calibri Light" w:cstheme="majorHAnsi"/>
          <w:sz w:val="18"/>
          <w:szCs w:val="18"/>
          <w:lang w:val="ru-RU"/>
        </w:rPr>
        <w:t xml:space="preserve">от </w:t>
      </w:r>
      <w:r w:rsidRPr="004C3055">
        <w:rPr>
          <w:rFonts w:ascii="Calibri Light" w:hAnsi="Calibri Light" w:cstheme="majorHAnsi"/>
          <w:sz w:val="18"/>
          <w:szCs w:val="18"/>
          <w:lang w:val="ru-RU"/>
        </w:rPr>
        <w:t>05.10.2015.</w:t>
      </w:r>
    </w:p>
  </w:footnote>
  <w:footnote w:id="25">
    <w:p w14:paraId="468299A2" w14:textId="77777777" w:rsidR="00B879F8" w:rsidRPr="004C3055" w:rsidRDefault="00B879F8" w:rsidP="000B6FE6">
      <w:pPr>
        <w:pStyle w:val="a6"/>
        <w:spacing w:after="0" w:line="240" w:lineRule="auto"/>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4C3055">
        <w:rPr>
          <w:rFonts w:ascii="Calibri Light" w:hAnsi="Calibri Light" w:cstheme="majorHAnsi"/>
          <w:sz w:val="18"/>
          <w:szCs w:val="18"/>
          <w:lang w:val="ru-RU"/>
        </w:rPr>
        <w:t xml:space="preserve"> </w:t>
      </w:r>
      <w:r w:rsidRPr="004C3055">
        <w:rPr>
          <w:rFonts w:ascii="Calibri Light" w:hAnsi="Calibri Light" w:cstheme="majorHAnsi"/>
          <w:sz w:val="18"/>
          <w:szCs w:val="18"/>
          <w:lang w:val="ro-RO"/>
        </w:rPr>
        <w:t>Решени</w:t>
      </w:r>
      <w:r>
        <w:rPr>
          <w:rFonts w:ascii="Calibri Light" w:hAnsi="Calibri Light" w:cstheme="majorHAnsi"/>
          <w:sz w:val="18"/>
          <w:szCs w:val="18"/>
          <w:lang w:val="ru-RU"/>
        </w:rPr>
        <w:t xml:space="preserve">е об отнесении на специальный учет суммы </w:t>
      </w:r>
      <w:r w:rsidRPr="004C3055">
        <w:rPr>
          <w:rFonts w:ascii="Calibri Light" w:hAnsi="Calibri Light" w:cstheme="majorHAnsi"/>
          <w:sz w:val="18"/>
          <w:szCs w:val="18"/>
          <w:lang w:val="ru-RU"/>
        </w:rPr>
        <w:t>3,8</w:t>
      </w:r>
      <w:r>
        <w:rPr>
          <w:rFonts w:ascii="Calibri Light" w:hAnsi="Calibri Light" w:cstheme="majorHAnsi"/>
          <w:sz w:val="18"/>
          <w:szCs w:val="18"/>
          <w:lang w:val="ru-RU"/>
        </w:rPr>
        <w:t xml:space="preserve"> млн. леев, включенной в общую сумму </w:t>
      </w:r>
      <w:r w:rsidRPr="004C3055">
        <w:rPr>
          <w:rFonts w:ascii="Calibri Light" w:hAnsi="Calibri Light" w:cstheme="majorHAnsi"/>
          <w:sz w:val="18"/>
          <w:szCs w:val="18"/>
          <w:lang w:val="ru-RU"/>
        </w:rPr>
        <w:t>25,2</w:t>
      </w:r>
      <w:r>
        <w:rPr>
          <w:rFonts w:ascii="Calibri Light" w:hAnsi="Calibri Light" w:cstheme="majorHAnsi"/>
          <w:sz w:val="18"/>
          <w:szCs w:val="18"/>
          <w:lang w:val="ru-RU"/>
        </w:rPr>
        <w:t xml:space="preserve"> млн. леев.</w:t>
      </w:r>
      <w:r w:rsidRPr="004C3055">
        <w:rPr>
          <w:rFonts w:ascii="Calibri Light" w:hAnsi="Calibri Light" w:cstheme="majorHAnsi"/>
          <w:sz w:val="18"/>
          <w:szCs w:val="18"/>
          <w:lang w:val="ru-RU"/>
        </w:rPr>
        <w:t xml:space="preserve"> </w:t>
      </w:r>
    </w:p>
  </w:footnote>
  <w:footnote w:id="26">
    <w:p w14:paraId="1B4CA67C" w14:textId="77777777" w:rsidR="00B879F8" w:rsidRPr="004C3055" w:rsidRDefault="00B879F8" w:rsidP="000B6FE6">
      <w:pPr>
        <w:pStyle w:val="a6"/>
        <w:spacing w:after="0"/>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4C3055">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Отчет о результатах принудительного исполнения и мерах по обеспечению погашения налогового обязательства </w:t>
      </w:r>
      <w:r w:rsidRPr="004C3055">
        <w:rPr>
          <w:rFonts w:ascii="Calibri Light" w:hAnsi="Calibri Light" w:cstheme="majorHAnsi"/>
          <w:sz w:val="18"/>
          <w:szCs w:val="18"/>
          <w:lang w:val="ru-RU"/>
        </w:rPr>
        <w:t>„</w:t>
      </w:r>
      <w:r>
        <w:rPr>
          <w:rFonts w:ascii="Calibri Light" w:hAnsi="Calibri Light" w:cstheme="majorHAnsi"/>
          <w:sz w:val="18"/>
          <w:szCs w:val="18"/>
          <w:lang w:val="ru-RU"/>
        </w:rPr>
        <w:t xml:space="preserve">Форма </w:t>
      </w:r>
      <w:r w:rsidRPr="004C3055">
        <w:rPr>
          <w:rFonts w:ascii="Calibri Light" w:hAnsi="Calibri Light" w:cstheme="majorHAnsi"/>
          <w:sz w:val="18"/>
          <w:szCs w:val="18"/>
          <w:lang w:val="ru-RU"/>
        </w:rPr>
        <w:t xml:space="preserve">8 </w:t>
      </w:r>
      <w:r w:rsidRPr="00FB681F">
        <w:rPr>
          <w:rFonts w:ascii="Calibri Light" w:hAnsi="Calibri Light" w:cstheme="majorHAnsi"/>
          <w:sz w:val="18"/>
          <w:szCs w:val="18"/>
        </w:rPr>
        <w:t>SF</w:t>
      </w:r>
      <w:r w:rsidRPr="004C3055">
        <w:rPr>
          <w:rFonts w:ascii="Calibri Light" w:hAnsi="Calibri Light" w:cstheme="majorHAnsi"/>
          <w:sz w:val="18"/>
          <w:szCs w:val="18"/>
          <w:lang w:val="ru-RU"/>
        </w:rPr>
        <w:t>”</w:t>
      </w:r>
      <w:r>
        <w:rPr>
          <w:rFonts w:ascii="Calibri Light" w:hAnsi="Calibri Light" w:cstheme="majorHAnsi"/>
          <w:sz w:val="18"/>
          <w:szCs w:val="18"/>
          <w:lang w:val="ru-RU"/>
        </w:rPr>
        <w:t xml:space="preserve"> по ГУНА/ГУАКН по состоянию на </w:t>
      </w:r>
      <w:r w:rsidRPr="004C3055">
        <w:rPr>
          <w:rFonts w:ascii="Calibri Light" w:hAnsi="Calibri Light" w:cstheme="majorHAnsi"/>
          <w:sz w:val="18"/>
          <w:szCs w:val="18"/>
          <w:lang w:val="ru-RU"/>
        </w:rPr>
        <w:t>31.12.2020</w:t>
      </w:r>
      <w:r>
        <w:rPr>
          <w:rFonts w:ascii="Calibri Light" w:hAnsi="Calibri Light" w:cstheme="majorHAnsi"/>
          <w:sz w:val="18"/>
          <w:szCs w:val="18"/>
          <w:lang w:val="ru-RU"/>
        </w:rPr>
        <w:t xml:space="preserve"> и по состоянию на </w:t>
      </w:r>
      <w:r w:rsidRPr="004C3055">
        <w:rPr>
          <w:rFonts w:ascii="Calibri Light" w:hAnsi="Calibri Light" w:cstheme="majorHAnsi"/>
          <w:sz w:val="18"/>
          <w:szCs w:val="18"/>
          <w:lang w:val="ru-RU"/>
        </w:rPr>
        <w:t>31.12.2021.</w:t>
      </w:r>
    </w:p>
  </w:footnote>
  <w:footnote w:id="27">
    <w:p w14:paraId="669B9339" w14:textId="77777777" w:rsidR="00B879F8" w:rsidRPr="00FA2B02" w:rsidRDefault="00B879F8" w:rsidP="000B6FE6">
      <w:pPr>
        <w:pStyle w:val="a6"/>
        <w:spacing w:after="0"/>
        <w:rPr>
          <w:rFonts w:ascii="Calibri Light" w:hAnsi="Calibri Light" w:cstheme="majorHAnsi"/>
          <w:sz w:val="18"/>
          <w:szCs w:val="18"/>
          <w:lang w:val="ru-RU"/>
        </w:rPr>
      </w:pPr>
      <w:r w:rsidRPr="00FB681F">
        <w:rPr>
          <w:rStyle w:val="a8"/>
          <w:rFonts w:ascii="Calibri Light" w:hAnsi="Calibri Light"/>
          <w:sz w:val="18"/>
          <w:szCs w:val="18"/>
        </w:rPr>
        <w:footnoteRef/>
      </w:r>
      <w:r w:rsidRPr="00FA2B02">
        <w:rPr>
          <w:rFonts w:ascii="Calibri Light" w:hAnsi="Calibri Light" w:cstheme="majorHAnsi"/>
          <w:sz w:val="18"/>
          <w:szCs w:val="18"/>
          <w:lang w:val="ru-RU"/>
        </w:rPr>
        <w:t xml:space="preserve"> </w:t>
      </w:r>
      <w:r>
        <w:rPr>
          <w:rFonts w:ascii="Calibri Light" w:hAnsi="Calibri Light" w:cstheme="majorHAnsi"/>
          <w:sz w:val="18"/>
          <w:szCs w:val="18"/>
          <w:lang w:val="ru-RU"/>
        </w:rPr>
        <w:t>Отчет</w:t>
      </w:r>
      <w:r w:rsidRPr="00FA2B02">
        <w:rPr>
          <w:rFonts w:ascii="Calibri Light" w:hAnsi="Calibri Light" w:cstheme="majorHAnsi"/>
          <w:sz w:val="18"/>
          <w:szCs w:val="18"/>
          <w:lang w:val="ru-RU"/>
        </w:rPr>
        <w:t xml:space="preserve"> </w:t>
      </w:r>
      <w:r>
        <w:rPr>
          <w:rFonts w:ascii="Calibri Light" w:hAnsi="Calibri Light" w:cstheme="majorHAnsi"/>
          <w:sz w:val="18"/>
          <w:szCs w:val="18"/>
          <w:lang w:val="ru-RU"/>
        </w:rPr>
        <w:t>по</w:t>
      </w:r>
      <w:r w:rsidRPr="00FA2B02">
        <w:rPr>
          <w:rFonts w:ascii="Calibri Light" w:hAnsi="Calibri Light" w:cstheme="majorHAnsi"/>
          <w:sz w:val="18"/>
          <w:szCs w:val="18"/>
          <w:lang w:val="ru-RU"/>
        </w:rPr>
        <w:t xml:space="preserve"> </w:t>
      </w:r>
      <w:r>
        <w:rPr>
          <w:rFonts w:ascii="Calibri Light" w:hAnsi="Calibri Light" w:cstheme="majorHAnsi"/>
          <w:sz w:val="18"/>
          <w:szCs w:val="18"/>
          <w:lang w:val="ru-RU"/>
        </w:rPr>
        <w:t>учету</w:t>
      </w:r>
      <w:r w:rsidRPr="00FA2B02">
        <w:rPr>
          <w:rFonts w:ascii="Calibri Light" w:hAnsi="Calibri Light" w:cstheme="majorHAnsi"/>
          <w:sz w:val="18"/>
          <w:szCs w:val="18"/>
          <w:lang w:val="ru-RU"/>
        </w:rPr>
        <w:t xml:space="preserve"> процесс</w:t>
      </w:r>
      <w:r>
        <w:rPr>
          <w:rFonts w:ascii="Calibri Light" w:hAnsi="Calibri Light" w:cstheme="majorHAnsi"/>
          <w:sz w:val="18"/>
          <w:szCs w:val="18"/>
          <w:lang w:val="ru-RU"/>
        </w:rPr>
        <w:t>ов</w:t>
      </w:r>
      <w:r w:rsidRPr="00FA2B02">
        <w:rPr>
          <w:rFonts w:ascii="Calibri Light" w:hAnsi="Calibri Light" w:cstheme="majorHAnsi"/>
          <w:sz w:val="18"/>
          <w:szCs w:val="18"/>
          <w:lang w:val="ru-RU"/>
        </w:rPr>
        <w:t xml:space="preserve"> о несостоятельности </w:t>
      </w:r>
      <w:r>
        <w:rPr>
          <w:rFonts w:ascii="Calibri Light" w:hAnsi="Calibri Light" w:cstheme="majorHAnsi"/>
          <w:sz w:val="18"/>
          <w:szCs w:val="18"/>
          <w:lang w:val="ru-RU"/>
        </w:rPr>
        <w:t>по состоянию на</w:t>
      </w:r>
      <w:r w:rsidRPr="00FA2B02">
        <w:rPr>
          <w:rFonts w:ascii="Calibri Light" w:hAnsi="Calibri Light" w:cstheme="majorHAnsi"/>
          <w:sz w:val="18"/>
          <w:szCs w:val="18"/>
          <w:lang w:val="ru-RU"/>
        </w:rPr>
        <w:t xml:space="preserve"> 31.12.2021.</w:t>
      </w:r>
    </w:p>
  </w:footnote>
  <w:footnote w:id="28">
    <w:p w14:paraId="796BEA0A" w14:textId="77777777" w:rsidR="00B879F8" w:rsidRPr="00FB681F" w:rsidRDefault="00B879F8" w:rsidP="000B6FE6">
      <w:pPr>
        <w:pStyle w:val="a6"/>
        <w:spacing w:after="0"/>
        <w:rPr>
          <w:rFonts w:ascii="Calibri Light" w:hAnsi="Calibri Light" w:cstheme="majorHAnsi"/>
          <w:sz w:val="18"/>
          <w:szCs w:val="18"/>
          <w:lang w:val="ro-RO"/>
        </w:rPr>
      </w:pPr>
      <w:r w:rsidRPr="00FB681F">
        <w:rPr>
          <w:rStyle w:val="a8"/>
          <w:rFonts w:ascii="Calibri Light" w:hAnsi="Calibri Light"/>
          <w:sz w:val="18"/>
          <w:szCs w:val="18"/>
        </w:rPr>
        <w:footnoteRef/>
      </w:r>
      <w:r w:rsidRPr="00FA2B02">
        <w:rPr>
          <w:rFonts w:ascii="Calibri Light" w:hAnsi="Calibri Light"/>
          <w:sz w:val="18"/>
          <w:szCs w:val="18"/>
          <w:lang w:val="ru-RU"/>
        </w:rPr>
        <w:t xml:space="preserve"> </w:t>
      </w:r>
      <w:r>
        <w:rPr>
          <w:rFonts w:ascii="Calibri Light" w:hAnsi="Calibri Light"/>
          <w:sz w:val="18"/>
          <w:szCs w:val="18"/>
          <w:lang w:val="ru-RU"/>
        </w:rPr>
        <w:t xml:space="preserve">Постановление Суда Стрэшень от </w:t>
      </w:r>
      <w:r w:rsidRPr="00FA2B02">
        <w:rPr>
          <w:rFonts w:ascii="Calibri Light" w:hAnsi="Calibri Light" w:cstheme="majorHAnsi"/>
          <w:sz w:val="18"/>
          <w:szCs w:val="18"/>
          <w:lang w:val="ru-RU"/>
        </w:rPr>
        <w:t>17.09.2019.</w:t>
      </w:r>
    </w:p>
  </w:footnote>
  <w:footnote w:id="29">
    <w:p w14:paraId="3BFE76E5" w14:textId="32AAA8F7" w:rsidR="00B879F8" w:rsidRPr="0039710E" w:rsidRDefault="00B879F8" w:rsidP="000B6FE6">
      <w:pPr>
        <w:pStyle w:val="a4"/>
        <w:tabs>
          <w:tab w:val="left" w:pos="270"/>
        </w:tabs>
        <w:spacing w:after="0"/>
        <w:ind w:left="0"/>
        <w:contextualSpacing w:val="0"/>
        <w:jc w:val="both"/>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39710E">
        <w:rPr>
          <w:rFonts w:ascii="Calibri Light" w:hAnsi="Calibri Light" w:cstheme="majorHAnsi"/>
          <w:sz w:val="18"/>
          <w:szCs w:val="18"/>
          <w:lang w:val="ro-RO"/>
        </w:rPr>
        <w:t xml:space="preserve"> Из суммы 1,2</w:t>
      </w:r>
      <w:r w:rsidRPr="0039710E">
        <w:rPr>
          <w:lang w:val="ro-RO"/>
        </w:rPr>
        <w:t xml:space="preserve"> </w:t>
      </w:r>
      <w:r w:rsidRPr="0039710E">
        <w:rPr>
          <w:rFonts w:ascii="Calibri Light" w:hAnsi="Calibri Light" w:cstheme="majorHAnsi"/>
          <w:sz w:val="18"/>
          <w:szCs w:val="18"/>
          <w:lang w:val="ro-RO"/>
        </w:rPr>
        <w:t xml:space="preserve">млн. леев дополнительно начисленных налоговых обязательств в рамках контроля, 0,7 млн. леев </w:t>
      </w:r>
      <w:r w:rsidRPr="00956D1F">
        <w:rPr>
          <w:rFonts w:ascii="Calibri Light" w:hAnsi="Calibri Light" w:cstheme="majorHAnsi"/>
          <w:sz w:val="18"/>
          <w:szCs w:val="18"/>
          <w:lang w:val="ro-RO"/>
        </w:rPr>
        <w:t xml:space="preserve">представляют собой необеспеченные требования III ранга </w:t>
      </w:r>
      <w:r w:rsidRPr="0039710E">
        <w:rPr>
          <w:rFonts w:ascii="Calibri Light" w:hAnsi="Calibri Light" w:cstheme="majorHAnsi"/>
          <w:sz w:val="18"/>
          <w:szCs w:val="18"/>
          <w:lang w:val="ro-RO"/>
        </w:rPr>
        <w:t>(</w:t>
      </w:r>
      <w:r>
        <w:rPr>
          <w:rFonts w:ascii="Calibri Light" w:hAnsi="Calibri Light" w:cstheme="majorHAnsi"/>
          <w:sz w:val="18"/>
          <w:szCs w:val="18"/>
          <w:lang w:val="ru-RU"/>
        </w:rPr>
        <w:t>основные платежи</w:t>
      </w:r>
      <w:r w:rsidRPr="0039710E">
        <w:rPr>
          <w:rFonts w:ascii="Calibri Light" w:hAnsi="Calibri Light" w:cstheme="majorHAnsi"/>
          <w:sz w:val="18"/>
          <w:szCs w:val="18"/>
          <w:lang w:val="ro-RO"/>
        </w:rPr>
        <w:t xml:space="preserve">) </w:t>
      </w:r>
      <w:r>
        <w:rPr>
          <w:rFonts w:ascii="Calibri Light" w:hAnsi="Calibri Light" w:cstheme="majorHAnsi"/>
          <w:sz w:val="18"/>
          <w:szCs w:val="18"/>
          <w:lang w:val="ru-RU"/>
        </w:rPr>
        <w:t xml:space="preserve">и </w:t>
      </w:r>
      <w:r w:rsidRPr="0039710E">
        <w:rPr>
          <w:rFonts w:ascii="Calibri Light" w:hAnsi="Calibri Light" w:cstheme="majorHAnsi"/>
          <w:sz w:val="18"/>
          <w:szCs w:val="18"/>
          <w:lang w:val="ro-RO"/>
        </w:rPr>
        <w:t xml:space="preserve">0,5 млн. леев - </w:t>
      </w:r>
      <w:r w:rsidRPr="00956D1F">
        <w:rPr>
          <w:rFonts w:ascii="Calibri Light" w:hAnsi="Calibri Light" w:cstheme="majorHAnsi"/>
          <w:sz w:val="18"/>
          <w:szCs w:val="18"/>
          <w:lang w:val="ro-RO"/>
        </w:rPr>
        <w:t xml:space="preserve">необеспеченные требования </w:t>
      </w:r>
      <w:r w:rsidRPr="0039710E">
        <w:rPr>
          <w:rFonts w:ascii="Calibri Light" w:hAnsi="Calibri Light" w:cstheme="majorHAnsi"/>
          <w:sz w:val="18"/>
          <w:szCs w:val="18"/>
          <w:lang w:val="ro-RO"/>
        </w:rPr>
        <w:t>VI</w:t>
      </w:r>
      <w:r w:rsidRPr="00956D1F">
        <w:rPr>
          <w:rFonts w:ascii="Calibri Light" w:hAnsi="Calibri Light" w:cstheme="majorHAnsi"/>
          <w:sz w:val="18"/>
          <w:szCs w:val="18"/>
          <w:lang w:val="ro-RO"/>
        </w:rPr>
        <w:t xml:space="preserve"> ранга </w:t>
      </w:r>
      <w:r w:rsidRPr="0039710E">
        <w:rPr>
          <w:rFonts w:ascii="Calibri Light" w:hAnsi="Calibri Light" w:cstheme="majorHAnsi"/>
          <w:sz w:val="18"/>
          <w:szCs w:val="18"/>
          <w:lang w:val="ro-RO"/>
        </w:rPr>
        <w:t>(</w:t>
      </w:r>
      <w:r>
        <w:rPr>
          <w:rFonts w:ascii="Calibri Light" w:hAnsi="Calibri Light" w:cstheme="majorHAnsi"/>
          <w:sz w:val="18"/>
          <w:szCs w:val="18"/>
          <w:lang w:val="ru-RU"/>
        </w:rPr>
        <w:t>плата за задержку и штрафы</w:t>
      </w:r>
      <w:r w:rsidRPr="0039710E">
        <w:rPr>
          <w:rFonts w:ascii="Calibri Light" w:hAnsi="Calibri Light" w:cstheme="majorHAnsi"/>
          <w:sz w:val="18"/>
          <w:szCs w:val="18"/>
          <w:lang w:val="ro-RO"/>
        </w:rPr>
        <w:t>).</w:t>
      </w:r>
    </w:p>
  </w:footnote>
  <w:footnote w:id="30">
    <w:p w14:paraId="2C24135F" w14:textId="77777777" w:rsidR="00B879F8" w:rsidRPr="00956D1F" w:rsidRDefault="00B879F8" w:rsidP="000B6FE6">
      <w:pPr>
        <w:pStyle w:val="a6"/>
        <w:spacing w:after="0" w:line="240" w:lineRule="auto"/>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956D1F">
        <w:rPr>
          <w:rFonts w:ascii="Calibri Light" w:hAnsi="Calibri Light" w:cstheme="majorHAnsi"/>
          <w:sz w:val="18"/>
          <w:szCs w:val="18"/>
          <w:lang w:val="ro-RO"/>
        </w:rPr>
        <w:t xml:space="preserve"> В соответствии с информацией, представленной ГНС согласно письма </w:t>
      </w:r>
      <w:r>
        <w:rPr>
          <w:rFonts w:ascii="Calibri Light" w:hAnsi="Calibri Light" w:cstheme="majorHAnsi"/>
          <w:sz w:val="18"/>
          <w:szCs w:val="18"/>
          <w:lang w:val="ru-RU"/>
        </w:rPr>
        <w:t>№</w:t>
      </w:r>
      <w:r w:rsidRPr="00956D1F">
        <w:rPr>
          <w:rFonts w:ascii="Calibri Light" w:hAnsi="Calibri Light" w:cstheme="majorHAnsi"/>
          <w:sz w:val="18"/>
          <w:szCs w:val="18"/>
          <w:lang w:val="ro-RO"/>
        </w:rPr>
        <w:t xml:space="preserve">26-07/2-14/39366 </w:t>
      </w:r>
      <w:r>
        <w:rPr>
          <w:rFonts w:ascii="Calibri Light" w:hAnsi="Calibri Light" w:cstheme="majorHAnsi"/>
          <w:sz w:val="18"/>
          <w:szCs w:val="18"/>
          <w:lang w:val="ru-RU"/>
        </w:rPr>
        <w:t xml:space="preserve">от </w:t>
      </w:r>
      <w:r w:rsidRPr="00956D1F">
        <w:rPr>
          <w:rFonts w:ascii="Calibri Light" w:hAnsi="Calibri Light" w:cstheme="majorHAnsi"/>
          <w:sz w:val="18"/>
          <w:szCs w:val="18"/>
          <w:lang w:val="ro-RO"/>
        </w:rPr>
        <w:t>21.06 2022.</w:t>
      </w:r>
    </w:p>
  </w:footnote>
  <w:footnote w:id="31">
    <w:p w14:paraId="7F07F7BA" w14:textId="77777777" w:rsidR="00B879F8" w:rsidRPr="00956D1F" w:rsidRDefault="00B879F8" w:rsidP="000B6FE6">
      <w:pPr>
        <w:pStyle w:val="a6"/>
        <w:spacing w:after="0"/>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956D1F">
        <w:rPr>
          <w:rFonts w:ascii="Calibri Light" w:hAnsi="Calibri Light" w:cstheme="majorHAnsi"/>
          <w:sz w:val="18"/>
          <w:szCs w:val="18"/>
          <w:lang w:val="ro-RO"/>
        </w:rPr>
        <w:t xml:space="preserve"> Отчет по учету процессов о несостоятельности по состоянию на 31.12.2021.</w:t>
      </w:r>
    </w:p>
  </w:footnote>
  <w:footnote w:id="32">
    <w:p w14:paraId="6FB7A110" w14:textId="77777777" w:rsidR="00B879F8" w:rsidRPr="00842F11" w:rsidRDefault="00B879F8" w:rsidP="000B6FE6">
      <w:pPr>
        <w:pStyle w:val="a6"/>
        <w:spacing w:after="0" w:line="240" w:lineRule="auto"/>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842F1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рамках аудита были проверены налоговые обязательства 98 </w:t>
      </w:r>
      <w:r w:rsidRPr="00842F11">
        <w:rPr>
          <w:rFonts w:ascii="Calibri Light" w:hAnsi="Calibri Light" w:cstheme="majorHAnsi"/>
          <w:sz w:val="18"/>
          <w:szCs w:val="18"/>
          <w:lang w:val="ru-RU"/>
        </w:rPr>
        <w:t>налогоплательщиков</w:t>
      </w:r>
      <w:r>
        <w:rPr>
          <w:rFonts w:ascii="Calibri Light" w:hAnsi="Calibri Light" w:cstheme="majorHAnsi"/>
          <w:sz w:val="18"/>
          <w:szCs w:val="18"/>
          <w:lang w:val="ru-RU"/>
        </w:rPr>
        <w:t xml:space="preserve">, </w:t>
      </w:r>
      <w:r w:rsidRPr="00842F11">
        <w:rPr>
          <w:rFonts w:ascii="Calibri Light" w:hAnsi="Calibri Light" w:cstheme="majorHAnsi"/>
          <w:sz w:val="18"/>
          <w:szCs w:val="18"/>
          <w:lang w:val="ru-RU"/>
        </w:rPr>
        <w:t>зарегистрирован</w:t>
      </w:r>
      <w:r>
        <w:rPr>
          <w:rFonts w:ascii="Calibri Light" w:hAnsi="Calibri Light" w:cstheme="majorHAnsi"/>
          <w:sz w:val="18"/>
          <w:szCs w:val="18"/>
          <w:lang w:val="ru-RU"/>
        </w:rPr>
        <w:t>ные</w:t>
      </w:r>
      <w:r w:rsidRPr="00842F11">
        <w:rPr>
          <w:rFonts w:ascii="Calibri Light" w:hAnsi="Calibri Light" w:cstheme="majorHAnsi"/>
          <w:sz w:val="18"/>
          <w:szCs w:val="18"/>
          <w:lang w:val="ru-RU"/>
        </w:rPr>
        <w:t xml:space="preserve"> на специальном учете</w:t>
      </w:r>
      <w:r>
        <w:rPr>
          <w:rFonts w:ascii="Calibri Light" w:hAnsi="Calibri Light" w:cstheme="majorHAnsi"/>
          <w:sz w:val="18"/>
          <w:szCs w:val="18"/>
          <w:lang w:val="ru-RU"/>
        </w:rPr>
        <w:t xml:space="preserve"> ГНС</w:t>
      </w:r>
      <w:r w:rsidRPr="00842F11">
        <w:rPr>
          <w:rFonts w:ascii="Calibri Light" w:hAnsi="Calibri Light" w:cstheme="majorHAnsi"/>
          <w:sz w:val="18"/>
          <w:szCs w:val="18"/>
          <w:lang w:val="ru-RU"/>
        </w:rPr>
        <w:t xml:space="preserve">. </w:t>
      </w:r>
    </w:p>
  </w:footnote>
  <w:footnote w:id="33">
    <w:p w14:paraId="72AAE4CF" w14:textId="77777777" w:rsidR="00B879F8" w:rsidRPr="00842F11" w:rsidRDefault="00B879F8" w:rsidP="000B6FE6">
      <w:pPr>
        <w:pStyle w:val="a6"/>
        <w:spacing w:after="0" w:line="240" w:lineRule="auto"/>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842F11">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w:t>
      </w:r>
      <w:r w:rsidRPr="00842F11">
        <w:rPr>
          <w:rFonts w:ascii="Calibri Light" w:hAnsi="Calibri Light" w:cstheme="majorHAnsi"/>
          <w:sz w:val="18"/>
          <w:szCs w:val="18"/>
          <w:lang w:val="ru-RU"/>
        </w:rPr>
        <w:t xml:space="preserve"> Апелляционной палаты Кишинэу </w:t>
      </w:r>
      <w:r>
        <w:rPr>
          <w:rFonts w:ascii="Calibri Light" w:hAnsi="Calibri Light" w:cstheme="majorHAnsi"/>
          <w:sz w:val="18"/>
          <w:szCs w:val="18"/>
          <w:lang w:val="ru-RU"/>
        </w:rPr>
        <w:t>№</w:t>
      </w:r>
      <w:r w:rsidRPr="00842F11">
        <w:rPr>
          <w:rFonts w:ascii="Calibri Light" w:hAnsi="Calibri Light" w:cstheme="majorHAnsi"/>
          <w:sz w:val="18"/>
          <w:szCs w:val="18"/>
          <w:lang w:val="ru-RU"/>
        </w:rPr>
        <w:t>2</w:t>
      </w:r>
      <w:r w:rsidRPr="00FB681F">
        <w:rPr>
          <w:rFonts w:ascii="Calibri Light" w:hAnsi="Calibri Light" w:cstheme="majorHAnsi"/>
          <w:sz w:val="18"/>
          <w:szCs w:val="18"/>
        </w:rPr>
        <w:t>i</w:t>
      </w:r>
      <w:r w:rsidRPr="00842F11">
        <w:rPr>
          <w:rFonts w:ascii="Calibri Light" w:hAnsi="Calibri Light" w:cstheme="majorHAnsi"/>
          <w:sz w:val="18"/>
          <w:szCs w:val="18"/>
          <w:lang w:val="ru-RU"/>
        </w:rPr>
        <w:t xml:space="preserve">-1078/16 </w:t>
      </w:r>
      <w:r>
        <w:rPr>
          <w:rFonts w:ascii="Calibri Light" w:hAnsi="Calibri Light" w:cstheme="majorHAnsi"/>
          <w:sz w:val="18"/>
          <w:szCs w:val="18"/>
          <w:lang w:val="ru-RU"/>
        </w:rPr>
        <w:t xml:space="preserve">от </w:t>
      </w:r>
      <w:r w:rsidRPr="00842F11">
        <w:rPr>
          <w:rFonts w:ascii="Calibri Light" w:hAnsi="Calibri Light" w:cstheme="majorHAnsi"/>
          <w:sz w:val="18"/>
          <w:szCs w:val="18"/>
          <w:lang w:val="ru-RU"/>
        </w:rPr>
        <w:t>18.05.2017.</w:t>
      </w:r>
    </w:p>
  </w:footnote>
  <w:footnote w:id="34">
    <w:p w14:paraId="2118DF19" w14:textId="77777777" w:rsidR="00B879F8" w:rsidRPr="00D268A6" w:rsidRDefault="00B879F8" w:rsidP="000B6FE6">
      <w:pPr>
        <w:spacing w:after="120" w:line="240" w:lineRule="auto"/>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D268A6">
        <w:rPr>
          <w:rFonts w:ascii="Calibri Light" w:hAnsi="Calibri Light" w:cstheme="majorHAnsi"/>
          <w:sz w:val="18"/>
          <w:szCs w:val="18"/>
          <w:lang w:val="ru-RU"/>
        </w:rPr>
        <w:t xml:space="preserve"> Заявление о приеме исковых требований</w:t>
      </w:r>
      <w:r>
        <w:rPr>
          <w:rFonts w:ascii="Calibri Light" w:hAnsi="Calibri Light" w:cstheme="majorHAnsi"/>
          <w:sz w:val="18"/>
          <w:szCs w:val="18"/>
          <w:lang w:val="ru-RU"/>
        </w:rPr>
        <w:t xml:space="preserve"> №</w:t>
      </w:r>
      <w:r w:rsidRPr="00D268A6">
        <w:rPr>
          <w:rFonts w:ascii="Calibri Light" w:hAnsi="Calibri Light" w:cstheme="majorHAnsi"/>
          <w:sz w:val="18"/>
          <w:szCs w:val="18"/>
          <w:lang w:val="ru-RU"/>
        </w:rPr>
        <w:t>26-09-06-505.</w:t>
      </w:r>
    </w:p>
  </w:footnote>
  <w:footnote w:id="35">
    <w:p w14:paraId="52338C56" w14:textId="77777777" w:rsidR="00B879F8" w:rsidRPr="008E2E16" w:rsidRDefault="00B879F8" w:rsidP="000B6FE6">
      <w:pPr>
        <w:pStyle w:val="a6"/>
        <w:spacing w:after="0"/>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8E2E1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Постановление Суда Кишинэу от </w:t>
      </w:r>
      <w:r w:rsidRPr="008E2E16">
        <w:rPr>
          <w:rFonts w:ascii="Calibri Light" w:hAnsi="Calibri Light" w:cstheme="majorHAnsi"/>
          <w:sz w:val="18"/>
          <w:szCs w:val="18"/>
          <w:lang w:val="ru-RU"/>
        </w:rPr>
        <w:t>02.05.2018 (</w:t>
      </w:r>
      <w:r>
        <w:rPr>
          <w:rFonts w:ascii="Calibri Light" w:hAnsi="Calibri Light" w:cstheme="majorHAnsi"/>
          <w:sz w:val="18"/>
          <w:szCs w:val="18"/>
          <w:lang w:val="ru-RU"/>
        </w:rPr>
        <w:t>дело №</w:t>
      </w:r>
      <w:r w:rsidRPr="008E2E16">
        <w:rPr>
          <w:rFonts w:ascii="Calibri Light" w:hAnsi="Calibri Light" w:cstheme="majorHAnsi"/>
          <w:sz w:val="18"/>
          <w:szCs w:val="18"/>
          <w:lang w:val="ru-RU"/>
        </w:rPr>
        <w:t>2</w:t>
      </w:r>
      <w:r w:rsidRPr="00FB681F">
        <w:rPr>
          <w:rFonts w:ascii="Calibri Light" w:hAnsi="Calibri Light" w:cstheme="majorHAnsi"/>
          <w:sz w:val="18"/>
          <w:szCs w:val="18"/>
        </w:rPr>
        <w:t>i</w:t>
      </w:r>
      <w:r w:rsidRPr="008E2E16">
        <w:rPr>
          <w:rFonts w:ascii="Calibri Light" w:hAnsi="Calibri Light" w:cstheme="majorHAnsi"/>
          <w:sz w:val="18"/>
          <w:szCs w:val="18"/>
          <w:lang w:val="ru-RU"/>
        </w:rPr>
        <w:t>-405/18),</w:t>
      </w:r>
      <w:r>
        <w:rPr>
          <w:rFonts w:ascii="Calibri Light" w:hAnsi="Calibri Light" w:cstheme="majorHAnsi"/>
          <w:sz w:val="18"/>
          <w:szCs w:val="18"/>
          <w:lang w:val="ru-RU"/>
        </w:rPr>
        <w:t xml:space="preserve"> поддержанное Решением </w:t>
      </w:r>
      <w:r w:rsidRPr="008E2E16">
        <w:rPr>
          <w:rFonts w:ascii="Calibri Light" w:hAnsi="Calibri Light" w:cstheme="majorHAnsi"/>
          <w:sz w:val="18"/>
          <w:szCs w:val="18"/>
          <w:lang w:val="ru-RU"/>
        </w:rPr>
        <w:t>Коллеги</w:t>
      </w:r>
      <w:r>
        <w:rPr>
          <w:rFonts w:ascii="Calibri Light" w:hAnsi="Calibri Light" w:cstheme="majorHAnsi"/>
          <w:sz w:val="18"/>
          <w:szCs w:val="18"/>
          <w:lang w:val="ru-RU"/>
        </w:rPr>
        <w:t>и</w:t>
      </w:r>
      <w:r w:rsidRPr="008E2E16">
        <w:rPr>
          <w:rFonts w:ascii="Calibri Light" w:hAnsi="Calibri Light" w:cstheme="majorHAnsi"/>
          <w:sz w:val="18"/>
          <w:szCs w:val="18"/>
          <w:lang w:val="ru-RU"/>
        </w:rPr>
        <w:t xml:space="preserve"> по гражданским</w:t>
      </w:r>
      <w:r>
        <w:rPr>
          <w:rFonts w:ascii="Calibri Light" w:hAnsi="Calibri Light" w:cstheme="majorHAnsi"/>
          <w:sz w:val="18"/>
          <w:szCs w:val="18"/>
          <w:lang w:val="ru-RU"/>
        </w:rPr>
        <w:t>,</w:t>
      </w:r>
      <w:r w:rsidRPr="008E2E16">
        <w:rPr>
          <w:rFonts w:ascii="Calibri Light" w:hAnsi="Calibri Light" w:cstheme="majorHAnsi"/>
          <w:sz w:val="18"/>
          <w:szCs w:val="18"/>
          <w:lang w:val="ru-RU"/>
        </w:rPr>
        <w:t xml:space="preserve"> коммерческим и административным делам</w:t>
      </w:r>
      <w:r>
        <w:rPr>
          <w:rFonts w:ascii="Calibri Light" w:hAnsi="Calibri Light" w:cstheme="majorHAnsi"/>
          <w:sz w:val="18"/>
          <w:szCs w:val="18"/>
          <w:lang w:val="ru-RU"/>
        </w:rPr>
        <w:t xml:space="preserve"> Апелляционной палаты</w:t>
      </w:r>
      <w:r w:rsidRPr="008E2E16">
        <w:rPr>
          <w:rFonts w:ascii="Calibri Light" w:hAnsi="Calibri Light" w:cstheme="majorHAnsi"/>
          <w:sz w:val="18"/>
          <w:szCs w:val="18"/>
          <w:lang w:val="ru-RU"/>
        </w:rPr>
        <w:t>.</w:t>
      </w:r>
    </w:p>
  </w:footnote>
  <w:footnote w:id="36">
    <w:p w14:paraId="1E9B994F" w14:textId="77777777" w:rsidR="00B879F8" w:rsidRPr="00FB681F" w:rsidRDefault="00B879F8" w:rsidP="000B6FE6">
      <w:pPr>
        <w:pStyle w:val="a6"/>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F41F58">
        <w:rPr>
          <w:rFonts w:ascii="Calibri Light" w:hAnsi="Calibri Light" w:cstheme="majorHAnsi"/>
          <w:sz w:val="18"/>
          <w:szCs w:val="18"/>
          <w:lang w:val="ru-RU"/>
        </w:rPr>
        <w:t xml:space="preserve"> </w:t>
      </w:r>
      <w:r>
        <w:rPr>
          <w:rFonts w:ascii="Calibri Light" w:hAnsi="Calibri Light" w:cstheme="majorHAnsi"/>
          <w:sz w:val="18"/>
          <w:szCs w:val="18"/>
          <w:lang w:val="ru-RU"/>
        </w:rPr>
        <w:t>Решения</w:t>
      </w:r>
      <w:r w:rsidRPr="00F41F58">
        <w:rPr>
          <w:rFonts w:ascii="Calibri Light" w:hAnsi="Calibri Light" w:cstheme="majorHAnsi"/>
          <w:sz w:val="18"/>
          <w:szCs w:val="18"/>
          <w:lang w:val="ru-RU"/>
        </w:rPr>
        <w:t xml:space="preserve"> </w:t>
      </w:r>
      <w:r>
        <w:rPr>
          <w:rFonts w:ascii="Calibri Light" w:hAnsi="Calibri Light" w:cstheme="majorHAnsi"/>
          <w:sz w:val="18"/>
          <w:szCs w:val="18"/>
          <w:lang w:val="ru-RU"/>
        </w:rPr>
        <w:t>ГНС</w:t>
      </w:r>
      <w:r w:rsidRPr="00F41F58">
        <w:rPr>
          <w:rFonts w:ascii="Calibri Light" w:hAnsi="Calibri Light" w:cstheme="majorHAnsi"/>
          <w:sz w:val="18"/>
          <w:szCs w:val="18"/>
          <w:lang w:val="ru-RU"/>
        </w:rPr>
        <w:t xml:space="preserve"> №64 </w:t>
      </w:r>
      <w:r>
        <w:rPr>
          <w:rFonts w:ascii="Calibri Light" w:hAnsi="Calibri Light" w:cstheme="majorHAnsi"/>
          <w:sz w:val="18"/>
          <w:szCs w:val="18"/>
          <w:lang w:val="ru-RU"/>
        </w:rPr>
        <w:t xml:space="preserve">от </w:t>
      </w:r>
      <w:r w:rsidRPr="00F41F58">
        <w:rPr>
          <w:rFonts w:ascii="Calibri Light" w:hAnsi="Calibri Light" w:cstheme="majorHAnsi"/>
          <w:sz w:val="18"/>
          <w:szCs w:val="18"/>
          <w:lang w:val="ru-RU"/>
        </w:rPr>
        <w:t xml:space="preserve">11.05.2018 </w:t>
      </w:r>
      <w:r>
        <w:rPr>
          <w:rFonts w:ascii="Calibri Light" w:hAnsi="Calibri Light" w:cstheme="majorHAnsi"/>
          <w:sz w:val="18"/>
          <w:szCs w:val="18"/>
          <w:lang w:val="ru-RU"/>
        </w:rPr>
        <w:t>и №</w:t>
      </w:r>
      <w:r w:rsidRPr="00FB681F">
        <w:rPr>
          <w:rFonts w:ascii="Calibri Light" w:hAnsi="Calibri Light" w:cstheme="majorHAnsi"/>
          <w:sz w:val="18"/>
          <w:szCs w:val="18"/>
          <w:lang w:val="ro-RO"/>
        </w:rPr>
        <w:t xml:space="preserve">102 </w:t>
      </w:r>
      <w:r>
        <w:rPr>
          <w:rFonts w:ascii="Calibri Light" w:hAnsi="Calibri Light" w:cstheme="majorHAnsi"/>
          <w:sz w:val="18"/>
          <w:szCs w:val="18"/>
          <w:lang w:val="ru-RU"/>
        </w:rPr>
        <w:t xml:space="preserve">от </w:t>
      </w:r>
      <w:r w:rsidRPr="00FB681F">
        <w:rPr>
          <w:rFonts w:ascii="Calibri Light" w:hAnsi="Calibri Light" w:cstheme="majorHAnsi"/>
          <w:sz w:val="18"/>
          <w:szCs w:val="18"/>
          <w:lang w:val="ro-RO"/>
        </w:rPr>
        <w:t>24.07.2018.</w:t>
      </w:r>
    </w:p>
  </w:footnote>
  <w:footnote w:id="37">
    <w:p w14:paraId="52552BE9" w14:textId="77777777" w:rsidR="00B879F8" w:rsidRPr="00465364" w:rsidRDefault="00B879F8" w:rsidP="000B6FE6">
      <w:pPr>
        <w:spacing w:after="0"/>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465364">
        <w:rPr>
          <w:rFonts w:ascii="Calibri Light" w:hAnsi="Calibri Light" w:cstheme="majorHAnsi"/>
          <w:sz w:val="18"/>
          <w:szCs w:val="18"/>
          <w:lang w:val="ro-RO"/>
        </w:rPr>
        <w:t xml:space="preserve"> Ст.217 Закона №149/2012  предусматривает, что</w:t>
      </w:r>
      <w:r>
        <w:rPr>
          <w:rFonts w:ascii="Calibri Light" w:hAnsi="Calibri Light" w:cstheme="majorHAnsi"/>
          <w:sz w:val="18"/>
          <w:szCs w:val="18"/>
          <w:lang w:val="ru-RU"/>
        </w:rPr>
        <w:t xml:space="preserve"> ,,е</w:t>
      </w:r>
      <w:r w:rsidRPr="00465364">
        <w:rPr>
          <w:rFonts w:ascii="Calibri Light" w:hAnsi="Calibri Light" w:cstheme="majorHAnsi"/>
          <w:sz w:val="18"/>
          <w:szCs w:val="18"/>
          <w:lang w:val="ru-RU"/>
        </w:rPr>
        <w:t>сли в процессе реализации плана процедуры реструктуризации должник не соблюдает его требования или если план не реализован в установленный срок, комитет кредиторов или любой из кредиторов может подать новое исковое заявление, следствием которого будет вступление должника в банкротство с ликвидацией его имущества без необходимости доказыв</w:t>
      </w:r>
      <w:r>
        <w:rPr>
          <w:rFonts w:ascii="Calibri Light" w:hAnsi="Calibri Light" w:cstheme="majorHAnsi"/>
          <w:sz w:val="18"/>
          <w:szCs w:val="18"/>
          <w:lang w:val="ru-RU"/>
        </w:rPr>
        <w:t>ания несостоятельности должника</w:t>
      </w:r>
      <w:r w:rsidRPr="00465364">
        <w:rPr>
          <w:rFonts w:ascii="Calibri Light" w:hAnsi="Calibri Light" w:cstheme="majorHAnsi"/>
          <w:sz w:val="18"/>
          <w:szCs w:val="18"/>
          <w:lang w:val="ro-RO"/>
        </w:rPr>
        <w:t>”.</w:t>
      </w:r>
    </w:p>
  </w:footnote>
  <w:footnote w:id="38">
    <w:p w14:paraId="28827D09" w14:textId="77777777" w:rsidR="00B879F8" w:rsidRPr="00FB681F" w:rsidRDefault="00B879F8" w:rsidP="000B6FE6">
      <w:pPr>
        <w:pStyle w:val="a6"/>
        <w:spacing w:after="0" w:line="240" w:lineRule="auto"/>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465364">
        <w:rPr>
          <w:rFonts w:ascii="Calibri Light" w:hAnsi="Calibri Light" w:cstheme="majorHAnsi"/>
          <w:sz w:val="18"/>
          <w:szCs w:val="18"/>
          <w:lang w:val="ro-RO"/>
        </w:rPr>
        <w:t xml:space="preserve"> Постановление Суда Кишинэу (офис Центра ) от 27.07.2021.</w:t>
      </w:r>
    </w:p>
  </w:footnote>
  <w:footnote w:id="39">
    <w:p w14:paraId="3103919F" w14:textId="77777777" w:rsidR="00B879F8" w:rsidRPr="00E91B02" w:rsidRDefault="00B879F8" w:rsidP="000B6FE6">
      <w:pPr>
        <w:pStyle w:val="a6"/>
        <w:spacing w:after="0" w:line="240" w:lineRule="auto"/>
        <w:jc w:val="both"/>
        <w:rPr>
          <w:rFonts w:ascii="Calibri Light" w:hAnsi="Calibri Light" w:cstheme="majorHAnsi"/>
          <w:sz w:val="18"/>
          <w:szCs w:val="18"/>
          <w:lang w:val="ru-RU"/>
        </w:rPr>
      </w:pPr>
      <w:r w:rsidRPr="00FB681F">
        <w:rPr>
          <w:rStyle w:val="a8"/>
          <w:rFonts w:ascii="Calibri Light" w:hAnsi="Calibri Light"/>
          <w:sz w:val="18"/>
          <w:szCs w:val="18"/>
        </w:rPr>
        <w:footnoteRef/>
      </w:r>
      <w:r w:rsidRPr="00E91B02">
        <w:rPr>
          <w:rFonts w:ascii="Calibri Light" w:hAnsi="Calibri Light"/>
          <w:sz w:val="18"/>
          <w:szCs w:val="18"/>
          <w:lang w:val="ru-RU"/>
        </w:rPr>
        <w:t xml:space="preserve"> </w:t>
      </w:r>
      <w:r w:rsidRPr="00E91B02">
        <w:rPr>
          <w:rFonts w:ascii="Calibri Light" w:hAnsi="Calibri Light" w:cstheme="majorHAnsi"/>
          <w:sz w:val="18"/>
          <w:szCs w:val="18"/>
          <w:lang w:val="ru-RU"/>
        </w:rPr>
        <w:t>21.11.2019</w:t>
      </w:r>
      <w:r>
        <w:rPr>
          <w:rFonts w:ascii="Calibri Light" w:hAnsi="Calibri Light" w:cstheme="majorHAnsi"/>
          <w:sz w:val="18"/>
          <w:szCs w:val="18"/>
          <w:lang w:val="ru-RU"/>
        </w:rPr>
        <w:t xml:space="preserve"> ГНС возбудила процедуру </w:t>
      </w:r>
      <w:r w:rsidRPr="00E91B02">
        <w:rPr>
          <w:rFonts w:ascii="Calibri Light" w:hAnsi="Calibri Light" w:cstheme="majorHAnsi"/>
          <w:sz w:val="18"/>
          <w:szCs w:val="18"/>
          <w:lang w:val="ru-RU"/>
        </w:rPr>
        <w:t>принудительно</w:t>
      </w:r>
      <w:r>
        <w:rPr>
          <w:rFonts w:ascii="Calibri Light" w:hAnsi="Calibri Light" w:cstheme="majorHAnsi"/>
          <w:sz w:val="18"/>
          <w:szCs w:val="18"/>
          <w:lang w:val="ru-RU"/>
        </w:rPr>
        <w:t>го</w:t>
      </w:r>
      <w:r w:rsidRPr="00E91B02">
        <w:rPr>
          <w:rFonts w:ascii="Calibri Light" w:hAnsi="Calibri Light" w:cstheme="majorHAnsi"/>
          <w:sz w:val="18"/>
          <w:szCs w:val="18"/>
          <w:lang w:val="ru-RU"/>
        </w:rPr>
        <w:t xml:space="preserve"> исполнени</w:t>
      </w:r>
      <w:r>
        <w:rPr>
          <w:rFonts w:ascii="Calibri Light" w:hAnsi="Calibri Light" w:cstheme="majorHAnsi"/>
          <w:sz w:val="18"/>
          <w:szCs w:val="18"/>
          <w:lang w:val="ru-RU"/>
        </w:rPr>
        <w:t>я</w:t>
      </w:r>
      <w:r w:rsidRPr="00E91B02">
        <w:rPr>
          <w:rFonts w:ascii="Calibri Light" w:hAnsi="Calibri Light" w:cstheme="majorHAnsi"/>
          <w:sz w:val="18"/>
          <w:szCs w:val="18"/>
          <w:lang w:val="ru-RU"/>
        </w:rPr>
        <w:t xml:space="preserve"> текущих </w:t>
      </w:r>
      <w:r>
        <w:rPr>
          <w:rFonts w:ascii="Calibri Light" w:hAnsi="Calibri Light" w:cstheme="majorHAnsi"/>
          <w:sz w:val="18"/>
          <w:szCs w:val="18"/>
          <w:lang w:val="ru-RU"/>
        </w:rPr>
        <w:t xml:space="preserve">задолженных </w:t>
      </w:r>
      <w:r w:rsidRPr="00E91B02">
        <w:rPr>
          <w:rFonts w:ascii="Calibri Light" w:hAnsi="Calibri Light" w:cstheme="majorHAnsi"/>
          <w:sz w:val="18"/>
          <w:szCs w:val="18"/>
          <w:lang w:val="ru-RU"/>
        </w:rPr>
        <w:t>налоговых обязательств</w:t>
      </w:r>
      <w:r>
        <w:rPr>
          <w:rFonts w:ascii="Calibri Light" w:hAnsi="Calibri Light" w:cstheme="majorHAnsi"/>
          <w:sz w:val="18"/>
          <w:szCs w:val="18"/>
          <w:lang w:val="ru-RU"/>
        </w:rPr>
        <w:t xml:space="preserve"> путем издания Постановления о </w:t>
      </w:r>
      <w:r w:rsidRPr="00E91B02">
        <w:rPr>
          <w:rFonts w:ascii="Calibri Light" w:hAnsi="Calibri Light" w:cstheme="majorHAnsi"/>
          <w:sz w:val="18"/>
          <w:szCs w:val="18"/>
          <w:lang w:val="ru-RU"/>
        </w:rPr>
        <w:t>принудительно</w:t>
      </w:r>
      <w:r>
        <w:rPr>
          <w:rFonts w:ascii="Calibri Light" w:hAnsi="Calibri Light" w:cstheme="majorHAnsi"/>
          <w:sz w:val="18"/>
          <w:szCs w:val="18"/>
          <w:lang w:val="ru-RU"/>
        </w:rPr>
        <w:t>м</w:t>
      </w:r>
      <w:r w:rsidRPr="00E91B02">
        <w:rPr>
          <w:rFonts w:ascii="Calibri Light" w:hAnsi="Calibri Light" w:cstheme="majorHAnsi"/>
          <w:sz w:val="18"/>
          <w:szCs w:val="18"/>
          <w:lang w:val="ru-RU"/>
        </w:rPr>
        <w:t xml:space="preserve"> исполнени</w:t>
      </w:r>
      <w:r>
        <w:rPr>
          <w:rFonts w:ascii="Calibri Light" w:hAnsi="Calibri Light" w:cstheme="majorHAnsi"/>
          <w:sz w:val="18"/>
          <w:szCs w:val="18"/>
          <w:lang w:val="ru-RU"/>
        </w:rPr>
        <w:t>и</w:t>
      </w:r>
      <w:r w:rsidRPr="00E91B02">
        <w:rPr>
          <w:rFonts w:ascii="Calibri Light" w:hAnsi="Calibri Light" w:cstheme="majorHAnsi"/>
          <w:sz w:val="18"/>
          <w:szCs w:val="18"/>
          <w:lang w:val="ru-RU"/>
        </w:rPr>
        <w:t xml:space="preserve"> налогов</w:t>
      </w:r>
      <w:r>
        <w:rPr>
          <w:rFonts w:ascii="Calibri Light" w:hAnsi="Calibri Light" w:cstheme="majorHAnsi"/>
          <w:sz w:val="18"/>
          <w:szCs w:val="18"/>
          <w:lang w:val="ru-RU"/>
        </w:rPr>
        <w:t>ого</w:t>
      </w:r>
      <w:r w:rsidRPr="00E91B02">
        <w:rPr>
          <w:rFonts w:ascii="Calibri Light" w:hAnsi="Calibri Light" w:cstheme="majorHAnsi"/>
          <w:sz w:val="18"/>
          <w:szCs w:val="18"/>
          <w:lang w:val="ru-RU"/>
        </w:rPr>
        <w:t xml:space="preserve"> обязательств</w:t>
      </w:r>
      <w:r>
        <w:rPr>
          <w:rFonts w:ascii="Calibri Light" w:hAnsi="Calibri Light" w:cstheme="majorHAnsi"/>
          <w:sz w:val="18"/>
          <w:szCs w:val="18"/>
          <w:lang w:val="ru-RU"/>
        </w:rPr>
        <w:t xml:space="preserve">а серии </w:t>
      </w:r>
      <w:r w:rsidRPr="00FB681F">
        <w:rPr>
          <w:rFonts w:ascii="Calibri Light" w:hAnsi="Calibri Light" w:cstheme="majorHAnsi"/>
          <w:sz w:val="18"/>
          <w:szCs w:val="18"/>
        </w:rPr>
        <w:t>AH</w:t>
      </w:r>
      <w:r w:rsidRPr="00E91B02">
        <w:rPr>
          <w:rFonts w:ascii="Calibri Light" w:hAnsi="Calibri Light" w:cstheme="majorHAnsi"/>
          <w:sz w:val="18"/>
          <w:szCs w:val="18"/>
          <w:lang w:val="ru-RU"/>
        </w:rPr>
        <w:t xml:space="preserve"> </w:t>
      </w:r>
      <w:r w:rsidRPr="00FB681F">
        <w:rPr>
          <w:rFonts w:ascii="Calibri Light" w:hAnsi="Calibri Light" w:cstheme="majorHAnsi"/>
          <w:sz w:val="18"/>
          <w:szCs w:val="18"/>
        </w:rPr>
        <w:t>nr</w:t>
      </w:r>
      <w:r w:rsidRPr="00E91B02">
        <w:rPr>
          <w:rFonts w:ascii="Calibri Light" w:hAnsi="Calibri Light" w:cstheme="majorHAnsi"/>
          <w:sz w:val="18"/>
          <w:szCs w:val="18"/>
          <w:lang w:val="ru-RU"/>
        </w:rPr>
        <w:t>.0020968.</w:t>
      </w:r>
    </w:p>
  </w:footnote>
  <w:footnote w:id="40">
    <w:p w14:paraId="70F641F2" w14:textId="77777777" w:rsidR="00B879F8" w:rsidRPr="00B901C6" w:rsidRDefault="00B879F8" w:rsidP="000B6FE6">
      <w:pPr>
        <w:autoSpaceDE w:val="0"/>
        <w:autoSpaceDN w:val="0"/>
        <w:adjustRightInd w:val="0"/>
        <w:spacing w:after="0" w:line="240" w:lineRule="auto"/>
        <w:jc w:val="both"/>
        <w:rPr>
          <w:rFonts w:ascii="Calibri Light" w:hAnsi="Calibri Light" w:cstheme="majorHAnsi"/>
          <w:sz w:val="18"/>
          <w:szCs w:val="18"/>
          <w:lang w:val="ru-RU"/>
        </w:rPr>
      </w:pPr>
      <w:r w:rsidRPr="00FB681F">
        <w:rPr>
          <w:rStyle w:val="a8"/>
          <w:rFonts w:ascii="Calibri Light" w:hAnsi="Calibri Light"/>
          <w:sz w:val="18"/>
          <w:szCs w:val="18"/>
        </w:rPr>
        <w:footnoteRef/>
      </w:r>
      <w:r w:rsidRPr="00B901C6">
        <w:rPr>
          <w:rFonts w:ascii="Calibri Light" w:hAnsi="Calibri Light"/>
          <w:sz w:val="18"/>
          <w:szCs w:val="18"/>
          <w:lang w:val="ru-RU"/>
        </w:rPr>
        <w:t xml:space="preserve"> </w:t>
      </w:r>
      <w:r>
        <w:rPr>
          <w:rFonts w:ascii="Calibri Light" w:hAnsi="Calibri Light"/>
          <w:sz w:val="18"/>
          <w:szCs w:val="18"/>
          <w:lang w:val="ru-RU"/>
        </w:rPr>
        <w:t>Ст</w:t>
      </w:r>
      <w:r w:rsidRPr="00B901C6">
        <w:rPr>
          <w:rFonts w:ascii="Calibri Light" w:hAnsi="Calibri Light" w:cstheme="majorHAnsi"/>
          <w:sz w:val="18"/>
          <w:szCs w:val="18"/>
          <w:lang w:val="ru-RU"/>
        </w:rPr>
        <w:t xml:space="preserve">.214 (8) </w:t>
      </w:r>
      <w:r>
        <w:rPr>
          <w:rFonts w:ascii="Calibri Light" w:hAnsi="Calibri Light" w:cstheme="majorHAnsi"/>
          <w:sz w:val="18"/>
          <w:szCs w:val="18"/>
          <w:lang w:val="ru-RU"/>
        </w:rPr>
        <w:t>Налогового</w:t>
      </w:r>
      <w:r w:rsidRPr="00B901C6">
        <w:rPr>
          <w:rFonts w:ascii="Calibri Light" w:hAnsi="Calibri Light" w:cstheme="majorHAnsi"/>
          <w:sz w:val="18"/>
          <w:szCs w:val="18"/>
          <w:lang w:val="ru-RU"/>
        </w:rPr>
        <w:t xml:space="preserve"> </w:t>
      </w:r>
      <w:r>
        <w:rPr>
          <w:rFonts w:ascii="Calibri Light" w:hAnsi="Calibri Light" w:cstheme="majorHAnsi"/>
          <w:sz w:val="18"/>
          <w:szCs w:val="18"/>
          <w:lang w:val="ru-RU"/>
        </w:rPr>
        <w:t>кодекса</w:t>
      </w:r>
      <w:r w:rsidRPr="00B901C6">
        <w:rPr>
          <w:rFonts w:ascii="Calibri Light" w:hAnsi="Calibri Light" w:cstheme="majorHAnsi"/>
          <w:sz w:val="18"/>
          <w:szCs w:val="18"/>
          <w:lang w:val="ru-RU"/>
        </w:rPr>
        <w:t xml:space="preserve"> </w:t>
      </w:r>
      <w:r>
        <w:rPr>
          <w:rFonts w:ascii="Calibri Light" w:hAnsi="Calibri Light" w:cstheme="majorHAnsi"/>
          <w:sz w:val="18"/>
          <w:szCs w:val="18"/>
          <w:lang w:val="ru-RU"/>
        </w:rPr>
        <w:t>предусматривает</w:t>
      </w:r>
      <w:r w:rsidRPr="00B901C6">
        <w:rPr>
          <w:rFonts w:ascii="Calibri Light" w:hAnsi="Calibri Light" w:cstheme="majorHAnsi"/>
          <w:sz w:val="18"/>
          <w:szCs w:val="18"/>
          <w:lang w:val="ru-RU"/>
        </w:rPr>
        <w:t xml:space="preserve">, </w:t>
      </w:r>
      <w:r>
        <w:rPr>
          <w:rFonts w:ascii="Calibri Light" w:hAnsi="Calibri Light" w:cstheme="majorHAnsi"/>
          <w:sz w:val="18"/>
          <w:szCs w:val="18"/>
          <w:lang w:val="ru-RU"/>
        </w:rPr>
        <w:t>что</w:t>
      </w:r>
      <w:r w:rsidRPr="00B901C6">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B901C6">
        <w:rPr>
          <w:rFonts w:ascii="Calibri Light" w:hAnsi="Calibri Light" w:cstheme="majorHAnsi"/>
          <w:sz w:val="18"/>
          <w:szCs w:val="18"/>
          <w:lang w:val="ru-RU"/>
        </w:rPr>
        <w:t>Запрещается повторное проведение с выездом на место налогового контроля в отношении одних и тех же налогов (пошлин) и сборов за налоговый период, который ранее уже был подвергнут контролю, за исключением случаев, когда повторное проведение налогового контроля продиктовано реорганизацией или ликвидацией налогоплательщика, связано с аудитом деятельности Государственной налоговой службы вышестоящим органом, обусловлено деятельностью налоговых постов или обнаружением после проведения контроля признаков налоговых нарушений, когда это является встречной проверкой, когда контроль осуществляется по запросу правоохранительных органов и органов, предусмотренных ст</w:t>
      </w:r>
      <w:r>
        <w:rPr>
          <w:rFonts w:ascii="Calibri Light" w:hAnsi="Calibri Light" w:cstheme="majorHAnsi"/>
          <w:sz w:val="18"/>
          <w:szCs w:val="18"/>
          <w:lang w:val="ru-RU"/>
        </w:rPr>
        <w:t>.</w:t>
      </w:r>
      <w:r w:rsidRPr="00B901C6">
        <w:rPr>
          <w:rFonts w:ascii="Calibri Light" w:hAnsi="Calibri Light" w:cstheme="majorHAnsi"/>
          <w:sz w:val="18"/>
          <w:szCs w:val="18"/>
          <w:lang w:val="ru-RU"/>
        </w:rPr>
        <w:t>131</w:t>
      </w:r>
      <w:r>
        <w:rPr>
          <w:rFonts w:ascii="Calibri Light" w:hAnsi="Calibri Light" w:cstheme="majorHAnsi"/>
          <w:sz w:val="18"/>
          <w:szCs w:val="18"/>
          <w:lang w:val="ru-RU"/>
        </w:rPr>
        <w:t xml:space="preserve"> </w:t>
      </w:r>
      <w:r w:rsidRPr="00B901C6">
        <w:rPr>
          <w:rFonts w:ascii="Calibri Light" w:hAnsi="Calibri Light" w:cstheme="majorHAnsi"/>
          <w:sz w:val="18"/>
          <w:szCs w:val="18"/>
          <w:lang w:val="ru-RU"/>
        </w:rPr>
        <w:t>(5), когда необходимость этого возникла вследствие рассмотрения дела о нарушении налогового законодательства или обжалования. Основанием для осуществления повторного налогового контроля с выездом на место в связи с аудитом деятельности Государственной налоговой службы вышестоящим органом может служить только решение последнего при соблюдении требований настоящей статьи.”</w:t>
      </w:r>
    </w:p>
  </w:footnote>
  <w:footnote w:id="41">
    <w:p w14:paraId="324CE22B" w14:textId="77777777" w:rsidR="00B879F8" w:rsidRPr="0024611B" w:rsidRDefault="00B879F8" w:rsidP="000B6FE6">
      <w:pPr>
        <w:pStyle w:val="a6"/>
        <w:spacing w:after="0" w:line="240" w:lineRule="auto"/>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B901C6">
        <w:rPr>
          <w:rFonts w:ascii="Calibri Light" w:hAnsi="Calibri Light" w:cstheme="majorHAnsi"/>
          <w:sz w:val="18"/>
          <w:szCs w:val="18"/>
          <w:lang w:val="ru-RU"/>
        </w:rPr>
        <w:t xml:space="preserve"> </w:t>
      </w:r>
      <w:r>
        <w:rPr>
          <w:rFonts w:ascii="Calibri Light" w:hAnsi="Calibri Light" w:cstheme="majorHAnsi"/>
          <w:sz w:val="18"/>
          <w:szCs w:val="18"/>
          <w:lang w:val="ru-RU"/>
        </w:rPr>
        <w:t>Операционный</w:t>
      </w:r>
      <w:r w:rsidRPr="00B901C6">
        <w:rPr>
          <w:rFonts w:ascii="Calibri Light" w:hAnsi="Calibri Light" w:cstheme="majorHAnsi"/>
          <w:sz w:val="18"/>
          <w:szCs w:val="18"/>
          <w:lang w:val="ru-RU"/>
        </w:rPr>
        <w:t xml:space="preserve"> </w:t>
      </w:r>
      <w:r>
        <w:rPr>
          <w:rFonts w:ascii="Calibri Light" w:hAnsi="Calibri Light" w:cstheme="majorHAnsi"/>
          <w:sz w:val="18"/>
          <w:szCs w:val="18"/>
          <w:lang w:val="ru-RU"/>
        </w:rPr>
        <w:t>процесс</w:t>
      </w:r>
      <w:r w:rsidRPr="00B901C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Налоговый контроль </w:t>
      </w:r>
      <w:r w:rsidRPr="0024611B">
        <w:rPr>
          <w:rFonts w:ascii="Calibri Light" w:hAnsi="Calibri Light" w:cstheme="majorHAnsi"/>
          <w:sz w:val="18"/>
          <w:szCs w:val="18"/>
          <w:lang w:val="ru-RU"/>
        </w:rPr>
        <w:t>налогоплательщика (</w:t>
      </w:r>
      <w:r w:rsidRPr="0024611B">
        <w:rPr>
          <w:rFonts w:ascii="Calibri Light" w:hAnsi="Calibri Light" w:cstheme="majorHAnsi"/>
          <w:sz w:val="18"/>
          <w:szCs w:val="18"/>
        </w:rPr>
        <w:t>O</w:t>
      </w:r>
      <w:r w:rsidRPr="0024611B">
        <w:rPr>
          <w:rFonts w:ascii="Calibri Light" w:hAnsi="Calibri Light" w:cstheme="majorHAnsi"/>
          <w:sz w:val="18"/>
          <w:szCs w:val="18"/>
          <w:lang w:val="ru-RU"/>
        </w:rPr>
        <w:t>35.11.166)” из</w:t>
      </w:r>
      <w:r>
        <w:rPr>
          <w:rFonts w:ascii="Calibri Light" w:hAnsi="Calibri Light" w:cstheme="majorHAnsi"/>
          <w:sz w:val="18"/>
          <w:szCs w:val="18"/>
          <w:lang w:val="ru-RU"/>
        </w:rPr>
        <w:t xml:space="preserve"> Каталога бизнес-процессов </w:t>
      </w:r>
      <w:r w:rsidRPr="00B901C6">
        <w:rPr>
          <w:rFonts w:ascii="Calibri Light" w:hAnsi="Calibri Light" w:cstheme="majorHAnsi"/>
          <w:sz w:val="18"/>
          <w:szCs w:val="18"/>
          <w:lang w:val="ru-RU"/>
        </w:rPr>
        <w:t>Государственной налоговой службы</w:t>
      </w:r>
      <w:r>
        <w:rPr>
          <w:rFonts w:ascii="Calibri Light" w:hAnsi="Calibri Light" w:cstheme="majorHAnsi"/>
          <w:sz w:val="18"/>
          <w:szCs w:val="18"/>
          <w:lang w:val="ru-RU"/>
        </w:rPr>
        <w:t xml:space="preserve">, утвержденного Приказом ГНС №25 от </w:t>
      </w:r>
      <w:r w:rsidRPr="0024611B">
        <w:rPr>
          <w:rFonts w:ascii="Calibri Light" w:hAnsi="Calibri Light" w:cstheme="majorHAnsi"/>
          <w:sz w:val="18"/>
          <w:szCs w:val="18"/>
          <w:lang w:val="ru-RU"/>
        </w:rPr>
        <w:t>25.01.2019.</w:t>
      </w:r>
    </w:p>
  </w:footnote>
  <w:footnote w:id="42">
    <w:p w14:paraId="4A8D4BD6" w14:textId="77777777" w:rsidR="00B879F8" w:rsidRPr="00E62500" w:rsidRDefault="00B879F8" w:rsidP="000B6FE6">
      <w:pPr>
        <w:pStyle w:val="a6"/>
        <w:spacing w:after="0" w:line="240" w:lineRule="auto"/>
        <w:jc w:val="both"/>
        <w:rPr>
          <w:rFonts w:ascii="Calibri Light" w:hAnsi="Calibri Light" w:cstheme="majorHAnsi"/>
          <w:sz w:val="18"/>
          <w:szCs w:val="18"/>
          <w:lang w:val="ru-RU"/>
        </w:rPr>
      </w:pPr>
      <w:r w:rsidRPr="00FB681F">
        <w:rPr>
          <w:rStyle w:val="a8"/>
          <w:rFonts w:ascii="Calibri Light" w:hAnsi="Calibri Light" w:cstheme="majorHAnsi"/>
          <w:sz w:val="18"/>
          <w:szCs w:val="18"/>
        </w:rPr>
        <w:footnoteRef/>
      </w:r>
      <w:r w:rsidRPr="00E62500">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E62500">
        <w:rPr>
          <w:rFonts w:ascii="Calibri Light" w:hAnsi="Calibri Light" w:cstheme="majorHAnsi"/>
          <w:sz w:val="18"/>
          <w:szCs w:val="18"/>
          <w:lang w:val="ru-RU"/>
        </w:rPr>
        <w:t xml:space="preserve"> </w:t>
      </w:r>
      <w:r w:rsidRPr="00B901C6">
        <w:rPr>
          <w:rFonts w:ascii="Calibri Light" w:hAnsi="Calibri Light" w:cstheme="majorHAnsi"/>
          <w:sz w:val="18"/>
          <w:szCs w:val="18"/>
          <w:lang w:val="ru-RU"/>
        </w:rPr>
        <w:t>Государственной налоговой службы</w:t>
      </w:r>
      <w:r>
        <w:rPr>
          <w:rFonts w:ascii="Calibri Light" w:hAnsi="Calibri Light" w:cstheme="majorHAnsi"/>
          <w:sz w:val="18"/>
          <w:szCs w:val="18"/>
          <w:lang w:val="ru-RU"/>
        </w:rPr>
        <w:t xml:space="preserve"> №3 от </w:t>
      </w:r>
      <w:r w:rsidRPr="00E62500">
        <w:rPr>
          <w:rFonts w:ascii="Calibri Light" w:hAnsi="Calibri Light" w:cstheme="majorHAnsi"/>
          <w:sz w:val="18"/>
          <w:szCs w:val="18"/>
          <w:lang w:val="ru-RU"/>
        </w:rPr>
        <w:t>17.04 2019</w:t>
      </w:r>
      <w:r>
        <w:rPr>
          <w:rFonts w:ascii="Calibri Light" w:hAnsi="Calibri Light" w:cstheme="majorHAnsi"/>
          <w:sz w:val="18"/>
          <w:szCs w:val="18"/>
          <w:lang w:val="ru-RU"/>
        </w:rPr>
        <w:t xml:space="preserve"> о случае нарушения законодательства ООО </w:t>
      </w:r>
      <w:r w:rsidRPr="00E62500">
        <w:rPr>
          <w:rFonts w:ascii="Calibri Light" w:hAnsi="Calibri Light" w:cstheme="majorHAnsi"/>
          <w:sz w:val="18"/>
          <w:szCs w:val="18"/>
          <w:lang w:val="ru-RU"/>
        </w:rPr>
        <w:t>„</w:t>
      </w:r>
      <w:r w:rsidRPr="00FB681F">
        <w:rPr>
          <w:rFonts w:ascii="Calibri Light" w:hAnsi="Calibri Light" w:cstheme="majorHAnsi"/>
          <w:sz w:val="18"/>
          <w:szCs w:val="18"/>
        </w:rPr>
        <w:t>Smad</w:t>
      </w:r>
      <w:r w:rsidRPr="00E62500">
        <w:rPr>
          <w:rFonts w:ascii="Calibri Light" w:hAnsi="Calibri Light" w:cstheme="majorHAnsi"/>
          <w:sz w:val="18"/>
          <w:szCs w:val="18"/>
          <w:lang w:val="ru-RU"/>
        </w:rPr>
        <w:t>-</w:t>
      </w:r>
      <w:r w:rsidRPr="00FB681F">
        <w:rPr>
          <w:rFonts w:ascii="Calibri Light" w:hAnsi="Calibri Light" w:cstheme="majorHAnsi"/>
          <w:sz w:val="18"/>
          <w:szCs w:val="18"/>
        </w:rPr>
        <w:t>Grup</w:t>
      </w:r>
      <w:r w:rsidRPr="00E62500">
        <w:rPr>
          <w:rFonts w:ascii="Calibri Light" w:hAnsi="Calibri Light" w:cstheme="majorHAnsi"/>
          <w:sz w:val="18"/>
          <w:szCs w:val="18"/>
          <w:lang w:val="ru-RU"/>
        </w:rPr>
        <w:t>”</w:t>
      </w:r>
      <w:r>
        <w:rPr>
          <w:rFonts w:ascii="Calibri Light" w:hAnsi="Calibri Light" w:cstheme="majorHAnsi"/>
          <w:sz w:val="18"/>
          <w:szCs w:val="18"/>
          <w:lang w:val="ru-RU"/>
        </w:rPr>
        <w:t xml:space="preserve"> и Решение ГНС №163 от 30 мая </w:t>
      </w:r>
      <w:r w:rsidRPr="00E62500">
        <w:rPr>
          <w:rFonts w:ascii="Calibri Light" w:hAnsi="Calibri Light" w:cstheme="majorHAnsi"/>
          <w:sz w:val="18"/>
          <w:szCs w:val="18"/>
          <w:lang w:val="ru-RU"/>
        </w:rPr>
        <w:t>2019</w:t>
      </w:r>
      <w:r>
        <w:rPr>
          <w:rFonts w:ascii="Calibri Light" w:hAnsi="Calibri Light" w:cstheme="majorHAnsi"/>
          <w:sz w:val="18"/>
          <w:szCs w:val="18"/>
          <w:lang w:val="ru-RU"/>
        </w:rPr>
        <w:t xml:space="preserve"> года</w:t>
      </w:r>
      <w:r w:rsidRPr="00E62500">
        <w:rPr>
          <w:rFonts w:ascii="Calibri Light" w:hAnsi="Calibri Light" w:cstheme="majorHAnsi"/>
          <w:sz w:val="18"/>
          <w:szCs w:val="18"/>
          <w:lang w:val="ru-RU"/>
        </w:rPr>
        <w:t>.</w:t>
      </w:r>
    </w:p>
  </w:footnote>
  <w:footnote w:id="43">
    <w:p w14:paraId="29A31DC5" w14:textId="77777777" w:rsidR="00B879F8" w:rsidRPr="00FB681F" w:rsidRDefault="00B879F8" w:rsidP="000B6FE6">
      <w:pPr>
        <w:pStyle w:val="a6"/>
        <w:spacing w:after="0"/>
        <w:jc w:val="both"/>
        <w:rPr>
          <w:rFonts w:ascii="Calibri Light" w:hAnsi="Calibri Light" w:cstheme="majorHAnsi"/>
          <w:sz w:val="18"/>
          <w:szCs w:val="18"/>
          <w:lang w:val="ro-RO"/>
        </w:rPr>
      </w:pPr>
      <w:r w:rsidRPr="00FB681F">
        <w:rPr>
          <w:rStyle w:val="a8"/>
          <w:rFonts w:ascii="Calibri Light" w:hAnsi="Calibri Light" w:cstheme="majorHAnsi"/>
          <w:sz w:val="18"/>
          <w:szCs w:val="18"/>
        </w:rPr>
        <w:footnoteRef/>
      </w:r>
      <w:r w:rsidRPr="00E62500">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w:t>
      </w:r>
      <w:r w:rsidRPr="00E62500">
        <w:rPr>
          <w:rFonts w:ascii="Calibri Light" w:hAnsi="Calibri Light" w:cstheme="majorHAnsi"/>
          <w:sz w:val="18"/>
          <w:szCs w:val="18"/>
          <w:lang w:val="ru-RU"/>
        </w:rPr>
        <w:t xml:space="preserve"> </w:t>
      </w:r>
      <w:r w:rsidRPr="008E2E16">
        <w:rPr>
          <w:rFonts w:ascii="Calibri Light" w:hAnsi="Calibri Light" w:cstheme="majorHAnsi"/>
          <w:sz w:val="18"/>
          <w:szCs w:val="18"/>
          <w:lang w:val="ru-RU"/>
        </w:rPr>
        <w:t>Коллеги</w:t>
      </w:r>
      <w:r>
        <w:rPr>
          <w:rFonts w:ascii="Calibri Light" w:hAnsi="Calibri Light" w:cstheme="majorHAnsi"/>
          <w:sz w:val="18"/>
          <w:szCs w:val="18"/>
          <w:lang w:val="ru-RU"/>
        </w:rPr>
        <w:t>и</w:t>
      </w:r>
      <w:r w:rsidRPr="008E2E16">
        <w:rPr>
          <w:rFonts w:ascii="Calibri Light" w:hAnsi="Calibri Light" w:cstheme="majorHAnsi"/>
          <w:sz w:val="18"/>
          <w:szCs w:val="18"/>
          <w:lang w:val="ru-RU"/>
        </w:rPr>
        <w:t xml:space="preserve"> по гражданским</w:t>
      </w:r>
      <w:r>
        <w:rPr>
          <w:rFonts w:ascii="Calibri Light" w:hAnsi="Calibri Light" w:cstheme="majorHAnsi"/>
          <w:sz w:val="18"/>
          <w:szCs w:val="18"/>
          <w:lang w:val="ru-RU"/>
        </w:rPr>
        <w:t>,</w:t>
      </w:r>
      <w:r w:rsidRPr="008E2E16">
        <w:rPr>
          <w:rFonts w:ascii="Calibri Light" w:hAnsi="Calibri Light" w:cstheme="majorHAnsi"/>
          <w:sz w:val="18"/>
          <w:szCs w:val="18"/>
          <w:lang w:val="ru-RU"/>
        </w:rPr>
        <w:t xml:space="preserve"> коммерческим и административным делам</w:t>
      </w:r>
      <w:r>
        <w:rPr>
          <w:rFonts w:ascii="Calibri Light" w:hAnsi="Calibri Light" w:cstheme="majorHAnsi"/>
          <w:sz w:val="18"/>
          <w:szCs w:val="18"/>
          <w:lang w:val="ru-RU"/>
        </w:rPr>
        <w:t xml:space="preserve">  Апелляционной палаты</w:t>
      </w:r>
      <w:r w:rsidRPr="00FB681F">
        <w:rPr>
          <w:rFonts w:ascii="Calibri Light" w:hAnsi="Calibri Light" w:cstheme="majorHAnsi"/>
          <w:sz w:val="18"/>
          <w:szCs w:val="18"/>
          <w:lang w:val="ro-RO"/>
        </w:rPr>
        <w:t xml:space="preserve"> </w:t>
      </w:r>
      <w:r>
        <w:rPr>
          <w:rFonts w:ascii="Calibri Light" w:hAnsi="Calibri Light" w:cstheme="majorHAnsi"/>
          <w:sz w:val="18"/>
          <w:szCs w:val="18"/>
          <w:lang w:val="ru-RU"/>
        </w:rPr>
        <w:t xml:space="preserve">от </w:t>
      </w:r>
      <w:r w:rsidRPr="00E62500">
        <w:rPr>
          <w:rFonts w:ascii="Calibri Light" w:hAnsi="Calibri Light" w:cstheme="majorHAnsi"/>
          <w:color w:val="000000" w:themeColor="text1"/>
          <w:sz w:val="18"/>
          <w:szCs w:val="18"/>
          <w:lang w:val="ru-RU"/>
        </w:rPr>
        <w:t>25.11.2020.</w:t>
      </w:r>
    </w:p>
  </w:footnote>
  <w:footnote w:id="44">
    <w:p w14:paraId="71B9DDEA" w14:textId="77777777" w:rsidR="00B879F8" w:rsidRPr="00813DC3" w:rsidRDefault="00B879F8" w:rsidP="000B6FE6">
      <w:pPr>
        <w:spacing w:before="120" w:after="120" w:line="240" w:lineRule="auto"/>
        <w:jc w:val="both"/>
        <w:rPr>
          <w:rFonts w:ascii="Calibri Light" w:hAnsi="Calibri Light" w:cstheme="majorHAnsi"/>
          <w:sz w:val="18"/>
          <w:szCs w:val="18"/>
          <w:lang w:val="ru-RU"/>
        </w:rPr>
      </w:pPr>
      <w:r w:rsidRPr="00FB681F">
        <w:rPr>
          <w:rStyle w:val="a8"/>
          <w:rFonts w:ascii="Calibri Light" w:hAnsi="Calibri Light" w:cstheme="minorHAnsi"/>
          <w:sz w:val="18"/>
          <w:szCs w:val="18"/>
        </w:rPr>
        <w:footnoteRef/>
      </w:r>
      <w:r w:rsidRPr="00813DC3">
        <w:rPr>
          <w:rFonts w:ascii="Calibri Light" w:hAnsi="Calibri Light" w:cstheme="minorHAnsi"/>
          <w:sz w:val="18"/>
          <w:szCs w:val="18"/>
          <w:lang w:val="ru-RU"/>
        </w:rPr>
        <w:t xml:space="preserve"> </w:t>
      </w:r>
      <w:r>
        <w:rPr>
          <w:rFonts w:ascii="Calibri Light" w:hAnsi="Calibri Light" w:cstheme="minorHAnsi"/>
          <w:sz w:val="18"/>
          <w:szCs w:val="18"/>
          <w:lang w:val="ru-RU"/>
        </w:rPr>
        <w:t>Закон</w:t>
      </w:r>
      <w:r w:rsidRPr="00813DC3">
        <w:rPr>
          <w:rFonts w:ascii="Calibri Light" w:hAnsi="Calibri Light" w:cstheme="minorHAnsi"/>
          <w:sz w:val="18"/>
          <w:szCs w:val="18"/>
          <w:lang w:val="ru-RU"/>
        </w:rPr>
        <w:t xml:space="preserve"> </w:t>
      </w:r>
      <w:r w:rsidRPr="00813DC3">
        <w:rPr>
          <w:rFonts w:ascii="Calibri Light" w:hAnsi="Calibri Light" w:cstheme="majorHAnsi"/>
          <w:sz w:val="18"/>
          <w:szCs w:val="18"/>
          <w:lang w:val="ru-RU"/>
        </w:rPr>
        <w:t>об установлении мер поддержки предпринимательской деятельности и внесении изменений в некоторые нормативные акты</w:t>
      </w:r>
      <w:r>
        <w:rPr>
          <w:rFonts w:ascii="Calibri Light" w:hAnsi="Calibri Light" w:cstheme="majorHAnsi"/>
          <w:sz w:val="18"/>
          <w:szCs w:val="18"/>
          <w:lang w:val="ru-RU"/>
        </w:rPr>
        <w:t xml:space="preserve"> №60 от </w:t>
      </w:r>
      <w:r w:rsidRPr="00813DC3">
        <w:rPr>
          <w:rFonts w:ascii="Calibri Light" w:hAnsi="Calibri Light" w:cstheme="minorHAnsi"/>
          <w:bCs/>
          <w:sz w:val="18"/>
          <w:szCs w:val="18"/>
          <w:lang w:val="ru-RU"/>
        </w:rPr>
        <w:t>23.04.2020</w:t>
      </w:r>
      <w:r>
        <w:rPr>
          <w:rFonts w:ascii="Calibri Light" w:hAnsi="Calibri Light" w:cstheme="minorHAnsi"/>
          <w:bCs/>
          <w:sz w:val="18"/>
          <w:szCs w:val="18"/>
          <w:lang w:val="ru-RU"/>
        </w:rPr>
        <w:t xml:space="preserve">; Закон </w:t>
      </w:r>
      <w:r w:rsidRPr="00813DC3">
        <w:rPr>
          <w:rFonts w:ascii="Calibri Light" w:hAnsi="Calibri Light" w:cstheme="minorHAnsi"/>
          <w:bCs/>
          <w:sz w:val="18"/>
          <w:szCs w:val="18"/>
          <w:lang w:val="ru-RU"/>
        </w:rPr>
        <w:t>об установлении некоторых мер в период действия чрезвычайного положения в области здравоохранения и внесении изменений в некоторые нормативные акты</w:t>
      </w:r>
      <w:r>
        <w:rPr>
          <w:rFonts w:ascii="Calibri Light" w:hAnsi="Calibri Light" w:cstheme="minorHAnsi"/>
          <w:bCs/>
          <w:sz w:val="18"/>
          <w:szCs w:val="18"/>
          <w:lang w:val="ru-RU"/>
        </w:rPr>
        <w:t xml:space="preserve">№69 от </w:t>
      </w:r>
      <w:r w:rsidRPr="00813DC3">
        <w:rPr>
          <w:rFonts w:ascii="Calibri Light" w:hAnsi="Calibri Light" w:cstheme="minorHAnsi"/>
          <w:bCs/>
          <w:sz w:val="18"/>
          <w:szCs w:val="18"/>
          <w:lang w:val="ru-RU"/>
        </w:rPr>
        <w:t>21.05.2020.</w:t>
      </w:r>
    </w:p>
  </w:footnote>
  <w:footnote w:id="45">
    <w:p w14:paraId="02834190" w14:textId="77777777" w:rsidR="00B879F8" w:rsidRPr="00750647" w:rsidRDefault="00B879F8" w:rsidP="000B6FE6">
      <w:pPr>
        <w:pStyle w:val="a6"/>
        <w:spacing w:after="0"/>
        <w:jc w:val="both"/>
        <w:rPr>
          <w:rFonts w:ascii="Calibri Light" w:hAnsi="Calibri Light" w:cstheme="minorHAnsi"/>
          <w:bCs/>
          <w:sz w:val="18"/>
          <w:szCs w:val="18"/>
          <w:lang w:val="ru-RU"/>
        </w:rPr>
      </w:pPr>
      <w:r w:rsidRPr="00FB681F">
        <w:rPr>
          <w:rStyle w:val="a8"/>
          <w:rFonts w:ascii="Calibri Light" w:hAnsi="Calibri Light" w:cstheme="minorHAnsi"/>
          <w:sz w:val="18"/>
          <w:szCs w:val="18"/>
        </w:rPr>
        <w:footnoteRef/>
      </w:r>
      <w:r w:rsidRPr="00750647">
        <w:rPr>
          <w:rFonts w:ascii="Calibri Light" w:hAnsi="Calibri Light" w:cstheme="minorHAnsi"/>
          <w:sz w:val="18"/>
          <w:szCs w:val="18"/>
          <w:lang w:val="ru-RU"/>
        </w:rPr>
        <w:t xml:space="preserve"> </w:t>
      </w:r>
      <w:r>
        <w:rPr>
          <w:rFonts w:ascii="Calibri Light" w:hAnsi="Calibri Light" w:cstheme="minorHAnsi"/>
          <w:sz w:val="18"/>
          <w:szCs w:val="18"/>
          <w:lang w:val="ru-RU"/>
        </w:rPr>
        <w:t>Постановление</w:t>
      </w:r>
      <w:r w:rsidRPr="00750647">
        <w:rPr>
          <w:rFonts w:ascii="Calibri Light" w:hAnsi="Calibri Light" w:cstheme="minorHAnsi"/>
          <w:sz w:val="18"/>
          <w:szCs w:val="18"/>
          <w:lang w:val="ru-RU"/>
        </w:rPr>
        <w:t xml:space="preserve"> </w:t>
      </w:r>
      <w:r>
        <w:rPr>
          <w:rFonts w:ascii="Calibri Light" w:hAnsi="Calibri Light" w:cstheme="minorHAnsi"/>
          <w:sz w:val="18"/>
          <w:szCs w:val="18"/>
          <w:lang w:val="ru-RU"/>
        </w:rPr>
        <w:t>Конституционного</w:t>
      </w:r>
      <w:r w:rsidRPr="00750647">
        <w:rPr>
          <w:rFonts w:ascii="Calibri Light" w:hAnsi="Calibri Light" w:cstheme="minorHAnsi"/>
          <w:sz w:val="18"/>
          <w:szCs w:val="18"/>
          <w:lang w:val="ru-RU"/>
        </w:rPr>
        <w:t xml:space="preserve"> </w:t>
      </w:r>
      <w:r>
        <w:rPr>
          <w:rFonts w:ascii="Calibri Light" w:hAnsi="Calibri Light" w:cstheme="minorHAnsi"/>
          <w:sz w:val="18"/>
          <w:szCs w:val="18"/>
          <w:lang w:val="ru-RU"/>
        </w:rPr>
        <w:t>суда</w:t>
      </w:r>
      <w:r w:rsidRPr="00750647">
        <w:rPr>
          <w:rFonts w:ascii="Calibri Light" w:hAnsi="Calibri Light" w:cstheme="minorHAnsi"/>
          <w:sz w:val="18"/>
          <w:szCs w:val="18"/>
          <w:lang w:val="ru-RU"/>
        </w:rPr>
        <w:t xml:space="preserve"> №</w:t>
      </w:r>
      <w:r w:rsidRPr="00750647">
        <w:rPr>
          <w:rFonts w:ascii="Calibri Light" w:hAnsi="Calibri Light" w:cstheme="minorHAnsi"/>
          <w:bCs/>
          <w:sz w:val="18"/>
          <w:szCs w:val="18"/>
          <w:lang w:val="ru-RU"/>
        </w:rPr>
        <w:t xml:space="preserve">15/28.04.21, </w:t>
      </w:r>
      <w:r>
        <w:rPr>
          <w:rFonts w:ascii="Calibri Light" w:hAnsi="Calibri Light" w:cstheme="minorHAnsi"/>
          <w:bCs/>
          <w:sz w:val="18"/>
          <w:szCs w:val="18"/>
          <w:lang w:val="ru-RU"/>
        </w:rPr>
        <w:t>которым было задекларировано нек</w:t>
      </w:r>
      <w:r>
        <w:rPr>
          <w:rFonts w:ascii="Calibri Light" w:hAnsi="Calibri Light" w:cstheme="minorHAnsi"/>
          <w:sz w:val="18"/>
          <w:szCs w:val="18"/>
          <w:lang w:val="ru-RU"/>
        </w:rPr>
        <w:t>онституционным Постановление Парламента №</w:t>
      </w:r>
      <w:r w:rsidRPr="00750647">
        <w:rPr>
          <w:rFonts w:ascii="Calibri Light" w:hAnsi="Calibri Light" w:cstheme="minorHAnsi"/>
          <w:bCs/>
          <w:sz w:val="18"/>
          <w:szCs w:val="18"/>
          <w:lang w:val="ru-RU"/>
        </w:rPr>
        <w:t>49/31.03.2021</w:t>
      </w:r>
      <w:r>
        <w:rPr>
          <w:rFonts w:ascii="Calibri Light" w:hAnsi="Calibri Light" w:cstheme="minorHAnsi"/>
          <w:bCs/>
          <w:sz w:val="18"/>
          <w:szCs w:val="18"/>
          <w:lang w:val="ru-RU"/>
        </w:rPr>
        <w:t xml:space="preserve"> об объявлении чрезвычайного положения.</w:t>
      </w:r>
    </w:p>
  </w:footnote>
  <w:footnote w:id="46">
    <w:p w14:paraId="0076E5FE" w14:textId="77777777" w:rsidR="00B879F8" w:rsidRPr="00750647" w:rsidRDefault="00B879F8" w:rsidP="000B6FE6">
      <w:pPr>
        <w:pStyle w:val="a6"/>
        <w:spacing w:after="0"/>
        <w:jc w:val="both"/>
        <w:rPr>
          <w:rFonts w:ascii="Calibri Light" w:hAnsi="Calibri Light" w:cstheme="minorHAnsi"/>
          <w:sz w:val="18"/>
          <w:szCs w:val="18"/>
          <w:lang w:val="ru-RU"/>
        </w:rPr>
      </w:pPr>
      <w:r w:rsidRPr="00FB681F">
        <w:rPr>
          <w:rStyle w:val="a8"/>
          <w:rFonts w:ascii="Calibri Light" w:hAnsi="Calibri Light" w:cstheme="minorHAnsi"/>
          <w:sz w:val="18"/>
          <w:szCs w:val="18"/>
        </w:rPr>
        <w:footnoteRef/>
      </w:r>
      <w:r w:rsidRPr="00750647">
        <w:rPr>
          <w:rFonts w:ascii="Calibri Light" w:hAnsi="Calibri Light" w:cstheme="minorHAnsi"/>
          <w:sz w:val="18"/>
          <w:szCs w:val="18"/>
          <w:lang w:val="ru-RU"/>
        </w:rPr>
        <w:t xml:space="preserve"> </w:t>
      </w:r>
      <w:r>
        <w:rPr>
          <w:rFonts w:ascii="Calibri Light" w:hAnsi="Calibri Light" w:cstheme="minorHAnsi"/>
          <w:sz w:val="18"/>
          <w:szCs w:val="18"/>
          <w:lang w:val="ru-RU"/>
        </w:rPr>
        <w:t>Аудиторская</w:t>
      </w:r>
      <w:r w:rsidRPr="00750647">
        <w:rPr>
          <w:rFonts w:ascii="Calibri Light" w:hAnsi="Calibri Light" w:cstheme="minorHAnsi"/>
          <w:sz w:val="18"/>
          <w:szCs w:val="18"/>
          <w:lang w:val="ru-RU"/>
        </w:rPr>
        <w:t xml:space="preserve"> </w:t>
      </w:r>
      <w:r>
        <w:rPr>
          <w:rFonts w:ascii="Calibri Light" w:hAnsi="Calibri Light" w:cstheme="minorHAnsi"/>
          <w:sz w:val="18"/>
          <w:szCs w:val="18"/>
          <w:lang w:val="ru-RU"/>
        </w:rPr>
        <w:t xml:space="preserve">группа сопоставила Перечень предприятий, зарегистрированных в качестве </w:t>
      </w:r>
      <w:r w:rsidRPr="00750647">
        <w:rPr>
          <w:rFonts w:ascii="Calibri Light" w:hAnsi="Calibri Light" w:cstheme="minorHAnsi"/>
          <w:sz w:val="18"/>
          <w:szCs w:val="18"/>
          <w:lang w:val="ru-RU"/>
        </w:rPr>
        <w:t>налогоплательщиков</w:t>
      </w:r>
      <w:r>
        <w:rPr>
          <w:rFonts w:ascii="Calibri Light" w:hAnsi="Calibri Light" w:cstheme="minorHAnsi"/>
          <w:sz w:val="18"/>
          <w:szCs w:val="18"/>
          <w:lang w:val="ru-RU"/>
        </w:rPr>
        <w:t xml:space="preserve"> НДС в течение </w:t>
      </w:r>
      <w:r w:rsidRPr="00750647">
        <w:rPr>
          <w:rFonts w:ascii="Calibri Light" w:hAnsi="Calibri Light" w:cstheme="minorHAnsi"/>
          <w:sz w:val="18"/>
          <w:szCs w:val="18"/>
          <w:lang w:val="ru-RU"/>
        </w:rPr>
        <w:t>2020</w:t>
      </w:r>
      <w:r>
        <w:rPr>
          <w:rFonts w:ascii="Calibri Light" w:hAnsi="Calibri Light" w:cstheme="minorHAnsi"/>
          <w:sz w:val="18"/>
          <w:szCs w:val="18"/>
          <w:lang w:val="ru-RU"/>
        </w:rPr>
        <w:t xml:space="preserve"> года</w:t>
      </w:r>
      <w:r w:rsidRPr="00750647">
        <w:rPr>
          <w:rFonts w:ascii="Calibri Light" w:hAnsi="Calibri Light" w:cstheme="minorHAnsi"/>
          <w:sz w:val="18"/>
          <w:szCs w:val="18"/>
          <w:lang w:val="ru-RU"/>
        </w:rPr>
        <w:t>,</w:t>
      </w:r>
      <w:r>
        <w:rPr>
          <w:rFonts w:ascii="Calibri Light" w:hAnsi="Calibri Light" w:cstheme="minorHAnsi"/>
          <w:sz w:val="18"/>
          <w:szCs w:val="18"/>
          <w:lang w:val="ru-RU"/>
        </w:rPr>
        <w:t xml:space="preserve"> полученного из ИС </w:t>
      </w:r>
      <w:r w:rsidRPr="00FB681F">
        <w:rPr>
          <w:rFonts w:ascii="Calibri Light" w:hAnsi="Calibri Light" w:cstheme="minorHAnsi"/>
          <w:sz w:val="18"/>
          <w:szCs w:val="18"/>
        </w:rPr>
        <w:t>Reports</w:t>
      </w:r>
      <w:r w:rsidRPr="00750647">
        <w:rPr>
          <w:rFonts w:ascii="Calibri Light" w:hAnsi="Calibri Light" w:cstheme="minorHAnsi"/>
          <w:sz w:val="18"/>
          <w:szCs w:val="18"/>
          <w:lang w:val="ru-RU"/>
        </w:rPr>
        <w:t>,</w:t>
      </w:r>
      <w:r>
        <w:rPr>
          <w:rFonts w:ascii="Calibri Light" w:hAnsi="Calibri Light" w:cstheme="minorHAnsi"/>
          <w:sz w:val="18"/>
          <w:szCs w:val="18"/>
          <w:lang w:val="ru-RU"/>
        </w:rPr>
        <w:t xml:space="preserve"> с Перечнем получателей возмещения НДС в </w:t>
      </w:r>
      <w:r w:rsidRPr="00750647">
        <w:rPr>
          <w:rFonts w:ascii="Calibri Light" w:hAnsi="Calibri Light" w:cstheme="minorHAnsi"/>
          <w:sz w:val="18"/>
          <w:szCs w:val="18"/>
          <w:lang w:val="ru-RU"/>
        </w:rPr>
        <w:t>2020-2021</w:t>
      </w:r>
      <w:r>
        <w:rPr>
          <w:rFonts w:ascii="Calibri Light" w:hAnsi="Calibri Light" w:cstheme="minorHAnsi"/>
          <w:sz w:val="18"/>
          <w:szCs w:val="18"/>
          <w:lang w:val="ru-RU"/>
        </w:rPr>
        <w:t xml:space="preserve"> годах</w:t>
      </w:r>
      <w:r w:rsidRPr="00750647">
        <w:rPr>
          <w:rFonts w:ascii="Calibri Light" w:hAnsi="Calibri Light" w:cstheme="minorHAnsi"/>
          <w:sz w:val="18"/>
          <w:szCs w:val="18"/>
          <w:lang w:val="ru-RU"/>
        </w:rPr>
        <w:t>,</w:t>
      </w:r>
      <w:r>
        <w:rPr>
          <w:rFonts w:ascii="Calibri Light" w:hAnsi="Calibri Light" w:cstheme="minorHAnsi"/>
          <w:sz w:val="18"/>
          <w:szCs w:val="18"/>
          <w:lang w:val="ru-RU"/>
        </w:rPr>
        <w:t xml:space="preserve"> представленным ГНС.</w:t>
      </w:r>
    </w:p>
  </w:footnote>
  <w:footnote w:id="47">
    <w:p w14:paraId="6C61E8FC" w14:textId="77777777" w:rsidR="00B879F8" w:rsidRPr="009B0899" w:rsidRDefault="00B879F8" w:rsidP="000B6FE6">
      <w:pPr>
        <w:pStyle w:val="a6"/>
        <w:spacing w:after="0"/>
        <w:jc w:val="both"/>
        <w:rPr>
          <w:rFonts w:ascii="Calibri Light" w:hAnsi="Calibri Light" w:cstheme="minorHAnsi"/>
          <w:sz w:val="18"/>
          <w:szCs w:val="18"/>
          <w:lang w:val="ru-RU"/>
        </w:rPr>
      </w:pPr>
      <w:r w:rsidRPr="00FB681F">
        <w:rPr>
          <w:rStyle w:val="a8"/>
          <w:rFonts w:ascii="Calibri Light" w:hAnsi="Calibri Light" w:cstheme="minorHAnsi"/>
          <w:sz w:val="18"/>
          <w:szCs w:val="18"/>
        </w:rPr>
        <w:footnoteRef/>
      </w:r>
      <w:r w:rsidRPr="009B0899">
        <w:rPr>
          <w:rFonts w:ascii="Calibri Light" w:hAnsi="Calibri Light" w:cstheme="minorHAnsi"/>
          <w:sz w:val="18"/>
          <w:szCs w:val="18"/>
          <w:lang w:val="ru-RU"/>
        </w:rPr>
        <w:t xml:space="preserve"> </w:t>
      </w:r>
      <w:r>
        <w:rPr>
          <w:rFonts w:ascii="Calibri Light" w:hAnsi="Calibri Light" w:cstheme="minorHAnsi"/>
          <w:sz w:val="18"/>
          <w:szCs w:val="18"/>
          <w:lang w:val="ru-RU"/>
        </w:rPr>
        <w:t xml:space="preserve">Согласно данным из ИС ГНС о </w:t>
      </w:r>
      <w:r w:rsidRPr="009B0899">
        <w:rPr>
          <w:rFonts w:ascii="Calibri Light" w:hAnsi="Calibri Light" w:cstheme="minorHAnsi"/>
          <w:sz w:val="18"/>
          <w:szCs w:val="18"/>
          <w:lang w:val="ru-RU"/>
        </w:rPr>
        <w:t>налогоплательщика</w:t>
      </w:r>
      <w:r>
        <w:rPr>
          <w:rFonts w:ascii="Calibri Light" w:hAnsi="Calibri Light" w:cstheme="minorHAnsi"/>
          <w:sz w:val="18"/>
          <w:szCs w:val="18"/>
          <w:lang w:val="ru-RU"/>
        </w:rPr>
        <w:t xml:space="preserve">х, которые зарегистрировали деятельность </w:t>
      </w:r>
      <w:r w:rsidRPr="00FB681F">
        <w:rPr>
          <w:rFonts w:ascii="Calibri Light" w:hAnsi="Calibri Light" w:cstheme="minorHAnsi"/>
          <w:sz w:val="18"/>
          <w:szCs w:val="18"/>
        </w:rPr>
        <w:t>CAEM</w:t>
      </w:r>
      <w:r>
        <w:rPr>
          <w:rFonts w:ascii="Calibri Light" w:hAnsi="Calibri Light" w:cstheme="minorHAnsi"/>
          <w:sz w:val="18"/>
          <w:szCs w:val="18"/>
          <w:lang w:val="ru-RU"/>
        </w:rPr>
        <w:t xml:space="preserve"> в области </w:t>
      </w:r>
      <w:r w:rsidRPr="00FB681F">
        <w:rPr>
          <w:rFonts w:ascii="Calibri Light" w:hAnsi="Calibri Light" w:cstheme="minorHAnsi"/>
          <w:sz w:val="18"/>
          <w:szCs w:val="18"/>
        </w:rPr>
        <w:t>HORECA</w:t>
      </w:r>
      <w:r w:rsidRPr="009B0899">
        <w:rPr>
          <w:rFonts w:ascii="Calibri Light" w:hAnsi="Calibri Light" w:cstheme="minorHAnsi"/>
          <w:sz w:val="18"/>
          <w:szCs w:val="18"/>
          <w:lang w:val="ru-RU"/>
        </w:rPr>
        <w:t>.</w:t>
      </w:r>
    </w:p>
  </w:footnote>
  <w:footnote w:id="48">
    <w:p w14:paraId="033406BA" w14:textId="77777777" w:rsidR="00B879F8" w:rsidRPr="00D06A5F" w:rsidRDefault="00B879F8" w:rsidP="000B6FE6">
      <w:pPr>
        <w:pStyle w:val="a6"/>
        <w:spacing w:after="0"/>
        <w:jc w:val="both"/>
        <w:rPr>
          <w:rFonts w:ascii="Calibri Light" w:hAnsi="Calibri Light" w:cstheme="minorHAnsi"/>
          <w:sz w:val="18"/>
          <w:szCs w:val="18"/>
          <w:lang w:val="ru-RU"/>
        </w:rPr>
      </w:pPr>
      <w:r w:rsidRPr="00FB681F">
        <w:rPr>
          <w:rStyle w:val="a8"/>
          <w:rFonts w:ascii="Calibri Light" w:hAnsi="Calibri Light" w:cstheme="minorHAnsi"/>
          <w:sz w:val="18"/>
          <w:szCs w:val="18"/>
        </w:rPr>
        <w:footnoteRef/>
      </w:r>
      <w:r w:rsidRPr="005A701C">
        <w:rPr>
          <w:rFonts w:ascii="Calibri Light" w:hAnsi="Calibri Light" w:cstheme="minorHAnsi"/>
          <w:sz w:val="18"/>
          <w:szCs w:val="18"/>
          <w:lang w:val="ru-RU"/>
        </w:rPr>
        <w:t xml:space="preserve"> </w:t>
      </w:r>
      <w:r>
        <w:rPr>
          <w:rFonts w:ascii="Calibri Light" w:hAnsi="Calibri Light" w:cstheme="minorHAnsi"/>
          <w:sz w:val="18"/>
          <w:szCs w:val="18"/>
          <w:lang w:val="ru-RU"/>
        </w:rPr>
        <w:t xml:space="preserve">Полномочие по </w:t>
      </w:r>
      <w:r w:rsidRPr="005A701C">
        <w:rPr>
          <w:rFonts w:ascii="Calibri Light" w:hAnsi="Calibri Light" w:cstheme="minorHAnsi"/>
          <w:sz w:val="18"/>
          <w:szCs w:val="18"/>
          <w:lang w:val="ru-RU"/>
        </w:rPr>
        <w:t>популяризации</w:t>
      </w:r>
      <w:r>
        <w:rPr>
          <w:rFonts w:ascii="Calibri Light" w:hAnsi="Calibri Light" w:cstheme="minorHAnsi"/>
          <w:sz w:val="18"/>
          <w:szCs w:val="18"/>
          <w:lang w:val="ru-RU"/>
        </w:rPr>
        <w:t xml:space="preserve"> налогового </w:t>
      </w:r>
      <w:r w:rsidRPr="005A701C">
        <w:rPr>
          <w:rFonts w:ascii="Calibri Light" w:hAnsi="Calibri Light" w:cstheme="minorHAnsi"/>
          <w:sz w:val="18"/>
          <w:szCs w:val="18"/>
          <w:lang w:val="ru-RU"/>
        </w:rPr>
        <w:t>законодатель</w:t>
      </w:r>
      <w:r>
        <w:rPr>
          <w:rFonts w:ascii="Calibri Light" w:hAnsi="Calibri Light" w:cstheme="minorHAnsi"/>
          <w:sz w:val="18"/>
          <w:szCs w:val="18"/>
          <w:lang w:val="ru-RU"/>
        </w:rPr>
        <w:t xml:space="preserve">ства возложено на ГНС в условиях ст.133 </w:t>
      </w:r>
      <w:r w:rsidRPr="00D06A5F">
        <w:rPr>
          <w:rFonts w:ascii="Calibri Light" w:hAnsi="Calibri Light" w:cstheme="minorHAnsi"/>
          <w:sz w:val="18"/>
          <w:szCs w:val="18"/>
          <w:lang w:val="ru-RU"/>
        </w:rPr>
        <w:t xml:space="preserve">.(2) </w:t>
      </w:r>
      <w:r>
        <w:rPr>
          <w:rFonts w:ascii="Calibri Light" w:hAnsi="Calibri Light" w:cstheme="minorHAnsi"/>
          <w:sz w:val="18"/>
          <w:szCs w:val="18"/>
          <w:lang w:val="ru-RU"/>
        </w:rPr>
        <w:t>п.</w:t>
      </w:r>
      <w:r w:rsidRPr="00D06A5F">
        <w:rPr>
          <w:rFonts w:ascii="Calibri Light" w:hAnsi="Calibri Light" w:cstheme="minorHAnsi"/>
          <w:sz w:val="18"/>
          <w:szCs w:val="18"/>
          <w:lang w:val="ru-RU"/>
        </w:rPr>
        <w:t>26</w:t>
      </w:r>
      <w:r>
        <w:rPr>
          <w:rFonts w:ascii="Calibri Light" w:hAnsi="Calibri Light" w:cstheme="minorHAnsi"/>
          <w:sz w:val="18"/>
          <w:szCs w:val="18"/>
          <w:lang w:val="ru-RU"/>
        </w:rPr>
        <w:t xml:space="preserve"> Налогового кодекса</w:t>
      </w:r>
      <w:r w:rsidRPr="00D06A5F">
        <w:rPr>
          <w:rFonts w:ascii="Calibri Light" w:hAnsi="Calibri Light" w:cstheme="minorHAnsi"/>
          <w:sz w:val="18"/>
          <w:szCs w:val="18"/>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7D0"/>
    <w:multiLevelType w:val="hybridMultilevel"/>
    <w:tmpl w:val="623AD7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1456BEB"/>
    <w:multiLevelType w:val="hybridMultilevel"/>
    <w:tmpl w:val="B6068552"/>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031909C2"/>
    <w:multiLevelType w:val="hybridMultilevel"/>
    <w:tmpl w:val="C13E1B40"/>
    <w:lvl w:ilvl="0" w:tplc="3B628D7E">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F64E7"/>
    <w:multiLevelType w:val="hybridMultilevel"/>
    <w:tmpl w:val="ED6CF02C"/>
    <w:lvl w:ilvl="0" w:tplc="8C8AEDAC">
      <w:start w:val="1"/>
      <w:numFmt w:val="lowerRoman"/>
      <w:lvlText w:val="(%1)"/>
      <w:lvlJc w:val="left"/>
      <w:pPr>
        <w:ind w:left="360" w:hanging="360"/>
      </w:pPr>
      <w:rPr>
        <w:rFonts w:hint="default"/>
        <w:b/>
        <w:i/>
        <w:color w:val="365F9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6646B"/>
    <w:multiLevelType w:val="multilevel"/>
    <w:tmpl w:val="956246A8"/>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315274"/>
    <w:multiLevelType w:val="hybridMultilevel"/>
    <w:tmpl w:val="3650E1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81DD5"/>
    <w:multiLevelType w:val="hybridMultilevel"/>
    <w:tmpl w:val="E9F6391A"/>
    <w:lvl w:ilvl="0" w:tplc="2C3445D2">
      <w:start w:val="3"/>
      <w:numFmt w:val="bullet"/>
      <w:lvlText w:val="-"/>
      <w:lvlJc w:val="left"/>
      <w:pPr>
        <w:ind w:left="644" w:hanging="360"/>
      </w:pPr>
      <w:rPr>
        <w:rFonts w:ascii="Calibri Light" w:eastAsia="Times New Roman" w:hAnsi="Calibri Light" w:cs="Calibri Ligh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3691A"/>
    <w:multiLevelType w:val="hybridMultilevel"/>
    <w:tmpl w:val="D228F7B6"/>
    <w:lvl w:ilvl="0" w:tplc="DA048BC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2869C5"/>
    <w:multiLevelType w:val="multilevel"/>
    <w:tmpl w:val="CFB01CDA"/>
    <w:lvl w:ilvl="0">
      <w:start w:val="4"/>
      <w:numFmt w:val="decimal"/>
      <w:lvlText w:val="%1."/>
      <w:lvlJc w:val="left"/>
      <w:pPr>
        <w:ind w:left="564" w:hanging="564"/>
      </w:pPr>
      <w:rPr>
        <w:rFonts w:hint="default"/>
      </w:rPr>
    </w:lvl>
    <w:lvl w:ilvl="1">
      <w:start w:val="3"/>
      <w:numFmt w:val="decimal"/>
      <w:lvlText w:val="%1.%2."/>
      <w:lvlJc w:val="left"/>
      <w:pPr>
        <w:ind w:left="564" w:hanging="564"/>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617F2E"/>
    <w:multiLevelType w:val="hybridMultilevel"/>
    <w:tmpl w:val="4E3EFF4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12770"/>
    <w:multiLevelType w:val="multilevel"/>
    <w:tmpl w:val="BF0CCC4A"/>
    <w:lvl w:ilvl="0">
      <w:start w:val="1"/>
      <w:numFmt w:val="upperRoman"/>
      <w:lvlText w:val="%1."/>
      <w:lvlJc w:val="left"/>
      <w:pPr>
        <w:ind w:left="862" w:hanging="720"/>
      </w:pPr>
      <w:rPr>
        <w:rFonts w:hint="default"/>
        <w:i w:val="0"/>
        <w:color w:val="244061" w:themeColor="accent1" w:themeShade="80"/>
      </w:rPr>
    </w:lvl>
    <w:lvl w:ilvl="1">
      <w:start w:val="1"/>
      <w:numFmt w:val="decimal"/>
      <w:isLgl/>
      <w:lvlText w:val="%1.%2"/>
      <w:lvlJc w:val="left"/>
      <w:pPr>
        <w:ind w:left="360" w:hanging="360"/>
      </w:pPr>
      <w:rPr>
        <w:rFonts w:asciiTheme="minorHAnsi" w:hAnsiTheme="minorHAnsi" w:cstheme="minorHAnsi"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EC7E93"/>
    <w:multiLevelType w:val="hybridMultilevel"/>
    <w:tmpl w:val="1B6EC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00EB3"/>
    <w:multiLevelType w:val="hybridMultilevel"/>
    <w:tmpl w:val="48241F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93047"/>
    <w:multiLevelType w:val="multilevel"/>
    <w:tmpl w:val="5F5A97A4"/>
    <w:lvl w:ilvl="0">
      <w:start w:val="4"/>
      <w:numFmt w:val="decimal"/>
      <w:lvlText w:val="%1."/>
      <w:lvlJc w:val="left"/>
      <w:pPr>
        <w:ind w:left="564" w:hanging="564"/>
      </w:pPr>
      <w:rPr>
        <w:rFonts w:hint="default"/>
      </w:rPr>
    </w:lvl>
    <w:lvl w:ilvl="1">
      <w:start w:val="2"/>
      <w:numFmt w:val="decimal"/>
      <w:lvlText w:val="%1.%2."/>
      <w:lvlJc w:val="left"/>
      <w:pPr>
        <w:ind w:left="564" w:hanging="564"/>
      </w:pPr>
      <w:rPr>
        <w:rFonts w:hint="default"/>
      </w:rPr>
    </w:lvl>
    <w:lvl w:ilvl="2">
      <w:start w:val="1"/>
      <w:numFmt w:val="decimal"/>
      <w:lvlText w:val="%1.%2.%3."/>
      <w:lvlJc w:val="left"/>
      <w:pPr>
        <w:ind w:left="2705" w:hanging="720"/>
      </w:pPr>
      <w:rPr>
        <w:rFonts w:hint="default"/>
        <w:b/>
        <w:i w:val="0"/>
        <w:color w:val="0070C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A3109D"/>
    <w:multiLevelType w:val="hybridMultilevel"/>
    <w:tmpl w:val="25C66822"/>
    <w:lvl w:ilvl="0" w:tplc="66DECD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C06B01"/>
    <w:multiLevelType w:val="hybridMultilevel"/>
    <w:tmpl w:val="E17010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F976118"/>
    <w:multiLevelType w:val="hybridMultilevel"/>
    <w:tmpl w:val="3954B3C4"/>
    <w:lvl w:ilvl="0" w:tplc="CDC21F52">
      <w:numFmt w:val="bullet"/>
      <w:lvlText w:val="-"/>
      <w:lvlJc w:val="left"/>
      <w:pPr>
        <w:ind w:left="1492" w:hanging="360"/>
      </w:pPr>
      <w:rPr>
        <w:rFonts w:ascii="Calibri Light" w:eastAsiaTheme="minorEastAsia" w:hAnsi="Calibri Light" w:cs="Calibri Light"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7" w15:restartNumberingAfterBreak="0">
    <w:nsid w:val="31EB4805"/>
    <w:multiLevelType w:val="hybridMultilevel"/>
    <w:tmpl w:val="5B5C68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7B64AB"/>
    <w:multiLevelType w:val="hybridMultilevel"/>
    <w:tmpl w:val="546E8718"/>
    <w:lvl w:ilvl="0" w:tplc="14A42B7E">
      <w:start w:val="1"/>
      <w:numFmt w:val="lowerRoman"/>
      <w:lvlText w:val="(%1)"/>
      <w:lvlJc w:val="left"/>
      <w:pPr>
        <w:ind w:left="360" w:hanging="360"/>
      </w:pPr>
      <w:rPr>
        <w:rFonts w:hint="default"/>
        <w:b/>
        <w:i/>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B51ACA"/>
    <w:multiLevelType w:val="hybridMultilevel"/>
    <w:tmpl w:val="E962E120"/>
    <w:lvl w:ilvl="0" w:tplc="353CBD20">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A6FA6"/>
    <w:multiLevelType w:val="hybridMultilevel"/>
    <w:tmpl w:val="E6B8C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F0218"/>
    <w:multiLevelType w:val="hybridMultilevel"/>
    <w:tmpl w:val="EBF003B2"/>
    <w:lvl w:ilvl="0" w:tplc="55C863EA">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63401D"/>
    <w:multiLevelType w:val="hybridMultilevel"/>
    <w:tmpl w:val="86A85A46"/>
    <w:lvl w:ilvl="0" w:tplc="DA048BC6">
      <w:numFmt w:val="bullet"/>
      <w:lvlText w:val="-"/>
      <w:lvlJc w:val="left"/>
      <w:pPr>
        <w:ind w:left="1500" w:hanging="720"/>
      </w:pPr>
      <w:rPr>
        <w:rFonts w:ascii="Calibri" w:eastAsiaTheme="minorHAnsi" w:hAnsi="Calibri" w:cs="Calibri" w:hint="default"/>
        <w:i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15:restartNumberingAfterBreak="0">
    <w:nsid w:val="4CE955FB"/>
    <w:multiLevelType w:val="hybridMultilevel"/>
    <w:tmpl w:val="91F86E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E91455"/>
    <w:multiLevelType w:val="hybridMultilevel"/>
    <w:tmpl w:val="716A715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F175FC2"/>
    <w:multiLevelType w:val="hybridMultilevel"/>
    <w:tmpl w:val="A5D6A0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443E3"/>
    <w:multiLevelType w:val="multilevel"/>
    <w:tmpl w:val="F402937C"/>
    <w:lvl w:ilvl="0">
      <w:start w:val="3"/>
      <w:numFmt w:val="decimal"/>
      <w:lvlText w:val="%1."/>
      <w:lvlJc w:val="left"/>
      <w:pPr>
        <w:ind w:left="396" w:hanging="396"/>
      </w:pPr>
      <w:rPr>
        <w:rFonts w:hint="default"/>
      </w:rPr>
    </w:lvl>
    <w:lvl w:ilvl="1">
      <w:start w:val="2"/>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D35CE4"/>
    <w:multiLevelType w:val="hybridMultilevel"/>
    <w:tmpl w:val="E1646FE8"/>
    <w:lvl w:ilvl="0" w:tplc="04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8" w15:restartNumberingAfterBreak="0">
    <w:nsid w:val="60F6162B"/>
    <w:multiLevelType w:val="hybridMultilevel"/>
    <w:tmpl w:val="148235D4"/>
    <w:lvl w:ilvl="0" w:tplc="8C8AEDAC">
      <w:start w:val="1"/>
      <w:numFmt w:val="lowerRoman"/>
      <w:lvlText w:val="(%1)"/>
      <w:lvlJc w:val="left"/>
      <w:pPr>
        <w:ind w:left="360" w:hanging="360"/>
      </w:pPr>
      <w:rPr>
        <w:b/>
        <w:i/>
        <w:color w:val="365F91" w:themeColor="accent1" w:themeShade="B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4DA4CEC"/>
    <w:multiLevelType w:val="hybridMultilevel"/>
    <w:tmpl w:val="64D0FD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58F65FF"/>
    <w:multiLevelType w:val="hybridMultilevel"/>
    <w:tmpl w:val="8418F2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26D02"/>
    <w:multiLevelType w:val="hybridMultilevel"/>
    <w:tmpl w:val="851C1C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A4524E"/>
    <w:multiLevelType w:val="hybridMultilevel"/>
    <w:tmpl w:val="6E5C4B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6C4DB4"/>
    <w:multiLevelType w:val="hybridMultilevel"/>
    <w:tmpl w:val="4AFCFD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7512D62"/>
    <w:multiLevelType w:val="multilevel"/>
    <w:tmpl w:val="C4D6CFFC"/>
    <w:lvl w:ilvl="0">
      <w:start w:val="4"/>
      <w:numFmt w:val="decimal"/>
      <w:lvlText w:val="%1."/>
      <w:lvlJc w:val="left"/>
      <w:pPr>
        <w:ind w:left="564" w:hanging="564"/>
      </w:pPr>
      <w:rPr>
        <w:rFonts w:hint="default"/>
      </w:rPr>
    </w:lvl>
    <w:lvl w:ilvl="1">
      <w:start w:val="1"/>
      <w:numFmt w:val="decimal"/>
      <w:lvlText w:val="%1.%2."/>
      <w:lvlJc w:val="left"/>
      <w:pPr>
        <w:ind w:left="706" w:hanging="564"/>
      </w:pPr>
      <w:rPr>
        <w:rFonts w:hint="default"/>
      </w:rPr>
    </w:lvl>
    <w:lvl w:ilvl="2">
      <w:start w:val="1"/>
      <w:numFmt w:val="decimal"/>
      <w:lvlText w:val="%1.%2.%3."/>
      <w:lvlJc w:val="left"/>
      <w:pPr>
        <w:ind w:left="1855" w:hanging="720"/>
      </w:pPr>
      <w:rPr>
        <w:rFonts w:hint="default"/>
        <w:color w:val="0070C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B9436B3"/>
    <w:multiLevelType w:val="hybridMultilevel"/>
    <w:tmpl w:val="40882E5E"/>
    <w:lvl w:ilvl="0" w:tplc="14A42B7E">
      <w:start w:val="1"/>
      <w:numFmt w:val="lowerRoman"/>
      <w:lvlText w:val="(%1)"/>
      <w:lvlJc w:val="left"/>
      <w:pPr>
        <w:ind w:left="720" w:hanging="360"/>
      </w:pPr>
      <w:rPr>
        <w:rFonts w:hint="default"/>
        <w:b/>
        <w:i/>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7"/>
  </w:num>
  <w:num w:numId="5">
    <w:abstractNumId w:val="10"/>
  </w:num>
  <w:num w:numId="6">
    <w:abstractNumId w:val="5"/>
  </w:num>
  <w:num w:numId="7">
    <w:abstractNumId w:val="1"/>
  </w:num>
  <w:num w:numId="8">
    <w:abstractNumId w:val="32"/>
  </w:num>
  <w:num w:numId="9">
    <w:abstractNumId w:val="12"/>
  </w:num>
  <w:num w:numId="10">
    <w:abstractNumId w:val="15"/>
  </w:num>
  <w:num w:numId="11">
    <w:abstractNumId w:val="4"/>
  </w:num>
  <w:num w:numId="12">
    <w:abstractNumId w:val="26"/>
  </w:num>
  <w:num w:numId="13">
    <w:abstractNumId w:val="34"/>
  </w:num>
  <w:num w:numId="14">
    <w:abstractNumId w:val="13"/>
  </w:num>
  <w:num w:numId="15">
    <w:abstractNumId w:val="14"/>
  </w:num>
  <w:num w:numId="16">
    <w:abstractNumId w:val="20"/>
  </w:num>
  <w:num w:numId="17">
    <w:abstractNumId w:val="27"/>
  </w:num>
  <w:num w:numId="18">
    <w:abstractNumId w:val="18"/>
  </w:num>
  <w:num w:numId="19">
    <w:abstractNumId w:val="31"/>
  </w:num>
  <w:num w:numId="20">
    <w:abstractNumId w:val="2"/>
  </w:num>
  <w:num w:numId="21">
    <w:abstractNumId w:val="35"/>
  </w:num>
  <w:num w:numId="22">
    <w:abstractNumId w:val="7"/>
  </w:num>
  <w:num w:numId="23">
    <w:abstractNumId w:val="0"/>
  </w:num>
  <w:num w:numId="24">
    <w:abstractNumId w:val="9"/>
  </w:num>
  <w:num w:numId="25">
    <w:abstractNumId w:val="22"/>
  </w:num>
  <w:num w:numId="26">
    <w:abstractNumId w:val="21"/>
  </w:num>
  <w:num w:numId="27">
    <w:abstractNumId w:val="25"/>
  </w:num>
  <w:num w:numId="28">
    <w:abstractNumId w:val="30"/>
  </w:num>
  <w:num w:numId="29">
    <w:abstractNumId w:val="16"/>
  </w:num>
  <w:num w:numId="30">
    <w:abstractNumId w:val="23"/>
  </w:num>
  <w:num w:numId="31">
    <w:abstractNumId w:val="8"/>
  </w:num>
  <w:num w:numId="32">
    <w:abstractNumId w:val="3"/>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50B"/>
    <w:rsid w:val="000B6FE6"/>
    <w:rsid w:val="00121219"/>
    <w:rsid w:val="0029646F"/>
    <w:rsid w:val="002E047B"/>
    <w:rsid w:val="00310AA5"/>
    <w:rsid w:val="00481B4F"/>
    <w:rsid w:val="004B1599"/>
    <w:rsid w:val="006A7C8C"/>
    <w:rsid w:val="00730EC7"/>
    <w:rsid w:val="007571B1"/>
    <w:rsid w:val="00795228"/>
    <w:rsid w:val="007E0DE5"/>
    <w:rsid w:val="008E2531"/>
    <w:rsid w:val="00A4050B"/>
    <w:rsid w:val="00AB4F9A"/>
    <w:rsid w:val="00B879F8"/>
    <w:rsid w:val="00C56D75"/>
    <w:rsid w:val="00CC0BC8"/>
    <w:rsid w:val="00D65C89"/>
    <w:rsid w:val="00DA3314"/>
    <w:rsid w:val="00E20F20"/>
    <w:rsid w:val="00F03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8F8BA"/>
  <w15:docId w15:val="{3FA99B73-7C1A-4562-B9FC-19643754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6FE6"/>
    <w:pPr>
      <w:spacing w:after="160" w:line="259" w:lineRule="auto"/>
    </w:pPr>
    <w:rPr>
      <w:lang w:val="en-US"/>
    </w:rPr>
  </w:style>
  <w:style w:type="paragraph" w:styleId="1">
    <w:name w:val="heading 1"/>
    <w:basedOn w:val="a"/>
    <w:next w:val="a"/>
    <w:link w:val="10"/>
    <w:qFormat/>
    <w:rsid w:val="000B6FE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B6F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B6FE6"/>
    <w:pPr>
      <w:keepNext/>
      <w:keepLines/>
      <w:spacing w:before="40" w:after="0"/>
      <w:outlineLvl w:val="2"/>
    </w:pPr>
    <w:rPr>
      <w:rFonts w:asciiTheme="majorHAnsi" w:eastAsiaTheme="majorEastAsia" w:hAnsiTheme="majorHAnsi" w:cstheme="majorBidi"/>
      <w:color w:val="243F60" w:themeColor="accent1" w:themeShade="7F"/>
      <w:sz w:val="24"/>
      <w:szCs w:val="24"/>
      <w:lang w:val="ro-RO"/>
    </w:rPr>
  </w:style>
  <w:style w:type="paragraph" w:styleId="4">
    <w:name w:val="heading 4"/>
    <w:basedOn w:val="a"/>
    <w:next w:val="a"/>
    <w:link w:val="40"/>
    <w:uiPriority w:val="9"/>
    <w:unhideWhenUsed/>
    <w:qFormat/>
    <w:rsid w:val="000B6FE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6FE6"/>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
    <w:rsid w:val="000B6FE6"/>
    <w:rPr>
      <w:rFonts w:asciiTheme="majorHAnsi" w:eastAsiaTheme="majorEastAsia" w:hAnsiTheme="majorHAnsi" w:cstheme="majorBidi"/>
      <w:color w:val="365F91" w:themeColor="accent1" w:themeShade="BF"/>
      <w:sz w:val="26"/>
      <w:szCs w:val="26"/>
      <w:lang w:val="en-US"/>
    </w:rPr>
  </w:style>
  <w:style w:type="character" w:customStyle="1" w:styleId="30">
    <w:name w:val="Заголовок 3 Знак"/>
    <w:basedOn w:val="a0"/>
    <w:link w:val="3"/>
    <w:uiPriority w:val="9"/>
    <w:rsid w:val="000B6FE6"/>
    <w:rPr>
      <w:rFonts w:asciiTheme="majorHAnsi" w:eastAsiaTheme="majorEastAsia" w:hAnsiTheme="majorHAnsi" w:cstheme="majorBidi"/>
      <w:color w:val="243F60" w:themeColor="accent1" w:themeShade="7F"/>
      <w:sz w:val="24"/>
      <w:szCs w:val="24"/>
      <w:lang w:val="ro-RO"/>
    </w:rPr>
  </w:style>
  <w:style w:type="character" w:customStyle="1" w:styleId="40">
    <w:name w:val="Заголовок 4 Знак"/>
    <w:basedOn w:val="a0"/>
    <w:link w:val="4"/>
    <w:uiPriority w:val="9"/>
    <w:rsid w:val="000B6FE6"/>
    <w:rPr>
      <w:rFonts w:asciiTheme="majorHAnsi" w:eastAsiaTheme="majorEastAsia" w:hAnsiTheme="majorHAnsi" w:cstheme="majorBidi"/>
      <w:i/>
      <w:iCs/>
      <w:color w:val="365F91" w:themeColor="accent1" w:themeShade="BF"/>
      <w:lang w:val="en-US"/>
    </w:rPr>
  </w:style>
  <w:style w:type="character" w:styleId="a3">
    <w:name w:val="Emphasis"/>
    <w:basedOn w:val="a0"/>
    <w:uiPriority w:val="20"/>
    <w:qFormat/>
    <w:rsid w:val="000B6FE6"/>
    <w:rPr>
      <w:i/>
      <w:iCs/>
    </w:rPr>
  </w:style>
  <w:style w:type="paragraph" w:styleId="a4">
    <w:name w:val="List Paragraph"/>
    <w:aliases w:val="strikethrough,List Paragraph 1,Scriptoria bullet points,standaard met opsomming,Абзац списка1,Bullets,References,Liste 1,List Paragraph nowy,Numbered List Paragraph,List Paragraph (numbered (a)),Medium Grid 1 - Accent 21,Dot pt"/>
    <w:basedOn w:val="a"/>
    <w:link w:val="a5"/>
    <w:uiPriority w:val="34"/>
    <w:qFormat/>
    <w:rsid w:val="000B6FE6"/>
    <w:pPr>
      <w:ind w:left="720"/>
      <w:contextualSpacing/>
    </w:pPr>
  </w:style>
  <w:style w:type="character" w:customStyle="1" w:styleId="a5">
    <w:name w:val="Абзац списка Знак"/>
    <w:aliases w:val="strikethrough Знак,List Paragraph 1 Знак,Scriptoria bullet points Знак,standaard met opsomming Знак,Абзац списка1 Знак,Bullets Знак,References Знак,Liste 1 Знак,List Paragraph nowy Знак,Numbered List Paragraph Знак,Dot pt Знак"/>
    <w:link w:val="a4"/>
    <w:uiPriority w:val="34"/>
    <w:locked/>
    <w:rsid w:val="000B6FE6"/>
    <w:rPr>
      <w:lang w:val="en-US"/>
    </w:rPr>
  </w:style>
  <w:style w:type="paragraph" w:styleId="a6">
    <w:name w:val="footnote text"/>
    <w:aliases w:val="Char,Знак1,single space,FOOTNOTES,fn,Footnote Text Char1,Footnote Text Char2 Char,Footnote Text Char1 Char Char,Footnote Text Char2 Char Char Char,Footnote Text Char1 Char Char Char Char,Cha,A,Знак, Char, Знак1, Знак,footnote text, Cha,ft"/>
    <w:basedOn w:val="a"/>
    <w:link w:val="a7"/>
    <w:uiPriority w:val="99"/>
    <w:qFormat/>
    <w:rsid w:val="000B6FE6"/>
    <w:pPr>
      <w:spacing w:line="254" w:lineRule="auto"/>
    </w:pPr>
    <w:rPr>
      <w:rFonts w:ascii="Calibri" w:eastAsia="Calibri" w:hAnsi="Calibri" w:cs="Tahoma"/>
    </w:rPr>
  </w:style>
  <w:style w:type="character" w:customStyle="1" w:styleId="a7">
    <w:name w:val="Текст сноски Знак"/>
    <w:aliases w:val="Char Знак,Знак1 Знак,single space Знак,FOOTNOTES Знак,fn Знак,Footnote Text Char1 Знак,Footnote Text Char2 Char Знак,Footnote Text Char1 Char Char Знак,Footnote Text Char2 Char Char Char Знак,Cha Знак,A Знак,Знак Знак, Char Знак"/>
    <w:basedOn w:val="a0"/>
    <w:link w:val="a6"/>
    <w:uiPriority w:val="99"/>
    <w:rsid w:val="000B6FE6"/>
    <w:rPr>
      <w:rFonts w:ascii="Calibri" w:eastAsia="Calibri" w:hAnsi="Calibri" w:cs="Tahoma"/>
      <w:lang w:val="en-US"/>
    </w:rPr>
  </w:style>
  <w:style w:type="character" w:styleId="a8">
    <w:name w:val="footnote reference"/>
    <w:aliases w:val="ftref,Times 10 Point,Exposant 3 Point,Footnote symbol,Footnote reference number,EN Footnote Reference,note TESI,16 Point,Superscript 6 Point,BVI fnr,Char Char1,FOOTNOTES Char1,fn Char1,single space Char1,ft Char1,Ref,fr,Знак1 Char1"/>
    <w:basedOn w:val="a0"/>
    <w:link w:val="FNRefeCharChar"/>
    <w:uiPriority w:val="99"/>
    <w:unhideWhenUsed/>
    <w:qFormat/>
    <w:rsid w:val="000B6FE6"/>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8"/>
    <w:uiPriority w:val="99"/>
    <w:qFormat/>
    <w:rsid w:val="000B6FE6"/>
    <w:pPr>
      <w:spacing w:line="240" w:lineRule="exact"/>
    </w:pPr>
    <w:rPr>
      <w:vertAlign w:val="superscript"/>
      <w:lang w:val="ru-RU"/>
    </w:rPr>
  </w:style>
  <w:style w:type="character" w:customStyle="1" w:styleId="ms-rtefontface-3">
    <w:name w:val="ms-rtefontface-3"/>
    <w:basedOn w:val="a0"/>
    <w:rsid w:val="000B6FE6"/>
  </w:style>
  <w:style w:type="paragraph" w:styleId="a9">
    <w:name w:val="Normal (Web)"/>
    <w:aliases w:val="webb"/>
    <w:basedOn w:val="a"/>
    <w:uiPriority w:val="99"/>
    <w:unhideWhenUsed/>
    <w:qFormat/>
    <w:rsid w:val="000B6FE6"/>
    <w:pPr>
      <w:spacing w:after="0" w:line="240" w:lineRule="auto"/>
      <w:ind w:firstLine="567"/>
      <w:jc w:val="both"/>
    </w:pPr>
    <w:rPr>
      <w:rFonts w:ascii="Times New Roman" w:eastAsia="Times New Roman" w:hAnsi="Times New Roman" w:cs="Times New Roman"/>
      <w:sz w:val="24"/>
      <w:szCs w:val="24"/>
    </w:rPr>
  </w:style>
  <w:style w:type="table" w:styleId="aa">
    <w:name w:val="Table Grid"/>
    <w:basedOn w:val="a1"/>
    <w:uiPriority w:val="59"/>
    <w:rsid w:val="000B6FE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a1"/>
    <w:uiPriority w:val="49"/>
    <w:rsid w:val="000B6FE6"/>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b">
    <w:name w:val="No Spacing"/>
    <w:link w:val="ac"/>
    <w:uiPriority w:val="1"/>
    <w:qFormat/>
    <w:rsid w:val="000B6FE6"/>
    <w:pPr>
      <w:spacing w:after="0" w:line="240" w:lineRule="auto"/>
    </w:pPr>
    <w:rPr>
      <w:rFonts w:ascii="Calibri" w:eastAsia="Times New Roman" w:hAnsi="Calibri" w:cs="Times New Roman"/>
    </w:rPr>
  </w:style>
  <w:style w:type="character" w:customStyle="1" w:styleId="ac">
    <w:name w:val="Без интервала Знак"/>
    <w:basedOn w:val="a0"/>
    <w:link w:val="ab"/>
    <w:uiPriority w:val="1"/>
    <w:locked/>
    <w:rsid w:val="000B6FE6"/>
    <w:rPr>
      <w:rFonts w:ascii="Calibri" w:eastAsia="Times New Roman" w:hAnsi="Calibri" w:cs="Times New Roman"/>
    </w:rPr>
  </w:style>
  <w:style w:type="paragraph" w:styleId="ad">
    <w:name w:val="header"/>
    <w:basedOn w:val="a"/>
    <w:link w:val="ae"/>
    <w:uiPriority w:val="99"/>
    <w:unhideWhenUsed/>
    <w:rsid w:val="000B6FE6"/>
    <w:pPr>
      <w:tabs>
        <w:tab w:val="center" w:pos="4680"/>
        <w:tab w:val="right" w:pos="9360"/>
      </w:tabs>
      <w:spacing w:after="0" w:line="240" w:lineRule="auto"/>
    </w:pPr>
  </w:style>
  <w:style w:type="character" w:customStyle="1" w:styleId="ae">
    <w:name w:val="Верхний колонтитул Знак"/>
    <w:basedOn w:val="a0"/>
    <w:link w:val="ad"/>
    <w:uiPriority w:val="99"/>
    <w:rsid w:val="000B6FE6"/>
    <w:rPr>
      <w:lang w:val="en-US"/>
    </w:rPr>
  </w:style>
  <w:style w:type="paragraph" w:styleId="af">
    <w:name w:val="footer"/>
    <w:basedOn w:val="a"/>
    <w:link w:val="af0"/>
    <w:uiPriority w:val="99"/>
    <w:unhideWhenUsed/>
    <w:rsid w:val="000B6FE6"/>
    <w:pPr>
      <w:tabs>
        <w:tab w:val="center" w:pos="4680"/>
        <w:tab w:val="right" w:pos="9360"/>
      </w:tabs>
      <w:spacing w:after="0" w:line="240" w:lineRule="auto"/>
    </w:pPr>
  </w:style>
  <w:style w:type="character" w:customStyle="1" w:styleId="af0">
    <w:name w:val="Нижний колонтитул Знак"/>
    <w:basedOn w:val="a0"/>
    <w:link w:val="af"/>
    <w:uiPriority w:val="99"/>
    <w:rsid w:val="000B6FE6"/>
    <w:rPr>
      <w:lang w:val="en-US"/>
    </w:rPr>
  </w:style>
  <w:style w:type="character" w:customStyle="1" w:styleId="Bodytext2">
    <w:name w:val="Body text (2)"/>
    <w:basedOn w:val="a0"/>
    <w:rsid w:val="000B6FE6"/>
    <w:rPr>
      <w:rFonts w:ascii="Book Antiqua" w:eastAsia="Book Antiqua" w:hAnsi="Book Antiqua" w:cs="Book Antiqua"/>
      <w:b w:val="0"/>
      <w:bCs w:val="0"/>
      <w:i w:val="0"/>
      <w:iCs w:val="0"/>
      <w:smallCaps w:val="0"/>
      <w:strike w:val="0"/>
      <w:color w:val="000000"/>
      <w:spacing w:val="0"/>
      <w:w w:val="100"/>
      <w:position w:val="0"/>
      <w:sz w:val="20"/>
      <w:szCs w:val="20"/>
      <w:u w:val="none"/>
      <w:lang w:val="ro-RO" w:eastAsia="ro-RO" w:bidi="ro-RO"/>
    </w:rPr>
  </w:style>
  <w:style w:type="character" w:customStyle="1" w:styleId="Bodytext20">
    <w:name w:val="Body text (2)_"/>
    <w:basedOn w:val="a0"/>
    <w:rsid w:val="000B6FE6"/>
    <w:rPr>
      <w:rFonts w:ascii="Times New Roman" w:eastAsia="Times New Roman" w:hAnsi="Times New Roman" w:cs="Times New Roman"/>
      <w:sz w:val="28"/>
      <w:szCs w:val="28"/>
      <w:shd w:val="clear" w:color="auto" w:fill="FFFFFF"/>
    </w:rPr>
  </w:style>
  <w:style w:type="character" w:customStyle="1" w:styleId="Bodytext2Bold">
    <w:name w:val="Body text (2) + Bold"/>
    <w:basedOn w:val="Bodytext20"/>
    <w:rsid w:val="000B6FE6"/>
    <w:rPr>
      <w:rFonts w:ascii="Times New Roman" w:eastAsia="Times New Roman" w:hAnsi="Times New Roman" w:cs="Times New Roman"/>
      <w:b/>
      <w:bCs/>
      <w:color w:val="000000"/>
      <w:spacing w:val="0"/>
      <w:w w:val="100"/>
      <w:position w:val="0"/>
      <w:sz w:val="28"/>
      <w:szCs w:val="28"/>
      <w:shd w:val="clear" w:color="auto" w:fill="FFFFFF"/>
      <w:lang w:val="ro-RO" w:eastAsia="ro-RO" w:bidi="ro-RO"/>
    </w:rPr>
  </w:style>
  <w:style w:type="paragraph" w:customStyle="1" w:styleId="Default">
    <w:name w:val="Default"/>
    <w:rsid w:val="000B6FE6"/>
    <w:pPr>
      <w:autoSpaceDE w:val="0"/>
      <w:autoSpaceDN w:val="0"/>
      <w:adjustRightInd w:val="0"/>
      <w:spacing w:after="0" w:line="240" w:lineRule="auto"/>
    </w:pPr>
    <w:rPr>
      <w:rFonts w:ascii="Cambria" w:hAnsi="Cambria" w:cs="Cambria"/>
      <w:color w:val="000000"/>
      <w:sz w:val="24"/>
      <w:szCs w:val="24"/>
      <w:lang w:val="en-US"/>
    </w:rPr>
  </w:style>
  <w:style w:type="paragraph" w:styleId="af1">
    <w:name w:val="Balloon Text"/>
    <w:basedOn w:val="a"/>
    <w:link w:val="af2"/>
    <w:uiPriority w:val="99"/>
    <w:semiHidden/>
    <w:unhideWhenUsed/>
    <w:rsid w:val="000B6FE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B6FE6"/>
    <w:rPr>
      <w:rFonts w:ascii="Segoe UI" w:hAnsi="Segoe UI" w:cs="Segoe UI"/>
      <w:sz w:val="18"/>
      <w:szCs w:val="18"/>
      <w:lang w:val="en-US"/>
    </w:rPr>
  </w:style>
  <w:style w:type="character" w:customStyle="1" w:styleId="LegturInternet">
    <w:name w:val="Legătură Internet"/>
    <w:basedOn w:val="a0"/>
    <w:rsid w:val="000B6FE6"/>
    <w:rPr>
      <w:color w:val="0563C1"/>
      <w:u w:val="single"/>
    </w:rPr>
  </w:style>
  <w:style w:type="character" w:customStyle="1" w:styleId="Ancoranoteidesubsol">
    <w:name w:val="Ancora notei de subsol"/>
    <w:rsid w:val="000B6FE6"/>
    <w:rPr>
      <w:vertAlign w:val="superscript"/>
    </w:rPr>
  </w:style>
  <w:style w:type="character" w:styleId="af3">
    <w:name w:val="Strong"/>
    <w:basedOn w:val="a0"/>
    <w:uiPriority w:val="22"/>
    <w:qFormat/>
    <w:rsid w:val="000B6FE6"/>
    <w:rPr>
      <w:b/>
      <w:bCs/>
    </w:rPr>
  </w:style>
  <w:style w:type="character" w:customStyle="1" w:styleId="8">
    <w:name w:val="Основной текст (8)_"/>
    <w:basedOn w:val="a0"/>
    <w:link w:val="80"/>
    <w:rsid w:val="000B6FE6"/>
    <w:rPr>
      <w:rFonts w:ascii="Times New Roman" w:eastAsia="Times New Roman" w:hAnsi="Times New Roman" w:cs="Times New Roman"/>
      <w:b/>
      <w:bCs/>
      <w:sz w:val="24"/>
      <w:szCs w:val="24"/>
      <w:shd w:val="clear" w:color="auto" w:fill="FFFFFF"/>
    </w:rPr>
  </w:style>
  <w:style w:type="paragraph" w:customStyle="1" w:styleId="80">
    <w:name w:val="Основной текст (8)"/>
    <w:basedOn w:val="a"/>
    <w:link w:val="8"/>
    <w:rsid w:val="000B6FE6"/>
    <w:pPr>
      <w:widowControl w:val="0"/>
      <w:shd w:val="clear" w:color="auto" w:fill="FFFFFF"/>
      <w:spacing w:after="1720" w:line="317" w:lineRule="exact"/>
    </w:pPr>
    <w:rPr>
      <w:rFonts w:ascii="Times New Roman" w:eastAsia="Times New Roman" w:hAnsi="Times New Roman" w:cs="Times New Roman"/>
      <w:b/>
      <w:bCs/>
      <w:sz w:val="24"/>
      <w:szCs w:val="24"/>
      <w:lang w:val="ru-RU"/>
    </w:rPr>
  </w:style>
  <w:style w:type="character" w:styleId="af4">
    <w:name w:val="Hyperlink"/>
    <w:basedOn w:val="a0"/>
    <w:uiPriority w:val="99"/>
    <w:unhideWhenUsed/>
    <w:rsid w:val="000B6FE6"/>
    <w:rPr>
      <w:color w:val="0000FF"/>
      <w:u w:val="single"/>
    </w:rPr>
  </w:style>
  <w:style w:type="character" w:customStyle="1" w:styleId="af5">
    <w:name w:val="Текст примечания Знак"/>
    <w:basedOn w:val="a0"/>
    <w:link w:val="af6"/>
    <w:uiPriority w:val="99"/>
    <w:semiHidden/>
    <w:rsid w:val="000B6FE6"/>
    <w:rPr>
      <w:sz w:val="20"/>
      <w:szCs w:val="20"/>
    </w:rPr>
  </w:style>
  <w:style w:type="paragraph" w:styleId="af6">
    <w:name w:val="annotation text"/>
    <w:basedOn w:val="a"/>
    <w:link w:val="af5"/>
    <w:uiPriority w:val="99"/>
    <w:semiHidden/>
    <w:unhideWhenUsed/>
    <w:rsid w:val="000B6FE6"/>
    <w:pPr>
      <w:spacing w:line="240" w:lineRule="auto"/>
    </w:pPr>
    <w:rPr>
      <w:sz w:val="20"/>
      <w:szCs w:val="20"/>
      <w:lang w:val="ru-RU"/>
    </w:rPr>
  </w:style>
  <w:style w:type="character" w:customStyle="1" w:styleId="11">
    <w:name w:val="Текст примечания Знак1"/>
    <w:basedOn w:val="a0"/>
    <w:uiPriority w:val="99"/>
    <w:semiHidden/>
    <w:rsid w:val="000B6FE6"/>
    <w:rPr>
      <w:sz w:val="20"/>
      <w:szCs w:val="20"/>
      <w:lang w:val="en-US"/>
    </w:rPr>
  </w:style>
  <w:style w:type="character" w:customStyle="1" w:styleId="af7">
    <w:name w:val="Тема примечания Знак"/>
    <w:basedOn w:val="af5"/>
    <w:link w:val="af8"/>
    <w:uiPriority w:val="99"/>
    <w:semiHidden/>
    <w:rsid w:val="000B6FE6"/>
    <w:rPr>
      <w:b/>
      <w:bCs/>
      <w:sz w:val="20"/>
      <w:szCs w:val="20"/>
    </w:rPr>
  </w:style>
  <w:style w:type="paragraph" w:styleId="af8">
    <w:name w:val="annotation subject"/>
    <w:basedOn w:val="af6"/>
    <w:next w:val="af6"/>
    <w:link w:val="af7"/>
    <w:uiPriority w:val="99"/>
    <w:semiHidden/>
    <w:unhideWhenUsed/>
    <w:rsid w:val="000B6FE6"/>
    <w:rPr>
      <w:b/>
      <w:bCs/>
    </w:rPr>
  </w:style>
  <w:style w:type="character" w:customStyle="1" w:styleId="12">
    <w:name w:val="Тема примечания Знак1"/>
    <w:basedOn w:val="11"/>
    <w:uiPriority w:val="99"/>
    <w:semiHidden/>
    <w:rsid w:val="000B6FE6"/>
    <w:rPr>
      <w:b/>
      <w:bCs/>
      <w:sz w:val="20"/>
      <w:szCs w:val="20"/>
      <w:lang w:val="en-US"/>
    </w:rPr>
  </w:style>
  <w:style w:type="paragraph" w:styleId="af9">
    <w:name w:val="TOC Heading"/>
    <w:basedOn w:val="1"/>
    <w:next w:val="a"/>
    <w:uiPriority w:val="39"/>
    <w:unhideWhenUsed/>
    <w:qFormat/>
    <w:rsid w:val="000B6FE6"/>
    <w:pPr>
      <w:outlineLvl w:val="9"/>
    </w:pPr>
  </w:style>
  <w:style w:type="paragraph" w:styleId="13">
    <w:name w:val="toc 1"/>
    <w:basedOn w:val="a"/>
    <w:next w:val="a"/>
    <w:autoRedefine/>
    <w:uiPriority w:val="39"/>
    <w:unhideWhenUsed/>
    <w:rsid w:val="000B6FE6"/>
    <w:pPr>
      <w:tabs>
        <w:tab w:val="left" w:pos="270"/>
        <w:tab w:val="left" w:pos="360"/>
        <w:tab w:val="left" w:pos="630"/>
        <w:tab w:val="left" w:pos="810"/>
        <w:tab w:val="right" w:leader="dot" w:pos="9498"/>
      </w:tabs>
      <w:spacing w:after="100"/>
      <w:ind w:firstLine="90"/>
    </w:pPr>
    <w:rPr>
      <w:b/>
      <w:noProof/>
    </w:rPr>
  </w:style>
  <w:style w:type="paragraph" w:styleId="31">
    <w:name w:val="toc 3"/>
    <w:basedOn w:val="a"/>
    <w:next w:val="a"/>
    <w:autoRedefine/>
    <w:uiPriority w:val="39"/>
    <w:unhideWhenUsed/>
    <w:rsid w:val="000B6FE6"/>
    <w:pPr>
      <w:tabs>
        <w:tab w:val="left" w:pos="810"/>
        <w:tab w:val="left" w:pos="990"/>
        <w:tab w:val="right" w:leader="dot" w:pos="10156"/>
      </w:tabs>
      <w:spacing w:after="100"/>
      <w:ind w:left="450"/>
      <w:jc w:val="both"/>
    </w:pPr>
    <w:rPr>
      <w:rFonts w:cstheme="majorHAnsi"/>
      <w:b/>
      <w:i/>
      <w:noProof/>
    </w:rPr>
  </w:style>
  <w:style w:type="paragraph" w:styleId="21">
    <w:name w:val="toc 2"/>
    <w:basedOn w:val="a"/>
    <w:next w:val="a"/>
    <w:autoRedefine/>
    <w:uiPriority w:val="39"/>
    <w:unhideWhenUsed/>
    <w:rsid w:val="000B6FE6"/>
    <w:pPr>
      <w:tabs>
        <w:tab w:val="left" w:pos="0"/>
        <w:tab w:val="left" w:pos="360"/>
        <w:tab w:val="left" w:pos="450"/>
        <w:tab w:val="left" w:pos="630"/>
        <w:tab w:val="left" w:pos="810"/>
        <w:tab w:val="left" w:pos="900"/>
        <w:tab w:val="left" w:pos="990"/>
        <w:tab w:val="right" w:leader="dot" w:pos="10080"/>
      </w:tabs>
      <w:spacing w:after="100" w:line="240" w:lineRule="auto"/>
      <w:ind w:left="180" w:right="-4"/>
      <w:jc w:val="both"/>
    </w:pPr>
    <w:rPr>
      <w:rFonts w:eastAsiaTheme="minorEastAsia" w:cstheme="majorHAnsi"/>
      <w:b/>
      <w:noProof/>
      <w:color w:val="0070C0"/>
      <w:shd w:val="clear" w:color="auto" w:fill="FFFFFF"/>
    </w:rPr>
  </w:style>
  <w:style w:type="character" w:customStyle="1" w:styleId="Bodytext210">
    <w:name w:val="Body text (2) + 10"/>
    <w:aliases w:val="5 pt"/>
    <w:basedOn w:val="a0"/>
    <w:rsid w:val="000B6FE6"/>
    <w:rPr>
      <w:rFonts w:ascii="Times New Roman" w:hAnsi="Times New Roman" w:cs="Times New Roman" w:hint="default"/>
      <w:b w:val="0"/>
      <w:bCs w:val="0"/>
      <w:i w:val="0"/>
      <w:iCs w:val="0"/>
      <w:smallCaps w:val="0"/>
      <w:strike w:val="0"/>
      <w:dstrike w:val="0"/>
      <w:color w:val="000000"/>
      <w:spacing w:val="0"/>
      <w:position w:val="0"/>
      <w:u w:val="none"/>
      <w:effect w:val="none"/>
      <w:lang w:eastAsia="ro-RO"/>
    </w:rPr>
  </w:style>
  <w:style w:type="character" w:customStyle="1" w:styleId="HTML">
    <w:name w:val="Стандартный HTML Знак"/>
    <w:basedOn w:val="a0"/>
    <w:link w:val="HTML0"/>
    <w:uiPriority w:val="99"/>
    <w:semiHidden/>
    <w:rsid w:val="000B6FE6"/>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0B6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y2iqfc">
    <w:name w:val="y2iqfc"/>
    <w:basedOn w:val="a0"/>
    <w:rsid w:val="000B6FE6"/>
  </w:style>
  <w:style w:type="character" w:styleId="afa">
    <w:name w:val="annotation reference"/>
    <w:basedOn w:val="a0"/>
    <w:uiPriority w:val="99"/>
    <w:semiHidden/>
    <w:unhideWhenUsed/>
    <w:rsid w:val="00481B4F"/>
    <w:rPr>
      <w:sz w:val="16"/>
      <w:szCs w:val="16"/>
    </w:rPr>
  </w:style>
  <w:style w:type="table" w:customStyle="1" w:styleId="-451">
    <w:name w:val="Таблица-сетка 4 — акцент 51"/>
    <w:basedOn w:val="a1"/>
    <w:uiPriority w:val="49"/>
    <w:rsid w:val="007571B1"/>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11">
    <w:name w:val="Таблица-сетка 5 темная — акцент 11"/>
    <w:basedOn w:val="a1"/>
    <w:uiPriority w:val="50"/>
    <w:rsid w:val="007571B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641">
    <w:name w:val="Таблица-сетка 6 цветная — акцент 41"/>
    <w:basedOn w:val="a1"/>
    <w:uiPriority w:val="51"/>
    <w:rsid w:val="007571B1"/>
    <w:pPr>
      <w:spacing w:after="0" w:line="240" w:lineRule="auto"/>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1">
    <w:name w:val="Таблица-сетка 6 цветная1"/>
    <w:basedOn w:val="a1"/>
    <w:uiPriority w:val="51"/>
    <w:rsid w:val="007571B1"/>
    <w:pPr>
      <w:spacing w:after="0"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21">
    <w:name w:val="Таблица-сетка 6 цветная — акцент 21"/>
    <w:basedOn w:val="a1"/>
    <w:uiPriority w:val="51"/>
    <w:rsid w:val="007571B1"/>
    <w:pPr>
      <w:spacing w:after="0" w:line="240" w:lineRule="auto"/>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10">
    <w:name w:val="Таблица простая 11"/>
    <w:basedOn w:val="a1"/>
    <w:uiPriority w:val="41"/>
    <w:rsid w:val="007571B1"/>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11">
    <w:name w:val="Таблица-сетка 6 цветная — акцент 11"/>
    <w:basedOn w:val="a1"/>
    <w:uiPriority w:val="51"/>
    <w:rsid w:val="007571B1"/>
    <w:pPr>
      <w:spacing w:after="0" w:line="240" w:lineRule="auto"/>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4">
    <w:name w:val="Сетка таблицы светлая1"/>
    <w:basedOn w:val="a1"/>
    <w:uiPriority w:val="40"/>
    <w:rsid w:val="007571B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1">
    <w:name w:val="Список-таблица 1 светлая — акцент 31"/>
    <w:basedOn w:val="a1"/>
    <w:uiPriority w:val="46"/>
    <w:rsid w:val="007571B1"/>
    <w:pPr>
      <w:spacing w:after="0" w:line="240" w:lineRule="auto"/>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51">
    <w:name w:val="Список-таблица 1 светлая — акцент 51"/>
    <w:basedOn w:val="a1"/>
    <w:uiPriority w:val="46"/>
    <w:rsid w:val="007571B1"/>
    <w:pPr>
      <w:spacing w:after="0" w:line="240" w:lineRule="auto"/>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11">
    <w:name w:val="Таблица-сетка 4 — акцент 11"/>
    <w:basedOn w:val="a1"/>
    <w:uiPriority w:val="49"/>
    <w:rsid w:val="007571B1"/>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31">
    <w:name w:val="Таблица-сетка 5 темная — акцент 31"/>
    <w:basedOn w:val="a1"/>
    <w:uiPriority w:val="50"/>
    <w:rsid w:val="007571B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1">
    <w:name w:val="Table Grid1"/>
    <w:basedOn w:val="a1"/>
    <w:next w:val="aa"/>
    <w:uiPriority w:val="39"/>
    <w:rsid w:val="007571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Таблица простая 51"/>
    <w:basedOn w:val="a1"/>
    <w:uiPriority w:val="45"/>
    <w:rsid w:val="007571B1"/>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b">
    <w:name w:val="Revision"/>
    <w:hidden/>
    <w:uiPriority w:val="99"/>
    <w:semiHidden/>
    <w:rsid w:val="007571B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rm.md/" TargetMode="Externa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lex.justice.md/md/3696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ccrm@ccrm.md" TargetMode="External"/><Relationship Id="rId14" Type="http://schemas.openxmlformats.org/officeDocument/2006/relationships/chart" Target="charts/chart1.xml"/><Relationship Id="rId22" Type="http://schemas.openxmlformats.org/officeDocument/2006/relationships/footer" Target="footer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a_certan\Desktop\SFS_2021\RAPORT%20administrarea%20veniturilor\anexe%20Raport%20Administrarea%20veniturilor\restanta%20%202020-2021%20BP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_certan\Desktop\SFS_2021\RAPORT%20administrarea%20veniturilor\anexe%20Raport%20Administrarea%20veniturilor\diagrame%20raport%20II%20restanta%20%202020-2021%20BP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_certan\Desktop\SFS_2021\RAPORT%20administrarea%20veniturilor\anexe%20Raport%20Administrarea%20veniturilor\resta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rPr>
              <a:t>Удельный вес в ВВП доходов, поступивших в ГБ и НПБ </a:t>
            </a:r>
            <a:r>
              <a:rPr lang="x-none" sz="1400" b="1" i="0" baseline="0">
                <a:effectLst/>
              </a:rPr>
              <a:t>    </a:t>
            </a:r>
            <a:r>
              <a:rPr lang="en-US" sz="1400" b="1" i="0" baseline="0">
                <a:effectLst/>
              </a:rPr>
              <a:t>                  </a:t>
            </a:r>
            <a:r>
              <a:rPr lang="x-none" sz="1400" b="1" i="0" baseline="0">
                <a:effectLst/>
              </a:rPr>
              <a:t> </a:t>
            </a:r>
            <a:r>
              <a:rPr lang="en-US" sz="1400" b="1" i="0" baseline="0">
                <a:effectLst/>
              </a:rPr>
              <a:t>   </a:t>
            </a:r>
            <a:r>
              <a:rPr lang="x-none" sz="1400" b="0" i="0" baseline="0">
                <a:effectLst/>
              </a:rPr>
              <a:t>(</a:t>
            </a:r>
            <a:r>
              <a:rPr lang="ru-RU" sz="1400" b="0" i="0" baseline="0">
                <a:effectLst/>
              </a:rPr>
              <a:t>млн. леев</a:t>
            </a:r>
            <a:r>
              <a:rPr lang="x-none" sz="1400" b="0" i="0" baseline="0">
                <a:effectLst/>
              </a:rPr>
              <a:t>)</a:t>
            </a:r>
            <a:endParaRPr lang="en-US" sz="1400" b="0">
              <a:effectLst/>
            </a:endParaRPr>
          </a:p>
        </c:rich>
      </c:tx>
      <c:layout>
        <c:manualLayout>
          <c:xMode val="edge"/>
          <c:yMode val="edge"/>
          <c:x val="0.20237426094550098"/>
          <c:y val="2.340550029256875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w="25400">
          <a:noFill/>
        </a:ln>
        <a:effectLst>
          <a:outerShdw blurRad="114300" dist="508000" dir="5400000" sx="87000" sy="87000" algn="ctr" rotWithShape="0">
            <a:schemeClr val="bg1"/>
          </a:outerShdw>
        </a:effectLst>
        <a:sp3d/>
      </c:spPr>
    </c:sideWall>
    <c:backWall>
      <c:thickness val="0"/>
      <c:spPr>
        <a:noFill/>
        <a:ln w="25400">
          <a:noFill/>
        </a:ln>
        <a:effectLst>
          <a:outerShdw blurRad="114300" dist="508000" dir="5400000" sx="87000" sy="87000" algn="ctr" rotWithShape="0">
            <a:schemeClr val="bg1"/>
          </a:outerShdw>
        </a:effectLst>
        <a:sp3d/>
      </c:spPr>
    </c:backWall>
    <c:plotArea>
      <c:layout>
        <c:manualLayout>
          <c:layoutTarget val="inner"/>
          <c:xMode val="edge"/>
          <c:yMode val="edge"/>
          <c:x val="3.5001562304711908E-2"/>
          <c:y val="0.20806090183608941"/>
          <c:w val="0.91135561938252863"/>
          <c:h val="0.65567510647995353"/>
        </c:manualLayout>
      </c:layout>
      <c:bar3DChart>
        <c:barDir val="col"/>
        <c:grouping val="standard"/>
        <c:varyColors val="0"/>
        <c:ser>
          <c:idx val="0"/>
          <c:order val="0"/>
          <c:tx>
            <c:v>BS</c:v>
          </c:tx>
          <c:spPr>
            <a:solidFill>
              <a:srgbClr val="C00000"/>
            </a:solidFill>
            <a:ln>
              <a:noFill/>
            </a:ln>
            <a:effectLst/>
            <a:sp3d/>
          </c:spPr>
          <c:invertIfNegative val="0"/>
          <c:dLbls>
            <c:dLbl>
              <c:idx val="0"/>
              <c:layout>
                <c:manualLayout>
                  <c:x val="0.10335754090542329"/>
                  <c:y val="6.9567362740844352E-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fld id="{B5996BF4-BEA9-448B-9377-9B271BB9A023}" type="VALUE">
                      <a:rPr lang="en-US" b="1">
                        <a:solidFill>
                          <a:srgbClr val="C00000"/>
                        </a:solidFill>
                      </a:rPr>
                      <a:pPr>
                        <a:defRPr sz="900" b="1" i="0" u="none" strike="noStrike" kern="1200" baseline="0">
                          <a:solidFill>
                            <a:srgbClr val="C00000"/>
                          </a:solidFill>
                          <a:latin typeface="+mn-lt"/>
                          <a:ea typeface="+mn-ea"/>
                          <a:cs typeface="+mn-cs"/>
                        </a:defRPr>
                      </a:pPr>
                      <a:t>[ЗНАЧЕНИЕ]</a:t>
                    </a:fld>
                    <a:r>
                      <a:rPr lang="en-US" b="1">
                        <a:solidFill>
                          <a:srgbClr val="C00000"/>
                        </a:solidFill>
                      </a:rPr>
                      <a:t>  8,2 %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F1-4C98-8B4B-6341E54BFD26}"/>
                </c:ext>
                <c:ext xmlns:c15="http://schemas.microsoft.com/office/drawing/2012/chart" uri="{CE6537A1-D6FC-4f65-9D91-7224C49458BB}">
                  <c15:layout>
                    <c:manualLayout>
                      <c:w val="8.5486016693986117E-2"/>
                      <c:h val="0.11318678787152775"/>
                    </c:manualLayout>
                  </c15:layout>
                  <c15:dlblFieldTable/>
                  <c15:showDataLabelsRange val="0"/>
                </c:ext>
              </c:extLst>
            </c:dLbl>
            <c:dLbl>
              <c:idx val="1"/>
              <c:layout>
                <c:manualLayout>
                  <c:x val="0.10103636924025275"/>
                  <c:y val="6.9188956170897806E-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fld id="{E5CD5493-E1D1-416F-A60D-D2CD9E558E8C}" type="VALUE">
                      <a:rPr lang="en-US" b="1">
                        <a:solidFill>
                          <a:srgbClr val="C00000"/>
                        </a:solidFill>
                      </a:rPr>
                      <a:pPr>
                        <a:defRPr sz="900" b="1" i="0" u="none" strike="noStrike" kern="1200" baseline="0">
                          <a:solidFill>
                            <a:srgbClr val="C00000"/>
                          </a:solidFill>
                          <a:latin typeface="+mn-lt"/>
                          <a:ea typeface="+mn-ea"/>
                          <a:cs typeface="+mn-cs"/>
                        </a:defRPr>
                      </a:pPr>
                      <a:t>[ЗНАЧЕНИЕ]</a:t>
                    </a:fld>
                    <a:r>
                      <a:rPr lang="en-US" b="1">
                        <a:solidFill>
                          <a:srgbClr val="C00000"/>
                        </a:solidFill>
                      </a:rPr>
                      <a:t>  8,5 %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F1-4C98-8B4B-6341E54BFD26}"/>
                </c:ext>
                <c:ext xmlns:c15="http://schemas.microsoft.com/office/drawing/2012/chart" uri="{CE6537A1-D6FC-4f65-9D91-7224C49458BB}">
                  <c15:layout>
                    <c:manualLayout>
                      <c:w val="0.1035515873015873"/>
                      <c:h val="0.13492703175882542"/>
                    </c:manualLayout>
                  </c15:layout>
                  <c15:dlblFieldTable/>
                  <c15:showDataLabelsRange val="0"/>
                </c:ext>
              </c:extLst>
            </c:dLbl>
            <c:dLbl>
              <c:idx val="2"/>
              <c:layout>
                <c:manualLayout>
                  <c:x val="0.12683000562429697"/>
                  <c:y val="7.2453787764718391E-2"/>
                </c:manualLayout>
              </c:layout>
              <c:tx>
                <c:rich>
                  <a:bodyPr rot="0" spcFirstLastPara="1" vertOverflow="ellipsis" vert="horz" wrap="square" lIns="38100" tIns="19050" rIns="38100" bIns="19050" anchor="ctr" anchorCtr="1">
                    <a:noAutofit/>
                  </a:bodyPr>
                  <a:lstStyle/>
                  <a:p>
                    <a:pPr>
                      <a:defRPr sz="900" b="1" i="0" u="none" strike="noStrike" kern="1200" baseline="0">
                        <a:solidFill>
                          <a:srgbClr val="C00000"/>
                        </a:solidFill>
                        <a:latin typeface="+mn-lt"/>
                        <a:ea typeface="+mn-ea"/>
                        <a:cs typeface="+mn-cs"/>
                      </a:defRPr>
                    </a:pPr>
                    <a:fld id="{A3571EE6-2951-41B2-A103-3382B2B36B41}" type="VALUE">
                      <a:rPr lang="en-US" b="1">
                        <a:solidFill>
                          <a:srgbClr val="C00000"/>
                        </a:solidFill>
                      </a:rPr>
                      <a:pPr>
                        <a:defRPr sz="900" b="1" i="0" u="none" strike="noStrike" kern="1200" baseline="0">
                          <a:solidFill>
                            <a:srgbClr val="C00000"/>
                          </a:solidFill>
                          <a:latin typeface="+mn-lt"/>
                          <a:ea typeface="+mn-ea"/>
                          <a:cs typeface="+mn-cs"/>
                        </a:defRPr>
                      </a:pPr>
                      <a:t>[ЗНАЧЕНИЕ]</a:t>
                    </a:fld>
                    <a:r>
                      <a:rPr lang="en-US" b="1">
                        <a:solidFill>
                          <a:srgbClr val="C00000"/>
                        </a:solidFill>
                      </a:rPr>
                      <a:t> 8,3 %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F1-4C98-8B4B-6341E54BFD26}"/>
                </c:ext>
                <c:ext xmlns:c15="http://schemas.microsoft.com/office/drawing/2012/chart" uri="{CE6537A1-D6FC-4f65-9D91-7224C49458BB}">
                  <c15:layout>
                    <c:manualLayout>
                      <c:w val="9.1438413948256456E-2"/>
                      <c:h val="0.1199289065244797"/>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'[restanta  2020-2021 BPN.xlsx]ponderea restan BS in BPN_PIB'!$A$2:$A$4</c:f>
              <c:numCache>
                <c:formatCode>General</c:formatCode>
                <c:ptCount val="3"/>
                <c:pt idx="0">
                  <c:v>2019</c:v>
                </c:pt>
                <c:pt idx="1">
                  <c:v>2020</c:v>
                </c:pt>
                <c:pt idx="2">
                  <c:v>2021</c:v>
                </c:pt>
              </c:numCache>
            </c:numRef>
          </c:cat>
          <c:val>
            <c:numRef>
              <c:f>'[restanta  2020-2021 BPN.xlsx]ponderea restan BS in BPN_PIB'!$B$2:$B$4</c:f>
              <c:numCache>
                <c:formatCode>#,##0.0</c:formatCode>
                <c:ptCount val="3"/>
                <c:pt idx="0">
                  <c:v>17236</c:v>
                </c:pt>
                <c:pt idx="1">
                  <c:v>17052.2</c:v>
                </c:pt>
                <c:pt idx="2">
                  <c:v>20067.2</c:v>
                </c:pt>
              </c:numCache>
            </c:numRef>
          </c:val>
          <c:extLst xmlns:c16r2="http://schemas.microsoft.com/office/drawing/2015/06/chart">
            <c:ext xmlns:c16="http://schemas.microsoft.com/office/drawing/2014/chart" uri="{C3380CC4-5D6E-409C-BE32-E72D297353CC}">
              <c16:uniqueId val="{00000003-03F1-4C98-8B4B-6341E54BFD26}"/>
            </c:ext>
          </c:extLst>
        </c:ser>
        <c:ser>
          <c:idx val="1"/>
          <c:order val="1"/>
          <c:tx>
            <c:v>BPN</c:v>
          </c:tx>
          <c:spPr>
            <a:solidFill>
              <a:schemeClr val="bg1">
                <a:lumMod val="50000"/>
              </a:schemeClr>
            </a:solidFill>
            <a:ln>
              <a:noFill/>
            </a:ln>
            <a:effectLst/>
            <a:sp3d/>
          </c:spPr>
          <c:invertIfNegative val="0"/>
          <c:dLbls>
            <c:dLbl>
              <c:idx val="0"/>
              <c:layout>
                <c:manualLayout>
                  <c:x val="9.2444850643669543E-2"/>
                  <c:y val="9.4054630966404651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fld id="{66C48F61-90F8-4E36-B135-DCD8D1D1625D}" type="VALUE">
                      <a:rPr lang="en-US" b="1">
                        <a:solidFill>
                          <a:schemeClr val="bg2">
                            <a:lumMod val="25000"/>
                          </a:schemeClr>
                        </a:solidFill>
                      </a:rPr>
                      <a:pPr>
                        <a:defRPr sz="900" b="1" i="0" u="none" strike="noStrike" kern="1200" baseline="0">
                          <a:solidFill>
                            <a:schemeClr val="bg2">
                              <a:lumMod val="25000"/>
                            </a:schemeClr>
                          </a:solidFill>
                          <a:latin typeface="+mn-lt"/>
                          <a:ea typeface="+mn-ea"/>
                          <a:cs typeface="+mn-cs"/>
                        </a:defRPr>
                      </a:pPr>
                      <a:t>[ЗНАЧЕНИЕ]</a:t>
                    </a:fld>
                    <a:r>
                      <a:rPr lang="en-US" b="1">
                        <a:solidFill>
                          <a:schemeClr val="bg2">
                            <a:lumMod val="25000"/>
                          </a:schemeClr>
                        </a:solidFill>
                      </a:rPr>
                      <a:t>  18,6%</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3F1-4C98-8B4B-6341E54BFD26}"/>
                </c:ext>
                <c:ext xmlns:c15="http://schemas.microsoft.com/office/drawing/2012/chart" uri="{CE6537A1-D6FC-4f65-9D91-7224C49458BB}">
                  <c15:layout>
                    <c:manualLayout>
                      <c:w val="0.11260989221007568"/>
                      <c:h val="0.12369277193644206"/>
                    </c:manualLayout>
                  </c15:layout>
                  <c15:dlblFieldTable/>
                  <c15:showDataLabelsRange val="0"/>
                </c:ext>
              </c:extLst>
            </c:dLbl>
            <c:dLbl>
              <c:idx val="1"/>
              <c:layout>
                <c:manualLayout>
                  <c:x val="9.4022622172228468E-2"/>
                  <c:y val="7.973717852197609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fld id="{EF33CE10-4C7C-41DF-ADC7-565322E57E45}" type="VALUE">
                      <a:rPr lang="en-US" b="1">
                        <a:solidFill>
                          <a:schemeClr val="bg2">
                            <a:lumMod val="25000"/>
                          </a:schemeClr>
                        </a:solidFill>
                      </a:rPr>
                      <a:pPr>
                        <a:defRPr sz="900" b="1" i="0" u="none" strike="noStrike" kern="1200" baseline="0">
                          <a:solidFill>
                            <a:schemeClr val="bg2">
                              <a:lumMod val="25000"/>
                            </a:schemeClr>
                          </a:solidFill>
                          <a:latin typeface="+mn-lt"/>
                          <a:ea typeface="+mn-ea"/>
                          <a:cs typeface="+mn-cs"/>
                        </a:defRPr>
                      </a:pPr>
                      <a:t>[ЗНАЧЕНИЕ]</a:t>
                    </a:fld>
                    <a:r>
                      <a:rPr lang="en-US" b="1">
                        <a:solidFill>
                          <a:schemeClr val="bg2">
                            <a:lumMod val="25000"/>
                          </a:schemeClr>
                        </a:solidFill>
                      </a:rPr>
                      <a:t> 20,3%</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F1-4C98-8B4B-6341E54BFD26}"/>
                </c:ext>
                <c:ext xmlns:c15="http://schemas.microsoft.com/office/drawing/2012/chart" uri="{CE6537A1-D6FC-4f65-9D91-7224C49458BB}">
                  <c15:layout>
                    <c:manualLayout>
                      <c:w val="8.666666666666667E-2"/>
                      <c:h val="9.743171867296116E-2"/>
                    </c:manualLayout>
                  </c15:layout>
                  <c15:dlblFieldTable/>
                  <c15:showDataLabelsRange val="0"/>
                </c:ext>
              </c:extLst>
            </c:dLbl>
            <c:dLbl>
              <c:idx val="2"/>
              <c:layout>
                <c:manualLayout>
                  <c:x val="0.12582833395825507"/>
                  <c:y val="0.1140058280116560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2">
                            <a:lumMod val="25000"/>
                          </a:schemeClr>
                        </a:solidFill>
                        <a:latin typeface="+mn-lt"/>
                        <a:ea typeface="+mn-ea"/>
                        <a:cs typeface="+mn-cs"/>
                      </a:defRPr>
                    </a:pPr>
                    <a:fld id="{AB5C67FE-BB10-4553-AA7B-17CEEBE5ABC8}" type="VALUE">
                      <a:rPr lang="en-US" b="1">
                        <a:solidFill>
                          <a:schemeClr val="bg2">
                            <a:lumMod val="25000"/>
                          </a:schemeClr>
                        </a:solidFill>
                      </a:rPr>
                      <a:pPr>
                        <a:defRPr sz="900" b="1" i="0" u="none" strike="noStrike" kern="1200" baseline="0">
                          <a:solidFill>
                            <a:schemeClr val="bg2">
                              <a:lumMod val="25000"/>
                            </a:schemeClr>
                          </a:solidFill>
                          <a:latin typeface="+mn-lt"/>
                          <a:ea typeface="+mn-ea"/>
                          <a:cs typeface="+mn-cs"/>
                        </a:defRPr>
                      </a:pPr>
                      <a:t>[ЗНАЧЕНИЕ]</a:t>
                    </a:fld>
                    <a:r>
                      <a:rPr lang="en-US" b="1">
                        <a:solidFill>
                          <a:schemeClr val="bg2">
                            <a:lumMod val="25000"/>
                          </a:schemeClr>
                        </a:solidFill>
                      </a:rPr>
                      <a:t>  19,5 %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F1-4C98-8B4B-6341E54BFD26}"/>
                </c:ext>
                <c:ext xmlns:c15="http://schemas.microsoft.com/office/drawing/2012/chart" uri="{CE6537A1-D6FC-4f65-9D91-7224C49458BB}">
                  <c15:layout>
                    <c:manualLayout>
                      <c:w val="9.6726190476190479E-2"/>
                      <c:h val="0.1311775004502389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'[restanta  2020-2021 BPN.xlsx]ponderea restan BS in BPN_PIB'!$A$2:$A$4</c:f>
              <c:numCache>
                <c:formatCode>General</c:formatCode>
                <c:ptCount val="3"/>
                <c:pt idx="0">
                  <c:v>2019</c:v>
                </c:pt>
                <c:pt idx="1">
                  <c:v>2020</c:v>
                </c:pt>
                <c:pt idx="2">
                  <c:v>2021</c:v>
                </c:pt>
              </c:numCache>
            </c:numRef>
          </c:cat>
          <c:val>
            <c:numRef>
              <c:f>'[restanta  2020-2021 BPN.xlsx]ponderea restan BS in BPN_PIB'!$C$2:$C$4</c:f>
              <c:numCache>
                <c:formatCode>#,##0.0</c:formatCode>
                <c:ptCount val="3"/>
                <c:pt idx="0">
                  <c:v>39135.1</c:v>
                </c:pt>
                <c:pt idx="1">
                  <c:v>40517.5</c:v>
                </c:pt>
                <c:pt idx="2">
                  <c:v>47285.4</c:v>
                </c:pt>
              </c:numCache>
            </c:numRef>
          </c:val>
          <c:extLst xmlns:c16r2="http://schemas.microsoft.com/office/drawing/2015/06/chart">
            <c:ext xmlns:c16="http://schemas.microsoft.com/office/drawing/2014/chart" uri="{C3380CC4-5D6E-409C-BE32-E72D297353CC}">
              <c16:uniqueId val="{00000007-03F1-4C98-8B4B-6341E54BFD26}"/>
            </c:ext>
          </c:extLst>
        </c:ser>
        <c:ser>
          <c:idx val="2"/>
          <c:order val="2"/>
          <c:tx>
            <c:v>PIB</c:v>
          </c:tx>
          <c:spPr>
            <a:solidFill>
              <a:srgbClr val="00B0F0"/>
            </a:solidFill>
            <a:ln>
              <a:solidFill>
                <a:srgbClr val="0070C0"/>
              </a:solidFill>
            </a:ln>
            <a:effectLst>
              <a:outerShdw blurRad="50800" dist="50800" dir="5400000" algn="ctr" rotWithShape="0">
                <a:srgbClr val="C00000"/>
              </a:outerShdw>
            </a:effectLst>
            <a:sp3d>
              <a:contourClr>
                <a:srgbClr val="0070C0"/>
              </a:contourClr>
            </a:sp3d>
          </c:spPr>
          <c:invertIfNegative val="0"/>
          <c:dLbls>
            <c:dLbl>
              <c:idx val="0"/>
              <c:layout>
                <c:manualLayout>
                  <c:x val="1.6666666666666666E-2"/>
                  <c:y val="-2.3148148148148147E-2"/>
                </c:manualLayout>
              </c:layout>
              <c:spPr>
                <a:noFill/>
                <a:ln>
                  <a:solidFill>
                    <a:srgbClr val="0070C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3F1-4C98-8B4B-6341E54BFD26}"/>
                </c:ext>
                <c:ext xmlns:c15="http://schemas.microsoft.com/office/drawing/2012/chart" uri="{CE6537A1-D6FC-4f65-9D91-7224C49458BB}"/>
              </c:extLst>
            </c:dLbl>
            <c:dLbl>
              <c:idx val="1"/>
              <c:layout>
                <c:manualLayout>
                  <c:x val="1.1111111111111112E-2"/>
                  <c:y val="-4.1666666666666664E-2"/>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r>
                      <a:rPr lang="en-US"/>
                      <a:t>199.734,0</a:t>
                    </a:r>
                  </a:p>
                </c:rich>
              </c:tx>
              <c:spPr>
                <a:noFill/>
                <a:ln>
                  <a:solidFill>
                    <a:srgbClr val="0070C0"/>
                  </a:solid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3F1-4C98-8B4B-6341E54BFD26}"/>
                </c:ext>
                <c:ext xmlns:c15="http://schemas.microsoft.com/office/drawing/2012/chart" uri="{CE6537A1-D6FC-4f65-9D91-7224C49458BB}"/>
              </c:extLst>
            </c:dLbl>
            <c:dLbl>
              <c:idx val="2"/>
              <c:layout>
                <c:manualLayout>
                  <c:x val="8.3333333333333332E-3"/>
                  <c:y val="-2.3148148148148147E-2"/>
                </c:manualLayout>
              </c:layout>
              <c:spPr>
                <a:noFill/>
                <a:ln>
                  <a:solidFill>
                    <a:srgbClr val="0070C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3F1-4C98-8B4B-6341E54BFD26}"/>
                </c:ext>
                <c:ext xmlns:c15="http://schemas.microsoft.com/office/drawing/2012/chart" uri="{CE6537A1-D6FC-4f65-9D91-7224C49458BB}"/>
              </c:extLst>
            </c:dLbl>
            <c:spPr>
              <a:noFill/>
              <a:ln>
                <a:solidFill>
                  <a:srgbClr val="0070C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'[restanta  2020-2021 BPN.xlsx]ponderea restan BS in BPN_PIB'!$A$2:$A$4</c:f>
              <c:numCache>
                <c:formatCode>General</c:formatCode>
                <c:ptCount val="3"/>
                <c:pt idx="0">
                  <c:v>2019</c:v>
                </c:pt>
                <c:pt idx="1">
                  <c:v>2020</c:v>
                </c:pt>
                <c:pt idx="2">
                  <c:v>2021</c:v>
                </c:pt>
              </c:numCache>
            </c:numRef>
          </c:cat>
          <c:val>
            <c:numRef>
              <c:f>'[restanta  2020-2021 BPN.xlsx]ponderea restan BS in BPN_PIB'!$D$2:$D$4</c:f>
              <c:numCache>
                <c:formatCode>#,##0.0</c:formatCode>
                <c:ptCount val="3"/>
                <c:pt idx="0">
                  <c:v>210099</c:v>
                </c:pt>
                <c:pt idx="1">
                  <c:v>206352</c:v>
                </c:pt>
                <c:pt idx="2">
                  <c:v>241871</c:v>
                </c:pt>
              </c:numCache>
            </c:numRef>
          </c:val>
          <c:extLst xmlns:c16r2="http://schemas.microsoft.com/office/drawing/2015/06/chart">
            <c:ext xmlns:c16="http://schemas.microsoft.com/office/drawing/2014/chart" uri="{C3380CC4-5D6E-409C-BE32-E72D297353CC}">
              <c16:uniqueId val="{0000000B-03F1-4C98-8B4B-6341E54BFD26}"/>
            </c:ext>
          </c:extLst>
        </c:ser>
        <c:dLbls>
          <c:showLegendKey val="0"/>
          <c:showVal val="1"/>
          <c:showCatName val="0"/>
          <c:showSerName val="0"/>
          <c:showPercent val="0"/>
          <c:showBubbleSize val="0"/>
        </c:dLbls>
        <c:gapWidth val="150"/>
        <c:shape val="box"/>
        <c:axId val="128783320"/>
        <c:axId val="128781752"/>
        <c:axId val="371510320"/>
      </c:bar3DChart>
      <c:catAx>
        <c:axId val="128783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28781752"/>
        <c:crosses val="autoZero"/>
        <c:auto val="1"/>
        <c:lblAlgn val="ctr"/>
        <c:lblOffset val="100"/>
        <c:noMultiLvlLbl val="0"/>
      </c:catAx>
      <c:valAx>
        <c:axId val="1287817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8783320"/>
        <c:crosses val="autoZero"/>
        <c:crossBetween val="between"/>
      </c:valAx>
      <c:serAx>
        <c:axId val="371510320"/>
        <c:scaling>
          <c:orientation val="minMax"/>
        </c:scaling>
        <c:delete val="1"/>
        <c:axPos val="b"/>
        <c:majorTickMark val="none"/>
        <c:minorTickMark val="none"/>
        <c:tickLblPos val="nextTo"/>
        <c:crossAx val="128781752"/>
        <c:crosses val="autoZero"/>
      </c:serAx>
      <c:spPr>
        <a:noFill/>
        <a:ln>
          <a:noFill/>
        </a:ln>
        <a:effectLst/>
      </c:spPr>
    </c:plotArea>
    <c:legend>
      <c:legendPos val="b"/>
      <c:layout>
        <c:manualLayout>
          <c:xMode val="edge"/>
          <c:yMode val="edge"/>
          <c:x val="0.86123057433354799"/>
          <c:y val="0.26197557640624258"/>
          <c:w val="7.4044506572600755E-2"/>
          <c:h val="0.358782906627689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 задолженности в НПБ</a:t>
            </a:r>
            <a:r>
              <a:rPr lang="en-US"/>
              <a:t>/</a:t>
            </a:r>
            <a:r>
              <a:rPr lang="ru-RU"/>
              <a:t>ГБ</a:t>
            </a:r>
            <a:r>
              <a:rPr lang="ro-RO" baseline="0"/>
              <a:t> </a:t>
            </a:r>
            <a:r>
              <a:rPr lang="x-none"/>
              <a:t> </a:t>
            </a:r>
            <a:endParaRPr lang="en-US"/>
          </a:p>
          <a:p>
            <a:pPr>
              <a:defRPr sz="1800" b="1" i="0" u="none" strike="noStrike" kern="1200" baseline="0">
                <a:solidFill>
                  <a:schemeClr val="dk1">
                    <a:lumMod val="75000"/>
                    <a:lumOff val="25000"/>
                  </a:schemeClr>
                </a:solidFill>
                <a:latin typeface="+mn-lt"/>
                <a:ea typeface="+mn-ea"/>
                <a:cs typeface="+mn-cs"/>
              </a:defRPr>
            </a:pPr>
            <a:r>
              <a:rPr lang="x-none" sz="1400" b="0" i="0"/>
              <a:t>(</a:t>
            </a:r>
            <a:r>
              <a:rPr lang="ru-RU" sz="1400" b="0" i="0"/>
              <a:t>млн. леев</a:t>
            </a:r>
            <a:r>
              <a:rPr lang="x-none" sz="1400" b="0" i="0"/>
              <a:t>)</a:t>
            </a:r>
            <a:endParaRPr lang="en-US" sz="1400" b="0" i="0"/>
          </a:p>
        </c:rich>
      </c:tx>
      <c:overlay val="0"/>
      <c:spPr>
        <a:noFill/>
        <a:ln>
          <a:noFill/>
        </a:ln>
        <a:effectLst/>
      </c:spPr>
    </c:title>
    <c:autoTitleDeleted val="0"/>
    <c:plotArea>
      <c:layout/>
      <c:barChart>
        <c:barDir val="col"/>
        <c:grouping val="clustered"/>
        <c:varyColors val="0"/>
        <c:ser>
          <c:idx val="0"/>
          <c:order val="0"/>
          <c:tx>
            <c:strRef>
              <c:f>Sheet1!$A$4</c:f>
              <c:strCache>
                <c:ptCount val="1"/>
                <c:pt idx="0">
                  <c:v>Restanța la BPN</c:v>
                </c:pt>
              </c:strCache>
            </c:strRef>
          </c:tx>
          <c:spPr>
            <a:solidFill>
              <a:srgbClr val="C00000"/>
            </a:solidFill>
            <a:ln w="9525" cap="flat" cmpd="sng" algn="ctr">
              <a:solidFill>
                <a:schemeClr val="lt1">
                  <a:alpha val="50000"/>
                </a:schemeClr>
              </a:solidFill>
              <a:round/>
            </a:ln>
            <a:effectLst/>
          </c:spPr>
          <c:invertIfNegative val="0"/>
          <c:dLbls>
            <c:dLbl>
              <c:idx val="0"/>
              <c:layout>
                <c:manualLayout>
                  <c:x val="-1.1898443371981302E-17"/>
                  <c:y val="-4.7054271206363463E-3"/>
                </c:manualLayout>
              </c:layout>
              <c:tx>
                <c:rich>
                  <a:bodyPr/>
                  <a:lstStyle/>
                  <a:p>
                    <a:r>
                      <a:rPr lang="en-US"/>
                      <a:t>1408,6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D0-41E8-855A-74EA946ECDBE}"/>
                </c:ext>
                <c:ext xmlns:c15="http://schemas.microsoft.com/office/drawing/2012/chart" uri="{CE6537A1-D6FC-4f65-9D91-7224C49458BB}"/>
              </c:extLst>
            </c:dLbl>
            <c:dLbl>
              <c:idx val="1"/>
              <c:layout>
                <c:manualLayout>
                  <c:x val="-5.1921079958462662E-3"/>
                  <c:y val="-2.7885770189713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D0-41E8-855A-74EA946ECDBE}"/>
                </c:ext>
                <c:ext xmlns:c15="http://schemas.microsoft.com/office/drawing/2012/chart" uri="{CE6537A1-D6FC-4f65-9D91-7224C49458BB}"/>
              </c:extLst>
            </c:dLbl>
            <c:dLbl>
              <c:idx val="2"/>
              <c:layout>
                <c:manualLayout>
                  <c:x val="-9.5187546975850416E-17"/>
                  <c:y val="-6.9358506820904075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D0-41E8-855A-74EA946ECD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rgbClr val="FF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Sheet1!$B$3:$D$3</c:f>
              <c:numCache>
                <c:formatCode>General</c:formatCode>
                <c:ptCount val="3"/>
                <c:pt idx="0">
                  <c:v>2019</c:v>
                </c:pt>
                <c:pt idx="1">
                  <c:v>2020</c:v>
                </c:pt>
                <c:pt idx="2">
                  <c:v>2021</c:v>
                </c:pt>
              </c:numCache>
            </c:numRef>
          </c:cat>
          <c:val>
            <c:numRef>
              <c:f>Sheet1!$B$4:$D$4</c:f>
              <c:numCache>
                <c:formatCode>General</c:formatCode>
                <c:ptCount val="3"/>
                <c:pt idx="0">
                  <c:v>1399.7</c:v>
                </c:pt>
                <c:pt idx="1">
                  <c:v>1844.8</c:v>
                </c:pt>
                <c:pt idx="2">
                  <c:v>2403.7000000000003</c:v>
                </c:pt>
              </c:numCache>
            </c:numRef>
          </c:val>
          <c:extLst xmlns:c16r2="http://schemas.microsoft.com/office/drawing/2015/06/chart">
            <c:ext xmlns:c16="http://schemas.microsoft.com/office/drawing/2014/chart" uri="{C3380CC4-5D6E-409C-BE32-E72D297353CC}">
              <c16:uniqueId val="{00000003-35D0-41E8-855A-74EA946ECDBE}"/>
            </c:ext>
          </c:extLst>
        </c:ser>
        <c:ser>
          <c:idx val="1"/>
          <c:order val="1"/>
          <c:tx>
            <c:strRef>
              <c:f>Sheet1!$A$5</c:f>
              <c:strCache>
                <c:ptCount val="1"/>
                <c:pt idx="0">
                  <c:v>Restanța la BS</c:v>
                </c:pt>
              </c:strCache>
            </c:strRef>
          </c:tx>
          <c:spPr>
            <a:solidFill>
              <a:schemeClr val="accent3">
                <a:lumMod val="50000"/>
              </a:schemeClr>
            </a:solidFill>
            <a:ln w="9525" cap="flat" cmpd="sng" algn="ctr">
              <a:solidFill>
                <a:schemeClr val="lt1">
                  <a:alpha val="50000"/>
                </a:schemeClr>
              </a:solidFill>
              <a:round/>
            </a:ln>
            <a:effectLst/>
          </c:spPr>
          <c:invertIfNegative val="0"/>
          <c:dLbls>
            <c:dLbl>
              <c:idx val="0"/>
              <c:layout>
                <c:manualLayout>
                  <c:x val="-5.1921079958463373E-3"/>
                  <c:y val="-1.3977564348267316E-2"/>
                </c:manualLayout>
              </c:layout>
              <c:tx>
                <c:rich>
                  <a:bodyPr/>
                  <a:lstStyle/>
                  <a:p>
                    <a:r>
                      <a:rPr lang="en-US"/>
                      <a:t>811,0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D0-41E8-855A-74EA946ECDBE}"/>
                </c:ext>
                <c:ext xmlns:c15="http://schemas.microsoft.com/office/drawing/2012/chart" uri="{CE6537A1-D6FC-4f65-9D91-7224C49458BB}"/>
              </c:extLst>
            </c:dLbl>
            <c:dLbl>
              <c:idx val="1"/>
              <c:layout>
                <c:manualLayout>
                  <c:x val="7.7881619937694704E-3"/>
                  <c:y val="-2.32497015758982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D0-41E8-855A-74EA946ECDBE}"/>
                </c:ext>
                <c:ext xmlns:c15="http://schemas.microsoft.com/office/drawing/2012/chart" uri="{CE6537A1-D6FC-4f65-9D91-7224C49458BB}"/>
              </c:extLst>
            </c:dLbl>
            <c:dLbl>
              <c:idx val="2"/>
              <c:layout>
                <c:manualLayout>
                  <c:x val="7.788161993769375E-3"/>
                  <c:y val="-4.705427120636346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5D0-41E8-855A-74EA946ECD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chemeClr val="bg2">
                        <a:lumMod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Sheet1!$B$3:$D$3</c:f>
              <c:numCache>
                <c:formatCode>General</c:formatCode>
                <c:ptCount val="3"/>
                <c:pt idx="0">
                  <c:v>2019</c:v>
                </c:pt>
                <c:pt idx="1">
                  <c:v>2020</c:v>
                </c:pt>
                <c:pt idx="2">
                  <c:v>2021</c:v>
                </c:pt>
              </c:numCache>
            </c:numRef>
          </c:cat>
          <c:val>
            <c:numRef>
              <c:f>Sheet1!$B$5:$D$5</c:f>
              <c:numCache>
                <c:formatCode>General</c:formatCode>
                <c:ptCount val="3"/>
                <c:pt idx="0">
                  <c:v>802.2</c:v>
                </c:pt>
                <c:pt idx="1">
                  <c:v>986.19999999999993</c:v>
                </c:pt>
                <c:pt idx="2">
                  <c:v>1583.3000000000002</c:v>
                </c:pt>
              </c:numCache>
            </c:numRef>
          </c:val>
          <c:extLst xmlns:c16r2="http://schemas.microsoft.com/office/drawing/2015/06/chart">
            <c:ext xmlns:c16="http://schemas.microsoft.com/office/drawing/2014/chart" uri="{C3380CC4-5D6E-409C-BE32-E72D297353CC}">
              <c16:uniqueId val="{00000007-35D0-41E8-855A-74EA946ECDBE}"/>
            </c:ext>
          </c:extLst>
        </c:ser>
        <c:dLbls>
          <c:dLblPos val="inEnd"/>
          <c:showLegendKey val="0"/>
          <c:showVal val="1"/>
          <c:showCatName val="0"/>
          <c:showSerName val="0"/>
          <c:showPercent val="0"/>
          <c:showBubbleSize val="0"/>
        </c:dLbls>
        <c:gapWidth val="65"/>
        <c:axId val="128778616"/>
        <c:axId val="128777832"/>
      </c:barChart>
      <c:catAx>
        <c:axId val="128778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128777832"/>
        <c:crosses val="autoZero"/>
        <c:auto val="1"/>
        <c:lblAlgn val="ctr"/>
        <c:lblOffset val="100"/>
        <c:noMultiLvlLbl val="0"/>
      </c:catAx>
      <c:valAx>
        <c:axId val="128777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8778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pattFill prst="pct5">
      <a:fgClr>
        <a:schemeClr val="accent3">
          <a:lumMod val="50000"/>
        </a:schemeClr>
      </a:fgClr>
      <a:bgClr>
        <a:schemeClr val="bg1"/>
      </a:bgClr>
    </a:patt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Задолженности, зарегистрированные в государственный бюджет, по видам налогов и сборов в период </a:t>
            </a:r>
            <a:r>
              <a:rPr lang="x-none" b="1" baseline="0"/>
              <a:t>2019-2021</a:t>
            </a:r>
            <a:r>
              <a:rPr lang="ru-RU" b="1" baseline="0"/>
              <a:t> годов</a:t>
            </a:r>
            <a:r>
              <a:rPr lang="x-none" b="1" baseline="0"/>
              <a:t> </a:t>
            </a:r>
            <a:r>
              <a:rPr lang="x-none" b="0" baseline="0"/>
              <a:t>(</a:t>
            </a:r>
            <a:r>
              <a:rPr lang="ru-RU" b="0" baseline="0"/>
              <a:t>млн. леев</a:t>
            </a:r>
            <a:r>
              <a:rPr lang="x-none" b="0" baseline="0"/>
              <a:t>)</a:t>
            </a:r>
            <a:endParaRPr lang="en-US" b="0"/>
          </a:p>
        </c:rich>
      </c:tx>
      <c:layout>
        <c:manualLayout>
          <c:xMode val="edge"/>
          <c:yMode val="edge"/>
          <c:x val="0.10266858469614375"/>
          <c:y val="0"/>
        </c:manualLayout>
      </c:layout>
      <c:overlay val="0"/>
      <c:spPr>
        <a:noFill/>
        <a:ln>
          <a:noFill/>
        </a:ln>
        <a:effectLst/>
      </c:spPr>
    </c:title>
    <c:autoTitleDeleted val="0"/>
    <c:plotArea>
      <c:layout>
        <c:manualLayout>
          <c:layoutTarget val="inner"/>
          <c:xMode val="edge"/>
          <c:yMode val="edge"/>
          <c:x val="3.534817956875221E-3"/>
          <c:y val="0.10740390674228105"/>
          <c:w val="0.96111700247437259"/>
          <c:h val="0.65153808751221787"/>
        </c:manualLayout>
      </c:layout>
      <c:barChart>
        <c:barDir val="col"/>
        <c:grouping val="clustered"/>
        <c:varyColors val="0"/>
        <c:ser>
          <c:idx val="0"/>
          <c:order val="0"/>
          <c:tx>
            <c:strRef>
              <c:f>Sheet1!$B$2</c:f>
              <c:strCache>
                <c:ptCount val="1"/>
                <c:pt idx="0">
                  <c:v>31.12.2019</c:v>
                </c:pt>
              </c:strCache>
            </c:strRef>
          </c:tx>
          <c:spPr>
            <a:solidFill>
              <a:schemeClr val="accent5">
                <a:lumMod val="75000"/>
              </a:schemeClr>
            </a:solidFill>
            <a:ln>
              <a:solidFill>
                <a:schemeClr val="accent1"/>
              </a:solidFill>
            </a:ln>
            <a:effectLst/>
          </c:spPr>
          <c:invertIfNegative val="0"/>
          <c:dLbls>
            <c:dLbl>
              <c:idx val="0"/>
              <c:layout>
                <c:manualLayout>
                  <c:x val="-1.0604453870625663E-2"/>
                  <c:y val="-3.150598613736725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87-4CA0-81F8-177E77B259D4}"/>
                </c:ext>
                <c:ext xmlns:c15="http://schemas.microsoft.com/office/drawing/2012/chart" uri="{CE6537A1-D6FC-4f65-9D91-7224C49458BB}"/>
              </c:extLst>
            </c:dLbl>
            <c:dLbl>
              <c:idx val="1"/>
              <c:layout>
                <c:manualLayout>
                  <c:x val="-5.3022269353128317E-3"/>
                  <c:y val="-9.45179584120982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87-4CA0-81F8-177E77B259D4}"/>
                </c:ext>
                <c:ext xmlns:c15="http://schemas.microsoft.com/office/drawing/2012/chart" uri="{CE6537A1-D6FC-4f65-9D91-7224C49458BB}"/>
              </c:extLst>
            </c:dLbl>
            <c:dLbl>
              <c:idx val="4"/>
              <c:layout>
                <c:manualLayout>
                  <c:x val="-1.7674089784376106E-2"/>
                  <c:y val="-9.45179584120982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687-4CA0-81F8-177E77B259D4}"/>
                </c:ext>
                <c:ext xmlns:c15="http://schemas.microsoft.com/office/drawing/2012/chart" uri="{CE6537A1-D6FC-4f65-9D91-7224C49458BB}"/>
              </c:extLst>
            </c:dLbl>
            <c:dLbl>
              <c:idx val="5"/>
              <c:layout>
                <c:manualLayout>
                  <c:x val="-1.2371862849063274E-2"/>
                  <c:y val="-3.15059861373660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687-4CA0-81F8-177E77B259D4}"/>
                </c:ext>
                <c:ext xmlns:c15="http://schemas.microsoft.com/office/drawing/2012/chart" uri="{CE6537A1-D6FC-4f65-9D91-7224C49458BB}"/>
              </c:extLst>
            </c:dLbl>
            <c:dLbl>
              <c:idx val="6"/>
              <c:layout>
                <c:manualLayout>
                  <c:x val="-7.069635913750442E-3"/>
                  <c:y val="-3.15059861373660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687-4CA0-81F8-177E77B259D4}"/>
                </c:ext>
                <c:ext xmlns:c15="http://schemas.microsoft.com/office/drawing/2012/chart" uri="{CE6537A1-D6FC-4f65-9D91-7224C49458BB}"/>
              </c:extLst>
            </c:dLbl>
            <c:dLbl>
              <c:idx val="7"/>
              <c:layout>
                <c:manualLayout>
                  <c:x val="-1.5906680805938624E-2"/>
                  <c:y val="-3.15059861373660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687-4CA0-81F8-177E77B259D4}"/>
                </c:ext>
                <c:ext xmlns:c15="http://schemas.microsoft.com/office/drawing/2012/chart" uri="{CE6537A1-D6FC-4f65-9D91-7224C49458BB}"/>
              </c:extLst>
            </c:dLbl>
            <c:dLbl>
              <c:idx val="8"/>
              <c:layout>
                <c:manualLayout>
                  <c:x val="-1.767408978437610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687-4CA0-81F8-177E77B259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„111240”           Imp/vn din activitatea operațională</c:v>
                </c:pt>
                <c:pt idx="1">
                  <c:v>„114110”            TVA</c:v>
                </c:pt>
                <c:pt idx="2">
                  <c:v>„143321”     Amenzi aplicate de catre SFS incasate in BS</c:v>
                </c:pt>
                <c:pt idx="3">
                  <c:v>„111210”        Imp/vn obținut din activitatea de întreprinzător</c:v>
                </c:pt>
                <c:pt idx="4">
                  <c:v>Alte impozite         și taxe administrate      de SFS</c:v>
                </c:pt>
                <c:pt idx="5">
                  <c:v>„111121”       Imp/vn p.f. spre plată/achitat</c:v>
                </c:pt>
                <c:pt idx="6">
                  <c:v>„111110”       Imp/vn reținut din salariu</c:v>
                </c:pt>
                <c:pt idx="7">
                  <c:v>„111220”      Imp/vn reținut      la sursa de plată</c:v>
                </c:pt>
                <c:pt idx="8">
                  <c:v>„113611”        Imp/vn pe avere încasat în        bugetul de stat</c:v>
                </c:pt>
              </c:strCache>
            </c:strRef>
          </c:cat>
          <c:val>
            <c:numRef>
              <c:f>Sheet1!$B$3:$B$11</c:f>
              <c:numCache>
                <c:formatCode>#,##0.0</c:formatCode>
                <c:ptCount val="9"/>
                <c:pt idx="0">
                  <c:v>15.8</c:v>
                </c:pt>
                <c:pt idx="1">
                  <c:v>358.2</c:v>
                </c:pt>
                <c:pt idx="2">
                  <c:v>156.69999999999999</c:v>
                </c:pt>
                <c:pt idx="3">
                  <c:v>133.30000000000001</c:v>
                </c:pt>
                <c:pt idx="4">
                  <c:v>30.600000000000023</c:v>
                </c:pt>
                <c:pt idx="5">
                  <c:v>32.1</c:v>
                </c:pt>
                <c:pt idx="6">
                  <c:v>26</c:v>
                </c:pt>
                <c:pt idx="7">
                  <c:v>33.9</c:v>
                </c:pt>
                <c:pt idx="8">
                  <c:v>15.6</c:v>
                </c:pt>
              </c:numCache>
            </c:numRef>
          </c:val>
          <c:extLst xmlns:c16r2="http://schemas.microsoft.com/office/drawing/2015/06/chart">
            <c:ext xmlns:c16="http://schemas.microsoft.com/office/drawing/2014/chart" uri="{C3380CC4-5D6E-409C-BE32-E72D297353CC}">
              <c16:uniqueId val="{00000007-1687-4CA0-81F8-177E77B259D4}"/>
            </c:ext>
          </c:extLst>
        </c:ser>
        <c:ser>
          <c:idx val="1"/>
          <c:order val="1"/>
          <c:tx>
            <c:strRef>
              <c:f>Sheet1!$C$2</c:f>
              <c:strCache>
                <c:ptCount val="1"/>
                <c:pt idx="0">
                  <c:v>31.12.2020</c:v>
                </c:pt>
              </c:strCache>
            </c:strRef>
          </c:tx>
          <c:spPr>
            <a:solidFill>
              <a:srgbClr val="FFFF00"/>
            </a:solidFill>
            <a:ln>
              <a:solidFill>
                <a:srgbClr val="002060"/>
              </a:solidFill>
            </a:ln>
            <a:effectLst/>
          </c:spPr>
          <c:invertIfNegative val="0"/>
          <c:dLbls>
            <c:dLbl>
              <c:idx val="0"/>
              <c:layout>
                <c:manualLayout>
                  <c:x val="-1.7674089784376105E-3"/>
                  <c:y val="-5.67107750472589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687-4CA0-81F8-177E77B259D4}"/>
                </c:ext>
                <c:ext xmlns:c15="http://schemas.microsoft.com/office/drawing/2012/chart" uri="{CE6537A1-D6FC-4f65-9D91-7224C49458BB}"/>
              </c:extLst>
            </c:dLbl>
            <c:dLbl>
              <c:idx val="1"/>
              <c:layout>
                <c:manualLayout>
                  <c:x val="-5.3022269353128473E-3"/>
                  <c:y val="-6.301197227473219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687-4CA0-81F8-177E77B259D4}"/>
                </c:ext>
                <c:ext xmlns:c15="http://schemas.microsoft.com/office/drawing/2012/chart" uri="{CE6537A1-D6FC-4f65-9D91-7224C49458BB}"/>
              </c:extLst>
            </c:dLbl>
            <c:dLbl>
              <c:idx val="2"/>
              <c:layout>
                <c:manualLayout>
                  <c:x val="-8.8370448921880531E-3"/>
                  <c:y val="-3.1505986137366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687-4CA0-81F8-177E77B259D4}"/>
                </c:ext>
                <c:ext xmlns:c15="http://schemas.microsoft.com/office/drawing/2012/chart" uri="{CE6537A1-D6FC-4f65-9D91-7224C49458BB}"/>
              </c:extLst>
            </c:dLbl>
            <c:dLbl>
              <c:idx val="3"/>
              <c:layout>
                <c:manualLayout>
                  <c:x val="-8.8370448921880531E-3"/>
                  <c:y val="-1.57529930686830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687-4CA0-81F8-177E77B259D4}"/>
                </c:ext>
                <c:ext xmlns:c15="http://schemas.microsoft.com/office/drawing/2012/chart" uri="{CE6537A1-D6FC-4f65-9D91-7224C49458BB}"/>
              </c:extLst>
            </c:dLbl>
            <c:dLbl>
              <c:idx val="4"/>
              <c:layout>
                <c:manualLayout>
                  <c:x val="-3.534817956875221E-3"/>
                  <c:y val="-1.8903591682419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687-4CA0-81F8-177E77B259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„111240”           Imp/vn din activitatea operațională</c:v>
                </c:pt>
                <c:pt idx="1">
                  <c:v>„114110”            TVA</c:v>
                </c:pt>
                <c:pt idx="2">
                  <c:v>„143321”     Amenzi aplicate de catre SFS incasate in BS</c:v>
                </c:pt>
                <c:pt idx="3">
                  <c:v>„111210”        Imp/vn obținut din activitatea de întreprinzător</c:v>
                </c:pt>
                <c:pt idx="4">
                  <c:v>Alte impozite         și taxe administrate      de SFS</c:v>
                </c:pt>
                <c:pt idx="5">
                  <c:v>„111121”       Imp/vn p.f. spre plată/achitat</c:v>
                </c:pt>
                <c:pt idx="6">
                  <c:v>„111110”       Imp/vn reținut din salariu</c:v>
                </c:pt>
                <c:pt idx="7">
                  <c:v>„111220”      Imp/vn reținut      la sursa de plată</c:v>
                </c:pt>
                <c:pt idx="8">
                  <c:v>„113611”        Imp/vn pe avere încasat în        bugetul de stat</c:v>
                </c:pt>
              </c:strCache>
            </c:strRef>
          </c:cat>
          <c:val>
            <c:numRef>
              <c:f>Sheet1!$C$3:$C$11</c:f>
              <c:numCache>
                <c:formatCode>#,##0.0</c:formatCode>
                <c:ptCount val="9"/>
                <c:pt idx="0">
                  <c:v>25.8</c:v>
                </c:pt>
                <c:pt idx="1">
                  <c:v>444.9</c:v>
                </c:pt>
                <c:pt idx="2">
                  <c:v>186.5</c:v>
                </c:pt>
                <c:pt idx="3">
                  <c:v>161.80000000000001</c:v>
                </c:pt>
                <c:pt idx="4">
                  <c:v>36.699999999999932</c:v>
                </c:pt>
                <c:pt idx="5">
                  <c:v>44.2</c:v>
                </c:pt>
                <c:pt idx="6">
                  <c:v>33.700000000000003</c:v>
                </c:pt>
                <c:pt idx="7">
                  <c:v>39.9</c:v>
                </c:pt>
                <c:pt idx="8">
                  <c:v>16.8</c:v>
                </c:pt>
              </c:numCache>
            </c:numRef>
          </c:val>
          <c:extLst xmlns:c16r2="http://schemas.microsoft.com/office/drawing/2015/06/chart">
            <c:ext xmlns:c16="http://schemas.microsoft.com/office/drawing/2014/chart" uri="{C3380CC4-5D6E-409C-BE32-E72D297353CC}">
              <c16:uniqueId val="{0000000D-1687-4CA0-81F8-177E77B259D4}"/>
            </c:ext>
          </c:extLst>
        </c:ser>
        <c:ser>
          <c:idx val="2"/>
          <c:order val="2"/>
          <c:tx>
            <c:strRef>
              <c:f>Sheet1!$D$2</c:f>
              <c:strCache>
                <c:ptCount val="1"/>
                <c:pt idx="0">
                  <c:v>31.12.2021</c:v>
                </c:pt>
              </c:strCache>
            </c:strRef>
          </c:tx>
          <c:spPr>
            <a:solidFill>
              <a:schemeClr val="accent3">
                <a:lumMod val="75000"/>
              </a:schemeClr>
            </a:solidFill>
            <a:ln>
              <a:noFill/>
            </a:ln>
            <a:effectLst/>
          </c:spPr>
          <c:invertIfNegative val="0"/>
          <c:dLbls>
            <c:dLbl>
              <c:idx val="0"/>
              <c:layout>
                <c:manualLayout>
                  <c:x val="3.534817956875221E-3"/>
                  <c:y val="-2.20541902961562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687-4CA0-81F8-177E77B259D4}"/>
                </c:ext>
                <c:ext xmlns:c15="http://schemas.microsoft.com/office/drawing/2012/chart" uri="{CE6537A1-D6FC-4f65-9D91-7224C49458BB}"/>
              </c:extLst>
            </c:dLbl>
            <c:dLbl>
              <c:idx val="1"/>
              <c:layout>
                <c:manualLayout>
                  <c:x val="-1.7674089784376105E-3"/>
                  <c:y val="-4.410838059231254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687-4CA0-81F8-177E77B259D4}"/>
                </c:ext>
                <c:ext xmlns:c15="http://schemas.microsoft.com/office/drawing/2012/chart" uri="{CE6537A1-D6FC-4f65-9D91-7224C49458BB}"/>
              </c:extLst>
            </c:dLbl>
            <c:dLbl>
              <c:idx val="4"/>
              <c:layout>
                <c:manualLayout>
                  <c:x val="-1.7674089784376753E-3"/>
                  <c:y val="-3.7807183364839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687-4CA0-81F8-177E77B259D4}"/>
                </c:ext>
                <c:ext xmlns:c15="http://schemas.microsoft.com/office/drawing/2012/chart" uri="{CE6537A1-D6FC-4f65-9D91-7224C49458BB}"/>
              </c:extLst>
            </c:dLbl>
            <c:dLbl>
              <c:idx val="5"/>
              <c:layout>
                <c:manualLayout>
                  <c:x val="0"/>
                  <c:y val="-4.095778197857604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687-4CA0-81F8-177E77B259D4}"/>
                </c:ext>
                <c:ext xmlns:c15="http://schemas.microsoft.com/office/drawing/2012/chart" uri="{CE6537A1-D6FC-4f65-9D91-7224C49458BB}"/>
              </c:extLst>
            </c:dLbl>
            <c:dLbl>
              <c:idx val="6"/>
              <c:layout>
                <c:manualLayout>
                  <c:x val="1.7674089784376105E-3"/>
                  <c:y val="-3.15059861373660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687-4CA0-81F8-177E77B259D4}"/>
                </c:ext>
                <c:ext xmlns:c15="http://schemas.microsoft.com/office/drawing/2012/chart" uri="{CE6537A1-D6FC-4f65-9D91-7224C49458BB}"/>
              </c:extLst>
            </c:dLbl>
            <c:dLbl>
              <c:idx val="7"/>
              <c:layout>
                <c:manualLayout>
                  <c:x val="8.8370448921880583E-3"/>
                  <c:y val="-3.465658475110271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2">
                          <a:lumMod val="50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687-4CA0-81F8-177E77B259D4}"/>
                </c:ext>
                <c:ext xmlns:c15="http://schemas.microsoft.com/office/drawing/2012/chart" uri="{CE6537A1-D6FC-4f65-9D91-7224C49458BB}">
                  <c15:layout>
                    <c:manualLayout>
                      <c:w val="6.3538352774832108E-2"/>
                      <c:h val="5.6663640107368421E-2"/>
                    </c:manualLayout>
                  </c15:layout>
                </c:ext>
              </c:extLst>
            </c:dLbl>
            <c:dLbl>
              <c:idx val="8"/>
              <c:layout>
                <c:manualLayout>
                  <c:x val="0"/>
                  <c:y val="-3.46565847511028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687-4CA0-81F8-177E77B259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9"/>
                <c:pt idx="0">
                  <c:v>„111240”           Imp/vn din activitatea operațională</c:v>
                </c:pt>
                <c:pt idx="1">
                  <c:v>„114110”            TVA</c:v>
                </c:pt>
                <c:pt idx="2">
                  <c:v>„143321”     Amenzi aplicate de catre SFS incasate in BS</c:v>
                </c:pt>
                <c:pt idx="3">
                  <c:v>„111210”        Imp/vn obținut din activitatea de întreprinzător</c:v>
                </c:pt>
                <c:pt idx="4">
                  <c:v>Alte impozite         și taxe administrate      de SFS</c:v>
                </c:pt>
                <c:pt idx="5">
                  <c:v>„111121”       Imp/vn p.f. spre plată/achitat</c:v>
                </c:pt>
                <c:pt idx="6">
                  <c:v>„111110”       Imp/vn reținut din salariu</c:v>
                </c:pt>
                <c:pt idx="7">
                  <c:v>„111220”      Imp/vn reținut      la sursa de plată</c:v>
                </c:pt>
                <c:pt idx="8">
                  <c:v>„113611”        Imp/vn pe avere încasat în        bugetul de stat</c:v>
                </c:pt>
              </c:strCache>
            </c:strRef>
          </c:cat>
          <c:val>
            <c:numRef>
              <c:f>Sheet1!$D$3:$D$11</c:f>
              <c:numCache>
                <c:formatCode>#,##0.0</c:formatCode>
                <c:ptCount val="9"/>
                <c:pt idx="0">
                  <c:v>476.7</c:v>
                </c:pt>
                <c:pt idx="1">
                  <c:v>449.1</c:v>
                </c:pt>
                <c:pt idx="2">
                  <c:v>292.8</c:v>
                </c:pt>
                <c:pt idx="3">
                  <c:v>206.4</c:v>
                </c:pt>
                <c:pt idx="4">
                  <c:v>49.300000000000182</c:v>
                </c:pt>
                <c:pt idx="5">
                  <c:v>36.5</c:v>
                </c:pt>
                <c:pt idx="6">
                  <c:v>33.6</c:v>
                </c:pt>
                <c:pt idx="7">
                  <c:v>23.1</c:v>
                </c:pt>
                <c:pt idx="8">
                  <c:v>15.8</c:v>
                </c:pt>
              </c:numCache>
            </c:numRef>
          </c:val>
          <c:extLst xmlns:c16r2="http://schemas.microsoft.com/office/drawing/2015/06/chart">
            <c:ext xmlns:c16="http://schemas.microsoft.com/office/drawing/2014/chart" uri="{C3380CC4-5D6E-409C-BE32-E72D297353CC}">
              <c16:uniqueId val="{00000015-1687-4CA0-81F8-177E77B259D4}"/>
            </c:ext>
          </c:extLst>
        </c:ser>
        <c:dLbls>
          <c:showLegendKey val="0"/>
          <c:showVal val="0"/>
          <c:showCatName val="0"/>
          <c:showSerName val="0"/>
          <c:showPercent val="0"/>
          <c:showBubbleSize val="0"/>
        </c:dLbls>
        <c:gapWidth val="219"/>
        <c:overlap val="-27"/>
        <c:axId val="128783712"/>
        <c:axId val="128784104"/>
      </c:barChart>
      <c:catAx>
        <c:axId val="12878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28784104"/>
        <c:crosses val="autoZero"/>
        <c:auto val="1"/>
        <c:lblAlgn val="ctr"/>
        <c:lblOffset val="100"/>
        <c:noMultiLvlLbl val="0"/>
      </c:catAx>
      <c:valAx>
        <c:axId val="1287841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878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21961</Words>
  <Characters>125184</Characters>
  <Application>Microsoft Office Word</Application>
  <DocSecurity>0</DocSecurity>
  <Lines>1043</Lines>
  <Paragraphs>293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3</cp:revision>
  <dcterms:created xsi:type="dcterms:W3CDTF">2022-10-13T05:39:00Z</dcterms:created>
  <dcterms:modified xsi:type="dcterms:W3CDTF">2022-10-13T05:39:00Z</dcterms:modified>
</cp:coreProperties>
</file>