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3EEF2" w14:textId="77777777" w:rsidR="00606B2E" w:rsidRPr="00606B2E" w:rsidRDefault="00606B2E" w:rsidP="00606B2E">
      <w:pPr>
        <w:pStyle w:val="cn"/>
        <w:spacing w:line="276" w:lineRule="auto"/>
        <w:rPr>
          <w:rFonts w:ascii="Calibri Light" w:hAnsi="Calibri Light" w:cstheme="majorHAnsi"/>
          <w:b/>
          <w:bCs/>
        </w:rPr>
      </w:pPr>
      <w:r w:rsidRPr="00606B2E">
        <w:rPr>
          <w:rFonts w:ascii="Calibri Light" w:hAnsi="Calibri Light"/>
          <w:noProof/>
        </w:rPr>
        <w:drawing>
          <wp:inline distT="0" distB="0" distL="0" distR="0" wp14:anchorId="45BF0DC9" wp14:editId="4D80B3A8">
            <wp:extent cx="5760720" cy="833755"/>
            <wp:effectExtent l="0" t="0" r="0" b="4445"/>
            <wp:docPr id="1" name="Рисунок 1" descr="gccont"/>
            <wp:cNvGraphicFramePr/>
            <a:graphic xmlns:a="http://schemas.openxmlformats.org/drawingml/2006/main">
              <a:graphicData uri="http://schemas.openxmlformats.org/drawingml/2006/picture">
                <pic:pic xmlns:pic="http://schemas.openxmlformats.org/drawingml/2006/picture">
                  <pic:nvPicPr>
                    <pic:cNvPr id="1" name="Рисунок 1" descr="gccont"/>
                    <pic:cNvPicPr/>
                  </pic:nvPicPr>
                  <pic:blipFill>
                    <a:blip r:embed="rId8" cstate="print"/>
                    <a:srcRect/>
                    <a:stretch>
                      <a:fillRect/>
                    </a:stretch>
                  </pic:blipFill>
                  <pic:spPr bwMode="auto">
                    <a:xfrm>
                      <a:off x="0" y="0"/>
                      <a:ext cx="5760720" cy="833755"/>
                    </a:xfrm>
                    <a:prstGeom prst="rect">
                      <a:avLst/>
                    </a:prstGeom>
                    <a:noFill/>
                    <a:ln w="9525">
                      <a:noFill/>
                      <a:miter lim="800000"/>
                      <a:headEnd/>
                      <a:tailEnd/>
                    </a:ln>
                  </pic:spPr>
                </pic:pic>
              </a:graphicData>
            </a:graphic>
          </wp:inline>
        </w:drawing>
      </w:r>
    </w:p>
    <w:p w14:paraId="21B28CB6" w14:textId="77777777" w:rsidR="00606B2E" w:rsidRPr="00FA082B" w:rsidRDefault="00606B2E" w:rsidP="00606B2E">
      <w:pPr>
        <w:widowControl w:val="0"/>
        <w:spacing w:after="0" w:line="240" w:lineRule="auto"/>
        <w:jc w:val="right"/>
        <w:rPr>
          <w:rFonts w:ascii="Calibri Light" w:eastAsia="Times New Roman" w:hAnsi="Calibri Light" w:cstheme="majorHAnsi"/>
          <w:color w:val="000000"/>
          <w:sz w:val="24"/>
          <w:szCs w:val="24"/>
          <w:lang w:val="ru-RU" w:eastAsia="ru-RU" w:bidi="ro-RO"/>
        </w:rPr>
      </w:pPr>
      <w:r w:rsidRPr="00FA082B">
        <w:rPr>
          <w:rFonts w:ascii="Calibri Light" w:eastAsia="Times New Roman" w:hAnsi="Calibri Light" w:cstheme="majorHAnsi"/>
          <w:color w:val="000000"/>
          <w:sz w:val="24"/>
          <w:szCs w:val="24"/>
          <w:lang w:val="ru-RU" w:eastAsia="ru-RU" w:bidi="ro-RO"/>
        </w:rPr>
        <w:t>Перевод</w:t>
      </w:r>
    </w:p>
    <w:p w14:paraId="59CCF0F1" w14:textId="77777777" w:rsidR="00606B2E" w:rsidRPr="00FA082B" w:rsidRDefault="00606B2E" w:rsidP="00606B2E">
      <w:pPr>
        <w:keepNext/>
        <w:widowControl w:val="0"/>
        <w:spacing w:after="0" w:line="274" w:lineRule="auto"/>
        <w:jc w:val="center"/>
        <w:rPr>
          <w:rFonts w:ascii="Calibri Light" w:eastAsia="Times New Roman" w:hAnsi="Calibri Light" w:cstheme="majorHAnsi"/>
          <w:b/>
          <w:color w:val="000000"/>
          <w:sz w:val="24"/>
          <w:szCs w:val="24"/>
          <w:lang w:val="ru-RU" w:eastAsia="ru-RU" w:bidi="ro-RO"/>
        </w:rPr>
      </w:pPr>
      <w:r w:rsidRPr="00FA082B">
        <w:rPr>
          <w:rFonts w:ascii="Calibri Light" w:eastAsia="Times New Roman" w:hAnsi="Calibri Light" w:cstheme="majorHAnsi"/>
          <w:b/>
          <w:color w:val="000000"/>
          <w:sz w:val="24"/>
          <w:szCs w:val="24"/>
          <w:lang w:val="ru-RU" w:eastAsia="ru-RU" w:bidi="ro-RO"/>
        </w:rPr>
        <w:t>ПОСТАНОВЛЕНИЕ №</w:t>
      </w:r>
      <w:r>
        <w:rPr>
          <w:rFonts w:ascii="Calibri Light" w:eastAsia="Times New Roman" w:hAnsi="Calibri Light" w:cstheme="majorHAnsi"/>
          <w:b/>
          <w:color w:val="000000"/>
          <w:sz w:val="24"/>
          <w:szCs w:val="24"/>
          <w:lang w:val="ru-RU" w:eastAsia="ru-RU" w:bidi="ro-RO"/>
        </w:rPr>
        <w:t>43</w:t>
      </w:r>
      <w:r w:rsidRPr="00FA082B">
        <w:rPr>
          <w:rFonts w:ascii="Calibri Light" w:eastAsia="Times New Roman" w:hAnsi="Calibri Light" w:cstheme="majorHAnsi"/>
          <w:b/>
          <w:color w:val="000000"/>
          <w:sz w:val="24"/>
          <w:szCs w:val="24"/>
          <w:lang w:val="ru-RU" w:eastAsia="ru-RU" w:bidi="ro-RO"/>
        </w:rPr>
        <w:t xml:space="preserve"> </w:t>
      </w:r>
    </w:p>
    <w:p w14:paraId="26442AB0" w14:textId="77777777" w:rsidR="00606B2E" w:rsidRPr="00606B2E" w:rsidRDefault="00606B2E" w:rsidP="00606B2E">
      <w:pPr>
        <w:keepNext/>
        <w:widowControl w:val="0"/>
        <w:spacing w:after="0" w:line="274" w:lineRule="auto"/>
        <w:jc w:val="center"/>
        <w:outlineLvl w:val="0"/>
        <w:rPr>
          <w:rFonts w:ascii="Calibri Light" w:eastAsia="Times New Roman" w:hAnsi="Calibri Light" w:cstheme="majorHAnsi"/>
          <w:b/>
          <w:color w:val="000000"/>
          <w:sz w:val="24"/>
          <w:szCs w:val="24"/>
          <w:lang w:val="ru-RU" w:eastAsia="ru-RU" w:bidi="ro-RO"/>
        </w:rPr>
      </w:pPr>
      <w:r w:rsidRPr="00606B2E">
        <w:rPr>
          <w:rFonts w:ascii="Calibri Light" w:eastAsia="Times New Roman" w:hAnsi="Calibri Light" w:cstheme="majorHAnsi"/>
          <w:b/>
          <w:color w:val="000000"/>
          <w:sz w:val="24"/>
          <w:szCs w:val="24"/>
          <w:lang w:val="ru-RU" w:eastAsia="ru-RU" w:bidi="ro-RO"/>
        </w:rPr>
        <w:t>от 2 августа 2022 года</w:t>
      </w:r>
    </w:p>
    <w:p w14:paraId="20267350" w14:textId="77777777" w:rsidR="00606B2E" w:rsidRPr="00606B2E" w:rsidRDefault="00606B2E" w:rsidP="00606B2E">
      <w:pPr>
        <w:spacing w:after="0" w:line="276" w:lineRule="auto"/>
        <w:jc w:val="center"/>
        <w:rPr>
          <w:rFonts w:ascii="Calibri Light" w:eastAsia="Times New Roman" w:hAnsi="Calibri Light" w:cstheme="majorHAnsi"/>
          <w:bCs/>
          <w:sz w:val="24"/>
          <w:szCs w:val="24"/>
          <w:lang w:val="ru-RU"/>
        </w:rPr>
      </w:pPr>
    </w:p>
    <w:p w14:paraId="7E228193" w14:textId="77777777" w:rsidR="00606B2E" w:rsidRDefault="00606B2E" w:rsidP="00606B2E">
      <w:pPr>
        <w:spacing w:after="120" w:line="276" w:lineRule="auto"/>
        <w:jc w:val="center"/>
        <w:rPr>
          <w:rFonts w:ascii="Calibri Light" w:eastAsia="Times New Roman" w:hAnsi="Calibri Light" w:cstheme="majorHAnsi"/>
          <w:b/>
          <w:bCs/>
          <w:sz w:val="24"/>
          <w:szCs w:val="24"/>
          <w:lang w:val="ru-RU" w:eastAsia="ru-RU"/>
        </w:rPr>
      </w:pPr>
      <w:r>
        <w:rPr>
          <w:rFonts w:ascii="Calibri Light" w:eastAsia="Times New Roman" w:hAnsi="Calibri Light" w:cstheme="majorHAnsi"/>
          <w:b/>
          <w:bCs/>
          <w:sz w:val="24"/>
          <w:szCs w:val="24"/>
          <w:lang w:val="ru-RU" w:eastAsia="ru-RU"/>
        </w:rPr>
        <w:t xml:space="preserve">по Отчету аудита соответствия администрирования публичных доходов Государственной налоговой службой в </w:t>
      </w:r>
      <w:r w:rsidRPr="00606B2E">
        <w:rPr>
          <w:rFonts w:ascii="Calibri Light" w:eastAsia="Times New Roman" w:hAnsi="Calibri Light" w:cstheme="majorHAnsi"/>
          <w:b/>
          <w:bCs/>
          <w:sz w:val="24"/>
          <w:szCs w:val="24"/>
          <w:lang w:val="ru-RU" w:eastAsia="ru-RU"/>
        </w:rPr>
        <w:t>2020-2021</w:t>
      </w:r>
      <w:r>
        <w:rPr>
          <w:rFonts w:ascii="Calibri Light" w:eastAsia="Times New Roman" w:hAnsi="Calibri Light" w:cstheme="majorHAnsi"/>
          <w:b/>
          <w:bCs/>
          <w:sz w:val="24"/>
          <w:szCs w:val="24"/>
          <w:lang w:val="ru-RU" w:eastAsia="ru-RU"/>
        </w:rPr>
        <w:t xml:space="preserve"> годах</w:t>
      </w:r>
    </w:p>
    <w:p w14:paraId="0CD1E97A" w14:textId="77777777" w:rsidR="00606B2E" w:rsidRDefault="00606B2E" w:rsidP="00606B2E">
      <w:pPr>
        <w:tabs>
          <w:tab w:val="left" w:pos="720"/>
        </w:tabs>
        <w:spacing w:after="120" w:line="276" w:lineRule="auto"/>
        <w:ind w:firstLine="567"/>
        <w:jc w:val="both"/>
        <w:rPr>
          <w:rFonts w:ascii="Calibri Light" w:hAnsi="Calibri Light"/>
          <w:sz w:val="24"/>
          <w:szCs w:val="24"/>
          <w:lang w:val="ru-RU"/>
        </w:rPr>
      </w:pPr>
      <w:r w:rsidRPr="007F47E6">
        <w:rPr>
          <w:rFonts w:ascii="Calibri Light" w:hAnsi="Calibri Light"/>
          <w:sz w:val="24"/>
          <w:szCs w:val="24"/>
          <w:lang w:val="ru-RU"/>
        </w:rPr>
        <w:t xml:space="preserve">Счетная палата в присутствии г-на </w:t>
      </w:r>
      <w:r>
        <w:rPr>
          <w:rFonts w:ascii="Calibri Light" w:hAnsi="Calibri Light"/>
          <w:sz w:val="24"/>
          <w:szCs w:val="24"/>
          <w:lang w:val="ru-RU"/>
        </w:rPr>
        <w:t xml:space="preserve">Петру </w:t>
      </w:r>
      <w:proofErr w:type="spellStart"/>
      <w:r>
        <w:rPr>
          <w:rFonts w:ascii="Calibri Light" w:hAnsi="Calibri Light"/>
          <w:sz w:val="24"/>
          <w:szCs w:val="24"/>
          <w:lang w:val="ru-RU"/>
        </w:rPr>
        <w:t>Гричука</w:t>
      </w:r>
      <w:proofErr w:type="spellEnd"/>
      <w:r>
        <w:rPr>
          <w:rFonts w:ascii="Calibri Light" w:hAnsi="Calibri Light"/>
          <w:sz w:val="24"/>
          <w:szCs w:val="24"/>
          <w:lang w:val="ru-RU"/>
        </w:rPr>
        <w:t xml:space="preserve">, заместителя директора </w:t>
      </w:r>
      <w:r w:rsidRPr="007F47E6">
        <w:rPr>
          <w:rFonts w:ascii="Calibri Light" w:hAnsi="Calibri Light"/>
          <w:sz w:val="24"/>
          <w:szCs w:val="24"/>
          <w:lang w:val="ru-RU"/>
        </w:rPr>
        <w:t>Г</w:t>
      </w:r>
      <w:r>
        <w:rPr>
          <w:rFonts w:ascii="Calibri Light" w:hAnsi="Calibri Light"/>
          <w:sz w:val="24"/>
          <w:szCs w:val="24"/>
          <w:lang w:val="ru-RU"/>
        </w:rPr>
        <w:t xml:space="preserve">осударственной налоговой службы; г-на Игоря Лазаря, начальника Главного управления методологии налогов и сборов </w:t>
      </w:r>
      <w:r w:rsidRPr="007F47E6">
        <w:rPr>
          <w:rFonts w:ascii="Calibri Light" w:hAnsi="Calibri Light"/>
          <w:sz w:val="24"/>
          <w:szCs w:val="24"/>
          <w:lang w:val="ru-RU"/>
        </w:rPr>
        <w:t>Государственной налоговой службы;</w:t>
      </w:r>
      <w:r>
        <w:rPr>
          <w:rFonts w:ascii="Calibri Light" w:hAnsi="Calibri Light"/>
          <w:sz w:val="24"/>
          <w:szCs w:val="24"/>
          <w:lang w:val="ru-RU"/>
        </w:rPr>
        <w:t xml:space="preserve"> г-на Олега Лупашко, начальника Управления процедур учета и обязательств в рамках Главного управления методологии налоговых процедур </w:t>
      </w:r>
      <w:r w:rsidRPr="007F47E6">
        <w:rPr>
          <w:rFonts w:ascii="Calibri Light" w:hAnsi="Calibri Light"/>
          <w:sz w:val="24"/>
          <w:szCs w:val="24"/>
          <w:lang w:val="ru-RU"/>
        </w:rPr>
        <w:t>Г</w:t>
      </w:r>
      <w:r>
        <w:rPr>
          <w:rFonts w:ascii="Calibri Light" w:hAnsi="Calibri Light"/>
          <w:sz w:val="24"/>
          <w:szCs w:val="24"/>
          <w:lang w:val="ru-RU"/>
        </w:rPr>
        <w:t xml:space="preserve">осударственной налоговой службы; г-жи </w:t>
      </w:r>
      <w:proofErr w:type="spellStart"/>
      <w:r>
        <w:rPr>
          <w:rFonts w:ascii="Calibri Light" w:hAnsi="Calibri Light"/>
          <w:sz w:val="24"/>
          <w:szCs w:val="24"/>
          <w:lang w:val="ru-RU"/>
        </w:rPr>
        <w:t>Лилианы</w:t>
      </w:r>
      <w:proofErr w:type="spellEnd"/>
      <w:r>
        <w:rPr>
          <w:rFonts w:ascii="Calibri Light" w:hAnsi="Calibri Light"/>
          <w:sz w:val="24"/>
          <w:szCs w:val="24"/>
          <w:lang w:val="ru-RU"/>
        </w:rPr>
        <w:t xml:space="preserve"> </w:t>
      </w:r>
      <w:proofErr w:type="spellStart"/>
      <w:r>
        <w:rPr>
          <w:rFonts w:ascii="Calibri Light" w:hAnsi="Calibri Light"/>
          <w:sz w:val="24"/>
          <w:szCs w:val="24"/>
          <w:lang w:val="ru-RU"/>
        </w:rPr>
        <w:t>Якони</w:t>
      </w:r>
      <w:proofErr w:type="spellEnd"/>
      <w:r>
        <w:rPr>
          <w:rFonts w:ascii="Calibri Light" w:hAnsi="Calibri Light"/>
          <w:sz w:val="24"/>
          <w:szCs w:val="24"/>
          <w:lang w:val="ru-RU"/>
        </w:rPr>
        <w:t xml:space="preserve">, начальника Управления анализа, мониторинга и оценки политик </w:t>
      </w:r>
      <w:r w:rsidRPr="007F47E6">
        <w:rPr>
          <w:rFonts w:ascii="Calibri Light" w:hAnsi="Calibri Light"/>
          <w:sz w:val="24"/>
          <w:szCs w:val="24"/>
          <w:lang w:val="ru-RU"/>
        </w:rPr>
        <w:t>Министерства финансов</w:t>
      </w:r>
      <w:r>
        <w:rPr>
          <w:rFonts w:ascii="Calibri Light" w:hAnsi="Calibri Light"/>
          <w:sz w:val="24"/>
          <w:szCs w:val="24"/>
          <w:lang w:val="ru-RU"/>
        </w:rPr>
        <w:t xml:space="preserve">, а также других ответственных лиц, в </w:t>
      </w:r>
      <w:r w:rsidRPr="007F47E6">
        <w:rPr>
          <w:rFonts w:ascii="Calibri Light" w:hAnsi="Calibri Light"/>
          <w:sz w:val="24"/>
          <w:szCs w:val="24"/>
          <w:lang w:val="ru-RU"/>
        </w:rPr>
        <w:t>рамках видео заседания,</w:t>
      </w:r>
      <w:r w:rsidRPr="00606B2E">
        <w:rPr>
          <w:rFonts w:ascii="Calibri Light" w:hAnsi="Calibri Light" w:cstheme="majorHAnsi"/>
          <w:sz w:val="24"/>
          <w:szCs w:val="24"/>
          <w:shd w:val="clear" w:color="auto" w:fill="FFFFFF" w:themeFill="background1"/>
          <w:lang w:val="ru-RU"/>
        </w:rPr>
        <w:t xml:space="preserve"> </w:t>
      </w:r>
      <w:r w:rsidRPr="00FA082B">
        <w:rPr>
          <w:rFonts w:ascii="Calibri Light" w:hAnsi="Calibri Light" w:cstheme="majorHAnsi"/>
          <w:sz w:val="24"/>
          <w:szCs w:val="24"/>
          <w:shd w:val="clear" w:color="auto" w:fill="FFFFFF" w:themeFill="background1"/>
          <w:lang w:val="ru-RU"/>
        </w:rPr>
        <w:t>руководствуясь ст.3</w:t>
      </w:r>
      <w:r w:rsidRPr="00FA082B">
        <w:rPr>
          <w:rFonts w:ascii="Calibri Light" w:hAnsi="Calibri Light" w:cs="Calibri Light"/>
          <w:sz w:val="24"/>
          <w:szCs w:val="24"/>
          <w:lang w:val="ru-RU"/>
        </w:rPr>
        <w:t xml:space="preserve"> (1)</w:t>
      </w:r>
      <w:r>
        <w:rPr>
          <w:rFonts w:ascii="Calibri Light" w:hAnsi="Calibri Light" w:cs="Calibri Light"/>
          <w:sz w:val="24"/>
          <w:szCs w:val="24"/>
          <w:lang w:val="ru-RU"/>
        </w:rPr>
        <w:t xml:space="preserve"> и</w:t>
      </w:r>
      <w:r w:rsidRPr="00FA082B">
        <w:rPr>
          <w:rFonts w:ascii="Calibri Light" w:hAnsi="Calibri Light" w:cs="Calibri Light"/>
          <w:sz w:val="24"/>
          <w:szCs w:val="24"/>
          <w:lang w:val="ru-RU"/>
        </w:rPr>
        <w:t xml:space="preserve"> ст.5 (1) a) Закона об организации и функционировании Счетной палаты Республики Молдова</w:t>
      </w:r>
      <w:r w:rsidRPr="00FA082B">
        <w:rPr>
          <w:rStyle w:val="FootnoteReference"/>
          <w:rFonts w:ascii="Calibri Light" w:eastAsia="Times New Roman" w:hAnsi="Calibri Light" w:cstheme="majorHAnsi"/>
          <w:color w:val="000000"/>
          <w:sz w:val="24"/>
          <w:szCs w:val="24"/>
          <w:lang w:val="ru-RU"/>
        </w:rPr>
        <w:footnoteReference w:id="1"/>
      </w:r>
      <w:r w:rsidRPr="00FA082B">
        <w:rPr>
          <w:rFonts w:ascii="Calibri Light" w:eastAsia="Times New Roman" w:hAnsi="Calibri Light" w:cstheme="majorHAnsi"/>
          <w:color w:val="000000"/>
          <w:sz w:val="24"/>
          <w:szCs w:val="24"/>
          <w:lang w:val="ru-RU"/>
        </w:rPr>
        <w:t>,</w:t>
      </w:r>
      <w:r w:rsidRPr="00FA082B">
        <w:rPr>
          <w:rFonts w:ascii="Calibri Light" w:eastAsia="Times New Roman" w:hAnsi="Calibri Light" w:cstheme="majorHAnsi"/>
          <w:sz w:val="24"/>
          <w:szCs w:val="24"/>
          <w:lang w:val="ru-RU"/>
        </w:rPr>
        <w:t xml:space="preserve"> </w:t>
      </w:r>
      <w:r w:rsidRPr="00FA082B">
        <w:rPr>
          <w:rFonts w:ascii="Calibri Light" w:hAnsi="Calibri Light" w:cs="Calibri Light"/>
          <w:sz w:val="24"/>
          <w:szCs w:val="24"/>
          <w:lang w:val="ru-RU"/>
        </w:rPr>
        <w:t>рассмотрела Отчет аудита</w:t>
      </w:r>
      <w:r>
        <w:rPr>
          <w:rFonts w:ascii="Calibri Light" w:hAnsi="Calibri Light" w:cs="Calibri Light"/>
          <w:sz w:val="24"/>
          <w:szCs w:val="24"/>
          <w:lang w:val="ru-RU"/>
        </w:rPr>
        <w:t xml:space="preserve"> </w:t>
      </w:r>
      <w:r>
        <w:rPr>
          <w:rFonts w:ascii="Calibri Light" w:hAnsi="Calibri Light" w:cstheme="majorHAnsi"/>
          <w:sz w:val="24"/>
          <w:szCs w:val="24"/>
          <w:shd w:val="clear" w:color="auto" w:fill="FFFFFF" w:themeFill="background1"/>
          <w:lang w:val="ru-RU"/>
        </w:rPr>
        <w:t xml:space="preserve">соответствия </w:t>
      </w:r>
      <w:r w:rsidRPr="004924E0">
        <w:rPr>
          <w:rFonts w:ascii="Calibri Light" w:eastAsia="Times New Roman" w:hAnsi="Calibri Light" w:cstheme="minorHAnsi"/>
          <w:bCs/>
          <w:sz w:val="24"/>
          <w:szCs w:val="24"/>
          <w:lang w:val="ru-RU" w:eastAsia="ru-RU"/>
        </w:rPr>
        <w:t xml:space="preserve">администрирования </w:t>
      </w:r>
      <w:r>
        <w:rPr>
          <w:rFonts w:ascii="Calibri Light" w:eastAsia="Times New Roman" w:hAnsi="Calibri Light" w:cstheme="minorHAnsi"/>
          <w:bCs/>
          <w:sz w:val="24"/>
          <w:szCs w:val="24"/>
          <w:lang w:val="ru-RU" w:eastAsia="ru-RU"/>
        </w:rPr>
        <w:t xml:space="preserve">публичных </w:t>
      </w:r>
      <w:r w:rsidRPr="004924E0">
        <w:rPr>
          <w:rFonts w:ascii="Calibri Light" w:eastAsia="Times New Roman" w:hAnsi="Calibri Light" w:cstheme="minorHAnsi"/>
          <w:bCs/>
          <w:sz w:val="24"/>
          <w:szCs w:val="24"/>
          <w:lang w:val="ru-RU" w:eastAsia="ru-RU"/>
        </w:rPr>
        <w:t xml:space="preserve">доходов Государственной налоговой службой в </w:t>
      </w:r>
      <w:r w:rsidRPr="004924E0">
        <w:rPr>
          <w:rFonts w:ascii="Calibri Light" w:eastAsia="Times New Roman" w:hAnsi="Calibri Light" w:cstheme="minorHAnsi"/>
          <w:bCs/>
          <w:sz w:val="24"/>
          <w:szCs w:val="24"/>
          <w:lang w:val="ro-RO" w:eastAsia="ru-RU"/>
        </w:rPr>
        <w:t>201</w:t>
      </w:r>
      <w:r>
        <w:rPr>
          <w:rFonts w:ascii="Calibri Light" w:eastAsia="Times New Roman" w:hAnsi="Calibri Light" w:cstheme="minorHAnsi"/>
          <w:bCs/>
          <w:sz w:val="24"/>
          <w:szCs w:val="24"/>
          <w:lang w:val="ru-RU" w:eastAsia="ru-RU"/>
        </w:rPr>
        <w:t>0-2021</w:t>
      </w:r>
      <w:r w:rsidRPr="004924E0">
        <w:rPr>
          <w:rFonts w:ascii="Calibri Light" w:eastAsia="Times New Roman" w:hAnsi="Calibri Light" w:cstheme="minorHAnsi"/>
          <w:bCs/>
          <w:sz w:val="24"/>
          <w:szCs w:val="24"/>
          <w:lang w:val="ru-RU" w:eastAsia="ru-RU"/>
        </w:rPr>
        <w:t xml:space="preserve"> го</w:t>
      </w:r>
      <w:r>
        <w:rPr>
          <w:rFonts w:ascii="Calibri Light" w:hAnsi="Calibri Light"/>
          <w:sz w:val="24"/>
          <w:szCs w:val="24"/>
          <w:lang w:val="ru-RU"/>
        </w:rPr>
        <w:t>дах.</w:t>
      </w:r>
    </w:p>
    <w:p w14:paraId="6BF6B792" w14:textId="77777777" w:rsidR="005649AB" w:rsidRDefault="00606B2E" w:rsidP="005649AB">
      <w:pPr>
        <w:spacing w:after="120" w:line="276" w:lineRule="auto"/>
        <w:ind w:firstLine="706"/>
        <w:jc w:val="both"/>
        <w:rPr>
          <w:rFonts w:ascii="Calibri Light" w:hAnsi="Calibri Light" w:cstheme="majorHAnsi"/>
          <w:sz w:val="24"/>
          <w:szCs w:val="24"/>
          <w:lang w:val="ru-RU"/>
        </w:rPr>
      </w:pPr>
      <w:r w:rsidRPr="007F47E6">
        <w:rPr>
          <w:rFonts w:ascii="Calibri Light" w:hAnsi="Calibri Light" w:cs="Calibri Light"/>
          <w:color w:val="000000"/>
          <w:sz w:val="24"/>
          <w:szCs w:val="24"/>
          <w:lang w:val="ru-RU" w:eastAsia="ro-RO"/>
        </w:rPr>
        <w:t>Внешн</w:t>
      </w:r>
      <w:r>
        <w:rPr>
          <w:rFonts w:ascii="Calibri Light" w:hAnsi="Calibri Light" w:cs="Calibri Light"/>
          <w:color w:val="000000"/>
          <w:sz w:val="24"/>
          <w:szCs w:val="24"/>
          <w:lang w:val="ru-RU" w:eastAsia="ro-RO"/>
        </w:rPr>
        <w:t xml:space="preserve">ий </w:t>
      </w:r>
      <w:r w:rsidRPr="007F47E6">
        <w:rPr>
          <w:rFonts w:ascii="Calibri Light" w:hAnsi="Calibri Light" w:cs="Calibri Light"/>
          <w:color w:val="000000"/>
          <w:sz w:val="24"/>
          <w:szCs w:val="24"/>
          <w:lang w:val="ru-RU" w:eastAsia="ro-RO"/>
        </w:rPr>
        <w:t>публичн</w:t>
      </w:r>
      <w:r>
        <w:rPr>
          <w:rFonts w:ascii="Calibri Light" w:hAnsi="Calibri Light" w:cs="Calibri Light"/>
          <w:color w:val="000000"/>
          <w:sz w:val="24"/>
          <w:szCs w:val="24"/>
          <w:lang w:val="ru-RU" w:eastAsia="ro-RO"/>
        </w:rPr>
        <w:t>ый</w:t>
      </w:r>
      <w:r w:rsidRPr="007F47E6">
        <w:rPr>
          <w:rFonts w:ascii="Calibri Light" w:hAnsi="Calibri Light" w:cs="Calibri Light"/>
          <w:color w:val="000000"/>
          <w:sz w:val="24"/>
          <w:szCs w:val="24"/>
          <w:lang w:val="ru-RU" w:eastAsia="ro-RO"/>
        </w:rPr>
        <w:t xml:space="preserve"> аудит был проведен</w:t>
      </w:r>
      <w:r>
        <w:rPr>
          <w:rFonts w:ascii="Calibri Light" w:hAnsi="Calibri Light" w:cs="Calibri Light"/>
          <w:color w:val="000000"/>
          <w:sz w:val="24"/>
          <w:szCs w:val="24"/>
          <w:lang w:val="ru-RU" w:eastAsia="ro-RO"/>
        </w:rPr>
        <w:t xml:space="preserve"> в соответствии с</w:t>
      </w:r>
      <w:r w:rsidRPr="007F47E6">
        <w:rPr>
          <w:rFonts w:ascii="Calibri Light" w:hAnsi="Calibri Light" w:cs="Calibri Light"/>
          <w:color w:val="000000"/>
          <w:sz w:val="24"/>
          <w:szCs w:val="24"/>
          <w:lang w:val="ru-RU" w:eastAsia="ro-RO"/>
        </w:rPr>
        <w:t xml:space="preserve"> Программ</w:t>
      </w:r>
      <w:r>
        <w:rPr>
          <w:rFonts w:ascii="Calibri Light" w:hAnsi="Calibri Light" w:cs="Calibri Light"/>
          <w:color w:val="000000"/>
          <w:sz w:val="24"/>
          <w:szCs w:val="24"/>
          <w:lang w:val="ru-RU" w:eastAsia="ro-RO"/>
        </w:rPr>
        <w:t>ой</w:t>
      </w:r>
      <w:r w:rsidRPr="007F47E6">
        <w:rPr>
          <w:rFonts w:ascii="Calibri Light" w:hAnsi="Calibri Light" w:cs="Calibri Light"/>
          <w:color w:val="000000"/>
          <w:sz w:val="24"/>
          <w:szCs w:val="24"/>
          <w:lang w:val="ru-RU" w:eastAsia="ro-RO"/>
        </w:rPr>
        <w:t xml:space="preserve"> аудиторской деятельности на</w:t>
      </w:r>
      <w:r w:rsidRPr="007F47E6">
        <w:rPr>
          <w:rFonts w:ascii="Calibri Light" w:hAnsi="Calibri Light"/>
          <w:sz w:val="24"/>
          <w:szCs w:val="24"/>
          <w:lang w:val="ru-RU"/>
        </w:rPr>
        <w:t xml:space="preserve"> </w:t>
      </w:r>
      <w:r w:rsidR="005649AB">
        <w:rPr>
          <w:rFonts w:ascii="Calibri Light" w:hAnsi="Calibri Light" w:cstheme="majorHAnsi"/>
          <w:sz w:val="24"/>
          <w:szCs w:val="24"/>
          <w:lang w:val="ru-RU"/>
        </w:rPr>
        <w:t>2022</w:t>
      </w:r>
      <w:r w:rsidRPr="007F47E6">
        <w:rPr>
          <w:rFonts w:ascii="Calibri Light" w:hAnsi="Calibri Light" w:cstheme="majorHAnsi"/>
          <w:sz w:val="24"/>
          <w:szCs w:val="24"/>
          <w:lang w:val="ru-RU"/>
        </w:rPr>
        <w:t xml:space="preserve"> год</w:t>
      </w:r>
      <w:r w:rsidR="005649AB" w:rsidRPr="00606B2E">
        <w:rPr>
          <w:rFonts w:ascii="Calibri Light" w:eastAsiaTheme="minorEastAsia" w:hAnsi="Calibri Light" w:cstheme="majorHAnsi"/>
          <w:sz w:val="24"/>
          <w:szCs w:val="24"/>
          <w:vertAlign w:val="superscript"/>
          <w:lang w:bidi="en-US"/>
        </w:rPr>
        <w:footnoteReference w:id="2"/>
      </w:r>
      <w:r w:rsidR="005649AB">
        <w:rPr>
          <w:rFonts w:ascii="Calibri Light" w:hAnsi="Calibri Light" w:cstheme="majorHAnsi"/>
          <w:sz w:val="24"/>
          <w:szCs w:val="24"/>
          <w:lang w:val="ru-RU"/>
        </w:rPr>
        <w:t xml:space="preserve"> с целью оценки </w:t>
      </w:r>
      <w:r w:rsidR="005649AB">
        <w:rPr>
          <w:rFonts w:ascii="Calibri Light" w:hAnsi="Calibri Light" w:cstheme="majorHAnsi"/>
          <w:sz w:val="24"/>
          <w:szCs w:val="24"/>
          <w:shd w:val="clear" w:color="auto" w:fill="FFFFFF" w:themeFill="background1"/>
          <w:lang w:val="ru-RU"/>
        </w:rPr>
        <w:t xml:space="preserve">соответствия </w:t>
      </w:r>
      <w:r w:rsidR="005649AB" w:rsidRPr="004924E0">
        <w:rPr>
          <w:rFonts w:ascii="Calibri Light" w:eastAsia="Times New Roman" w:hAnsi="Calibri Light" w:cstheme="minorHAnsi"/>
          <w:bCs/>
          <w:sz w:val="24"/>
          <w:szCs w:val="24"/>
          <w:lang w:val="ru-RU" w:eastAsia="ru-RU"/>
        </w:rPr>
        <w:t xml:space="preserve">администрирования </w:t>
      </w:r>
      <w:r w:rsidR="005649AB">
        <w:rPr>
          <w:rFonts w:ascii="Calibri Light" w:eastAsia="Times New Roman" w:hAnsi="Calibri Light" w:cstheme="minorHAnsi"/>
          <w:bCs/>
          <w:sz w:val="24"/>
          <w:szCs w:val="24"/>
          <w:lang w:val="ru-RU" w:eastAsia="ru-RU"/>
        </w:rPr>
        <w:t xml:space="preserve">публичных </w:t>
      </w:r>
      <w:r w:rsidR="005649AB" w:rsidRPr="004924E0">
        <w:rPr>
          <w:rFonts w:ascii="Calibri Light" w:eastAsia="Times New Roman" w:hAnsi="Calibri Light" w:cstheme="minorHAnsi"/>
          <w:bCs/>
          <w:sz w:val="24"/>
          <w:szCs w:val="24"/>
          <w:lang w:val="ru-RU" w:eastAsia="ru-RU"/>
        </w:rPr>
        <w:t xml:space="preserve">доходов Государственной налоговой службой в </w:t>
      </w:r>
      <w:r w:rsidR="005649AB" w:rsidRPr="004924E0">
        <w:rPr>
          <w:rFonts w:ascii="Calibri Light" w:eastAsia="Times New Roman" w:hAnsi="Calibri Light" w:cstheme="minorHAnsi"/>
          <w:bCs/>
          <w:sz w:val="24"/>
          <w:szCs w:val="24"/>
          <w:lang w:val="ro-RO" w:eastAsia="ru-RU"/>
        </w:rPr>
        <w:t>201</w:t>
      </w:r>
      <w:r w:rsidR="005649AB">
        <w:rPr>
          <w:rFonts w:ascii="Calibri Light" w:eastAsia="Times New Roman" w:hAnsi="Calibri Light" w:cstheme="minorHAnsi"/>
          <w:bCs/>
          <w:sz w:val="24"/>
          <w:szCs w:val="24"/>
          <w:lang w:val="ru-RU" w:eastAsia="ru-RU"/>
        </w:rPr>
        <w:t>0-2021</w:t>
      </w:r>
      <w:r w:rsidR="005649AB" w:rsidRPr="004924E0">
        <w:rPr>
          <w:rFonts w:ascii="Calibri Light" w:eastAsia="Times New Roman" w:hAnsi="Calibri Light" w:cstheme="minorHAnsi"/>
          <w:bCs/>
          <w:sz w:val="24"/>
          <w:szCs w:val="24"/>
          <w:lang w:val="ru-RU" w:eastAsia="ru-RU"/>
        </w:rPr>
        <w:t xml:space="preserve"> го</w:t>
      </w:r>
      <w:r w:rsidR="005649AB">
        <w:rPr>
          <w:rFonts w:ascii="Calibri Light" w:hAnsi="Calibri Light"/>
          <w:sz w:val="24"/>
          <w:szCs w:val="24"/>
          <w:lang w:val="ru-RU"/>
        </w:rPr>
        <w:t>дах.</w:t>
      </w:r>
    </w:p>
    <w:p w14:paraId="72ED5C77" w14:textId="77777777" w:rsidR="005649AB" w:rsidRDefault="005649AB" w:rsidP="00606B2E">
      <w:pPr>
        <w:spacing w:after="0" w:line="276" w:lineRule="auto"/>
        <w:ind w:firstLine="709"/>
        <w:jc w:val="both"/>
        <w:rPr>
          <w:rFonts w:ascii="Calibri Light" w:hAnsi="Calibri Light" w:cs="Calibri Light"/>
          <w:color w:val="000000"/>
          <w:sz w:val="24"/>
          <w:szCs w:val="24"/>
          <w:lang w:val="ru-RU" w:eastAsia="ro-RO"/>
        </w:rPr>
      </w:pPr>
      <w:r w:rsidRPr="007F47E6">
        <w:rPr>
          <w:rFonts w:ascii="Calibri Light" w:hAnsi="Calibri Light" w:cs="Calibri Light"/>
          <w:color w:val="000000"/>
          <w:sz w:val="24"/>
          <w:szCs w:val="24"/>
          <w:lang w:val="ru-RU" w:eastAsia="ro-RO"/>
        </w:rPr>
        <w:t>Внешн</w:t>
      </w:r>
      <w:r>
        <w:rPr>
          <w:rFonts w:ascii="Calibri Light" w:hAnsi="Calibri Light" w:cs="Calibri Light"/>
          <w:color w:val="000000"/>
          <w:sz w:val="24"/>
          <w:szCs w:val="24"/>
          <w:lang w:val="ru-RU" w:eastAsia="ro-RO"/>
        </w:rPr>
        <w:t xml:space="preserve">ий </w:t>
      </w:r>
      <w:r w:rsidRPr="007F47E6">
        <w:rPr>
          <w:rFonts w:ascii="Calibri Light" w:hAnsi="Calibri Light" w:cs="Calibri Light"/>
          <w:color w:val="000000"/>
          <w:sz w:val="24"/>
          <w:szCs w:val="24"/>
          <w:lang w:val="ru-RU" w:eastAsia="ro-RO"/>
        </w:rPr>
        <w:t>публичн</w:t>
      </w:r>
      <w:r>
        <w:rPr>
          <w:rFonts w:ascii="Calibri Light" w:hAnsi="Calibri Light" w:cs="Calibri Light"/>
          <w:color w:val="000000"/>
          <w:sz w:val="24"/>
          <w:szCs w:val="24"/>
          <w:lang w:val="ru-RU" w:eastAsia="ro-RO"/>
        </w:rPr>
        <w:t>ый</w:t>
      </w:r>
      <w:r w:rsidRPr="007F47E6">
        <w:rPr>
          <w:rFonts w:ascii="Calibri Light" w:hAnsi="Calibri Light" w:cs="Calibri Light"/>
          <w:color w:val="000000"/>
          <w:sz w:val="24"/>
          <w:szCs w:val="24"/>
          <w:lang w:val="ru-RU" w:eastAsia="ro-RO"/>
        </w:rPr>
        <w:t xml:space="preserve"> аудит был проведен</w:t>
      </w:r>
      <w:r>
        <w:rPr>
          <w:rFonts w:ascii="Calibri Light" w:hAnsi="Calibri Light" w:cs="Calibri Light"/>
          <w:color w:val="000000"/>
          <w:sz w:val="24"/>
          <w:szCs w:val="24"/>
          <w:lang w:val="ru-RU" w:eastAsia="ro-RO"/>
        </w:rPr>
        <w:t xml:space="preserve"> в соответствии с</w:t>
      </w:r>
      <w:r w:rsidRPr="007F47E6">
        <w:rPr>
          <w:rFonts w:ascii="Calibri Light" w:hAnsi="Calibri Light" w:cs="Calibri Light"/>
          <w:color w:val="000000"/>
          <w:sz w:val="24"/>
          <w:szCs w:val="24"/>
          <w:lang w:val="ru-RU" w:eastAsia="ro-RO"/>
        </w:rPr>
        <w:t xml:space="preserve"> </w:t>
      </w:r>
      <w:r w:rsidRPr="00FA082B">
        <w:rPr>
          <w:rFonts w:ascii="Calibri Light" w:hAnsi="Calibri Light" w:cstheme="majorHAnsi"/>
          <w:sz w:val="24"/>
          <w:szCs w:val="24"/>
          <w:shd w:val="clear" w:color="auto" w:fill="FFFFFF" w:themeFill="background1"/>
          <w:lang w:val="ru-RU"/>
        </w:rPr>
        <w:t>Международными с</w:t>
      </w:r>
      <w:r w:rsidRPr="00FA082B">
        <w:rPr>
          <w:rFonts w:ascii="Calibri Light" w:eastAsia="Times New Roman" w:hAnsi="Calibri Light" w:cs="Calibri Light"/>
          <w:sz w:val="24"/>
          <w:szCs w:val="24"/>
          <w:lang w:val="ru-RU" w:eastAsia="ru-RU"/>
        </w:rPr>
        <w:t>тандартами Высших органов аудита, применяемыми Счетной палатой</w:t>
      </w:r>
      <w:r>
        <w:rPr>
          <w:rFonts w:ascii="Calibri Light" w:eastAsia="Times New Roman" w:hAnsi="Calibri Light" w:cs="Calibri Light"/>
          <w:sz w:val="24"/>
          <w:szCs w:val="24"/>
          <w:lang w:val="ru-RU" w:eastAsia="ru-RU"/>
        </w:rPr>
        <w:t xml:space="preserve">, в частности </w:t>
      </w:r>
      <w:r w:rsidRPr="00606B2E">
        <w:rPr>
          <w:rFonts w:ascii="Calibri Light" w:eastAsia="Times New Roman" w:hAnsi="Calibri Light" w:cstheme="majorHAnsi"/>
          <w:sz w:val="24"/>
          <w:szCs w:val="24"/>
        </w:rPr>
        <w:t>ISSAI</w:t>
      </w:r>
      <w:r w:rsidRPr="005649AB">
        <w:rPr>
          <w:rFonts w:ascii="Calibri Light" w:eastAsia="Times New Roman" w:hAnsi="Calibri Light" w:cstheme="majorHAnsi"/>
          <w:sz w:val="24"/>
          <w:szCs w:val="24"/>
          <w:lang w:val="ru-RU"/>
        </w:rPr>
        <w:t xml:space="preserve"> 100, </w:t>
      </w:r>
      <w:r w:rsidRPr="00606B2E">
        <w:rPr>
          <w:rFonts w:ascii="Calibri Light" w:eastAsia="Times New Roman" w:hAnsi="Calibri Light" w:cstheme="majorHAnsi"/>
          <w:sz w:val="24"/>
          <w:szCs w:val="24"/>
        </w:rPr>
        <w:t>ISSAI</w:t>
      </w:r>
      <w:r w:rsidRPr="005649AB">
        <w:rPr>
          <w:rFonts w:ascii="Calibri Light" w:eastAsia="Times New Roman" w:hAnsi="Calibri Light" w:cstheme="majorHAnsi"/>
          <w:sz w:val="24"/>
          <w:szCs w:val="24"/>
          <w:lang w:val="ru-RU"/>
        </w:rPr>
        <w:t xml:space="preserve"> 400 </w:t>
      </w:r>
      <w:r>
        <w:rPr>
          <w:rFonts w:ascii="Calibri Light" w:eastAsia="Times New Roman" w:hAnsi="Calibri Light" w:cstheme="majorHAnsi"/>
          <w:sz w:val="24"/>
          <w:szCs w:val="24"/>
          <w:lang w:val="ru-RU"/>
        </w:rPr>
        <w:t>и</w:t>
      </w:r>
      <w:r w:rsidRPr="005649AB">
        <w:rPr>
          <w:rFonts w:ascii="Calibri Light" w:eastAsia="Times New Roman" w:hAnsi="Calibri Light" w:cstheme="majorHAnsi"/>
          <w:sz w:val="24"/>
          <w:szCs w:val="24"/>
          <w:lang w:val="ru-RU"/>
        </w:rPr>
        <w:t xml:space="preserve"> </w:t>
      </w:r>
      <w:r w:rsidRPr="00606B2E">
        <w:rPr>
          <w:rFonts w:ascii="Calibri Light" w:eastAsia="Times New Roman" w:hAnsi="Calibri Light" w:cstheme="majorHAnsi"/>
          <w:sz w:val="24"/>
          <w:szCs w:val="24"/>
        </w:rPr>
        <w:t>ISSAI</w:t>
      </w:r>
      <w:r w:rsidRPr="005649AB">
        <w:rPr>
          <w:rFonts w:ascii="Calibri Light" w:eastAsia="Times New Roman" w:hAnsi="Calibri Light" w:cstheme="majorHAnsi"/>
          <w:sz w:val="24"/>
          <w:szCs w:val="24"/>
          <w:lang w:val="ru-RU"/>
        </w:rPr>
        <w:t xml:space="preserve"> 4000</w:t>
      </w:r>
      <w:r w:rsidRPr="00FA082B">
        <w:rPr>
          <w:rStyle w:val="FootnoteReference"/>
          <w:rFonts w:ascii="Calibri Light" w:eastAsia="Times New Roman" w:hAnsi="Calibri Light" w:cstheme="majorHAnsi"/>
          <w:sz w:val="24"/>
          <w:szCs w:val="24"/>
          <w:lang w:val="ru-RU"/>
        </w:rPr>
        <w:footnoteReference w:id="3"/>
      </w:r>
      <w:r w:rsidRPr="00FA082B">
        <w:rPr>
          <w:rFonts w:ascii="Calibri Light" w:eastAsia="Times New Roman" w:hAnsi="Calibri Light" w:cstheme="majorHAnsi"/>
          <w:sz w:val="24"/>
          <w:szCs w:val="24"/>
          <w:lang w:val="ru-RU"/>
        </w:rPr>
        <w:t>.</w:t>
      </w:r>
    </w:p>
    <w:p w14:paraId="170127F6" w14:textId="77777777" w:rsidR="005649AB" w:rsidRPr="00FA082B" w:rsidRDefault="005649AB" w:rsidP="005649AB">
      <w:pPr>
        <w:spacing w:after="0" w:line="276" w:lineRule="auto"/>
        <w:ind w:firstLine="720"/>
        <w:jc w:val="both"/>
        <w:rPr>
          <w:rFonts w:ascii="Calibri Light" w:eastAsia="Times New Roman" w:hAnsi="Calibri Light" w:cstheme="majorHAnsi"/>
          <w:sz w:val="24"/>
          <w:szCs w:val="24"/>
          <w:lang w:val="ru-RU"/>
        </w:rPr>
      </w:pPr>
      <w:r w:rsidRPr="00FA082B">
        <w:rPr>
          <w:rFonts w:ascii="Calibri Light" w:eastAsia="Times New Roman" w:hAnsi="Calibri Light" w:cstheme="majorHAnsi"/>
          <w:sz w:val="24"/>
          <w:szCs w:val="24"/>
          <w:lang w:val="ru-RU"/>
        </w:rPr>
        <w:t xml:space="preserve">Рассмотрев Отчет аудита, Счетная палата </w:t>
      </w:r>
    </w:p>
    <w:p w14:paraId="2266BD0B" w14:textId="77777777" w:rsidR="005649AB" w:rsidRPr="00FA082B" w:rsidRDefault="005649AB" w:rsidP="005649AB">
      <w:pPr>
        <w:spacing w:after="0" w:line="276" w:lineRule="auto"/>
        <w:jc w:val="center"/>
        <w:rPr>
          <w:rFonts w:ascii="Calibri Light" w:eastAsia="Times New Roman" w:hAnsi="Calibri Light" w:cstheme="majorHAnsi"/>
          <w:b/>
          <w:bCs/>
          <w:sz w:val="24"/>
          <w:szCs w:val="24"/>
          <w:lang w:val="ru-RU"/>
        </w:rPr>
      </w:pPr>
      <w:r w:rsidRPr="00FA082B">
        <w:rPr>
          <w:rFonts w:ascii="Calibri Light" w:eastAsia="Times New Roman" w:hAnsi="Calibri Light" w:cstheme="majorHAnsi"/>
          <w:b/>
          <w:bCs/>
          <w:sz w:val="24"/>
          <w:szCs w:val="24"/>
          <w:lang w:val="ru-RU"/>
        </w:rPr>
        <w:t>УСТАНОВИЛА:</w:t>
      </w:r>
    </w:p>
    <w:p w14:paraId="5A6F1D12" w14:textId="723FDCE1" w:rsidR="005649AB" w:rsidRPr="005649AB" w:rsidRDefault="005649AB" w:rsidP="00606B2E">
      <w:pPr>
        <w:shd w:val="clear" w:color="auto" w:fill="FFFFFF"/>
        <w:spacing w:after="0" w:line="276" w:lineRule="auto"/>
        <w:ind w:firstLine="420"/>
        <w:jc w:val="both"/>
        <w:rPr>
          <w:rFonts w:ascii="Calibri Light" w:hAnsi="Calibri Light" w:cstheme="majorHAnsi"/>
          <w:sz w:val="24"/>
          <w:szCs w:val="24"/>
          <w:lang w:val="ru-RU"/>
        </w:rPr>
      </w:pPr>
      <w:r>
        <w:rPr>
          <w:rFonts w:ascii="Calibri Light" w:hAnsi="Calibri Light" w:cstheme="majorHAnsi"/>
          <w:sz w:val="24"/>
          <w:szCs w:val="24"/>
          <w:lang w:val="ru-RU"/>
        </w:rPr>
        <w:t>В</w:t>
      </w:r>
      <w:r w:rsidRPr="005649AB">
        <w:rPr>
          <w:rFonts w:ascii="Calibri Light" w:hAnsi="Calibri Light" w:cstheme="majorHAnsi"/>
          <w:sz w:val="24"/>
          <w:szCs w:val="24"/>
          <w:lang w:val="ru-RU"/>
        </w:rPr>
        <w:t xml:space="preserve"> </w:t>
      </w:r>
      <w:r w:rsidR="00606B2E" w:rsidRPr="005649AB">
        <w:rPr>
          <w:rFonts w:ascii="Calibri Light" w:hAnsi="Calibri Light" w:cstheme="majorHAnsi"/>
          <w:sz w:val="24"/>
          <w:szCs w:val="24"/>
          <w:lang w:val="ru-RU"/>
        </w:rPr>
        <w:t>2020-2021</w:t>
      </w:r>
      <w:r>
        <w:rPr>
          <w:rFonts w:ascii="Calibri Light" w:hAnsi="Calibri Light" w:cstheme="majorHAnsi"/>
          <w:sz w:val="24"/>
          <w:szCs w:val="24"/>
          <w:lang w:val="ru-RU"/>
        </w:rPr>
        <w:t xml:space="preserve"> годах </w:t>
      </w:r>
      <w:r w:rsidRPr="004924E0">
        <w:rPr>
          <w:rFonts w:ascii="Calibri Light" w:eastAsia="Times New Roman" w:hAnsi="Calibri Light" w:cstheme="minorHAnsi"/>
          <w:bCs/>
          <w:sz w:val="24"/>
          <w:szCs w:val="24"/>
          <w:lang w:val="ru-RU" w:eastAsia="ru-RU"/>
        </w:rPr>
        <w:t>Государственн</w:t>
      </w:r>
      <w:r>
        <w:rPr>
          <w:rFonts w:ascii="Calibri Light" w:eastAsia="Times New Roman" w:hAnsi="Calibri Light" w:cstheme="minorHAnsi"/>
          <w:bCs/>
          <w:sz w:val="24"/>
          <w:szCs w:val="24"/>
          <w:lang w:val="ru-RU" w:eastAsia="ru-RU"/>
        </w:rPr>
        <w:t>ая налоговая</w:t>
      </w:r>
      <w:r w:rsidRPr="004924E0">
        <w:rPr>
          <w:rFonts w:ascii="Calibri Light" w:eastAsia="Times New Roman" w:hAnsi="Calibri Light" w:cstheme="minorHAnsi"/>
          <w:bCs/>
          <w:sz w:val="24"/>
          <w:szCs w:val="24"/>
          <w:lang w:val="ru-RU" w:eastAsia="ru-RU"/>
        </w:rPr>
        <w:t xml:space="preserve"> служб</w:t>
      </w:r>
      <w:r>
        <w:rPr>
          <w:rFonts w:ascii="Calibri Light" w:eastAsia="Times New Roman" w:hAnsi="Calibri Light" w:cstheme="minorHAnsi"/>
          <w:bCs/>
          <w:sz w:val="24"/>
          <w:szCs w:val="24"/>
          <w:lang w:val="ru-RU" w:eastAsia="ru-RU"/>
        </w:rPr>
        <w:t xml:space="preserve">а располагала частично функциональной с точки зрения соответствия системой налогового </w:t>
      </w:r>
      <w:r>
        <w:rPr>
          <w:rFonts w:ascii="Calibri Light" w:hAnsi="Calibri Light" w:cstheme="majorHAnsi"/>
          <w:sz w:val="24"/>
          <w:szCs w:val="24"/>
          <w:lang w:val="ru-RU"/>
        </w:rPr>
        <w:t xml:space="preserve">администрирования </w:t>
      </w:r>
      <w:r w:rsidR="00E31D85">
        <w:rPr>
          <w:rFonts w:ascii="Calibri Light" w:hAnsi="Calibri Light" w:cstheme="majorHAnsi"/>
          <w:sz w:val="24"/>
          <w:szCs w:val="24"/>
          <w:lang w:val="ru-RU"/>
        </w:rPr>
        <w:t xml:space="preserve">публичных доходов. Вследствие того, что </w:t>
      </w:r>
      <w:r w:rsidR="00E31D85">
        <w:rPr>
          <w:rFonts w:ascii="Calibri Light" w:eastAsia="Times New Roman" w:hAnsi="Calibri Light" w:cstheme="minorHAnsi"/>
          <w:bCs/>
          <w:sz w:val="24"/>
          <w:szCs w:val="24"/>
          <w:lang w:val="ru-RU" w:eastAsia="ru-RU"/>
        </w:rPr>
        <w:t xml:space="preserve">налоговое </w:t>
      </w:r>
      <w:r w:rsidR="00E31D85">
        <w:rPr>
          <w:rFonts w:ascii="Calibri Light" w:hAnsi="Calibri Light" w:cstheme="majorHAnsi"/>
          <w:sz w:val="24"/>
          <w:szCs w:val="24"/>
          <w:lang w:val="ru-RU"/>
        </w:rPr>
        <w:t xml:space="preserve">администрирование в </w:t>
      </w:r>
      <w:proofErr w:type="spellStart"/>
      <w:r w:rsidR="00E31D85">
        <w:rPr>
          <w:rFonts w:ascii="Calibri Light" w:hAnsi="Calibri Light" w:cstheme="majorHAnsi"/>
          <w:sz w:val="24"/>
          <w:szCs w:val="24"/>
          <w:lang w:val="ru-RU"/>
        </w:rPr>
        <w:t>аудируемом</w:t>
      </w:r>
      <w:proofErr w:type="spellEnd"/>
      <w:r w:rsidR="00E31D85">
        <w:rPr>
          <w:rFonts w:ascii="Calibri Light" w:hAnsi="Calibri Light" w:cstheme="majorHAnsi"/>
          <w:sz w:val="24"/>
          <w:szCs w:val="24"/>
          <w:lang w:val="ru-RU"/>
        </w:rPr>
        <w:t xml:space="preserve"> периоде осуществлялось в сложной ситуации, связанной с пандемией </w:t>
      </w:r>
      <w:r w:rsidR="00E31D85" w:rsidRPr="00606B2E">
        <w:rPr>
          <w:rFonts w:ascii="Calibri Light" w:hAnsi="Calibri Light" w:cstheme="majorHAnsi"/>
          <w:sz w:val="24"/>
          <w:szCs w:val="24"/>
        </w:rPr>
        <w:t>COVID</w:t>
      </w:r>
      <w:r w:rsidR="00E31D85" w:rsidRPr="00E31D85">
        <w:rPr>
          <w:rFonts w:ascii="Calibri Light" w:hAnsi="Calibri Light" w:cstheme="majorHAnsi"/>
          <w:sz w:val="24"/>
          <w:szCs w:val="24"/>
          <w:lang w:val="ru-RU"/>
        </w:rPr>
        <w:t>-19,</w:t>
      </w:r>
      <w:r w:rsidR="00CB740C">
        <w:rPr>
          <w:rFonts w:ascii="Calibri Light" w:hAnsi="Calibri Light" w:cstheme="majorHAnsi"/>
          <w:sz w:val="24"/>
          <w:szCs w:val="24"/>
          <w:lang w:val="ru-RU"/>
        </w:rPr>
        <w:t xml:space="preserve"> отмечаются усилия налогового органа в реализации задачи по сбору доходов как в национальный публичный бюджет, так и в государственный бюджет. Одновременно, аудит отмечает некоторые недостатки,</w:t>
      </w:r>
      <w:r w:rsidR="002069FD" w:rsidRPr="00CA32BB">
        <w:rPr>
          <w:lang w:val="ru-RU"/>
        </w:rPr>
        <w:t xml:space="preserve"> </w:t>
      </w:r>
      <w:r w:rsidR="002069FD" w:rsidRPr="00132A38">
        <w:rPr>
          <w:rFonts w:ascii="Calibri Light" w:hAnsi="Calibri Light" w:cstheme="majorHAnsi"/>
          <w:sz w:val="24"/>
          <w:szCs w:val="24"/>
          <w:lang w:val="ru-RU"/>
        </w:rPr>
        <w:t>блокировк</w:t>
      </w:r>
      <w:r w:rsidR="00CA32BB" w:rsidRPr="00132A38">
        <w:rPr>
          <w:rFonts w:ascii="Calibri Light" w:hAnsi="Calibri Light" w:cstheme="majorHAnsi"/>
          <w:sz w:val="24"/>
          <w:szCs w:val="24"/>
          <w:lang w:val="ru-RU"/>
        </w:rPr>
        <w:t>у</w:t>
      </w:r>
      <w:r w:rsidR="00C771B0" w:rsidRPr="00132A38">
        <w:rPr>
          <w:lang w:val="ru-RU"/>
        </w:rPr>
        <w:t xml:space="preserve"> </w:t>
      </w:r>
      <w:r w:rsidR="00C771B0" w:rsidRPr="00132A38">
        <w:rPr>
          <w:rFonts w:ascii="Calibri Light" w:hAnsi="Calibri Light" w:cstheme="majorHAnsi"/>
          <w:sz w:val="24"/>
          <w:szCs w:val="24"/>
          <w:lang w:val="ru-RU"/>
        </w:rPr>
        <w:t>некоторых</w:t>
      </w:r>
      <w:r w:rsidR="002069FD" w:rsidRPr="00132A38">
        <w:rPr>
          <w:rFonts w:ascii="Calibri Light" w:hAnsi="Calibri Light" w:cstheme="majorHAnsi"/>
          <w:sz w:val="24"/>
          <w:szCs w:val="24"/>
          <w:lang w:val="ru-RU"/>
        </w:rPr>
        <w:t xml:space="preserve"> процессов налогового администрирования</w:t>
      </w:r>
      <w:r w:rsidR="00CB740C" w:rsidRPr="00132A38">
        <w:rPr>
          <w:rFonts w:ascii="Calibri Light" w:hAnsi="Calibri Light" w:cstheme="majorHAnsi"/>
          <w:sz w:val="24"/>
          <w:szCs w:val="24"/>
          <w:lang w:val="ru-RU"/>
        </w:rPr>
        <w:t xml:space="preserve"> и проблематичные а</w:t>
      </w:r>
      <w:r w:rsidR="00CB740C">
        <w:rPr>
          <w:rFonts w:ascii="Calibri Light" w:hAnsi="Calibri Light" w:cstheme="majorHAnsi"/>
          <w:sz w:val="24"/>
          <w:szCs w:val="24"/>
          <w:lang w:val="ru-RU"/>
        </w:rPr>
        <w:t xml:space="preserve">спекты в администрировании публичных доходов, </w:t>
      </w:r>
      <w:r w:rsidR="00130F43">
        <w:rPr>
          <w:rFonts w:ascii="Calibri Light" w:hAnsi="Calibri Light" w:cstheme="majorHAnsi"/>
          <w:sz w:val="24"/>
          <w:szCs w:val="24"/>
          <w:lang w:val="ru-RU"/>
        </w:rPr>
        <w:t>которые привели к следующему результату</w:t>
      </w:r>
      <w:r w:rsidR="00CB740C">
        <w:rPr>
          <w:rFonts w:ascii="Calibri Light" w:hAnsi="Calibri Light" w:cstheme="majorHAnsi"/>
          <w:sz w:val="24"/>
          <w:szCs w:val="24"/>
          <w:lang w:val="ru-RU"/>
        </w:rPr>
        <w:t>:</w:t>
      </w:r>
    </w:p>
    <w:p w14:paraId="73BB1FB7" w14:textId="1CC1821C" w:rsidR="00130F43" w:rsidRPr="00132A38" w:rsidRDefault="00130F43" w:rsidP="00C771B0">
      <w:pPr>
        <w:pStyle w:val="ListParagraph"/>
        <w:numPr>
          <w:ilvl w:val="0"/>
          <w:numId w:val="1"/>
        </w:numPr>
        <w:shd w:val="clear" w:color="auto" w:fill="FFFFFF"/>
        <w:spacing w:after="0" w:line="276" w:lineRule="auto"/>
        <w:jc w:val="both"/>
        <w:rPr>
          <w:rFonts w:ascii="Calibri Light" w:hAnsi="Calibri Light" w:cstheme="majorHAnsi"/>
          <w:sz w:val="24"/>
          <w:szCs w:val="24"/>
          <w:lang w:val="ru-RU"/>
        </w:rPr>
      </w:pPr>
      <w:r>
        <w:rPr>
          <w:rFonts w:ascii="Calibri Light" w:hAnsi="Calibri Light" w:cstheme="majorHAnsi"/>
          <w:sz w:val="24"/>
          <w:szCs w:val="24"/>
          <w:lang w:val="ru-RU"/>
        </w:rPr>
        <w:lastRenderedPageBreak/>
        <w:t xml:space="preserve">наличие высокого уровня </w:t>
      </w:r>
      <w:r w:rsidRPr="00130F43">
        <w:rPr>
          <w:rFonts w:ascii="Calibri Light" w:hAnsi="Calibri Light" w:cstheme="majorHAnsi"/>
          <w:sz w:val="24"/>
          <w:szCs w:val="24"/>
          <w:lang w:val="ru-RU"/>
        </w:rPr>
        <w:t>задолженностей налогоплательщиков, которы</w:t>
      </w:r>
      <w:r>
        <w:rPr>
          <w:rFonts w:ascii="Calibri Light" w:hAnsi="Calibri Light" w:cstheme="majorHAnsi"/>
          <w:sz w:val="24"/>
          <w:szCs w:val="24"/>
          <w:lang w:val="ru-RU"/>
        </w:rPr>
        <w:t>е</w:t>
      </w:r>
      <w:r w:rsidRPr="00130F43">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на конец </w:t>
      </w:r>
      <w:r w:rsidRPr="00130F43">
        <w:rPr>
          <w:rFonts w:ascii="Calibri Light" w:hAnsi="Calibri Light" w:cstheme="majorHAnsi"/>
          <w:sz w:val="24"/>
          <w:szCs w:val="24"/>
          <w:lang w:val="ru-RU"/>
        </w:rPr>
        <w:t>2021</w:t>
      </w:r>
      <w:r>
        <w:rPr>
          <w:rFonts w:ascii="Calibri Light" w:hAnsi="Calibri Light" w:cstheme="majorHAnsi"/>
          <w:sz w:val="24"/>
          <w:szCs w:val="24"/>
          <w:lang w:val="ru-RU"/>
        </w:rPr>
        <w:t xml:space="preserve"> года составили </w:t>
      </w:r>
      <w:r w:rsidRPr="00130F43">
        <w:rPr>
          <w:rFonts w:ascii="Calibri Light" w:hAnsi="Calibri Light" w:cstheme="majorHAnsi"/>
          <w:sz w:val="24"/>
          <w:szCs w:val="24"/>
          <w:lang w:val="ru-RU"/>
        </w:rPr>
        <w:t xml:space="preserve">2403,7 </w:t>
      </w:r>
      <w:r>
        <w:rPr>
          <w:rFonts w:ascii="Calibri Light" w:hAnsi="Calibri Light" w:cstheme="majorHAnsi"/>
          <w:sz w:val="24"/>
          <w:szCs w:val="24"/>
          <w:lang w:val="ru-RU"/>
        </w:rPr>
        <w:t>млн. леев – в национальный публичный бюджет, и</w:t>
      </w:r>
      <w:r w:rsidRPr="00130F43">
        <w:rPr>
          <w:rFonts w:ascii="Calibri Light" w:hAnsi="Calibri Light" w:cstheme="majorHAnsi"/>
          <w:sz w:val="24"/>
          <w:szCs w:val="24"/>
          <w:lang w:val="ru-RU"/>
        </w:rPr>
        <w:t xml:space="preserve"> 1583,3 </w:t>
      </w:r>
      <w:r>
        <w:rPr>
          <w:rFonts w:ascii="Calibri Light" w:hAnsi="Calibri Light" w:cstheme="majorHAnsi"/>
          <w:sz w:val="24"/>
          <w:szCs w:val="24"/>
          <w:lang w:val="ru-RU"/>
        </w:rPr>
        <w:t>млн</w:t>
      </w:r>
      <w:r w:rsidRPr="00130F43">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 в государственный бюджет, увеличившись по сравнению с </w:t>
      </w:r>
      <w:r w:rsidRPr="00130F43">
        <w:rPr>
          <w:rFonts w:ascii="Calibri Light" w:hAnsi="Calibri Light" w:cstheme="majorHAnsi"/>
          <w:sz w:val="24"/>
          <w:szCs w:val="24"/>
          <w:lang w:val="ru-RU"/>
        </w:rPr>
        <w:t>2020</w:t>
      </w:r>
      <w:r>
        <w:rPr>
          <w:rFonts w:ascii="Calibri Light" w:hAnsi="Calibri Light" w:cstheme="majorHAnsi"/>
          <w:sz w:val="24"/>
          <w:szCs w:val="24"/>
          <w:lang w:val="ru-RU"/>
        </w:rPr>
        <w:t xml:space="preserve"> годом</w:t>
      </w:r>
      <w:r w:rsidRPr="00130F43">
        <w:rPr>
          <w:rFonts w:ascii="Calibri Light" w:hAnsi="Calibri Light" w:cstheme="majorHAnsi"/>
          <w:sz w:val="24"/>
          <w:szCs w:val="24"/>
          <w:lang w:val="ru-RU"/>
        </w:rPr>
        <w:t>,</w:t>
      </w:r>
      <w:r>
        <w:rPr>
          <w:rFonts w:ascii="Calibri Light" w:hAnsi="Calibri Light" w:cstheme="majorHAnsi"/>
          <w:sz w:val="24"/>
          <w:szCs w:val="24"/>
          <w:lang w:val="ru-RU"/>
        </w:rPr>
        <w:t xml:space="preserve"> соответственно, на </w:t>
      </w:r>
      <w:r w:rsidRPr="00130F43">
        <w:rPr>
          <w:rFonts w:ascii="Calibri Light" w:hAnsi="Calibri Light" w:cstheme="majorHAnsi"/>
          <w:sz w:val="24"/>
          <w:szCs w:val="24"/>
          <w:lang w:val="ru-RU"/>
        </w:rPr>
        <w:t xml:space="preserve">30,3% </w:t>
      </w:r>
      <w:r>
        <w:rPr>
          <w:rFonts w:ascii="Calibri Light" w:hAnsi="Calibri Light" w:cstheme="majorHAnsi"/>
          <w:sz w:val="24"/>
          <w:szCs w:val="24"/>
          <w:lang w:val="ru-RU"/>
        </w:rPr>
        <w:t xml:space="preserve">и на </w:t>
      </w:r>
      <w:r w:rsidRPr="00130F43">
        <w:rPr>
          <w:rFonts w:ascii="Calibri Light" w:hAnsi="Calibri Light" w:cstheme="majorHAnsi"/>
          <w:sz w:val="24"/>
          <w:szCs w:val="24"/>
          <w:lang w:val="ru-RU"/>
        </w:rPr>
        <w:t>60,5%.</w:t>
      </w:r>
      <w:r>
        <w:rPr>
          <w:rFonts w:ascii="Calibri Light" w:hAnsi="Calibri Light" w:cstheme="majorHAnsi"/>
          <w:sz w:val="24"/>
          <w:szCs w:val="24"/>
          <w:lang w:val="ru-RU"/>
        </w:rPr>
        <w:t xml:space="preserve"> Увеличение обязательств было</w:t>
      </w:r>
      <w:r w:rsidR="00C771B0">
        <w:rPr>
          <w:rFonts w:ascii="Calibri Light" w:hAnsi="Calibri Light" w:cstheme="majorHAnsi"/>
          <w:sz w:val="24"/>
          <w:szCs w:val="24"/>
          <w:lang w:val="ru-RU"/>
        </w:rPr>
        <w:t xml:space="preserve"> связано, в значительной мере, </w:t>
      </w:r>
      <w:r w:rsidR="00C0329F">
        <w:rPr>
          <w:rFonts w:ascii="Calibri Light" w:hAnsi="Calibri Light" w:cstheme="majorHAnsi"/>
          <w:sz w:val="24"/>
          <w:szCs w:val="24"/>
          <w:lang w:val="ru-RU"/>
        </w:rPr>
        <w:t xml:space="preserve">с </w:t>
      </w:r>
      <w:r>
        <w:rPr>
          <w:rFonts w:ascii="Calibri Light" w:hAnsi="Calibri Light" w:cstheme="majorHAnsi"/>
          <w:sz w:val="24"/>
          <w:szCs w:val="24"/>
          <w:lang w:val="ru-RU"/>
        </w:rPr>
        <w:t xml:space="preserve">начислением дополнительных налоговых обязательств в рамках налоговых контролей, </w:t>
      </w:r>
      <w:r w:rsidR="00C771B0" w:rsidRPr="00132A38">
        <w:rPr>
          <w:rFonts w:ascii="Calibri Light" w:hAnsi="Calibri Light" w:cstheme="majorHAnsi"/>
          <w:sz w:val="24"/>
          <w:szCs w:val="24"/>
          <w:lang w:val="ru-RU"/>
        </w:rPr>
        <w:t>не</w:t>
      </w:r>
      <w:r w:rsidR="00CA32BB" w:rsidRPr="00132A38">
        <w:rPr>
          <w:rFonts w:ascii="Calibri Light" w:hAnsi="Calibri Light" w:cstheme="majorHAnsi"/>
          <w:sz w:val="24"/>
          <w:szCs w:val="24"/>
          <w:lang w:val="ru-RU"/>
        </w:rPr>
        <w:t xml:space="preserve"> </w:t>
      </w:r>
      <w:r w:rsidR="00C771B0" w:rsidRPr="00132A38">
        <w:rPr>
          <w:rFonts w:ascii="Calibri Light" w:hAnsi="Calibri Light" w:cstheme="majorHAnsi"/>
          <w:sz w:val="24"/>
          <w:szCs w:val="24"/>
          <w:lang w:val="ru-RU"/>
        </w:rPr>
        <w:t>погашен</w:t>
      </w:r>
      <w:r w:rsidR="00CA32BB" w:rsidRPr="00132A38">
        <w:rPr>
          <w:rFonts w:ascii="Calibri Light" w:hAnsi="Calibri Light" w:cstheme="majorHAnsi"/>
          <w:sz w:val="24"/>
          <w:szCs w:val="24"/>
          <w:lang w:val="ru-RU"/>
        </w:rPr>
        <w:t xml:space="preserve">ных </w:t>
      </w:r>
      <w:r w:rsidR="00921FEA" w:rsidRPr="00132A38">
        <w:rPr>
          <w:rFonts w:ascii="Calibri Light" w:hAnsi="Calibri Light" w:cstheme="majorHAnsi"/>
          <w:sz w:val="24"/>
          <w:szCs w:val="24"/>
          <w:lang w:val="ru-RU"/>
        </w:rPr>
        <w:t>налогоплательщиками;</w:t>
      </w:r>
    </w:p>
    <w:p w14:paraId="6CBCAA10" w14:textId="77777777" w:rsidR="00606B2E" w:rsidRPr="00AB6F27" w:rsidRDefault="00AB6F27" w:rsidP="00606B2E">
      <w:pPr>
        <w:pStyle w:val="ListParagraph"/>
        <w:numPr>
          <w:ilvl w:val="0"/>
          <w:numId w:val="1"/>
        </w:numPr>
        <w:shd w:val="clear" w:color="auto" w:fill="FFFFFF"/>
        <w:spacing w:after="0" w:line="276" w:lineRule="auto"/>
        <w:jc w:val="both"/>
        <w:rPr>
          <w:rFonts w:ascii="Calibri Light" w:hAnsi="Calibri Light" w:cstheme="majorHAnsi"/>
          <w:sz w:val="24"/>
          <w:szCs w:val="24"/>
          <w:lang w:val="ru-RU"/>
        </w:rPr>
      </w:pPr>
      <w:r>
        <w:rPr>
          <w:rFonts w:ascii="Calibri Light" w:hAnsi="Calibri Light" w:cstheme="majorHAnsi"/>
          <w:sz w:val="24"/>
          <w:szCs w:val="24"/>
          <w:lang w:val="ru-RU"/>
        </w:rPr>
        <w:t>неисполнение в полной мере ГНС полномочия администратора доходов, поступающих от сборов и платежей за услуги, предоставляемые некоторыми органами государства, а также от наложения штрафов, аспект указан и предыдущим внешним публичным аудитом, и который сохраняется в дальнейшем</w:t>
      </w:r>
      <w:r w:rsidR="00606B2E" w:rsidRPr="00AB6F27">
        <w:rPr>
          <w:rFonts w:ascii="Calibri Light" w:hAnsi="Calibri Light" w:cstheme="majorHAnsi"/>
          <w:sz w:val="24"/>
          <w:szCs w:val="24"/>
          <w:lang w:val="ru-RU"/>
        </w:rPr>
        <w:t xml:space="preserve">; </w:t>
      </w:r>
    </w:p>
    <w:p w14:paraId="1CD507F3" w14:textId="46A940B1" w:rsidR="00606B2E" w:rsidRPr="00132A38" w:rsidRDefault="00AB6F27" w:rsidP="00156C08">
      <w:pPr>
        <w:pStyle w:val="ListParagraph"/>
        <w:numPr>
          <w:ilvl w:val="0"/>
          <w:numId w:val="1"/>
        </w:numPr>
        <w:shd w:val="clear" w:color="auto" w:fill="FFFFFF"/>
        <w:spacing w:after="0" w:line="276" w:lineRule="auto"/>
        <w:jc w:val="both"/>
        <w:rPr>
          <w:rFonts w:ascii="Calibri Light" w:hAnsi="Calibri Light" w:cstheme="majorHAnsi"/>
          <w:sz w:val="24"/>
          <w:szCs w:val="24"/>
          <w:lang w:val="ru-RU"/>
        </w:rPr>
      </w:pPr>
      <w:r>
        <w:rPr>
          <w:rFonts w:ascii="Calibri Light" w:hAnsi="Calibri Light" w:cstheme="majorHAnsi"/>
          <w:sz w:val="24"/>
          <w:szCs w:val="24"/>
          <w:lang w:val="ru-RU"/>
        </w:rPr>
        <w:t xml:space="preserve">отсутствие ряда законных рычагов по повышению ответственности </w:t>
      </w:r>
      <w:r w:rsidRPr="00130F43">
        <w:rPr>
          <w:rFonts w:ascii="Calibri Light" w:hAnsi="Calibri Light" w:cstheme="majorHAnsi"/>
          <w:sz w:val="24"/>
          <w:szCs w:val="24"/>
          <w:lang w:val="ru-RU"/>
        </w:rPr>
        <w:t>налогоплательщик</w:t>
      </w:r>
      <w:r>
        <w:rPr>
          <w:rFonts w:ascii="Calibri Light" w:hAnsi="Calibri Light" w:cstheme="majorHAnsi"/>
          <w:sz w:val="24"/>
          <w:szCs w:val="24"/>
          <w:lang w:val="ru-RU"/>
        </w:rPr>
        <w:t xml:space="preserve">ов, которые затягивают продажу имущества, принудительно изъятого </w:t>
      </w:r>
      <w:r w:rsidRPr="004924E0">
        <w:rPr>
          <w:rFonts w:ascii="Calibri Light" w:eastAsia="Times New Roman" w:hAnsi="Calibri Light" w:cstheme="minorHAnsi"/>
          <w:bCs/>
          <w:sz w:val="24"/>
          <w:szCs w:val="24"/>
          <w:lang w:val="ru-RU" w:eastAsia="ru-RU"/>
        </w:rPr>
        <w:t>Государственн</w:t>
      </w:r>
      <w:r>
        <w:rPr>
          <w:rFonts w:ascii="Calibri Light" w:eastAsia="Times New Roman" w:hAnsi="Calibri Light" w:cstheme="minorHAnsi"/>
          <w:bCs/>
          <w:sz w:val="24"/>
          <w:szCs w:val="24"/>
          <w:lang w:val="ru-RU" w:eastAsia="ru-RU"/>
        </w:rPr>
        <w:t>ой налоговой</w:t>
      </w:r>
      <w:r w:rsidRPr="004924E0">
        <w:rPr>
          <w:rFonts w:ascii="Calibri Light" w:eastAsia="Times New Roman" w:hAnsi="Calibri Light" w:cstheme="minorHAnsi"/>
          <w:bCs/>
          <w:sz w:val="24"/>
          <w:szCs w:val="24"/>
          <w:lang w:val="ru-RU" w:eastAsia="ru-RU"/>
        </w:rPr>
        <w:t xml:space="preserve"> служб</w:t>
      </w:r>
      <w:r>
        <w:rPr>
          <w:rFonts w:ascii="Calibri Light" w:eastAsia="Times New Roman" w:hAnsi="Calibri Light" w:cstheme="minorHAnsi"/>
          <w:bCs/>
          <w:sz w:val="24"/>
          <w:szCs w:val="24"/>
          <w:lang w:val="ru-RU" w:eastAsia="ru-RU"/>
        </w:rPr>
        <w:t>ой</w:t>
      </w:r>
      <w:r w:rsidR="008F7704">
        <w:rPr>
          <w:rFonts w:ascii="Calibri Light" w:eastAsia="Times New Roman" w:hAnsi="Calibri Light" w:cstheme="minorHAnsi"/>
          <w:bCs/>
          <w:sz w:val="24"/>
          <w:szCs w:val="24"/>
          <w:lang w:val="ru-RU" w:eastAsia="ru-RU"/>
        </w:rPr>
        <w:t xml:space="preserve">, что создает препятствия по поступлению в бюджет доходов от применения этого инструмента, формируя на конец </w:t>
      </w:r>
      <w:r w:rsidR="008F7704" w:rsidRPr="008F7704">
        <w:rPr>
          <w:rFonts w:ascii="Calibri Light" w:hAnsi="Calibri Light" w:cstheme="majorHAnsi"/>
          <w:sz w:val="24"/>
          <w:szCs w:val="24"/>
          <w:lang w:val="ru-RU"/>
        </w:rPr>
        <w:t>2021</w:t>
      </w:r>
      <w:r w:rsidR="00156C08" w:rsidRPr="00CA32BB">
        <w:rPr>
          <w:lang w:val="ru-RU"/>
        </w:rPr>
        <w:t xml:space="preserve"> </w:t>
      </w:r>
      <w:r w:rsidR="00156C08" w:rsidRPr="00132A38">
        <w:rPr>
          <w:rFonts w:ascii="Calibri Light" w:hAnsi="Calibri Light" w:cstheme="majorHAnsi"/>
          <w:sz w:val="24"/>
          <w:szCs w:val="24"/>
          <w:lang w:val="ru-RU"/>
        </w:rPr>
        <w:t>сумму остатка</w:t>
      </w:r>
      <w:r w:rsidR="008F7704" w:rsidRPr="00132A38">
        <w:rPr>
          <w:rFonts w:ascii="Calibri Light" w:hAnsi="Calibri Light" w:cstheme="majorHAnsi"/>
          <w:sz w:val="24"/>
          <w:szCs w:val="24"/>
          <w:lang w:val="ru-RU"/>
        </w:rPr>
        <w:t xml:space="preserve"> ценностей, находящихся под арестом</w:t>
      </w:r>
      <w:r w:rsidR="00C0329F">
        <w:rPr>
          <w:rFonts w:ascii="Calibri Light" w:hAnsi="Calibri Light" w:cstheme="majorHAnsi"/>
          <w:sz w:val="24"/>
          <w:szCs w:val="24"/>
          <w:lang w:val="ru-RU"/>
        </w:rPr>
        <w:t>,</w:t>
      </w:r>
      <w:r w:rsidR="008F7704" w:rsidRPr="00132A38">
        <w:rPr>
          <w:rFonts w:ascii="Calibri Light" w:hAnsi="Calibri Light" w:cstheme="majorHAnsi"/>
          <w:sz w:val="24"/>
          <w:szCs w:val="24"/>
          <w:lang w:val="ru-RU"/>
        </w:rPr>
        <w:t xml:space="preserve"> в размере 136,7 млн. леев. Несмотря на то, что </w:t>
      </w:r>
      <w:r w:rsidR="008F7704" w:rsidRPr="00132A38">
        <w:rPr>
          <w:rFonts w:ascii="Calibri Light" w:eastAsia="Times New Roman" w:hAnsi="Calibri Light" w:cstheme="minorHAnsi"/>
          <w:bCs/>
          <w:sz w:val="24"/>
          <w:szCs w:val="24"/>
          <w:lang w:val="ru-RU" w:eastAsia="ru-RU"/>
        </w:rPr>
        <w:t>Государственная налоговая служба направила поправки к ст.</w:t>
      </w:r>
      <w:r w:rsidR="008F7704" w:rsidRPr="00132A38">
        <w:rPr>
          <w:rFonts w:ascii="Calibri Light" w:hAnsi="Calibri Light" w:cstheme="majorHAnsi"/>
          <w:sz w:val="24"/>
          <w:szCs w:val="24"/>
          <w:lang w:val="ru-RU"/>
        </w:rPr>
        <w:t>203 Налогового кодекса, они не продвигались и не были приняты</w:t>
      </w:r>
      <w:r w:rsidR="00606B2E" w:rsidRPr="00132A38">
        <w:rPr>
          <w:rFonts w:ascii="Calibri Light" w:hAnsi="Calibri Light" w:cstheme="majorHAnsi"/>
          <w:sz w:val="24"/>
          <w:szCs w:val="24"/>
          <w:lang w:val="ru-RU"/>
        </w:rPr>
        <w:t xml:space="preserve">; </w:t>
      </w:r>
    </w:p>
    <w:p w14:paraId="339EAA8D" w14:textId="647CB343" w:rsidR="008F7704" w:rsidRDefault="00CA32BB" w:rsidP="00156C08">
      <w:pPr>
        <w:pStyle w:val="ListParagraph"/>
        <w:numPr>
          <w:ilvl w:val="0"/>
          <w:numId w:val="1"/>
        </w:numPr>
        <w:shd w:val="clear" w:color="auto" w:fill="FFFFFF"/>
        <w:spacing w:after="0" w:line="276" w:lineRule="auto"/>
        <w:contextualSpacing w:val="0"/>
        <w:jc w:val="both"/>
        <w:rPr>
          <w:rFonts w:ascii="Calibri Light" w:hAnsi="Calibri Light" w:cstheme="majorHAnsi"/>
          <w:sz w:val="24"/>
          <w:szCs w:val="24"/>
          <w:lang w:val="ru-RU"/>
        </w:rPr>
      </w:pPr>
      <w:r w:rsidRPr="00132A38">
        <w:rPr>
          <w:rFonts w:ascii="Calibri Light" w:hAnsi="Calibri Light" w:cstheme="majorHAnsi"/>
          <w:sz w:val="24"/>
          <w:szCs w:val="24"/>
          <w:lang w:val="ru-RU"/>
        </w:rPr>
        <w:t>о</w:t>
      </w:r>
      <w:r w:rsidR="00156C08" w:rsidRPr="00132A38">
        <w:rPr>
          <w:rFonts w:ascii="Calibri Light" w:hAnsi="Calibri Light" w:cstheme="majorHAnsi"/>
          <w:sz w:val="24"/>
          <w:szCs w:val="24"/>
          <w:lang w:val="ru-RU"/>
        </w:rPr>
        <w:t>тсу</w:t>
      </w:r>
      <w:r w:rsidRPr="00132A38">
        <w:rPr>
          <w:rFonts w:ascii="Calibri Light" w:hAnsi="Calibri Light" w:cstheme="majorHAnsi"/>
          <w:sz w:val="24"/>
          <w:szCs w:val="24"/>
          <w:lang w:val="ru-RU"/>
        </w:rPr>
        <w:t>т</w:t>
      </w:r>
      <w:r w:rsidR="00156C08" w:rsidRPr="00132A38">
        <w:rPr>
          <w:rFonts w:ascii="Calibri Light" w:hAnsi="Calibri Light" w:cstheme="majorHAnsi"/>
          <w:sz w:val="24"/>
          <w:szCs w:val="24"/>
          <w:lang w:val="ru-RU"/>
        </w:rPr>
        <w:t xml:space="preserve">ствие у </w:t>
      </w:r>
      <w:r w:rsidR="008F7704" w:rsidRPr="00132A38">
        <w:rPr>
          <w:rFonts w:ascii="Calibri Light" w:eastAsia="Times New Roman" w:hAnsi="Calibri Light" w:cstheme="minorHAnsi"/>
          <w:bCs/>
          <w:sz w:val="24"/>
          <w:szCs w:val="24"/>
          <w:lang w:val="ru-RU" w:eastAsia="ru-RU"/>
        </w:rPr>
        <w:t>Государственной налоговой служб</w:t>
      </w:r>
      <w:r w:rsidR="00C0329F">
        <w:rPr>
          <w:rFonts w:ascii="Calibri Light" w:eastAsia="Times New Roman" w:hAnsi="Calibri Light" w:cstheme="minorHAnsi"/>
          <w:bCs/>
          <w:sz w:val="24"/>
          <w:szCs w:val="24"/>
          <w:lang w:val="ru-RU" w:eastAsia="ru-RU"/>
        </w:rPr>
        <w:t>ы</w:t>
      </w:r>
      <w:r w:rsidR="00156C08" w:rsidRPr="00132A38">
        <w:rPr>
          <w:rFonts w:ascii="Calibri Light" w:eastAsia="Times New Roman" w:hAnsi="Calibri Light" w:cstheme="minorHAnsi"/>
          <w:bCs/>
          <w:sz w:val="24"/>
          <w:szCs w:val="24"/>
          <w:lang w:val="ru-RU" w:eastAsia="ru-RU"/>
        </w:rPr>
        <w:t xml:space="preserve"> ряда</w:t>
      </w:r>
      <w:r w:rsidR="008F7704" w:rsidRPr="00132A38">
        <w:rPr>
          <w:rFonts w:ascii="Calibri Light" w:eastAsia="Times New Roman" w:hAnsi="Calibri Light" w:cstheme="minorHAnsi"/>
          <w:bCs/>
          <w:sz w:val="24"/>
          <w:szCs w:val="24"/>
          <w:lang w:val="ru-RU" w:eastAsia="ru-RU"/>
        </w:rPr>
        <w:t xml:space="preserve"> функцион</w:t>
      </w:r>
      <w:r w:rsidR="00156C08" w:rsidRPr="00132A38">
        <w:rPr>
          <w:rFonts w:ascii="Calibri Light" w:eastAsia="Times New Roman" w:hAnsi="Calibri Light" w:cstheme="minorHAnsi"/>
          <w:bCs/>
          <w:sz w:val="24"/>
          <w:szCs w:val="24"/>
          <w:lang w:val="ru-RU" w:eastAsia="ru-RU"/>
        </w:rPr>
        <w:t>альных инструментов для</w:t>
      </w:r>
      <w:r w:rsidR="008F7704" w:rsidRPr="00132A38">
        <w:rPr>
          <w:rFonts w:ascii="Calibri Light" w:eastAsia="Times New Roman" w:hAnsi="Calibri Light" w:cstheme="minorHAnsi"/>
          <w:bCs/>
          <w:sz w:val="24"/>
          <w:szCs w:val="24"/>
          <w:lang w:val="ru-RU" w:eastAsia="ru-RU"/>
        </w:rPr>
        <w:t xml:space="preserve"> принудительного </w:t>
      </w:r>
      <w:r w:rsidR="008F7704" w:rsidRPr="00132A38">
        <w:rPr>
          <w:rFonts w:ascii="Calibri Light" w:hAnsi="Calibri Light" w:cstheme="majorHAnsi"/>
          <w:sz w:val="24"/>
          <w:szCs w:val="24"/>
          <w:lang w:val="ru-RU"/>
        </w:rPr>
        <w:t>взыскания</w:t>
      </w:r>
      <w:r w:rsidR="008F7704" w:rsidRPr="008F7704">
        <w:rPr>
          <w:rFonts w:ascii="Calibri Light" w:hAnsi="Calibri Light" w:cstheme="majorHAnsi"/>
          <w:sz w:val="24"/>
          <w:szCs w:val="24"/>
          <w:lang w:val="ru-RU"/>
        </w:rPr>
        <w:t xml:space="preserve"> текущей задолженности неплатежеспособных налогоплательщиков</w:t>
      </w:r>
      <w:r w:rsidR="008F7704">
        <w:rPr>
          <w:rFonts w:ascii="Calibri Light" w:hAnsi="Calibri Light" w:cstheme="majorHAnsi"/>
          <w:sz w:val="24"/>
          <w:szCs w:val="24"/>
          <w:lang w:val="ru-RU"/>
        </w:rPr>
        <w:t xml:space="preserve">, которая на конец </w:t>
      </w:r>
      <w:r w:rsidR="008F7704" w:rsidRPr="008F7704">
        <w:rPr>
          <w:rFonts w:ascii="Calibri Light" w:hAnsi="Calibri Light" w:cstheme="majorHAnsi"/>
          <w:sz w:val="24"/>
          <w:szCs w:val="24"/>
          <w:lang w:val="ru-RU"/>
        </w:rPr>
        <w:t>2021</w:t>
      </w:r>
      <w:r w:rsidR="008F7704">
        <w:rPr>
          <w:rFonts w:ascii="Calibri Light" w:hAnsi="Calibri Light" w:cstheme="majorHAnsi"/>
          <w:sz w:val="24"/>
          <w:szCs w:val="24"/>
          <w:lang w:val="ru-RU"/>
        </w:rPr>
        <w:t xml:space="preserve"> года составила </w:t>
      </w:r>
      <w:r w:rsidR="008F7704" w:rsidRPr="008F7704">
        <w:rPr>
          <w:rFonts w:ascii="Calibri Light" w:hAnsi="Calibri Light" w:cstheme="majorHAnsi"/>
          <w:sz w:val="24"/>
          <w:szCs w:val="24"/>
          <w:lang w:val="ru-RU"/>
        </w:rPr>
        <w:t xml:space="preserve">206,0 </w:t>
      </w:r>
      <w:r w:rsidR="008F7704">
        <w:rPr>
          <w:rFonts w:ascii="Calibri Light" w:hAnsi="Calibri Light" w:cstheme="majorHAnsi"/>
          <w:sz w:val="24"/>
          <w:szCs w:val="24"/>
          <w:lang w:val="ru-RU"/>
        </w:rPr>
        <w:t>млн</w:t>
      </w:r>
      <w:r w:rsidR="008F7704" w:rsidRPr="008F7704">
        <w:rPr>
          <w:rFonts w:ascii="Calibri Light" w:hAnsi="Calibri Light" w:cstheme="majorHAnsi"/>
          <w:sz w:val="24"/>
          <w:szCs w:val="24"/>
          <w:lang w:val="ru-RU"/>
        </w:rPr>
        <w:t xml:space="preserve">. </w:t>
      </w:r>
      <w:r w:rsidR="008F7704">
        <w:rPr>
          <w:rFonts w:ascii="Calibri Light" w:hAnsi="Calibri Light" w:cstheme="majorHAnsi"/>
          <w:sz w:val="24"/>
          <w:szCs w:val="24"/>
          <w:lang w:val="ru-RU"/>
        </w:rPr>
        <w:t>леев</w:t>
      </w:r>
      <w:r w:rsidR="00215CC2">
        <w:rPr>
          <w:rFonts w:ascii="Calibri Light" w:hAnsi="Calibri Light" w:cstheme="majorHAnsi"/>
          <w:sz w:val="24"/>
          <w:szCs w:val="24"/>
          <w:lang w:val="ru-RU"/>
        </w:rPr>
        <w:t xml:space="preserve">, постоянно увеличиваясь в течение </w:t>
      </w:r>
      <w:proofErr w:type="spellStart"/>
      <w:r w:rsidR="00215CC2">
        <w:rPr>
          <w:rFonts w:ascii="Calibri Light" w:hAnsi="Calibri Light" w:cstheme="majorHAnsi"/>
          <w:sz w:val="24"/>
          <w:szCs w:val="24"/>
          <w:lang w:val="ru-RU"/>
        </w:rPr>
        <w:t>аудируемого</w:t>
      </w:r>
      <w:proofErr w:type="spellEnd"/>
      <w:r w:rsidR="00215CC2">
        <w:rPr>
          <w:rFonts w:ascii="Calibri Light" w:hAnsi="Calibri Light" w:cstheme="majorHAnsi"/>
          <w:sz w:val="24"/>
          <w:szCs w:val="24"/>
          <w:lang w:val="ru-RU"/>
        </w:rPr>
        <w:t xml:space="preserve"> периода;</w:t>
      </w:r>
    </w:p>
    <w:p w14:paraId="6901C2AE" w14:textId="744D9F9F" w:rsidR="00606B2E" w:rsidRPr="00132A38" w:rsidRDefault="00215CC2" w:rsidP="00132A38">
      <w:pPr>
        <w:pStyle w:val="ListParagraph"/>
        <w:numPr>
          <w:ilvl w:val="0"/>
          <w:numId w:val="1"/>
        </w:numPr>
        <w:shd w:val="clear" w:color="auto" w:fill="FFFFFF"/>
        <w:spacing w:after="0" w:line="276" w:lineRule="auto"/>
        <w:contextualSpacing w:val="0"/>
        <w:jc w:val="both"/>
        <w:rPr>
          <w:rFonts w:ascii="Calibri Light" w:hAnsi="Calibri Light" w:cstheme="majorHAnsi"/>
          <w:sz w:val="24"/>
          <w:szCs w:val="24"/>
          <w:lang w:val="ru-RU"/>
        </w:rPr>
      </w:pPr>
      <w:r w:rsidRPr="00132A38">
        <w:rPr>
          <w:rFonts w:ascii="Calibri Light" w:hAnsi="Calibri Light" w:cstheme="majorHAnsi"/>
          <w:sz w:val="24"/>
          <w:szCs w:val="24"/>
          <w:lang w:val="ru-RU"/>
        </w:rPr>
        <w:t>увеличение сумм погашенных налоговых обязательств в основном учете и зарегистрированных в специальном учете, которые на конец 2021 года составляли 12,9 млрд. леев, из которых</w:t>
      </w:r>
      <w:r w:rsidR="0088219E" w:rsidRPr="00132A38">
        <w:rPr>
          <w:rFonts w:ascii="Calibri Light" w:hAnsi="Calibri Light" w:cstheme="majorHAnsi"/>
          <w:sz w:val="24"/>
          <w:szCs w:val="24"/>
          <w:lang w:val="ro-RO"/>
        </w:rPr>
        <w:t xml:space="preserve"> </w:t>
      </w:r>
      <w:r w:rsidR="0088219E" w:rsidRPr="00132A38">
        <w:rPr>
          <w:rFonts w:ascii="Calibri Light" w:hAnsi="Calibri Light" w:cstheme="majorHAnsi"/>
          <w:sz w:val="24"/>
          <w:szCs w:val="24"/>
          <w:lang w:val="ru-RU"/>
        </w:rPr>
        <w:t>8,5 млрд. леев</w:t>
      </w:r>
      <w:r w:rsidRPr="00132A38">
        <w:rPr>
          <w:rFonts w:ascii="Calibri Light" w:hAnsi="Calibri Light" w:cstheme="majorHAnsi"/>
          <w:sz w:val="24"/>
          <w:szCs w:val="24"/>
          <w:lang w:val="ru-RU"/>
        </w:rPr>
        <w:t xml:space="preserve"> </w:t>
      </w:r>
      <w:r w:rsidR="0088219E" w:rsidRPr="00132A38">
        <w:rPr>
          <w:rFonts w:ascii="Calibri Light" w:hAnsi="Calibri Light" w:cstheme="majorHAnsi"/>
          <w:sz w:val="24"/>
          <w:szCs w:val="24"/>
          <w:lang w:val="ru-RU"/>
        </w:rPr>
        <w:t>составляет задолженность</w:t>
      </w:r>
      <w:r w:rsidRPr="00132A38">
        <w:rPr>
          <w:rFonts w:ascii="Calibri Light" w:hAnsi="Calibri Light" w:cstheme="majorHAnsi"/>
          <w:sz w:val="24"/>
          <w:szCs w:val="24"/>
          <w:lang w:val="ru-RU"/>
        </w:rPr>
        <w:t xml:space="preserve"> неплатежеспособных налогоплательщиков</w:t>
      </w:r>
      <w:r w:rsidR="00606B2E" w:rsidRPr="00132A38">
        <w:rPr>
          <w:rFonts w:ascii="Calibri Light" w:hAnsi="Calibri Light" w:cstheme="majorHAnsi"/>
          <w:sz w:val="24"/>
          <w:szCs w:val="24"/>
          <w:lang w:val="ru-RU"/>
        </w:rPr>
        <w:t xml:space="preserve">; </w:t>
      </w:r>
    </w:p>
    <w:p w14:paraId="039676CA" w14:textId="36CE33F9" w:rsidR="00215CC2" w:rsidRPr="00215CC2" w:rsidRDefault="00215CC2" w:rsidP="00DC181A">
      <w:pPr>
        <w:pStyle w:val="ListParagraph"/>
        <w:numPr>
          <w:ilvl w:val="0"/>
          <w:numId w:val="1"/>
        </w:numPr>
        <w:shd w:val="clear" w:color="auto" w:fill="FFFFFF"/>
        <w:spacing w:after="0" w:line="276" w:lineRule="auto"/>
        <w:jc w:val="both"/>
        <w:rPr>
          <w:rFonts w:ascii="Calibri Light" w:hAnsi="Calibri Light" w:cstheme="majorHAnsi"/>
          <w:sz w:val="24"/>
          <w:szCs w:val="24"/>
          <w:lang w:val="ru-RU"/>
        </w:rPr>
      </w:pPr>
      <w:r w:rsidRPr="00132A38">
        <w:rPr>
          <w:rFonts w:ascii="Calibri Light" w:hAnsi="Calibri Light" w:cstheme="majorHAnsi"/>
          <w:sz w:val="24"/>
          <w:szCs w:val="24"/>
          <w:lang w:val="ru-RU"/>
        </w:rPr>
        <w:t xml:space="preserve">существующие </w:t>
      </w:r>
      <w:r w:rsidR="0088219E" w:rsidRPr="00132A38">
        <w:rPr>
          <w:rFonts w:ascii="Calibri Light" w:hAnsi="Calibri Light" w:cstheme="majorHAnsi"/>
          <w:sz w:val="24"/>
          <w:szCs w:val="24"/>
          <w:lang w:val="ru-RU"/>
        </w:rPr>
        <w:t xml:space="preserve">блокировки </w:t>
      </w:r>
      <w:r w:rsidRPr="00132A38">
        <w:rPr>
          <w:rFonts w:ascii="Calibri Light" w:hAnsi="Calibri Light" w:cstheme="majorHAnsi"/>
          <w:sz w:val="24"/>
          <w:szCs w:val="24"/>
          <w:lang w:val="ru-RU"/>
        </w:rPr>
        <w:t xml:space="preserve">в процессе взыскания налоговых обязательств </w:t>
      </w:r>
      <w:r w:rsidR="0088219E" w:rsidRPr="00132A38">
        <w:rPr>
          <w:rFonts w:ascii="Calibri Light" w:hAnsi="Calibri Light" w:cstheme="majorHAnsi"/>
          <w:sz w:val="24"/>
          <w:szCs w:val="24"/>
          <w:lang w:val="ru-RU"/>
        </w:rPr>
        <w:t xml:space="preserve">у </w:t>
      </w:r>
      <w:r w:rsidRPr="00132A38">
        <w:rPr>
          <w:rFonts w:ascii="Calibri Light" w:hAnsi="Calibri Light" w:cs="Calibri Light"/>
          <w:sz w:val="24"/>
          <w:szCs w:val="24"/>
          <w:lang w:val="ru-RU"/>
        </w:rPr>
        <w:t>налогоплательщиков, которые</w:t>
      </w:r>
      <w:r w:rsidR="00132A38" w:rsidRPr="00132A38">
        <w:rPr>
          <w:rFonts w:ascii="Calibri Light" w:hAnsi="Calibri Light" w:cs="Calibri Light"/>
          <w:sz w:val="24"/>
          <w:szCs w:val="24"/>
          <w:lang w:val="ru-RU"/>
        </w:rPr>
        <w:t>,</w:t>
      </w:r>
      <w:r w:rsidRPr="00132A38">
        <w:rPr>
          <w:rFonts w:ascii="Calibri Light" w:hAnsi="Calibri Light" w:cs="Calibri Light"/>
          <w:sz w:val="24"/>
          <w:szCs w:val="24"/>
          <w:lang w:val="ru-RU"/>
        </w:rPr>
        <w:t xml:space="preserve"> </w:t>
      </w:r>
      <w:r w:rsidR="00DC181A" w:rsidRPr="00132A38">
        <w:rPr>
          <w:rFonts w:ascii="Calibri Light" w:hAnsi="Calibri Light" w:cs="Calibri Light"/>
          <w:sz w:val="24"/>
          <w:szCs w:val="24"/>
          <w:lang w:val="ru-RU"/>
        </w:rPr>
        <w:t xml:space="preserve">не будучи признаны </w:t>
      </w:r>
      <w:r w:rsidRPr="00132A38">
        <w:rPr>
          <w:rFonts w:ascii="Calibri Light" w:hAnsi="Calibri Light" w:cs="Calibri Light"/>
          <w:sz w:val="24"/>
          <w:szCs w:val="24"/>
          <w:lang w:val="ru-RU"/>
        </w:rPr>
        <w:t>неплатежеспособными в течение длительного периода</w:t>
      </w:r>
      <w:r w:rsidR="00DC181A" w:rsidRPr="00132A38">
        <w:rPr>
          <w:rFonts w:ascii="Calibri Light" w:hAnsi="Calibri Light" w:cs="Calibri Light"/>
          <w:lang w:val="ru-RU"/>
        </w:rPr>
        <w:t xml:space="preserve"> и </w:t>
      </w:r>
      <w:r w:rsidR="00DC181A" w:rsidRPr="00132A38">
        <w:rPr>
          <w:rFonts w:ascii="Calibri Light" w:hAnsi="Calibri Light" w:cs="Calibri Light"/>
          <w:sz w:val="24"/>
          <w:szCs w:val="24"/>
          <w:lang w:val="ru-RU"/>
        </w:rPr>
        <w:t>находились</w:t>
      </w:r>
      <w:r w:rsidRPr="00132A38">
        <w:rPr>
          <w:rFonts w:ascii="Calibri Light" w:hAnsi="Calibri Light" w:cs="Calibri Light"/>
          <w:sz w:val="24"/>
          <w:szCs w:val="24"/>
          <w:lang w:val="ru-RU"/>
        </w:rPr>
        <w:t xml:space="preserve"> под</w:t>
      </w:r>
      <w:r w:rsidRPr="00132A38">
        <w:rPr>
          <w:rFonts w:ascii="Calibri Light" w:hAnsi="Calibri Light" w:cstheme="majorHAnsi"/>
          <w:sz w:val="24"/>
          <w:szCs w:val="24"/>
          <w:lang w:val="ru-RU"/>
        </w:rPr>
        <w:t xml:space="preserve"> наблюдение</w:t>
      </w:r>
      <w:r w:rsidR="00132A38" w:rsidRPr="00132A38">
        <w:rPr>
          <w:rFonts w:ascii="Calibri Light" w:hAnsi="Calibri Light" w:cstheme="majorHAnsi"/>
          <w:sz w:val="24"/>
          <w:szCs w:val="24"/>
          <w:lang w:val="ru-RU"/>
        </w:rPr>
        <w:t>м</w:t>
      </w:r>
      <w:r w:rsidR="00C72296" w:rsidRPr="00132A38">
        <w:rPr>
          <w:rFonts w:ascii="Calibri Light" w:hAnsi="Calibri Light" w:cstheme="majorHAnsi"/>
          <w:sz w:val="24"/>
          <w:szCs w:val="24"/>
          <w:lang w:val="ru-RU"/>
        </w:rPr>
        <w:t>, снизили</w:t>
      </w:r>
      <w:r w:rsidR="00C72296">
        <w:rPr>
          <w:rFonts w:ascii="Calibri Light" w:hAnsi="Calibri Light" w:cstheme="majorHAnsi"/>
          <w:sz w:val="24"/>
          <w:szCs w:val="24"/>
          <w:lang w:val="ru-RU"/>
        </w:rPr>
        <w:t xml:space="preserve"> потенциал </w:t>
      </w:r>
      <w:r w:rsidR="00C72296" w:rsidRPr="004924E0">
        <w:rPr>
          <w:rFonts w:ascii="Calibri Light" w:eastAsia="Times New Roman" w:hAnsi="Calibri Light" w:cstheme="minorHAnsi"/>
          <w:bCs/>
          <w:sz w:val="24"/>
          <w:szCs w:val="24"/>
          <w:lang w:val="ru-RU" w:eastAsia="ru-RU"/>
        </w:rPr>
        <w:t>Государственн</w:t>
      </w:r>
      <w:r w:rsidR="00C72296">
        <w:rPr>
          <w:rFonts w:ascii="Calibri Light" w:eastAsia="Times New Roman" w:hAnsi="Calibri Light" w:cstheme="minorHAnsi"/>
          <w:bCs/>
          <w:sz w:val="24"/>
          <w:szCs w:val="24"/>
          <w:lang w:val="ru-RU" w:eastAsia="ru-RU"/>
        </w:rPr>
        <w:t>ой</w:t>
      </w:r>
      <w:r w:rsidR="00C72296" w:rsidRPr="00C72296">
        <w:rPr>
          <w:rFonts w:ascii="Calibri Light" w:eastAsia="Times New Roman" w:hAnsi="Calibri Light" w:cstheme="minorHAnsi"/>
          <w:bCs/>
          <w:sz w:val="24"/>
          <w:szCs w:val="24"/>
          <w:lang w:val="ru-RU" w:eastAsia="ru-RU"/>
        </w:rPr>
        <w:t xml:space="preserve"> </w:t>
      </w:r>
      <w:r w:rsidR="00C72296">
        <w:rPr>
          <w:rFonts w:ascii="Calibri Light" w:eastAsia="Times New Roman" w:hAnsi="Calibri Light" w:cstheme="minorHAnsi"/>
          <w:bCs/>
          <w:sz w:val="24"/>
          <w:szCs w:val="24"/>
          <w:lang w:val="ru-RU" w:eastAsia="ru-RU"/>
        </w:rPr>
        <w:t xml:space="preserve">налоговой </w:t>
      </w:r>
      <w:r w:rsidR="00C72296" w:rsidRPr="004924E0">
        <w:rPr>
          <w:rFonts w:ascii="Calibri Light" w:eastAsia="Times New Roman" w:hAnsi="Calibri Light" w:cstheme="minorHAnsi"/>
          <w:bCs/>
          <w:sz w:val="24"/>
          <w:szCs w:val="24"/>
          <w:lang w:val="ru-RU" w:eastAsia="ru-RU"/>
        </w:rPr>
        <w:t>служб</w:t>
      </w:r>
      <w:r w:rsidR="00C72296">
        <w:rPr>
          <w:rFonts w:ascii="Calibri Light" w:eastAsia="Times New Roman" w:hAnsi="Calibri Light" w:cstheme="minorHAnsi"/>
          <w:bCs/>
          <w:sz w:val="24"/>
          <w:szCs w:val="24"/>
          <w:lang w:val="ru-RU" w:eastAsia="ru-RU"/>
        </w:rPr>
        <w:t>ы</w:t>
      </w:r>
      <w:r w:rsidR="00C0329F">
        <w:rPr>
          <w:rFonts w:ascii="Calibri Light" w:eastAsia="Times New Roman" w:hAnsi="Calibri Light" w:cstheme="minorHAnsi"/>
          <w:bCs/>
          <w:sz w:val="24"/>
          <w:szCs w:val="24"/>
          <w:lang w:val="ru-RU" w:eastAsia="ru-RU"/>
        </w:rPr>
        <w:t xml:space="preserve"> по</w:t>
      </w:r>
      <w:r w:rsidR="00C72296">
        <w:rPr>
          <w:rFonts w:ascii="Calibri Light" w:eastAsia="Times New Roman" w:hAnsi="Calibri Light" w:cstheme="minorHAnsi"/>
          <w:bCs/>
          <w:sz w:val="24"/>
          <w:szCs w:val="24"/>
          <w:lang w:val="ru-RU" w:eastAsia="ru-RU"/>
        </w:rPr>
        <w:t xml:space="preserve"> взыска</w:t>
      </w:r>
      <w:r w:rsidR="00C0329F">
        <w:rPr>
          <w:rFonts w:ascii="Calibri Light" w:eastAsia="Times New Roman" w:hAnsi="Calibri Light" w:cstheme="minorHAnsi"/>
          <w:bCs/>
          <w:sz w:val="24"/>
          <w:szCs w:val="24"/>
          <w:lang w:val="ru-RU" w:eastAsia="ru-RU"/>
        </w:rPr>
        <w:t>нию</w:t>
      </w:r>
      <w:r w:rsidR="00C72296">
        <w:rPr>
          <w:rFonts w:ascii="Calibri Light" w:eastAsia="Times New Roman" w:hAnsi="Calibri Light" w:cstheme="minorHAnsi"/>
          <w:bCs/>
          <w:sz w:val="24"/>
          <w:szCs w:val="24"/>
          <w:lang w:val="ru-RU" w:eastAsia="ru-RU"/>
        </w:rPr>
        <w:t xml:space="preserve"> в бюджет возможны</w:t>
      </w:r>
      <w:r w:rsidR="00C0329F">
        <w:rPr>
          <w:rFonts w:ascii="Calibri Light" w:eastAsia="Times New Roman" w:hAnsi="Calibri Light" w:cstheme="minorHAnsi"/>
          <w:bCs/>
          <w:sz w:val="24"/>
          <w:szCs w:val="24"/>
          <w:lang w:val="ru-RU" w:eastAsia="ru-RU"/>
        </w:rPr>
        <w:t>х</w:t>
      </w:r>
      <w:r w:rsidR="00C72296">
        <w:rPr>
          <w:rFonts w:ascii="Calibri Light" w:eastAsia="Times New Roman" w:hAnsi="Calibri Light" w:cstheme="minorHAnsi"/>
          <w:bCs/>
          <w:sz w:val="24"/>
          <w:szCs w:val="24"/>
          <w:lang w:val="ru-RU" w:eastAsia="ru-RU"/>
        </w:rPr>
        <w:t xml:space="preserve"> к поступлению доход</w:t>
      </w:r>
      <w:r w:rsidR="00C0329F">
        <w:rPr>
          <w:rFonts w:ascii="Calibri Light" w:eastAsia="Times New Roman" w:hAnsi="Calibri Light" w:cstheme="minorHAnsi"/>
          <w:bCs/>
          <w:sz w:val="24"/>
          <w:szCs w:val="24"/>
          <w:lang w:val="ru-RU" w:eastAsia="ru-RU"/>
        </w:rPr>
        <w:t>ов</w:t>
      </w:r>
      <w:r w:rsidR="00C72296">
        <w:rPr>
          <w:rFonts w:ascii="Calibri Light" w:eastAsia="Times New Roman" w:hAnsi="Calibri Light" w:cstheme="minorHAnsi"/>
          <w:bCs/>
          <w:sz w:val="24"/>
          <w:szCs w:val="24"/>
          <w:lang w:val="ru-RU" w:eastAsia="ru-RU"/>
        </w:rPr>
        <w:t xml:space="preserve">. Так, только в двух случаях, выявленных аудитом, в результате </w:t>
      </w:r>
      <w:proofErr w:type="spellStart"/>
      <w:r w:rsidR="00C72296">
        <w:rPr>
          <w:rFonts w:ascii="Calibri Light" w:eastAsia="Times New Roman" w:hAnsi="Calibri Light" w:cstheme="minorHAnsi"/>
          <w:bCs/>
          <w:sz w:val="24"/>
          <w:szCs w:val="24"/>
          <w:lang w:val="ru-RU" w:eastAsia="ru-RU"/>
        </w:rPr>
        <w:t>нерешения</w:t>
      </w:r>
      <w:proofErr w:type="spellEnd"/>
      <w:r w:rsidR="00C72296">
        <w:rPr>
          <w:rFonts w:ascii="Calibri Light" w:eastAsia="Times New Roman" w:hAnsi="Calibri Light" w:cstheme="minorHAnsi"/>
          <w:bCs/>
          <w:sz w:val="24"/>
          <w:szCs w:val="24"/>
          <w:lang w:val="ru-RU" w:eastAsia="ru-RU"/>
        </w:rPr>
        <w:t xml:space="preserve"> </w:t>
      </w:r>
      <w:r w:rsidR="00C72296" w:rsidRPr="004924E0">
        <w:rPr>
          <w:rFonts w:ascii="Calibri Light" w:eastAsia="Times New Roman" w:hAnsi="Calibri Light" w:cstheme="minorHAnsi"/>
          <w:bCs/>
          <w:sz w:val="24"/>
          <w:szCs w:val="24"/>
          <w:lang w:val="ru-RU" w:eastAsia="ru-RU"/>
        </w:rPr>
        <w:t>Государственн</w:t>
      </w:r>
      <w:r w:rsidR="00C72296">
        <w:rPr>
          <w:rFonts w:ascii="Calibri Light" w:eastAsia="Times New Roman" w:hAnsi="Calibri Light" w:cstheme="minorHAnsi"/>
          <w:bCs/>
          <w:sz w:val="24"/>
          <w:szCs w:val="24"/>
          <w:lang w:val="ru-RU" w:eastAsia="ru-RU"/>
        </w:rPr>
        <w:t>ой</w:t>
      </w:r>
      <w:r w:rsidR="00C72296" w:rsidRPr="00C72296">
        <w:rPr>
          <w:rFonts w:ascii="Calibri Light" w:eastAsia="Times New Roman" w:hAnsi="Calibri Light" w:cstheme="minorHAnsi"/>
          <w:bCs/>
          <w:sz w:val="24"/>
          <w:szCs w:val="24"/>
          <w:lang w:val="ru-RU" w:eastAsia="ru-RU"/>
        </w:rPr>
        <w:t xml:space="preserve"> </w:t>
      </w:r>
      <w:r w:rsidR="00C72296">
        <w:rPr>
          <w:rFonts w:ascii="Calibri Light" w:eastAsia="Times New Roman" w:hAnsi="Calibri Light" w:cstheme="minorHAnsi"/>
          <w:bCs/>
          <w:sz w:val="24"/>
          <w:szCs w:val="24"/>
          <w:lang w:val="ru-RU" w:eastAsia="ru-RU"/>
        </w:rPr>
        <w:t xml:space="preserve">налоговой </w:t>
      </w:r>
      <w:r w:rsidR="00C72296" w:rsidRPr="004924E0">
        <w:rPr>
          <w:rFonts w:ascii="Calibri Light" w:eastAsia="Times New Roman" w:hAnsi="Calibri Light" w:cstheme="minorHAnsi"/>
          <w:bCs/>
          <w:sz w:val="24"/>
          <w:szCs w:val="24"/>
          <w:lang w:val="ru-RU" w:eastAsia="ru-RU"/>
        </w:rPr>
        <w:t>служб</w:t>
      </w:r>
      <w:r w:rsidR="00C72296">
        <w:rPr>
          <w:rFonts w:ascii="Calibri Light" w:eastAsia="Times New Roman" w:hAnsi="Calibri Light" w:cstheme="minorHAnsi"/>
          <w:bCs/>
          <w:sz w:val="24"/>
          <w:szCs w:val="24"/>
          <w:lang w:val="ru-RU" w:eastAsia="ru-RU"/>
        </w:rPr>
        <w:t xml:space="preserve">ой </w:t>
      </w:r>
      <w:r w:rsidR="00C0329F">
        <w:rPr>
          <w:rFonts w:ascii="Calibri Light" w:eastAsia="Times New Roman" w:hAnsi="Calibri Light" w:cstheme="minorHAnsi"/>
          <w:bCs/>
          <w:sz w:val="24"/>
          <w:szCs w:val="24"/>
          <w:lang w:val="ru-RU" w:eastAsia="ru-RU"/>
        </w:rPr>
        <w:t xml:space="preserve">признания </w:t>
      </w:r>
      <w:r w:rsidR="00C72296">
        <w:rPr>
          <w:rFonts w:ascii="Calibri Light" w:eastAsia="Times New Roman" w:hAnsi="Calibri Light" w:cstheme="minorHAnsi"/>
          <w:bCs/>
          <w:sz w:val="24"/>
          <w:szCs w:val="24"/>
          <w:lang w:val="ru-RU" w:eastAsia="ru-RU"/>
        </w:rPr>
        <w:t xml:space="preserve">от судебных инстанций </w:t>
      </w:r>
      <w:r w:rsidR="00DC181A" w:rsidRPr="008F7704">
        <w:rPr>
          <w:rFonts w:ascii="Calibri Light" w:hAnsi="Calibri Light" w:cstheme="majorHAnsi"/>
          <w:sz w:val="24"/>
          <w:szCs w:val="24"/>
          <w:lang w:val="ru-RU"/>
        </w:rPr>
        <w:t>неплатежеспособ</w:t>
      </w:r>
      <w:r w:rsidR="00DC181A">
        <w:rPr>
          <w:rFonts w:ascii="Calibri Light" w:hAnsi="Calibri Light" w:cstheme="majorHAnsi"/>
          <w:sz w:val="24"/>
          <w:szCs w:val="24"/>
          <w:lang w:val="ru-RU"/>
        </w:rPr>
        <w:t xml:space="preserve">ности </w:t>
      </w:r>
      <w:r w:rsidR="00DC181A" w:rsidRPr="008F7704">
        <w:rPr>
          <w:rFonts w:ascii="Calibri Light" w:hAnsi="Calibri Light" w:cstheme="majorHAnsi"/>
          <w:sz w:val="24"/>
          <w:szCs w:val="24"/>
          <w:lang w:val="ru-RU"/>
        </w:rPr>
        <w:t>налогоплательщиков</w:t>
      </w:r>
      <w:r w:rsidR="00DC181A">
        <w:rPr>
          <w:rFonts w:ascii="Calibri Light" w:hAnsi="Calibri Light" w:cstheme="majorHAnsi"/>
          <w:sz w:val="24"/>
          <w:szCs w:val="24"/>
          <w:lang w:val="ru-RU"/>
        </w:rPr>
        <w:t xml:space="preserve">, создались препятствия по </w:t>
      </w:r>
      <w:r w:rsidR="00DC181A" w:rsidRPr="00DC181A">
        <w:rPr>
          <w:rFonts w:ascii="Calibri Light" w:hAnsi="Calibri Light" w:cstheme="majorHAnsi"/>
          <w:sz w:val="24"/>
          <w:szCs w:val="24"/>
          <w:lang w:val="ru-RU"/>
        </w:rPr>
        <w:t>взыскани</w:t>
      </w:r>
      <w:r w:rsidR="00C0329F">
        <w:rPr>
          <w:rFonts w:ascii="Calibri Light" w:hAnsi="Calibri Light" w:cstheme="majorHAnsi"/>
          <w:sz w:val="24"/>
          <w:szCs w:val="24"/>
          <w:lang w:val="ru-RU"/>
        </w:rPr>
        <w:t>ю</w:t>
      </w:r>
      <w:r w:rsidR="00DC181A" w:rsidRPr="00DC181A">
        <w:rPr>
          <w:rFonts w:ascii="Calibri Light" w:hAnsi="Calibri Light" w:cstheme="majorHAnsi"/>
          <w:sz w:val="24"/>
          <w:szCs w:val="24"/>
          <w:lang w:val="ru-RU"/>
        </w:rPr>
        <w:t xml:space="preserve"> </w:t>
      </w:r>
      <w:r w:rsidR="00C72296">
        <w:rPr>
          <w:rFonts w:ascii="Calibri Light" w:hAnsi="Calibri Light" w:cstheme="majorHAnsi"/>
          <w:sz w:val="24"/>
          <w:szCs w:val="24"/>
          <w:lang w:val="ru-RU"/>
        </w:rPr>
        <w:t xml:space="preserve">их бюджетных обязательств на сумму </w:t>
      </w:r>
      <w:r w:rsidR="00C72296" w:rsidRPr="00C72296">
        <w:rPr>
          <w:rFonts w:ascii="Calibri Light" w:hAnsi="Calibri Light" w:cstheme="majorHAnsi"/>
          <w:sz w:val="24"/>
          <w:szCs w:val="24"/>
          <w:lang w:val="ru-RU"/>
        </w:rPr>
        <w:t xml:space="preserve">59,7 </w:t>
      </w:r>
      <w:r w:rsidR="00C72296">
        <w:rPr>
          <w:rFonts w:ascii="Calibri Light" w:hAnsi="Calibri Light" w:cstheme="majorHAnsi"/>
          <w:sz w:val="24"/>
          <w:szCs w:val="24"/>
          <w:lang w:val="ru-RU"/>
        </w:rPr>
        <w:t>млн</w:t>
      </w:r>
      <w:r w:rsidR="00C72296" w:rsidRPr="00C72296">
        <w:rPr>
          <w:rFonts w:ascii="Calibri Light" w:hAnsi="Calibri Light" w:cstheme="majorHAnsi"/>
          <w:sz w:val="24"/>
          <w:szCs w:val="24"/>
          <w:lang w:val="ru-RU"/>
        </w:rPr>
        <w:t xml:space="preserve">. </w:t>
      </w:r>
      <w:r w:rsidR="00C72296">
        <w:rPr>
          <w:rFonts w:ascii="Calibri Light" w:hAnsi="Calibri Light" w:cstheme="majorHAnsi"/>
          <w:sz w:val="24"/>
          <w:szCs w:val="24"/>
          <w:lang w:val="ru-RU"/>
        </w:rPr>
        <w:t>леев, которые были ненадлежащим образом отнесены на специальный учет;</w:t>
      </w:r>
      <w:r w:rsidR="00C0329F">
        <w:rPr>
          <w:rFonts w:ascii="Calibri Light" w:hAnsi="Calibri Light" w:cstheme="majorHAnsi"/>
          <w:sz w:val="24"/>
          <w:szCs w:val="24"/>
          <w:lang w:val="ru-RU"/>
        </w:rPr>
        <w:t xml:space="preserve"> </w:t>
      </w:r>
    </w:p>
    <w:p w14:paraId="3E57D43D" w14:textId="6CC36F5D" w:rsidR="00606B2E" w:rsidRPr="00C72296" w:rsidRDefault="00C72296" w:rsidP="00D82D6C">
      <w:pPr>
        <w:pStyle w:val="ListParagraph"/>
        <w:numPr>
          <w:ilvl w:val="0"/>
          <w:numId w:val="1"/>
        </w:numPr>
        <w:shd w:val="clear" w:color="auto" w:fill="FFFFFF"/>
        <w:spacing w:after="0" w:line="276" w:lineRule="auto"/>
        <w:jc w:val="both"/>
        <w:rPr>
          <w:rFonts w:ascii="Calibri Light" w:hAnsi="Calibri Light" w:cstheme="majorHAnsi"/>
          <w:sz w:val="24"/>
          <w:szCs w:val="24"/>
          <w:lang w:val="ru-RU"/>
        </w:rPr>
      </w:pPr>
      <w:r w:rsidRPr="004924E0">
        <w:rPr>
          <w:rFonts w:ascii="Calibri Light" w:eastAsia="Times New Roman" w:hAnsi="Calibri Light" w:cstheme="minorHAnsi"/>
          <w:bCs/>
          <w:sz w:val="24"/>
          <w:szCs w:val="24"/>
          <w:lang w:val="ru-RU" w:eastAsia="ru-RU"/>
        </w:rPr>
        <w:t>Государственн</w:t>
      </w:r>
      <w:r>
        <w:rPr>
          <w:rFonts w:ascii="Calibri Light" w:eastAsia="Times New Roman" w:hAnsi="Calibri Light" w:cstheme="minorHAnsi"/>
          <w:bCs/>
          <w:sz w:val="24"/>
          <w:szCs w:val="24"/>
          <w:lang w:val="ru-RU" w:eastAsia="ru-RU"/>
        </w:rPr>
        <w:t>ая</w:t>
      </w:r>
      <w:r w:rsidRPr="00C72296">
        <w:rPr>
          <w:rFonts w:ascii="Calibri Light" w:eastAsia="Times New Roman" w:hAnsi="Calibri Light" w:cstheme="minorHAnsi"/>
          <w:bCs/>
          <w:sz w:val="24"/>
          <w:szCs w:val="24"/>
          <w:lang w:val="ru-RU" w:eastAsia="ru-RU"/>
        </w:rPr>
        <w:t xml:space="preserve"> </w:t>
      </w:r>
      <w:r>
        <w:rPr>
          <w:rFonts w:ascii="Calibri Light" w:eastAsia="Times New Roman" w:hAnsi="Calibri Light" w:cstheme="minorHAnsi"/>
          <w:bCs/>
          <w:sz w:val="24"/>
          <w:szCs w:val="24"/>
          <w:lang w:val="ru-RU" w:eastAsia="ru-RU"/>
        </w:rPr>
        <w:t>налоговая</w:t>
      </w:r>
      <w:r w:rsidRPr="00C72296">
        <w:rPr>
          <w:rFonts w:ascii="Calibri Light" w:eastAsia="Times New Roman" w:hAnsi="Calibri Light" w:cstheme="minorHAnsi"/>
          <w:bCs/>
          <w:sz w:val="24"/>
          <w:szCs w:val="24"/>
          <w:lang w:val="ru-RU" w:eastAsia="ru-RU"/>
        </w:rPr>
        <w:t xml:space="preserve"> </w:t>
      </w:r>
      <w:r w:rsidRPr="004924E0">
        <w:rPr>
          <w:rFonts w:ascii="Calibri Light" w:eastAsia="Times New Roman" w:hAnsi="Calibri Light" w:cstheme="minorHAnsi"/>
          <w:bCs/>
          <w:sz w:val="24"/>
          <w:szCs w:val="24"/>
          <w:lang w:val="ru-RU" w:eastAsia="ru-RU"/>
        </w:rPr>
        <w:t>служб</w:t>
      </w:r>
      <w:r>
        <w:rPr>
          <w:rFonts w:ascii="Calibri Light" w:eastAsia="Times New Roman" w:hAnsi="Calibri Light" w:cstheme="minorHAnsi"/>
          <w:bCs/>
          <w:sz w:val="24"/>
          <w:szCs w:val="24"/>
          <w:lang w:val="ru-RU" w:eastAsia="ru-RU"/>
        </w:rPr>
        <w:t>а не запросила с</w:t>
      </w:r>
      <w:r w:rsidR="008668F8">
        <w:rPr>
          <w:rFonts w:ascii="Calibri Light" w:eastAsia="Times New Roman" w:hAnsi="Calibri Light" w:cstheme="minorHAnsi"/>
          <w:bCs/>
          <w:sz w:val="24"/>
          <w:szCs w:val="24"/>
          <w:lang w:val="ru-RU" w:eastAsia="ru-RU"/>
        </w:rPr>
        <w:t>удебную</w:t>
      </w:r>
      <w:r>
        <w:rPr>
          <w:rFonts w:ascii="Calibri Light" w:eastAsia="Times New Roman" w:hAnsi="Calibri Light" w:cstheme="minorHAnsi"/>
          <w:bCs/>
          <w:sz w:val="24"/>
          <w:szCs w:val="24"/>
          <w:lang w:val="ru-RU" w:eastAsia="ru-RU"/>
        </w:rPr>
        <w:t xml:space="preserve"> инстанцию</w:t>
      </w:r>
      <w:r w:rsidR="008668F8">
        <w:rPr>
          <w:rFonts w:ascii="Calibri Light" w:eastAsia="Times New Roman" w:hAnsi="Calibri Light" w:cstheme="minorHAnsi"/>
          <w:bCs/>
          <w:sz w:val="24"/>
          <w:szCs w:val="24"/>
          <w:lang w:val="ru-RU" w:eastAsia="ru-RU"/>
        </w:rPr>
        <w:t xml:space="preserve"> о применении законной нормы по инициированию процедуры банкротства к </w:t>
      </w:r>
      <w:r w:rsidR="008668F8">
        <w:rPr>
          <w:rFonts w:ascii="Calibri Light" w:hAnsi="Calibri Light" w:cstheme="majorHAnsi"/>
          <w:sz w:val="24"/>
          <w:szCs w:val="24"/>
          <w:lang w:val="ru-RU"/>
        </w:rPr>
        <w:t>налогоплательщикам</w:t>
      </w:r>
      <w:r w:rsidR="008668F8" w:rsidRPr="00132A38">
        <w:rPr>
          <w:rFonts w:ascii="Calibri Light" w:hAnsi="Calibri Light" w:cstheme="majorHAnsi"/>
          <w:sz w:val="24"/>
          <w:szCs w:val="24"/>
          <w:lang w:val="ru-RU"/>
        </w:rPr>
        <w:t xml:space="preserve">, находящимся в процедуре плана реструктуризации, </w:t>
      </w:r>
      <w:r w:rsidR="00D82D6C" w:rsidRPr="00132A38">
        <w:rPr>
          <w:rFonts w:ascii="Calibri Light" w:hAnsi="Calibri Light" w:cstheme="majorHAnsi"/>
          <w:sz w:val="24"/>
          <w:szCs w:val="24"/>
          <w:lang w:val="ru-RU"/>
        </w:rPr>
        <w:t>которые не выполнили обязательства, взятые в плане</w:t>
      </w:r>
      <w:r w:rsidR="00C0329F">
        <w:rPr>
          <w:rFonts w:ascii="Calibri Light" w:hAnsi="Calibri Light" w:cstheme="majorHAnsi"/>
          <w:sz w:val="24"/>
          <w:szCs w:val="24"/>
          <w:lang w:val="ru-RU"/>
        </w:rPr>
        <w:t xml:space="preserve"> как</w:t>
      </w:r>
      <w:r w:rsidR="00D82D6C" w:rsidRPr="00132A38">
        <w:rPr>
          <w:rFonts w:ascii="Calibri Light" w:hAnsi="Calibri Light" w:cstheme="majorHAnsi"/>
          <w:sz w:val="24"/>
          <w:szCs w:val="24"/>
          <w:lang w:val="ru-RU"/>
        </w:rPr>
        <w:t xml:space="preserve"> для оплаты </w:t>
      </w:r>
      <w:r w:rsidR="008668F8" w:rsidRPr="00132A38">
        <w:rPr>
          <w:rFonts w:ascii="Calibri Light" w:hAnsi="Calibri Light" w:cstheme="majorHAnsi"/>
          <w:sz w:val="24"/>
          <w:szCs w:val="24"/>
          <w:lang w:val="ru-RU"/>
        </w:rPr>
        <w:t>текущ</w:t>
      </w:r>
      <w:r w:rsidR="00D82D6C" w:rsidRPr="00132A38">
        <w:rPr>
          <w:rFonts w:ascii="Calibri Light" w:hAnsi="Calibri Light" w:cstheme="majorHAnsi"/>
          <w:sz w:val="24"/>
          <w:szCs w:val="24"/>
          <w:lang w:val="ru-RU"/>
        </w:rPr>
        <w:t>их</w:t>
      </w:r>
      <w:r w:rsidR="008668F8" w:rsidRPr="00132A38">
        <w:rPr>
          <w:rFonts w:ascii="Calibri Light" w:hAnsi="Calibri Light" w:cstheme="majorHAnsi"/>
          <w:sz w:val="24"/>
          <w:szCs w:val="24"/>
          <w:lang w:val="ru-RU"/>
        </w:rPr>
        <w:t xml:space="preserve"> з</w:t>
      </w:r>
      <w:r w:rsidR="00D82D6C" w:rsidRPr="00132A38">
        <w:rPr>
          <w:rFonts w:ascii="Calibri Light" w:hAnsi="Calibri Light" w:cstheme="majorHAnsi"/>
          <w:sz w:val="24"/>
          <w:szCs w:val="24"/>
          <w:lang w:val="ru-RU"/>
        </w:rPr>
        <w:t>адолженност</w:t>
      </w:r>
      <w:r w:rsidR="00132A38" w:rsidRPr="00132A38">
        <w:rPr>
          <w:rFonts w:ascii="Calibri Light" w:hAnsi="Calibri Light" w:cstheme="majorHAnsi"/>
          <w:sz w:val="24"/>
          <w:szCs w:val="24"/>
          <w:lang w:val="ru-RU"/>
        </w:rPr>
        <w:t>ей</w:t>
      </w:r>
      <w:r w:rsidR="00D82D6C" w:rsidRPr="00132A38">
        <w:rPr>
          <w:rFonts w:ascii="Calibri Light" w:hAnsi="Calibri Light" w:cstheme="majorHAnsi"/>
          <w:sz w:val="24"/>
          <w:szCs w:val="24"/>
          <w:lang w:val="ru-RU"/>
        </w:rPr>
        <w:t>, так и исторических</w:t>
      </w:r>
      <w:r w:rsidR="008668F8" w:rsidRPr="00132A38">
        <w:rPr>
          <w:rFonts w:ascii="Calibri Light" w:hAnsi="Calibri Light" w:cstheme="majorHAnsi"/>
          <w:sz w:val="24"/>
          <w:szCs w:val="24"/>
          <w:lang w:val="ru-RU"/>
        </w:rPr>
        <w:t>. Только</w:t>
      </w:r>
      <w:r w:rsidR="008668F8">
        <w:rPr>
          <w:rFonts w:ascii="Calibri Light" w:hAnsi="Calibri Light" w:cstheme="majorHAnsi"/>
          <w:sz w:val="24"/>
          <w:szCs w:val="24"/>
          <w:lang w:val="ru-RU"/>
        </w:rPr>
        <w:t xml:space="preserve"> в трех случаях, выявленных аудитом, текущие налоговые обязательства на конец </w:t>
      </w:r>
      <w:r w:rsidR="008668F8" w:rsidRPr="008668F8">
        <w:rPr>
          <w:rFonts w:ascii="Calibri Light" w:hAnsi="Calibri Light" w:cstheme="majorHAnsi"/>
          <w:sz w:val="24"/>
          <w:szCs w:val="24"/>
          <w:lang w:val="ru-RU"/>
        </w:rPr>
        <w:t>2021</w:t>
      </w:r>
      <w:r w:rsidR="008668F8">
        <w:rPr>
          <w:rFonts w:ascii="Calibri Light" w:hAnsi="Calibri Light" w:cstheme="majorHAnsi"/>
          <w:sz w:val="24"/>
          <w:szCs w:val="24"/>
          <w:lang w:val="ru-RU"/>
        </w:rPr>
        <w:t xml:space="preserve"> года составили </w:t>
      </w:r>
      <w:r w:rsidR="008668F8" w:rsidRPr="008668F8">
        <w:rPr>
          <w:rFonts w:ascii="Calibri Light" w:hAnsi="Calibri Light" w:cstheme="majorHAnsi"/>
          <w:sz w:val="24"/>
          <w:szCs w:val="24"/>
          <w:lang w:val="ru-RU"/>
        </w:rPr>
        <w:t xml:space="preserve">22,4 </w:t>
      </w:r>
      <w:r w:rsidR="008668F8">
        <w:rPr>
          <w:rFonts w:ascii="Calibri Light" w:hAnsi="Calibri Light" w:cstheme="majorHAnsi"/>
          <w:sz w:val="24"/>
          <w:szCs w:val="24"/>
          <w:lang w:val="ru-RU"/>
        </w:rPr>
        <w:t>млн</w:t>
      </w:r>
      <w:r w:rsidR="008668F8" w:rsidRPr="008668F8">
        <w:rPr>
          <w:rFonts w:ascii="Calibri Light" w:hAnsi="Calibri Light" w:cstheme="majorHAnsi"/>
          <w:sz w:val="24"/>
          <w:szCs w:val="24"/>
          <w:lang w:val="ru-RU"/>
        </w:rPr>
        <w:t xml:space="preserve">. </w:t>
      </w:r>
      <w:r w:rsidR="008668F8">
        <w:rPr>
          <w:rFonts w:ascii="Calibri Light" w:hAnsi="Calibri Light" w:cstheme="majorHAnsi"/>
          <w:sz w:val="24"/>
          <w:szCs w:val="24"/>
          <w:lang w:val="ru-RU"/>
        </w:rPr>
        <w:t xml:space="preserve">леев, а исторические обязательства - </w:t>
      </w:r>
      <w:r w:rsidR="008668F8" w:rsidRPr="008668F8">
        <w:rPr>
          <w:rFonts w:ascii="Calibri Light" w:hAnsi="Calibri Light" w:cstheme="majorHAnsi"/>
          <w:sz w:val="24"/>
          <w:szCs w:val="24"/>
          <w:lang w:val="ru-RU"/>
        </w:rPr>
        <w:t xml:space="preserve">6,7 </w:t>
      </w:r>
      <w:r w:rsidR="008668F8">
        <w:rPr>
          <w:rFonts w:ascii="Calibri Light" w:hAnsi="Calibri Light" w:cstheme="majorHAnsi"/>
          <w:sz w:val="24"/>
          <w:szCs w:val="24"/>
          <w:lang w:val="ru-RU"/>
        </w:rPr>
        <w:t>млн</w:t>
      </w:r>
      <w:r w:rsidR="008668F8" w:rsidRPr="008668F8">
        <w:rPr>
          <w:rFonts w:ascii="Calibri Light" w:hAnsi="Calibri Light" w:cstheme="majorHAnsi"/>
          <w:sz w:val="24"/>
          <w:szCs w:val="24"/>
          <w:lang w:val="ru-RU"/>
        </w:rPr>
        <w:t xml:space="preserve">. </w:t>
      </w:r>
      <w:r w:rsidR="008668F8">
        <w:rPr>
          <w:rFonts w:ascii="Calibri Light" w:hAnsi="Calibri Light" w:cstheme="majorHAnsi"/>
          <w:sz w:val="24"/>
          <w:szCs w:val="24"/>
          <w:lang w:val="ru-RU"/>
        </w:rPr>
        <w:t>леев</w:t>
      </w:r>
      <w:r w:rsidR="00606B2E" w:rsidRPr="00C72296">
        <w:rPr>
          <w:rFonts w:ascii="Calibri Light" w:hAnsi="Calibri Light" w:cstheme="majorHAnsi"/>
          <w:sz w:val="24"/>
          <w:szCs w:val="24"/>
          <w:lang w:val="ru-RU"/>
        </w:rPr>
        <w:t>;</w:t>
      </w:r>
      <w:r w:rsidR="00AB6F27" w:rsidRPr="00C72296">
        <w:rPr>
          <w:rFonts w:ascii="Calibri Light" w:eastAsia="Times New Roman" w:hAnsi="Calibri Light" w:cstheme="minorHAnsi"/>
          <w:bCs/>
          <w:sz w:val="24"/>
          <w:szCs w:val="24"/>
          <w:lang w:val="ru-RU" w:eastAsia="ru-RU"/>
        </w:rPr>
        <w:t xml:space="preserve"> </w:t>
      </w:r>
    </w:p>
    <w:p w14:paraId="4A75EC1F" w14:textId="77777777" w:rsidR="00606B2E" w:rsidRPr="008668F8" w:rsidRDefault="008668F8" w:rsidP="00606B2E">
      <w:pPr>
        <w:pStyle w:val="ListParagraph"/>
        <w:numPr>
          <w:ilvl w:val="0"/>
          <w:numId w:val="1"/>
        </w:numPr>
        <w:tabs>
          <w:tab w:val="left" w:pos="0"/>
          <w:tab w:val="left" w:pos="360"/>
        </w:tabs>
        <w:spacing w:after="120" w:line="276" w:lineRule="auto"/>
        <w:contextualSpacing w:val="0"/>
        <w:jc w:val="both"/>
        <w:rPr>
          <w:rFonts w:ascii="Calibri Light" w:hAnsi="Calibri Light" w:cstheme="majorHAnsi"/>
          <w:sz w:val="24"/>
          <w:szCs w:val="24"/>
          <w:lang w:val="ru-RU"/>
        </w:rPr>
      </w:pPr>
      <w:r w:rsidRPr="004924E0">
        <w:rPr>
          <w:rFonts w:ascii="Calibri Light" w:eastAsia="Times New Roman" w:hAnsi="Calibri Light" w:cstheme="minorHAnsi"/>
          <w:bCs/>
          <w:sz w:val="24"/>
          <w:szCs w:val="24"/>
          <w:lang w:val="ru-RU" w:eastAsia="ru-RU"/>
        </w:rPr>
        <w:lastRenderedPageBreak/>
        <w:t>Государственн</w:t>
      </w:r>
      <w:r>
        <w:rPr>
          <w:rFonts w:ascii="Calibri Light" w:eastAsia="Times New Roman" w:hAnsi="Calibri Light" w:cstheme="minorHAnsi"/>
          <w:bCs/>
          <w:sz w:val="24"/>
          <w:szCs w:val="24"/>
          <w:lang w:val="ru-RU" w:eastAsia="ru-RU"/>
        </w:rPr>
        <w:t>ая</w:t>
      </w:r>
      <w:r w:rsidRPr="008668F8">
        <w:rPr>
          <w:rFonts w:ascii="Calibri Light" w:eastAsia="Times New Roman" w:hAnsi="Calibri Light" w:cstheme="minorHAnsi"/>
          <w:bCs/>
          <w:sz w:val="24"/>
          <w:szCs w:val="24"/>
          <w:lang w:val="ru-RU" w:eastAsia="ru-RU"/>
        </w:rPr>
        <w:t xml:space="preserve"> </w:t>
      </w:r>
      <w:r>
        <w:rPr>
          <w:rFonts w:ascii="Calibri Light" w:eastAsia="Times New Roman" w:hAnsi="Calibri Light" w:cstheme="minorHAnsi"/>
          <w:bCs/>
          <w:sz w:val="24"/>
          <w:szCs w:val="24"/>
          <w:lang w:val="ru-RU" w:eastAsia="ru-RU"/>
        </w:rPr>
        <w:t>налоговая</w:t>
      </w:r>
      <w:r w:rsidRPr="008668F8">
        <w:rPr>
          <w:rFonts w:ascii="Calibri Light" w:eastAsia="Times New Roman" w:hAnsi="Calibri Light" w:cstheme="minorHAnsi"/>
          <w:bCs/>
          <w:sz w:val="24"/>
          <w:szCs w:val="24"/>
          <w:lang w:val="ru-RU" w:eastAsia="ru-RU"/>
        </w:rPr>
        <w:t xml:space="preserve"> </w:t>
      </w:r>
      <w:r w:rsidRPr="004924E0">
        <w:rPr>
          <w:rFonts w:ascii="Calibri Light" w:eastAsia="Times New Roman" w:hAnsi="Calibri Light" w:cstheme="minorHAnsi"/>
          <w:bCs/>
          <w:sz w:val="24"/>
          <w:szCs w:val="24"/>
          <w:lang w:val="ru-RU" w:eastAsia="ru-RU"/>
        </w:rPr>
        <w:t>служб</w:t>
      </w:r>
      <w:r>
        <w:rPr>
          <w:rFonts w:ascii="Calibri Light" w:eastAsia="Times New Roman" w:hAnsi="Calibri Light" w:cstheme="minorHAnsi"/>
          <w:bCs/>
          <w:sz w:val="24"/>
          <w:szCs w:val="24"/>
          <w:lang w:val="ru-RU" w:eastAsia="ru-RU"/>
        </w:rPr>
        <w:t>а, в качестве кредитора, не оспорила в суде</w:t>
      </w:r>
      <w:r w:rsidR="00EC1651" w:rsidRPr="00EC1651">
        <w:rPr>
          <w:rStyle w:val="ms-rtefontface-3"/>
          <w:rFonts w:ascii="Calibri Light" w:hAnsi="Calibri Light" w:cstheme="majorHAnsi"/>
          <w:sz w:val="24"/>
          <w:szCs w:val="24"/>
          <w:lang w:val="ru-RU"/>
        </w:rPr>
        <w:t xml:space="preserve"> по делам о несостоятельности несоответствующее решение собрания кредиторов</w:t>
      </w:r>
      <w:r w:rsidR="00EC1651">
        <w:rPr>
          <w:rStyle w:val="ms-rtefontface-3"/>
          <w:rFonts w:ascii="Calibri Light" w:hAnsi="Calibri Light" w:cstheme="majorHAnsi"/>
          <w:sz w:val="24"/>
          <w:szCs w:val="24"/>
          <w:lang w:val="ru-RU"/>
        </w:rPr>
        <w:t xml:space="preserve">, согласно которому </w:t>
      </w:r>
      <w:r w:rsidR="00EC1651" w:rsidRPr="00EC1651">
        <w:rPr>
          <w:rStyle w:val="ms-rtefontface-3"/>
          <w:rFonts w:ascii="Calibri Light" w:hAnsi="Calibri Light" w:cstheme="majorHAnsi"/>
          <w:sz w:val="24"/>
          <w:szCs w:val="24"/>
          <w:lang w:val="ru-RU"/>
        </w:rPr>
        <w:t>были оплачены некоторые</w:t>
      </w:r>
      <w:r w:rsidR="00EC1651">
        <w:rPr>
          <w:rStyle w:val="ms-rtefontface-3"/>
          <w:rFonts w:ascii="Calibri Light" w:hAnsi="Calibri Light" w:cstheme="majorHAnsi"/>
          <w:sz w:val="24"/>
          <w:szCs w:val="24"/>
          <w:lang w:val="ru-RU"/>
        </w:rPr>
        <w:t xml:space="preserve"> обязательства</w:t>
      </w:r>
      <w:r w:rsidR="002B3A24" w:rsidRPr="002B3A24">
        <w:rPr>
          <w:rStyle w:val="ms-rtefontface-3"/>
          <w:rFonts w:ascii="Calibri Light" w:hAnsi="Calibri Light" w:cstheme="majorHAnsi"/>
          <w:sz w:val="24"/>
          <w:szCs w:val="24"/>
          <w:lang w:val="ru-RU"/>
        </w:rPr>
        <w:t xml:space="preserve"> </w:t>
      </w:r>
      <w:r w:rsidR="002B3A24">
        <w:rPr>
          <w:rStyle w:val="ms-rtefontface-3"/>
          <w:rFonts w:ascii="Calibri Light" w:hAnsi="Calibri Light" w:cstheme="majorHAnsi"/>
          <w:sz w:val="24"/>
          <w:szCs w:val="24"/>
          <w:lang w:val="ru-RU"/>
        </w:rPr>
        <w:t xml:space="preserve">в размере </w:t>
      </w:r>
      <w:r w:rsidR="002B3A24" w:rsidRPr="00A21386">
        <w:rPr>
          <w:rStyle w:val="ms-rtefontface-3"/>
          <w:rFonts w:ascii="Calibri Light" w:hAnsi="Calibri Light" w:cstheme="majorHAnsi"/>
          <w:sz w:val="24"/>
          <w:szCs w:val="24"/>
          <w:lang w:val="ru-RU"/>
        </w:rPr>
        <w:t xml:space="preserve">2,7 </w:t>
      </w:r>
      <w:r w:rsidR="002B3A24">
        <w:rPr>
          <w:rFonts w:ascii="Calibri Light" w:hAnsi="Calibri Light" w:cstheme="majorHAnsi"/>
          <w:sz w:val="24"/>
          <w:szCs w:val="24"/>
          <w:lang w:val="ru-RU"/>
        </w:rPr>
        <w:t>млн</w:t>
      </w:r>
      <w:r w:rsidR="002B3A24" w:rsidRPr="00A21386">
        <w:rPr>
          <w:rFonts w:ascii="Calibri Light" w:hAnsi="Calibri Light" w:cstheme="majorHAnsi"/>
          <w:sz w:val="24"/>
          <w:szCs w:val="24"/>
          <w:lang w:val="ru-RU"/>
        </w:rPr>
        <w:t xml:space="preserve">. </w:t>
      </w:r>
      <w:r w:rsidR="002B3A24">
        <w:rPr>
          <w:rFonts w:ascii="Calibri Light" w:hAnsi="Calibri Light" w:cstheme="majorHAnsi"/>
          <w:sz w:val="24"/>
          <w:szCs w:val="24"/>
          <w:lang w:val="ru-RU"/>
        </w:rPr>
        <w:t>леев</w:t>
      </w:r>
      <w:r w:rsidR="00A21386">
        <w:rPr>
          <w:rStyle w:val="ms-rtefontface-3"/>
          <w:rFonts w:ascii="Calibri Light" w:hAnsi="Calibri Light" w:cstheme="majorHAnsi"/>
          <w:sz w:val="24"/>
          <w:szCs w:val="24"/>
          <w:lang w:val="ru-RU"/>
        </w:rPr>
        <w:t>, стоящие в ряду</w:t>
      </w:r>
      <w:r w:rsidR="00EC1651">
        <w:rPr>
          <w:rStyle w:val="ms-rtefontface-3"/>
          <w:rFonts w:ascii="Calibri Light" w:hAnsi="Calibri Light" w:cstheme="majorHAnsi"/>
          <w:sz w:val="24"/>
          <w:szCs w:val="24"/>
          <w:lang w:val="ru-RU"/>
        </w:rPr>
        <w:t xml:space="preserve"> </w:t>
      </w:r>
      <w:r w:rsidR="00A21386">
        <w:rPr>
          <w:rStyle w:val="ms-rtefontface-3"/>
          <w:rFonts w:ascii="Calibri Light" w:hAnsi="Calibri Light" w:cstheme="majorHAnsi"/>
          <w:sz w:val="24"/>
          <w:szCs w:val="24"/>
          <w:lang w:val="ru-RU"/>
        </w:rPr>
        <w:t>ниже,</w:t>
      </w:r>
      <w:r w:rsidR="00A21386">
        <w:rPr>
          <w:rFonts w:ascii="Calibri Light" w:hAnsi="Calibri Light" w:cstheme="majorHAnsi"/>
          <w:sz w:val="24"/>
          <w:szCs w:val="24"/>
          <w:lang w:val="ru-RU"/>
        </w:rPr>
        <w:t xml:space="preserve"> в ущерб оплаты подтвержденных бюджетных обязательств в сумме </w:t>
      </w:r>
      <w:r w:rsidR="00A21386" w:rsidRPr="00A21386">
        <w:rPr>
          <w:rStyle w:val="ms-rtefontface-3"/>
          <w:rFonts w:ascii="Calibri Light" w:hAnsi="Calibri Light" w:cstheme="majorHAnsi"/>
          <w:sz w:val="24"/>
          <w:szCs w:val="24"/>
          <w:lang w:val="ru-RU"/>
        </w:rPr>
        <w:t xml:space="preserve">2,0 </w:t>
      </w:r>
      <w:r w:rsidR="00A21386">
        <w:rPr>
          <w:rFonts w:ascii="Calibri Light" w:hAnsi="Calibri Light" w:cstheme="majorHAnsi"/>
          <w:sz w:val="24"/>
          <w:szCs w:val="24"/>
          <w:lang w:val="ru-RU"/>
        </w:rPr>
        <w:t>млн</w:t>
      </w:r>
      <w:r w:rsidR="00A21386" w:rsidRPr="00A21386">
        <w:rPr>
          <w:rFonts w:ascii="Calibri Light" w:hAnsi="Calibri Light" w:cstheme="majorHAnsi"/>
          <w:sz w:val="24"/>
          <w:szCs w:val="24"/>
          <w:lang w:val="ru-RU"/>
        </w:rPr>
        <w:t xml:space="preserve">. </w:t>
      </w:r>
      <w:r w:rsidR="00A21386">
        <w:rPr>
          <w:rFonts w:ascii="Calibri Light" w:hAnsi="Calibri Light" w:cstheme="majorHAnsi"/>
          <w:sz w:val="24"/>
          <w:szCs w:val="24"/>
          <w:lang w:val="ru-RU"/>
        </w:rPr>
        <w:t>леев, чем не были защищены интересы государства, обязанность, которая возложена на подразделения</w:t>
      </w:r>
      <w:r w:rsidR="00A21386" w:rsidRPr="00A21386">
        <w:rPr>
          <w:rFonts w:ascii="Calibri Light" w:eastAsia="Times New Roman" w:hAnsi="Calibri Light" w:cstheme="minorHAnsi"/>
          <w:bCs/>
          <w:sz w:val="24"/>
          <w:szCs w:val="24"/>
          <w:lang w:val="ru-RU" w:eastAsia="ru-RU"/>
        </w:rPr>
        <w:t xml:space="preserve"> </w:t>
      </w:r>
      <w:r w:rsidR="00A21386" w:rsidRPr="004924E0">
        <w:rPr>
          <w:rFonts w:ascii="Calibri Light" w:eastAsia="Times New Roman" w:hAnsi="Calibri Light" w:cstheme="minorHAnsi"/>
          <w:bCs/>
          <w:sz w:val="24"/>
          <w:szCs w:val="24"/>
          <w:lang w:val="ru-RU" w:eastAsia="ru-RU"/>
        </w:rPr>
        <w:t>Государственн</w:t>
      </w:r>
      <w:r w:rsidR="00A21386">
        <w:rPr>
          <w:rFonts w:ascii="Calibri Light" w:eastAsia="Times New Roman" w:hAnsi="Calibri Light" w:cstheme="minorHAnsi"/>
          <w:bCs/>
          <w:sz w:val="24"/>
          <w:szCs w:val="24"/>
          <w:lang w:val="ru-RU" w:eastAsia="ru-RU"/>
        </w:rPr>
        <w:t>ой</w:t>
      </w:r>
      <w:r w:rsidR="00A21386" w:rsidRPr="008668F8">
        <w:rPr>
          <w:rFonts w:ascii="Calibri Light" w:eastAsia="Times New Roman" w:hAnsi="Calibri Light" w:cstheme="minorHAnsi"/>
          <w:bCs/>
          <w:sz w:val="24"/>
          <w:szCs w:val="24"/>
          <w:lang w:val="ru-RU" w:eastAsia="ru-RU"/>
        </w:rPr>
        <w:t xml:space="preserve"> </w:t>
      </w:r>
      <w:r w:rsidR="00A21386">
        <w:rPr>
          <w:rFonts w:ascii="Calibri Light" w:eastAsia="Times New Roman" w:hAnsi="Calibri Light" w:cstheme="minorHAnsi"/>
          <w:bCs/>
          <w:sz w:val="24"/>
          <w:szCs w:val="24"/>
          <w:lang w:val="ru-RU" w:eastAsia="ru-RU"/>
        </w:rPr>
        <w:t>налоговой</w:t>
      </w:r>
      <w:r w:rsidR="00A21386" w:rsidRPr="008668F8">
        <w:rPr>
          <w:rFonts w:ascii="Calibri Light" w:eastAsia="Times New Roman" w:hAnsi="Calibri Light" w:cstheme="minorHAnsi"/>
          <w:bCs/>
          <w:sz w:val="24"/>
          <w:szCs w:val="24"/>
          <w:lang w:val="ru-RU" w:eastAsia="ru-RU"/>
        </w:rPr>
        <w:t xml:space="preserve"> </w:t>
      </w:r>
      <w:r w:rsidR="00A21386" w:rsidRPr="004924E0">
        <w:rPr>
          <w:rFonts w:ascii="Calibri Light" w:eastAsia="Times New Roman" w:hAnsi="Calibri Light" w:cstheme="minorHAnsi"/>
          <w:bCs/>
          <w:sz w:val="24"/>
          <w:szCs w:val="24"/>
          <w:lang w:val="ru-RU" w:eastAsia="ru-RU"/>
        </w:rPr>
        <w:t>служб</w:t>
      </w:r>
      <w:r w:rsidR="00A21386">
        <w:rPr>
          <w:rFonts w:ascii="Calibri Light" w:eastAsia="Times New Roman" w:hAnsi="Calibri Light" w:cstheme="minorHAnsi"/>
          <w:bCs/>
          <w:sz w:val="24"/>
          <w:szCs w:val="24"/>
          <w:lang w:val="ru-RU" w:eastAsia="ru-RU"/>
        </w:rPr>
        <w:t>ы, вовлеченные</w:t>
      </w:r>
      <w:r w:rsidR="00A21386">
        <w:rPr>
          <w:rFonts w:ascii="Calibri Light" w:hAnsi="Calibri Light" w:cstheme="majorHAnsi"/>
          <w:sz w:val="24"/>
          <w:szCs w:val="24"/>
          <w:lang w:val="ru-RU"/>
        </w:rPr>
        <w:t xml:space="preserve"> в этот процесс</w:t>
      </w:r>
      <w:r w:rsidR="00606B2E" w:rsidRPr="008668F8">
        <w:rPr>
          <w:rFonts w:ascii="Calibri Light" w:hAnsi="Calibri Light" w:cstheme="majorHAnsi"/>
          <w:sz w:val="24"/>
          <w:szCs w:val="24"/>
          <w:lang w:val="ru-RU"/>
        </w:rPr>
        <w:t>;</w:t>
      </w:r>
      <w:r w:rsidR="00AB6F27" w:rsidRPr="008668F8">
        <w:rPr>
          <w:rFonts w:ascii="Calibri Light" w:eastAsia="Times New Roman" w:hAnsi="Calibri Light" w:cstheme="minorHAnsi"/>
          <w:bCs/>
          <w:sz w:val="24"/>
          <w:szCs w:val="24"/>
          <w:lang w:val="ru-RU" w:eastAsia="ru-RU"/>
        </w:rPr>
        <w:t xml:space="preserve"> </w:t>
      </w:r>
    </w:p>
    <w:p w14:paraId="28F03170" w14:textId="1702DAD6" w:rsidR="00606B2E" w:rsidRPr="00A21386" w:rsidRDefault="00A21386" w:rsidP="00606B2E">
      <w:pPr>
        <w:pStyle w:val="ListParagraph"/>
        <w:numPr>
          <w:ilvl w:val="0"/>
          <w:numId w:val="1"/>
        </w:numPr>
        <w:tabs>
          <w:tab w:val="left" w:pos="0"/>
          <w:tab w:val="left" w:pos="360"/>
          <w:tab w:val="left" w:pos="450"/>
        </w:tabs>
        <w:spacing w:after="120" w:line="276" w:lineRule="auto"/>
        <w:contextualSpacing w:val="0"/>
        <w:jc w:val="both"/>
        <w:rPr>
          <w:rStyle w:val="ms-rtefontface-3"/>
          <w:rFonts w:ascii="Calibri Light" w:hAnsi="Calibri Light" w:cstheme="majorHAnsi"/>
          <w:sz w:val="24"/>
          <w:szCs w:val="24"/>
          <w:lang w:val="ru-RU"/>
        </w:rPr>
      </w:pPr>
      <w:r>
        <w:rPr>
          <w:rStyle w:val="ms-rtefontface-3"/>
          <w:rFonts w:ascii="Calibri Light" w:hAnsi="Calibri Light" w:cstheme="majorHAnsi"/>
          <w:sz w:val="24"/>
          <w:szCs w:val="24"/>
          <w:lang w:val="ru-RU"/>
        </w:rPr>
        <w:t xml:space="preserve">превышение </w:t>
      </w:r>
      <w:r>
        <w:rPr>
          <w:rFonts w:ascii="Calibri Light" w:eastAsia="Times New Roman" w:hAnsi="Calibri Light" w:cstheme="minorHAnsi"/>
          <w:bCs/>
          <w:sz w:val="24"/>
          <w:szCs w:val="24"/>
          <w:lang w:val="ru-RU" w:eastAsia="ru-RU"/>
        </w:rPr>
        <w:t>в некоторых случаях</w:t>
      </w:r>
      <w:r w:rsidRPr="004924E0">
        <w:rPr>
          <w:rFonts w:ascii="Calibri Light" w:eastAsia="Times New Roman" w:hAnsi="Calibri Light" w:cstheme="minorHAnsi"/>
          <w:bCs/>
          <w:sz w:val="24"/>
          <w:szCs w:val="24"/>
          <w:lang w:val="ru-RU" w:eastAsia="ru-RU"/>
        </w:rPr>
        <w:t xml:space="preserve"> Государственн</w:t>
      </w:r>
      <w:r>
        <w:rPr>
          <w:rFonts w:ascii="Calibri Light" w:eastAsia="Times New Roman" w:hAnsi="Calibri Light" w:cstheme="minorHAnsi"/>
          <w:bCs/>
          <w:sz w:val="24"/>
          <w:szCs w:val="24"/>
          <w:lang w:val="ru-RU" w:eastAsia="ru-RU"/>
        </w:rPr>
        <w:t>ой</w:t>
      </w:r>
      <w:r w:rsidRPr="00A21386">
        <w:rPr>
          <w:rFonts w:ascii="Calibri Light" w:eastAsia="Times New Roman" w:hAnsi="Calibri Light" w:cstheme="minorHAnsi"/>
          <w:bCs/>
          <w:sz w:val="24"/>
          <w:szCs w:val="24"/>
          <w:lang w:val="ru-RU" w:eastAsia="ru-RU"/>
        </w:rPr>
        <w:t xml:space="preserve"> </w:t>
      </w:r>
      <w:r>
        <w:rPr>
          <w:rFonts w:ascii="Calibri Light" w:eastAsia="Times New Roman" w:hAnsi="Calibri Light" w:cstheme="minorHAnsi"/>
          <w:bCs/>
          <w:sz w:val="24"/>
          <w:szCs w:val="24"/>
          <w:lang w:val="ru-RU" w:eastAsia="ru-RU"/>
        </w:rPr>
        <w:t>налоговой</w:t>
      </w:r>
      <w:r w:rsidRPr="00A21386">
        <w:rPr>
          <w:rFonts w:ascii="Calibri Light" w:eastAsia="Times New Roman" w:hAnsi="Calibri Light" w:cstheme="minorHAnsi"/>
          <w:bCs/>
          <w:sz w:val="24"/>
          <w:szCs w:val="24"/>
          <w:lang w:val="ru-RU" w:eastAsia="ru-RU"/>
        </w:rPr>
        <w:t xml:space="preserve"> </w:t>
      </w:r>
      <w:r w:rsidRPr="004924E0">
        <w:rPr>
          <w:rFonts w:ascii="Calibri Light" w:eastAsia="Times New Roman" w:hAnsi="Calibri Light" w:cstheme="minorHAnsi"/>
          <w:bCs/>
          <w:sz w:val="24"/>
          <w:szCs w:val="24"/>
          <w:lang w:val="ru-RU" w:eastAsia="ru-RU"/>
        </w:rPr>
        <w:t>служб</w:t>
      </w:r>
      <w:r>
        <w:rPr>
          <w:rFonts w:ascii="Calibri Light" w:eastAsia="Times New Roman" w:hAnsi="Calibri Light" w:cstheme="minorHAnsi"/>
          <w:bCs/>
          <w:sz w:val="24"/>
          <w:szCs w:val="24"/>
          <w:lang w:val="ru-RU" w:eastAsia="ru-RU"/>
        </w:rPr>
        <w:t xml:space="preserve">ой законных сроков по направлению для подтверждения </w:t>
      </w:r>
      <w:r w:rsidRPr="00A21386">
        <w:rPr>
          <w:rFonts w:ascii="Calibri Light" w:hAnsi="Calibri Light" w:cstheme="majorHAnsi"/>
          <w:sz w:val="24"/>
          <w:szCs w:val="24"/>
          <w:lang w:val="ru-RU"/>
        </w:rPr>
        <w:t>налоговых</w:t>
      </w:r>
      <w:r>
        <w:rPr>
          <w:rFonts w:ascii="Calibri Light" w:hAnsi="Calibri Light" w:cstheme="majorHAnsi"/>
          <w:sz w:val="24"/>
          <w:szCs w:val="24"/>
          <w:lang w:val="ru-RU"/>
        </w:rPr>
        <w:t xml:space="preserve"> обязательств </w:t>
      </w:r>
      <w:r w:rsidRPr="00A21386">
        <w:rPr>
          <w:rFonts w:ascii="Calibri Light" w:hAnsi="Calibri Light" w:cstheme="majorHAnsi"/>
          <w:sz w:val="24"/>
          <w:szCs w:val="24"/>
          <w:lang w:val="ru-RU"/>
        </w:rPr>
        <w:t>неплатежеспособных налогоплательщиков</w:t>
      </w:r>
      <w:r>
        <w:rPr>
          <w:rFonts w:ascii="Calibri Light" w:hAnsi="Calibri Light" w:cstheme="majorHAnsi"/>
          <w:sz w:val="24"/>
          <w:szCs w:val="24"/>
          <w:lang w:val="ru-RU"/>
        </w:rPr>
        <w:t xml:space="preserve"> общей стоимостью </w:t>
      </w:r>
      <w:r w:rsidRPr="00A21386">
        <w:rPr>
          <w:rFonts w:ascii="Calibri Light" w:hAnsi="Calibri Light" w:cstheme="majorHAnsi"/>
          <w:sz w:val="24"/>
          <w:szCs w:val="24"/>
          <w:lang w:val="ru-RU"/>
        </w:rPr>
        <w:t xml:space="preserve">9,3 </w:t>
      </w:r>
      <w:r>
        <w:rPr>
          <w:rFonts w:ascii="Calibri Light" w:hAnsi="Calibri Light" w:cstheme="majorHAnsi"/>
          <w:sz w:val="24"/>
          <w:szCs w:val="24"/>
          <w:lang w:val="ru-RU"/>
        </w:rPr>
        <w:t>млн</w:t>
      </w:r>
      <w:r w:rsidRPr="00A21386">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связанных с </w:t>
      </w:r>
      <w:proofErr w:type="spellStart"/>
      <w:r>
        <w:rPr>
          <w:rFonts w:ascii="Calibri Light" w:hAnsi="Calibri Light" w:cstheme="majorHAnsi"/>
          <w:sz w:val="24"/>
          <w:szCs w:val="24"/>
          <w:lang w:val="ru-RU"/>
        </w:rPr>
        <w:t>аудируемым</w:t>
      </w:r>
      <w:proofErr w:type="spellEnd"/>
      <w:r>
        <w:rPr>
          <w:rFonts w:ascii="Calibri Light" w:hAnsi="Calibri Light" w:cstheme="majorHAnsi"/>
          <w:sz w:val="24"/>
          <w:szCs w:val="24"/>
          <w:lang w:val="ru-RU"/>
        </w:rPr>
        <w:t xml:space="preserve"> периодом, что повлияло на процесс возмещения в бюджет </w:t>
      </w:r>
      <w:r w:rsidRPr="00A21386">
        <w:rPr>
          <w:rFonts w:ascii="Calibri Light" w:hAnsi="Calibri Light" w:cstheme="majorHAnsi"/>
          <w:sz w:val="24"/>
          <w:szCs w:val="24"/>
          <w:lang w:val="ru-RU"/>
        </w:rPr>
        <w:t>налоговых</w:t>
      </w:r>
      <w:r>
        <w:rPr>
          <w:rFonts w:ascii="Calibri Light" w:hAnsi="Calibri Light" w:cstheme="majorHAnsi"/>
          <w:sz w:val="24"/>
          <w:szCs w:val="24"/>
          <w:lang w:val="ru-RU"/>
        </w:rPr>
        <w:t xml:space="preserve"> обязательств. Несмотря на то, что налоговый орган запросил</w:t>
      </w:r>
      <w:r w:rsidR="004972AE">
        <w:rPr>
          <w:rFonts w:ascii="Calibri Light" w:hAnsi="Calibri Light" w:cstheme="majorHAnsi"/>
          <w:sz w:val="24"/>
          <w:szCs w:val="24"/>
          <w:lang w:val="ru-RU"/>
        </w:rPr>
        <w:t xml:space="preserve"> их своевременное восстановление и подтверждение судебной инстанцией, действие было отклонено последн</w:t>
      </w:r>
      <w:r w:rsidR="00C0329F">
        <w:rPr>
          <w:rFonts w:ascii="Calibri Light" w:hAnsi="Calibri Light" w:cstheme="majorHAnsi"/>
          <w:sz w:val="24"/>
          <w:szCs w:val="24"/>
          <w:lang w:val="ru-RU"/>
        </w:rPr>
        <w:t>ей</w:t>
      </w:r>
      <w:r w:rsidR="00606B2E" w:rsidRPr="00A21386">
        <w:rPr>
          <w:rStyle w:val="ms-rtefontface-3"/>
          <w:rFonts w:ascii="Calibri Light" w:hAnsi="Calibri Light" w:cstheme="majorHAnsi"/>
          <w:sz w:val="24"/>
          <w:szCs w:val="24"/>
          <w:lang w:val="ru-RU"/>
        </w:rPr>
        <w:t>;</w:t>
      </w:r>
    </w:p>
    <w:p w14:paraId="21A556CD" w14:textId="4DC75DA3" w:rsidR="004972AE" w:rsidRPr="004972AE" w:rsidRDefault="004972AE" w:rsidP="00606B2E">
      <w:pPr>
        <w:pStyle w:val="ListParagraph"/>
        <w:numPr>
          <w:ilvl w:val="0"/>
          <w:numId w:val="1"/>
        </w:numPr>
        <w:tabs>
          <w:tab w:val="left" w:pos="0"/>
          <w:tab w:val="left" w:pos="450"/>
          <w:tab w:val="left" w:pos="540"/>
        </w:tabs>
        <w:spacing w:after="120" w:line="276" w:lineRule="auto"/>
        <w:contextualSpacing w:val="0"/>
        <w:jc w:val="both"/>
        <w:rPr>
          <w:rFonts w:ascii="Calibri Light" w:hAnsi="Calibri Light" w:cstheme="majorHAnsi"/>
          <w:sz w:val="24"/>
          <w:szCs w:val="24"/>
          <w:lang w:val="ru-RU"/>
        </w:rPr>
      </w:pPr>
      <w:r>
        <w:rPr>
          <w:rFonts w:ascii="Calibri Light" w:hAnsi="Calibri Light" w:cstheme="majorHAnsi"/>
          <w:sz w:val="24"/>
          <w:szCs w:val="24"/>
          <w:lang w:val="ru-RU"/>
        </w:rPr>
        <w:t xml:space="preserve">принятие </w:t>
      </w:r>
      <w:r w:rsidRPr="004924E0">
        <w:rPr>
          <w:rFonts w:ascii="Calibri Light" w:eastAsia="Times New Roman" w:hAnsi="Calibri Light" w:cstheme="minorHAnsi"/>
          <w:bCs/>
          <w:sz w:val="24"/>
          <w:szCs w:val="24"/>
          <w:lang w:val="ru-RU" w:eastAsia="ru-RU"/>
        </w:rPr>
        <w:t>Государственн</w:t>
      </w:r>
      <w:r>
        <w:rPr>
          <w:rFonts w:ascii="Calibri Light" w:eastAsia="Times New Roman" w:hAnsi="Calibri Light" w:cstheme="minorHAnsi"/>
          <w:bCs/>
          <w:sz w:val="24"/>
          <w:szCs w:val="24"/>
          <w:lang w:val="ru-RU" w:eastAsia="ru-RU"/>
        </w:rPr>
        <w:t>ой</w:t>
      </w:r>
      <w:r w:rsidRPr="004972AE">
        <w:rPr>
          <w:rFonts w:ascii="Calibri Light" w:eastAsia="Times New Roman" w:hAnsi="Calibri Light" w:cstheme="minorHAnsi"/>
          <w:bCs/>
          <w:sz w:val="24"/>
          <w:szCs w:val="24"/>
          <w:lang w:val="ru-RU" w:eastAsia="ru-RU"/>
        </w:rPr>
        <w:t xml:space="preserve"> </w:t>
      </w:r>
      <w:r>
        <w:rPr>
          <w:rFonts w:ascii="Calibri Light" w:eastAsia="Times New Roman" w:hAnsi="Calibri Light" w:cstheme="minorHAnsi"/>
          <w:bCs/>
          <w:sz w:val="24"/>
          <w:szCs w:val="24"/>
          <w:lang w:val="ru-RU" w:eastAsia="ru-RU"/>
        </w:rPr>
        <w:t>налоговой</w:t>
      </w:r>
      <w:r w:rsidRPr="004972AE">
        <w:rPr>
          <w:rFonts w:ascii="Calibri Light" w:eastAsia="Times New Roman" w:hAnsi="Calibri Light" w:cstheme="minorHAnsi"/>
          <w:bCs/>
          <w:sz w:val="24"/>
          <w:szCs w:val="24"/>
          <w:lang w:val="ru-RU" w:eastAsia="ru-RU"/>
        </w:rPr>
        <w:t xml:space="preserve"> </w:t>
      </w:r>
      <w:r w:rsidRPr="004924E0">
        <w:rPr>
          <w:rFonts w:ascii="Calibri Light" w:eastAsia="Times New Roman" w:hAnsi="Calibri Light" w:cstheme="minorHAnsi"/>
          <w:bCs/>
          <w:sz w:val="24"/>
          <w:szCs w:val="24"/>
          <w:lang w:val="ru-RU" w:eastAsia="ru-RU"/>
        </w:rPr>
        <w:t>служб</w:t>
      </w:r>
      <w:r>
        <w:rPr>
          <w:rFonts w:ascii="Calibri Light" w:eastAsia="Times New Roman" w:hAnsi="Calibri Light" w:cstheme="minorHAnsi"/>
          <w:bCs/>
          <w:sz w:val="24"/>
          <w:szCs w:val="24"/>
          <w:lang w:val="ru-RU" w:eastAsia="ru-RU"/>
        </w:rPr>
        <w:t xml:space="preserve">ой ненадлежащего решения по инициированию повторного контроля </w:t>
      </w:r>
      <w:r w:rsidRPr="004972AE">
        <w:rPr>
          <w:rFonts w:ascii="Calibri Light" w:hAnsi="Calibri Light" w:cstheme="majorHAnsi"/>
          <w:sz w:val="24"/>
          <w:szCs w:val="24"/>
          <w:lang w:val="ru-RU"/>
        </w:rPr>
        <w:t>привел</w:t>
      </w:r>
      <w:r>
        <w:rPr>
          <w:rFonts w:ascii="Calibri Light" w:hAnsi="Calibri Light" w:cstheme="majorHAnsi"/>
          <w:sz w:val="24"/>
          <w:szCs w:val="24"/>
          <w:lang w:val="ru-RU"/>
        </w:rPr>
        <w:t>о</w:t>
      </w:r>
      <w:r w:rsidRPr="004972AE">
        <w:rPr>
          <w:rFonts w:ascii="Calibri Light" w:hAnsi="Calibri Light" w:cstheme="majorHAnsi"/>
          <w:sz w:val="24"/>
          <w:szCs w:val="24"/>
          <w:lang w:val="ru-RU"/>
        </w:rPr>
        <w:t xml:space="preserve"> к тому, </w:t>
      </w:r>
      <w:r w:rsidRPr="00132A38">
        <w:rPr>
          <w:rFonts w:ascii="Calibri Light" w:hAnsi="Calibri Light" w:cstheme="majorHAnsi"/>
          <w:sz w:val="24"/>
          <w:szCs w:val="24"/>
          <w:lang w:val="ru-RU"/>
        </w:rPr>
        <w:t xml:space="preserve">что судебная инстанция </w:t>
      </w:r>
      <w:r w:rsidR="00CA32BB" w:rsidRPr="00132A38">
        <w:rPr>
          <w:rFonts w:ascii="Calibri Light" w:hAnsi="Calibri Light" w:cstheme="majorHAnsi"/>
          <w:sz w:val="24"/>
          <w:szCs w:val="24"/>
          <w:lang w:val="ru-RU"/>
        </w:rPr>
        <w:t xml:space="preserve"> приняла решение, на основании которого </w:t>
      </w:r>
      <w:r w:rsidRPr="00132A38">
        <w:rPr>
          <w:rFonts w:ascii="Calibri Light" w:hAnsi="Calibri Light" w:cstheme="majorHAnsi"/>
          <w:sz w:val="24"/>
          <w:szCs w:val="24"/>
          <w:lang w:val="ru-RU"/>
        </w:rPr>
        <w:t xml:space="preserve">налогоплательщик </w:t>
      </w:r>
      <w:r w:rsidR="00CA32BB" w:rsidRPr="00132A38">
        <w:rPr>
          <w:rFonts w:ascii="Calibri Light" w:hAnsi="Calibri Light" w:cstheme="majorHAnsi"/>
          <w:sz w:val="24"/>
          <w:szCs w:val="24"/>
          <w:lang w:val="ru-RU"/>
        </w:rPr>
        <w:t xml:space="preserve">не был обязан </w:t>
      </w:r>
      <w:r w:rsidRPr="004972AE">
        <w:rPr>
          <w:rFonts w:ascii="Calibri Light" w:hAnsi="Calibri Light" w:cstheme="majorHAnsi"/>
          <w:sz w:val="24"/>
          <w:szCs w:val="24"/>
          <w:lang w:val="ru-RU"/>
        </w:rPr>
        <w:t>уплат</w:t>
      </w:r>
      <w:r w:rsidR="00CA32BB">
        <w:rPr>
          <w:rFonts w:ascii="Calibri Light" w:hAnsi="Calibri Light" w:cstheme="majorHAnsi"/>
          <w:sz w:val="24"/>
          <w:szCs w:val="24"/>
          <w:lang w:val="ru-RU"/>
        </w:rPr>
        <w:t xml:space="preserve">ить </w:t>
      </w:r>
      <w:r w:rsidRPr="004972AE">
        <w:rPr>
          <w:rFonts w:ascii="Calibri Light" w:hAnsi="Calibri Light" w:cstheme="majorHAnsi"/>
          <w:sz w:val="24"/>
          <w:szCs w:val="24"/>
          <w:lang w:val="ru-RU"/>
        </w:rPr>
        <w:t>налоговы</w:t>
      </w:r>
      <w:r w:rsidR="00CA32BB">
        <w:rPr>
          <w:rFonts w:ascii="Calibri Light" w:hAnsi="Calibri Light" w:cstheme="majorHAnsi"/>
          <w:sz w:val="24"/>
          <w:szCs w:val="24"/>
          <w:lang w:val="ru-RU"/>
        </w:rPr>
        <w:t>е</w:t>
      </w:r>
      <w:r w:rsidRPr="004972AE">
        <w:rPr>
          <w:rFonts w:ascii="Calibri Light" w:hAnsi="Calibri Light" w:cstheme="majorHAnsi"/>
          <w:sz w:val="24"/>
          <w:szCs w:val="24"/>
          <w:lang w:val="ru-RU"/>
        </w:rPr>
        <w:t xml:space="preserve"> обязательств</w:t>
      </w:r>
      <w:r w:rsidR="00CA32BB">
        <w:rPr>
          <w:rFonts w:ascii="Calibri Light" w:hAnsi="Calibri Light" w:cstheme="majorHAnsi"/>
          <w:sz w:val="24"/>
          <w:szCs w:val="24"/>
          <w:lang w:val="ru-RU"/>
        </w:rPr>
        <w:t>а</w:t>
      </w:r>
      <w:r w:rsidRPr="004972AE">
        <w:rPr>
          <w:rFonts w:ascii="Calibri Light" w:hAnsi="Calibri Light" w:cstheme="majorHAnsi"/>
          <w:sz w:val="24"/>
          <w:szCs w:val="24"/>
          <w:lang w:val="ru-RU"/>
        </w:rPr>
        <w:t xml:space="preserve"> в размере</w:t>
      </w:r>
      <w:r>
        <w:rPr>
          <w:rFonts w:ascii="Calibri Light" w:hAnsi="Calibri Light" w:cstheme="majorHAnsi"/>
          <w:sz w:val="24"/>
          <w:szCs w:val="24"/>
          <w:lang w:val="ru-RU"/>
        </w:rPr>
        <w:t xml:space="preserve"> </w:t>
      </w:r>
      <w:r w:rsidRPr="004972AE">
        <w:rPr>
          <w:rFonts w:ascii="Calibri Light" w:hAnsi="Calibri Light" w:cstheme="majorHAnsi"/>
          <w:sz w:val="24"/>
          <w:szCs w:val="24"/>
          <w:lang w:val="ru-RU"/>
        </w:rPr>
        <w:t xml:space="preserve">31,3 </w:t>
      </w:r>
      <w:r>
        <w:rPr>
          <w:rFonts w:ascii="Calibri Light" w:hAnsi="Calibri Light" w:cstheme="majorHAnsi"/>
          <w:sz w:val="24"/>
          <w:szCs w:val="24"/>
          <w:lang w:val="ru-RU"/>
        </w:rPr>
        <w:t>млн</w:t>
      </w:r>
      <w:r w:rsidRPr="004972AE">
        <w:rPr>
          <w:rFonts w:ascii="Calibri Light" w:hAnsi="Calibri Light" w:cstheme="majorHAnsi"/>
          <w:sz w:val="24"/>
          <w:szCs w:val="24"/>
          <w:lang w:val="ru-RU"/>
        </w:rPr>
        <w:t xml:space="preserve">. </w:t>
      </w:r>
      <w:r>
        <w:rPr>
          <w:rFonts w:ascii="Calibri Light" w:hAnsi="Calibri Light" w:cstheme="majorHAnsi"/>
          <w:sz w:val="24"/>
          <w:szCs w:val="24"/>
          <w:lang w:val="ru-RU"/>
        </w:rPr>
        <w:t>леев, что ограничило налоговый орган в исполнении результатов контроля, а также лишило бюджет по взысканию существенных финансовых средств.</w:t>
      </w:r>
    </w:p>
    <w:p w14:paraId="5EFFCA64" w14:textId="67E34900" w:rsidR="004972AE" w:rsidRPr="00132A38" w:rsidRDefault="004972AE" w:rsidP="00132A38">
      <w:pPr>
        <w:spacing w:after="0" w:line="276" w:lineRule="auto"/>
        <w:ind w:firstLine="709"/>
        <w:jc w:val="both"/>
        <w:rPr>
          <w:rFonts w:ascii="Calibri Light" w:hAnsi="Calibri Light" w:cstheme="majorHAnsi"/>
          <w:sz w:val="24"/>
          <w:szCs w:val="24"/>
          <w:lang w:val="ru-RU"/>
        </w:rPr>
      </w:pPr>
      <w:r w:rsidRPr="00132A38">
        <w:rPr>
          <w:rFonts w:ascii="Calibri Light" w:hAnsi="Calibri Light" w:cs="Calibri Light"/>
          <w:sz w:val="24"/>
          <w:szCs w:val="24"/>
          <w:lang w:val="ru-RU"/>
        </w:rPr>
        <w:t xml:space="preserve">Установленные недостатки были связаны с </w:t>
      </w:r>
      <w:r w:rsidR="00B02172" w:rsidRPr="00132A38">
        <w:rPr>
          <w:rFonts w:ascii="Calibri Light" w:hAnsi="Calibri Light" w:cs="Calibri Light"/>
          <w:sz w:val="24"/>
          <w:szCs w:val="24"/>
          <w:lang w:val="ru-RU"/>
        </w:rPr>
        <w:t>отсутствие</w:t>
      </w:r>
      <w:r w:rsidR="00132A38" w:rsidRPr="00132A38">
        <w:rPr>
          <w:rFonts w:ascii="Calibri Light" w:hAnsi="Calibri Light" w:cs="Calibri Light"/>
          <w:sz w:val="24"/>
          <w:szCs w:val="24"/>
          <w:lang w:val="ru-RU"/>
        </w:rPr>
        <w:t>м</w:t>
      </w:r>
      <w:r w:rsidR="00B02172" w:rsidRPr="00132A38">
        <w:rPr>
          <w:rFonts w:ascii="Calibri Light" w:hAnsi="Calibri Light" w:cs="Calibri Light"/>
          <w:sz w:val="24"/>
          <w:szCs w:val="24"/>
          <w:lang w:val="ru-RU"/>
        </w:rPr>
        <w:t xml:space="preserve"> эффективной организаци</w:t>
      </w:r>
      <w:r w:rsidR="00CA32BB" w:rsidRPr="00132A38">
        <w:rPr>
          <w:rFonts w:ascii="Calibri Light" w:hAnsi="Calibri Light" w:cs="Calibri Light"/>
          <w:sz w:val="24"/>
          <w:szCs w:val="24"/>
          <w:lang w:val="ru-RU"/>
        </w:rPr>
        <w:t xml:space="preserve">и </w:t>
      </w:r>
      <w:r w:rsidR="002B3A24" w:rsidRPr="00132A38">
        <w:rPr>
          <w:rFonts w:ascii="Calibri Light" w:hAnsi="Calibri Light" w:cs="Calibri Light"/>
          <w:color w:val="000000"/>
          <w:sz w:val="24"/>
          <w:szCs w:val="24"/>
          <w:shd w:val="clear" w:color="auto" w:fill="FFFFFF"/>
          <w:lang w:val="ru-RU"/>
        </w:rPr>
        <w:t>внутр</w:t>
      </w:r>
      <w:r w:rsidR="00B02172" w:rsidRPr="00132A38">
        <w:rPr>
          <w:rFonts w:ascii="Calibri Light" w:hAnsi="Calibri Light" w:cs="Calibri Light"/>
          <w:color w:val="000000"/>
          <w:sz w:val="24"/>
          <w:szCs w:val="24"/>
          <w:shd w:val="clear" w:color="auto" w:fill="FFFFFF"/>
          <w:lang w:val="ru-RU"/>
        </w:rPr>
        <w:t>еннего управленческого контроля</w:t>
      </w:r>
      <w:r w:rsidR="002B3A24" w:rsidRPr="00132A38">
        <w:rPr>
          <w:rFonts w:ascii="Calibri Light" w:hAnsi="Calibri Light" w:cs="Calibri Light"/>
          <w:sz w:val="24"/>
          <w:szCs w:val="24"/>
          <w:lang w:val="ru-RU"/>
        </w:rPr>
        <w:t xml:space="preserve"> </w:t>
      </w:r>
      <w:r w:rsidR="004C7D79" w:rsidRPr="00132A38">
        <w:rPr>
          <w:rFonts w:ascii="Calibri Light" w:hAnsi="Calibri Light" w:cs="Calibri Light"/>
          <w:sz w:val="24"/>
          <w:szCs w:val="24"/>
          <w:lang w:val="ru-RU"/>
        </w:rPr>
        <w:t xml:space="preserve">налоговым органом, необходимостью улучшить нормативную базу, </w:t>
      </w:r>
      <w:r w:rsidR="00CA32BB" w:rsidRPr="00132A38">
        <w:rPr>
          <w:rFonts w:ascii="Calibri Light" w:hAnsi="Calibri Light" w:cs="Calibri Light"/>
          <w:sz w:val="24"/>
          <w:szCs w:val="24"/>
          <w:lang w:val="ru-RU"/>
        </w:rPr>
        <w:t xml:space="preserve">для чего </w:t>
      </w:r>
      <w:r w:rsidR="00132A38" w:rsidRPr="00132A38">
        <w:rPr>
          <w:rFonts w:ascii="Calibri Light" w:hAnsi="Calibri Light" w:cs="Calibri Light"/>
          <w:sz w:val="24"/>
          <w:szCs w:val="24"/>
          <w:lang w:val="ru-RU"/>
        </w:rPr>
        <w:t>д</w:t>
      </w:r>
      <w:r w:rsidR="004C7D79" w:rsidRPr="00132A38">
        <w:rPr>
          <w:rFonts w:ascii="Calibri Light" w:hAnsi="Calibri Light" w:cs="Calibri Light"/>
          <w:sz w:val="24"/>
          <w:szCs w:val="24"/>
          <w:lang w:val="ru-RU"/>
        </w:rPr>
        <w:t xml:space="preserve">олжны быть приняты некоторые меры и оперативные действия со стороны </w:t>
      </w:r>
      <w:r w:rsidR="004C7D79" w:rsidRPr="00132A38">
        <w:rPr>
          <w:rFonts w:ascii="Calibri Light" w:eastAsia="Times New Roman" w:hAnsi="Calibri Light" w:cs="Calibri Light"/>
          <w:bCs/>
          <w:sz w:val="24"/>
          <w:szCs w:val="24"/>
          <w:lang w:val="ru-RU" w:eastAsia="ru-RU"/>
        </w:rPr>
        <w:t xml:space="preserve">Государственной налоговой службы и </w:t>
      </w:r>
      <w:r w:rsidR="004C7D79" w:rsidRPr="00132A38">
        <w:rPr>
          <w:rFonts w:ascii="Calibri Light" w:hAnsi="Calibri Light" w:cs="Calibri Light"/>
          <w:bCs/>
          <w:sz w:val="24"/>
          <w:szCs w:val="24"/>
          <w:lang w:val="ru-RU"/>
        </w:rPr>
        <w:t xml:space="preserve">Министерства финансов, которые обеспечат улучшение процессов, связанных с налоговым </w:t>
      </w:r>
      <w:r w:rsidR="004C7D79" w:rsidRPr="00132A38">
        <w:rPr>
          <w:rFonts w:ascii="Calibri Light" w:eastAsia="Times New Roman" w:hAnsi="Calibri Light" w:cs="Calibri Light"/>
          <w:bCs/>
          <w:sz w:val="24"/>
          <w:szCs w:val="24"/>
          <w:lang w:val="ru-RU" w:eastAsia="ru-RU"/>
        </w:rPr>
        <w:t xml:space="preserve">администрированием, указанных в Отчете аудита, в том </w:t>
      </w:r>
      <w:r w:rsidR="00CA32BB" w:rsidRPr="00132A38">
        <w:rPr>
          <w:rFonts w:ascii="Calibri Light" w:eastAsia="Times New Roman" w:hAnsi="Calibri Light" w:cs="Calibri Light"/>
          <w:bCs/>
          <w:sz w:val="24"/>
          <w:szCs w:val="24"/>
          <w:lang w:val="ru-RU" w:eastAsia="ru-RU"/>
        </w:rPr>
        <w:t>числе улучшени</w:t>
      </w:r>
      <w:r w:rsidR="00132A38" w:rsidRPr="00132A38">
        <w:rPr>
          <w:rFonts w:ascii="Calibri Light" w:eastAsia="Times New Roman" w:hAnsi="Calibri Light" w:cs="Calibri Light"/>
          <w:bCs/>
          <w:sz w:val="24"/>
          <w:szCs w:val="24"/>
          <w:lang w:val="ru-RU" w:eastAsia="ru-RU"/>
        </w:rPr>
        <w:t>е</w:t>
      </w:r>
      <w:r w:rsidR="004C7D79" w:rsidRPr="00132A38">
        <w:rPr>
          <w:rFonts w:ascii="Calibri Light" w:eastAsia="Times New Roman" w:hAnsi="Calibri Light" w:cs="Calibri Light"/>
          <w:bCs/>
          <w:sz w:val="24"/>
          <w:szCs w:val="24"/>
          <w:lang w:val="ru-RU" w:eastAsia="ru-RU"/>
        </w:rPr>
        <w:t xml:space="preserve"> процесса</w:t>
      </w:r>
      <w:r w:rsidR="004C7D79" w:rsidRPr="00132A38">
        <w:rPr>
          <w:rFonts w:ascii="Calibri Light" w:eastAsia="Times New Roman" w:hAnsi="Calibri Light" w:cstheme="minorHAnsi"/>
          <w:bCs/>
          <w:sz w:val="24"/>
          <w:szCs w:val="24"/>
          <w:lang w:val="ru-RU" w:eastAsia="ru-RU"/>
        </w:rPr>
        <w:t xml:space="preserve"> по представлению интересов государства в процессах </w:t>
      </w:r>
      <w:r w:rsidR="004C7D79" w:rsidRPr="00132A38">
        <w:rPr>
          <w:rFonts w:ascii="Calibri Light" w:hAnsi="Calibri Light" w:cstheme="majorHAnsi"/>
          <w:sz w:val="24"/>
          <w:szCs w:val="24"/>
          <w:lang w:val="ru-RU"/>
        </w:rPr>
        <w:t>неплатежеспособности.</w:t>
      </w:r>
    </w:p>
    <w:p w14:paraId="160448F4" w14:textId="77777777" w:rsidR="00DC7828" w:rsidRPr="00FA082B" w:rsidRDefault="00DC7828" w:rsidP="00DC7828">
      <w:pPr>
        <w:spacing w:after="0" w:line="276" w:lineRule="auto"/>
        <w:ind w:firstLine="720"/>
        <w:jc w:val="both"/>
        <w:rPr>
          <w:rFonts w:ascii="Calibri Light" w:hAnsi="Calibri Light" w:cstheme="majorHAnsi"/>
          <w:sz w:val="24"/>
          <w:szCs w:val="24"/>
          <w:lang w:val="ru-RU"/>
        </w:rPr>
      </w:pPr>
      <w:r w:rsidRPr="00FA082B">
        <w:rPr>
          <w:rFonts w:ascii="Calibri Light" w:hAnsi="Calibri Light" w:cstheme="majorHAnsi"/>
          <w:sz w:val="24"/>
          <w:szCs w:val="24"/>
          <w:lang w:val="ru-RU"/>
        </w:rPr>
        <w:t>Исходя из вышеизложенного, на основании ст.14 (2), ст.15 d) и ст.37 (2) Закона №260 от 07.12.2017, Счетная палата</w:t>
      </w:r>
    </w:p>
    <w:p w14:paraId="3D6F7E53" w14:textId="77777777" w:rsidR="00DC7828" w:rsidRPr="00FA082B" w:rsidRDefault="00DC7828" w:rsidP="00DC7828">
      <w:pPr>
        <w:spacing w:after="0" w:line="276" w:lineRule="auto"/>
        <w:ind w:firstLine="720"/>
        <w:jc w:val="center"/>
        <w:rPr>
          <w:rFonts w:ascii="Calibri Light" w:hAnsi="Calibri Light" w:cstheme="majorHAnsi"/>
          <w:b/>
          <w:sz w:val="24"/>
          <w:szCs w:val="24"/>
          <w:lang w:val="ru-RU"/>
        </w:rPr>
      </w:pPr>
      <w:r w:rsidRPr="00FA082B">
        <w:rPr>
          <w:rFonts w:ascii="Calibri Light" w:hAnsi="Calibri Light" w:cstheme="majorHAnsi"/>
          <w:b/>
          <w:sz w:val="24"/>
          <w:szCs w:val="24"/>
          <w:lang w:val="ru-RU"/>
        </w:rPr>
        <w:t>ПОСТАНОВЛЯЕТ:</w:t>
      </w:r>
    </w:p>
    <w:p w14:paraId="794E0D24" w14:textId="77777777" w:rsidR="00606B2E" w:rsidRPr="00B97142" w:rsidRDefault="00606B2E" w:rsidP="00606B2E">
      <w:pPr>
        <w:pStyle w:val="NormalWeb"/>
        <w:spacing w:after="0" w:line="276" w:lineRule="auto"/>
        <w:ind w:left="0" w:firstLine="709"/>
        <w:jc w:val="both"/>
        <w:rPr>
          <w:rFonts w:ascii="Calibri Light" w:hAnsi="Calibri Light" w:cstheme="majorHAnsi"/>
        </w:rPr>
      </w:pPr>
      <w:r w:rsidRPr="00B97142">
        <w:rPr>
          <w:rFonts w:ascii="Calibri Light" w:hAnsi="Calibri Light" w:cstheme="majorHAnsi"/>
          <w:b/>
          <w:bCs/>
        </w:rPr>
        <w:t>1.</w:t>
      </w:r>
      <w:r w:rsidRPr="00B97142">
        <w:rPr>
          <w:rFonts w:ascii="Calibri Light" w:hAnsi="Calibri Light" w:cstheme="majorHAnsi"/>
        </w:rPr>
        <w:t xml:space="preserve"> </w:t>
      </w:r>
      <w:r w:rsidR="00B97142">
        <w:rPr>
          <w:rFonts w:ascii="Calibri Light" w:hAnsi="Calibri Light" w:cstheme="majorHAnsi"/>
        </w:rPr>
        <w:t>Утвердить</w:t>
      </w:r>
      <w:r w:rsidR="00B97142" w:rsidRPr="00B97142">
        <w:rPr>
          <w:rFonts w:ascii="Calibri Light" w:hAnsi="Calibri Light" w:cstheme="majorHAnsi"/>
        </w:rPr>
        <w:t xml:space="preserve"> </w:t>
      </w:r>
      <w:r w:rsidR="00B97142">
        <w:rPr>
          <w:rFonts w:ascii="Calibri Light" w:hAnsi="Calibri Light" w:cstheme="majorHAnsi"/>
        </w:rPr>
        <w:t>Отчет</w:t>
      </w:r>
      <w:r w:rsidR="00B97142" w:rsidRPr="00B97142">
        <w:rPr>
          <w:rFonts w:ascii="Calibri Light" w:hAnsi="Calibri Light" w:cstheme="majorHAnsi"/>
        </w:rPr>
        <w:t xml:space="preserve"> </w:t>
      </w:r>
      <w:r w:rsidR="00B97142" w:rsidRPr="00FA082B">
        <w:rPr>
          <w:rFonts w:ascii="Calibri Light" w:hAnsi="Calibri Light" w:cs="Calibri Light"/>
        </w:rPr>
        <w:t>аудита</w:t>
      </w:r>
      <w:r w:rsidR="00B97142" w:rsidRPr="00B97142">
        <w:rPr>
          <w:rFonts w:ascii="Calibri Light" w:hAnsi="Calibri Light" w:cs="Calibri Light"/>
        </w:rPr>
        <w:t xml:space="preserve"> </w:t>
      </w:r>
      <w:r w:rsidR="00B97142">
        <w:rPr>
          <w:rFonts w:ascii="Calibri Light" w:hAnsi="Calibri Light" w:cstheme="majorHAnsi"/>
          <w:shd w:val="clear" w:color="auto" w:fill="FFFFFF" w:themeFill="background1"/>
        </w:rPr>
        <w:t>соответствия</w:t>
      </w:r>
      <w:r w:rsidR="00B97142" w:rsidRPr="00B97142">
        <w:rPr>
          <w:rFonts w:ascii="Calibri Light" w:hAnsi="Calibri Light" w:cstheme="majorHAnsi"/>
          <w:shd w:val="clear" w:color="auto" w:fill="FFFFFF" w:themeFill="background1"/>
        </w:rPr>
        <w:t xml:space="preserve"> </w:t>
      </w:r>
      <w:r w:rsidR="00B97142" w:rsidRPr="004924E0">
        <w:rPr>
          <w:rFonts w:ascii="Calibri Light" w:hAnsi="Calibri Light" w:cstheme="minorHAnsi"/>
          <w:bCs/>
          <w:lang w:eastAsia="ru-RU"/>
        </w:rPr>
        <w:t>администрирования</w:t>
      </w:r>
      <w:r w:rsidR="00B97142" w:rsidRPr="00B97142">
        <w:rPr>
          <w:rFonts w:ascii="Calibri Light" w:hAnsi="Calibri Light" w:cstheme="minorHAnsi"/>
          <w:bCs/>
          <w:lang w:eastAsia="ru-RU"/>
        </w:rPr>
        <w:t xml:space="preserve"> </w:t>
      </w:r>
      <w:r w:rsidR="00B97142">
        <w:rPr>
          <w:rFonts w:ascii="Calibri Light" w:hAnsi="Calibri Light" w:cstheme="minorHAnsi"/>
          <w:bCs/>
          <w:lang w:eastAsia="ru-RU"/>
        </w:rPr>
        <w:t>публичных</w:t>
      </w:r>
      <w:r w:rsidR="00B97142" w:rsidRPr="00B97142">
        <w:rPr>
          <w:rFonts w:ascii="Calibri Light" w:hAnsi="Calibri Light" w:cstheme="minorHAnsi"/>
          <w:bCs/>
          <w:lang w:eastAsia="ru-RU"/>
        </w:rPr>
        <w:t xml:space="preserve"> </w:t>
      </w:r>
      <w:r w:rsidR="00B97142" w:rsidRPr="004924E0">
        <w:rPr>
          <w:rFonts w:ascii="Calibri Light" w:hAnsi="Calibri Light" w:cstheme="minorHAnsi"/>
          <w:bCs/>
          <w:lang w:eastAsia="ru-RU"/>
        </w:rPr>
        <w:t>доходов</w:t>
      </w:r>
      <w:r w:rsidR="00B97142" w:rsidRPr="00B97142">
        <w:rPr>
          <w:rFonts w:ascii="Calibri Light" w:hAnsi="Calibri Light" w:cstheme="minorHAnsi"/>
          <w:bCs/>
          <w:lang w:eastAsia="ru-RU"/>
        </w:rPr>
        <w:t xml:space="preserve"> </w:t>
      </w:r>
      <w:r w:rsidR="00B97142" w:rsidRPr="004924E0">
        <w:rPr>
          <w:rFonts w:ascii="Calibri Light" w:hAnsi="Calibri Light" w:cstheme="minorHAnsi"/>
          <w:bCs/>
          <w:lang w:eastAsia="ru-RU"/>
        </w:rPr>
        <w:t>Государственной</w:t>
      </w:r>
      <w:r w:rsidR="00B97142" w:rsidRPr="00B97142">
        <w:rPr>
          <w:rFonts w:ascii="Calibri Light" w:hAnsi="Calibri Light" w:cstheme="minorHAnsi"/>
          <w:bCs/>
          <w:lang w:eastAsia="ru-RU"/>
        </w:rPr>
        <w:t xml:space="preserve"> </w:t>
      </w:r>
      <w:r w:rsidR="00B97142" w:rsidRPr="004924E0">
        <w:rPr>
          <w:rFonts w:ascii="Calibri Light" w:hAnsi="Calibri Light" w:cstheme="minorHAnsi"/>
          <w:bCs/>
          <w:lang w:eastAsia="ru-RU"/>
        </w:rPr>
        <w:t>налоговой</w:t>
      </w:r>
      <w:r w:rsidR="00B97142" w:rsidRPr="00B97142">
        <w:rPr>
          <w:rFonts w:ascii="Calibri Light" w:hAnsi="Calibri Light" w:cstheme="minorHAnsi"/>
          <w:bCs/>
          <w:lang w:eastAsia="ru-RU"/>
        </w:rPr>
        <w:t xml:space="preserve"> </w:t>
      </w:r>
      <w:r w:rsidR="00B97142" w:rsidRPr="004924E0">
        <w:rPr>
          <w:rFonts w:ascii="Calibri Light" w:hAnsi="Calibri Light" w:cstheme="minorHAnsi"/>
          <w:bCs/>
          <w:lang w:eastAsia="ru-RU"/>
        </w:rPr>
        <w:t>службой</w:t>
      </w:r>
      <w:r w:rsidR="00B97142" w:rsidRPr="00B97142">
        <w:rPr>
          <w:rFonts w:ascii="Calibri Light" w:hAnsi="Calibri Light" w:cstheme="minorHAnsi"/>
          <w:bCs/>
          <w:lang w:eastAsia="ru-RU"/>
        </w:rPr>
        <w:t xml:space="preserve"> </w:t>
      </w:r>
      <w:r w:rsidR="00B97142" w:rsidRPr="004924E0">
        <w:rPr>
          <w:rFonts w:ascii="Calibri Light" w:hAnsi="Calibri Light" w:cstheme="minorHAnsi"/>
          <w:bCs/>
          <w:lang w:eastAsia="ru-RU"/>
        </w:rPr>
        <w:t>в</w:t>
      </w:r>
      <w:r w:rsidR="00B97142" w:rsidRPr="00B97142">
        <w:rPr>
          <w:rFonts w:ascii="Calibri Light" w:hAnsi="Calibri Light" w:cstheme="minorHAnsi"/>
          <w:bCs/>
          <w:lang w:eastAsia="ru-RU"/>
        </w:rPr>
        <w:t xml:space="preserve"> </w:t>
      </w:r>
      <w:r w:rsidR="00B97142" w:rsidRPr="004924E0">
        <w:rPr>
          <w:rFonts w:ascii="Calibri Light" w:hAnsi="Calibri Light" w:cstheme="minorHAnsi"/>
          <w:bCs/>
          <w:lang w:val="ro-RO" w:eastAsia="ru-RU"/>
        </w:rPr>
        <w:t>201</w:t>
      </w:r>
      <w:r w:rsidR="00B97142" w:rsidRPr="00B97142">
        <w:rPr>
          <w:rFonts w:ascii="Calibri Light" w:hAnsi="Calibri Light" w:cstheme="minorHAnsi"/>
          <w:bCs/>
          <w:lang w:eastAsia="ru-RU"/>
        </w:rPr>
        <w:t xml:space="preserve">0-2021 </w:t>
      </w:r>
      <w:r w:rsidR="00B97142" w:rsidRPr="004924E0">
        <w:rPr>
          <w:rFonts w:ascii="Calibri Light" w:hAnsi="Calibri Light" w:cstheme="minorHAnsi"/>
          <w:bCs/>
          <w:lang w:eastAsia="ru-RU"/>
        </w:rPr>
        <w:t>го</w:t>
      </w:r>
      <w:r w:rsidR="00B97142">
        <w:rPr>
          <w:rFonts w:ascii="Calibri Light" w:hAnsi="Calibri Light"/>
        </w:rPr>
        <w:t>дах</w:t>
      </w:r>
      <w:r w:rsidRPr="00B97142">
        <w:rPr>
          <w:rFonts w:ascii="Calibri Light" w:hAnsi="Calibri Light" w:cstheme="majorHAnsi"/>
          <w:bCs/>
          <w:lang w:eastAsia="ru-RU"/>
        </w:rPr>
        <w:t xml:space="preserve">, </w:t>
      </w:r>
      <w:r w:rsidR="00B97142">
        <w:rPr>
          <w:rFonts w:ascii="Calibri Light" w:hAnsi="Calibri Light" w:cstheme="majorHAnsi"/>
          <w:bCs/>
          <w:lang w:eastAsia="ru-RU"/>
        </w:rPr>
        <w:t>приложенный к настоящему Постановлению.</w:t>
      </w:r>
    </w:p>
    <w:p w14:paraId="425B19DC" w14:textId="77777777" w:rsidR="00DC7828" w:rsidRPr="00FA082B" w:rsidRDefault="00606B2E" w:rsidP="00DC7828">
      <w:pPr>
        <w:pStyle w:val="ListParagraph"/>
        <w:numPr>
          <w:ilvl w:val="0"/>
          <w:numId w:val="2"/>
        </w:numPr>
        <w:tabs>
          <w:tab w:val="left" w:pos="900"/>
          <w:tab w:val="left" w:pos="993"/>
        </w:tabs>
        <w:spacing w:after="0" w:line="276" w:lineRule="auto"/>
        <w:ind w:left="0" w:firstLine="709"/>
        <w:jc w:val="both"/>
        <w:rPr>
          <w:rFonts w:ascii="Calibri Light" w:hAnsi="Calibri Light" w:cstheme="majorHAnsi"/>
          <w:bCs/>
          <w:sz w:val="24"/>
          <w:szCs w:val="24"/>
          <w:lang w:val="ru-RU" w:eastAsia="ro-RO"/>
        </w:rPr>
      </w:pPr>
      <w:r w:rsidRPr="00DC7828">
        <w:rPr>
          <w:rFonts w:ascii="Calibri Light" w:hAnsi="Calibri Light" w:cstheme="majorHAnsi"/>
          <w:b/>
          <w:bCs/>
          <w:sz w:val="24"/>
          <w:szCs w:val="24"/>
          <w:lang w:val="ru-RU"/>
        </w:rPr>
        <w:t>2.</w:t>
      </w:r>
      <w:r w:rsidRPr="00DC7828">
        <w:rPr>
          <w:rFonts w:ascii="Calibri Light" w:hAnsi="Calibri Light" w:cstheme="majorHAnsi"/>
          <w:sz w:val="24"/>
          <w:szCs w:val="24"/>
          <w:lang w:val="ru-RU"/>
        </w:rPr>
        <w:t xml:space="preserve"> </w:t>
      </w:r>
      <w:r w:rsidR="00DC7828" w:rsidRPr="00FA082B">
        <w:rPr>
          <w:rFonts w:ascii="Calibri Light" w:hAnsi="Calibri Light" w:cstheme="majorHAnsi"/>
          <w:sz w:val="24"/>
          <w:szCs w:val="24"/>
          <w:lang w:val="ru-RU"/>
        </w:rPr>
        <w:t>Настоящее Постановление и Отчет аудита направить:</w:t>
      </w:r>
    </w:p>
    <w:p w14:paraId="3BFBE975" w14:textId="77777777" w:rsidR="00DC7828" w:rsidRPr="00FA082B" w:rsidRDefault="00606B2E" w:rsidP="00DC7828">
      <w:pPr>
        <w:pStyle w:val="ListParagraph"/>
        <w:spacing w:after="0" w:line="276" w:lineRule="auto"/>
        <w:ind w:left="0" w:firstLine="709"/>
        <w:jc w:val="both"/>
        <w:rPr>
          <w:rFonts w:ascii="Calibri Light" w:hAnsi="Calibri Light" w:cstheme="majorHAnsi"/>
          <w:sz w:val="24"/>
          <w:szCs w:val="24"/>
          <w:lang w:val="ru-RU"/>
        </w:rPr>
      </w:pPr>
      <w:r w:rsidRPr="00DC7828">
        <w:rPr>
          <w:rFonts w:ascii="Calibri Light" w:hAnsi="Calibri Light" w:cstheme="majorHAnsi"/>
          <w:b/>
          <w:sz w:val="24"/>
          <w:szCs w:val="24"/>
          <w:lang w:val="ru-RU"/>
        </w:rPr>
        <w:t xml:space="preserve">2.1. </w:t>
      </w:r>
      <w:r w:rsidR="00DC7828" w:rsidRPr="00FA082B">
        <w:rPr>
          <w:rFonts w:ascii="Calibri Light" w:hAnsi="Calibri Light" w:cstheme="majorHAnsi"/>
          <w:b/>
          <w:sz w:val="24"/>
          <w:szCs w:val="24"/>
          <w:lang w:val="ru-RU"/>
        </w:rPr>
        <w:t>Парламенту Республики Молдова</w:t>
      </w:r>
      <w:r w:rsidR="00DC7828" w:rsidRPr="00FA082B">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p>
    <w:p w14:paraId="4A3813DB" w14:textId="77777777" w:rsidR="00606B2E" w:rsidRPr="00606B2E" w:rsidRDefault="00606B2E" w:rsidP="00606B2E">
      <w:pPr>
        <w:spacing w:after="0" w:line="276" w:lineRule="auto"/>
        <w:ind w:firstLine="709"/>
        <w:contextualSpacing/>
        <w:jc w:val="both"/>
        <w:rPr>
          <w:rFonts w:ascii="Calibri Light" w:eastAsia="Times New Roman" w:hAnsi="Calibri Light" w:cstheme="majorHAnsi"/>
          <w:sz w:val="24"/>
          <w:szCs w:val="24"/>
          <w:lang w:val="ro-RO"/>
        </w:rPr>
      </w:pPr>
      <w:r w:rsidRPr="00DC7828">
        <w:rPr>
          <w:rFonts w:ascii="Calibri Light" w:eastAsia="Times New Roman" w:hAnsi="Calibri Light" w:cstheme="majorHAnsi"/>
          <w:b/>
          <w:sz w:val="24"/>
          <w:szCs w:val="24"/>
          <w:lang w:val="ru-RU"/>
        </w:rPr>
        <w:t xml:space="preserve">2.2. </w:t>
      </w:r>
      <w:r w:rsidR="00DC7828" w:rsidRPr="00DC7828">
        <w:rPr>
          <w:rFonts w:ascii="Calibri Light" w:hAnsi="Calibri Light" w:cstheme="majorHAnsi"/>
          <w:b/>
          <w:bCs/>
          <w:sz w:val="24"/>
          <w:szCs w:val="24"/>
          <w:lang w:val="ru-RU"/>
        </w:rPr>
        <w:t xml:space="preserve">Президенту Республики Молдова </w:t>
      </w:r>
      <w:r w:rsidR="00DC7828" w:rsidRPr="00DC7828">
        <w:rPr>
          <w:rFonts w:ascii="Calibri Light" w:hAnsi="Calibri Light" w:cstheme="majorHAnsi"/>
          <w:bCs/>
          <w:sz w:val="24"/>
          <w:szCs w:val="24"/>
          <w:lang w:val="ru-RU"/>
        </w:rPr>
        <w:t>для информирования</w:t>
      </w:r>
      <w:r w:rsidRPr="00DC7828">
        <w:rPr>
          <w:rFonts w:ascii="Calibri Light" w:eastAsia="Times New Roman" w:hAnsi="Calibri Light" w:cstheme="majorHAnsi"/>
          <w:sz w:val="24"/>
          <w:szCs w:val="24"/>
          <w:lang w:val="ru-RU"/>
        </w:rPr>
        <w:t>;</w:t>
      </w:r>
    </w:p>
    <w:p w14:paraId="645E970B" w14:textId="77777777" w:rsidR="00DC7828" w:rsidRPr="00FA082B" w:rsidRDefault="00606B2E" w:rsidP="00DC7828">
      <w:pPr>
        <w:pStyle w:val="NormalWeb"/>
        <w:spacing w:after="0" w:line="276" w:lineRule="auto"/>
        <w:ind w:left="0" w:firstLine="709"/>
        <w:jc w:val="both"/>
        <w:rPr>
          <w:rFonts w:ascii="Calibri Light" w:hAnsi="Calibri Light" w:cstheme="majorHAnsi"/>
          <w:bCs/>
        </w:rPr>
      </w:pPr>
      <w:r w:rsidRPr="00606B2E">
        <w:rPr>
          <w:rFonts w:ascii="Calibri Light" w:hAnsi="Calibri Light" w:cstheme="majorHAnsi"/>
          <w:b/>
        </w:rPr>
        <w:t>2.3.</w:t>
      </w:r>
      <w:r w:rsidRPr="00606B2E">
        <w:rPr>
          <w:rFonts w:ascii="Calibri Light" w:hAnsi="Calibri Light" w:cstheme="majorHAnsi"/>
        </w:rPr>
        <w:t xml:space="preserve"> </w:t>
      </w:r>
      <w:r w:rsidR="00DC7828" w:rsidRPr="00FA082B">
        <w:rPr>
          <w:rFonts w:ascii="Calibri Light" w:hAnsi="Calibri Light" w:cstheme="majorHAnsi"/>
          <w:b/>
        </w:rPr>
        <w:t>Правительству Республики Молдова</w:t>
      </w:r>
      <w:r w:rsidR="00DC7828" w:rsidRPr="00FA082B">
        <w:rPr>
          <w:rFonts w:ascii="Calibri Light" w:hAnsi="Calibri Light" w:cstheme="majorHAnsi"/>
        </w:rPr>
        <w:t xml:space="preserve"> для информирования и принятия к сведению с целью мониторинга обеспечения внедрения рекомендаций аудита</w:t>
      </w:r>
      <w:r w:rsidR="00DC7828" w:rsidRPr="00FA082B">
        <w:rPr>
          <w:rFonts w:ascii="Calibri Light" w:hAnsi="Calibri Light" w:cstheme="majorHAnsi"/>
          <w:bCs/>
        </w:rPr>
        <w:t>;</w:t>
      </w:r>
    </w:p>
    <w:p w14:paraId="1BD55CB6" w14:textId="77777777" w:rsidR="00DC7828" w:rsidRPr="00DC7828" w:rsidRDefault="00606B2E" w:rsidP="00606B2E">
      <w:pPr>
        <w:spacing w:after="0" w:line="276" w:lineRule="auto"/>
        <w:ind w:firstLine="709"/>
        <w:jc w:val="both"/>
        <w:rPr>
          <w:rFonts w:ascii="Calibri Light" w:hAnsi="Calibri Light" w:cstheme="majorHAnsi"/>
          <w:sz w:val="24"/>
          <w:szCs w:val="24"/>
          <w:lang w:val="ru-RU"/>
        </w:rPr>
      </w:pPr>
      <w:r w:rsidRPr="00DC7828">
        <w:rPr>
          <w:rFonts w:ascii="Calibri Light" w:hAnsi="Calibri Light" w:cstheme="majorHAnsi"/>
          <w:b/>
          <w:sz w:val="24"/>
          <w:szCs w:val="24"/>
          <w:lang w:val="ru-RU"/>
        </w:rPr>
        <w:t xml:space="preserve">2.4. </w:t>
      </w:r>
      <w:r w:rsidR="00DC7828">
        <w:rPr>
          <w:rFonts w:ascii="Calibri Light" w:hAnsi="Calibri Light" w:cstheme="majorHAnsi"/>
          <w:b/>
          <w:sz w:val="24"/>
          <w:szCs w:val="24"/>
          <w:lang w:val="ru-RU"/>
        </w:rPr>
        <w:t xml:space="preserve">Министерству финансов </w:t>
      </w:r>
      <w:r w:rsidR="00DC7828" w:rsidRPr="00DC7828">
        <w:rPr>
          <w:rFonts w:ascii="Calibri Light" w:hAnsi="Calibri Light" w:cstheme="majorHAnsi"/>
          <w:sz w:val="24"/>
          <w:szCs w:val="24"/>
          <w:lang w:val="ru-RU"/>
        </w:rPr>
        <w:t>для принятия к сведению</w:t>
      </w:r>
      <w:r w:rsidR="00DC7828">
        <w:rPr>
          <w:rFonts w:ascii="Calibri Light" w:hAnsi="Calibri Light" w:cstheme="majorHAnsi"/>
          <w:sz w:val="24"/>
          <w:szCs w:val="24"/>
          <w:lang w:val="ru-RU"/>
        </w:rPr>
        <w:t xml:space="preserve"> и рекомендовать, согласно возложенным полномочиям, внести/продвигать:</w:t>
      </w:r>
    </w:p>
    <w:p w14:paraId="6352722E" w14:textId="6391F412" w:rsidR="00DC7828" w:rsidRPr="00DC7828" w:rsidRDefault="00606B2E" w:rsidP="00606B2E">
      <w:pPr>
        <w:spacing w:after="0" w:line="276" w:lineRule="auto"/>
        <w:ind w:firstLine="709"/>
        <w:jc w:val="both"/>
        <w:rPr>
          <w:rFonts w:ascii="Calibri Light" w:hAnsi="Calibri Light" w:cstheme="majorHAnsi"/>
          <w:sz w:val="24"/>
          <w:szCs w:val="24"/>
          <w:lang w:val="ru-RU"/>
        </w:rPr>
      </w:pPr>
      <w:r w:rsidRPr="00DC7828">
        <w:rPr>
          <w:rFonts w:ascii="Calibri Light" w:hAnsi="Calibri Light" w:cstheme="majorHAnsi"/>
          <w:sz w:val="24"/>
          <w:szCs w:val="24"/>
          <w:lang w:val="ru-RU"/>
        </w:rPr>
        <w:lastRenderedPageBreak/>
        <w:t xml:space="preserve">2.4.1. </w:t>
      </w:r>
      <w:r w:rsidR="00DC7828">
        <w:rPr>
          <w:rFonts w:ascii="Calibri Light" w:hAnsi="Calibri Light" w:cstheme="majorHAnsi"/>
          <w:sz w:val="24"/>
          <w:szCs w:val="24"/>
          <w:lang w:val="ru-RU"/>
        </w:rPr>
        <w:t>поправки по внесению изменений в ст.</w:t>
      </w:r>
      <w:r w:rsidR="00B8426C" w:rsidRPr="00B8426C">
        <w:rPr>
          <w:rFonts w:ascii="Calibri Light" w:hAnsi="Calibri Light" w:cstheme="majorHAnsi"/>
          <w:sz w:val="24"/>
          <w:szCs w:val="24"/>
          <w:lang w:val="ru-RU"/>
        </w:rPr>
        <w:t>203</w:t>
      </w:r>
      <w:r w:rsidR="00B8426C">
        <w:rPr>
          <w:rFonts w:ascii="Calibri Light" w:hAnsi="Calibri Light" w:cstheme="majorHAnsi"/>
          <w:sz w:val="24"/>
          <w:szCs w:val="24"/>
          <w:lang w:val="ru-RU"/>
        </w:rPr>
        <w:t xml:space="preserve"> Налогового кодекса относительно </w:t>
      </w:r>
      <w:r w:rsidR="00B8426C" w:rsidRPr="00D97552">
        <w:rPr>
          <w:rFonts w:ascii="Calibri Light" w:hAnsi="Calibri Light" w:cstheme="majorHAnsi"/>
          <w:sz w:val="24"/>
          <w:szCs w:val="24"/>
          <w:lang w:val="ru-RU"/>
        </w:rPr>
        <w:t xml:space="preserve">установления ряда жестких обязательств по повышению ответственности налогоплательщиков </w:t>
      </w:r>
      <w:r w:rsidR="00D82D6C" w:rsidRPr="00D97552">
        <w:rPr>
          <w:rFonts w:ascii="Calibri Light" w:hAnsi="Calibri Light" w:cstheme="majorHAnsi"/>
          <w:sz w:val="24"/>
          <w:szCs w:val="24"/>
          <w:lang w:val="ru-RU"/>
        </w:rPr>
        <w:t xml:space="preserve">для </w:t>
      </w:r>
      <w:r w:rsidR="00132A38" w:rsidRPr="00D97552">
        <w:rPr>
          <w:rFonts w:ascii="Calibri Light" w:hAnsi="Calibri Light" w:cstheme="majorHAnsi"/>
          <w:sz w:val="24"/>
          <w:szCs w:val="24"/>
          <w:lang w:val="ru-RU"/>
        </w:rPr>
        <w:t>обеспечения</w:t>
      </w:r>
      <w:r w:rsidR="00D82D6C" w:rsidRPr="00D97552">
        <w:rPr>
          <w:rFonts w:ascii="Calibri Light" w:hAnsi="Calibri Light" w:cstheme="majorHAnsi"/>
          <w:sz w:val="24"/>
          <w:szCs w:val="24"/>
          <w:lang w:val="ru-RU"/>
        </w:rPr>
        <w:t xml:space="preserve"> </w:t>
      </w:r>
      <w:r w:rsidR="00B8426C" w:rsidRPr="00D97552">
        <w:rPr>
          <w:rFonts w:ascii="Calibri Light" w:hAnsi="Calibri Light" w:cstheme="majorHAnsi"/>
          <w:sz w:val="24"/>
          <w:szCs w:val="24"/>
          <w:lang w:val="ru-RU"/>
        </w:rPr>
        <w:t>продаж</w:t>
      </w:r>
      <w:r w:rsidR="00132A38" w:rsidRPr="00D97552">
        <w:rPr>
          <w:rFonts w:ascii="Calibri Light" w:hAnsi="Calibri Light" w:cstheme="majorHAnsi"/>
          <w:sz w:val="24"/>
          <w:szCs w:val="24"/>
          <w:lang w:val="ru-RU"/>
        </w:rPr>
        <w:t>и</w:t>
      </w:r>
      <w:r w:rsidR="00B8426C" w:rsidRPr="00D97552">
        <w:rPr>
          <w:rFonts w:ascii="Calibri Light" w:hAnsi="Calibri Light" w:cstheme="majorHAnsi"/>
          <w:sz w:val="24"/>
          <w:szCs w:val="24"/>
          <w:lang w:val="ru-RU"/>
        </w:rPr>
        <w:t xml:space="preserve"> имущества,</w:t>
      </w:r>
      <w:r w:rsidR="00B8426C">
        <w:rPr>
          <w:rFonts w:ascii="Calibri Light" w:hAnsi="Calibri Light" w:cstheme="majorHAnsi"/>
          <w:sz w:val="24"/>
          <w:szCs w:val="24"/>
          <w:lang w:val="ru-RU"/>
        </w:rPr>
        <w:t xml:space="preserve"> арестованного </w:t>
      </w:r>
      <w:r w:rsidR="00B8426C" w:rsidRPr="004924E0">
        <w:rPr>
          <w:rFonts w:ascii="Calibri Light" w:eastAsia="Times New Roman" w:hAnsi="Calibri Light" w:cstheme="minorHAnsi"/>
          <w:bCs/>
          <w:sz w:val="24"/>
          <w:szCs w:val="24"/>
          <w:lang w:val="ru-RU" w:eastAsia="ru-RU"/>
        </w:rPr>
        <w:t>Государственной</w:t>
      </w:r>
      <w:r w:rsidR="00B8426C" w:rsidRPr="00B97142">
        <w:rPr>
          <w:rFonts w:ascii="Calibri Light" w:eastAsia="Times New Roman" w:hAnsi="Calibri Light" w:cstheme="minorHAnsi"/>
          <w:bCs/>
          <w:sz w:val="24"/>
          <w:szCs w:val="24"/>
          <w:lang w:val="ru-RU" w:eastAsia="ru-RU"/>
        </w:rPr>
        <w:t xml:space="preserve"> </w:t>
      </w:r>
      <w:r w:rsidR="00B8426C" w:rsidRPr="004924E0">
        <w:rPr>
          <w:rFonts w:ascii="Calibri Light" w:eastAsia="Times New Roman" w:hAnsi="Calibri Light" w:cstheme="minorHAnsi"/>
          <w:bCs/>
          <w:sz w:val="24"/>
          <w:szCs w:val="24"/>
          <w:lang w:val="ru-RU" w:eastAsia="ru-RU"/>
        </w:rPr>
        <w:t>налоговой</w:t>
      </w:r>
      <w:r w:rsidR="00B8426C" w:rsidRPr="00B97142">
        <w:rPr>
          <w:rFonts w:ascii="Calibri Light" w:eastAsia="Times New Roman" w:hAnsi="Calibri Light" w:cstheme="minorHAnsi"/>
          <w:bCs/>
          <w:sz w:val="24"/>
          <w:szCs w:val="24"/>
          <w:lang w:val="ru-RU" w:eastAsia="ru-RU"/>
        </w:rPr>
        <w:t xml:space="preserve"> </w:t>
      </w:r>
      <w:r w:rsidR="00B8426C" w:rsidRPr="004924E0">
        <w:rPr>
          <w:rFonts w:ascii="Calibri Light" w:eastAsia="Times New Roman" w:hAnsi="Calibri Light" w:cstheme="minorHAnsi"/>
          <w:bCs/>
          <w:sz w:val="24"/>
          <w:szCs w:val="24"/>
          <w:lang w:val="ru-RU" w:eastAsia="ru-RU"/>
        </w:rPr>
        <w:t>службой</w:t>
      </w:r>
      <w:r w:rsidR="00C0329F">
        <w:rPr>
          <w:rFonts w:ascii="Calibri Light" w:eastAsia="Times New Roman" w:hAnsi="Calibri Light" w:cstheme="minorHAnsi"/>
          <w:bCs/>
          <w:sz w:val="24"/>
          <w:szCs w:val="24"/>
          <w:lang w:val="ru-RU" w:eastAsia="ru-RU"/>
        </w:rPr>
        <w:t>,</w:t>
      </w:r>
      <w:r w:rsidR="00B8426C">
        <w:rPr>
          <w:rFonts w:ascii="Calibri Light" w:eastAsia="Times New Roman" w:hAnsi="Calibri Light" w:cstheme="minorHAnsi"/>
          <w:bCs/>
          <w:sz w:val="24"/>
          <w:szCs w:val="24"/>
          <w:lang w:val="ru-RU" w:eastAsia="ru-RU"/>
        </w:rPr>
        <w:t xml:space="preserve"> с целью погашения налоговых обязательств; </w:t>
      </w:r>
    </w:p>
    <w:p w14:paraId="6CF33429" w14:textId="77777777" w:rsidR="00B8426C" w:rsidRDefault="00606B2E" w:rsidP="00B02172">
      <w:pPr>
        <w:spacing w:after="0" w:line="276" w:lineRule="auto"/>
        <w:ind w:firstLine="709"/>
        <w:jc w:val="both"/>
        <w:rPr>
          <w:rFonts w:ascii="Calibri Light" w:hAnsi="Calibri Light" w:cstheme="majorHAnsi"/>
          <w:sz w:val="24"/>
          <w:szCs w:val="24"/>
          <w:lang w:val="ru-RU"/>
        </w:rPr>
      </w:pPr>
      <w:r w:rsidRPr="00B8426C">
        <w:rPr>
          <w:rFonts w:ascii="Calibri Light" w:hAnsi="Calibri Light" w:cstheme="majorHAnsi"/>
          <w:sz w:val="24"/>
          <w:szCs w:val="24"/>
          <w:lang w:val="ru-RU"/>
        </w:rPr>
        <w:t xml:space="preserve">2.4.2. </w:t>
      </w:r>
      <w:r w:rsidR="00B8426C">
        <w:rPr>
          <w:rFonts w:ascii="Calibri Light" w:hAnsi="Calibri Light" w:cstheme="majorHAnsi"/>
          <w:sz w:val="24"/>
          <w:szCs w:val="24"/>
          <w:lang w:val="ru-RU"/>
        </w:rPr>
        <w:t>поправки в Закон</w:t>
      </w:r>
      <w:r w:rsidR="00B02172" w:rsidRPr="00CA32BB">
        <w:rPr>
          <w:lang w:val="ru-RU"/>
        </w:rPr>
        <w:t xml:space="preserve"> </w:t>
      </w:r>
      <w:r w:rsidR="00B02172" w:rsidRPr="00B02172">
        <w:rPr>
          <w:rFonts w:ascii="Calibri Light" w:hAnsi="Calibri Light" w:cstheme="majorHAnsi"/>
          <w:sz w:val="24"/>
          <w:szCs w:val="24"/>
          <w:lang w:val="ru-RU"/>
        </w:rPr>
        <w:t>о несостоятельности</w:t>
      </w:r>
      <w:r w:rsidR="00B02172">
        <w:rPr>
          <w:rFonts w:ascii="Calibri Light" w:hAnsi="Calibri Light" w:cstheme="majorHAnsi"/>
          <w:sz w:val="24"/>
          <w:szCs w:val="24"/>
          <w:lang w:val="ru-RU"/>
        </w:rPr>
        <w:t xml:space="preserve"> </w:t>
      </w:r>
      <w:r w:rsidR="00B8426C">
        <w:rPr>
          <w:rFonts w:ascii="Calibri Light" w:hAnsi="Calibri Light" w:cstheme="majorHAnsi"/>
          <w:sz w:val="24"/>
          <w:szCs w:val="24"/>
          <w:lang w:val="ru-RU"/>
        </w:rPr>
        <w:t xml:space="preserve">№149 от </w:t>
      </w:r>
      <w:r w:rsidR="00B8426C" w:rsidRPr="00B8426C">
        <w:rPr>
          <w:rFonts w:ascii="Calibri Light" w:hAnsi="Calibri Light" w:cstheme="majorHAnsi"/>
          <w:sz w:val="24"/>
          <w:szCs w:val="24"/>
          <w:lang w:val="ru-RU"/>
        </w:rPr>
        <w:t>29.06.2012</w:t>
      </w:r>
      <w:r w:rsidR="00B8426C">
        <w:rPr>
          <w:rFonts w:ascii="Calibri Light" w:hAnsi="Calibri Light" w:cstheme="majorHAnsi"/>
          <w:sz w:val="24"/>
          <w:szCs w:val="24"/>
          <w:lang w:val="ru-RU"/>
        </w:rPr>
        <w:t xml:space="preserve"> с целью повышения эффективности процесса по возмещению текущего налогового обязательства </w:t>
      </w:r>
      <w:r w:rsidR="00B8426C" w:rsidRPr="00130F43">
        <w:rPr>
          <w:rFonts w:ascii="Calibri Light" w:hAnsi="Calibri Light" w:cstheme="majorHAnsi"/>
          <w:sz w:val="24"/>
          <w:szCs w:val="24"/>
          <w:lang w:val="ru-RU"/>
        </w:rPr>
        <w:t>налогоплательщиков</w:t>
      </w:r>
      <w:r w:rsidR="00B8426C">
        <w:rPr>
          <w:rFonts w:ascii="Calibri Light" w:hAnsi="Calibri Light" w:cstheme="majorHAnsi"/>
          <w:sz w:val="24"/>
          <w:szCs w:val="24"/>
          <w:lang w:val="ru-RU"/>
        </w:rPr>
        <w:t>, находящихся в процедуре неплатежеспособности;</w:t>
      </w:r>
    </w:p>
    <w:p w14:paraId="492506D9" w14:textId="77777777" w:rsidR="00B8426C" w:rsidRDefault="00606B2E" w:rsidP="00606B2E">
      <w:pPr>
        <w:spacing w:after="0" w:line="276" w:lineRule="auto"/>
        <w:ind w:firstLine="709"/>
        <w:jc w:val="both"/>
        <w:rPr>
          <w:rFonts w:ascii="Calibri Light" w:eastAsia="Times New Roman" w:hAnsi="Calibri Light" w:cstheme="minorHAnsi"/>
          <w:bCs/>
          <w:sz w:val="24"/>
          <w:szCs w:val="24"/>
          <w:lang w:val="ru-RU" w:eastAsia="ru-RU"/>
        </w:rPr>
      </w:pPr>
      <w:r w:rsidRPr="00326757">
        <w:rPr>
          <w:rFonts w:ascii="Calibri Light" w:hAnsi="Calibri Light" w:cstheme="majorHAnsi"/>
          <w:b/>
          <w:sz w:val="24"/>
          <w:szCs w:val="24"/>
          <w:lang w:val="ru-RU"/>
        </w:rPr>
        <w:t xml:space="preserve">2.5. </w:t>
      </w:r>
      <w:r w:rsidR="00B8426C" w:rsidRPr="00B8426C">
        <w:rPr>
          <w:rFonts w:ascii="Calibri Light" w:eastAsia="Times New Roman" w:hAnsi="Calibri Light" w:cstheme="minorHAnsi"/>
          <w:b/>
          <w:bCs/>
          <w:sz w:val="24"/>
          <w:szCs w:val="24"/>
          <w:lang w:val="ru-RU" w:eastAsia="ru-RU"/>
        </w:rPr>
        <w:t>Государственной налоговой службе</w:t>
      </w:r>
      <w:r w:rsidR="00B8426C">
        <w:rPr>
          <w:rFonts w:ascii="Calibri Light" w:eastAsia="Times New Roman" w:hAnsi="Calibri Light" w:cstheme="minorHAnsi"/>
          <w:bCs/>
          <w:sz w:val="24"/>
          <w:szCs w:val="24"/>
          <w:lang w:val="ru-RU" w:eastAsia="ru-RU"/>
        </w:rPr>
        <w:t xml:space="preserve"> для </w:t>
      </w:r>
      <w:r w:rsidR="00326757" w:rsidRPr="00DC7828">
        <w:rPr>
          <w:rFonts w:ascii="Calibri Light" w:hAnsi="Calibri Light" w:cstheme="majorHAnsi"/>
          <w:sz w:val="24"/>
          <w:szCs w:val="24"/>
          <w:lang w:val="ru-RU"/>
        </w:rPr>
        <w:t>принятия к сведению</w:t>
      </w:r>
      <w:r w:rsidR="00326757">
        <w:rPr>
          <w:rFonts w:ascii="Calibri Light" w:hAnsi="Calibri Light" w:cstheme="majorHAnsi"/>
          <w:sz w:val="24"/>
          <w:szCs w:val="24"/>
          <w:lang w:val="ru-RU"/>
        </w:rPr>
        <w:t xml:space="preserve"> и рекомендовать рассмотреть результаты аудита, согласно компетенциям, с утверждением плана мер по исправлению установленной ситуации и внедрению рекомендаций из Отчета аудита. </w:t>
      </w:r>
    </w:p>
    <w:p w14:paraId="2C8499B6" w14:textId="77777777" w:rsidR="00326757" w:rsidRPr="00326757" w:rsidRDefault="00606B2E" w:rsidP="00606B2E">
      <w:pPr>
        <w:pStyle w:val="NormalWeb"/>
        <w:spacing w:after="0" w:line="276" w:lineRule="auto"/>
        <w:ind w:left="0" w:firstLine="709"/>
        <w:jc w:val="both"/>
        <w:rPr>
          <w:rFonts w:ascii="Calibri Light" w:hAnsi="Calibri Light" w:cstheme="majorHAnsi"/>
        </w:rPr>
      </w:pPr>
      <w:r w:rsidRPr="00326757">
        <w:rPr>
          <w:rFonts w:ascii="Calibri Light" w:hAnsi="Calibri Light" w:cstheme="majorHAnsi"/>
          <w:b/>
        </w:rPr>
        <w:t xml:space="preserve">3. </w:t>
      </w:r>
      <w:r w:rsidR="00326757">
        <w:rPr>
          <w:rFonts w:ascii="Calibri Light" w:hAnsi="Calibri Light" w:cstheme="majorHAnsi"/>
        </w:rPr>
        <w:t>Настоящим Постановлением исключить из режима мониторинга Постановление Счетной палаты №</w:t>
      </w:r>
      <w:r w:rsidR="00326757" w:rsidRPr="00326757">
        <w:rPr>
          <w:rFonts w:ascii="Calibri Light" w:hAnsi="Calibri Light" w:cstheme="majorHAnsi"/>
        </w:rPr>
        <w:t>43</w:t>
      </w:r>
      <w:r w:rsidR="00326757">
        <w:rPr>
          <w:rFonts w:ascii="Calibri Light" w:hAnsi="Calibri Light" w:cstheme="majorHAnsi"/>
        </w:rPr>
        <w:t xml:space="preserve"> от 26 августа </w:t>
      </w:r>
      <w:r w:rsidR="00326757" w:rsidRPr="00326757">
        <w:rPr>
          <w:rFonts w:ascii="Calibri Light" w:hAnsi="Calibri Light" w:cstheme="majorHAnsi"/>
        </w:rPr>
        <w:t>2020</w:t>
      </w:r>
      <w:r w:rsidR="00326757">
        <w:rPr>
          <w:rFonts w:ascii="Calibri Light" w:hAnsi="Calibri Light" w:cstheme="majorHAnsi"/>
        </w:rPr>
        <w:t xml:space="preserve"> года</w:t>
      </w:r>
      <w:r w:rsidR="00326757" w:rsidRPr="00326757">
        <w:rPr>
          <w:rFonts w:ascii="Calibri Light" w:hAnsi="Calibri Light" w:cstheme="majorHAnsi"/>
        </w:rPr>
        <w:t xml:space="preserve"> „</w:t>
      </w:r>
      <w:r w:rsidR="00326757">
        <w:rPr>
          <w:rFonts w:ascii="Calibri Light" w:hAnsi="Calibri Light" w:cstheme="majorHAnsi"/>
        </w:rPr>
        <w:t xml:space="preserve">По </w:t>
      </w:r>
      <w:r w:rsidR="00326757">
        <w:rPr>
          <w:rFonts w:ascii="Calibri Light" w:hAnsi="Calibri Light" w:cstheme="majorHAnsi"/>
          <w:shd w:val="clear" w:color="auto" w:fill="FFFFFF" w:themeFill="background1"/>
        </w:rPr>
        <w:t xml:space="preserve">Отчету аудита соответствия </w:t>
      </w:r>
      <w:r w:rsidR="00326757" w:rsidRPr="004924E0">
        <w:rPr>
          <w:rFonts w:ascii="Calibri Light" w:hAnsi="Calibri Light" w:cstheme="minorHAnsi"/>
          <w:bCs/>
          <w:lang w:eastAsia="ru-RU"/>
        </w:rPr>
        <w:t>администрирования доходов государственного бюджета Г</w:t>
      </w:r>
      <w:r w:rsidR="00326757">
        <w:rPr>
          <w:rFonts w:ascii="Calibri Light" w:hAnsi="Calibri Light" w:cstheme="minorHAnsi"/>
          <w:bCs/>
          <w:lang w:eastAsia="ru-RU"/>
        </w:rPr>
        <w:t xml:space="preserve">НС в </w:t>
      </w:r>
      <w:r w:rsidR="00326757" w:rsidRPr="00326757">
        <w:rPr>
          <w:rFonts w:ascii="Calibri Light" w:hAnsi="Calibri Light" w:cstheme="majorHAnsi"/>
        </w:rPr>
        <w:t>2019</w:t>
      </w:r>
      <w:r w:rsidR="00326757">
        <w:rPr>
          <w:rFonts w:ascii="Calibri Light" w:hAnsi="Calibri Light" w:cstheme="majorHAnsi"/>
        </w:rPr>
        <w:t xml:space="preserve"> году</w:t>
      </w:r>
      <w:r w:rsidR="00326757" w:rsidRPr="00326757">
        <w:rPr>
          <w:rFonts w:ascii="Calibri Light" w:hAnsi="Calibri Light" w:cstheme="majorHAnsi"/>
        </w:rPr>
        <w:t>”</w:t>
      </w:r>
      <w:r w:rsidR="00326757">
        <w:rPr>
          <w:rFonts w:ascii="Calibri Light" w:hAnsi="Calibri Light" w:cstheme="majorHAnsi"/>
        </w:rPr>
        <w:t xml:space="preserve"> в результате реализации на уровне 78</w:t>
      </w:r>
      <w:r w:rsidR="00326757" w:rsidRPr="00326757">
        <w:rPr>
          <w:rFonts w:ascii="Calibri Light" w:hAnsi="Calibri Light" w:cstheme="majorHAnsi"/>
        </w:rPr>
        <w:t>%</w:t>
      </w:r>
      <w:r w:rsidR="00326757">
        <w:rPr>
          <w:rFonts w:ascii="Calibri Light" w:hAnsi="Calibri Light" w:cstheme="majorHAnsi"/>
        </w:rPr>
        <w:t xml:space="preserve"> рекомендаций, направленных в рамках предыдущей аудиторской миссии, и сохранения рекомендаций, не внедренных в рамках настоящей аудиторской миссии.</w:t>
      </w:r>
    </w:p>
    <w:p w14:paraId="76099DA7" w14:textId="77777777" w:rsidR="00F12ED0" w:rsidRDefault="00606B2E" w:rsidP="00606B2E">
      <w:pPr>
        <w:pStyle w:val="NormalWeb"/>
        <w:spacing w:after="0" w:line="276" w:lineRule="auto"/>
        <w:ind w:left="0" w:firstLine="709"/>
        <w:jc w:val="both"/>
        <w:rPr>
          <w:rFonts w:ascii="Calibri Light" w:hAnsi="Calibri Light" w:cstheme="majorHAnsi"/>
        </w:rPr>
      </w:pPr>
      <w:r w:rsidRPr="00F12ED0">
        <w:rPr>
          <w:rFonts w:ascii="Calibri Light" w:hAnsi="Calibri Light" w:cstheme="majorHAnsi"/>
          <w:b/>
        </w:rPr>
        <w:t>4</w:t>
      </w:r>
      <w:r w:rsidRPr="00F12ED0">
        <w:rPr>
          <w:rFonts w:ascii="Calibri Light" w:hAnsi="Calibri Light" w:cstheme="majorHAnsi"/>
        </w:rPr>
        <w:t xml:space="preserve">. </w:t>
      </w:r>
      <w:r w:rsidR="00F12ED0" w:rsidRPr="00F12ED0">
        <w:rPr>
          <w:rFonts w:ascii="Calibri Light" w:hAnsi="Calibri Light" w:cstheme="majorHAnsi"/>
        </w:rPr>
        <w:t xml:space="preserve">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w:t>
      </w:r>
      <w:proofErr w:type="spellStart"/>
      <w:r w:rsidR="00F12ED0" w:rsidRPr="00F12ED0">
        <w:rPr>
          <w:rFonts w:ascii="Calibri Light" w:hAnsi="Calibri Light" w:cstheme="majorHAnsi"/>
        </w:rPr>
        <w:t>Кишинэу</w:t>
      </w:r>
      <w:proofErr w:type="spellEnd"/>
      <w:r w:rsidR="00F12ED0" w:rsidRPr="00F12ED0">
        <w:rPr>
          <w:rFonts w:ascii="Calibri Light" w:hAnsi="Calibri Light" w:cstheme="majorHAnsi"/>
        </w:rPr>
        <w:t xml:space="preserve">, расположенном в секторе </w:t>
      </w:r>
      <w:proofErr w:type="spellStart"/>
      <w:r w:rsidR="00F12ED0" w:rsidRPr="00F12ED0">
        <w:rPr>
          <w:rFonts w:ascii="Calibri Light" w:hAnsi="Calibri Light" w:cstheme="majorHAnsi"/>
        </w:rPr>
        <w:t>Рышкань</w:t>
      </w:r>
      <w:proofErr w:type="spellEnd"/>
      <w:r w:rsidR="00F12ED0" w:rsidRPr="00F12ED0">
        <w:rPr>
          <w:rFonts w:ascii="Calibri Light" w:hAnsi="Calibri Light" w:cstheme="majorHAnsi"/>
        </w:rPr>
        <w:t xml:space="preserve"> (МД-2068, </w:t>
      </w:r>
      <w:proofErr w:type="spellStart"/>
      <w:r w:rsidR="00F12ED0" w:rsidRPr="00F12ED0">
        <w:rPr>
          <w:rFonts w:ascii="Calibri Light" w:hAnsi="Calibri Light" w:cstheme="majorHAnsi"/>
        </w:rPr>
        <w:t>мун</w:t>
      </w:r>
      <w:proofErr w:type="spellEnd"/>
      <w:r w:rsidR="00F12ED0" w:rsidRPr="00F12ED0">
        <w:rPr>
          <w:rFonts w:ascii="Calibri Light" w:hAnsi="Calibri Light" w:cstheme="majorHAnsi"/>
        </w:rPr>
        <w:t xml:space="preserve">. </w:t>
      </w:r>
      <w:proofErr w:type="spellStart"/>
      <w:r w:rsidR="00F12ED0" w:rsidRPr="00F12ED0">
        <w:rPr>
          <w:rFonts w:ascii="Calibri Light" w:hAnsi="Calibri Light" w:cstheme="majorHAnsi"/>
        </w:rPr>
        <w:t>Кишинэу</w:t>
      </w:r>
      <w:proofErr w:type="spellEnd"/>
      <w:r w:rsidR="00F12ED0" w:rsidRPr="00F12ED0">
        <w:rPr>
          <w:rFonts w:ascii="Calibri Light" w:hAnsi="Calibri Light" w:cstheme="majorHAnsi"/>
        </w:rPr>
        <w:t>,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r w:rsidR="00F12ED0">
        <w:rPr>
          <w:rFonts w:ascii="Calibri Light" w:hAnsi="Calibri Light" w:cstheme="majorHAnsi"/>
        </w:rPr>
        <w:t>.</w:t>
      </w:r>
    </w:p>
    <w:p w14:paraId="69F1F4E5" w14:textId="77777777" w:rsidR="000F71B9" w:rsidRDefault="00606B2E" w:rsidP="00606B2E">
      <w:pPr>
        <w:pStyle w:val="NormalWeb"/>
        <w:spacing w:after="0" w:line="276" w:lineRule="auto"/>
        <w:ind w:left="0" w:firstLine="709"/>
        <w:jc w:val="both"/>
        <w:rPr>
          <w:rFonts w:ascii="Calibri Light" w:hAnsi="Calibri Light" w:cstheme="majorHAnsi"/>
        </w:rPr>
      </w:pPr>
      <w:r w:rsidRPr="000F71B9">
        <w:rPr>
          <w:rFonts w:ascii="Calibri Light" w:hAnsi="Calibri Light" w:cstheme="majorHAnsi"/>
          <w:b/>
        </w:rPr>
        <w:t>5</w:t>
      </w:r>
      <w:r w:rsidRPr="000F71B9">
        <w:rPr>
          <w:rFonts w:ascii="Calibri Light" w:hAnsi="Calibri Light" w:cstheme="majorHAnsi"/>
        </w:rPr>
        <w:t xml:space="preserve">. </w:t>
      </w:r>
      <w:r w:rsidR="000F71B9" w:rsidRPr="000F71B9">
        <w:rPr>
          <w:rFonts w:ascii="Calibri Light" w:hAnsi="Calibri Light" w:cstheme="majorHAnsi"/>
        </w:rPr>
        <w:t xml:space="preserve">О предпринятых действиях по исполнению подпунктов из </w:t>
      </w:r>
      <w:r w:rsidR="000F71B9" w:rsidRPr="00F12ED0">
        <w:rPr>
          <w:rFonts w:ascii="Calibri Light" w:hAnsi="Calibri Light" w:cstheme="majorHAnsi"/>
          <w:b/>
        </w:rPr>
        <w:t>2.4.</w:t>
      </w:r>
      <w:r w:rsidR="000F71B9" w:rsidRPr="000F71B9">
        <w:rPr>
          <w:rFonts w:ascii="Calibri Light" w:hAnsi="Calibri Light" w:cstheme="majorHAnsi"/>
        </w:rPr>
        <w:t xml:space="preserve"> - </w:t>
      </w:r>
      <w:r w:rsidR="000F71B9" w:rsidRPr="00F12ED0">
        <w:rPr>
          <w:rFonts w:ascii="Calibri Light" w:hAnsi="Calibri Light" w:cstheme="majorHAnsi"/>
          <w:b/>
        </w:rPr>
        <w:t>2.</w:t>
      </w:r>
      <w:r w:rsidR="00F12ED0" w:rsidRPr="00F12ED0">
        <w:rPr>
          <w:rFonts w:ascii="Calibri Light" w:hAnsi="Calibri Light" w:cstheme="majorHAnsi"/>
          <w:b/>
        </w:rPr>
        <w:t>5</w:t>
      </w:r>
      <w:r w:rsidR="000F71B9" w:rsidRPr="000F71B9">
        <w:rPr>
          <w:rFonts w:ascii="Calibri Light" w:hAnsi="Calibri Light" w:cstheme="majorHAnsi"/>
        </w:rPr>
        <w:t xml:space="preserve">. из настоящего Постановления проинформировать Счетную палату в течение 6 месяцев с даты </w:t>
      </w:r>
      <w:r w:rsidR="00F12ED0">
        <w:rPr>
          <w:rFonts w:ascii="Calibri Light" w:hAnsi="Calibri Light" w:cstheme="majorHAnsi"/>
        </w:rPr>
        <w:t xml:space="preserve">публикации </w:t>
      </w:r>
      <w:r w:rsidR="000F71B9" w:rsidRPr="000F71B9">
        <w:rPr>
          <w:rFonts w:ascii="Calibri Light" w:hAnsi="Calibri Light" w:cstheme="majorHAnsi"/>
        </w:rPr>
        <w:t>Постановления</w:t>
      </w:r>
      <w:r w:rsidR="00F12ED0">
        <w:rPr>
          <w:rFonts w:ascii="Calibri Light" w:hAnsi="Calibri Light" w:cstheme="majorHAnsi"/>
        </w:rPr>
        <w:t xml:space="preserve"> в Официальном мониторе Республики Молдова</w:t>
      </w:r>
      <w:r w:rsidR="000F71B9" w:rsidRPr="000F71B9">
        <w:rPr>
          <w:rFonts w:ascii="Calibri Light" w:hAnsi="Calibri Light" w:cstheme="majorHAnsi"/>
        </w:rPr>
        <w:t>.</w:t>
      </w:r>
    </w:p>
    <w:p w14:paraId="024CDE52" w14:textId="77777777" w:rsidR="00B97142" w:rsidRPr="00B97142" w:rsidRDefault="00606B2E" w:rsidP="00606B2E">
      <w:pPr>
        <w:spacing w:after="0" w:line="276" w:lineRule="auto"/>
        <w:ind w:firstLine="709"/>
        <w:jc w:val="both"/>
        <w:rPr>
          <w:rFonts w:ascii="Calibri Light" w:hAnsi="Calibri Light" w:cstheme="majorHAnsi"/>
          <w:sz w:val="24"/>
          <w:szCs w:val="24"/>
          <w:lang w:val="ru-RU"/>
        </w:rPr>
      </w:pPr>
      <w:r w:rsidRPr="00B97142">
        <w:rPr>
          <w:rFonts w:ascii="Calibri Light" w:hAnsi="Calibri Light" w:cstheme="majorHAnsi"/>
          <w:b/>
          <w:sz w:val="24"/>
          <w:szCs w:val="24"/>
          <w:lang w:val="ru-RU"/>
        </w:rPr>
        <w:t>6.</w:t>
      </w:r>
      <w:r w:rsidRPr="00B97142">
        <w:rPr>
          <w:rFonts w:ascii="Calibri Light" w:hAnsi="Calibri Light" w:cstheme="majorHAnsi"/>
          <w:sz w:val="24"/>
          <w:szCs w:val="24"/>
          <w:lang w:val="ru-RU"/>
        </w:rPr>
        <w:t xml:space="preserve"> </w:t>
      </w:r>
      <w:r w:rsidR="00B97142">
        <w:rPr>
          <w:rFonts w:ascii="Calibri Light" w:hAnsi="Calibri Light" w:cstheme="majorHAnsi"/>
          <w:sz w:val="24"/>
          <w:szCs w:val="24"/>
          <w:lang w:val="ru-RU"/>
        </w:rPr>
        <w:t xml:space="preserve">Постановление и Отчет </w:t>
      </w:r>
      <w:r w:rsidR="00B97142" w:rsidRPr="00FA082B">
        <w:rPr>
          <w:rFonts w:ascii="Calibri Light" w:hAnsi="Calibri Light" w:cs="Calibri Light"/>
          <w:sz w:val="24"/>
          <w:szCs w:val="24"/>
          <w:lang w:val="ru-RU"/>
        </w:rPr>
        <w:t>аудита</w:t>
      </w:r>
      <w:r w:rsidR="00B97142">
        <w:rPr>
          <w:rFonts w:ascii="Calibri Light" w:hAnsi="Calibri Light" w:cs="Calibri Light"/>
          <w:sz w:val="24"/>
          <w:szCs w:val="24"/>
          <w:lang w:val="ru-RU"/>
        </w:rPr>
        <w:t xml:space="preserve"> </w:t>
      </w:r>
      <w:r w:rsidR="00B97142">
        <w:rPr>
          <w:rFonts w:ascii="Calibri Light" w:hAnsi="Calibri Light" w:cstheme="majorHAnsi"/>
          <w:sz w:val="24"/>
          <w:szCs w:val="24"/>
          <w:shd w:val="clear" w:color="auto" w:fill="FFFFFF" w:themeFill="background1"/>
          <w:lang w:val="ru-RU"/>
        </w:rPr>
        <w:t xml:space="preserve">соответствия </w:t>
      </w:r>
      <w:r w:rsidR="00B97142" w:rsidRPr="004924E0">
        <w:rPr>
          <w:rFonts w:ascii="Calibri Light" w:eastAsia="Times New Roman" w:hAnsi="Calibri Light" w:cstheme="minorHAnsi"/>
          <w:bCs/>
          <w:sz w:val="24"/>
          <w:szCs w:val="24"/>
          <w:lang w:val="ru-RU" w:eastAsia="ru-RU"/>
        </w:rPr>
        <w:t xml:space="preserve">администрирования </w:t>
      </w:r>
      <w:r w:rsidR="00B97142">
        <w:rPr>
          <w:rFonts w:ascii="Calibri Light" w:eastAsia="Times New Roman" w:hAnsi="Calibri Light" w:cstheme="minorHAnsi"/>
          <w:bCs/>
          <w:sz w:val="24"/>
          <w:szCs w:val="24"/>
          <w:lang w:val="ru-RU" w:eastAsia="ru-RU"/>
        </w:rPr>
        <w:t xml:space="preserve">публичных </w:t>
      </w:r>
      <w:r w:rsidR="00B97142" w:rsidRPr="004924E0">
        <w:rPr>
          <w:rFonts w:ascii="Calibri Light" w:eastAsia="Times New Roman" w:hAnsi="Calibri Light" w:cstheme="minorHAnsi"/>
          <w:bCs/>
          <w:sz w:val="24"/>
          <w:szCs w:val="24"/>
          <w:lang w:val="ru-RU" w:eastAsia="ru-RU"/>
        </w:rPr>
        <w:t xml:space="preserve">доходов Государственной налоговой службой в </w:t>
      </w:r>
      <w:r w:rsidR="00B97142" w:rsidRPr="004924E0">
        <w:rPr>
          <w:rFonts w:ascii="Calibri Light" w:eastAsia="Times New Roman" w:hAnsi="Calibri Light" w:cstheme="minorHAnsi"/>
          <w:bCs/>
          <w:sz w:val="24"/>
          <w:szCs w:val="24"/>
          <w:lang w:val="ro-RO" w:eastAsia="ru-RU"/>
        </w:rPr>
        <w:t>201</w:t>
      </w:r>
      <w:r w:rsidR="00B97142">
        <w:rPr>
          <w:rFonts w:ascii="Calibri Light" w:eastAsia="Times New Roman" w:hAnsi="Calibri Light" w:cstheme="minorHAnsi"/>
          <w:bCs/>
          <w:sz w:val="24"/>
          <w:szCs w:val="24"/>
          <w:lang w:val="ru-RU" w:eastAsia="ru-RU"/>
        </w:rPr>
        <w:t>0-2021</w:t>
      </w:r>
      <w:r w:rsidR="00B97142" w:rsidRPr="004924E0">
        <w:rPr>
          <w:rFonts w:ascii="Calibri Light" w:eastAsia="Times New Roman" w:hAnsi="Calibri Light" w:cstheme="minorHAnsi"/>
          <w:bCs/>
          <w:sz w:val="24"/>
          <w:szCs w:val="24"/>
          <w:lang w:val="ru-RU" w:eastAsia="ru-RU"/>
        </w:rPr>
        <w:t xml:space="preserve"> го</w:t>
      </w:r>
      <w:r w:rsidR="00B97142">
        <w:rPr>
          <w:rFonts w:ascii="Calibri Light" w:hAnsi="Calibri Light"/>
          <w:sz w:val="24"/>
          <w:szCs w:val="24"/>
          <w:lang w:val="ru-RU"/>
        </w:rPr>
        <w:t>дах</w:t>
      </w:r>
      <w:r w:rsidR="00B97142" w:rsidRPr="00B97142">
        <w:rPr>
          <w:rFonts w:ascii="Calibri Light" w:hAnsi="Calibri Light" w:cstheme="majorHAnsi"/>
          <w:sz w:val="24"/>
          <w:szCs w:val="24"/>
          <w:lang w:val="ru-RU"/>
        </w:rPr>
        <w:t xml:space="preserve"> </w:t>
      </w:r>
      <w:r w:rsidR="00B97142" w:rsidRPr="00FA082B">
        <w:rPr>
          <w:rFonts w:ascii="Calibri Light" w:hAnsi="Calibri Light" w:cstheme="majorHAnsi"/>
          <w:sz w:val="24"/>
          <w:szCs w:val="24"/>
          <w:lang w:val="ru-RU"/>
        </w:rPr>
        <w:t>размещаются на официальном сайте Счетной палаты</w:t>
      </w:r>
      <w:r w:rsidR="00B97142">
        <w:rPr>
          <w:rFonts w:ascii="Calibri Light" w:hAnsi="Calibri Light" w:cstheme="majorHAnsi"/>
          <w:sz w:val="24"/>
          <w:szCs w:val="24"/>
          <w:lang w:val="ru-RU"/>
        </w:rPr>
        <w:t xml:space="preserve"> </w:t>
      </w:r>
      <w:r w:rsidR="00B97142" w:rsidRPr="00B97142">
        <w:rPr>
          <w:rFonts w:ascii="Calibri Light" w:hAnsi="Calibri Light" w:cstheme="majorHAnsi"/>
          <w:sz w:val="24"/>
          <w:szCs w:val="24"/>
          <w:lang w:val="ru-RU"/>
        </w:rPr>
        <w:t>(</w:t>
      </w:r>
      <w:hyperlink r:id="rId9" w:history="1">
        <w:r w:rsidR="00B97142" w:rsidRPr="00606B2E">
          <w:rPr>
            <w:rStyle w:val="Hyperlink"/>
            <w:rFonts w:ascii="Calibri Light" w:hAnsi="Calibri Light" w:cstheme="majorHAnsi"/>
            <w:sz w:val="24"/>
            <w:szCs w:val="24"/>
          </w:rPr>
          <w:t>https</w:t>
        </w:r>
        <w:r w:rsidR="00B97142" w:rsidRPr="00B97142">
          <w:rPr>
            <w:rStyle w:val="Hyperlink"/>
            <w:rFonts w:ascii="Calibri Light" w:hAnsi="Calibri Light" w:cstheme="majorHAnsi"/>
            <w:sz w:val="24"/>
            <w:szCs w:val="24"/>
            <w:lang w:val="ru-RU"/>
          </w:rPr>
          <w:t>://</w:t>
        </w:r>
        <w:r w:rsidR="00B97142" w:rsidRPr="00606B2E">
          <w:rPr>
            <w:rStyle w:val="Hyperlink"/>
            <w:rFonts w:ascii="Calibri Light" w:hAnsi="Calibri Light" w:cstheme="majorHAnsi"/>
            <w:sz w:val="24"/>
            <w:szCs w:val="24"/>
          </w:rPr>
          <w:t>www</w:t>
        </w:r>
        <w:r w:rsidR="00B97142" w:rsidRPr="00B97142">
          <w:rPr>
            <w:rStyle w:val="Hyperlink"/>
            <w:rFonts w:ascii="Calibri Light" w:hAnsi="Calibri Light" w:cstheme="majorHAnsi"/>
            <w:sz w:val="24"/>
            <w:szCs w:val="24"/>
            <w:lang w:val="ru-RU"/>
          </w:rPr>
          <w:t>.</w:t>
        </w:r>
        <w:proofErr w:type="spellStart"/>
        <w:r w:rsidR="00B97142" w:rsidRPr="00606B2E">
          <w:rPr>
            <w:rStyle w:val="Hyperlink"/>
            <w:rFonts w:ascii="Calibri Light" w:hAnsi="Calibri Light" w:cstheme="majorHAnsi"/>
            <w:sz w:val="24"/>
            <w:szCs w:val="24"/>
          </w:rPr>
          <w:t>ccrm</w:t>
        </w:r>
        <w:proofErr w:type="spellEnd"/>
        <w:r w:rsidR="00B97142" w:rsidRPr="00B97142">
          <w:rPr>
            <w:rStyle w:val="Hyperlink"/>
            <w:rFonts w:ascii="Calibri Light" w:hAnsi="Calibri Light" w:cstheme="majorHAnsi"/>
            <w:sz w:val="24"/>
            <w:szCs w:val="24"/>
            <w:lang w:val="ru-RU"/>
          </w:rPr>
          <w:t>.</w:t>
        </w:r>
        <w:r w:rsidR="00B97142" w:rsidRPr="00606B2E">
          <w:rPr>
            <w:rStyle w:val="Hyperlink"/>
            <w:rFonts w:ascii="Calibri Light" w:hAnsi="Calibri Light" w:cstheme="majorHAnsi"/>
            <w:sz w:val="24"/>
            <w:szCs w:val="24"/>
          </w:rPr>
          <w:t>md</w:t>
        </w:r>
        <w:r w:rsidR="00B97142" w:rsidRPr="00B97142">
          <w:rPr>
            <w:rStyle w:val="Hyperlink"/>
            <w:rFonts w:ascii="Calibri Light" w:hAnsi="Calibri Light" w:cstheme="majorHAnsi"/>
            <w:sz w:val="24"/>
            <w:szCs w:val="24"/>
            <w:lang w:val="ru-RU"/>
          </w:rPr>
          <w:t>/</w:t>
        </w:r>
        <w:proofErr w:type="spellStart"/>
        <w:r w:rsidR="00B97142" w:rsidRPr="00606B2E">
          <w:rPr>
            <w:rStyle w:val="Hyperlink"/>
            <w:rFonts w:ascii="Calibri Light" w:hAnsi="Calibri Light" w:cstheme="majorHAnsi"/>
            <w:sz w:val="24"/>
            <w:szCs w:val="24"/>
          </w:rPr>
          <w:t>ro</w:t>
        </w:r>
        <w:proofErr w:type="spellEnd"/>
        <w:r w:rsidR="00B97142" w:rsidRPr="00B97142">
          <w:rPr>
            <w:rStyle w:val="Hyperlink"/>
            <w:rFonts w:ascii="Calibri Light" w:hAnsi="Calibri Light" w:cstheme="majorHAnsi"/>
            <w:sz w:val="24"/>
            <w:szCs w:val="24"/>
            <w:lang w:val="ru-RU"/>
          </w:rPr>
          <w:t>/</w:t>
        </w:r>
        <w:r w:rsidR="00B97142" w:rsidRPr="00606B2E">
          <w:rPr>
            <w:rStyle w:val="Hyperlink"/>
            <w:rFonts w:ascii="Calibri Light" w:hAnsi="Calibri Light" w:cstheme="majorHAnsi"/>
            <w:sz w:val="24"/>
            <w:szCs w:val="24"/>
          </w:rPr>
          <w:t>decisions</w:t>
        </w:r>
      </w:hyperlink>
      <w:r w:rsidR="00B97142" w:rsidRPr="00B97142">
        <w:rPr>
          <w:rFonts w:ascii="Calibri Light" w:hAnsi="Calibri Light" w:cstheme="majorHAnsi"/>
          <w:sz w:val="24"/>
          <w:szCs w:val="24"/>
          <w:lang w:val="ru-RU"/>
        </w:rPr>
        <w:t>).</w:t>
      </w:r>
    </w:p>
    <w:p w14:paraId="59F99D32" w14:textId="77777777" w:rsidR="00606B2E" w:rsidRDefault="00606B2E" w:rsidP="00606B2E">
      <w:pPr>
        <w:spacing w:after="0" w:line="276" w:lineRule="auto"/>
        <w:rPr>
          <w:rFonts w:ascii="Calibri Light" w:eastAsia="Times New Roman" w:hAnsi="Calibri Light" w:cstheme="majorHAnsi"/>
          <w:b/>
          <w:sz w:val="24"/>
          <w:szCs w:val="24"/>
          <w:lang w:val="ru-RU"/>
        </w:rPr>
      </w:pPr>
    </w:p>
    <w:p w14:paraId="581063DA" w14:textId="77777777" w:rsidR="00B97142" w:rsidRPr="00B97142" w:rsidRDefault="00B97142" w:rsidP="00606B2E">
      <w:pPr>
        <w:spacing w:after="0" w:line="276" w:lineRule="auto"/>
        <w:rPr>
          <w:rFonts w:ascii="Calibri Light" w:eastAsia="Times New Roman" w:hAnsi="Calibri Light" w:cstheme="majorHAnsi"/>
          <w:b/>
          <w:sz w:val="24"/>
          <w:szCs w:val="24"/>
          <w:lang w:val="ru-RU"/>
        </w:rPr>
      </w:pPr>
    </w:p>
    <w:p w14:paraId="07D38721" w14:textId="77777777" w:rsidR="00B97142" w:rsidRPr="00FA082B" w:rsidRDefault="00B97142" w:rsidP="00B97142">
      <w:pPr>
        <w:pStyle w:val="ListParagraph"/>
        <w:tabs>
          <w:tab w:val="left" w:pos="900"/>
          <w:tab w:val="left" w:pos="993"/>
          <w:tab w:val="left" w:pos="1276"/>
        </w:tabs>
        <w:spacing w:after="0" w:line="240" w:lineRule="auto"/>
        <w:ind w:left="408"/>
        <w:jc w:val="right"/>
        <w:rPr>
          <w:rFonts w:ascii="Calibri Light" w:hAnsi="Calibri Light" w:cstheme="majorHAnsi"/>
          <w:b/>
          <w:sz w:val="24"/>
          <w:szCs w:val="24"/>
          <w:lang w:val="ru-RU"/>
        </w:rPr>
      </w:pPr>
      <w:proofErr w:type="spellStart"/>
      <w:r w:rsidRPr="00FA082B">
        <w:rPr>
          <w:rFonts w:ascii="Calibri Light" w:hAnsi="Calibri Light" w:cstheme="majorHAnsi"/>
          <w:b/>
          <w:sz w:val="24"/>
          <w:szCs w:val="24"/>
          <w:lang w:val="ru-RU"/>
        </w:rPr>
        <w:t>Мариан</w:t>
      </w:r>
      <w:proofErr w:type="spellEnd"/>
      <w:r w:rsidRPr="00FA082B">
        <w:rPr>
          <w:rFonts w:ascii="Calibri Light" w:hAnsi="Calibri Light" w:cstheme="majorHAnsi"/>
          <w:b/>
          <w:sz w:val="24"/>
          <w:szCs w:val="24"/>
          <w:lang w:val="ru-RU"/>
        </w:rPr>
        <w:t xml:space="preserve"> ЛУПУ,</w:t>
      </w:r>
    </w:p>
    <w:p w14:paraId="58F3A3CD" w14:textId="77777777" w:rsidR="00B97142" w:rsidRPr="00FA082B" w:rsidRDefault="00B97142" w:rsidP="00B97142">
      <w:pPr>
        <w:pStyle w:val="ListParagraph"/>
        <w:tabs>
          <w:tab w:val="left" w:pos="900"/>
          <w:tab w:val="left" w:pos="993"/>
          <w:tab w:val="left" w:pos="1276"/>
        </w:tabs>
        <w:spacing w:after="0" w:line="276" w:lineRule="auto"/>
        <w:ind w:left="408"/>
        <w:jc w:val="right"/>
        <w:rPr>
          <w:rFonts w:ascii="Calibri Light" w:hAnsi="Calibri Light" w:cstheme="majorHAnsi"/>
          <w:sz w:val="24"/>
          <w:szCs w:val="24"/>
          <w:lang w:val="ru-RU"/>
        </w:rPr>
      </w:pPr>
      <w:r w:rsidRPr="00FA082B">
        <w:rPr>
          <w:rFonts w:ascii="Calibri Light" w:hAnsi="Calibri Light" w:cstheme="majorHAnsi"/>
          <w:b/>
          <w:sz w:val="24"/>
          <w:szCs w:val="24"/>
          <w:lang w:val="ru-RU"/>
        </w:rPr>
        <w:t>Председатель</w:t>
      </w:r>
    </w:p>
    <w:p w14:paraId="15DFCCC3" w14:textId="77777777" w:rsidR="00606B2E" w:rsidRPr="00606B2E" w:rsidRDefault="00606B2E" w:rsidP="00606B2E">
      <w:pPr>
        <w:spacing w:after="0" w:line="276" w:lineRule="auto"/>
        <w:ind w:left="7200"/>
        <w:jc w:val="right"/>
        <w:rPr>
          <w:rFonts w:ascii="Calibri Light" w:eastAsia="Times New Roman" w:hAnsi="Calibri Light" w:cstheme="majorHAnsi"/>
          <w:b/>
          <w:sz w:val="24"/>
          <w:szCs w:val="24"/>
          <w:lang w:val="ro-RO"/>
        </w:rPr>
      </w:pPr>
    </w:p>
    <w:sectPr w:rsidR="00606B2E" w:rsidRPr="00606B2E">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F33A7" w14:textId="77777777" w:rsidR="00CA7615" w:rsidRDefault="00CA7615" w:rsidP="00606B2E">
      <w:pPr>
        <w:spacing w:after="0" w:line="240" w:lineRule="auto"/>
      </w:pPr>
      <w:r>
        <w:separator/>
      </w:r>
    </w:p>
  </w:endnote>
  <w:endnote w:type="continuationSeparator" w:id="0">
    <w:p w14:paraId="7C1944D4" w14:textId="77777777" w:rsidR="00CA7615" w:rsidRDefault="00CA7615" w:rsidP="0060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679520"/>
      <w:docPartObj>
        <w:docPartGallery w:val="Page Numbers (Bottom of Page)"/>
        <w:docPartUnique/>
      </w:docPartObj>
    </w:sdtPr>
    <w:sdtEndPr/>
    <w:sdtContent>
      <w:p w14:paraId="1823DDD9" w14:textId="76C27CBE" w:rsidR="00B97142" w:rsidRDefault="00B97142">
        <w:pPr>
          <w:pStyle w:val="Footer"/>
          <w:jc w:val="right"/>
        </w:pPr>
        <w:r>
          <w:fldChar w:fldCharType="begin"/>
        </w:r>
        <w:r>
          <w:instrText>PAGE   \* MERGEFORMAT</w:instrText>
        </w:r>
        <w:r>
          <w:fldChar w:fldCharType="separate"/>
        </w:r>
        <w:r w:rsidR="008621A5" w:rsidRPr="008621A5">
          <w:rPr>
            <w:noProof/>
            <w:lang w:val="ru-RU"/>
          </w:rPr>
          <w:t>4</w:t>
        </w:r>
        <w:r>
          <w:fldChar w:fldCharType="end"/>
        </w:r>
      </w:p>
    </w:sdtContent>
  </w:sdt>
  <w:p w14:paraId="330289DA" w14:textId="77777777" w:rsidR="00B97142" w:rsidRDefault="00B97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E13AE" w14:textId="77777777" w:rsidR="00CA7615" w:rsidRDefault="00CA7615" w:rsidP="00606B2E">
      <w:pPr>
        <w:spacing w:after="0" w:line="240" w:lineRule="auto"/>
      </w:pPr>
      <w:r>
        <w:separator/>
      </w:r>
    </w:p>
  </w:footnote>
  <w:footnote w:type="continuationSeparator" w:id="0">
    <w:p w14:paraId="5291AC76" w14:textId="77777777" w:rsidR="00CA7615" w:rsidRDefault="00CA7615" w:rsidP="00606B2E">
      <w:pPr>
        <w:spacing w:after="0" w:line="240" w:lineRule="auto"/>
      </w:pPr>
      <w:r>
        <w:continuationSeparator/>
      </w:r>
    </w:p>
  </w:footnote>
  <w:footnote w:id="1">
    <w:p w14:paraId="0A583143" w14:textId="77777777" w:rsidR="00606B2E" w:rsidRPr="00956B4C" w:rsidRDefault="00606B2E" w:rsidP="00606B2E">
      <w:pPr>
        <w:pStyle w:val="FootnoteText"/>
        <w:jc w:val="both"/>
        <w:rPr>
          <w:rFonts w:ascii="Calibri Light" w:hAnsi="Calibri Light" w:cstheme="majorHAnsi"/>
          <w:sz w:val="18"/>
          <w:szCs w:val="18"/>
        </w:rPr>
      </w:pPr>
      <w:r w:rsidRPr="00365E97">
        <w:rPr>
          <w:rStyle w:val="FootnoteReference"/>
          <w:rFonts w:ascii="Calibri Light" w:hAnsi="Calibri Light" w:cstheme="majorHAnsi"/>
          <w:sz w:val="18"/>
          <w:szCs w:val="18"/>
        </w:rPr>
        <w:footnoteRef/>
      </w:r>
      <w:r w:rsidRPr="00956B4C">
        <w:rPr>
          <w:rFonts w:ascii="Calibri Light" w:hAnsi="Calibri Light" w:cstheme="majorHAnsi"/>
          <w:sz w:val="18"/>
          <w:szCs w:val="18"/>
        </w:rPr>
        <w:t xml:space="preserve"> Закон об организации и функционировании Счетной палаты Республики Молдова</w:t>
      </w:r>
      <w:r>
        <w:rPr>
          <w:rFonts w:ascii="Calibri Light" w:hAnsi="Calibri Light" w:cstheme="majorHAnsi"/>
          <w:sz w:val="18"/>
          <w:szCs w:val="18"/>
        </w:rPr>
        <w:t xml:space="preserve"> №</w:t>
      </w:r>
      <w:r w:rsidRPr="00956B4C">
        <w:rPr>
          <w:rFonts w:ascii="Calibri Light" w:hAnsi="Calibri Light" w:cstheme="majorHAnsi"/>
          <w:sz w:val="18"/>
          <w:szCs w:val="18"/>
        </w:rPr>
        <w:t xml:space="preserve">260 </w:t>
      </w:r>
      <w:r>
        <w:rPr>
          <w:rFonts w:ascii="Calibri Light" w:hAnsi="Calibri Light" w:cstheme="majorHAnsi"/>
          <w:sz w:val="18"/>
          <w:szCs w:val="18"/>
        </w:rPr>
        <w:t>от</w:t>
      </w:r>
      <w:r w:rsidRPr="00956B4C">
        <w:rPr>
          <w:rFonts w:ascii="Calibri Light" w:hAnsi="Calibri Light" w:cstheme="majorHAnsi"/>
          <w:sz w:val="18"/>
          <w:szCs w:val="18"/>
        </w:rPr>
        <w:t xml:space="preserve"> 07.12.2017</w:t>
      </w:r>
      <w:r>
        <w:rPr>
          <w:rFonts w:ascii="Calibri Light" w:hAnsi="Calibri Light" w:cstheme="majorHAnsi"/>
          <w:sz w:val="18"/>
          <w:szCs w:val="18"/>
        </w:rPr>
        <w:t xml:space="preserve"> (далее – Закон №</w:t>
      </w:r>
      <w:r w:rsidRPr="00956B4C">
        <w:rPr>
          <w:rFonts w:ascii="Calibri Light" w:hAnsi="Calibri Light" w:cstheme="majorHAnsi"/>
          <w:sz w:val="18"/>
          <w:szCs w:val="18"/>
        </w:rPr>
        <w:t xml:space="preserve">260 </w:t>
      </w:r>
      <w:r>
        <w:rPr>
          <w:rFonts w:ascii="Calibri Light" w:hAnsi="Calibri Light" w:cstheme="majorHAnsi"/>
          <w:sz w:val="18"/>
          <w:szCs w:val="18"/>
        </w:rPr>
        <w:t>от</w:t>
      </w:r>
      <w:r w:rsidRPr="00956B4C">
        <w:rPr>
          <w:rFonts w:ascii="Calibri Light" w:hAnsi="Calibri Light" w:cstheme="majorHAnsi"/>
          <w:sz w:val="18"/>
          <w:szCs w:val="18"/>
        </w:rPr>
        <w:t xml:space="preserve"> 07.12.2017).</w:t>
      </w:r>
    </w:p>
  </w:footnote>
  <w:footnote w:id="2">
    <w:p w14:paraId="74669142" w14:textId="77777777" w:rsidR="005649AB" w:rsidRPr="00CB740C" w:rsidRDefault="005649AB" w:rsidP="00CB740C">
      <w:pPr>
        <w:pStyle w:val="FootnoteText"/>
        <w:ind w:right="50"/>
        <w:jc w:val="both"/>
        <w:rPr>
          <w:rFonts w:ascii="Calibri Light" w:hAnsi="Calibri Light" w:cs="Calibri Light"/>
          <w:sz w:val="18"/>
          <w:szCs w:val="18"/>
        </w:rPr>
      </w:pPr>
      <w:r w:rsidRPr="00606B2E">
        <w:rPr>
          <w:rStyle w:val="FootnoteReference"/>
          <w:rFonts w:ascii="Calibri Light" w:hAnsi="Calibri Light" w:cstheme="majorHAnsi"/>
          <w:sz w:val="18"/>
          <w:szCs w:val="18"/>
        </w:rPr>
        <w:footnoteRef/>
      </w:r>
      <w:r w:rsidRPr="005649AB">
        <w:rPr>
          <w:rFonts w:ascii="Calibri Light" w:hAnsi="Calibri Light" w:cstheme="majorHAnsi"/>
          <w:sz w:val="18"/>
          <w:szCs w:val="18"/>
        </w:rPr>
        <w:t xml:space="preserve"> </w:t>
      </w:r>
      <w:r w:rsidRPr="00956B4C">
        <w:rPr>
          <w:rFonts w:ascii="Calibri Light" w:hAnsi="Calibri Light" w:cstheme="majorHAnsi"/>
          <w:sz w:val="18"/>
          <w:szCs w:val="18"/>
        </w:rPr>
        <w:t>Программ</w:t>
      </w:r>
      <w:r>
        <w:rPr>
          <w:rFonts w:ascii="Calibri Light" w:hAnsi="Calibri Light" w:cstheme="majorHAnsi"/>
          <w:sz w:val="18"/>
          <w:szCs w:val="18"/>
        </w:rPr>
        <w:t>а</w:t>
      </w:r>
      <w:r w:rsidRPr="00956B4C">
        <w:rPr>
          <w:rFonts w:ascii="Calibri Light" w:hAnsi="Calibri Light" w:cstheme="majorHAnsi"/>
          <w:sz w:val="18"/>
          <w:szCs w:val="18"/>
        </w:rPr>
        <w:t xml:space="preserve"> аудиторской деятельности</w:t>
      </w:r>
      <w:r w:rsidRPr="00956B4C">
        <w:rPr>
          <w:rFonts w:ascii="Calibri Light" w:hAnsi="Calibri Light" w:cs="Calibri Light"/>
          <w:sz w:val="18"/>
          <w:szCs w:val="18"/>
        </w:rPr>
        <w:t xml:space="preserve"> </w:t>
      </w:r>
      <w:r w:rsidRPr="00956B4C">
        <w:rPr>
          <w:rFonts w:ascii="Calibri Light" w:hAnsi="Calibri Light" w:cstheme="majorHAnsi"/>
          <w:sz w:val="18"/>
          <w:szCs w:val="18"/>
        </w:rPr>
        <w:t xml:space="preserve">Счетной палаты </w:t>
      </w:r>
      <w:r w:rsidRPr="00956B4C">
        <w:rPr>
          <w:rFonts w:ascii="Calibri Light" w:hAnsi="Calibri Light" w:cs="Calibri Light"/>
          <w:sz w:val="18"/>
          <w:szCs w:val="18"/>
        </w:rPr>
        <w:t>на 202</w:t>
      </w:r>
      <w:r>
        <w:rPr>
          <w:rFonts w:ascii="Calibri Light" w:hAnsi="Calibri Light" w:cs="Calibri Light"/>
          <w:sz w:val="18"/>
          <w:szCs w:val="18"/>
        </w:rPr>
        <w:t>2</w:t>
      </w:r>
      <w:r w:rsidRPr="00956B4C">
        <w:rPr>
          <w:rFonts w:ascii="Calibri Light" w:hAnsi="Calibri Light" w:cs="Calibri Light"/>
          <w:sz w:val="18"/>
          <w:szCs w:val="18"/>
        </w:rPr>
        <w:t xml:space="preserve"> год</w:t>
      </w:r>
      <w:r>
        <w:rPr>
          <w:rFonts w:ascii="Calibri Light" w:hAnsi="Calibri Light" w:cs="Calibri Light"/>
          <w:sz w:val="18"/>
          <w:szCs w:val="18"/>
        </w:rPr>
        <w:t xml:space="preserve">, </w:t>
      </w:r>
      <w:r w:rsidRPr="00956B4C">
        <w:rPr>
          <w:rFonts w:ascii="Calibri Light" w:hAnsi="Calibri Light" w:cs="Calibri Light"/>
          <w:sz w:val="18"/>
          <w:szCs w:val="18"/>
        </w:rPr>
        <w:t>утвержден</w:t>
      </w:r>
      <w:r>
        <w:rPr>
          <w:rFonts w:ascii="Calibri Light" w:hAnsi="Calibri Light" w:cs="Calibri Light"/>
          <w:sz w:val="18"/>
          <w:szCs w:val="18"/>
        </w:rPr>
        <w:t>ная</w:t>
      </w:r>
      <w:r w:rsidRPr="00956B4C">
        <w:rPr>
          <w:rFonts w:ascii="Calibri Light" w:eastAsia="Times New Roman" w:hAnsi="Calibri Light" w:cs="Calibri Light"/>
          <w:sz w:val="18"/>
          <w:szCs w:val="18"/>
        </w:rPr>
        <w:t xml:space="preserve"> Постановление</w:t>
      </w:r>
      <w:r>
        <w:rPr>
          <w:rFonts w:ascii="Calibri Light" w:eastAsia="Times New Roman" w:hAnsi="Calibri Light" w:cs="Calibri Light"/>
          <w:sz w:val="18"/>
          <w:szCs w:val="18"/>
        </w:rPr>
        <w:t>м</w:t>
      </w:r>
      <w:r w:rsidRPr="00956B4C">
        <w:rPr>
          <w:rFonts w:ascii="Calibri Light" w:eastAsia="Times New Roman" w:hAnsi="Calibri Light" w:cs="Calibri Light"/>
          <w:sz w:val="18"/>
          <w:szCs w:val="18"/>
        </w:rPr>
        <w:t xml:space="preserve"> Счетной палаты №7</w:t>
      </w:r>
      <w:r>
        <w:rPr>
          <w:rFonts w:ascii="Calibri Light" w:eastAsia="Times New Roman" w:hAnsi="Calibri Light" w:cs="Calibri Light"/>
          <w:sz w:val="18"/>
          <w:szCs w:val="18"/>
        </w:rPr>
        <w:t>5</w:t>
      </w:r>
      <w:r w:rsidRPr="00956B4C">
        <w:rPr>
          <w:rFonts w:ascii="Calibri Light" w:hAnsi="Calibri Light" w:cstheme="majorHAnsi"/>
          <w:sz w:val="18"/>
          <w:szCs w:val="18"/>
        </w:rPr>
        <w:t xml:space="preserve"> от</w:t>
      </w:r>
      <w:r>
        <w:rPr>
          <w:rFonts w:ascii="Calibri Light" w:hAnsi="Calibri Light" w:cstheme="majorHAnsi"/>
          <w:sz w:val="18"/>
          <w:szCs w:val="18"/>
        </w:rPr>
        <w:t xml:space="preserve"> </w:t>
      </w:r>
      <w:r w:rsidRPr="00365E97">
        <w:rPr>
          <w:rFonts w:ascii="Calibri Light" w:hAnsi="Calibri Light" w:cstheme="majorHAnsi"/>
          <w:sz w:val="18"/>
          <w:szCs w:val="18"/>
          <w:lang w:val="ro-RO"/>
        </w:rPr>
        <w:t>28.12.2021</w:t>
      </w:r>
      <w:r w:rsidRPr="00956B4C">
        <w:rPr>
          <w:rFonts w:ascii="Calibri Light" w:hAnsi="Calibri Light" w:cs="Calibri Light"/>
          <w:sz w:val="18"/>
          <w:szCs w:val="18"/>
        </w:rPr>
        <w:t>.</w:t>
      </w:r>
    </w:p>
  </w:footnote>
  <w:footnote w:id="3">
    <w:p w14:paraId="1DDF7A7A" w14:textId="77777777" w:rsidR="005649AB" w:rsidRPr="00EB0672" w:rsidRDefault="005649AB" w:rsidP="005649AB">
      <w:pPr>
        <w:pStyle w:val="CommentText"/>
        <w:spacing w:after="0"/>
        <w:rPr>
          <w:rFonts w:ascii="Calibri Light" w:hAnsi="Calibri Light"/>
          <w:sz w:val="18"/>
          <w:szCs w:val="18"/>
          <w:lang w:val="az-Cyrl-AZ"/>
        </w:rPr>
      </w:pPr>
      <w:r w:rsidRPr="003755F6">
        <w:rPr>
          <w:rStyle w:val="FootnoteReference"/>
          <w:rFonts w:ascii="Calibri Light" w:hAnsi="Calibri Light"/>
          <w:sz w:val="18"/>
          <w:szCs w:val="18"/>
        </w:rPr>
        <w:footnoteRef/>
      </w:r>
      <w:r w:rsidRPr="00EB0672">
        <w:rPr>
          <w:rFonts w:ascii="Calibri Light" w:hAnsi="Calibri Light"/>
          <w:sz w:val="18"/>
          <w:szCs w:val="18"/>
          <w:lang w:val="az-Cyrl-AZ"/>
        </w:rPr>
        <w:t xml:space="preserve"> </w:t>
      </w:r>
      <w:r w:rsidRPr="004365A6">
        <w:rPr>
          <w:rFonts w:ascii="Calibri Light" w:hAnsi="Calibri Light" w:cstheme="majorHAnsi"/>
          <w:sz w:val="18"/>
          <w:szCs w:val="18"/>
          <w:lang w:val="az-Cyrl-AZ"/>
        </w:rPr>
        <w:t xml:space="preserve">Постановление Счетной палаты </w:t>
      </w:r>
      <w:r w:rsidRPr="00EB0672">
        <w:rPr>
          <w:rFonts w:ascii="Calibri Light" w:eastAsia="Times New Roman" w:hAnsi="Calibri Light" w:cstheme="majorHAnsi"/>
          <w:sz w:val="18"/>
          <w:szCs w:val="18"/>
          <w:lang w:val="az-Cyrl-AZ"/>
        </w:rPr>
        <w:t>№</w:t>
      </w:r>
      <w:r w:rsidRPr="002A6BDF">
        <w:rPr>
          <w:rFonts w:ascii="Calibri Light" w:eastAsia="Times New Roman" w:hAnsi="Calibri Light" w:cstheme="majorHAnsi"/>
          <w:sz w:val="18"/>
          <w:szCs w:val="18"/>
          <w:lang w:val="ro-RO"/>
        </w:rPr>
        <w:t>2</w:t>
      </w:r>
      <w:bookmarkStart w:id="0" w:name="_GoBack"/>
      <w:bookmarkEnd w:id="0"/>
      <w:r w:rsidRPr="002A6BDF">
        <w:rPr>
          <w:rFonts w:ascii="Calibri Light" w:eastAsia="Times New Roman" w:hAnsi="Calibri Light" w:cstheme="majorHAnsi"/>
          <w:sz w:val="18"/>
          <w:szCs w:val="18"/>
          <w:lang w:val="ro-RO"/>
        </w:rPr>
        <w:t xml:space="preserve"> </w:t>
      </w:r>
      <w:r w:rsidRPr="00EB0672">
        <w:rPr>
          <w:rFonts w:ascii="Calibri Light" w:eastAsia="Times New Roman" w:hAnsi="Calibri Light" w:cstheme="majorHAnsi"/>
          <w:sz w:val="18"/>
          <w:szCs w:val="18"/>
          <w:lang w:val="az-Cyrl-AZ"/>
        </w:rPr>
        <w:t xml:space="preserve">от </w:t>
      </w:r>
      <w:r w:rsidRPr="002A6BDF">
        <w:rPr>
          <w:rFonts w:ascii="Calibri Light" w:eastAsia="Times New Roman" w:hAnsi="Calibri Light" w:cstheme="majorHAnsi"/>
          <w:sz w:val="18"/>
          <w:szCs w:val="18"/>
          <w:lang w:val="ro-RO"/>
        </w:rPr>
        <w:t>24.01.2020 „</w:t>
      </w:r>
      <w:r w:rsidRPr="00EB0672">
        <w:rPr>
          <w:rFonts w:ascii="Calibri Light" w:hAnsi="Calibri Light" w:cs="Calibri Light"/>
          <w:sz w:val="18"/>
          <w:szCs w:val="18"/>
          <w:lang w:val="az-Cyrl-AZ"/>
        </w:rPr>
        <w:t>О Рамках профессиональной документации INTOSAI”</w:t>
      </w:r>
      <w:r w:rsidRPr="00582E0F">
        <w:rPr>
          <w:rFonts w:ascii="Calibri Light" w:eastAsia="Times New Roman" w:hAnsi="Calibri Light" w:cstheme="majorHAnsi"/>
          <w:sz w:val="18"/>
          <w:szCs w:val="18"/>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35CE4"/>
    <w:multiLevelType w:val="hybridMultilevel"/>
    <w:tmpl w:val="FB161D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8E26F39"/>
    <w:multiLevelType w:val="multilevel"/>
    <w:tmpl w:val="D1509976"/>
    <w:lvl w:ilvl="0">
      <w:start w:val="1"/>
      <w:numFmt w:val="decimal"/>
      <w:lvlText w:val="%1."/>
      <w:lvlJc w:val="left"/>
      <w:pPr>
        <w:ind w:left="1920" w:hanging="360"/>
      </w:pPr>
      <w:rPr>
        <w:rFonts w:hint="default"/>
        <w:b/>
        <w:color w:val="auto"/>
      </w:rPr>
    </w:lvl>
    <w:lvl w:ilvl="1">
      <w:start w:val="1"/>
      <w:numFmt w:val="decimal"/>
      <w:isLgl/>
      <w:lvlText w:val="%1.%2."/>
      <w:lvlJc w:val="left"/>
      <w:pPr>
        <w:ind w:left="8092" w:hanging="720"/>
      </w:pPr>
      <w:rPr>
        <w:rFonts w:hint="default"/>
        <w:b/>
      </w:rPr>
    </w:lvl>
    <w:lvl w:ilvl="2">
      <w:start w:val="1"/>
      <w:numFmt w:val="decimal"/>
      <w:isLgl/>
      <w:lvlText w:val="%1.%2.%3."/>
      <w:lvlJc w:val="left"/>
      <w:pPr>
        <w:ind w:left="143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EF"/>
    <w:rsid w:val="000F71B9"/>
    <w:rsid w:val="0012098F"/>
    <w:rsid w:val="00130F43"/>
    <w:rsid w:val="00132A38"/>
    <w:rsid w:val="00156C08"/>
    <w:rsid w:val="002069FD"/>
    <w:rsid w:val="00215CC2"/>
    <w:rsid w:val="002548AD"/>
    <w:rsid w:val="002B3A24"/>
    <w:rsid w:val="0032350C"/>
    <w:rsid w:val="00326757"/>
    <w:rsid w:val="00392493"/>
    <w:rsid w:val="00420A4B"/>
    <w:rsid w:val="004972AE"/>
    <w:rsid w:val="004B3CFD"/>
    <w:rsid w:val="004C7D79"/>
    <w:rsid w:val="005649AB"/>
    <w:rsid w:val="00606B2E"/>
    <w:rsid w:val="007C6CC4"/>
    <w:rsid w:val="008028E5"/>
    <w:rsid w:val="008621A5"/>
    <w:rsid w:val="008668F8"/>
    <w:rsid w:val="0088219E"/>
    <w:rsid w:val="008F7704"/>
    <w:rsid w:val="00921FEA"/>
    <w:rsid w:val="009A54EF"/>
    <w:rsid w:val="009A5FED"/>
    <w:rsid w:val="00A21386"/>
    <w:rsid w:val="00A37EC3"/>
    <w:rsid w:val="00A7366E"/>
    <w:rsid w:val="00AA70ED"/>
    <w:rsid w:val="00AB6F27"/>
    <w:rsid w:val="00B02172"/>
    <w:rsid w:val="00B8426C"/>
    <w:rsid w:val="00B97142"/>
    <w:rsid w:val="00C0329F"/>
    <w:rsid w:val="00C72296"/>
    <w:rsid w:val="00C771B0"/>
    <w:rsid w:val="00CA32BB"/>
    <w:rsid w:val="00CA7615"/>
    <w:rsid w:val="00CB740C"/>
    <w:rsid w:val="00D06CDF"/>
    <w:rsid w:val="00D47AFF"/>
    <w:rsid w:val="00D82D6C"/>
    <w:rsid w:val="00D950F1"/>
    <w:rsid w:val="00D97552"/>
    <w:rsid w:val="00DA0C9F"/>
    <w:rsid w:val="00DC181A"/>
    <w:rsid w:val="00DC7828"/>
    <w:rsid w:val="00E31D85"/>
    <w:rsid w:val="00EC1651"/>
    <w:rsid w:val="00EE1EAD"/>
    <w:rsid w:val="00F12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140F"/>
  <w15:docId w15:val="{F8976B3B-C8D7-476A-AEB7-DDE604B2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B2E"/>
    <w:pPr>
      <w:spacing w:after="160" w:line="25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B2E"/>
    <w:rPr>
      <w:rFonts w:ascii="Tahoma" w:hAnsi="Tahoma" w:cs="Tahoma"/>
      <w:sz w:val="16"/>
      <w:szCs w:val="16"/>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link w:val="FootnoteText"/>
    <w:uiPriority w:val="99"/>
    <w:locked/>
    <w:rsid w:val="00606B2E"/>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606B2E"/>
    <w:pPr>
      <w:spacing w:after="0" w:line="240" w:lineRule="auto"/>
    </w:pPr>
    <w:rPr>
      <w:rFonts w:asciiTheme="minorHAnsi" w:eastAsiaTheme="minorHAnsi" w:hAnsiTheme="minorHAnsi" w:cstheme="minorBidi"/>
      <w:lang w:val="ru-RU"/>
    </w:rPr>
  </w:style>
  <w:style w:type="character" w:customStyle="1" w:styleId="1">
    <w:name w:val="Текст сноски Знак1"/>
    <w:basedOn w:val="DefaultParagraphFont"/>
    <w:uiPriority w:val="99"/>
    <w:semiHidden/>
    <w:rsid w:val="00606B2E"/>
    <w:rPr>
      <w:rFonts w:ascii="Calibri" w:eastAsia="Calibri" w:hAnsi="Calibri" w:cs="Times New Roman"/>
      <w:sz w:val="20"/>
      <w:szCs w:val="20"/>
      <w:lang w:val="en-US"/>
    </w:rPr>
  </w:style>
  <w:style w:type="paragraph" w:customStyle="1" w:styleId="cn">
    <w:name w:val="cn"/>
    <w:basedOn w:val="Normal"/>
    <w:uiPriority w:val="99"/>
    <w:qFormat/>
    <w:rsid w:val="00606B2E"/>
    <w:pPr>
      <w:spacing w:after="0" w:line="240" w:lineRule="auto"/>
      <w:jc w:val="center"/>
    </w:pPr>
    <w:rPr>
      <w:rFonts w:ascii="Times New Roman" w:eastAsia="Times New Roman" w:hAnsi="Times New Roman"/>
      <w:sz w:val="24"/>
      <w:szCs w:val="24"/>
    </w:rPr>
  </w:style>
  <w:style w:type="character" w:styleId="FootnoteReference">
    <w:name w:val="footnote reference"/>
    <w:aliases w:val="fr,number,SUPERS,ftref,Times 10 Point,Exposant 3 Point,Footnote symbol,Footnote reference number,EN Footnote Reference,note TESI,16 Point,Superscript 6 Point,BVI fnr,FOOTNOTES Char1,fn Char1,single space Char1,ft Char1,Ref,Char Char1"/>
    <w:link w:val="FNRefeCharChar"/>
    <w:unhideWhenUsed/>
    <w:qFormat/>
    <w:rsid w:val="00606B2E"/>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qFormat/>
    <w:rsid w:val="00606B2E"/>
    <w:pPr>
      <w:spacing w:line="240" w:lineRule="exact"/>
    </w:pPr>
    <w:rPr>
      <w:rFonts w:asciiTheme="minorHAnsi" w:eastAsiaTheme="minorHAnsi" w:hAnsiTheme="minorHAnsi" w:cstheme="minorBidi"/>
      <w:vertAlign w:val="superscript"/>
      <w:lang w:val="ru-RU"/>
    </w:rPr>
  </w:style>
  <w:style w:type="paragraph" w:styleId="ListParagraph">
    <w:name w:val="List Paragraph"/>
    <w:aliases w:val="strikethrough,List Paragraph 1,Scriptoria bullet points,standaard met opsomming,Абзац списка1,Bullets,References,Liste 1,List Paragraph nowy,Numbered List Paragraph,List Paragraph (numbered (a)),Medium Grid 1 - Accent 21,Dot pt"/>
    <w:basedOn w:val="Normal"/>
    <w:link w:val="ListParagraphChar"/>
    <w:uiPriority w:val="34"/>
    <w:qFormat/>
    <w:rsid w:val="00606B2E"/>
    <w:pPr>
      <w:spacing w:line="259" w:lineRule="auto"/>
      <w:ind w:left="720"/>
      <w:contextualSpacing/>
    </w:pPr>
    <w:rPr>
      <w:rFonts w:asciiTheme="minorHAnsi" w:eastAsiaTheme="minorHAnsi" w:hAnsiTheme="minorHAnsi" w:cstheme="minorBidi"/>
    </w:rPr>
  </w:style>
  <w:style w:type="character" w:customStyle="1" w:styleId="ListParagraphChar">
    <w:name w:val="List Paragraph Char"/>
    <w:aliases w:val="strikethrough Char,List Paragraph 1 Char,Scriptoria bullet points Char,standaard met opsomming Char,Абзац списка1 Char,Bullets Char,References Char,Liste 1 Char,List Paragraph nowy Char,Numbered List Paragraph Char,Dot pt Char"/>
    <w:link w:val="ListParagraph"/>
    <w:uiPriority w:val="34"/>
    <w:locked/>
    <w:rsid w:val="00606B2E"/>
    <w:rPr>
      <w:lang w:val="en-US"/>
    </w:rPr>
  </w:style>
  <w:style w:type="character" w:styleId="Hyperlink">
    <w:name w:val="Hyperlink"/>
    <w:uiPriority w:val="99"/>
    <w:semiHidden/>
    <w:unhideWhenUsed/>
    <w:rsid w:val="00606B2E"/>
    <w:rPr>
      <w:color w:val="0563C1"/>
      <w:u w:val="single"/>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link w:val="NormalWeb"/>
    <w:uiPriority w:val="99"/>
    <w:locked/>
    <w:rsid w:val="00606B2E"/>
    <w:rPr>
      <w:rFonts w:ascii="Times New Roman" w:eastAsia="Times New Roman" w:hAnsi="Times New Roman" w:cs="Times New Roman"/>
      <w:sz w:val="24"/>
      <w:szCs w:val="24"/>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unhideWhenUsed/>
    <w:qFormat/>
    <w:rsid w:val="00606B2E"/>
    <w:pPr>
      <w:ind w:left="720"/>
      <w:contextualSpacing/>
    </w:pPr>
    <w:rPr>
      <w:rFonts w:ascii="Times New Roman" w:eastAsia="Times New Roman" w:hAnsi="Times New Roman"/>
      <w:sz w:val="24"/>
      <w:szCs w:val="24"/>
      <w:lang w:val="ru-RU"/>
    </w:rPr>
  </w:style>
  <w:style w:type="paragraph" w:customStyle="1" w:styleId="cp">
    <w:name w:val="cp"/>
    <w:basedOn w:val="Normal"/>
    <w:uiPriority w:val="99"/>
    <w:qFormat/>
    <w:rsid w:val="00606B2E"/>
    <w:pPr>
      <w:spacing w:after="0" w:line="240" w:lineRule="auto"/>
      <w:jc w:val="center"/>
    </w:pPr>
    <w:rPr>
      <w:rFonts w:ascii="Times New Roman" w:eastAsia="Times New Roman" w:hAnsi="Times New Roman"/>
      <w:b/>
      <w:bCs/>
      <w:sz w:val="24"/>
      <w:szCs w:val="24"/>
    </w:rPr>
  </w:style>
  <w:style w:type="character" w:customStyle="1" w:styleId="ms-rtefontface-3">
    <w:name w:val="ms-rtefontface-3"/>
    <w:basedOn w:val="DefaultParagraphFont"/>
    <w:rsid w:val="00606B2E"/>
  </w:style>
  <w:style w:type="paragraph" w:styleId="CommentText">
    <w:name w:val="annotation text"/>
    <w:basedOn w:val="Normal"/>
    <w:link w:val="CommentTextChar"/>
    <w:uiPriority w:val="99"/>
    <w:unhideWhenUsed/>
    <w:rsid w:val="005649AB"/>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649AB"/>
    <w:rPr>
      <w:sz w:val="20"/>
      <w:szCs w:val="20"/>
      <w:lang w:val="en-US"/>
    </w:rPr>
  </w:style>
  <w:style w:type="paragraph" w:styleId="Header">
    <w:name w:val="header"/>
    <w:basedOn w:val="Normal"/>
    <w:link w:val="HeaderChar"/>
    <w:uiPriority w:val="99"/>
    <w:unhideWhenUsed/>
    <w:rsid w:val="00B97142"/>
    <w:pPr>
      <w:tabs>
        <w:tab w:val="center" w:pos="4677"/>
        <w:tab w:val="right" w:pos="9355"/>
      </w:tabs>
      <w:spacing w:after="0" w:line="240" w:lineRule="auto"/>
    </w:pPr>
  </w:style>
  <w:style w:type="character" w:customStyle="1" w:styleId="HeaderChar">
    <w:name w:val="Header Char"/>
    <w:basedOn w:val="DefaultParagraphFont"/>
    <w:link w:val="Header"/>
    <w:uiPriority w:val="99"/>
    <w:rsid w:val="00B97142"/>
    <w:rPr>
      <w:rFonts w:ascii="Calibri" w:eastAsia="Calibri" w:hAnsi="Calibri" w:cs="Times New Roman"/>
      <w:lang w:val="en-US"/>
    </w:rPr>
  </w:style>
  <w:style w:type="paragraph" w:styleId="Footer">
    <w:name w:val="footer"/>
    <w:basedOn w:val="Normal"/>
    <w:link w:val="FooterChar"/>
    <w:uiPriority w:val="99"/>
    <w:unhideWhenUsed/>
    <w:rsid w:val="00B97142"/>
    <w:pPr>
      <w:tabs>
        <w:tab w:val="center" w:pos="4677"/>
        <w:tab w:val="right" w:pos="9355"/>
      </w:tabs>
      <w:spacing w:after="0" w:line="240" w:lineRule="auto"/>
    </w:pPr>
  </w:style>
  <w:style w:type="character" w:customStyle="1" w:styleId="FooterChar">
    <w:name w:val="Footer Char"/>
    <w:basedOn w:val="DefaultParagraphFont"/>
    <w:link w:val="Footer"/>
    <w:uiPriority w:val="99"/>
    <w:rsid w:val="00B97142"/>
    <w:rPr>
      <w:rFonts w:ascii="Calibri" w:eastAsia="Calibri" w:hAnsi="Calibri" w:cs="Times New Roman"/>
      <w:lang w:val="en-US"/>
    </w:rPr>
  </w:style>
  <w:style w:type="character" w:styleId="CommentReference">
    <w:name w:val="annotation reference"/>
    <w:basedOn w:val="DefaultParagraphFont"/>
    <w:uiPriority w:val="99"/>
    <w:semiHidden/>
    <w:unhideWhenUsed/>
    <w:rsid w:val="00B02172"/>
    <w:rPr>
      <w:sz w:val="16"/>
      <w:szCs w:val="16"/>
    </w:rPr>
  </w:style>
  <w:style w:type="paragraph" w:styleId="CommentSubject">
    <w:name w:val="annotation subject"/>
    <w:basedOn w:val="CommentText"/>
    <w:next w:val="CommentText"/>
    <w:link w:val="CommentSubjectChar"/>
    <w:uiPriority w:val="99"/>
    <w:semiHidden/>
    <w:unhideWhenUsed/>
    <w:rsid w:val="00B02172"/>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B02172"/>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75916">
      <w:bodyDiv w:val="1"/>
      <w:marLeft w:val="0"/>
      <w:marRight w:val="0"/>
      <w:marTop w:val="0"/>
      <w:marBottom w:val="0"/>
      <w:divBdr>
        <w:top w:val="none" w:sz="0" w:space="0" w:color="auto"/>
        <w:left w:val="none" w:sz="0" w:space="0" w:color="auto"/>
        <w:bottom w:val="none" w:sz="0" w:space="0" w:color="auto"/>
        <w:right w:val="none" w:sz="0" w:space="0" w:color="auto"/>
      </w:divBdr>
    </w:div>
    <w:div w:id="800420988">
      <w:bodyDiv w:val="1"/>
      <w:marLeft w:val="0"/>
      <w:marRight w:val="0"/>
      <w:marTop w:val="0"/>
      <w:marBottom w:val="0"/>
      <w:divBdr>
        <w:top w:val="none" w:sz="0" w:space="0" w:color="auto"/>
        <w:left w:val="none" w:sz="0" w:space="0" w:color="auto"/>
        <w:bottom w:val="none" w:sz="0" w:space="0" w:color="auto"/>
        <w:right w:val="none" w:sz="0" w:space="0" w:color="auto"/>
      </w:divBdr>
    </w:div>
    <w:div w:id="1164972891">
      <w:bodyDiv w:val="1"/>
      <w:marLeft w:val="0"/>
      <w:marRight w:val="0"/>
      <w:marTop w:val="0"/>
      <w:marBottom w:val="0"/>
      <w:divBdr>
        <w:top w:val="none" w:sz="0" w:space="0" w:color="auto"/>
        <w:left w:val="none" w:sz="0" w:space="0" w:color="auto"/>
        <w:bottom w:val="none" w:sz="0" w:space="0" w:color="auto"/>
        <w:right w:val="none" w:sz="0" w:space="0" w:color="auto"/>
      </w:divBdr>
    </w:div>
    <w:div w:id="1221670254">
      <w:bodyDiv w:val="1"/>
      <w:marLeft w:val="0"/>
      <w:marRight w:val="0"/>
      <w:marTop w:val="0"/>
      <w:marBottom w:val="0"/>
      <w:divBdr>
        <w:top w:val="none" w:sz="0" w:space="0" w:color="auto"/>
        <w:left w:val="none" w:sz="0" w:space="0" w:color="auto"/>
        <w:bottom w:val="none" w:sz="0" w:space="0" w:color="auto"/>
        <w:right w:val="none" w:sz="0" w:space="0" w:color="auto"/>
      </w:divBdr>
    </w:div>
    <w:div w:id="1306544980">
      <w:bodyDiv w:val="1"/>
      <w:marLeft w:val="0"/>
      <w:marRight w:val="0"/>
      <w:marTop w:val="0"/>
      <w:marBottom w:val="0"/>
      <w:divBdr>
        <w:top w:val="none" w:sz="0" w:space="0" w:color="auto"/>
        <w:left w:val="none" w:sz="0" w:space="0" w:color="auto"/>
        <w:bottom w:val="none" w:sz="0" w:space="0" w:color="auto"/>
        <w:right w:val="none" w:sz="0" w:space="0" w:color="auto"/>
      </w:divBdr>
    </w:div>
    <w:div w:id="1535458084">
      <w:bodyDiv w:val="1"/>
      <w:marLeft w:val="0"/>
      <w:marRight w:val="0"/>
      <w:marTop w:val="0"/>
      <w:marBottom w:val="0"/>
      <w:divBdr>
        <w:top w:val="none" w:sz="0" w:space="0" w:color="auto"/>
        <w:left w:val="none" w:sz="0" w:space="0" w:color="auto"/>
        <w:bottom w:val="none" w:sz="0" w:space="0" w:color="auto"/>
        <w:right w:val="none" w:sz="0" w:space="0" w:color="auto"/>
      </w:divBdr>
    </w:div>
    <w:div w:id="1724013989">
      <w:bodyDiv w:val="1"/>
      <w:marLeft w:val="0"/>
      <w:marRight w:val="0"/>
      <w:marTop w:val="0"/>
      <w:marBottom w:val="0"/>
      <w:divBdr>
        <w:top w:val="none" w:sz="0" w:space="0" w:color="auto"/>
        <w:left w:val="none" w:sz="0" w:space="0" w:color="auto"/>
        <w:bottom w:val="none" w:sz="0" w:space="0" w:color="auto"/>
        <w:right w:val="none" w:sz="0" w:space="0" w:color="auto"/>
      </w:divBdr>
    </w:div>
    <w:div w:id="1805737071">
      <w:bodyDiv w:val="1"/>
      <w:marLeft w:val="0"/>
      <w:marRight w:val="0"/>
      <w:marTop w:val="0"/>
      <w:marBottom w:val="0"/>
      <w:divBdr>
        <w:top w:val="none" w:sz="0" w:space="0" w:color="auto"/>
        <w:left w:val="none" w:sz="0" w:space="0" w:color="auto"/>
        <w:bottom w:val="none" w:sz="0" w:space="0" w:color="auto"/>
        <w:right w:val="none" w:sz="0" w:space="0" w:color="auto"/>
      </w:divBdr>
    </w:div>
    <w:div w:id="20556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224B3-6E5C-4CB8-84B3-A5818A46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1467</Words>
  <Characters>8367</Characters>
  <Application>Microsoft Office Word</Application>
  <DocSecurity>0</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3</cp:revision>
  <dcterms:created xsi:type="dcterms:W3CDTF">2022-08-16T12:36:00Z</dcterms:created>
  <dcterms:modified xsi:type="dcterms:W3CDTF">2022-08-16T12:39:00Z</dcterms:modified>
</cp:coreProperties>
</file>