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E6EA" w14:textId="77777777" w:rsidR="00DD74B0" w:rsidRPr="00051446" w:rsidRDefault="00DD74B0" w:rsidP="000B2E02">
      <w:pPr>
        <w:pStyle w:val="cn"/>
        <w:shd w:val="clear" w:color="auto" w:fill="FFFFFF" w:themeFill="background1"/>
        <w:spacing w:line="276" w:lineRule="auto"/>
        <w:jc w:val="right"/>
        <w:rPr>
          <w:lang w:val="ro-RO"/>
        </w:rPr>
      </w:pPr>
    </w:p>
    <w:p w14:paraId="2DB74F43" w14:textId="77777777" w:rsidR="00EE3F9B" w:rsidRPr="00051446" w:rsidRDefault="00F707CC" w:rsidP="000B2E02">
      <w:pPr>
        <w:pStyle w:val="cn"/>
        <w:shd w:val="clear" w:color="auto" w:fill="FFFFFF" w:themeFill="background1"/>
        <w:spacing w:line="276" w:lineRule="auto"/>
        <w:rPr>
          <w:lang w:val="ro-RO"/>
        </w:rPr>
      </w:pPr>
      <w:r w:rsidRPr="00051446">
        <w:rPr>
          <w:noProof/>
          <w:lang w:val="ru-RU" w:eastAsia="ru-RU"/>
        </w:rPr>
        <w:drawing>
          <wp:inline distT="0" distB="0" distL="0" distR="0" wp14:anchorId="25EF34D9" wp14:editId="64CB397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6C689647" w14:textId="77777777" w:rsidR="00EE3F9B" w:rsidRPr="00051446" w:rsidRDefault="00EE3F9B" w:rsidP="000B2E02">
      <w:pPr>
        <w:shd w:val="clear" w:color="auto" w:fill="FFFFFF" w:themeFill="background1"/>
        <w:spacing w:after="0" w:line="276" w:lineRule="auto"/>
        <w:jc w:val="both"/>
        <w:rPr>
          <w:rFonts w:ascii="Times New Roman" w:eastAsia="Times New Roman" w:hAnsi="Times New Roman" w:cs="Times New Roman"/>
          <w:b/>
          <w:bCs/>
          <w:sz w:val="24"/>
          <w:szCs w:val="24"/>
          <w:lang w:val="ro-RO"/>
        </w:rPr>
      </w:pPr>
    </w:p>
    <w:p w14:paraId="035A12F0" w14:textId="77777777" w:rsidR="00EE3F9B" w:rsidRPr="00051446" w:rsidRDefault="00F707CC" w:rsidP="000B2E02">
      <w:pPr>
        <w:shd w:val="clear" w:color="auto" w:fill="FFFFFF" w:themeFill="background1"/>
        <w:spacing w:after="0" w:line="276" w:lineRule="auto"/>
        <w:jc w:val="center"/>
        <w:rPr>
          <w:rFonts w:ascii="Times New Roman" w:eastAsia="Times New Roman" w:hAnsi="Times New Roman" w:cs="Times New Roman"/>
          <w:bCs/>
          <w:sz w:val="24"/>
          <w:szCs w:val="24"/>
          <w:lang w:val="ro-RO"/>
        </w:rPr>
      </w:pPr>
      <w:r w:rsidRPr="00051446">
        <w:rPr>
          <w:rFonts w:ascii="Times New Roman" w:eastAsia="Times New Roman" w:hAnsi="Times New Roman" w:cs="Times New Roman"/>
          <w:bCs/>
          <w:sz w:val="24"/>
          <w:szCs w:val="24"/>
          <w:lang w:val="ro-RO"/>
        </w:rPr>
        <w:t>CURTEA DE CONTURI A REPUBLICII MOLDOVA</w:t>
      </w:r>
    </w:p>
    <w:p w14:paraId="31953F74" w14:textId="77777777" w:rsidR="00EE3F9B" w:rsidRPr="00051446" w:rsidRDefault="00EE3F9B" w:rsidP="000B2E02">
      <w:pPr>
        <w:shd w:val="clear" w:color="auto" w:fill="FFFFFF" w:themeFill="background1"/>
        <w:spacing w:after="0" w:line="276" w:lineRule="auto"/>
        <w:jc w:val="center"/>
        <w:rPr>
          <w:rFonts w:ascii="Times New Roman" w:eastAsia="Times New Roman" w:hAnsi="Times New Roman" w:cs="Times New Roman"/>
          <w:bCs/>
          <w:sz w:val="24"/>
          <w:szCs w:val="24"/>
          <w:lang w:val="ro-RO"/>
        </w:rPr>
      </w:pPr>
    </w:p>
    <w:p w14:paraId="45B01CCF" w14:textId="77777777" w:rsidR="00EE3F9B" w:rsidRPr="00DB66E1" w:rsidRDefault="00F707CC"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rPr>
      </w:pPr>
      <w:bookmarkStart w:id="0" w:name="_Toc450123757"/>
      <w:r w:rsidRPr="00DB66E1">
        <w:rPr>
          <w:rFonts w:ascii="Times New Roman" w:eastAsia="Times New Roman" w:hAnsi="Times New Roman" w:cs="Times New Roman"/>
          <w:b/>
          <w:bCs/>
          <w:sz w:val="24"/>
          <w:szCs w:val="24"/>
          <w:lang w:val="ro-RO"/>
        </w:rPr>
        <w:t>H O T Ă R Â R E A nr.</w:t>
      </w:r>
      <w:bookmarkEnd w:id="0"/>
      <w:r w:rsidR="00705465" w:rsidRPr="00DB66E1">
        <w:rPr>
          <w:rFonts w:ascii="Times New Roman" w:eastAsia="Times New Roman" w:hAnsi="Times New Roman" w:cs="Times New Roman"/>
          <w:b/>
          <w:bCs/>
          <w:sz w:val="24"/>
          <w:szCs w:val="24"/>
          <w:lang w:val="ro-RO"/>
        </w:rPr>
        <w:t>31</w:t>
      </w:r>
    </w:p>
    <w:p w14:paraId="104DF89C" w14:textId="77777777" w:rsidR="00EE3F9B" w:rsidRPr="00DB66E1" w:rsidRDefault="007275AB" w:rsidP="000B2E02">
      <w:pPr>
        <w:shd w:val="clear" w:color="auto" w:fill="FFFFFF" w:themeFill="background1"/>
        <w:spacing w:after="0" w:line="276" w:lineRule="auto"/>
        <w:jc w:val="center"/>
        <w:rPr>
          <w:rFonts w:ascii="Times New Roman" w:eastAsia="Times New Roman" w:hAnsi="Times New Roman" w:cs="Times New Roman"/>
          <w:bCs/>
          <w:sz w:val="24"/>
          <w:szCs w:val="24"/>
          <w:lang w:val="ro-RO"/>
        </w:rPr>
      </w:pPr>
      <w:r w:rsidRPr="00DB66E1">
        <w:rPr>
          <w:rFonts w:ascii="Times New Roman" w:eastAsia="Times New Roman" w:hAnsi="Times New Roman" w:cs="Times New Roman"/>
          <w:bCs/>
          <w:sz w:val="24"/>
          <w:szCs w:val="24"/>
          <w:lang w:val="ro-RO"/>
        </w:rPr>
        <w:t>din</w:t>
      </w:r>
      <w:r w:rsidR="00F707CC" w:rsidRPr="00DB66E1">
        <w:rPr>
          <w:rFonts w:ascii="Times New Roman" w:eastAsia="Times New Roman" w:hAnsi="Times New Roman" w:cs="Times New Roman"/>
          <w:bCs/>
          <w:sz w:val="24"/>
          <w:szCs w:val="24"/>
          <w:lang w:val="ro-RO"/>
        </w:rPr>
        <w:t xml:space="preserve"> </w:t>
      </w:r>
      <w:r w:rsidR="005516EE" w:rsidRPr="00DB66E1">
        <w:rPr>
          <w:rFonts w:ascii="Times New Roman" w:eastAsia="Times New Roman" w:hAnsi="Times New Roman" w:cs="Times New Roman"/>
          <w:bCs/>
          <w:sz w:val="24"/>
          <w:szCs w:val="24"/>
          <w:lang w:val="ro-RO"/>
        </w:rPr>
        <w:t xml:space="preserve">20 </w:t>
      </w:r>
      <w:r w:rsidR="00F707CC" w:rsidRPr="00DB66E1">
        <w:rPr>
          <w:rFonts w:ascii="Times New Roman" w:eastAsia="Times New Roman" w:hAnsi="Times New Roman" w:cs="Times New Roman"/>
          <w:bCs/>
          <w:sz w:val="24"/>
          <w:szCs w:val="24"/>
          <w:lang w:val="ro-RO"/>
        </w:rPr>
        <w:t>iunie</w:t>
      </w:r>
      <w:r w:rsidR="00660264" w:rsidRPr="00DB66E1">
        <w:rPr>
          <w:rFonts w:ascii="Times New Roman" w:eastAsia="Times New Roman" w:hAnsi="Times New Roman" w:cs="Times New Roman"/>
          <w:bCs/>
          <w:sz w:val="24"/>
          <w:szCs w:val="24"/>
          <w:lang w:val="ro-RO"/>
        </w:rPr>
        <w:t xml:space="preserve"> </w:t>
      </w:r>
      <w:r w:rsidR="00F707CC" w:rsidRPr="00DB66E1">
        <w:rPr>
          <w:rFonts w:ascii="Times New Roman" w:eastAsia="Times New Roman" w:hAnsi="Times New Roman" w:cs="Times New Roman"/>
          <w:bCs/>
          <w:sz w:val="24"/>
          <w:szCs w:val="24"/>
          <w:lang w:val="ro-RO"/>
        </w:rPr>
        <w:t>202</w:t>
      </w:r>
      <w:r w:rsidR="009E5938" w:rsidRPr="00DB66E1">
        <w:rPr>
          <w:rFonts w:ascii="Times New Roman" w:eastAsia="Times New Roman" w:hAnsi="Times New Roman" w:cs="Times New Roman"/>
          <w:bCs/>
          <w:sz w:val="24"/>
          <w:szCs w:val="24"/>
          <w:lang w:val="ro-RO"/>
        </w:rPr>
        <w:t>4</w:t>
      </w:r>
    </w:p>
    <w:p w14:paraId="1A47301F" w14:textId="77777777" w:rsidR="00EE3F9B" w:rsidRPr="00DB66E1" w:rsidRDefault="00EE3F9B"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rPr>
      </w:pPr>
    </w:p>
    <w:p w14:paraId="380DD8A0" w14:textId="77777777" w:rsidR="00EE3F9B" w:rsidRPr="00DB66E1" w:rsidRDefault="00F707CC"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eastAsia="ru-RU"/>
        </w:rPr>
      </w:pPr>
      <w:r w:rsidRPr="00DB66E1">
        <w:rPr>
          <w:rFonts w:ascii="Times New Roman" w:eastAsia="Times New Roman" w:hAnsi="Times New Roman" w:cs="Times New Roman"/>
          <w:b/>
          <w:bCs/>
          <w:sz w:val="24"/>
          <w:szCs w:val="24"/>
          <w:lang w:val="ro-RO" w:eastAsia="ru-RU"/>
        </w:rPr>
        <w:t xml:space="preserve">cu privire la Raportul </w:t>
      </w:r>
      <w:r w:rsidR="00007C14" w:rsidRPr="00DB66E1">
        <w:rPr>
          <w:rFonts w:ascii="Times New Roman" w:eastAsia="Times New Roman" w:hAnsi="Times New Roman" w:cs="Times New Roman"/>
          <w:b/>
          <w:bCs/>
          <w:sz w:val="24"/>
          <w:szCs w:val="24"/>
          <w:lang w:val="ro-RO" w:eastAsia="ru-RU"/>
        </w:rPr>
        <w:t>de audit</w:t>
      </w:r>
      <w:r w:rsidRPr="00DB66E1">
        <w:rPr>
          <w:rFonts w:ascii="Times New Roman" w:eastAsia="Times New Roman" w:hAnsi="Times New Roman" w:cs="Times New Roman"/>
          <w:b/>
          <w:bCs/>
          <w:sz w:val="24"/>
          <w:szCs w:val="24"/>
          <w:lang w:val="ro-RO" w:eastAsia="ru-RU"/>
        </w:rPr>
        <w:t xml:space="preserve"> asupra rapoartelor financiare consolidate</w:t>
      </w:r>
    </w:p>
    <w:p w14:paraId="063C30EB" w14:textId="77777777" w:rsidR="00EE3F9B" w:rsidRPr="00DB66E1" w:rsidRDefault="00F707CC"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eastAsia="ru-RU"/>
        </w:rPr>
      </w:pPr>
      <w:r w:rsidRPr="00DB66E1">
        <w:rPr>
          <w:rFonts w:ascii="Times New Roman" w:eastAsia="Times New Roman" w:hAnsi="Times New Roman" w:cs="Times New Roman"/>
          <w:b/>
          <w:bCs/>
          <w:sz w:val="24"/>
          <w:szCs w:val="24"/>
          <w:lang w:val="ro-RO" w:eastAsia="ru-RU"/>
        </w:rPr>
        <w:t>ale Ministerului Mediului încheiate la 31 decembrie 202</w:t>
      </w:r>
      <w:r w:rsidR="009E5938" w:rsidRPr="00DB66E1">
        <w:rPr>
          <w:rFonts w:ascii="Times New Roman" w:eastAsia="Times New Roman" w:hAnsi="Times New Roman" w:cs="Times New Roman"/>
          <w:b/>
          <w:bCs/>
          <w:sz w:val="24"/>
          <w:szCs w:val="24"/>
          <w:lang w:val="ro-RO" w:eastAsia="ru-RU"/>
        </w:rPr>
        <w:t>3</w:t>
      </w:r>
    </w:p>
    <w:p w14:paraId="4E2D6317" w14:textId="77777777" w:rsidR="00EE3F9B" w:rsidRPr="00051446" w:rsidRDefault="00EE3F9B"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eastAsia="ru-RU"/>
        </w:rPr>
      </w:pPr>
    </w:p>
    <w:p w14:paraId="3E3F3A47" w14:textId="3261B569" w:rsidR="00F707CC" w:rsidRPr="00051446" w:rsidRDefault="00F707CC" w:rsidP="000B2E02">
      <w:pPr>
        <w:shd w:val="clear" w:color="auto" w:fill="FFFFFF" w:themeFill="background1"/>
        <w:spacing w:after="0" w:line="276" w:lineRule="auto"/>
        <w:ind w:firstLine="567"/>
        <w:jc w:val="both"/>
        <w:rPr>
          <w:rFonts w:ascii="Times New Roman" w:eastAsia="Times New Roman" w:hAnsi="Times New Roman" w:cs="Times New Roman"/>
          <w:bCs/>
          <w:sz w:val="24"/>
          <w:szCs w:val="24"/>
          <w:lang w:val="ro-RO" w:eastAsia="ru-RU"/>
        </w:rPr>
      </w:pPr>
      <w:r w:rsidRPr="00051446">
        <w:rPr>
          <w:rFonts w:ascii="Times New Roman" w:hAnsi="Times New Roman" w:cs="Times New Roman"/>
          <w:sz w:val="24"/>
          <w:szCs w:val="24"/>
          <w:lang w:val="ro-RO"/>
        </w:rPr>
        <w:t xml:space="preserve">Curtea de Conturi, cu </w:t>
      </w:r>
      <w:r w:rsidR="00DA4E70" w:rsidRPr="00051446">
        <w:rPr>
          <w:rFonts w:ascii="Times New Roman" w:hAnsi="Times New Roman" w:cs="Times New Roman"/>
          <w:sz w:val="24"/>
          <w:szCs w:val="24"/>
          <w:lang w:val="ro-RO"/>
        </w:rPr>
        <w:t xml:space="preserve">participarea dlui </w:t>
      </w:r>
      <w:r w:rsidR="00013104">
        <w:rPr>
          <w:rFonts w:ascii="Times New Roman" w:hAnsi="Times New Roman" w:cs="Times New Roman"/>
          <w:sz w:val="24"/>
          <w:szCs w:val="24"/>
          <w:lang w:val="ro-RO"/>
        </w:rPr>
        <w:t xml:space="preserve">Gheorghe </w:t>
      </w:r>
      <w:r w:rsidR="008074B2">
        <w:rPr>
          <w:rFonts w:ascii="Times New Roman" w:hAnsi="Times New Roman" w:cs="Times New Roman"/>
          <w:sz w:val="24"/>
          <w:szCs w:val="24"/>
          <w:lang w:val="ro-RO"/>
        </w:rPr>
        <w:t>Hajder, s</w:t>
      </w:r>
      <w:r w:rsidR="008074B2" w:rsidRPr="008074B2">
        <w:rPr>
          <w:rFonts w:ascii="Times New Roman" w:hAnsi="Times New Roman" w:cs="Times New Roman"/>
          <w:sz w:val="24"/>
          <w:szCs w:val="24"/>
          <w:lang w:val="ro-RO"/>
        </w:rPr>
        <w:t>ecretar de stat</w:t>
      </w:r>
      <w:r w:rsidR="002845E8">
        <w:rPr>
          <w:rFonts w:ascii="Times New Roman" w:hAnsi="Times New Roman" w:cs="Times New Roman"/>
          <w:sz w:val="24"/>
          <w:szCs w:val="24"/>
          <w:lang w:val="ro-RO"/>
        </w:rPr>
        <w:t xml:space="preserve"> al</w:t>
      </w:r>
      <w:r w:rsidR="008074B2" w:rsidRPr="008074B2">
        <w:rPr>
          <w:rFonts w:ascii="Times New Roman" w:hAnsi="Times New Roman" w:cs="Times New Roman"/>
          <w:sz w:val="24"/>
          <w:szCs w:val="24"/>
          <w:lang w:val="ro-RO"/>
        </w:rPr>
        <w:t xml:space="preserve"> Ministerul</w:t>
      </w:r>
      <w:r w:rsidR="002845E8">
        <w:rPr>
          <w:rFonts w:ascii="Times New Roman" w:hAnsi="Times New Roman" w:cs="Times New Roman"/>
          <w:sz w:val="24"/>
          <w:szCs w:val="24"/>
          <w:lang w:val="ro-RO"/>
        </w:rPr>
        <w:t xml:space="preserve">ui </w:t>
      </w:r>
      <w:r w:rsidR="008074B2" w:rsidRPr="008074B2">
        <w:rPr>
          <w:rFonts w:ascii="Times New Roman" w:hAnsi="Times New Roman" w:cs="Times New Roman"/>
          <w:sz w:val="24"/>
          <w:szCs w:val="24"/>
          <w:lang w:val="ro-RO"/>
        </w:rPr>
        <w:t xml:space="preserve"> Mediului</w:t>
      </w:r>
      <w:r w:rsidRPr="008074B2">
        <w:rPr>
          <w:rFonts w:ascii="Times New Roman" w:hAnsi="Times New Roman" w:cs="Times New Roman"/>
          <w:sz w:val="24"/>
          <w:szCs w:val="24"/>
          <w:lang w:val="ro-RO"/>
        </w:rPr>
        <w:t>;</w:t>
      </w:r>
      <w:r w:rsidR="008074B2">
        <w:rPr>
          <w:rFonts w:ascii="Times New Roman" w:hAnsi="Times New Roman" w:cs="Times New Roman"/>
          <w:sz w:val="24"/>
          <w:szCs w:val="24"/>
          <w:lang w:val="ro-RO"/>
        </w:rPr>
        <w:t xml:space="preserve"> </w:t>
      </w:r>
      <w:r w:rsidR="008074B2">
        <w:rPr>
          <w:rFonts w:ascii="Times New Roman" w:hAnsi="Times New Roman" w:cs="Times New Roman"/>
          <w:sz w:val="24"/>
          <w:szCs w:val="24"/>
        </w:rPr>
        <w:t xml:space="preserve">dnei </w:t>
      </w:r>
      <w:r w:rsidR="00013104">
        <w:rPr>
          <w:rFonts w:ascii="Times New Roman" w:hAnsi="Times New Roman" w:cs="Times New Roman"/>
          <w:sz w:val="24"/>
          <w:szCs w:val="24"/>
        </w:rPr>
        <w:t xml:space="preserve">Lilia </w:t>
      </w:r>
      <w:r w:rsidR="008074B2">
        <w:rPr>
          <w:rFonts w:ascii="Times New Roman" w:hAnsi="Times New Roman" w:cs="Times New Roman"/>
          <w:sz w:val="24"/>
          <w:szCs w:val="24"/>
        </w:rPr>
        <w:t xml:space="preserve">Taban, </w:t>
      </w:r>
      <w:r w:rsidR="005E71EB">
        <w:rPr>
          <w:rFonts w:ascii="Times New Roman" w:hAnsi="Times New Roman" w:cs="Times New Roman"/>
          <w:sz w:val="24"/>
          <w:szCs w:val="24"/>
        </w:rPr>
        <w:t>ș</w:t>
      </w:r>
      <w:r w:rsidR="008074B2" w:rsidRPr="008074B2">
        <w:rPr>
          <w:rFonts w:ascii="Times New Roman" w:hAnsi="Times New Roman" w:cs="Times New Roman"/>
          <w:sz w:val="24"/>
          <w:szCs w:val="24"/>
          <w:lang w:val="ro-RO"/>
        </w:rPr>
        <w:t>efă interimară a Direcției finanțele în economie din cadrul Direcției generale politici bugetare sectoriale, Ministerul Finanțelor;</w:t>
      </w:r>
      <w:r w:rsidR="008074B2" w:rsidRPr="008074B2">
        <w:rPr>
          <w:rFonts w:ascii="Times New Roman" w:hAnsi="Times New Roman" w:cs="Times New Roman"/>
          <w:sz w:val="28"/>
          <w:szCs w:val="28"/>
        </w:rPr>
        <w:t xml:space="preserve"> </w:t>
      </w:r>
      <w:r w:rsidR="008074B2" w:rsidRPr="008074B2">
        <w:rPr>
          <w:rFonts w:ascii="Times New Roman" w:hAnsi="Times New Roman" w:cs="Times New Roman"/>
          <w:sz w:val="24"/>
          <w:szCs w:val="24"/>
          <w:lang w:val="ro-RO"/>
        </w:rPr>
        <w:t xml:space="preserve">dlui </w:t>
      </w:r>
      <w:r w:rsidR="00013104" w:rsidRPr="008074B2">
        <w:rPr>
          <w:rFonts w:ascii="Times New Roman" w:hAnsi="Times New Roman" w:cs="Times New Roman"/>
          <w:sz w:val="24"/>
          <w:szCs w:val="24"/>
          <w:lang w:val="ro-RO"/>
        </w:rPr>
        <w:t xml:space="preserve">Victor </w:t>
      </w:r>
      <w:r w:rsidR="008074B2" w:rsidRPr="008074B2">
        <w:rPr>
          <w:rFonts w:ascii="Times New Roman" w:hAnsi="Times New Roman" w:cs="Times New Roman"/>
          <w:sz w:val="24"/>
          <w:szCs w:val="24"/>
          <w:lang w:val="ro-RO"/>
        </w:rPr>
        <w:t xml:space="preserve">Cociug, </w:t>
      </w:r>
      <w:r w:rsidR="008074B2">
        <w:rPr>
          <w:rFonts w:ascii="Times New Roman" w:hAnsi="Times New Roman" w:cs="Times New Roman"/>
          <w:sz w:val="24"/>
          <w:szCs w:val="24"/>
        </w:rPr>
        <w:t>ș</w:t>
      </w:r>
      <w:r w:rsidR="008074B2" w:rsidRPr="008074B2">
        <w:rPr>
          <w:rFonts w:ascii="Times New Roman" w:hAnsi="Times New Roman" w:cs="Times New Roman"/>
          <w:sz w:val="24"/>
          <w:szCs w:val="24"/>
        </w:rPr>
        <w:t>ef al Direcției administrarea bunurilor imobile și relații funciare, Agenția Proprietății Publice</w:t>
      </w:r>
      <w:r w:rsidR="008074B2">
        <w:rPr>
          <w:rFonts w:ascii="Times New Roman" w:hAnsi="Times New Roman" w:cs="Times New Roman"/>
          <w:sz w:val="24"/>
          <w:szCs w:val="24"/>
        </w:rPr>
        <w:t xml:space="preserve">; </w:t>
      </w:r>
      <w:r w:rsidR="005E71EB">
        <w:rPr>
          <w:rFonts w:ascii="Times New Roman" w:hAnsi="Times New Roman" w:cs="Times New Roman"/>
          <w:sz w:val="24"/>
          <w:szCs w:val="24"/>
        </w:rPr>
        <w:t xml:space="preserve">dlui </w:t>
      </w:r>
      <w:r w:rsidR="008074B2">
        <w:rPr>
          <w:rFonts w:ascii="Times New Roman" w:hAnsi="Times New Roman" w:cs="Times New Roman"/>
          <w:sz w:val="24"/>
          <w:szCs w:val="24"/>
        </w:rPr>
        <w:t>Ion Platon, d</w:t>
      </w:r>
      <w:r w:rsidR="008074B2" w:rsidRPr="008074B2">
        <w:rPr>
          <w:rFonts w:ascii="Times New Roman" w:hAnsi="Times New Roman" w:cs="Times New Roman"/>
          <w:sz w:val="24"/>
          <w:szCs w:val="24"/>
        </w:rPr>
        <w:t>irector adjunct</w:t>
      </w:r>
      <w:r w:rsidR="002845E8">
        <w:rPr>
          <w:rFonts w:ascii="Times New Roman" w:hAnsi="Times New Roman" w:cs="Times New Roman"/>
          <w:sz w:val="24"/>
          <w:szCs w:val="24"/>
        </w:rPr>
        <w:t xml:space="preserve"> al</w:t>
      </w:r>
      <w:r w:rsidR="008074B2" w:rsidRPr="008074B2">
        <w:rPr>
          <w:rFonts w:ascii="Times New Roman" w:hAnsi="Times New Roman" w:cs="Times New Roman"/>
          <w:sz w:val="24"/>
          <w:szCs w:val="24"/>
        </w:rPr>
        <w:t xml:space="preserve"> Agenți</w:t>
      </w:r>
      <w:r w:rsidR="002845E8">
        <w:rPr>
          <w:rFonts w:ascii="Times New Roman" w:hAnsi="Times New Roman" w:cs="Times New Roman"/>
          <w:sz w:val="24"/>
          <w:szCs w:val="24"/>
        </w:rPr>
        <w:t>ei</w:t>
      </w:r>
      <w:r w:rsidR="008074B2" w:rsidRPr="008074B2">
        <w:rPr>
          <w:rFonts w:ascii="Times New Roman" w:hAnsi="Times New Roman" w:cs="Times New Roman"/>
          <w:sz w:val="24"/>
          <w:szCs w:val="24"/>
        </w:rPr>
        <w:t xml:space="preserve"> „Moldsilva”</w:t>
      </w:r>
      <w:r w:rsidR="008074B2">
        <w:rPr>
          <w:rFonts w:ascii="Times New Roman" w:hAnsi="Times New Roman" w:cs="Times New Roman"/>
          <w:sz w:val="24"/>
          <w:szCs w:val="24"/>
        </w:rPr>
        <w:t xml:space="preserve">; </w:t>
      </w:r>
      <w:r w:rsidRPr="008074B2">
        <w:rPr>
          <w:rFonts w:ascii="Times New Roman" w:hAnsi="Times New Roman" w:cs="Times New Roman"/>
          <w:sz w:val="24"/>
          <w:szCs w:val="24"/>
          <w:lang w:val="ro-RO"/>
        </w:rPr>
        <w:t>dlui Andrei Antonevici, director al Agenției „Apele Moldovei”</w:t>
      </w:r>
      <w:r w:rsidR="00B81185" w:rsidRPr="008074B2">
        <w:rPr>
          <w:rFonts w:ascii="Times New Roman" w:hAnsi="Times New Roman" w:cs="Times New Roman"/>
          <w:sz w:val="24"/>
          <w:szCs w:val="24"/>
          <w:lang w:val="ro-RO"/>
        </w:rPr>
        <w:t>;</w:t>
      </w:r>
      <w:r w:rsidRPr="008074B2">
        <w:rPr>
          <w:rFonts w:ascii="Times New Roman" w:hAnsi="Times New Roman" w:cs="Times New Roman"/>
          <w:sz w:val="24"/>
          <w:szCs w:val="24"/>
          <w:lang w:val="ro-RO"/>
        </w:rPr>
        <w:t xml:space="preserve"> dlui Ion Bulmaga, șef al Inspectora</w:t>
      </w:r>
      <w:r w:rsidR="008074B2">
        <w:rPr>
          <w:rFonts w:ascii="Times New Roman" w:hAnsi="Times New Roman" w:cs="Times New Roman"/>
          <w:sz w:val="24"/>
          <w:szCs w:val="24"/>
          <w:lang w:val="ro-RO"/>
        </w:rPr>
        <w:t>tului pentru Protecția Mediului</w:t>
      </w:r>
      <w:r w:rsidR="002B7AC3" w:rsidRPr="00051446">
        <w:rPr>
          <w:rFonts w:ascii="Times New Roman" w:hAnsi="Times New Roman" w:cs="Times New Roman"/>
          <w:sz w:val="24"/>
          <w:szCs w:val="24"/>
          <w:lang w:val="ro-RO"/>
        </w:rPr>
        <w:t xml:space="preserve">, precum și a altor persoane cu funcții de răspundere, </w:t>
      </w:r>
      <w:r w:rsidRPr="00051446">
        <w:rPr>
          <w:rFonts w:ascii="Times New Roman" w:hAnsi="Times New Roman" w:cs="Times New Roman"/>
          <w:sz w:val="24"/>
          <w:szCs w:val="24"/>
          <w:lang w:val="ro-RO"/>
        </w:rPr>
        <w:t>î</w:t>
      </w:r>
      <w:r w:rsidRPr="00051446">
        <w:rPr>
          <w:rFonts w:ascii="Times New Roman" w:hAnsi="Times New Roman" w:cs="Times New Roman"/>
          <w:noProof/>
          <w:sz w:val="24"/>
          <w:szCs w:val="24"/>
          <w:lang w:val="ro-RO"/>
        </w:rPr>
        <w:t>n cadrul ședinței video, călăuzindu-se de art.3 alin.(1) și art.5 alin.(1)</w:t>
      </w:r>
      <w:r w:rsidR="00C75658" w:rsidRPr="00051446">
        <w:rPr>
          <w:rFonts w:ascii="Times New Roman" w:hAnsi="Times New Roman" w:cs="Times New Roman"/>
          <w:noProof/>
          <w:sz w:val="24"/>
          <w:szCs w:val="24"/>
          <w:lang w:val="ro-RO"/>
        </w:rPr>
        <w:t>,</w:t>
      </w:r>
      <w:r w:rsidRPr="00051446">
        <w:rPr>
          <w:rFonts w:ascii="Times New Roman" w:hAnsi="Times New Roman" w:cs="Times New Roman"/>
          <w:noProof/>
          <w:sz w:val="24"/>
          <w:szCs w:val="24"/>
          <w:lang w:val="ro-RO"/>
        </w:rPr>
        <w:t xml:space="preserve"> lit.a) din Legea privind organizarea și funcționarea Curții de Conturi a Republicii Moldova</w:t>
      </w:r>
      <w:r w:rsidR="00EE3F9B" w:rsidRPr="00051446">
        <w:rPr>
          <w:rStyle w:val="ab"/>
          <w:rFonts w:ascii="Times New Roman" w:hAnsi="Times New Roman" w:cs="Times New Roman"/>
          <w:noProof/>
          <w:sz w:val="24"/>
          <w:szCs w:val="24"/>
          <w:lang w:val="ro-RO"/>
        </w:rPr>
        <w:footnoteReference w:id="1"/>
      </w:r>
      <w:r w:rsidRPr="00051446">
        <w:rPr>
          <w:rFonts w:ascii="Times New Roman" w:hAnsi="Times New Roman" w:cs="Times New Roman"/>
          <w:noProof/>
          <w:sz w:val="24"/>
          <w:szCs w:val="24"/>
          <w:lang w:val="ro-RO"/>
        </w:rPr>
        <w:t xml:space="preserve">, a examinat </w:t>
      </w:r>
      <w:r w:rsidRPr="00051446">
        <w:rPr>
          <w:rFonts w:ascii="Times New Roman" w:hAnsi="Times New Roman" w:cs="Times New Roman"/>
          <w:sz w:val="24"/>
          <w:szCs w:val="24"/>
          <w:lang w:val="ro-RO"/>
        </w:rPr>
        <w:t xml:space="preserve">Raportul </w:t>
      </w:r>
      <w:r w:rsidR="00900D7E" w:rsidRPr="00051446">
        <w:rPr>
          <w:rFonts w:ascii="Times New Roman" w:hAnsi="Times New Roman" w:cs="Times New Roman"/>
          <w:sz w:val="24"/>
          <w:szCs w:val="24"/>
          <w:lang w:val="ro-RO"/>
        </w:rPr>
        <w:t xml:space="preserve">de </w:t>
      </w:r>
      <w:r w:rsidRPr="00051446">
        <w:rPr>
          <w:rFonts w:ascii="Times New Roman" w:hAnsi="Times New Roman" w:cs="Times New Roman"/>
          <w:sz w:val="24"/>
          <w:szCs w:val="24"/>
          <w:lang w:val="ro-RO"/>
        </w:rPr>
        <w:t xml:space="preserve">audit </w:t>
      </w:r>
      <w:r w:rsidRPr="00051446">
        <w:rPr>
          <w:rFonts w:ascii="Times New Roman" w:eastAsia="Times New Roman" w:hAnsi="Times New Roman" w:cs="Times New Roman"/>
          <w:bCs/>
          <w:sz w:val="24"/>
          <w:szCs w:val="24"/>
          <w:lang w:val="ro-RO" w:eastAsia="ru-RU"/>
        </w:rPr>
        <w:t>asupra rapoartelor financiare consolidate ale Ministeru</w:t>
      </w:r>
      <w:r w:rsidR="00EE3F9B" w:rsidRPr="00051446">
        <w:rPr>
          <w:rFonts w:ascii="Times New Roman" w:eastAsia="Times New Roman" w:hAnsi="Times New Roman" w:cs="Times New Roman"/>
          <w:bCs/>
          <w:sz w:val="24"/>
          <w:szCs w:val="24"/>
          <w:lang w:val="ro-RO" w:eastAsia="ru-RU"/>
        </w:rPr>
        <w:t>lui Mediulu</w:t>
      </w:r>
      <w:r w:rsidR="00D270BD" w:rsidRPr="00051446">
        <w:rPr>
          <w:rFonts w:ascii="Times New Roman" w:eastAsia="Times New Roman" w:hAnsi="Times New Roman" w:cs="Times New Roman"/>
          <w:bCs/>
          <w:sz w:val="24"/>
          <w:szCs w:val="24"/>
          <w:lang w:val="ro-RO" w:eastAsia="ru-RU"/>
        </w:rPr>
        <w:t>i încheiate la 31 decembrie 2023</w:t>
      </w:r>
      <w:r w:rsidR="00EE3F9B" w:rsidRPr="00051446">
        <w:rPr>
          <w:rFonts w:ascii="Times New Roman" w:eastAsia="Times New Roman" w:hAnsi="Times New Roman" w:cs="Times New Roman"/>
          <w:bCs/>
          <w:sz w:val="24"/>
          <w:szCs w:val="24"/>
          <w:lang w:val="ro-RO" w:eastAsia="ru-RU"/>
        </w:rPr>
        <w:t>.</w:t>
      </w:r>
    </w:p>
    <w:p w14:paraId="1AAB963A" w14:textId="77777777" w:rsidR="00EE3F9B" w:rsidRPr="00051446" w:rsidRDefault="00EE3F9B" w:rsidP="000B2E02">
      <w:pPr>
        <w:shd w:val="clear" w:color="auto" w:fill="FFFFFF" w:themeFill="background1"/>
        <w:spacing w:after="0" w:line="276" w:lineRule="auto"/>
        <w:ind w:firstLine="567"/>
        <w:jc w:val="both"/>
        <w:rPr>
          <w:rFonts w:ascii="Times New Roman" w:hAnsi="Times New Roman" w:cs="Times New Roman"/>
          <w:sz w:val="24"/>
          <w:szCs w:val="24"/>
          <w:lang w:val="ro-RO"/>
        </w:rPr>
      </w:pPr>
      <w:r w:rsidRPr="00051446">
        <w:rPr>
          <w:rFonts w:ascii="Times New Roman" w:eastAsia="Times New Roman" w:hAnsi="Times New Roman" w:cs="Times New Roman"/>
          <w:sz w:val="24"/>
          <w:szCs w:val="24"/>
          <w:lang w:val="ro-RO"/>
        </w:rPr>
        <w:t xml:space="preserve">Misiunea de audit public extern a fost realizată conform </w:t>
      </w:r>
      <w:r w:rsidRPr="00051446">
        <w:rPr>
          <w:rFonts w:ascii="Times New Roman" w:hAnsi="Times New Roman" w:cs="Times New Roman"/>
          <w:sz w:val="24"/>
          <w:szCs w:val="24"/>
          <w:lang w:val="ro-RO"/>
        </w:rPr>
        <w:t>Program</w:t>
      </w:r>
      <w:r w:rsidR="005E71EB">
        <w:rPr>
          <w:rFonts w:ascii="Times New Roman" w:hAnsi="Times New Roman" w:cs="Times New Roman"/>
          <w:sz w:val="24"/>
          <w:szCs w:val="24"/>
          <w:lang w:val="ro-RO"/>
        </w:rPr>
        <w:t>ului</w:t>
      </w:r>
      <w:r w:rsidRPr="00051446">
        <w:rPr>
          <w:rFonts w:ascii="Times New Roman" w:hAnsi="Times New Roman" w:cs="Times New Roman"/>
          <w:sz w:val="24"/>
          <w:szCs w:val="24"/>
          <w:lang w:val="ro-RO"/>
        </w:rPr>
        <w:t xml:space="preserve"> activității de audit </w:t>
      </w:r>
      <w:r w:rsidR="00F55AD9" w:rsidRPr="00051446">
        <w:rPr>
          <w:rFonts w:ascii="Times New Roman" w:hAnsi="Times New Roman" w:cs="Times New Roman"/>
          <w:sz w:val="24"/>
          <w:szCs w:val="24"/>
          <w:lang w:val="ro-RO"/>
        </w:rPr>
        <w:t>a Curții de Conturi pe an</w:t>
      </w:r>
      <w:r w:rsidR="005E71EB">
        <w:rPr>
          <w:rFonts w:ascii="Times New Roman" w:hAnsi="Times New Roman" w:cs="Times New Roman"/>
          <w:sz w:val="24"/>
          <w:szCs w:val="24"/>
          <w:lang w:val="ro-RO"/>
        </w:rPr>
        <w:t>ul</w:t>
      </w:r>
      <w:r w:rsidR="00F55AD9" w:rsidRPr="00051446">
        <w:rPr>
          <w:rFonts w:ascii="Times New Roman" w:hAnsi="Times New Roman" w:cs="Times New Roman"/>
          <w:sz w:val="24"/>
          <w:szCs w:val="24"/>
          <w:lang w:val="ro-RO"/>
        </w:rPr>
        <w:t xml:space="preserve"> 2024</w:t>
      </w:r>
      <w:r w:rsidR="00994A48" w:rsidRPr="00051446">
        <w:rPr>
          <w:rStyle w:val="FootnoteReference1"/>
          <w:rFonts w:ascii="Times New Roman" w:hAnsi="Times New Roman" w:cs="Times New Roman"/>
          <w:sz w:val="24"/>
          <w:szCs w:val="24"/>
          <w:lang w:val="ro-RO"/>
        </w:rPr>
        <w:footnoteReference w:id="2"/>
      </w:r>
      <w:r w:rsidR="00994A48" w:rsidRPr="00051446">
        <w:rPr>
          <w:rFonts w:ascii="Times New Roman" w:hAnsi="Times New Roman" w:cs="Times New Roman"/>
          <w:sz w:val="24"/>
          <w:szCs w:val="24"/>
          <w:lang w:val="ro-RO"/>
        </w:rPr>
        <w:t xml:space="preserve">, </w:t>
      </w:r>
      <w:r w:rsidR="00994A48" w:rsidRPr="00051446">
        <w:rPr>
          <w:rFonts w:ascii="Times New Roman" w:eastAsia="Times New Roman" w:hAnsi="Times New Roman" w:cs="Times New Roman"/>
          <w:sz w:val="24"/>
          <w:szCs w:val="24"/>
          <w:lang w:val="ro-RO"/>
        </w:rPr>
        <w:t xml:space="preserve">având drept scop </w:t>
      </w:r>
      <w:r w:rsidR="00994A48" w:rsidRPr="00051446">
        <w:rPr>
          <w:rFonts w:ascii="Times New Roman" w:hAnsi="Times New Roman" w:cs="Times New Roman"/>
          <w:sz w:val="24"/>
          <w:szCs w:val="24"/>
          <w:lang w:val="ro-RO"/>
        </w:rPr>
        <w:t>oferirea unei asigurări rezonabile cu privire la faptul că ra</w:t>
      </w:r>
      <w:r w:rsidRPr="00051446">
        <w:rPr>
          <w:rFonts w:ascii="Times New Roman" w:hAnsi="Times New Roman" w:cs="Times New Roman"/>
          <w:sz w:val="24"/>
          <w:szCs w:val="24"/>
          <w:lang w:val="ro-RO"/>
        </w:rPr>
        <w:t>p</w:t>
      </w:r>
      <w:r w:rsidR="006B2C1C" w:rsidRPr="00051446">
        <w:rPr>
          <w:rFonts w:ascii="Times New Roman" w:hAnsi="Times New Roman" w:cs="Times New Roman"/>
          <w:sz w:val="24"/>
          <w:szCs w:val="24"/>
          <w:lang w:val="ro-RO"/>
        </w:rPr>
        <w:t xml:space="preserve">oartele financiare consolidate </w:t>
      </w:r>
      <w:r w:rsidRPr="00051446">
        <w:rPr>
          <w:rFonts w:ascii="Times New Roman" w:hAnsi="Times New Roman" w:cs="Times New Roman"/>
          <w:sz w:val="24"/>
          <w:szCs w:val="24"/>
          <w:lang w:val="ro-RO"/>
        </w:rPr>
        <w:t>ale Ministerului Mediulu</w:t>
      </w:r>
      <w:r w:rsidR="00D270BD" w:rsidRPr="00051446">
        <w:rPr>
          <w:rFonts w:ascii="Times New Roman" w:hAnsi="Times New Roman" w:cs="Times New Roman"/>
          <w:sz w:val="24"/>
          <w:szCs w:val="24"/>
          <w:lang w:val="ro-RO"/>
        </w:rPr>
        <w:t>i încheiate la 31 decembrie 2023</w:t>
      </w:r>
      <w:r w:rsidRPr="00051446">
        <w:rPr>
          <w:rFonts w:ascii="Times New Roman" w:hAnsi="Times New Roman" w:cs="Times New Roman"/>
          <w:sz w:val="24"/>
          <w:szCs w:val="24"/>
          <w:lang w:val="ro-RO"/>
        </w:rPr>
        <w:t xml:space="preserve"> nu conțin, în ansamblul lor, denaturări semnificative, cauzate de fraude sau erori, precum și emiterea unei opinii. </w:t>
      </w:r>
    </w:p>
    <w:p w14:paraId="43AF0025" w14:textId="77777777" w:rsidR="00EE3F9B" w:rsidRPr="00051446" w:rsidRDefault="00EE3F9B" w:rsidP="000B2E02">
      <w:pPr>
        <w:shd w:val="clear" w:color="auto" w:fill="FFFFFF" w:themeFill="background1"/>
        <w:spacing w:after="0" w:line="276" w:lineRule="auto"/>
        <w:ind w:firstLine="567"/>
        <w:jc w:val="both"/>
        <w:rPr>
          <w:rFonts w:ascii="Times New Roman" w:eastAsia="Times New Roman" w:hAnsi="Times New Roman" w:cs="Times New Roman"/>
          <w:sz w:val="24"/>
          <w:szCs w:val="24"/>
          <w:lang w:val="ro-RO"/>
        </w:rPr>
      </w:pPr>
      <w:r w:rsidRPr="00051446">
        <w:rPr>
          <w:rFonts w:ascii="Times New Roman" w:eastAsia="Times New Roman" w:hAnsi="Times New Roman" w:cs="Times New Roman"/>
          <w:sz w:val="24"/>
          <w:szCs w:val="24"/>
          <w:lang w:val="ro-RO"/>
        </w:rPr>
        <w:t>Auditul public extern s-a desfășurat în conformitate cu Standardele Internaționale ale Instituțiilor Supreme de Audit aplicate de Curtea de Conturi</w:t>
      </w:r>
      <w:r w:rsidR="00994A48" w:rsidRPr="00051446">
        <w:rPr>
          <w:rStyle w:val="FootnoteReference1"/>
          <w:rFonts w:ascii="Times New Roman" w:eastAsia="Times New Roman" w:hAnsi="Times New Roman" w:cs="Times New Roman"/>
          <w:sz w:val="24"/>
          <w:szCs w:val="24"/>
          <w:lang w:val="ro-RO"/>
        </w:rPr>
        <w:footnoteReference w:id="3"/>
      </w:r>
      <w:r w:rsidR="00994A48" w:rsidRPr="00051446">
        <w:rPr>
          <w:rFonts w:ascii="Times New Roman" w:eastAsia="Times New Roman" w:hAnsi="Times New Roman" w:cs="Times New Roman"/>
          <w:sz w:val="24"/>
          <w:szCs w:val="24"/>
          <w:lang w:val="ro-RO"/>
        </w:rPr>
        <w:t xml:space="preserve">. </w:t>
      </w:r>
    </w:p>
    <w:p w14:paraId="2BA55373" w14:textId="77777777" w:rsidR="00EE3F9B" w:rsidRPr="00051446" w:rsidRDefault="00994A48" w:rsidP="000B2E02">
      <w:pPr>
        <w:shd w:val="clear" w:color="auto" w:fill="FFFFFF" w:themeFill="background1"/>
        <w:spacing w:after="0" w:line="276" w:lineRule="auto"/>
        <w:ind w:firstLine="567"/>
        <w:jc w:val="both"/>
        <w:rPr>
          <w:rFonts w:ascii="Times New Roman" w:eastAsia="Times New Roman" w:hAnsi="Times New Roman" w:cs="Times New Roman"/>
          <w:sz w:val="24"/>
          <w:szCs w:val="24"/>
          <w:lang w:val="ro-RO"/>
        </w:rPr>
      </w:pPr>
      <w:r w:rsidRPr="00051446">
        <w:rPr>
          <w:rFonts w:ascii="Times New Roman" w:eastAsia="Times New Roman" w:hAnsi="Times New Roman" w:cs="Times New Roman"/>
          <w:sz w:val="24"/>
          <w:szCs w:val="24"/>
          <w:lang w:val="ro-RO"/>
        </w:rPr>
        <w:t xml:space="preserve">Examinând Raportul de audit, Curtea de Conturi </w:t>
      </w:r>
    </w:p>
    <w:p w14:paraId="007F2B9D" w14:textId="77777777" w:rsidR="00EE3F9B" w:rsidRPr="00051446" w:rsidRDefault="00EE3F9B" w:rsidP="000B2E02">
      <w:pPr>
        <w:shd w:val="clear" w:color="auto" w:fill="FFFFFF" w:themeFill="background1"/>
        <w:spacing w:after="0" w:line="276" w:lineRule="auto"/>
        <w:jc w:val="both"/>
        <w:rPr>
          <w:rFonts w:ascii="Times New Roman" w:eastAsia="Times New Roman" w:hAnsi="Times New Roman" w:cs="Times New Roman"/>
          <w:b/>
          <w:bCs/>
          <w:sz w:val="24"/>
          <w:szCs w:val="24"/>
          <w:lang w:val="ro-RO"/>
        </w:rPr>
      </w:pPr>
    </w:p>
    <w:p w14:paraId="29B8C86E" w14:textId="77777777" w:rsidR="00EE3F9B" w:rsidRPr="00051446" w:rsidRDefault="00EE3F9B" w:rsidP="000B2E02">
      <w:pPr>
        <w:shd w:val="clear" w:color="auto" w:fill="FFFFFF" w:themeFill="background1"/>
        <w:spacing w:after="0" w:line="276" w:lineRule="auto"/>
        <w:jc w:val="center"/>
        <w:rPr>
          <w:rFonts w:ascii="Times New Roman" w:eastAsia="Times New Roman" w:hAnsi="Times New Roman" w:cs="Times New Roman"/>
          <w:b/>
          <w:bCs/>
          <w:sz w:val="24"/>
          <w:szCs w:val="24"/>
          <w:lang w:val="ro-RO"/>
        </w:rPr>
      </w:pPr>
      <w:r w:rsidRPr="00051446">
        <w:rPr>
          <w:rFonts w:ascii="Times New Roman" w:eastAsia="Times New Roman" w:hAnsi="Times New Roman" w:cs="Times New Roman"/>
          <w:b/>
          <w:bCs/>
          <w:sz w:val="24"/>
          <w:szCs w:val="24"/>
          <w:lang w:val="ro-RO"/>
        </w:rPr>
        <w:t>A CONSTATAT:</w:t>
      </w:r>
    </w:p>
    <w:p w14:paraId="30EDE5C0" w14:textId="77777777" w:rsidR="00F707CC" w:rsidRPr="00051446" w:rsidRDefault="00EE3F9B" w:rsidP="000B2E02">
      <w:pPr>
        <w:pStyle w:val="a3"/>
        <w:shd w:val="clear" w:color="auto" w:fill="FFFFFF" w:themeFill="background1"/>
        <w:spacing w:line="276" w:lineRule="auto"/>
        <w:rPr>
          <w:lang w:val="ro-RO"/>
        </w:rPr>
      </w:pPr>
      <w:r w:rsidRPr="00051446">
        <w:rPr>
          <w:lang w:val="ro-RO"/>
        </w:rPr>
        <w:t>Rapoartele financiare consolidate ale Ministerului Mediului încheiate la 31 decembrie 202</w:t>
      </w:r>
      <w:r w:rsidR="00D270BD" w:rsidRPr="00051446">
        <w:rPr>
          <w:lang w:val="ro-RO"/>
        </w:rPr>
        <w:t>3</w:t>
      </w:r>
      <w:r w:rsidRPr="00051446">
        <w:rPr>
          <w:lang w:val="ro-RO"/>
        </w:rPr>
        <w:t xml:space="preserve">, cu excepția efectelor unor aspecte descrise în secțiunea </w:t>
      </w:r>
      <w:r w:rsidRPr="00051446">
        <w:rPr>
          <w:i/>
          <w:lang w:val="ro-RO"/>
        </w:rPr>
        <w:t>Baza pentru opinia cu rezerve</w:t>
      </w:r>
      <w:r w:rsidRPr="00051446">
        <w:rPr>
          <w:lang w:val="ro-RO"/>
        </w:rPr>
        <w:t xml:space="preserve"> din Raportul de audit, oferă, sub toate aspectele semnificative, o imagine corectă și fidelă în conformitate cu cerințele normelor de contabilitate și de raportare financiară în sistemul bugetar din Republica Moldova</w:t>
      </w:r>
      <w:r w:rsidR="00F707CC" w:rsidRPr="00051446">
        <w:rPr>
          <w:rStyle w:val="FootnoteReference1"/>
          <w:lang w:val="ro-RO"/>
        </w:rPr>
        <w:footnoteReference w:id="4"/>
      </w:r>
      <w:r w:rsidR="00F707CC" w:rsidRPr="00051446">
        <w:rPr>
          <w:lang w:val="ro-RO"/>
        </w:rPr>
        <w:t>.</w:t>
      </w:r>
    </w:p>
    <w:p w14:paraId="3193C829" w14:textId="038C0995" w:rsidR="00EE3F9B" w:rsidRPr="00051446" w:rsidRDefault="00EE3F9B" w:rsidP="000B2E02">
      <w:pPr>
        <w:pStyle w:val="a3"/>
        <w:shd w:val="clear" w:color="auto" w:fill="FFFFFF" w:themeFill="background1"/>
        <w:spacing w:line="276" w:lineRule="auto"/>
        <w:rPr>
          <w:lang w:val="ro-RO"/>
        </w:rPr>
      </w:pPr>
      <w:r w:rsidRPr="00051446">
        <w:rPr>
          <w:lang w:val="ro-RO"/>
        </w:rPr>
        <w:t xml:space="preserve">Reieșind din cele expuse, în temeiul </w:t>
      </w:r>
      <w:r w:rsidR="005B0C60" w:rsidRPr="00051446">
        <w:rPr>
          <w:lang w:val="ro-RO"/>
        </w:rPr>
        <w:t>art.6 alin</w:t>
      </w:r>
      <w:r w:rsidR="004D5D14">
        <w:rPr>
          <w:lang w:val="ro-RO"/>
        </w:rPr>
        <w:t xml:space="preserve">.(1) lit. d), </w:t>
      </w:r>
      <w:r w:rsidR="004D5D14" w:rsidRPr="008074B2">
        <w:rPr>
          <w:lang w:val="ro-RO"/>
        </w:rPr>
        <w:t xml:space="preserve">art.10 lit. </w:t>
      </w:r>
      <w:r w:rsidR="005B0C60" w:rsidRPr="008074B2">
        <w:rPr>
          <w:lang w:val="ro-RO"/>
        </w:rPr>
        <w:t xml:space="preserve">a) </w:t>
      </w:r>
      <w:r w:rsidR="004D5D14" w:rsidRPr="008074B2">
        <w:rPr>
          <w:lang w:val="ro-RO"/>
        </w:rPr>
        <w:t xml:space="preserve">și </w:t>
      </w:r>
      <w:r w:rsidR="001D7543">
        <w:rPr>
          <w:lang w:val="ro-RO"/>
        </w:rPr>
        <w:t xml:space="preserve">lit. </w:t>
      </w:r>
      <w:r w:rsidR="004D5D14" w:rsidRPr="008074B2">
        <w:rPr>
          <w:lang w:val="ro-RO"/>
        </w:rPr>
        <w:t xml:space="preserve">b), </w:t>
      </w:r>
      <w:r w:rsidRPr="008074B2">
        <w:rPr>
          <w:lang w:val="ro-RO"/>
        </w:rPr>
        <w:t>art</w:t>
      </w:r>
      <w:r w:rsidRPr="00051446">
        <w:rPr>
          <w:lang w:val="ro-RO"/>
        </w:rPr>
        <w:t>.14 alin.(2), art.15 lit. d)</w:t>
      </w:r>
      <w:r w:rsidR="005B0C60" w:rsidRPr="00051446">
        <w:rPr>
          <w:lang w:val="ro-RO"/>
        </w:rPr>
        <w:t>, art.34</w:t>
      </w:r>
      <w:r w:rsidR="001D7543">
        <w:rPr>
          <w:lang w:val="ro-RO"/>
        </w:rPr>
        <w:t xml:space="preserve"> </w:t>
      </w:r>
      <w:r w:rsidR="005B0C60" w:rsidRPr="00051446">
        <w:rPr>
          <w:lang w:val="ro-RO"/>
        </w:rPr>
        <w:t>alin.(2</w:t>
      </w:r>
      <w:r w:rsidR="0002619C">
        <w:rPr>
          <w:lang w:val="ro-RO"/>
        </w:rPr>
        <w:t>ˡ</w:t>
      </w:r>
      <w:r w:rsidR="005B0C60" w:rsidRPr="00051446">
        <w:rPr>
          <w:lang w:val="ro-RO"/>
        </w:rPr>
        <w:t>)</w:t>
      </w:r>
      <w:r w:rsidRPr="00051446">
        <w:rPr>
          <w:lang w:val="ro-RO"/>
        </w:rPr>
        <w:t xml:space="preserve"> și art.37 alin.(2) din Legea nr.260</w:t>
      </w:r>
      <w:r w:rsidR="00722183" w:rsidRPr="00051446">
        <w:rPr>
          <w:lang w:val="ro-RO"/>
        </w:rPr>
        <w:t>/</w:t>
      </w:r>
      <w:r w:rsidRPr="00051446">
        <w:rPr>
          <w:lang w:val="ro-RO"/>
        </w:rPr>
        <w:t xml:space="preserve">2017, Curtea de Conturi </w:t>
      </w:r>
    </w:p>
    <w:p w14:paraId="019A45BD" w14:textId="77777777" w:rsidR="00EE3F9B" w:rsidRPr="00051446" w:rsidRDefault="00EE3F9B" w:rsidP="000B2E02">
      <w:pPr>
        <w:pStyle w:val="cp"/>
        <w:shd w:val="clear" w:color="auto" w:fill="FFFFFF" w:themeFill="background1"/>
        <w:spacing w:line="276" w:lineRule="auto"/>
        <w:rPr>
          <w:lang w:val="ro-RO"/>
        </w:rPr>
      </w:pPr>
      <w:r w:rsidRPr="00051446">
        <w:rPr>
          <w:lang w:val="ro-RO"/>
        </w:rPr>
        <w:lastRenderedPageBreak/>
        <w:t>HOTĂRĂŞTE:</w:t>
      </w:r>
    </w:p>
    <w:p w14:paraId="167207BE" w14:textId="77777777" w:rsidR="00F707CC" w:rsidRPr="00051446" w:rsidRDefault="00EE3F9B" w:rsidP="000B2E02">
      <w:pPr>
        <w:pStyle w:val="a3"/>
        <w:shd w:val="clear" w:color="auto" w:fill="FFFFFF" w:themeFill="background1"/>
        <w:spacing w:line="276" w:lineRule="auto"/>
        <w:rPr>
          <w:lang w:val="ro-RO"/>
        </w:rPr>
      </w:pPr>
      <w:r w:rsidRPr="00051446">
        <w:rPr>
          <w:b/>
          <w:bCs/>
          <w:lang w:val="ro-RO"/>
        </w:rPr>
        <w:t>1.</w:t>
      </w:r>
      <w:r w:rsidRPr="00051446">
        <w:rPr>
          <w:lang w:val="ro-RO"/>
        </w:rPr>
        <w:t xml:space="preserve"> </w:t>
      </w:r>
      <w:r w:rsidRPr="00051446">
        <w:rPr>
          <w:rFonts w:eastAsiaTheme="minorHAnsi"/>
          <w:bCs/>
          <w:lang w:val="ro-RO"/>
        </w:rPr>
        <w:t>Se</w:t>
      </w:r>
      <w:r w:rsidRPr="00051446">
        <w:rPr>
          <w:lang w:val="ro-RO"/>
        </w:rPr>
        <w:t xml:space="preserve"> aprobă Raportul </w:t>
      </w:r>
      <w:r w:rsidR="003A555F" w:rsidRPr="00051446">
        <w:rPr>
          <w:lang w:val="ro-RO"/>
        </w:rPr>
        <w:t xml:space="preserve">de </w:t>
      </w:r>
      <w:r w:rsidRPr="00051446">
        <w:rPr>
          <w:lang w:val="ro-RO"/>
        </w:rPr>
        <w:t>audit asupra rapoartelor financiare consolidate ale Ministerului Mediului încheiate la 31 decembrie 202</w:t>
      </w:r>
      <w:r w:rsidR="00D270BD" w:rsidRPr="00051446">
        <w:rPr>
          <w:lang w:val="ro-RO"/>
        </w:rPr>
        <w:t>3</w:t>
      </w:r>
      <w:r w:rsidRPr="00051446">
        <w:rPr>
          <w:lang w:val="ro-RO"/>
        </w:rPr>
        <w:t>, anexat la prezenta Hotărâre.</w:t>
      </w:r>
    </w:p>
    <w:p w14:paraId="2F9FB5F7" w14:textId="77777777" w:rsidR="00EE3F9B" w:rsidRPr="00051446" w:rsidRDefault="00EE3F9B" w:rsidP="000B2E02">
      <w:pPr>
        <w:pStyle w:val="a3"/>
        <w:shd w:val="clear" w:color="auto" w:fill="FFFFFF" w:themeFill="background1"/>
        <w:spacing w:line="276" w:lineRule="auto"/>
        <w:rPr>
          <w:lang w:val="ro-RO"/>
        </w:rPr>
      </w:pPr>
      <w:r w:rsidRPr="00051446">
        <w:rPr>
          <w:b/>
          <w:bCs/>
          <w:lang w:val="ro-RO"/>
        </w:rPr>
        <w:t>2.</w:t>
      </w:r>
      <w:r w:rsidRPr="00051446">
        <w:rPr>
          <w:lang w:val="ro-RO"/>
        </w:rPr>
        <w:t xml:space="preserve"> </w:t>
      </w:r>
      <w:r w:rsidRPr="00051446">
        <w:rPr>
          <w:rFonts w:eastAsiaTheme="minorHAnsi"/>
          <w:bCs/>
          <w:lang w:val="ro-RO"/>
        </w:rPr>
        <w:t>Prezenta</w:t>
      </w:r>
      <w:r w:rsidRPr="00051446">
        <w:rPr>
          <w:lang w:val="ro-RO"/>
        </w:rPr>
        <w:t xml:space="preserve"> Hotărâre și Raportul de audit se remit:</w:t>
      </w:r>
    </w:p>
    <w:p w14:paraId="1D149954" w14:textId="77777777" w:rsidR="00EE3F9B" w:rsidRPr="00051446" w:rsidRDefault="00EE3F9B" w:rsidP="000B2E02">
      <w:pPr>
        <w:pStyle w:val="a3"/>
        <w:shd w:val="clear" w:color="auto" w:fill="FFFFFF" w:themeFill="background1"/>
        <w:spacing w:line="276" w:lineRule="auto"/>
        <w:rPr>
          <w:noProof/>
          <w:lang w:val="ro-RO"/>
        </w:rPr>
      </w:pPr>
      <w:r w:rsidRPr="00051446">
        <w:rPr>
          <w:b/>
          <w:noProof/>
          <w:lang w:val="ro-RO"/>
        </w:rPr>
        <w:t>2.1.</w:t>
      </w:r>
      <w:r w:rsidRPr="00051446">
        <w:rPr>
          <w:noProof/>
          <w:lang w:val="ro-RO"/>
        </w:rPr>
        <w:t xml:space="preserve"> </w:t>
      </w:r>
      <w:r w:rsidRPr="00051446">
        <w:rPr>
          <w:b/>
          <w:noProof/>
          <w:lang w:val="ro-RO"/>
        </w:rPr>
        <w:t xml:space="preserve">Parlamentului Republicii Moldova, </w:t>
      </w:r>
      <w:r w:rsidRPr="00051446">
        <w:rPr>
          <w:noProof/>
          <w:lang w:val="ro-RO"/>
        </w:rPr>
        <w:t>pentru informare și examinare, după caz, în cadrul Comisiei parlamentare de control al finanțelor publice;</w:t>
      </w:r>
    </w:p>
    <w:p w14:paraId="3A4AE1C4" w14:textId="77777777" w:rsidR="00EE3F9B" w:rsidRPr="00051446" w:rsidRDefault="00EE3F9B" w:rsidP="000B2E02">
      <w:pPr>
        <w:pStyle w:val="a3"/>
        <w:shd w:val="clear" w:color="auto" w:fill="FFFFFF" w:themeFill="background1"/>
        <w:spacing w:line="276" w:lineRule="auto"/>
        <w:rPr>
          <w:noProof/>
          <w:lang w:val="ro-RO"/>
        </w:rPr>
      </w:pPr>
      <w:r w:rsidRPr="00051446">
        <w:rPr>
          <w:b/>
          <w:noProof/>
          <w:lang w:val="ro-RO"/>
        </w:rPr>
        <w:t>2.2.</w:t>
      </w:r>
      <w:r w:rsidRPr="00051446">
        <w:rPr>
          <w:noProof/>
          <w:lang w:val="ro-RO"/>
        </w:rPr>
        <w:t xml:space="preserve"> </w:t>
      </w:r>
      <w:r w:rsidRPr="00051446">
        <w:rPr>
          <w:b/>
          <w:noProof/>
          <w:lang w:val="ro-RO"/>
        </w:rPr>
        <w:t>Președintelui Republicii Moldova</w:t>
      </w:r>
      <w:r w:rsidRPr="00051446">
        <w:rPr>
          <w:noProof/>
          <w:lang w:val="ro-RO"/>
        </w:rPr>
        <w:t>, pentru informare;</w:t>
      </w:r>
    </w:p>
    <w:p w14:paraId="65C3E329" w14:textId="77777777" w:rsidR="00DA4E70" w:rsidRPr="00051446" w:rsidRDefault="00EE3F9B" w:rsidP="000B2E02">
      <w:pPr>
        <w:shd w:val="clear" w:color="auto" w:fill="FFFFFF" w:themeFill="background1"/>
        <w:spacing w:after="0" w:line="276" w:lineRule="auto"/>
        <w:ind w:firstLine="567"/>
        <w:jc w:val="both"/>
        <w:rPr>
          <w:rFonts w:ascii="Times New Roman" w:eastAsia="Times New Roman" w:hAnsi="Times New Roman" w:cs="Times New Roman"/>
          <w:color w:val="040C28"/>
          <w:sz w:val="24"/>
          <w:szCs w:val="24"/>
          <w:lang w:val="ro-RO"/>
        </w:rPr>
      </w:pPr>
      <w:r w:rsidRPr="00051446">
        <w:rPr>
          <w:rFonts w:ascii="Times New Roman" w:hAnsi="Times New Roman" w:cs="Times New Roman"/>
          <w:b/>
          <w:noProof/>
          <w:sz w:val="24"/>
          <w:szCs w:val="24"/>
          <w:lang w:val="ro-RO"/>
        </w:rPr>
        <w:t>2.3.</w:t>
      </w:r>
      <w:r w:rsidRPr="00051446">
        <w:rPr>
          <w:rFonts w:ascii="Times New Roman" w:hAnsi="Times New Roman" w:cs="Times New Roman"/>
          <w:noProof/>
          <w:sz w:val="24"/>
          <w:szCs w:val="24"/>
          <w:lang w:val="ro-RO"/>
        </w:rPr>
        <w:t xml:space="preserve"> </w:t>
      </w:r>
      <w:r w:rsidR="00066AF3" w:rsidRPr="00051446">
        <w:rPr>
          <w:rFonts w:ascii="Times New Roman" w:eastAsia="Times New Roman" w:hAnsi="Times New Roman" w:cs="Times New Roman"/>
          <w:b/>
          <w:color w:val="040C28"/>
          <w:sz w:val="24"/>
          <w:szCs w:val="24"/>
          <w:lang w:val="ro-RO"/>
        </w:rPr>
        <w:t xml:space="preserve">Guvernului Republicii Moldova, </w:t>
      </w:r>
      <w:r w:rsidR="00066AF3" w:rsidRPr="00051446">
        <w:rPr>
          <w:rFonts w:ascii="Times New Roman" w:eastAsia="Times New Roman" w:hAnsi="Times New Roman" w:cs="Times New Roman"/>
          <w:color w:val="040C28"/>
          <w:sz w:val="24"/>
          <w:szCs w:val="24"/>
          <w:lang w:val="ro-RO"/>
        </w:rPr>
        <w:t>pentru informare și luare de atitudine în vederea monitorizării asigurării implementării recomandărilor de audit;</w:t>
      </w:r>
      <w:r w:rsidR="002C7779" w:rsidRPr="00051446">
        <w:rPr>
          <w:color w:val="040C28"/>
          <w:lang w:val="ro-RO"/>
        </w:rPr>
        <w:t xml:space="preserve"> </w:t>
      </w:r>
    </w:p>
    <w:p w14:paraId="26EE7643" w14:textId="77777777" w:rsidR="00EE3F9B" w:rsidRPr="00051446" w:rsidRDefault="00EE3F9B" w:rsidP="000B2E02">
      <w:pPr>
        <w:pStyle w:val="ac"/>
        <w:shd w:val="clear" w:color="auto" w:fill="FFFFFF" w:themeFill="background1"/>
        <w:spacing w:after="0" w:line="276" w:lineRule="auto"/>
        <w:ind w:left="33" w:firstLine="534"/>
        <w:jc w:val="both"/>
        <w:rPr>
          <w:rFonts w:ascii="Times New Roman" w:hAnsi="Times New Roman" w:cs="Times New Roman"/>
          <w:noProof/>
          <w:sz w:val="24"/>
          <w:szCs w:val="24"/>
          <w:lang w:val="ro-RO"/>
        </w:rPr>
      </w:pPr>
      <w:r w:rsidRPr="00051446">
        <w:rPr>
          <w:rFonts w:ascii="Times New Roman" w:hAnsi="Times New Roman" w:cs="Times New Roman"/>
          <w:b/>
          <w:noProof/>
          <w:sz w:val="24"/>
          <w:szCs w:val="24"/>
          <w:lang w:val="ro-RO"/>
        </w:rPr>
        <w:t>2.4.</w:t>
      </w:r>
      <w:r w:rsidRPr="00051446">
        <w:rPr>
          <w:rFonts w:ascii="Times New Roman" w:hAnsi="Times New Roman" w:cs="Times New Roman"/>
          <w:noProof/>
          <w:sz w:val="24"/>
          <w:szCs w:val="24"/>
          <w:lang w:val="ro-RO"/>
        </w:rPr>
        <w:t xml:space="preserve"> </w:t>
      </w:r>
      <w:r w:rsidR="00066AF3" w:rsidRPr="00051446">
        <w:rPr>
          <w:rFonts w:ascii="Times New Roman" w:hAnsi="Times New Roman" w:cs="Times New Roman"/>
          <w:b/>
          <w:noProof/>
          <w:sz w:val="24"/>
          <w:szCs w:val="24"/>
          <w:lang w:val="ro-RO"/>
        </w:rPr>
        <w:t>Ministerului Mediului</w:t>
      </w:r>
      <w:r w:rsidR="00066AF3" w:rsidRPr="00051446">
        <w:rPr>
          <w:rFonts w:ascii="Times New Roman" w:hAnsi="Times New Roman" w:cs="Times New Roman"/>
          <w:noProof/>
          <w:sz w:val="24"/>
          <w:szCs w:val="24"/>
          <w:lang w:val="ro-RO"/>
        </w:rPr>
        <w:t>, pentru luare de atitudine</w:t>
      </w:r>
      <w:r w:rsidR="00DE3AFF" w:rsidRPr="00051446">
        <w:rPr>
          <w:rFonts w:ascii="Times New Roman" w:hAnsi="Times New Roman" w:cs="Times New Roman"/>
          <w:noProof/>
          <w:sz w:val="24"/>
          <w:szCs w:val="24"/>
          <w:lang w:val="ro-RO"/>
        </w:rPr>
        <w:t>,</w:t>
      </w:r>
      <w:r w:rsidR="00066AF3" w:rsidRPr="00051446">
        <w:rPr>
          <w:rFonts w:ascii="Times New Roman" w:hAnsi="Times New Roman" w:cs="Times New Roman"/>
          <w:noProof/>
          <w:sz w:val="24"/>
          <w:szCs w:val="24"/>
          <w:lang w:val="ro-RO"/>
        </w:rPr>
        <w:t xml:space="preserve"> și se recomandă, conform competențelor delegate, examinarea rezultatelor auditului, cu aprobarea unui plan de măsuri în vederea întreprinderii acțiunilor de rigoare pentru implementarea </w:t>
      </w:r>
      <w:r w:rsidR="00066AF3" w:rsidRPr="00B85BBB">
        <w:rPr>
          <w:rFonts w:ascii="Times New Roman" w:hAnsi="Times New Roman" w:cs="Times New Roman"/>
          <w:noProof/>
          <w:sz w:val="24"/>
          <w:szCs w:val="24"/>
          <w:lang w:val="ro-RO"/>
        </w:rPr>
        <w:t>recomandărilor</w:t>
      </w:r>
      <w:r w:rsidR="00515E10" w:rsidRPr="00B85BBB">
        <w:rPr>
          <w:rFonts w:ascii="Times New Roman" w:hAnsi="Times New Roman" w:cs="Times New Roman"/>
          <w:noProof/>
          <w:sz w:val="24"/>
          <w:szCs w:val="24"/>
          <w:lang w:val="ro-RO"/>
        </w:rPr>
        <w:t xml:space="preserve"> </w:t>
      </w:r>
      <w:r w:rsidR="00515E10" w:rsidRPr="00536363">
        <w:rPr>
          <w:rFonts w:ascii="Times New Roman" w:hAnsi="Times New Roman" w:cs="Times New Roman"/>
          <w:noProof/>
          <w:sz w:val="24"/>
          <w:szCs w:val="24"/>
          <w:lang w:val="ro-RO"/>
        </w:rPr>
        <w:t>de către</w:t>
      </w:r>
      <w:r w:rsidR="00515E10" w:rsidRPr="00C54168">
        <w:rPr>
          <w:rFonts w:ascii="Times New Roman" w:hAnsi="Times New Roman" w:cs="Times New Roman"/>
          <w:noProof/>
          <w:sz w:val="24"/>
          <w:szCs w:val="24"/>
          <w:lang w:val="ro-RO"/>
        </w:rPr>
        <w:t xml:space="preserve"> instituțiile din subordine,</w:t>
      </w:r>
      <w:r w:rsidR="00066AF3" w:rsidRPr="00C54168">
        <w:rPr>
          <w:rFonts w:ascii="Times New Roman" w:hAnsi="Times New Roman" w:cs="Times New Roman"/>
          <w:noProof/>
          <w:sz w:val="24"/>
          <w:szCs w:val="24"/>
          <w:lang w:val="ro-RO"/>
        </w:rPr>
        <w:t xml:space="preserve"> după cum urmează:</w:t>
      </w:r>
    </w:p>
    <w:p w14:paraId="253B9E11" w14:textId="7C3FC2CD" w:rsidR="00F45EE7" w:rsidRPr="000B2E02" w:rsidRDefault="004F275D" w:rsidP="000B2E02">
      <w:pPr>
        <w:pStyle w:val="ac"/>
        <w:shd w:val="clear" w:color="auto" w:fill="FFFFFF" w:themeFill="background1"/>
        <w:spacing w:after="0" w:line="276" w:lineRule="auto"/>
        <w:ind w:left="33" w:firstLine="534"/>
        <w:jc w:val="both"/>
        <w:rPr>
          <w:rFonts w:ascii="Times New Roman" w:hAnsi="Times New Roman" w:cs="Times New Roman"/>
          <w:sz w:val="24"/>
          <w:szCs w:val="24"/>
          <w:lang w:val="ro-RO"/>
        </w:rPr>
      </w:pPr>
      <w:r w:rsidRPr="00051446">
        <w:rPr>
          <w:rFonts w:ascii="Times New Roman" w:hAnsi="Times New Roman" w:cs="Times New Roman"/>
          <w:b/>
          <w:sz w:val="24"/>
          <w:szCs w:val="24"/>
          <w:lang w:val="ro-RO"/>
        </w:rPr>
        <w:t>2.4.1. Agenția „Moldsilva”</w:t>
      </w:r>
      <w:r w:rsidR="002E10E2">
        <w:rPr>
          <w:rFonts w:ascii="Times New Roman" w:hAnsi="Times New Roman" w:cs="Times New Roman"/>
          <w:b/>
          <w:sz w:val="24"/>
          <w:szCs w:val="24"/>
          <w:lang w:val="ro-RO"/>
        </w:rPr>
        <w:t>,</w:t>
      </w:r>
      <w:r w:rsidR="00513B03">
        <w:rPr>
          <w:rFonts w:ascii="Times New Roman" w:hAnsi="Times New Roman" w:cs="Times New Roman"/>
          <w:b/>
          <w:sz w:val="24"/>
          <w:szCs w:val="24"/>
          <w:lang w:val="ro-RO"/>
        </w:rPr>
        <w:t xml:space="preserve"> </w:t>
      </w:r>
      <w:r w:rsidR="00513B03" w:rsidRPr="000B2E02">
        <w:rPr>
          <w:rFonts w:ascii="Times New Roman" w:hAnsi="Times New Roman" w:cs="Times New Roman"/>
          <w:sz w:val="24"/>
          <w:szCs w:val="24"/>
          <w:lang w:val="ro-RO"/>
        </w:rPr>
        <w:t>pentru</w:t>
      </w:r>
      <w:r w:rsidRPr="000B2E02">
        <w:rPr>
          <w:rFonts w:ascii="Times New Roman" w:hAnsi="Times New Roman" w:cs="Times New Roman"/>
          <w:sz w:val="24"/>
          <w:szCs w:val="24"/>
          <w:lang w:val="ro-RO"/>
        </w:rPr>
        <w:t>:</w:t>
      </w:r>
    </w:p>
    <w:p w14:paraId="7B2BAEB7" w14:textId="77777777" w:rsidR="001302A9" w:rsidRPr="00051446" w:rsidRDefault="00EE3F9B" w:rsidP="000B2E02">
      <w:pPr>
        <w:pStyle w:val="a3"/>
        <w:shd w:val="clear" w:color="auto" w:fill="FFFFFF" w:themeFill="background1"/>
        <w:spacing w:line="276" w:lineRule="auto"/>
        <w:rPr>
          <w:bCs/>
          <w:lang w:val="ro-RO"/>
        </w:rPr>
      </w:pPr>
      <w:r w:rsidRPr="00051446">
        <w:rPr>
          <w:b/>
          <w:lang w:val="ro-RO"/>
        </w:rPr>
        <w:t>2.4.1.</w:t>
      </w:r>
      <w:r w:rsidR="004F275D" w:rsidRPr="00051446">
        <w:rPr>
          <w:b/>
          <w:lang w:val="ro-RO"/>
        </w:rPr>
        <w:t>1.</w:t>
      </w:r>
      <w:r w:rsidRPr="00051446">
        <w:rPr>
          <w:lang w:val="ro-RO"/>
        </w:rPr>
        <w:t xml:space="preserve"> </w:t>
      </w:r>
      <w:r w:rsidR="004F275D" w:rsidRPr="00051446">
        <w:rPr>
          <w:lang w:val="ro-RO"/>
        </w:rPr>
        <w:t xml:space="preserve">aplicarea </w:t>
      </w:r>
      <w:r w:rsidR="001302A9" w:rsidRPr="00051446">
        <w:rPr>
          <w:lang w:val="ro-RO"/>
        </w:rPr>
        <w:t xml:space="preserve">normelor de evaluare a terenurilor </w:t>
      </w:r>
      <w:r w:rsidR="00292BC3" w:rsidRPr="00051446">
        <w:rPr>
          <w:lang w:val="ro-RO"/>
        </w:rPr>
        <w:t>stabilite în pct.</w:t>
      </w:r>
      <w:r w:rsidR="001302A9" w:rsidRPr="00051446">
        <w:rPr>
          <w:lang w:val="ro-RO"/>
        </w:rPr>
        <w:t xml:space="preserve">1.4.5. din </w:t>
      </w:r>
      <w:r w:rsidR="00377F0B" w:rsidRPr="00051446">
        <w:rPr>
          <w:lang w:val="ro-RO"/>
        </w:rPr>
        <w:t>O</w:t>
      </w:r>
      <w:r w:rsidR="001302A9" w:rsidRPr="00051446">
        <w:rPr>
          <w:lang w:val="ro-RO"/>
        </w:rPr>
        <w:t xml:space="preserve">rdinul </w:t>
      </w:r>
      <w:r w:rsidR="00377F0B" w:rsidRPr="00051446">
        <w:rPr>
          <w:lang w:val="ro-RO"/>
        </w:rPr>
        <w:t>m</w:t>
      </w:r>
      <w:r w:rsidR="00A16C90" w:rsidRPr="00051446">
        <w:rPr>
          <w:lang w:val="ro-RO"/>
        </w:rPr>
        <w:t xml:space="preserve">inistrului </w:t>
      </w:r>
      <w:r w:rsidR="00377F0B" w:rsidRPr="00051446">
        <w:rPr>
          <w:lang w:val="ro-RO"/>
        </w:rPr>
        <w:t>f</w:t>
      </w:r>
      <w:r w:rsidR="00A16C90" w:rsidRPr="00051446">
        <w:rPr>
          <w:lang w:val="ro-RO"/>
        </w:rPr>
        <w:t>inanțe</w:t>
      </w:r>
      <w:r w:rsidR="00377F0B" w:rsidRPr="00051446">
        <w:rPr>
          <w:lang w:val="ro-RO"/>
        </w:rPr>
        <w:t>lor</w:t>
      </w:r>
      <w:r w:rsidR="001302A9" w:rsidRPr="00051446">
        <w:rPr>
          <w:lang w:val="ro-RO"/>
        </w:rPr>
        <w:t xml:space="preserve"> </w:t>
      </w:r>
      <w:r w:rsidR="00A16C90" w:rsidRPr="00051446">
        <w:rPr>
          <w:lang w:val="ro-RO"/>
        </w:rPr>
        <w:t>nr.</w:t>
      </w:r>
      <w:r w:rsidR="001302A9" w:rsidRPr="00051446">
        <w:rPr>
          <w:lang w:val="ro-RO"/>
        </w:rPr>
        <w:t>216/2015</w:t>
      </w:r>
      <w:r w:rsidR="00165B66" w:rsidRPr="00051446">
        <w:rPr>
          <w:rStyle w:val="ab"/>
          <w:lang w:val="ro-RO"/>
        </w:rPr>
        <w:footnoteReference w:id="5"/>
      </w:r>
      <w:r w:rsidR="001302A9" w:rsidRPr="00051446">
        <w:rPr>
          <w:lang w:val="ro-RO"/>
        </w:rPr>
        <w:t>, cu contabilizarea valorii acestora în contul 415310 „Investiții în părți legate și nelegate”</w:t>
      </w:r>
      <w:r w:rsidR="00292BC3" w:rsidRPr="00051446">
        <w:rPr>
          <w:lang w:val="ro-RO"/>
        </w:rPr>
        <w:t xml:space="preserve">, iar de către </w:t>
      </w:r>
      <w:r w:rsidR="00841ED2" w:rsidRPr="00051446">
        <w:rPr>
          <w:lang w:val="ro-RO"/>
        </w:rPr>
        <w:t>î</w:t>
      </w:r>
      <w:r w:rsidR="001302A9" w:rsidRPr="00051446">
        <w:rPr>
          <w:lang w:val="ro-RO"/>
        </w:rPr>
        <w:t>ntreprinderile de stat silvice</w:t>
      </w:r>
      <w:r w:rsidR="00377F0B" w:rsidRPr="00051446">
        <w:rPr>
          <w:lang w:val="ro-RO"/>
        </w:rPr>
        <w:t xml:space="preserve"> -</w:t>
      </w:r>
      <w:r w:rsidR="001302A9" w:rsidRPr="00051446">
        <w:rPr>
          <w:lang w:val="ro-RO"/>
        </w:rPr>
        <w:t xml:space="preserve"> în contul 1226 </w:t>
      </w:r>
      <w:r w:rsidR="00377F0B" w:rsidRPr="00051446">
        <w:rPr>
          <w:lang w:val="ro-RO"/>
        </w:rPr>
        <w:t>„</w:t>
      </w:r>
      <w:r w:rsidR="001302A9" w:rsidRPr="00051446">
        <w:rPr>
          <w:lang w:val="ro-RO"/>
        </w:rPr>
        <w:t>Terenurile primite în gestiune economică” și în contul 427 „</w:t>
      </w:r>
      <w:r w:rsidR="001302A9" w:rsidRPr="00051446">
        <w:rPr>
          <w:bCs/>
          <w:lang w:val="ro-RO"/>
        </w:rPr>
        <w:t>Datorii pe termen lung privind bunurile primite în gestiune economică”</w:t>
      </w:r>
      <w:r w:rsidR="00DE3AFF" w:rsidRPr="00051446">
        <w:rPr>
          <w:bCs/>
          <w:lang w:val="ro-RO"/>
        </w:rPr>
        <w:t>;</w:t>
      </w:r>
    </w:p>
    <w:p w14:paraId="55DA99B1" w14:textId="00E53FFC" w:rsidR="001302A9" w:rsidRPr="00051446" w:rsidRDefault="00EE3F9B" w:rsidP="000B2E02">
      <w:pPr>
        <w:pStyle w:val="a3"/>
        <w:shd w:val="clear" w:color="auto" w:fill="FFFFFF" w:themeFill="background1"/>
        <w:spacing w:line="276" w:lineRule="auto"/>
        <w:rPr>
          <w:lang w:val="ro-RO"/>
        </w:rPr>
      </w:pPr>
      <w:r w:rsidRPr="00051446">
        <w:rPr>
          <w:b/>
          <w:lang w:val="ro-RO"/>
        </w:rPr>
        <w:t>2.4.</w:t>
      </w:r>
      <w:r w:rsidR="009846AB" w:rsidRPr="00051446">
        <w:rPr>
          <w:b/>
          <w:lang w:val="ro-RO"/>
        </w:rPr>
        <w:t>1.2</w:t>
      </w:r>
      <w:r w:rsidRPr="00051446">
        <w:rPr>
          <w:b/>
          <w:lang w:val="ro-RO"/>
        </w:rPr>
        <w:t xml:space="preserve">. </w:t>
      </w:r>
      <w:r w:rsidR="001302A9" w:rsidRPr="00051446">
        <w:rPr>
          <w:lang w:val="ro-RO"/>
        </w:rPr>
        <w:t xml:space="preserve">revizuirea componenței listei bunurilor transmise în capitalul social al </w:t>
      </w:r>
      <w:r w:rsidR="00841ED2" w:rsidRPr="00051446">
        <w:rPr>
          <w:lang w:val="ro-RO"/>
        </w:rPr>
        <w:t>î</w:t>
      </w:r>
      <w:r w:rsidR="001302A9" w:rsidRPr="00051446">
        <w:rPr>
          <w:lang w:val="ro-RO"/>
        </w:rPr>
        <w:t>ntreprinderilor de stat silvice, ținând cont de prevederile Legii nr.29/2018</w:t>
      </w:r>
      <w:r w:rsidR="00165B66" w:rsidRPr="00051446">
        <w:rPr>
          <w:rStyle w:val="ab"/>
          <w:lang w:val="ro-RO"/>
        </w:rPr>
        <w:footnoteReference w:id="6"/>
      </w:r>
      <w:r w:rsidR="001302A9" w:rsidRPr="00051446">
        <w:rPr>
          <w:lang w:val="ro-RO"/>
        </w:rPr>
        <w:t xml:space="preserve"> și </w:t>
      </w:r>
      <w:r w:rsidR="00237032" w:rsidRPr="00051446">
        <w:rPr>
          <w:lang w:val="ro-RO"/>
        </w:rPr>
        <w:t xml:space="preserve">ale </w:t>
      </w:r>
      <w:r w:rsidR="001302A9" w:rsidRPr="00051446">
        <w:rPr>
          <w:lang w:val="ro-RO"/>
        </w:rPr>
        <w:t>Legii nr.246/2017</w:t>
      </w:r>
      <w:r w:rsidR="00165B66" w:rsidRPr="00051446">
        <w:rPr>
          <w:rStyle w:val="ab"/>
          <w:lang w:val="ro-RO"/>
        </w:rPr>
        <w:footnoteReference w:id="7"/>
      </w:r>
      <w:r w:rsidR="001302A9" w:rsidRPr="00051446">
        <w:rPr>
          <w:lang w:val="ro-RO"/>
        </w:rPr>
        <w:t xml:space="preserve">, prin excluderea din </w:t>
      </w:r>
      <w:r w:rsidR="005341FA">
        <w:rPr>
          <w:lang w:val="ro-RO"/>
        </w:rPr>
        <w:t xml:space="preserve">aceasta </w:t>
      </w:r>
      <w:r w:rsidR="001302A9" w:rsidRPr="00051446">
        <w:rPr>
          <w:lang w:val="ro-RO"/>
        </w:rPr>
        <w:t xml:space="preserve">a clădirilor care fac parte din domeniul public, cu asigurarea completării </w:t>
      </w:r>
      <w:r w:rsidR="00841ED2" w:rsidRPr="00051446">
        <w:rPr>
          <w:lang w:val="ro-RO"/>
        </w:rPr>
        <w:t>l</w:t>
      </w:r>
      <w:r w:rsidR="001302A9" w:rsidRPr="00051446">
        <w:rPr>
          <w:lang w:val="ro-RO"/>
        </w:rPr>
        <w:t xml:space="preserve">istei bunurilor transmise în gestiune cu poziții noi și contabilizarea lor în contul 415310 „Investiții în părți legate și nelegate”, iar de către întreprinderile </w:t>
      </w:r>
      <w:r w:rsidR="00E24708" w:rsidRPr="00051446">
        <w:rPr>
          <w:lang w:val="ro-RO"/>
        </w:rPr>
        <w:t xml:space="preserve">de stat </w:t>
      </w:r>
      <w:r w:rsidR="001302A9" w:rsidRPr="00051446">
        <w:rPr>
          <w:lang w:val="ro-RO"/>
        </w:rPr>
        <w:t xml:space="preserve">silvice </w:t>
      </w:r>
      <w:r w:rsidR="006757B6" w:rsidRPr="00051446">
        <w:rPr>
          <w:lang w:val="ro-RO"/>
        </w:rPr>
        <w:t xml:space="preserve">- </w:t>
      </w:r>
      <w:r w:rsidR="00811F64" w:rsidRPr="00051446">
        <w:rPr>
          <w:lang w:val="ro-RO"/>
        </w:rPr>
        <w:t>în</w:t>
      </w:r>
      <w:r w:rsidR="001302A9" w:rsidRPr="00051446">
        <w:rPr>
          <w:lang w:val="ro-RO"/>
        </w:rPr>
        <w:t xml:space="preserve"> contul 1238 „Mij</w:t>
      </w:r>
      <w:r w:rsidR="003A555F" w:rsidRPr="00051446">
        <w:rPr>
          <w:lang w:val="ro-RO"/>
        </w:rPr>
        <w:t>loace fixe primite în gestiune” și</w:t>
      </w:r>
      <w:r w:rsidR="00811F64" w:rsidRPr="00051446">
        <w:rPr>
          <w:lang w:val="ro-RO"/>
        </w:rPr>
        <w:t xml:space="preserve"> </w:t>
      </w:r>
      <w:r w:rsidR="00237032" w:rsidRPr="00051446">
        <w:rPr>
          <w:lang w:val="ro-RO"/>
        </w:rPr>
        <w:t xml:space="preserve"> </w:t>
      </w:r>
      <w:r w:rsidR="00C75658" w:rsidRPr="00051446">
        <w:rPr>
          <w:lang w:val="ro-RO"/>
        </w:rPr>
        <w:t xml:space="preserve">în </w:t>
      </w:r>
      <w:r w:rsidR="003A555F" w:rsidRPr="00051446">
        <w:rPr>
          <w:lang w:val="ro-RO"/>
        </w:rPr>
        <w:t>contul 427 „Datorii pe termen lung privind bunurile primite în gestiune economică”</w:t>
      </w:r>
      <w:r w:rsidR="00DE3AFF" w:rsidRPr="00051446">
        <w:rPr>
          <w:lang w:val="ro-RO"/>
        </w:rPr>
        <w:t>;</w:t>
      </w:r>
    </w:p>
    <w:p w14:paraId="3E46F4D7" w14:textId="77777777" w:rsidR="001302A9" w:rsidRPr="00051446" w:rsidRDefault="0027698A" w:rsidP="000B2E02">
      <w:pPr>
        <w:pStyle w:val="a3"/>
        <w:shd w:val="clear" w:color="auto" w:fill="FFFFFF" w:themeFill="background1"/>
        <w:spacing w:line="276" w:lineRule="auto"/>
        <w:rPr>
          <w:lang w:val="ro-RO"/>
        </w:rPr>
      </w:pPr>
      <w:r w:rsidRPr="00051446">
        <w:rPr>
          <w:b/>
          <w:lang w:val="ro-RO"/>
        </w:rPr>
        <w:t>2.</w:t>
      </w:r>
      <w:r w:rsidR="009846AB" w:rsidRPr="00051446">
        <w:rPr>
          <w:b/>
          <w:lang w:val="ro-RO"/>
        </w:rPr>
        <w:t>4.1.3</w:t>
      </w:r>
      <w:r w:rsidRPr="00051446">
        <w:rPr>
          <w:b/>
          <w:lang w:val="ro-RO"/>
        </w:rPr>
        <w:t xml:space="preserve">. </w:t>
      </w:r>
      <w:r w:rsidR="001302A9" w:rsidRPr="00051446">
        <w:rPr>
          <w:lang w:val="ro-RO"/>
        </w:rPr>
        <w:t xml:space="preserve">contabilizarea regulamentară a terenurilor fondului forestier date în arendă în scopuri de recreere și cinegetice, în special a terenurilor asupra cărora </w:t>
      </w:r>
      <w:r w:rsidR="00811F64" w:rsidRPr="00051446">
        <w:rPr>
          <w:lang w:val="ro-RO"/>
        </w:rPr>
        <w:t xml:space="preserve">sunt înregistrate drepturile patrimoniale </w:t>
      </w:r>
      <w:r w:rsidR="001302A9" w:rsidRPr="00051446">
        <w:rPr>
          <w:lang w:val="ro-RO"/>
        </w:rPr>
        <w:t xml:space="preserve">în </w:t>
      </w:r>
      <w:r w:rsidR="001B15CC" w:rsidRPr="00051446">
        <w:rPr>
          <w:lang w:val="ro-RO"/>
        </w:rPr>
        <w:t>R</w:t>
      </w:r>
      <w:r w:rsidR="001302A9" w:rsidRPr="00051446">
        <w:rPr>
          <w:lang w:val="ro-RO"/>
        </w:rPr>
        <w:t>egistru</w:t>
      </w:r>
      <w:r w:rsidR="006757B6" w:rsidRPr="00051446">
        <w:rPr>
          <w:lang w:val="ro-RO"/>
        </w:rPr>
        <w:t>l</w:t>
      </w:r>
      <w:r w:rsidR="001302A9" w:rsidRPr="00051446">
        <w:rPr>
          <w:lang w:val="ro-RO"/>
        </w:rPr>
        <w:t xml:space="preserve"> bunurilor imobile, cu reflectarea valorii </w:t>
      </w:r>
      <w:r w:rsidR="001302A9" w:rsidRPr="00734264">
        <w:rPr>
          <w:lang w:val="ro-RO"/>
        </w:rPr>
        <w:t>acestora în</w:t>
      </w:r>
      <w:r w:rsidR="001302A9" w:rsidRPr="00066987">
        <w:rPr>
          <w:lang w:val="ro-RO"/>
        </w:rPr>
        <w:t xml:space="preserve"> soldul</w:t>
      </w:r>
      <w:r w:rsidR="001302A9" w:rsidRPr="00051446">
        <w:rPr>
          <w:lang w:val="ro-RO"/>
        </w:rPr>
        <w:t xml:space="preserve"> grupei de conturi 371 „Terenuri”</w:t>
      </w:r>
      <w:r w:rsidR="00DE3AFF" w:rsidRPr="00051446">
        <w:rPr>
          <w:lang w:val="ro-RO"/>
        </w:rPr>
        <w:t>;</w:t>
      </w:r>
    </w:p>
    <w:p w14:paraId="432BB844" w14:textId="77777777" w:rsidR="00F45EE7" w:rsidRPr="00E03039" w:rsidRDefault="00F45EE7"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rPr>
      </w:pPr>
      <w:r w:rsidRPr="00051446">
        <w:rPr>
          <w:rFonts w:ascii="Times New Roman" w:hAnsi="Times New Roman" w:cs="Times New Roman"/>
          <w:b/>
          <w:sz w:val="24"/>
          <w:szCs w:val="24"/>
          <w:lang w:val="ro-RO"/>
        </w:rPr>
        <w:t>2.4.</w:t>
      </w:r>
      <w:r w:rsidR="00775412" w:rsidRPr="00051446">
        <w:rPr>
          <w:rFonts w:ascii="Times New Roman" w:hAnsi="Times New Roman" w:cs="Times New Roman"/>
          <w:b/>
          <w:sz w:val="24"/>
          <w:szCs w:val="24"/>
          <w:lang w:val="ro-RO"/>
        </w:rPr>
        <w:t>1.4</w:t>
      </w:r>
      <w:r w:rsidR="00775412" w:rsidRPr="004C7118">
        <w:rPr>
          <w:rFonts w:ascii="Times New Roman" w:hAnsi="Times New Roman" w:cs="Times New Roman"/>
          <w:b/>
          <w:sz w:val="24"/>
          <w:szCs w:val="24"/>
          <w:lang w:val="ro-RO"/>
        </w:rPr>
        <w:t xml:space="preserve">. </w:t>
      </w:r>
      <w:r w:rsidR="000A1650" w:rsidRPr="004C7118">
        <w:rPr>
          <w:rFonts w:ascii="Times New Roman" w:hAnsi="Times New Roman" w:cs="Times New Roman"/>
          <w:sz w:val="24"/>
          <w:szCs w:val="24"/>
          <w:lang w:val="ro-RO"/>
        </w:rPr>
        <w:t>elabo</w:t>
      </w:r>
      <w:r w:rsidR="00C54168" w:rsidRPr="004C7118">
        <w:rPr>
          <w:rFonts w:ascii="Times New Roman" w:hAnsi="Times New Roman" w:cs="Times New Roman"/>
          <w:sz w:val="24"/>
          <w:szCs w:val="24"/>
          <w:lang w:val="ro-RO"/>
        </w:rPr>
        <w:t>r</w:t>
      </w:r>
      <w:r w:rsidR="000A1650" w:rsidRPr="004C7118">
        <w:rPr>
          <w:rFonts w:ascii="Times New Roman" w:hAnsi="Times New Roman" w:cs="Times New Roman"/>
          <w:sz w:val="24"/>
          <w:szCs w:val="24"/>
          <w:lang w:val="ro-RO"/>
        </w:rPr>
        <w:t xml:space="preserve">area normelor specifice provizorii privind modul de evaluare a vegetației forestiere (copaci, </w:t>
      </w:r>
      <w:r w:rsidR="00C77548">
        <w:rPr>
          <w:rFonts w:ascii="Times New Roman" w:hAnsi="Times New Roman" w:cs="Times New Roman"/>
          <w:sz w:val="24"/>
          <w:szCs w:val="24"/>
          <w:lang w:val="ro-RO"/>
        </w:rPr>
        <w:t>păduri, arbuști, etc.), cu</w:t>
      </w:r>
      <w:r w:rsidR="000A1650" w:rsidRPr="004C7118">
        <w:rPr>
          <w:rFonts w:ascii="Times New Roman" w:hAnsi="Times New Roman" w:cs="Times New Roman"/>
          <w:sz w:val="24"/>
          <w:szCs w:val="24"/>
          <w:lang w:val="ro-RO"/>
        </w:rPr>
        <w:t xml:space="preserve"> contabilizarea vegetației forestiere pe măsura aprobării acest</w:t>
      </w:r>
      <w:r w:rsidR="000F5BE6">
        <w:rPr>
          <w:rFonts w:ascii="Times New Roman" w:hAnsi="Times New Roman" w:cs="Times New Roman"/>
          <w:sz w:val="24"/>
          <w:szCs w:val="24"/>
          <w:lang w:val="ro-RO"/>
        </w:rPr>
        <w:t>ora</w:t>
      </w:r>
      <w:r w:rsidR="000A1650" w:rsidRPr="004C7118">
        <w:rPr>
          <w:rFonts w:ascii="Times New Roman" w:hAnsi="Times New Roman" w:cs="Times New Roman"/>
          <w:sz w:val="24"/>
          <w:szCs w:val="24"/>
          <w:lang w:val="ro-RO"/>
        </w:rPr>
        <w:t xml:space="preserve">; </w:t>
      </w:r>
    </w:p>
    <w:p w14:paraId="7F48F293" w14:textId="77777777" w:rsidR="00F553E0" w:rsidRPr="00051446" w:rsidRDefault="00F45EE7" w:rsidP="000B2E02">
      <w:pPr>
        <w:pStyle w:val="a3"/>
        <w:shd w:val="clear" w:color="auto" w:fill="FFFFFF" w:themeFill="background1"/>
        <w:spacing w:line="276" w:lineRule="auto"/>
        <w:rPr>
          <w:lang w:val="ro-RO"/>
        </w:rPr>
      </w:pPr>
      <w:r w:rsidRPr="008074B2">
        <w:rPr>
          <w:b/>
          <w:lang w:val="ro-RO"/>
        </w:rPr>
        <w:t>2.4.</w:t>
      </w:r>
      <w:r w:rsidR="00775412" w:rsidRPr="008074B2">
        <w:rPr>
          <w:b/>
          <w:lang w:val="ro-RO"/>
        </w:rPr>
        <w:t>1.5</w:t>
      </w:r>
      <w:r w:rsidRPr="008074B2">
        <w:rPr>
          <w:lang w:val="ro-RO"/>
        </w:rPr>
        <w:t xml:space="preserve">. inventarierea tuturor contractelor de arendă a terenurilor </w:t>
      </w:r>
      <w:r w:rsidR="000F5BE6">
        <w:rPr>
          <w:lang w:val="ro-RO"/>
        </w:rPr>
        <w:t xml:space="preserve">fondului </w:t>
      </w:r>
      <w:r w:rsidRPr="008074B2">
        <w:rPr>
          <w:lang w:val="ro-RO"/>
        </w:rPr>
        <w:t>forestier, în scopul identificării terenurilor nedelimitate</w:t>
      </w:r>
      <w:r w:rsidR="00A424A2" w:rsidRPr="008074B2">
        <w:rPr>
          <w:lang w:val="ro-RO"/>
        </w:rPr>
        <w:t xml:space="preserve">, cu </w:t>
      </w:r>
      <w:r w:rsidRPr="008074B2">
        <w:rPr>
          <w:lang w:val="ro-RO"/>
        </w:rPr>
        <w:t xml:space="preserve">efectuarea </w:t>
      </w:r>
      <w:r w:rsidR="00A424A2" w:rsidRPr="008074B2">
        <w:rPr>
          <w:lang w:val="ro-RO"/>
        </w:rPr>
        <w:t>ulterioară a de</w:t>
      </w:r>
      <w:r w:rsidRPr="008074B2">
        <w:rPr>
          <w:lang w:val="ro-RO"/>
        </w:rPr>
        <w:t xml:space="preserve">limitării selective a </w:t>
      </w:r>
      <w:r w:rsidR="00072EEA" w:rsidRPr="008074B2">
        <w:rPr>
          <w:lang w:val="ro-RO"/>
        </w:rPr>
        <w:t xml:space="preserve">trupurilor de pădure din care părțile de </w:t>
      </w:r>
      <w:r w:rsidRPr="008074B2">
        <w:rPr>
          <w:lang w:val="ro-RO"/>
        </w:rPr>
        <w:t>terenuri</w:t>
      </w:r>
      <w:r w:rsidR="00072EEA" w:rsidRPr="008074B2">
        <w:rPr>
          <w:lang w:val="ro-RO"/>
        </w:rPr>
        <w:t xml:space="preserve"> ale</w:t>
      </w:r>
      <w:r w:rsidRPr="008074B2">
        <w:rPr>
          <w:lang w:val="ro-RO"/>
        </w:rPr>
        <w:t xml:space="preserve"> fondului forestier </w:t>
      </w:r>
      <w:r w:rsidR="00072EEA" w:rsidRPr="008074B2">
        <w:rPr>
          <w:lang w:val="ro-RO"/>
        </w:rPr>
        <w:t xml:space="preserve">sunt </w:t>
      </w:r>
      <w:r w:rsidRPr="008074B2">
        <w:rPr>
          <w:lang w:val="ro-RO"/>
        </w:rPr>
        <w:t>date în arendă</w:t>
      </w:r>
      <w:r w:rsidR="000F5BE6">
        <w:rPr>
          <w:lang w:val="ro-RO"/>
        </w:rPr>
        <w:t>;</w:t>
      </w:r>
      <w:r w:rsidR="00072EEA" w:rsidRPr="00051446">
        <w:rPr>
          <w:lang w:val="ro-RO"/>
        </w:rPr>
        <w:t xml:space="preserve"> </w:t>
      </w:r>
    </w:p>
    <w:p w14:paraId="2C8EE47E" w14:textId="77777777" w:rsidR="00F45EE7" w:rsidRPr="00051446" w:rsidRDefault="00F45EE7" w:rsidP="000B2E02">
      <w:pPr>
        <w:pStyle w:val="a3"/>
        <w:shd w:val="clear" w:color="auto" w:fill="FFFFFF" w:themeFill="background1"/>
        <w:spacing w:line="276" w:lineRule="auto"/>
        <w:rPr>
          <w:bCs/>
          <w:lang w:val="ro-RO"/>
        </w:rPr>
      </w:pPr>
      <w:r w:rsidRPr="00051446">
        <w:rPr>
          <w:b/>
          <w:bCs/>
          <w:lang w:val="ro-RO"/>
        </w:rPr>
        <w:t>2.4.</w:t>
      </w:r>
      <w:r w:rsidR="00C72D69" w:rsidRPr="00051446">
        <w:rPr>
          <w:b/>
          <w:bCs/>
          <w:lang w:val="ro-RO"/>
        </w:rPr>
        <w:t>1.</w:t>
      </w:r>
      <w:r w:rsidR="006B5B10">
        <w:rPr>
          <w:b/>
          <w:bCs/>
          <w:lang w:val="ro-RO"/>
        </w:rPr>
        <w:t>6</w:t>
      </w:r>
      <w:r w:rsidRPr="00051446">
        <w:rPr>
          <w:b/>
          <w:bCs/>
          <w:lang w:val="ro-RO"/>
        </w:rPr>
        <w:t>.</w:t>
      </w:r>
      <w:r w:rsidRPr="00051446">
        <w:rPr>
          <w:bCs/>
          <w:lang w:val="ro-RO"/>
        </w:rPr>
        <w:t xml:space="preserve"> întreprinderea măsurilor de rigoare impuse de cadrul normativ în domeniu</w:t>
      </w:r>
      <w:r w:rsidR="008A163E" w:rsidRPr="00051446">
        <w:rPr>
          <w:bCs/>
          <w:lang w:val="ro-RO"/>
        </w:rPr>
        <w:t xml:space="preserve"> pentru</w:t>
      </w:r>
      <w:r w:rsidRPr="00051446">
        <w:rPr>
          <w:bCs/>
          <w:lang w:val="ro-RO"/>
        </w:rPr>
        <w:t xml:space="preserve"> recuperarea la bugetul de stat a creanțelor</w:t>
      </w:r>
      <w:r w:rsidR="008A163E" w:rsidRPr="00051446">
        <w:rPr>
          <w:bCs/>
          <w:lang w:val="ro-RO"/>
        </w:rPr>
        <w:t xml:space="preserve">, în special </w:t>
      </w:r>
      <w:r w:rsidR="000F5BE6">
        <w:rPr>
          <w:bCs/>
          <w:lang w:val="ro-RO"/>
        </w:rPr>
        <w:t xml:space="preserve">a </w:t>
      </w:r>
      <w:r w:rsidR="008A163E" w:rsidRPr="00051446">
        <w:rPr>
          <w:bCs/>
          <w:lang w:val="ro-RO"/>
        </w:rPr>
        <w:t xml:space="preserve">celor istorice, </w:t>
      </w:r>
      <w:r w:rsidRPr="00051446">
        <w:rPr>
          <w:bCs/>
          <w:lang w:val="ro-RO"/>
        </w:rPr>
        <w:t>privind plata pentru arenda terenurilor fondului forestier</w:t>
      </w:r>
      <w:r w:rsidR="000D55D5">
        <w:rPr>
          <w:bCs/>
          <w:lang w:val="ro-RO"/>
        </w:rPr>
        <w:t>;</w:t>
      </w:r>
    </w:p>
    <w:p w14:paraId="00E08F9E" w14:textId="55D57ED4" w:rsidR="00515E10" w:rsidRPr="00051446" w:rsidRDefault="00515E10" w:rsidP="000B2E02">
      <w:pPr>
        <w:pStyle w:val="a3"/>
        <w:shd w:val="clear" w:color="auto" w:fill="FFFFFF" w:themeFill="background1"/>
        <w:spacing w:line="276" w:lineRule="auto"/>
        <w:rPr>
          <w:lang w:val="ro-RO"/>
        </w:rPr>
      </w:pPr>
      <w:r w:rsidRPr="00051446">
        <w:rPr>
          <w:b/>
          <w:lang w:val="ro-RO"/>
        </w:rPr>
        <w:t>2.4.1.</w:t>
      </w:r>
      <w:r w:rsidR="006B5B10">
        <w:rPr>
          <w:b/>
          <w:lang w:val="ro-RO"/>
        </w:rPr>
        <w:t>7</w:t>
      </w:r>
      <w:r w:rsidRPr="00051446">
        <w:rPr>
          <w:lang w:val="ro-RO"/>
        </w:rPr>
        <w:t xml:space="preserve">. </w:t>
      </w:r>
      <w:r w:rsidR="001F2678" w:rsidRPr="00051446">
        <w:rPr>
          <w:lang w:val="ro-RO"/>
        </w:rPr>
        <w:t>efectuarea</w:t>
      </w:r>
      <w:r w:rsidRPr="00051446">
        <w:rPr>
          <w:lang w:val="ro-RO"/>
        </w:rPr>
        <w:t xml:space="preserve"> </w:t>
      </w:r>
      <w:r w:rsidR="00C146E6" w:rsidRPr="008074B2">
        <w:rPr>
          <w:lang w:val="ro-RO"/>
        </w:rPr>
        <w:t>transferului obligatoriu</w:t>
      </w:r>
      <w:r w:rsidR="00A94B77">
        <w:rPr>
          <w:lang w:val="ro-RO"/>
        </w:rPr>
        <w:t>,</w:t>
      </w:r>
      <w:r w:rsidR="00C146E6" w:rsidRPr="008074B2">
        <w:rPr>
          <w:lang w:val="ro-RO"/>
        </w:rPr>
        <w:t xml:space="preserve"> </w:t>
      </w:r>
      <w:r w:rsidRPr="008074B2">
        <w:rPr>
          <w:lang w:val="ro-RO"/>
        </w:rPr>
        <w:t>în cazul alocării de la bugetul de stat a mijloacelor financiare către întreprinderile de stat al căror fondator</w:t>
      </w:r>
      <w:r w:rsidRPr="00051446">
        <w:rPr>
          <w:lang w:val="ro-RO"/>
        </w:rPr>
        <w:t xml:space="preserve"> este </w:t>
      </w:r>
      <w:r w:rsidR="001F2678" w:rsidRPr="00051446">
        <w:rPr>
          <w:lang w:val="ro-RO"/>
        </w:rPr>
        <w:t>Agenția</w:t>
      </w:r>
      <w:r w:rsidR="000D55D5">
        <w:rPr>
          <w:lang w:val="ro-RO"/>
        </w:rPr>
        <w:t>„</w:t>
      </w:r>
      <w:r w:rsidR="001F2678" w:rsidRPr="00051446">
        <w:rPr>
          <w:lang w:val="ro-RO"/>
        </w:rPr>
        <w:t xml:space="preserve"> Moldsilva</w:t>
      </w:r>
      <w:r w:rsidR="000D55D5">
        <w:rPr>
          <w:lang w:val="ro-RO"/>
        </w:rPr>
        <w:t>”</w:t>
      </w:r>
      <w:r w:rsidR="00A94B77">
        <w:rPr>
          <w:lang w:val="ro-RO"/>
        </w:rPr>
        <w:t xml:space="preserve">, </w:t>
      </w:r>
      <w:r w:rsidR="000D55D5" w:rsidRPr="00051446">
        <w:rPr>
          <w:lang w:val="ro-RO"/>
        </w:rPr>
        <w:t xml:space="preserve"> </w:t>
      </w:r>
      <w:r w:rsidR="001F2678" w:rsidRPr="00051446">
        <w:rPr>
          <w:lang w:val="ro-RO"/>
        </w:rPr>
        <w:t>l</w:t>
      </w:r>
      <w:r w:rsidRPr="00051446">
        <w:rPr>
          <w:lang w:val="ro-RO"/>
        </w:rPr>
        <w:t>a conturile trezoreriale deschise, conform prevederilor art.62 alin. (9)  din Legea nr. 181/2014,  în cadrul Contului Unic Trezorerial extrabugetar;</w:t>
      </w:r>
    </w:p>
    <w:p w14:paraId="41F24BB5" w14:textId="1C8930C4" w:rsidR="00CC3A95" w:rsidRPr="00051446" w:rsidRDefault="00C55F3A" w:rsidP="000B2E02">
      <w:pPr>
        <w:pStyle w:val="a3"/>
        <w:shd w:val="clear" w:color="auto" w:fill="FFFFFF" w:themeFill="background1"/>
        <w:spacing w:line="276" w:lineRule="auto"/>
        <w:rPr>
          <w:b/>
          <w:lang w:val="ro-RO"/>
        </w:rPr>
      </w:pPr>
      <w:r w:rsidRPr="00051446">
        <w:rPr>
          <w:b/>
          <w:bCs/>
          <w:lang w:val="ro-RO"/>
        </w:rPr>
        <w:t xml:space="preserve">2.4.2. </w:t>
      </w:r>
      <w:r w:rsidRPr="00051446">
        <w:rPr>
          <w:b/>
          <w:lang w:val="ro-RO"/>
        </w:rPr>
        <w:t>Agenția „Apele Moldovei”</w:t>
      </w:r>
      <w:r w:rsidR="006C3658" w:rsidRPr="000B2E02">
        <w:rPr>
          <w:lang w:val="ro-RO"/>
        </w:rPr>
        <w:t>, pentru</w:t>
      </w:r>
      <w:r w:rsidRPr="00051446">
        <w:rPr>
          <w:b/>
          <w:lang w:val="ro-RO"/>
        </w:rPr>
        <w:t>:</w:t>
      </w:r>
    </w:p>
    <w:p w14:paraId="074F3826" w14:textId="16F1A52E" w:rsidR="007418F4" w:rsidRPr="00051446" w:rsidRDefault="007418F4" w:rsidP="000B2E02">
      <w:pPr>
        <w:pStyle w:val="a3"/>
        <w:shd w:val="clear" w:color="auto" w:fill="FFFFFF" w:themeFill="background1"/>
        <w:spacing w:line="276" w:lineRule="auto"/>
        <w:rPr>
          <w:bCs/>
          <w:lang w:val="ro-RO"/>
        </w:rPr>
      </w:pPr>
      <w:r w:rsidRPr="00051446">
        <w:rPr>
          <w:b/>
          <w:bCs/>
          <w:lang w:val="ro-RO"/>
        </w:rPr>
        <w:t>2.4.2.</w:t>
      </w:r>
      <w:r>
        <w:rPr>
          <w:b/>
          <w:bCs/>
          <w:lang w:val="ro-RO"/>
        </w:rPr>
        <w:t>1</w:t>
      </w:r>
      <w:r w:rsidRPr="00051446">
        <w:rPr>
          <w:b/>
          <w:bCs/>
          <w:lang w:val="ro-RO"/>
        </w:rPr>
        <w:t>.</w:t>
      </w:r>
      <w:r w:rsidRPr="00051446">
        <w:rPr>
          <w:bCs/>
          <w:lang w:val="ro-RO"/>
        </w:rPr>
        <w:t xml:space="preserve"> iniție</w:t>
      </w:r>
      <w:r>
        <w:rPr>
          <w:bCs/>
          <w:lang w:val="ro-RO"/>
        </w:rPr>
        <w:t>rea</w:t>
      </w:r>
      <w:r w:rsidRPr="00051446">
        <w:rPr>
          <w:bCs/>
          <w:lang w:val="ro-RO"/>
        </w:rPr>
        <w:t xml:space="preserve"> procesul</w:t>
      </w:r>
      <w:r>
        <w:rPr>
          <w:bCs/>
          <w:lang w:val="ro-RO"/>
        </w:rPr>
        <w:t>ui</w:t>
      </w:r>
      <w:r w:rsidRPr="00051446">
        <w:rPr>
          <w:bCs/>
          <w:lang w:val="ro-RO"/>
        </w:rPr>
        <w:t xml:space="preserve"> de delimitare a terenurilor pe care sunt amplasate digurile de protecție contra inundațiilor, conform cerințelor Hotărârii Guvernului nr.63/2019</w:t>
      </w:r>
      <w:r w:rsidRPr="00051446">
        <w:rPr>
          <w:bCs/>
          <w:vertAlign w:val="superscript"/>
          <w:lang w:val="ro-RO"/>
        </w:rPr>
        <w:footnoteReference w:id="8"/>
      </w:r>
      <w:r w:rsidRPr="00051446">
        <w:rPr>
          <w:bCs/>
          <w:lang w:val="ro-RO"/>
        </w:rPr>
        <w:t>, ținând cont de suprafețele aferente fâșiilor riverane;</w:t>
      </w:r>
    </w:p>
    <w:p w14:paraId="0529BD22" w14:textId="4F5A8D4F" w:rsidR="004C7AD3" w:rsidRPr="00051446" w:rsidRDefault="004C7AD3" w:rsidP="000B2E02">
      <w:pPr>
        <w:pStyle w:val="a3"/>
        <w:shd w:val="clear" w:color="auto" w:fill="FFFFFF" w:themeFill="background1"/>
        <w:spacing w:line="276" w:lineRule="auto"/>
        <w:rPr>
          <w:lang w:val="ro-RO"/>
        </w:rPr>
      </w:pPr>
      <w:r w:rsidRPr="00051446">
        <w:rPr>
          <w:b/>
          <w:lang w:val="ro-RO"/>
        </w:rPr>
        <w:t>2.4.2.</w:t>
      </w:r>
      <w:r w:rsidR="007418F4">
        <w:rPr>
          <w:b/>
          <w:lang w:val="ro-RO"/>
        </w:rPr>
        <w:t>2</w:t>
      </w:r>
      <w:r w:rsidRPr="00051446">
        <w:rPr>
          <w:b/>
          <w:lang w:val="ro-RO"/>
        </w:rPr>
        <w:t>.</w:t>
      </w:r>
      <w:r w:rsidRPr="00051446">
        <w:rPr>
          <w:lang w:val="ro-RO"/>
        </w:rPr>
        <w:t xml:space="preserve"> </w:t>
      </w:r>
      <w:r w:rsidRPr="0058471F">
        <w:rPr>
          <w:lang w:val="ro-RO"/>
        </w:rPr>
        <w:t xml:space="preserve">crearea comisiei pentru </w:t>
      </w:r>
      <w:r w:rsidR="0058471F" w:rsidRPr="0058471F">
        <w:rPr>
          <w:lang w:val="ro-RO"/>
        </w:rPr>
        <w:t xml:space="preserve">inventarierea și evaluarea </w:t>
      </w:r>
      <w:r w:rsidRPr="0058471F">
        <w:rPr>
          <w:lang w:val="ro-RO"/>
        </w:rPr>
        <w:t xml:space="preserve">digurilor și altor construcții hidrotehnice, cu contabilizarea valorii estimate a acestora în evidența contabilă </w:t>
      </w:r>
      <w:r w:rsidR="0089370C" w:rsidRPr="0058471F">
        <w:rPr>
          <w:lang w:val="ro-RO"/>
        </w:rPr>
        <w:t>a</w:t>
      </w:r>
      <w:r w:rsidRPr="0058471F">
        <w:rPr>
          <w:lang w:val="ro-RO"/>
        </w:rPr>
        <w:t xml:space="preserve"> Agenți</w:t>
      </w:r>
      <w:r w:rsidR="0089370C" w:rsidRPr="0058471F">
        <w:rPr>
          <w:lang w:val="ro-RO"/>
        </w:rPr>
        <w:t>ei</w:t>
      </w:r>
      <w:r w:rsidRPr="0058471F">
        <w:rPr>
          <w:lang w:val="ro-RO"/>
        </w:rPr>
        <w:t>;</w:t>
      </w:r>
      <w:r w:rsidR="0058471F" w:rsidRPr="0058471F">
        <w:rPr>
          <w:lang w:val="ro-RO"/>
        </w:rPr>
        <w:t xml:space="preserve"> </w:t>
      </w:r>
    </w:p>
    <w:p w14:paraId="2D498517" w14:textId="5FEBE0FF" w:rsidR="004C7AD3" w:rsidRPr="00051446" w:rsidRDefault="004C7AD3" w:rsidP="000B2E02">
      <w:pPr>
        <w:pStyle w:val="a3"/>
        <w:shd w:val="clear" w:color="auto" w:fill="FFFFFF" w:themeFill="background1"/>
        <w:spacing w:line="276" w:lineRule="auto"/>
        <w:rPr>
          <w:bCs/>
          <w:lang w:val="ro-RO"/>
        </w:rPr>
      </w:pPr>
      <w:r w:rsidRPr="00051446">
        <w:rPr>
          <w:b/>
          <w:bCs/>
          <w:lang w:val="ro-RO"/>
        </w:rPr>
        <w:t>2.4.2.</w:t>
      </w:r>
      <w:r w:rsidR="007418F4">
        <w:rPr>
          <w:b/>
          <w:bCs/>
          <w:lang w:val="ro-RO"/>
        </w:rPr>
        <w:t>3</w:t>
      </w:r>
      <w:r w:rsidRPr="00051446">
        <w:rPr>
          <w:b/>
          <w:bCs/>
          <w:lang w:val="ro-RO"/>
        </w:rPr>
        <w:t xml:space="preserve">. </w:t>
      </w:r>
      <w:r w:rsidRPr="00051446">
        <w:rPr>
          <w:bCs/>
          <w:lang w:val="ro-RO"/>
        </w:rPr>
        <w:t>înaint</w:t>
      </w:r>
      <w:r w:rsidR="005743DA" w:rsidRPr="00051446">
        <w:rPr>
          <w:bCs/>
          <w:lang w:val="ro-RO"/>
        </w:rPr>
        <w:t>area</w:t>
      </w:r>
      <w:r w:rsidRPr="00051446">
        <w:rPr>
          <w:bCs/>
          <w:lang w:val="ro-RO"/>
        </w:rPr>
        <w:t xml:space="preserve"> către antreprenori/executorii lucrărilor </w:t>
      </w:r>
      <w:r w:rsidR="005743DA" w:rsidRPr="00051446">
        <w:rPr>
          <w:bCs/>
          <w:lang w:val="ro-RO"/>
        </w:rPr>
        <w:t xml:space="preserve">de reparație a digurilor </w:t>
      </w:r>
      <w:r w:rsidR="002970A3">
        <w:rPr>
          <w:bCs/>
          <w:lang w:val="ro-RO"/>
        </w:rPr>
        <w:t xml:space="preserve">de protecție </w:t>
      </w:r>
      <w:r w:rsidR="005743DA" w:rsidRPr="00051446">
        <w:rPr>
          <w:bCs/>
          <w:lang w:val="ro-RO"/>
        </w:rPr>
        <w:t>contra inundațiilor</w:t>
      </w:r>
      <w:r w:rsidR="000D55D5">
        <w:rPr>
          <w:bCs/>
          <w:lang w:val="ro-RO"/>
        </w:rPr>
        <w:t xml:space="preserve"> a</w:t>
      </w:r>
      <w:r w:rsidR="005743DA" w:rsidRPr="00051446">
        <w:rPr>
          <w:bCs/>
          <w:lang w:val="ro-RO"/>
        </w:rPr>
        <w:t xml:space="preserve"> </w:t>
      </w:r>
      <w:r w:rsidRPr="00051446">
        <w:rPr>
          <w:bCs/>
          <w:lang w:val="ro-RO"/>
        </w:rPr>
        <w:t>prescripții</w:t>
      </w:r>
      <w:r w:rsidR="000D55D5">
        <w:rPr>
          <w:bCs/>
          <w:lang w:val="ro-RO"/>
        </w:rPr>
        <w:t>lor</w:t>
      </w:r>
      <w:r w:rsidRPr="00051446">
        <w:rPr>
          <w:bCs/>
          <w:lang w:val="ro-RO"/>
        </w:rPr>
        <w:t xml:space="preserve"> pentru remedierea neajunsurilor constatate în cadrul controlului efectuat de Inspectorat</w:t>
      </w:r>
      <w:r w:rsidR="000D55D5">
        <w:rPr>
          <w:bCs/>
          <w:lang w:val="ro-RO"/>
        </w:rPr>
        <w:t>ul</w:t>
      </w:r>
      <w:r w:rsidR="005743DA" w:rsidRPr="00051446">
        <w:rPr>
          <w:bCs/>
          <w:lang w:val="ro-RO"/>
        </w:rPr>
        <w:t xml:space="preserve"> pentru Supraveghere Tehnică;</w:t>
      </w:r>
    </w:p>
    <w:p w14:paraId="161AEB2A" w14:textId="11F52810" w:rsidR="007724E4" w:rsidRDefault="005743DA" w:rsidP="000B2E02">
      <w:pPr>
        <w:pStyle w:val="a3"/>
        <w:shd w:val="clear" w:color="auto" w:fill="FFFFFF" w:themeFill="background1"/>
        <w:spacing w:line="276" w:lineRule="auto"/>
        <w:rPr>
          <w:bCs/>
          <w:lang w:val="ro-RO"/>
        </w:rPr>
      </w:pPr>
      <w:r w:rsidRPr="00051446">
        <w:rPr>
          <w:b/>
          <w:lang w:val="ro-RO"/>
        </w:rPr>
        <w:t>2.4.</w:t>
      </w:r>
      <w:r w:rsidR="007D6D1B" w:rsidRPr="00051446">
        <w:rPr>
          <w:b/>
          <w:lang w:val="ro-RO"/>
        </w:rPr>
        <w:t>2.</w:t>
      </w:r>
      <w:r w:rsidR="007418F4">
        <w:rPr>
          <w:b/>
          <w:lang w:val="ro-RO"/>
        </w:rPr>
        <w:t>4</w:t>
      </w:r>
      <w:r w:rsidRPr="00051446">
        <w:rPr>
          <w:b/>
          <w:lang w:val="ro-RO"/>
        </w:rPr>
        <w:t>.</w:t>
      </w:r>
      <w:r w:rsidRPr="00051446">
        <w:rPr>
          <w:lang w:val="ro-RO"/>
        </w:rPr>
        <w:t xml:space="preserve"> </w:t>
      </w:r>
      <w:r w:rsidR="00260FD0">
        <w:rPr>
          <w:lang w:val="ro-RO"/>
        </w:rPr>
        <w:t xml:space="preserve"> </w:t>
      </w:r>
      <w:r w:rsidRPr="001C2B30">
        <w:rPr>
          <w:lang w:val="ro-RO"/>
        </w:rPr>
        <w:t>identificarea cazurilor</w:t>
      </w:r>
      <w:r w:rsidRPr="00051446">
        <w:rPr>
          <w:lang w:val="ro-RO"/>
        </w:rPr>
        <w:t xml:space="preserve"> de amplasare pe</w:t>
      </w:r>
      <w:r w:rsidR="00E975F2" w:rsidRPr="00E975F2">
        <w:rPr>
          <w:lang w:val="ro-RO"/>
        </w:rPr>
        <w:t xml:space="preserve"> </w:t>
      </w:r>
      <w:r w:rsidR="00E975F2" w:rsidRPr="00051446">
        <w:rPr>
          <w:lang w:val="ro-RO"/>
        </w:rPr>
        <w:t>diguril</w:t>
      </w:r>
      <w:r w:rsidR="00E975F2">
        <w:rPr>
          <w:lang w:val="ro-RO"/>
        </w:rPr>
        <w:t>e</w:t>
      </w:r>
      <w:r w:rsidR="00E975F2" w:rsidRPr="00051446">
        <w:rPr>
          <w:lang w:val="ro-RO"/>
        </w:rPr>
        <w:t xml:space="preserve"> de protecție contra inundațiilor</w:t>
      </w:r>
      <w:r w:rsidRPr="00051446">
        <w:rPr>
          <w:lang w:val="ro-RO"/>
        </w:rPr>
        <w:t xml:space="preserve"> a </w:t>
      </w:r>
      <w:r w:rsidRPr="00051446">
        <w:rPr>
          <w:bCs/>
          <w:lang w:val="ro-RO"/>
        </w:rPr>
        <w:t xml:space="preserve">taberelor (stânelor) pentru animale, în scopul  întreprinderii măsurilor </w:t>
      </w:r>
      <w:r w:rsidR="00260FD0">
        <w:rPr>
          <w:bCs/>
          <w:lang w:val="ro-RO"/>
        </w:rPr>
        <w:t xml:space="preserve">ce se </w:t>
      </w:r>
      <w:r w:rsidRPr="00051446">
        <w:rPr>
          <w:bCs/>
          <w:lang w:val="ro-RO"/>
        </w:rPr>
        <w:t>impu</w:t>
      </w:r>
      <w:r w:rsidR="00260FD0">
        <w:rPr>
          <w:bCs/>
          <w:lang w:val="ro-RO"/>
        </w:rPr>
        <w:t>n</w:t>
      </w:r>
      <w:r w:rsidRPr="00051446">
        <w:rPr>
          <w:bCs/>
          <w:lang w:val="ro-RO"/>
        </w:rPr>
        <w:t xml:space="preserve"> de cadrul normativ, </w:t>
      </w:r>
      <w:r w:rsidRPr="002970A3">
        <w:rPr>
          <w:bCs/>
          <w:lang w:val="ro-RO"/>
        </w:rPr>
        <w:t>cu informarea</w:t>
      </w:r>
      <w:r w:rsidRPr="00051446">
        <w:rPr>
          <w:bCs/>
          <w:lang w:val="ro-RO"/>
        </w:rPr>
        <w:t xml:space="preserve"> Inspectoratului pentru Protecția Mediului privitor la cazurile constatate</w:t>
      </w:r>
      <w:r w:rsidR="005341FA">
        <w:rPr>
          <w:bCs/>
          <w:lang w:val="ro-RO"/>
        </w:rPr>
        <w:t xml:space="preserve">, pentru </w:t>
      </w:r>
      <w:r w:rsidR="005341FA" w:rsidRPr="000B2E02">
        <w:rPr>
          <w:bCs/>
          <w:lang w:val="ro-RO"/>
        </w:rPr>
        <w:t>aplicarea acțiunilor</w:t>
      </w:r>
      <w:r w:rsidR="005341FA">
        <w:rPr>
          <w:bCs/>
          <w:lang w:val="ro-RO"/>
        </w:rPr>
        <w:t xml:space="preserve"> </w:t>
      </w:r>
      <w:r w:rsidR="00643808">
        <w:rPr>
          <w:bCs/>
          <w:lang w:val="ro-RO"/>
        </w:rPr>
        <w:t>prevăzute</w:t>
      </w:r>
      <w:r w:rsidR="005341FA">
        <w:rPr>
          <w:bCs/>
          <w:lang w:val="ro-RO"/>
        </w:rPr>
        <w:t xml:space="preserve"> pentru nerespectarea cadrului normativ în domeniul mediului</w:t>
      </w:r>
      <w:r w:rsidRPr="00051446">
        <w:rPr>
          <w:bCs/>
          <w:lang w:val="ro-RO"/>
        </w:rPr>
        <w:t>;</w:t>
      </w:r>
    </w:p>
    <w:p w14:paraId="478F71D9" w14:textId="72A42F76" w:rsidR="004B2260" w:rsidRPr="00051446" w:rsidRDefault="00FF12D3" w:rsidP="000B2E02">
      <w:pPr>
        <w:pStyle w:val="a3"/>
        <w:shd w:val="clear" w:color="auto" w:fill="FFFFFF" w:themeFill="background1"/>
        <w:spacing w:line="276" w:lineRule="auto"/>
        <w:rPr>
          <w:color w:val="222222"/>
          <w:lang w:val="ro-RO"/>
        </w:rPr>
      </w:pPr>
      <w:r w:rsidRPr="00051446">
        <w:rPr>
          <w:b/>
          <w:bCs/>
          <w:lang w:val="ro-RO"/>
        </w:rPr>
        <w:t>2.4.3. Inspectoratul pentru Protecția Mediului</w:t>
      </w:r>
      <w:r w:rsidR="006C3658">
        <w:rPr>
          <w:b/>
          <w:bCs/>
          <w:lang w:val="ro-RO"/>
        </w:rPr>
        <w:t>,</w:t>
      </w:r>
      <w:r w:rsidR="00235F7F">
        <w:rPr>
          <w:b/>
          <w:bCs/>
          <w:lang w:val="ro-RO"/>
        </w:rPr>
        <w:t xml:space="preserve"> </w:t>
      </w:r>
      <w:r w:rsidR="00235F7F" w:rsidRPr="000B2E02">
        <w:rPr>
          <w:bCs/>
          <w:lang w:val="ro-RO"/>
        </w:rPr>
        <w:t>pentru</w:t>
      </w:r>
      <w:r w:rsidR="00235F7F">
        <w:rPr>
          <w:b/>
          <w:bCs/>
          <w:lang w:val="ro-RO"/>
        </w:rPr>
        <w:t xml:space="preserve"> </w:t>
      </w:r>
      <w:r w:rsidR="004B2260" w:rsidRPr="00051446">
        <w:rPr>
          <w:color w:val="222222"/>
          <w:lang w:val="ro-RO"/>
        </w:rPr>
        <w:t xml:space="preserve">contabilizarea terenului cu suprafața de 0,022 ha la soldul grupei de conturi 371 „Terenuri”; </w:t>
      </w:r>
    </w:p>
    <w:p w14:paraId="650F6DB1" w14:textId="29AC79D6" w:rsidR="004B2260" w:rsidRPr="00051446" w:rsidRDefault="00FF12D3" w:rsidP="000B2E02">
      <w:pPr>
        <w:pStyle w:val="a3"/>
        <w:shd w:val="clear" w:color="auto" w:fill="FFFFFF" w:themeFill="background1"/>
        <w:spacing w:line="276" w:lineRule="auto"/>
        <w:rPr>
          <w:lang w:val="ro-RO"/>
        </w:rPr>
      </w:pPr>
      <w:r w:rsidRPr="00051446">
        <w:rPr>
          <w:b/>
          <w:bCs/>
          <w:lang w:val="ro-RO"/>
        </w:rPr>
        <w:t>2.4.4.</w:t>
      </w:r>
      <w:r w:rsidRPr="00051446">
        <w:rPr>
          <w:bCs/>
          <w:lang w:val="ro-RO"/>
        </w:rPr>
        <w:t xml:space="preserve"> </w:t>
      </w:r>
      <w:r w:rsidRPr="00051446">
        <w:rPr>
          <w:b/>
          <w:bCs/>
          <w:lang w:val="ro-RO"/>
        </w:rPr>
        <w:t xml:space="preserve">Agenția </w:t>
      </w:r>
      <w:r w:rsidR="004B2260" w:rsidRPr="00051446">
        <w:rPr>
          <w:b/>
          <w:bCs/>
          <w:lang w:val="ro-RO"/>
        </w:rPr>
        <w:t xml:space="preserve"> de Mediu</w:t>
      </w:r>
      <w:r w:rsidR="006461CA">
        <w:rPr>
          <w:b/>
          <w:bCs/>
          <w:lang w:val="ro-RO"/>
        </w:rPr>
        <w:t>,</w:t>
      </w:r>
      <w:r w:rsidR="005B1955">
        <w:rPr>
          <w:b/>
          <w:bCs/>
          <w:lang w:val="ro-RO"/>
        </w:rPr>
        <w:t xml:space="preserve"> </w:t>
      </w:r>
      <w:r w:rsidR="005B1955" w:rsidRPr="000B2E02">
        <w:rPr>
          <w:bCs/>
          <w:lang w:val="ro-RO"/>
        </w:rPr>
        <w:t xml:space="preserve">pentru </w:t>
      </w:r>
      <w:r w:rsidR="005B1955" w:rsidRPr="00051446">
        <w:rPr>
          <w:bCs/>
          <w:lang w:val="ro-RO"/>
        </w:rPr>
        <w:t xml:space="preserve"> </w:t>
      </w:r>
      <w:r w:rsidR="004B2260" w:rsidRPr="00051446">
        <w:rPr>
          <w:lang w:val="ro-RO"/>
        </w:rPr>
        <w:t xml:space="preserve">definitivarea procesului de coordonare și avizare a proiectelor actelor normative elaborate cu numerele unice 1129/MM/2023 </w:t>
      </w:r>
      <w:r w:rsidR="00470611" w:rsidRPr="00051446">
        <w:rPr>
          <w:lang w:val="ro-RO"/>
        </w:rPr>
        <w:t>(</w:t>
      </w:r>
      <w:r w:rsidR="00242BCA" w:rsidRPr="00051446">
        <w:rPr>
          <w:lang w:val="ro-RO"/>
        </w:rPr>
        <w:t>Proiectul Hotăr</w:t>
      </w:r>
      <w:r w:rsidR="00051446" w:rsidRPr="00051446">
        <w:rPr>
          <w:lang w:val="ro-RO"/>
        </w:rPr>
        <w:t>â</w:t>
      </w:r>
      <w:r w:rsidR="00242BCA" w:rsidRPr="00051446">
        <w:rPr>
          <w:lang w:val="ro-RO"/>
        </w:rPr>
        <w:t xml:space="preserve">rii Guvernului </w:t>
      </w:r>
      <w:r w:rsidR="003A6E2D">
        <w:rPr>
          <w:lang w:val="ro-RO"/>
        </w:rPr>
        <w:t>c</w:t>
      </w:r>
      <w:r w:rsidR="00470611" w:rsidRPr="00051446">
        <w:rPr>
          <w:lang w:val="ro-RO"/>
        </w:rPr>
        <w:t>u privire la aprobarea proiectului de Lege pent</w:t>
      </w:r>
      <w:r w:rsidR="00051446" w:rsidRPr="00051446">
        <w:rPr>
          <w:lang w:val="ro-RO"/>
        </w:rPr>
        <w:t>r</w:t>
      </w:r>
      <w:r w:rsidR="00470611" w:rsidRPr="00051446">
        <w:rPr>
          <w:lang w:val="ro-RO"/>
        </w:rPr>
        <w:t>u modificarea Legii regnului veget</w:t>
      </w:r>
      <w:r w:rsidR="00051446" w:rsidRPr="00051446">
        <w:rPr>
          <w:lang w:val="ro-RO"/>
        </w:rPr>
        <w:t>al</w:t>
      </w:r>
      <w:r w:rsidR="003A6E2D" w:rsidRPr="003A6E2D">
        <w:rPr>
          <w:lang w:val="ro-RO"/>
        </w:rPr>
        <w:t xml:space="preserve"> </w:t>
      </w:r>
      <w:r w:rsidR="003A6E2D" w:rsidRPr="00051446">
        <w:rPr>
          <w:lang w:val="ro-RO"/>
        </w:rPr>
        <w:t>n</w:t>
      </w:r>
      <w:r w:rsidR="003A6E2D">
        <w:rPr>
          <w:lang w:val="ro-RO"/>
        </w:rPr>
        <w:t>r</w:t>
      </w:r>
      <w:r w:rsidR="003A6E2D" w:rsidRPr="00051446">
        <w:rPr>
          <w:lang w:val="ro-RO"/>
        </w:rPr>
        <w:t>.239/2007</w:t>
      </w:r>
      <w:r w:rsidR="00242BCA" w:rsidRPr="00051446">
        <w:rPr>
          <w:lang w:val="ro-RO"/>
        </w:rPr>
        <w:t>) și</w:t>
      </w:r>
      <w:r w:rsidR="003A6E2D">
        <w:rPr>
          <w:lang w:val="ro-RO"/>
        </w:rPr>
        <w:t xml:space="preserve"> </w:t>
      </w:r>
      <w:r w:rsidR="004B2260" w:rsidRPr="00051446">
        <w:rPr>
          <w:lang w:val="ro-RO"/>
        </w:rPr>
        <w:t>18/MM/2023</w:t>
      </w:r>
      <w:r w:rsidR="00242BCA" w:rsidRPr="00051446">
        <w:rPr>
          <w:lang w:val="ro-RO"/>
        </w:rPr>
        <w:t xml:space="preserve">  (Proiectul Hotărârii Guvernului </w:t>
      </w:r>
      <w:r w:rsidR="003A6E2D">
        <w:rPr>
          <w:lang w:val="ro-RO"/>
        </w:rPr>
        <w:t>p</w:t>
      </w:r>
      <w:r w:rsidR="00242BCA" w:rsidRPr="00051446">
        <w:rPr>
          <w:lang w:val="ro-RO"/>
        </w:rPr>
        <w:t>rivind aprobarea R</w:t>
      </w:r>
      <w:r w:rsidR="00051446" w:rsidRPr="00051446">
        <w:rPr>
          <w:lang w:val="ro-RO"/>
        </w:rPr>
        <w:t>egulamentului cu pr</w:t>
      </w:r>
      <w:r w:rsidR="00242BCA" w:rsidRPr="00051446">
        <w:rPr>
          <w:lang w:val="ro-RO"/>
        </w:rPr>
        <w:t>ivire la autorizarea tăierilor de vegetație forestieră</w:t>
      </w:r>
      <w:r w:rsidR="003A6E2D">
        <w:rPr>
          <w:lang w:val="ro-RO"/>
        </w:rPr>
        <w:t>)</w:t>
      </w:r>
      <w:r w:rsidR="00242BCA" w:rsidRPr="00051446">
        <w:rPr>
          <w:lang w:val="ro-RO"/>
        </w:rPr>
        <w:t>,</w:t>
      </w:r>
      <w:r w:rsidR="003A6E2D">
        <w:rPr>
          <w:lang w:val="ro-RO"/>
        </w:rPr>
        <w:t xml:space="preserve"> </w:t>
      </w:r>
      <w:r w:rsidR="004B2260" w:rsidRPr="00051446">
        <w:rPr>
          <w:lang w:val="ro-RO"/>
        </w:rPr>
        <w:t>cu aprobarea lor în modul stabilit;</w:t>
      </w:r>
    </w:p>
    <w:p w14:paraId="1BF013AB" w14:textId="20C6DCD7" w:rsidR="00B579A4" w:rsidRPr="00051446" w:rsidRDefault="00790E2C" w:rsidP="000B2E02">
      <w:pPr>
        <w:pStyle w:val="a3"/>
        <w:shd w:val="clear" w:color="auto" w:fill="FFFFFF" w:themeFill="background1"/>
        <w:spacing w:line="276" w:lineRule="auto"/>
        <w:rPr>
          <w:lang w:val="ro-RO"/>
        </w:rPr>
      </w:pPr>
      <w:r w:rsidRPr="00051446">
        <w:rPr>
          <w:b/>
          <w:lang w:val="ro-RO"/>
        </w:rPr>
        <w:t>2.</w:t>
      </w:r>
      <w:r w:rsidR="005961C2" w:rsidRPr="00051446">
        <w:rPr>
          <w:b/>
          <w:lang w:val="ro-RO"/>
        </w:rPr>
        <w:t>4.</w:t>
      </w:r>
      <w:r w:rsidRPr="00051446">
        <w:rPr>
          <w:b/>
          <w:lang w:val="ro-RO"/>
        </w:rPr>
        <w:t>5.</w:t>
      </w:r>
      <w:r w:rsidR="00B579A4" w:rsidRPr="00051446">
        <w:rPr>
          <w:b/>
          <w:lang w:val="ro-RO"/>
        </w:rPr>
        <w:t xml:space="preserve"> Agenția „Moldsilva” și Agenția „Apele Moldovei</w:t>
      </w:r>
      <w:r w:rsidR="00235F7F" w:rsidRPr="00051446">
        <w:rPr>
          <w:b/>
          <w:lang w:val="ro-RO"/>
        </w:rPr>
        <w:t>”</w:t>
      </w:r>
      <w:r w:rsidR="006461CA">
        <w:rPr>
          <w:b/>
          <w:lang w:val="ro-RO"/>
        </w:rPr>
        <w:t xml:space="preserve">, </w:t>
      </w:r>
      <w:r w:rsidR="00235F7F">
        <w:rPr>
          <w:lang w:val="ro-RO"/>
        </w:rPr>
        <w:t>pentru</w:t>
      </w:r>
      <w:r w:rsidR="00235F7F" w:rsidRPr="00C21599">
        <w:rPr>
          <w:lang w:val="ro-RO"/>
        </w:rPr>
        <w:t xml:space="preserve"> </w:t>
      </w:r>
      <w:r w:rsidR="00B579A4" w:rsidRPr="00051446">
        <w:rPr>
          <w:lang w:val="ro-RO"/>
        </w:rPr>
        <w:t>asigurarea plenitudinii și veridicității informațiilor  prezentate</w:t>
      </w:r>
      <w:r w:rsidR="00B579A4" w:rsidRPr="00051446">
        <w:rPr>
          <w:b/>
          <w:lang w:val="ro-RO"/>
        </w:rPr>
        <w:t xml:space="preserve"> </w:t>
      </w:r>
      <w:r w:rsidR="001B1305" w:rsidRPr="00051446">
        <w:rPr>
          <w:lang w:val="ro-RO"/>
        </w:rPr>
        <w:t xml:space="preserve">către </w:t>
      </w:r>
      <w:r w:rsidR="00B579A4" w:rsidRPr="00051446">
        <w:rPr>
          <w:lang w:val="ro-RO"/>
        </w:rPr>
        <w:t>Agenți</w:t>
      </w:r>
      <w:r w:rsidR="003A6E2D">
        <w:rPr>
          <w:lang w:val="ro-RO"/>
        </w:rPr>
        <w:t>a</w:t>
      </w:r>
      <w:r w:rsidR="00B579A4" w:rsidRPr="00051446">
        <w:rPr>
          <w:lang w:val="ro-RO"/>
        </w:rPr>
        <w:t xml:space="preserve">  Proprietăți</w:t>
      </w:r>
      <w:r w:rsidR="003A6E2D">
        <w:rPr>
          <w:lang w:val="ro-RO"/>
        </w:rPr>
        <w:t>i</w:t>
      </w:r>
      <w:r w:rsidR="00B579A4" w:rsidRPr="00051446">
        <w:rPr>
          <w:lang w:val="ro-RO"/>
        </w:rPr>
        <w:t xml:space="preserve"> Publice</w:t>
      </w:r>
      <w:r w:rsidR="00B579A4" w:rsidRPr="00051446">
        <w:rPr>
          <w:b/>
          <w:lang w:val="ro-RO"/>
        </w:rPr>
        <w:t xml:space="preserve"> </w:t>
      </w:r>
      <w:r w:rsidR="003A6E2D">
        <w:rPr>
          <w:lang w:val="ro-RO"/>
        </w:rPr>
        <w:t>î</w:t>
      </w:r>
      <w:r w:rsidR="00B579A4" w:rsidRPr="00051446">
        <w:rPr>
          <w:lang w:val="ro-RO"/>
        </w:rPr>
        <w:t>n Anex</w:t>
      </w:r>
      <w:r w:rsidR="003A6E2D">
        <w:rPr>
          <w:lang w:val="ro-RO"/>
        </w:rPr>
        <w:t>a</w:t>
      </w:r>
      <w:r w:rsidR="00B579A4" w:rsidRPr="00051446">
        <w:rPr>
          <w:lang w:val="ro-RO"/>
        </w:rPr>
        <w:t xml:space="preserve"> nr.2 „Registrul patrimoniului public și administrarea proprietății de stat” și </w:t>
      </w:r>
      <w:r w:rsidR="003A6E2D">
        <w:rPr>
          <w:lang w:val="ro-RO"/>
        </w:rPr>
        <w:t xml:space="preserve">Anexa </w:t>
      </w:r>
      <w:r w:rsidR="00B579A4" w:rsidRPr="00051446">
        <w:rPr>
          <w:lang w:val="ro-RO"/>
        </w:rPr>
        <w:t>nr.3 „Rapo</w:t>
      </w:r>
      <w:r w:rsidR="00B579A4" w:rsidRPr="00C77548">
        <w:rPr>
          <w:lang w:val="ro-RO"/>
        </w:rPr>
        <w:t>rt</w:t>
      </w:r>
      <w:r w:rsidR="00B579A4" w:rsidRPr="00051446">
        <w:rPr>
          <w:lang w:val="ro-RO"/>
        </w:rPr>
        <w:t xml:space="preserve"> privind valoarea de bilanț a patrimoniului întreprinderilor de stat /municipale”;</w:t>
      </w:r>
    </w:p>
    <w:p w14:paraId="642F3DF7" w14:textId="05877858" w:rsidR="004C7AD3" w:rsidRPr="000B2E02" w:rsidRDefault="00B579A4" w:rsidP="000B2E02">
      <w:pPr>
        <w:pStyle w:val="a3"/>
        <w:shd w:val="clear" w:color="auto" w:fill="FFFFFF" w:themeFill="background1"/>
        <w:spacing w:line="276" w:lineRule="auto"/>
        <w:rPr>
          <w:lang w:val="ro-RO"/>
        </w:rPr>
      </w:pPr>
      <w:r w:rsidRPr="00051446">
        <w:rPr>
          <w:b/>
          <w:lang w:val="ro-RO"/>
        </w:rPr>
        <w:t>2.</w:t>
      </w:r>
      <w:r w:rsidR="005961C2" w:rsidRPr="00051446">
        <w:rPr>
          <w:b/>
          <w:lang w:val="ro-RO"/>
        </w:rPr>
        <w:t>4.</w:t>
      </w:r>
      <w:r w:rsidRPr="00051446">
        <w:rPr>
          <w:b/>
          <w:lang w:val="ro-RO"/>
        </w:rPr>
        <w:t>6. I</w:t>
      </w:r>
      <w:r w:rsidR="00790E2C" w:rsidRPr="00051446">
        <w:rPr>
          <w:b/>
          <w:lang w:val="ro-RO"/>
        </w:rPr>
        <w:t>nstituțiile publice din subordine</w:t>
      </w:r>
      <w:r w:rsidR="006461CA">
        <w:rPr>
          <w:b/>
          <w:lang w:val="ro-RO"/>
        </w:rPr>
        <w:t>,</w:t>
      </w:r>
      <w:r w:rsidR="00513B03">
        <w:rPr>
          <w:b/>
          <w:lang w:val="ro-RO"/>
        </w:rPr>
        <w:t xml:space="preserve"> </w:t>
      </w:r>
      <w:r w:rsidR="00513B03" w:rsidRPr="000B2E02">
        <w:rPr>
          <w:lang w:val="ro-RO"/>
        </w:rPr>
        <w:t>pentru</w:t>
      </w:r>
      <w:r w:rsidR="00790E2C" w:rsidRPr="000B2E02">
        <w:rPr>
          <w:lang w:val="ro-RO"/>
        </w:rPr>
        <w:t>:</w:t>
      </w:r>
    </w:p>
    <w:p w14:paraId="03692B70" w14:textId="7F71F409" w:rsidR="004C052B" w:rsidRPr="00051446" w:rsidRDefault="004C052B"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o-RO"/>
        </w:rPr>
      </w:pPr>
      <w:r w:rsidRPr="00051446">
        <w:rPr>
          <w:rFonts w:ascii="Times New Roman" w:hAnsi="Times New Roman" w:cs="Times New Roman"/>
          <w:b/>
          <w:sz w:val="24"/>
          <w:szCs w:val="24"/>
          <w:lang w:val="ro-RO"/>
        </w:rPr>
        <w:t>2.</w:t>
      </w:r>
      <w:r w:rsidR="005961C2" w:rsidRPr="00051446">
        <w:rPr>
          <w:rFonts w:ascii="Times New Roman" w:hAnsi="Times New Roman" w:cs="Times New Roman"/>
          <w:b/>
          <w:sz w:val="24"/>
          <w:szCs w:val="24"/>
          <w:lang w:val="ro-RO"/>
        </w:rPr>
        <w:t>4.</w:t>
      </w:r>
      <w:r w:rsidRPr="00051446">
        <w:rPr>
          <w:rFonts w:ascii="Times New Roman" w:hAnsi="Times New Roman" w:cs="Times New Roman"/>
          <w:b/>
          <w:sz w:val="24"/>
          <w:szCs w:val="24"/>
          <w:lang w:val="ro-RO"/>
        </w:rPr>
        <w:t>6.1.</w:t>
      </w:r>
      <w:r w:rsidRPr="00051446">
        <w:rPr>
          <w:rFonts w:ascii="Times New Roman" w:hAnsi="Times New Roman" w:cs="Times New Roman"/>
          <w:sz w:val="24"/>
          <w:szCs w:val="24"/>
          <w:lang w:val="ro-RO"/>
        </w:rPr>
        <w:t xml:space="preserve"> verificarea  înscrisuril</w:t>
      </w:r>
      <w:r w:rsidR="003A6E2D">
        <w:rPr>
          <w:rFonts w:ascii="Times New Roman" w:hAnsi="Times New Roman" w:cs="Times New Roman"/>
          <w:sz w:val="24"/>
          <w:szCs w:val="24"/>
          <w:lang w:val="ro-RO"/>
        </w:rPr>
        <w:t>or</w:t>
      </w:r>
      <w:r w:rsidRPr="00051446">
        <w:rPr>
          <w:rFonts w:ascii="Times New Roman" w:hAnsi="Times New Roman" w:cs="Times New Roman"/>
          <w:sz w:val="24"/>
          <w:szCs w:val="24"/>
          <w:lang w:val="ro-RO"/>
        </w:rPr>
        <w:t xml:space="preserve"> din Registrul  bunurilor imobile și </w:t>
      </w:r>
      <w:r w:rsidR="003D5355">
        <w:rPr>
          <w:rFonts w:ascii="Times New Roman" w:hAnsi="Times New Roman" w:cs="Times New Roman"/>
          <w:sz w:val="24"/>
          <w:szCs w:val="24"/>
          <w:lang w:val="ro-RO"/>
        </w:rPr>
        <w:t xml:space="preserve">a </w:t>
      </w:r>
      <w:r w:rsidRPr="00051446">
        <w:rPr>
          <w:rFonts w:ascii="Times New Roman" w:hAnsi="Times New Roman" w:cs="Times New Roman"/>
          <w:sz w:val="24"/>
          <w:szCs w:val="24"/>
          <w:lang w:val="ro-RO"/>
        </w:rPr>
        <w:t>datel</w:t>
      </w:r>
      <w:r w:rsidR="003D5355">
        <w:rPr>
          <w:rFonts w:ascii="Times New Roman" w:hAnsi="Times New Roman" w:cs="Times New Roman"/>
          <w:sz w:val="24"/>
          <w:szCs w:val="24"/>
          <w:lang w:val="ro-RO"/>
        </w:rPr>
        <w:t>or</w:t>
      </w:r>
      <w:r w:rsidRPr="00051446">
        <w:rPr>
          <w:rFonts w:ascii="Times New Roman" w:hAnsi="Times New Roman" w:cs="Times New Roman"/>
          <w:sz w:val="24"/>
          <w:szCs w:val="24"/>
          <w:lang w:val="ro-RO"/>
        </w:rPr>
        <w:t xml:space="preserve"> din</w:t>
      </w:r>
      <w:r w:rsidR="006461CA">
        <w:rPr>
          <w:rFonts w:ascii="Times New Roman" w:hAnsi="Times New Roman" w:cs="Times New Roman"/>
          <w:sz w:val="24"/>
          <w:szCs w:val="24"/>
          <w:lang w:val="ro-RO"/>
        </w:rPr>
        <w:t xml:space="preserve"> </w:t>
      </w:r>
      <w:r w:rsidRPr="00051446">
        <w:rPr>
          <w:rFonts w:ascii="Times New Roman" w:hAnsi="Times New Roman" w:cs="Times New Roman"/>
          <w:sz w:val="24"/>
          <w:szCs w:val="24"/>
          <w:lang w:val="ro-RO"/>
        </w:rPr>
        <w:t xml:space="preserve">Anexa nr.3 la Hotărârea Guvernului nr.161/2019, </w:t>
      </w:r>
      <w:r w:rsidR="006461CA">
        <w:rPr>
          <w:rFonts w:ascii="Times New Roman" w:hAnsi="Times New Roman" w:cs="Times New Roman"/>
          <w:sz w:val="24"/>
          <w:szCs w:val="24"/>
          <w:lang w:val="ro-RO"/>
        </w:rPr>
        <w:t>pentru</w:t>
      </w:r>
      <w:r w:rsidRPr="00051446">
        <w:rPr>
          <w:rFonts w:ascii="Times New Roman" w:hAnsi="Times New Roman" w:cs="Times New Roman"/>
          <w:sz w:val="24"/>
          <w:szCs w:val="24"/>
          <w:lang w:val="ro-RO"/>
        </w:rPr>
        <w:t xml:space="preserve"> identific</w:t>
      </w:r>
      <w:r w:rsidR="006461CA">
        <w:rPr>
          <w:rFonts w:ascii="Times New Roman" w:hAnsi="Times New Roman" w:cs="Times New Roman"/>
          <w:sz w:val="24"/>
          <w:szCs w:val="24"/>
          <w:lang w:val="ro-RO"/>
        </w:rPr>
        <w:t>area</w:t>
      </w:r>
      <w:r w:rsidRPr="00051446">
        <w:rPr>
          <w:rFonts w:ascii="Times New Roman" w:hAnsi="Times New Roman" w:cs="Times New Roman"/>
          <w:sz w:val="24"/>
          <w:szCs w:val="24"/>
          <w:lang w:val="ro-RO"/>
        </w:rPr>
        <w:t xml:space="preserve"> terenurilor</w:t>
      </w:r>
      <w:r w:rsidR="008D5927">
        <w:rPr>
          <w:rFonts w:ascii="Times New Roman" w:hAnsi="Times New Roman" w:cs="Times New Roman"/>
          <w:sz w:val="24"/>
          <w:szCs w:val="24"/>
          <w:lang w:val="ro-RO"/>
        </w:rPr>
        <w:t xml:space="preserve">, în special </w:t>
      </w:r>
      <w:r w:rsidR="003D5355">
        <w:rPr>
          <w:rFonts w:ascii="Times New Roman" w:hAnsi="Times New Roman" w:cs="Times New Roman"/>
          <w:sz w:val="24"/>
          <w:szCs w:val="24"/>
          <w:lang w:val="ro-RO"/>
        </w:rPr>
        <w:t xml:space="preserve">a </w:t>
      </w:r>
      <w:r w:rsidR="008D5927">
        <w:rPr>
          <w:rFonts w:ascii="Times New Roman" w:hAnsi="Times New Roman" w:cs="Times New Roman"/>
          <w:sz w:val="24"/>
          <w:szCs w:val="24"/>
          <w:lang w:val="ro-RO"/>
        </w:rPr>
        <w:t xml:space="preserve">terenurilor </w:t>
      </w:r>
      <w:r w:rsidRPr="00051446">
        <w:rPr>
          <w:rFonts w:ascii="Times New Roman" w:hAnsi="Times New Roman" w:cs="Times New Roman"/>
          <w:sz w:val="24"/>
          <w:szCs w:val="24"/>
          <w:lang w:val="ro-RO"/>
        </w:rPr>
        <w:t xml:space="preserve"> fondului forestier asupra cărora sunt înregistrate drepturile patrimoniale în Registrul bunurilor imobile, cu înaintarea către Agenția Proprietății Publice a propunerilor pentru ajustarea și completarea datelor din Anexele nr. 1 și nr.3 la Hotărârea Guvernului nr.161/2019, inclusiv ajustarea denumirii gestionarilor terenurilor, în scopul corelării informațiilor din </w:t>
      </w:r>
      <w:r w:rsidR="00056E48" w:rsidRPr="00051446">
        <w:rPr>
          <w:rFonts w:ascii="Times New Roman" w:hAnsi="Times New Roman" w:cs="Times New Roman"/>
          <w:sz w:val="24"/>
          <w:szCs w:val="24"/>
          <w:lang w:val="ro-RO"/>
        </w:rPr>
        <w:t>Anexele respective</w:t>
      </w:r>
      <w:r w:rsidRPr="00051446">
        <w:rPr>
          <w:rFonts w:ascii="Times New Roman" w:hAnsi="Times New Roman" w:cs="Times New Roman"/>
          <w:sz w:val="24"/>
          <w:szCs w:val="24"/>
          <w:lang w:val="ro-RO"/>
        </w:rPr>
        <w:t xml:space="preserve"> și prezentării situațiilor patrimoniale</w:t>
      </w:r>
      <w:r w:rsidR="003D5355" w:rsidRPr="003D5355">
        <w:rPr>
          <w:rFonts w:ascii="Times New Roman" w:hAnsi="Times New Roman" w:cs="Times New Roman"/>
          <w:sz w:val="24"/>
          <w:szCs w:val="24"/>
          <w:lang w:val="ro-RO"/>
        </w:rPr>
        <w:t xml:space="preserve"> </w:t>
      </w:r>
      <w:r w:rsidR="003D5355" w:rsidRPr="00051446">
        <w:rPr>
          <w:rFonts w:ascii="Times New Roman" w:hAnsi="Times New Roman" w:cs="Times New Roman"/>
          <w:sz w:val="24"/>
          <w:szCs w:val="24"/>
          <w:lang w:val="ro-RO"/>
        </w:rPr>
        <w:t>reale</w:t>
      </w:r>
      <w:r w:rsidRPr="00051446">
        <w:rPr>
          <w:rFonts w:ascii="Times New Roman" w:hAnsi="Times New Roman" w:cs="Times New Roman"/>
          <w:sz w:val="24"/>
          <w:szCs w:val="24"/>
          <w:lang w:val="ro-RO"/>
        </w:rPr>
        <w:t>;</w:t>
      </w:r>
    </w:p>
    <w:p w14:paraId="74B42114" w14:textId="77777777" w:rsidR="00056E48" w:rsidRPr="00051446" w:rsidRDefault="00056E48"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b/>
          <w:sz w:val="24"/>
          <w:szCs w:val="24"/>
          <w:lang w:val="ro-RO"/>
        </w:rPr>
      </w:pPr>
      <w:r w:rsidRPr="00051446">
        <w:rPr>
          <w:rFonts w:ascii="Times New Roman" w:hAnsi="Times New Roman" w:cs="Times New Roman"/>
          <w:b/>
          <w:sz w:val="24"/>
          <w:szCs w:val="24"/>
          <w:lang w:val="ro-RO"/>
        </w:rPr>
        <w:t>2.</w:t>
      </w:r>
      <w:r w:rsidR="005961C2" w:rsidRPr="00051446">
        <w:rPr>
          <w:rFonts w:ascii="Times New Roman" w:hAnsi="Times New Roman" w:cs="Times New Roman"/>
          <w:b/>
          <w:sz w:val="24"/>
          <w:szCs w:val="24"/>
          <w:lang w:val="ro-RO"/>
        </w:rPr>
        <w:t>4.</w:t>
      </w:r>
      <w:r w:rsidRPr="00051446">
        <w:rPr>
          <w:rFonts w:ascii="Times New Roman" w:hAnsi="Times New Roman" w:cs="Times New Roman"/>
          <w:b/>
          <w:sz w:val="24"/>
          <w:szCs w:val="24"/>
          <w:lang w:val="ro-RO"/>
        </w:rPr>
        <w:t xml:space="preserve">6.2. </w:t>
      </w:r>
      <w:r w:rsidRPr="00051446">
        <w:rPr>
          <w:rFonts w:ascii="Times New Roman" w:hAnsi="Times New Roman" w:cs="Times New Roman"/>
          <w:sz w:val="24"/>
          <w:szCs w:val="24"/>
          <w:lang w:val="ro-RO"/>
        </w:rPr>
        <w:t xml:space="preserve">întreprinderea măsurilor de rigoare impuse de cadrul normativ, în scopul ajustării înscrisurilor în </w:t>
      </w:r>
      <w:r w:rsidR="003D5355">
        <w:rPr>
          <w:rFonts w:ascii="Times New Roman" w:hAnsi="Times New Roman" w:cs="Times New Roman"/>
          <w:sz w:val="24"/>
          <w:szCs w:val="24"/>
          <w:lang w:val="ro-RO"/>
        </w:rPr>
        <w:t>A</w:t>
      </w:r>
      <w:r w:rsidRPr="00051446">
        <w:rPr>
          <w:rFonts w:ascii="Times New Roman" w:hAnsi="Times New Roman" w:cs="Times New Roman"/>
          <w:sz w:val="24"/>
          <w:szCs w:val="24"/>
          <w:lang w:val="ro-RO"/>
        </w:rPr>
        <w:t>nexele la Hotărârea Guvernului nr.351/2005</w:t>
      </w:r>
      <w:r w:rsidRPr="00051446">
        <w:rPr>
          <w:rStyle w:val="ab"/>
          <w:rFonts w:ascii="Times New Roman" w:hAnsi="Times New Roman" w:cs="Times New Roman"/>
          <w:sz w:val="24"/>
          <w:szCs w:val="24"/>
          <w:lang w:val="ro-RO"/>
        </w:rPr>
        <w:footnoteReference w:id="9"/>
      </w:r>
      <w:r w:rsidRPr="00051446">
        <w:rPr>
          <w:rFonts w:ascii="Times New Roman" w:hAnsi="Times New Roman" w:cs="Times New Roman"/>
          <w:sz w:val="24"/>
          <w:szCs w:val="24"/>
          <w:lang w:val="ro-RO"/>
        </w:rPr>
        <w:t>, precum și, pe măsura completării Anexe</w:t>
      </w:r>
      <w:r w:rsidR="003D5355">
        <w:rPr>
          <w:rFonts w:ascii="Times New Roman" w:hAnsi="Times New Roman" w:cs="Times New Roman"/>
          <w:sz w:val="24"/>
          <w:szCs w:val="24"/>
          <w:lang w:val="ro-RO"/>
        </w:rPr>
        <w:t>lor</w:t>
      </w:r>
      <w:r w:rsidRPr="00051446">
        <w:rPr>
          <w:rFonts w:ascii="Times New Roman" w:hAnsi="Times New Roman" w:cs="Times New Roman"/>
          <w:sz w:val="24"/>
          <w:szCs w:val="24"/>
          <w:lang w:val="ro-RO"/>
        </w:rPr>
        <w:t xml:space="preserve"> nr.22</w:t>
      </w:r>
      <w:r w:rsidRPr="00051446">
        <w:rPr>
          <w:rFonts w:ascii="Times New Roman" w:hAnsi="Times New Roman" w:cs="Times New Roman"/>
          <w:sz w:val="24"/>
          <w:szCs w:val="24"/>
          <w:vertAlign w:val="superscript"/>
          <w:lang w:val="ro-RO"/>
        </w:rPr>
        <w:t xml:space="preserve">9 </w:t>
      </w:r>
      <w:r w:rsidRPr="00051446">
        <w:rPr>
          <w:rFonts w:ascii="Times New Roman" w:hAnsi="Times New Roman" w:cs="Times New Roman"/>
          <w:sz w:val="24"/>
          <w:szCs w:val="24"/>
          <w:lang w:val="ro-RO"/>
        </w:rPr>
        <w:t xml:space="preserve"> și nr.22</w:t>
      </w:r>
      <w:r w:rsidRPr="00051446">
        <w:rPr>
          <w:rFonts w:ascii="Times New Roman" w:hAnsi="Times New Roman" w:cs="Times New Roman"/>
          <w:sz w:val="24"/>
          <w:szCs w:val="24"/>
          <w:vertAlign w:val="superscript"/>
          <w:lang w:val="ro-RO"/>
        </w:rPr>
        <w:t xml:space="preserve">7 </w:t>
      </w:r>
      <w:r w:rsidRPr="00051446">
        <w:rPr>
          <w:rFonts w:ascii="Times New Roman" w:hAnsi="Times New Roman" w:cs="Times New Roman"/>
          <w:sz w:val="24"/>
          <w:szCs w:val="24"/>
          <w:lang w:val="ro-RO"/>
        </w:rPr>
        <w:t>la Hotărârea Guvernului menționată cu poziții noi, înregistrarea drepturilor patrimoniale asupra clădirilor și construcțiilor speciale gestionate de instituțiile publice din subordinea ministerului</w:t>
      </w:r>
      <w:r w:rsidR="00B85BBB">
        <w:rPr>
          <w:rFonts w:ascii="Times New Roman" w:hAnsi="Times New Roman" w:cs="Times New Roman"/>
          <w:sz w:val="24"/>
          <w:szCs w:val="24"/>
          <w:lang w:val="ro-RO"/>
        </w:rPr>
        <w:t>;</w:t>
      </w:r>
    </w:p>
    <w:p w14:paraId="3D6601B7" w14:textId="14ED3757" w:rsidR="00EE3F9B" w:rsidRPr="00051446" w:rsidRDefault="00EE3F9B" w:rsidP="000B2E02">
      <w:pPr>
        <w:pStyle w:val="a3"/>
        <w:shd w:val="clear" w:color="auto" w:fill="FFFFFF" w:themeFill="background1"/>
        <w:spacing w:line="276" w:lineRule="auto"/>
        <w:rPr>
          <w:rFonts w:eastAsiaTheme="minorHAnsi"/>
          <w:b/>
          <w:color w:val="222222"/>
          <w:highlight w:val="yellow"/>
          <w:lang w:val="ro-RO"/>
        </w:rPr>
      </w:pPr>
      <w:r w:rsidRPr="00051446">
        <w:rPr>
          <w:rFonts w:eastAsiaTheme="minorHAnsi"/>
          <w:b/>
          <w:lang w:val="ro-RO"/>
        </w:rPr>
        <w:t>2.5.</w:t>
      </w:r>
      <w:r w:rsidR="00DE3AFF" w:rsidRPr="00051446">
        <w:rPr>
          <w:rFonts w:eastAsiaTheme="minorHAnsi"/>
          <w:b/>
          <w:lang w:val="ro-RO"/>
        </w:rPr>
        <w:t xml:space="preserve"> </w:t>
      </w:r>
      <w:r w:rsidR="00040892" w:rsidRPr="00051446">
        <w:rPr>
          <w:b/>
          <w:lang w:val="ro-RO"/>
        </w:rPr>
        <w:t>I</w:t>
      </w:r>
      <w:r w:rsidR="00B85BBB">
        <w:rPr>
          <w:b/>
          <w:lang w:val="ro-RO"/>
        </w:rPr>
        <w:t xml:space="preserve">nstituției </w:t>
      </w:r>
      <w:r w:rsidR="00040892" w:rsidRPr="00051446">
        <w:rPr>
          <w:b/>
          <w:lang w:val="ro-RO"/>
        </w:rPr>
        <w:t>P</w:t>
      </w:r>
      <w:r w:rsidR="00B85BBB">
        <w:rPr>
          <w:b/>
          <w:lang w:val="ro-RO"/>
        </w:rPr>
        <w:t>ublice</w:t>
      </w:r>
      <w:r w:rsidR="00040892" w:rsidRPr="00051446">
        <w:rPr>
          <w:b/>
          <w:lang w:val="ro-RO"/>
        </w:rPr>
        <w:t xml:space="preserve"> Cadastrul </w:t>
      </w:r>
      <w:r w:rsidR="003D5355">
        <w:rPr>
          <w:b/>
          <w:lang w:val="ro-RO"/>
        </w:rPr>
        <w:t>B</w:t>
      </w:r>
      <w:r w:rsidR="00040892" w:rsidRPr="00051446">
        <w:rPr>
          <w:b/>
          <w:lang w:val="ro-RO"/>
        </w:rPr>
        <w:t>unurilor</w:t>
      </w:r>
      <w:r w:rsidR="000B2E02">
        <w:rPr>
          <w:b/>
          <w:lang w:val="ro-RO"/>
        </w:rPr>
        <w:t xml:space="preserve"> </w:t>
      </w:r>
      <w:r w:rsidR="00040892" w:rsidRPr="00051446">
        <w:rPr>
          <w:b/>
          <w:lang w:val="ro-RO"/>
        </w:rPr>
        <w:t>Imobile</w:t>
      </w:r>
      <w:r w:rsidR="00604847" w:rsidRPr="00051446">
        <w:rPr>
          <w:b/>
          <w:lang w:val="ro-RO"/>
        </w:rPr>
        <w:t>,</w:t>
      </w:r>
      <w:r w:rsidR="006B0ABB" w:rsidRPr="00051446">
        <w:rPr>
          <w:b/>
          <w:lang w:val="ro-RO"/>
        </w:rPr>
        <w:t xml:space="preserve"> în comun cu Agenția Proprietăți</w:t>
      </w:r>
      <w:r w:rsidR="00604847" w:rsidRPr="00051446">
        <w:rPr>
          <w:b/>
          <w:lang w:val="ro-RO"/>
        </w:rPr>
        <w:t>i</w:t>
      </w:r>
      <w:r w:rsidR="006B0ABB" w:rsidRPr="00051446">
        <w:rPr>
          <w:b/>
          <w:lang w:val="ro-RO"/>
        </w:rPr>
        <w:t xml:space="preserve"> Publice, </w:t>
      </w:r>
      <w:r w:rsidR="006B0ABB" w:rsidRPr="00051446">
        <w:rPr>
          <w:lang w:val="ro-RO"/>
        </w:rPr>
        <w:t>pentru luare de atitudine</w:t>
      </w:r>
      <w:r w:rsidR="00604847" w:rsidRPr="00051446">
        <w:rPr>
          <w:lang w:val="ro-RO"/>
        </w:rPr>
        <w:t>,</w:t>
      </w:r>
      <w:r w:rsidR="006B0ABB" w:rsidRPr="00051446">
        <w:rPr>
          <w:lang w:val="ro-RO"/>
        </w:rPr>
        <w:t xml:space="preserve"> si se recomandă</w:t>
      </w:r>
      <w:r w:rsidR="006B0ABB" w:rsidRPr="00051446">
        <w:rPr>
          <w:b/>
          <w:lang w:val="ro-RO"/>
        </w:rPr>
        <w:t xml:space="preserve"> </w:t>
      </w:r>
      <w:r w:rsidR="006B0ABB" w:rsidRPr="00051446">
        <w:rPr>
          <w:lang w:val="ro-RO"/>
        </w:rPr>
        <w:t>să</w:t>
      </w:r>
      <w:r w:rsidR="006B0ABB" w:rsidRPr="00051446">
        <w:rPr>
          <w:b/>
          <w:lang w:val="ro-RO"/>
        </w:rPr>
        <w:t xml:space="preserve"> </w:t>
      </w:r>
      <w:r w:rsidR="006B0ABB" w:rsidRPr="00051446">
        <w:rPr>
          <w:lang w:val="ro-RO"/>
        </w:rPr>
        <w:t>asigure, în comun cu A</w:t>
      </w:r>
      <w:r w:rsidR="00B85C8B" w:rsidRPr="00051446">
        <w:rPr>
          <w:lang w:val="ro-RO"/>
        </w:rPr>
        <w:t>genția „</w:t>
      </w:r>
      <w:r w:rsidR="006B0ABB" w:rsidRPr="00051446">
        <w:rPr>
          <w:lang w:val="ro-RO"/>
        </w:rPr>
        <w:t>A</w:t>
      </w:r>
      <w:r w:rsidR="00B85C8B" w:rsidRPr="00051446">
        <w:rPr>
          <w:lang w:val="ro-RO"/>
        </w:rPr>
        <w:t xml:space="preserve">pele </w:t>
      </w:r>
      <w:r w:rsidR="006B0ABB" w:rsidRPr="00051446">
        <w:rPr>
          <w:lang w:val="ro-RO"/>
        </w:rPr>
        <w:t>M</w:t>
      </w:r>
      <w:r w:rsidR="00B85C8B" w:rsidRPr="00051446">
        <w:rPr>
          <w:lang w:val="ro-RO"/>
        </w:rPr>
        <w:t>oldovei”</w:t>
      </w:r>
      <w:r w:rsidR="006B0ABB" w:rsidRPr="00051446">
        <w:rPr>
          <w:lang w:val="ro-RO"/>
        </w:rPr>
        <w:t>, delimitarea terenurilor aferente digurilor de protecție contra inundațiilor și barajelor</w:t>
      </w:r>
      <w:r w:rsidR="005961C2" w:rsidRPr="00051446">
        <w:rPr>
          <w:lang w:val="ro-RO"/>
        </w:rPr>
        <w:t xml:space="preserve"> </w:t>
      </w:r>
      <w:r w:rsidR="006B0ABB" w:rsidRPr="00051446">
        <w:rPr>
          <w:lang w:val="ro-RO"/>
        </w:rPr>
        <w:t xml:space="preserve"> </w:t>
      </w:r>
      <w:r w:rsidR="005961C2" w:rsidRPr="00051446">
        <w:rPr>
          <w:lang w:val="ro-RO"/>
        </w:rPr>
        <w:t>în cadrul Programului de stat pentru delimitarea bunurilor imobile, în conformitate cu prevederile art.32 alin.(4)</w:t>
      </w:r>
      <w:r w:rsidR="00D37F29">
        <w:rPr>
          <w:lang w:val="ro-RO"/>
        </w:rPr>
        <w:t>,</w:t>
      </w:r>
      <w:r w:rsidR="005961C2" w:rsidRPr="00051446">
        <w:rPr>
          <w:lang w:val="ro-RO"/>
        </w:rPr>
        <w:t xml:space="preserve"> lit. b) din Hotărârea Guvernului nr.63/2019</w:t>
      </w:r>
      <w:r w:rsidR="005961C2" w:rsidRPr="00051446">
        <w:rPr>
          <w:rStyle w:val="ab"/>
          <w:lang w:val="ro-RO"/>
        </w:rPr>
        <w:footnoteReference w:id="10"/>
      </w:r>
      <w:r w:rsidR="005961C2" w:rsidRPr="00051446">
        <w:rPr>
          <w:lang w:val="ro-RO"/>
        </w:rPr>
        <w:t>;</w:t>
      </w:r>
    </w:p>
    <w:p w14:paraId="0D5C904B" w14:textId="77777777" w:rsidR="00EE3F9B" w:rsidRPr="00051446" w:rsidRDefault="00EE3F9B" w:rsidP="000B2E02">
      <w:pPr>
        <w:pStyle w:val="ac"/>
        <w:shd w:val="clear" w:color="auto" w:fill="FFFFFF" w:themeFill="background1"/>
        <w:spacing w:after="0" w:line="276" w:lineRule="auto"/>
        <w:ind w:left="0" w:firstLine="567"/>
        <w:jc w:val="both"/>
        <w:rPr>
          <w:rFonts w:ascii="Times New Roman" w:hAnsi="Times New Roman" w:cs="Times New Roman"/>
          <w:sz w:val="24"/>
          <w:szCs w:val="24"/>
          <w:lang w:val="ro-RO"/>
        </w:rPr>
      </w:pPr>
      <w:r w:rsidRPr="00051446">
        <w:rPr>
          <w:rFonts w:ascii="Times New Roman" w:hAnsi="Times New Roman" w:cs="Times New Roman"/>
          <w:b/>
          <w:color w:val="222222"/>
          <w:sz w:val="24"/>
          <w:szCs w:val="24"/>
          <w:lang w:val="ro-RO"/>
        </w:rPr>
        <w:t>2.6.</w:t>
      </w:r>
      <w:r w:rsidR="00DE3AFF" w:rsidRPr="00051446">
        <w:rPr>
          <w:rFonts w:ascii="Times New Roman" w:hAnsi="Times New Roman" w:cs="Times New Roman"/>
          <w:b/>
          <w:color w:val="222222"/>
          <w:sz w:val="24"/>
          <w:szCs w:val="24"/>
          <w:lang w:val="ro-RO"/>
        </w:rPr>
        <w:t xml:space="preserve"> </w:t>
      </w:r>
      <w:r w:rsidR="003604EA" w:rsidRPr="00051446">
        <w:rPr>
          <w:rFonts w:ascii="Times New Roman" w:hAnsi="Times New Roman" w:cs="Times New Roman"/>
          <w:b/>
          <w:sz w:val="24"/>
          <w:szCs w:val="24"/>
          <w:lang w:val="ro-RO"/>
        </w:rPr>
        <w:t>Ministerul</w:t>
      </w:r>
      <w:r w:rsidR="00DE3AFF" w:rsidRPr="00051446">
        <w:rPr>
          <w:rFonts w:ascii="Times New Roman" w:hAnsi="Times New Roman" w:cs="Times New Roman"/>
          <w:b/>
          <w:sz w:val="24"/>
          <w:szCs w:val="24"/>
          <w:lang w:val="ro-RO"/>
        </w:rPr>
        <w:t>ui</w:t>
      </w:r>
      <w:r w:rsidR="003604EA" w:rsidRPr="00051446">
        <w:rPr>
          <w:rFonts w:ascii="Times New Roman" w:hAnsi="Times New Roman" w:cs="Times New Roman"/>
          <w:b/>
          <w:sz w:val="24"/>
          <w:szCs w:val="24"/>
          <w:lang w:val="ro-RO"/>
        </w:rPr>
        <w:t xml:space="preserve"> Mediului</w:t>
      </w:r>
      <w:r w:rsidR="00DE3AFF" w:rsidRPr="00051446">
        <w:rPr>
          <w:rFonts w:ascii="Times New Roman" w:hAnsi="Times New Roman" w:cs="Times New Roman"/>
          <w:b/>
          <w:sz w:val="24"/>
          <w:szCs w:val="24"/>
          <w:lang w:val="ro-RO"/>
        </w:rPr>
        <w:t>,</w:t>
      </w:r>
      <w:r w:rsidR="003604EA" w:rsidRPr="00051446">
        <w:rPr>
          <w:rFonts w:ascii="Times New Roman" w:hAnsi="Times New Roman" w:cs="Times New Roman"/>
          <w:b/>
          <w:sz w:val="24"/>
          <w:szCs w:val="24"/>
          <w:lang w:val="ro-RO"/>
        </w:rPr>
        <w:t xml:space="preserve"> </w:t>
      </w:r>
      <w:r w:rsidR="00DE3AFF" w:rsidRPr="00051446">
        <w:rPr>
          <w:rFonts w:ascii="Times New Roman" w:hAnsi="Times New Roman" w:cs="Times New Roman"/>
          <w:b/>
          <w:sz w:val="24"/>
          <w:szCs w:val="24"/>
          <w:lang w:val="ro-RO"/>
        </w:rPr>
        <w:t>în</w:t>
      </w:r>
      <w:r w:rsidR="003604EA" w:rsidRPr="00051446">
        <w:rPr>
          <w:rFonts w:ascii="Times New Roman" w:hAnsi="Times New Roman" w:cs="Times New Roman"/>
          <w:b/>
          <w:sz w:val="24"/>
          <w:szCs w:val="24"/>
          <w:lang w:val="ro-RO"/>
        </w:rPr>
        <w:t xml:space="preserve"> comun cu Agenția Proprietăți</w:t>
      </w:r>
      <w:r w:rsidR="00604847" w:rsidRPr="00051446">
        <w:rPr>
          <w:rFonts w:ascii="Times New Roman" w:hAnsi="Times New Roman" w:cs="Times New Roman"/>
          <w:b/>
          <w:sz w:val="24"/>
          <w:szCs w:val="24"/>
          <w:lang w:val="ro-RO"/>
        </w:rPr>
        <w:t>i</w:t>
      </w:r>
      <w:r w:rsidR="003604EA" w:rsidRPr="00051446">
        <w:rPr>
          <w:rFonts w:ascii="Times New Roman" w:hAnsi="Times New Roman" w:cs="Times New Roman"/>
          <w:b/>
          <w:sz w:val="24"/>
          <w:szCs w:val="24"/>
          <w:lang w:val="ro-RO"/>
        </w:rPr>
        <w:t xml:space="preserve"> Publice</w:t>
      </w:r>
      <w:r w:rsidR="00DE3AFF" w:rsidRPr="00051446">
        <w:rPr>
          <w:rFonts w:ascii="Times New Roman" w:hAnsi="Times New Roman" w:cs="Times New Roman"/>
          <w:b/>
          <w:sz w:val="24"/>
          <w:szCs w:val="24"/>
          <w:lang w:val="ro-RO"/>
        </w:rPr>
        <w:t>,</w:t>
      </w:r>
      <w:r w:rsidR="003604EA" w:rsidRPr="00051446">
        <w:rPr>
          <w:rFonts w:ascii="Times New Roman" w:hAnsi="Times New Roman" w:cs="Times New Roman"/>
          <w:b/>
          <w:sz w:val="24"/>
          <w:szCs w:val="24"/>
          <w:lang w:val="ro-RO"/>
        </w:rPr>
        <w:t xml:space="preserve"> </w:t>
      </w:r>
      <w:r w:rsidR="003604EA" w:rsidRPr="00051446">
        <w:rPr>
          <w:rFonts w:ascii="Times New Roman" w:hAnsi="Times New Roman" w:cs="Times New Roman"/>
          <w:sz w:val="24"/>
          <w:szCs w:val="24"/>
          <w:lang w:val="ro-RO"/>
        </w:rPr>
        <w:t>pentru</w:t>
      </w:r>
      <w:r w:rsidR="00322892">
        <w:rPr>
          <w:rFonts w:ascii="Times New Roman" w:hAnsi="Times New Roman" w:cs="Times New Roman"/>
          <w:sz w:val="24"/>
          <w:szCs w:val="24"/>
          <w:lang w:val="ro-RO"/>
        </w:rPr>
        <w:t>:</w:t>
      </w:r>
    </w:p>
    <w:p w14:paraId="33183350" w14:textId="778F1CFE" w:rsidR="00B91DCB" w:rsidRPr="00051446" w:rsidRDefault="00590531" w:rsidP="000B2E02">
      <w:pPr>
        <w:pStyle w:val="ac"/>
        <w:shd w:val="clear" w:color="auto" w:fill="FFFFFF" w:themeFill="background1"/>
        <w:spacing w:after="0" w:line="276" w:lineRule="auto"/>
        <w:ind w:left="0" w:firstLine="567"/>
        <w:jc w:val="both"/>
        <w:rPr>
          <w:rFonts w:ascii="Times New Roman" w:hAnsi="Times New Roman" w:cs="Times New Roman"/>
          <w:sz w:val="24"/>
          <w:szCs w:val="24"/>
          <w:lang w:val="ro-RO"/>
        </w:rPr>
      </w:pPr>
      <w:r w:rsidRPr="00051446">
        <w:rPr>
          <w:rFonts w:ascii="Times New Roman" w:hAnsi="Times New Roman" w:cs="Times New Roman"/>
          <w:b/>
          <w:sz w:val="24"/>
          <w:szCs w:val="24"/>
          <w:lang w:val="ro-RO"/>
        </w:rPr>
        <w:t xml:space="preserve">2.6.1. </w:t>
      </w:r>
      <w:r w:rsidR="00066AF3" w:rsidRPr="001C2B30">
        <w:rPr>
          <w:rFonts w:ascii="Times New Roman" w:hAnsi="Times New Roman" w:cs="Times New Roman"/>
          <w:sz w:val="24"/>
          <w:szCs w:val="24"/>
          <w:lang w:val="ro-RO"/>
        </w:rPr>
        <w:t>transmit</w:t>
      </w:r>
      <w:r w:rsidR="005961C2" w:rsidRPr="001C2B30">
        <w:rPr>
          <w:rFonts w:ascii="Times New Roman" w:hAnsi="Times New Roman" w:cs="Times New Roman"/>
          <w:sz w:val="24"/>
          <w:szCs w:val="24"/>
          <w:lang w:val="ro-RO"/>
        </w:rPr>
        <w:t>erea</w:t>
      </w:r>
      <w:r w:rsidR="00066AF3" w:rsidRPr="001C2B30">
        <w:rPr>
          <w:rFonts w:ascii="Times New Roman" w:hAnsi="Times New Roman" w:cs="Times New Roman"/>
          <w:b/>
          <w:sz w:val="24"/>
          <w:szCs w:val="24"/>
          <w:lang w:val="ro-RO"/>
        </w:rPr>
        <w:t xml:space="preserve"> </w:t>
      </w:r>
      <w:r w:rsidR="00066AF3" w:rsidRPr="001C2B30">
        <w:rPr>
          <w:rFonts w:ascii="Times New Roman" w:hAnsi="Times New Roman" w:cs="Times New Roman"/>
          <w:sz w:val="24"/>
          <w:szCs w:val="24"/>
          <w:lang w:val="ro-RO"/>
        </w:rPr>
        <w:t>volumel</w:t>
      </w:r>
      <w:r w:rsidR="005961C2" w:rsidRPr="001C2B30">
        <w:rPr>
          <w:rFonts w:ascii="Times New Roman" w:hAnsi="Times New Roman" w:cs="Times New Roman"/>
          <w:sz w:val="24"/>
          <w:szCs w:val="24"/>
          <w:lang w:val="ro-RO"/>
        </w:rPr>
        <w:t>or</w:t>
      </w:r>
      <w:r w:rsidR="00066AF3" w:rsidRPr="001C2B30">
        <w:rPr>
          <w:rFonts w:ascii="Times New Roman" w:hAnsi="Times New Roman" w:cs="Times New Roman"/>
          <w:sz w:val="24"/>
          <w:szCs w:val="24"/>
          <w:lang w:val="ro-RO"/>
        </w:rPr>
        <w:t xml:space="preserve"> de investiții efectuate în anii 2013-2015 în reutilarea stațiilor de pompare a</w:t>
      </w:r>
      <w:r w:rsidR="00127E98" w:rsidRPr="001C2B30">
        <w:rPr>
          <w:rFonts w:ascii="Times New Roman" w:hAnsi="Times New Roman" w:cs="Times New Roman"/>
          <w:sz w:val="24"/>
          <w:szCs w:val="24"/>
          <w:lang w:val="ro-RO"/>
        </w:rPr>
        <w:t>le</w:t>
      </w:r>
      <w:r w:rsidR="00066AF3" w:rsidRPr="001C2B30">
        <w:rPr>
          <w:rFonts w:ascii="Times New Roman" w:hAnsi="Times New Roman" w:cs="Times New Roman"/>
          <w:sz w:val="24"/>
          <w:szCs w:val="24"/>
          <w:lang w:val="ro-RO"/>
        </w:rPr>
        <w:t xml:space="preserve"> sistemului de apr</w:t>
      </w:r>
      <w:r w:rsidR="009B0676" w:rsidRPr="001C2B30">
        <w:rPr>
          <w:rFonts w:ascii="Times New Roman" w:hAnsi="Times New Roman" w:cs="Times New Roman"/>
          <w:sz w:val="24"/>
          <w:szCs w:val="24"/>
          <w:lang w:val="ro-RO"/>
        </w:rPr>
        <w:t>ovizionare cu apă Bălți-Soroca,</w:t>
      </w:r>
      <w:r w:rsidR="00292BC3" w:rsidRPr="001C2B30">
        <w:rPr>
          <w:rFonts w:ascii="Times New Roman" w:hAnsi="Times New Roman" w:cs="Times New Roman"/>
          <w:sz w:val="24"/>
          <w:szCs w:val="24"/>
          <w:lang w:val="ro-RO"/>
        </w:rPr>
        <w:t xml:space="preserve"> gestionate de </w:t>
      </w:r>
      <w:r w:rsidR="00066AF3" w:rsidRPr="001C2B30">
        <w:rPr>
          <w:rFonts w:ascii="Times New Roman" w:hAnsi="Times New Roman" w:cs="Times New Roman"/>
          <w:sz w:val="24"/>
          <w:szCs w:val="24"/>
          <w:lang w:val="ro-RO"/>
        </w:rPr>
        <w:t>Î</w:t>
      </w:r>
      <w:r w:rsidR="00292BC3" w:rsidRPr="001C2B30">
        <w:rPr>
          <w:rFonts w:ascii="Times New Roman" w:hAnsi="Times New Roman" w:cs="Times New Roman"/>
          <w:sz w:val="24"/>
          <w:szCs w:val="24"/>
          <w:lang w:val="ro-RO"/>
        </w:rPr>
        <w:t xml:space="preserve">ntreprinderea de </w:t>
      </w:r>
      <w:r w:rsidR="00066AF3" w:rsidRPr="001C2B30">
        <w:rPr>
          <w:rFonts w:ascii="Times New Roman" w:hAnsi="Times New Roman" w:cs="Times New Roman"/>
          <w:sz w:val="24"/>
          <w:szCs w:val="24"/>
          <w:lang w:val="ro-RO"/>
        </w:rPr>
        <w:t>S</w:t>
      </w:r>
      <w:r w:rsidR="00292BC3" w:rsidRPr="001C2B30">
        <w:rPr>
          <w:rFonts w:ascii="Times New Roman" w:hAnsi="Times New Roman" w:cs="Times New Roman"/>
          <w:sz w:val="24"/>
          <w:szCs w:val="24"/>
          <w:lang w:val="ro-RO"/>
        </w:rPr>
        <w:t>tat</w:t>
      </w:r>
      <w:r w:rsidR="00066AF3" w:rsidRPr="001C2B30">
        <w:rPr>
          <w:rFonts w:ascii="Times New Roman" w:hAnsi="Times New Roman" w:cs="Times New Roman"/>
          <w:sz w:val="24"/>
          <w:szCs w:val="24"/>
          <w:lang w:val="ro-RO"/>
        </w:rPr>
        <w:t xml:space="preserve"> „Acva-Nord”,</w:t>
      </w:r>
      <w:r w:rsidR="004C5955" w:rsidRPr="001C2B30">
        <w:rPr>
          <w:rFonts w:ascii="Times New Roman" w:hAnsi="Times New Roman" w:cs="Times New Roman"/>
          <w:sz w:val="24"/>
          <w:szCs w:val="24"/>
          <w:lang w:val="ro-RO"/>
        </w:rPr>
        <w:t xml:space="preserve"> în </w:t>
      </w:r>
      <w:r w:rsidR="00D37F29">
        <w:rPr>
          <w:rFonts w:ascii="Times New Roman" w:hAnsi="Times New Roman" w:cs="Times New Roman"/>
          <w:sz w:val="24"/>
          <w:szCs w:val="24"/>
          <w:lang w:val="ro-RO"/>
        </w:rPr>
        <w:t>s</w:t>
      </w:r>
      <w:r w:rsidR="004C5955" w:rsidRPr="001C2B30">
        <w:rPr>
          <w:rFonts w:ascii="Times New Roman" w:hAnsi="Times New Roman" w:cs="Times New Roman"/>
          <w:sz w:val="24"/>
          <w:szCs w:val="24"/>
          <w:lang w:val="ro-RO"/>
        </w:rPr>
        <w:t xml:space="preserve">umă de 31,0 mil.lei, </w:t>
      </w:r>
      <w:r w:rsidR="00066AF3" w:rsidRPr="001C2B30">
        <w:rPr>
          <w:rFonts w:ascii="Times New Roman" w:hAnsi="Times New Roman" w:cs="Times New Roman"/>
          <w:sz w:val="24"/>
          <w:szCs w:val="24"/>
          <w:lang w:val="ro-RO"/>
        </w:rPr>
        <w:t>cu întocmirea actelor de primire-predare între părți conform H</w:t>
      </w:r>
      <w:r w:rsidR="00B85C8B" w:rsidRPr="001C2B30">
        <w:rPr>
          <w:rFonts w:ascii="Times New Roman" w:hAnsi="Times New Roman" w:cs="Times New Roman"/>
          <w:sz w:val="24"/>
          <w:szCs w:val="24"/>
          <w:lang w:val="ro-RO"/>
        </w:rPr>
        <w:t>otărâr</w:t>
      </w:r>
      <w:r w:rsidR="00127E98" w:rsidRPr="001C2B30">
        <w:rPr>
          <w:rFonts w:ascii="Times New Roman" w:hAnsi="Times New Roman" w:cs="Times New Roman"/>
          <w:sz w:val="24"/>
          <w:szCs w:val="24"/>
          <w:lang w:val="ro-RO"/>
        </w:rPr>
        <w:t xml:space="preserve">ii </w:t>
      </w:r>
      <w:r w:rsidR="00B85C8B" w:rsidRPr="001C2B30">
        <w:rPr>
          <w:rFonts w:ascii="Times New Roman" w:hAnsi="Times New Roman" w:cs="Times New Roman"/>
          <w:sz w:val="24"/>
          <w:szCs w:val="24"/>
          <w:lang w:val="ro-RO"/>
        </w:rPr>
        <w:t xml:space="preserve"> </w:t>
      </w:r>
      <w:r w:rsidR="00066AF3" w:rsidRPr="001C2B30">
        <w:rPr>
          <w:rFonts w:ascii="Times New Roman" w:hAnsi="Times New Roman" w:cs="Times New Roman"/>
          <w:sz w:val="24"/>
          <w:szCs w:val="24"/>
          <w:lang w:val="ro-RO"/>
        </w:rPr>
        <w:t>G</w:t>
      </w:r>
      <w:r w:rsidR="00B85C8B" w:rsidRPr="001C2B30">
        <w:rPr>
          <w:rFonts w:ascii="Times New Roman" w:hAnsi="Times New Roman" w:cs="Times New Roman"/>
          <w:sz w:val="24"/>
          <w:szCs w:val="24"/>
          <w:lang w:val="ro-RO"/>
        </w:rPr>
        <w:t>uvernului</w:t>
      </w:r>
      <w:r w:rsidR="00066AF3" w:rsidRPr="001C2B30">
        <w:rPr>
          <w:rFonts w:ascii="Times New Roman" w:hAnsi="Times New Roman" w:cs="Times New Roman"/>
          <w:sz w:val="24"/>
          <w:szCs w:val="24"/>
          <w:lang w:val="ro-RO"/>
        </w:rPr>
        <w:t xml:space="preserve"> nr.901/2015</w:t>
      </w:r>
      <w:r w:rsidR="009B0676" w:rsidRPr="001C2B30">
        <w:rPr>
          <w:rStyle w:val="ab"/>
          <w:rFonts w:ascii="Times New Roman" w:hAnsi="Times New Roman" w:cs="Times New Roman"/>
          <w:sz w:val="24"/>
          <w:szCs w:val="24"/>
          <w:lang w:val="ro-RO"/>
        </w:rPr>
        <w:footnoteReference w:id="11"/>
      </w:r>
      <w:r w:rsidR="00127E98" w:rsidRPr="001C2B30">
        <w:rPr>
          <w:rFonts w:ascii="Times New Roman" w:hAnsi="Times New Roman" w:cs="Times New Roman"/>
          <w:sz w:val="24"/>
          <w:szCs w:val="24"/>
          <w:lang w:val="ro-RO"/>
        </w:rPr>
        <w:t xml:space="preserve"> și</w:t>
      </w:r>
      <w:r w:rsidR="00066AF3" w:rsidRPr="001C2B30">
        <w:rPr>
          <w:rFonts w:ascii="Times New Roman" w:hAnsi="Times New Roman" w:cs="Times New Roman"/>
          <w:sz w:val="24"/>
          <w:szCs w:val="24"/>
          <w:lang w:val="ro-RO"/>
        </w:rPr>
        <w:t xml:space="preserve"> atașare</w:t>
      </w:r>
      <w:r w:rsidR="00127E98" w:rsidRPr="001C2B30">
        <w:rPr>
          <w:rFonts w:ascii="Times New Roman" w:hAnsi="Times New Roman" w:cs="Times New Roman"/>
          <w:sz w:val="24"/>
          <w:szCs w:val="24"/>
          <w:lang w:val="ro-RO"/>
        </w:rPr>
        <w:t>a</w:t>
      </w:r>
      <w:r w:rsidR="00066AF3" w:rsidRPr="001C2B30">
        <w:rPr>
          <w:rFonts w:ascii="Times New Roman" w:hAnsi="Times New Roman" w:cs="Times New Roman"/>
          <w:sz w:val="24"/>
          <w:szCs w:val="24"/>
          <w:lang w:val="ro-RO"/>
        </w:rPr>
        <w:t xml:space="preserve"> la acestea a documentelor care certifică starea tehnică la zi a stațiilor de pompare reutilate, </w:t>
      </w:r>
      <w:r w:rsidR="00F246EF" w:rsidRPr="001C2B30">
        <w:rPr>
          <w:rFonts w:ascii="Times New Roman" w:hAnsi="Times New Roman" w:cs="Times New Roman"/>
          <w:sz w:val="24"/>
          <w:szCs w:val="24"/>
          <w:lang w:val="ro-RO"/>
        </w:rPr>
        <w:t xml:space="preserve">precum și cu luarea </w:t>
      </w:r>
      <w:r w:rsidR="00066AF3" w:rsidRPr="001C2B30">
        <w:rPr>
          <w:rFonts w:ascii="Times New Roman" w:hAnsi="Times New Roman" w:cs="Times New Roman"/>
          <w:sz w:val="24"/>
          <w:szCs w:val="24"/>
          <w:lang w:val="ro-RO"/>
        </w:rPr>
        <w:t>decizi</w:t>
      </w:r>
      <w:r w:rsidR="00F246EF" w:rsidRPr="001C2B30">
        <w:rPr>
          <w:rFonts w:ascii="Times New Roman" w:hAnsi="Times New Roman" w:cs="Times New Roman"/>
          <w:sz w:val="24"/>
          <w:szCs w:val="24"/>
          <w:lang w:val="ro-RO"/>
        </w:rPr>
        <w:t>ei</w:t>
      </w:r>
      <w:r w:rsidR="00066AF3" w:rsidRPr="001C2B30">
        <w:rPr>
          <w:rFonts w:ascii="Times New Roman" w:hAnsi="Times New Roman" w:cs="Times New Roman"/>
          <w:sz w:val="24"/>
          <w:szCs w:val="24"/>
          <w:lang w:val="ro-RO"/>
        </w:rPr>
        <w:t xml:space="preserve"> privind finalizarea sau continuarea proiectului de investiții</w:t>
      </w:r>
      <w:r w:rsidR="00DE3AFF" w:rsidRPr="001C2B30">
        <w:rPr>
          <w:rFonts w:ascii="Times New Roman" w:hAnsi="Times New Roman" w:cs="Times New Roman"/>
          <w:sz w:val="24"/>
          <w:szCs w:val="24"/>
          <w:lang w:val="ro-RO"/>
        </w:rPr>
        <w:t>;</w:t>
      </w:r>
    </w:p>
    <w:p w14:paraId="42754207" w14:textId="4858300A" w:rsidR="00066AF3" w:rsidRPr="000B2E02" w:rsidRDefault="004D718E" w:rsidP="000B2E02">
      <w:pPr>
        <w:pStyle w:val="ac"/>
        <w:shd w:val="clear" w:color="auto" w:fill="FFFFFF" w:themeFill="background1"/>
        <w:spacing w:after="0"/>
        <w:ind w:left="0" w:firstLine="567"/>
        <w:jc w:val="both"/>
        <w:rPr>
          <w:rFonts w:ascii="Times New Roman" w:hAnsi="Times New Roman" w:cs="Times New Roman"/>
          <w:sz w:val="24"/>
          <w:szCs w:val="24"/>
          <w:lang w:val="ro-RO"/>
        </w:rPr>
      </w:pPr>
      <w:r w:rsidRPr="000B2E02">
        <w:rPr>
          <w:rFonts w:ascii="Times New Roman" w:hAnsi="Times New Roman" w:cs="Times New Roman"/>
          <w:b/>
          <w:sz w:val="24"/>
          <w:szCs w:val="24"/>
          <w:lang w:val="ro-RO"/>
        </w:rPr>
        <w:t>2.6.2.</w:t>
      </w:r>
      <w:r w:rsidRPr="000B2E02">
        <w:rPr>
          <w:rFonts w:ascii="Times New Roman" w:hAnsi="Times New Roman" w:cs="Times New Roman"/>
          <w:sz w:val="24"/>
          <w:szCs w:val="24"/>
          <w:lang w:val="ro-RO"/>
        </w:rPr>
        <w:t xml:space="preserve"> </w:t>
      </w:r>
      <w:r w:rsidR="00066AF3" w:rsidRPr="000B2E02">
        <w:rPr>
          <w:rFonts w:ascii="Times New Roman" w:hAnsi="Times New Roman" w:cs="Times New Roman"/>
          <w:sz w:val="24"/>
          <w:szCs w:val="24"/>
          <w:lang w:val="ro-RO"/>
        </w:rPr>
        <w:t>transmit</w:t>
      </w:r>
      <w:r w:rsidR="009A46DD" w:rsidRPr="000B2E02">
        <w:rPr>
          <w:rFonts w:ascii="Times New Roman" w:hAnsi="Times New Roman" w:cs="Times New Roman"/>
          <w:sz w:val="24"/>
          <w:szCs w:val="24"/>
          <w:lang w:val="ro-RO"/>
        </w:rPr>
        <w:t>erea</w:t>
      </w:r>
      <w:r w:rsidR="00066AF3" w:rsidRPr="000B2E02">
        <w:rPr>
          <w:rFonts w:ascii="Times New Roman" w:hAnsi="Times New Roman" w:cs="Times New Roman"/>
          <w:b/>
          <w:sz w:val="24"/>
          <w:szCs w:val="24"/>
          <w:lang w:val="ro-RO"/>
        </w:rPr>
        <w:t xml:space="preserve"> </w:t>
      </w:r>
      <w:r w:rsidR="00C0603F" w:rsidRPr="000B2E02">
        <w:rPr>
          <w:rFonts w:ascii="Times New Roman" w:hAnsi="Times New Roman" w:cs="Times New Roman"/>
          <w:sz w:val="24"/>
          <w:szCs w:val="24"/>
          <w:lang w:val="ro-RO"/>
        </w:rPr>
        <w:t>către</w:t>
      </w:r>
      <w:r w:rsidR="00C0603F" w:rsidRPr="000B2E02">
        <w:rPr>
          <w:rFonts w:ascii="Times New Roman" w:hAnsi="Times New Roman" w:cs="Times New Roman"/>
          <w:b/>
          <w:sz w:val="24"/>
          <w:szCs w:val="24"/>
          <w:lang w:val="ro-RO"/>
        </w:rPr>
        <w:t xml:space="preserve"> </w:t>
      </w:r>
      <w:r w:rsidR="00C0603F" w:rsidRPr="000B2E02">
        <w:rPr>
          <w:rFonts w:ascii="Times New Roman" w:hAnsi="Times New Roman" w:cs="Times New Roman"/>
          <w:sz w:val="24"/>
          <w:szCs w:val="24"/>
          <w:lang w:val="ro-RO"/>
        </w:rPr>
        <w:t xml:space="preserve">beneficiari a </w:t>
      </w:r>
      <w:r w:rsidR="00066AF3" w:rsidRPr="000B2E02">
        <w:rPr>
          <w:rFonts w:ascii="Times New Roman" w:hAnsi="Times New Roman" w:cs="Times New Roman"/>
          <w:sz w:val="24"/>
          <w:szCs w:val="24"/>
          <w:lang w:val="ro-RO"/>
        </w:rPr>
        <w:t>volumel</w:t>
      </w:r>
      <w:r w:rsidR="009A46DD" w:rsidRPr="000B2E02">
        <w:rPr>
          <w:rFonts w:ascii="Times New Roman" w:hAnsi="Times New Roman" w:cs="Times New Roman"/>
          <w:sz w:val="24"/>
          <w:szCs w:val="24"/>
          <w:lang w:val="ro-RO"/>
        </w:rPr>
        <w:t>or</w:t>
      </w:r>
      <w:r w:rsidR="00066AF3" w:rsidRPr="000B2E02">
        <w:rPr>
          <w:rFonts w:ascii="Times New Roman" w:hAnsi="Times New Roman" w:cs="Times New Roman"/>
          <w:sz w:val="24"/>
          <w:szCs w:val="24"/>
          <w:lang w:val="ro-RO"/>
        </w:rPr>
        <w:t xml:space="preserve"> de investiții efec</w:t>
      </w:r>
      <w:r w:rsidR="00B85C8B" w:rsidRPr="000B2E02">
        <w:rPr>
          <w:rFonts w:ascii="Times New Roman" w:hAnsi="Times New Roman" w:cs="Times New Roman"/>
          <w:sz w:val="24"/>
          <w:szCs w:val="24"/>
          <w:lang w:val="ro-RO"/>
        </w:rPr>
        <w:t xml:space="preserve">tuate în </w:t>
      </w:r>
      <w:r w:rsidR="00322892" w:rsidRPr="000B2E02">
        <w:rPr>
          <w:rFonts w:ascii="Times New Roman" w:hAnsi="Times New Roman" w:cs="Times New Roman"/>
          <w:sz w:val="24"/>
          <w:szCs w:val="24"/>
          <w:lang w:val="ro-RO"/>
        </w:rPr>
        <w:t xml:space="preserve">digurile de protecție contra inundațiilor, </w:t>
      </w:r>
      <w:r w:rsidR="00B85C8B" w:rsidRPr="000B2E02">
        <w:rPr>
          <w:rFonts w:ascii="Times New Roman" w:hAnsi="Times New Roman" w:cs="Times New Roman"/>
          <w:sz w:val="24"/>
          <w:szCs w:val="24"/>
          <w:lang w:val="ro-RO"/>
        </w:rPr>
        <w:t>gestionate de întreprinder</w:t>
      </w:r>
      <w:r w:rsidR="00CF2A60" w:rsidRPr="000B2E02">
        <w:rPr>
          <w:rFonts w:ascii="Times New Roman" w:hAnsi="Times New Roman" w:cs="Times New Roman"/>
          <w:sz w:val="24"/>
          <w:szCs w:val="24"/>
          <w:lang w:val="ro-RO"/>
        </w:rPr>
        <w:t>ile</w:t>
      </w:r>
      <w:r w:rsidR="00B64342" w:rsidRPr="000B2E02">
        <w:rPr>
          <w:rFonts w:ascii="Times New Roman" w:hAnsi="Times New Roman" w:cs="Times New Roman"/>
          <w:sz w:val="24"/>
          <w:szCs w:val="24"/>
          <w:lang w:val="ro-RO"/>
        </w:rPr>
        <w:t xml:space="preserve"> de stat</w:t>
      </w:r>
      <w:r w:rsidR="00066AF3" w:rsidRPr="000B2E02">
        <w:rPr>
          <w:rFonts w:ascii="Times New Roman" w:hAnsi="Times New Roman" w:cs="Times New Roman"/>
          <w:sz w:val="24"/>
          <w:szCs w:val="24"/>
          <w:vertAlign w:val="superscript"/>
          <w:lang w:val="ro-RO"/>
        </w:rPr>
        <w:footnoteReference w:id="12"/>
      </w:r>
      <w:r w:rsidR="00066AF3" w:rsidRPr="000B2E02">
        <w:rPr>
          <w:rFonts w:ascii="Times New Roman" w:hAnsi="Times New Roman" w:cs="Times New Roman"/>
          <w:sz w:val="24"/>
          <w:szCs w:val="24"/>
          <w:lang w:val="ro-RO"/>
        </w:rPr>
        <w:t xml:space="preserve"> </w:t>
      </w:r>
      <w:r w:rsidR="00CF2A60" w:rsidRPr="000B2E02">
        <w:rPr>
          <w:rFonts w:ascii="Times New Roman" w:hAnsi="Times New Roman" w:cs="Times New Roman"/>
          <w:sz w:val="24"/>
          <w:szCs w:val="24"/>
          <w:lang w:val="ro-RO"/>
        </w:rPr>
        <w:t xml:space="preserve">al căror </w:t>
      </w:r>
      <w:r w:rsidR="00066AF3" w:rsidRPr="000B2E02">
        <w:rPr>
          <w:rFonts w:ascii="Times New Roman" w:hAnsi="Times New Roman" w:cs="Times New Roman"/>
          <w:sz w:val="24"/>
          <w:szCs w:val="24"/>
          <w:lang w:val="ro-RO"/>
        </w:rPr>
        <w:t>fondator este A</w:t>
      </w:r>
      <w:r w:rsidR="00B85C8B" w:rsidRPr="000B2E02">
        <w:rPr>
          <w:rFonts w:ascii="Times New Roman" w:hAnsi="Times New Roman" w:cs="Times New Roman"/>
          <w:sz w:val="24"/>
          <w:szCs w:val="24"/>
          <w:lang w:val="ro-RO"/>
        </w:rPr>
        <w:t xml:space="preserve">genția </w:t>
      </w:r>
      <w:r w:rsidR="00066AF3" w:rsidRPr="000B2E02">
        <w:rPr>
          <w:rFonts w:ascii="Times New Roman" w:hAnsi="Times New Roman" w:cs="Times New Roman"/>
          <w:sz w:val="24"/>
          <w:szCs w:val="24"/>
          <w:lang w:val="ro-RO"/>
        </w:rPr>
        <w:t>P</w:t>
      </w:r>
      <w:r w:rsidR="00B85C8B" w:rsidRPr="000B2E02">
        <w:rPr>
          <w:rFonts w:ascii="Times New Roman" w:hAnsi="Times New Roman" w:cs="Times New Roman"/>
          <w:sz w:val="24"/>
          <w:szCs w:val="24"/>
          <w:lang w:val="ro-RO"/>
        </w:rPr>
        <w:t>roprietăți</w:t>
      </w:r>
      <w:r w:rsidR="00CF2A60" w:rsidRPr="000B2E02">
        <w:rPr>
          <w:rFonts w:ascii="Times New Roman" w:hAnsi="Times New Roman" w:cs="Times New Roman"/>
          <w:sz w:val="24"/>
          <w:szCs w:val="24"/>
          <w:lang w:val="ro-RO"/>
        </w:rPr>
        <w:t>i</w:t>
      </w:r>
      <w:r w:rsidR="00B85C8B" w:rsidRPr="000B2E02">
        <w:rPr>
          <w:rFonts w:ascii="Times New Roman" w:hAnsi="Times New Roman" w:cs="Times New Roman"/>
          <w:sz w:val="24"/>
          <w:szCs w:val="24"/>
          <w:lang w:val="ro-RO"/>
        </w:rPr>
        <w:t xml:space="preserve"> </w:t>
      </w:r>
      <w:r w:rsidR="00066AF3" w:rsidRPr="000B2E02">
        <w:rPr>
          <w:rFonts w:ascii="Times New Roman" w:hAnsi="Times New Roman" w:cs="Times New Roman"/>
          <w:sz w:val="24"/>
          <w:szCs w:val="24"/>
          <w:lang w:val="ro-RO"/>
        </w:rPr>
        <w:t>P</w:t>
      </w:r>
      <w:r w:rsidR="00B85C8B" w:rsidRPr="000B2E02">
        <w:rPr>
          <w:rFonts w:ascii="Times New Roman" w:hAnsi="Times New Roman" w:cs="Times New Roman"/>
          <w:sz w:val="24"/>
          <w:szCs w:val="24"/>
          <w:lang w:val="ro-RO"/>
        </w:rPr>
        <w:t>ublice</w:t>
      </w:r>
      <w:r w:rsidR="00066AF3" w:rsidRPr="000B2E02">
        <w:rPr>
          <w:rFonts w:ascii="Times New Roman" w:hAnsi="Times New Roman" w:cs="Times New Roman"/>
          <w:sz w:val="24"/>
          <w:szCs w:val="24"/>
          <w:lang w:val="ro-RO"/>
        </w:rPr>
        <w:t>,</w:t>
      </w:r>
      <w:r w:rsidR="0073346A" w:rsidRPr="000B2E02">
        <w:rPr>
          <w:rFonts w:ascii="Times New Roman" w:hAnsi="Times New Roman" w:cs="Times New Roman"/>
          <w:sz w:val="24"/>
          <w:szCs w:val="24"/>
          <w:lang w:val="ro-RO"/>
        </w:rPr>
        <w:t xml:space="preserve"> în sumă de </w:t>
      </w:r>
      <w:r w:rsidR="004C5955" w:rsidRPr="000B2E02">
        <w:rPr>
          <w:rFonts w:ascii="Times New Roman" w:hAnsi="Times New Roman" w:cs="Times New Roman"/>
          <w:sz w:val="24"/>
          <w:szCs w:val="24"/>
          <w:lang w:val="ro-RO"/>
        </w:rPr>
        <w:t>265,1</w:t>
      </w:r>
      <w:r w:rsidR="0073346A" w:rsidRPr="000B2E02">
        <w:rPr>
          <w:rFonts w:ascii="Times New Roman" w:hAnsi="Times New Roman" w:cs="Times New Roman"/>
          <w:sz w:val="24"/>
          <w:szCs w:val="24"/>
          <w:lang w:val="ro-RO"/>
        </w:rPr>
        <w:t xml:space="preserve"> mil.lei,</w:t>
      </w:r>
      <w:r w:rsidR="00066AF3" w:rsidRPr="000B2E02">
        <w:rPr>
          <w:rFonts w:ascii="Times New Roman" w:hAnsi="Times New Roman" w:cs="Times New Roman"/>
          <w:sz w:val="24"/>
          <w:szCs w:val="24"/>
          <w:lang w:val="ro-RO"/>
        </w:rPr>
        <w:t xml:space="preserve"> cu întocmirea actelor de primire-predare între părți conform H</w:t>
      </w:r>
      <w:r w:rsidR="00B85C8B" w:rsidRPr="000B2E02">
        <w:rPr>
          <w:rFonts w:ascii="Times New Roman" w:hAnsi="Times New Roman" w:cs="Times New Roman"/>
          <w:sz w:val="24"/>
          <w:szCs w:val="24"/>
          <w:lang w:val="ro-RO"/>
        </w:rPr>
        <w:t xml:space="preserve">otărârii </w:t>
      </w:r>
      <w:r w:rsidR="00066AF3" w:rsidRPr="000B2E02">
        <w:rPr>
          <w:rFonts w:ascii="Times New Roman" w:hAnsi="Times New Roman" w:cs="Times New Roman"/>
          <w:sz w:val="24"/>
          <w:szCs w:val="24"/>
          <w:lang w:val="ro-RO"/>
        </w:rPr>
        <w:t>G</w:t>
      </w:r>
      <w:r w:rsidR="00B85C8B" w:rsidRPr="000B2E02">
        <w:rPr>
          <w:rFonts w:ascii="Times New Roman" w:hAnsi="Times New Roman" w:cs="Times New Roman"/>
          <w:sz w:val="24"/>
          <w:szCs w:val="24"/>
          <w:lang w:val="ro-RO"/>
        </w:rPr>
        <w:t>uvernului</w:t>
      </w:r>
      <w:r w:rsidR="00066AF3" w:rsidRPr="000B2E02">
        <w:rPr>
          <w:rFonts w:ascii="Times New Roman" w:hAnsi="Times New Roman" w:cs="Times New Roman"/>
          <w:sz w:val="24"/>
          <w:szCs w:val="24"/>
          <w:lang w:val="ro-RO"/>
        </w:rPr>
        <w:t xml:space="preserve"> nr.901/2015</w:t>
      </w:r>
      <w:r w:rsidR="00DE3AFF" w:rsidRPr="000B2E02">
        <w:rPr>
          <w:rFonts w:ascii="Times New Roman" w:hAnsi="Times New Roman" w:cs="Times New Roman"/>
          <w:sz w:val="24"/>
          <w:szCs w:val="24"/>
          <w:lang w:val="ro-RO"/>
        </w:rPr>
        <w:t>;</w:t>
      </w:r>
    </w:p>
    <w:p w14:paraId="2772E8B3" w14:textId="3806660A" w:rsidR="00820086" w:rsidRPr="000B2E02" w:rsidRDefault="00EE3F9B"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o-RO"/>
        </w:rPr>
      </w:pPr>
      <w:r w:rsidRPr="000B2E02">
        <w:rPr>
          <w:rFonts w:ascii="Times New Roman" w:hAnsi="Times New Roman" w:cs="Times New Roman"/>
          <w:b/>
          <w:sz w:val="24"/>
          <w:szCs w:val="24"/>
          <w:lang w:val="ro-RO"/>
        </w:rPr>
        <w:t>2.</w:t>
      </w:r>
      <w:r w:rsidR="00610EC9" w:rsidRPr="000B2E02">
        <w:rPr>
          <w:rFonts w:ascii="Times New Roman" w:hAnsi="Times New Roman" w:cs="Times New Roman"/>
          <w:b/>
          <w:sz w:val="24"/>
          <w:szCs w:val="24"/>
          <w:lang w:val="ro-RO"/>
        </w:rPr>
        <w:t>7</w:t>
      </w:r>
      <w:r w:rsidRPr="000B2E02">
        <w:rPr>
          <w:rFonts w:ascii="Times New Roman" w:hAnsi="Times New Roman" w:cs="Times New Roman"/>
          <w:b/>
          <w:lang w:val="ro-RO"/>
        </w:rPr>
        <w:t xml:space="preserve">. </w:t>
      </w:r>
      <w:r w:rsidR="00820086" w:rsidRPr="000B2E02">
        <w:rPr>
          <w:rFonts w:ascii="Times New Roman" w:hAnsi="Times New Roman" w:cs="Times New Roman"/>
          <w:b/>
          <w:sz w:val="24"/>
          <w:szCs w:val="24"/>
          <w:lang w:val="ro-RO"/>
        </w:rPr>
        <w:t>Agenți</w:t>
      </w:r>
      <w:r w:rsidR="008A18B7" w:rsidRPr="000B2E02">
        <w:rPr>
          <w:rFonts w:ascii="Times New Roman" w:hAnsi="Times New Roman" w:cs="Times New Roman"/>
          <w:b/>
          <w:sz w:val="24"/>
          <w:szCs w:val="24"/>
          <w:lang w:val="ro-RO"/>
        </w:rPr>
        <w:t>ei</w:t>
      </w:r>
      <w:r w:rsidR="00820086" w:rsidRPr="000B2E02">
        <w:rPr>
          <w:rFonts w:ascii="Times New Roman" w:hAnsi="Times New Roman" w:cs="Times New Roman"/>
          <w:b/>
          <w:sz w:val="24"/>
          <w:szCs w:val="24"/>
          <w:lang w:val="ro-RO"/>
        </w:rPr>
        <w:t xml:space="preserve"> Proprietăți</w:t>
      </w:r>
      <w:r w:rsidR="008A18B7" w:rsidRPr="000B2E02">
        <w:rPr>
          <w:rFonts w:ascii="Times New Roman" w:hAnsi="Times New Roman" w:cs="Times New Roman"/>
          <w:b/>
          <w:sz w:val="24"/>
          <w:szCs w:val="24"/>
          <w:lang w:val="ro-RO"/>
        </w:rPr>
        <w:t>i</w:t>
      </w:r>
      <w:r w:rsidR="00820086" w:rsidRPr="000B2E02">
        <w:rPr>
          <w:rFonts w:ascii="Times New Roman" w:hAnsi="Times New Roman" w:cs="Times New Roman"/>
          <w:b/>
          <w:sz w:val="24"/>
          <w:szCs w:val="24"/>
          <w:lang w:val="ro-RO"/>
        </w:rPr>
        <w:t xml:space="preserve"> Publice</w:t>
      </w:r>
      <w:r w:rsidR="008A18B7" w:rsidRPr="000B2E02">
        <w:rPr>
          <w:rFonts w:ascii="Times New Roman" w:hAnsi="Times New Roman" w:cs="Times New Roman"/>
          <w:b/>
          <w:sz w:val="24"/>
          <w:szCs w:val="24"/>
          <w:lang w:val="ro-RO"/>
        </w:rPr>
        <w:t>,</w:t>
      </w:r>
      <w:r w:rsidR="00820086" w:rsidRPr="000B2E02">
        <w:rPr>
          <w:rFonts w:ascii="Times New Roman" w:hAnsi="Times New Roman" w:cs="Times New Roman"/>
          <w:b/>
          <w:sz w:val="24"/>
          <w:szCs w:val="24"/>
          <w:lang w:val="ro-RO"/>
        </w:rPr>
        <w:t xml:space="preserve"> în comun cu Ministerul Mediului și Agenția </w:t>
      </w:r>
      <w:r w:rsidR="008A18B7" w:rsidRPr="000B2E02">
        <w:rPr>
          <w:rFonts w:ascii="Times New Roman" w:hAnsi="Times New Roman" w:cs="Times New Roman"/>
          <w:b/>
          <w:sz w:val="24"/>
          <w:szCs w:val="24"/>
          <w:lang w:val="ro-RO"/>
        </w:rPr>
        <w:t>„</w:t>
      </w:r>
      <w:r w:rsidR="00820086" w:rsidRPr="000B2E02">
        <w:rPr>
          <w:rFonts w:ascii="Times New Roman" w:hAnsi="Times New Roman" w:cs="Times New Roman"/>
          <w:b/>
          <w:sz w:val="24"/>
          <w:szCs w:val="24"/>
          <w:lang w:val="ro-RO"/>
        </w:rPr>
        <w:t>Apele Moldovei</w:t>
      </w:r>
      <w:r w:rsidR="008A18B7" w:rsidRPr="000B2E02">
        <w:rPr>
          <w:rFonts w:ascii="Times New Roman" w:hAnsi="Times New Roman" w:cs="Times New Roman"/>
          <w:b/>
          <w:sz w:val="24"/>
          <w:szCs w:val="24"/>
          <w:lang w:val="ro-RO"/>
        </w:rPr>
        <w:t>”,</w:t>
      </w:r>
      <w:r w:rsidR="00820086" w:rsidRPr="000B2E02">
        <w:rPr>
          <w:rFonts w:ascii="Times New Roman" w:hAnsi="Times New Roman" w:cs="Times New Roman"/>
          <w:sz w:val="24"/>
          <w:szCs w:val="24"/>
          <w:lang w:val="ro-RO"/>
        </w:rPr>
        <w:t xml:space="preserve"> pentru întocm</w:t>
      </w:r>
      <w:r w:rsidR="00B64342" w:rsidRPr="000B2E02">
        <w:rPr>
          <w:rFonts w:ascii="Times New Roman" w:hAnsi="Times New Roman" w:cs="Times New Roman"/>
          <w:sz w:val="24"/>
          <w:szCs w:val="24"/>
          <w:lang w:val="ro-RO"/>
        </w:rPr>
        <w:t xml:space="preserve">irea </w:t>
      </w:r>
      <w:r w:rsidR="00820086" w:rsidRPr="000B2E02">
        <w:rPr>
          <w:rFonts w:ascii="Times New Roman" w:hAnsi="Times New Roman" w:cs="Times New Roman"/>
          <w:sz w:val="24"/>
          <w:szCs w:val="24"/>
          <w:lang w:val="ro-RO"/>
        </w:rPr>
        <w:t>acte</w:t>
      </w:r>
      <w:r w:rsidR="00B64342" w:rsidRPr="000B2E02">
        <w:rPr>
          <w:rFonts w:ascii="Times New Roman" w:hAnsi="Times New Roman" w:cs="Times New Roman"/>
          <w:sz w:val="24"/>
          <w:szCs w:val="24"/>
          <w:lang w:val="ro-RO"/>
        </w:rPr>
        <w:t>lor</w:t>
      </w:r>
      <w:r w:rsidR="00820086" w:rsidRPr="000B2E02">
        <w:rPr>
          <w:rFonts w:ascii="Times New Roman" w:hAnsi="Times New Roman" w:cs="Times New Roman"/>
          <w:sz w:val="24"/>
          <w:szCs w:val="24"/>
          <w:lang w:val="ro-RO"/>
        </w:rPr>
        <w:t xml:space="preserve"> de primire-predare între părți privind transmiterea cantitativă a barajelor, digurilor de protecție </w:t>
      </w:r>
      <w:r w:rsidR="00C0603F" w:rsidRPr="000B2E02">
        <w:rPr>
          <w:rFonts w:ascii="Times New Roman" w:hAnsi="Times New Roman" w:cs="Times New Roman"/>
          <w:sz w:val="24"/>
          <w:szCs w:val="24"/>
          <w:lang w:val="ro-RO"/>
        </w:rPr>
        <w:t>contra</w:t>
      </w:r>
      <w:r w:rsidR="00820086" w:rsidRPr="000B2E02">
        <w:rPr>
          <w:rFonts w:ascii="Times New Roman" w:hAnsi="Times New Roman" w:cs="Times New Roman"/>
          <w:sz w:val="24"/>
          <w:szCs w:val="24"/>
          <w:lang w:val="ro-RO"/>
        </w:rPr>
        <w:t xml:space="preserve"> inundațiilor și </w:t>
      </w:r>
      <w:r w:rsidR="00627BD4" w:rsidRPr="000B2E02">
        <w:rPr>
          <w:rFonts w:ascii="Times New Roman" w:hAnsi="Times New Roman" w:cs="Times New Roman"/>
          <w:sz w:val="24"/>
          <w:szCs w:val="24"/>
          <w:lang w:val="ro-RO"/>
        </w:rPr>
        <w:t xml:space="preserve">a </w:t>
      </w:r>
      <w:r w:rsidR="00820086" w:rsidRPr="000B2E02">
        <w:rPr>
          <w:rFonts w:ascii="Times New Roman" w:hAnsi="Times New Roman" w:cs="Times New Roman"/>
          <w:sz w:val="24"/>
          <w:szCs w:val="24"/>
          <w:lang w:val="ro-RO"/>
        </w:rPr>
        <w:t xml:space="preserve">căilor de acces din gestiunea întreprinderilor supuse lichidării conform </w:t>
      </w:r>
      <w:r w:rsidR="003056A9" w:rsidRPr="000B2E02">
        <w:rPr>
          <w:rFonts w:ascii="Times New Roman" w:hAnsi="Times New Roman" w:cs="Times New Roman"/>
          <w:sz w:val="24"/>
          <w:szCs w:val="24"/>
          <w:lang w:val="ro-RO"/>
        </w:rPr>
        <w:t>Hotărâr</w:t>
      </w:r>
      <w:r w:rsidR="008A18B7" w:rsidRPr="000B2E02">
        <w:rPr>
          <w:rFonts w:ascii="Times New Roman" w:hAnsi="Times New Roman" w:cs="Times New Roman"/>
          <w:sz w:val="24"/>
          <w:szCs w:val="24"/>
          <w:lang w:val="ro-RO"/>
        </w:rPr>
        <w:t xml:space="preserve">ii </w:t>
      </w:r>
      <w:r w:rsidR="003056A9" w:rsidRPr="000B2E02">
        <w:rPr>
          <w:rFonts w:ascii="Times New Roman" w:hAnsi="Times New Roman" w:cs="Times New Roman"/>
          <w:sz w:val="24"/>
          <w:szCs w:val="24"/>
          <w:lang w:val="ro-RO"/>
        </w:rPr>
        <w:t xml:space="preserve"> </w:t>
      </w:r>
      <w:r w:rsidR="00820086" w:rsidRPr="000B2E02">
        <w:rPr>
          <w:rFonts w:ascii="Times New Roman" w:hAnsi="Times New Roman" w:cs="Times New Roman"/>
          <w:sz w:val="24"/>
          <w:szCs w:val="24"/>
          <w:lang w:val="ro-RO"/>
        </w:rPr>
        <w:t>G</w:t>
      </w:r>
      <w:r w:rsidR="003056A9" w:rsidRPr="000B2E02">
        <w:rPr>
          <w:rFonts w:ascii="Times New Roman" w:hAnsi="Times New Roman" w:cs="Times New Roman"/>
          <w:sz w:val="24"/>
          <w:szCs w:val="24"/>
          <w:lang w:val="ro-RO"/>
        </w:rPr>
        <w:t>uvernului nr.</w:t>
      </w:r>
      <w:r w:rsidR="00820086" w:rsidRPr="000B2E02">
        <w:rPr>
          <w:rFonts w:ascii="Times New Roman" w:hAnsi="Times New Roman" w:cs="Times New Roman"/>
          <w:sz w:val="24"/>
          <w:szCs w:val="24"/>
          <w:lang w:val="ro-RO"/>
        </w:rPr>
        <w:t>760/2020</w:t>
      </w:r>
      <w:r w:rsidR="009645C2" w:rsidRPr="000B2E02">
        <w:rPr>
          <w:rStyle w:val="ab"/>
          <w:rFonts w:ascii="Times New Roman" w:hAnsi="Times New Roman" w:cs="Times New Roman"/>
          <w:sz w:val="24"/>
          <w:szCs w:val="24"/>
          <w:lang w:val="ro-RO"/>
        </w:rPr>
        <w:footnoteReference w:id="13"/>
      </w:r>
      <w:r w:rsidR="00DE3AFF" w:rsidRPr="000B2E02">
        <w:rPr>
          <w:rFonts w:ascii="Times New Roman" w:hAnsi="Times New Roman" w:cs="Times New Roman"/>
          <w:sz w:val="24"/>
          <w:szCs w:val="24"/>
          <w:lang w:val="ro-RO"/>
        </w:rPr>
        <w:t>;</w:t>
      </w:r>
      <w:r w:rsidR="00820086" w:rsidRPr="000B2E02">
        <w:rPr>
          <w:rFonts w:ascii="Times New Roman" w:hAnsi="Times New Roman" w:cs="Times New Roman"/>
          <w:sz w:val="24"/>
          <w:szCs w:val="24"/>
          <w:lang w:val="ro-RO"/>
        </w:rPr>
        <w:t xml:space="preserve"> </w:t>
      </w:r>
    </w:p>
    <w:p w14:paraId="7E55F2EA" w14:textId="472250AF" w:rsidR="00820086" w:rsidRPr="000B2E02" w:rsidRDefault="0082008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o-RO"/>
        </w:rPr>
      </w:pPr>
      <w:r w:rsidRPr="000B2E02">
        <w:rPr>
          <w:rFonts w:ascii="Times New Roman" w:hAnsi="Times New Roman" w:cs="Times New Roman"/>
          <w:b/>
          <w:sz w:val="24"/>
          <w:szCs w:val="24"/>
          <w:lang w:val="ro-RO"/>
        </w:rPr>
        <w:t>2.</w:t>
      </w:r>
      <w:r w:rsidR="00610EC9" w:rsidRPr="000B2E02">
        <w:rPr>
          <w:rFonts w:ascii="Times New Roman" w:hAnsi="Times New Roman" w:cs="Times New Roman"/>
          <w:b/>
          <w:sz w:val="24"/>
          <w:szCs w:val="24"/>
          <w:lang w:val="ro-RO"/>
        </w:rPr>
        <w:t>8</w:t>
      </w:r>
      <w:r w:rsidRPr="000B2E02">
        <w:rPr>
          <w:rFonts w:ascii="Times New Roman" w:hAnsi="Times New Roman" w:cs="Times New Roman"/>
          <w:b/>
          <w:sz w:val="24"/>
          <w:szCs w:val="24"/>
          <w:lang w:val="ro-RO"/>
        </w:rPr>
        <w:t>. Ministerului Mediului, în comun cu Ministerul Agriculturii și Industriei Alimentare</w:t>
      </w:r>
      <w:r w:rsidR="008A18B7" w:rsidRPr="000B2E02">
        <w:rPr>
          <w:rFonts w:ascii="Times New Roman" w:hAnsi="Times New Roman" w:cs="Times New Roman"/>
          <w:b/>
          <w:sz w:val="24"/>
          <w:szCs w:val="24"/>
          <w:lang w:val="ro-RO"/>
        </w:rPr>
        <w:t>,</w:t>
      </w:r>
      <w:r w:rsidRPr="000B2E02">
        <w:rPr>
          <w:rFonts w:ascii="Times New Roman" w:hAnsi="Times New Roman" w:cs="Times New Roman"/>
          <w:sz w:val="24"/>
          <w:szCs w:val="24"/>
          <w:lang w:val="ro-RO"/>
        </w:rPr>
        <w:t xml:space="preserve"> pentru luare de atitudine</w:t>
      </w:r>
      <w:r w:rsidR="008A18B7" w:rsidRPr="000B2E02">
        <w:rPr>
          <w:rFonts w:ascii="Times New Roman" w:hAnsi="Times New Roman" w:cs="Times New Roman"/>
          <w:sz w:val="24"/>
          <w:szCs w:val="24"/>
          <w:lang w:val="ro-RO"/>
        </w:rPr>
        <w:t>,</w:t>
      </w:r>
      <w:r w:rsidRPr="000B2E02">
        <w:rPr>
          <w:rFonts w:ascii="Times New Roman" w:hAnsi="Times New Roman" w:cs="Times New Roman"/>
          <w:sz w:val="24"/>
          <w:szCs w:val="24"/>
          <w:lang w:val="ro-RO"/>
        </w:rPr>
        <w:t xml:space="preserve"> și se recomand</w:t>
      </w:r>
      <w:r w:rsidR="00C0603F" w:rsidRPr="000B2E02">
        <w:rPr>
          <w:rFonts w:ascii="Times New Roman" w:hAnsi="Times New Roman" w:cs="Times New Roman"/>
          <w:sz w:val="24"/>
          <w:szCs w:val="24"/>
          <w:lang w:val="ro-RO"/>
        </w:rPr>
        <w:t>ă</w:t>
      </w:r>
      <w:r w:rsidRPr="000B2E02">
        <w:rPr>
          <w:rFonts w:ascii="Times New Roman" w:hAnsi="Times New Roman" w:cs="Times New Roman"/>
          <w:sz w:val="24"/>
          <w:szCs w:val="24"/>
          <w:lang w:val="ro-RO"/>
        </w:rPr>
        <w:t xml:space="preserve"> transmiterea bunurilor din componența infrastructurii hidrotehnice din cadrul sistemelor de irigare/desecare din gestiunea Agenției „Apele Moldovei</w:t>
      </w:r>
      <w:r w:rsidR="008A18B7" w:rsidRPr="000B2E02">
        <w:rPr>
          <w:rFonts w:ascii="Times New Roman" w:hAnsi="Times New Roman" w:cs="Times New Roman"/>
          <w:sz w:val="24"/>
          <w:szCs w:val="24"/>
          <w:lang w:val="ro-RO"/>
        </w:rPr>
        <w:t>”</w:t>
      </w:r>
      <w:r w:rsidRPr="000B2E02">
        <w:rPr>
          <w:rFonts w:ascii="Times New Roman" w:hAnsi="Times New Roman" w:cs="Times New Roman"/>
          <w:sz w:val="24"/>
          <w:szCs w:val="24"/>
          <w:lang w:val="ro-RO"/>
        </w:rPr>
        <w:t xml:space="preserve"> în gestiunea Agenției Naționale de Îmbunătățir</w:t>
      </w:r>
      <w:r w:rsidR="00802306" w:rsidRPr="000B2E02">
        <w:rPr>
          <w:rFonts w:ascii="Times New Roman" w:hAnsi="Times New Roman" w:cs="Times New Roman"/>
          <w:sz w:val="24"/>
          <w:szCs w:val="24"/>
          <w:lang w:val="ro-RO"/>
        </w:rPr>
        <w:t>i</w:t>
      </w:r>
      <w:r w:rsidRPr="000B2E02">
        <w:rPr>
          <w:rFonts w:ascii="Times New Roman" w:hAnsi="Times New Roman" w:cs="Times New Roman"/>
          <w:sz w:val="24"/>
          <w:szCs w:val="24"/>
          <w:lang w:val="ro-RO"/>
        </w:rPr>
        <w:t xml:space="preserve"> Funciar</w:t>
      </w:r>
      <w:r w:rsidR="00802306" w:rsidRPr="000B2E02">
        <w:rPr>
          <w:rFonts w:ascii="Times New Roman" w:hAnsi="Times New Roman" w:cs="Times New Roman"/>
          <w:sz w:val="24"/>
          <w:szCs w:val="24"/>
          <w:lang w:val="ro-RO"/>
        </w:rPr>
        <w:t>e</w:t>
      </w:r>
      <w:r w:rsidRPr="000B2E02">
        <w:rPr>
          <w:rFonts w:ascii="Times New Roman" w:hAnsi="Times New Roman" w:cs="Times New Roman"/>
          <w:sz w:val="24"/>
          <w:szCs w:val="24"/>
          <w:lang w:val="ro-RO"/>
        </w:rPr>
        <w:t xml:space="preserve">, conform prevederilor </w:t>
      </w:r>
      <w:r w:rsidR="003056A9" w:rsidRPr="000B2E02">
        <w:rPr>
          <w:rFonts w:ascii="Times New Roman" w:hAnsi="Times New Roman" w:cs="Times New Roman"/>
          <w:sz w:val="24"/>
          <w:szCs w:val="24"/>
          <w:lang w:val="ro-RO"/>
        </w:rPr>
        <w:t>Hotărâr</w:t>
      </w:r>
      <w:r w:rsidR="008A18B7" w:rsidRPr="000B2E02">
        <w:rPr>
          <w:rFonts w:ascii="Times New Roman" w:hAnsi="Times New Roman" w:cs="Times New Roman"/>
          <w:sz w:val="24"/>
          <w:szCs w:val="24"/>
          <w:lang w:val="ro-RO"/>
        </w:rPr>
        <w:t>ii</w:t>
      </w:r>
      <w:r w:rsidR="003056A9" w:rsidRPr="000B2E02">
        <w:rPr>
          <w:rFonts w:ascii="Times New Roman" w:hAnsi="Times New Roman" w:cs="Times New Roman"/>
          <w:sz w:val="24"/>
          <w:szCs w:val="24"/>
          <w:lang w:val="ro-RO"/>
        </w:rPr>
        <w:t xml:space="preserve"> </w:t>
      </w:r>
      <w:r w:rsidRPr="000B2E02">
        <w:rPr>
          <w:rFonts w:ascii="Times New Roman" w:hAnsi="Times New Roman" w:cs="Times New Roman"/>
          <w:sz w:val="24"/>
          <w:szCs w:val="24"/>
          <w:lang w:val="ro-RO"/>
        </w:rPr>
        <w:t>G</w:t>
      </w:r>
      <w:r w:rsidR="003056A9" w:rsidRPr="000B2E02">
        <w:rPr>
          <w:rFonts w:ascii="Times New Roman" w:hAnsi="Times New Roman" w:cs="Times New Roman"/>
          <w:sz w:val="24"/>
          <w:szCs w:val="24"/>
          <w:lang w:val="ro-RO"/>
        </w:rPr>
        <w:t>uvernului</w:t>
      </w:r>
      <w:r w:rsidRPr="000B2E02">
        <w:rPr>
          <w:rFonts w:ascii="Times New Roman" w:hAnsi="Times New Roman" w:cs="Times New Roman"/>
          <w:sz w:val="24"/>
          <w:szCs w:val="24"/>
          <w:lang w:val="ro-RO"/>
        </w:rPr>
        <w:t xml:space="preserve"> nr.</w:t>
      </w:r>
      <w:r w:rsidR="00513B03" w:rsidRPr="000B2E02">
        <w:rPr>
          <w:rFonts w:ascii="Times New Roman" w:hAnsi="Times New Roman" w:cs="Times New Roman"/>
          <w:sz w:val="24"/>
          <w:szCs w:val="24"/>
          <w:lang w:val="ro-RO"/>
        </w:rPr>
        <w:t xml:space="preserve"> 760/2020</w:t>
      </w:r>
      <w:r w:rsidR="00722183" w:rsidRPr="000B2E02">
        <w:rPr>
          <w:rFonts w:ascii="Times New Roman" w:hAnsi="Times New Roman" w:cs="Times New Roman"/>
          <w:sz w:val="24"/>
          <w:szCs w:val="24"/>
          <w:lang w:val="ro-RO"/>
        </w:rPr>
        <w:t>;</w:t>
      </w:r>
    </w:p>
    <w:p w14:paraId="5A624EAA" w14:textId="19C16856" w:rsidR="00FA2E66" w:rsidRPr="000B2E02" w:rsidRDefault="00FA2E6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o-RO"/>
        </w:rPr>
      </w:pPr>
      <w:r w:rsidRPr="000B2E02">
        <w:rPr>
          <w:rFonts w:ascii="Times New Roman" w:hAnsi="Times New Roman" w:cs="Times New Roman"/>
          <w:b/>
          <w:sz w:val="24"/>
          <w:szCs w:val="24"/>
          <w:lang w:val="ro-RO"/>
        </w:rPr>
        <w:t>2.</w:t>
      </w:r>
      <w:r w:rsidR="00610EC9" w:rsidRPr="000B2E02">
        <w:rPr>
          <w:rFonts w:ascii="Times New Roman" w:hAnsi="Times New Roman" w:cs="Times New Roman"/>
          <w:b/>
          <w:sz w:val="24"/>
          <w:szCs w:val="24"/>
          <w:lang w:val="ro-RO"/>
        </w:rPr>
        <w:t>9</w:t>
      </w:r>
      <w:r w:rsidRPr="000B2E02">
        <w:rPr>
          <w:rFonts w:ascii="Times New Roman" w:hAnsi="Times New Roman" w:cs="Times New Roman"/>
          <w:b/>
          <w:sz w:val="24"/>
          <w:szCs w:val="24"/>
          <w:lang w:val="ro-RO"/>
        </w:rPr>
        <w:t xml:space="preserve">. Agenției Proprietății Publice, </w:t>
      </w:r>
      <w:r w:rsidRPr="000B2E02">
        <w:rPr>
          <w:rFonts w:ascii="Times New Roman" w:hAnsi="Times New Roman" w:cs="Times New Roman"/>
          <w:sz w:val="24"/>
          <w:szCs w:val="24"/>
          <w:lang w:val="ro-RO"/>
        </w:rPr>
        <w:t>pentru informare, și se recomandă întreprind</w:t>
      </w:r>
      <w:r w:rsidR="009A46DD" w:rsidRPr="000B2E02">
        <w:rPr>
          <w:rFonts w:ascii="Times New Roman" w:hAnsi="Times New Roman" w:cs="Times New Roman"/>
          <w:sz w:val="24"/>
          <w:szCs w:val="24"/>
          <w:lang w:val="ro-RO"/>
        </w:rPr>
        <w:t>erea</w:t>
      </w:r>
      <w:r w:rsidRPr="000B2E02">
        <w:rPr>
          <w:rFonts w:ascii="Times New Roman" w:hAnsi="Times New Roman" w:cs="Times New Roman"/>
          <w:sz w:val="24"/>
          <w:szCs w:val="24"/>
          <w:lang w:val="ro-RO"/>
        </w:rPr>
        <w:t xml:space="preserve"> măsuril</w:t>
      </w:r>
      <w:r w:rsidR="009A46DD" w:rsidRPr="000B2E02">
        <w:rPr>
          <w:rFonts w:ascii="Times New Roman" w:hAnsi="Times New Roman" w:cs="Times New Roman"/>
          <w:sz w:val="24"/>
          <w:szCs w:val="24"/>
          <w:lang w:val="ro-RO"/>
        </w:rPr>
        <w:t xml:space="preserve">or </w:t>
      </w:r>
      <w:r w:rsidRPr="000B2E02">
        <w:rPr>
          <w:rFonts w:ascii="Times New Roman" w:hAnsi="Times New Roman" w:cs="Times New Roman"/>
          <w:sz w:val="24"/>
          <w:szCs w:val="24"/>
          <w:lang w:val="ro-RO"/>
        </w:rPr>
        <w:t>de rigoare ce se impun de prevederile art. 35 alin. (3) din Legea nr. 149/2012</w:t>
      </w:r>
      <w:r w:rsidR="00072CF6" w:rsidRPr="000B2E02">
        <w:rPr>
          <w:rStyle w:val="ab"/>
          <w:rFonts w:ascii="Times New Roman" w:hAnsi="Times New Roman" w:cs="Times New Roman"/>
          <w:sz w:val="24"/>
          <w:szCs w:val="24"/>
          <w:lang w:val="ro-RO"/>
        </w:rPr>
        <w:footnoteReference w:id="14"/>
      </w:r>
      <w:r w:rsidR="00072CF6" w:rsidRPr="000B2E02">
        <w:rPr>
          <w:rFonts w:ascii="Times New Roman" w:hAnsi="Times New Roman" w:cs="Times New Roman"/>
          <w:sz w:val="24"/>
          <w:szCs w:val="24"/>
          <w:lang w:val="ro-RO"/>
        </w:rPr>
        <w:t xml:space="preserve"> </w:t>
      </w:r>
      <w:r w:rsidRPr="000B2E02">
        <w:rPr>
          <w:rFonts w:ascii="Times New Roman" w:hAnsi="Times New Roman" w:cs="Times New Roman"/>
          <w:sz w:val="24"/>
          <w:szCs w:val="24"/>
          <w:lang w:val="ro-RO"/>
        </w:rPr>
        <w:t>pentru</w:t>
      </w:r>
      <w:r w:rsidR="00713AFF" w:rsidRPr="000B2E02">
        <w:rPr>
          <w:rFonts w:ascii="Times New Roman" w:hAnsi="Times New Roman" w:cs="Times New Roman"/>
          <w:sz w:val="24"/>
          <w:szCs w:val="24"/>
          <w:lang w:val="ro-RO"/>
        </w:rPr>
        <w:t xml:space="preserve"> schimbarea fondatorului Întreprind</w:t>
      </w:r>
      <w:r w:rsidR="009C0F20" w:rsidRPr="000B2E02">
        <w:rPr>
          <w:rFonts w:ascii="Times New Roman" w:hAnsi="Times New Roman" w:cs="Times New Roman"/>
          <w:sz w:val="24"/>
          <w:szCs w:val="24"/>
          <w:lang w:val="ro-RO"/>
        </w:rPr>
        <w:t>erii</w:t>
      </w:r>
      <w:r w:rsidR="00713AFF" w:rsidRPr="000B2E02">
        <w:rPr>
          <w:rFonts w:ascii="Times New Roman" w:hAnsi="Times New Roman" w:cs="Times New Roman"/>
          <w:sz w:val="24"/>
          <w:szCs w:val="24"/>
          <w:lang w:val="ro-RO"/>
        </w:rPr>
        <w:t xml:space="preserve"> de </w:t>
      </w:r>
      <w:r w:rsidR="00B54577" w:rsidRPr="000B2E02">
        <w:rPr>
          <w:rFonts w:ascii="Times New Roman" w:hAnsi="Times New Roman" w:cs="Times New Roman"/>
          <w:sz w:val="24"/>
          <w:szCs w:val="24"/>
          <w:lang w:val="ro-RO"/>
        </w:rPr>
        <w:t>S</w:t>
      </w:r>
      <w:r w:rsidR="00713AFF" w:rsidRPr="000B2E02">
        <w:rPr>
          <w:rFonts w:ascii="Times New Roman" w:hAnsi="Times New Roman" w:cs="Times New Roman"/>
          <w:sz w:val="24"/>
          <w:szCs w:val="24"/>
          <w:lang w:val="ro-RO"/>
        </w:rPr>
        <w:t>tat</w:t>
      </w:r>
      <w:r w:rsidRPr="000B2E02">
        <w:rPr>
          <w:rFonts w:ascii="Times New Roman" w:hAnsi="Times New Roman" w:cs="Times New Roman"/>
          <w:sz w:val="24"/>
          <w:szCs w:val="24"/>
          <w:lang w:val="ro-RO"/>
        </w:rPr>
        <w:t xml:space="preserve"> S</w:t>
      </w:r>
      <w:r w:rsidR="00713AFF" w:rsidRPr="000B2E02">
        <w:rPr>
          <w:rFonts w:ascii="Times New Roman" w:hAnsi="Times New Roman" w:cs="Times New Roman"/>
          <w:sz w:val="24"/>
          <w:szCs w:val="24"/>
          <w:lang w:val="ro-RO"/>
        </w:rPr>
        <w:t>tați</w:t>
      </w:r>
      <w:r w:rsidR="0088087B" w:rsidRPr="000B2E02">
        <w:rPr>
          <w:rFonts w:ascii="Times New Roman" w:hAnsi="Times New Roman" w:cs="Times New Roman"/>
          <w:sz w:val="24"/>
          <w:szCs w:val="24"/>
          <w:lang w:val="ro-RO"/>
        </w:rPr>
        <w:t xml:space="preserve">unea </w:t>
      </w:r>
      <w:r w:rsidRPr="000B2E02">
        <w:rPr>
          <w:rFonts w:ascii="Times New Roman" w:hAnsi="Times New Roman" w:cs="Times New Roman"/>
          <w:sz w:val="24"/>
          <w:szCs w:val="24"/>
          <w:lang w:val="ro-RO"/>
        </w:rPr>
        <w:t>T</w:t>
      </w:r>
      <w:r w:rsidR="00713AFF" w:rsidRPr="000B2E02">
        <w:rPr>
          <w:rFonts w:ascii="Times New Roman" w:hAnsi="Times New Roman" w:cs="Times New Roman"/>
          <w:sz w:val="24"/>
          <w:szCs w:val="24"/>
          <w:lang w:val="ro-RO"/>
        </w:rPr>
        <w:t xml:space="preserve">ehnologică </w:t>
      </w:r>
      <w:r w:rsidR="0088087B" w:rsidRPr="000B2E02">
        <w:rPr>
          <w:rFonts w:ascii="Times New Roman" w:hAnsi="Times New Roman" w:cs="Times New Roman"/>
          <w:sz w:val="24"/>
          <w:szCs w:val="24"/>
          <w:lang w:val="ro-RO"/>
        </w:rPr>
        <w:t>pentru</w:t>
      </w:r>
      <w:r w:rsidR="00713AFF" w:rsidRPr="000B2E02">
        <w:rPr>
          <w:rFonts w:ascii="Times New Roman" w:hAnsi="Times New Roman" w:cs="Times New Roman"/>
          <w:sz w:val="24"/>
          <w:szCs w:val="24"/>
          <w:lang w:val="ro-RO"/>
        </w:rPr>
        <w:t xml:space="preserve"> </w:t>
      </w:r>
      <w:r w:rsidRPr="000B2E02">
        <w:rPr>
          <w:rFonts w:ascii="Times New Roman" w:hAnsi="Times New Roman" w:cs="Times New Roman"/>
          <w:sz w:val="24"/>
          <w:szCs w:val="24"/>
          <w:lang w:val="ro-RO"/>
        </w:rPr>
        <w:t>I</w:t>
      </w:r>
      <w:r w:rsidR="00713AFF" w:rsidRPr="000B2E02">
        <w:rPr>
          <w:rFonts w:ascii="Times New Roman" w:hAnsi="Times New Roman" w:cs="Times New Roman"/>
          <w:sz w:val="24"/>
          <w:szCs w:val="24"/>
          <w:lang w:val="ro-RO"/>
        </w:rPr>
        <w:t>rigare</w:t>
      </w:r>
      <w:r w:rsidRPr="000B2E02">
        <w:rPr>
          <w:rFonts w:ascii="Times New Roman" w:hAnsi="Times New Roman" w:cs="Times New Roman"/>
          <w:sz w:val="24"/>
          <w:szCs w:val="24"/>
          <w:lang w:val="ro-RO"/>
        </w:rPr>
        <w:t xml:space="preserve"> Chișinău și </w:t>
      </w:r>
      <w:r w:rsidR="00713AFF" w:rsidRPr="000B2E02">
        <w:rPr>
          <w:rFonts w:ascii="Times New Roman" w:hAnsi="Times New Roman" w:cs="Times New Roman"/>
          <w:sz w:val="24"/>
          <w:szCs w:val="24"/>
          <w:lang w:val="ro-RO"/>
        </w:rPr>
        <w:t>Întreprind</w:t>
      </w:r>
      <w:r w:rsidR="009C0F20" w:rsidRPr="000B2E02">
        <w:rPr>
          <w:rFonts w:ascii="Times New Roman" w:hAnsi="Times New Roman" w:cs="Times New Roman"/>
          <w:sz w:val="24"/>
          <w:szCs w:val="24"/>
          <w:lang w:val="ro-RO"/>
        </w:rPr>
        <w:t>erii</w:t>
      </w:r>
      <w:r w:rsidR="00713AFF" w:rsidRPr="000B2E02">
        <w:rPr>
          <w:rFonts w:ascii="Times New Roman" w:hAnsi="Times New Roman" w:cs="Times New Roman"/>
          <w:sz w:val="24"/>
          <w:szCs w:val="24"/>
          <w:lang w:val="ro-RO"/>
        </w:rPr>
        <w:t xml:space="preserve"> de </w:t>
      </w:r>
      <w:r w:rsidR="00B54577" w:rsidRPr="000B2E02">
        <w:rPr>
          <w:rFonts w:ascii="Times New Roman" w:hAnsi="Times New Roman" w:cs="Times New Roman"/>
          <w:sz w:val="24"/>
          <w:szCs w:val="24"/>
          <w:lang w:val="ro-RO"/>
        </w:rPr>
        <w:t>S</w:t>
      </w:r>
      <w:r w:rsidR="00713AFF" w:rsidRPr="000B2E02">
        <w:rPr>
          <w:rFonts w:ascii="Times New Roman" w:hAnsi="Times New Roman" w:cs="Times New Roman"/>
          <w:sz w:val="24"/>
          <w:szCs w:val="24"/>
          <w:lang w:val="ro-RO"/>
        </w:rPr>
        <w:t>tat Stați</w:t>
      </w:r>
      <w:r w:rsidR="0088087B" w:rsidRPr="000B2E02">
        <w:rPr>
          <w:rFonts w:ascii="Times New Roman" w:hAnsi="Times New Roman" w:cs="Times New Roman"/>
          <w:sz w:val="24"/>
          <w:szCs w:val="24"/>
          <w:lang w:val="ro-RO"/>
        </w:rPr>
        <w:t>unea</w:t>
      </w:r>
      <w:r w:rsidR="00713AFF" w:rsidRPr="000B2E02">
        <w:rPr>
          <w:rFonts w:ascii="Times New Roman" w:hAnsi="Times New Roman" w:cs="Times New Roman"/>
          <w:sz w:val="24"/>
          <w:szCs w:val="24"/>
          <w:lang w:val="ro-RO"/>
        </w:rPr>
        <w:t xml:space="preserve"> Tehnologică </w:t>
      </w:r>
      <w:r w:rsidR="0088087B" w:rsidRPr="000B2E02">
        <w:rPr>
          <w:rFonts w:ascii="Times New Roman" w:hAnsi="Times New Roman" w:cs="Times New Roman"/>
          <w:sz w:val="24"/>
          <w:szCs w:val="24"/>
          <w:lang w:val="ro-RO"/>
        </w:rPr>
        <w:t>pentru</w:t>
      </w:r>
      <w:r w:rsidR="00B54577" w:rsidRPr="000B2E02">
        <w:rPr>
          <w:rFonts w:ascii="Times New Roman" w:hAnsi="Times New Roman" w:cs="Times New Roman"/>
          <w:sz w:val="24"/>
          <w:szCs w:val="24"/>
          <w:lang w:val="ro-RO"/>
        </w:rPr>
        <w:t xml:space="preserve"> </w:t>
      </w:r>
      <w:r w:rsidR="00713AFF" w:rsidRPr="000B2E02">
        <w:rPr>
          <w:rFonts w:ascii="Times New Roman" w:hAnsi="Times New Roman" w:cs="Times New Roman"/>
          <w:sz w:val="24"/>
          <w:szCs w:val="24"/>
          <w:lang w:val="ro-RO"/>
        </w:rPr>
        <w:t xml:space="preserve">Irigare </w:t>
      </w:r>
      <w:r w:rsidRPr="000B2E02">
        <w:rPr>
          <w:rFonts w:ascii="Times New Roman" w:hAnsi="Times New Roman" w:cs="Times New Roman"/>
          <w:sz w:val="24"/>
          <w:szCs w:val="24"/>
          <w:lang w:val="ro-RO"/>
        </w:rPr>
        <w:t>Drochia</w:t>
      </w:r>
      <w:r w:rsidR="0088087B" w:rsidRPr="000B2E02">
        <w:rPr>
          <w:rFonts w:ascii="Times New Roman" w:hAnsi="Times New Roman" w:cs="Times New Roman"/>
          <w:sz w:val="24"/>
          <w:szCs w:val="24"/>
          <w:lang w:val="ro-RO"/>
        </w:rPr>
        <w:t>,</w:t>
      </w:r>
      <w:r w:rsidRPr="000B2E02">
        <w:rPr>
          <w:rFonts w:ascii="Times New Roman" w:hAnsi="Times New Roman" w:cs="Times New Roman"/>
          <w:sz w:val="24"/>
          <w:szCs w:val="24"/>
          <w:lang w:val="ro-RO"/>
        </w:rPr>
        <w:t xml:space="preserve"> aflate în proces de insolvabilitate</w:t>
      </w:r>
      <w:r w:rsidR="00722183" w:rsidRPr="000B2E02">
        <w:rPr>
          <w:rFonts w:ascii="Times New Roman" w:hAnsi="Times New Roman" w:cs="Times New Roman"/>
          <w:sz w:val="24"/>
          <w:szCs w:val="24"/>
          <w:lang w:val="ro-RO"/>
        </w:rPr>
        <w:t>;</w:t>
      </w:r>
    </w:p>
    <w:p w14:paraId="0870AA5A" w14:textId="2BCC67A3" w:rsidR="008D65E1" w:rsidRPr="00051446" w:rsidRDefault="00FA2E6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color w:val="040C28"/>
          <w:sz w:val="24"/>
          <w:szCs w:val="24"/>
          <w:lang w:val="ro-RO"/>
        </w:rPr>
      </w:pPr>
      <w:r w:rsidRPr="000B2E02">
        <w:rPr>
          <w:rFonts w:ascii="Times New Roman" w:hAnsi="Times New Roman" w:cs="Times New Roman"/>
          <w:b/>
          <w:sz w:val="24"/>
          <w:szCs w:val="24"/>
          <w:lang w:val="ro-RO"/>
        </w:rPr>
        <w:t>2.1</w:t>
      </w:r>
      <w:r w:rsidR="00610EC9" w:rsidRPr="000B2E02">
        <w:rPr>
          <w:rFonts w:ascii="Times New Roman" w:hAnsi="Times New Roman" w:cs="Times New Roman"/>
          <w:b/>
          <w:sz w:val="24"/>
          <w:szCs w:val="24"/>
          <w:lang w:val="ro-RO"/>
        </w:rPr>
        <w:t>0</w:t>
      </w:r>
      <w:r w:rsidR="00FC5177" w:rsidRPr="000B2E02">
        <w:rPr>
          <w:rFonts w:ascii="Times New Roman" w:hAnsi="Times New Roman" w:cs="Times New Roman"/>
          <w:sz w:val="24"/>
          <w:szCs w:val="24"/>
          <w:lang w:val="ro-RO"/>
        </w:rPr>
        <w:t xml:space="preserve">. </w:t>
      </w:r>
      <w:r w:rsidR="003A55CD" w:rsidRPr="000B2E02">
        <w:rPr>
          <w:rFonts w:ascii="Times New Roman" w:hAnsi="Times New Roman" w:cs="Times New Roman"/>
          <w:b/>
          <w:color w:val="040C28"/>
          <w:sz w:val="24"/>
          <w:szCs w:val="24"/>
          <w:lang w:val="ro-RO"/>
        </w:rPr>
        <w:t>Ministerului F</w:t>
      </w:r>
      <w:r w:rsidR="00D84AA5" w:rsidRPr="000B2E02">
        <w:rPr>
          <w:rFonts w:ascii="Times New Roman" w:hAnsi="Times New Roman" w:cs="Times New Roman"/>
          <w:b/>
          <w:color w:val="040C28"/>
          <w:sz w:val="24"/>
          <w:szCs w:val="24"/>
          <w:lang w:val="ro-RO"/>
        </w:rPr>
        <w:t>inanțelor,</w:t>
      </w:r>
      <w:r w:rsidR="00D84AA5" w:rsidRPr="000B2E02">
        <w:rPr>
          <w:rFonts w:ascii="Times New Roman" w:hAnsi="Times New Roman" w:cs="Times New Roman"/>
          <w:color w:val="040C28"/>
          <w:sz w:val="24"/>
          <w:szCs w:val="24"/>
          <w:lang w:val="ro-RO"/>
        </w:rPr>
        <w:t xml:space="preserve"> pentru luar</w:t>
      </w:r>
      <w:r w:rsidR="006B0ABB" w:rsidRPr="000B2E02">
        <w:rPr>
          <w:rFonts w:ascii="Times New Roman" w:hAnsi="Times New Roman" w:cs="Times New Roman"/>
          <w:color w:val="040C28"/>
          <w:sz w:val="24"/>
          <w:szCs w:val="24"/>
          <w:lang w:val="ro-RO"/>
        </w:rPr>
        <w:t>e de atitudine</w:t>
      </w:r>
      <w:r w:rsidR="00627BD4" w:rsidRPr="000B2E02">
        <w:rPr>
          <w:rFonts w:ascii="Times New Roman" w:hAnsi="Times New Roman" w:cs="Times New Roman"/>
          <w:color w:val="040C28"/>
          <w:sz w:val="24"/>
          <w:szCs w:val="24"/>
          <w:lang w:val="ro-RO"/>
        </w:rPr>
        <w:t>,</w:t>
      </w:r>
      <w:r w:rsidR="006B0ABB" w:rsidRPr="000B2E02">
        <w:rPr>
          <w:rFonts w:ascii="Times New Roman" w:hAnsi="Times New Roman" w:cs="Times New Roman"/>
          <w:color w:val="040C28"/>
          <w:sz w:val="24"/>
          <w:szCs w:val="24"/>
          <w:lang w:val="ro-RO"/>
        </w:rPr>
        <w:t xml:space="preserve"> </w:t>
      </w:r>
      <w:r w:rsidR="00802306" w:rsidRPr="000B2E02">
        <w:rPr>
          <w:rFonts w:ascii="Times New Roman" w:hAnsi="Times New Roman" w:cs="Times New Roman"/>
          <w:color w:val="040C28"/>
          <w:sz w:val="24"/>
          <w:szCs w:val="24"/>
          <w:lang w:val="ro-RO"/>
        </w:rPr>
        <w:t>ș</w:t>
      </w:r>
      <w:r w:rsidR="006B0ABB" w:rsidRPr="000B2E02">
        <w:rPr>
          <w:rFonts w:ascii="Times New Roman" w:hAnsi="Times New Roman" w:cs="Times New Roman"/>
          <w:color w:val="040C28"/>
          <w:sz w:val="24"/>
          <w:szCs w:val="24"/>
          <w:lang w:val="ro-RO"/>
        </w:rPr>
        <w:t xml:space="preserve">i se recomandă </w:t>
      </w:r>
      <w:r w:rsidR="008D65E1" w:rsidRPr="000B2E02">
        <w:rPr>
          <w:rFonts w:ascii="Times New Roman" w:hAnsi="Times New Roman" w:cs="Times New Roman"/>
          <w:color w:val="040C28"/>
          <w:sz w:val="24"/>
          <w:szCs w:val="24"/>
          <w:lang w:val="ro-RO"/>
        </w:rPr>
        <w:t xml:space="preserve">examinarea situațiilor constatate în punctul </w:t>
      </w:r>
      <w:r w:rsidR="00B90062" w:rsidRPr="000B2E02">
        <w:rPr>
          <w:rFonts w:ascii="Times New Roman" w:hAnsi="Times New Roman" w:cs="Times New Roman"/>
          <w:color w:val="040C28"/>
          <w:sz w:val="24"/>
          <w:szCs w:val="24"/>
          <w:lang w:val="ro-RO"/>
        </w:rPr>
        <w:t>5.1</w:t>
      </w:r>
      <w:r w:rsidR="00536363" w:rsidRPr="000B2E02">
        <w:rPr>
          <w:rFonts w:ascii="Times New Roman" w:hAnsi="Times New Roman" w:cs="Times New Roman"/>
          <w:color w:val="040C28"/>
          <w:sz w:val="24"/>
          <w:szCs w:val="24"/>
          <w:lang w:val="ro-RO"/>
        </w:rPr>
        <w:t>.</w:t>
      </w:r>
      <w:r w:rsidR="008D65E1" w:rsidRPr="000B2E02">
        <w:rPr>
          <w:rFonts w:ascii="Times New Roman" w:hAnsi="Times New Roman" w:cs="Times New Roman"/>
          <w:color w:val="040C28"/>
          <w:sz w:val="24"/>
          <w:szCs w:val="24"/>
          <w:lang w:val="ro-RO"/>
        </w:rPr>
        <w:t xml:space="preserve"> din Raportul de </w:t>
      </w:r>
      <w:r w:rsidR="00536363" w:rsidRPr="000B2E02">
        <w:rPr>
          <w:rFonts w:ascii="Times New Roman" w:hAnsi="Times New Roman" w:cs="Times New Roman"/>
          <w:color w:val="040C28"/>
          <w:sz w:val="24"/>
          <w:szCs w:val="24"/>
          <w:lang w:val="ro-RO"/>
        </w:rPr>
        <w:t>a</w:t>
      </w:r>
      <w:r w:rsidR="008D65E1" w:rsidRPr="000B2E02">
        <w:rPr>
          <w:rFonts w:ascii="Times New Roman" w:hAnsi="Times New Roman" w:cs="Times New Roman"/>
          <w:color w:val="040C28"/>
          <w:sz w:val="24"/>
          <w:szCs w:val="24"/>
          <w:lang w:val="ro-RO"/>
        </w:rPr>
        <w:t>udit</w:t>
      </w:r>
      <w:r w:rsidR="00536363" w:rsidRPr="000B2E02">
        <w:rPr>
          <w:rFonts w:ascii="Times New Roman" w:hAnsi="Times New Roman" w:cs="Times New Roman"/>
          <w:color w:val="040C28"/>
          <w:sz w:val="24"/>
          <w:szCs w:val="24"/>
          <w:lang w:val="ro-RO"/>
        </w:rPr>
        <w:t>,</w:t>
      </w:r>
      <w:r w:rsidR="00610EC9" w:rsidRPr="000B2E02">
        <w:rPr>
          <w:rFonts w:ascii="Times New Roman" w:hAnsi="Times New Roman" w:cs="Times New Roman"/>
          <w:color w:val="040C28"/>
          <w:sz w:val="24"/>
          <w:szCs w:val="24"/>
          <w:lang w:val="ro-RO"/>
        </w:rPr>
        <w:t xml:space="preserve"> </w:t>
      </w:r>
      <w:r w:rsidR="00B90062" w:rsidRPr="000B2E02">
        <w:rPr>
          <w:rFonts w:ascii="Times New Roman" w:hAnsi="Times New Roman" w:cs="Times New Roman"/>
          <w:color w:val="040C28"/>
          <w:sz w:val="24"/>
          <w:szCs w:val="24"/>
          <w:lang w:val="ro-RO"/>
        </w:rPr>
        <w:t>în vederea determinării atribuirii</w:t>
      </w:r>
      <w:r w:rsidR="00B90062" w:rsidRPr="00051446">
        <w:rPr>
          <w:rFonts w:ascii="Times New Roman" w:hAnsi="Times New Roman" w:cs="Times New Roman"/>
          <w:color w:val="040C28"/>
          <w:sz w:val="24"/>
          <w:szCs w:val="24"/>
          <w:lang w:val="ro-RO"/>
        </w:rPr>
        <w:t xml:space="preserve"> conforme a mijloacelor financiare </w:t>
      </w:r>
      <w:r w:rsidR="00051446" w:rsidRPr="00051446">
        <w:rPr>
          <w:rFonts w:ascii="Times New Roman" w:hAnsi="Times New Roman" w:cs="Times New Roman"/>
          <w:color w:val="040C28"/>
          <w:sz w:val="24"/>
          <w:szCs w:val="24"/>
          <w:lang w:val="ro-RO"/>
        </w:rPr>
        <w:t>al</w:t>
      </w:r>
      <w:r w:rsidR="00B90062" w:rsidRPr="00051446">
        <w:rPr>
          <w:rFonts w:ascii="Times New Roman" w:hAnsi="Times New Roman" w:cs="Times New Roman"/>
          <w:color w:val="040C28"/>
          <w:sz w:val="24"/>
          <w:szCs w:val="24"/>
          <w:lang w:val="ro-RO"/>
        </w:rPr>
        <w:t xml:space="preserve">ocate de la bugetul de stat către </w:t>
      </w:r>
      <w:r w:rsidR="00536363">
        <w:rPr>
          <w:rFonts w:ascii="Times New Roman" w:hAnsi="Times New Roman" w:cs="Times New Roman"/>
          <w:color w:val="040C28"/>
          <w:sz w:val="24"/>
          <w:szCs w:val="24"/>
          <w:lang w:val="ro-RO"/>
        </w:rPr>
        <w:t>î</w:t>
      </w:r>
      <w:r w:rsidR="00B90062" w:rsidRPr="00051446">
        <w:rPr>
          <w:rFonts w:ascii="Times New Roman" w:hAnsi="Times New Roman" w:cs="Times New Roman"/>
          <w:color w:val="040C28"/>
          <w:sz w:val="24"/>
          <w:szCs w:val="24"/>
          <w:lang w:val="ro-RO"/>
        </w:rPr>
        <w:t>ntreprinderile de stat în alte scopuri dec</w:t>
      </w:r>
      <w:r w:rsidR="00051446" w:rsidRPr="00051446">
        <w:rPr>
          <w:rFonts w:ascii="Times New Roman" w:hAnsi="Times New Roman" w:cs="Times New Roman"/>
          <w:color w:val="040C28"/>
          <w:sz w:val="24"/>
          <w:szCs w:val="24"/>
          <w:lang w:val="ro-RO"/>
        </w:rPr>
        <w:t>â</w:t>
      </w:r>
      <w:r w:rsidR="00B90062" w:rsidRPr="00051446">
        <w:rPr>
          <w:rFonts w:ascii="Times New Roman" w:hAnsi="Times New Roman" w:cs="Times New Roman"/>
          <w:color w:val="040C28"/>
          <w:sz w:val="24"/>
          <w:szCs w:val="24"/>
          <w:lang w:val="ro-RO"/>
        </w:rPr>
        <w:t>t cele menționate în codul ECO 251 „</w:t>
      </w:r>
      <w:r w:rsidR="00BC6D7B" w:rsidRPr="00051446">
        <w:rPr>
          <w:rFonts w:ascii="Times New Roman" w:hAnsi="Times New Roman" w:cs="Times New Roman"/>
          <w:color w:val="040C28"/>
          <w:sz w:val="24"/>
          <w:szCs w:val="24"/>
          <w:lang w:val="ro-RO"/>
        </w:rPr>
        <w:t xml:space="preserve">Subvenții acordate </w:t>
      </w:r>
      <w:r w:rsidR="00767AC8" w:rsidRPr="00C77548">
        <w:rPr>
          <w:rFonts w:ascii="Times New Roman" w:hAnsi="Times New Roman" w:cs="Times New Roman"/>
          <w:color w:val="040C28"/>
          <w:sz w:val="24"/>
          <w:szCs w:val="24"/>
          <w:lang w:val="ro-RO"/>
        </w:rPr>
        <w:t>î</w:t>
      </w:r>
      <w:r w:rsidR="00BC6D7B" w:rsidRPr="00767AC8">
        <w:rPr>
          <w:rFonts w:ascii="Times New Roman" w:hAnsi="Times New Roman" w:cs="Times New Roman"/>
          <w:color w:val="040C28"/>
          <w:sz w:val="24"/>
          <w:szCs w:val="24"/>
          <w:lang w:val="ro-RO"/>
        </w:rPr>
        <w:t>n</w:t>
      </w:r>
      <w:r w:rsidR="00BC6D7B" w:rsidRPr="00051446">
        <w:rPr>
          <w:rFonts w:ascii="Times New Roman" w:hAnsi="Times New Roman" w:cs="Times New Roman"/>
          <w:color w:val="040C28"/>
          <w:sz w:val="24"/>
          <w:szCs w:val="24"/>
          <w:lang w:val="ro-RO"/>
        </w:rPr>
        <w:t>treprinderilor de stat și municipale”</w:t>
      </w:r>
      <w:r w:rsidR="00461286" w:rsidRPr="00051446">
        <w:rPr>
          <w:rFonts w:ascii="Times New Roman" w:hAnsi="Times New Roman" w:cs="Times New Roman"/>
          <w:color w:val="040C28"/>
          <w:sz w:val="24"/>
          <w:szCs w:val="24"/>
          <w:lang w:val="ro-RO"/>
        </w:rPr>
        <w:t>;</w:t>
      </w:r>
    </w:p>
    <w:p w14:paraId="6543E2F5" w14:textId="77777777" w:rsidR="00C4251F" w:rsidRPr="000B2E02" w:rsidRDefault="00FA2312" w:rsidP="000B2E02">
      <w:pPr>
        <w:pStyle w:val="af2"/>
        <w:shd w:val="clear" w:color="auto" w:fill="FFFFFF" w:themeFill="background1"/>
        <w:spacing w:after="0" w:line="276" w:lineRule="auto"/>
        <w:ind w:firstLine="567"/>
        <w:jc w:val="both"/>
        <w:rPr>
          <w:rFonts w:ascii="Times New Roman" w:hAnsi="Times New Roman" w:cs="Times New Roman"/>
          <w:color w:val="040C28"/>
          <w:sz w:val="24"/>
          <w:szCs w:val="24"/>
          <w:lang w:val="ro-MD"/>
        </w:rPr>
      </w:pPr>
      <w:r w:rsidRPr="00051446">
        <w:rPr>
          <w:rFonts w:ascii="Times New Roman" w:hAnsi="Times New Roman" w:cs="Times New Roman"/>
          <w:b/>
          <w:color w:val="040C28"/>
          <w:sz w:val="24"/>
          <w:szCs w:val="24"/>
          <w:lang w:val="ro-RO"/>
        </w:rPr>
        <w:t>2.1</w:t>
      </w:r>
      <w:r w:rsidR="00610EC9" w:rsidRPr="00051446">
        <w:rPr>
          <w:rFonts w:ascii="Times New Roman" w:hAnsi="Times New Roman" w:cs="Times New Roman"/>
          <w:b/>
          <w:color w:val="040C28"/>
          <w:sz w:val="24"/>
          <w:szCs w:val="24"/>
          <w:lang w:val="ro-RO"/>
        </w:rPr>
        <w:t>1</w:t>
      </w:r>
      <w:r w:rsidRPr="00051446">
        <w:rPr>
          <w:rFonts w:ascii="Times New Roman" w:hAnsi="Times New Roman" w:cs="Times New Roman"/>
          <w:b/>
          <w:color w:val="040C28"/>
          <w:sz w:val="24"/>
          <w:szCs w:val="24"/>
          <w:lang w:val="ro-RO"/>
        </w:rPr>
        <w:t xml:space="preserve">. </w:t>
      </w:r>
      <w:r w:rsidR="00C4251F" w:rsidRPr="008074B2">
        <w:rPr>
          <w:rFonts w:ascii="Times New Roman" w:hAnsi="Times New Roman" w:cs="Times New Roman"/>
          <w:b/>
          <w:sz w:val="24"/>
          <w:szCs w:val="24"/>
          <w:lang w:val="ro-RO"/>
        </w:rPr>
        <w:t xml:space="preserve">Procuraturii Generale a Republicii Moldova, </w:t>
      </w:r>
      <w:r w:rsidR="00C4251F" w:rsidRPr="008074B2">
        <w:rPr>
          <w:rFonts w:ascii="Times New Roman" w:hAnsi="Times New Roman" w:cs="Times New Roman"/>
          <w:sz w:val="24"/>
          <w:szCs w:val="24"/>
          <w:lang w:val="ro-RO"/>
        </w:rPr>
        <w:t>în temeiul prevederilor art.15 lit. (i</w:t>
      </w:r>
      <w:r w:rsidR="00C4251F" w:rsidRPr="008074B2">
        <w:rPr>
          <w:rFonts w:ascii="Times New Roman" w:hAnsi="Times New Roman" w:cs="Times New Roman"/>
          <w:sz w:val="24"/>
          <w:szCs w:val="24"/>
          <w:vertAlign w:val="superscript"/>
          <w:lang w:val="ro-RO"/>
        </w:rPr>
        <w:t>1</w:t>
      </w:r>
      <w:r w:rsidR="00C4251F" w:rsidRPr="008074B2">
        <w:rPr>
          <w:rFonts w:ascii="Times New Roman" w:hAnsi="Times New Roman" w:cs="Times New Roman"/>
          <w:sz w:val="24"/>
          <w:szCs w:val="24"/>
          <w:lang w:val="ro-RO"/>
        </w:rPr>
        <w:t>)</w:t>
      </w:r>
      <w:r w:rsidR="00C4251F" w:rsidRPr="008074B2">
        <w:rPr>
          <w:rFonts w:ascii="Times New Roman" w:hAnsi="Times New Roman" w:cs="Times New Roman"/>
          <w:sz w:val="24"/>
          <w:szCs w:val="24"/>
          <w:vertAlign w:val="superscript"/>
          <w:lang w:val="ro-RO"/>
        </w:rPr>
        <w:t xml:space="preserve"> </w:t>
      </w:r>
      <w:r w:rsidR="00C4251F" w:rsidRPr="008074B2">
        <w:rPr>
          <w:rFonts w:ascii="Times New Roman" w:eastAsia="Times New Roman" w:hAnsi="Times New Roman" w:cs="Times New Roman"/>
          <w:noProof/>
          <w:sz w:val="24"/>
          <w:szCs w:val="24"/>
        </w:rPr>
        <w:t>din Legea nr. 260</w:t>
      </w:r>
      <w:r w:rsidR="00536363">
        <w:rPr>
          <w:rFonts w:ascii="Times New Roman" w:eastAsia="Times New Roman" w:hAnsi="Times New Roman" w:cs="Times New Roman"/>
          <w:noProof/>
          <w:sz w:val="24"/>
          <w:szCs w:val="24"/>
        </w:rPr>
        <w:t>/</w:t>
      </w:r>
      <w:r w:rsidR="00C4251F" w:rsidRPr="008074B2">
        <w:rPr>
          <w:rFonts w:ascii="Times New Roman" w:eastAsia="Times New Roman" w:hAnsi="Times New Roman" w:cs="Times New Roman"/>
          <w:noProof/>
          <w:sz w:val="24"/>
          <w:szCs w:val="24"/>
        </w:rPr>
        <w:t>2017, pentru examinare</w:t>
      </w:r>
      <w:r w:rsidR="00536363">
        <w:rPr>
          <w:rFonts w:ascii="Times New Roman" w:eastAsia="Times New Roman" w:hAnsi="Times New Roman" w:cs="Times New Roman"/>
          <w:noProof/>
          <w:sz w:val="24"/>
          <w:szCs w:val="24"/>
        </w:rPr>
        <w:t>a,</w:t>
      </w:r>
      <w:r w:rsidR="00C4251F" w:rsidRPr="008074B2">
        <w:rPr>
          <w:rFonts w:ascii="Times New Roman" w:eastAsia="Times New Roman" w:hAnsi="Times New Roman" w:cs="Times New Roman"/>
          <w:noProof/>
          <w:sz w:val="24"/>
          <w:szCs w:val="24"/>
        </w:rPr>
        <w:t xml:space="preserve"> conform competențelor</w:t>
      </w:r>
      <w:r w:rsidR="00536363">
        <w:rPr>
          <w:rFonts w:ascii="Times New Roman" w:eastAsia="Times New Roman" w:hAnsi="Times New Roman" w:cs="Times New Roman"/>
          <w:noProof/>
          <w:sz w:val="24"/>
          <w:szCs w:val="24"/>
        </w:rPr>
        <w:t>,</w:t>
      </w:r>
      <w:r w:rsidR="00C4251F" w:rsidRPr="008074B2">
        <w:rPr>
          <w:rFonts w:ascii="Times New Roman" w:eastAsia="Times New Roman" w:hAnsi="Times New Roman" w:cs="Times New Roman"/>
          <w:noProof/>
          <w:sz w:val="24"/>
          <w:szCs w:val="24"/>
        </w:rPr>
        <w:t xml:space="preserve"> a constatărilor expuse în pct. 6.14. </w:t>
      </w:r>
      <w:r w:rsidR="00DE5FBA" w:rsidRPr="008074B2">
        <w:rPr>
          <w:rFonts w:ascii="Times New Roman" w:eastAsia="Times New Roman" w:hAnsi="Times New Roman" w:cs="Times New Roman"/>
          <w:noProof/>
          <w:sz w:val="24"/>
          <w:szCs w:val="24"/>
        </w:rPr>
        <w:t xml:space="preserve"> </w:t>
      </w:r>
      <w:r w:rsidR="00C4251F" w:rsidRPr="008074B2">
        <w:rPr>
          <w:rFonts w:ascii="Times New Roman" w:eastAsia="Times New Roman" w:hAnsi="Times New Roman" w:cs="Times New Roman"/>
          <w:noProof/>
          <w:sz w:val="24"/>
          <w:szCs w:val="24"/>
        </w:rPr>
        <w:t>din Raportul de audit</w:t>
      </w:r>
      <w:r w:rsidR="0038734D">
        <w:rPr>
          <w:rFonts w:ascii="Times New Roman" w:eastAsia="Times New Roman" w:hAnsi="Times New Roman" w:cs="Times New Roman"/>
          <w:noProof/>
          <w:sz w:val="24"/>
          <w:szCs w:val="24"/>
        </w:rPr>
        <w:t>,</w:t>
      </w:r>
      <w:r w:rsidR="00C4251F" w:rsidRPr="008074B2">
        <w:rPr>
          <w:rFonts w:ascii="Times New Roman" w:eastAsia="Times New Roman" w:hAnsi="Times New Roman" w:cs="Times New Roman"/>
          <w:noProof/>
          <w:sz w:val="24"/>
          <w:szCs w:val="24"/>
        </w:rPr>
        <w:t xml:space="preserve"> c</w:t>
      </w:r>
      <w:r w:rsidR="0038734D">
        <w:rPr>
          <w:rFonts w:ascii="Times New Roman" w:eastAsia="Times New Roman" w:hAnsi="Times New Roman" w:cs="Times New Roman"/>
          <w:noProof/>
          <w:sz w:val="24"/>
          <w:szCs w:val="24"/>
        </w:rPr>
        <w:t>ar</w:t>
      </w:r>
      <w:r w:rsidR="00C4251F" w:rsidRPr="008074B2">
        <w:rPr>
          <w:rFonts w:ascii="Times New Roman" w:eastAsia="Times New Roman" w:hAnsi="Times New Roman" w:cs="Times New Roman"/>
          <w:noProof/>
          <w:sz w:val="24"/>
          <w:szCs w:val="24"/>
        </w:rPr>
        <w:t xml:space="preserve">e țin de </w:t>
      </w:r>
      <w:r w:rsidR="00C4251F" w:rsidRPr="000B2E02">
        <w:rPr>
          <w:rFonts w:ascii="Times New Roman" w:hAnsi="Times New Roman" w:cs="Times New Roman"/>
          <w:sz w:val="24"/>
          <w:szCs w:val="24"/>
          <w:lang w:val="ro-MD"/>
        </w:rPr>
        <w:t xml:space="preserve">executarea </w:t>
      </w:r>
      <w:r w:rsidR="00967B91" w:rsidRPr="000B2E02">
        <w:rPr>
          <w:rFonts w:ascii="Times New Roman" w:hAnsi="Times New Roman" w:cs="Times New Roman"/>
          <w:sz w:val="24"/>
          <w:szCs w:val="24"/>
          <w:lang w:val="ro-MD"/>
        </w:rPr>
        <w:t>investițiilor capitale în reconstrucția a 3 diguri de protecție contra inundațiilor.</w:t>
      </w:r>
    </w:p>
    <w:p w14:paraId="7866CDE8" w14:textId="213BFC55" w:rsidR="00A72548" w:rsidRPr="00051446" w:rsidRDefault="007031ED" w:rsidP="000B2E02">
      <w:pPr>
        <w:pStyle w:val="a6"/>
        <w:shd w:val="clear" w:color="auto" w:fill="FFFFFF" w:themeFill="background1"/>
        <w:spacing w:line="276" w:lineRule="auto"/>
        <w:ind w:firstLine="567"/>
        <w:jc w:val="both"/>
        <w:rPr>
          <w:rFonts w:ascii="Times New Roman" w:hAnsi="Times New Roman" w:cs="Times New Roman"/>
          <w:bCs/>
          <w:color w:val="000000" w:themeColor="text1"/>
          <w:sz w:val="24"/>
          <w:szCs w:val="24"/>
          <w:lang w:val="ro-RO"/>
        </w:rPr>
      </w:pPr>
      <w:r w:rsidRPr="00051446">
        <w:rPr>
          <w:rFonts w:ascii="Times New Roman" w:hAnsi="Times New Roman" w:cs="Times New Roman"/>
          <w:b/>
          <w:sz w:val="24"/>
          <w:szCs w:val="24"/>
          <w:lang w:val="ro-RO"/>
        </w:rPr>
        <w:t>3</w:t>
      </w:r>
      <w:r w:rsidR="00B330DA" w:rsidRPr="00051446">
        <w:rPr>
          <w:rFonts w:ascii="Times New Roman" w:hAnsi="Times New Roman" w:cs="Times New Roman"/>
          <w:b/>
          <w:sz w:val="24"/>
          <w:szCs w:val="24"/>
          <w:lang w:val="ro-RO"/>
        </w:rPr>
        <w:t>.</w:t>
      </w:r>
      <w:r w:rsidR="00B330DA" w:rsidRPr="00051446">
        <w:rPr>
          <w:rFonts w:ascii="Times New Roman" w:hAnsi="Times New Roman" w:cs="Times New Roman"/>
          <w:bCs/>
          <w:color w:val="000000" w:themeColor="text1"/>
          <w:sz w:val="24"/>
          <w:szCs w:val="24"/>
          <w:lang w:val="ro-RO"/>
        </w:rPr>
        <w:t xml:space="preserve"> </w:t>
      </w:r>
      <w:r w:rsidR="00A72548" w:rsidRPr="00051446">
        <w:rPr>
          <w:rFonts w:ascii="Times New Roman" w:hAnsi="Times New Roman" w:cs="Times New Roman"/>
          <w:bCs/>
          <w:color w:val="000000" w:themeColor="text1"/>
          <w:sz w:val="24"/>
          <w:szCs w:val="24"/>
          <w:lang w:val="ro-RO"/>
        </w:rPr>
        <w:t xml:space="preserve">Prin prezenta Hotărâre, se exclude din regim de monitorizare Hotărârea Curții de Conturi nr.33 din 28.06.2023 </w:t>
      </w:r>
      <w:r w:rsidR="00A72548" w:rsidRPr="00051446">
        <w:rPr>
          <w:rFonts w:ascii="Times New Roman" w:hAnsi="Times New Roman" w:cs="Times New Roman"/>
          <w:color w:val="000000" w:themeColor="text1"/>
          <w:sz w:val="24"/>
          <w:szCs w:val="24"/>
          <w:lang w:val="ro-RO"/>
        </w:rPr>
        <w:t xml:space="preserve">cu privire la Raportul de audit asupra situațiilor financiare </w:t>
      </w:r>
      <w:r w:rsidR="00A72548" w:rsidRPr="00051446">
        <w:rPr>
          <w:rFonts w:ascii="Times New Roman" w:hAnsi="Times New Roman" w:cs="Times New Roman"/>
          <w:bCs/>
          <w:color w:val="000000" w:themeColor="text1"/>
          <w:sz w:val="24"/>
          <w:szCs w:val="24"/>
          <w:lang w:val="ro-RO"/>
        </w:rPr>
        <w:t>ale Ministerului Mediului încheiate la 31 decembrie 2022 , ca urmare a realizării la nivel de 54,5% a recomandărilor înaintate în cadrul misiunii de audit precedente și a reiterării celor neimplementate</w:t>
      </w:r>
      <w:r w:rsidR="004B4E0D">
        <w:rPr>
          <w:rFonts w:ascii="Times New Roman" w:hAnsi="Times New Roman" w:cs="Times New Roman"/>
          <w:bCs/>
          <w:color w:val="000000" w:themeColor="text1"/>
          <w:sz w:val="24"/>
          <w:szCs w:val="24"/>
          <w:lang w:val="ro-RO"/>
        </w:rPr>
        <w:t xml:space="preserve"> </w:t>
      </w:r>
      <w:r w:rsidR="00C2531B">
        <w:rPr>
          <w:rFonts w:ascii="Times New Roman" w:hAnsi="Times New Roman" w:cs="Times New Roman"/>
          <w:bCs/>
          <w:color w:val="000000" w:themeColor="text1"/>
          <w:sz w:val="24"/>
          <w:szCs w:val="24"/>
          <w:lang w:val="ro-RO"/>
        </w:rPr>
        <w:t>sau</w:t>
      </w:r>
      <w:r w:rsidR="004B4E0D">
        <w:rPr>
          <w:rFonts w:ascii="Times New Roman" w:hAnsi="Times New Roman" w:cs="Times New Roman"/>
          <w:bCs/>
          <w:color w:val="000000" w:themeColor="text1"/>
          <w:sz w:val="24"/>
          <w:szCs w:val="24"/>
          <w:lang w:val="ro-RO"/>
        </w:rPr>
        <w:t xml:space="preserve"> implementate parțial</w:t>
      </w:r>
      <w:r w:rsidR="00A72548" w:rsidRPr="00051446">
        <w:rPr>
          <w:rFonts w:ascii="Times New Roman" w:hAnsi="Times New Roman" w:cs="Times New Roman"/>
          <w:bCs/>
          <w:color w:val="000000" w:themeColor="text1"/>
          <w:sz w:val="24"/>
          <w:szCs w:val="24"/>
          <w:lang w:val="ro-RO"/>
        </w:rPr>
        <w:t>.</w:t>
      </w:r>
    </w:p>
    <w:p w14:paraId="1AF6359E" w14:textId="77777777" w:rsidR="00F707CC" w:rsidRPr="00051446" w:rsidRDefault="007031ED" w:rsidP="000B2E02">
      <w:pPr>
        <w:pStyle w:val="a3"/>
        <w:shd w:val="clear" w:color="auto" w:fill="FFFFFF" w:themeFill="background1"/>
        <w:spacing w:line="276" w:lineRule="auto"/>
        <w:rPr>
          <w:lang w:val="ro-RO"/>
        </w:rPr>
      </w:pPr>
      <w:r w:rsidRPr="00051446">
        <w:rPr>
          <w:b/>
          <w:lang w:val="ro-RO"/>
        </w:rPr>
        <w:t>4</w:t>
      </w:r>
      <w:r w:rsidR="00EE3F9B" w:rsidRPr="00051446">
        <w:rPr>
          <w:b/>
          <w:lang w:val="ro-RO"/>
        </w:rPr>
        <w:t>.</w:t>
      </w:r>
      <w:r w:rsidR="005516EE" w:rsidRPr="00051446">
        <w:rPr>
          <w:lang w:val="ro-RO"/>
        </w:rPr>
        <w:t xml:space="preserve"> Se împuternicește Membru</w:t>
      </w:r>
      <w:r w:rsidR="0004307D" w:rsidRPr="00051446">
        <w:rPr>
          <w:lang w:val="ro-RO"/>
        </w:rPr>
        <w:t>l</w:t>
      </w:r>
      <w:r w:rsidR="005516EE" w:rsidRPr="00051446">
        <w:rPr>
          <w:lang w:val="ro-RO"/>
        </w:rPr>
        <w:t xml:space="preserve"> Curții de Conturi responsabil</w:t>
      </w:r>
      <w:r w:rsidR="00EE3F9B" w:rsidRPr="00051446">
        <w:rPr>
          <w:lang w:val="ro-RO"/>
        </w:rPr>
        <w:t xml:space="preserve"> de sectorul încredințat cu dreptul de a semna Scrisoarea către conducerea Ministerului Mediului.</w:t>
      </w:r>
    </w:p>
    <w:p w14:paraId="7273BD72" w14:textId="77777777" w:rsidR="00F707CC" w:rsidRPr="00051446" w:rsidRDefault="007031ED" w:rsidP="000B2E02">
      <w:pPr>
        <w:pStyle w:val="a3"/>
        <w:shd w:val="clear" w:color="auto" w:fill="FFFFFF" w:themeFill="background1"/>
        <w:spacing w:line="276" w:lineRule="auto"/>
        <w:rPr>
          <w:lang w:val="ro-RO"/>
        </w:rPr>
      </w:pPr>
      <w:r w:rsidRPr="00051446">
        <w:rPr>
          <w:b/>
          <w:bCs/>
          <w:lang w:val="ro-RO"/>
        </w:rPr>
        <w:t>5</w:t>
      </w:r>
      <w:r w:rsidR="00EE3F9B" w:rsidRPr="00051446">
        <w:rPr>
          <w:b/>
          <w:bCs/>
          <w:lang w:val="ro-RO"/>
        </w:rPr>
        <w:t>.</w:t>
      </w:r>
      <w:r w:rsidR="00EE3F9B" w:rsidRPr="00051446">
        <w:rPr>
          <w:rFonts w:eastAsiaTheme="minorHAnsi"/>
          <w:bCs/>
          <w:lang w:val="ro-RO"/>
        </w:rPr>
        <w:t xml:space="preserve"> Prezenta</w:t>
      </w:r>
      <w:r w:rsidR="00EE3F9B" w:rsidRPr="00051446">
        <w:rPr>
          <w:lang w:val="ro-RO"/>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w:t>
      </w:r>
      <w:r w:rsidR="0004307D" w:rsidRPr="00051446">
        <w:rPr>
          <w:lang w:val="ro-RO"/>
        </w:rPr>
        <w:t>,</w:t>
      </w:r>
      <w:r w:rsidR="00EE3F9B" w:rsidRPr="00051446">
        <w:rPr>
          <w:lang w:val="ro-RO"/>
        </w:rPr>
        <w:t xml:space="preserve"> nr.3), în termen de 30 de zile din data comunicării răspunsului cu privire la cererea prealabilă sau din data expirării termenului prevăzut pentru soluționarea acesteia. </w:t>
      </w:r>
    </w:p>
    <w:p w14:paraId="63EEF6B6" w14:textId="154C1D53" w:rsidR="001C2B30" w:rsidRPr="001C2B30" w:rsidRDefault="00E36DB6" w:rsidP="000B2E02">
      <w:pPr>
        <w:pStyle w:val="a3"/>
        <w:shd w:val="clear" w:color="auto" w:fill="FFFFFF" w:themeFill="background1"/>
        <w:spacing w:line="276" w:lineRule="auto"/>
        <w:ind w:firstLine="0"/>
        <w:rPr>
          <w:noProof/>
          <w:lang w:val="ro-RO"/>
        </w:rPr>
      </w:pPr>
      <w:r>
        <w:rPr>
          <w:b/>
          <w:lang w:val="ro-RO"/>
        </w:rPr>
        <w:t xml:space="preserve">         </w:t>
      </w:r>
      <w:r w:rsidR="007031ED" w:rsidRPr="00051446">
        <w:rPr>
          <w:b/>
          <w:lang w:val="ro-RO"/>
        </w:rPr>
        <w:t>6</w:t>
      </w:r>
      <w:r w:rsidR="00EE3F9B" w:rsidRPr="00051446">
        <w:rPr>
          <w:b/>
          <w:lang w:val="ro-RO"/>
        </w:rPr>
        <w:t>.</w:t>
      </w:r>
      <w:r w:rsidR="00EE3F9B" w:rsidRPr="00051446">
        <w:rPr>
          <w:lang w:val="ro-RO"/>
        </w:rPr>
        <w:t xml:space="preserve"> </w:t>
      </w:r>
      <w:r w:rsidR="00EE3F9B" w:rsidRPr="00EF37C4">
        <w:rPr>
          <w:noProof/>
          <w:lang w:val="ro-RO"/>
        </w:rPr>
        <w:t xml:space="preserve">Curtea de Conturi va fi informată, în termen de </w:t>
      </w:r>
      <w:r w:rsidR="00F7058F" w:rsidRPr="00EF37C4">
        <w:rPr>
          <w:noProof/>
          <w:lang w:val="ro-RO"/>
        </w:rPr>
        <w:t>6</w:t>
      </w:r>
      <w:r w:rsidR="00135DAE" w:rsidRPr="00EF37C4">
        <w:rPr>
          <w:noProof/>
          <w:lang w:val="ro-RO"/>
        </w:rPr>
        <w:t xml:space="preserve"> </w:t>
      </w:r>
      <w:r w:rsidR="00EE3F9B" w:rsidRPr="00EF37C4">
        <w:rPr>
          <w:noProof/>
          <w:lang w:val="ro-RO"/>
        </w:rPr>
        <w:t>luni</w:t>
      </w:r>
      <w:r w:rsidR="0004307D" w:rsidRPr="00EF37C4">
        <w:rPr>
          <w:noProof/>
          <w:lang w:val="ro-RO"/>
        </w:rPr>
        <w:t xml:space="preserve"> din data </w:t>
      </w:r>
      <w:r w:rsidR="0004307D" w:rsidRPr="00EF37C4">
        <w:rPr>
          <w:noProof/>
          <w:lang w:val="ro-RO" w:eastAsia="ru-RU"/>
        </w:rPr>
        <w:t xml:space="preserve">publicării </w:t>
      </w:r>
      <w:r w:rsidR="0004307D" w:rsidRPr="00EF37C4">
        <w:rPr>
          <w:noProof/>
          <w:lang w:val="ro-RO"/>
        </w:rPr>
        <w:t>Hotărârii</w:t>
      </w:r>
      <w:r w:rsidR="0004307D" w:rsidRPr="00EF37C4">
        <w:rPr>
          <w:lang w:val="ro-RO"/>
        </w:rPr>
        <w:t xml:space="preserve"> în Monitorul Oficial al Republicii Moldova</w:t>
      </w:r>
      <w:r w:rsidR="0004307D" w:rsidRPr="00EF37C4">
        <w:rPr>
          <w:noProof/>
          <w:lang w:val="ro-RO"/>
        </w:rPr>
        <w:t>,</w:t>
      </w:r>
      <w:r w:rsidR="00F7058F" w:rsidRPr="00EF37C4">
        <w:rPr>
          <w:noProof/>
          <w:lang w:val="ro-RO"/>
        </w:rPr>
        <w:t xml:space="preserve"> </w:t>
      </w:r>
      <w:r w:rsidR="0004307D" w:rsidRPr="00EF37C4">
        <w:rPr>
          <w:noProof/>
          <w:lang w:val="ro-RO"/>
        </w:rPr>
        <w:t xml:space="preserve">despre acțiunile întreprinse </w:t>
      </w:r>
      <w:r w:rsidR="0007587E" w:rsidRPr="00EF37C4">
        <w:rPr>
          <w:noProof/>
          <w:lang w:val="ro-RO"/>
        </w:rPr>
        <w:t>p</w:t>
      </w:r>
      <w:r w:rsidR="0004307D" w:rsidRPr="00EF37C4">
        <w:rPr>
          <w:noProof/>
          <w:lang w:val="ro-RO"/>
        </w:rPr>
        <w:t>entru</w:t>
      </w:r>
      <w:r w:rsidR="0007587E" w:rsidRPr="00EF37C4">
        <w:rPr>
          <w:noProof/>
          <w:lang w:val="ro-RO"/>
        </w:rPr>
        <w:t xml:space="preserve"> </w:t>
      </w:r>
      <w:r w:rsidR="00F7058F" w:rsidRPr="00EF37C4">
        <w:rPr>
          <w:noProof/>
          <w:lang w:val="ro-RO"/>
        </w:rPr>
        <w:t>executarea subpunctelor</w:t>
      </w:r>
      <w:r w:rsidR="00F7058F" w:rsidRPr="00EF37C4">
        <w:rPr>
          <w:noProof/>
          <w:color w:val="FF0000"/>
          <w:lang w:val="ro-RO"/>
        </w:rPr>
        <w:t xml:space="preserve"> </w:t>
      </w:r>
      <w:r w:rsidR="001C2B30" w:rsidRPr="001C2B30">
        <w:rPr>
          <w:noProof/>
          <w:lang w:val="ro-RO"/>
        </w:rPr>
        <w:t>2.4.1.2.; 2.4.1.7.</w:t>
      </w:r>
      <w:r w:rsidR="001C2B30" w:rsidRPr="001C2B30">
        <w:rPr>
          <w:noProof/>
          <w:lang w:val="ro-MD"/>
        </w:rPr>
        <w:t>; 2.4.2.2.; 2.4.5.; 2.6.2.; 2.8.</w:t>
      </w:r>
      <w:r w:rsidR="001C2B30" w:rsidRPr="001C2B30">
        <w:rPr>
          <w:noProof/>
          <w:lang w:val="ro-RO"/>
        </w:rPr>
        <w:t xml:space="preserve"> și </w:t>
      </w:r>
      <w:r w:rsidR="00C2531B">
        <w:rPr>
          <w:noProof/>
          <w:lang w:val="ro-RO"/>
        </w:rPr>
        <w:t>,</w:t>
      </w:r>
      <w:r w:rsidR="001C2B30" w:rsidRPr="001C2B30">
        <w:rPr>
          <w:noProof/>
          <w:lang w:val="ro-RO"/>
        </w:rPr>
        <w:t xml:space="preserve">în termen de 12 luni – respectiv, a subpunctelor 2.4.1.1.; 2.4.1.3; 2.4.1.4.; 2.4.1.5.; 2.4.1.6.; 2.4.2.1.; 2.4.2.3.; 2.4.2.4.; 2.4.3.; 2.4.4.; 2.4.6.1.; 2.4.6.2.; 2.5.; 2.6.1.; 2.7.; 2.9.; 2.10. </w:t>
      </w:r>
    </w:p>
    <w:p w14:paraId="3C793DAA" w14:textId="36385C4F" w:rsidR="00740616" w:rsidRPr="00051446" w:rsidRDefault="00E36DB6" w:rsidP="000B2E02">
      <w:pPr>
        <w:pStyle w:val="a3"/>
        <w:shd w:val="clear" w:color="auto" w:fill="FFFFFF" w:themeFill="background1"/>
        <w:spacing w:line="276" w:lineRule="auto"/>
        <w:ind w:firstLine="0"/>
        <w:rPr>
          <w:noProof/>
          <w:lang w:val="ro-RO"/>
        </w:rPr>
      </w:pPr>
      <w:r>
        <w:rPr>
          <w:noProof/>
          <w:lang w:val="ro-RO"/>
        </w:rPr>
        <w:t xml:space="preserve">         </w:t>
      </w:r>
      <w:r w:rsidR="007031ED" w:rsidRPr="000B2E02">
        <w:rPr>
          <w:b/>
          <w:noProof/>
          <w:lang w:val="ro-RO"/>
        </w:rPr>
        <w:t>7</w:t>
      </w:r>
      <w:r w:rsidR="007031ED" w:rsidRPr="00134B7B">
        <w:rPr>
          <w:noProof/>
          <w:lang w:val="ro-RO"/>
        </w:rPr>
        <w:t>.</w:t>
      </w:r>
      <w:r w:rsidR="007031ED" w:rsidRPr="00134B7B">
        <w:rPr>
          <w:color w:val="040C28"/>
          <w:lang w:val="ro-RO"/>
        </w:rPr>
        <w:t xml:space="preserve"> </w:t>
      </w:r>
      <w:r w:rsidR="007031ED" w:rsidRPr="00134B7B">
        <w:rPr>
          <w:noProof/>
          <w:lang w:val="ro-RO"/>
        </w:rPr>
        <w:t xml:space="preserve">Se ia act că, pe parcursul misiunii de audit </w:t>
      </w:r>
      <w:r w:rsidR="0038734D">
        <w:rPr>
          <w:noProof/>
          <w:lang w:val="ro-RO"/>
        </w:rPr>
        <w:t xml:space="preserve">efectuate </w:t>
      </w:r>
      <w:r w:rsidR="007031ED" w:rsidRPr="00134B7B">
        <w:rPr>
          <w:noProof/>
          <w:lang w:val="ro-RO"/>
        </w:rPr>
        <w:t>în anul 2024</w:t>
      </w:r>
      <w:r w:rsidR="009F2F3F" w:rsidRPr="00134B7B">
        <w:rPr>
          <w:noProof/>
          <w:lang w:val="ro-RO"/>
        </w:rPr>
        <w:t xml:space="preserve">: </w:t>
      </w:r>
      <w:r w:rsidR="00740616" w:rsidRPr="00134B7B">
        <w:rPr>
          <w:noProof/>
          <w:lang w:val="ro-RO"/>
        </w:rPr>
        <w:t xml:space="preserve">(i) </w:t>
      </w:r>
      <w:r w:rsidR="00740616" w:rsidRPr="00134B7B">
        <w:rPr>
          <w:bCs/>
          <w:lang w:val="ro-RO" w:eastAsia="ru-RU"/>
        </w:rPr>
        <w:t xml:space="preserve">Agenția „Apele Moldovei”, ca urmare a confirmării de către Agenția Proprietății Publice a contabilizării valorii capitalului social al 2 întreprinderi de stat al căror fondator ultima a devenit în baza Hotărârii Guvernului nr.902/2017, a scos din evidența sa contabilă valoarea capitalului social al acestor întreprinderi (4,6 mil.lei). Respectiv, și terenurile gestionare de </w:t>
      </w:r>
      <w:r w:rsidR="003364B6">
        <w:rPr>
          <w:bCs/>
          <w:lang w:val="ro-RO" w:eastAsia="ru-RU"/>
        </w:rPr>
        <w:t xml:space="preserve">aceste </w:t>
      </w:r>
      <w:r w:rsidR="00740616" w:rsidRPr="00134B7B">
        <w:rPr>
          <w:bCs/>
          <w:lang w:val="ro-RO" w:eastAsia="ru-RU"/>
        </w:rPr>
        <w:t>2 întreprinderi de stat au trecut la Agenția Proprietății Publice; (ii) Serviciul Hidrometeorologic de Stat a trecut terenurile primite în comodat</w:t>
      </w:r>
      <w:r w:rsidR="003364B6">
        <w:rPr>
          <w:bCs/>
          <w:lang w:val="ro-RO" w:eastAsia="ru-RU"/>
        </w:rPr>
        <w:t>,</w:t>
      </w:r>
      <w:r w:rsidR="00740616" w:rsidRPr="00134B7B">
        <w:rPr>
          <w:bCs/>
          <w:lang w:val="ro-RO" w:eastAsia="ru-RU"/>
        </w:rPr>
        <w:t xml:space="preserve"> în  </w:t>
      </w:r>
      <w:r w:rsidR="003364B6">
        <w:rPr>
          <w:bCs/>
          <w:lang w:val="ro-RO" w:eastAsia="ru-RU"/>
        </w:rPr>
        <w:t>valoare</w:t>
      </w:r>
      <w:r w:rsidR="00740616" w:rsidRPr="00134B7B">
        <w:rPr>
          <w:bCs/>
          <w:lang w:val="ro-RO" w:eastAsia="ru-RU"/>
        </w:rPr>
        <w:t xml:space="preserve"> de 2,1 mii lei, d</w:t>
      </w:r>
      <w:r w:rsidR="003364B6">
        <w:rPr>
          <w:bCs/>
          <w:lang w:val="ro-RO" w:eastAsia="ru-RU"/>
        </w:rPr>
        <w:t xml:space="preserve">e la </w:t>
      </w:r>
      <w:r w:rsidR="00740616" w:rsidRPr="00134B7B">
        <w:rPr>
          <w:bCs/>
          <w:lang w:val="ro-RO" w:eastAsia="ru-RU"/>
        </w:rPr>
        <w:t>contul 371140 „Terenuri” la contul extrabilanțier 822100 „Active luate în locațiune/arendă”; (iii)  Inspectoratul pentru Protecția Mediului a restabilit în evidența contabilă suma de 1,7 mii lei, aferentă valorii metalului uzat obținut de la casarea mijlocului de transport; (iv) Agenția „Apele Moldovei” a solicitat de la întreprinderile de stat silvice Cataloagele de prețuri pentru comercializarea lemnului, aprobate pentru anul 2024, și a inclus în Politica de contabilitate</w:t>
      </w:r>
      <w:r w:rsidR="00740616" w:rsidRPr="00051446">
        <w:rPr>
          <w:bCs/>
          <w:lang w:val="ro-RO" w:eastAsia="ru-RU"/>
        </w:rPr>
        <w:t xml:space="preserve"> prevederi aferente contabilizării masei lemnoase obținute de la defrișarea vegetației de pe diguril</w:t>
      </w:r>
      <w:r w:rsidR="00051446" w:rsidRPr="00051446">
        <w:rPr>
          <w:bCs/>
          <w:lang w:val="ro-RO" w:eastAsia="ru-RU"/>
        </w:rPr>
        <w:t xml:space="preserve">e </w:t>
      </w:r>
      <w:r w:rsidR="00740616" w:rsidRPr="00051446">
        <w:rPr>
          <w:bCs/>
          <w:lang w:val="ro-RO" w:eastAsia="ru-RU"/>
        </w:rPr>
        <w:t xml:space="preserve">de protecție contra inundațiilor; (v) </w:t>
      </w:r>
      <w:r w:rsidR="00740616" w:rsidRPr="00134B7B">
        <w:rPr>
          <w:bCs/>
          <w:lang w:val="ro-RO" w:eastAsia="ru-RU"/>
        </w:rPr>
        <w:t>Agenția „Moldsilva” a înregistrat în evidența contabilă</w:t>
      </w:r>
      <w:r w:rsidR="003364B6">
        <w:rPr>
          <w:bCs/>
          <w:lang w:val="ro-RO" w:eastAsia="ru-RU"/>
        </w:rPr>
        <w:t>,</w:t>
      </w:r>
      <w:r w:rsidR="00740616" w:rsidRPr="00134B7B">
        <w:rPr>
          <w:bCs/>
          <w:lang w:val="ro-RO" w:eastAsia="ru-RU"/>
        </w:rPr>
        <w:t xml:space="preserve"> la contul 811420 „Creanțe ale contribuabililor”</w:t>
      </w:r>
      <w:r w:rsidR="003364B6">
        <w:rPr>
          <w:bCs/>
          <w:lang w:val="ro-RO" w:eastAsia="ru-RU"/>
        </w:rPr>
        <w:t>,</w:t>
      </w:r>
      <w:r w:rsidR="00740616" w:rsidRPr="00134B7B">
        <w:rPr>
          <w:bCs/>
          <w:lang w:val="ro-RO" w:eastAsia="ru-RU"/>
        </w:rPr>
        <w:t xml:space="preserve"> suma de 0,2 mil.lei, aferentă plăților necalculate pentru anul 2023; (vi)  Agenția „Apele Moldovei” a scos din evidența contabilă 3 loturi de teren cu suprafața de 7,7 ha, care aparțin terților; (vi</w:t>
      </w:r>
      <w:r w:rsidR="003364B6">
        <w:rPr>
          <w:bCs/>
          <w:lang w:val="ro-RO" w:eastAsia="ru-RU"/>
        </w:rPr>
        <w:t>i</w:t>
      </w:r>
      <w:r w:rsidR="00740616" w:rsidRPr="00134B7B">
        <w:rPr>
          <w:bCs/>
          <w:lang w:val="ro-RO" w:eastAsia="ru-RU"/>
        </w:rPr>
        <w:t>) Anexa n</w:t>
      </w:r>
      <w:r w:rsidR="003364B6">
        <w:rPr>
          <w:bCs/>
          <w:lang w:val="ro-RO" w:eastAsia="ru-RU"/>
        </w:rPr>
        <w:t>r</w:t>
      </w:r>
      <w:r w:rsidR="00740616" w:rsidRPr="00134B7B">
        <w:rPr>
          <w:bCs/>
          <w:lang w:val="ro-RO" w:eastAsia="ru-RU"/>
        </w:rPr>
        <w:t xml:space="preserve">.3 la </w:t>
      </w:r>
      <w:r w:rsidR="003364B6">
        <w:rPr>
          <w:bCs/>
          <w:lang w:val="ro-RO" w:eastAsia="ru-RU"/>
        </w:rPr>
        <w:t xml:space="preserve">Hotărârea </w:t>
      </w:r>
      <w:r w:rsidR="00740616" w:rsidRPr="00134B7B">
        <w:rPr>
          <w:bCs/>
          <w:lang w:val="ro-RO" w:eastAsia="ru-RU"/>
        </w:rPr>
        <w:t>Guvernului nr.161/2019 a fost completată cu 427 de poziții noi aferente terenuri</w:t>
      </w:r>
      <w:r w:rsidR="003364B6">
        <w:rPr>
          <w:bCs/>
          <w:lang w:val="ro-RO" w:eastAsia="ru-RU"/>
        </w:rPr>
        <w:t>lor</w:t>
      </w:r>
      <w:r w:rsidR="00740616" w:rsidRPr="00134B7B">
        <w:rPr>
          <w:bCs/>
          <w:lang w:val="ro-RO" w:eastAsia="ru-RU"/>
        </w:rPr>
        <w:t xml:space="preserve"> fondului forestier cu suprafața de 21,6 mii ha, </w:t>
      </w:r>
      <w:r w:rsidR="003364B6">
        <w:rPr>
          <w:bCs/>
          <w:lang w:val="ro-RO" w:eastAsia="ru-RU"/>
        </w:rPr>
        <w:t>iar</w:t>
      </w:r>
      <w:r w:rsidR="00740616" w:rsidRPr="00134B7B">
        <w:rPr>
          <w:bCs/>
          <w:lang w:val="ro-RO" w:eastAsia="ru-RU"/>
        </w:rPr>
        <w:t xml:space="preserve"> la unele poziții a fost ajustată denumirea gestionarului terenurilor; (vii</w:t>
      </w:r>
      <w:r w:rsidR="00013104">
        <w:rPr>
          <w:bCs/>
          <w:lang w:val="ro-RO" w:eastAsia="ru-RU"/>
        </w:rPr>
        <w:t>i</w:t>
      </w:r>
      <w:r w:rsidR="00740616" w:rsidRPr="00134B7B">
        <w:rPr>
          <w:bCs/>
          <w:lang w:val="ro-RO" w:eastAsia="ru-RU"/>
        </w:rPr>
        <w:t>) în ca</w:t>
      </w:r>
      <w:r w:rsidR="00DB66E1">
        <w:rPr>
          <w:bCs/>
          <w:lang w:val="ro-RO" w:eastAsia="ru-RU"/>
        </w:rPr>
        <w:t>drul Contului Unic Trezorerial</w:t>
      </w:r>
      <w:r w:rsidR="00740616" w:rsidRPr="00134B7B">
        <w:rPr>
          <w:bCs/>
          <w:lang w:val="ro-RO" w:eastAsia="ru-RU"/>
        </w:rPr>
        <w:t xml:space="preserve"> au fost deschise conturi extrabugetare pentru 10 întreprinderi de stat silvice, în scopul gestionării transferurilor alocate de la bugetul</w:t>
      </w:r>
      <w:r w:rsidR="00740616" w:rsidRPr="00051446">
        <w:rPr>
          <w:bCs/>
          <w:lang w:val="ro-RO" w:eastAsia="ru-RU"/>
        </w:rPr>
        <w:t xml:space="preserve"> de stat.</w:t>
      </w:r>
    </w:p>
    <w:p w14:paraId="123F6F56" w14:textId="21CAE342" w:rsidR="00F707CC" w:rsidRPr="00051446" w:rsidRDefault="006415E5" w:rsidP="000B2E02">
      <w:pPr>
        <w:shd w:val="clear" w:color="auto" w:fill="FFFFFF" w:themeFill="background1"/>
        <w:spacing w:after="0"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9F4610" w:rsidRPr="00051446">
        <w:rPr>
          <w:rFonts w:ascii="Times New Roman" w:hAnsi="Times New Roman" w:cs="Times New Roman"/>
          <w:b/>
          <w:sz w:val="24"/>
          <w:szCs w:val="24"/>
          <w:lang w:val="ro-RO"/>
        </w:rPr>
        <w:t>8</w:t>
      </w:r>
      <w:r w:rsidR="00F707CC" w:rsidRPr="00051446">
        <w:rPr>
          <w:rFonts w:ascii="Times New Roman" w:hAnsi="Times New Roman" w:cs="Times New Roman"/>
          <w:b/>
          <w:sz w:val="24"/>
          <w:szCs w:val="24"/>
          <w:lang w:val="ro-RO"/>
        </w:rPr>
        <w:t>.</w:t>
      </w:r>
      <w:r w:rsidR="00C07A2A" w:rsidRPr="00051446">
        <w:rPr>
          <w:rFonts w:ascii="Times New Roman" w:hAnsi="Times New Roman" w:cs="Times New Roman"/>
          <w:sz w:val="24"/>
          <w:szCs w:val="24"/>
          <w:lang w:val="ro-RO"/>
        </w:rPr>
        <w:t xml:space="preserve"> </w:t>
      </w:r>
      <w:r w:rsidR="00F707CC" w:rsidRPr="00051446">
        <w:rPr>
          <w:rFonts w:ascii="Times New Roman" w:hAnsi="Times New Roman" w:cs="Times New Roman"/>
          <w:sz w:val="24"/>
          <w:szCs w:val="24"/>
          <w:lang w:val="ro-RO"/>
        </w:rPr>
        <w:t xml:space="preserve">Hotărârea și Raportul </w:t>
      </w:r>
      <w:r w:rsidR="00703543" w:rsidRPr="00051446">
        <w:rPr>
          <w:rFonts w:ascii="Times New Roman" w:hAnsi="Times New Roman" w:cs="Times New Roman"/>
          <w:sz w:val="24"/>
          <w:szCs w:val="24"/>
          <w:lang w:val="ro-RO"/>
        </w:rPr>
        <w:t xml:space="preserve">de </w:t>
      </w:r>
      <w:r w:rsidR="00F707CC" w:rsidRPr="00051446">
        <w:rPr>
          <w:rFonts w:ascii="Times New Roman" w:hAnsi="Times New Roman" w:cs="Times New Roman"/>
          <w:sz w:val="24"/>
          <w:szCs w:val="24"/>
          <w:lang w:val="ro-RO"/>
        </w:rPr>
        <w:t>audit asupra rapoartelor financiare consolidate ale Ministerului Mediului încheiate la 31 decembrie 202</w:t>
      </w:r>
      <w:r w:rsidR="00D270BD" w:rsidRPr="00051446">
        <w:rPr>
          <w:rFonts w:ascii="Times New Roman" w:hAnsi="Times New Roman" w:cs="Times New Roman"/>
          <w:sz w:val="24"/>
          <w:szCs w:val="24"/>
          <w:lang w:val="ro-RO"/>
        </w:rPr>
        <w:t>3</w:t>
      </w:r>
      <w:r w:rsidR="00B87C54" w:rsidRPr="00051446">
        <w:rPr>
          <w:rFonts w:ascii="Times New Roman" w:hAnsi="Times New Roman" w:cs="Times New Roman"/>
          <w:sz w:val="24"/>
          <w:szCs w:val="24"/>
          <w:lang w:val="ro-RO"/>
        </w:rPr>
        <w:t xml:space="preserve"> se plasează pe site-ul oficial al Curții de Conturi (</w:t>
      </w:r>
      <w:r w:rsidR="00B87C54" w:rsidRPr="00051446">
        <w:rPr>
          <w:rFonts w:ascii="Times New Roman" w:hAnsi="Times New Roman" w:cs="Times New Roman"/>
          <w:color w:val="1F4E79" w:themeColor="accent1" w:themeShade="80"/>
          <w:sz w:val="24"/>
          <w:szCs w:val="24"/>
          <w:u w:val="single"/>
          <w:lang w:val="ro-RO"/>
        </w:rPr>
        <w:t>https://www.ccrm.md/ro/decisions</w:t>
      </w:r>
      <w:r w:rsidR="00B87C54" w:rsidRPr="00051446">
        <w:rPr>
          <w:rFonts w:ascii="Times New Roman" w:hAnsi="Times New Roman" w:cs="Times New Roman"/>
          <w:sz w:val="24"/>
          <w:szCs w:val="24"/>
          <w:lang w:val="ro-RO"/>
        </w:rPr>
        <w:t>).</w:t>
      </w:r>
    </w:p>
    <w:p w14:paraId="269F0225" w14:textId="77777777" w:rsidR="00F707CC" w:rsidRPr="00051446" w:rsidRDefault="00F707CC" w:rsidP="000B2E02">
      <w:pPr>
        <w:pStyle w:val="a3"/>
        <w:shd w:val="clear" w:color="auto" w:fill="FFFFFF" w:themeFill="background1"/>
        <w:spacing w:line="276" w:lineRule="auto"/>
        <w:ind w:firstLine="0"/>
        <w:rPr>
          <w:lang w:val="ro-RO"/>
        </w:rPr>
      </w:pPr>
    </w:p>
    <w:p w14:paraId="3D221F5B" w14:textId="77777777" w:rsidR="00F707CC" w:rsidRPr="00051446" w:rsidRDefault="005516EE" w:rsidP="000B2E02">
      <w:pPr>
        <w:shd w:val="clear" w:color="auto" w:fill="FFFFFF" w:themeFill="background1"/>
        <w:spacing w:after="0" w:line="276" w:lineRule="auto"/>
        <w:jc w:val="right"/>
        <w:rPr>
          <w:rFonts w:ascii="Times New Roman" w:eastAsia="Times New Roman" w:hAnsi="Times New Roman" w:cs="Times New Roman"/>
          <w:b/>
          <w:sz w:val="24"/>
          <w:szCs w:val="24"/>
          <w:lang w:val="ro-RO"/>
        </w:rPr>
      </w:pPr>
      <w:r w:rsidRPr="00051446">
        <w:rPr>
          <w:rFonts w:ascii="Times New Roman" w:eastAsia="Times New Roman" w:hAnsi="Times New Roman" w:cs="Times New Roman"/>
          <w:b/>
          <w:sz w:val="24"/>
          <w:szCs w:val="24"/>
          <w:lang w:val="ro-RO"/>
        </w:rPr>
        <w:t>Tatiana ȘEVCIUC</w:t>
      </w:r>
      <w:r w:rsidR="00B87C54" w:rsidRPr="00051446">
        <w:rPr>
          <w:rFonts w:ascii="Times New Roman" w:eastAsia="Times New Roman" w:hAnsi="Times New Roman" w:cs="Times New Roman"/>
          <w:b/>
          <w:sz w:val="24"/>
          <w:szCs w:val="24"/>
          <w:lang w:val="ro-RO"/>
        </w:rPr>
        <w:t>,</w:t>
      </w:r>
    </w:p>
    <w:p w14:paraId="6119BEB2" w14:textId="77777777" w:rsidR="00F707CC" w:rsidRDefault="00B87C54" w:rsidP="000B2E02">
      <w:pPr>
        <w:shd w:val="clear" w:color="auto" w:fill="FFFFFF" w:themeFill="background1"/>
        <w:spacing w:after="0" w:line="276" w:lineRule="auto"/>
        <w:jc w:val="right"/>
        <w:rPr>
          <w:rFonts w:ascii="Times New Roman" w:eastAsia="Times New Roman" w:hAnsi="Times New Roman" w:cs="Times New Roman"/>
          <w:b/>
          <w:sz w:val="24"/>
          <w:szCs w:val="24"/>
          <w:lang w:val="ro-RO"/>
        </w:rPr>
      </w:pPr>
      <w:r w:rsidRPr="00051446">
        <w:rPr>
          <w:rFonts w:ascii="Times New Roman" w:eastAsia="Times New Roman" w:hAnsi="Times New Roman" w:cs="Times New Roman"/>
          <w:b/>
          <w:sz w:val="24"/>
          <w:szCs w:val="24"/>
          <w:lang w:val="ro-RO"/>
        </w:rPr>
        <w:t>Președint</w:t>
      </w:r>
      <w:r w:rsidR="00722183" w:rsidRPr="00051446">
        <w:rPr>
          <w:rFonts w:ascii="Times New Roman" w:eastAsia="Times New Roman" w:hAnsi="Times New Roman" w:cs="Times New Roman"/>
          <w:b/>
          <w:sz w:val="24"/>
          <w:szCs w:val="24"/>
          <w:lang w:val="ro-RO"/>
        </w:rPr>
        <w:t>ă</w:t>
      </w:r>
    </w:p>
    <w:p w14:paraId="25D753C7" w14:textId="77777777" w:rsidR="00F71D4D"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o-RO"/>
        </w:rPr>
      </w:pPr>
    </w:p>
    <w:p w14:paraId="50B5CF29" w14:textId="77777777" w:rsidR="00F71D4D"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o-RO"/>
        </w:rPr>
      </w:pPr>
    </w:p>
    <w:p w14:paraId="69D937E0" w14:textId="77777777" w:rsidR="00F71D4D"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o-RO"/>
        </w:rPr>
      </w:pPr>
      <w:bookmarkStart w:id="1" w:name="_GoBack"/>
      <w:bookmarkEnd w:id="1"/>
    </w:p>
    <w:sectPr w:rsidR="00F71D4D" w:rsidSect="007F1BE6">
      <w:headerReference w:type="default" r:id="rId9"/>
      <w:footerReference w:type="default" r:id="rId10"/>
      <w:pgSz w:w="11906" w:h="16838" w:code="9"/>
      <w:pgMar w:top="851" w:right="851" w:bottom="851"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A92F" w14:textId="77777777" w:rsidR="00B72B85" w:rsidRDefault="00B72B85" w:rsidP="00F707CC">
      <w:pPr>
        <w:spacing w:after="0" w:line="240" w:lineRule="auto"/>
      </w:pPr>
      <w:r>
        <w:separator/>
      </w:r>
    </w:p>
  </w:endnote>
  <w:endnote w:type="continuationSeparator" w:id="0">
    <w:p w14:paraId="2C525618" w14:textId="77777777" w:rsidR="00B72B85" w:rsidRDefault="00B72B85" w:rsidP="00F7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2FD2B4C1" w14:textId="4ED89DA0" w:rsidR="00242D41" w:rsidRDefault="00724BA3">
        <w:pPr>
          <w:pStyle w:val="a9"/>
          <w:jc w:val="right"/>
        </w:pPr>
        <w:r>
          <w:fldChar w:fldCharType="begin"/>
        </w:r>
        <w:r w:rsidR="00242D41">
          <w:instrText xml:space="preserve"> PAGE   \* MERGEFORMAT </w:instrText>
        </w:r>
        <w:r>
          <w:fldChar w:fldCharType="separate"/>
        </w:r>
        <w:r w:rsidR="00B72B85">
          <w:rPr>
            <w:noProof/>
          </w:rPr>
          <w:t>1</w:t>
        </w:r>
        <w:r>
          <w:rPr>
            <w:noProof/>
          </w:rPr>
          <w:fldChar w:fldCharType="end"/>
        </w:r>
      </w:p>
    </w:sdtContent>
  </w:sdt>
  <w:p w14:paraId="416D1892" w14:textId="77777777" w:rsidR="00242D41" w:rsidRDefault="00242D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2223" w14:textId="77777777" w:rsidR="00B72B85" w:rsidRDefault="00B72B85" w:rsidP="00F707CC">
      <w:pPr>
        <w:spacing w:after="0" w:line="240" w:lineRule="auto"/>
      </w:pPr>
      <w:r>
        <w:separator/>
      </w:r>
    </w:p>
  </w:footnote>
  <w:footnote w:type="continuationSeparator" w:id="0">
    <w:p w14:paraId="486202BE" w14:textId="77777777" w:rsidR="00B72B85" w:rsidRDefault="00B72B85" w:rsidP="00F707CC">
      <w:pPr>
        <w:spacing w:after="0" w:line="240" w:lineRule="auto"/>
      </w:pPr>
      <w:r>
        <w:continuationSeparator/>
      </w:r>
    </w:p>
  </w:footnote>
  <w:footnote w:id="1">
    <w:p w14:paraId="6D08FE52" w14:textId="77777777" w:rsidR="00242D41" w:rsidRPr="000B2E02" w:rsidRDefault="00242D41" w:rsidP="00F707CC">
      <w:pPr>
        <w:pStyle w:val="a6"/>
        <w:jc w:val="both"/>
        <w:rPr>
          <w:rFonts w:ascii="Times New Roman" w:hAnsi="Times New Roman" w:cs="Times New Roman"/>
          <w:sz w:val="16"/>
          <w:szCs w:val="16"/>
          <w:lang w:val="ro-RO"/>
        </w:rPr>
      </w:pPr>
      <w:r w:rsidRPr="000B2E02">
        <w:rPr>
          <w:rFonts w:ascii="Times New Roman" w:eastAsia="Times New Roman" w:hAnsi="Times New Roman" w:cs="Times New Roman"/>
          <w:sz w:val="16"/>
          <w:szCs w:val="16"/>
          <w:vertAlign w:val="superscript"/>
          <w:lang w:val="ro-RO"/>
        </w:rPr>
        <w:footnoteRef/>
      </w:r>
      <w:r w:rsidRPr="000B2E02">
        <w:rPr>
          <w:rFonts w:ascii="Times New Roman" w:eastAsia="Times New Roman" w:hAnsi="Times New Roman" w:cs="Times New Roman"/>
          <w:sz w:val="16"/>
          <w:szCs w:val="16"/>
          <w:lang w:val="ro-RO"/>
        </w:rPr>
        <w:t xml:space="preserve"> Legea nr.260/2017 privind organizarea și funcționarea Curții de Conturi a Republicii Moldova (în continuare – Legea nr.260/2017). </w:t>
      </w:r>
    </w:p>
  </w:footnote>
  <w:footnote w:id="2">
    <w:p w14:paraId="0D118D4C" w14:textId="77777777" w:rsidR="00242D41" w:rsidRPr="000B2E02" w:rsidRDefault="00242D41" w:rsidP="00994A48">
      <w:pPr>
        <w:spacing w:after="0" w:line="240" w:lineRule="auto"/>
        <w:jc w:val="both"/>
        <w:rPr>
          <w:rFonts w:ascii="Times New Roman" w:hAnsi="Times New Roman" w:cs="Times New Roman"/>
          <w:sz w:val="16"/>
          <w:szCs w:val="16"/>
          <w:lang w:val="ro-RO"/>
        </w:rPr>
      </w:pPr>
      <w:r w:rsidRPr="000B2E02">
        <w:rPr>
          <w:rStyle w:val="FootnoteReference1"/>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w:t>
      </w:r>
      <w:r w:rsidRPr="000B2E02">
        <w:rPr>
          <w:rFonts w:ascii="Times New Roman" w:eastAsia="Times New Roman" w:hAnsi="Times New Roman" w:cs="Times New Roman"/>
          <w:sz w:val="16"/>
          <w:szCs w:val="16"/>
          <w:lang w:val="ro-RO"/>
        </w:rPr>
        <w:t>Hotărâr</w:t>
      </w:r>
      <w:r w:rsidR="001D7543" w:rsidRPr="000B2E02">
        <w:rPr>
          <w:rFonts w:ascii="Times New Roman" w:eastAsia="Times New Roman" w:hAnsi="Times New Roman" w:cs="Times New Roman"/>
          <w:sz w:val="16"/>
          <w:szCs w:val="16"/>
          <w:lang w:val="ro-RO"/>
        </w:rPr>
        <w:t>ea</w:t>
      </w:r>
      <w:r w:rsidRPr="000B2E02">
        <w:rPr>
          <w:rFonts w:ascii="Times New Roman" w:eastAsia="Times New Roman" w:hAnsi="Times New Roman" w:cs="Times New Roman"/>
          <w:sz w:val="16"/>
          <w:szCs w:val="16"/>
          <w:lang w:val="ro-RO"/>
        </w:rPr>
        <w:t xml:space="preserve"> Curții de Conturi nr.</w:t>
      </w:r>
      <w:r w:rsidR="00F55AD9" w:rsidRPr="000B2E02">
        <w:rPr>
          <w:rFonts w:ascii="Times New Roman" w:eastAsia="Times New Roman" w:hAnsi="Times New Roman" w:cs="Times New Roman"/>
          <w:sz w:val="16"/>
          <w:szCs w:val="16"/>
          <w:lang w:val="ro-RO"/>
        </w:rPr>
        <w:t>55 din 15.12.2023</w:t>
      </w:r>
      <w:r w:rsidRPr="000B2E02">
        <w:rPr>
          <w:rFonts w:ascii="Times New Roman" w:eastAsia="Times New Roman" w:hAnsi="Times New Roman" w:cs="Times New Roman"/>
          <w:sz w:val="16"/>
          <w:szCs w:val="16"/>
          <w:lang w:val="ro-RO"/>
        </w:rPr>
        <w:t xml:space="preserve"> privind aprobarea Programului activității de audit </w:t>
      </w:r>
      <w:r w:rsidR="00F55AD9" w:rsidRPr="000B2E02">
        <w:rPr>
          <w:rFonts w:ascii="Times New Roman" w:eastAsia="Times New Roman" w:hAnsi="Times New Roman" w:cs="Times New Roman"/>
          <w:sz w:val="16"/>
          <w:szCs w:val="16"/>
          <w:lang w:val="ro-RO"/>
        </w:rPr>
        <w:t>a Curții de Conturi pe anul 2024</w:t>
      </w:r>
      <w:r w:rsidR="00F55AD9" w:rsidRPr="000B2E02">
        <w:rPr>
          <w:rFonts w:ascii="Times New Roman" w:hAnsi="Times New Roman" w:cs="Times New Roman"/>
          <w:lang w:val="ro-RO"/>
        </w:rPr>
        <w:t>.</w:t>
      </w:r>
    </w:p>
  </w:footnote>
  <w:footnote w:id="3">
    <w:p w14:paraId="756659AC" w14:textId="77777777" w:rsidR="00242D41" w:rsidRPr="000B2E02" w:rsidRDefault="00242D41" w:rsidP="00994A48">
      <w:pPr>
        <w:spacing w:after="0" w:line="240" w:lineRule="auto"/>
        <w:jc w:val="both"/>
        <w:rPr>
          <w:rFonts w:ascii="Times New Roman" w:eastAsia="Times New Roman" w:hAnsi="Times New Roman" w:cs="Times New Roman"/>
          <w:sz w:val="16"/>
          <w:szCs w:val="16"/>
          <w:lang w:val="ro-RO"/>
        </w:rPr>
      </w:pPr>
      <w:r w:rsidRPr="000B2E02">
        <w:rPr>
          <w:rStyle w:val="FootnoteReference1"/>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Hotărârea Curții de Conturi nr.2/2020 cu privire la Cadrul Declarațiilor Profesionale ale INTOSAI.</w:t>
      </w:r>
    </w:p>
  </w:footnote>
  <w:footnote w:id="4">
    <w:p w14:paraId="728B1D1C" w14:textId="77777777" w:rsidR="00242D41" w:rsidRPr="000B2E02" w:rsidRDefault="00242D41" w:rsidP="00F707CC">
      <w:pPr>
        <w:pStyle w:val="a6"/>
        <w:jc w:val="both"/>
        <w:rPr>
          <w:rFonts w:ascii="Times New Roman" w:hAnsi="Times New Roman" w:cs="Times New Roman"/>
          <w:sz w:val="16"/>
          <w:szCs w:val="16"/>
          <w:lang w:val="ro-RO"/>
        </w:rPr>
      </w:pPr>
      <w:r w:rsidRPr="000B2E02">
        <w:rPr>
          <w:rStyle w:val="FootnoteReference1"/>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Legea contabilității nr.</w:t>
      </w:r>
      <w:r w:rsidRPr="000B2E02">
        <w:rPr>
          <w:rFonts w:ascii="Times New Roman" w:eastAsia="Times New Roman" w:hAnsi="Times New Roman" w:cs="Times New Roman"/>
          <w:sz w:val="16"/>
          <w:szCs w:val="16"/>
          <w:lang w:val="ro-RO"/>
        </w:rPr>
        <w:t>113/2007;</w:t>
      </w:r>
      <w:r w:rsidRPr="000B2E02">
        <w:rPr>
          <w:rFonts w:ascii="Times New Roman" w:hAnsi="Times New Roman" w:cs="Times New Roman"/>
          <w:sz w:val="16"/>
          <w:szCs w:val="16"/>
          <w:lang w:val="ro-RO"/>
        </w:rPr>
        <w:t xml:space="preserve"> </w:t>
      </w:r>
      <w:r w:rsidRPr="000B2E02">
        <w:rPr>
          <w:rFonts w:ascii="Times New Roman" w:eastAsia="Times New Roman" w:hAnsi="Times New Roman" w:cs="Times New Roman"/>
          <w:sz w:val="16"/>
          <w:szCs w:val="16"/>
          <w:lang w:val="ro-RO"/>
        </w:rPr>
        <w:t>Planul de conturi contabile în sistemul bugetar și Normele metodologice privind evidența contabilă și raportarea financiară în sistemul bugetar, aprobate prin Ordinul ministrului finanțelor nr.216/2015; Ordinul ministrului finanțelor nr.6/2018 cu privire la aprobarea termenelor de prezentare a rapoartelor financiare pe anul 2017; Ordinul ministrului finanțelor nr.164/2016 cu privire la aprobarea Cerințelor la întocmirea Raportului narativ privind executarea bugetelor autorităților/instituțiilor bugetare</w:t>
      </w:r>
      <w:r w:rsidRPr="000B2E02">
        <w:rPr>
          <w:rFonts w:ascii="Times New Roman" w:hAnsi="Times New Roman" w:cs="Times New Roman"/>
          <w:sz w:val="16"/>
          <w:szCs w:val="16"/>
          <w:lang w:val="ro-RO"/>
        </w:rPr>
        <w:t>.</w:t>
      </w:r>
    </w:p>
  </w:footnote>
  <w:footnote w:id="5">
    <w:p w14:paraId="5DE89E4D" w14:textId="77777777" w:rsidR="00242D41" w:rsidRPr="000B2E02" w:rsidRDefault="00242D41" w:rsidP="00165B66">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bCs/>
          <w:sz w:val="16"/>
          <w:szCs w:val="16"/>
          <w:lang w:val="ro-RO"/>
        </w:rPr>
        <w:t>Ordinul ministrului finanțelor nr.</w:t>
      </w:r>
      <w:r w:rsidRPr="000B2E02">
        <w:rPr>
          <w:rFonts w:ascii="Times New Roman" w:hAnsi="Times New Roman" w:cs="Times New Roman"/>
          <w:sz w:val="16"/>
          <w:szCs w:val="16"/>
          <w:lang w:val="ro-RO"/>
        </w:rPr>
        <w:t xml:space="preserve">216/2015 </w:t>
      </w:r>
      <w:r w:rsidRPr="000B2E02">
        <w:rPr>
          <w:rFonts w:ascii="Times New Roman" w:hAnsi="Times New Roman" w:cs="Times New Roman"/>
          <w:bCs/>
          <w:sz w:val="16"/>
          <w:szCs w:val="16"/>
          <w:lang w:val="ro-RO"/>
        </w:rPr>
        <w:t>cu privire la aprobarea Planului de conturi contabile în sistemul bugetar şi a Normelor metodologice privind evidența contabilă și raportarea financiară în sistemul bugetar.</w:t>
      </w:r>
    </w:p>
  </w:footnote>
  <w:footnote w:id="6">
    <w:p w14:paraId="400DD5CD" w14:textId="77777777" w:rsidR="00242D41" w:rsidRPr="000B2E02" w:rsidRDefault="00242D41" w:rsidP="00165B66">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w:t>
      </w:r>
      <w:r w:rsidRPr="000B2E02">
        <w:rPr>
          <w:rFonts w:ascii="Times New Roman" w:hAnsi="Times New Roman" w:cs="Times New Roman"/>
          <w:bCs/>
          <w:sz w:val="16"/>
          <w:szCs w:val="16"/>
          <w:lang w:val="ro-RO"/>
        </w:rPr>
        <w:t>Legea n</w:t>
      </w:r>
      <w:r w:rsidRPr="000B2E02">
        <w:rPr>
          <w:rFonts w:ascii="Times New Roman" w:hAnsi="Times New Roman" w:cs="Times New Roman"/>
          <w:sz w:val="16"/>
          <w:szCs w:val="16"/>
          <w:lang w:val="ro-RO"/>
        </w:rPr>
        <w:t>r. 29/2018 privind delimitarea proprietății publice.</w:t>
      </w:r>
    </w:p>
  </w:footnote>
  <w:footnote w:id="7">
    <w:p w14:paraId="6DCFED8A" w14:textId="77777777" w:rsidR="00242D41" w:rsidRPr="000B2E02" w:rsidRDefault="00242D41" w:rsidP="00165B66">
      <w:pPr>
        <w:pStyle w:val="a6"/>
        <w:jc w:val="both"/>
        <w:rPr>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Legea nr.246/2017 </w:t>
      </w:r>
      <w:r w:rsidRPr="000B2E02">
        <w:rPr>
          <w:rFonts w:ascii="Times New Roman" w:hAnsi="Times New Roman" w:cs="Times New Roman"/>
          <w:bCs/>
          <w:sz w:val="16"/>
          <w:szCs w:val="16"/>
          <w:lang w:val="ro-RO"/>
        </w:rPr>
        <w:t>cu privire la întreprinderea de stat și întreprinderea municipală.</w:t>
      </w:r>
    </w:p>
  </w:footnote>
  <w:footnote w:id="8">
    <w:p w14:paraId="5CD8BFB1" w14:textId="6AB956C9" w:rsidR="007418F4" w:rsidRPr="000B2E02" w:rsidRDefault="007418F4" w:rsidP="007418F4">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w:t>
      </w:r>
      <w:r w:rsidRPr="000B2E02">
        <w:rPr>
          <w:rFonts w:ascii="Times New Roman" w:hAnsi="Times New Roman" w:cs="Times New Roman"/>
          <w:bCs/>
          <w:sz w:val="16"/>
          <w:szCs w:val="16"/>
          <w:lang w:val="ro-RO"/>
        </w:rPr>
        <w:t>Hotărârea Guvernului nr.63/2019</w:t>
      </w:r>
      <w:r w:rsidRPr="000B2E02">
        <w:rPr>
          <w:rFonts w:ascii="Times New Roman" w:hAnsi="Times New Roman" w:cs="Times New Roman"/>
          <w:sz w:val="16"/>
          <w:szCs w:val="16"/>
          <w:lang w:val="ro-RO"/>
        </w:rPr>
        <w:t xml:space="preserve"> </w:t>
      </w:r>
      <w:r w:rsidRPr="000B2E02">
        <w:rPr>
          <w:rFonts w:ascii="Times New Roman" w:hAnsi="Times New Roman" w:cs="Times New Roman"/>
          <w:bCs/>
          <w:sz w:val="16"/>
          <w:szCs w:val="16"/>
          <w:lang w:val="ro-RO"/>
        </w:rPr>
        <w:t>pentru aprobarea Regulamentului privind modul de delimitare a bunurilor imobile proprietate publică.</w:t>
      </w:r>
    </w:p>
  </w:footnote>
  <w:footnote w:id="9">
    <w:p w14:paraId="3E523C6C" w14:textId="240DC7D4" w:rsidR="00056E48" w:rsidRPr="000B2E02" w:rsidRDefault="00056E48" w:rsidP="00056E48">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Hotărârea Guvernului nr.351/2005 cu privire la aprobarea listelor bunurilor imobile proprietate publică a statului şi la transmiterea unor bunuri imobile.</w:t>
      </w:r>
    </w:p>
  </w:footnote>
  <w:footnote w:id="10">
    <w:p w14:paraId="73E4C57D" w14:textId="77777777" w:rsidR="005961C2" w:rsidRPr="000B2E02" w:rsidRDefault="005961C2" w:rsidP="005961C2">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Hotărârea Guvernului nr.63/2019 </w:t>
      </w:r>
      <w:r w:rsidRPr="000B2E02">
        <w:rPr>
          <w:rFonts w:ascii="Times New Roman" w:hAnsi="Times New Roman" w:cs="Times New Roman"/>
          <w:bCs/>
          <w:sz w:val="16"/>
          <w:szCs w:val="16"/>
          <w:lang w:val="ro-RO"/>
        </w:rPr>
        <w:t>pentru aprobarea Regulamentului privind modul de delimitare a bunurilor imobile proprietate publică</w:t>
      </w:r>
      <w:r w:rsidRPr="000B2E02">
        <w:rPr>
          <w:rFonts w:ascii="Times New Roman" w:hAnsi="Times New Roman" w:cs="Times New Roman"/>
          <w:sz w:val="16"/>
          <w:szCs w:val="16"/>
          <w:lang w:val="ro-RO"/>
        </w:rPr>
        <w:t>.</w:t>
      </w:r>
    </w:p>
  </w:footnote>
  <w:footnote w:id="11">
    <w:p w14:paraId="0C8FE22F" w14:textId="3FB7DF37" w:rsidR="00E36DB6" w:rsidRPr="000B2E02" w:rsidRDefault="00066987" w:rsidP="00DE3EB9">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Hotărârea Guvernului nr.901/2015 pentru aprobarea Regulamentului cu privire la modul de transmitere a bunurilor proprietate publică </w:t>
      </w:r>
    </w:p>
  </w:footnote>
  <w:footnote w:id="12">
    <w:p w14:paraId="08384EE9" w14:textId="77777777" w:rsidR="00242D41" w:rsidRPr="000B2E02" w:rsidRDefault="00242D41" w:rsidP="00DE3EB9">
      <w:pPr>
        <w:pStyle w:val="a6"/>
        <w:jc w:val="both"/>
        <w:rPr>
          <w:rFonts w:ascii="Times New Roman" w:hAnsi="Times New Roman" w:cs="Times New Roman"/>
          <w:sz w:val="16"/>
          <w:szCs w:val="16"/>
          <w:lang w:val="ro-RO"/>
        </w:rPr>
      </w:pPr>
      <w:r w:rsidRPr="000B2E02">
        <w:rPr>
          <w:rFonts w:ascii="Times New Roman" w:hAnsi="Times New Roman" w:cs="Times New Roman"/>
          <w:sz w:val="16"/>
          <w:szCs w:val="16"/>
          <w:vertAlign w:val="superscript"/>
          <w:lang w:val="ro-RO"/>
        </w:rPr>
        <w:footnoteRef/>
      </w:r>
      <w:r w:rsidR="003D5355" w:rsidRPr="000B2E02">
        <w:rPr>
          <w:rFonts w:ascii="Times New Roman" w:hAnsi="Times New Roman" w:cs="Times New Roman"/>
          <w:sz w:val="16"/>
          <w:szCs w:val="16"/>
          <w:lang w:val="ro-RO"/>
        </w:rPr>
        <w:t xml:space="preserve"> </w:t>
      </w:r>
      <w:r w:rsidRPr="000B2E02">
        <w:rPr>
          <w:rFonts w:ascii="Times New Roman" w:hAnsi="Times New Roman" w:cs="Times New Roman"/>
          <w:sz w:val="16"/>
          <w:szCs w:val="16"/>
          <w:lang w:val="ro-RO"/>
        </w:rPr>
        <w:t>În anul 2022</w:t>
      </w:r>
      <w:r w:rsidR="00CF2A60" w:rsidRPr="000B2E02">
        <w:rPr>
          <w:rFonts w:ascii="Times New Roman" w:hAnsi="Times New Roman" w:cs="Times New Roman"/>
          <w:sz w:val="16"/>
          <w:szCs w:val="16"/>
          <w:lang w:val="ro-RO"/>
        </w:rPr>
        <w:t xml:space="preserve"> </w:t>
      </w:r>
      <w:r w:rsidRPr="000B2E02">
        <w:rPr>
          <w:rFonts w:ascii="Times New Roman" w:hAnsi="Times New Roman" w:cs="Times New Roman"/>
          <w:sz w:val="16"/>
          <w:szCs w:val="16"/>
          <w:lang w:val="ro-RO"/>
        </w:rPr>
        <w:t xml:space="preserve">- 6 </w:t>
      </w:r>
      <w:r w:rsidR="00CF2A60" w:rsidRPr="000B2E02">
        <w:rPr>
          <w:rFonts w:ascii="Times New Roman" w:hAnsi="Times New Roman" w:cs="Times New Roman"/>
          <w:sz w:val="16"/>
          <w:szCs w:val="16"/>
          <w:lang w:val="ro-RO"/>
        </w:rPr>
        <w:t>întreprinderi de stat</w:t>
      </w:r>
      <w:r w:rsidRPr="000B2E02">
        <w:rPr>
          <w:rFonts w:ascii="Times New Roman" w:hAnsi="Times New Roman" w:cs="Times New Roman"/>
          <w:sz w:val="16"/>
          <w:szCs w:val="16"/>
          <w:lang w:val="ro-RO"/>
        </w:rPr>
        <w:t xml:space="preserve"> (88,5 mil.lei), în anul 2023 – alte 5 </w:t>
      </w:r>
      <w:r w:rsidR="00CF2A60" w:rsidRPr="000B2E02">
        <w:rPr>
          <w:rFonts w:ascii="Times New Roman" w:hAnsi="Times New Roman" w:cs="Times New Roman"/>
          <w:sz w:val="16"/>
          <w:szCs w:val="16"/>
          <w:lang w:val="ro-RO"/>
        </w:rPr>
        <w:t>întreprinderi de stat</w:t>
      </w:r>
      <w:r w:rsidRPr="000B2E02">
        <w:rPr>
          <w:rFonts w:ascii="Times New Roman" w:hAnsi="Times New Roman" w:cs="Times New Roman"/>
          <w:sz w:val="16"/>
          <w:szCs w:val="16"/>
          <w:lang w:val="ro-RO"/>
        </w:rPr>
        <w:t xml:space="preserve"> (176,6 mil.lei).  Î</w:t>
      </w:r>
      <w:r w:rsidR="00CF2A60" w:rsidRPr="000B2E02">
        <w:rPr>
          <w:rFonts w:ascii="Times New Roman" w:hAnsi="Times New Roman" w:cs="Times New Roman"/>
          <w:sz w:val="16"/>
          <w:szCs w:val="16"/>
          <w:lang w:val="ro-RO"/>
        </w:rPr>
        <w:t>ntreprinderile de stat</w:t>
      </w:r>
      <w:r w:rsidRPr="000B2E02">
        <w:rPr>
          <w:rFonts w:ascii="Times New Roman" w:hAnsi="Times New Roman" w:cs="Times New Roman"/>
          <w:sz w:val="16"/>
          <w:szCs w:val="16"/>
          <w:lang w:val="ro-RO"/>
        </w:rPr>
        <w:t xml:space="preserve"> în bunurile cărora s-au efectuat investiții nu sunt în proces de insolvabilitate.</w:t>
      </w:r>
    </w:p>
  </w:footnote>
  <w:footnote w:id="13">
    <w:p w14:paraId="43DC8399" w14:textId="77777777" w:rsidR="00242D41" w:rsidRPr="000B2E02" w:rsidRDefault="00242D41" w:rsidP="00DE3EB9">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Pr="000B2E02">
        <w:rPr>
          <w:rFonts w:ascii="Times New Roman" w:hAnsi="Times New Roman" w:cs="Times New Roman"/>
          <w:sz w:val="16"/>
          <w:szCs w:val="16"/>
          <w:lang w:val="ro-RO"/>
        </w:rPr>
        <w:t xml:space="preserve"> Hotărârea Guvernului nr.760</w:t>
      </w:r>
      <w:r w:rsidR="00627BD4" w:rsidRPr="000B2E02">
        <w:rPr>
          <w:rFonts w:ascii="Times New Roman" w:hAnsi="Times New Roman" w:cs="Times New Roman"/>
          <w:sz w:val="16"/>
          <w:szCs w:val="16"/>
          <w:lang w:val="ro-RO"/>
        </w:rPr>
        <w:t>/</w:t>
      </w:r>
      <w:r w:rsidRPr="000B2E02">
        <w:rPr>
          <w:rFonts w:ascii="Times New Roman" w:hAnsi="Times New Roman" w:cs="Times New Roman"/>
          <w:sz w:val="16"/>
          <w:szCs w:val="16"/>
          <w:lang w:val="ro-RO"/>
        </w:rPr>
        <w:t xml:space="preserve">2020 </w:t>
      </w:r>
      <w:r w:rsidRPr="000B2E02">
        <w:rPr>
          <w:rFonts w:ascii="Times New Roman" w:hAnsi="Times New Roman" w:cs="Times New Roman"/>
          <w:bCs/>
          <w:sz w:val="16"/>
          <w:szCs w:val="16"/>
          <w:lang w:val="ro-RO"/>
        </w:rPr>
        <w:t>cu privire la dizolvarea (lichidarea) unor întreprinderi de stat.</w:t>
      </w:r>
    </w:p>
  </w:footnote>
  <w:footnote w:id="14">
    <w:p w14:paraId="19941A7E" w14:textId="77777777" w:rsidR="00242D41" w:rsidRPr="00C54168" w:rsidRDefault="00242D41" w:rsidP="00072CF6">
      <w:pPr>
        <w:pStyle w:val="a6"/>
        <w:jc w:val="both"/>
        <w:rPr>
          <w:rFonts w:ascii="Times New Roman" w:hAnsi="Times New Roman" w:cs="Times New Roman"/>
          <w:sz w:val="16"/>
          <w:szCs w:val="16"/>
          <w:lang w:val="ro-RO"/>
        </w:rPr>
      </w:pPr>
      <w:r w:rsidRPr="000B2E02">
        <w:rPr>
          <w:rStyle w:val="ab"/>
          <w:rFonts w:ascii="Times New Roman" w:hAnsi="Times New Roman" w:cs="Times New Roman"/>
          <w:sz w:val="16"/>
          <w:szCs w:val="16"/>
          <w:lang w:val="ro-RO"/>
        </w:rPr>
        <w:footnoteRef/>
      </w:r>
      <w:r w:rsidR="003D5355" w:rsidRPr="000B2E02">
        <w:rPr>
          <w:rFonts w:ascii="Times New Roman" w:hAnsi="Times New Roman" w:cs="Times New Roman"/>
          <w:sz w:val="16"/>
          <w:szCs w:val="16"/>
          <w:lang w:val="ro-RO"/>
        </w:rPr>
        <w:t xml:space="preserve"> </w:t>
      </w:r>
      <w:r w:rsidRPr="000B2E02">
        <w:rPr>
          <w:rFonts w:ascii="Times New Roman" w:hAnsi="Times New Roman" w:cs="Times New Roman"/>
          <w:sz w:val="16"/>
          <w:szCs w:val="16"/>
          <w:lang w:val="ro-RO"/>
        </w:rPr>
        <w:t xml:space="preserve">Legea </w:t>
      </w:r>
      <w:r w:rsidR="00FF005B" w:rsidRPr="000B2E02">
        <w:rPr>
          <w:rFonts w:ascii="Times New Roman" w:hAnsi="Times New Roman" w:cs="Times New Roman"/>
          <w:bCs/>
          <w:sz w:val="16"/>
          <w:szCs w:val="16"/>
          <w:lang w:val="ro-RO"/>
        </w:rPr>
        <w:t>insolvabilității</w:t>
      </w:r>
      <w:r w:rsidR="00FF005B" w:rsidRPr="000B2E02">
        <w:rPr>
          <w:rFonts w:ascii="Times New Roman" w:hAnsi="Times New Roman" w:cs="Times New Roman"/>
          <w:sz w:val="16"/>
          <w:szCs w:val="16"/>
          <w:lang w:val="ro-RO"/>
        </w:rPr>
        <w:t xml:space="preserve"> </w:t>
      </w:r>
      <w:r w:rsidRPr="000B2E02">
        <w:rPr>
          <w:rFonts w:ascii="Times New Roman" w:hAnsi="Times New Roman" w:cs="Times New Roman"/>
          <w:sz w:val="16"/>
          <w:szCs w:val="16"/>
          <w:lang w:val="ro-RO"/>
        </w:rPr>
        <w:t>nr.149</w:t>
      </w:r>
      <w:r w:rsidR="00FF005B" w:rsidRPr="000B2E02">
        <w:rPr>
          <w:rFonts w:ascii="Times New Roman" w:hAnsi="Times New Roman" w:cs="Times New Roman"/>
          <w:sz w:val="16"/>
          <w:szCs w:val="16"/>
          <w:lang w:val="ro-RO"/>
        </w:rPr>
        <w:t>/</w:t>
      </w:r>
      <w:r w:rsidRPr="000B2E02">
        <w:rPr>
          <w:rFonts w:ascii="Times New Roman" w:hAnsi="Times New Roman" w:cs="Times New Roman"/>
          <w:sz w:val="16"/>
          <w:szCs w:val="16"/>
          <w:lang w:val="ro-RO"/>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2B52" w14:textId="77777777" w:rsidR="00242D41" w:rsidRPr="00DE4F82" w:rsidRDefault="00242D41" w:rsidP="000E0316">
    <w:pPr>
      <w:pStyle w:val="a7"/>
      <w:tabs>
        <w:tab w:val="left" w:pos="8248"/>
        <w:tab w:val="right" w:pos="9354"/>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2E60"/>
    <w:multiLevelType w:val="hybridMultilevel"/>
    <w:tmpl w:val="40B4CE4E"/>
    <w:lvl w:ilvl="0" w:tplc="38707E9E">
      <w:start w:val="1"/>
      <w:numFmt w:val="lowerRoman"/>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03922"/>
    <w:multiLevelType w:val="multilevel"/>
    <w:tmpl w:val="F7041BA4"/>
    <w:lvl w:ilvl="0">
      <w:start w:val="2"/>
      <w:numFmt w:val="decimal"/>
      <w:lvlText w:val="%1."/>
      <w:lvlJc w:val="left"/>
      <w:pPr>
        <w:ind w:left="540" w:hanging="540"/>
      </w:pPr>
      <w:rPr>
        <w:rFonts w:hint="default"/>
      </w:rPr>
    </w:lvl>
    <w:lvl w:ilvl="1">
      <w:start w:val="3"/>
      <w:numFmt w:val="decimal"/>
      <w:lvlText w:val="%1.%2."/>
      <w:lvlJc w:val="left"/>
      <w:pPr>
        <w:ind w:left="556" w:hanging="54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 w15:restartNumberingAfterBreak="0">
    <w:nsid w:val="4AEF7481"/>
    <w:multiLevelType w:val="multilevel"/>
    <w:tmpl w:val="1CF4411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heme="majorHAnsi" w:eastAsiaTheme="minorHAnsi" w:hAnsiTheme="maj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615628"/>
    <w:multiLevelType w:val="hybridMultilevel"/>
    <w:tmpl w:val="9DE04B62"/>
    <w:lvl w:ilvl="0" w:tplc="5A4A2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CC"/>
    <w:rsid w:val="000051E6"/>
    <w:rsid w:val="00006D46"/>
    <w:rsid w:val="00007C14"/>
    <w:rsid w:val="00013104"/>
    <w:rsid w:val="00013208"/>
    <w:rsid w:val="00016C9A"/>
    <w:rsid w:val="0002619C"/>
    <w:rsid w:val="00040892"/>
    <w:rsid w:val="00041029"/>
    <w:rsid w:val="0004307D"/>
    <w:rsid w:val="000436FE"/>
    <w:rsid w:val="00047471"/>
    <w:rsid w:val="00050599"/>
    <w:rsid w:val="00051446"/>
    <w:rsid w:val="00056E48"/>
    <w:rsid w:val="00066987"/>
    <w:rsid w:val="00066AF3"/>
    <w:rsid w:val="00072CF6"/>
    <w:rsid w:val="00072EEA"/>
    <w:rsid w:val="00074D5E"/>
    <w:rsid w:val="0007587E"/>
    <w:rsid w:val="00080A75"/>
    <w:rsid w:val="000822EB"/>
    <w:rsid w:val="00083E84"/>
    <w:rsid w:val="0008745F"/>
    <w:rsid w:val="00091B82"/>
    <w:rsid w:val="00091CA5"/>
    <w:rsid w:val="00096B1C"/>
    <w:rsid w:val="000A1650"/>
    <w:rsid w:val="000A3370"/>
    <w:rsid w:val="000A543B"/>
    <w:rsid w:val="000B2E02"/>
    <w:rsid w:val="000C07C0"/>
    <w:rsid w:val="000C14D8"/>
    <w:rsid w:val="000D2E00"/>
    <w:rsid w:val="000D55D5"/>
    <w:rsid w:val="000E0316"/>
    <w:rsid w:val="000F4550"/>
    <w:rsid w:val="000F5BE6"/>
    <w:rsid w:val="00102EA5"/>
    <w:rsid w:val="00107B01"/>
    <w:rsid w:val="00107E79"/>
    <w:rsid w:val="00111DAF"/>
    <w:rsid w:val="00112710"/>
    <w:rsid w:val="00112B70"/>
    <w:rsid w:val="00117BE0"/>
    <w:rsid w:val="00123AEA"/>
    <w:rsid w:val="00127E98"/>
    <w:rsid w:val="001302A9"/>
    <w:rsid w:val="00131726"/>
    <w:rsid w:val="00134B7B"/>
    <w:rsid w:val="00135361"/>
    <w:rsid w:val="00135DAE"/>
    <w:rsid w:val="00142ACF"/>
    <w:rsid w:val="0014382E"/>
    <w:rsid w:val="001479F0"/>
    <w:rsid w:val="001525BF"/>
    <w:rsid w:val="00156E85"/>
    <w:rsid w:val="00163BEA"/>
    <w:rsid w:val="001658BC"/>
    <w:rsid w:val="00165B66"/>
    <w:rsid w:val="00174F2B"/>
    <w:rsid w:val="00177C0F"/>
    <w:rsid w:val="00196724"/>
    <w:rsid w:val="001A76F7"/>
    <w:rsid w:val="001B1305"/>
    <w:rsid w:val="001B15CC"/>
    <w:rsid w:val="001B766D"/>
    <w:rsid w:val="001C2B30"/>
    <w:rsid w:val="001C624F"/>
    <w:rsid w:val="001D4B85"/>
    <w:rsid w:val="001D7543"/>
    <w:rsid w:val="001D783D"/>
    <w:rsid w:val="001F2678"/>
    <w:rsid w:val="0020206F"/>
    <w:rsid w:val="002111DC"/>
    <w:rsid w:val="00216CE6"/>
    <w:rsid w:val="00221013"/>
    <w:rsid w:val="00233C35"/>
    <w:rsid w:val="00235814"/>
    <w:rsid w:val="00235F7F"/>
    <w:rsid w:val="00237032"/>
    <w:rsid w:val="002370FB"/>
    <w:rsid w:val="00240FE8"/>
    <w:rsid w:val="00241070"/>
    <w:rsid w:val="00242BCA"/>
    <w:rsid w:val="00242D41"/>
    <w:rsid w:val="002430FD"/>
    <w:rsid w:val="00256216"/>
    <w:rsid w:val="00256296"/>
    <w:rsid w:val="002578B5"/>
    <w:rsid w:val="00260FD0"/>
    <w:rsid w:val="0026154C"/>
    <w:rsid w:val="002651AE"/>
    <w:rsid w:val="00265B78"/>
    <w:rsid w:val="002676BF"/>
    <w:rsid w:val="0027112D"/>
    <w:rsid w:val="0027698A"/>
    <w:rsid w:val="00276E18"/>
    <w:rsid w:val="00281D82"/>
    <w:rsid w:val="002845E8"/>
    <w:rsid w:val="00290446"/>
    <w:rsid w:val="00292BC3"/>
    <w:rsid w:val="002970A3"/>
    <w:rsid w:val="002B7907"/>
    <w:rsid w:val="002B7AC3"/>
    <w:rsid w:val="002C3BF9"/>
    <w:rsid w:val="002C4F2C"/>
    <w:rsid w:val="002C7779"/>
    <w:rsid w:val="002D5DD8"/>
    <w:rsid w:val="002E10E2"/>
    <w:rsid w:val="002E13C8"/>
    <w:rsid w:val="002F4109"/>
    <w:rsid w:val="002F6D84"/>
    <w:rsid w:val="003056A9"/>
    <w:rsid w:val="00322892"/>
    <w:rsid w:val="00332D97"/>
    <w:rsid w:val="003364B6"/>
    <w:rsid w:val="003372FB"/>
    <w:rsid w:val="00341910"/>
    <w:rsid w:val="00351708"/>
    <w:rsid w:val="0035202F"/>
    <w:rsid w:val="0035396C"/>
    <w:rsid w:val="003604EA"/>
    <w:rsid w:val="00371F31"/>
    <w:rsid w:val="00377F0B"/>
    <w:rsid w:val="00383943"/>
    <w:rsid w:val="0038583C"/>
    <w:rsid w:val="0038734D"/>
    <w:rsid w:val="003904DB"/>
    <w:rsid w:val="003A555F"/>
    <w:rsid w:val="003A55CD"/>
    <w:rsid w:val="003A5C98"/>
    <w:rsid w:val="003A6E2D"/>
    <w:rsid w:val="003B0E54"/>
    <w:rsid w:val="003B4A0B"/>
    <w:rsid w:val="003C0A7E"/>
    <w:rsid w:val="003D5355"/>
    <w:rsid w:val="003E107C"/>
    <w:rsid w:val="003E1118"/>
    <w:rsid w:val="003E36CB"/>
    <w:rsid w:val="003F56A2"/>
    <w:rsid w:val="0040100B"/>
    <w:rsid w:val="00401A7C"/>
    <w:rsid w:val="00410863"/>
    <w:rsid w:val="004127A7"/>
    <w:rsid w:val="00412E77"/>
    <w:rsid w:val="00413B84"/>
    <w:rsid w:val="00431C5B"/>
    <w:rsid w:val="00437FB0"/>
    <w:rsid w:val="004426A0"/>
    <w:rsid w:val="00443A23"/>
    <w:rsid w:val="00444E3E"/>
    <w:rsid w:val="00452830"/>
    <w:rsid w:val="004534E8"/>
    <w:rsid w:val="00453BB8"/>
    <w:rsid w:val="00461286"/>
    <w:rsid w:val="004679E9"/>
    <w:rsid w:val="00470611"/>
    <w:rsid w:val="00475513"/>
    <w:rsid w:val="00492467"/>
    <w:rsid w:val="00494F24"/>
    <w:rsid w:val="004A4EED"/>
    <w:rsid w:val="004A6FBC"/>
    <w:rsid w:val="004B1C10"/>
    <w:rsid w:val="004B2260"/>
    <w:rsid w:val="004B4E0D"/>
    <w:rsid w:val="004B7592"/>
    <w:rsid w:val="004B79A2"/>
    <w:rsid w:val="004C052B"/>
    <w:rsid w:val="004C0C6A"/>
    <w:rsid w:val="004C1A2A"/>
    <w:rsid w:val="004C4299"/>
    <w:rsid w:val="004C5955"/>
    <w:rsid w:val="004C7118"/>
    <w:rsid w:val="004C7AD3"/>
    <w:rsid w:val="004D0590"/>
    <w:rsid w:val="004D221A"/>
    <w:rsid w:val="004D5D14"/>
    <w:rsid w:val="004D718E"/>
    <w:rsid w:val="004E499D"/>
    <w:rsid w:val="004F2382"/>
    <w:rsid w:val="004F275D"/>
    <w:rsid w:val="00513B03"/>
    <w:rsid w:val="00515E10"/>
    <w:rsid w:val="005175EC"/>
    <w:rsid w:val="005341FA"/>
    <w:rsid w:val="00536363"/>
    <w:rsid w:val="00537AF5"/>
    <w:rsid w:val="00541487"/>
    <w:rsid w:val="00541C61"/>
    <w:rsid w:val="005516EE"/>
    <w:rsid w:val="00556939"/>
    <w:rsid w:val="00567A9A"/>
    <w:rsid w:val="00573F4C"/>
    <w:rsid w:val="005743DA"/>
    <w:rsid w:val="00575BDE"/>
    <w:rsid w:val="0057797E"/>
    <w:rsid w:val="0058471F"/>
    <w:rsid w:val="00585420"/>
    <w:rsid w:val="00590531"/>
    <w:rsid w:val="005961C2"/>
    <w:rsid w:val="005A6223"/>
    <w:rsid w:val="005B0C60"/>
    <w:rsid w:val="005B1955"/>
    <w:rsid w:val="005B1CEA"/>
    <w:rsid w:val="005B227F"/>
    <w:rsid w:val="005B2905"/>
    <w:rsid w:val="005B5E95"/>
    <w:rsid w:val="005C4B19"/>
    <w:rsid w:val="005C59E6"/>
    <w:rsid w:val="005D1BF1"/>
    <w:rsid w:val="005D1F51"/>
    <w:rsid w:val="005D7D0D"/>
    <w:rsid w:val="005E023A"/>
    <w:rsid w:val="005E71EB"/>
    <w:rsid w:val="005F00E9"/>
    <w:rsid w:val="00602CFC"/>
    <w:rsid w:val="00604113"/>
    <w:rsid w:val="00604420"/>
    <w:rsid w:val="00604847"/>
    <w:rsid w:val="0060532A"/>
    <w:rsid w:val="006071C5"/>
    <w:rsid w:val="00610EC9"/>
    <w:rsid w:val="00614989"/>
    <w:rsid w:val="00617748"/>
    <w:rsid w:val="00621813"/>
    <w:rsid w:val="00622DB3"/>
    <w:rsid w:val="00627BD4"/>
    <w:rsid w:val="006415E5"/>
    <w:rsid w:val="00642781"/>
    <w:rsid w:val="00643808"/>
    <w:rsid w:val="006460EB"/>
    <w:rsid w:val="006461CA"/>
    <w:rsid w:val="00656CF6"/>
    <w:rsid w:val="00657206"/>
    <w:rsid w:val="00660264"/>
    <w:rsid w:val="00660493"/>
    <w:rsid w:val="00662AC6"/>
    <w:rsid w:val="00671707"/>
    <w:rsid w:val="006757B6"/>
    <w:rsid w:val="006832E2"/>
    <w:rsid w:val="00695FC9"/>
    <w:rsid w:val="00697542"/>
    <w:rsid w:val="006A3A28"/>
    <w:rsid w:val="006A3BA7"/>
    <w:rsid w:val="006B09C3"/>
    <w:rsid w:val="006B0A1C"/>
    <w:rsid w:val="006B0ABB"/>
    <w:rsid w:val="006B2C1C"/>
    <w:rsid w:val="006B5B10"/>
    <w:rsid w:val="006C2B89"/>
    <w:rsid w:val="006C3658"/>
    <w:rsid w:val="006C6A0B"/>
    <w:rsid w:val="006D0A5F"/>
    <w:rsid w:val="006D1A27"/>
    <w:rsid w:val="006D34F2"/>
    <w:rsid w:val="006F73B8"/>
    <w:rsid w:val="007031ED"/>
    <w:rsid w:val="00703543"/>
    <w:rsid w:val="00703A5F"/>
    <w:rsid w:val="00703FFB"/>
    <w:rsid w:val="00705465"/>
    <w:rsid w:val="00713990"/>
    <w:rsid w:val="00713AFF"/>
    <w:rsid w:val="00722183"/>
    <w:rsid w:val="00724BA3"/>
    <w:rsid w:val="00724F2B"/>
    <w:rsid w:val="00726061"/>
    <w:rsid w:val="007275AB"/>
    <w:rsid w:val="0073346A"/>
    <w:rsid w:val="00734264"/>
    <w:rsid w:val="00740616"/>
    <w:rsid w:val="007418F4"/>
    <w:rsid w:val="0074273F"/>
    <w:rsid w:val="00752486"/>
    <w:rsid w:val="0075714A"/>
    <w:rsid w:val="00767016"/>
    <w:rsid w:val="00767AC8"/>
    <w:rsid w:val="007724E4"/>
    <w:rsid w:val="00775412"/>
    <w:rsid w:val="007817E3"/>
    <w:rsid w:val="00782023"/>
    <w:rsid w:val="00784BF9"/>
    <w:rsid w:val="0078756A"/>
    <w:rsid w:val="00790E2C"/>
    <w:rsid w:val="007A6038"/>
    <w:rsid w:val="007C0C8E"/>
    <w:rsid w:val="007C565C"/>
    <w:rsid w:val="007D44C3"/>
    <w:rsid w:val="007D6D1B"/>
    <w:rsid w:val="007E0924"/>
    <w:rsid w:val="007E4E25"/>
    <w:rsid w:val="007E7BDF"/>
    <w:rsid w:val="007E7F85"/>
    <w:rsid w:val="007F1BE6"/>
    <w:rsid w:val="00802306"/>
    <w:rsid w:val="008074B2"/>
    <w:rsid w:val="00811F64"/>
    <w:rsid w:val="00814625"/>
    <w:rsid w:val="00816699"/>
    <w:rsid w:val="00820086"/>
    <w:rsid w:val="00832953"/>
    <w:rsid w:val="00841ED2"/>
    <w:rsid w:val="00844885"/>
    <w:rsid w:val="0085467C"/>
    <w:rsid w:val="00856A8B"/>
    <w:rsid w:val="00856B0C"/>
    <w:rsid w:val="00857A06"/>
    <w:rsid w:val="00867302"/>
    <w:rsid w:val="0087019D"/>
    <w:rsid w:val="0088087B"/>
    <w:rsid w:val="0088356A"/>
    <w:rsid w:val="0089359A"/>
    <w:rsid w:val="0089370C"/>
    <w:rsid w:val="008A163E"/>
    <w:rsid w:val="008A18B7"/>
    <w:rsid w:val="008A5AE9"/>
    <w:rsid w:val="008B19E4"/>
    <w:rsid w:val="008B6A10"/>
    <w:rsid w:val="008C5F3E"/>
    <w:rsid w:val="008D1EA9"/>
    <w:rsid w:val="008D364A"/>
    <w:rsid w:val="008D48B9"/>
    <w:rsid w:val="008D5927"/>
    <w:rsid w:val="008D65E1"/>
    <w:rsid w:val="008D72E7"/>
    <w:rsid w:val="008E1EA9"/>
    <w:rsid w:val="008E55D6"/>
    <w:rsid w:val="008F0C2B"/>
    <w:rsid w:val="00900D7E"/>
    <w:rsid w:val="00902DBD"/>
    <w:rsid w:val="00905936"/>
    <w:rsid w:val="00910E7F"/>
    <w:rsid w:val="0091352C"/>
    <w:rsid w:val="00913E48"/>
    <w:rsid w:val="009220FE"/>
    <w:rsid w:val="00924460"/>
    <w:rsid w:val="009250F2"/>
    <w:rsid w:val="00931BD7"/>
    <w:rsid w:val="0093575C"/>
    <w:rsid w:val="009406D7"/>
    <w:rsid w:val="009432C4"/>
    <w:rsid w:val="00963CBA"/>
    <w:rsid w:val="009645C2"/>
    <w:rsid w:val="009669DD"/>
    <w:rsid w:val="00967B91"/>
    <w:rsid w:val="009846AB"/>
    <w:rsid w:val="00990028"/>
    <w:rsid w:val="00994A48"/>
    <w:rsid w:val="009A46DD"/>
    <w:rsid w:val="009A5CAD"/>
    <w:rsid w:val="009B03BC"/>
    <w:rsid w:val="009B0676"/>
    <w:rsid w:val="009B456F"/>
    <w:rsid w:val="009C0F20"/>
    <w:rsid w:val="009C5028"/>
    <w:rsid w:val="009D008D"/>
    <w:rsid w:val="009D0CF2"/>
    <w:rsid w:val="009D5631"/>
    <w:rsid w:val="009E2174"/>
    <w:rsid w:val="009E362A"/>
    <w:rsid w:val="009E498A"/>
    <w:rsid w:val="009E5938"/>
    <w:rsid w:val="009E5A89"/>
    <w:rsid w:val="009F2F3F"/>
    <w:rsid w:val="009F4610"/>
    <w:rsid w:val="00A054A2"/>
    <w:rsid w:val="00A07AAE"/>
    <w:rsid w:val="00A1074C"/>
    <w:rsid w:val="00A12FDD"/>
    <w:rsid w:val="00A16055"/>
    <w:rsid w:val="00A16C90"/>
    <w:rsid w:val="00A245BB"/>
    <w:rsid w:val="00A25CC4"/>
    <w:rsid w:val="00A30905"/>
    <w:rsid w:val="00A362A0"/>
    <w:rsid w:val="00A424A2"/>
    <w:rsid w:val="00A4269A"/>
    <w:rsid w:val="00A72548"/>
    <w:rsid w:val="00A9178C"/>
    <w:rsid w:val="00A94B77"/>
    <w:rsid w:val="00A97967"/>
    <w:rsid w:val="00AA36F4"/>
    <w:rsid w:val="00AB4689"/>
    <w:rsid w:val="00AB61C9"/>
    <w:rsid w:val="00AC06C8"/>
    <w:rsid w:val="00AE5621"/>
    <w:rsid w:val="00AF0A5E"/>
    <w:rsid w:val="00AF289F"/>
    <w:rsid w:val="00AF5546"/>
    <w:rsid w:val="00B003F5"/>
    <w:rsid w:val="00B14EB2"/>
    <w:rsid w:val="00B15D5D"/>
    <w:rsid w:val="00B330DA"/>
    <w:rsid w:val="00B41273"/>
    <w:rsid w:val="00B46D36"/>
    <w:rsid w:val="00B478A2"/>
    <w:rsid w:val="00B54577"/>
    <w:rsid w:val="00B579A4"/>
    <w:rsid w:val="00B63D78"/>
    <w:rsid w:val="00B64342"/>
    <w:rsid w:val="00B70A73"/>
    <w:rsid w:val="00B72B85"/>
    <w:rsid w:val="00B81185"/>
    <w:rsid w:val="00B85BBB"/>
    <w:rsid w:val="00B85C8B"/>
    <w:rsid w:val="00B87C54"/>
    <w:rsid w:val="00B90062"/>
    <w:rsid w:val="00B91C2B"/>
    <w:rsid w:val="00B91DCB"/>
    <w:rsid w:val="00B93996"/>
    <w:rsid w:val="00B96174"/>
    <w:rsid w:val="00B97822"/>
    <w:rsid w:val="00BC150E"/>
    <w:rsid w:val="00BC6D7B"/>
    <w:rsid w:val="00BC6F07"/>
    <w:rsid w:val="00BD2C9F"/>
    <w:rsid w:val="00BD30D0"/>
    <w:rsid w:val="00BD5B10"/>
    <w:rsid w:val="00BE368E"/>
    <w:rsid w:val="00BE5336"/>
    <w:rsid w:val="00BF5D53"/>
    <w:rsid w:val="00C0179D"/>
    <w:rsid w:val="00C04E87"/>
    <w:rsid w:val="00C0603F"/>
    <w:rsid w:val="00C07A2A"/>
    <w:rsid w:val="00C11822"/>
    <w:rsid w:val="00C146E6"/>
    <w:rsid w:val="00C21599"/>
    <w:rsid w:val="00C2342E"/>
    <w:rsid w:val="00C2531B"/>
    <w:rsid w:val="00C3177A"/>
    <w:rsid w:val="00C403BA"/>
    <w:rsid w:val="00C41A8C"/>
    <w:rsid w:val="00C4251F"/>
    <w:rsid w:val="00C44F66"/>
    <w:rsid w:val="00C50196"/>
    <w:rsid w:val="00C54168"/>
    <w:rsid w:val="00C546C4"/>
    <w:rsid w:val="00C55F3A"/>
    <w:rsid w:val="00C7035D"/>
    <w:rsid w:val="00C72D69"/>
    <w:rsid w:val="00C748DB"/>
    <w:rsid w:val="00C754A9"/>
    <w:rsid w:val="00C75658"/>
    <w:rsid w:val="00C77548"/>
    <w:rsid w:val="00C77562"/>
    <w:rsid w:val="00C8341E"/>
    <w:rsid w:val="00C85D66"/>
    <w:rsid w:val="00C865BF"/>
    <w:rsid w:val="00CA09B8"/>
    <w:rsid w:val="00CA1BD4"/>
    <w:rsid w:val="00CB52DD"/>
    <w:rsid w:val="00CC34B6"/>
    <w:rsid w:val="00CC3A95"/>
    <w:rsid w:val="00CC58F8"/>
    <w:rsid w:val="00CC5FD6"/>
    <w:rsid w:val="00CD45C6"/>
    <w:rsid w:val="00CE683C"/>
    <w:rsid w:val="00CE6DF5"/>
    <w:rsid w:val="00CF14DB"/>
    <w:rsid w:val="00CF2A60"/>
    <w:rsid w:val="00CF4BBE"/>
    <w:rsid w:val="00CF526E"/>
    <w:rsid w:val="00CF66FB"/>
    <w:rsid w:val="00D06205"/>
    <w:rsid w:val="00D14719"/>
    <w:rsid w:val="00D270BD"/>
    <w:rsid w:val="00D31BF8"/>
    <w:rsid w:val="00D33F9E"/>
    <w:rsid w:val="00D37E2A"/>
    <w:rsid w:val="00D37F29"/>
    <w:rsid w:val="00D45A52"/>
    <w:rsid w:val="00D55DCC"/>
    <w:rsid w:val="00D64FF5"/>
    <w:rsid w:val="00D84AA5"/>
    <w:rsid w:val="00DA381B"/>
    <w:rsid w:val="00DA4E70"/>
    <w:rsid w:val="00DB66E1"/>
    <w:rsid w:val="00DC5336"/>
    <w:rsid w:val="00DD386F"/>
    <w:rsid w:val="00DD74B0"/>
    <w:rsid w:val="00DE3AFF"/>
    <w:rsid w:val="00DE3EB9"/>
    <w:rsid w:val="00DE5FBA"/>
    <w:rsid w:val="00DF1877"/>
    <w:rsid w:val="00DF55CF"/>
    <w:rsid w:val="00DF63F7"/>
    <w:rsid w:val="00DF642E"/>
    <w:rsid w:val="00E03039"/>
    <w:rsid w:val="00E05F6C"/>
    <w:rsid w:val="00E10217"/>
    <w:rsid w:val="00E10629"/>
    <w:rsid w:val="00E111CE"/>
    <w:rsid w:val="00E24708"/>
    <w:rsid w:val="00E3042D"/>
    <w:rsid w:val="00E315CE"/>
    <w:rsid w:val="00E36DB6"/>
    <w:rsid w:val="00E426E9"/>
    <w:rsid w:val="00E46313"/>
    <w:rsid w:val="00E50C6D"/>
    <w:rsid w:val="00E5494C"/>
    <w:rsid w:val="00E654C5"/>
    <w:rsid w:val="00E67430"/>
    <w:rsid w:val="00E74F96"/>
    <w:rsid w:val="00E7701C"/>
    <w:rsid w:val="00E82F6F"/>
    <w:rsid w:val="00E9493D"/>
    <w:rsid w:val="00E95B93"/>
    <w:rsid w:val="00E95D9E"/>
    <w:rsid w:val="00E975F2"/>
    <w:rsid w:val="00EA0ED6"/>
    <w:rsid w:val="00EA4A85"/>
    <w:rsid w:val="00EB0BC3"/>
    <w:rsid w:val="00EC2366"/>
    <w:rsid w:val="00ED73C0"/>
    <w:rsid w:val="00EE2309"/>
    <w:rsid w:val="00EE3F9B"/>
    <w:rsid w:val="00EE45CD"/>
    <w:rsid w:val="00EF080A"/>
    <w:rsid w:val="00EF37C4"/>
    <w:rsid w:val="00EF6EB3"/>
    <w:rsid w:val="00F00106"/>
    <w:rsid w:val="00F022AC"/>
    <w:rsid w:val="00F246EF"/>
    <w:rsid w:val="00F27FD6"/>
    <w:rsid w:val="00F32C21"/>
    <w:rsid w:val="00F4265F"/>
    <w:rsid w:val="00F44E93"/>
    <w:rsid w:val="00F45EE7"/>
    <w:rsid w:val="00F51EEE"/>
    <w:rsid w:val="00F553E0"/>
    <w:rsid w:val="00F558E1"/>
    <w:rsid w:val="00F55AD9"/>
    <w:rsid w:val="00F646F5"/>
    <w:rsid w:val="00F7058F"/>
    <w:rsid w:val="00F707CC"/>
    <w:rsid w:val="00F71D4D"/>
    <w:rsid w:val="00F76502"/>
    <w:rsid w:val="00F810BC"/>
    <w:rsid w:val="00F92B16"/>
    <w:rsid w:val="00F958E5"/>
    <w:rsid w:val="00FA1AD1"/>
    <w:rsid w:val="00FA2312"/>
    <w:rsid w:val="00FA2E66"/>
    <w:rsid w:val="00FB1B13"/>
    <w:rsid w:val="00FC4D1D"/>
    <w:rsid w:val="00FC5177"/>
    <w:rsid w:val="00FD07C0"/>
    <w:rsid w:val="00FD3619"/>
    <w:rsid w:val="00FD54C2"/>
    <w:rsid w:val="00FD62A1"/>
    <w:rsid w:val="00FE1C79"/>
    <w:rsid w:val="00FE2896"/>
    <w:rsid w:val="00FE2E31"/>
    <w:rsid w:val="00FE3771"/>
    <w:rsid w:val="00FF005B"/>
    <w:rsid w:val="00FF12D3"/>
    <w:rsid w:val="00FF16FF"/>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B143"/>
  <w15:docId w15:val="{6852D8C1-7762-4607-AE19-E39EEF4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CC"/>
    <w:pPr>
      <w:spacing w:line="256" w:lineRule="auto"/>
    </w:pPr>
  </w:style>
  <w:style w:type="paragraph" w:styleId="4">
    <w:name w:val="heading 4"/>
    <w:basedOn w:val="a"/>
    <w:link w:val="40"/>
    <w:uiPriority w:val="9"/>
    <w:qFormat/>
    <w:rsid w:val="003E36CB"/>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4"/>
    <w:uiPriority w:val="99"/>
    <w:unhideWhenUsed/>
    <w:qFormat/>
    <w:rsid w:val="00F707CC"/>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F707CC"/>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F707CC"/>
    <w:pPr>
      <w:spacing w:after="0" w:line="240" w:lineRule="auto"/>
    </w:pPr>
    <w:rPr>
      <w:sz w:val="20"/>
      <w:szCs w:val="20"/>
    </w:rPr>
  </w:style>
  <w:style w:type="character" w:customStyle="1" w:styleId="FootnoteTextChar1">
    <w:name w:val="Footnote Text Char1"/>
    <w:basedOn w:val="a0"/>
    <w:uiPriority w:val="99"/>
    <w:semiHidden/>
    <w:rsid w:val="00F707CC"/>
    <w:rPr>
      <w:sz w:val="20"/>
      <w:szCs w:val="20"/>
    </w:rPr>
  </w:style>
  <w:style w:type="paragraph" w:customStyle="1" w:styleId="cn">
    <w:name w:val="cn"/>
    <w:basedOn w:val="a"/>
    <w:uiPriority w:val="99"/>
    <w:rsid w:val="00F707C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F707CC"/>
    <w:pPr>
      <w:spacing w:line="240" w:lineRule="exact"/>
    </w:pPr>
    <w:rPr>
      <w:vertAlign w:val="superscript"/>
    </w:rPr>
  </w:style>
  <w:style w:type="paragraph" w:customStyle="1" w:styleId="cp">
    <w:name w:val="cp"/>
    <w:basedOn w:val="a"/>
    <w:uiPriority w:val="99"/>
    <w:rsid w:val="00F707C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F707CC"/>
    <w:rPr>
      <w:vertAlign w:val="superscript"/>
    </w:rPr>
  </w:style>
  <w:style w:type="paragraph" w:styleId="a7">
    <w:name w:val="header"/>
    <w:basedOn w:val="a"/>
    <w:link w:val="a8"/>
    <w:uiPriority w:val="99"/>
    <w:unhideWhenUsed/>
    <w:rsid w:val="00F707C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F707CC"/>
  </w:style>
  <w:style w:type="paragraph" w:styleId="a9">
    <w:name w:val="footer"/>
    <w:basedOn w:val="a"/>
    <w:link w:val="aa"/>
    <w:uiPriority w:val="99"/>
    <w:unhideWhenUsed/>
    <w:rsid w:val="00F707C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F707CC"/>
  </w:style>
  <w:style w:type="character" w:styleId="ab">
    <w:name w:val="footnote reference"/>
    <w:aliases w:val="fr,FR,number"/>
    <w:basedOn w:val="a0"/>
    <w:uiPriority w:val="99"/>
    <w:unhideWhenUsed/>
    <w:qFormat/>
    <w:rsid w:val="00F707CC"/>
    <w:rPr>
      <w:vertAlign w:val="superscript"/>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3"/>
    <w:uiPriority w:val="99"/>
    <w:locked/>
    <w:rsid w:val="00F707CC"/>
    <w:rPr>
      <w:rFonts w:ascii="Times New Roman" w:eastAsia="Times New Roman" w:hAnsi="Times New Roman" w:cs="Times New Roman"/>
      <w:sz w:val="24"/>
      <w:szCs w:val="24"/>
    </w:rPr>
  </w:style>
  <w:style w:type="paragraph" w:styleId="HTML">
    <w:name w:val="HTML Preformatted"/>
    <w:basedOn w:val="a"/>
    <w:link w:val="HTML0"/>
    <w:uiPriority w:val="99"/>
    <w:rsid w:val="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F707CC"/>
    <w:rPr>
      <w:rFonts w:ascii="Courier New" w:eastAsia="Calibri" w:hAnsi="Courier New" w:cs="Courier New"/>
      <w:sz w:val="20"/>
      <w:szCs w:val="20"/>
      <w:lang w:val="ru-RU" w:eastAsia="ru-RU"/>
    </w:rPr>
  </w:style>
  <w:style w:type="paragraph" w:styleId="ac">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d"/>
    <w:uiPriority w:val="34"/>
    <w:qFormat/>
    <w:rsid w:val="00F707CC"/>
    <w:pPr>
      <w:spacing w:line="259" w:lineRule="auto"/>
      <w:ind w:left="720"/>
      <w:contextualSpacing/>
    </w:pPr>
  </w:style>
  <w:style w:type="character" w:customStyle="1" w:styleId="ad">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c"/>
    <w:uiPriority w:val="34"/>
    <w:rsid w:val="00F707CC"/>
  </w:style>
  <w:style w:type="character" w:styleId="ae">
    <w:name w:val="Strong"/>
    <w:basedOn w:val="a0"/>
    <w:uiPriority w:val="22"/>
    <w:qFormat/>
    <w:rsid w:val="00F707CC"/>
    <w:rPr>
      <w:b/>
      <w:bCs/>
    </w:rPr>
  </w:style>
  <w:style w:type="table" w:styleId="af">
    <w:name w:val="Table Grid"/>
    <w:basedOn w:val="a1"/>
    <w:uiPriority w:val="39"/>
    <w:rsid w:val="00F7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D1B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1BF1"/>
    <w:rPr>
      <w:rFonts w:ascii="Tahoma" w:hAnsi="Tahoma" w:cs="Tahoma"/>
      <w:sz w:val="16"/>
      <w:szCs w:val="16"/>
    </w:rPr>
  </w:style>
  <w:style w:type="paragraph" w:styleId="af2">
    <w:name w:val="annotation text"/>
    <w:basedOn w:val="a"/>
    <w:link w:val="af3"/>
    <w:uiPriority w:val="99"/>
    <w:unhideWhenUsed/>
    <w:rsid w:val="00156E85"/>
    <w:pPr>
      <w:spacing w:line="240" w:lineRule="auto"/>
    </w:pPr>
    <w:rPr>
      <w:sz w:val="20"/>
      <w:szCs w:val="20"/>
    </w:rPr>
  </w:style>
  <w:style w:type="character" w:customStyle="1" w:styleId="af3">
    <w:name w:val="Текст примечания Знак"/>
    <w:basedOn w:val="a0"/>
    <w:link w:val="af2"/>
    <w:uiPriority w:val="99"/>
    <w:rsid w:val="00156E85"/>
    <w:rPr>
      <w:sz w:val="20"/>
      <w:szCs w:val="20"/>
    </w:rPr>
  </w:style>
  <w:style w:type="character" w:styleId="af4">
    <w:name w:val="annotation reference"/>
    <w:basedOn w:val="a0"/>
    <w:uiPriority w:val="99"/>
    <w:semiHidden/>
    <w:unhideWhenUsed/>
    <w:rsid w:val="00E3042D"/>
    <w:rPr>
      <w:sz w:val="16"/>
      <w:szCs w:val="16"/>
    </w:rPr>
  </w:style>
  <w:style w:type="paragraph" w:styleId="af5">
    <w:name w:val="annotation subject"/>
    <w:basedOn w:val="af2"/>
    <w:next w:val="af2"/>
    <w:link w:val="af6"/>
    <w:uiPriority w:val="99"/>
    <w:semiHidden/>
    <w:unhideWhenUsed/>
    <w:rsid w:val="00E3042D"/>
    <w:rPr>
      <w:b/>
      <w:bCs/>
    </w:rPr>
  </w:style>
  <w:style w:type="character" w:customStyle="1" w:styleId="af6">
    <w:name w:val="Тема примечания Знак"/>
    <w:basedOn w:val="af3"/>
    <w:link w:val="af5"/>
    <w:uiPriority w:val="99"/>
    <w:semiHidden/>
    <w:rsid w:val="00E3042D"/>
    <w:rPr>
      <w:b/>
      <w:bCs/>
      <w:sz w:val="20"/>
      <w:szCs w:val="20"/>
    </w:rPr>
  </w:style>
  <w:style w:type="character" w:customStyle="1" w:styleId="40">
    <w:name w:val="Заголовок 4 Знак"/>
    <w:basedOn w:val="a0"/>
    <w:link w:val="4"/>
    <w:uiPriority w:val="9"/>
    <w:rsid w:val="003E36CB"/>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4151">
      <w:bodyDiv w:val="1"/>
      <w:marLeft w:val="0"/>
      <w:marRight w:val="0"/>
      <w:marTop w:val="0"/>
      <w:marBottom w:val="0"/>
      <w:divBdr>
        <w:top w:val="none" w:sz="0" w:space="0" w:color="auto"/>
        <w:left w:val="none" w:sz="0" w:space="0" w:color="auto"/>
        <w:bottom w:val="none" w:sz="0" w:space="0" w:color="auto"/>
        <w:right w:val="none" w:sz="0" w:space="0" w:color="auto"/>
      </w:divBdr>
    </w:div>
    <w:div w:id="1514370249">
      <w:bodyDiv w:val="1"/>
      <w:marLeft w:val="0"/>
      <w:marRight w:val="0"/>
      <w:marTop w:val="0"/>
      <w:marBottom w:val="0"/>
      <w:divBdr>
        <w:top w:val="none" w:sz="0" w:space="0" w:color="auto"/>
        <w:left w:val="none" w:sz="0" w:space="0" w:color="auto"/>
        <w:bottom w:val="none" w:sz="0" w:space="0" w:color="auto"/>
        <w:right w:val="none" w:sz="0" w:space="0" w:color="auto"/>
      </w:divBdr>
    </w:div>
    <w:div w:id="1608653671">
      <w:bodyDiv w:val="1"/>
      <w:marLeft w:val="0"/>
      <w:marRight w:val="0"/>
      <w:marTop w:val="0"/>
      <w:marBottom w:val="0"/>
      <w:divBdr>
        <w:top w:val="none" w:sz="0" w:space="0" w:color="auto"/>
        <w:left w:val="none" w:sz="0" w:space="0" w:color="auto"/>
        <w:bottom w:val="none" w:sz="0" w:space="0" w:color="auto"/>
        <w:right w:val="none" w:sz="0" w:space="0" w:color="auto"/>
      </w:divBdr>
    </w:div>
    <w:div w:id="1768034142">
      <w:bodyDiv w:val="1"/>
      <w:marLeft w:val="0"/>
      <w:marRight w:val="0"/>
      <w:marTop w:val="0"/>
      <w:marBottom w:val="0"/>
      <w:divBdr>
        <w:top w:val="none" w:sz="0" w:space="0" w:color="auto"/>
        <w:left w:val="none" w:sz="0" w:space="0" w:color="auto"/>
        <w:bottom w:val="none" w:sz="0" w:space="0" w:color="auto"/>
        <w:right w:val="none" w:sz="0" w:space="0" w:color="auto"/>
      </w:divBdr>
    </w:div>
    <w:div w:id="1887643561">
      <w:bodyDiv w:val="1"/>
      <w:marLeft w:val="0"/>
      <w:marRight w:val="0"/>
      <w:marTop w:val="0"/>
      <w:marBottom w:val="0"/>
      <w:divBdr>
        <w:top w:val="none" w:sz="0" w:space="0" w:color="auto"/>
        <w:left w:val="none" w:sz="0" w:space="0" w:color="auto"/>
        <w:bottom w:val="none" w:sz="0" w:space="0" w:color="auto"/>
        <w:right w:val="none" w:sz="0" w:space="0" w:color="auto"/>
      </w:divBdr>
    </w:div>
    <w:div w:id="20363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8D94C-2FF0-432F-9555-37641CDC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2369</Words>
  <Characters>13509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3</cp:revision>
  <cp:lastPrinted>2024-06-25T07:15:00Z</cp:lastPrinted>
  <dcterms:created xsi:type="dcterms:W3CDTF">2024-06-26T07:14:00Z</dcterms:created>
  <dcterms:modified xsi:type="dcterms:W3CDTF">2024-06-26T08:32:00Z</dcterms:modified>
</cp:coreProperties>
</file>