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B34A" w14:textId="77777777" w:rsidR="00E3497A" w:rsidRPr="00270848" w:rsidRDefault="00E3497A" w:rsidP="00E3497A">
      <w:pPr>
        <w:pStyle w:val="cn"/>
        <w:spacing w:line="276" w:lineRule="auto"/>
        <w:rPr>
          <w:lang w:val="ro-MD"/>
        </w:rPr>
      </w:pPr>
      <w:r w:rsidRPr="006C5369">
        <w:rPr>
          <w:noProof/>
          <w:lang w:val="ru-RU" w:eastAsia="ru-RU"/>
        </w:rPr>
        <w:drawing>
          <wp:inline distT="0" distB="0" distL="0" distR="0" wp14:anchorId="36B5F59D" wp14:editId="7D9C62B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174C02F7" w14:textId="77777777" w:rsidR="00E3497A" w:rsidRPr="00C97DCF" w:rsidRDefault="00E3497A" w:rsidP="00E3497A">
      <w:pPr>
        <w:spacing w:after="0" w:line="276" w:lineRule="auto"/>
        <w:jc w:val="center"/>
        <w:rPr>
          <w:rFonts w:ascii="Times New Roman" w:eastAsia="Times New Roman" w:hAnsi="Times New Roman" w:cs="Times New Roman"/>
          <w:b/>
          <w:bCs/>
          <w:sz w:val="24"/>
          <w:szCs w:val="24"/>
          <w:lang w:val="ro-MD"/>
        </w:rPr>
      </w:pPr>
    </w:p>
    <w:p w14:paraId="5A1A728E" w14:textId="77777777" w:rsidR="00E3497A" w:rsidRPr="00270848" w:rsidRDefault="00E3497A" w:rsidP="00E3497A">
      <w:pPr>
        <w:spacing w:after="0" w:line="276" w:lineRule="auto"/>
        <w:jc w:val="center"/>
        <w:rPr>
          <w:rFonts w:ascii="Times New Roman" w:eastAsia="Times New Roman" w:hAnsi="Times New Roman" w:cs="Times New Roman"/>
          <w:bCs/>
          <w:sz w:val="24"/>
          <w:szCs w:val="24"/>
          <w:lang w:val="ro-MD"/>
        </w:rPr>
      </w:pPr>
      <w:r w:rsidRPr="00270848">
        <w:rPr>
          <w:rFonts w:ascii="Times New Roman" w:eastAsia="Times New Roman" w:hAnsi="Times New Roman" w:cs="Times New Roman"/>
          <w:bCs/>
          <w:sz w:val="24"/>
          <w:szCs w:val="24"/>
          <w:lang w:val="ro-MD"/>
        </w:rPr>
        <w:t>CURTEA DE CONTURI A REPUBLICII MOLDOVA</w:t>
      </w:r>
    </w:p>
    <w:p w14:paraId="43A98D99" w14:textId="77777777" w:rsidR="00E3497A" w:rsidRPr="00270848" w:rsidRDefault="00E3497A" w:rsidP="00E3497A">
      <w:pPr>
        <w:spacing w:after="0" w:line="276" w:lineRule="auto"/>
        <w:jc w:val="center"/>
        <w:rPr>
          <w:rFonts w:ascii="Times New Roman" w:eastAsia="Times New Roman" w:hAnsi="Times New Roman" w:cs="Times New Roman"/>
          <w:bCs/>
          <w:sz w:val="24"/>
          <w:szCs w:val="24"/>
          <w:lang w:val="ro-MD"/>
        </w:rPr>
      </w:pPr>
    </w:p>
    <w:p w14:paraId="5AAA0285" w14:textId="3C93FC47" w:rsidR="00E3497A" w:rsidRPr="00793D2D" w:rsidRDefault="00E3497A" w:rsidP="00E3497A">
      <w:pPr>
        <w:spacing w:after="0" w:line="276" w:lineRule="auto"/>
        <w:jc w:val="center"/>
        <w:rPr>
          <w:rFonts w:ascii="Times New Roman" w:eastAsia="Times New Roman" w:hAnsi="Times New Roman" w:cs="Times New Roman"/>
          <w:b/>
          <w:bCs/>
          <w:sz w:val="24"/>
          <w:szCs w:val="24"/>
          <w:lang w:val="ro-MD"/>
        </w:rPr>
      </w:pPr>
      <w:bookmarkStart w:id="0" w:name="_Toc450123757"/>
      <w:r w:rsidRPr="00270848">
        <w:rPr>
          <w:rFonts w:ascii="Times New Roman" w:eastAsia="Times New Roman" w:hAnsi="Times New Roman" w:cs="Times New Roman"/>
          <w:b/>
          <w:bCs/>
          <w:sz w:val="24"/>
          <w:szCs w:val="24"/>
          <w:lang w:val="ro-MD"/>
        </w:rPr>
        <w:t>H O T Ă R Â R E A nr.</w:t>
      </w:r>
      <w:bookmarkEnd w:id="0"/>
      <w:r w:rsidR="00B6535F" w:rsidRPr="00270848">
        <w:rPr>
          <w:rFonts w:ascii="Times New Roman" w:eastAsia="Times New Roman" w:hAnsi="Times New Roman" w:cs="Times New Roman"/>
          <w:b/>
          <w:bCs/>
          <w:sz w:val="24"/>
          <w:szCs w:val="24"/>
          <w:lang w:val="ro-MD"/>
        </w:rPr>
        <w:softHyphen/>
      </w:r>
      <w:r w:rsidR="00B6535F" w:rsidRPr="00270848">
        <w:rPr>
          <w:rFonts w:ascii="Times New Roman" w:eastAsia="Times New Roman" w:hAnsi="Times New Roman" w:cs="Times New Roman"/>
          <w:b/>
          <w:bCs/>
          <w:sz w:val="24"/>
          <w:szCs w:val="24"/>
          <w:lang w:val="ro-MD"/>
        </w:rPr>
        <w:softHyphen/>
      </w:r>
      <w:r w:rsidR="00793D2D">
        <w:rPr>
          <w:rFonts w:ascii="Times New Roman" w:eastAsia="Times New Roman" w:hAnsi="Times New Roman" w:cs="Times New Roman"/>
          <w:b/>
          <w:bCs/>
          <w:sz w:val="24"/>
          <w:szCs w:val="24"/>
          <w:lang w:val="ro-MD"/>
        </w:rPr>
        <w:t>30</w:t>
      </w:r>
    </w:p>
    <w:p w14:paraId="472F7D49" w14:textId="4C2BFF38" w:rsidR="00E3497A" w:rsidRPr="00270848" w:rsidRDefault="00B6535F" w:rsidP="00E3497A">
      <w:pPr>
        <w:spacing w:after="0" w:line="276" w:lineRule="auto"/>
        <w:jc w:val="center"/>
        <w:rPr>
          <w:rFonts w:ascii="Times New Roman" w:eastAsia="Times New Roman" w:hAnsi="Times New Roman" w:cs="Times New Roman"/>
          <w:bCs/>
          <w:sz w:val="24"/>
          <w:szCs w:val="24"/>
          <w:lang w:val="ro-MD"/>
        </w:rPr>
      </w:pPr>
      <w:r w:rsidRPr="00270848">
        <w:rPr>
          <w:rFonts w:ascii="Times New Roman" w:eastAsia="Times New Roman" w:hAnsi="Times New Roman" w:cs="Times New Roman"/>
          <w:bCs/>
          <w:sz w:val="24"/>
          <w:szCs w:val="24"/>
          <w:lang w:val="ro-MD"/>
        </w:rPr>
        <w:t>din 19</w:t>
      </w:r>
      <w:r w:rsidR="00E373E7" w:rsidRPr="00270848">
        <w:rPr>
          <w:rFonts w:ascii="Times New Roman" w:eastAsia="Times New Roman" w:hAnsi="Times New Roman" w:cs="Times New Roman"/>
          <w:bCs/>
          <w:sz w:val="24"/>
          <w:szCs w:val="24"/>
          <w:lang w:val="ro-MD"/>
        </w:rPr>
        <w:t xml:space="preserve"> </w:t>
      </w:r>
      <w:r w:rsidRPr="00270848">
        <w:rPr>
          <w:rFonts w:ascii="Times New Roman" w:eastAsia="Times New Roman" w:hAnsi="Times New Roman" w:cs="Times New Roman"/>
          <w:bCs/>
          <w:sz w:val="24"/>
          <w:szCs w:val="24"/>
          <w:lang w:val="ro-MD"/>
        </w:rPr>
        <w:t>iunie</w:t>
      </w:r>
      <w:r w:rsidR="00E373E7" w:rsidRPr="00270848">
        <w:rPr>
          <w:rFonts w:ascii="Times New Roman" w:eastAsia="Times New Roman" w:hAnsi="Times New Roman" w:cs="Times New Roman"/>
          <w:bCs/>
          <w:sz w:val="24"/>
          <w:szCs w:val="24"/>
          <w:lang w:val="ro-MD"/>
        </w:rPr>
        <w:t xml:space="preserve"> 2024</w:t>
      </w:r>
    </w:p>
    <w:p w14:paraId="03E6329D" w14:textId="77777777" w:rsidR="00E3497A" w:rsidRPr="00270848" w:rsidRDefault="00E3497A" w:rsidP="00E3497A">
      <w:pPr>
        <w:spacing w:after="0" w:line="276" w:lineRule="auto"/>
        <w:jc w:val="center"/>
        <w:rPr>
          <w:rFonts w:ascii="Times New Roman" w:eastAsia="Times New Roman" w:hAnsi="Times New Roman" w:cs="Times New Roman"/>
          <w:bCs/>
          <w:sz w:val="24"/>
          <w:szCs w:val="24"/>
          <w:lang w:val="ro-MD"/>
        </w:rPr>
      </w:pPr>
    </w:p>
    <w:p w14:paraId="31306363" w14:textId="193D0657" w:rsidR="00E3497A" w:rsidRPr="00270848" w:rsidRDefault="00E3497A" w:rsidP="00E3497A">
      <w:pPr>
        <w:spacing w:after="0" w:line="276" w:lineRule="auto"/>
        <w:jc w:val="center"/>
        <w:rPr>
          <w:rFonts w:ascii="Times New Roman" w:eastAsia="Times New Roman" w:hAnsi="Times New Roman" w:cs="Times New Roman"/>
          <w:b/>
          <w:bCs/>
          <w:sz w:val="24"/>
          <w:szCs w:val="24"/>
          <w:lang w:val="ro-MD" w:eastAsia="ru-RU"/>
        </w:rPr>
      </w:pPr>
      <w:r w:rsidRPr="00270848">
        <w:rPr>
          <w:rFonts w:ascii="Times New Roman" w:eastAsia="Times New Roman" w:hAnsi="Times New Roman" w:cs="Times New Roman"/>
          <w:b/>
          <w:bCs/>
          <w:sz w:val="24"/>
          <w:szCs w:val="24"/>
          <w:lang w:val="ro-MD" w:eastAsia="ru-RU"/>
        </w:rPr>
        <w:t xml:space="preserve">cu privire la Raportul </w:t>
      </w:r>
      <w:r w:rsidR="00A94006" w:rsidRPr="00270848">
        <w:rPr>
          <w:rFonts w:ascii="Times New Roman" w:eastAsia="Times New Roman" w:hAnsi="Times New Roman" w:cs="Times New Roman"/>
          <w:b/>
          <w:bCs/>
          <w:sz w:val="24"/>
          <w:szCs w:val="24"/>
          <w:lang w:val="ro-MD" w:eastAsia="ru-RU"/>
        </w:rPr>
        <w:t xml:space="preserve">de </w:t>
      </w:r>
      <w:r w:rsidRPr="00270848">
        <w:rPr>
          <w:rFonts w:ascii="Times New Roman" w:eastAsia="Times New Roman" w:hAnsi="Times New Roman" w:cs="Times New Roman"/>
          <w:b/>
          <w:bCs/>
          <w:sz w:val="24"/>
          <w:szCs w:val="24"/>
          <w:lang w:val="ro-MD" w:eastAsia="ru-RU"/>
        </w:rPr>
        <w:t>audit</w:t>
      </w:r>
      <w:r w:rsidR="00A94006" w:rsidRPr="00270848">
        <w:rPr>
          <w:rFonts w:ascii="Times New Roman" w:eastAsia="Times New Roman" w:hAnsi="Times New Roman" w:cs="Times New Roman"/>
          <w:b/>
          <w:bCs/>
          <w:sz w:val="24"/>
          <w:szCs w:val="24"/>
          <w:lang w:val="ro-MD" w:eastAsia="ru-RU"/>
        </w:rPr>
        <w:t xml:space="preserve"> </w:t>
      </w:r>
      <w:r w:rsidR="005E1947" w:rsidRPr="00270848">
        <w:rPr>
          <w:rFonts w:ascii="Times New Roman" w:eastAsia="Times New Roman" w:hAnsi="Times New Roman" w:cs="Times New Roman"/>
          <w:b/>
          <w:bCs/>
          <w:sz w:val="24"/>
          <w:szCs w:val="24"/>
          <w:lang w:val="ro-MD" w:eastAsia="ru-RU"/>
        </w:rPr>
        <w:t xml:space="preserve">asupra </w:t>
      </w:r>
      <w:r w:rsidRPr="00270848">
        <w:rPr>
          <w:rFonts w:ascii="Times New Roman" w:eastAsia="Times New Roman" w:hAnsi="Times New Roman" w:cs="Times New Roman"/>
          <w:b/>
          <w:bCs/>
          <w:sz w:val="24"/>
          <w:szCs w:val="24"/>
          <w:lang w:val="ro-MD" w:eastAsia="ru-RU"/>
        </w:rPr>
        <w:t>rapoartelor financiare consolidate</w:t>
      </w:r>
    </w:p>
    <w:p w14:paraId="2861A934" w14:textId="3D111858" w:rsidR="00E3497A" w:rsidRPr="00270848" w:rsidRDefault="00E3497A" w:rsidP="00E3497A">
      <w:pPr>
        <w:spacing w:after="0" w:line="276" w:lineRule="auto"/>
        <w:jc w:val="center"/>
        <w:rPr>
          <w:rFonts w:ascii="Times New Roman" w:eastAsia="Times New Roman" w:hAnsi="Times New Roman" w:cs="Times New Roman"/>
          <w:b/>
          <w:bCs/>
          <w:sz w:val="24"/>
          <w:szCs w:val="24"/>
          <w:lang w:val="ro-MD" w:eastAsia="ru-RU"/>
        </w:rPr>
      </w:pPr>
      <w:r w:rsidRPr="00270848">
        <w:rPr>
          <w:rFonts w:ascii="Times New Roman" w:eastAsia="Times New Roman" w:hAnsi="Times New Roman" w:cs="Times New Roman"/>
          <w:b/>
          <w:bCs/>
          <w:sz w:val="24"/>
          <w:szCs w:val="24"/>
          <w:lang w:val="ro-MD" w:eastAsia="ru-RU"/>
        </w:rPr>
        <w:t xml:space="preserve">ale Ministerului </w:t>
      </w:r>
      <w:r w:rsidR="006C588E" w:rsidRPr="00270848">
        <w:rPr>
          <w:rFonts w:ascii="Times New Roman" w:eastAsia="Times New Roman" w:hAnsi="Times New Roman" w:cs="Times New Roman"/>
          <w:b/>
          <w:bCs/>
          <w:sz w:val="24"/>
          <w:szCs w:val="24"/>
          <w:lang w:val="ro-MD" w:eastAsia="ru-RU"/>
        </w:rPr>
        <w:t xml:space="preserve">Infrastructurii și </w:t>
      </w:r>
      <w:r w:rsidR="00E373E7" w:rsidRPr="00270848">
        <w:rPr>
          <w:rFonts w:ascii="Times New Roman" w:eastAsia="Times New Roman" w:hAnsi="Times New Roman" w:cs="Times New Roman"/>
          <w:b/>
          <w:bCs/>
          <w:sz w:val="24"/>
          <w:szCs w:val="24"/>
          <w:lang w:val="ro-MD" w:eastAsia="ru-RU"/>
        </w:rPr>
        <w:t xml:space="preserve">Dezvoltării </w:t>
      </w:r>
      <w:r w:rsidR="006C588E" w:rsidRPr="00270848">
        <w:rPr>
          <w:rFonts w:ascii="Times New Roman" w:eastAsia="Times New Roman" w:hAnsi="Times New Roman" w:cs="Times New Roman"/>
          <w:b/>
          <w:bCs/>
          <w:sz w:val="24"/>
          <w:szCs w:val="24"/>
          <w:lang w:val="ro-MD" w:eastAsia="ru-RU"/>
        </w:rPr>
        <w:t>Regionale</w:t>
      </w:r>
      <w:r w:rsidR="00E373E7" w:rsidRPr="00270848">
        <w:rPr>
          <w:rFonts w:ascii="Times New Roman" w:eastAsia="Times New Roman" w:hAnsi="Times New Roman" w:cs="Times New Roman"/>
          <w:b/>
          <w:bCs/>
          <w:sz w:val="24"/>
          <w:szCs w:val="24"/>
          <w:lang w:val="ro-MD" w:eastAsia="ru-RU"/>
        </w:rPr>
        <w:t xml:space="preserve"> încheiate la 31 decembrie 2023</w:t>
      </w:r>
    </w:p>
    <w:p w14:paraId="45A4FA5F" w14:textId="77777777" w:rsidR="00E3497A" w:rsidRPr="00270848" w:rsidRDefault="00E3497A" w:rsidP="00E3497A">
      <w:pPr>
        <w:spacing w:after="0" w:line="276" w:lineRule="auto"/>
        <w:jc w:val="center"/>
        <w:rPr>
          <w:rFonts w:ascii="Times New Roman" w:eastAsia="Times New Roman" w:hAnsi="Times New Roman" w:cs="Times New Roman"/>
          <w:b/>
          <w:bCs/>
          <w:sz w:val="24"/>
          <w:szCs w:val="24"/>
          <w:lang w:val="ro-MD" w:eastAsia="ru-RU"/>
        </w:rPr>
      </w:pPr>
    </w:p>
    <w:p w14:paraId="0D9845C1" w14:textId="77777777" w:rsidR="00922895" w:rsidRDefault="00922895" w:rsidP="00083671">
      <w:pPr>
        <w:spacing w:after="0" w:line="276" w:lineRule="auto"/>
        <w:ind w:firstLine="567"/>
        <w:jc w:val="both"/>
        <w:rPr>
          <w:rFonts w:ascii="Times New Roman" w:hAnsi="Times New Roman" w:cs="Times New Roman"/>
          <w:noProof/>
          <w:sz w:val="24"/>
          <w:szCs w:val="24"/>
          <w:lang w:val="ro-MD"/>
        </w:rPr>
      </w:pPr>
      <w:r w:rsidRPr="00922895">
        <w:rPr>
          <w:rFonts w:ascii="Times New Roman" w:hAnsi="Times New Roman" w:cs="Times New Roman"/>
          <w:noProof/>
          <w:sz w:val="24"/>
          <w:szCs w:val="24"/>
          <w:lang w:val="ro-MD"/>
        </w:rPr>
        <w:t>Curtea de Conturi, în prezența doamnei Angela Țurcanu, secretară generală a Ministerului Infrastructurii și Dezvoltării Regionale; doamnei Ana Mardare, secretară de stat a Ministerului Infrastructurii și Dezvoltării Regionale; domnului Nicolai Mîndra, secretar de stat al Ministerului Infrastructurii și Dezvoltării Regionale; domnului Veaceslav Șipitca, secretar de stat al Ministerului Infrastructurii și Dezvoltării Regionale; doamnei Ecaterina Țurcanu, șefa Direcției financiare a Ministerului Infrastructurii și Dezvoltării Regionale; domnului Nicolae Munteanu, șef al Direcției generale administrative a Secretariatului Parlamentului; doamnei Tatiana Fondos, șefa Direcției monitorizare și control a Cancelariei de Stat; doamnei Lilia Taban, șefă interimară a Direcției finanțele în economie din cadrul Direcției generale politici bugetare sectoriale a Ministerului Finanțelor; doamnei Tatiana Gorceac, șefă adjunctă a Direcției administrare corporativă, metodologii și reglementări a Agenției Proprietății Publice; domnului Mihail Croitoru, director al Instituției Publice Oficiul Național de Dezvoltare Regională și Locală;  domnului Ion Moraru, șef al Inspectoratului Național pentru Supraveghere Tehnică; domnului Vasile Șaramet, director al Autorității Aeronautice Civile; domnului Serghei Tomşa, director general interimar al Întreprinderii de Stat „Calea Ferată din Moldova”, precum și a altor persoane cu funcții de răspundere, în cadrul ședinței online, călăuzindu-se de art. 3 alin. (1) și art. 5 alin. (1) lit. a) din Legea privind organizarea și funcționarea Curții de Conturi a Republicii Moldova , a examinat Raportul de audit asupra rapoartelor financiare consolidate ale Ministerului Infrastructurii și Dezvoltării Regionale încheiate la 31 decembrie 2023.</w:t>
      </w:r>
    </w:p>
    <w:p w14:paraId="77BA741C" w14:textId="475ECBDF" w:rsidR="00083671" w:rsidRPr="00C97DCF" w:rsidRDefault="00083671" w:rsidP="00083671">
      <w:pPr>
        <w:spacing w:after="0" w:line="276" w:lineRule="auto"/>
        <w:ind w:firstLine="567"/>
        <w:jc w:val="both"/>
        <w:rPr>
          <w:rFonts w:ascii="Times New Roman" w:eastAsia="Times New Roman" w:hAnsi="Times New Roman" w:cs="Times New Roman"/>
          <w:sz w:val="24"/>
          <w:szCs w:val="24"/>
          <w:lang w:val="ro-MD"/>
        </w:rPr>
      </w:pPr>
      <w:r w:rsidRPr="00C97DCF">
        <w:rPr>
          <w:rFonts w:ascii="Times New Roman" w:eastAsia="Times New Roman" w:hAnsi="Times New Roman" w:cs="Times New Roman"/>
          <w:sz w:val="24"/>
          <w:szCs w:val="24"/>
          <w:lang w:val="ro-MD"/>
        </w:rPr>
        <w:t xml:space="preserve">Misiunea de audit public extern a fost </w:t>
      </w:r>
      <w:r w:rsidR="00473FD3" w:rsidRPr="00C97DCF">
        <w:rPr>
          <w:rFonts w:ascii="Times New Roman" w:eastAsia="Times New Roman" w:hAnsi="Times New Roman" w:cs="Times New Roman"/>
          <w:sz w:val="24"/>
          <w:szCs w:val="24"/>
          <w:lang w:val="ro-MD"/>
        </w:rPr>
        <w:t>realizată</w:t>
      </w:r>
      <w:r w:rsidRPr="00C97DCF">
        <w:rPr>
          <w:rFonts w:ascii="Times New Roman" w:eastAsia="Times New Roman" w:hAnsi="Times New Roman" w:cs="Times New Roman"/>
          <w:sz w:val="24"/>
          <w:szCs w:val="24"/>
          <w:lang w:val="ro-MD"/>
        </w:rPr>
        <w:t xml:space="preserve"> conform Programelor </w:t>
      </w:r>
      <w:r w:rsidR="00011026" w:rsidRPr="00C97DCF">
        <w:rPr>
          <w:rFonts w:ascii="Times New Roman" w:eastAsia="Times New Roman" w:hAnsi="Times New Roman" w:cs="Times New Roman"/>
          <w:sz w:val="24"/>
          <w:szCs w:val="24"/>
          <w:lang w:val="ro-MD"/>
        </w:rPr>
        <w:t>activității</w:t>
      </w:r>
      <w:r w:rsidRPr="00C97DCF">
        <w:rPr>
          <w:rFonts w:ascii="Times New Roman" w:eastAsia="Times New Roman" w:hAnsi="Times New Roman" w:cs="Times New Roman"/>
          <w:sz w:val="24"/>
          <w:szCs w:val="24"/>
          <w:lang w:val="ro-MD"/>
        </w:rPr>
        <w:t xml:space="preserve"> de audit </w:t>
      </w:r>
      <w:r w:rsidR="00DA026D" w:rsidRPr="00C97DCF">
        <w:rPr>
          <w:rFonts w:ascii="Times New Roman" w:eastAsia="Times New Roman" w:hAnsi="Times New Roman" w:cs="Times New Roman"/>
          <w:sz w:val="24"/>
          <w:szCs w:val="24"/>
          <w:lang w:val="ro-MD"/>
        </w:rPr>
        <w:t>a</w:t>
      </w:r>
      <w:r w:rsidR="00D55168" w:rsidRPr="00C97DCF">
        <w:rPr>
          <w:rFonts w:ascii="Times New Roman" w:eastAsia="Times New Roman" w:hAnsi="Times New Roman" w:cs="Times New Roman"/>
          <w:sz w:val="24"/>
          <w:szCs w:val="24"/>
          <w:lang w:val="ro-MD"/>
        </w:rPr>
        <w:t>le</w:t>
      </w:r>
      <w:r w:rsidR="00DA026D" w:rsidRPr="00C97DCF">
        <w:rPr>
          <w:rFonts w:ascii="Times New Roman" w:eastAsia="Times New Roman" w:hAnsi="Times New Roman" w:cs="Times New Roman"/>
          <w:sz w:val="24"/>
          <w:szCs w:val="24"/>
          <w:lang w:val="ro-MD"/>
        </w:rPr>
        <w:t xml:space="preserve"> Curții de Conturi pe anii 2023</w:t>
      </w:r>
      <w:r w:rsidRPr="00C97DCF">
        <w:rPr>
          <w:rFonts w:ascii="Times New Roman" w:eastAsia="Times New Roman" w:hAnsi="Times New Roman" w:cs="Times New Roman"/>
          <w:sz w:val="24"/>
          <w:szCs w:val="24"/>
          <w:lang w:val="ro-MD"/>
        </w:rPr>
        <w:t xml:space="preserve"> și</w:t>
      </w:r>
      <w:r w:rsidR="00D55168" w:rsidRPr="00C97DCF">
        <w:rPr>
          <w:rFonts w:ascii="Times New Roman" w:eastAsia="Times New Roman" w:hAnsi="Times New Roman" w:cs="Times New Roman"/>
          <w:sz w:val="24"/>
          <w:szCs w:val="24"/>
          <w:lang w:val="ro-MD"/>
        </w:rPr>
        <w:t>, respectiv,</w:t>
      </w:r>
      <w:r w:rsidRPr="00C97DCF">
        <w:rPr>
          <w:rFonts w:ascii="Times New Roman" w:eastAsia="Times New Roman" w:hAnsi="Times New Roman" w:cs="Times New Roman"/>
          <w:sz w:val="24"/>
          <w:szCs w:val="24"/>
          <w:lang w:val="ro-MD"/>
        </w:rPr>
        <w:t xml:space="preserve"> 202</w:t>
      </w:r>
      <w:r w:rsidR="00DA026D" w:rsidRPr="00C97DCF">
        <w:rPr>
          <w:rFonts w:ascii="Times New Roman" w:eastAsia="Times New Roman" w:hAnsi="Times New Roman" w:cs="Times New Roman"/>
          <w:sz w:val="24"/>
          <w:szCs w:val="24"/>
          <w:lang w:val="ro-MD"/>
        </w:rPr>
        <w:t>4</w:t>
      </w:r>
      <w:r w:rsidRPr="00270848">
        <w:rPr>
          <w:rFonts w:ascii="Times New Roman" w:eastAsia="Times New Roman" w:hAnsi="Times New Roman" w:cs="Times New Roman"/>
          <w:sz w:val="24"/>
          <w:szCs w:val="24"/>
          <w:vertAlign w:val="superscript"/>
          <w:lang w:val="ro-MD"/>
        </w:rPr>
        <w:footnoteReference w:id="1"/>
      </w:r>
      <w:r w:rsidRPr="00270848">
        <w:rPr>
          <w:rFonts w:ascii="Times New Roman" w:eastAsia="Times New Roman" w:hAnsi="Times New Roman" w:cs="Times New Roman"/>
          <w:sz w:val="24"/>
          <w:szCs w:val="24"/>
          <w:lang w:val="ro-MD"/>
        </w:rPr>
        <w:t xml:space="preserve">, având drept scop oferirea unei asigurǎri rezonabile cu privire la faptul cǎ rapoartele financiare consolidate ale Ministerului </w:t>
      </w:r>
      <w:r w:rsidR="003666A6" w:rsidRPr="00564C19">
        <w:rPr>
          <w:rFonts w:ascii="Times New Roman" w:eastAsia="Times New Roman" w:hAnsi="Times New Roman" w:cs="Times New Roman"/>
          <w:sz w:val="24"/>
          <w:szCs w:val="24"/>
          <w:lang w:val="ro-MD"/>
        </w:rPr>
        <w:t>Infrastructurii și Dezvoltării Regionale</w:t>
      </w:r>
      <w:r w:rsidR="00746310" w:rsidRPr="00C97DCF">
        <w:rPr>
          <w:rFonts w:ascii="Times New Roman" w:eastAsia="Times New Roman" w:hAnsi="Times New Roman" w:cs="Times New Roman"/>
          <w:sz w:val="24"/>
          <w:szCs w:val="24"/>
          <w:lang w:val="ro-MD"/>
        </w:rPr>
        <w:t xml:space="preserve"> </w:t>
      </w:r>
      <w:r w:rsidRPr="00C97DCF">
        <w:rPr>
          <w:rFonts w:ascii="Times New Roman" w:eastAsia="Times New Roman" w:hAnsi="Times New Roman" w:cs="Times New Roman"/>
          <w:sz w:val="24"/>
          <w:szCs w:val="24"/>
          <w:lang w:val="ro-MD"/>
        </w:rPr>
        <w:t>încheiate la 31 decembrie 202</w:t>
      </w:r>
      <w:r w:rsidR="00746310" w:rsidRPr="00C97DCF">
        <w:rPr>
          <w:rFonts w:ascii="Times New Roman" w:eastAsia="Times New Roman" w:hAnsi="Times New Roman" w:cs="Times New Roman"/>
          <w:sz w:val="24"/>
          <w:szCs w:val="24"/>
          <w:lang w:val="ro-MD"/>
        </w:rPr>
        <w:t>3</w:t>
      </w:r>
      <w:r w:rsidRPr="00C97DCF">
        <w:rPr>
          <w:rFonts w:ascii="Times New Roman" w:eastAsia="Times New Roman" w:hAnsi="Times New Roman" w:cs="Times New Roman"/>
          <w:sz w:val="24"/>
          <w:szCs w:val="24"/>
          <w:lang w:val="ro-MD"/>
        </w:rPr>
        <w:t xml:space="preserve"> nu conțin, în ansamblul lor, denaturări semnificative cauzate de fraude sau erori, precum și emiterea unei opinii.</w:t>
      </w:r>
    </w:p>
    <w:p w14:paraId="47054AAF" w14:textId="77777777" w:rsidR="00E3497A" w:rsidRPr="00564C19" w:rsidRDefault="00E3497A" w:rsidP="00E3497A">
      <w:pPr>
        <w:spacing w:after="0" w:line="276" w:lineRule="auto"/>
        <w:ind w:firstLine="567"/>
        <w:jc w:val="both"/>
        <w:rPr>
          <w:rFonts w:ascii="Times New Roman" w:eastAsia="Times New Roman" w:hAnsi="Times New Roman" w:cs="Times New Roman"/>
          <w:sz w:val="24"/>
          <w:szCs w:val="24"/>
          <w:lang w:val="ro-MD"/>
        </w:rPr>
      </w:pPr>
      <w:r w:rsidRPr="00270848">
        <w:rPr>
          <w:rFonts w:ascii="Times New Roman" w:eastAsia="Times New Roman" w:hAnsi="Times New Roman" w:cs="Times New Roman"/>
          <w:sz w:val="24"/>
          <w:szCs w:val="24"/>
          <w:lang w:val="ro-MD"/>
        </w:rPr>
        <w:t>Auditul public extern s-a desfășurat în conformitate cu Standardele Internaționale ale Instituțiilor Supreme de Audit aplicate de Curtea de Conturi</w:t>
      </w:r>
      <w:r w:rsidRPr="00270848">
        <w:rPr>
          <w:rStyle w:val="FootnoteReference1"/>
          <w:rFonts w:ascii="Times New Roman" w:eastAsia="Times New Roman" w:hAnsi="Times New Roman" w:cs="Times New Roman"/>
          <w:sz w:val="24"/>
          <w:szCs w:val="24"/>
        </w:rPr>
        <w:footnoteReference w:id="2"/>
      </w:r>
      <w:r w:rsidRPr="00270848">
        <w:rPr>
          <w:rFonts w:ascii="Times New Roman" w:eastAsia="Times New Roman" w:hAnsi="Times New Roman" w:cs="Times New Roman"/>
          <w:sz w:val="24"/>
          <w:szCs w:val="24"/>
          <w:lang w:val="ro-MD"/>
        </w:rPr>
        <w:t xml:space="preserve">. </w:t>
      </w:r>
    </w:p>
    <w:p w14:paraId="310F06CC" w14:textId="77777777" w:rsidR="00E3497A" w:rsidRPr="00C97DCF" w:rsidRDefault="00E3497A" w:rsidP="00E3497A">
      <w:pPr>
        <w:spacing w:after="0" w:line="276" w:lineRule="auto"/>
        <w:ind w:firstLine="567"/>
        <w:jc w:val="both"/>
        <w:rPr>
          <w:rFonts w:ascii="Times New Roman" w:eastAsia="Times New Roman" w:hAnsi="Times New Roman" w:cs="Times New Roman"/>
          <w:sz w:val="24"/>
          <w:szCs w:val="24"/>
          <w:lang w:val="ro-MD"/>
        </w:rPr>
      </w:pPr>
      <w:r w:rsidRPr="00C97DCF">
        <w:rPr>
          <w:rFonts w:ascii="Times New Roman" w:eastAsia="Times New Roman" w:hAnsi="Times New Roman" w:cs="Times New Roman"/>
          <w:sz w:val="24"/>
          <w:szCs w:val="24"/>
          <w:lang w:val="ro-MD"/>
        </w:rPr>
        <w:t xml:space="preserve">Examinând Raportul de audit, Curtea de Conturi </w:t>
      </w:r>
    </w:p>
    <w:p w14:paraId="2884972E" w14:textId="77777777" w:rsidR="0037616B" w:rsidRPr="00C97DCF" w:rsidRDefault="0037616B" w:rsidP="00E3497A">
      <w:pPr>
        <w:spacing w:after="0" w:line="276" w:lineRule="auto"/>
        <w:ind w:firstLine="567"/>
        <w:jc w:val="both"/>
        <w:rPr>
          <w:rFonts w:ascii="Times New Roman" w:eastAsia="Times New Roman" w:hAnsi="Times New Roman" w:cs="Times New Roman"/>
          <w:sz w:val="24"/>
          <w:szCs w:val="24"/>
          <w:lang w:val="ro-MD"/>
        </w:rPr>
      </w:pPr>
    </w:p>
    <w:p w14:paraId="01A875BD" w14:textId="77777777" w:rsidR="00E3497A" w:rsidRPr="00270848" w:rsidRDefault="00E3497A" w:rsidP="00E3497A">
      <w:pPr>
        <w:spacing w:after="0" w:line="276" w:lineRule="auto"/>
        <w:jc w:val="center"/>
        <w:rPr>
          <w:rFonts w:ascii="Times New Roman" w:eastAsia="Times New Roman" w:hAnsi="Times New Roman" w:cs="Times New Roman"/>
          <w:b/>
          <w:bCs/>
          <w:sz w:val="24"/>
          <w:szCs w:val="24"/>
          <w:lang w:val="ro-MD"/>
        </w:rPr>
      </w:pPr>
      <w:r w:rsidRPr="00270848">
        <w:rPr>
          <w:rFonts w:ascii="Times New Roman" w:eastAsia="Times New Roman" w:hAnsi="Times New Roman" w:cs="Times New Roman"/>
          <w:b/>
          <w:bCs/>
          <w:sz w:val="24"/>
          <w:szCs w:val="24"/>
          <w:lang w:val="ro-MD"/>
        </w:rPr>
        <w:t>A CONSTATAT:</w:t>
      </w:r>
    </w:p>
    <w:p w14:paraId="064B7DD9" w14:textId="4A53A11A" w:rsidR="00E3497A" w:rsidRPr="00564C19" w:rsidRDefault="00E3497A" w:rsidP="00E3497A">
      <w:pPr>
        <w:pStyle w:val="a4"/>
        <w:spacing w:line="276" w:lineRule="auto"/>
        <w:rPr>
          <w:lang w:val="ro-MD"/>
        </w:rPr>
      </w:pPr>
      <w:r w:rsidRPr="00270848">
        <w:rPr>
          <w:lang w:val="ro-MD"/>
        </w:rPr>
        <w:lastRenderedPageBreak/>
        <w:t xml:space="preserve">Rapoartele financiare consolidate ale Ministerului </w:t>
      </w:r>
      <w:r w:rsidR="003666A6" w:rsidRPr="00270848">
        <w:rPr>
          <w:lang w:val="ro-MD"/>
        </w:rPr>
        <w:t xml:space="preserve">Infrastructurii și Dezvoltării </w:t>
      </w:r>
      <w:r w:rsidR="004337FB" w:rsidRPr="00270848">
        <w:rPr>
          <w:lang w:val="ro-MD"/>
        </w:rPr>
        <w:t>R</w:t>
      </w:r>
      <w:r w:rsidR="003666A6" w:rsidRPr="00270848">
        <w:rPr>
          <w:lang w:val="ro-MD"/>
        </w:rPr>
        <w:t>egionale</w:t>
      </w:r>
      <w:r w:rsidR="00746310" w:rsidRPr="00270848">
        <w:rPr>
          <w:lang w:val="ro-MD"/>
        </w:rPr>
        <w:t xml:space="preserve"> </w:t>
      </w:r>
      <w:r w:rsidRPr="00270848">
        <w:rPr>
          <w:lang w:val="ro-MD"/>
        </w:rPr>
        <w:t>încheiate</w:t>
      </w:r>
      <w:r w:rsidR="00746310" w:rsidRPr="00270848">
        <w:rPr>
          <w:lang w:val="ro-MD"/>
        </w:rPr>
        <w:t xml:space="preserve"> la 31 decembrie 2023</w:t>
      </w:r>
      <w:r w:rsidRPr="00270848">
        <w:rPr>
          <w:lang w:val="ro-MD"/>
        </w:rPr>
        <w:t xml:space="preserve">, </w:t>
      </w:r>
      <w:r w:rsidR="00110F73" w:rsidRPr="00270848">
        <w:rPr>
          <w:lang w:val="ro-MD"/>
        </w:rPr>
        <w:t>cu excepția efectelor aferente aspectelor descrise în secțiunea</w:t>
      </w:r>
      <w:r w:rsidR="00F7770D" w:rsidRPr="00270848">
        <w:rPr>
          <w:lang w:val="ro-MD"/>
        </w:rPr>
        <w:t xml:space="preserve"> </w:t>
      </w:r>
      <w:r w:rsidR="00F7770D" w:rsidRPr="00270848">
        <w:rPr>
          <w:i/>
          <w:lang w:val="ro-MD"/>
        </w:rPr>
        <w:t>Baza pentru opinia cu rezerve</w:t>
      </w:r>
      <w:r w:rsidR="00D55168" w:rsidRPr="00270848">
        <w:rPr>
          <w:lang w:val="ro-MD"/>
        </w:rPr>
        <w:t xml:space="preserve"> din Raportul de audit</w:t>
      </w:r>
      <w:r w:rsidR="00F7770D" w:rsidRPr="00270848">
        <w:rPr>
          <w:lang w:val="ro-MD"/>
        </w:rPr>
        <w:t>,</w:t>
      </w:r>
      <w:r w:rsidRPr="00270848">
        <w:rPr>
          <w:lang w:val="ro-MD"/>
        </w:rPr>
        <w:t xml:space="preserve"> oferă, sub toate aspectele semnificative, o imagine corectă și fidelă în conformitate cu cerințele normelor de contabilitate și de raportare financiară în sistemul bugetar din Republica Moldova</w:t>
      </w:r>
      <w:r w:rsidRPr="00270848">
        <w:rPr>
          <w:rStyle w:val="FootnoteReference1"/>
        </w:rPr>
        <w:footnoteReference w:id="3"/>
      </w:r>
      <w:r w:rsidRPr="00270848">
        <w:rPr>
          <w:lang w:val="ro-MD"/>
        </w:rPr>
        <w:t>.</w:t>
      </w:r>
    </w:p>
    <w:p w14:paraId="1927ADE6" w14:textId="28A691A9" w:rsidR="00E3497A" w:rsidRPr="00270848" w:rsidRDefault="00E3497A" w:rsidP="00E3497A">
      <w:pPr>
        <w:pStyle w:val="a4"/>
        <w:spacing w:line="276" w:lineRule="auto"/>
        <w:rPr>
          <w:lang w:val="ro-MD"/>
        </w:rPr>
      </w:pPr>
      <w:r w:rsidRPr="00C97DCF">
        <w:rPr>
          <w:lang w:val="ro-MD"/>
        </w:rPr>
        <w:t xml:space="preserve">Reieșind din cele expuse, în temeiul </w:t>
      </w:r>
      <w:r w:rsidR="00104CE2" w:rsidRPr="00C97DCF">
        <w:rPr>
          <w:lang w:val="ro-MD"/>
        </w:rPr>
        <w:t>art.</w:t>
      </w:r>
      <w:r w:rsidR="00132B09" w:rsidRPr="00C97DCF">
        <w:rPr>
          <w:lang w:val="ro-MD"/>
        </w:rPr>
        <w:t xml:space="preserve"> </w:t>
      </w:r>
      <w:r w:rsidR="00104CE2" w:rsidRPr="00C97DCF">
        <w:rPr>
          <w:lang w:val="ro-MD"/>
        </w:rPr>
        <w:t>6 alin.</w:t>
      </w:r>
      <w:r w:rsidR="00D55168" w:rsidRPr="00C97DCF">
        <w:rPr>
          <w:lang w:val="ro-MD"/>
        </w:rPr>
        <w:t xml:space="preserve"> </w:t>
      </w:r>
      <w:r w:rsidR="00104CE2" w:rsidRPr="00C97DCF">
        <w:rPr>
          <w:lang w:val="ro-MD"/>
        </w:rPr>
        <w:t>(1) lit.</w:t>
      </w:r>
      <w:r w:rsidR="00D55168" w:rsidRPr="00C97DCF">
        <w:rPr>
          <w:lang w:val="ro-MD"/>
        </w:rPr>
        <w:t xml:space="preserve"> </w:t>
      </w:r>
      <w:r w:rsidR="00104CE2" w:rsidRPr="00C97DCF">
        <w:rPr>
          <w:lang w:val="ro-MD"/>
        </w:rPr>
        <w:t>d), art.</w:t>
      </w:r>
      <w:r w:rsidR="00D55168" w:rsidRPr="00C97DCF">
        <w:rPr>
          <w:lang w:val="ro-MD"/>
        </w:rPr>
        <w:t xml:space="preserve"> </w:t>
      </w:r>
      <w:r w:rsidR="00104CE2" w:rsidRPr="00C97DCF">
        <w:rPr>
          <w:lang w:val="ro-MD"/>
        </w:rPr>
        <w:t>10 lit.</w:t>
      </w:r>
      <w:r w:rsidR="00D55168" w:rsidRPr="00C97DCF">
        <w:rPr>
          <w:lang w:val="ro-MD"/>
        </w:rPr>
        <w:t xml:space="preserve"> </w:t>
      </w:r>
      <w:r w:rsidR="00104CE2" w:rsidRPr="00652221">
        <w:rPr>
          <w:lang w:val="ro-MD"/>
        </w:rPr>
        <w:t>a), a</w:t>
      </w:r>
      <w:r w:rsidR="00104CE2" w:rsidRPr="00652221">
        <w:rPr>
          <w:vertAlign w:val="superscript"/>
          <w:lang w:val="ro-MD"/>
        </w:rPr>
        <w:t>1</w:t>
      </w:r>
      <w:r w:rsidR="00D55168" w:rsidRPr="00652221">
        <w:rPr>
          <w:lang w:val="ro-MD"/>
        </w:rPr>
        <w:t>)</w:t>
      </w:r>
      <w:r w:rsidR="00104CE2" w:rsidRPr="00652221">
        <w:rPr>
          <w:lang w:val="ro-MD"/>
        </w:rPr>
        <w:t xml:space="preserve">, b), </w:t>
      </w:r>
      <w:r w:rsidRPr="00FF67D0">
        <w:rPr>
          <w:lang w:val="ro-MD"/>
        </w:rPr>
        <w:t>art.</w:t>
      </w:r>
      <w:r w:rsidR="00D55168" w:rsidRPr="00FF67D0">
        <w:rPr>
          <w:lang w:val="ro-MD"/>
        </w:rPr>
        <w:t xml:space="preserve"> </w:t>
      </w:r>
      <w:r w:rsidRPr="00FF67D0">
        <w:rPr>
          <w:lang w:val="ro-MD"/>
        </w:rPr>
        <w:t>14 alin.</w:t>
      </w:r>
      <w:r w:rsidR="00D55168" w:rsidRPr="00FF67D0">
        <w:rPr>
          <w:lang w:val="ro-MD"/>
        </w:rPr>
        <w:t xml:space="preserve"> </w:t>
      </w:r>
      <w:r w:rsidRPr="00270848">
        <w:rPr>
          <w:lang w:val="ro-MD"/>
        </w:rPr>
        <w:t>(2), art.</w:t>
      </w:r>
      <w:r w:rsidR="00D55168" w:rsidRPr="00270848">
        <w:rPr>
          <w:lang w:val="ro-MD"/>
        </w:rPr>
        <w:t xml:space="preserve"> </w:t>
      </w:r>
      <w:r w:rsidRPr="00270848">
        <w:rPr>
          <w:lang w:val="ro-MD"/>
        </w:rPr>
        <w:t>15 lit. d)</w:t>
      </w:r>
      <w:r w:rsidR="00030DA8" w:rsidRPr="00270848">
        <w:rPr>
          <w:lang w:val="ro-MD"/>
        </w:rPr>
        <w:t>, art. 34 alin. (2</w:t>
      </w:r>
      <w:r w:rsidR="00030DA8" w:rsidRPr="00270848">
        <w:rPr>
          <w:vertAlign w:val="superscript"/>
          <w:lang w:val="ro-MD"/>
        </w:rPr>
        <w:t>1</w:t>
      </w:r>
      <w:r w:rsidR="00030DA8" w:rsidRPr="00270848">
        <w:rPr>
          <w:lang w:val="ro-MD"/>
        </w:rPr>
        <w:t xml:space="preserve">) </w:t>
      </w:r>
      <w:r w:rsidRPr="00270848">
        <w:rPr>
          <w:lang w:val="ro-MD"/>
        </w:rPr>
        <w:t>și art.</w:t>
      </w:r>
      <w:r w:rsidR="00D55168" w:rsidRPr="00270848">
        <w:rPr>
          <w:lang w:val="ro-MD"/>
        </w:rPr>
        <w:t xml:space="preserve"> </w:t>
      </w:r>
      <w:r w:rsidRPr="00270848">
        <w:rPr>
          <w:lang w:val="ro-MD"/>
        </w:rPr>
        <w:t>37 alin.</w:t>
      </w:r>
      <w:r w:rsidR="00D55168" w:rsidRPr="00270848">
        <w:rPr>
          <w:lang w:val="ro-MD"/>
        </w:rPr>
        <w:t xml:space="preserve"> </w:t>
      </w:r>
      <w:r w:rsidRPr="00270848">
        <w:rPr>
          <w:lang w:val="ro-MD"/>
        </w:rPr>
        <w:t>(2) din Legea nr.</w:t>
      </w:r>
      <w:r w:rsidR="00A56F65" w:rsidRPr="00270848">
        <w:rPr>
          <w:lang w:val="ro-MD"/>
        </w:rPr>
        <w:t xml:space="preserve"> </w:t>
      </w:r>
      <w:r w:rsidRPr="00270848">
        <w:rPr>
          <w:lang w:val="ro-MD"/>
        </w:rPr>
        <w:t>260 di</w:t>
      </w:r>
      <w:r w:rsidR="00C93AD2" w:rsidRPr="00270848">
        <w:rPr>
          <w:lang w:val="ro-MD"/>
        </w:rPr>
        <w:t>n 07.12.2017, Curtea de Conturi</w:t>
      </w:r>
    </w:p>
    <w:p w14:paraId="1B300489" w14:textId="77777777" w:rsidR="00E3497A" w:rsidRPr="00270848" w:rsidRDefault="00E3497A" w:rsidP="00E3497A">
      <w:pPr>
        <w:pStyle w:val="cp"/>
        <w:spacing w:line="276" w:lineRule="auto"/>
        <w:rPr>
          <w:lang w:val="ro-MD"/>
        </w:rPr>
      </w:pPr>
      <w:r w:rsidRPr="00270848">
        <w:rPr>
          <w:lang w:val="ro-MD"/>
        </w:rPr>
        <w:t>HOTĂRĂŞTE:</w:t>
      </w:r>
    </w:p>
    <w:p w14:paraId="1C2ABC36" w14:textId="70A2C141" w:rsidR="00E3497A" w:rsidRPr="00270848" w:rsidRDefault="00E3497A" w:rsidP="006A3478">
      <w:pPr>
        <w:pStyle w:val="a4"/>
        <w:spacing w:after="220" w:line="276" w:lineRule="auto"/>
        <w:rPr>
          <w:lang w:val="ro-MD"/>
        </w:rPr>
      </w:pPr>
      <w:r w:rsidRPr="00270848">
        <w:rPr>
          <w:b/>
          <w:bCs/>
          <w:lang w:val="ro-MD"/>
        </w:rPr>
        <w:t>1.</w:t>
      </w:r>
      <w:r w:rsidRPr="00270848">
        <w:rPr>
          <w:lang w:val="ro-MD"/>
        </w:rPr>
        <w:t xml:space="preserve"> </w:t>
      </w:r>
      <w:r w:rsidRPr="00270848">
        <w:rPr>
          <w:rFonts w:eastAsiaTheme="minorHAnsi"/>
          <w:bCs/>
          <w:lang w:val="ro-MD"/>
        </w:rPr>
        <w:t>Se</w:t>
      </w:r>
      <w:r w:rsidRPr="00270848">
        <w:rPr>
          <w:lang w:val="ro-MD"/>
        </w:rPr>
        <w:t xml:space="preserve"> aprobă Raportul </w:t>
      </w:r>
      <w:r w:rsidR="00463A6A" w:rsidRPr="00270848">
        <w:rPr>
          <w:lang w:val="ro-MD"/>
        </w:rPr>
        <w:t xml:space="preserve">de </w:t>
      </w:r>
      <w:r w:rsidRPr="00270848">
        <w:rPr>
          <w:lang w:val="ro-MD"/>
        </w:rPr>
        <w:t>audit</w:t>
      </w:r>
      <w:r w:rsidR="004C76A1" w:rsidRPr="00270848">
        <w:rPr>
          <w:lang w:val="ro-MD"/>
        </w:rPr>
        <w:t xml:space="preserve"> asupra</w:t>
      </w:r>
      <w:r w:rsidRPr="00270848">
        <w:rPr>
          <w:lang w:val="ro-MD"/>
        </w:rPr>
        <w:t xml:space="preserve"> rapoartelor financiare consolidate ale </w:t>
      </w:r>
      <w:r w:rsidR="004C372C" w:rsidRPr="00270848">
        <w:rPr>
          <w:lang w:val="ro-MD"/>
        </w:rPr>
        <w:t xml:space="preserve">Ministerului </w:t>
      </w:r>
      <w:r w:rsidR="00254C66" w:rsidRPr="00270848">
        <w:rPr>
          <w:lang w:val="ro-MD"/>
        </w:rPr>
        <w:t>Infrastructurii și Dezvoltării Regionale</w:t>
      </w:r>
      <w:r w:rsidRPr="00270848">
        <w:rPr>
          <w:lang w:val="ro-MD"/>
        </w:rPr>
        <w:t xml:space="preserve"> încheiate la 31 decembrie 202</w:t>
      </w:r>
      <w:r w:rsidR="004C372C" w:rsidRPr="00270848">
        <w:rPr>
          <w:lang w:val="ro-MD"/>
        </w:rPr>
        <w:t>3</w:t>
      </w:r>
      <w:r w:rsidRPr="00270848">
        <w:rPr>
          <w:lang w:val="ro-MD"/>
        </w:rPr>
        <w:t>, anexat la prezenta Hotărâre.</w:t>
      </w:r>
    </w:p>
    <w:p w14:paraId="2E831F30" w14:textId="77777777" w:rsidR="00E3497A" w:rsidRPr="00270848" w:rsidRDefault="00E3497A" w:rsidP="006A3478">
      <w:pPr>
        <w:pStyle w:val="a4"/>
        <w:spacing w:after="220" w:line="276" w:lineRule="auto"/>
        <w:rPr>
          <w:lang w:val="ro-MD"/>
        </w:rPr>
      </w:pPr>
      <w:r w:rsidRPr="00270848">
        <w:rPr>
          <w:b/>
          <w:bCs/>
          <w:lang w:val="ro-MD"/>
        </w:rPr>
        <w:t>2.</w:t>
      </w:r>
      <w:r w:rsidRPr="00270848">
        <w:rPr>
          <w:lang w:val="ro-MD"/>
        </w:rPr>
        <w:t xml:space="preserve"> </w:t>
      </w:r>
      <w:r w:rsidRPr="00270848">
        <w:rPr>
          <w:rFonts w:eastAsiaTheme="minorHAnsi"/>
          <w:bCs/>
          <w:lang w:val="ro-MD"/>
        </w:rPr>
        <w:t>Prezenta</w:t>
      </w:r>
      <w:r w:rsidRPr="00270848">
        <w:rPr>
          <w:lang w:val="ro-MD"/>
        </w:rPr>
        <w:t xml:space="preserve"> Hotărâre și Raportul de audit se remit:</w:t>
      </w:r>
    </w:p>
    <w:p w14:paraId="7750376C" w14:textId="77777777" w:rsidR="00E3497A" w:rsidRPr="00270848" w:rsidRDefault="00E3497A" w:rsidP="006A3478">
      <w:pPr>
        <w:pStyle w:val="a4"/>
        <w:spacing w:after="220"/>
        <w:rPr>
          <w:noProof/>
          <w:lang w:val="ro-MD"/>
        </w:rPr>
      </w:pPr>
      <w:r w:rsidRPr="00270848">
        <w:rPr>
          <w:b/>
          <w:noProof/>
          <w:lang w:val="ro-MD"/>
        </w:rPr>
        <w:t>2.1.</w:t>
      </w:r>
      <w:r w:rsidRPr="00270848">
        <w:rPr>
          <w:noProof/>
          <w:lang w:val="ro-MD"/>
        </w:rPr>
        <w:t xml:space="preserve"> </w:t>
      </w:r>
      <w:r w:rsidRPr="00270848">
        <w:rPr>
          <w:b/>
          <w:noProof/>
          <w:lang w:val="ro-MD"/>
        </w:rPr>
        <w:t>Parlamentului Republicii Moldova</w:t>
      </w:r>
      <w:r w:rsidRPr="00270848">
        <w:rPr>
          <w:noProof/>
          <w:lang w:val="ro-MD"/>
        </w:rPr>
        <w:t>,</w:t>
      </w:r>
      <w:r w:rsidRPr="00270848">
        <w:rPr>
          <w:b/>
          <w:noProof/>
          <w:lang w:val="ro-MD"/>
        </w:rPr>
        <w:t xml:space="preserve"> </w:t>
      </w:r>
      <w:r w:rsidRPr="00270848">
        <w:rPr>
          <w:noProof/>
          <w:lang w:val="ro-MD"/>
        </w:rPr>
        <w:t>pentru informare și examinare, după caz, în cadrul Comisiei parlamentare de control al finanțelor publice;</w:t>
      </w:r>
    </w:p>
    <w:p w14:paraId="5B6B12E8" w14:textId="77777777" w:rsidR="00E3497A" w:rsidRPr="00270848" w:rsidRDefault="00E3497A" w:rsidP="006A3478">
      <w:pPr>
        <w:pStyle w:val="a4"/>
        <w:spacing w:after="220"/>
        <w:rPr>
          <w:noProof/>
          <w:lang w:val="ro-MD"/>
        </w:rPr>
      </w:pPr>
      <w:r w:rsidRPr="00270848">
        <w:rPr>
          <w:b/>
          <w:noProof/>
          <w:lang w:val="ro-MD"/>
        </w:rPr>
        <w:t>2.2.</w:t>
      </w:r>
      <w:r w:rsidRPr="00270848">
        <w:rPr>
          <w:noProof/>
          <w:lang w:val="ro-MD"/>
        </w:rPr>
        <w:t xml:space="preserve">  </w:t>
      </w:r>
      <w:r w:rsidRPr="00270848">
        <w:rPr>
          <w:b/>
          <w:noProof/>
          <w:lang w:val="ro-MD"/>
        </w:rPr>
        <w:t>Președintelui Republicii Moldova</w:t>
      </w:r>
      <w:r w:rsidRPr="00270848">
        <w:rPr>
          <w:noProof/>
          <w:lang w:val="ro-MD"/>
        </w:rPr>
        <w:t>, pentru informare;</w:t>
      </w:r>
    </w:p>
    <w:p w14:paraId="2CACDC7F" w14:textId="7CEF0130" w:rsidR="002C2864" w:rsidRPr="00270848" w:rsidRDefault="00E3497A" w:rsidP="00184A1B">
      <w:pPr>
        <w:ind w:firstLine="567"/>
        <w:jc w:val="both"/>
        <w:rPr>
          <w:rFonts w:ascii="Times New Roman" w:hAnsi="Times New Roman" w:cs="Times New Roman"/>
          <w:sz w:val="24"/>
          <w:szCs w:val="24"/>
          <w:lang w:val="ro-MD"/>
        </w:rPr>
      </w:pPr>
      <w:r w:rsidRPr="00270848">
        <w:rPr>
          <w:rFonts w:ascii="Times New Roman" w:hAnsi="Times New Roman" w:cs="Times New Roman"/>
          <w:b/>
          <w:noProof/>
          <w:sz w:val="24"/>
          <w:szCs w:val="24"/>
          <w:lang w:val="ro-MD"/>
        </w:rPr>
        <w:t>2.3.</w:t>
      </w:r>
      <w:r w:rsidRPr="00270848">
        <w:rPr>
          <w:rFonts w:ascii="Times New Roman" w:hAnsi="Times New Roman" w:cs="Times New Roman"/>
          <w:noProof/>
          <w:sz w:val="24"/>
          <w:szCs w:val="24"/>
          <w:lang w:val="ro-MD"/>
        </w:rPr>
        <w:t xml:space="preserve"> </w:t>
      </w:r>
      <w:r w:rsidRPr="00270848">
        <w:rPr>
          <w:rFonts w:ascii="Times New Roman" w:hAnsi="Times New Roman" w:cs="Times New Roman"/>
          <w:b/>
          <w:noProof/>
          <w:sz w:val="24"/>
          <w:szCs w:val="24"/>
          <w:lang w:val="ro-MD"/>
        </w:rPr>
        <w:t>Guvernului Republicii Moldova</w:t>
      </w:r>
      <w:r w:rsidRPr="00270848">
        <w:rPr>
          <w:rFonts w:ascii="Times New Roman" w:hAnsi="Times New Roman" w:cs="Times New Roman"/>
          <w:noProof/>
          <w:sz w:val="24"/>
          <w:szCs w:val="24"/>
          <w:lang w:val="ro-MD"/>
        </w:rPr>
        <w:t>,</w:t>
      </w:r>
      <w:r w:rsidRPr="00270848">
        <w:rPr>
          <w:rFonts w:ascii="Times New Roman" w:hAnsi="Times New Roman" w:cs="Times New Roman"/>
          <w:b/>
          <w:noProof/>
          <w:sz w:val="24"/>
          <w:szCs w:val="24"/>
          <w:lang w:val="ro-MD"/>
        </w:rPr>
        <w:t xml:space="preserve"> </w:t>
      </w:r>
      <w:r w:rsidR="002C2864" w:rsidRPr="00270848">
        <w:rPr>
          <w:rFonts w:ascii="Times New Roman" w:hAnsi="Times New Roman" w:cs="Times New Roman"/>
          <w:sz w:val="24"/>
          <w:szCs w:val="24"/>
          <w:lang w:val="ro-MD"/>
        </w:rPr>
        <w:t>pentru informare și luare de atitudine în vederea monitorizării asigurării implementării recomandărilor de audit, precum și pentru identificarea soluțiilor necesare în scopul recepției finale a lucrărilor și dării în exploatare a clădirii din</w:t>
      </w:r>
      <w:r w:rsidR="00B719CF" w:rsidRPr="00270848">
        <w:rPr>
          <w:rFonts w:ascii="Times New Roman" w:hAnsi="Times New Roman" w:cs="Times New Roman"/>
          <w:sz w:val="24"/>
          <w:szCs w:val="24"/>
          <w:lang w:val="ro-MD"/>
        </w:rPr>
        <w:t xml:space="preserve"> </w:t>
      </w:r>
      <w:r w:rsidR="002C2864" w:rsidRPr="00270848">
        <w:rPr>
          <w:rFonts w:ascii="Times New Roman" w:hAnsi="Times New Roman" w:cs="Times New Roman"/>
          <w:sz w:val="24"/>
          <w:szCs w:val="24"/>
          <w:lang w:val="ro-MD"/>
        </w:rPr>
        <w:t>bd. Ștefan cel Mare</w:t>
      </w:r>
      <w:r w:rsidR="00773B65">
        <w:rPr>
          <w:rFonts w:ascii="Times New Roman" w:hAnsi="Times New Roman" w:cs="Times New Roman"/>
          <w:sz w:val="24"/>
          <w:szCs w:val="24"/>
          <w:lang w:val="ro-MD"/>
        </w:rPr>
        <w:t xml:space="preserve"> și Sfânt</w:t>
      </w:r>
      <w:r w:rsidR="002C2864" w:rsidRPr="00270848">
        <w:rPr>
          <w:rFonts w:ascii="Times New Roman" w:hAnsi="Times New Roman" w:cs="Times New Roman"/>
          <w:sz w:val="24"/>
          <w:szCs w:val="24"/>
          <w:lang w:val="ro-MD"/>
        </w:rPr>
        <w:t xml:space="preserve"> nr.105, </w:t>
      </w:r>
      <w:r w:rsidR="00773B65" w:rsidRPr="00270848">
        <w:rPr>
          <w:rFonts w:ascii="Times New Roman" w:hAnsi="Times New Roman" w:cs="Times New Roman"/>
          <w:sz w:val="24"/>
          <w:szCs w:val="24"/>
          <w:lang w:val="ro-MD"/>
        </w:rPr>
        <w:t>mun. Chișinău,</w:t>
      </w:r>
      <w:r w:rsidR="00773B65">
        <w:rPr>
          <w:rFonts w:ascii="Times New Roman" w:hAnsi="Times New Roman" w:cs="Times New Roman"/>
          <w:sz w:val="24"/>
          <w:szCs w:val="24"/>
          <w:lang w:val="ro-MD"/>
        </w:rPr>
        <w:t xml:space="preserve"> </w:t>
      </w:r>
      <w:r w:rsidR="002C2864" w:rsidRPr="00270848">
        <w:rPr>
          <w:rFonts w:ascii="Times New Roman" w:hAnsi="Times New Roman" w:cs="Times New Roman"/>
          <w:sz w:val="24"/>
          <w:szCs w:val="24"/>
          <w:lang w:val="ro-MD"/>
        </w:rPr>
        <w:t xml:space="preserve">transmiterea acesteia de către Ministerul Infrastructurii și Dezvoltării Regionale titularului de drepturi, cu înregistrarea drepturilor </w:t>
      </w:r>
      <w:r w:rsidR="008E27E3">
        <w:rPr>
          <w:rFonts w:ascii="Times New Roman" w:hAnsi="Times New Roman" w:cs="Times New Roman"/>
          <w:sz w:val="24"/>
          <w:szCs w:val="24"/>
          <w:lang w:val="ro-MD"/>
        </w:rPr>
        <w:t xml:space="preserve">respective </w:t>
      </w:r>
      <w:r w:rsidR="002C2864" w:rsidRPr="00270848">
        <w:rPr>
          <w:rFonts w:ascii="Times New Roman" w:hAnsi="Times New Roman" w:cs="Times New Roman"/>
          <w:sz w:val="24"/>
          <w:szCs w:val="24"/>
          <w:lang w:val="ro-MD"/>
        </w:rPr>
        <w:t>la organul cadastral</w:t>
      </w:r>
      <w:r w:rsidR="00336A25">
        <w:rPr>
          <w:rFonts w:ascii="Times New Roman" w:hAnsi="Times New Roman" w:cs="Times New Roman"/>
          <w:sz w:val="24"/>
          <w:szCs w:val="24"/>
          <w:lang w:val="ro-MD"/>
        </w:rPr>
        <w:t>;</w:t>
      </w:r>
    </w:p>
    <w:p w14:paraId="7F1AE7FB" w14:textId="780D7D7A" w:rsidR="00F41C22" w:rsidRPr="00270848" w:rsidRDefault="00E3497A" w:rsidP="00184A1B">
      <w:pPr>
        <w:pStyle w:val="a4"/>
        <w:spacing w:after="220"/>
        <w:rPr>
          <w:rFonts w:eastAsiaTheme="minorHAnsi"/>
          <w:b/>
          <w:bCs/>
          <w:lang w:val="ro-MD"/>
        </w:rPr>
      </w:pPr>
      <w:r w:rsidRPr="00270848">
        <w:rPr>
          <w:noProof/>
          <w:lang w:val="ro-MD"/>
        </w:rPr>
        <w:t xml:space="preserve"> </w:t>
      </w:r>
      <w:r w:rsidRPr="00270848">
        <w:rPr>
          <w:rFonts w:eastAsiaTheme="minorHAnsi"/>
          <w:b/>
          <w:bCs/>
          <w:lang w:val="ro-MD"/>
        </w:rPr>
        <w:t>2.4.</w:t>
      </w:r>
      <w:r w:rsidR="00C73F5A" w:rsidRPr="00270848">
        <w:rPr>
          <w:lang w:val="ro-MD"/>
        </w:rPr>
        <w:t xml:space="preserve"> </w:t>
      </w:r>
      <w:r w:rsidR="001F1A71" w:rsidRPr="00270848">
        <w:rPr>
          <w:rFonts w:eastAsiaTheme="minorHAnsi"/>
          <w:b/>
          <w:bCs/>
          <w:lang w:val="ro-MD"/>
        </w:rPr>
        <w:t>Ministerului Infrastructurii și Dezvoltării Regionale</w:t>
      </w:r>
      <w:r w:rsidR="00336A25">
        <w:rPr>
          <w:rFonts w:eastAsiaTheme="minorHAnsi"/>
          <w:b/>
          <w:bCs/>
          <w:lang w:val="ro-MD"/>
        </w:rPr>
        <w:t>,</w:t>
      </w:r>
      <w:r w:rsidR="001F1A71" w:rsidRPr="00270848">
        <w:rPr>
          <w:rFonts w:eastAsiaTheme="minorHAnsi"/>
          <w:b/>
          <w:bCs/>
          <w:lang w:val="ro-MD"/>
        </w:rPr>
        <w:t xml:space="preserve"> de comun c</w:t>
      </w:r>
      <w:r w:rsidR="00F41C22" w:rsidRPr="00270848">
        <w:rPr>
          <w:b/>
          <w:lang w:val="ro-MD"/>
        </w:rPr>
        <w:t>u Ministerul Energiei</w:t>
      </w:r>
      <w:r w:rsidR="0081050A" w:rsidRPr="00270848">
        <w:rPr>
          <w:b/>
          <w:lang w:val="ro-MD"/>
        </w:rPr>
        <w:t xml:space="preserve"> și Agenția Proprietății Publice</w:t>
      </w:r>
      <w:r w:rsidR="001F1A71" w:rsidRPr="00270848">
        <w:rPr>
          <w:lang w:val="ro-MD"/>
        </w:rPr>
        <w:t>,</w:t>
      </w:r>
      <w:r w:rsidR="00F41C22" w:rsidRPr="00270848">
        <w:rPr>
          <w:lang w:val="ro-MD"/>
        </w:rPr>
        <w:t xml:space="preserve"> </w:t>
      </w:r>
      <w:r w:rsidR="001F1A71" w:rsidRPr="00270848">
        <w:rPr>
          <w:lang w:val="ro-MD"/>
        </w:rPr>
        <w:t>pentru</w:t>
      </w:r>
      <w:r w:rsidR="00F41C22" w:rsidRPr="00270848">
        <w:rPr>
          <w:lang w:val="ro-MD"/>
        </w:rPr>
        <w:t xml:space="preserve"> identificarea</w:t>
      </w:r>
      <w:r w:rsidR="00F21DDB" w:rsidRPr="00270848">
        <w:rPr>
          <w:lang w:val="ro-MD"/>
        </w:rPr>
        <w:t xml:space="preserve"> </w:t>
      </w:r>
      <w:r w:rsidR="00F41C22" w:rsidRPr="00270848">
        <w:rPr>
          <w:lang w:val="ro-MD"/>
        </w:rPr>
        <w:t>soluțiilor de transmitere</w:t>
      </w:r>
      <w:r w:rsidR="00F21DDB" w:rsidRPr="00270848">
        <w:rPr>
          <w:lang w:val="ro-MD"/>
        </w:rPr>
        <w:t xml:space="preserve"> în administrare </w:t>
      </w:r>
      <w:r w:rsidR="00F41C22" w:rsidRPr="00270848">
        <w:rPr>
          <w:lang w:val="ro-MD"/>
        </w:rPr>
        <w:t>a infrastructurii de transport și distribuție a gazelor naturale</w:t>
      </w:r>
      <w:r w:rsidR="00B46455" w:rsidRPr="00270848">
        <w:rPr>
          <w:lang w:val="ro-MD"/>
        </w:rPr>
        <w:t>, construite din resursele bugetului public național</w:t>
      </w:r>
      <w:r w:rsidR="00336A25">
        <w:rPr>
          <w:lang w:val="ro-MD"/>
        </w:rPr>
        <w:t>;</w:t>
      </w:r>
    </w:p>
    <w:p w14:paraId="75689A02" w14:textId="7DECFF2B" w:rsidR="00E3497A" w:rsidRPr="00270848" w:rsidRDefault="001F1A71" w:rsidP="006A3478">
      <w:pPr>
        <w:pStyle w:val="a4"/>
        <w:spacing w:after="220" w:line="276" w:lineRule="auto"/>
        <w:rPr>
          <w:lang w:val="ro-MD"/>
        </w:rPr>
      </w:pPr>
      <w:r w:rsidRPr="00270848">
        <w:rPr>
          <w:rFonts w:eastAsiaTheme="minorHAnsi"/>
          <w:b/>
          <w:bCs/>
          <w:lang w:val="ro-MD"/>
        </w:rPr>
        <w:t>2.</w:t>
      </w:r>
      <w:r w:rsidR="00186479" w:rsidRPr="00270848">
        <w:rPr>
          <w:rFonts w:eastAsiaTheme="minorHAnsi"/>
          <w:b/>
          <w:bCs/>
          <w:lang w:val="ro-MD"/>
        </w:rPr>
        <w:t>5</w:t>
      </w:r>
      <w:r w:rsidRPr="00270848">
        <w:rPr>
          <w:rFonts w:eastAsiaTheme="minorHAnsi"/>
          <w:b/>
          <w:bCs/>
          <w:lang w:val="ro-MD"/>
        </w:rPr>
        <w:t xml:space="preserve">. </w:t>
      </w:r>
      <w:r w:rsidR="00F41C22" w:rsidRPr="00270848">
        <w:rPr>
          <w:rFonts w:eastAsiaTheme="minorHAnsi"/>
          <w:b/>
          <w:bCs/>
          <w:lang w:val="ro-MD"/>
        </w:rPr>
        <w:t xml:space="preserve">Ministerului Infrastructurii și Dezvoltării Regionale, </w:t>
      </w:r>
      <w:r w:rsidR="00E3497A" w:rsidRPr="00270848">
        <w:rPr>
          <w:lang w:val="ro-MD"/>
        </w:rPr>
        <w:t xml:space="preserve">pentru luare de atitudine și </w:t>
      </w:r>
      <w:r w:rsidR="00053078" w:rsidRPr="00270848">
        <w:rPr>
          <w:lang w:val="ro-MD"/>
        </w:rPr>
        <w:t>s</w:t>
      </w:r>
      <w:r w:rsidR="00975A41" w:rsidRPr="00270848">
        <w:rPr>
          <w:lang w:val="ro-MD"/>
        </w:rPr>
        <w:t>e recomandă, conform competențelor</w:t>
      </w:r>
      <w:r w:rsidR="00053078" w:rsidRPr="00270848">
        <w:rPr>
          <w:lang w:val="ro-MD"/>
        </w:rPr>
        <w:t xml:space="preserve"> atribuite</w:t>
      </w:r>
      <w:r w:rsidR="00E3497A" w:rsidRPr="00270848">
        <w:rPr>
          <w:lang w:val="ro-MD"/>
        </w:rPr>
        <w:t>:</w:t>
      </w:r>
    </w:p>
    <w:p w14:paraId="13564BA7" w14:textId="3893B904" w:rsidR="004F5533" w:rsidRPr="00270848" w:rsidRDefault="00E3497A" w:rsidP="006A3478">
      <w:pPr>
        <w:pStyle w:val="a4"/>
        <w:spacing w:after="220" w:line="276" w:lineRule="auto"/>
        <w:rPr>
          <w:lang w:val="ro-MD"/>
        </w:rPr>
      </w:pPr>
      <w:r w:rsidRPr="00630482">
        <w:rPr>
          <w:b/>
          <w:lang w:val="ro-MD"/>
        </w:rPr>
        <w:t>2.</w:t>
      </w:r>
      <w:r w:rsidR="00186479" w:rsidRPr="00630482">
        <w:rPr>
          <w:b/>
          <w:lang w:val="ro-MD"/>
        </w:rPr>
        <w:t>5</w:t>
      </w:r>
      <w:r w:rsidRPr="00630482">
        <w:rPr>
          <w:b/>
          <w:lang w:val="ro-MD"/>
        </w:rPr>
        <w:t>.</w:t>
      </w:r>
      <w:r w:rsidR="001C4A29" w:rsidRPr="00630482">
        <w:rPr>
          <w:b/>
          <w:lang w:val="ro-MD"/>
        </w:rPr>
        <w:t>1</w:t>
      </w:r>
      <w:r w:rsidRPr="00630482">
        <w:rPr>
          <w:b/>
          <w:lang w:val="ro-MD"/>
        </w:rPr>
        <w:t>.</w:t>
      </w:r>
      <w:r w:rsidR="00861767" w:rsidRPr="00270848">
        <w:rPr>
          <w:lang w:val="ro-MD"/>
        </w:rPr>
        <w:t xml:space="preserve"> </w:t>
      </w:r>
      <w:r w:rsidR="004F5533" w:rsidRPr="00270848">
        <w:rPr>
          <w:lang w:val="ro-MD"/>
        </w:rPr>
        <w:t xml:space="preserve">elaborarea și implementarea unui Plan de acțiuni care să asigure darea în exploatare și transmiterea corespunzătoare a clădirii Parlamentului </w:t>
      </w:r>
      <w:r w:rsidR="004F5533" w:rsidRPr="00270848">
        <w:rPr>
          <w:noProof/>
          <w:lang w:val="ro-MD"/>
        </w:rPr>
        <w:t>Republicii Moldova</w:t>
      </w:r>
      <w:r w:rsidR="004F5533" w:rsidRPr="00270848">
        <w:rPr>
          <w:lang w:val="ro-MD"/>
        </w:rPr>
        <w:t>;</w:t>
      </w:r>
    </w:p>
    <w:p w14:paraId="685C2B3A" w14:textId="6B29021B" w:rsidR="00F41C22" w:rsidRPr="00270848" w:rsidRDefault="004F5533" w:rsidP="006A3478">
      <w:pPr>
        <w:pStyle w:val="a4"/>
        <w:spacing w:after="220" w:line="276" w:lineRule="auto"/>
        <w:rPr>
          <w:lang w:val="ro-MD"/>
        </w:rPr>
      </w:pPr>
      <w:r w:rsidRPr="00630482">
        <w:rPr>
          <w:b/>
          <w:lang w:val="ro-MD"/>
        </w:rPr>
        <w:t>2.</w:t>
      </w:r>
      <w:r w:rsidR="00186479" w:rsidRPr="00630482">
        <w:rPr>
          <w:b/>
          <w:lang w:val="ro-MD"/>
        </w:rPr>
        <w:t>5</w:t>
      </w:r>
      <w:r w:rsidRPr="00630482">
        <w:rPr>
          <w:b/>
          <w:lang w:val="ro-MD"/>
        </w:rPr>
        <w:t>.2.</w:t>
      </w:r>
      <w:r w:rsidRPr="00270848">
        <w:rPr>
          <w:lang w:val="ro-MD"/>
        </w:rPr>
        <w:t xml:space="preserve"> </w:t>
      </w:r>
      <w:r w:rsidR="00F41C22" w:rsidRPr="00270848">
        <w:rPr>
          <w:lang w:val="ro-MD"/>
        </w:rPr>
        <w:t>inventarierea și înregistrarea în evidența contabilă a patrimoniului de stat</w:t>
      </w:r>
      <w:r w:rsidR="006218BE" w:rsidRPr="00270848">
        <w:rPr>
          <w:lang w:val="ro-MD"/>
        </w:rPr>
        <w:t xml:space="preserve"> din administrarea </w:t>
      </w:r>
      <w:r w:rsidR="00F04E93" w:rsidRPr="00270848">
        <w:rPr>
          <w:lang w:val="ro-MD"/>
        </w:rPr>
        <w:t>M</w:t>
      </w:r>
      <w:r w:rsidR="006218BE" w:rsidRPr="00270848">
        <w:rPr>
          <w:lang w:val="ro-MD"/>
        </w:rPr>
        <w:t>inisterului;</w:t>
      </w:r>
    </w:p>
    <w:p w14:paraId="17113C1D" w14:textId="162DA67F" w:rsidR="00F41C22" w:rsidRPr="00270848" w:rsidRDefault="001F1A71" w:rsidP="006A3478">
      <w:pPr>
        <w:pStyle w:val="a4"/>
        <w:spacing w:after="220" w:line="276" w:lineRule="auto"/>
        <w:rPr>
          <w:lang w:val="ro-MD"/>
        </w:rPr>
      </w:pPr>
      <w:r w:rsidRPr="00630482">
        <w:rPr>
          <w:b/>
          <w:lang w:val="ro-MD"/>
        </w:rPr>
        <w:t>2.</w:t>
      </w:r>
      <w:r w:rsidR="00186479" w:rsidRPr="00630482">
        <w:rPr>
          <w:b/>
          <w:lang w:val="ro-MD"/>
        </w:rPr>
        <w:t>5</w:t>
      </w:r>
      <w:r w:rsidRPr="00630482">
        <w:rPr>
          <w:b/>
          <w:lang w:val="ro-MD"/>
        </w:rPr>
        <w:t>.</w:t>
      </w:r>
      <w:r w:rsidR="004F5533" w:rsidRPr="00630482">
        <w:rPr>
          <w:b/>
          <w:lang w:val="ro-MD"/>
        </w:rPr>
        <w:t>3</w:t>
      </w:r>
      <w:r w:rsidRPr="00630482">
        <w:rPr>
          <w:b/>
          <w:lang w:val="ro-MD"/>
        </w:rPr>
        <w:t>.</w:t>
      </w:r>
      <w:r w:rsidRPr="00270848">
        <w:rPr>
          <w:lang w:val="ro-MD"/>
        </w:rPr>
        <w:t xml:space="preserve"> </w:t>
      </w:r>
      <w:r w:rsidR="00F41C22" w:rsidRPr="00270848">
        <w:rPr>
          <w:lang w:val="ro-MD"/>
        </w:rPr>
        <w:t>instituirea unei proceduri interne de verificare</w:t>
      </w:r>
      <w:r w:rsidR="00B1702F" w:rsidRPr="00270848">
        <w:rPr>
          <w:lang w:val="ro-MD"/>
        </w:rPr>
        <w:t xml:space="preserve">, </w:t>
      </w:r>
      <w:r w:rsidR="00F41C22" w:rsidRPr="00270848">
        <w:rPr>
          <w:lang w:val="ro-MD"/>
        </w:rPr>
        <w:t>monitorizare</w:t>
      </w:r>
      <w:r w:rsidR="00B1702F" w:rsidRPr="00270848">
        <w:rPr>
          <w:lang w:val="ro-MD"/>
        </w:rPr>
        <w:t xml:space="preserve"> și raportare</w:t>
      </w:r>
      <w:r w:rsidR="00F41C22" w:rsidRPr="00270848">
        <w:rPr>
          <w:lang w:val="ro-MD"/>
        </w:rPr>
        <w:t xml:space="preserve">, care să asigure că </w:t>
      </w:r>
      <w:r w:rsidR="00B1702F" w:rsidRPr="00270848">
        <w:rPr>
          <w:lang w:val="ro-MD"/>
        </w:rPr>
        <w:t>subvențiile și granturile</w:t>
      </w:r>
      <w:r w:rsidR="00F41C22" w:rsidRPr="00270848">
        <w:rPr>
          <w:lang w:val="ro-MD"/>
        </w:rPr>
        <w:t xml:space="preserve"> transferate beneficiarilor</w:t>
      </w:r>
      <w:r w:rsidR="00B1702F" w:rsidRPr="00270848">
        <w:rPr>
          <w:lang w:val="ro-MD"/>
        </w:rPr>
        <w:t xml:space="preserve">, prin intermediul </w:t>
      </w:r>
      <w:r w:rsidR="00336A25">
        <w:rPr>
          <w:lang w:val="ro-MD"/>
        </w:rPr>
        <w:t>M</w:t>
      </w:r>
      <w:r w:rsidR="00B1702F" w:rsidRPr="00270848">
        <w:rPr>
          <w:lang w:val="ro-MD"/>
        </w:rPr>
        <w:t>inisterului,</w:t>
      </w:r>
      <w:r w:rsidR="00F41C22" w:rsidRPr="00270848">
        <w:rPr>
          <w:lang w:val="ro-MD"/>
        </w:rPr>
        <w:t xml:space="preserve"> sunt utilizate conform destinației</w:t>
      </w:r>
      <w:r w:rsidR="006218BE" w:rsidRPr="00270848">
        <w:rPr>
          <w:lang w:val="ro-MD"/>
        </w:rPr>
        <w:t>;</w:t>
      </w:r>
    </w:p>
    <w:p w14:paraId="5AE76731" w14:textId="70591A05" w:rsidR="00F41C22" w:rsidRPr="00270848" w:rsidRDefault="001F1A71" w:rsidP="001F1A71">
      <w:pPr>
        <w:pStyle w:val="a4"/>
        <w:spacing w:after="220" w:line="276" w:lineRule="auto"/>
        <w:rPr>
          <w:lang w:val="ro-MD"/>
        </w:rPr>
      </w:pPr>
      <w:r w:rsidRPr="00630482">
        <w:rPr>
          <w:b/>
          <w:lang w:val="ro-MD"/>
        </w:rPr>
        <w:t>2.</w:t>
      </w:r>
      <w:r w:rsidR="00186479" w:rsidRPr="00630482">
        <w:rPr>
          <w:b/>
          <w:lang w:val="ro-MD"/>
        </w:rPr>
        <w:t>5</w:t>
      </w:r>
      <w:r w:rsidRPr="00630482">
        <w:rPr>
          <w:b/>
          <w:lang w:val="ro-MD"/>
        </w:rPr>
        <w:t>.</w:t>
      </w:r>
      <w:r w:rsidR="004F5533" w:rsidRPr="00630482">
        <w:rPr>
          <w:b/>
          <w:lang w:val="ro-MD"/>
        </w:rPr>
        <w:t>4</w:t>
      </w:r>
      <w:r w:rsidRPr="00630482">
        <w:rPr>
          <w:b/>
          <w:lang w:val="ro-MD"/>
        </w:rPr>
        <w:t>.</w:t>
      </w:r>
      <w:r w:rsidRPr="00270848">
        <w:rPr>
          <w:lang w:val="ro-MD"/>
        </w:rPr>
        <w:t xml:space="preserve"> </w:t>
      </w:r>
      <w:r w:rsidR="00985B51" w:rsidRPr="00270848">
        <w:rPr>
          <w:lang w:val="ro-MD"/>
        </w:rPr>
        <w:t xml:space="preserve">elaborarea </w:t>
      </w:r>
      <w:r w:rsidR="00EE4D30" w:rsidRPr="00270848">
        <w:rPr>
          <w:lang w:val="ro-MD"/>
        </w:rPr>
        <w:t>m</w:t>
      </w:r>
      <w:r w:rsidR="00985B51" w:rsidRPr="00270848">
        <w:rPr>
          <w:lang w:val="ro-MD"/>
        </w:rPr>
        <w:t>etodologiei</w:t>
      </w:r>
      <w:r w:rsidR="00E33196" w:rsidRPr="00CB7B0D">
        <w:rPr>
          <w:lang w:val="ro-MD"/>
        </w:rPr>
        <w:t xml:space="preserve"> de calculare a tarifelor la serviciile prestate de către Agenția Navală și prezentarea spre aprobare a nomenclatorului serviciilor prestate și </w:t>
      </w:r>
      <w:r w:rsidR="00336A25">
        <w:rPr>
          <w:lang w:val="ro-MD"/>
        </w:rPr>
        <w:t xml:space="preserve">a </w:t>
      </w:r>
      <w:r w:rsidR="00E33196" w:rsidRPr="00CB7B0D">
        <w:rPr>
          <w:lang w:val="ro-MD"/>
        </w:rPr>
        <w:t>tarifel</w:t>
      </w:r>
      <w:r w:rsidR="00336A25">
        <w:rPr>
          <w:lang w:val="ro-MD"/>
        </w:rPr>
        <w:t>or</w:t>
      </w:r>
      <w:r w:rsidR="00E33196" w:rsidRPr="00CB7B0D">
        <w:rPr>
          <w:lang w:val="ro-MD"/>
        </w:rPr>
        <w:t xml:space="preserve"> </w:t>
      </w:r>
      <w:r w:rsidR="00D26882" w:rsidRPr="00CB7B0D">
        <w:rPr>
          <w:lang w:val="ro-MD"/>
        </w:rPr>
        <w:t>a</w:t>
      </w:r>
      <w:r w:rsidR="00E33196" w:rsidRPr="00CB7B0D">
        <w:rPr>
          <w:lang w:val="ro-MD"/>
        </w:rPr>
        <w:t xml:space="preserve">ferente; </w:t>
      </w:r>
    </w:p>
    <w:p w14:paraId="38AD36DD" w14:textId="25482163" w:rsidR="00385E5E" w:rsidRPr="00270848" w:rsidRDefault="001F1A71" w:rsidP="001F1A71">
      <w:pPr>
        <w:pStyle w:val="a4"/>
        <w:spacing w:after="220" w:line="276" w:lineRule="auto"/>
        <w:rPr>
          <w:lang w:val="ro-MD"/>
        </w:rPr>
      </w:pPr>
      <w:r w:rsidRPr="00630482">
        <w:rPr>
          <w:b/>
          <w:lang w:val="ro-MD"/>
        </w:rPr>
        <w:t>2.</w:t>
      </w:r>
      <w:r w:rsidR="00186479" w:rsidRPr="00630482">
        <w:rPr>
          <w:b/>
          <w:lang w:val="ro-MD"/>
        </w:rPr>
        <w:t>5</w:t>
      </w:r>
      <w:r w:rsidRPr="00630482">
        <w:rPr>
          <w:b/>
          <w:lang w:val="ro-MD"/>
        </w:rPr>
        <w:t>.</w:t>
      </w:r>
      <w:r w:rsidR="004F5533" w:rsidRPr="00630482">
        <w:rPr>
          <w:b/>
          <w:lang w:val="ro-MD"/>
        </w:rPr>
        <w:t>5</w:t>
      </w:r>
      <w:r w:rsidRPr="00630482">
        <w:rPr>
          <w:b/>
          <w:lang w:val="ro-MD"/>
        </w:rPr>
        <w:t>.</w:t>
      </w:r>
      <w:r w:rsidRPr="00C97DCF">
        <w:rPr>
          <w:lang w:val="ro-MD"/>
        </w:rPr>
        <w:t xml:space="preserve"> </w:t>
      </w:r>
      <w:r w:rsidR="003620B6" w:rsidRPr="00C97DCF">
        <w:rPr>
          <w:lang w:val="ro-MD"/>
        </w:rPr>
        <w:t xml:space="preserve">revizuirea </w:t>
      </w:r>
      <w:r w:rsidR="004D24FE" w:rsidRPr="00652221">
        <w:rPr>
          <w:lang w:val="ro-MD"/>
        </w:rPr>
        <w:t xml:space="preserve">listei bunurilor imobile proprietate a statului, aflate în administrarea Ministerului, </w:t>
      </w:r>
      <w:r w:rsidR="006D1D20" w:rsidRPr="00652221">
        <w:rPr>
          <w:lang w:val="ro-MD"/>
        </w:rPr>
        <w:t>pentru</w:t>
      </w:r>
      <w:r w:rsidR="004D24FE" w:rsidRPr="00652221">
        <w:rPr>
          <w:lang w:val="ro-MD"/>
        </w:rPr>
        <w:t xml:space="preserve"> </w:t>
      </w:r>
      <w:r w:rsidR="004D24FE" w:rsidRPr="006A0D32">
        <w:rPr>
          <w:lang w:val="ro-MD"/>
        </w:rPr>
        <w:t>promovarea modificărilor</w:t>
      </w:r>
      <w:r w:rsidR="004D24FE" w:rsidRPr="00652221">
        <w:rPr>
          <w:lang w:val="ro-MD"/>
        </w:rPr>
        <w:t xml:space="preserve"> care se impun</w:t>
      </w:r>
      <w:r w:rsidR="003620B6" w:rsidRPr="00CB7B0D">
        <w:rPr>
          <w:lang w:val="ro-MD"/>
        </w:rPr>
        <w:t xml:space="preserve"> în cadrul normativ aferent</w:t>
      </w:r>
      <w:r w:rsidR="006218BE" w:rsidRPr="00270848">
        <w:rPr>
          <w:lang w:val="ro-MD"/>
        </w:rPr>
        <w:t>;</w:t>
      </w:r>
    </w:p>
    <w:p w14:paraId="7D8B94AF" w14:textId="321F8FF2" w:rsidR="00385E5E" w:rsidRPr="00270848" w:rsidRDefault="001F1A71" w:rsidP="001F1A71">
      <w:pPr>
        <w:pStyle w:val="a4"/>
        <w:spacing w:after="220" w:line="276" w:lineRule="auto"/>
        <w:rPr>
          <w:lang w:val="ro-MD"/>
        </w:rPr>
      </w:pPr>
      <w:r w:rsidRPr="00630482">
        <w:rPr>
          <w:b/>
          <w:lang w:val="ro-MD"/>
        </w:rPr>
        <w:t>2.</w:t>
      </w:r>
      <w:r w:rsidR="00186479" w:rsidRPr="00630482">
        <w:rPr>
          <w:b/>
          <w:lang w:val="ro-MD"/>
        </w:rPr>
        <w:t>5</w:t>
      </w:r>
      <w:r w:rsidRPr="00630482">
        <w:rPr>
          <w:b/>
          <w:lang w:val="ro-MD"/>
        </w:rPr>
        <w:t>.</w:t>
      </w:r>
      <w:r w:rsidR="004F5533" w:rsidRPr="00630482">
        <w:rPr>
          <w:b/>
          <w:lang w:val="ro-MD"/>
        </w:rPr>
        <w:t>6</w:t>
      </w:r>
      <w:r w:rsidRPr="00630482">
        <w:rPr>
          <w:b/>
          <w:lang w:val="ro-MD"/>
        </w:rPr>
        <w:t>.</w:t>
      </w:r>
      <w:r w:rsidRPr="00C97DCF">
        <w:rPr>
          <w:lang w:val="ro-MD"/>
        </w:rPr>
        <w:t xml:space="preserve"> </w:t>
      </w:r>
      <w:r w:rsidR="00385E5E" w:rsidRPr="00C97DCF">
        <w:rPr>
          <w:lang w:val="ro-MD"/>
        </w:rPr>
        <w:t xml:space="preserve">evaluarea nivelului de implementare a reformei sectorului feroviar și a </w:t>
      </w:r>
      <w:r w:rsidR="005D6A50" w:rsidRPr="00652221">
        <w:rPr>
          <w:lang w:val="ro-MD"/>
        </w:rPr>
        <w:t>Î</w:t>
      </w:r>
      <w:r w:rsidR="00B1702F" w:rsidRPr="00652221">
        <w:rPr>
          <w:lang w:val="ro-MD"/>
        </w:rPr>
        <w:t xml:space="preserve">ntreprinderii de </w:t>
      </w:r>
      <w:r w:rsidR="005D6A50" w:rsidRPr="00270848">
        <w:rPr>
          <w:lang w:val="ro-MD"/>
        </w:rPr>
        <w:t>S</w:t>
      </w:r>
      <w:r w:rsidR="00B1702F" w:rsidRPr="00270848">
        <w:rPr>
          <w:lang w:val="ro-MD"/>
        </w:rPr>
        <w:t>tat „</w:t>
      </w:r>
      <w:r w:rsidR="005D6A50" w:rsidRPr="00270848">
        <w:rPr>
          <w:lang w:val="ro-MD"/>
        </w:rPr>
        <w:t>Calea</w:t>
      </w:r>
      <w:r w:rsidR="00385E5E" w:rsidRPr="00270848">
        <w:rPr>
          <w:lang w:val="ro-MD"/>
        </w:rPr>
        <w:t xml:space="preserve"> Ferat</w:t>
      </w:r>
      <w:r w:rsidR="005D6A50" w:rsidRPr="00270848">
        <w:rPr>
          <w:lang w:val="ro-MD"/>
        </w:rPr>
        <w:t>ă</w:t>
      </w:r>
      <w:r w:rsidR="00385E5E" w:rsidRPr="00270848">
        <w:rPr>
          <w:lang w:val="ro-MD"/>
        </w:rPr>
        <w:t xml:space="preserve"> din Moldova</w:t>
      </w:r>
      <w:r w:rsidR="00B1702F" w:rsidRPr="00270848">
        <w:rPr>
          <w:lang w:val="ro-MD"/>
        </w:rPr>
        <w:t>”</w:t>
      </w:r>
      <w:r w:rsidR="00BC039D" w:rsidRPr="00270848">
        <w:rPr>
          <w:lang w:val="ro-MD"/>
        </w:rPr>
        <w:t xml:space="preserve">, </w:t>
      </w:r>
      <w:r w:rsidR="00B1702F" w:rsidRPr="00270848">
        <w:rPr>
          <w:lang w:val="ro-MD"/>
        </w:rPr>
        <w:t xml:space="preserve">stabilirea </w:t>
      </w:r>
      <w:r w:rsidR="002F5D9C" w:rsidRPr="00270848">
        <w:rPr>
          <w:lang w:val="ro-MD"/>
        </w:rPr>
        <w:t xml:space="preserve">și îndeplinirea </w:t>
      </w:r>
      <w:r w:rsidR="00385E5E" w:rsidRPr="00270848">
        <w:rPr>
          <w:lang w:val="ro-MD"/>
        </w:rPr>
        <w:t>acțiunil</w:t>
      </w:r>
      <w:r w:rsidR="00B1702F" w:rsidRPr="00270848">
        <w:rPr>
          <w:lang w:val="ro-MD"/>
        </w:rPr>
        <w:t>or</w:t>
      </w:r>
      <w:r w:rsidR="00385E5E" w:rsidRPr="00270848">
        <w:rPr>
          <w:lang w:val="ro-MD"/>
        </w:rPr>
        <w:t xml:space="preserve"> necesare </w:t>
      </w:r>
      <w:r w:rsidR="00BC039D" w:rsidRPr="00270848">
        <w:rPr>
          <w:lang w:val="ro-MD"/>
        </w:rPr>
        <w:t>pentru atinge</w:t>
      </w:r>
      <w:r w:rsidR="005F5C4F" w:rsidRPr="00270848">
        <w:rPr>
          <w:lang w:val="ro-MD"/>
        </w:rPr>
        <w:t>rea</w:t>
      </w:r>
      <w:r w:rsidR="00BC039D" w:rsidRPr="00270848">
        <w:rPr>
          <w:lang w:val="ro-MD"/>
        </w:rPr>
        <w:t xml:space="preserve"> </w:t>
      </w:r>
      <w:r w:rsidR="002F5D9C" w:rsidRPr="00270848">
        <w:rPr>
          <w:lang w:val="ro-MD"/>
        </w:rPr>
        <w:t xml:space="preserve"> obiectivel</w:t>
      </w:r>
      <w:r w:rsidR="005F5C4F" w:rsidRPr="00270848">
        <w:rPr>
          <w:lang w:val="ro-MD"/>
        </w:rPr>
        <w:t>or</w:t>
      </w:r>
      <w:r w:rsidR="002F5D9C" w:rsidRPr="00270848">
        <w:rPr>
          <w:lang w:val="ro-MD"/>
        </w:rPr>
        <w:t xml:space="preserve"> conceptuale strategice</w:t>
      </w:r>
      <w:r w:rsidR="00BC039D" w:rsidRPr="00270848">
        <w:rPr>
          <w:lang w:val="ro-MD"/>
        </w:rPr>
        <w:t xml:space="preserve"> trasate</w:t>
      </w:r>
      <w:r w:rsidR="005F5C4F" w:rsidRPr="00270848">
        <w:rPr>
          <w:lang w:val="ro-MD"/>
        </w:rPr>
        <w:t>,</w:t>
      </w:r>
      <w:r w:rsidR="00BC039D" w:rsidRPr="00270848">
        <w:rPr>
          <w:lang w:val="ro-MD"/>
        </w:rPr>
        <w:t xml:space="preserve"> cu a</w:t>
      </w:r>
      <w:r w:rsidR="00385E5E" w:rsidRPr="00270848">
        <w:rPr>
          <w:lang w:val="ro-MD"/>
        </w:rPr>
        <w:t>sigur</w:t>
      </w:r>
      <w:r w:rsidR="00BC039D" w:rsidRPr="00270848">
        <w:rPr>
          <w:lang w:val="ro-MD"/>
        </w:rPr>
        <w:t>area</w:t>
      </w:r>
      <w:r w:rsidR="00385E5E" w:rsidRPr="00270848">
        <w:rPr>
          <w:lang w:val="ro-MD"/>
        </w:rPr>
        <w:t xml:space="preserve"> conformit</w:t>
      </w:r>
      <w:r w:rsidR="00BC039D" w:rsidRPr="00270848">
        <w:rPr>
          <w:lang w:val="ro-MD"/>
        </w:rPr>
        <w:t xml:space="preserve">ății </w:t>
      </w:r>
      <w:r w:rsidR="00336A25">
        <w:rPr>
          <w:lang w:val="ro-MD"/>
        </w:rPr>
        <w:t xml:space="preserve">privind </w:t>
      </w:r>
      <w:r w:rsidR="006C5369">
        <w:rPr>
          <w:lang w:val="ro-MD"/>
        </w:rPr>
        <w:t>administr</w:t>
      </w:r>
      <w:r w:rsidR="00336A25">
        <w:rPr>
          <w:lang w:val="ro-MD"/>
        </w:rPr>
        <w:t>area</w:t>
      </w:r>
      <w:r w:rsidR="00BC039D" w:rsidRPr="00270848">
        <w:rPr>
          <w:lang w:val="ro-MD"/>
        </w:rPr>
        <w:t xml:space="preserve"> </w:t>
      </w:r>
      <w:r w:rsidR="00385E5E" w:rsidRPr="00270848">
        <w:rPr>
          <w:lang w:val="ro-MD"/>
        </w:rPr>
        <w:t>patrimoniului public aferent</w:t>
      </w:r>
      <w:r w:rsidR="005F5C4F" w:rsidRPr="00270848">
        <w:rPr>
          <w:lang w:val="ro-MD"/>
        </w:rPr>
        <w:t>;</w:t>
      </w:r>
    </w:p>
    <w:p w14:paraId="1BC2AA5A" w14:textId="7FE1FA92" w:rsidR="001D73CF" w:rsidRPr="00270848" w:rsidRDefault="001F1A71" w:rsidP="000E69A7">
      <w:pPr>
        <w:pStyle w:val="a4"/>
        <w:spacing w:after="220" w:line="276" w:lineRule="auto"/>
        <w:rPr>
          <w:lang w:val="ro-MD"/>
        </w:rPr>
      </w:pPr>
      <w:r w:rsidRPr="00270848">
        <w:rPr>
          <w:rFonts w:eastAsiaTheme="minorHAnsi"/>
          <w:b/>
          <w:bCs/>
          <w:lang w:val="ro-MD"/>
        </w:rPr>
        <w:t>2.</w:t>
      </w:r>
      <w:r w:rsidR="00186479" w:rsidRPr="00270848">
        <w:rPr>
          <w:rFonts w:eastAsiaTheme="minorHAnsi"/>
          <w:b/>
          <w:bCs/>
          <w:lang w:val="ro-MD"/>
        </w:rPr>
        <w:t>6</w:t>
      </w:r>
      <w:r w:rsidRPr="00270848">
        <w:rPr>
          <w:rFonts w:eastAsiaTheme="minorHAnsi"/>
          <w:b/>
          <w:bCs/>
          <w:lang w:val="ro-MD"/>
        </w:rPr>
        <w:t xml:space="preserve">. </w:t>
      </w:r>
      <w:r w:rsidR="000E69A7" w:rsidRPr="00270848">
        <w:rPr>
          <w:rFonts w:eastAsiaTheme="minorHAnsi"/>
          <w:b/>
          <w:bCs/>
          <w:lang w:val="ro-MD"/>
        </w:rPr>
        <w:t>Ministerului Infrastructurii și Dezvoltării Regionale</w:t>
      </w:r>
      <w:r w:rsidR="001D73CF" w:rsidRPr="00270848">
        <w:rPr>
          <w:rFonts w:eastAsiaTheme="minorHAnsi"/>
          <w:b/>
          <w:bCs/>
          <w:lang w:val="ro-MD"/>
        </w:rPr>
        <w:t xml:space="preserve"> și</w:t>
      </w:r>
      <w:r w:rsidR="000E69A7" w:rsidRPr="00270848">
        <w:rPr>
          <w:rFonts w:eastAsiaTheme="minorHAnsi"/>
          <w:b/>
          <w:bCs/>
          <w:lang w:val="ro-MD"/>
        </w:rPr>
        <w:t xml:space="preserve"> Întreprinderii de Stat Administrația de Stat a Drumurilor, </w:t>
      </w:r>
      <w:r w:rsidR="000E69A7" w:rsidRPr="00270848">
        <w:rPr>
          <w:rFonts w:eastAsiaTheme="minorHAnsi"/>
          <w:bCs/>
          <w:lang w:val="ro-MD"/>
        </w:rPr>
        <w:t xml:space="preserve">pentru examinare și </w:t>
      </w:r>
      <w:r w:rsidR="000E69A7" w:rsidRPr="00270848">
        <w:rPr>
          <w:lang w:val="ro-MD"/>
        </w:rPr>
        <w:t xml:space="preserve">asigurarea </w:t>
      </w:r>
      <w:r w:rsidR="001D73CF" w:rsidRPr="00270848">
        <w:rPr>
          <w:lang w:val="ro-MD"/>
        </w:rPr>
        <w:t xml:space="preserve">dării în exploatare a lucrărilor de construcție/reconstrucție a drumurilor publice în conformitate cu prevederile cadrului normativ aplicabil, inclusiv cu înlăturarea neconformităților depistate de </w:t>
      </w:r>
      <w:r w:rsidR="001D73CF" w:rsidRPr="00270848">
        <w:rPr>
          <w:rFonts w:eastAsiaTheme="minorHAnsi"/>
          <w:bCs/>
          <w:lang w:val="ro-MD"/>
        </w:rPr>
        <w:t xml:space="preserve">Inspectoratul Național pentru Supraveghere Tehnică și </w:t>
      </w:r>
      <w:r w:rsidR="003A1D91">
        <w:rPr>
          <w:rFonts w:eastAsiaTheme="minorHAnsi"/>
          <w:bCs/>
          <w:lang w:val="ro-MD"/>
        </w:rPr>
        <w:t xml:space="preserve">cu </w:t>
      </w:r>
      <w:r w:rsidR="001D73CF" w:rsidRPr="00270848">
        <w:rPr>
          <w:lang w:val="ro-MD"/>
        </w:rPr>
        <w:t>obținerea concluziilor</w:t>
      </w:r>
      <w:r w:rsidR="001D73CF" w:rsidRPr="00270848">
        <w:rPr>
          <w:rFonts w:eastAsiaTheme="minorHAnsi"/>
          <w:bCs/>
          <w:lang w:val="ro-MD"/>
        </w:rPr>
        <w:t xml:space="preserve"> acestuia</w:t>
      </w:r>
      <w:r w:rsidR="005F5C4F" w:rsidRPr="00270848">
        <w:rPr>
          <w:rFonts w:eastAsiaTheme="minorHAnsi"/>
          <w:bCs/>
          <w:lang w:val="ro-MD"/>
        </w:rPr>
        <w:t>;</w:t>
      </w:r>
    </w:p>
    <w:p w14:paraId="080167DD" w14:textId="1B56B411" w:rsidR="00F41C22" w:rsidRPr="00270848" w:rsidRDefault="000E69A7" w:rsidP="001F1A71">
      <w:pPr>
        <w:pStyle w:val="a4"/>
        <w:spacing w:after="220" w:line="276" w:lineRule="auto"/>
        <w:rPr>
          <w:lang w:val="ro-MD"/>
        </w:rPr>
      </w:pPr>
      <w:r w:rsidRPr="00270848">
        <w:rPr>
          <w:rFonts w:eastAsiaTheme="minorHAnsi"/>
          <w:b/>
          <w:bCs/>
          <w:lang w:val="ro-MD"/>
        </w:rPr>
        <w:t>2.</w:t>
      </w:r>
      <w:r w:rsidR="00186479" w:rsidRPr="00270848">
        <w:rPr>
          <w:rFonts w:eastAsiaTheme="minorHAnsi"/>
          <w:b/>
          <w:bCs/>
          <w:lang w:val="ro-MD"/>
        </w:rPr>
        <w:t>7</w:t>
      </w:r>
      <w:r w:rsidRPr="00270848">
        <w:rPr>
          <w:rFonts w:eastAsiaTheme="minorHAnsi"/>
          <w:b/>
          <w:bCs/>
          <w:lang w:val="ro-MD"/>
        </w:rPr>
        <w:t xml:space="preserve">. </w:t>
      </w:r>
      <w:r w:rsidR="001F1A71" w:rsidRPr="00270848">
        <w:rPr>
          <w:rFonts w:eastAsiaTheme="minorHAnsi"/>
          <w:b/>
          <w:bCs/>
          <w:lang w:val="ro-MD"/>
        </w:rPr>
        <w:t xml:space="preserve">Instituției Publice Oficiul Național de Dezvoltare Regională și Locală </w:t>
      </w:r>
      <w:r w:rsidR="00F41C22" w:rsidRPr="00270848">
        <w:rPr>
          <w:rFonts w:eastAsiaTheme="minorHAnsi"/>
          <w:b/>
          <w:bCs/>
          <w:lang w:val="ro-MD"/>
        </w:rPr>
        <w:t xml:space="preserve">și </w:t>
      </w:r>
      <w:r w:rsidR="001F1A71" w:rsidRPr="00270848">
        <w:rPr>
          <w:rFonts w:eastAsiaTheme="minorHAnsi"/>
          <w:b/>
          <w:bCs/>
          <w:lang w:val="ro-MD"/>
        </w:rPr>
        <w:t>Inspectoratul</w:t>
      </w:r>
      <w:r w:rsidR="00AB5EC7" w:rsidRPr="00270848">
        <w:rPr>
          <w:rFonts w:eastAsiaTheme="minorHAnsi"/>
          <w:b/>
          <w:bCs/>
          <w:lang w:val="ro-MD"/>
        </w:rPr>
        <w:t>ui</w:t>
      </w:r>
      <w:r w:rsidR="001F1A71" w:rsidRPr="00270848">
        <w:rPr>
          <w:rFonts w:eastAsiaTheme="minorHAnsi"/>
          <w:b/>
          <w:bCs/>
          <w:lang w:val="ro-MD"/>
        </w:rPr>
        <w:t xml:space="preserve"> Național pentru Supraveghere Tehnică, </w:t>
      </w:r>
      <w:r w:rsidR="001F1A71" w:rsidRPr="00270848">
        <w:rPr>
          <w:rFonts w:eastAsiaTheme="minorHAnsi"/>
          <w:bCs/>
          <w:lang w:val="ro-MD"/>
        </w:rPr>
        <w:t>pentru</w:t>
      </w:r>
      <w:r w:rsidR="00C73F5A" w:rsidRPr="00270848">
        <w:rPr>
          <w:rFonts w:eastAsiaTheme="minorHAnsi"/>
          <w:bCs/>
          <w:lang w:val="ro-MD"/>
        </w:rPr>
        <w:t xml:space="preserve"> luare de atitudine și </w:t>
      </w:r>
      <w:r w:rsidR="001F1A71" w:rsidRPr="00270848">
        <w:rPr>
          <w:rFonts w:eastAsiaTheme="minorHAnsi"/>
          <w:bCs/>
          <w:lang w:val="ro-MD"/>
        </w:rPr>
        <w:t xml:space="preserve"> asigurarea</w:t>
      </w:r>
      <w:r w:rsidR="00F41C22" w:rsidRPr="00270848">
        <w:rPr>
          <w:lang w:val="ro-MD"/>
        </w:rPr>
        <w:t xml:space="preserve"> transmiter</w:t>
      </w:r>
      <w:r w:rsidR="001F1A71" w:rsidRPr="00270848">
        <w:rPr>
          <w:lang w:val="ro-MD"/>
        </w:rPr>
        <w:t>ii</w:t>
      </w:r>
      <w:r w:rsidR="00F41C22" w:rsidRPr="00270848">
        <w:rPr>
          <w:lang w:val="ro-MD"/>
        </w:rPr>
        <w:t xml:space="preserve"> volumelor și costurilor lucrărilor de reparație capitală efectuate la clădirile aflate la balanța altor autorități/instituții</w:t>
      </w:r>
      <w:r w:rsidR="003A1D91">
        <w:rPr>
          <w:lang w:val="ro-MD"/>
        </w:rPr>
        <w:t>;</w:t>
      </w:r>
    </w:p>
    <w:p w14:paraId="23E7CDFB" w14:textId="7C24376B" w:rsidR="00F41C22" w:rsidRPr="00270848" w:rsidRDefault="000E69A7" w:rsidP="00AB5EC7">
      <w:pPr>
        <w:pStyle w:val="a4"/>
        <w:spacing w:after="220" w:line="276" w:lineRule="auto"/>
        <w:rPr>
          <w:rFonts w:eastAsiaTheme="minorHAnsi"/>
          <w:bCs/>
          <w:lang w:val="ro-MD"/>
        </w:rPr>
      </w:pPr>
      <w:r w:rsidRPr="00270848">
        <w:rPr>
          <w:rFonts w:eastAsiaTheme="minorHAnsi"/>
          <w:b/>
          <w:bCs/>
          <w:lang w:val="ro-MD"/>
        </w:rPr>
        <w:t>2.</w:t>
      </w:r>
      <w:r w:rsidR="00186479" w:rsidRPr="00270848">
        <w:rPr>
          <w:rFonts w:eastAsiaTheme="minorHAnsi"/>
          <w:b/>
          <w:bCs/>
          <w:lang w:val="ro-MD"/>
        </w:rPr>
        <w:t>8</w:t>
      </w:r>
      <w:r w:rsidR="00AB5EC7" w:rsidRPr="00270848">
        <w:rPr>
          <w:rFonts w:eastAsiaTheme="minorHAnsi"/>
          <w:b/>
          <w:bCs/>
          <w:lang w:val="ro-MD"/>
        </w:rPr>
        <w:t>. Inspectoratului Național pentru Supraveghere Tehnică</w:t>
      </w:r>
      <w:r w:rsidR="00E24C11" w:rsidRPr="00270848">
        <w:rPr>
          <w:rFonts w:eastAsiaTheme="minorHAnsi"/>
          <w:b/>
          <w:bCs/>
          <w:lang w:val="ro-MD"/>
        </w:rPr>
        <w:t>,</w:t>
      </w:r>
      <w:r w:rsidR="00AB5EC7" w:rsidRPr="00270848">
        <w:rPr>
          <w:rFonts w:eastAsiaTheme="minorHAnsi"/>
          <w:b/>
          <w:bCs/>
          <w:lang w:val="ro-MD"/>
        </w:rPr>
        <w:t xml:space="preserve"> </w:t>
      </w:r>
      <w:r w:rsidR="00AB5EC7" w:rsidRPr="00270848">
        <w:rPr>
          <w:rFonts w:eastAsiaTheme="minorHAnsi"/>
          <w:bCs/>
          <w:lang w:val="ro-MD"/>
        </w:rPr>
        <w:t>pentru a</w:t>
      </w:r>
      <w:r w:rsidR="00F41C22" w:rsidRPr="00270848">
        <w:rPr>
          <w:rFonts w:eastAsiaTheme="minorHAnsi"/>
          <w:bCs/>
          <w:lang w:val="ro-MD"/>
        </w:rPr>
        <w:t xml:space="preserve">ctualizarea politicilor contabile </w:t>
      </w:r>
      <w:r w:rsidR="00F765AB" w:rsidRPr="00270848">
        <w:rPr>
          <w:rFonts w:eastAsiaTheme="minorHAnsi"/>
          <w:bCs/>
          <w:lang w:val="ro-MD"/>
        </w:rPr>
        <w:t>cu</w:t>
      </w:r>
      <w:r w:rsidR="00F41C22" w:rsidRPr="00270848">
        <w:rPr>
          <w:rFonts w:eastAsiaTheme="minorHAnsi"/>
          <w:bCs/>
          <w:lang w:val="ro-MD"/>
        </w:rPr>
        <w:t xml:space="preserve"> reglementări privind reevaluarea periodică a mijloacelor fixe, conform normelor contabile aplicabile.</w:t>
      </w:r>
    </w:p>
    <w:p w14:paraId="770D2921" w14:textId="3FD571D3" w:rsidR="00BE775C" w:rsidRPr="00270848" w:rsidRDefault="00BE775C" w:rsidP="00E24C11">
      <w:pPr>
        <w:pStyle w:val="a4"/>
        <w:spacing w:after="220" w:line="276" w:lineRule="auto"/>
        <w:rPr>
          <w:lang w:val="ro-MD"/>
        </w:rPr>
      </w:pPr>
      <w:r w:rsidRPr="00270848">
        <w:rPr>
          <w:b/>
          <w:bCs/>
          <w:lang w:val="ro-MD"/>
        </w:rPr>
        <w:t xml:space="preserve">3. </w:t>
      </w:r>
      <w:r w:rsidR="00860446" w:rsidRPr="00270848">
        <w:rPr>
          <w:lang w:val="ro-MD"/>
        </w:rPr>
        <w:t>S</w:t>
      </w:r>
      <w:r w:rsidRPr="00270848">
        <w:rPr>
          <w:lang w:val="ro-MD"/>
        </w:rPr>
        <w:t>e exclude din regim de monitorizare</w:t>
      </w:r>
      <w:r w:rsidR="00E24C11" w:rsidRPr="00270848">
        <w:rPr>
          <w:lang w:val="ro-MD"/>
        </w:rPr>
        <w:t xml:space="preserve"> </w:t>
      </w:r>
      <w:r w:rsidR="00EF514D" w:rsidRPr="00270848">
        <w:rPr>
          <w:lang w:val="ro-MD"/>
        </w:rPr>
        <w:t xml:space="preserve">subpunctele </w:t>
      </w:r>
      <w:r w:rsidR="00E24C11" w:rsidRPr="00270848">
        <w:rPr>
          <w:lang w:val="ro-MD"/>
        </w:rPr>
        <w:t>2.5.1.</w:t>
      </w:r>
      <w:r w:rsidR="00EF514D" w:rsidRPr="00270848">
        <w:rPr>
          <w:lang w:val="ro-MD"/>
        </w:rPr>
        <w:t xml:space="preserve"> - </w:t>
      </w:r>
      <w:r w:rsidR="00E24C11" w:rsidRPr="00270848">
        <w:rPr>
          <w:lang w:val="ro-MD"/>
        </w:rPr>
        <w:t>.2.5.3. din</w:t>
      </w:r>
      <w:r w:rsidRPr="00270848">
        <w:rPr>
          <w:lang w:val="ro-MD"/>
        </w:rPr>
        <w:t xml:space="preserve"> Hotărârea Curții de Conturi nr.</w:t>
      </w:r>
      <w:r w:rsidR="004C372C" w:rsidRPr="00270848">
        <w:rPr>
          <w:lang w:val="ro-MD"/>
        </w:rPr>
        <w:t>2</w:t>
      </w:r>
      <w:r w:rsidR="00E24C11" w:rsidRPr="00270848">
        <w:rPr>
          <w:lang w:val="ro-MD"/>
        </w:rPr>
        <w:t>7</w:t>
      </w:r>
      <w:r w:rsidR="004C372C" w:rsidRPr="00270848">
        <w:rPr>
          <w:lang w:val="ro-MD"/>
        </w:rPr>
        <w:t xml:space="preserve"> din 30</w:t>
      </w:r>
      <w:r w:rsidR="003A1D91">
        <w:rPr>
          <w:lang w:val="ro-MD"/>
        </w:rPr>
        <w:t xml:space="preserve"> mai </w:t>
      </w:r>
      <w:r w:rsidRPr="00270848">
        <w:rPr>
          <w:lang w:val="ro-MD"/>
        </w:rPr>
        <w:t>202</w:t>
      </w:r>
      <w:r w:rsidR="004C372C" w:rsidRPr="00270848">
        <w:rPr>
          <w:lang w:val="ro-MD"/>
        </w:rPr>
        <w:t>3</w:t>
      </w:r>
      <w:r w:rsidRPr="00270848">
        <w:rPr>
          <w:lang w:val="ro-MD"/>
        </w:rPr>
        <w:t xml:space="preserve"> „</w:t>
      </w:r>
      <w:r w:rsidR="00672CC5" w:rsidRPr="00270848">
        <w:rPr>
          <w:lang w:val="ro-MD"/>
        </w:rPr>
        <w:t>C</w:t>
      </w:r>
      <w:r w:rsidR="00E24C11" w:rsidRPr="00270848">
        <w:rPr>
          <w:lang w:val="ro-MD"/>
        </w:rPr>
        <w:t>u privire la Raportul auditului asupra rapoartelor financiare consolidate ale Ministerului Infrastructurii şi Dezvoltării Regionale încheiate la 31 decembrie 2022</w:t>
      </w:r>
      <w:r w:rsidRPr="00270848">
        <w:rPr>
          <w:lang w:val="ro-MD"/>
        </w:rPr>
        <w:t>”</w:t>
      </w:r>
      <w:r w:rsidR="00860446" w:rsidRPr="00270848">
        <w:rPr>
          <w:lang w:val="ro-MD"/>
        </w:rPr>
        <w:t>,</w:t>
      </w:r>
      <w:r w:rsidR="00860446" w:rsidRPr="00270848">
        <w:rPr>
          <w:rFonts w:eastAsiaTheme="minorHAnsi"/>
          <w:bCs/>
          <w:lang w:val="ro-MD"/>
        </w:rPr>
        <w:t xml:space="preserve"> dat</w:t>
      </w:r>
      <w:r w:rsidR="00860446" w:rsidRPr="00270848">
        <w:rPr>
          <w:lang w:val="ro-MD"/>
        </w:rPr>
        <w:t xml:space="preserve"> fiind reiterarea în prezenta Hotărâre a recomandărilor neimplementate.</w:t>
      </w:r>
    </w:p>
    <w:p w14:paraId="63A07337" w14:textId="5B5A73B7" w:rsidR="00E3497A" w:rsidRPr="00270848" w:rsidRDefault="00E33317" w:rsidP="006A3478">
      <w:pPr>
        <w:pStyle w:val="a4"/>
        <w:spacing w:after="220" w:line="276" w:lineRule="auto"/>
        <w:rPr>
          <w:bCs/>
          <w:lang w:val="ro-MD"/>
        </w:rPr>
      </w:pPr>
      <w:r w:rsidRPr="00270848">
        <w:rPr>
          <w:b/>
          <w:lang w:val="ro-MD"/>
        </w:rPr>
        <w:t>4</w:t>
      </w:r>
      <w:r w:rsidR="00E3497A" w:rsidRPr="00270848">
        <w:rPr>
          <w:b/>
          <w:bCs/>
          <w:lang w:val="ro-MD"/>
        </w:rPr>
        <w:t>.</w:t>
      </w:r>
      <w:r w:rsidR="00E3497A" w:rsidRPr="00270848">
        <w:rPr>
          <w:bCs/>
          <w:lang w:val="ro-MD"/>
        </w:rPr>
        <w:t xml:space="preserve"> </w:t>
      </w:r>
      <w:r w:rsidR="00E3497A" w:rsidRPr="00270848">
        <w:rPr>
          <w:rFonts w:eastAsiaTheme="minorHAnsi"/>
          <w:bCs/>
          <w:lang w:val="ro-MD"/>
        </w:rPr>
        <w:t>Se</w:t>
      </w:r>
      <w:r w:rsidR="00E3497A" w:rsidRPr="00270848">
        <w:rPr>
          <w:bCs/>
          <w:lang w:val="ro-MD"/>
        </w:rPr>
        <w:t xml:space="preserve"> împuternicește </w:t>
      </w:r>
      <w:r w:rsidR="00A45778" w:rsidRPr="00270848">
        <w:rPr>
          <w:bCs/>
          <w:lang w:val="ro-MD"/>
        </w:rPr>
        <w:t xml:space="preserve">membrul </w:t>
      </w:r>
      <w:r w:rsidR="00E3497A" w:rsidRPr="00270848">
        <w:rPr>
          <w:bCs/>
          <w:lang w:val="ro-MD"/>
        </w:rPr>
        <w:t>Curții de Conturi</w:t>
      </w:r>
      <w:r w:rsidR="00A45778" w:rsidRPr="00270848">
        <w:rPr>
          <w:bCs/>
          <w:lang w:val="ro-MD"/>
        </w:rPr>
        <w:t xml:space="preserve"> </w:t>
      </w:r>
      <w:r w:rsidR="004F5BAC" w:rsidRPr="00270848">
        <w:rPr>
          <w:bCs/>
          <w:lang w:val="ro-MD"/>
        </w:rPr>
        <w:t>care coordonează sectorul respectiv</w:t>
      </w:r>
      <w:r w:rsidR="00E3497A" w:rsidRPr="00270848">
        <w:rPr>
          <w:bCs/>
          <w:lang w:val="ro-MD"/>
        </w:rPr>
        <w:t xml:space="preserve"> cu dreptul de a semna Scrisoarea către conducerea</w:t>
      </w:r>
      <w:r w:rsidR="00E3497A" w:rsidRPr="00270848">
        <w:rPr>
          <w:b/>
          <w:bCs/>
          <w:lang w:val="ro-MD"/>
        </w:rPr>
        <w:t xml:space="preserve"> </w:t>
      </w:r>
      <w:r w:rsidR="005857E2" w:rsidRPr="00270848">
        <w:rPr>
          <w:lang w:val="ro-MD"/>
        </w:rPr>
        <w:t xml:space="preserve">Ministerului </w:t>
      </w:r>
      <w:r w:rsidR="00327F7D" w:rsidRPr="00270848">
        <w:rPr>
          <w:lang w:val="ro-MD"/>
        </w:rPr>
        <w:t>Infrastructurii și Dezvoltării Regionale</w:t>
      </w:r>
      <w:r w:rsidR="00E3497A" w:rsidRPr="00270848">
        <w:rPr>
          <w:bCs/>
          <w:lang w:val="ro-MD"/>
        </w:rPr>
        <w:t>.</w:t>
      </w:r>
    </w:p>
    <w:p w14:paraId="1D70FC92" w14:textId="5374A75A" w:rsidR="00E3497A" w:rsidRPr="00270848" w:rsidRDefault="00E33317" w:rsidP="006A3478">
      <w:pPr>
        <w:pStyle w:val="a4"/>
        <w:spacing w:after="220" w:line="276" w:lineRule="auto"/>
        <w:rPr>
          <w:lang w:val="ro-MD"/>
        </w:rPr>
      </w:pPr>
      <w:r w:rsidRPr="00270848">
        <w:rPr>
          <w:b/>
          <w:bCs/>
          <w:lang w:val="ro-MD"/>
        </w:rPr>
        <w:t>5</w:t>
      </w:r>
      <w:r w:rsidR="00E3497A" w:rsidRPr="00270848">
        <w:rPr>
          <w:rFonts w:eastAsiaTheme="minorHAnsi"/>
          <w:bCs/>
          <w:lang w:val="ro-MD"/>
        </w:rPr>
        <w:t>. Prezenta</w:t>
      </w:r>
      <w:r w:rsidR="00E3497A" w:rsidRPr="00270848">
        <w:rPr>
          <w:lang w:val="ro-MD"/>
        </w:rPr>
        <w:t xml:space="preserve"> Hotărâre intră în vigoare </w:t>
      </w:r>
      <w:r w:rsidR="00B22B17" w:rsidRPr="00270848">
        <w:rPr>
          <w:lang w:val="ro-MD"/>
        </w:rPr>
        <w:t xml:space="preserve">la </w:t>
      </w:r>
      <w:r w:rsidR="00E3497A" w:rsidRPr="00270848">
        <w:rPr>
          <w:lang w:val="ro-MD"/>
        </w:rPr>
        <w:t xml:space="preserve">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w:t>
      </w:r>
      <w:r w:rsidR="00E26CB9" w:rsidRPr="00270848">
        <w:rPr>
          <w:lang w:val="ro-MD"/>
        </w:rPr>
        <w:t xml:space="preserve">de la </w:t>
      </w:r>
      <w:r w:rsidR="00E3497A" w:rsidRPr="00270848">
        <w:rPr>
          <w:lang w:val="ro-MD"/>
        </w:rPr>
        <w:t xml:space="preserve">data comunicării răspunsului cu privire la cererea prealabilă sau </w:t>
      </w:r>
      <w:r w:rsidR="00E26CB9" w:rsidRPr="00270848">
        <w:rPr>
          <w:lang w:val="ro-MD"/>
        </w:rPr>
        <w:t xml:space="preserve">de la </w:t>
      </w:r>
      <w:r w:rsidR="00E3497A" w:rsidRPr="00270848">
        <w:rPr>
          <w:lang w:val="ro-MD"/>
        </w:rPr>
        <w:t>data expirării termenului prevăzut pentru soluționarea acesteia.</w:t>
      </w:r>
    </w:p>
    <w:p w14:paraId="12961C9F" w14:textId="79F56FF6" w:rsidR="00E3497A" w:rsidRPr="00270848" w:rsidRDefault="00E33317" w:rsidP="006A3478">
      <w:pPr>
        <w:pStyle w:val="a4"/>
        <w:spacing w:after="220" w:line="276" w:lineRule="auto"/>
        <w:rPr>
          <w:lang w:val="ro-MD"/>
        </w:rPr>
      </w:pPr>
      <w:r w:rsidRPr="00270848">
        <w:rPr>
          <w:b/>
          <w:lang w:val="ro-MD"/>
        </w:rPr>
        <w:t>6</w:t>
      </w:r>
      <w:r w:rsidR="00E3497A" w:rsidRPr="00270848">
        <w:rPr>
          <w:b/>
          <w:lang w:val="ro-MD"/>
        </w:rPr>
        <w:t>.</w:t>
      </w:r>
      <w:r w:rsidR="00E3497A" w:rsidRPr="00270848">
        <w:rPr>
          <w:lang w:val="ro-MD"/>
        </w:rPr>
        <w:t xml:space="preserve"> </w:t>
      </w:r>
      <w:r w:rsidR="00E3497A" w:rsidRPr="00270848">
        <w:rPr>
          <w:noProof/>
          <w:lang w:val="ro-MD"/>
        </w:rPr>
        <w:t xml:space="preserve">Curtea de Conturi va fi informată, în termen de </w:t>
      </w:r>
      <w:r w:rsidR="004C34B2" w:rsidRPr="00270848">
        <w:rPr>
          <w:noProof/>
          <w:lang w:val="ro-MD"/>
        </w:rPr>
        <w:t xml:space="preserve">9 </w:t>
      </w:r>
      <w:r w:rsidR="00E3497A" w:rsidRPr="00270848">
        <w:rPr>
          <w:noProof/>
          <w:lang w:val="ro-MD"/>
        </w:rPr>
        <w:t xml:space="preserve">luni </w:t>
      </w:r>
      <w:r w:rsidR="00837A96" w:rsidRPr="00270848">
        <w:rPr>
          <w:noProof/>
          <w:lang w:val="ro-MD"/>
        </w:rPr>
        <w:t xml:space="preserve">de la </w:t>
      </w:r>
      <w:r w:rsidR="00E3497A" w:rsidRPr="00270848">
        <w:rPr>
          <w:noProof/>
          <w:lang w:val="ro-MD"/>
        </w:rPr>
        <w:t xml:space="preserve">data </w:t>
      </w:r>
      <w:r w:rsidR="00E3497A" w:rsidRPr="00270848">
        <w:rPr>
          <w:noProof/>
          <w:lang w:val="ro-MD" w:eastAsia="ru-RU"/>
        </w:rPr>
        <w:t xml:space="preserve">publicării </w:t>
      </w:r>
      <w:r w:rsidR="00E3497A" w:rsidRPr="00270848">
        <w:rPr>
          <w:noProof/>
          <w:lang w:val="ro-MD"/>
        </w:rPr>
        <w:t>Hotărârii</w:t>
      </w:r>
      <w:r w:rsidR="00E3497A" w:rsidRPr="00270848">
        <w:rPr>
          <w:lang w:val="ro-MD"/>
        </w:rPr>
        <w:t xml:space="preserve"> în Monitorul Oficial al Republicii Moldova,</w:t>
      </w:r>
      <w:r w:rsidR="00E3497A" w:rsidRPr="00270848">
        <w:rPr>
          <w:noProof/>
          <w:lang w:val="ro-MD"/>
        </w:rPr>
        <w:t xml:space="preserve"> despre acțiunile întreprinse pentru executare</w:t>
      </w:r>
      <w:r w:rsidR="00663DC2" w:rsidRPr="00270848">
        <w:rPr>
          <w:noProof/>
          <w:lang w:val="ro-MD"/>
        </w:rPr>
        <w:t xml:space="preserve">a </w:t>
      </w:r>
      <w:r w:rsidR="003A1D91">
        <w:rPr>
          <w:noProof/>
          <w:lang w:val="ro-MD"/>
        </w:rPr>
        <w:t>sub</w:t>
      </w:r>
      <w:r w:rsidR="0032064F" w:rsidRPr="00270848">
        <w:rPr>
          <w:noProof/>
          <w:lang w:val="ro-MD"/>
        </w:rPr>
        <w:t>punctelor</w:t>
      </w:r>
      <w:r w:rsidR="00BA6504" w:rsidRPr="00270848">
        <w:rPr>
          <w:noProof/>
          <w:lang w:val="ro-MD"/>
        </w:rPr>
        <w:t xml:space="preserve"> </w:t>
      </w:r>
      <w:r w:rsidR="007343F2" w:rsidRPr="00270848">
        <w:rPr>
          <w:noProof/>
          <w:lang w:val="ro-MD"/>
        </w:rPr>
        <w:t xml:space="preserve">2.4., </w:t>
      </w:r>
      <w:r w:rsidR="00663DC2" w:rsidRPr="00270848">
        <w:rPr>
          <w:noProof/>
          <w:lang w:val="ro-MD"/>
        </w:rPr>
        <w:t>2.</w:t>
      </w:r>
      <w:r w:rsidR="007343F2" w:rsidRPr="00270848">
        <w:rPr>
          <w:noProof/>
          <w:lang w:val="ro-MD"/>
        </w:rPr>
        <w:t>5</w:t>
      </w:r>
      <w:r w:rsidR="00663DC2" w:rsidRPr="00270848">
        <w:rPr>
          <w:noProof/>
          <w:lang w:val="ro-MD"/>
        </w:rPr>
        <w:t>.</w:t>
      </w:r>
      <w:r w:rsidR="00327F7D" w:rsidRPr="00270848">
        <w:rPr>
          <w:noProof/>
          <w:lang w:val="ro-MD"/>
        </w:rPr>
        <w:t>,</w:t>
      </w:r>
      <w:r w:rsidR="008D740C">
        <w:rPr>
          <w:noProof/>
          <w:lang w:val="ro-MD"/>
        </w:rPr>
        <w:t xml:space="preserve"> 2.6.,</w:t>
      </w:r>
      <w:r w:rsidR="00327F7D" w:rsidRPr="00270848">
        <w:rPr>
          <w:noProof/>
          <w:lang w:val="ro-MD"/>
        </w:rPr>
        <w:t xml:space="preserve"> </w:t>
      </w:r>
      <w:r w:rsidR="000E69A7" w:rsidRPr="00270848">
        <w:rPr>
          <w:noProof/>
          <w:lang w:val="ro-MD"/>
        </w:rPr>
        <w:t>2.7.</w:t>
      </w:r>
      <w:r w:rsidR="00BE019E" w:rsidRPr="00270848">
        <w:rPr>
          <w:noProof/>
          <w:lang w:val="ro-MD"/>
        </w:rPr>
        <w:t xml:space="preserve"> </w:t>
      </w:r>
      <w:r w:rsidR="0032064F" w:rsidRPr="00270848">
        <w:rPr>
          <w:noProof/>
          <w:lang w:val="ro-MD"/>
        </w:rPr>
        <w:t>și</w:t>
      </w:r>
      <w:r w:rsidR="000E69A7" w:rsidRPr="00270848">
        <w:rPr>
          <w:noProof/>
          <w:lang w:val="ro-MD"/>
        </w:rPr>
        <w:t xml:space="preserve"> 2.</w:t>
      </w:r>
      <w:r w:rsidR="00186479" w:rsidRPr="00270848">
        <w:rPr>
          <w:noProof/>
          <w:lang w:val="ro-MD"/>
        </w:rPr>
        <w:t>8</w:t>
      </w:r>
      <w:r w:rsidR="000E69A7" w:rsidRPr="00270848">
        <w:rPr>
          <w:noProof/>
          <w:lang w:val="ro-MD"/>
        </w:rPr>
        <w:t>.</w:t>
      </w:r>
      <w:r w:rsidR="00E3497A" w:rsidRPr="00270848">
        <w:rPr>
          <w:noProof/>
          <w:lang w:val="ro-MD"/>
        </w:rPr>
        <w:t xml:space="preserve"> din </w:t>
      </w:r>
      <w:r w:rsidR="00E3497A" w:rsidRPr="00270848">
        <w:rPr>
          <w:lang w:val="ro-MD"/>
        </w:rPr>
        <w:t>prezenta Hotărâre.</w:t>
      </w:r>
    </w:p>
    <w:p w14:paraId="663259AA" w14:textId="498C1CCF" w:rsidR="00474DB9" w:rsidRPr="00270848" w:rsidRDefault="00474DB9" w:rsidP="00474DB9">
      <w:pPr>
        <w:pStyle w:val="a4"/>
        <w:spacing w:after="220" w:line="276" w:lineRule="auto"/>
        <w:rPr>
          <w:lang w:val="ro-MD"/>
        </w:rPr>
      </w:pPr>
      <w:r w:rsidRPr="00270848">
        <w:rPr>
          <w:b/>
          <w:lang w:val="ro-MD"/>
        </w:rPr>
        <w:t>7.</w:t>
      </w:r>
      <w:r w:rsidRPr="00270848">
        <w:rPr>
          <w:lang w:val="ro-MD"/>
        </w:rPr>
        <w:t xml:space="preserve"> Se ia act de faptul că, pe parcursul desfășurării misiunii de audit</w:t>
      </w:r>
      <w:r w:rsidR="003A1D91">
        <w:rPr>
          <w:lang w:val="ro-MD"/>
        </w:rPr>
        <w:t>,</w:t>
      </w:r>
      <w:r w:rsidRPr="00270848">
        <w:rPr>
          <w:lang w:val="ro-MD"/>
        </w:rPr>
        <w:t xml:space="preserve"> Ministerul Infrastructurii și Dezvoltării Regionale a uniformizat evidența contabilă a standardelor și normativelor în construcție în valoare totală de 47.519,0 mii lei</w:t>
      </w:r>
      <w:r w:rsidR="006C5369">
        <w:rPr>
          <w:lang w:val="ro-MD"/>
        </w:rPr>
        <w:t>, i</w:t>
      </w:r>
      <w:r w:rsidR="006D1FA4" w:rsidRPr="00556B67">
        <w:rPr>
          <w:lang w:val="ro-MD"/>
        </w:rPr>
        <w:t>ar</w:t>
      </w:r>
      <w:r w:rsidRPr="00556B67">
        <w:rPr>
          <w:lang w:val="ro-MD"/>
        </w:rPr>
        <w:t xml:space="preserve"> Instituția Publică Oficiul Național de Dezvoltare Regională a perfectat facturile și actele de transmitere, precum și a transmis costurile investiționale către Autoritățile Publice Locale în valoare totală de 1.735,8 mii lei, </w:t>
      </w:r>
      <w:r w:rsidRPr="00270848">
        <w:rPr>
          <w:lang w:val="ro-MD"/>
        </w:rPr>
        <w:t xml:space="preserve">mașinilor și utilajelor în valoare de 36,5 mii lei, precum și uneltelor și </w:t>
      </w:r>
      <w:r w:rsidRPr="00F3346F">
        <w:rPr>
          <w:lang w:val="ro-MD"/>
        </w:rPr>
        <w:t>sculelor, inventar</w:t>
      </w:r>
      <w:r w:rsidR="00270149" w:rsidRPr="00F3346F">
        <w:rPr>
          <w:lang w:val="ro-MD"/>
        </w:rPr>
        <w:t>ului</w:t>
      </w:r>
      <w:r w:rsidRPr="00270848">
        <w:rPr>
          <w:lang w:val="ro-MD"/>
        </w:rPr>
        <w:t xml:space="preserve"> de producere și gospodăresc</w:t>
      </w:r>
      <w:r w:rsidR="003A1D91">
        <w:rPr>
          <w:lang w:val="ro-MD"/>
        </w:rPr>
        <w:t>,</w:t>
      </w:r>
      <w:r w:rsidRPr="00270848">
        <w:rPr>
          <w:lang w:val="ro-MD"/>
        </w:rPr>
        <w:t xml:space="preserve"> în valoare de 185,4 mii lei.</w:t>
      </w:r>
    </w:p>
    <w:p w14:paraId="0DCE3747" w14:textId="394C4940" w:rsidR="00E3497A" w:rsidRPr="00270848" w:rsidRDefault="00474DB9" w:rsidP="006A3478">
      <w:pPr>
        <w:pStyle w:val="a4"/>
        <w:spacing w:after="220" w:line="276" w:lineRule="auto"/>
        <w:rPr>
          <w:lang w:val="ro-MD"/>
        </w:rPr>
      </w:pPr>
      <w:r w:rsidRPr="00270848">
        <w:rPr>
          <w:b/>
          <w:lang w:val="ro-MD"/>
        </w:rPr>
        <w:t>8</w:t>
      </w:r>
      <w:r w:rsidR="00E33317" w:rsidRPr="00270848">
        <w:rPr>
          <w:b/>
          <w:lang w:val="ro-MD"/>
        </w:rPr>
        <w:t>.</w:t>
      </w:r>
      <w:r w:rsidR="00E33317" w:rsidRPr="00270848">
        <w:rPr>
          <w:lang w:val="ro-MD"/>
        </w:rPr>
        <w:t xml:space="preserve"> </w:t>
      </w:r>
      <w:r w:rsidR="00E3497A" w:rsidRPr="00270848">
        <w:rPr>
          <w:lang w:val="ro-MD"/>
        </w:rPr>
        <w:t xml:space="preserve">Hotărârea și Raportul </w:t>
      </w:r>
      <w:r w:rsidR="00332186" w:rsidRPr="00270848">
        <w:rPr>
          <w:lang w:val="ro-MD"/>
        </w:rPr>
        <w:t xml:space="preserve">de </w:t>
      </w:r>
      <w:r w:rsidR="00E3497A" w:rsidRPr="00270848">
        <w:rPr>
          <w:lang w:val="ro-MD"/>
        </w:rPr>
        <w:t xml:space="preserve">audit asupra rapoartelor financiare consolidate ale Ministerului </w:t>
      </w:r>
      <w:r w:rsidR="00851332" w:rsidRPr="00270848">
        <w:rPr>
          <w:lang w:val="ro-MD"/>
        </w:rPr>
        <w:t>Infrastructurii și Dezvoltării Regionale</w:t>
      </w:r>
      <w:r w:rsidR="005B5865" w:rsidRPr="00270848">
        <w:rPr>
          <w:lang w:val="ro-MD"/>
        </w:rPr>
        <w:t xml:space="preserve"> </w:t>
      </w:r>
      <w:r w:rsidR="00E3497A" w:rsidRPr="00270848">
        <w:rPr>
          <w:lang w:val="ro-MD"/>
        </w:rPr>
        <w:t>încheiate la 31 decembrie 202</w:t>
      </w:r>
      <w:r w:rsidR="005B5865" w:rsidRPr="00270848">
        <w:rPr>
          <w:lang w:val="ro-MD"/>
        </w:rPr>
        <w:t>3</w:t>
      </w:r>
      <w:r w:rsidR="00E3497A" w:rsidRPr="00270848">
        <w:rPr>
          <w:lang w:val="ro-MD"/>
        </w:rPr>
        <w:t xml:space="preserve"> se plasează pe site-ul oficial al Curții de Conturi (</w:t>
      </w:r>
      <w:hyperlink r:id="rId9" w:history="1">
        <w:r w:rsidR="004E42CB" w:rsidRPr="00270848">
          <w:rPr>
            <w:rStyle w:val="a3"/>
            <w:lang w:val="ro-MD"/>
          </w:rPr>
          <w:t>https://www.ccrm.md/ro/decisions</w:t>
        </w:r>
      </w:hyperlink>
      <w:r w:rsidR="00E3497A" w:rsidRPr="00270848">
        <w:rPr>
          <w:lang w:val="ro-MD"/>
        </w:rPr>
        <w:t>).</w:t>
      </w:r>
    </w:p>
    <w:p w14:paraId="5ED56502" w14:textId="77777777" w:rsidR="00332186" w:rsidRPr="00C97DCF" w:rsidRDefault="00332186" w:rsidP="00E829BB">
      <w:pPr>
        <w:spacing w:after="0" w:line="240" w:lineRule="auto"/>
        <w:jc w:val="right"/>
        <w:rPr>
          <w:rFonts w:ascii="Times New Roman" w:eastAsia="Times New Roman" w:hAnsi="Times New Roman" w:cs="Times New Roman"/>
          <w:b/>
          <w:sz w:val="24"/>
          <w:szCs w:val="24"/>
          <w:lang w:val="ro-MD"/>
        </w:rPr>
      </w:pPr>
    </w:p>
    <w:p w14:paraId="0174F867" w14:textId="77777777" w:rsidR="00332186" w:rsidRPr="00C97DCF" w:rsidRDefault="00332186" w:rsidP="00E829BB">
      <w:pPr>
        <w:spacing w:after="0" w:line="240" w:lineRule="auto"/>
        <w:jc w:val="right"/>
        <w:rPr>
          <w:rFonts w:ascii="Times New Roman" w:eastAsia="Times New Roman" w:hAnsi="Times New Roman" w:cs="Times New Roman"/>
          <w:b/>
          <w:sz w:val="24"/>
          <w:szCs w:val="24"/>
          <w:lang w:val="ro-MD"/>
        </w:rPr>
      </w:pPr>
    </w:p>
    <w:p w14:paraId="5B1A743B" w14:textId="0A5BDE8A" w:rsidR="00E3497A" w:rsidRDefault="00083981" w:rsidP="00E829BB">
      <w:pPr>
        <w:spacing w:after="0" w:line="240" w:lineRule="auto"/>
        <w:jc w:val="right"/>
        <w:rPr>
          <w:rFonts w:ascii="Times New Roman" w:eastAsia="Times New Roman" w:hAnsi="Times New Roman" w:cs="Times New Roman"/>
          <w:b/>
          <w:sz w:val="24"/>
          <w:szCs w:val="24"/>
          <w:lang w:val="ro-MD"/>
        </w:rPr>
      </w:pPr>
      <w:r w:rsidRPr="00270848">
        <w:rPr>
          <w:rFonts w:ascii="Times New Roman" w:eastAsia="Times New Roman" w:hAnsi="Times New Roman" w:cs="Times New Roman"/>
          <w:b/>
          <w:sz w:val="24"/>
          <w:szCs w:val="24"/>
          <w:lang w:val="ro-MD"/>
        </w:rPr>
        <w:t>Tatiana ȘEVCIUC</w:t>
      </w:r>
      <w:r w:rsidR="00E3497A" w:rsidRPr="00270848">
        <w:rPr>
          <w:rFonts w:ascii="Times New Roman" w:eastAsia="Times New Roman" w:hAnsi="Times New Roman" w:cs="Times New Roman"/>
          <w:b/>
          <w:sz w:val="24"/>
          <w:szCs w:val="24"/>
          <w:lang w:val="ro-MD"/>
        </w:rPr>
        <w:t>,</w:t>
      </w:r>
    </w:p>
    <w:p w14:paraId="719C1AF4" w14:textId="5A03C23C" w:rsidR="0063316C" w:rsidRPr="0063316C" w:rsidRDefault="00EC74CB" w:rsidP="00E829BB">
      <w:pPr>
        <w:spacing w:after="0" w:line="240" w:lineRule="auto"/>
        <w:jc w:val="right"/>
        <w:rPr>
          <w:rFonts w:ascii="Times New Roman" w:eastAsia="Times New Roman" w:hAnsi="Times New Roman" w:cs="Times New Roman"/>
          <w:b/>
          <w:sz w:val="24"/>
          <w:szCs w:val="24"/>
          <w:lang w:val="ro-RO"/>
        </w:rPr>
      </w:pPr>
      <w:bookmarkStart w:id="1" w:name="_GoBack"/>
      <w:bookmarkEnd w:id="1"/>
      <w:r>
        <w:rPr>
          <w:rFonts w:ascii="Times New Roman" w:eastAsia="Times New Roman" w:hAnsi="Times New Roman" w:cs="Times New Roman"/>
          <w:b/>
          <w:sz w:val="24"/>
          <w:szCs w:val="24"/>
          <w:lang w:val="ro-MD"/>
        </w:rPr>
        <w:t>Președintă</w:t>
      </w:r>
    </w:p>
    <w:sectPr w:rsidR="0063316C" w:rsidRPr="0063316C" w:rsidSect="008F58AC">
      <w:headerReference w:type="default" r:id="rId10"/>
      <w:footerReference w:type="default" r:id="rId11"/>
      <w:pgSz w:w="11906" w:h="16838" w:code="9"/>
      <w:pgMar w:top="993"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172F5" w14:textId="77777777" w:rsidR="00C239E5" w:rsidRDefault="00C239E5" w:rsidP="00E3497A">
      <w:pPr>
        <w:spacing w:after="0" w:line="240" w:lineRule="auto"/>
      </w:pPr>
      <w:r>
        <w:separator/>
      </w:r>
    </w:p>
  </w:endnote>
  <w:endnote w:type="continuationSeparator" w:id="0">
    <w:p w14:paraId="2BF6922E" w14:textId="77777777" w:rsidR="00C239E5" w:rsidRDefault="00C239E5" w:rsidP="00E3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14:paraId="11F6E79D" w14:textId="5AE5F07F" w:rsidR="00FC201E" w:rsidRDefault="00CD06B4">
        <w:pPr>
          <w:pStyle w:val="aa"/>
          <w:jc w:val="right"/>
        </w:pPr>
        <w:r>
          <w:fldChar w:fldCharType="begin"/>
        </w:r>
        <w:r>
          <w:instrText xml:space="preserve"> PAGE   \* MERGEFORMAT </w:instrText>
        </w:r>
        <w:r>
          <w:fldChar w:fldCharType="separate"/>
        </w:r>
        <w:r w:rsidR="00C239E5">
          <w:rPr>
            <w:noProof/>
          </w:rPr>
          <w:t>1</w:t>
        </w:r>
        <w:r>
          <w:rPr>
            <w:noProof/>
          </w:rPr>
          <w:fldChar w:fldCharType="end"/>
        </w:r>
      </w:p>
    </w:sdtContent>
  </w:sdt>
  <w:p w14:paraId="48203851" w14:textId="77777777" w:rsidR="007A3208" w:rsidRDefault="00C239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1B7CE" w14:textId="77777777" w:rsidR="00C239E5" w:rsidRDefault="00C239E5" w:rsidP="00E3497A">
      <w:pPr>
        <w:spacing w:after="0" w:line="240" w:lineRule="auto"/>
      </w:pPr>
      <w:r>
        <w:separator/>
      </w:r>
    </w:p>
  </w:footnote>
  <w:footnote w:type="continuationSeparator" w:id="0">
    <w:p w14:paraId="36043D3E" w14:textId="77777777" w:rsidR="00C239E5" w:rsidRDefault="00C239E5" w:rsidP="00E3497A">
      <w:pPr>
        <w:spacing w:after="0" w:line="240" w:lineRule="auto"/>
      </w:pPr>
      <w:r>
        <w:continuationSeparator/>
      </w:r>
    </w:p>
  </w:footnote>
  <w:footnote w:id="1">
    <w:p w14:paraId="2B3DCD44" w14:textId="6E866C55" w:rsidR="00083671" w:rsidRPr="00E829BB" w:rsidRDefault="00083671" w:rsidP="00083671">
      <w:pPr>
        <w:spacing w:after="0" w:line="276" w:lineRule="auto"/>
        <w:jc w:val="both"/>
        <w:rPr>
          <w:rFonts w:ascii="Times New Roman" w:hAnsi="Times New Roman" w:cs="Times New Roman"/>
          <w:sz w:val="16"/>
          <w:szCs w:val="16"/>
          <w:lang w:val="ro-MD"/>
        </w:rPr>
      </w:pPr>
      <w:r w:rsidRPr="00E829BB">
        <w:rPr>
          <w:rStyle w:val="ac"/>
          <w:rFonts w:ascii="Times New Roman" w:hAnsi="Times New Roman" w:cs="Times New Roman"/>
          <w:sz w:val="16"/>
          <w:szCs w:val="16"/>
          <w:lang w:val="ro-MD"/>
        </w:rPr>
        <w:footnoteRef/>
      </w:r>
      <w:r w:rsidRPr="00E829BB">
        <w:rPr>
          <w:rFonts w:ascii="Times New Roman" w:hAnsi="Times New Roman" w:cs="Times New Roman"/>
          <w:sz w:val="16"/>
          <w:szCs w:val="16"/>
          <w:lang w:val="ro-MD"/>
        </w:rPr>
        <w:t xml:space="preserve"> </w:t>
      </w:r>
      <w:r w:rsidRPr="00332186">
        <w:rPr>
          <w:rFonts w:ascii="Times New Roman" w:eastAsia="Times New Roman" w:hAnsi="Times New Roman" w:cs="Times New Roman"/>
          <w:sz w:val="16"/>
          <w:szCs w:val="16"/>
          <w:lang w:val="ro-MD"/>
        </w:rPr>
        <w:t xml:space="preserve">Hotărârile Curții de Conturi </w:t>
      </w:r>
      <w:r w:rsidR="00495343" w:rsidRPr="00332186">
        <w:rPr>
          <w:rFonts w:ascii="Times New Roman" w:eastAsia="Times New Roman" w:hAnsi="Times New Roman" w:cs="Times New Roman"/>
          <w:sz w:val="16"/>
          <w:szCs w:val="16"/>
          <w:lang w:val="ro-MD"/>
        </w:rPr>
        <w:t xml:space="preserve">nr.65 din 22.12.2022 </w:t>
      </w:r>
      <w:r w:rsidRPr="00332186">
        <w:rPr>
          <w:rFonts w:ascii="Times New Roman" w:eastAsia="Times New Roman" w:hAnsi="Times New Roman" w:cs="Times New Roman"/>
          <w:sz w:val="16"/>
          <w:szCs w:val="16"/>
          <w:lang w:val="ro-MD"/>
        </w:rPr>
        <w:t xml:space="preserve">„Privind aprobarea Programului activității de audit </w:t>
      </w:r>
      <w:r w:rsidR="00495343" w:rsidRPr="00332186">
        <w:rPr>
          <w:rFonts w:ascii="Times New Roman" w:eastAsia="Times New Roman" w:hAnsi="Times New Roman" w:cs="Times New Roman"/>
          <w:sz w:val="16"/>
          <w:szCs w:val="16"/>
          <w:lang w:val="ro-MD"/>
        </w:rPr>
        <w:t>a</w:t>
      </w:r>
      <w:r w:rsidR="00D55168">
        <w:rPr>
          <w:rFonts w:ascii="Times New Roman" w:eastAsia="Times New Roman" w:hAnsi="Times New Roman" w:cs="Times New Roman"/>
          <w:sz w:val="16"/>
          <w:szCs w:val="16"/>
          <w:lang w:val="ro-MD"/>
        </w:rPr>
        <w:t>l</w:t>
      </w:r>
      <w:r w:rsidR="00495343" w:rsidRPr="00332186">
        <w:rPr>
          <w:rFonts w:ascii="Times New Roman" w:eastAsia="Times New Roman" w:hAnsi="Times New Roman" w:cs="Times New Roman"/>
          <w:sz w:val="16"/>
          <w:szCs w:val="16"/>
          <w:lang w:val="ro-MD"/>
        </w:rPr>
        <w:t xml:space="preserve"> Curții de Conturi pe anul 2023</w:t>
      </w:r>
      <w:r w:rsidR="00DD295E" w:rsidRPr="00332186">
        <w:rPr>
          <w:rFonts w:ascii="Times New Roman" w:eastAsia="Times New Roman" w:hAnsi="Times New Roman" w:cs="Times New Roman"/>
          <w:sz w:val="16"/>
          <w:szCs w:val="16"/>
          <w:lang w:val="ro-MD"/>
        </w:rPr>
        <w:t>” și nr.5</w:t>
      </w:r>
      <w:r w:rsidRPr="00332186">
        <w:rPr>
          <w:rFonts w:ascii="Times New Roman" w:eastAsia="Times New Roman" w:hAnsi="Times New Roman" w:cs="Times New Roman"/>
          <w:sz w:val="16"/>
          <w:szCs w:val="16"/>
          <w:lang w:val="ro-MD"/>
        </w:rPr>
        <w:t xml:space="preserve">5 din </w:t>
      </w:r>
      <w:r w:rsidR="00DD295E" w:rsidRPr="00332186">
        <w:rPr>
          <w:rFonts w:ascii="Times New Roman" w:eastAsia="Times New Roman" w:hAnsi="Times New Roman" w:cs="Times New Roman"/>
          <w:sz w:val="16"/>
          <w:szCs w:val="16"/>
          <w:lang w:val="ro-MD"/>
        </w:rPr>
        <w:t>15.12.2023</w:t>
      </w:r>
      <w:r w:rsidRPr="00332186">
        <w:rPr>
          <w:rFonts w:ascii="Times New Roman" w:eastAsia="Times New Roman" w:hAnsi="Times New Roman" w:cs="Times New Roman"/>
          <w:sz w:val="16"/>
          <w:szCs w:val="16"/>
          <w:lang w:val="ro-MD"/>
        </w:rPr>
        <w:t xml:space="preserve"> „Privind aprobarea Programului activității de audit </w:t>
      </w:r>
      <w:r w:rsidR="00DD295E" w:rsidRPr="00332186">
        <w:rPr>
          <w:rFonts w:ascii="Times New Roman" w:eastAsia="Times New Roman" w:hAnsi="Times New Roman" w:cs="Times New Roman"/>
          <w:sz w:val="16"/>
          <w:szCs w:val="16"/>
          <w:lang w:val="ro-MD"/>
        </w:rPr>
        <w:t>a</w:t>
      </w:r>
      <w:r w:rsidR="00D55168">
        <w:rPr>
          <w:rFonts w:ascii="Times New Roman" w:eastAsia="Times New Roman" w:hAnsi="Times New Roman" w:cs="Times New Roman"/>
          <w:sz w:val="16"/>
          <w:szCs w:val="16"/>
          <w:lang w:val="ro-MD"/>
        </w:rPr>
        <w:t>l</w:t>
      </w:r>
      <w:r w:rsidR="00DD295E" w:rsidRPr="00332186">
        <w:rPr>
          <w:rFonts w:ascii="Times New Roman" w:eastAsia="Times New Roman" w:hAnsi="Times New Roman" w:cs="Times New Roman"/>
          <w:sz w:val="16"/>
          <w:szCs w:val="16"/>
          <w:lang w:val="ro-MD"/>
        </w:rPr>
        <w:t xml:space="preserve"> Curții de Conturi pe anul 2024</w:t>
      </w:r>
      <w:r w:rsidRPr="00332186">
        <w:rPr>
          <w:rFonts w:ascii="Times New Roman" w:eastAsia="Times New Roman" w:hAnsi="Times New Roman" w:cs="Times New Roman"/>
          <w:sz w:val="16"/>
          <w:szCs w:val="16"/>
          <w:lang w:val="ro-MD"/>
        </w:rPr>
        <w:t xml:space="preserve">”. </w:t>
      </w:r>
    </w:p>
  </w:footnote>
  <w:footnote w:id="2">
    <w:p w14:paraId="7CF87CCC" w14:textId="77777777" w:rsidR="00E3497A" w:rsidRPr="00E829BB" w:rsidRDefault="00E3497A" w:rsidP="00083671">
      <w:pPr>
        <w:spacing w:after="0" w:line="276" w:lineRule="auto"/>
        <w:jc w:val="both"/>
        <w:rPr>
          <w:rFonts w:ascii="Times New Roman" w:eastAsia="Times New Roman" w:hAnsi="Times New Roman" w:cs="Times New Roman"/>
          <w:sz w:val="16"/>
          <w:szCs w:val="16"/>
          <w:lang w:val="ro-MD"/>
        </w:rPr>
      </w:pPr>
      <w:r w:rsidRPr="00E829BB">
        <w:rPr>
          <w:rStyle w:val="FootnoteReference1"/>
          <w:rFonts w:ascii="Times New Roman" w:hAnsi="Times New Roman" w:cs="Times New Roman"/>
          <w:sz w:val="16"/>
          <w:szCs w:val="16"/>
        </w:rPr>
        <w:footnoteRef/>
      </w:r>
      <w:r w:rsidRPr="00E829BB">
        <w:rPr>
          <w:rFonts w:ascii="Times New Roman" w:hAnsi="Times New Roman" w:cs="Times New Roman"/>
          <w:sz w:val="16"/>
          <w:szCs w:val="16"/>
          <w:lang w:val="ro-MD"/>
        </w:rPr>
        <w:t xml:space="preserve"> Hotărârea Curții de Conturi nr.2 din 24.01.2020 „Cu privire la Cadrul Declarațiilor Profesionale ale INTOSAI”.</w:t>
      </w:r>
    </w:p>
  </w:footnote>
  <w:footnote w:id="3">
    <w:p w14:paraId="63D888CE" w14:textId="191A1AB5" w:rsidR="00E3497A" w:rsidRPr="008B405F" w:rsidRDefault="00E3497A" w:rsidP="00083671">
      <w:pPr>
        <w:pStyle w:val="a7"/>
        <w:spacing w:line="276" w:lineRule="auto"/>
        <w:jc w:val="both"/>
        <w:rPr>
          <w:rFonts w:ascii="Times New Roman" w:hAnsi="Times New Roman" w:cs="Times New Roman"/>
          <w:sz w:val="16"/>
          <w:szCs w:val="16"/>
          <w:lang w:val="ro-MD"/>
        </w:rPr>
      </w:pPr>
      <w:r w:rsidRPr="008B405F">
        <w:rPr>
          <w:rStyle w:val="FootnoteReference1"/>
          <w:rFonts w:ascii="Times New Roman" w:hAnsi="Times New Roman" w:cs="Times New Roman"/>
          <w:sz w:val="16"/>
          <w:szCs w:val="16"/>
        </w:rPr>
        <w:footnoteRef/>
      </w:r>
      <w:r w:rsidRPr="008B405F">
        <w:rPr>
          <w:rFonts w:ascii="Times New Roman" w:hAnsi="Times New Roman" w:cs="Times New Roman"/>
          <w:sz w:val="16"/>
          <w:szCs w:val="16"/>
          <w:lang w:val="ro-MD"/>
        </w:rPr>
        <w:t xml:space="preserve"> Legea contabilității nr.</w:t>
      </w:r>
      <w:r w:rsidRPr="008B405F">
        <w:rPr>
          <w:rFonts w:ascii="Times New Roman" w:eastAsia="Times New Roman" w:hAnsi="Times New Roman" w:cs="Times New Roman"/>
          <w:sz w:val="16"/>
          <w:szCs w:val="16"/>
          <w:lang w:val="ro-MD"/>
        </w:rPr>
        <w:t>113 din 27.04.2007;</w:t>
      </w:r>
      <w:r w:rsidRPr="008B405F">
        <w:rPr>
          <w:rFonts w:ascii="Times New Roman" w:hAnsi="Times New Roman" w:cs="Times New Roman"/>
          <w:sz w:val="16"/>
          <w:szCs w:val="16"/>
          <w:lang w:val="ro-MD"/>
        </w:rPr>
        <w:t xml:space="preserve"> </w:t>
      </w:r>
      <w:r w:rsidRPr="008B405F">
        <w:rPr>
          <w:rFonts w:ascii="Times New Roman" w:eastAsia="Times New Roman" w:hAnsi="Times New Roman" w:cs="Times New Roman"/>
          <w:sz w:val="16"/>
          <w:szCs w:val="16"/>
          <w:lang w:val="ro-MD"/>
        </w:rPr>
        <w:t xml:space="preserve">Planul de conturi contabile în sistemul bugetar și Normele metodologice privind evidența contabilă și raportarea financiară în sistemul bugetar, aprobate prin Ordinul ministrului </w:t>
      </w:r>
      <w:r w:rsidR="008E27E3">
        <w:rPr>
          <w:rFonts w:ascii="Times New Roman" w:eastAsia="Times New Roman" w:hAnsi="Times New Roman" w:cs="Times New Roman"/>
          <w:sz w:val="16"/>
          <w:szCs w:val="16"/>
          <w:lang w:val="ro-MD"/>
        </w:rPr>
        <w:t>f</w:t>
      </w:r>
      <w:r w:rsidRPr="008B405F">
        <w:rPr>
          <w:rFonts w:ascii="Times New Roman" w:eastAsia="Times New Roman" w:hAnsi="Times New Roman" w:cs="Times New Roman"/>
          <w:sz w:val="16"/>
          <w:szCs w:val="16"/>
          <w:lang w:val="ro-MD"/>
        </w:rPr>
        <w:t xml:space="preserve">inanțelor nr.216 din 28.12.2015; Ordinul ministrului </w:t>
      </w:r>
      <w:r w:rsidR="008E27E3">
        <w:rPr>
          <w:rFonts w:ascii="Times New Roman" w:eastAsia="Times New Roman" w:hAnsi="Times New Roman" w:cs="Times New Roman"/>
          <w:sz w:val="16"/>
          <w:szCs w:val="16"/>
          <w:lang w:val="ro-MD"/>
        </w:rPr>
        <w:t>f</w:t>
      </w:r>
      <w:r w:rsidRPr="008B405F">
        <w:rPr>
          <w:rFonts w:ascii="Times New Roman" w:eastAsia="Times New Roman" w:hAnsi="Times New Roman" w:cs="Times New Roman"/>
          <w:sz w:val="16"/>
          <w:szCs w:val="16"/>
          <w:lang w:val="ro-MD"/>
        </w:rPr>
        <w:t xml:space="preserve">inanțelor nr.6 din 10.01.2018 „Cu privire la aprobarea termenelor de prezentare a rapoartelor financiare pe anul 2017”; Ordinul ministrului </w:t>
      </w:r>
      <w:r w:rsidR="008E27E3">
        <w:rPr>
          <w:rFonts w:ascii="Times New Roman" w:eastAsia="Times New Roman" w:hAnsi="Times New Roman" w:cs="Times New Roman"/>
          <w:sz w:val="16"/>
          <w:szCs w:val="16"/>
          <w:lang w:val="ro-MD"/>
        </w:rPr>
        <w:t>f</w:t>
      </w:r>
      <w:r w:rsidRPr="008B405F">
        <w:rPr>
          <w:rFonts w:ascii="Times New Roman" w:eastAsia="Times New Roman" w:hAnsi="Times New Roman" w:cs="Times New Roman"/>
          <w:sz w:val="16"/>
          <w:szCs w:val="16"/>
          <w:lang w:val="ro-MD"/>
        </w:rPr>
        <w:t>inanțelor nr.164 din 30.12.2016 „Cu privire la aprobarea Cerințelor la întocmirea Raportului narativ privind executarea bugetelor autorităților/instituțiilor bugetare”</w:t>
      </w:r>
      <w:r w:rsidRPr="008B405F">
        <w:rPr>
          <w:rFonts w:ascii="Times New Roman" w:hAnsi="Times New Roman" w:cs="Times New Roman"/>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5A11" w14:textId="4CC9B8B6" w:rsidR="004337FB" w:rsidRPr="001D0C05" w:rsidRDefault="004337FB" w:rsidP="001D0C05">
    <w:pPr>
      <w:pStyle w:val="a8"/>
      <w:jc w:val="right"/>
      <w:rPr>
        <w:rFonts w:ascii="Times New Roman" w:hAnsi="Times New Roman" w:cs="Times New Roman"/>
        <w:i/>
        <w:sz w:val="28"/>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B55BB"/>
    <w:multiLevelType w:val="multilevel"/>
    <w:tmpl w:val="3796F784"/>
    <w:lvl w:ilvl="0">
      <w:start w:val="1"/>
      <w:numFmt w:val="decimal"/>
      <w:lvlText w:val="%1."/>
      <w:lvlJc w:val="left"/>
      <w:pPr>
        <w:ind w:left="100" w:hanging="298"/>
        <w:jc w:val="right"/>
      </w:pPr>
      <w:rPr>
        <w:rFonts w:ascii="Calibri Light" w:eastAsia="Calibri Light" w:hAnsi="Calibri Light" w:cs="Calibri Light" w:hint="default"/>
        <w:b/>
        <w:spacing w:val="-2"/>
        <w:w w:val="100"/>
        <w:sz w:val="24"/>
        <w:szCs w:val="24"/>
        <w:lang w:val="ro-RO" w:eastAsia="en-US" w:bidi="ar-SA"/>
      </w:rPr>
    </w:lvl>
    <w:lvl w:ilvl="1">
      <w:start w:val="1"/>
      <w:numFmt w:val="decimal"/>
      <w:lvlText w:val="%1.%2."/>
      <w:lvlJc w:val="left"/>
      <w:pPr>
        <w:ind w:left="100" w:hanging="480"/>
        <w:jc w:val="right"/>
      </w:pPr>
      <w:rPr>
        <w:rFonts w:ascii="Calibri Light" w:eastAsia="Calibri Light" w:hAnsi="Calibri Light" w:cs="Calibri Light" w:hint="default"/>
        <w:b/>
        <w:spacing w:val="-2"/>
        <w:w w:val="100"/>
        <w:sz w:val="24"/>
        <w:szCs w:val="24"/>
        <w:lang w:val="ro-RO" w:eastAsia="en-US" w:bidi="ar-SA"/>
      </w:rPr>
    </w:lvl>
    <w:lvl w:ilvl="2">
      <w:numFmt w:val="bullet"/>
      <w:lvlText w:val="•"/>
      <w:lvlJc w:val="left"/>
      <w:pPr>
        <w:ind w:left="2104" w:hanging="480"/>
      </w:pPr>
      <w:rPr>
        <w:rFonts w:hint="default"/>
        <w:lang w:val="ro-RO" w:eastAsia="en-US" w:bidi="ar-SA"/>
      </w:rPr>
    </w:lvl>
    <w:lvl w:ilvl="3">
      <w:numFmt w:val="bullet"/>
      <w:lvlText w:val="•"/>
      <w:lvlJc w:val="left"/>
      <w:pPr>
        <w:ind w:left="3106" w:hanging="480"/>
      </w:pPr>
      <w:rPr>
        <w:rFonts w:hint="default"/>
        <w:lang w:val="ro-RO" w:eastAsia="en-US" w:bidi="ar-SA"/>
      </w:rPr>
    </w:lvl>
    <w:lvl w:ilvl="4">
      <w:numFmt w:val="bullet"/>
      <w:lvlText w:val="•"/>
      <w:lvlJc w:val="left"/>
      <w:pPr>
        <w:ind w:left="4108" w:hanging="480"/>
      </w:pPr>
      <w:rPr>
        <w:rFonts w:hint="default"/>
        <w:lang w:val="ro-RO" w:eastAsia="en-US" w:bidi="ar-SA"/>
      </w:rPr>
    </w:lvl>
    <w:lvl w:ilvl="5">
      <w:numFmt w:val="bullet"/>
      <w:lvlText w:val="•"/>
      <w:lvlJc w:val="left"/>
      <w:pPr>
        <w:ind w:left="5110" w:hanging="480"/>
      </w:pPr>
      <w:rPr>
        <w:rFonts w:hint="default"/>
        <w:lang w:val="ro-RO" w:eastAsia="en-US" w:bidi="ar-SA"/>
      </w:rPr>
    </w:lvl>
    <w:lvl w:ilvl="6">
      <w:numFmt w:val="bullet"/>
      <w:lvlText w:val="•"/>
      <w:lvlJc w:val="left"/>
      <w:pPr>
        <w:ind w:left="6112" w:hanging="480"/>
      </w:pPr>
      <w:rPr>
        <w:rFonts w:hint="default"/>
        <w:lang w:val="ro-RO" w:eastAsia="en-US" w:bidi="ar-SA"/>
      </w:rPr>
    </w:lvl>
    <w:lvl w:ilvl="7">
      <w:numFmt w:val="bullet"/>
      <w:lvlText w:val="•"/>
      <w:lvlJc w:val="left"/>
      <w:pPr>
        <w:ind w:left="7114" w:hanging="480"/>
      </w:pPr>
      <w:rPr>
        <w:rFonts w:hint="default"/>
        <w:lang w:val="ro-RO" w:eastAsia="en-US" w:bidi="ar-SA"/>
      </w:rPr>
    </w:lvl>
    <w:lvl w:ilvl="8">
      <w:numFmt w:val="bullet"/>
      <w:lvlText w:val="•"/>
      <w:lvlJc w:val="left"/>
      <w:pPr>
        <w:ind w:left="8116" w:hanging="480"/>
      </w:pPr>
      <w:rPr>
        <w:rFonts w:hint="default"/>
        <w:lang w:val="ro-RO" w:eastAsia="en-US" w:bidi="ar-SA"/>
      </w:rPr>
    </w:lvl>
  </w:abstractNum>
  <w:abstractNum w:abstractNumId="1" w15:restartNumberingAfterBreak="0">
    <w:nsid w:val="5A8A27CA"/>
    <w:multiLevelType w:val="hybridMultilevel"/>
    <w:tmpl w:val="3E0E1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E2"/>
    <w:rsid w:val="00003036"/>
    <w:rsid w:val="000078AC"/>
    <w:rsid w:val="00011026"/>
    <w:rsid w:val="00013007"/>
    <w:rsid w:val="000258BA"/>
    <w:rsid w:val="00030DA8"/>
    <w:rsid w:val="00033D46"/>
    <w:rsid w:val="00040E42"/>
    <w:rsid w:val="00053078"/>
    <w:rsid w:val="00070564"/>
    <w:rsid w:val="000731A7"/>
    <w:rsid w:val="00076028"/>
    <w:rsid w:val="00083671"/>
    <w:rsid w:val="00083981"/>
    <w:rsid w:val="00092857"/>
    <w:rsid w:val="000939E8"/>
    <w:rsid w:val="000971B3"/>
    <w:rsid w:val="000A02A8"/>
    <w:rsid w:val="000A1EFE"/>
    <w:rsid w:val="000A3990"/>
    <w:rsid w:val="000A51B7"/>
    <w:rsid w:val="000D2664"/>
    <w:rsid w:val="000D390F"/>
    <w:rsid w:val="000E0364"/>
    <w:rsid w:val="000E07A4"/>
    <w:rsid w:val="000E483A"/>
    <w:rsid w:val="000E69A7"/>
    <w:rsid w:val="000F3D5E"/>
    <w:rsid w:val="000F404A"/>
    <w:rsid w:val="000F5C50"/>
    <w:rsid w:val="00102F82"/>
    <w:rsid w:val="00104CE2"/>
    <w:rsid w:val="00110F73"/>
    <w:rsid w:val="00112216"/>
    <w:rsid w:val="001133C2"/>
    <w:rsid w:val="00116CE7"/>
    <w:rsid w:val="0012159A"/>
    <w:rsid w:val="00122025"/>
    <w:rsid w:val="00132B09"/>
    <w:rsid w:val="00134905"/>
    <w:rsid w:val="00140230"/>
    <w:rsid w:val="00142248"/>
    <w:rsid w:val="0015455B"/>
    <w:rsid w:val="001549B5"/>
    <w:rsid w:val="00154F54"/>
    <w:rsid w:val="001604C6"/>
    <w:rsid w:val="00170B97"/>
    <w:rsid w:val="00172FB0"/>
    <w:rsid w:val="00184A1B"/>
    <w:rsid w:val="00185882"/>
    <w:rsid w:val="00186479"/>
    <w:rsid w:val="00195C07"/>
    <w:rsid w:val="00196C71"/>
    <w:rsid w:val="00196D10"/>
    <w:rsid w:val="001A2835"/>
    <w:rsid w:val="001A5BA1"/>
    <w:rsid w:val="001B011F"/>
    <w:rsid w:val="001C4A29"/>
    <w:rsid w:val="001C5309"/>
    <w:rsid w:val="001C6CE0"/>
    <w:rsid w:val="001D0814"/>
    <w:rsid w:val="001D0C05"/>
    <w:rsid w:val="001D0EB7"/>
    <w:rsid w:val="001D1C46"/>
    <w:rsid w:val="001D66E6"/>
    <w:rsid w:val="001D73CF"/>
    <w:rsid w:val="001E4D0A"/>
    <w:rsid w:val="001F1A71"/>
    <w:rsid w:val="001F6443"/>
    <w:rsid w:val="002021D2"/>
    <w:rsid w:val="00203219"/>
    <w:rsid w:val="00210F48"/>
    <w:rsid w:val="00214C9F"/>
    <w:rsid w:val="002401E4"/>
    <w:rsid w:val="002468B8"/>
    <w:rsid w:val="00251DEE"/>
    <w:rsid w:val="00254C66"/>
    <w:rsid w:val="00256114"/>
    <w:rsid w:val="002561F4"/>
    <w:rsid w:val="0026285E"/>
    <w:rsid w:val="00270115"/>
    <w:rsid w:val="00270149"/>
    <w:rsid w:val="00270848"/>
    <w:rsid w:val="00276F70"/>
    <w:rsid w:val="00280713"/>
    <w:rsid w:val="0028475D"/>
    <w:rsid w:val="002975A3"/>
    <w:rsid w:val="002A7576"/>
    <w:rsid w:val="002C2864"/>
    <w:rsid w:val="002C6CCC"/>
    <w:rsid w:val="002D3C9D"/>
    <w:rsid w:val="002E4106"/>
    <w:rsid w:val="002E521F"/>
    <w:rsid w:val="002F5D9C"/>
    <w:rsid w:val="00302FDB"/>
    <w:rsid w:val="00306337"/>
    <w:rsid w:val="003130E4"/>
    <w:rsid w:val="0032056C"/>
    <w:rsid w:val="0032064F"/>
    <w:rsid w:val="00322321"/>
    <w:rsid w:val="00323BD6"/>
    <w:rsid w:val="003251CB"/>
    <w:rsid w:val="00327F7D"/>
    <w:rsid w:val="00332186"/>
    <w:rsid w:val="00336A25"/>
    <w:rsid w:val="00337871"/>
    <w:rsid w:val="003620B6"/>
    <w:rsid w:val="003666A6"/>
    <w:rsid w:val="0037616B"/>
    <w:rsid w:val="00376FA8"/>
    <w:rsid w:val="0038158B"/>
    <w:rsid w:val="00385E5E"/>
    <w:rsid w:val="00396671"/>
    <w:rsid w:val="00396DAB"/>
    <w:rsid w:val="00397296"/>
    <w:rsid w:val="003A1D91"/>
    <w:rsid w:val="003B2566"/>
    <w:rsid w:val="003B39D2"/>
    <w:rsid w:val="003B39F0"/>
    <w:rsid w:val="003B6ACC"/>
    <w:rsid w:val="003C0E3C"/>
    <w:rsid w:val="003C5258"/>
    <w:rsid w:val="003C784B"/>
    <w:rsid w:val="003E6E32"/>
    <w:rsid w:val="003F6D66"/>
    <w:rsid w:val="003F7572"/>
    <w:rsid w:val="00416996"/>
    <w:rsid w:val="004218B7"/>
    <w:rsid w:val="004337FB"/>
    <w:rsid w:val="0045693A"/>
    <w:rsid w:val="00463A6A"/>
    <w:rsid w:val="00463D89"/>
    <w:rsid w:val="0046500F"/>
    <w:rsid w:val="00473FD3"/>
    <w:rsid w:val="00474DB9"/>
    <w:rsid w:val="004876B8"/>
    <w:rsid w:val="00495343"/>
    <w:rsid w:val="004A5000"/>
    <w:rsid w:val="004A61F4"/>
    <w:rsid w:val="004C34B2"/>
    <w:rsid w:val="004C372C"/>
    <w:rsid w:val="004C5EEC"/>
    <w:rsid w:val="004C76A1"/>
    <w:rsid w:val="004D0B49"/>
    <w:rsid w:val="004D24FE"/>
    <w:rsid w:val="004E085B"/>
    <w:rsid w:val="004E114B"/>
    <w:rsid w:val="004E42CB"/>
    <w:rsid w:val="004E587F"/>
    <w:rsid w:val="004E5B6A"/>
    <w:rsid w:val="004F10B5"/>
    <w:rsid w:val="004F5533"/>
    <w:rsid w:val="004F5BAC"/>
    <w:rsid w:val="005049E1"/>
    <w:rsid w:val="0052077B"/>
    <w:rsid w:val="00520E40"/>
    <w:rsid w:val="0052168F"/>
    <w:rsid w:val="00530D72"/>
    <w:rsid w:val="00541733"/>
    <w:rsid w:val="00542180"/>
    <w:rsid w:val="00551D2C"/>
    <w:rsid w:val="00553DAA"/>
    <w:rsid w:val="005565F7"/>
    <w:rsid w:val="00556B67"/>
    <w:rsid w:val="00560CC3"/>
    <w:rsid w:val="00564C19"/>
    <w:rsid w:val="005733B4"/>
    <w:rsid w:val="00573FE0"/>
    <w:rsid w:val="00581D4F"/>
    <w:rsid w:val="00582753"/>
    <w:rsid w:val="0058483F"/>
    <w:rsid w:val="005857E2"/>
    <w:rsid w:val="00587B6C"/>
    <w:rsid w:val="005B5865"/>
    <w:rsid w:val="005C1C7C"/>
    <w:rsid w:val="005C2DC7"/>
    <w:rsid w:val="005C7B6B"/>
    <w:rsid w:val="005D6A50"/>
    <w:rsid w:val="005D7AC3"/>
    <w:rsid w:val="005E0BC2"/>
    <w:rsid w:val="005E12BB"/>
    <w:rsid w:val="005E1947"/>
    <w:rsid w:val="005F4055"/>
    <w:rsid w:val="005F5C4F"/>
    <w:rsid w:val="00600249"/>
    <w:rsid w:val="00602E5E"/>
    <w:rsid w:val="0060708E"/>
    <w:rsid w:val="006218BE"/>
    <w:rsid w:val="00622EC0"/>
    <w:rsid w:val="00627568"/>
    <w:rsid w:val="00630482"/>
    <w:rsid w:val="0063316C"/>
    <w:rsid w:val="006346FA"/>
    <w:rsid w:val="00634B57"/>
    <w:rsid w:val="00652221"/>
    <w:rsid w:val="00652222"/>
    <w:rsid w:val="00654E56"/>
    <w:rsid w:val="0066355E"/>
    <w:rsid w:val="00663DC2"/>
    <w:rsid w:val="00663FAD"/>
    <w:rsid w:val="00666A2B"/>
    <w:rsid w:val="00672CC5"/>
    <w:rsid w:val="00681195"/>
    <w:rsid w:val="006832D5"/>
    <w:rsid w:val="00691D89"/>
    <w:rsid w:val="006A0D32"/>
    <w:rsid w:val="006A3478"/>
    <w:rsid w:val="006A382D"/>
    <w:rsid w:val="006A6BF3"/>
    <w:rsid w:val="006C35D0"/>
    <w:rsid w:val="006C5369"/>
    <w:rsid w:val="006C588E"/>
    <w:rsid w:val="006D1D20"/>
    <w:rsid w:val="006D1FA4"/>
    <w:rsid w:val="006F3BDF"/>
    <w:rsid w:val="0070096D"/>
    <w:rsid w:val="00700E4B"/>
    <w:rsid w:val="00701CC2"/>
    <w:rsid w:val="007025B5"/>
    <w:rsid w:val="00706AC5"/>
    <w:rsid w:val="00710B12"/>
    <w:rsid w:val="00710D53"/>
    <w:rsid w:val="00714B98"/>
    <w:rsid w:val="00715AD0"/>
    <w:rsid w:val="00717893"/>
    <w:rsid w:val="00720714"/>
    <w:rsid w:val="007343F2"/>
    <w:rsid w:val="00743E22"/>
    <w:rsid w:val="00746310"/>
    <w:rsid w:val="00760230"/>
    <w:rsid w:val="00763AA4"/>
    <w:rsid w:val="00764B41"/>
    <w:rsid w:val="00772592"/>
    <w:rsid w:val="007738AB"/>
    <w:rsid w:val="00773B65"/>
    <w:rsid w:val="00774D60"/>
    <w:rsid w:val="00777C38"/>
    <w:rsid w:val="007808BB"/>
    <w:rsid w:val="00793D2D"/>
    <w:rsid w:val="007A3968"/>
    <w:rsid w:val="007C326D"/>
    <w:rsid w:val="007D2616"/>
    <w:rsid w:val="007E0C64"/>
    <w:rsid w:val="007E3FFA"/>
    <w:rsid w:val="007E5C52"/>
    <w:rsid w:val="007E6545"/>
    <w:rsid w:val="007F27AF"/>
    <w:rsid w:val="0081050A"/>
    <w:rsid w:val="00836AC2"/>
    <w:rsid w:val="00837A96"/>
    <w:rsid w:val="00846AE4"/>
    <w:rsid w:val="00851332"/>
    <w:rsid w:val="0085683F"/>
    <w:rsid w:val="00860446"/>
    <w:rsid w:val="00861767"/>
    <w:rsid w:val="008767C9"/>
    <w:rsid w:val="00876EF5"/>
    <w:rsid w:val="0088619B"/>
    <w:rsid w:val="00895AE4"/>
    <w:rsid w:val="00897C79"/>
    <w:rsid w:val="008B405F"/>
    <w:rsid w:val="008C179C"/>
    <w:rsid w:val="008D740C"/>
    <w:rsid w:val="008E27E3"/>
    <w:rsid w:val="008E5F51"/>
    <w:rsid w:val="008F58AC"/>
    <w:rsid w:val="008F66D0"/>
    <w:rsid w:val="009035C6"/>
    <w:rsid w:val="00905A43"/>
    <w:rsid w:val="00922895"/>
    <w:rsid w:val="00934E6D"/>
    <w:rsid w:val="0093706D"/>
    <w:rsid w:val="0094126D"/>
    <w:rsid w:val="009424A5"/>
    <w:rsid w:val="00944128"/>
    <w:rsid w:val="00944B03"/>
    <w:rsid w:val="00945CC7"/>
    <w:rsid w:val="00956CF1"/>
    <w:rsid w:val="00967DAC"/>
    <w:rsid w:val="009736B5"/>
    <w:rsid w:val="00975A41"/>
    <w:rsid w:val="009859F7"/>
    <w:rsid w:val="00985B51"/>
    <w:rsid w:val="009B307A"/>
    <w:rsid w:val="009B3FF8"/>
    <w:rsid w:val="009B51BF"/>
    <w:rsid w:val="009B6F6F"/>
    <w:rsid w:val="009C6BA2"/>
    <w:rsid w:val="009E1AD9"/>
    <w:rsid w:val="009F3057"/>
    <w:rsid w:val="009F536D"/>
    <w:rsid w:val="00A006E8"/>
    <w:rsid w:val="00A01376"/>
    <w:rsid w:val="00A032AC"/>
    <w:rsid w:val="00A0558A"/>
    <w:rsid w:val="00A1793C"/>
    <w:rsid w:val="00A2166D"/>
    <w:rsid w:val="00A23BD3"/>
    <w:rsid w:val="00A25E31"/>
    <w:rsid w:val="00A404C5"/>
    <w:rsid w:val="00A45778"/>
    <w:rsid w:val="00A55C40"/>
    <w:rsid w:val="00A56F65"/>
    <w:rsid w:val="00A6397D"/>
    <w:rsid w:val="00A722CB"/>
    <w:rsid w:val="00A74CF3"/>
    <w:rsid w:val="00A83FA7"/>
    <w:rsid w:val="00A91448"/>
    <w:rsid w:val="00A94006"/>
    <w:rsid w:val="00A96D5E"/>
    <w:rsid w:val="00AA3296"/>
    <w:rsid w:val="00AB5EC7"/>
    <w:rsid w:val="00AB63E0"/>
    <w:rsid w:val="00AC08D6"/>
    <w:rsid w:val="00AD2585"/>
    <w:rsid w:val="00AE2695"/>
    <w:rsid w:val="00AF2A71"/>
    <w:rsid w:val="00B02D54"/>
    <w:rsid w:val="00B03C68"/>
    <w:rsid w:val="00B07330"/>
    <w:rsid w:val="00B12A88"/>
    <w:rsid w:val="00B130CF"/>
    <w:rsid w:val="00B136C8"/>
    <w:rsid w:val="00B14603"/>
    <w:rsid w:val="00B1702F"/>
    <w:rsid w:val="00B20360"/>
    <w:rsid w:val="00B210D3"/>
    <w:rsid w:val="00B22B17"/>
    <w:rsid w:val="00B2548F"/>
    <w:rsid w:val="00B27CF8"/>
    <w:rsid w:val="00B3300F"/>
    <w:rsid w:val="00B46455"/>
    <w:rsid w:val="00B47117"/>
    <w:rsid w:val="00B47861"/>
    <w:rsid w:val="00B47D56"/>
    <w:rsid w:val="00B51C04"/>
    <w:rsid w:val="00B520FA"/>
    <w:rsid w:val="00B60994"/>
    <w:rsid w:val="00B62890"/>
    <w:rsid w:val="00B6535F"/>
    <w:rsid w:val="00B71521"/>
    <w:rsid w:val="00B719CF"/>
    <w:rsid w:val="00B74BEB"/>
    <w:rsid w:val="00B87FE6"/>
    <w:rsid w:val="00B96430"/>
    <w:rsid w:val="00BA3A10"/>
    <w:rsid w:val="00BA6504"/>
    <w:rsid w:val="00BA7B4A"/>
    <w:rsid w:val="00BB12D6"/>
    <w:rsid w:val="00BC039D"/>
    <w:rsid w:val="00BC69EA"/>
    <w:rsid w:val="00BD65D8"/>
    <w:rsid w:val="00BE019E"/>
    <w:rsid w:val="00BE7543"/>
    <w:rsid w:val="00BE775C"/>
    <w:rsid w:val="00C04FBE"/>
    <w:rsid w:val="00C13113"/>
    <w:rsid w:val="00C14C0B"/>
    <w:rsid w:val="00C239E5"/>
    <w:rsid w:val="00C42585"/>
    <w:rsid w:val="00C530D3"/>
    <w:rsid w:val="00C53681"/>
    <w:rsid w:val="00C632FD"/>
    <w:rsid w:val="00C63F6E"/>
    <w:rsid w:val="00C640A8"/>
    <w:rsid w:val="00C643B5"/>
    <w:rsid w:val="00C657EA"/>
    <w:rsid w:val="00C73F5A"/>
    <w:rsid w:val="00C7647C"/>
    <w:rsid w:val="00C813CC"/>
    <w:rsid w:val="00C82E2C"/>
    <w:rsid w:val="00C836EC"/>
    <w:rsid w:val="00C90F65"/>
    <w:rsid w:val="00C9155E"/>
    <w:rsid w:val="00C93AD2"/>
    <w:rsid w:val="00C942E2"/>
    <w:rsid w:val="00C97DCF"/>
    <w:rsid w:val="00CA1211"/>
    <w:rsid w:val="00CA4722"/>
    <w:rsid w:val="00CB4E22"/>
    <w:rsid w:val="00CB5C81"/>
    <w:rsid w:val="00CB7B0D"/>
    <w:rsid w:val="00CD06B4"/>
    <w:rsid w:val="00CD1C2F"/>
    <w:rsid w:val="00CD51E4"/>
    <w:rsid w:val="00CE7F58"/>
    <w:rsid w:val="00CF1AAB"/>
    <w:rsid w:val="00D10930"/>
    <w:rsid w:val="00D1386B"/>
    <w:rsid w:val="00D140E4"/>
    <w:rsid w:val="00D155FE"/>
    <w:rsid w:val="00D15C85"/>
    <w:rsid w:val="00D23659"/>
    <w:rsid w:val="00D26882"/>
    <w:rsid w:val="00D269DF"/>
    <w:rsid w:val="00D33B04"/>
    <w:rsid w:val="00D412E0"/>
    <w:rsid w:val="00D46964"/>
    <w:rsid w:val="00D51F48"/>
    <w:rsid w:val="00D55168"/>
    <w:rsid w:val="00D55190"/>
    <w:rsid w:val="00D57E50"/>
    <w:rsid w:val="00D637C0"/>
    <w:rsid w:val="00D657C9"/>
    <w:rsid w:val="00DA026D"/>
    <w:rsid w:val="00DA2DF8"/>
    <w:rsid w:val="00DC3400"/>
    <w:rsid w:val="00DC694F"/>
    <w:rsid w:val="00DD1938"/>
    <w:rsid w:val="00DD295E"/>
    <w:rsid w:val="00DD713A"/>
    <w:rsid w:val="00DE32B9"/>
    <w:rsid w:val="00DE4625"/>
    <w:rsid w:val="00DE4A31"/>
    <w:rsid w:val="00E01BF4"/>
    <w:rsid w:val="00E24C11"/>
    <w:rsid w:val="00E267C1"/>
    <w:rsid w:val="00E26CB9"/>
    <w:rsid w:val="00E27E56"/>
    <w:rsid w:val="00E33196"/>
    <w:rsid w:val="00E33317"/>
    <w:rsid w:val="00E3497A"/>
    <w:rsid w:val="00E34CEF"/>
    <w:rsid w:val="00E36515"/>
    <w:rsid w:val="00E373E7"/>
    <w:rsid w:val="00E37545"/>
    <w:rsid w:val="00E569BA"/>
    <w:rsid w:val="00E708A3"/>
    <w:rsid w:val="00E829BB"/>
    <w:rsid w:val="00E969C5"/>
    <w:rsid w:val="00E96C3E"/>
    <w:rsid w:val="00EB36EA"/>
    <w:rsid w:val="00EB486D"/>
    <w:rsid w:val="00EB5983"/>
    <w:rsid w:val="00EC0EC6"/>
    <w:rsid w:val="00EC74CB"/>
    <w:rsid w:val="00ED7CE2"/>
    <w:rsid w:val="00EE4D30"/>
    <w:rsid w:val="00EF0DCD"/>
    <w:rsid w:val="00EF0EE1"/>
    <w:rsid w:val="00EF4A9E"/>
    <w:rsid w:val="00EF514D"/>
    <w:rsid w:val="00F038EE"/>
    <w:rsid w:val="00F04E93"/>
    <w:rsid w:val="00F15AF1"/>
    <w:rsid w:val="00F211A5"/>
    <w:rsid w:val="00F21DDB"/>
    <w:rsid w:val="00F221D8"/>
    <w:rsid w:val="00F3346F"/>
    <w:rsid w:val="00F3447F"/>
    <w:rsid w:val="00F360B4"/>
    <w:rsid w:val="00F41C22"/>
    <w:rsid w:val="00F43D46"/>
    <w:rsid w:val="00F54E9B"/>
    <w:rsid w:val="00F65D03"/>
    <w:rsid w:val="00F765AB"/>
    <w:rsid w:val="00F768F5"/>
    <w:rsid w:val="00F7770D"/>
    <w:rsid w:val="00F830E2"/>
    <w:rsid w:val="00F87F77"/>
    <w:rsid w:val="00F96CE7"/>
    <w:rsid w:val="00FB0214"/>
    <w:rsid w:val="00FB7048"/>
    <w:rsid w:val="00FB7F46"/>
    <w:rsid w:val="00FC4C1F"/>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8E8F9"/>
  <w15:chartTrackingRefBased/>
  <w15:docId w15:val="{75953F58-F7FC-4EDB-80EB-64FB3542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9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97A"/>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E3497A"/>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qFormat/>
    <w:locked/>
    <w:rsid w:val="00E3497A"/>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E3497A"/>
    <w:pPr>
      <w:spacing w:after="0" w:line="240" w:lineRule="auto"/>
    </w:pPr>
    <w:rPr>
      <w:sz w:val="20"/>
      <w:szCs w:val="20"/>
    </w:rPr>
  </w:style>
  <w:style w:type="character" w:customStyle="1" w:styleId="FootnoteTextChar1">
    <w:name w:val="Footnote Text Char1"/>
    <w:basedOn w:val="a0"/>
    <w:uiPriority w:val="99"/>
    <w:semiHidden/>
    <w:rsid w:val="00E3497A"/>
    <w:rPr>
      <w:sz w:val="20"/>
      <w:szCs w:val="20"/>
    </w:rPr>
  </w:style>
  <w:style w:type="paragraph" w:customStyle="1" w:styleId="cn">
    <w:name w:val="cn"/>
    <w:basedOn w:val="a"/>
    <w:uiPriority w:val="99"/>
    <w:rsid w:val="00E3497A"/>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E3497A"/>
    <w:pPr>
      <w:spacing w:line="240" w:lineRule="exact"/>
    </w:pPr>
    <w:rPr>
      <w:vertAlign w:val="superscript"/>
      <w:lang w:val="ro-MD"/>
    </w:rPr>
  </w:style>
  <w:style w:type="paragraph" w:customStyle="1" w:styleId="cp">
    <w:name w:val="cp"/>
    <w:basedOn w:val="a"/>
    <w:uiPriority w:val="99"/>
    <w:rsid w:val="00E3497A"/>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E3497A"/>
    <w:rPr>
      <w:vertAlign w:val="superscript"/>
      <w:lang w:val="ro-MD"/>
    </w:rPr>
  </w:style>
  <w:style w:type="paragraph" w:styleId="a8">
    <w:name w:val="header"/>
    <w:basedOn w:val="a"/>
    <w:link w:val="a9"/>
    <w:uiPriority w:val="99"/>
    <w:unhideWhenUsed/>
    <w:rsid w:val="00E3497A"/>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E3497A"/>
  </w:style>
  <w:style w:type="paragraph" w:styleId="aa">
    <w:name w:val="footer"/>
    <w:basedOn w:val="a"/>
    <w:link w:val="ab"/>
    <w:uiPriority w:val="99"/>
    <w:unhideWhenUsed/>
    <w:rsid w:val="00E3497A"/>
    <w:pPr>
      <w:tabs>
        <w:tab w:val="center" w:pos="4844"/>
        <w:tab w:val="right" w:pos="9689"/>
      </w:tabs>
      <w:spacing w:after="0" w:line="240" w:lineRule="auto"/>
    </w:pPr>
  </w:style>
  <w:style w:type="character" w:customStyle="1" w:styleId="ab">
    <w:name w:val="Нижний колонтитул Знак"/>
    <w:basedOn w:val="a0"/>
    <w:link w:val="aa"/>
    <w:uiPriority w:val="99"/>
    <w:rsid w:val="00E3497A"/>
  </w:style>
  <w:style w:type="character" w:styleId="ac">
    <w:name w:val="footnote reference"/>
    <w:aliases w:val="fr,FR,F,R"/>
    <w:basedOn w:val="a0"/>
    <w:uiPriority w:val="99"/>
    <w:unhideWhenUsed/>
    <w:qFormat/>
    <w:rsid w:val="00E3497A"/>
    <w:rPr>
      <w:vertAlign w:val="superscript"/>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E3497A"/>
    <w:rPr>
      <w:rFonts w:ascii="Times New Roman" w:eastAsia="Times New Roman" w:hAnsi="Times New Roman" w:cs="Times New Roman"/>
      <w:sz w:val="24"/>
      <w:szCs w:val="24"/>
    </w:rPr>
  </w:style>
  <w:style w:type="paragraph" w:styleId="ad">
    <w:name w:val="Body Text"/>
    <w:basedOn w:val="a"/>
    <w:link w:val="ae"/>
    <w:uiPriority w:val="1"/>
    <w:qFormat/>
    <w:rsid w:val="00083671"/>
    <w:pPr>
      <w:widowControl w:val="0"/>
      <w:autoSpaceDE w:val="0"/>
      <w:autoSpaceDN w:val="0"/>
      <w:spacing w:after="0" w:line="240" w:lineRule="auto"/>
    </w:pPr>
    <w:rPr>
      <w:rFonts w:ascii="Calibri Light" w:eastAsia="Calibri Light" w:hAnsi="Calibri Light" w:cs="Calibri Light"/>
      <w:sz w:val="24"/>
      <w:szCs w:val="24"/>
      <w:lang w:val="ro-RO"/>
    </w:rPr>
  </w:style>
  <w:style w:type="character" w:customStyle="1" w:styleId="ae">
    <w:name w:val="Основной текст Знак"/>
    <w:basedOn w:val="a0"/>
    <w:link w:val="ad"/>
    <w:uiPriority w:val="1"/>
    <w:rsid w:val="00083671"/>
    <w:rPr>
      <w:rFonts w:ascii="Calibri Light" w:eastAsia="Calibri Light" w:hAnsi="Calibri Light" w:cs="Calibri Light"/>
      <w:sz w:val="24"/>
      <w:szCs w:val="24"/>
      <w:lang w:val="ro-RO"/>
    </w:rPr>
  </w:style>
  <w:style w:type="paragraph" w:styleId="af">
    <w:name w:val="List Paragraph"/>
    <w:aliases w:val="List Paragraph 1,Scriptoria bullet points,Абзац списка1,Bullets,References,Liste 1,List Paragraph nowy,Numbered List Paragraph,List Paragraph (numbered (a)),Medium Grid 1 - Accent 21,Paragraphe de liste2,Paragraphe de liste1,Dot pt"/>
    <w:basedOn w:val="a"/>
    <w:link w:val="af0"/>
    <w:uiPriority w:val="34"/>
    <w:qFormat/>
    <w:rsid w:val="00B3300F"/>
    <w:pPr>
      <w:spacing w:line="259" w:lineRule="auto"/>
      <w:ind w:left="720"/>
      <w:contextualSpacing/>
    </w:pPr>
    <w:rPr>
      <w:lang w:val="ro-MD"/>
    </w:rPr>
  </w:style>
  <w:style w:type="character" w:customStyle="1" w:styleId="af0">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f"/>
    <w:uiPriority w:val="34"/>
    <w:rsid w:val="00B3300F"/>
    <w:rPr>
      <w:lang w:val="ro-MD"/>
    </w:rPr>
  </w:style>
  <w:style w:type="character" w:styleId="af1">
    <w:name w:val="annotation reference"/>
    <w:basedOn w:val="a0"/>
    <w:uiPriority w:val="99"/>
    <w:semiHidden/>
    <w:unhideWhenUsed/>
    <w:rsid w:val="00DA2DF8"/>
    <w:rPr>
      <w:sz w:val="16"/>
      <w:szCs w:val="16"/>
    </w:rPr>
  </w:style>
  <w:style w:type="paragraph" w:styleId="af2">
    <w:name w:val="annotation text"/>
    <w:basedOn w:val="a"/>
    <w:link w:val="af3"/>
    <w:uiPriority w:val="99"/>
    <w:unhideWhenUsed/>
    <w:rsid w:val="00DA2DF8"/>
    <w:pPr>
      <w:spacing w:line="240" w:lineRule="auto"/>
    </w:pPr>
    <w:rPr>
      <w:sz w:val="20"/>
      <w:szCs w:val="20"/>
    </w:rPr>
  </w:style>
  <w:style w:type="character" w:customStyle="1" w:styleId="af3">
    <w:name w:val="Текст примечания Знак"/>
    <w:basedOn w:val="a0"/>
    <w:link w:val="af2"/>
    <w:uiPriority w:val="99"/>
    <w:rsid w:val="00DA2DF8"/>
    <w:rPr>
      <w:sz w:val="20"/>
      <w:szCs w:val="20"/>
    </w:rPr>
  </w:style>
  <w:style w:type="paragraph" w:styleId="af4">
    <w:name w:val="annotation subject"/>
    <w:basedOn w:val="af2"/>
    <w:next w:val="af2"/>
    <w:link w:val="af5"/>
    <w:uiPriority w:val="99"/>
    <w:semiHidden/>
    <w:unhideWhenUsed/>
    <w:rsid w:val="00DA2DF8"/>
    <w:rPr>
      <w:b/>
      <w:bCs/>
    </w:rPr>
  </w:style>
  <w:style w:type="character" w:customStyle="1" w:styleId="af5">
    <w:name w:val="Тема примечания Знак"/>
    <w:basedOn w:val="af3"/>
    <w:link w:val="af4"/>
    <w:uiPriority w:val="99"/>
    <w:semiHidden/>
    <w:rsid w:val="00DA2DF8"/>
    <w:rPr>
      <w:b/>
      <w:bCs/>
      <w:sz w:val="20"/>
      <w:szCs w:val="20"/>
    </w:rPr>
  </w:style>
  <w:style w:type="paragraph" w:styleId="af6">
    <w:name w:val="Balloon Text"/>
    <w:basedOn w:val="a"/>
    <w:link w:val="af7"/>
    <w:uiPriority w:val="99"/>
    <w:semiHidden/>
    <w:unhideWhenUsed/>
    <w:rsid w:val="00DA2DF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A2DF8"/>
    <w:rPr>
      <w:rFonts w:ascii="Segoe UI" w:hAnsi="Segoe UI" w:cs="Segoe UI"/>
      <w:sz w:val="18"/>
      <w:szCs w:val="18"/>
    </w:rPr>
  </w:style>
  <w:style w:type="character" w:styleId="af8">
    <w:name w:val="FollowedHyperlink"/>
    <w:basedOn w:val="a0"/>
    <w:uiPriority w:val="99"/>
    <w:semiHidden/>
    <w:unhideWhenUsed/>
    <w:rsid w:val="006C5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1901">
      <w:bodyDiv w:val="1"/>
      <w:marLeft w:val="0"/>
      <w:marRight w:val="0"/>
      <w:marTop w:val="0"/>
      <w:marBottom w:val="0"/>
      <w:divBdr>
        <w:top w:val="none" w:sz="0" w:space="0" w:color="auto"/>
        <w:left w:val="none" w:sz="0" w:space="0" w:color="auto"/>
        <w:bottom w:val="none" w:sz="0" w:space="0" w:color="auto"/>
        <w:right w:val="none" w:sz="0" w:space="0" w:color="auto"/>
      </w:divBdr>
    </w:div>
    <w:div w:id="12240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49FD-42BD-4EE2-B3EC-2346F306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1376</Words>
  <Characters>7847</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6</cp:revision>
  <cp:lastPrinted>2024-06-21T06:48:00Z</cp:lastPrinted>
  <dcterms:created xsi:type="dcterms:W3CDTF">2024-06-24T07:17:00Z</dcterms:created>
  <dcterms:modified xsi:type="dcterms:W3CDTF">2024-06-24T10:30:00Z</dcterms:modified>
</cp:coreProperties>
</file>