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05" w:rsidRPr="00A075E9" w:rsidRDefault="00C94405" w:rsidP="00C94405">
      <w:pPr>
        <w:tabs>
          <w:tab w:val="left" w:pos="720"/>
        </w:tabs>
        <w:spacing w:after="0" w:line="276" w:lineRule="auto"/>
        <w:jc w:val="right"/>
        <w:rPr>
          <w:rFonts w:ascii="Calibri Light" w:eastAsia="Times New Roman" w:hAnsi="Calibri Light" w:cstheme="majorHAnsi"/>
          <w:bCs/>
          <w:sz w:val="24"/>
          <w:szCs w:val="24"/>
          <w:lang w:val="ru-RU"/>
        </w:rPr>
      </w:pPr>
      <w:r w:rsidRPr="00A075E9">
        <w:rPr>
          <w:rFonts w:ascii="Calibri Light" w:eastAsia="Times New Roman" w:hAnsi="Calibri Light" w:cstheme="majorHAnsi"/>
          <w:bCs/>
          <w:sz w:val="24"/>
          <w:szCs w:val="24"/>
          <w:lang w:val="ru-RU"/>
        </w:rPr>
        <w:t>Перевод</w:t>
      </w:r>
    </w:p>
    <w:p w:rsidR="00C94405" w:rsidRPr="00A075E9" w:rsidRDefault="00C94405" w:rsidP="00C94405">
      <w:pPr>
        <w:tabs>
          <w:tab w:val="left" w:pos="720"/>
        </w:tabs>
        <w:spacing w:after="0" w:line="276" w:lineRule="auto"/>
        <w:jc w:val="right"/>
        <w:rPr>
          <w:rFonts w:ascii="Calibri Light" w:eastAsia="Times New Roman" w:hAnsi="Calibri Light" w:cstheme="majorHAnsi"/>
          <w:bCs/>
          <w:sz w:val="24"/>
          <w:szCs w:val="24"/>
          <w:lang w:val="ru-RU"/>
        </w:rPr>
      </w:pPr>
      <w:r w:rsidRPr="00A075E9">
        <w:rPr>
          <w:rFonts w:ascii="Calibri Light" w:eastAsia="Times New Roman" w:hAnsi="Calibri Light" w:cstheme="majorHAnsi"/>
          <w:bCs/>
          <w:sz w:val="24"/>
          <w:szCs w:val="24"/>
          <w:lang w:val="ru-RU"/>
        </w:rPr>
        <w:t>Приложение</w:t>
      </w:r>
    </w:p>
    <w:p w:rsidR="00C94405" w:rsidRPr="00A075E9" w:rsidRDefault="00C94405" w:rsidP="00C94405">
      <w:pPr>
        <w:tabs>
          <w:tab w:val="left" w:pos="720"/>
        </w:tabs>
        <w:spacing w:after="0" w:line="276" w:lineRule="auto"/>
        <w:jc w:val="right"/>
        <w:rPr>
          <w:rFonts w:ascii="Calibri Light" w:eastAsia="Times New Roman" w:hAnsi="Calibri Light" w:cstheme="majorHAnsi"/>
          <w:bCs/>
          <w:sz w:val="24"/>
          <w:szCs w:val="24"/>
          <w:lang w:val="ru-RU"/>
        </w:rPr>
      </w:pPr>
      <w:r w:rsidRPr="00A075E9">
        <w:rPr>
          <w:rFonts w:ascii="Calibri Light" w:eastAsia="Times New Roman" w:hAnsi="Calibri Light" w:cstheme="majorHAnsi"/>
          <w:bCs/>
          <w:sz w:val="24"/>
          <w:szCs w:val="24"/>
          <w:lang w:val="ru-RU"/>
        </w:rPr>
        <w:t xml:space="preserve"> к Постановлению Счетной палаты</w:t>
      </w:r>
    </w:p>
    <w:p w:rsidR="00C94405" w:rsidRPr="00A075E9" w:rsidRDefault="00C94405" w:rsidP="00C94405">
      <w:pPr>
        <w:spacing w:after="0" w:line="276" w:lineRule="auto"/>
        <w:jc w:val="right"/>
        <w:rPr>
          <w:rFonts w:ascii="Calibri Light" w:eastAsia="Times New Roman" w:hAnsi="Calibri Light" w:cstheme="majorHAnsi"/>
          <w:bCs/>
          <w:sz w:val="24"/>
          <w:szCs w:val="24"/>
          <w:lang w:val="ru-RU"/>
        </w:rPr>
      </w:pPr>
      <w:r w:rsidRPr="00A075E9">
        <w:rPr>
          <w:rFonts w:ascii="Calibri Light" w:eastAsia="Times New Roman" w:hAnsi="Calibri Light" w:cstheme="majorHAnsi"/>
          <w:bCs/>
          <w:sz w:val="24"/>
          <w:szCs w:val="24"/>
          <w:lang w:val="ru-RU"/>
        </w:rPr>
        <w:t xml:space="preserve">№42 от </w:t>
      </w:r>
      <w:r w:rsidRPr="00A075E9">
        <w:rPr>
          <w:rFonts w:ascii="Calibri Light" w:eastAsia="Times New Roman" w:hAnsi="Calibri Light" w:cstheme="majorHAnsi"/>
          <w:sz w:val="24"/>
          <w:szCs w:val="24"/>
          <w:lang w:val="ru-RU"/>
        </w:rPr>
        <w:t>29 июля 2022 года</w:t>
      </w:r>
      <w:r w:rsidRPr="00A075E9">
        <w:rPr>
          <w:rFonts w:ascii="Calibri Light" w:eastAsia="Times New Roman" w:hAnsi="Calibri Light" w:cstheme="majorHAnsi"/>
          <w:bCs/>
          <w:sz w:val="24"/>
          <w:szCs w:val="24"/>
          <w:lang w:val="ru-RU"/>
        </w:rPr>
        <w:t xml:space="preserve"> </w:t>
      </w:r>
    </w:p>
    <w:p w:rsidR="00DB5F34" w:rsidRPr="00A075E9" w:rsidRDefault="00DB5F34" w:rsidP="00DB5F34">
      <w:pPr>
        <w:spacing w:after="0" w:line="240" w:lineRule="auto"/>
        <w:rPr>
          <w:rFonts w:ascii="Calibri Light" w:hAnsi="Calibri Light" w:cstheme="majorHAnsi"/>
          <w:sz w:val="24"/>
          <w:szCs w:val="24"/>
          <w:lang w:val="ru-RU"/>
        </w:rPr>
      </w:pPr>
    </w:p>
    <w:p w:rsidR="00DB5F34" w:rsidRPr="00A075E9" w:rsidRDefault="00DB5F34" w:rsidP="00A075E9">
      <w:pPr>
        <w:spacing w:after="0" w:line="240" w:lineRule="auto"/>
        <w:rPr>
          <w:rFonts w:ascii="Calibri Light" w:hAnsi="Calibri Light" w:cstheme="majorHAnsi"/>
          <w:b/>
          <w:sz w:val="24"/>
          <w:szCs w:val="24"/>
          <w:lang w:val="ru-RU"/>
        </w:rPr>
      </w:pPr>
    </w:p>
    <w:p w:rsidR="00DB5F34" w:rsidRPr="00A075E9" w:rsidRDefault="00DB5F34" w:rsidP="00DB5F34">
      <w:pPr>
        <w:spacing w:after="0" w:line="240" w:lineRule="auto"/>
        <w:rPr>
          <w:rFonts w:ascii="Calibri Light" w:hAnsi="Calibri Light" w:cstheme="majorHAnsi"/>
          <w:b/>
          <w:sz w:val="24"/>
          <w:szCs w:val="24"/>
          <w:lang w:val="ru-RU"/>
        </w:rPr>
      </w:pPr>
      <w:r w:rsidRPr="00A075E9">
        <w:rPr>
          <w:rFonts w:ascii="Calibri Light" w:hAnsi="Calibri Light" w:cstheme="majorHAnsi"/>
          <w:b/>
          <w:noProof/>
          <w:sz w:val="24"/>
          <w:szCs w:val="24"/>
          <w:lang w:val="ru-RU" w:eastAsia="ru-RU"/>
        </w:rPr>
        <w:drawing>
          <wp:anchor distT="0" distB="0" distL="114300" distR="114300" simplePos="0" relativeHeight="251659264" behindDoc="0" locked="0" layoutInCell="1" allowOverlap="1" wp14:anchorId="1FF05BF4" wp14:editId="630474FB">
            <wp:simplePos x="0" y="0"/>
            <wp:positionH relativeFrom="column">
              <wp:posOffset>2278380</wp:posOffset>
            </wp:positionH>
            <wp:positionV relativeFrom="paragraph">
              <wp:posOffset>106824</wp:posOffset>
            </wp:positionV>
            <wp:extent cx="1037492" cy="1041795"/>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7492" cy="1041795"/>
                    </a:xfrm>
                    <a:prstGeom prst="rect">
                      <a:avLst/>
                    </a:prstGeom>
                    <a:noFill/>
                  </pic:spPr>
                </pic:pic>
              </a:graphicData>
            </a:graphic>
          </wp:anchor>
        </w:drawing>
      </w:r>
      <w:r w:rsidRPr="00A075E9">
        <w:rPr>
          <w:rFonts w:ascii="Calibri Light" w:hAnsi="Calibri Light" w:cstheme="majorHAnsi"/>
          <w:b/>
          <w:sz w:val="24"/>
          <w:szCs w:val="24"/>
          <w:lang w:val="ru-RU"/>
        </w:rPr>
        <w:br w:type="textWrapping" w:clear="all"/>
      </w:r>
    </w:p>
    <w:p w:rsidR="00DB5F34" w:rsidRPr="00A075E9" w:rsidRDefault="00DB5F34" w:rsidP="00DB5F34">
      <w:pPr>
        <w:spacing w:after="0" w:line="240" w:lineRule="auto"/>
        <w:jc w:val="center"/>
        <w:rPr>
          <w:rFonts w:ascii="Calibri Light" w:hAnsi="Calibri Light" w:cstheme="majorHAnsi"/>
          <w:b/>
          <w:sz w:val="24"/>
          <w:szCs w:val="24"/>
          <w:lang w:val="ru-RU"/>
        </w:rPr>
      </w:pPr>
    </w:p>
    <w:p w:rsidR="00C94405" w:rsidRPr="00A075E9" w:rsidRDefault="00C94405" w:rsidP="00C94405">
      <w:pPr>
        <w:spacing w:after="0" w:line="240" w:lineRule="auto"/>
        <w:jc w:val="center"/>
        <w:rPr>
          <w:rFonts w:ascii="Calibri Light" w:hAnsi="Calibri Light" w:cs="Calibri Light"/>
          <w:b/>
          <w:bCs/>
          <w:iCs/>
          <w:sz w:val="24"/>
          <w:szCs w:val="24"/>
          <w:lang w:val="ru-RU" w:eastAsia="en-GB"/>
        </w:rPr>
      </w:pPr>
      <w:r w:rsidRPr="00A075E9">
        <w:rPr>
          <w:rFonts w:ascii="Calibri Light" w:hAnsi="Calibri Light" w:cs="Calibri Light"/>
          <w:b/>
          <w:bCs/>
          <w:iCs/>
          <w:sz w:val="24"/>
          <w:szCs w:val="24"/>
          <w:lang w:val="ru-RU" w:eastAsia="en-GB"/>
        </w:rPr>
        <w:t>СЧЕТНАЯ ПАЛАТА РЕСПУБЛИКИ МОЛДОВА</w:t>
      </w:r>
    </w:p>
    <w:p w:rsidR="00A30C48" w:rsidRPr="00A075E9" w:rsidRDefault="00A30C48" w:rsidP="00C94405">
      <w:pPr>
        <w:spacing w:after="0" w:line="240" w:lineRule="auto"/>
        <w:jc w:val="center"/>
        <w:rPr>
          <w:rFonts w:ascii="Calibri Light" w:hAnsi="Calibri Light" w:cstheme="majorHAnsi"/>
          <w:b/>
          <w:sz w:val="24"/>
          <w:szCs w:val="24"/>
          <w:lang w:val="ru-RU"/>
        </w:rPr>
      </w:pPr>
    </w:p>
    <w:tbl>
      <w:tblPr>
        <w:tblStyle w:val="ac"/>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DB5F34" w:rsidRPr="00A075E9" w:rsidTr="00D96FD3">
        <w:trPr>
          <w:trHeight w:val="435"/>
        </w:trPr>
        <w:tc>
          <w:tcPr>
            <w:tcW w:w="9026" w:type="dxa"/>
          </w:tcPr>
          <w:p w:rsidR="00DB5F34" w:rsidRPr="009255A1" w:rsidRDefault="00DB5F34" w:rsidP="00D96FD3">
            <w:pPr>
              <w:tabs>
                <w:tab w:val="left" w:pos="0"/>
              </w:tabs>
              <w:spacing w:line="276" w:lineRule="auto"/>
              <w:jc w:val="center"/>
              <w:rPr>
                <w:rFonts w:ascii="Calibri Light" w:hAnsi="Calibri Light" w:cstheme="majorHAnsi"/>
                <w:b/>
                <w:sz w:val="24"/>
                <w:szCs w:val="24"/>
              </w:rPr>
            </w:pPr>
            <w:r w:rsidRPr="009255A1">
              <w:rPr>
                <w:rFonts w:ascii="Calibri Light" w:hAnsi="Calibri Light" w:cstheme="majorHAnsi"/>
                <w:sz w:val="24"/>
                <w:szCs w:val="24"/>
              </w:rPr>
              <w:t xml:space="preserve">MD-2001, </w:t>
            </w:r>
            <w:proofErr w:type="spellStart"/>
            <w:r w:rsidRPr="009255A1">
              <w:rPr>
                <w:rFonts w:ascii="Calibri Light" w:hAnsi="Calibri Light" w:cstheme="majorHAnsi"/>
                <w:sz w:val="24"/>
                <w:szCs w:val="24"/>
              </w:rPr>
              <w:t>mun</w:t>
            </w:r>
            <w:proofErr w:type="spellEnd"/>
            <w:r w:rsidRPr="009255A1">
              <w:rPr>
                <w:rFonts w:ascii="Calibri Light" w:hAnsi="Calibri Light" w:cstheme="majorHAnsi"/>
                <w:sz w:val="24"/>
                <w:szCs w:val="24"/>
              </w:rPr>
              <w:t xml:space="preserve">. </w:t>
            </w:r>
            <w:proofErr w:type="spellStart"/>
            <w:r w:rsidRPr="009255A1">
              <w:rPr>
                <w:rFonts w:ascii="Calibri Light" w:hAnsi="Calibri Light" w:cstheme="majorHAnsi"/>
                <w:sz w:val="24"/>
                <w:szCs w:val="24"/>
              </w:rPr>
              <w:t>Chișinău</w:t>
            </w:r>
            <w:proofErr w:type="spellEnd"/>
            <w:r w:rsidRPr="009255A1">
              <w:rPr>
                <w:rFonts w:ascii="Calibri Light" w:hAnsi="Calibri Light" w:cstheme="majorHAnsi"/>
                <w:sz w:val="24"/>
                <w:szCs w:val="24"/>
              </w:rPr>
              <w:t xml:space="preserve">, bd. </w:t>
            </w:r>
            <w:proofErr w:type="spellStart"/>
            <w:r w:rsidRPr="009255A1">
              <w:rPr>
                <w:rFonts w:ascii="Calibri Light" w:hAnsi="Calibri Light" w:cstheme="majorHAnsi"/>
                <w:sz w:val="24"/>
                <w:szCs w:val="24"/>
              </w:rPr>
              <w:t>Ștefan</w:t>
            </w:r>
            <w:proofErr w:type="spellEnd"/>
            <w:r w:rsidRPr="009255A1">
              <w:rPr>
                <w:rFonts w:ascii="Calibri Light" w:hAnsi="Calibri Light" w:cstheme="majorHAnsi"/>
                <w:sz w:val="24"/>
                <w:szCs w:val="24"/>
              </w:rPr>
              <w:t xml:space="preserve"> </w:t>
            </w:r>
            <w:proofErr w:type="spellStart"/>
            <w:r w:rsidRPr="009255A1">
              <w:rPr>
                <w:rFonts w:ascii="Calibri Light" w:hAnsi="Calibri Light" w:cstheme="majorHAnsi"/>
                <w:sz w:val="24"/>
                <w:szCs w:val="24"/>
              </w:rPr>
              <w:t>cel</w:t>
            </w:r>
            <w:proofErr w:type="spellEnd"/>
            <w:r w:rsidRPr="009255A1">
              <w:rPr>
                <w:rFonts w:ascii="Calibri Light" w:hAnsi="Calibri Light" w:cstheme="majorHAnsi"/>
                <w:sz w:val="24"/>
                <w:szCs w:val="24"/>
              </w:rPr>
              <w:t xml:space="preserve"> Mare </w:t>
            </w:r>
            <w:proofErr w:type="spellStart"/>
            <w:r w:rsidRPr="009255A1">
              <w:rPr>
                <w:rFonts w:ascii="Calibri Light" w:hAnsi="Calibri Light" w:cstheme="majorHAnsi"/>
                <w:sz w:val="24"/>
                <w:szCs w:val="24"/>
              </w:rPr>
              <w:t>și</w:t>
            </w:r>
            <w:proofErr w:type="spellEnd"/>
            <w:r w:rsidRPr="009255A1">
              <w:rPr>
                <w:rFonts w:ascii="Calibri Light" w:hAnsi="Calibri Light" w:cstheme="majorHAnsi"/>
                <w:sz w:val="24"/>
                <w:szCs w:val="24"/>
              </w:rPr>
              <w:t xml:space="preserve"> </w:t>
            </w:r>
            <w:proofErr w:type="spellStart"/>
            <w:r w:rsidRPr="009255A1">
              <w:rPr>
                <w:rFonts w:ascii="Calibri Light" w:hAnsi="Calibri Light" w:cstheme="majorHAnsi"/>
                <w:sz w:val="24"/>
                <w:szCs w:val="24"/>
              </w:rPr>
              <w:t>Sfânt</w:t>
            </w:r>
            <w:proofErr w:type="spellEnd"/>
            <w:r w:rsidRPr="009255A1">
              <w:rPr>
                <w:rFonts w:ascii="Calibri Light" w:hAnsi="Calibri Light" w:cstheme="majorHAnsi"/>
                <w:sz w:val="24"/>
                <w:szCs w:val="24"/>
              </w:rPr>
              <w:t xml:space="preserve"> nr.69, tel. (+373 22) 26 60 02, fax: (+373 22) 26 61 00, web: </w:t>
            </w:r>
            <w:hyperlink r:id="rId9" w:history="1">
              <w:r w:rsidRPr="009255A1">
                <w:rPr>
                  <w:rStyle w:val="ad"/>
                  <w:rFonts w:ascii="Calibri Light" w:hAnsi="Calibri Light" w:cstheme="majorHAnsi"/>
                  <w:sz w:val="24"/>
                  <w:szCs w:val="24"/>
                </w:rPr>
                <w:t>www.ccrm.md</w:t>
              </w:r>
            </w:hyperlink>
            <w:r w:rsidRPr="009255A1">
              <w:rPr>
                <w:rFonts w:ascii="Calibri Light" w:hAnsi="Calibri Light" w:cstheme="majorHAnsi"/>
                <w:sz w:val="24"/>
                <w:szCs w:val="24"/>
              </w:rPr>
              <w:t xml:space="preserve">, e-mail: </w:t>
            </w:r>
            <w:hyperlink r:id="rId10" w:history="1">
              <w:r w:rsidRPr="009255A1">
                <w:rPr>
                  <w:rStyle w:val="ad"/>
                  <w:rFonts w:ascii="Calibri Light" w:hAnsi="Calibri Light" w:cstheme="majorHAnsi"/>
                  <w:sz w:val="24"/>
                  <w:szCs w:val="24"/>
                </w:rPr>
                <w:t>ccrm@ccrm.md</w:t>
              </w:r>
            </w:hyperlink>
          </w:p>
        </w:tc>
      </w:tr>
    </w:tbl>
    <w:p w:rsidR="00DB5F34" w:rsidRPr="009255A1" w:rsidRDefault="00DB5F34" w:rsidP="00DB5F34">
      <w:pPr>
        <w:tabs>
          <w:tab w:val="left" w:pos="720"/>
        </w:tabs>
        <w:spacing w:after="0" w:line="276" w:lineRule="auto"/>
        <w:jc w:val="right"/>
        <w:rPr>
          <w:rFonts w:ascii="Calibri Light" w:eastAsia="Times New Roman" w:hAnsi="Calibri Light" w:cstheme="majorHAnsi"/>
          <w:b/>
          <w:bCs/>
          <w:sz w:val="24"/>
          <w:szCs w:val="24"/>
        </w:rPr>
      </w:pPr>
    </w:p>
    <w:p w:rsidR="00DB5F34" w:rsidRPr="009255A1" w:rsidRDefault="00DB5F34" w:rsidP="00DB5F34">
      <w:pPr>
        <w:tabs>
          <w:tab w:val="left" w:pos="720"/>
        </w:tabs>
        <w:spacing w:after="0" w:line="276" w:lineRule="auto"/>
        <w:jc w:val="right"/>
        <w:rPr>
          <w:rFonts w:ascii="Calibri Light" w:eastAsia="Times New Roman" w:hAnsi="Calibri Light" w:cstheme="majorHAnsi"/>
          <w:b/>
          <w:bCs/>
          <w:sz w:val="24"/>
          <w:szCs w:val="24"/>
        </w:rPr>
      </w:pPr>
    </w:p>
    <w:p w:rsidR="00DB5F34" w:rsidRPr="009255A1" w:rsidRDefault="00DB5F34" w:rsidP="00DB5F34">
      <w:pPr>
        <w:tabs>
          <w:tab w:val="left" w:pos="720"/>
        </w:tabs>
        <w:spacing w:after="0" w:line="276" w:lineRule="auto"/>
        <w:ind w:firstLine="720"/>
        <w:jc w:val="center"/>
        <w:rPr>
          <w:rFonts w:ascii="Calibri Light" w:eastAsia="Times New Roman" w:hAnsi="Calibri Light" w:cstheme="majorHAnsi"/>
          <w:b/>
          <w:bCs/>
          <w:sz w:val="24"/>
          <w:szCs w:val="24"/>
        </w:rPr>
      </w:pPr>
    </w:p>
    <w:p w:rsidR="00DB5F34" w:rsidRPr="00A075E9" w:rsidRDefault="00A30C48" w:rsidP="00DB5F34">
      <w:pPr>
        <w:tabs>
          <w:tab w:val="left" w:pos="720"/>
        </w:tabs>
        <w:spacing w:after="0" w:line="276" w:lineRule="auto"/>
        <w:jc w:val="center"/>
        <w:rPr>
          <w:rFonts w:ascii="Calibri Light" w:eastAsia="Times New Roman" w:hAnsi="Calibri Light" w:cstheme="majorHAnsi"/>
          <w:b/>
          <w:bCs/>
          <w:sz w:val="24"/>
          <w:szCs w:val="24"/>
          <w:lang w:val="ru-RU"/>
        </w:rPr>
      </w:pPr>
      <w:r w:rsidRPr="00A075E9">
        <w:rPr>
          <w:rFonts w:ascii="Calibri Light" w:eastAsia="Times New Roman" w:hAnsi="Calibri Light" w:cstheme="majorHAnsi"/>
          <w:b/>
          <w:bCs/>
          <w:sz w:val="24"/>
          <w:szCs w:val="24"/>
          <w:lang w:val="ru-RU"/>
        </w:rPr>
        <w:t xml:space="preserve">ОТЧЕТ </w:t>
      </w:r>
      <w:r w:rsidR="00DB5F34" w:rsidRPr="00A075E9">
        <w:rPr>
          <w:rFonts w:ascii="Calibri Light" w:eastAsia="Times New Roman" w:hAnsi="Calibri Light" w:cstheme="majorHAnsi"/>
          <w:b/>
          <w:bCs/>
          <w:sz w:val="24"/>
          <w:szCs w:val="24"/>
          <w:lang w:val="ru-RU"/>
        </w:rPr>
        <w:t xml:space="preserve"> </w:t>
      </w:r>
    </w:p>
    <w:p w:rsidR="00A30C48" w:rsidRPr="00A075E9" w:rsidRDefault="00A30C48" w:rsidP="00A30C48">
      <w:pPr>
        <w:tabs>
          <w:tab w:val="left" w:pos="720"/>
        </w:tabs>
        <w:spacing w:after="0" w:line="276" w:lineRule="auto"/>
        <w:jc w:val="center"/>
        <w:rPr>
          <w:rFonts w:ascii="Calibri Light" w:eastAsia="Times New Roman" w:hAnsi="Calibri Light"/>
          <w:b/>
          <w:bCs/>
          <w:sz w:val="24"/>
          <w:szCs w:val="24"/>
          <w:lang w:val="ru-RU" w:eastAsia="ru-RU"/>
        </w:rPr>
      </w:pPr>
      <w:r w:rsidRPr="00A075E9">
        <w:rPr>
          <w:rFonts w:ascii="Calibri Light" w:eastAsia="Times New Roman" w:hAnsi="Calibri Light"/>
          <w:b/>
          <w:bCs/>
          <w:sz w:val="24"/>
          <w:szCs w:val="24"/>
          <w:lang w:val="ru-RU" w:eastAsia="ru-RU"/>
        </w:rPr>
        <w:t xml:space="preserve">аудита консолидированных финансовых отчетов Министерства культуры, </w:t>
      </w:r>
    </w:p>
    <w:p w:rsidR="00DB5F34" w:rsidRPr="00A075E9" w:rsidRDefault="00A30C48" w:rsidP="00A30C48">
      <w:pPr>
        <w:tabs>
          <w:tab w:val="left" w:pos="720"/>
        </w:tabs>
        <w:spacing w:after="0" w:line="276" w:lineRule="auto"/>
        <w:jc w:val="center"/>
        <w:rPr>
          <w:rFonts w:ascii="Calibri Light" w:eastAsia="Times New Roman" w:hAnsi="Calibri Light" w:cstheme="majorHAnsi"/>
          <w:b/>
          <w:bCs/>
          <w:sz w:val="24"/>
          <w:szCs w:val="24"/>
          <w:lang w:val="ru-RU"/>
        </w:rPr>
      </w:pPr>
      <w:proofErr w:type="gramStart"/>
      <w:r w:rsidRPr="00A075E9">
        <w:rPr>
          <w:rFonts w:ascii="Calibri Light" w:eastAsia="Times New Roman" w:hAnsi="Calibri Light"/>
          <w:b/>
          <w:bCs/>
          <w:sz w:val="24"/>
          <w:szCs w:val="24"/>
          <w:lang w:val="ru-RU" w:eastAsia="ru-RU"/>
        </w:rPr>
        <w:t>составленных</w:t>
      </w:r>
      <w:proofErr w:type="gramEnd"/>
      <w:r w:rsidRPr="00A075E9">
        <w:rPr>
          <w:rFonts w:ascii="Calibri Light" w:eastAsia="Times New Roman" w:hAnsi="Calibri Light"/>
          <w:b/>
          <w:bCs/>
          <w:sz w:val="24"/>
          <w:szCs w:val="24"/>
          <w:lang w:val="ru-RU" w:eastAsia="ru-RU"/>
        </w:rPr>
        <w:t xml:space="preserve"> по состоянию на 31 декабря 2021 года</w:t>
      </w:r>
      <w:r w:rsidRPr="00A075E9">
        <w:rPr>
          <w:rFonts w:ascii="Calibri Light" w:eastAsia="Times New Roman" w:hAnsi="Calibri Light" w:cstheme="majorHAnsi"/>
          <w:b/>
          <w:bCs/>
          <w:sz w:val="24"/>
          <w:szCs w:val="24"/>
          <w:lang w:val="ru-RU"/>
        </w:rPr>
        <w:t xml:space="preserve"> </w:t>
      </w:r>
    </w:p>
    <w:p w:rsidR="00DB5F34" w:rsidRPr="00A075E9" w:rsidRDefault="00DB5F34" w:rsidP="00DB5F34">
      <w:pPr>
        <w:rPr>
          <w:rFonts w:ascii="Calibri Light" w:eastAsia="Times New Roman" w:hAnsi="Calibri Light" w:cstheme="majorHAnsi"/>
          <w:b/>
          <w:bCs/>
          <w:sz w:val="24"/>
          <w:szCs w:val="24"/>
          <w:lang w:val="ru-RU"/>
        </w:rPr>
      </w:pPr>
      <w:r w:rsidRPr="00A075E9">
        <w:rPr>
          <w:rFonts w:ascii="Calibri Light" w:eastAsia="Times New Roman" w:hAnsi="Calibri Light" w:cstheme="majorHAnsi"/>
          <w:b/>
          <w:bCs/>
          <w:sz w:val="24"/>
          <w:szCs w:val="24"/>
          <w:lang w:val="ru-RU"/>
        </w:rPr>
        <w:br w:type="page"/>
      </w:r>
    </w:p>
    <w:p w:rsidR="00A30C48" w:rsidRPr="00A075E9" w:rsidRDefault="00A30C48" w:rsidP="00A30C48">
      <w:pPr>
        <w:pStyle w:val="a3"/>
        <w:numPr>
          <w:ilvl w:val="0"/>
          <w:numId w:val="1"/>
        </w:numPr>
        <w:spacing w:after="0" w:line="276" w:lineRule="auto"/>
        <w:ind w:left="0" w:firstLine="0"/>
        <w:contextualSpacing w:val="0"/>
        <w:outlineLvl w:val="0"/>
        <w:rPr>
          <w:rFonts w:ascii="Calibri Light" w:hAnsi="Calibri Light" w:cstheme="majorHAnsi"/>
          <w:b/>
          <w:sz w:val="24"/>
          <w:szCs w:val="24"/>
          <w:lang w:val="ru-RU"/>
        </w:rPr>
      </w:pPr>
      <w:r w:rsidRPr="00A075E9">
        <w:rPr>
          <w:rFonts w:ascii="Calibri Light" w:hAnsi="Calibri Light" w:cstheme="majorHAnsi"/>
          <w:b/>
          <w:sz w:val="24"/>
          <w:szCs w:val="24"/>
          <w:lang w:val="ru-RU"/>
        </w:rPr>
        <w:lastRenderedPageBreak/>
        <w:t xml:space="preserve">ОТРИЦАТЕЛЬНОЕ МНЕНИЕ </w:t>
      </w:r>
      <w:r w:rsidRPr="00A075E9" w:rsidDel="00161140">
        <w:rPr>
          <w:rFonts w:ascii="Calibri Light" w:hAnsi="Calibri Light" w:cstheme="majorHAnsi"/>
          <w:b/>
          <w:sz w:val="24"/>
          <w:szCs w:val="24"/>
          <w:lang w:val="ru-RU"/>
        </w:rPr>
        <w:t xml:space="preserve"> </w:t>
      </w:r>
    </w:p>
    <w:p w:rsidR="00DB5F34" w:rsidRPr="00A075E9" w:rsidRDefault="00A30C48" w:rsidP="00A30C48">
      <w:pPr>
        <w:pStyle w:val="a5"/>
        <w:spacing w:after="120" w:line="276" w:lineRule="auto"/>
        <w:jc w:val="both"/>
        <w:rPr>
          <w:rFonts w:ascii="Calibri Light" w:hAnsi="Calibri Light" w:cs="Times New Roman"/>
          <w:sz w:val="24"/>
          <w:szCs w:val="24"/>
          <w:lang w:val="ru-RU"/>
        </w:rPr>
      </w:pPr>
      <w:r w:rsidRPr="00A075E9">
        <w:rPr>
          <w:rFonts w:ascii="Calibri Light" w:hAnsi="Calibri Light" w:cs="Times New Roman"/>
          <w:sz w:val="24"/>
          <w:szCs w:val="24"/>
          <w:lang w:val="ru-RU"/>
        </w:rPr>
        <w:t xml:space="preserve">Провели аудит консолидированных </w:t>
      </w:r>
      <w:r w:rsidRPr="00A075E9">
        <w:rPr>
          <w:rFonts w:ascii="Calibri Light" w:eastAsia="Times New Roman" w:hAnsi="Calibri Light" w:cs="Times New Roman"/>
          <w:bCs/>
          <w:sz w:val="24"/>
          <w:szCs w:val="24"/>
          <w:lang w:val="ru-RU" w:eastAsia="ru-RU"/>
        </w:rPr>
        <w:t>финансовых отчетов</w:t>
      </w:r>
      <w:r w:rsidRPr="00A075E9">
        <w:rPr>
          <w:rFonts w:ascii="Calibri Light" w:hAnsi="Calibri Light" w:cstheme="majorHAnsi"/>
          <w:sz w:val="24"/>
          <w:szCs w:val="24"/>
          <w:lang w:val="ru-RU"/>
        </w:rPr>
        <w:t xml:space="preserve"> </w:t>
      </w:r>
      <w:r w:rsidRPr="00A075E9">
        <w:rPr>
          <w:rFonts w:ascii="Calibri Light" w:hAnsi="Calibri Light" w:cs="Calibri Light"/>
          <w:sz w:val="24"/>
          <w:szCs w:val="24"/>
          <w:lang w:val="ru-RU"/>
        </w:rPr>
        <w:t xml:space="preserve">Министерства культуры </w:t>
      </w:r>
      <w:r w:rsidRPr="00A075E9">
        <w:rPr>
          <w:rFonts w:ascii="Calibri Light" w:eastAsia="Times New Roman" w:hAnsi="Calibri Light" w:cstheme="majorHAnsi"/>
          <w:bCs/>
          <w:sz w:val="24"/>
          <w:szCs w:val="24"/>
          <w:lang w:val="ru-RU"/>
        </w:rPr>
        <w:t xml:space="preserve">за бюджетный год, завершенный </w:t>
      </w:r>
      <w:r w:rsidRPr="00A075E9">
        <w:rPr>
          <w:rFonts w:ascii="Calibri Light" w:hAnsi="Calibri Light" w:cs="Calibri Light"/>
          <w:sz w:val="24"/>
          <w:szCs w:val="24"/>
          <w:lang w:val="ru-RU"/>
        </w:rPr>
        <w:t xml:space="preserve">31 декабря 2021 года, которые </w:t>
      </w:r>
      <w:r w:rsidRPr="00A075E9">
        <w:rPr>
          <w:rFonts w:ascii="Calibri Light" w:hAnsi="Calibri Light" w:cstheme="majorHAnsi"/>
          <w:sz w:val="24"/>
          <w:szCs w:val="24"/>
          <w:lang w:val="ru-RU"/>
        </w:rPr>
        <w:t xml:space="preserve">охватывают </w:t>
      </w:r>
      <w:r w:rsidRPr="00A075E9">
        <w:rPr>
          <w:rFonts w:ascii="Calibri Light" w:eastAsia="Times New Roman" w:hAnsi="Calibri Light" w:cs="Times New Roman"/>
          <w:bCs/>
          <w:sz w:val="24"/>
          <w:szCs w:val="24"/>
          <w:lang w:val="ru-RU" w:eastAsia="ru-RU"/>
        </w:rPr>
        <w:t xml:space="preserve">Бухгалтерский баланс, Отчет по доходам и расходам, Отчет о потоке денежных средств, Отчет об исполнении бюджета, Пояснительную записку об исполнении бюджета, в том числе обобщение существенных учетных политик. По нашему мнению, учитывая существенность аспектов, </w:t>
      </w:r>
      <w:r w:rsidRPr="00A075E9">
        <w:rPr>
          <w:rFonts w:ascii="Calibri Light" w:hAnsi="Calibri Light" w:cstheme="majorHAnsi"/>
          <w:sz w:val="24"/>
          <w:szCs w:val="24"/>
          <w:lang w:val="ru-RU"/>
        </w:rPr>
        <w:t xml:space="preserve">описанных в разделе </w:t>
      </w:r>
      <w:r w:rsidRPr="00A075E9">
        <w:rPr>
          <w:rFonts w:ascii="Calibri Light" w:hAnsi="Calibri Light" w:cstheme="majorHAnsi"/>
          <w:i/>
          <w:sz w:val="24"/>
          <w:szCs w:val="24"/>
          <w:lang w:val="ru-RU"/>
        </w:rPr>
        <w:t xml:space="preserve">Основание для составления отрицательного мнения, </w:t>
      </w:r>
      <w:r w:rsidRPr="00A075E9">
        <w:rPr>
          <w:rFonts w:ascii="Calibri Light" w:eastAsia="Times New Roman" w:hAnsi="Calibri Light" w:cs="Times New Roman"/>
          <w:bCs/>
          <w:sz w:val="24"/>
          <w:szCs w:val="24"/>
          <w:lang w:val="ru-RU" w:eastAsia="ru-RU"/>
        </w:rPr>
        <w:t xml:space="preserve">финансовые отчеты </w:t>
      </w:r>
      <w:r w:rsidRPr="00A075E9">
        <w:rPr>
          <w:rFonts w:ascii="Calibri Light" w:eastAsia="Times New Roman" w:hAnsi="Calibri Light" w:cs="Times New Roman"/>
          <w:b/>
          <w:bCs/>
          <w:i/>
          <w:sz w:val="24"/>
          <w:szCs w:val="24"/>
          <w:lang w:val="ru-RU" w:eastAsia="ru-RU"/>
        </w:rPr>
        <w:t xml:space="preserve">не </w:t>
      </w:r>
      <w:r w:rsidRPr="00A075E9">
        <w:rPr>
          <w:rFonts w:ascii="Calibri Light" w:hAnsi="Calibri Light" w:cstheme="majorHAnsi"/>
          <w:b/>
          <w:i/>
          <w:sz w:val="24"/>
          <w:szCs w:val="24"/>
          <w:lang w:val="ru-RU"/>
        </w:rPr>
        <w:t>предоставляют правильного и достоверного отражения положения</w:t>
      </w:r>
      <w:r w:rsidRPr="00A075E9">
        <w:rPr>
          <w:rFonts w:ascii="Calibri Light" w:hAnsi="Calibri Light" w:cstheme="majorHAnsi"/>
          <w:sz w:val="24"/>
          <w:szCs w:val="24"/>
          <w:lang w:val="ru-RU"/>
        </w:rPr>
        <w:t xml:space="preserve"> в соответствии с применяемой базой по составлению финансовой отчетности</w:t>
      </w:r>
      <w:r w:rsidRPr="00A075E9">
        <w:rPr>
          <w:rStyle w:val="a7"/>
          <w:rFonts w:ascii="Calibri Light" w:hAnsi="Calibri Light" w:cs="Times New Roman"/>
          <w:sz w:val="24"/>
          <w:szCs w:val="24"/>
          <w:lang w:val="ru-RU"/>
        </w:rPr>
        <w:footnoteReference w:id="1"/>
      </w:r>
      <w:r w:rsidRPr="00A075E9">
        <w:rPr>
          <w:rFonts w:ascii="Calibri Light" w:hAnsi="Calibri Light" w:cs="Times New Roman"/>
          <w:sz w:val="24"/>
          <w:szCs w:val="24"/>
          <w:lang w:val="ru-RU"/>
        </w:rPr>
        <w:t>.</w:t>
      </w:r>
    </w:p>
    <w:p w:rsidR="00A30C48" w:rsidRPr="00A075E9" w:rsidRDefault="00A30C48" w:rsidP="00A30C48">
      <w:pPr>
        <w:pStyle w:val="a3"/>
        <w:keepNext/>
        <w:keepLines/>
        <w:numPr>
          <w:ilvl w:val="0"/>
          <w:numId w:val="4"/>
        </w:numPr>
        <w:spacing w:after="0" w:line="276" w:lineRule="auto"/>
        <w:ind w:left="0" w:firstLine="0"/>
        <w:outlineLvl w:val="0"/>
        <w:rPr>
          <w:rFonts w:ascii="Calibri Light" w:eastAsiaTheme="majorEastAsia" w:hAnsi="Calibri Light" w:cstheme="majorHAnsi"/>
          <w:b/>
          <w:color w:val="0D0D0D" w:themeColor="text1" w:themeTint="F2"/>
          <w:sz w:val="24"/>
          <w:szCs w:val="24"/>
          <w:lang w:val="ru-RU"/>
        </w:rPr>
      </w:pPr>
      <w:bookmarkStart w:id="0" w:name="_Toc529544630"/>
      <w:r w:rsidRPr="00A075E9">
        <w:rPr>
          <w:rFonts w:ascii="Calibri Light" w:eastAsiaTheme="majorEastAsia" w:hAnsi="Calibri Light" w:cstheme="majorHAnsi"/>
          <w:b/>
          <w:sz w:val="24"/>
          <w:szCs w:val="24"/>
          <w:lang w:val="ru-RU"/>
        </w:rPr>
        <w:t xml:space="preserve">ОСНОВАНИЕ ДЛЯ СОСТАВЛЕНИЯ ОТРИЦАТЕЛЬНОГО МНЕНИЯ </w:t>
      </w:r>
    </w:p>
    <w:bookmarkEnd w:id="0"/>
    <w:p w:rsidR="00A30C48" w:rsidRPr="00A075E9" w:rsidRDefault="00DB5F34" w:rsidP="00DB5F34">
      <w:pPr>
        <w:spacing w:after="0" w:line="276" w:lineRule="auto"/>
        <w:jc w:val="both"/>
        <w:rPr>
          <w:rFonts w:ascii="Calibri Light" w:eastAsia="Times New Roman" w:hAnsi="Calibri Light" w:cstheme="majorHAnsi"/>
          <w:bCs/>
          <w:iCs/>
          <w:sz w:val="24"/>
          <w:szCs w:val="24"/>
          <w:lang w:val="ru-RU"/>
        </w:rPr>
      </w:pPr>
      <w:r w:rsidRPr="00A075E9">
        <w:rPr>
          <w:rFonts w:ascii="Calibri Light" w:eastAsia="Times New Roman" w:hAnsi="Calibri Light" w:cstheme="majorHAnsi"/>
          <w:b/>
          <w:bCs/>
          <w:iCs/>
          <w:sz w:val="24"/>
          <w:szCs w:val="24"/>
          <w:lang w:val="ru-RU"/>
        </w:rPr>
        <w:t>2.1.</w:t>
      </w:r>
      <w:r w:rsidRPr="00A075E9">
        <w:rPr>
          <w:rFonts w:ascii="Calibri Light" w:eastAsia="Times New Roman" w:hAnsi="Calibri Light" w:cstheme="majorHAnsi"/>
          <w:bCs/>
          <w:iCs/>
          <w:sz w:val="24"/>
          <w:szCs w:val="24"/>
          <w:lang w:val="ru-RU"/>
        </w:rPr>
        <w:t xml:space="preserve"> </w:t>
      </w:r>
      <w:r w:rsidR="00A30C48" w:rsidRPr="00A075E9">
        <w:rPr>
          <w:rFonts w:ascii="Calibri Light" w:eastAsia="Times New Roman" w:hAnsi="Calibri Light" w:cstheme="majorHAnsi"/>
          <w:bCs/>
          <w:iCs/>
          <w:sz w:val="24"/>
          <w:szCs w:val="24"/>
          <w:lang w:val="ru-RU"/>
        </w:rPr>
        <w:t>М</w:t>
      </w:r>
      <w:r w:rsidR="00A30C48" w:rsidRPr="00A075E9">
        <w:rPr>
          <w:rFonts w:ascii="Calibri Light" w:hAnsi="Calibri Light" w:cstheme="majorHAnsi"/>
          <w:color w:val="0D0D0D" w:themeColor="text1" w:themeTint="F2"/>
          <w:sz w:val="24"/>
          <w:szCs w:val="24"/>
          <w:lang w:val="ru-RU"/>
        </w:rPr>
        <w:t xml:space="preserve">инистерство владеет </w:t>
      </w:r>
      <w:r w:rsidR="00A30C48" w:rsidRPr="00A075E9">
        <w:rPr>
          <w:rFonts w:ascii="Calibri Light" w:eastAsia="Times New Roman" w:hAnsi="Calibri Light" w:cstheme="majorHAnsi"/>
          <w:sz w:val="24"/>
          <w:szCs w:val="24"/>
          <w:lang w:val="ru-RU"/>
        </w:rPr>
        <w:t xml:space="preserve">113,86 га земель, </w:t>
      </w:r>
      <w:r w:rsidR="00F60844" w:rsidRPr="00A075E9">
        <w:rPr>
          <w:rFonts w:ascii="Calibri Light" w:eastAsia="Times New Roman" w:hAnsi="Calibri Light" w:cstheme="majorHAnsi"/>
          <w:sz w:val="24"/>
          <w:szCs w:val="24"/>
          <w:lang w:val="ru-RU"/>
        </w:rPr>
        <w:t xml:space="preserve">признанная стоимость которых не отражена в </w:t>
      </w:r>
      <w:r w:rsidR="00F60844" w:rsidRPr="00A075E9">
        <w:rPr>
          <w:rFonts w:ascii="Calibri Light" w:hAnsi="Calibri Light" w:cstheme="majorHAnsi"/>
          <w:color w:val="0D0D0D" w:themeColor="text1" w:themeTint="F2"/>
          <w:sz w:val="24"/>
          <w:szCs w:val="24"/>
          <w:lang w:val="ru-RU"/>
        </w:rPr>
        <w:t>бухгалтерском учете министерства. Министерство не соблюдало правила по признанию имущества, установленные согласно Приказу МФ №</w:t>
      </w:r>
      <w:r w:rsidR="00F60844" w:rsidRPr="00A075E9">
        <w:rPr>
          <w:rFonts w:ascii="Calibri Light" w:eastAsia="Times New Roman" w:hAnsi="Calibri Light" w:cstheme="majorHAnsi"/>
          <w:sz w:val="24"/>
          <w:szCs w:val="24"/>
          <w:lang w:val="ru-RU"/>
        </w:rPr>
        <w:t xml:space="preserve">216/2015, которые предусматривают, что </w:t>
      </w:r>
      <w:r w:rsidR="00F60844" w:rsidRPr="00A075E9">
        <w:rPr>
          <w:rFonts w:ascii="Calibri Light" w:hAnsi="Calibri Light" w:cstheme="majorHAnsi"/>
          <w:color w:val="0D0D0D" w:themeColor="text1" w:themeTint="F2"/>
          <w:sz w:val="24"/>
          <w:szCs w:val="24"/>
          <w:lang w:val="ru-RU"/>
        </w:rPr>
        <w:t>министерство должно применять метод расчета нормативной цены земель в соответствии с Законом №</w:t>
      </w:r>
      <w:r w:rsidR="00F60844" w:rsidRPr="00A075E9">
        <w:rPr>
          <w:rFonts w:ascii="Calibri Light" w:eastAsia="Times New Roman" w:hAnsi="Calibri Light" w:cstheme="majorHAnsi"/>
          <w:sz w:val="24"/>
          <w:szCs w:val="24"/>
          <w:lang w:val="ru-RU"/>
        </w:rPr>
        <w:t>1308/1997</w:t>
      </w:r>
      <w:r w:rsidR="00F60844" w:rsidRPr="00A075E9">
        <w:rPr>
          <w:rStyle w:val="a7"/>
          <w:rFonts w:ascii="Calibri Light" w:hAnsi="Calibri Light" w:cstheme="majorHAnsi"/>
          <w:sz w:val="24"/>
          <w:szCs w:val="24"/>
          <w:lang w:val="ru-RU"/>
        </w:rPr>
        <w:footnoteReference w:id="2"/>
      </w:r>
      <w:r w:rsidR="00F60844" w:rsidRPr="00A075E9">
        <w:rPr>
          <w:rFonts w:ascii="Calibri Light" w:eastAsia="Times New Roman" w:hAnsi="Calibri Light" w:cstheme="majorHAnsi"/>
          <w:sz w:val="24"/>
          <w:szCs w:val="24"/>
          <w:lang w:val="ru-RU"/>
        </w:rPr>
        <w:t xml:space="preserve"> за зем</w:t>
      </w:r>
      <w:r w:rsidR="00312BE0" w:rsidRPr="00A075E9">
        <w:rPr>
          <w:rFonts w:ascii="Calibri Light" w:eastAsia="Times New Roman" w:hAnsi="Calibri Light" w:cstheme="majorHAnsi"/>
          <w:sz w:val="24"/>
          <w:szCs w:val="24"/>
          <w:lang w:val="ru-RU"/>
        </w:rPr>
        <w:t>е</w:t>
      </w:r>
      <w:r w:rsidR="00F60844" w:rsidRPr="00A075E9">
        <w:rPr>
          <w:rFonts w:ascii="Calibri Light" w:eastAsia="Times New Roman" w:hAnsi="Calibri Light" w:cstheme="majorHAnsi"/>
          <w:sz w:val="24"/>
          <w:szCs w:val="24"/>
          <w:lang w:val="ru-RU"/>
        </w:rPr>
        <w:t>л</w:t>
      </w:r>
      <w:r w:rsidR="00312BE0" w:rsidRPr="00A075E9">
        <w:rPr>
          <w:rFonts w:ascii="Calibri Light" w:eastAsia="Times New Roman" w:hAnsi="Calibri Light" w:cstheme="majorHAnsi"/>
          <w:sz w:val="24"/>
          <w:szCs w:val="24"/>
          <w:lang w:val="ru-RU"/>
        </w:rPr>
        <w:t>ьные участки</w:t>
      </w:r>
      <w:r w:rsidR="00F60844" w:rsidRPr="00A075E9">
        <w:rPr>
          <w:rFonts w:ascii="Calibri Light" w:eastAsia="Times New Roman" w:hAnsi="Calibri Light" w:cstheme="majorHAnsi"/>
          <w:sz w:val="24"/>
          <w:szCs w:val="24"/>
          <w:lang w:val="ru-RU"/>
        </w:rPr>
        <w:t xml:space="preserve">, которые не имеют кадастровую стоимость. Неприменение этого требования привело к </w:t>
      </w:r>
      <w:r w:rsidR="00F60844" w:rsidRPr="00A075E9">
        <w:rPr>
          <w:rFonts w:ascii="Calibri Light" w:hAnsi="Calibri Light" w:cstheme="majorHAnsi"/>
          <w:color w:val="0D0D0D" w:themeColor="text1" w:themeTint="F2"/>
          <w:sz w:val="24"/>
          <w:szCs w:val="24"/>
          <w:lang w:val="ru-RU"/>
        </w:rPr>
        <w:t xml:space="preserve">занижению стоимости земельных участков на </w:t>
      </w:r>
      <w:r w:rsidR="00F60844" w:rsidRPr="00A075E9">
        <w:rPr>
          <w:rFonts w:ascii="Calibri Light" w:eastAsia="Times New Roman" w:hAnsi="Calibri Light" w:cstheme="majorHAnsi"/>
          <w:sz w:val="24"/>
          <w:szCs w:val="24"/>
          <w:lang w:val="ru-RU"/>
        </w:rPr>
        <w:t xml:space="preserve">147,1 </w:t>
      </w:r>
      <w:r w:rsidR="00F60844" w:rsidRPr="00A075E9">
        <w:rPr>
          <w:rFonts w:ascii="Calibri Light" w:hAnsi="Calibri Light" w:cstheme="majorHAnsi"/>
          <w:color w:val="0D0D0D" w:themeColor="text1" w:themeTint="F2"/>
          <w:sz w:val="24"/>
          <w:szCs w:val="24"/>
          <w:lang w:val="ru-RU"/>
        </w:rPr>
        <w:t>млн. леев</w:t>
      </w:r>
    </w:p>
    <w:p w:rsidR="009C57BB" w:rsidRPr="00A075E9" w:rsidRDefault="00DB5F34" w:rsidP="00DB5F34">
      <w:pPr>
        <w:spacing w:after="0" w:line="276" w:lineRule="auto"/>
        <w:ind w:right="-35"/>
        <w:contextualSpacing/>
        <w:jc w:val="both"/>
        <w:rPr>
          <w:rFonts w:ascii="Calibri Light" w:hAnsi="Calibri Light" w:cstheme="majorHAnsi"/>
          <w:color w:val="0D0D0D" w:themeColor="text1" w:themeTint="F2"/>
          <w:sz w:val="24"/>
          <w:szCs w:val="24"/>
          <w:lang w:val="ru-RU"/>
        </w:rPr>
      </w:pPr>
      <w:r w:rsidRPr="00A075E9">
        <w:rPr>
          <w:rFonts w:ascii="Calibri Light" w:eastAsia="Times New Roman" w:hAnsi="Calibri Light" w:cstheme="majorHAnsi"/>
          <w:b/>
          <w:bCs/>
          <w:iCs/>
          <w:sz w:val="24"/>
          <w:szCs w:val="24"/>
          <w:lang w:val="ru-RU"/>
        </w:rPr>
        <w:t xml:space="preserve">2.2. </w:t>
      </w:r>
      <w:r w:rsidR="009C57BB" w:rsidRPr="00A075E9">
        <w:rPr>
          <w:rFonts w:ascii="Calibri Light" w:hAnsi="Calibri Light" w:cstheme="majorHAnsi"/>
          <w:color w:val="0D0D0D" w:themeColor="text1" w:themeTint="F2"/>
          <w:sz w:val="24"/>
          <w:szCs w:val="24"/>
          <w:lang w:val="ru-RU"/>
        </w:rPr>
        <w:t xml:space="preserve">Занижение стоимости счета </w:t>
      </w:r>
      <w:r w:rsidR="009C57BB" w:rsidRPr="00A075E9">
        <w:rPr>
          <w:rFonts w:ascii="Calibri Light" w:hAnsi="Calibri Light" w:cstheme="majorHAnsi"/>
          <w:sz w:val="24"/>
          <w:szCs w:val="24"/>
          <w:lang w:val="ru-RU"/>
        </w:rPr>
        <w:t xml:space="preserve">311 „Здания” </w:t>
      </w:r>
      <w:r w:rsidR="009C57BB" w:rsidRPr="00A075E9">
        <w:rPr>
          <w:rFonts w:ascii="Calibri Light" w:hAnsi="Calibri Light" w:cstheme="majorHAnsi"/>
          <w:iCs/>
          <w:sz w:val="24"/>
          <w:szCs w:val="24"/>
          <w:lang w:val="ru-RU"/>
        </w:rPr>
        <w:t xml:space="preserve">на </w:t>
      </w:r>
      <w:r w:rsidR="009C57BB" w:rsidRPr="00A075E9">
        <w:rPr>
          <w:rFonts w:ascii="Calibri Light" w:hAnsi="Calibri Light" w:cstheme="majorHAnsi"/>
          <w:b/>
          <w:sz w:val="24"/>
          <w:szCs w:val="24"/>
          <w:lang w:val="ru-RU"/>
        </w:rPr>
        <w:t xml:space="preserve">6,0 </w:t>
      </w:r>
      <w:r w:rsidR="009C57BB" w:rsidRPr="00A075E9">
        <w:rPr>
          <w:rFonts w:ascii="Calibri Light" w:hAnsi="Calibri Light" w:cstheme="majorHAnsi"/>
          <w:b/>
          <w:color w:val="0D0D0D" w:themeColor="text1" w:themeTint="F2"/>
          <w:sz w:val="24"/>
          <w:szCs w:val="24"/>
          <w:lang w:val="ru-RU"/>
        </w:rPr>
        <w:t>млн. леев</w:t>
      </w:r>
      <w:r w:rsidR="009C57BB" w:rsidRPr="00A075E9">
        <w:rPr>
          <w:rFonts w:ascii="Calibri Light" w:hAnsi="Calibri Light" w:cstheme="majorHAnsi"/>
          <w:color w:val="0D0D0D" w:themeColor="text1" w:themeTint="F2"/>
          <w:sz w:val="24"/>
          <w:szCs w:val="24"/>
          <w:lang w:val="ru-RU"/>
        </w:rPr>
        <w:t xml:space="preserve">, в том числе </w:t>
      </w:r>
      <w:r w:rsidR="009C57BB" w:rsidRPr="00A075E9">
        <w:rPr>
          <w:rFonts w:ascii="Calibri Light" w:eastAsia="Times New Roman" w:hAnsi="Calibri Light" w:cstheme="majorHAnsi"/>
          <w:sz w:val="24"/>
          <w:szCs w:val="24"/>
          <w:lang w:val="ru-RU"/>
        </w:rPr>
        <w:t xml:space="preserve">5,9 </w:t>
      </w:r>
      <w:r w:rsidR="009C57BB" w:rsidRPr="00A075E9">
        <w:rPr>
          <w:rFonts w:ascii="Calibri Light" w:hAnsi="Calibri Light" w:cstheme="majorHAnsi"/>
          <w:color w:val="0D0D0D" w:themeColor="text1" w:themeTint="F2"/>
          <w:sz w:val="24"/>
          <w:szCs w:val="24"/>
          <w:lang w:val="ru-RU"/>
        </w:rPr>
        <w:t>млн. леев</w:t>
      </w:r>
      <w:r w:rsidR="00312BE0" w:rsidRPr="00A075E9">
        <w:rPr>
          <w:rFonts w:ascii="Calibri Light" w:hAnsi="Calibri Light" w:cstheme="majorHAnsi"/>
          <w:color w:val="0D0D0D" w:themeColor="text1" w:themeTint="F2"/>
          <w:sz w:val="24"/>
          <w:szCs w:val="24"/>
          <w:lang w:val="ru-RU"/>
        </w:rPr>
        <w:t xml:space="preserve"> в результате </w:t>
      </w:r>
      <w:proofErr w:type="spellStart"/>
      <w:r w:rsidR="00312BE0" w:rsidRPr="00A075E9">
        <w:rPr>
          <w:rFonts w:ascii="Calibri Light" w:hAnsi="Calibri Light" w:cstheme="majorHAnsi"/>
          <w:color w:val="0D0D0D" w:themeColor="text1" w:themeTint="F2"/>
          <w:sz w:val="24"/>
          <w:szCs w:val="24"/>
          <w:lang w:val="ru-RU"/>
        </w:rPr>
        <w:t>неприведения</w:t>
      </w:r>
      <w:proofErr w:type="spellEnd"/>
      <w:r w:rsidR="00312BE0" w:rsidRPr="00A075E9">
        <w:rPr>
          <w:rFonts w:ascii="Calibri Light" w:hAnsi="Calibri Light" w:cstheme="majorHAnsi"/>
          <w:color w:val="0D0D0D" w:themeColor="text1" w:themeTint="F2"/>
          <w:sz w:val="24"/>
          <w:szCs w:val="24"/>
          <w:lang w:val="ru-RU"/>
        </w:rPr>
        <w:t xml:space="preserve"> 3 учреждениями стоимости 5 административных зданий в соответствие с кадастровой стоимостью</w:t>
      </w:r>
      <w:r w:rsidR="00312BE0" w:rsidRPr="00A075E9">
        <w:rPr>
          <w:rFonts w:ascii="Calibri Light" w:eastAsia="Times New Roman" w:hAnsi="Calibri Light" w:cstheme="majorHAnsi"/>
          <w:bCs/>
          <w:sz w:val="24"/>
          <w:szCs w:val="24"/>
          <w:vertAlign w:val="superscript"/>
          <w:lang w:val="ru-RU"/>
        </w:rPr>
        <w:footnoteReference w:id="3"/>
      </w:r>
      <w:r w:rsidR="00312BE0" w:rsidRPr="00A075E9">
        <w:rPr>
          <w:rFonts w:ascii="Calibri Light" w:hAnsi="Calibri Light" w:cstheme="majorHAnsi"/>
          <w:color w:val="0D0D0D" w:themeColor="text1" w:themeTint="F2"/>
          <w:sz w:val="24"/>
          <w:szCs w:val="24"/>
          <w:lang w:val="ru-RU"/>
        </w:rPr>
        <w:t xml:space="preserve"> и на </w:t>
      </w:r>
      <w:r w:rsidR="00312BE0" w:rsidRPr="00A075E9">
        <w:rPr>
          <w:rFonts w:ascii="Calibri Light" w:hAnsi="Calibri Light" w:cstheme="majorHAnsi"/>
          <w:iCs/>
          <w:sz w:val="24"/>
          <w:szCs w:val="24"/>
          <w:lang w:val="ru-RU"/>
        </w:rPr>
        <w:t xml:space="preserve">0,1 </w:t>
      </w:r>
      <w:r w:rsidR="00312BE0" w:rsidRPr="00A075E9">
        <w:rPr>
          <w:rFonts w:ascii="Calibri Light" w:hAnsi="Calibri Light" w:cstheme="majorHAnsi"/>
          <w:color w:val="0D0D0D" w:themeColor="text1" w:themeTint="F2"/>
          <w:sz w:val="24"/>
          <w:szCs w:val="24"/>
          <w:lang w:val="ru-RU"/>
        </w:rPr>
        <w:t xml:space="preserve">млн. леев вследствие </w:t>
      </w:r>
      <w:proofErr w:type="spellStart"/>
      <w:r w:rsidR="00312BE0" w:rsidRPr="00A075E9">
        <w:rPr>
          <w:rFonts w:ascii="Calibri Light" w:hAnsi="Calibri Light" w:cstheme="majorHAnsi"/>
          <w:color w:val="0D0D0D" w:themeColor="text1" w:themeTint="F2"/>
          <w:sz w:val="24"/>
          <w:szCs w:val="24"/>
          <w:lang w:val="ru-RU"/>
        </w:rPr>
        <w:t>неотражения</w:t>
      </w:r>
      <w:proofErr w:type="spellEnd"/>
      <w:r w:rsidR="00312BE0" w:rsidRPr="00A075E9">
        <w:rPr>
          <w:rFonts w:ascii="Calibri Light" w:hAnsi="Calibri Light" w:cstheme="majorHAnsi"/>
          <w:color w:val="0D0D0D" w:themeColor="text1" w:themeTint="F2"/>
          <w:sz w:val="24"/>
          <w:szCs w:val="24"/>
          <w:lang w:val="ru-RU"/>
        </w:rPr>
        <w:t xml:space="preserve"> в бухгалтерском учете некоторых зданий</w:t>
      </w:r>
      <w:r w:rsidR="00312BE0" w:rsidRPr="00A075E9">
        <w:rPr>
          <w:rStyle w:val="a7"/>
          <w:rFonts w:ascii="Calibri Light" w:hAnsi="Calibri Light" w:cstheme="majorHAnsi"/>
          <w:bCs/>
          <w:iCs/>
          <w:sz w:val="24"/>
          <w:szCs w:val="24"/>
          <w:lang w:val="ru-RU"/>
        </w:rPr>
        <w:footnoteReference w:id="4"/>
      </w:r>
      <w:r w:rsidR="00312BE0" w:rsidRPr="00A075E9">
        <w:rPr>
          <w:rFonts w:ascii="Calibri Light" w:hAnsi="Calibri Light" w:cstheme="majorHAnsi"/>
          <w:iCs/>
          <w:sz w:val="24"/>
          <w:szCs w:val="24"/>
          <w:lang w:val="ru-RU"/>
        </w:rPr>
        <w:t>.</w:t>
      </w:r>
    </w:p>
    <w:p w:rsidR="00DB5F34" w:rsidRPr="00A075E9" w:rsidRDefault="00DB5F34" w:rsidP="0073104A">
      <w:pPr>
        <w:pStyle w:val="a3"/>
        <w:spacing w:after="0" w:line="276" w:lineRule="auto"/>
        <w:ind w:left="0"/>
        <w:contextualSpacing w:val="0"/>
        <w:jc w:val="both"/>
        <w:rPr>
          <w:rFonts w:ascii="Calibri Light" w:eastAsia="Calibri" w:hAnsi="Calibri Light" w:cstheme="majorHAnsi"/>
          <w:sz w:val="24"/>
          <w:szCs w:val="24"/>
          <w:lang w:val="ru-RU"/>
        </w:rPr>
      </w:pPr>
      <w:r w:rsidRPr="00A075E9">
        <w:rPr>
          <w:rFonts w:ascii="Calibri Light" w:hAnsi="Calibri Light" w:cstheme="majorHAnsi"/>
          <w:b/>
          <w:sz w:val="24"/>
          <w:szCs w:val="24"/>
          <w:lang w:val="ru-RU"/>
        </w:rPr>
        <w:t>2.3.</w:t>
      </w:r>
      <w:r w:rsidRPr="00A075E9">
        <w:rPr>
          <w:rFonts w:ascii="Calibri Light" w:hAnsi="Calibri Light" w:cstheme="majorHAnsi"/>
          <w:sz w:val="24"/>
          <w:szCs w:val="24"/>
          <w:lang w:val="ru-RU"/>
        </w:rPr>
        <w:t xml:space="preserve"> </w:t>
      </w:r>
      <w:r w:rsidR="00312BE0" w:rsidRPr="00A075E9">
        <w:rPr>
          <w:rFonts w:ascii="Calibri Light" w:hAnsi="Calibri Light" w:cstheme="majorHAnsi"/>
          <w:sz w:val="24"/>
          <w:szCs w:val="24"/>
          <w:lang w:val="ru-RU"/>
        </w:rPr>
        <w:t xml:space="preserve">Несоблюдение бухгалтерского принципа </w:t>
      </w:r>
      <w:r w:rsidR="00312BE0" w:rsidRPr="00A075E9">
        <w:rPr>
          <w:rFonts w:ascii="Calibri Light" w:hAnsi="Calibri Light" w:cstheme="majorHAnsi"/>
          <w:iCs/>
          <w:sz w:val="24"/>
          <w:szCs w:val="24"/>
          <w:lang w:val="ru-RU"/>
        </w:rPr>
        <w:t>„приоритетность содержания над формой</w:t>
      </w:r>
      <w:r w:rsidR="00312BE0" w:rsidRPr="00A075E9">
        <w:rPr>
          <w:rFonts w:ascii="Calibri Light" w:eastAsia="Calibri" w:hAnsi="Calibri Light" w:cstheme="majorHAnsi"/>
          <w:sz w:val="24"/>
          <w:szCs w:val="24"/>
          <w:lang w:val="ru-RU"/>
        </w:rPr>
        <w:t xml:space="preserve">” при утверждении акта приема при завершении капитальных работ, выполненных в </w:t>
      </w:r>
      <w:r w:rsidR="00312BE0" w:rsidRPr="00A075E9">
        <w:rPr>
          <w:rFonts w:ascii="Calibri Light" w:eastAsia="Times New Roman" w:hAnsi="Calibri Light" w:cstheme="majorHAnsi"/>
          <w:sz w:val="24"/>
          <w:szCs w:val="24"/>
          <w:lang w:val="ru-RU"/>
        </w:rPr>
        <w:t>2020 году в здании Дома-музея „</w:t>
      </w:r>
      <w:r w:rsidR="00312BE0" w:rsidRPr="00A075E9">
        <w:rPr>
          <w:rFonts w:ascii="Calibri Light" w:eastAsia="Calibri" w:hAnsi="Calibri Light" w:cstheme="majorHAnsi"/>
          <w:sz w:val="24"/>
          <w:szCs w:val="24"/>
          <w:lang w:val="ru-RU"/>
        </w:rPr>
        <w:t>Особняк семьи Лазо</w:t>
      </w:r>
      <w:r w:rsidR="0073104A" w:rsidRPr="00A075E9">
        <w:rPr>
          <w:rFonts w:ascii="Calibri Light" w:eastAsia="Times New Roman" w:hAnsi="Calibri Light" w:cstheme="majorHAnsi"/>
          <w:sz w:val="24"/>
          <w:szCs w:val="24"/>
          <w:lang w:val="ru-RU"/>
        </w:rPr>
        <w:t>”,</w:t>
      </w:r>
      <w:r w:rsidR="0073104A" w:rsidRPr="00A075E9">
        <w:rPr>
          <w:rFonts w:ascii="Calibri Light" w:eastAsia="Calibri" w:hAnsi="Calibri Light" w:cstheme="majorHAnsi"/>
          <w:sz w:val="24"/>
          <w:szCs w:val="24"/>
          <w:lang w:val="ru-RU"/>
        </w:rPr>
        <w:t xml:space="preserve"> привело к увеличению счета </w:t>
      </w:r>
      <w:r w:rsidR="0073104A" w:rsidRPr="00A075E9">
        <w:rPr>
          <w:rFonts w:ascii="Calibri Light" w:eastAsia="Times New Roman" w:hAnsi="Calibri Light" w:cstheme="majorHAnsi"/>
          <w:sz w:val="24"/>
          <w:szCs w:val="24"/>
          <w:lang w:val="ru-RU"/>
        </w:rPr>
        <w:t>319 „Незавершенные капитальные вложения в активы</w:t>
      </w:r>
      <w:r w:rsidR="0073104A" w:rsidRPr="00A075E9">
        <w:rPr>
          <w:rFonts w:ascii="Calibri Light" w:eastAsia="Calibri" w:hAnsi="Calibri Light" w:cstheme="majorHAnsi"/>
          <w:sz w:val="24"/>
          <w:szCs w:val="24"/>
          <w:lang w:val="ru-RU"/>
        </w:rPr>
        <w:t xml:space="preserve">” на </w:t>
      </w:r>
      <w:r w:rsidR="0073104A" w:rsidRPr="00A075E9">
        <w:rPr>
          <w:rFonts w:ascii="Calibri Light" w:eastAsia="Calibri" w:hAnsi="Calibri Light" w:cstheme="majorHAnsi"/>
          <w:b/>
          <w:sz w:val="24"/>
          <w:szCs w:val="24"/>
          <w:lang w:val="ru-RU"/>
        </w:rPr>
        <w:t xml:space="preserve">12,0 </w:t>
      </w:r>
      <w:r w:rsidR="0073104A" w:rsidRPr="00A075E9">
        <w:rPr>
          <w:rFonts w:ascii="Calibri Light" w:hAnsi="Calibri Light" w:cstheme="majorHAnsi"/>
          <w:b/>
          <w:color w:val="0D0D0D" w:themeColor="text1" w:themeTint="F2"/>
          <w:sz w:val="24"/>
          <w:szCs w:val="24"/>
          <w:lang w:val="ru-RU"/>
        </w:rPr>
        <w:t xml:space="preserve">млн. леев </w:t>
      </w:r>
      <w:r w:rsidR="0073104A" w:rsidRPr="00A075E9">
        <w:rPr>
          <w:rFonts w:ascii="Calibri Light" w:hAnsi="Calibri Light" w:cstheme="majorHAnsi"/>
          <w:color w:val="0D0D0D" w:themeColor="text1" w:themeTint="F2"/>
          <w:sz w:val="24"/>
          <w:szCs w:val="24"/>
          <w:lang w:val="ru-RU"/>
        </w:rPr>
        <w:t xml:space="preserve">и недооценке стоимости счета </w:t>
      </w:r>
      <w:r w:rsidR="0073104A" w:rsidRPr="00A075E9">
        <w:rPr>
          <w:rFonts w:ascii="Calibri Light" w:hAnsi="Calibri Light" w:cstheme="majorHAnsi"/>
          <w:sz w:val="24"/>
          <w:szCs w:val="24"/>
          <w:lang w:val="ru-RU"/>
        </w:rPr>
        <w:t>363 „Активы культурного наследия”.</w:t>
      </w:r>
    </w:p>
    <w:p w:rsidR="00D96FD3" w:rsidRPr="00A075E9" w:rsidRDefault="00DB5F34" w:rsidP="00D96FD3">
      <w:pPr>
        <w:tabs>
          <w:tab w:val="left" w:pos="0"/>
        </w:tabs>
        <w:spacing w:after="0" w:line="276" w:lineRule="auto"/>
        <w:jc w:val="both"/>
        <w:rPr>
          <w:rFonts w:ascii="Calibri Light" w:hAnsi="Calibri Light" w:cstheme="majorHAnsi"/>
          <w:sz w:val="24"/>
          <w:szCs w:val="24"/>
          <w:lang w:val="ru-RU"/>
        </w:rPr>
      </w:pPr>
      <w:r w:rsidRPr="00A075E9">
        <w:rPr>
          <w:rFonts w:ascii="Calibri Light" w:hAnsi="Calibri Light" w:cstheme="majorHAnsi"/>
          <w:b/>
          <w:i/>
          <w:iCs/>
          <w:sz w:val="24"/>
          <w:szCs w:val="24"/>
          <w:lang w:val="ru-RU"/>
        </w:rPr>
        <w:t>2.4.</w:t>
      </w:r>
      <w:r w:rsidR="00D96FD3" w:rsidRPr="00A075E9">
        <w:rPr>
          <w:rFonts w:ascii="Calibri Light" w:hAnsi="Calibri Light" w:cstheme="majorHAnsi"/>
          <w:b/>
          <w:i/>
          <w:iCs/>
          <w:sz w:val="24"/>
          <w:szCs w:val="24"/>
          <w:lang w:val="ru-RU"/>
        </w:rPr>
        <w:t xml:space="preserve"> </w:t>
      </w:r>
      <w:proofErr w:type="gramStart"/>
      <w:r w:rsidR="00D96FD3" w:rsidRPr="00A075E9">
        <w:rPr>
          <w:rFonts w:ascii="Calibri Light" w:hAnsi="Calibri Light" w:cstheme="majorHAnsi"/>
          <w:i/>
          <w:iCs/>
          <w:sz w:val="24"/>
          <w:szCs w:val="24"/>
          <w:lang w:val="ru-RU"/>
        </w:rPr>
        <w:t xml:space="preserve">Занижение стоимости активов культурного наследия (счета 363) минимум на </w:t>
      </w:r>
      <w:r w:rsidR="00D96FD3" w:rsidRPr="00A075E9">
        <w:rPr>
          <w:rFonts w:ascii="Calibri Light" w:hAnsi="Calibri Light" w:cstheme="majorHAnsi"/>
          <w:b/>
          <w:i/>
          <w:iCs/>
          <w:sz w:val="24"/>
          <w:szCs w:val="24"/>
          <w:lang w:val="ru-RU"/>
        </w:rPr>
        <w:t xml:space="preserve">181,59 млн. леев </w:t>
      </w:r>
      <w:r w:rsidR="00D96FD3" w:rsidRPr="00A075E9">
        <w:rPr>
          <w:rFonts w:ascii="Calibri Light" w:hAnsi="Calibri Light" w:cstheme="majorHAnsi"/>
          <w:iCs/>
          <w:sz w:val="24"/>
          <w:szCs w:val="24"/>
          <w:lang w:val="ru-RU"/>
        </w:rPr>
        <w:t xml:space="preserve">по причине </w:t>
      </w:r>
      <w:r w:rsidR="00D96FD3" w:rsidRPr="00A075E9">
        <w:rPr>
          <w:rFonts w:ascii="Calibri Light" w:hAnsi="Calibri Light" w:cstheme="majorHAnsi"/>
          <w:i/>
          <w:iCs/>
          <w:sz w:val="24"/>
          <w:szCs w:val="24"/>
          <w:lang w:val="ru-RU"/>
        </w:rPr>
        <w:t xml:space="preserve">непринятия необходимых мер для отражения в </w:t>
      </w:r>
      <w:r w:rsidR="00D96FD3" w:rsidRPr="00A075E9">
        <w:rPr>
          <w:rFonts w:ascii="Calibri Light" w:hAnsi="Calibri Light" w:cstheme="majorHAnsi"/>
          <w:i/>
          <w:color w:val="0D0D0D" w:themeColor="text1" w:themeTint="F2"/>
          <w:sz w:val="24"/>
          <w:szCs w:val="24"/>
          <w:lang w:val="ru-RU"/>
        </w:rPr>
        <w:t xml:space="preserve">бухгалтерском учете </w:t>
      </w:r>
      <w:r w:rsidR="00D96FD3" w:rsidRPr="00A075E9">
        <w:rPr>
          <w:rFonts w:ascii="Calibri Light" w:hAnsi="Calibri Light" w:cstheme="majorHAnsi"/>
          <w:color w:val="0D0D0D" w:themeColor="text1" w:themeTint="F2"/>
          <w:sz w:val="24"/>
          <w:szCs w:val="24"/>
          <w:lang w:val="ru-RU"/>
        </w:rPr>
        <w:t xml:space="preserve">зданий-памятников стоимостью минимум </w:t>
      </w:r>
      <w:r w:rsidR="00D96FD3" w:rsidRPr="00A075E9">
        <w:rPr>
          <w:rFonts w:ascii="Calibri Light" w:hAnsi="Calibri Light" w:cstheme="majorHAnsi"/>
          <w:sz w:val="24"/>
          <w:szCs w:val="24"/>
          <w:lang w:val="ru-RU"/>
        </w:rPr>
        <w:t xml:space="preserve">180,3 </w:t>
      </w:r>
      <w:r w:rsidR="00D96FD3" w:rsidRPr="00A075E9">
        <w:rPr>
          <w:rFonts w:ascii="Calibri Light" w:hAnsi="Calibri Light" w:cstheme="majorHAnsi"/>
          <w:color w:val="0D0D0D" w:themeColor="text1" w:themeTint="F2"/>
          <w:sz w:val="24"/>
          <w:szCs w:val="24"/>
          <w:lang w:val="ru-RU"/>
        </w:rPr>
        <w:t>млн. леев</w:t>
      </w:r>
      <w:r w:rsidR="00D96FD3" w:rsidRPr="00A075E9">
        <w:rPr>
          <w:rStyle w:val="a7"/>
          <w:rFonts w:ascii="Calibri Light" w:hAnsi="Calibri Light" w:cstheme="majorHAnsi"/>
          <w:sz w:val="24"/>
          <w:szCs w:val="24"/>
          <w:lang w:val="ru-RU"/>
        </w:rPr>
        <w:footnoteReference w:id="5"/>
      </w:r>
      <w:r w:rsidR="00D96FD3" w:rsidRPr="00A075E9">
        <w:rPr>
          <w:rFonts w:ascii="Calibri Light" w:hAnsi="Calibri Light" w:cstheme="majorHAnsi"/>
          <w:sz w:val="24"/>
          <w:szCs w:val="24"/>
          <w:lang w:val="ru-RU"/>
        </w:rPr>
        <w:t xml:space="preserve"> (2 из 634 государственных культовых зданий, находящихся в государственной собственности</w:t>
      </w:r>
      <w:r w:rsidR="00D96FD3" w:rsidRPr="00A075E9">
        <w:rPr>
          <w:rStyle w:val="a7"/>
          <w:rFonts w:ascii="Calibri Light" w:hAnsi="Calibri Light" w:cstheme="majorHAnsi"/>
          <w:sz w:val="24"/>
          <w:szCs w:val="24"/>
          <w:lang w:val="ru-RU"/>
        </w:rPr>
        <w:footnoteReference w:id="6"/>
      </w:r>
      <w:r w:rsidR="00D96FD3" w:rsidRPr="00A075E9">
        <w:rPr>
          <w:rFonts w:ascii="Calibri Light" w:hAnsi="Calibri Light" w:cstheme="majorHAnsi"/>
          <w:sz w:val="24"/>
          <w:szCs w:val="24"/>
          <w:lang w:val="ru-RU"/>
        </w:rPr>
        <w:t xml:space="preserve">); </w:t>
      </w:r>
      <w:proofErr w:type="spellStart"/>
      <w:r w:rsidR="00D96FD3" w:rsidRPr="00A075E9">
        <w:rPr>
          <w:rFonts w:ascii="Calibri Light" w:hAnsi="Calibri Light" w:cstheme="majorHAnsi"/>
          <w:sz w:val="24"/>
          <w:szCs w:val="24"/>
          <w:lang w:val="ru-RU"/>
        </w:rPr>
        <w:t>нерегистрации</w:t>
      </w:r>
      <w:proofErr w:type="spellEnd"/>
      <w:r w:rsidR="00D96FD3" w:rsidRPr="00A075E9">
        <w:rPr>
          <w:rFonts w:ascii="Calibri Light" w:hAnsi="Calibri Light" w:cstheme="majorHAnsi"/>
          <w:sz w:val="24"/>
          <w:szCs w:val="24"/>
          <w:lang w:val="ru-RU"/>
        </w:rPr>
        <w:t xml:space="preserve"> </w:t>
      </w:r>
      <w:r w:rsidR="00D96FD3" w:rsidRPr="00A075E9">
        <w:rPr>
          <w:rFonts w:ascii="Calibri Light" w:hAnsi="Calibri Light" w:cstheme="majorHAnsi"/>
          <w:iCs/>
          <w:sz w:val="24"/>
          <w:szCs w:val="24"/>
          <w:lang w:val="ru-RU"/>
        </w:rPr>
        <w:t>произведений искусства</w:t>
      </w:r>
      <w:r w:rsidR="00D96FD3" w:rsidRPr="00A075E9">
        <w:rPr>
          <w:rStyle w:val="a7"/>
          <w:rFonts w:ascii="Calibri Light" w:hAnsi="Calibri Light" w:cstheme="majorHAnsi"/>
          <w:sz w:val="24"/>
          <w:szCs w:val="24"/>
          <w:lang w:val="ru-RU"/>
        </w:rPr>
        <w:footnoteReference w:id="7"/>
      </w:r>
      <w:r w:rsidR="008842E9" w:rsidRPr="00A075E9">
        <w:rPr>
          <w:rFonts w:ascii="Calibri Light" w:hAnsi="Calibri Light" w:cstheme="majorHAnsi"/>
          <w:iCs/>
          <w:sz w:val="24"/>
          <w:szCs w:val="24"/>
          <w:lang w:val="ru-RU"/>
        </w:rPr>
        <w:t>,</w:t>
      </w:r>
      <w:r w:rsidR="00D96FD3" w:rsidRPr="00A075E9">
        <w:rPr>
          <w:rFonts w:ascii="Calibri Light" w:hAnsi="Calibri Light" w:cstheme="majorHAnsi"/>
          <w:iCs/>
          <w:sz w:val="24"/>
          <w:szCs w:val="24"/>
          <w:lang w:val="ru-RU"/>
        </w:rPr>
        <w:t xml:space="preserve"> безвозмездно полученных от МОКИ (0,53 </w:t>
      </w:r>
      <w:r w:rsidR="00D96FD3" w:rsidRPr="00A075E9">
        <w:rPr>
          <w:rFonts w:ascii="Calibri Light" w:hAnsi="Calibri Light" w:cstheme="majorHAnsi"/>
          <w:color w:val="0D0D0D" w:themeColor="text1" w:themeTint="F2"/>
          <w:sz w:val="24"/>
          <w:szCs w:val="24"/>
          <w:lang w:val="ru-RU"/>
        </w:rPr>
        <w:t>млн. леев</w:t>
      </w:r>
      <w:r w:rsidR="00D96FD3" w:rsidRPr="00A075E9">
        <w:rPr>
          <w:rFonts w:ascii="Calibri Light" w:hAnsi="Calibri Light" w:cstheme="majorHAnsi"/>
          <w:iCs/>
          <w:sz w:val="24"/>
          <w:szCs w:val="24"/>
          <w:lang w:val="ru-RU"/>
        </w:rPr>
        <w:t>)</w:t>
      </w:r>
      <w:r w:rsidR="00D96FD3" w:rsidRPr="00A075E9">
        <w:rPr>
          <w:rFonts w:ascii="Calibri Light" w:hAnsi="Calibri Light" w:cstheme="majorHAnsi"/>
          <w:sz w:val="24"/>
          <w:szCs w:val="24"/>
          <w:lang w:val="ru-RU"/>
        </w:rPr>
        <w:t xml:space="preserve">; неаргументированного списания приобретенного движимого музейного имущества </w:t>
      </w:r>
      <w:r w:rsidR="00D96FD3" w:rsidRPr="00A075E9">
        <w:rPr>
          <w:rFonts w:ascii="Calibri Light" w:hAnsi="Calibri Light" w:cstheme="majorHAnsi"/>
          <w:iCs/>
          <w:sz w:val="24"/>
          <w:szCs w:val="24"/>
          <w:lang w:val="ru-RU"/>
        </w:rPr>
        <w:t xml:space="preserve">(0,14 </w:t>
      </w:r>
      <w:r w:rsidR="00D96FD3" w:rsidRPr="00A075E9">
        <w:rPr>
          <w:rFonts w:ascii="Calibri Light" w:hAnsi="Calibri Light" w:cstheme="majorHAnsi"/>
          <w:color w:val="0D0D0D" w:themeColor="text1" w:themeTint="F2"/>
          <w:sz w:val="24"/>
          <w:szCs w:val="24"/>
          <w:lang w:val="ru-RU"/>
        </w:rPr>
        <w:t xml:space="preserve">млн. </w:t>
      </w:r>
      <w:r w:rsidR="00D96FD3" w:rsidRPr="00A075E9">
        <w:rPr>
          <w:rFonts w:ascii="Calibri Light" w:hAnsi="Calibri Light" w:cstheme="majorHAnsi"/>
          <w:color w:val="0D0D0D" w:themeColor="text1" w:themeTint="F2"/>
          <w:sz w:val="24"/>
          <w:szCs w:val="24"/>
          <w:lang w:val="ru-RU"/>
        </w:rPr>
        <w:lastRenderedPageBreak/>
        <w:t>леев</w:t>
      </w:r>
      <w:r w:rsidR="00D96FD3" w:rsidRPr="00A075E9">
        <w:rPr>
          <w:rFonts w:ascii="Calibri Light" w:hAnsi="Calibri Light" w:cstheme="majorHAnsi"/>
          <w:iCs/>
          <w:sz w:val="24"/>
          <w:szCs w:val="24"/>
          <w:lang w:val="ru-RU"/>
        </w:rPr>
        <w:t>);</w:t>
      </w:r>
      <w:proofErr w:type="gramEnd"/>
      <w:r w:rsidR="00D96FD3" w:rsidRPr="00A075E9">
        <w:rPr>
          <w:rFonts w:ascii="Calibri Light" w:hAnsi="Calibri Light" w:cstheme="majorHAnsi"/>
          <w:sz w:val="24"/>
          <w:szCs w:val="24"/>
          <w:lang w:val="ru-RU"/>
        </w:rPr>
        <w:t xml:space="preserve"> </w:t>
      </w:r>
      <w:proofErr w:type="spellStart"/>
      <w:r w:rsidR="00D96FD3" w:rsidRPr="00A075E9">
        <w:rPr>
          <w:rFonts w:ascii="Calibri Light" w:hAnsi="Calibri Light" w:cstheme="majorHAnsi"/>
          <w:sz w:val="24"/>
          <w:szCs w:val="24"/>
          <w:lang w:val="ru-RU"/>
        </w:rPr>
        <w:t>нерегистрации</w:t>
      </w:r>
      <w:proofErr w:type="spellEnd"/>
      <w:r w:rsidR="00D96FD3" w:rsidRPr="00A075E9">
        <w:rPr>
          <w:rFonts w:ascii="Calibri Light" w:hAnsi="Calibri Light" w:cstheme="majorHAnsi"/>
          <w:sz w:val="24"/>
          <w:szCs w:val="24"/>
          <w:lang w:val="ru-RU"/>
        </w:rPr>
        <w:t xml:space="preserve"> культурных объектов </w:t>
      </w:r>
      <w:r w:rsidR="008842E9" w:rsidRPr="00A075E9">
        <w:rPr>
          <w:rFonts w:ascii="Calibri Light" w:hAnsi="Calibri Light" w:cstheme="majorHAnsi"/>
          <w:sz w:val="24"/>
          <w:szCs w:val="24"/>
          <w:lang w:val="ru-RU"/>
        </w:rPr>
        <w:t>к</w:t>
      </w:r>
      <w:r w:rsidR="00D96FD3" w:rsidRPr="00A075E9">
        <w:rPr>
          <w:rFonts w:ascii="Calibri Light" w:hAnsi="Calibri Light" w:cstheme="majorHAnsi"/>
          <w:sz w:val="24"/>
          <w:szCs w:val="24"/>
          <w:lang w:val="ru-RU"/>
        </w:rPr>
        <w:t>ультурно-природн</w:t>
      </w:r>
      <w:r w:rsidR="008842E9" w:rsidRPr="00A075E9">
        <w:rPr>
          <w:rFonts w:ascii="Calibri Light" w:hAnsi="Calibri Light" w:cstheme="majorHAnsi"/>
          <w:sz w:val="24"/>
          <w:szCs w:val="24"/>
          <w:lang w:val="ru-RU"/>
        </w:rPr>
        <w:t>ого</w:t>
      </w:r>
      <w:r w:rsidR="00D96FD3" w:rsidRPr="00A075E9">
        <w:rPr>
          <w:rFonts w:ascii="Calibri Light" w:hAnsi="Calibri Light" w:cstheme="majorHAnsi"/>
          <w:sz w:val="24"/>
          <w:szCs w:val="24"/>
          <w:lang w:val="ru-RU"/>
        </w:rPr>
        <w:t xml:space="preserve"> заповедник</w:t>
      </w:r>
      <w:r w:rsidR="008842E9" w:rsidRPr="00A075E9">
        <w:rPr>
          <w:rFonts w:ascii="Calibri Light" w:hAnsi="Calibri Light" w:cstheme="majorHAnsi"/>
          <w:sz w:val="24"/>
          <w:szCs w:val="24"/>
          <w:lang w:val="ru-RU"/>
        </w:rPr>
        <w:t xml:space="preserve">а </w:t>
      </w:r>
      <w:proofErr w:type="gramStart"/>
      <w:r w:rsidR="008842E9" w:rsidRPr="00A075E9">
        <w:rPr>
          <w:rFonts w:ascii="Calibri Light" w:hAnsi="Calibri Light" w:cstheme="majorHAnsi"/>
          <w:sz w:val="24"/>
          <w:szCs w:val="24"/>
          <w:lang w:val="ru-RU"/>
        </w:rPr>
        <w:t>Старый</w:t>
      </w:r>
      <w:proofErr w:type="gramEnd"/>
      <w:r w:rsidR="008842E9" w:rsidRPr="00A075E9">
        <w:rPr>
          <w:rFonts w:ascii="Calibri Light" w:hAnsi="Calibri Light" w:cstheme="majorHAnsi"/>
          <w:sz w:val="24"/>
          <w:szCs w:val="24"/>
          <w:lang w:val="ru-RU"/>
        </w:rPr>
        <w:t xml:space="preserve"> </w:t>
      </w:r>
      <w:proofErr w:type="spellStart"/>
      <w:r w:rsidR="008842E9" w:rsidRPr="00A075E9">
        <w:rPr>
          <w:rFonts w:ascii="Calibri Light" w:hAnsi="Calibri Light" w:cstheme="majorHAnsi"/>
          <w:sz w:val="24"/>
          <w:szCs w:val="24"/>
          <w:lang w:val="ru-RU"/>
        </w:rPr>
        <w:t>Орхей</w:t>
      </w:r>
      <w:proofErr w:type="spellEnd"/>
      <w:r w:rsidR="008842E9" w:rsidRPr="00A075E9">
        <w:rPr>
          <w:rFonts w:ascii="Calibri Light" w:hAnsi="Calibri Light" w:cstheme="majorHAnsi"/>
          <w:sz w:val="24"/>
          <w:szCs w:val="24"/>
          <w:lang w:val="ru-RU"/>
        </w:rPr>
        <w:t xml:space="preserve"> </w:t>
      </w:r>
      <w:r w:rsidR="008842E9" w:rsidRPr="00A075E9">
        <w:rPr>
          <w:rFonts w:ascii="Calibri Light" w:hAnsi="Calibri Light" w:cstheme="majorHAnsi"/>
          <w:iCs/>
          <w:sz w:val="24"/>
          <w:szCs w:val="24"/>
          <w:lang w:val="ru-RU"/>
        </w:rPr>
        <w:t>(0,27</w:t>
      </w:r>
      <w:r w:rsidR="008842E9" w:rsidRPr="00A075E9">
        <w:rPr>
          <w:rFonts w:ascii="Calibri Light" w:hAnsi="Calibri Light" w:cstheme="majorHAnsi"/>
          <w:color w:val="0D0D0D" w:themeColor="text1" w:themeTint="F2"/>
          <w:sz w:val="24"/>
          <w:szCs w:val="24"/>
          <w:lang w:val="ru-RU"/>
        </w:rPr>
        <w:t xml:space="preserve"> млн. леев</w:t>
      </w:r>
      <w:r w:rsidR="008842E9" w:rsidRPr="00A075E9">
        <w:rPr>
          <w:rFonts w:ascii="Calibri Light" w:hAnsi="Calibri Light" w:cstheme="majorHAnsi"/>
          <w:iCs/>
          <w:sz w:val="24"/>
          <w:szCs w:val="24"/>
          <w:lang w:val="ru-RU"/>
        </w:rPr>
        <w:t xml:space="preserve">); неправильной классификации культурных объектов (0,36 </w:t>
      </w:r>
      <w:r w:rsidR="008842E9" w:rsidRPr="00A075E9">
        <w:rPr>
          <w:rFonts w:ascii="Calibri Light" w:hAnsi="Calibri Light" w:cstheme="majorHAnsi"/>
          <w:color w:val="0D0D0D" w:themeColor="text1" w:themeTint="F2"/>
          <w:sz w:val="24"/>
          <w:szCs w:val="24"/>
          <w:lang w:val="ru-RU"/>
        </w:rPr>
        <w:t>млн. леев</w:t>
      </w:r>
      <w:r w:rsidR="008842E9" w:rsidRPr="00A075E9">
        <w:rPr>
          <w:rFonts w:ascii="Calibri Light" w:hAnsi="Calibri Light" w:cstheme="majorHAnsi"/>
          <w:iCs/>
          <w:sz w:val="24"/>
          <w:szCs w:val="24"/>
          <w:lang w:val="ru-RU"/>
        </w:rPr>
        <w:t>).</w:t>
      </w:r>
    </w:p>
    <w:p w:rsidR="008842E9" w:rsidRPr="00A075E9" w:rsidRDefault="00DB5F34" w:rsidP="00DB5F34">
      <w:pPr>
        <w:spacing w:after="0" w:line="276" w:lineRule="auto"/>
        <w:jc w:val="both"/>
        <w:rPr>
          <w:rFonts w:ascii="Calibri Light" w:hAnsi="Calibri Light" w:cstheme="majorHAnsi"/>
          <w:b/>
          <w:iCs/>
          <w:sz w:val="24"/>
          <w:szCs w:val="24"/>
          <w:lang w:val="ru-RU"/>
        </w:rPr>
      </w:pPr>
      <w:r w:rsidRPr="00A075E9">
        <w:rPr>
          <w:rFonts w:ascii="Calibri Light" w:hAnsi="Calibri Light" w:cstheme="majorHAnsi"/>
          <w:b/>
          <w:iCs/>
          <w:sz w:val="24"/>
          <w:szCs w:val="24"/>
          <w:lang w:val="ru-RU"/>
        </w:rPr>
        <w:t xml:space="preserve">2.5. </w:t>
      </w:r>
      <w:r w:rsidR="008842E9" w:rsidRPr="00A075E9">
        <w:rPr>
          <w:rFonts w:ascii="Calibri Light" w:hAnsi="Calibri Light" w:cstheme="majorHAnsi"/>
          <w:sz w:val="24"/>
          <w:szCs w:val="24"/>
          <w:lang w:val="ru-RU"/>
        </w:rPr>
        <w:t>Субсидии для поддержки деятельности театрально-концертных организаций, предоставленные в сентябре-декабре 2021 года в сумме 87,95 млн. леев, были выделены без соблюдения регламентированных положений</w:t>
      </w:r>
      <w:r w:rsidR="008842E9" w:rsidRPr="00A075E9">
        <w:rPr>
          <w:rStyle w:val="a7"/>
          <w:rFonts w:ascii="Calibri Light" w:hAnsi="Calibri Light" w:cstheme="majorHAnsi"/>
          <w:sz w:val="24"/>
          <w:szCs w:val="24"/>
          <w:lang w:val="ru-RU"/>
        </w:rPr>
        <w:footnoteReference w:id="8"/>
      </w:r>
      <w:r w:rsidR="008842E9" w:rsidRPr="00A075E9">
        <w:rPr>
          <w:rFonts w:ascii="Calibri Light" w:hAnsi="Calibri Light" w:cstheme="majorHAnsi"/>
          <w:sz w:val="24"/>
          <w:szCs w:val="24"/>
          <w:lang w:val="ru-RU"/>
        </w:rPr>
        <w:t xml:space="preserve">, </w:t>
      </w:r>
      <w:r w:rsidR="00505EFC" w:rsidRPr="00A075E9">
        <w:rPr>
          <w:rFonts w:ascii="Calibri Light" w:hAnsi="Calibri Light" w:cstheme="majorHAnsi"/>
          <w:sz w:val="24"/>
          <w:szCs w:val="24"/>
          <w:lang w:val="ru-RU"/>
        </w:rPr>
        <w:t xml:space="preserve">посредством которых: для организаций национального значения должны быть предоставлены субсидии в размере 80% от общих расходов, для остальных организаций - в размере 60% от общих расходов. С нарушением </w:t>
      </w:r>
      <w:r w:rsidR="00505EFC" w:rsidRPr="00A075E9">
        <w:rPr>
          <w:rFonts w:ascii="Calibri Light" w:hAnsi="Calibri Light" w:cstheme="majorHAnsi"/>
          <w:i/>
          <w:sz w:val="24"/>
          <w:szCs w:val="24"/>
          <w:lang w:val="ru-RU"/>
        </w:rPr>
        <w:t>норм, предусмотренных п.37 из ПП №1242 от 15.10.2003</w:t>
      </w:r>
      <w:r w:rsidR="00505EFC" w:rsidRPr="00A075E9">
        <w:rPr>
          <w:rStyle w:val="a7"/>
          <w:rFonts w:ascii="Calibri Light" w:hAnsi="Calibri Light" w:cstheme="majorHAnsi"/>
          <w:i/>
          <w:sz w:val="24"/>
          <w:szCs w:val="24"/>
          <w:lang w:val="ru-RU"/>
        </w:rPr>
        <w:footnoteReference w:id="9"/>
      </w:r>
      <w:r w:rsidR="00505EFC" w:rsidRPr="00A075E9">
        <w:rPr>
          <w:rFonts w:ascii="Calibri Light" w:hAnsi="Calibri Light" w:cstheme="majorHAnsi"/>
          <w:sz w:val="24"/>
          <w:szCs w:val="24"/>
          <w:lang w:val="ru-RU"/>
        </w:rPr>
        <w:t xml:space="preserve">, при определении субсидий за основу были взяты расходы на персонал и процентные доли, установленные законодательством, а не общие расходы учреждений, как предусматривает нормативная база. Аудит был ограничен в определении увеличения расходов для субсидий на период сентября </w:t>
      </w:r>
      <w:proofErr w:type="gramStart"/>
      <w:r w:rsidR="00505EFC" w:rsidRPr="00A075E9">
        <w:rPr>
          <w:rFonts w:ascii="Calibri Light" w:hAnsi="Calibri Light" w:cstheme="majorHAnsi"/>
          <w:sz w:val="24"/>
          <w:szCs w:val="24"/>
          <w:lang w:val="ru-RU"/>
        </w:rPr>
        <w:t>–д</w:t>
      </w:r>
      <w:proofErr w:type="gramEnd"/>
      <w:r w:rsidR="00505EFC" w:rsidRPr="00A075E9">
        <w:rPr>
          <w:rFonts w:ascii="Calibri Light" w:hAnsi="Calibri Light" w:cstheme="majorHAnsi"/>
          <w:sz w:val="24"/>
          <w:szCs w:val="24"/>
          <w:lang w:val="ru-RU"/>
        </w:rPr>
        <w:t xml:space="preserve">екабря 2021 года, однако за весь 2021 год </w:t>
      </w:r>
      <w:proofErr w:type="spellStart"/>
      <w:r w:rsidR="00505EFC" w:rsidRPr="00A075E9">
        <w:rPr>
          <w:rFonts w:ascii="Calibri Light" w:hAnsi="Calibri Light" w:cstheme="majorHAnsi"/>
          <w:sz w:val="24"/>
          <w:szCs w:val="24"/>
          <w:lang w:val="ru-RU"/>
        </w:rPr>
        <w:t>нерегламентировано</w:t>
      </w:r>
      <w:proofErr w:type="spellEnd"/>
      <w:r w:rsidR="00505EFC" w:rsidRPr="00A075E9">
        <w:rPr>
          <w:rFonts w:ascii="Calibri Light" w:hAnsi="Calibri Light" w:cstheme="majorHAnsi"/>
          <w:sz w:val="24"/>
          <w:szCs w:val="24"/>
          <w:lang w:val="ru-RU"/>
        </w:rPr>
        <w:t xml:space="preserve"> предоставленные субсидии составили </w:t>
      </w:r>
      <w:r w:rsidR="00505EFC" w:rsidRPr="00A075E9">
        <w:rPr>
          <w:rFonts w:ascii="Calibri Light" w:hAnsi="Calibri Light" w:cstheme="majorHAnsi"/>
          <w:i/>
          <w:sz w:val="24"/>
          <w:szCs w:val="24"/>
          <w:lang w:val="ru-RU"/>
        </w:rPr>
        <w:t>16,55 млн. леев</w:t>
      </w:r>
      <w:r w:rsidR="00505EFC" w:rsidRPr="00A075E9">
        <w:rPr>
          <w:rStyle w:val="a7"/>
          <w:rFonts w:ascii="Calibri Light" w:hAnsi="Calibri Light" w:cstheme="majorHAnsi"/>
          <w:i/>
          <w:sz w:val="24"/>
          <w:szCs w:val="24"/>
          <w:lang w:val="ru-RU"/>
        </w:rPr>
        <w:footnoteReference w:id="10"/>
      </w:r>
      <w:r w:rsidR="00505EFC" w:rsidRPr="00A075E9">
        <w:rPr>
          <w:rFonts w:ascii="Calibri Light" w:hAnsi="Calibri Light" w:cstheme="majorHAnsi"/>
          <w:i/>
          <w:sz w:val="24"/>
          <w:szCs w:val="24"/>
          <w:lang w:val="ru-RU"/>
        </w:rPr>
        <w:t>, из которых театральные организации получили 13,47 млн. леев и концертные организации - 3,08 млн. леев. Считаем, что увеличение расходов за указанный период является существенным.</w:t>
      </w:r>
    </w:p>
    <w:p w:rsidR="008842E9" w:rsidRPr="00A075E9" w:rsidRDefault="00DB5F34" w:rsidP="002D4B97">
      <w:pPr>
        <w:spacing w:after="0" w:line="276" w:lineRule="auto"/>
        <w:jc w:val="both"/>
        <w:rPr>
          <w:rFonts w:ascii="Calibri Light" w:hAnsi="Calibri Light" w:cstheme="majorHAnsi"/>
          <w:iCs/>
          <w:sz w:val="24"/>
          <w:szCs w:val="24"/>
          <w:lang w:val="ru-RU"/>
        </w:rPr>
      </w:pPr>
      <w:r w:rsidRPr="00A075E9">
        <w:rPr>
          <w:rFonts w:ascii="Calibri Light" w:eastAsia="Times New Roman" w:hAnsi="Calibri Light" w:cstheme="majorHAnsi"/>
          <w:b/>
          <w:bCs/>
          <w:sz w:val="24"/>
          <w:szCs w:val="24"/>
          <w:lang w:val="ru-RU"/>
        </w:rPr>
        <w:t xml:space="preserve">2.6. </w:t>
      </w:r>
      <w:r w:rsidR="00505EFC" w:rsidRPr="00A075E9">
        <w:rPr>
          <w:rFonts w:ascii="Calibri Light" w:hAnsi="Calibri Light" w:cstheme="majorHAnsi"/>
          <w:color w:val="0D0D0D" w:themeColor="text1" w:themeTint="F2"/>
          <w:sz w:val="24"/>
          <w:szCs w:val="24"/>
          <w:lang w:val="ru-RU"/>
        </w:rPr>
        <w:t xml:space="preserve">Учетные политики Министерства культуры и подведомственных учреждений не указывают на критерии и единый порядок отнесения/классификации имущества в качестве основных средств или запасов оборотных материалов в зависимости от стоимостных критериев и/или продолжительности использования, вида имущества согласно номенклатуре и др., что влияет на финансовую отчетность и финансовый результат. </w:t>
      </w:r>
      <w:r w:rsidR="00505EFC" w:rsidRPr="00A075E9">
        <w:rPr>
          <w:rFonts w:ascii="Calibri Light" w:eastAsia="Times New Roman" w:hAnsi="Calibri Light" w:cstheme="majorHAnsi"/>
          <w:color w:val="0D0D0D" w:themeColor="text1" w:themeTint="F2"/>
          <w:sz w:val="24"/>
          <w:szCs w:val="24"/>
          <w:lang w:val="ru-RU"/>
        </w:rPr>
        <w:t>В результате ошибочного отнесения оборотных материалов на категорию основных средств был занижен</w:t>
      </w:r>
      <w:r w:rsidR="002D4B97" w:rsidRPr="00A075E9">
        <w:rPr>
          <w:rStyle w:val="a7"/>
          <w:rFonts w:ascii="Calibri Light" w:eastAsia="Times New Roman" w:hAnsi="Calibri Light" w:cstheme="majorHAnsi"/>
          <w:sz w:val="24"/>
          <w:szCs w:val="24"/>
          <w:lang w:val="ru-RU"/>
        </w:rPr>
        <w:footnoteReference w:id="11"/>
      </w:r>
      <w:r w:rsidR="00505EFC" w:rsidRPr="00A075E9">
        <w:rPr>
          <w:rFonts w:ascii="Calibri Light" w:eastAsia="Times New Roman" w:hAnsi="Calibri Light" w:cstheme="majorHAnsi"/>
          <w:color w:val="0D0D0D" w:themeColor="text1" w:themeTint="F2"/>
          <w:sz w:val="24"/>
          <w:szCs w:val="24"/>
          <w:lang w:val="ru-RU"/>
        </w:rPr>
        <w:t xml:space="preserve"> счет </w:t>
      </w:r>
      <w:r w:rsidR="00505EFC" w:rsidRPr="00A075E9">
        <w:rPr>
          <w:rFonts w:ascii="Calibri Light" w:hAnsi="Calibri Light" w:cstheme="majorHAnsi"/>
          <w:color w:val="0D0D0D" w:themeColor="text1" w:themeTint="F2"/>
          <w:sz w:val="24"/>
          <w:szCs w:val="24"/>
          <w:lang w:val="ru-RU"/>
        </w:rPr>
        <w:t xml:space="preserve">336 и, соответственно, завышен счет 316 „Орудия и инструменты, производственный и </w:t>
      </w:r>
      <w:r w:rsidR="00505EFC" w:rsidRPr="00A075E9">
        <w:rPr>
          <w:rFonts w:ascii="Calibri Light" w:hAnsi="Calibri Light" w:cstheme="majorHAnsi"/>
          <w:color w:val="0D0D0D" w:themeColor="text1" w:themeTint="F2"/>
          <w:sz w:val="24"/>
          <w:szCs w:val="24"/>
          <w:lang w:val="ru-RU"/>
        </w:rPr>
        <w:lastRenderedPageBreak/>
        <w:t xml:space="preserve">хозяйственный инвентарь” на </w:t>
      </w:r>
      <w:r w:rsidR="002D4B97" w:rsidRPr="00A075E9">
        <w:rPr>
          <w:rFonts w:ascii="Calibri Light" w:hAnsi="Calibri Light" w:cstheme="majorHAnsi"/>
          <w:color w:val="0D0D0D" w:themeColor="text1" w:themeTint="F2"/>
          <w:sz w:val="24"/>
          <w:szCs w:val="24"/>
          <w:lang w:val="ru-RU"/>
        </w:rPr>
        <w:t>2</w:t>
      </w:r>
      <w:r w:rsidR="00505EFC" w:rsidRPr="00A075E9">
        <w:rPr>
          <w:rFonts w:ascii="Calibri Light" w:hAnsi="Calibri Light" w:cstheme="majorHAnsi"/>
          <w:color w:val="0D0D0D" w:themeColor="text1" w:themeTint="F2"/>
          <w:sz w:val="24"/>
          <w:szCs w:val="24"/>
          <w:lang w:val="ru-RU"/>
        </w:rPr>
        <w:t>,</w:t>
      </w:r>
      <w:r w:rsidR="002D4B97" w:rsidRPr="00A075E9">
        <w:rPr>
          <w:rFonts w:ascii="Calibri Light" w:hAnsi="Calibri Light" w:cstheme="majorHAnsi"/>
          <w:color w:val="0D0D0D" w:themeColor="text1" w:themeTint="F2"/>
          <w:sz w:val="24"/>
          <w:szCs w:val="24"/>
          <w:lang w:val="ru-RU"/>
        </w:rPr>
        <w:t>2</w:t>
      </w:r>
      <w:r w:rsidR="00505EFC" w:rsidRPr="00A075E9">
        <w:rPr>
          <w:rFonts w:ascii="Calibri Light" w:hAnsi="Calibri Light" w:cstheme="majorHAnsi"/>
          <w:color w:val="0D0D0D" w:themeColor="text1" w:themeTint="F2"/>
          <w:sz w:val="24"/>
          <w:szCs w:val="24"/>
          <w:lang w:val="ru-RU"/>
        </w:rPr>
        <w:t xml:space="preserve"> </w:t>
      </w:r>
      <w:r w:rsidR="00505EFC" w:rsidRPr="00A075E9">
        <w:rPr>
          <w:rFonts w:ascii="Calibri Light" w:eastAsia="Times New Roman" w:hAnsi="Calibri Light" w:cstheme="majorHAnsi"/>
          <w:color w:val="0D0D0D" w:themeColor="text1" w:themeTint="F2"/>
          <w:sz w:val="24"/>
          <w:szCs w:val="24"/>
          <w:lang w:val="ru-RU"/>
        </w:rPr>
        <w:t xml:space="preserve">млн. леев и счет </w:t>
      </w:r>
      <w:r w:rsidR="00505EFC" w:rsidRPr="00A075E9">
        <w:rPr>
          <w:rFonts w:ascii="Calibri Light" w:hAnsi="Calibri Light" w:cstheme="majorHAnsi"/>
          <w:color w:val="0D0D0D" w:themeColor="text1" w:themeTint="F2"/>
          <w:sz w:val="24"/>
          <w:szCs w:val="24"/>
          <w:lang w:val="ru-RU"/>
        </w:rPr>
        <w:t>391 „Износ основных средств” – на</w:t>
      </w:r>
      <w:r w:rsidR="002D4B97" w:rsidRPr="00A075E9">
        <w:rPr>
          <w:rFonts w:ascii="Calibri Light" w:hAnsi="Calibri Light" w:cstheme="majorHAnsi"/>
          <w:color w:val="0D0D0D" w:themeColor="text1" w:themeTint="F2"/>
          <w:sz w:val="24"/>
          <w:szCs w:val="24"/>
          <w:lang w:val="ru-RU"/>
        </w:rPr>
        <w:t xml:space="preserve"> 1</w:t>
      </w:r>
      <w:r w:rsidR="00505EFC" w:rsidRPr="00A075E9">
        <w:rPr>
          <w:rFonts w:ascii="Calibri Light" w:hAnsi="Calibri Light" w:cstheme="majorHAnsi"/>
          <w:color w:val="0D0D0D" w:themeColor="text1" w:themeTint="F2"/>
          <w:sz w:val="24"/>
          <w:szCs w:val="24"/>
          <w:lang w:val="ru-RU"/>
        </w:rPr>
        <w:t>,</w:t>
      </w:r>
      <w:r w:rsidR="002D4B97" w:rsidRPr="00A075E9">
        <w:rPr>
          <w:rFonts w:ascii="Calibri Light" w:hAnsi="Calibri Light" w:cstheme="majorHAnsi"/>
          <w:color w:val="0D0D0D" w:themeColor="text1" w:themeTint="F2"/>
          <w:sz w:val="24"/>
          <w:szCs w:val="24"/>
          <w:lang w:val="ru-RU"/>
        </w:rPr>
        <w:t>5</w:t>
      </w:r>
      <w:r w:rsidR="00505EFC" w:rsidRPr="00A075E9">
        <w:rPr>
          <w:rFonts w:ascii="Calibri Light" w:hAnsi="Calibri Light" w:cstheme="majorHAnsi"/>
          <w:color w:val="0D0D0D" w:themeColor="text1" w:themeTint="F2"/>
          <w:sz w:val="24"/>
          <w:szCs w:val="24"/>
          <w:lang w:val="ru-RU"/>
        </w:rPr>
        <w:t xml:space="preserve"> </w:t>
      </w:r>
      <w:r w:rsidR="00505EFC" w:rsidRPr="00A075E9">
        <w:rPr>
          <w:rFonts w:ascii="Calibri Light" w:eastAsia="Times New Roman" w:hAnsi="Calibri Light" w:cstheme="majorHAnsi"/>
          <w:color w:val="0D0D0D" w:themeColor="text1" w:themeTint="F2"/>
          <w:sz w:val="24"/>
          <w:szCs w:val="24"/>
          <w:lang w:val="ru-RU"/>
        </w:rPr>
        <w:t>млн. леев</w:t>
      </w:r>
      <w:r w:rsidR="002D4B97" w:rsidRPr="00A075E9">
        <w:rPr>
          <w:rFonts w:ascii="Calibri Light" w:eastAsia="Times New Roman" w:hAnsi="Calibri Light" w:cstheme="majorHAnsi"/>
          <w:color w:val="0D0D0D" w:themeColor="text1" w:themeTint="F2"/>
          <w:sz w:val="24"/>
          <w:szCs w:val="24"/>
          <w:lang w:val="ru-RU"/>
        </w:rPr>
        <w:t xml:space="preserve"> (из которых </w:t>
      </w:r>
      <w:r w:rsidR="002D4B97" w:rsidRPr="00A075E9">
        <w:rPr>
          <w:rFonts w:ascii="Calibri Light" w:hAnsi="Calibri Light" w:cstheme="majorHAnsi"/>
          <w:sz w:val="24"/>
          <w:szCs w:val="24"/>
          <w:lang w:val="ru-RU"/>
        </w:rPr>
        <w:t xml:space="preserve">0,15 </w:t>
      </w:r>
      <w:r w:rsidR="002D4B97" w:rsidRPr="00A075E9">
        <w:rPr>
          <w:rFonts w:ascii="Calibri Light" w:hAnsi="Calibri Light" w:cstheme="majorHAnsi"/>
          <w:color w:val="0D0D0D" w:themeColor="text1" w:themeTint="F2"/>
          <w:sz w:val="24"/>
          <w:szCs w:val="24"/>
          <w:lang w:val="ru-RU"/>
        </w:rPr>
        <w:t>млн. леев начислены в</w:t>
      </w:r>
      <w:r w:rsidR="002D4B97" w:rsidRPr="00A075E9">
        <w:rPr>
          <w:rFonts w:ascii="Calibri Light" w:eastAsia="Times New Roman" w:hAnsi="Calibri Light" w:cstheme="majorHAnsi"/>
          <w:color w:val="0D0D0D" w:themeColor="text1" w:themeTint="F2"/>
          <w:sz w:val="24"/>
          <w:szCs w:val="24"/>
          <w:lang w:val="ru-RU"/>
        </w:rPr>
        <w:t xml:space="preserve"> </w:t>
      </w:r>
      <w:r w:rsidRPr="00A075E9">
        <w:rPr>
          <w:rFonts w:ascii="Calibri Light" w:hAnsi="Calibri Light" w:cstheme="majorHAnsi"/>
          <w:sz w:val="24"/>
          <w:szCs w:val="24"/>
          <w:lang w:val="ru-RU"/>
        </w:rPr>
        <w:t>2021</w:t>
      </w:r>
      <w:r w:rsidR="002D4B97" w:rsidRPr="00A075E9">
        <w:rPr>
          <w:rFonts w:ascii="Calibri Light" w:hAnsi="Calibri Light" w:cstheme="majorHAnsi"/>
          <w:sz w:val="24"/>
          <w:szCs w:val="24"/>
          <w:lang w:val="ru-RU"/>
        </w:rPr>
        <w:t xml:space="preserve"> году</w:t>
      </w:r>
      <w:r w:rsidRPr="00A075E9">
        <w:rPr>
          <w:rFonts w:ascii="Calibri Light" w:hAnsi="Calibri Light" w:cstheme="majorHAnsi"/>
          <w:sz w:val="24"/>
          <w:szCs w:val="24"/>
          <w:lang w:val="ru-RU"/>
        </w:rPr>
        <w:t>)</w:t>
      </w:r>
      <w:r w:rsidRPr="00A075E9">
        <w:rPr>
          <w:rFonts w:ascii="Calibri Light" w:hAnsi="Calibri Light" w:cstheme="majorHAnsi"/>
          <w:iCs/>
          <w:sz w:val="24"/>
          <w:szCs w:val="24"/>
          <w:lang w:val="ru-RU"/>
        </w:rPr>
        <w:t>.</w:t>
      </w:r>
    </w:p>
    <w:p w:rsidR="00125DE0" w:rsidRPr="00A075E9" w:rsidRDefault="00DB5F34" w:rsidP="00DB5F34">
      <w:pPr>
        <w:shd w:val="clear" w:color="auto" w:fill="FFFFFF"/>
        <w:spacing w:after="0" w:line="276" w:lineRule="auto"/>
        <w:jc w:val="both"/>
        <w:rPr>
          <w:rFonts w:ascii="Calibri Light" w:eastAsia="Times New Roman" w:hAnsi="Calibri Light" w:cstheme="majorHAnsi"/>
          <w:iCs/>
          <w:sz w:val="24"/>
          <w:szCs w:val="24"/>
          <w:lang w:val="ru-RU"/>
        </w:rPr>
      </w:pPr>
      <w:r w:rsidRPr="00A075E9">
        <w:rPr>
          <w:rFonts w:ascii="Calibri Light" w:eastAsia="Times New Roman" w:hAnsi="Calibri Light" w:cstheme="majorHAnsi"/>
          <w:b/>
          <w:iCs/>
          <w:sz w:val="24"/>
          <w:szCs w:val="24"/>
          <w:lang w:val="ru-RU"/>
        </w:rPr>
        <w:t>2.7.</w:t>
      </w:r>
      <w:r w:rsidRPr="00A075E9">
        <w:rPr>
          <w:rFonts w:ascii="Calibri Light" w:eastAsia="Times New Roman" w:hAnsi="Calibri Light" w:cstheme="majorHAnsi"/>
          <w:iCs/>
          <w:sz w:val="24"/>
          <w:szCs w:val="24"/>
          <w:lang w:val="ru-RU"/>
        </w:rPr>
        <w:t xml:space="preserve"> </w:t>
      </w:r>
      <w:r w:rsidR="00125DE0" w:rsidRPr="00A075E9">
        <w:rPr>
          <w:rFonts w:ascii="Calibri Light" w:eastAsia="Times New Roman" w:hAnsi="Calibri Light" w:cstheme="majorHAnsi"/>
          <w:iCs/>
          <w:sz w:val="24"/>
          <w:szCs w:val="24"/>
          <w:lang w:val="ru-RU"/>
        </w:rPr>
        <w:t xml:space="preserve">Аудит был ограничен в подтверждении полноты обязательств в размере </w:t>
      </w:r>
      <w:r w:rsidR="00125DE0" w:rsidRPr="00A075E9">
        <w:rPr>
          <w:rFonts w:ascii="Calibri Light" w:eastAsia="Times New Roman" w:hAnsi="Calibri Light" w:cstheme="majorHAnsi"/>
          <w:b/>
          <w:color w:val="212121"/>
          <w:sz w:val="24"/>
          <w:szCs w:val="24"/>
          <w:lang w:val="ru-RU"/>
        </w:rPr>
        <w:t xml:space="preserve">0,33 млн. леев </w:t>
      </w:r>
      <w:r w:rsidR="00125DE0" w:rsidRPr="00A075E9">
        <w:rPr>
          <w:rFonts w:ascii="Calibri Light" w:eastAsia="Times New Roman" w:hAnsi="Calibri Light" w:cstheme="majorHAnsi"/>
          <w:color w:val="212121"/>
          <w:sz w:val="24"/>
          <w:szCs w:val="24"/>
          <w:lang w:val="ru-RU"/>
        </w:rPr>
        <w:t xml:space="preserve">и долгов в размере </w:t>
      </w:r>
      <w:r w:rsidR="00125DE0" w:rsidRPr="00A075E9">
        <w:rPr>
          <w:rFonts w:ascii="Calibri Light" w:eastAsia="Times New Roman" w:hAnsi="Calibri Light" w:cstheme="majorHAnsi"/>
          <w:b/>
          <w:color w:val="212121"/>
          <w:sz w:val="24"/>
          <w:szCs w:val="24"/>
          <w:lang w:val="ru-RU"/>
        </w:rPr>
        <w:t xml:space="preserve">2,58 млн. леев, </w:t>
      </w:r>
      <w:r w:rsidR="00125DE0" w:rsidRPr="00A075E9">
        <w:rPr>
          <w:rFonts w:ascii="Calibri Light" w:eastAsia="Times New Roman" w:hAnsi="Calibri Light" w:cstheme="majorHAnsi"/>
          <w:color w:val="212121"/>
          <w:sz w:val="24"/>
          <w:szCs w:val="24"/>
          <w:lang w:val="ru-RU"/>
        </w:rPr>
        <w:t xml:space="preserve">связанных с предоставлением в 2021 году (4 месяца) субсидий (в том числе </w:t>
      </w:r>
      <w:r w:rsidR="00125DE0" w:rsidRPr="00A075E9">
        <w:rPr>
          <w:rFonts w:ascii="Calibri Light" w:hAnsi="Calibri Light" w:cstheme="majorHAnsi"/>
          <w:color w:val="0D0D0D" w:themeColor="text1" w:themeTint="F2"/>
          <w:sz w:val="24"/>
          <w:szCs w:val="24"/>
          <w:lang w:val="ru-RU"/>
        </w:rPr>
        <w:t xml:space="preserve">подведомственным учреждениям) в сумме </w:t>
      </w:r>
      <w:r w:rsidR="00125DE0" w:rsidRPr="00A075E9">
        <w:rPr>
          <w:rFonts w:ascii="Calibri Light" w:eastAsia="Times New Roman" w:hAnsi="Calibri Light" w:cstheme="majorHAnsi"/>
          <w:b/>
          <w:iCs/>
          <w:sz w:val="24"/>
          <w:szCs w:val="24"/>
          <w:lang w:val="ru-RU"/>
        </w:rPr>
        <w:t xml:space="preserve">100,84 млн. леев. </w:t>
      </w:r>
      <w:r w:rsidR="00125DE0" w:rsidRPr="00A075E9">
        <w:rPr>
          <w:rFonts w:ascii="Calibri Light" w:eastAsia="Times New Roman" w:hAnsi="Calibri Light" w:cstheme="majorHAnsi"/>
          <w:iCs/>
          <w:sz w:val="24"/>
          <w:szCs w:val="24"/>
          <w:lang w:val="ru-RU"/>
        </w:rPr>
        <w:t xml:space="preserve">Эта ситуация была обусловлена тем, что за период </w:t>
      </w:r>
      <w:r w:rsidR="00125DE0" w:rsidRPr="00A075E9">
        <w:rPr>
          <w:rFonts w:ascii="Calibri Light" w:eastAsia="Times New Roman" w:hAnsi="Calibri Light" w:cstheme="majorHAnsi"/>
          <w:color w:val="212121"/>
          <w:sz w:val="24"/>
          <w:szCs w:val="24"/>
          <w:lang w:val="ru-RU"/>
        </w:rPr>
        <w:t xml:space="preserve">01.01.2021-31.08.2021 субъекты получили субсидии и гранты от </w:t>
      </w:r>
      <w:r w:rsidR="00125DE0" w:rsidRPr="00A075E9">
        <w:rPr>
          <w:rFonts w:ascii="Calibri Light" w:hAnsi="Calibri Light" w:cs="Calibri Light"/>
          <w:sz w:val="24"/>
          <w:szCs w:val="24"/>
          <w:lang w:val="ru-RU"/>
        </w:rPr>
        <w:t xml:space="preserve">Министерства </w:t>
      </w:r>
      <w:r w:rsidR="00125DE0" w:rsidRPr="00A075E9">
        <w:rPr>
          <w:rFonts w:ascii="Calibri Light" w:eastAsia="Times New Roman" w:hAnsi="Calibri Light" w:cstheme="majorHAnsi"/>
          <w:bCs/>
          <w:sz w:val="24"/>
          <w:szCs w:val="24"/>
          <w:lang w:val="ru-RU"/>
        </w:rPr>
        <w:t xml:space="preserve">образования, культуры и исследований (МОКИ), по которым не были представлены обоснования, таким образом, МОКИ зарегистрировало обязательства в сумме </w:t>
      </w:r>
      <w:r w:rsidR="00125DE0" w:rsidRPr="00A075E9">
        <w:rPr>
          <w:rFonts w:ascii="Calibri Light" w:hAnsi="Calibri Light" w:cstheme="majorHAnsi"/>
          <w:b/>
          <w:iCs/>
          <w:sz w:val="24"/>
          <w:szCs w:val="24"/>
          <w:lang w:val="ru-RU"/>
        </w:rPr>
        <w:t xml:space="preserve">12,9 млн. леев, </w:t>
      </w:r>
      <w:r w:rsidR="00125DE0" w:rsidRPr="00A075E9">
        <w:rPr>
          <w:rFonts w:ascii="Calibri Light" w:hAnsi="Calibri Light" w:cstheme="majorHAnsi"/>
          <w:iCs/>
          <w:sz w:val="24"/>
          <w:szCs w:val="24"/>
          <w:lang w:val="ru-RU"/>
        </w:rPr>
        <w:t xml:space="preserve">которые не были переданы актом </w:t>
      </w:r>
      <w:r w:rsidR="00125DE0" w:rsidRPr="00A075E9">
        <w:rPr>
          <w:rFonts w:ascii="Calibri Light" w:hAnsi="Calibri Light" w:cs="Calibri Light"/>
          <w:sz w:val="24"/>
          <w:szCs w:val="24"/>
          <w:lang w:val="ru-RU"/>
        </w:rPr>
        <w:t>Министерству культуры (МК).</w:t>
      </w:r>
    </w:p>
    <w:p w:rsidR="00125DE0" w:rsidRPr="00A075E9" w:rsidRDefault="00DB5F34" w:rsidP="00DB5F34">
      <w:pPr>
        <w:shd w:val="clear" w:color="auto" w:fill="FFFFFF"/>
        <w:spacing w:after="0" w:line="276" w:lineRule="auto"/>
        <w:jc w:val="both"/>
        <w:rPr>
          <w:rFonts w:ascii="Calibri Light" w:eastAsia="Times New Roman" w:hAnsi="Calibri Light" w:cstheme="majorHAnsi"/>
          <w:iCs/>
          <w:sz w:val="24"/>
          <w:szCs w:val="24"/>
          <w:lang w:val="ru-RU"/>
        </w:rPr>
      </w:pPr>
      <w:r w:rsidRPr="00A075E9">
        <w:rPr>
          <w:rFonts w:ascii="Calibri Light" w:eastAsia="Times New Roman" w:hAnsi="Calibri Light" w:cstheme="majorHAnsi"/>
          <w:b/>
          <w:iCs/>
          <w:sz w:val="24"/>
          <w:szCs w:val="24"/>
          <w:lang w:val="ru-RU"/>
        </w:rPr>
        <w:t xml:space="preserve">2.8. </w:t>
      </w:r>
      <w:r w:rsidR="00125DE0" w:rsidRPr="00A075E9">
        <w:rPr>
          <w:rFonts w:ascii="Calibri Light" w:eastAsia="Times New Roman" w:hAnsi="Calibri Light" w:cstheme="majorHAnsi"/>
          <w:iCs/>
          <w:sz w:val="24"/>
          <w:szCs w:val="24"/>
          <w:lang w:val="ru-RU"/>
        </w:rPr>
        <w:t>МК было создано в результате разделения МОКИ</w:t>
      </w:r>
      <w:r w:rsidR="00125DE0" w:rsidRPr="00A075E9">
        <w:rPr>
          <w:rStyle w:val="a7"/>
          <w:rFonts w:ascii="Calibri Light" w:hAnsi="Calibri Light" w:cstheme="majorHAnsi"/>
          <w:sz w:val="24"/>
          <w:szCs w:val="24"/>
          <w:lang w:val="ru-RU"/>
        </w:rPr>
        <w:footnoteReference w:id="12"/>
      </w:r>
      <w:r w:rsidR="00125DE0" w:rsidRPr="00A075E9">
        <w:rPr>
          <w:rFonts w:ascii="Calibri Light" w:eastAsia="Times New Roman" w:hAnsi="Calibri Light" w:cstheme="majorHAnsi"/>
          <w:color w:val="212121"/>
          <w:sz w:val="24"/>
          <w:szCs w:val="24"/>
          <w:lang w:val="ru-RU"/>
        </w:rPr>
        <w:t xml:space="preserve">, однако процесс передачи активов и пассивов </w:t>
      </w:r>
      <w:r w:rsidR="00665178" w:rsidRPr="00A075E9">
        <w:rPr>
          <w:rFonts w:ascii="Calibri Light" w:eastAsia="Times New Roman" w:hAnsi="Calibri Light" w:cstheme="majorHAnsi"/>
          <w:color w:val="212121"/>
          <w:sz w:val="24"/>
          <w:szCs w:val="24"/>
          <w:lang w:val="ru-RU"/>
        </w:rPr>
        <w:t>не был реализован руководством старого м</w:t>
      </w:r>
      <w:r w:rsidR="00665178" w:rsidRPr="00A075E9">
        <w:rPr>
          <w:rFonts w:ascii="Calibri Light" w:hAnsi="Calibri Light" w:cs="Calibri Light"/>
          <w:sz w:val="24"/>
          <w:szCs w:val="24"/>
          <w:lang w:val="ru-RU"/>
        </w:rPr>
        <w:t xml:space="preserve">инистерства (МОКИ) и реорганизованного Министерства </w:t>
      </w:r>
      <w:r w:rsidR="00665178" w:rsidRPr="00A075E9">
        <w:rPr>
          <w:rFonts w:ascii="Calibri Light" w:eastAsia="Times New Roman" w:hAnsi="Calibri Light" w:cstheme="majorHAnsi"/>
          <w:bCs/>
          <w:sz w:val="24"/>
          <w:szCs w:val="24"/>
          <w:lang w:val="ru-RU"/>
        </w:rPr>
        <w:t xml:space="preserve">образования и исследований (МОИ). Несмотря на то, что в управлении МК находятся активы и пассивы с балансовой стоимостью 485,2 </w:t>
      </w:r>
      <w:r w:rsidR="00665178" w:rsidRPr="00A075E9">
        <w:rPr>
          <w:rFonts w:ascii="Calibri Light" w:hAnsi="Calibri Light" w:cstheme="majorHAnsi"/>
          <w:color w:val="0D0D0D" w:themeColor="text1" w:themeTint="F2"/>
          <w:sz w:val="24"/>
          <w:szCs w:val="24"/>
          <w:lang w:val="ru-RU"/>
        </w:rPr>
        <w:t>млн. леев</w:t>
      </w:r>
      <w:r w:rsidR="00665178" w:rsidRPr="00A075E9">
        <w:rPr>
          <w:rStyle w:val="a7"/>
          <w:rFonts w:ascii="Calibri Light" w:eastAsia="Times New Roman" w:hAnsi="Calibri Light" w:cstheme="majorHAnsi"/>
          <w:bCs/>
          <w:sz w:val="24"/>
          <w:szCs w:val="24"/>
          <w:lang w:val="ru-RU"/>
        </w:rPr>
        <w:footnoteReference w:id="13"/>
      </w:r>
      <w:r w:rsidR="00665178" w:rsidRPr="00A075E9">
        <w:rPr>
          <w:rFonts w:ascii="Calibri Light" w:eastAsia="Times New Roman" w:hAnsi="Calibri Light" w:cstheme="majorHAnsi"/>
          <w:bCs/>
          <w:sz w:val="24"/>
          <w:szCs w:val="24"/>
          <w:lang w:val="ru-RU"/>
        </w:rPr>
        <w:t xml:space="preserve">, они не были переданы в соответствии с актами приема-передачи с приложением документов, подтверждающих стоимость, права и обязательства, в </w:t>
      </w:r>
      <w:r w:rsidR="00665178" w:rsidRPr="00A075E9">
        <w:rPr>
          <w:rFonts w:ascii="Calibri Light" w:hAnsi="Calibri Light" w:cstheme="majorHAnsi"/>
          <w:sz w:val="24"/>
          <w:szCs w:val="24"/>
          <w:lang w:val="ru-RU"/>
        </w:rPr>
        <w:t xml:space="preserve">регламентировано установленные предельные сроки. В результате, по состоянию на </w:t>
      </w:r>
      <w:r w:rsidR="00665178" w:rsidRPr="00A075E9">
        <w:rPr>
          <w:rFonts w:ascii="Calibri Light" w:eastAsia="Times New Roman" w:hAnsi="Calibri Light" w:cstheme="majorHAnsi"/>
          <w:bCs/>
          <w:sz w:val="24"/>
          <w:szCs w:val="24"/>
          <w:lang w:val="ru-RU"/>
        </w:rPr>
        <w:t xml:space="preserve">31.12.2021 на Бухгалтерский баланс повлияли ошибки в этой же </w:t>
      </w:r>
      <w:proofErr w:type="gramStart"/>
      <w:r w:rsidR="00665178" w:rsidRPr="00A075E9">
        <w:rPr>
          <w:rFonts w:ascii="Calibri Light" w:eastAsia="Times New Roman" w:hAnsi="Calibri Light" w:cstheme="majorHAnsi"/>
          <w:bCs/>
          <w:sz w:val="24"/>
          <w:szCs w:val="24"/>
          <w:lang w:val="ru-RU"/>
        </w:rPr>
        <w:t>сумме</w:t>
      </w:r>
      <w:proofErr w:type="gramEnd"/>
      <w:r w:rsidR="00665178" w:rsidRPr="00A075E9">
        <w:rPr>
          <w:rFonts w:ascii="Calibri Light" w:eastAsia="Times New Roman" w:hAnsi="Calibri Light" w:cstheme="majorHAnsi"/>
          <w:bCs/>
          <w:sz w:val="24"/>
          <w:szCs w:val="24"/>
          <w:lang w:val="ru-RU"/>
        </w:rPr>
        <w:t xml:space="preserve"> как на актив, так и на пассив.</w:t>
      </w:r>
    </w:p>
    <w:p w:rsidR="00665178" w:rsidRPr="00A075E9" w:rsidRDefault="00DB5F34" w:rsidP="00DB5F34">
      <w:pPr>
        <w:shd w:val="clear" w:color="auto" w:fill="FFFFFF"/>
        <w:spacing w:after="0" w:line="276" w:lineRule="auto"/>
        <w:jc w:val="both"/>
        <w:rPr>
          <w:rFonts w:ascii="Calibri Light" w:hAnsi="Calibri Light" w:cstheme="majorHAnsi"/>
          <w:color w:val="0D0D0D" w:themeColor="text1" w:themeTint="F2"/>
          <w:sz w:val="24"/>
          <w:szCs w:val="24"/>
          <w:lang w:val="ru-RU"/>
        </w:rPr>
      </w:pPr>
      <w:r w:rsidRPr="00A075E9">
        <w:rPr>
          <w:rFonts w:ascii="Calibri Light" w:hAnsi="Calibri Light" w:cstheme="majorHAnsi"/>
          <w:b/>
          <w:sz w:val="24"/>
          <w:szCs w:val="24"/>
          <w:lang w:val="ru-RU"/>
        </w:rPr>
        <w:t>2.9.</w:t>
      </w:r>
      <w:r w:rsidRPr="00A075E9">
        <w:rPr>
          <w:rFonts w:ascii="Calibri Light" w:hAnsi="Calibri Light" w:cstheme="majorHAnsi"/>
          <w:sz w:val="24"/>
          <w:szCs w:val="24"/>
          <w:lang w:val="ru-RU"/>
        </w:rPr>
        <w:t xml:space="preserve"> </w:t>
      </w:r>
      <w:proofErr w:type="gramStart"/>
      <w:r w:rsidR="00665178" w:rsidRPr="00A075E9">
        <w:rPr>
          <w:rFonts w:ascii="Calibri Light" w:hAnsi="Calibri Light" w:cstheme="majorHAnsi"/>
          <w:sz w:val="24"/>
          <w:szCs w:val="24"/>
          <w:lang w:val="ru-RU"/>
        </w:rPr>
        <w:t xml:space="preserve">Размер счета 415 „Акции и другие формы участия в капитале внутри страны”, который должен быть </w:t>
      </w:r>
      <w:r w:rsidR="003C5CAD" w:rsidRPr="00A075E9">
        <w:rPr>
          <w:rFonts w:ascii="Calibri Light" w:hAnsi="Calibri Light" w:cstheme="majorHAnsi"/>
          <w:sz w:val="24"/>
          <w:szCs w:val="24"/>
          <w:lang w:val="ru-RU"/>
        </w:rPr>
        <w:t xml:space="preserve">МОИ </w:t>
      </w:r>
      <w:r w:rsidR="00665178" w:rsidRPr="00A075E9">
        <w:rPr>
          <w:rFonts w:ascii="Calibri Light" w:hAnsi="Calibri Light" w:cstheme="majorHAnsi"/>
          <w:sz w:val="24"/>
          <w:szCs w:val="24"/>
          <w:lang w:val="ru-RU"/>
        </w:rPr>
        <w:t xml:space="preserve">передан </w:t>
      </w:r>
      <w:r w:rsidR="003C5CAD" w:rsidRPr="00A075E9">
        <w:rPr>
          <w:rFonts w:ascii="Calibri Light" w:hAnsi="Calibri Light" w:cstheme="majorHAnsi"/>
          <w:sz w:val="24"/>
          <w:szCs w:val="24"/>
          <w:lang w:val="ru-RU"/>
        </w:rPr>
        <w:t xml:space="preserve">МК, занижен примерно на </w:t>
      </w:r>
      <w:r w:rsidR="003C5CAD" w:rsidRPr="00A075E9">
        <w:rPr>
          <w:rFonts w:ascii="Calibri Light" w:hAnsi="Calibri Light" w:cstheme="majorHAnsi"/>
          <w:b/>
          <w:i/>
          <w:sz w:val="24"/>
          <w:szCs w:val="24"/>
          <w:lang w:val="ru-RU"/>
        </w:rPr>
        <w:t>462,52 млн. леев</w:t>
      </w:r>
      <w:r w:rsidR="003C5CAD" w:rsidRPr="00A075E9">
        <w:rPr>
          <w:rFonts w:ascii="Calibri Light" w:hAnsi="Calibri Light" w:cstheme="majorHAnsi"/>
          <w:sz w:val="24"/>
          <w:szCs w:val="24"/>
          <w:lang w:val="ru-RU"/>
        </w:rPr>
        <w:t xml:space="preserve">, что связано с </w:t>
      </w:r>
      <w:proofErr w:type="spellStart"/>
      <w:r w:rsidR="003C5CAD" w:rsidRPr="00A075E9">
        <w:rPr>
          <w:rFonts w:ascii="Calibri Light" w:hAnsi="Calibri Light" w:cstheme="majorHAnsi"/>
          <w:sz w:val="24"/>
          <w:szCs w:val="24"/>
          <w:lang w:val="ru-RU"/>
        </w:rPr>
        <w:t>некапитализацией</w:t>
      </w:r>
      <w:proofErr w:type="spellEnd"/>
      <w:r w:rsidR="003C5CAD" w:rsidRPr="00A075E9">
        <w:rPr>
          <w:rFonts w:ascii="Calibri Light" w:hAnsi="Calibri Light" w:cstheme="majorHAnsi"/>
          <w:sz w:val="24"/>
          <w:szCs w:val="24"/>
          <w:lang w:val="ru-RU"/>
        </w:rPr>
        <w:t xml:space="preserve"> инвестиций, произведенных в учрежденных субъектах в течение ряда лет, </w:t>
      </w:r>
      <w:proofErr w:type="spellStart"/>
      <w:r w:rsidR="003C5CAD" w:rsidRPr="00A075E9">
        <w:rPr>
          <w:rFonts w:ascii="Calibri Light" w:hAnsi="Calibri Light" w:cstheme="majorHAnsi"/>
          <w:sz w:val="24"/>
          <w:szCs w:val="24"/>
          <w:lang w:val="ru-RU"/>
        </w:rPr>
        <w:t>неотражением</w:t>
      </w:r>
      <w:proofErr w:type="spellEnd"/>
      <w:r w:rsidR="003C5CAD" w:rsidRPr="00A075E9">
        <w:rPr>
          <w:rFonts w:ascii="Calibri Light" w:hAnsi="Calibri Light" w:cstheme="majorHAnsi"/>
          <w:sz w:val="24"/>
          <w:szCs w:val="24"/>
          <w:lang w:val="ru-RU"/>
        </w:rPr>
        <w:t xml:space="preserve"> в </w:t>
      </w:r>
      <w:r w:rsidR="003C5CAD" w:rsidRPr="00A075E9">
        <w:rPr>
          <w:rFonts w:ascii="Calibri Light" w:hAnsi="Calibri Light" w:cstheme="majorHAnsi"/>
          <w:color w:val="0D0D0D" w:themeColor="text1" w:themeTint="F2"/>
          <w:sz w:val="24"/>
          <w:szCs w:val="24"/>
          <w:lang w:val="ru-RU"/>
        </w:rPr>
        <w:t>бухгалтерском учете земельных участков и зданий публичной собственности из публичной сферы и др.</w:t>
      </w:r>
      <w:proofErr w:type="gramEnd"/>
    </w:p>
    <w:p w:rsidR="003C5CAD" w:rsidRPr="00A075E9" w:rsidRDefault="003C5CAD" w:rsidP="00DB5F34">
      <w:pPr>
        <w:shd w:val="clear" w:color="auto" w:fill="FFFFFF"/>
        <w:spacing w:after="0" w:line="276" w:lineRule="auto"/>
        <w:jc w:val="both"/>
        <w:rPr>
          <w:rFonts w:ascii="Calibri Light" w:hAnsi="Calibri Light" w:cstheme="majorHAnsi"/>
          <w:sz w:val="24"/>
          <w:szCs w:val="24"/>
          <w:lang w:val="ru-RU"/>
        </w:rPr>
      </w:pPr>
    </w:p>
    <w:p w:rsidR="009C57BB" w:rsidRPr="00A075E9" w:rsidRDefault="009C57BB" w:rsidP="009255A1">
      <w:pPr>
        <w:spacing w:after="120" w:line="276" w:lineRule="auto"/>
        <w:ind w:right="49"/>
        <w:jc w:val="both"/>
        <w:rPr>
          <w:rFonts w:ascii="Calibri Light" w:eastAsia="Times New Roman" w:hAnsi="Calibri Light" w:cs="Calibri Light"/>
          <w:sz w:val="24"/>
          <w:szCs w:val="24"/>
          <w:lang w:val="ru-RU" w:eastAsia="ru-RU"/>
        </w:rPr>
      </w:pPr>
      <w:r w:rsidRPr="00A075E9">
        <w:rPr>
          <w:rFonts w:ascii="Calibri Light" w:hAnsi="Calibri Light" w:cstheme="majorHAnsi"/>
          <w:sz w:val="24"/>
          <w:szCs w:val="24"/>
          <w:shd w:val="clear" w:color="auto" w:fill="FFFFFF" w:themeFill="background1"/>
          <w:lang w:val="ru-RU"/>
        </w:rPr>
        <w:t>Провели аудиторскую миссию в соответствии с Международными с</w:t>
      </w:r>
      <w:r w:rsidRPr="00A075E9">
        <w:rPr>
          <w:rFonts w:ascii="Calibri Light" w:eastAsia="Times New Roman" w:hAnsi="Calibri Light" w:cs="Calibri Light"/>
          <w:sz w:val="24"/>
          <w:szCs w:val="24"/>
          <w:lang w:val="ru-RU" w:eastAsia="ru-RU"/>
        </w:rPr>
        <w:t>тандартами Высших органов аудита, применяемыми Счетной палатой</w:t>
      </w:r>
      <w:r w:rsidRPr="00A075E9">
        <w:rPr>
          <w:rStyle w:val="a7"/>
          <w:rFonts w:ascii="Calibri Light" w:eastAsia="Times New Roman" w:hAnsi="Calibri Light" w:cstheme="majorHAnsi"/>
          <w:sz w:val="24"/>
          <w:szCs w:val="24"/>
          <w:lang w:val="ru-RU"/>
        </w:rPr>
        <w:footnoteReference w:id="14"/>
      </w:r>
      <w:r w:rsidRPr="00A075E9">
        <w:rPr>
          <w:rFonts w:ascii="Calibri Light" w:eastAsia="Times New Roman" w:hAnsi="Calibri Light" w:cstheme="majorHAnsi"/>
          <w:sz w:val="24"/>
          <w:szCs w:val="24"/>
          <w:lang w:val="ru-RU"/>
        </w:rPr>
        <w:t xml:space="preserve">. </w:t>
      </w:r>
      <w:r w:rsidRPr="00A075E9">
        <w:rPr>
          <w:rFonts w:ascii="Calibri Light" w:eastAsia="Times New Roman" w:hAnsi="Calibri Light" w:cs="Calibri Light"/>
          <w:sz w:val="24"/>
          <w:szCs w:val="24"/>
          <w:lang w:val="ru-RU" w:eastAsia="ru-RU"/>
        </w:rPr>
        <w:t xml:space="preserve">Наша ответственность, согласно соответствующим стандартам, изложена в разделе </w:t>
      </w:r>
      <w:r w:rsidRPr="00A075E9">
        <w:rPr>
          <w:rFonts w:ascii="Calibri Light" w:eastAsia="Times New Roman" w:hAnsi="Calibri Light" w:cs="Calibri Light"/>
          <w:i/>
          <w:sz w:val="24"/>
          <w:szCs w:val="24"/>
          <w:lang w:val="ru-RU" w:eastAsia="ru-RU"/>
        </w:rPr>
        <w:t>Ответственность аудитора в аудите консолидированных финансовых отчетов</w:t>
      </w:r>
      <w:r w:rsidRPr="00A075E9">
        <w:rPr>
          <w:rFonts w:ascii="Calibri Light" w:hAnsi="Calibri Light" w:cs="Times New Roman"/>
          <w:sz w:val="24"/>
          <w:szCs w:val="24"/>
          <w:lang w:val="ru-RU"/>
        </w:rPr>
        <w:t xml:space="preserve"> из настоящего Отчета. </w:t>
      </w:r>
      <w:r w:rsidRPr="00A075E9">
        <w:rPr>
          <w:rFonts w:ascii="Calibri Light" w:eastAsia="Times New Roman" w:hAnsi="Calibri Light" w:cs="Calibri Light"/>
          <w:sz w:val="24"/>
          <w:szCs w:val="24"/>
          <w:lang w:val="ru-RU" w:eastAsia="ru-RU"/>
        </w:rPr>
        <w:t xml:space="preserve">Аудиторы независимы перед </w:t>
      </w:r>
      <w:proofErr w:type="spellStart"/>
      <w:r w:rsidRPr="00A075E9">
        <w:rPr>
          <w:rFonts w:ascii="Calibri Light" w:eastAsia="Times New Roman" w:hAnsi="Calibri Light" w:cs="Calibri Light"/>
          <w:sz w:val="24"/>
          <w:szCs w:val="24"/>
          <w:lang w:val="ru-RU" w:eastAsia="ru-RU"/>
        </w:rPr>
        <w:t>аудируемым</w:t>
      </w:r>
      <w:proofErr w:type="spellEnd"/>
      <w:r w:rsidRPr="00A075E9">
        <w:rPr>
          <w:rFonts w:ascii="Calibri Light" w:eastAsia="Times New Roman" w:hAnsi="Calibri Light" w:cs="Calibri Light"/>
          <w:sz w:val="24"/>
          <w:szCs w:val="24"/>
          <w:lang w:val="ru-RU" w:eastAsia="ru-RU"/>
        </w:rPr>
        <w:t xml:space="preserve"> субъектом и осуществляли этические обязательства согласно требованиям Кодекса этики Счетной палаты. Считаем, что полученные аудиторские доказательства являются достаточными и адекватными для предоставления основания для составления нашего заключения.</w:t>
      </w:r>
    </w:p>
    <w:p w:rsidR="00DF382A" w:rsidRPr="00A075E9" w:rsidRDefault="00DF382A" w:rsidP="00DF382A">
      <w:pPr>
        <w:pStyle w:val="a3"/>
        <w:numPr>
          <w:ilvl w:val="0"/>
          <w:numId w:val="5"/>
        </w:numPr>
        <w:shd w:val="clear" w:color="auto" w:fill="FFFFFF" w:themeFill="background1"/>
        <w:spacing w:after="0" w:line="276" w:lineRule="auto"/>
        <w:ind w:left="709" w:hanging="709"/>
        <w:contextualSpacing w:val="0"/>
        <w:jc w:val="both"/>
        <w:rPr>
          <w:rFonts w:ascii="Calibri Light" w:hAnsi="Calibri Light" w:cstheme="majorHAnsi"/>
          <w:b/>
          <w:sz w:val="24"/>
          <w:szCs w:val="24"/>
          <w:lang w:val="ru-RU"/>
        </w:rPr>
      </w:pPr>
      <w:r w:rsidRPr="00A075E9">
        <w:rPr>
          <w:rFonts w:ascii="Calibri Light" w:hAnsi="Calibri Light" w:cstheme="majorHAnsi"/>
          <w:b/>
          <w:sz w:val="24"/>
          <w:szCs w:val="24"/>
          <w:lang w:val="ru-RU"/>
        </w:rPr>
        <w:t xml:space="preserve">ВЫДЕЛЯЮЩИЙ ПАРАГРАФ </w:t>
      </w:r>
    </w:p>
    <w:p w:rsidR="003C5CAD" w:rsidRPr="00A075E9" w:rsidRDefault="003C5CAD" w:rsidP="00DB5F34">
      <w:pPr>
        <w:spacing w:after="60" w:line="276" w:lineRule="auto"/>
        <w:jc w:val="both"/>
        <w:rPr>
          <w:rFonts w:ascii="Calibri Light" w:hAnsi="Calibri Light" w:cstheme="majorHAnsi"/>
          <w:sz w:val="24"/>
          <w:szCs w:val="24"/>
          <w:lang w:val="ru-RU"/>
        </w:rPr>
      </w:pPr>
      <w:r w:rsidRPr="00A075E9">
        <w:rPr>
          <w:rFonts w:ascii="Calibri Light" w:hAnsi="Calibri Light" w:cstheme="majorHAnsi"/>
          <w:sz w:val="24"/>
          <w:szCs w:val="24"/>
          <w:lang w:val="ru-RU"/>
        </w:rPr>
        <w:t xml:space="preserve">Обращаем внимание на то, что финансовые отчеты </w:t>
      </w:r>
      <w:r w:rsidRPr="00A075E9">
        <w:rPr>
          <w:rFonts w:ascii="Calibri Light" w:hAnsi="Calibri Light" w:cstheme="majorHAnsi"/>
          <w:color w:val="0D0D0D" w:themeColor="text1" w:themeTint="F2"/>
          <w:sz w:val="24"/>
          <w:szCs w:val="24"/>
          <w:lang w:val="ru-RU"/>
        </w:rPr>
        <w:t xml:space="preserve">министерства являются инструментом информирования </w:t>
      </w:r>
      <w:r w:rsidR="00D709B8" w:rsidRPr="00A075E9">
        <w:rPr>
          <w:rFonts w:ascii="Calibri Light" w:hAnsi="Calibri Light" w:cstheme="majorHAnsi"/>
          <w:color w:val="0D0D0D" w:themeColor="text1" w:themeTint="F2"/>
          <w:sz w:val="24"/>
          <w:szCs w:val="24"/>
          <w:lang w:val="ru-RU"/>
        </w:rPr>
        <w:t xml:space="preserve">пользователей </w:t>
      </w:r>
      <w:r w:rsidR="00D709B8" w:rsidRPr="00A075E9">
        <w:rPr>
          <w:rFonts w:ascii="Calibri Light" w:hAnsi="Calibri Light" w:cstheme="majorHAnsi"/>
          <w:sz w:val="24"/>
          <w:szCs w:val="24"/>
          <w:lang w:val="ru-RU"/>
        </w:rPr>
        <w:t xml:space="preserve">финансовых отчетов реальными, верными и оперативными данными для принятия решений и являются средством контроля относительно деятельности </w:t>
      </w:r>
      <w:r w:rsidR="00D709B8" w:rsidRPr="00A075E9">
        <w:rPr>
          <w:rFonts w:ascii="Calibri Light" w:hAnsi="Calibri Light" w:cstheme="majorHAnsi"/>
          <w:sz w:val="24"/>
          <w:szCs w:val="24"/>
          <w:lang w:val="ru-RU"/>
        </w:rPr>
        <w:lastRenderedPageBreak/>
        <w:t xml:space="preserve">субъекта. Для </w:t>
      </w:r>
      <w:proofErr w:type="spellStart"/>
      <w:r w:rsidR="00D709B8" w:rsidRPr="00A075E9">
        <w:rPr>
          <w:rFonts w:ascii="Calibri Light" w:hAnsi="Calibri Light" w:cstheme="majorHAnsi"/>
          <w:sz w:val="24"/>
          <w:szCs w:val="24"/>
          <w:lang w:val="ru-RU"/>
        </w:rPr>
        <w:t>аудируемого</w:t>
      </w:r>
      <w:proofErr w:type="spellEnd"/>
      <w:r w:rsidR="00D709B8" w:rsidRPr="00A075E9">
        <w:rPr>
          <w:rFonts w:ascii="Calibri Light" w:hAnsi="Calibri Light" w:cstheme="majorHAnsi"/>
          <w:sz w:val="24"/>
          <w:szCs w:val="24"/>
          <w:lang w:val="ru-RU"/>
        </w:rPr>
        <w:t xml:space="preserve"> периода первоначальные остатки</w:t>
      </w:r>
      <w:r w:rsidR="00D709B8" w:rsidRPr="00A075E9">
        <w:rPr>
          <w:rFonts w:ascii="Calibri Light" w:hAnsi="Calibri Light" w:cs="Calibri Light"/>
          <w:sz w:val="24"/>
          <w:szCs w:val="24"/>
          <w:lang w:val="ru-RU"/>
        </w:rPr>
        <w:t xml:space="preserve"> консолидированных финансовых отчетов министерства были представлены по нулевой стоимости, в результате, </w:t>
      </w:r>
      <w:r w:rsidR="00D709B8" w:rsidRPr="00A075E9">
        <w:rPr>
          <w:rFonts w:ascii="Calibri Light" w:hAnsi="Calibri Light" w:cstheme="majorHAnsi"/>
          <w:color w:val="0D0D0D" w:themeColor="text1" w:themeTint="F2"/>
          <w:sz w:val="24"/>
          <w:szCs w:val="24"/>
          <w:lang w:val="ru-RU"/>
        </w:rPr>
        <w:t xml:space="preserve">бухгалтерский баланс, посредством которого оценивается размер и структура имущества министерства, не предоставляет реальную финансовую информацию, которая находится в основе создания нового министерства. </w:t>
      </w:r>
    </w:p>
    <w:p w:rsidR="00D709B8" w:rsidRPr="00A075E9" w:rsidRDefault="00D709B8" w:rsidP="00D709B8">
      <w:pPr>
        <w:spacing w:after="0"/>
        <w:rPr>
          <w:rFonts w:ascii="Calibri Light" w:hAnsi="Calibri Light" w:cstheme="majorHAnsi"/>
          <w:sz w:val="24"/>
          <w:szCs w:val="24"/>
          <w:lang w:val="ru-RU"/>
        </w:rPr>
      </w:pPr>
      <w:r w:rsidRPr="00A075E9">
        <w:rPr>
          <w:rFonts w:ascii="Calibri Light" w:hAnsi="Calibri Light" w:cstheme="majorHAnsi"/>
          <w:sz w:val="24"/>
          <w:szCs w:val="24"/>
          <w:lang w:val="ru-RU"/>
        </w:rPr>
        <w:t xml:space="preserve">Заключение не изменено по причине этого аспекта. </w:t>
      </w:r>
    </w:p>
    <w:p w:rsidR="00501008" w:rsidRPr="00A075E9" w:rsidRDefault="00501008" w:rsidP="00501008">
      <w:pPr>
        <w:spacing w:after="0" w:line="276" w:lineRule="auto"/>
        <w:jc w:val="both"/>
        <w:rPr>
          <w:rFonts w:ascii="Calibri Light" w:hAnsi="Calibri Light" w:cstheme="majorHAnsi"/>
          <w:color w:val="333333"/>
          <w:sz w:val="24"/>
          <w:szCs w:val="24"/>
          <w:shd w:val="clear" w:color="auto" w:fill="FFFFFF"/>
          <w:lang w:val="ru-RU"/>
        </w:rPr>
      </w:pPr>
    </w:p>
    <w:p w:rsidR="00DF382A" w:rsidRPr="00A075E9" w:rsidRDefault="00DF382A" w:rsidP="00DF382A">
      <w:pPr>
        <w:pStyle w:val="a3"/>
        <w:numPr>
          <w:ilvl w:val="0"/>
          <w:numId w:val="5"/>
        </w:numPr>
        <w:ind w:left="709" w:hanging="709"/>
        <w:rPr>
          <w:rFonts w:ascii="Calibri Light" w:hAnsi="Calibri Light" w:cstheme="majorHAnsi"/>
          <w:b/>
          <w:bCs/>
          <w:color w:val="0D0D0D" w:themeColor="text1" w:themeTint="F2"/>
          <w:sz w:val="24"/>
          <w:szCs w:val="24"/>
          <w:lang w:val="ru-RU"/>
        </w:rPr>
      </w:pPr>
      <w:r w:rsidRPr="00A075E9">
        <w:rPr>
          <w:rFonts w:ascii="Calibri Light" w:hAnsi="Calibri Light" w:cstheme="majorHAnsi"/>
          <w:b/>
          <w:bCs/>
          <w:color w:val="0D0D0D" w:themeColor="text1" w:themeTint="F2"/>
          <w:sz w:val="24"/>
          <w:szCs w:val="24"/>
          <w:lang w:val="ru-RU"/>
        </w:rPr>
        <w:t xml:space="preserve">КЛЮЧЕВЫЕ АСПЕКТЫ АУДИТА </w:t>
      </w:r>
    </w:p>
    <w:p w:rsidR="00DF382A" w:rsidRPr="00A075E9" w:rsidRDefault="00DF382A" w:rsidP="00DF382A">
      <w:pPr>
        <w:spacing w:after="0" w:line="276" w:lineRule="auto"/>
        <w:jc w:val="both"/>
        <w:rPr>
          <w:rFonts w:ascii="Calibri Light" w:hAnsi="Calibri Light" w:cstheme="majorHAnsi"/>
          <w:sz w:val="24"/>
          <w:szCs w:val="24"/>
          <w:lang w:val="ru-RU"/>
        </w:rPr>
      </w:pPr>
      <w:r w:rsidRPr="00A075E9">
        <w:rPr>
          <w:rFonts w:ascii="Calibri Light" w:hAnsi="Calibri Light" w:cstheme="majorHAnsi"/>
          <w:sz w:val="24"/>
          <w:szCs w:val="24"/>
          <w:lang w:val="ru-RU"/>
        </w:rPr>
        <w:t xml:space="preserve">Ключевыми аспектами аудита являются аспекты, которые на основания наших профессиональных рассуждений имели наиболее </w:t>
      </w:r>
      <w:proofErr w:type="gramStart"/>
      <w:r w:rsidRPr="00A075E9">
        <w:rPr>
          <w:rFonts w:ascii="Calibri Light" w:hAnsi="Calibri Light" w:cstheme="majorHAnsi"/>
          <w:sz w:val="24"/>
          <w:szCs w:val="24"/>
          <w:lang w:val="ru-RU"/>
        </w:rPr>
        <w:t>важное значение</w:t>
      </w:r>
      <w:proofErr w:type="gramEnd"/>
      <w:r w:rsidRPr="00A075E9">
        <w:rPr>
          <w:rFonts w:ascii="Calibri Light" w:hAnsi="Calibri Light" w:cstheme="majorHAnsi"/>
          <w:sz w:val="24"/>
          <w:szCs w:val="24"/>
          <w:lang w:val="ru-RU"/>
        </w:rPr>
        <w:t xml:space="preserve"> для аудита финансовых отчетов </w:t>
      </w:r>
      <w:r w:rsidRPr="00A075E9">
        <w:rPr>
          <w:rFonts w:ascii="Calibri Light" w:hAnsi="Calibri Light"/>
          <w:sz w:val="24"/>
          <w:szCs w:val="24"/>
          <w:lang w:val="ru-RU"/>
        </w:rPr>
        <w:t>Министерства</w:t>
      </w:r>
      <w:r w:rsidRPr="00A075E9">
        <w:rPr>
          <w:rFonts w:ascii="Calibri Light" w:eastAsia="Times New Roman" w:hAnsi="Calibri Light" w:cstheme="majorHAnsi"/>
          <w:bCs/>
          <w:sz w:val="24"/>
          <w:szCs w:val="24"/>
          <w:lang w:val="ru-RU"/>
        </w:rPr>
        <w:t xml:space="preserve"> культуры </w:t>
      </w:r>
      <w:r w:rsidRPr="00A075E9">
        <w:rPr>
          <w:rFonts w:ascii="Calibri Light" w:hAnsi="Calibri Light" w:cstheme="majorHAnsi"/>
          <w:sz w:val="24"/>
          <w:szCs w:val="24"/>
          <w:lang w:val="ru-RU"/>
        </w:rPr>
        <w:t xml:space="preserve">за бюджетный год, завершенный 31 декабря 2021 года. Эти аспекты были подняты в контексте аудита финансовых отчетов в целом, не составляя отдельного мнения по этим аспектам. За исключением аспектов, описанных в разделе </w:t>
      </w:r>
      <w:r w:rsidRPr="00A075E9">
        <w:rPr>
          <w:rFonts w:ascii="Calibri Light" w:hAnsi="Calibri Light" w:cstheme="majorHAnsi"/>
          <w:i/>
          <w:sz w:val="24"/>
          <w:szCs w:val="24"/>
          <w:lang w:val="ru-RU"/>
        </w:rPr>
        <w:t>Основание для составления отрицательного мнения</w:t>
      </w:r>
      <w:r w:rsidRPr="00A075E9">
        <w:rPr>
          <w:rFonts w:ascii="Calibri Light" w:hAnsi="Calibri Light" w:cstheme="majorHAnsi"/>
          <w:sz w:val="24"/>
          <w:szCs w:val="24"/>
          <w:lang w:val="ru-RU"/>
        </w:rPr>
        <w:t>, установили, что отсутствуют другие ключевые аспекты аудита, которые должны быть сообщены в Отчете аудита.</w:t>
      </w:r>
    </w:p>
    <w:p w:rsidR="00DF382A" w:rsidRPr="00A075E9" w:rsidRDefault="00DF382A" w:rsidP="00DB5F34">
      <w:pPr>
        <w:spacing w:line="276" w:lineRule="auto"/>
        <w:contextualSpacing/>
        <w:jc w:val="both"/>
        <w:rPr>
          <w:rFonts w:ascii="Calibri Light" w:hAnsi="Calibri Light" w:cstheme="majorHAnsi"/>
          <w:sz w:val="24"/>
          <w:szCs w:val="24"/>
          <w:lang w:val="ru-RU"/>
        </w:rPr>
      </w:pPr>
    </w:p>
    <w:p w:rsidR="00DB5F34" w:rsidRPr="00A075E9" w:rsidRDefault="00DF382A" w:rsidP="00DF382A">
      <w:pPr>
        <w:numPr>
          <w:ilvl w:val="0"/>
          <w:numId w:val="5"/>
        </w:numPr>
        <w:tabs>
          <w:tab w:val="left" w:pos="567"/>
        </w:tabs>
        <w:spacing w:after="120" w:line="276" w:lineRule="auto"/>
        <w:ind w:hanging="1080"/>
        <w:jc w:val="both"/>
        <w:rPr>
          <w:rFonts w:ascii="Calibri Light" w:hAnsi="Calibri Light" w:cstheme="majorHAnsi"/>
          <w:b/>
          <w:bCs/>
          <w:color w:val="0D0D0D" w:themeColor="text1" w:themeTint="F2"/>
          <w:sz w:val="24"/>
          <w:szCs w:val="24"/>
          <w:lang w:val="ru-RU"/>
        </w:rPr>
      </w:pPr>
      <w:r w:rsidRPr="00A075E9">
        <w:rPr>
          <w:rFonts w:ascii="Calibri Light" w:hAnsi="Calibri Light" w:cstheme="majorHAnsi"/>
          <w:b/>
          <w:bCs/>
          <w:color w:val="0D0D0D" w:themeColor="text1" w:themeTint="F2"/>
          <w:sz w:val="24"/>
          <w:szCs w:val="24"/>
          <w:lang w:val="ru-RU"/>
        </w:rPr>
        <w:t xml:space="preserve">ДРУГАЯ ИНФОРМАЦИЯ  </w:t>
      </w:r>
    </w:p>
    <w:p w:rsidR="00DB5F34" w:rsidRPr="00A075E9" w:rsidRDefault="00DB5F34" w:rsidP="00DB5F34">
      <w:pPr>
        <w:spacing w:after="60" w:line="276" w:lineRule="auto"/>
        <w:rPr>
          <w:rFonts w:ascii="Calibri Light" w:hAnsi="Calibri Light" w:cstheme="majorHAnsi"/>
          <w:b/>
          <w:sz w:val="24"/>
          <w:szCs w:val="24"/>
          <w:lang w:val="ru-RU"/>
        </w:rPr>
      </w:pPr>
      <w:r w:rsidRPr="00A075E9">
        <w:rPr>
          <w:rFonts w:ascii="Calibri Light" w:hAnsi="Calibri Light" w:cstheme="majorHAnsi"/>
          <w:b/>
          <w:sz w:val="24"/>
          <w:szCs w:val="24"/>
          <w:lang w:val="ru-RU"/>
        </w:rPr>
        <w:t xml:space="preserve">5.1. </w:t>
      </w:r>
      <w:r w:rsidR="00D709B8" w:rsidRPr="00A075E9">
        <w:rPr>
          <w:rFonts w:ascii="Calibri Light" w:hAnsi="Calibri Light" w:cstheme="majorHAnsi"/>
          <w:b/>
          <w:sz w:val="24"/>
          <w:szCs w:val="24"/>
          <w:lang w:val="ru-RU"/>
        </w:rPr>
        <w:t xml:space="preserve">Недостатки, установленные по оплате труда </w:t>
      </w:r>
    </w:p>
    <w:p w:rsidR="00651C49" w:rsidRPr="00A075E9" w:rsidRDefault="00651C49" w:rsidP="00DB5F34">
      <w:pPr>
        <w:pStyle w:val="a3"/>
        <w:widowControl w:val="0"/>
        <w:numPr>
          <w:ilvl w:val="0"/>
          <w:numId w:val="3"/>
        </w:numPr>
        <w:shd w:val="clear" w:color="auto" w:fill="FFFFFF" w:themeFill="background1"/>
        <w:spacing w:after="60" w:line="276" w:lineRule="auto"/>
        <w:ind w:left="0" w:firstLine="0"/>
        <w:jc w:val="both"/>
        <w:rPr>
          <w:rFonts w:ascii="Calibri Light" w:eastAsia="Times New Roman" w:hAnsi="Calibri Light" w:cstheme="majorHAnsi"/>
          <w:bCs/>
          <w:sz w:val="24"/>
          <w:szCs w:val="24"/>
          <w:lang w:val="ru-RU"/>
        </w:rPr>
      </w:pPr>
      <w:proofErr w:type="gramStart"/>
      <w:r w:rsidRPr="00A075E9">
        <w:rPr>
          <w:rFonts w:ascii="Calibri Light" w:hAnsi="Calibri Light" w:cstheme="majorHAnsi"/>
          <w:color w:val="0D0D0D" w:themeColor="text1" w:themeTint="F2"/>
          <w:sz w:val="24"/>
          <w:szCs w:val="24"/>
          <w:lang w:val="ru-RU"/>
        </w:rPr>
        <w:t xml:space="preserve">Министерство и некоторые подведомственные учреждения, </w:t>
      </w:r>
      <w:r w:rsidRPr="00A075E9">
        <w:rPr>
          <w:rFonts w:ascii="Calibri Light" w:eastAsia="Times New Roman" w:hAnsi="Calibri Light" w:cstheme="majorHAnsi"/>
          <w:sz w:val="24"/>
          <w:szCs w:val="24"/>
          <w:lang w:val="ru-RU"/>
        </w:rPr>
        <w:t>путем ошибочного применения нормативных положений</w:t>
      </w:r>
      <w:r w:rsidRPr="00A075E9">
        <w:rPr>
          <w:rFonts w:ascii="Calibri Light" w:hAnsi="Calibri Light" w:cstheme="majorHAnsi"/>
          <w:sz w:val="24"/>
          <w:szCs w:val="24"/>
          <w:vertAlign w:val="superscript"/>
          <w:lang w:val="ru-RU"/>
        </w:rPr>
        <w:footnoteReference w:id="15"/>
      </w:r>
      <w:r w:rsidRPr="00A075E9">
        <w:rPr>
          <w:rFonts w:ascii="Calibri Light" w:eastAsia="Times New Roman" w:hAnsi="Calibri Light" w:cstheme="majorHAnsi"/>
          <w:sz w:val="24"/>
          <w:szCs w:val="24"/>
          <w:lang w:val="ru-RU"/>
        </w:rPr>
        <w:t>, предоставили ненадлежащие права по оплате труда сверх регламентированных лимитов, которые относились к надбавке за эффективность, единовременным премиям по случаю нерабочих праздничных дней и профессиональных праздников, надбавке за дополнительный труд, выполняемый в дни отдыха, и надбавке за участие в проектах развития, финансируемы</w:t>
      </w:r>
      <w:r w:rsidR="001814A1" w:rsidRPr="00A075E9">
        <w:rPr>
          <w:rFonts w:ascii="Calibri Light" w:eastAsia="Times New Roman" w:hAnsi="Calibri Light" w:cstheme="majorHAnsi"/>
          <w:sz w:val="24"/>
          <w:szCs w:val="24"/>
          <w:lang w:val="ru-RU"/>
        </w:rPr>
        <w:t>х</w:t>
      </w:r>
      <w:r w:rsidRPr="00A075E9">
        <w:rPr>
          <w:rFonts w:ascii="Calibri Light" w:eastAsia="Times New Roman" w:hAnsi="Calibri Light" w:cstheme="majorHAnsi"/>
          <w:sz w:val="24"/>
          <w:szCs w:val="24"/>
          <w:lang w:val="ru-RU"/>
        </w:rPr>
        <w:t xml:space="preserve"> </w:t>
      </w:r>
      <w:r w:rsidR="009F4498" w:rsidRPr="00A075E9">
        <w:rPr>
          <w:rFonts w:ascii="Calibri Light" w:eastAsia="Times New Roman" w:hAnsi="Calibri Light" w:cstheme="majorHAnsi"/>
          <w:sz w:val="24"/>
          <w:szCs w:val="24"/>
          <w:lang w:val="ru-RU"/>
        </w:rPr>
        <w:t xml:space="preserve">за счет </w:t>
      </w:r>
      <w:r w:rsidRPr="00A075E9">
        <w:rPr>
          <w:rFonts w:ascii="Calibri Light" w:eastAsia="Times New Roman" w:hAnsi="Calibri Light" w:cstheme="majorHAnsi"/>
          <w:sz w:val="24"/>
          <w:szCs w:val="24"/>
          <w:lang w:val="ru-RU"/>
        </w:rPr>
        <w:t>внешних источников.</w:t>
      </w:r>
      <w:proofErr w:type="gramEnd"/>
      <w:r w:rsidR="009F4498" w:rsidRPr="00A075E9">
        <w:rPr>
          <w:rFonts w:ascii="Calibri Light" w:eastAsia="Times New Roman" w:hAnsi="Calibri Light" w:cstheme="majorHAnsi"/>
          <w:sz w:val="24"/>
          <w:szCs w:val="24"/>
          <w:lang w:val="ru-RU"/>
        </w:rPr>
        <w:t xml:space="preserve"> Этот недостаток привел к необоснованному увеличению расходов, предназначенных для</w:t>
      </w:r>
      <w:r w:rsidR="009F4498" w:rsidRPr="00A075E9">
        <w:rPr>
          <w:rFonts w:ascii="Calibri Light" w:eastAsia="Times New Roman" w:hAnsi="Calibri Light" w:cstheme="majorHAnsi"/>
          <w:bCs/>
          <w:sz w:val="24"/>
          <w:szCs w:val="24"/>
          <w:lang w:val="ru-RU"/>
        </w:rPr>
        <w:t xml:space="preserve"> оплаты труда, и завышению размера счета 211 „Оплата труда” на общую сумму </w:t>
      </w:r>
      <w:r w:rsidR="009F4498" w:rsidRPr="00A075E9">
        <w:rPr>
          <w:rFonts w:ascii="Calibri Light" w:eastAsia="Times New Roman" w:hAnsi="Calibri Light" w:cstheme="majorHAnsi"/>
          <w:b/>
          <w:bCs/>
          <w:sz w:val="24"/>
          <w:szCs w:val="24"/>
          <w:lang w:val="ru-RU"/>
        </w:rPr>
        <w:t>191,1 тыс. леев</w:t>
      </w:r>
      <w:r w:rsidR="009F4498" w:rsidRPr="00A075E9">
        <w:rPr>
          <w:rFonts w:ascii="Calibri Light" w:hAnsi="Calibri Light" w:cstheme="majorHAnsi"/>
          <w:bCs/>
          <w:sz w:val="24"/>
          <w:szCs w:val="24"/>
          <w:vertAlign w:val="superscript"/>
          <w:lang w:val="ru-RU"/>
        </w:rPr>
        <w:footnoteReference w:id="16"/>
      </w:r>
      <w:r w:rsidR="009F4498" w:rsidRPr="00A075E9">
        <w:rPr>
          <w:rFonts w:ascii="Calibri Light" w:eastAsia="Times New Roman" w:hAnsi="Calibri Light" w:cstheme="majorHAnsi"/>
          <w:bCs/>
          <w:sz w:val="24"/>
          <w:szCs w:val="24"/>
          <w:lang w:val="ru-RU"/>
        </w:rPr>
        <w:t>.</w:t>
      </w:r>
    </w:p>
    <w:p w:rsidR="00DB5F34" w:rsidRPr="00A075E9" w:rsidRDefault="001814A1" w:rsidP="001814A1">
      <w:pPr>
        <w:pStyle w:val="a3"/>
        <w:widowControl w:val="0"/>
        <w:numPr>
          <w:ilvl w:val="0"/>
          <w:numId w:val="3"/>
        </w:numPr>
        <w:shd w:val="clear" w:color="auto" w:fill="FFFFFF" w:themeFill="background1"/>
        <w:spacing w:after="60" w:line="276" w:lineRule="auto"/>
        <w:ind w:left="0" w:firstLine="0"/>
        <w:jc w:val="both"/>
        <w:rPr>
          <w:rFonts w:ascii="Calibri Light" w:eastAsia="Times New Roman" w:hAnsi="Calibri Light" w:cstheme="majorHAnsi"/>
          <w:bCs/>
          <w:sz w:val="24"/>
          <w:szCs w:val="24"/>
          <w:lang w:val="ru-RU"/>
        </w:rPr>
      </w:pPr>
      <w:r w:rsidRPr="00A075E9">
        <w:rPr>
          <w:rFonts w:ascii="Calibri Light" w:eastAsia="Times New Roman" w:hAnsi="Calibri Light" w:cstheme="majorHAnsi"/>
          <w:bCs/>
          <w:sz w:val="24"/>
          <w:szCs w:val="24"/>
          <w:lang w:val="ru-RU"/>
        </w:rPr>
        <w:t xml:space="preserve">Размер группы счетов 211 „ Оплата труда” был завышен на сумму </w:t>
      </w:r>
      <w:r w:rsidRPr="00A075E9">
        <w:rPr>
          <w:rFonts w:ascii="Calibri Light" w:eastAsia="Times New Roman" w:hAnsi="Calibri Light" w:cstheme="majorHAnsi"/>
          <w:b/>
          <w:bCs/>
          <w:sz w:val="24"/>
          <w:szCs w:val="24"/>
          <w:lang w:val="ru-RU"/>
        </w:rPr>
        <w:t>37,3 тыс. леев</w:t>
      </w:r>
      <w:r w:rsidRPr="00A075E9">
        <w:rPr>
          <w:rFonts w:ascii="Calibri Light" w:eastAsia="Times New Roman" w:hAnsi="Calibri Light" w:cstheme="majorHAnsi"/>
          <w:bCs/>
          <w:sz w:val="24"/>
          <w:szCs w:val="24"/>
          <w:vertAlign w:val="superscript"/>
          <w:lang w:val="ru-RU"/>
        </w:rPr>
        <w:t xml:space="preserve"> </w:t>
      </w:r>
      <w:r w:rsidRPr="00A075E9">
        <w:rPr>
          <w:rFonts w:ascii="Calibri Light" w:eastAsia="Times New Roman" w:hAnsi="Calibri Light" w:cstheme="majorHAnsi"/>
          <w:bCs/>
          <w:sz w:val="24"/>
          <w:szCs w:val="24"/>
          <w:vertAlign w:val="superscript"/>
          <w:lang w:val="ru-RU"/>
        </w:rPr>
        <w:footnoteReference w:id="17"/>
      </w:r>
      <w:r w:rsidRPr="00A075E9">
        <w:rPr>
          <w:rFonts w:ascii="Calibri Light" w:eastAsia="Times New Roman" w:hAnsi="Calibri Light" w:cstheme="majorHAnsi"/>
          <w:bCs/>
          <w:sz w:val="24"/>
          <w:szCs w:val="24"/>
          <w:lang w:val="ru-RU"/>
        </w:rPr>
        <w:t xml:space="preserve"> по причине ненадлежащего применения бюджетным субъектом правил по классификации и регистрации</w:t>
      </w:r>
      <w:r w:rsidRPr="00A075E9">
        <w:rPr>
          <w:rFonts w:ascii="Calibri Light" w:eastAsia="Times New Roman" w:hAnsi="Calibri Light" w:cstheme="majorHAnsi"/>
          <w:bCs/>
          <w:sz w:val="24"/>
          <w:szCs w:val="24"/>
          <w:vertAlign w:val="superscript"/>
          <w:lang w:val="ru-RU"/>
        </w:rPr>
        <w:footnoteReference w:id="18"/>
      </w:r>
      <w:r w:rsidRPr="00A075E9">
        <w:rPr>
          <w:rFonts w:ascii="Calibri Light" w:eastAsia="Times New Roman" w:hAnsi="Calibri Light" w:cstheme="majorHAnsi"/>
          <w:bCs/>
          <w:sz w:val="24"/>
          <w:szCs w:val="24"/>
          <w:lang w:val="ru-RU"/>
        </w:rPr>
        <w:t xml:space="preserve"> операций по выполнению ряда работ/труда, что обусловило занижение </w:t>
      </w:r>
      <w:proofErr w:type="spellStart"/>
      <w:r w:rsidRPr="00A075E9">
        <w:rPr>
          <w:rFonts w:ascii="Calibri Light" w:eastAsia="Times New Roman" w:hAnsi="Calibri Light" w:cstheme="majorHAnsi"/>
          <w:bCs/>
          <w:sz w:val="24"/>
          <w:szCs w:val="24"/>
          <w:lang w:val="ru-RU"/>
        </w:rPr>
        <w:t>субсчета</w:t>
      </w:r>
      <w:proofErr w:type="spellEnd"/>
      <w:r w:rsidRPr="00A075E9">
        <w:rPr>
          <w:rFonts w:ascii="Calibri Light" w:eastAsia="Times New Roman" w:hAnsi="Calibri Light" w:cstheme="majorHAnsi"/>
          <w:bCs/>
          <w:sz w:val="24"/>
          <w:szCs w:val="24"/>
          <w:lang w:val="ru-RU"/>
        </w:rPr>
        <w:t xml:space="preserve"> 281600</w:t>
      </w:r>
      <w:proofErr w:type="gramStart"/>
      <w:r w:rsidRPr="00A075E9">
        <w:rPr>
          <w:rFonts w:ascii="Calibri Light" w:eastAsia="Times New Roman" w:hAnsi="Calibri Light" w:cstheme="majorHAnsi"/>
          <w:bCs/>
          <w:sz w:val="24"/>
          <w:szCs w:val="24"/>
          <w:lang w:val="ru-RU"/>
        </w:rPr>
        <w:t xml:space="preserve"> „</w:t>
      </w:r>
      <w:r w:rsidRPr="00A075E9">
        <w:rPr>
          <w:lang w:val="ru-RU"/>
        </w:rPr>
        <w:t xml:space="preserve"> </w:t>
      </w:r>
      <w:r w:rsidRPr="00A075E9">
        <w:rPr>
          <w:rFonts w:ascii="Calibri Light" w:eastAsia="Times New Roman" w:hAnsi="Calibri Light" w:cstheme="majorHAnsi"/>
          <w:bCs/>
          <w:sz w:val="24"/>
          <w:szCs w:val="24"/>
          <w:lang w:val="ru-RU"/>
        </w:rPr>
        <w:t>П</w:t>
      </w:r>
      <w:proofErr w:type="gramEnd"/>
      <w:r w:rsidRPr="00A075E9">
        <w:rPr>
          <w:rFonts w:ascii="Calibri Light" w:eastAsia="Times New Roman" w:hAnsi="Calibri Light" w:cstheme="majorHAnsi"/>
          <w:bCs/>
          <w:sz w:val="24"/>
          <w:szCs w:val="24"/>
          <w:lang w:val="ru-RU"/>
        </w:rPr>
        <w:t>рочие расходы на основании договоров с физическими лицами”.</w:t>
      </w:r>
    </w:p>
    <w:p w:rsidR="00005522" w:rsidRPr="00A075E9" w:rsidRDefault="00DB5F34" w:rsidP="00005522">
      <w:pPr>
        <w:pStyle w:val="a3"/>
        <w:widowControl w:val="0"/>
        <w:shd w:val="clear" w:color="auto" w:fill="FFFFFF" w:themeFill="background1"/>
        <w:spacing w:after="60" w:line="276" w:lineRule="auto"/>
        <w:ind w:left="0"/>
        <w:jc w:val="both"/>
        <w:rPr>
          <w:rFonts w:ascii="Calibri Light" w:eastAsia="Times New Roman" w:hAnsi="Calibri Light" w:cstheme="majorHAnsi"/>
          <w:bCs/>
          <w:sz w:val="24"/>
          <w:szCs w:val="24"/>
          <w:lang w:val="ru-RU"/>
        </w:rPr>
      </w:pPr>
      <w:r w:rsidRPr="00A075E9">
        <w:rPr>
          <w:rFonts w:ascii="Calibri Light" w:eastAsia="Times New Roman" w:hAnsi="Calibri Light" w:cstheme="majorHAnsi"/>
          <w:b/>
          <w:bCs/>
          <w:sz w:val="24"/>
          <w:szCs w:val="24"/>
          <w:lang w:val="ru-RU"/>
        </w:rPr>
        <w:lastRenderedPageBreak/>
        <w:t>5</w:t>
      </w:r>
      <w:r w:rsidRPr="00A075E9">
        <w:rPr>
          <w:rFonts w:ascii="Calibri Light" w:hAnsi="Calibri Light" w:cstheme="majorHAnsi"/>
          <w:b/>
          <w:sz w:val="24"/>
          <w:szCs w:val="24"/>
          <w:lang w:val="ru-RU"/>
        </w:rPr>
        <w:t xml:space="preserve">.3. </w:t>
      </w:r>
      <w:proofErr w:type="spellStart"/>
      <w:r w:rsidR="00005522" w:rsidRPr="00A075E9">
        <w:rPr>
          <w:rFonts w:ascii="Calibri Light" w:eastAsia="Times New Roman" w:hAnsi="Calibri Light" w:cstheme="majorHAnsi"/>
          <w:bCs/>
          <w:sz w:val="24"/>
          <w:szCs w:val="24"/>
          <w:lang w:val="ru-RU"/>
        </w:rPr>
        <w:t>Непроведение</w:t>
      </w:r>
      <w:proofErr w:type="spellEnd"/>
      <w:r w:rsidR="00005522" w:rsidRPr="00A075E9">
        <w:rPr>
          <w:rFonts w:ascii="Calibri Light" w:eastAsia="Times New Roman" w:hAnsi="Calibri Light" w:cstheme="majorHAnsi"/>
          <w:bCs/>
          <w:sz w:val="24"/>
          <w:szCs w:val="24"/>
          <w:lang w:val="ru-RU"/>
        </w:rPr>
        <w:t xml:space="preserve"> инвентаризации и несправедливая оценка запасов учреждением</w:t>
      </w:r>
      <w:r w:rsidR="00005522" w:rsidRPr="00A075E9">
        <w:rPr>
          <w:rStyle w:val="a7"/>
          <w:rFonts w:ascii="Calibri Light" w:hAnsi="Calibri Light" w:cstheme="majorHAnsi"/>
          <w:sz w:val="24"/>
          <w:szCs w:val="24"/>
          <w:lang w:val="ru-RU"/>
        </w:rPr>
        <w:footnoteReference w:id="19"/>
      </w:r>
      <w:r w:rsidR="00005522" w:rsidRPr="00A075E9">
        <w:rPr>
          <w:rFonts w:ascii="Calibri Light" w:eastAsia="Times New Roman" w:hAnsi="Calibri Light" w:cstheme="majorHAnsi"/>
          <w:bCs/>
          <w:sz w:val="24"/>
          <w:szCs w:val="24"/>
          <w:lang w:val="ru-RU"/>
        </w:rPr>
        <w:t xml:space="preserve"> привела к увеличению стоимости запасов оборотных материалов, потребленных в предыдущие периоды, на </w:t>
      </w:r>
      <w:r w:rsidR="00005522" w:rsidRPr="00A075E9">
        <w:rPr>
          <w:rFonts w:ascii="Calibri Light" w:hAnsi="Calibri Light" w:cstheme="majorHAnsi"/>
          <w:sz w:val="24"/>
          <w:szCs w:val="24"/>
          <w:lang w:val="ru-RU"/>
        </w:rPr>
        <w:t xml:space="preserve">38,4 </w:t>
      </w:r>
      <w:r w:rsidR="00005522" w:rsidRPr="00A075E9">
        <w:rPr>
          <w:rFonts w:ascii="Calibri Light" w:eastAsia="Times New Roman" w:hAnsi="Calibri Light" w:cstheme="majorHAnsi"/>
          <w:bCs/>
          <w:sz w:val="24"/>
          <w:szCs w:val="24"/>
          <w:lang w:val="ru-RU"/>
        </w:rPr>
        <w:t xml:space="preserve">тыс. леев, и </w:t>
      </w:r>
      <w:proofErr w:type="spellStart"/>
      <w:r w:rsidR="00005522" w:rsidRPr="00A075E9">
        <w:rPr>
          <w:rFonts w:ascii="Calibri Light" w:eastAsia="Times New Roman" w:hAnsi="Calibri Light" w:cstheme="majorHAnsi"/>
          <w:bCs/>
          <w:sz w:val="24"/>
          <w:szCs w:val="24"/>
          <w:lang w:val="ru-RU"/>
        </w:rPr>
        <w:t>неоценке</w:t>
      </w:r>
      <w:proofErr w:type="spellEnd"/>
      <w:r w:rsidR="00005522" w:rsidRPr="00A075E9">
        <w:rPr>
          <w:rFonts w:ascii="Calibri Light" w:eastAsia="Times New Roman" w:hAnsi="Calibri Light" w:cstheme="majorHAnsi"/>
          <w:bCs/>
          <w:sz w:val="24"/>
          <w:szCs w:val="24"/>
          <w:lang w:val="ru-RU"/>
        </w:rPr>
        <w:t xml:space="preserve"> ценностей, зарегистрированных без стоимости,</w:t>
      </w:r>
      <w:r w:rsidR="00005522" w:rsidRPr="00A075E9">
        <w:rPr>
          <w:rFonts w:ascii="Calibri Light" w:hAnsi="Calibri Light" w:cstheme="majorHAnsi"/>
          <w:sz w:val="24"/>
          <w:szCs w:val="24"/>
          <w:lang w:val="ru-RU"/>
        </w:rPr>
        <w:t xml:space="preserve"> 5,5 </w:t>
      </w:r>
      <w:r w:rsidR="00005522" w:rsidRPr="00A075E9">
        <w:rPr>
          <w:rFonts w:ascii="Calibri Light" w:eastAsia="Times New Roman" w:hAnsi="Calibri Light" w:cstheme="majorHAnsi"/>
          <w:bCs/>
          <w:sz w:val="24"/>
          <w:szCs w:val="24"/>
          <w:lang w:val="ru-RU"/>
        </w:rPr>
        <w:t>тыс. леев.</w:t>
      </w:r>
    </w:p>
    <w:p w:rsidR="008E2A0F" w:rsidRPr="00A075E9" w:rsidRDefault="008E2A0F" w:rsidP="00005522">
      <w:pPr>
        <w:pStyle w:val="a3"/>
        <w:widowControl w:val="0"/>
        <w:shd w:val="clear" w:color="auto" w:fill="FFFFFF" w:themeFill="background1"/>
        <w:spacing w:after="60" w:line="276" w:lineRule="auto"/>
        <w:ind w:left="0"/>
        <w:jc w:val="both"/>
        <w:rPr>
          <w:rFonts w:ascii="Calibri Light" w:eastAsia="Times New Roman" w:hAnsi="Calibri Light" w:cstheme="majorHAnsi"/>
          <w:bCs/>
          <w:sz w:val="24"/>
          <w:szCs w:val="24"/>
          <w:lang w:val="ru-RU"/>
        </w:rPr>
      </w:pPr>
    </w:p>
    <w:p w:rsidR="00DB5F34" w:rsidRPr="00A075E9" w:rsidRDefault="00005522" w:rsidP="00005522">
      <w:pPr>
        <w:pStyle w:val="a3"/>
        <w:numPr>
          <w:ilvl w:val="0"/>
          <w:numId w:val="5"/>
        </w:numPr>
        <w:ind w:left="567" w:hanging="567"/>
        <w:rPr>
          <w:rFonts w:ascii="Calibri Light" w:hAnsi="Calibri Light" w:cstheme="majorHAnsi"/>
          <w:b/>
          <w:bCs/>
          <w:sz w:val="24"/>
          <w:szCs w:val="24"/>
          <w:lang w:val="ru-RU"/>
        </w:rPr>
      </w:pPr>
      <w:r w:rsidRPr="00A075E9">
        <w:rPr>
          <w:rFonts w:ascii="Calibri Light" w:hAnsi="Calibri Light" w:cstheme="majorHAnsi"/>
          <w:b/>
          <w:bCs/>
          <w:sz w:val="24"/>
          <w:szCs w:val="24"/>
          <w:lang w:val="ru-RU"/>
        </w:rPr>
        <w:t xml:space="preserve">НАДЛЕЖАЩЕЕ УПРАВЛЕНИЕ </w:t>
      </w:r>
    </w:p>
    <w:p w:rsidR="00005522" w:rsidRPr="00A075E9" w:rsidRDefault="00DB5F34" w:rsidP="00005522">
      <w:pPr>
        <w:pStyle w:val="a3"/>
        <w:spacing w:after="0" w:line="276" w:lineRule="auto"/>
        <w:ind w:left="0"/>
        <w:contextualSpacing w:val="0"/>
        <w:jc w:val="both"/>
        <w:rPr>
          <w:rFonts w:ascii="Calibri Light" w:eastAsia="Times New Roman" w:hAnsi="Calibri Light" w:cstheme="majorHAnsi"/>
          <w:color w:val="0D0D0D" w:themeColor="text1" w:themeTint="F2"/>
          <w:sz w:val="24"/>
          <w:szCs w:val="24"/>
          <w:lang w:val="ru-RU" w:eastAsia="ru-RU"/>
        </w:rPr>
      </w:pPr>
      <w:r w:rsidRPr="00A075E9">
        <w:rPr>
          <w:rFonts w:ascii="Calibri Light" w:hAnsi="Calibri Light" w:cstheme="majorHAnsi"/>
          <w:b/>
          <w:sz w:val="24"/>
          <w:szCs w:val="24"/>
          <w:lang w:val="ru-RU"/>
        </w:rPr>
        <w:t>6.1.</w:t>
      </w:r>
      <w:r w:rsidRPr="00A075E9">
        <w:rPr>
          <w:rFonts w:ascii="Calibri Light" w:hAnsi="Calibri Light" w:cstheme="majorHAnsi"/>
          <w:sz w:val="24"/>
          <w:szCs w:val="24"/>
          <w:lang w:val="ru-RU"/>
        </w:rPr>
        <w:t xml:space="preserve"> </w:t>
      </w:r>
      <w:r w:rsidR="00005522" w:rsidRPr="00A075E9">
        <w:rPr>
          <w:rFonts w:ascii="Calibri Light" w:hAnsi="Calibri Light" w:cstheme="majorHAnsi"/>
          <w:color w:val="0D0D0D" w:themeColor="text1" w:themeTint="F2"/>
          <w:sz w:val="24"/>
          <w:szCs w:val="24"/>
          <w:lang w:val="ru-RU"/>
        </w:rPr>
        <w:t>ПП №117 от 12.08.2021</w:t>
      </w:r>
      <w:proofErr w:type="gramStart"/>
      <w:r w:rsidR="00005522" w:rsidRPr="00A075E9">
        <w:rPr>
          <w:rFonts w:ascii="Calibri Light" w:hAnsi="Calibri Light" w:cstheme="majorHAnsi"/>
          <w:color w:val="0D0D0D" w:themeColor="text1" w:themeTint="F2"/>
          <w:sz w:val="24"/>
          <w:szCs w:val="24"/>
          <w:lang w:val="ru-RU"/>
        </w:rPr>
        <w:t xml:space="preserve"> „О</w:t>
      </w:r>
      <w:proofErr w:type="gramEnd"/>
      <w:r w:rsidR="00005522" w:rsidRPr="00A075E9">
        <w:rPr>
          <w:rFonts w:ascii="Calibri Light" w:hAnsi="Calibri Light" w:cstheme="majorHAnsi"/>
          <w:color w:val="0D0D0D" w:themeColor="text1" w:themeTint="F2"/>
          <w:sz w:val="24"/>
          <w:szCs w:val="24"/>
          <w:lang w:val="ru-RU"/>
        </w:rPr>
        <w:t xml:space="preserve"> реструктуризации профильного центрального публичного  управления” предусмотрело разделение МОКИ в МОИ и МК с 01.09.2021. МФ своими внутренними циркулярами регламентировало порядок и сроки проведения процесса реорганизации министерства. Согласно требованиям, указанным МФ, центральный аппарат МОИ должен передать центральному аппарату МК активы и пассивы, которые перешли в управление МК согласно ПП №</w:t>
      </w:r>
      <w:r w:rsidR="00005522" w:rsidRPr="00A075E9">
        <w:rPr>
          <w:rFonts w:ascii="Calibri Light" w:eastAsia="Times New Roman" w:hAnsi="Calibri Light" w:cstheme="majorHAnsi"/>
          <w:color w:val="0D0D0D" w:themeColor="text1" w:themeTint="F2"/>
          <w:sz w:val="24"/>
          <w:szCs w:val="24"/>
          <w:lang w:val="ru-RU" w:eastAsia="ru-RU"/>
        </w:rPr>
        <w:t xml:space="preserve">147/2021, а также основные средства, которые должны обеспечить деятельность </w:t>
      </w:r>
      <w:r w:rsidR="00005522" w:rsidRPr="00A075E9">
        <w:rPr>
          <w:rFonts w:ascii="Calibri Light" w:hAnsi="Calibri Light" w:cstheme="majorHAnsi"/>
          <w:color w:val="0D0D0D" w:themeColor="text1" w:themeTint="F2"/>
          <w:sz w:val="24"/>
          <w:szCs w:val="24"/>
          <w:lang w:val="ru-RU"/>
        </w:rPr>
        <w:t>центрального аппарата МК.</w:t>
      </w:r>
      <w:r w:rsidR="00005522" w:rsidRPr="00A075E9">
        <w:rPr>
          <w:rFonts w:ascii="Calibri Light" w:eastAsia="Times New Roman" w:hAnsi="Calibri Light" w:cstheme="majorHAnsi"/>
          <w:color w:val="0D0D0D" w:themeColor="text1" w:themeTint="F2"/>
          <w:sz w:val="24"/>
          <w:szCs w:val="24"/>
          <w:lang w:val="ru-RU" w:eastAsia="ru-RU"/>
        </w:rPr>
        <w:t xml:space="preserve"> </w:t>
      </w:r>
      <w:proofErr w:type="gramStart"/>
      <w:r w:rsidR="00005522" w:rsidRPr="00A075E9">
        <w:rPr>
          <w:rFonts w:ascii="Calibri Light" w:eastAsia="Times New Roman" w:hAnsi="Calibri Light" w:cstheme="majorHAnsi"/>
          <w:color w:val="0D0D0D" w:themeColor="text1" w:themeTint="F2"/>
          <w:sz w:val="24"/>
          <w:szCs w:val="24"/>
          <w:lang w:val="ru-RU" w:eastAsia="ru-RU"/>
        </w:rPr>
        <w:t xml:space="preserve">Лица, на которые было возложено управление в рамках </w:t>
      </w:r>
      <w:r w:rsidR="00005522" w:rsidRPr="00A075E9">
        <w:rPr>
          <w:rFonts w:ascii="Calibri Light" w:hAnsi="Calibri Light" w:cstheme="majorHAnsi"/>
          <w:color w:val="0D0D0D" w:themeColor="text1" w:themeTint="F2"/>
          <w:sz w:val="24"/>
          <w:szCs w:val="24"/>
          <w:lang w:val="ru-RU"/>
        </w:rPr>
        <w:t>МОИ, так и в рамках МК не соблюдали требования МФ, которые регламентировали важные аспекты по соблюдению менеджментом реорганизованных ЦПО, а именно: не была создана комиссия по реструктуризации</w:t>
      </w:r>
      <w:r w:rsidR="00985ECC" w:rsidRPr="00A075E9">
        <w:rPr>
          <w:rFonts w:ascii="Calibri Light" w:hAnsi="Calibri Light" w:cstheme="majorHAnsi"/>
          <w:color w:val="0D0D0D" w:themeColor="text1" w:themeTint="F2"/>
          <w:sz w:val="24"/>
          <w:szCs w:val="24"/>
          <w:lang w:val="ru-RU"/>
        </w:rPr>
        <w:t xml:space="preserve"> ЦПО</w:t>
      </w:r>
      <w:r w:rsidR="00005522" w:rsidRPr="00A075E9">
        <w:rPr>
          <w:rFonts w:ascii="Calibri Light" w:hAnsi="Calibri Light" w:cstheme="majorHAnsi"/>
          <w:color w:val="0D0D0D" w:themeColor="text1" w:themeTint="F2"/>
          <w:sz w:val="24"/>
          <w:szCs w:val="24"/>
          <w:lang w:val="ru-RU"/>
        </w:rPr>
        <w:t xml:space="preserve"> в ближайшие сроки с даты вступления в силу ПП №117/2021, не была проведена инвентаризация имущества и передача активов и пассивов до 30.11.2021, не</w:t>
      </w:r>
      <w:proofErr w:type="gramEnd"/>
      <w:r w:rsidR="00005522" w:rsidRPr="00A075E9">
        <w:rPr>
          <w:rFonts w:ascii="Calibri Light" w:hAnsi="Calibri Light" w:cstheme="majorHAnsi"/>
          <w:color w:val="0D0D0D" w:themeColor="text1" w:themeTint="F2"/>
          <w:sz w:val="24"/>
          <w:szCs w:val="24"/>
          <w:lang w:val="ru-RU"/>
        </w:rPr>
        <w:t xml:space="preserve"> были переданы активы и пассивы между центральными аппаратами МОИ и МК</w:t>
      </w:r>
      <w:r w:rsidR="00985ECC" w:rsidRPr="00A075E9">
        <w:rPr>
          <w:rFonts w:ascii="Calibri Light" w:hAnsi="Calibri Light" w:cstheme="majorHAnsi"/>
          <w:color w:val="0D0D0D" w:themeColor="text1" w:themeTint="F2"/>
          <w:sz w:val="24"/>
          <w:szCs w:val="24"/>
          <w:lang w:val="ru-RU"/>
        </w:rPr>
        <w:t xml:space="preserve"> и инвестиции в учрежденные подведомственные учреждения</w:t>
      </w:r>
      <w:r w:rsidR="00005522" w:rsidRPr="00A075E9">
        <w:rPr>
          <w:rFonts w:ascii="Calibri Light" w:hAnsi="Calibri Light" w:cstheme="majorHAnsi"/>
          <w:color w:val="0D0D0D" w:themeColor="text1" w:themeTint="F2"/>
          <w:sz w:val="24"/>
          <w:szCs w:val="24"/>
          <w:lang w:val="ru-RU"/>
        </w:rPr>
        <w:t xml:space="preserve">. В результате, </w:t>
      </w:r>
      <w:r w:rsidR="00005522" w:rsidRPr="00A075E9">
        <w:rPr>
          <w:rFonts w:ascii="Calibri Light" w:eastAsia="Times New Roman" w:hAnsi="Calibri Light" w:cstheme="majorHAnsi"/>
          <w:color w:val="0D0D0D" w:themeColor="text1" w:themeTint="F2"/>
          <w:sz w:val="24"/>
          <w:szCs w:val="24"/>
          <w:lang w:val="ru-RU" w:eastAsia="ru-RU"/>
        </w:rPr>
        <w:t xml:space="preserve">процесс реорганизации министерства был сорван и были существенно искажены </w:t>
      </w:r>
      <w:r w:rsidR="00985ECC" w:rsidRPr="00A075E9">
        <w:rPr>
          <w:rFonts w:ascii="Calibri Light" w:eastAsia="Times New Roman" w:hAnsi="Calibri Light" w:cstheme="majorHAnsi"/>
          <w:color w:val="0D0D0D" w:themeColor="text1" w:themeTint="F2"/>
          <w:sz w:val="24"/>
          <w:szCs w:val="24"/>
          <w:lang w:val="ru-RU" w:eastAsia="ru-RU"/>
        </w:rPr>
        <w:t xml:space="preserve">их </w:t>
      </w:r>
      <w:r w:rsidR="00005522" w:rsidRPr="00A075E9">
        <w:rPr>
          <w:rFonts w:ascii="Calibri Light" w:eastAsia="Times New Roman" w:hAnsi="Calibri Light" w:cstheme="majorHAnsi"/>
          <w:color w:val="0D0D0D" w:themeColor="text1" w:themeTint="F2"/>
          <w:sz w:val="24"/>
          <w:szCs w:val="24"/>
          <w:lang w:val="ru-RU" w:eastAsia="ru-RU"/>
        </w:rPr>
        <w:t>к</w:t>
      </w:r>
      <w:r w:rsidR="00005522" w:rsidRPr="00A075E9">
        <w:rPr>
          <w:rFonts w:ascii="Calibri Light" w:hAnsi="Calibri Light"/>
          <w:sz w:val="24"/>
          <w:szCs w:val="24"/>
          <w:lang w:val="ru-RU"/>
        </w:rPr>
        <w:t>онсолидированные финансовые отчеты.</w:t>
      </w:r>
    </w:p>
    <w:p w:rsidR="00985ECC" w:rsidRPr="00A075E9" w:rsidRDefault="00DB5F34" w:rsidP="00DB5F34">
      <w:pPr>
        <w:spacing w:after="0" w:line="276" w:lineRule="auto"/>
        <w:jc w:val="both"/>
        <w:rPr>
          <w:rFonts w:ascii="Calibri Light" w:hAnsi="Calibri Light" w:cstheme="majorHAnsi"/>
          <w:bCs/>
          <w:sz w:val="24"/>
          <w:szCs w:val="24"/>
          <w:lang w:val="ru-RU"/>
        </w:rPr>
      </w:pPr>
      <w:r w:rsidRPr="00A075E9">
        <w:rPr>
          <w:rFonts w:ascii="Calibri Light" w:hAnsi="Calibri Light" w:cstheme="majorHAnsi"/>
          <w:b/>
          <w:bCs/>
          <w:sz w:val="24"/>
          <w:szCs w:val="24"/>
          <w:lang w:val="ru-RU"/>
        </w:rPr>
        <w:t>6.2.</w:t>
      </w:r>
      <w:r w:rsidRPr="00A075E9">
        <w:rPr>
          <w:rFonts w:ascii="Calibri Light" w:hAnsi="Calibri Light" w:cstheme="majorHAnsi"/>
          <w:bCs/>
          <w:sz w:val="24"/>
          <w:szCs w:val="24"/>
          <w:lang w:val="ru-RU"/>
        </w:rPr>
        <w:t xml:space="preserve"> </w:t>
      </w:r>
      <w:r w:rsidR="00985ECC" w:rsidRPr="00A075E9">
        <w:rPr>
          <w:rFonts w:ascii="Calibri Light" w:hAnsi="Calibri Light" w:cstheme="majorHAnsi"/>
          <w:bCs/>
          <w:sz w:val="24"/>
          <w:szCs w:val="24"/>
          <w:lang w:val="ru-RU"/>
        </w:rPr>
        <w:t xml:space="preserve">В </w:t>
      </w:r>
      <w:proofErr w:type="spellStart"/>
      <w:r w:rsidR="00985ECC" w:rsidRPr="00A075E9">
        <w:rPr>
          <w:rFonts w:ascii="Calibri Light" w:hAnsi="Calibri Light" w:cstheme="majorHAnsi"/>
          <w:bCs/>
          <w:sz w:val="24"/>
          <w:szCs w:val="24"/>
          <w:lang w:val="ru-RU"/>
        </w:rPr>
        <w:t>аудируемом</w:t>
      </w:r>
      <w:proofErr w:type="spellEnd"/>
      <w:r w:rsidR="00985ECC" w:rsidRPr="00A075E9">
        <w:rPr>
          <w:rFonts w:ascii="Calibri Light" w:hAnsi="Calibri Light" w:cstheme="majorHAnsi"/>
          <w:bCs/>
          <w:sz w:val="24"/>
          <w:szCs w:val="24"/>
          <w:lang w:val="ru-RU"/>
        </w:rPr>
        <w:t xml:space="preserve"> периоде МК не соблюдало требования Закона №229/2010 и не предприняло действия по организации и внедрению ВУК в рамках </w:t>
      </w:r>
      <w:r w:rsidR="00985ECC" w:rsidRPr="00A075E9">
        <w:rPr>
          <w:rFonts w:ascii="Calibri Light" w:hAnsi="Calibri Light" w:cstheme="majorHAnsi"/>
          <w:color w:val="0D0D0D" w:themeColor="text1" w:themeTint="F2"/>
          <w:sz w:val="24"/>
          <w:szCs w:val="24"/>
          <w:lang w:val="ru-RU"/>
        </w:rPr>
        <w:t>министерства, так:</w:t>
      </w:r>
      <w:r w:rsidR="00985ECC" w:rsidRPr="00A075E9">
        <w:rPr>
          <w:rFonts w:ascii="Calibri Light" w:hAnsi="Calibri Light" w:cstheme="majorHAnsi"/>
          <w:bCs/>
          <w:sz w:val="24"/>
          <w:szCs w:val="24"/>
          <w:lang w:val="ru-RU"/>
        </w:rPr>
        <w:t xml:space="preserve"> </w:t>
      </w:r>
    </w:p>
    <w:p w:rsidR="00985ECC" w:rsidRPr="00A075E9" w:rsidRDefault="00985ECC" w:rsidP="00DB5F34">
      <w:pPr>
        <w:pStyle w:val="a3"/>
        <w:numPr>
          <w:ilvl w:val="0"/>
          <w:numId w:val="2"/>
        </w:numPr>
        <w:spacing w:after="0" w:line="276" w:lineRule="auto"/>
        <w:jc w:val="both"/>
        <w:rPr>
          <w:rFonts w:ascii="Calibri Light" w:hAnsi="Calibri Light" w:cstheme="majorHAnsi"/>
          <w:sz w:val="24"/>
          <w:szCs w:val="24"/>
          <w:lang w:val="ru-RU"/>
        </w:rPr>
      </w:pPr>
      <w:r w:rsidRPr="00A075E9">
        <w:rPr>
          <w:rFonts w:ascii="Calibri Light" w:hAnsi="Calibri Light" w:cstheme="majorHAnsi"/>
          <w:sz w:val="24"/>
          <w:szCs w:val="24"/>
          <w:lang w:val="ru-RU"/>
        </w:rPr>
        <w:t>не были назначены важные инструменты этапа организации системы ВУК: координатор системы ВУК и Рабочая группа;</w:t>
      </w:r>
    </w:p>
    <w:p w:rsidR="00DB5F34" w:rsidRPr="00A075E9" w:rsidRDefault="00985ECC" w:rsidP="00DB5F34">
      <w:pPr>
        <w:pStyle w:val="a3"/>
        <w:numPr>
          <w:ilvl w:val="0"/>
          <w:numId w:val="2"/>
        </w:numPr>
        <w:spacing w:after="0" w:line="276" w:lineRule="auto"/>
        <w:jc w:val="both"/>
        <w:rPr>
          <w:rFonts w:ascii="Calibri Light" w:hAnsi="Calibri Light" w:cstheme="majorHAnsi"/>
          <w:sz w:val="24"/>
          <w:szCs w:val="24"/>
          <w:lang w:val="ru-RU"/>
        </w:rPr>
      </w:pPr>
      <w:r w:rsidRPr="00A075E9">
        <w:rPr>
          <w:rFonts w:ascii="Calibri Light" w:hAnsi="Calibri Light" w:cstheme="majorHAnsi"/>
          <w:bCs/>
          <w:sz w:val="24"/>
          <w:szCs w:val="24"/>
          <w:lang w:val="ru-RU"/>
        </w:rPr>
        <w:t>не был создан Регистр рисков, который содержит выявление, оценку, меры по предотвращению рисков (разработан для 2022 года). Не были выявлены риски мошенничества и коррупции</w:t>
      </w:r>
      <w:r w:rsidR="00DB5F34" w:rsidRPr="00A075E9">
        <w:rPr>
          <w:rFonts w:ascii="Calibri Light" w:hAnsi="Calibri Light" w:cstheme="majorHAnsi"/>
          <w:bCs/>
          <w:sz w:val="24"/>
          <w:szCs w:val="24"/>
          <w:lang w:val="ru-RU"/>
        </w:rPr>
        <w:t>;</w:t>
      </w:r>
    </w:p>
    <w:p w:rsidR="00DB5F34" w:rsidRPr="002C4330" w:rsidRDefault="00985ECC" w:rsidP="00DB5F34">
      <w:pPr>
        <w:pStyle w:val="a3"/>
        <w:numPr>
          <w:ilvl w:val="0"/>
          <w:numId w:val="2"/>
        </w:numPr>
        <w:spacing w:after="0" w:line="276" w:lineRule="auto"/>
        <w:jc w:val="both"/>
        <w:rPr>
          <w:rFonts w:ascii="Calibri Light" w:hAnsi="Calibri Light" w:cstheme="majorHAnsi"/>
          <w:sz w:val="24"/>
          <w:szCs w:val="24"/>
          <w:lang w:val="ru-RU"/>
        </w:rPr>
      </w:pPr>
      <w:r w:rsidRPr="00A075E9">
        <w:rPr>
          <w:rFonts w:ascii="Calibri Light" w:hAnsi="Calibri Light" w:cstheme="majorHAnsi"/>
          <w:bCs/>
          <w:sz w:val="24"/>
          <w:szCs w:val="24"/>
          <w:lang w:val="ru-RU"/>
        </w:rPr>
        <w:t>не были описаны финансово-</w:t>
      </w:r>
      <w:r w:rsidRPr="00A075E9">
        <w:rPr>
          <w:rFonts w:ascii="Calibri Light" w:hAnsi="Calibri Light" w:cstheme="majorHAnsi"/>
          <w:color w:val="0D0D0D" w:themeColor="text1" w:themeTint="F2"/>
          <w:sz w:val="24"/>
          <w:szCs w:val="24"/>
          <w:lang w:val="ru-RU"/>
        </w:rPr>
        <w:t>бухгалтерс</w:t>
      </w:r>
      <w:r w:rsidR="00A075E9">
        <w:rPr>
          <w:rFonts w:ascii="Calibri Light" w:hAnsi="Calibri Light" w:cstheme="majorHAnsi"/>
          <w:color w:val="0D0D0D" w:themeColor="text1" w:themeTint="F2"/>
          <w:sz w:val="24"/>
          <w:szCs w:val="24"/>
          <w:lang w:val="ru-RU"/>
        </w:rPr>
        <w:t>к</w:t>
      </w:r>
      <w:r w:rsidRPr="00A075E9">
        <w:rPr>
          <w:rFonts w:ascii="Calibri Light" w:hAnsi="Calibri Light" w:cstheme="majorHAnsi"/>
          <w:color w:val="0D0D0D" w:themeColor="text1" w:themeTint="F2"/>
          <w:sz w:val="24"/>
          <w:szCs w:val="24"/>
          <w:lang w:val="ru-RU"/>
        </w:rPr>
        <w:t xml:space="preserve">ие процессы, процесс консолидации </w:t>
      </w:r>
      <w:r w:rsidRPr="00A075E9">
        <w:rPr>
          <w:rFonts w:ascii="Calibri Light" w:hAnsi="Calibri Light" w:cstheme="majorHAnsi"/>
          <w:sz w:val="24"/>
          <w:szCs w:val="24"/>
          <w:lang w:val="ru-RU"/>
        </w:rPr>
        <w:t>финансовых отчетов</w:t>
      </w:r>
      <w:r w:rsidR="00DC2087" w:rsidRPr="00A075E9">
        <w:rPr>
          <w:rFonts w:ascii="Calibri Light" w:hAnsi="Calibri Light" w:cstheme="majorHAnsi"/>
          <w:sz w:val="24"/>
          <w:szCs w:val="24"/>
          <w:lang w:val="ru-RU"/>
        </w:rPr>
        <w:t xml:space="preserve"> и процесс хранения финансовых отчетов в </w:t>
      </w:r>
      <w:bookmarkStart w:id="1" w:name="_GoBack"/>
      <w:r w:rsidR="00DC2087" w:rsidRPr="002C4330">
        <w:rPr>
          <w:rFonts w:ascii="Calibri Light" w:hAnsi="Calibri Light" w:cstheme="majorHAnsi"/>
          <w:sz w:val="24"/>
          <w:szCs w:val="24"/>
          <w:lang w:val="ru-RU"/>
        </w:rPr>
        <w:t xml:space="preserve">ИС </w:t>
      </w:r>
      <w:r w:rsidR="00DC2087" w:rsidRPr="002C4330">
        <w:rPr>
          <w:rFonts w:ascii="Calibri Light" w:hAnsi="Calibri Light" w:cstheme="majorHAnsi"/>
          <w:bCs/>
          <w:sz w:val="24"/>
          <w:szCs w:val="24"/>
          <w:lang w:val="ru-RU"/>
        </w:rPr>
        <w:t>CNFD;</w:t>
      </w:r>
    </w:p>
    <w:bookmarkEnd w:id="1"/>
    <w:p w:rsidR="00DB5F34" w:rsidRPr="00A075E9" w:rsidRDefault="00DC2087" w:rsidP="00DB5F34">
      <w:pPr>
        <w:pStyle w:val="a3"/>
        <w:numPr>
          <w:ilvl w:val="0"/>
          <w:numId w:val="2"/>
        </w:numPr>
        <w:spacing w:after="0" w:line="276" w:lineRule="auto"/>
        <w:jc w:val="both"/>
        <w:rPr>
          <w:rFonts w:ascii="Calibri Light" w:hAnsi="Calibri Light" w:cstheme="majorHAnsi"/>
          <w:sz w:val="24"/>
          <w:szCs w:val="24"/>
          <w:lang w:val="ru-RU"/>
        </w:rPr>
      </w:pPr>
      <w:r w:rsidRPr="00A075E9">
        <w:rPr>
          <w:rFonts w:ascii="Calibri Light" w:hAnsi="Calibri Light" w:cstheme="majorHAnsi"/>
          <w:bCs/>
          <w:sz w:val="24"/>
          <w:szCs w:val="24"/>
          <w:lang w:val="ru-RU"/>
        </w:rPr>
        <w:t xml:space="preserve">в рамках </w:t>
      </w:r>
      <w:r w:rsidRPr="00A075E9">
        <w:rPr>
          <w:rFonts w:ascii="Calibri Light" w:hAnsi="Calibri Light" w:cstheme="majorHAnsi"/>
          <w:color w:val="0D0D0D" w:themeColor="text1" w:themeTint="F2"/>
          <w:sz w:val="24"/>
          <w:szCs w:val="24"/>
          <w:lang w:val="ru-RU"/>
        </w:rPr>
        <w:t>министерства не разработан и не утвержден Кодекс этики.</w:t>
      </w:r>
      <w:r w:rsidR="00DB5F34" w:rsidRPr="00A075E9">
        <w:rPr>
          <w:rFonts w:ascii="Calibri Light" w:hAnsi="Calibri Light" w:cstheme="majorHAnsi"/>
          <w:bCs/>
          <w:sz w:val="24"/>
          <w:szCs w:val="24"/>
          <w:lang w:val="ru-RU"/>
        </w:rPr>
        <w:t xml:space="preserve"> </w:t>
      </w:r>
    </w:p>
    <w:p w:rsidR="00DC2087" w:rsidRPr="00A075E9" w:rsidRDefault="00DC2087" w:rsidP="00DB5F34">
      <w:pPr>
        <w:spacing w:after="120" w:line="276" w:lineRule="auto"/>
        <w:jc w:val="both"/>
        <w:rPr>
          <w:rFonts w:ascii="Calibri Light" w:hAnsi="Calibri Light" w:cstheme="majorHAnsi"/>
          <w:bCs/>
          <w:sz w:val="24"/>
          <w:szCs w:val="24"/>
          <w:lang w:val="ru-RU"/>
        </w:rPr>
      </w:pPr>
      <w:r w:rsidRPr="00A075E9">
        <w:rPr>
          <w:rFonts w:ascii="Calibri Light" w:hAnsi="Calibri Light" w:cstheme="majorHAnsi"/>
          <w:bCs/>
          <w:sz w:val="24"/>
          <w:szCs w:val="24"/>
          <w:lang w:val="ru-RU"/>
        </w:rPr>
        <w:t xml:space="preserve">Назначение </w:t>
      </w:r>
      <w:r w:rsidRPr="00A075E9">
        <w:rPr>
          <w:rFonts w:ascii="Calibri Light" w:hAnsi="Calibri Light" w:cstheme="majorHAnsi"/>
          <w:sz w:val="24"/>
          <w:szCs w:val="24"/>
          <w:lang w:val="ru-RU"/>
        </w:rPr>
        <w:t>координатора ВУК Приказом министра культуры №</w:t>
      </w:r>
      <w:r w:rsidRPr="00A075E9">
        <w:rPr>
          <w:rFonts w:ascii="Calibri Light" w:hAnsi="Calibri Light" w:cstheme="majorHAnsi"/>
          <w:bCs/>
          <w:sz w:val="24"/>
          <w:szCs w:val="24"/>
          <w:lang w:val="ru-RU"/>
        </w:rPr>
        <w:t xml:space="preserve">21 от 24.01.2022 было отправным пунктом в документировании внедрения ВУК в рамках </w:t>
      </w:r>
      <w:r w:rsidRPr="00A075E9">
        <w:rPr>
          <w:rFonts w:ascii="Calibri Light" w:hAnsi="Calibri Light" w:cstheme="majorHAnsi"/>
          <w:color w:val="0D0D0D" w:themeColor="text1" w:themeTint="F2"/>
          <w:sz w:val="24"/>
          <w:szCs w:val="24"/>
          <w:lang w:val="ru-RU"/>
        </w:rPr>
        <w:t>министерства. В результате, министерство должно оценить деятельность всех компонентов ВУК, выявить и проанализировать слабые пункты и запланировать действия по развитию надлежащей системы ВУК, которая путем внедренных действий контроля будет управлять рисками и предоставит разумное подтверждение относительно достижения целей и результатов, запланированных министерством.</w:t>
      </w:r>
    </w:p>
    <w:p w:rsidR="00DC2087" w:rsidRPr="00A075E9" w:rsidRDefault="00DB5F34" w:rsidP="00DB5F34">
      <w:pPr>
        <w:spacing w:after="120" w:line="276" w:lineRule="auto"/>
        <w:jc w:val="both"/>
        <w:rPr>
          <w:rFonts w:ascii="Calibri Light" w:hAnsi="Calibri Light" w:cstheme="majorHAnsi"/>
          <w:bCs/>
          <w:sz w:val="24"/>
          <w:szCs w:val="24"/>
          <w:lang w:val="ru-RU"/>
        </w:rPr>
      </w:pPr>
      <w:r w:rsidRPr="00A075E9">
        <w:rPr>
          <w:rFonts w:ascii="Calibri Light" w:hAnsi="Calibri Light" w:cstheme="majorHAnsi"/>
          <w:b/>
          <w:bCs/>
          <w:sz w:val="24"/>
          <w:szCs w:val="24"/>
          <w:lang w:val="ru-RU"/>
        </w:rPr>
        <w:lastRenderedPageBreak/>
        <w:t>6.3.</w:t>
      </w:r>
      <w:r w:rsidRPr="00A075E9">
        <w:rPr>
          <w:rFonts w:ascii="Calibri Light" w:hAnsi="Calibri Light" w:cstheme="majorHAnsi"/>
          <w:bCs/>
          <w:sz w:val="24"/>
          <w:szCs w:val="24"/>
          <w:lang w:val="ru-RU"/>
        </w:rPr>
        <w:t xml:space="preserve"> </w:t>
      </w:r>
      <w:r w:rsidR="00DC2087" w:rsidRPr="00A075E9">
        <w:rPr>
          <w:rFonts w:ascii="Calibri Light" w:hAnsi="Calibri Light" w:cstheme="majorHAnsi"/>
          <w:bCs/>
          <w:sz w:val="24"/>
          <w:szCs w:val="24"/>
          <w:lang w:val="ru-RU"/>
        </w:rPr>
        <w:t xml:space="preserve">В </w:t>
      </w:r>
      <w:proofErr w:type="spellStart"/>
      <w:r w:rsidR="00DC2087" w:rsidRPr="00A075E9">
        <w:rPr>
          <w:rFonts w:ascii="Calibri Light" w:hAnsi="Calibri Light" w:cstheme="majorHAnsi"/>
          <w:bCs/>
          <w:sz w:val="24"/>
          <w:szCs w:val="24"/>
          <w:lang w:val="ru-RU"/>
        </w:rPr>
        <w:t>аудируемом</w:t>
      </w:r>
      <w:proofErr w:type="spellEnd"/>
      <w:r w:rsidR="00DC2087" w:rsidRPr="00A075E9">
        <w:rPr>
          <w:rFonts w:ascii="Calibri Light" w:hAnsi="Calibri Light" w:cstheme="majorHAnsi"/>
          <w:bCs/>
          <w:sz w:val="24"/>
          <w:szCs w:val="24"/>
          <w:lang w:val="ru-RU"/>
        </w:rPr>
        <w:t xml:space="preserve"> периоде 2021 года должность внутреннего аудитора в рамках </w:t>
      </w:r>
      <w:r w:rsidR="00DC2087" w:rsidRPr="00A075E9">
        <w:rPr>
          <w:rFonts w:ascii="Calibri Light" w:hAnsi="Calibri Light" w:cstheme="majorHAnsi"/>
          <w:color w:val="0D0D0D" w:themeColor="text1" w:themeTint="F2"/>
          <w:sz w:val="24"/>
          <w:szCs w:val="24"/>
          <w:lang w:val="ru-RU"/>
        </w:rPr>
        <w:t>министерства</w:t>
      </w:r>
      <w:r w:rsidR="008A766C" w:rsidRPr="00A075E9">
        <w:rPr>
          <w:rFonts w:ascii="Calibri Light" w:hAnsi="Calibri Light" w:cstheme="majorHAnsi"/>
          <w:color w:val="0D0D0D" w:themeColor="text1" w:themeTint="F2"/>
          <w:sz w:val="24"/>
          <w:szCs w:val="24"/>
          <w:lang w:val="ru-RU"/>
        </w:rPr>
        <w:t xml:space="preserve"> была вакантной. В результате, министр был лишен консультаций </w:t>
      </w:r>
      <w:r w:rsidR="008A766C" w:rsidRPr="00A075E9">
        <w:rPr>
          <w:rFonts w:ascii="Calibri Light" w:hAnsi="Calibri Light" w:cstheme="majorHAnsi"/>
          <w:bCs/>
          <w:sz w:val="24"/>
          <w:szCs w:val="24"/>
          <w:lang w:val="ru-RU"/>
        </w:rPr>
        <w:t xml:space="preserve">внутреннего аудитора в процессе создания </w:t>
      </w:r>
      <w:r w:rsidR="008A766C" w:rsidRPr="00A075E9">
        <w:rPr>
          <w:rFonts w:ascii="Calibri Light" w:hAnsi="Calibri Light" w:cstheme="majorHAnsi"/>
          <w:color w:val="0D0D0D" w:themeColor="text1" w:themeTint="F2"/>
          <w:sz w:val="24"/>
          <w:szCs w:val="24"/>
          <w:lang w:val="ru-RU"/>
        </w:rPr>
        <w:t xml:space="preserve">министерства и в подходе к вызовам, связанным с его созданием. Начиная с января </w:t>
      </w:r>
      <w:r w:rsidR="008A766C" w:rsidRPr="00A075E9">
        <w:rPr>
          <w:rFonts w:ascii="Calibri Light" w:hAnsi="Calibri Light" w:cstheme="majorHAnsi"/>
          <w:bCs/>
          <w:sz w:val="24"/>
          <w:szCs w:val="24"/>
          <w:lang w:val="ru-RU"/>
        </w:rPr>
        <w:t>2022 года,</w:t>
      </w:r>
      <w:r w:rsidR="008A766C" w:rsidRPr="00A075E9">
        <w:rPr>
          <w:rFonts w:ascii="Calibri Light" w:hAnsi="Calibri Light" w:cstheme="majorHAnsi"/>
          <w:color w:val="0D0D0D" w:themeColor="text1" w:themeTint="F2"/>
          <w:sz w:val="24"/>
          <w:szCs w:val="24"/>
          <w:lang w:val="ru-RU"/>
        </w:rPr>
        <w:t xml:space="preserve"> министерство заполнило вакантную должность, таким образом, на момент проведения внешнего аудита </w:t>
      </w:r>
      <w:r w:rsidR="008A766C" w:rsidRPr="00A075E9">
        <w:rPr>
          <w:rFonts w:ascii="Calibri Light" w:hAnsi="Calibri Light" w:cstheme="majorHAnsi"/>
          <w:bCs/>
          <w:sz w:val="24"/>
          <w:szCs w:val="24"/>
          <w:lang w:val="ru-RU"/>
        </w:rPr>
        <w:t xml:space="preserve">внутренний аудитор </w:t>
      </w:r>
      <w:r w:rsidR="008A766C" w:rsidRPr="00A075E9">
        <w:rPr>
          <w:rFonts w:ascii="Calibri Light" w:hAnsi="Calibri Light" w:cstheme="majorHAnsi"/>
          <w:color w:val="0D0D0D" w:themeColor="text1" w:themeTint="F2"/>
          <w:sz w:val="24"/>
          <w:szCs w:val="24"/>
          <w:lang w:val="ru-RU"/>
        </w:rPr>
        <w:t xml:space="preserve">министерства разработал Карту внутреннего аудита, Кодекс этики внутреннего аудитора, План действий внутреннего аудитора на </w:t>
      </w:r>
      <w:r w:rsidR="008A766C" w:rsidRPr="00A075E9">
        <w:rPr>
          <w:rFonts w:ascii="Calibri Light" w:hAnsi="Calibri Light" w:cstheme="majorHAnsi"/>
          <w:bCs/>
          <w:sz w:val="24"/>
          <w:szCs w:val="24"/>
          <w:lang w:val="ru-RU"/>
        </w:rPr>
        <w:t xml:space="preserve">2022 год, который содержит комплексные действия деятельности </w:t>
      </w:r>
      <w:r w:rsidR="008A766C" w:rsidRPr="00A075E9">
        <w:rPr>
          <w:rFonts w:ascii="Calibri Light" w:hAnsi="Calibri Light" w:cstheme="majorHAnsi"/>
          <w:color w:val="0D0D0D" w:themeColor="text1" w:themeTint="F2"/>
          <w:sz w:val="24"/>
          <w:szCs w:val="24"/>
          <w:lang w:val="ru-RU"/>
        </w:rPr>
        <w:t>внутреннего аудита</w:t>
      </w:r>
      <w:r w:rsidR="008F1409" w:rsidRPr="00A075E9">
        <w:rPr>
          <w:rFonts w:ascii="Calibri Light" w:hAnsi="Calibri Light" w:cstheme="majorHAnsi"/>
          <w:color w:val="0D0D0D" w:themeColor="text1" w:themeTint="F2"/>
          <w:sz w:val="24"/>
          <w:szCs w:val="24"/>
          <w:lang w:val="ru-RU"/>
        </w:rPr>
        <w:t xml:space="preserve"> с планированием миссий аудита соответствия, системного, финансового  аудита. Вопреки действиям, внедренным внутренним аудитором, ограниченное число внутренних аудиторов, предусмотренное в штатном расписании, повлияет на качество консультаций и объективный анализ внутреннего аудитора относительно эффективности системы в</w:t>
      </w:r>
      <w:r w:rsidR="008F1409" w:rsidRPr="00A075E9">
        <w:rPr>
          <w:rFonts w:ascii="Calibri Light" w:hAnsi="Calibri Light" w:cstheme="majorHAnsi"/>
          <w:sz w:val="24"/>
          <w:szCs w:val="24"/>
          <w:lang w:val="ru-RU"/>
        </w:rPr>
        <w:t xml:space="preserve">нутреннего управленческого контроля, созданной в рамках </w:t>
      </w:r>
      <w:r w:rsidR="008F1409" w:rsidRPr="00A075E9">
        <w:rPr>
          <w:rFonts w:ascii="Calibri Light" w:hAnsi="Calibri Light" w:cstheme="majorHAnsi"/>
          <w:color w:val="0D0D0D" w:themeColor="text1" w:themeTint="F2"/>
          <w:sz w:val="24"/>
          <w:szCs w:val="24"/>
          <w:lang w:val="ru-RU"/>
        </w:rPr>
        <w:t>министерства. Министерство предусмотрело лишь одну должность внутреннего аудитора, что противоречит ст.</w:t>
      </w:r>
      <w:r w:rsidR="008F1409" w:rsidRPr="00A075E9">
        <w:rPr>
          <w:rFonts w:ascii="Calibri Light" w:hAnsi="Calibri Light" w:cstheme="majorHAnsi"/>
          <w:bCs/>
          <w:sz w:val="24"/>
          <w:szCs w:val="24"/>
          <w:lang w:val="ru-RU"/>
        </w:rPr>
        <w:t>19 (1</w:t>
      </w:r>
      <w:r w:rsidR="008F1409" w:rsidRPr="00A075E9">
        <w:rPr>
          <w:rFonts w:ascii="Calibri Light" w:hAnsi="Calibri Light" w:cstheme="majorHAnsi"/>
          <w:bCs/>
          <w:sz w:val="24"/>
          <w:szCs w:val="24"/>
          <w:vertAlign w:val="superscript"/>
          <w:lang w:val="ru-RU"/>
        </w:rPr>
        <w:t>1</w:t>
      </w:r>
      <w:r w:rsidR="008F1409" w:rsidRPr="00A075E9">
        <w:rPr>
          <w:rFonts w:ascii="Calibri Light" w:hAnsi="Calibri Light" w:cstheme="majorHAnsi"/>
          <w:bCs/>
          <w:sz w:val="24"/>
          <w:szCs w:val="24"/>
          <w:lang w:val="ru-RU"/>
        </w:rPr>
        <w:t xml:space="preserve">) Закона о </w:t>
      </w:r>
      <w:r w:rsidR="008F1409" w:rsidRPr="00A075E9">
        <w:rPr>
          <w:rFonts w:ascii="Calibri Light" w:hAnsi="Calibri Light" w:cstheme="majorHAnsi"/>
          <w:sz w:val="24"/>
          <w:szCs w:val="24"/>
          <w:lang w:val="ru-RU"/>
        </w:rPr>
        <w:t>государственном внутреннем финансовом контроле №</w:t>
      </w:r>
      <w:r w:rsidR="008F1409" w:rsidRPr="00A075E9">
        <w:rPr>
          <w:rFonts w:ascii="Calibri Light" w:hAnsi="Calibri Light" w:cstheme="majorHAnsi"/>
          <w:bCs/>
          <w:sz w:val="24"/>
          <w:szCs w:val="24"/>
          <w:lang w:val="ru-RU"/>
        </w:rPr>
        <w:t xml:space="preserve">229/2010, которая предусматривает, что в структуре </w:t>
      </w:r>
      <w:r w:rsidR="001D6DAA" w:rsidRPr="00A075E9">
        <w:rPr>
          <w:rFonts w:ascii="Calibri Light" w:hAnsi="Calibri Light" w:cstheme="majorHAnsi"/>
          <w:color w:val="0D0D0D" w:themeColor="text1" w:themeTint="F2"/>
          <w:sz w:val="24"/>
          <w:szCs w:val="24"/>
          <w:lang w:val="ru-RU"/>
        </w:rPr>
        <w:t>министерств необходимо создать подразделение внутреннего аудита с численностью не менее трех единиц персонала.</w:t>
      </w:r>
    </w:p>
    <w:p w:rsidR="001D6DAA" w:rsidRPr="00A075E9" w:rsidRDefault="00DB5F34" w:rsidP="001D6DAA">
      <w:pPr>
        <w:spacing w:after="60"/>
        <w:jc w:val="both"/>
        <w:rPr>
          <w:rFonts w:ascii="Calibri Light" w:hAnsi="Calibri Light" w:cstheme="majorHAnsi"/>
          <w:sz w:val="24"/>
          <w:szCs w:val="24"/>
          <w:lang w:val="ru-RU"/>
        </w:rPr>
      </w:pPr>
      <w:r w:rsidRPr="00A075E9">
        <w:rPr>
          <w:rFonts w:ascii="Calibri Light" w:hAnsi="Calibri Light" w:cstheme="majorHAnsi"/>
          <w:b/>
          <w:sz w:val="24"/>
          <w:szCs w:val="24"/>
          <w:lang w:val="ru-RU"/>
        </w:rPr>
        <w:t>6.4.</w:t>
      </w:r>
      <w:r w:rsidRPr="00A075E9">
        <w:rPr>
          <w:rFonts w:ascii="Calibri Light" w:hAnsi="Calibri Light" w:cstheme="majorHAnsi"/>
          <w:sz w:val="24"/>
          <w:szCs w:val="24"/>
          <w:lang w:val="ru-RU"/>
        </w:rPr>
        <w:t xml:space="preserve"> </w:t>
      </w:r>
      <w:r w:rsidR="001D6DAA" w:rsidRPr="00A075E9">
        <w:rPr>
          <w:rFonts w:ascii="Calibri Light" w:hAnsi="Calibri Light" w:cstheme="majorHAnsi"/>
          <w:sz w:val="24"/>
          <w:szCs w:val="24"/>
          <w:lang w:val="ru-RU"/>
        </w:rPr>
        <w:t>Путем несоблюдения рекомендаций Счетной палаты, Министерство культуры не обеспечило разработку и утверждение положений о порядке финансовой поддержки театров, цирков и концертных организаций, а также корреляцию финансовой поддержки с осуществляемой ими деятельностью. Так, положения ст.17 Закона №1421 от 31.10.2002 относительно принципов субсидирования театрально-концертных организаций были отменены 01.01.2019, а требования п.37 из Положения, утвержденного Постановлением Правительства №1242 от 15.10.2003, посредством которых делается ссылка на Закон №1421 от 31.10.2002, не были изменены.</w:t>
      </w:r>
    </w:p>
    <w:p w:rsidR="001D6DAA" w:rsidRPr="00A075E9" w:rsidRDefault="00DB5F34" w:rsidP="00DB5F34">
      <w:pPr>
        <w:spacing w:after="120" w:line="276" w:lineRule="auto"/>
        <w:jc w:val="both"/>
        <w:rPr>
          <w:rFonts w:ascii="Calibri Light" w:hAnsi="Calibri Light" w:cstheme="majorHAnsi"/>
          <w:color w:val="0D0D0D" w:themeColor="text1" w:themeTint="F2"/>
          <w:sz w:val="24"/>
          <w:szCs w:val="24"/>
          <w:lang w:val="ru-RU"/>
        </w:rPr>
      </w:pPr>
      <w:r w:rsidRPr="00A075E9">
        <w:rPr>
          <w:rFonts w:ascii="Calibri Light" w:hAnsi="Calibri Light" w:cstheme="majorHAnsi"/>
          <w:b/>
          <w:sz w:val="24"/>
          <w:szCs w:val="24"/>
          <w:lang w:val="ru-RU"/>
        </w:rPr>
        <w:t>6.5.</w:t>
      </w:r>
      <w:r w:rsidRPr="00A075E9">
        <w:rPr>
          <w:rFonts w:ascii="Calibri Light" w:hAnsi="Calibri Light" w:cstheme="majorHAnsi"/>
          <w:sz w:val="24"/>
          <w:szCs w:val="24"/>
          <w:lang w:val="ru-RU"/>
        </w:rPr>
        <w:t xml:space="preserve"> </w:t>
      </w:r>
      <w:r w:rsidR="001D6DAA" w:rsidRPr="00A075E9">
        <w:rPr>
          <w:rFonts w:ascii="Calibri Light" w:hAnsi="Calibri Light" w:cstheme="majorHAnsi"/>
          <w:sz w:val="24"/>
          <w:szCs w:val="24"/>
          <w:lang w:val="ru-RU"/>
        </w:rPr>
        <w:t>М</w:t>
      </w:r>
      <w:r w:rsidR="00DC2087" w:rsidRPr="00A075E9">
        <w:rPr>
          <w:rFonts w:ascii="Calibri Light" w:hAnsi="Calibri Light" w:cstheme="majorHAnsi"/>
          <w:color w:val="0D0D0D" w:themeColor="text1" w:themeTint="F2"/>
          <w:sz w:val="24"/>
          <w:szCs w:val="24"/>
          <w:lang w:val="ru-RU"/>
        </w:rPr>
        <w:t>инистерств</w:t>
      </w:r>
      <w:r w:rsidR="001D6DAA" w:rsidRPr="00A075E9">
        <w:rPr>
          <w:rFonts w:ascii="Calibri Light" w:hAnsi="Calibri Light" w:cstheme="majorHAnsi"/>
          <w:color w:val="0D0D0D" w:themeColor="text1" w:themeTint="F2"/>
          <w:sz w:val="24"/>
          <w:szCs w:val="24"/>
          <w:lang w:val="ru-RU"/>
        </w:rPr>
        <w:t xml:space="preserve">о культуры не разработало </w:t>
      </w:r>
      <w:r w:rsidR="001D6DAA" w:rsidRPr="00A075E9">
        <w:rPr>
          <w:rFonts w:ascii="Calibri Light" w:hAnsi="Calibri Light" w:cstheme="majorHAnsi"/>
          <w:sz w:val="24"/>
          <w:szCs w:val="24"/>
          <w:lang w:val="ru-RU"/>
        </w:rPr>
        <w:t xml:space="preserve">принципы субсидирования периодических изданий, а также других государственных культурных учреждений, для которых были понесены расходы в сумме 2.661,7 </w:t>
      </w:r>
      <w:r w:rsidR="001D6DAA" w:rsidRPr="00A075E9">
        <w:rPr>
          <w:rFonts w:ascii="Calibri Light" w:eastAsia="Times New Roman" w:hAnsi="Calibri Light" w:cstheme="majorHAnsi"/>
          <w:bCs/>
          <w:sz w:val="24"/>
          <w:szCs w:val="24"/>
          <w:lang w:val="ru-RU"/>
        </w:rPr>
        <w:t>тыс. леев</w:t>
      </w:r>
      <w:r w:rsidR="001D6DAA" w:rsidRPr="00A075E9">
        <w:rPr>
          <w:rStyle w:val="a7"/>
          <w:rFonts w:ascii="Calibri Light" w:hAnsi="Calibri Light" w:cstheme="majorHAnsi"/>
          <w:sz w:val="24"/>
          <w:szCs w:val="24"/>
          <w:lang w:val="ru-RU"/>
        </w:rPr>
        <w:footnoteReference w:id="20"/>
      </w:r>
      <w:r w:rsidR="001D6DAA" w:rsidRPr="00A075E9">
        <w:rPr>
          <w:rFonts w:ascii="Calibri Light" w:hAnsi="Calibri Light" w:cstheme="majorHAnsi"/>
          <w:sz w:val="24"/>
          <w:szCs w:val="24"/>
          <w:lang w:val="ru-RU"/>
        </w:rPr>
        <w:t>.</w:t>
      </w:r>
    </w:p>
    <w:p w:rsidR="008E2A0F" w:rsidRPr="00A075E9" w:rsidRDefault="00DB5F34" w:rsidP="00DB5F34">
      <w:pPr>
        <w:spacing w:after="120" w:line="276" w:lineRule="auto"/>
        <w:jc w:val="both"/>
        <w:rPr>
          <w:rFonts w:ascii="Calibri Light" w:eastAsia="Times New Roman" w:hAnsi="Calibri Light" w:cstheme="majorHAnsi"/>
          <w:bCs/>
          <w:sz w:val="24"/>
          <w:szCs w:val="24"/>
          <w:lang w:val="ru-RU"/>
        </w:rPr>
      </w:pPr>
      <w:r w:rsidRPr="00A075E9">
        <w:rPr>
          <w:rFonts w:ascii="Calibri Light" w:hAnsi="Calibri Light" w:cstheme="majorHAnsi"/>
          <w:b/>
          <w:sz w:val="24"/>
          <w:szCs w:val="24"/>
          <w:lang w:val="ru-RU"/>
        </w:rPr>
        <w:t>6.6.</w:t>
      </w:r>
      <w:r w:rsidRPr="00A075E9">
        <w:rPr>
          <w:rFonts w:ascii="Calibri Light" w:hAnsi="Calibri Light" w:cstheme="majorHAnsi"/>
          <w:sz w:val="24"/>
          <w:szCs w:val="24"/>
          <w:lang w:val="ru-RU"/>
        </w:rPr>
        <w:t xml:space="preserve"> </w:t>
      </w:r>
      <w:r w:rsidR="008E2A0F" w:rsidRPr="00A075E9">
        <w:rPr>
          <w:rFonts w:ascii="Calibri Light" w:hAnsi="Calibri Light" w:cstheme="majorHAnsi"/>
          <w:sz w:val="24"/>
          <w:szCs w:val="24"/>
          <w:lang w:val="ru-RU"/>
        </w:rPr>
        <w:t>М</w:t>
      </w:r>
      <w:r w:rsidR="008E2A0F" w:rsidRPr="00A075E9">
        <w:rPr>
          <w:rFonts w:ascii="Calibri Light" w:hAnsi="Calibri Light" w:cstheme="majorHAnsi"/>
          <w:color w:val="0D0D0D" w:themeColor="text1" w:themeTint="F2"/>
          <w:sz w:val="24"/>
          <w:szCs w:val="24"/>
          <w:lang w:val="ru-RU"/>
        </w:rPr>
        <w:t>инистерство культуры не обеспечило разграничение и надлежащую регистрацию публичной собственности, находящейся в управлении подведомственных учреждений. Так, 6 учреждений</w:t>
      </w:r>
      <w:r w:rsidR="008E2A0F" w:rsidRPr="00A075E9">
        <w:rPr>
          <w:rStyle w:val="a7"/>
          <w:rFonts w:ascii="Calibri Light" w:hAnsi="Calibri Light" w:cstheme="majorHAnsi"/>
          <w:sz w:val="24"/>
          <w:szCs w:val="24"/>
          <w:lang w:val="ru-RU"/>
        </w:rPr>
        <w:footnoteReference w:id="21"/>
      </w:r>
      <w:r w:rsidR="008E2A0F" w:rsidRPr="00A075E9">
        <w:rPr>
          <w:rFonts w:ascii="Calibri Light" w:hAnsi="Calibri Light" w:cstheme="majorHAnsi"/>
          <w:color w:val="0D0D0D" w:themeColor="text1" w:themeTint="F2"/>
          <w:sz w:val="24"/>
          <w:szCs w:val="24"/>
          <w:lang w:val="ru-RU"/>
        </w:rPr>
        <w:t xml:space="preserve"> имеют в отчете 49 зданий с балансовой стоимостью </w:t>
      </w:r>
      <w:r w:rsidR="008E2A0F" w:rsidRPr="00A075E9">
        <w:rPr>
          <w:rFonts w:ascii="Calibri Light" w:hAnsi="Calibri Light" w:cstheme="majorHAnsi"/>
          <w:sz w:val="24"/>
          <w:szCs w:val="24"/>
          <w:lang w:val="ru-RU"/>
        </w:rPr>
        <w:t xml:space="preserve">3.553,46 </w:t>
      </w:r>
      <w:r w:rsidR="008E2A0F" w:rsidRPr="00A075E9">
        <w:rPr>
          <w:rFonts w:ascii="Calibri Light" w:eastAsia="Times New Roman" w:hAnsi="Calibri Light" w:cstheme="majorHAnsi"/>
          <w:bCs/>
          <w:sz w:val="24"/>
          <w:szCs w:val="24"/>
          <w:lang w:val="ru-RU"/>
        </w:rPr>
        <w:t>тыс. леев, которые не зарегистрированы в Регистре недвижимого имущества.</w:t>
      </w:r>
    </w:p>
    <w:p w:rsidR="00DC2087" w:rsidRPr="00A075E9" w:rsidRDefault="00DB5F34" w:rsidP="00DB5F34">
      <w:pPr>
        <w:spacing w:after="120" w:line="276" w:lineRule="auto"/>
        <w:jc w:val="both"/>
        <w:rPr>
          <w:rFonts w:ascii="Calibri Light" w:hAnsi="Calibri Light" w:cstheme="majorHAnsi"/>
          <w:sz w:val="24"/>
          <w:szCs w:val="24"/>
          <w:lang w:val="ru-RU"/>
        </w:rPr>
      </w:pPr>
      <w:r w:rsidRPr="00A075E9">
        <w:rPr>
          <w:rFonts w:ascii="Calibri Light" w:hAnsi="Calibri Light" w:cstheme="majorHAnsi"/>
          <w:b/>
          <w:sz w:val="24"/>
          <w:szCs w:val="24"/>
          <w:lang w:val="ru-RU"/>
        </w:rPr>
        <w:t xml:space="preserve">6.7. </w:t>
      </w:r>
      <w:r w:rsidR="007B1E63" w:rsidRPr="00A075E9">
        <w:rPr>
          <w:rFonts w:ascii="Calibri Light" w:hAnsi="Calibri Light" w:cstheme="majorHAnsi"/>
          <w:sz w:val="24"/>
          <w:szCs w:val="24"/>
          <w:lang w:val="ru-RU"/>
        </w:rPr>
        <w:t xml:space="preserve">Размер обязательств, отраженных по состоянию на 31 декабря 2021 года в сумме </w:t>
      </w:r>
      <w:r w:rsidR="007B1E63" w:rsidRPr="00A075E9">
        <w:rPr>
          <w:rFonts w:ascii="Calibri Light" w:hAnsi="Calibri Light" w:cstheme="majorHAnsi"/>
          <w:b/>
          <w:sz w:val="24"/>
          <w:szCs w:val="24"/>
          <w:lang w:val="ru-RU"/>
        </w:rPr>
        <w:t xml:space="preserve">6,6 млн. леев, </w:t>
      </w:r>
      <w:r w:rsidR="007B1E63" w:rsidRPr="00A075E9">
        <w:rPr>
          <w:rFonts w:ascii="Calibri Light" w:hAnsi="Calibri Light" w:cstheme="majorHAnsi"/>
          <w:sz w:val="24"/>
          <w:szCs w:val="24"/>
          <w:lang w:val="ru-RU"/>
        </w:rPr>
        <w:t>связанных с капитальными грантами, был сформирован по причине того, что учреждения бенефициары не представили отчеты об использовании выделенных средств. Необходимо отметить, что внутренние положения о процедуре внесения запросов,</w:t>
      </w:r>
      <w:r w:rsidR="004A2DF2" w:rsidRPr="00A075E9">
        <w:rPr>
          <w:rFonts w:ascii="Calibri Light" w:hAnsi="Calibri Light" w:cstheme="majorHAnsi"/>
          <w:sz w:val="24"/>
          <w:szCs w:val="24"/>
          <w:lang w:val="ru-RU"/>
        </w:rPr>
        <w:t xml:space="preserve"> </w:t>
      </w:r>
      <w:r w:rsidR="007B1E63" w:rsidRPr="00A075E9">
        <w:rPr>
          <w:rFonts w:ascii="Calibri Light" w:hAnsi="Calibri Light" w:cstheme="majorHAnsi"/>
          <w:sz w:val="24"/>
          <w:szCs w:val="24"/>
          <w:lang w:val="ru-RU"/>
        </w:rPr>
        <w:t xml:space="preserve">порядке рассмотрения и условия отбора выигравших проектов </w:t>
      </w:r>
      <w:r w:rsidR="004A2DF2" w:rsidRPr="00A075E9">
        <w:rPr>
          <w:rFonts w:ascii="Calibri Light" w:hAnsi="Calibri Light" w:cstheme="majorHAnsi"/>
          <w:sz w:val="24"/>
          <w:szCs w:val="24"/>
          <w:lang w:val="ru-RU"/>
        </w:rPr>
        <w:t xml:space="preserve">в настоящее время </w:t>
      </w:r>
      <w:r w:rsidR="007B1E63" w:rsidRPr="00A075E9">
        <w:rPr>
          <w:rFonts w:ascii="Calibri Light" w:hAnsi="Calibri Light" w:cstheme="majorHAnsi"/>
          <w:sz w:val="24"/>
          <w:szCs w:val="24"/>
          <w:lang w:val="ru-RU"/>
        </w:rPr>
        <w:t>отсутствуют.</w:t>
      </w:r>
    </w:p>
    <w:p w:rsidR="004A2DF2" w:rsidRPr="00A075E9" w:rsidRDefault="00DB5F34" w:rsidP="00DB5F34">
      <w:pPr>
        <w:shd w:val="clear" w:color="auto" w:fill="FFFFFF" w:themeFill="background1"/>
        <w:spacing w:after="120" w:line="276" w:lineRule="auto"/>
        <w:jc w:val="both"/>
        <w:rPr>
          <w:rFonts w:ascii="Calibri Light" w:hAnsi="Calibri Light" w:cstheme="majorHAnsi"/>
          <w:color w:val="0D0D0D" w:themeColor="text1" w:themeTint="F2"/>
          <w:sz w:val="24"/>
          <w:szCs w:val="24"/>
          <w:lang w:val="ru-RU"/>
        </w:rPr>
      </w:pPr>
      <w:r w:rsidRPr="00A075E9">
        <w:rPr>
          <w:rFonts w:ascii="Calibri Light" w:hAnsi="Calibri Light" w:cstheme="majorHAnsi"/>
          <w:b/>
          <w:sz w:val="24"/>
          <w:szCs w:val="24"/>
          <w:lang w:val="ru-RU"/>
        </w:rPr>
        <w:lastRenderedPageBreak/>
        <w:t xml:space="preserve">6.8. </w:t>
      </w:r>
      <w:proofErr w:type="gramStart"/>
      <w:r w:rsidR="004A2DF2" w:rsidRPr="00A075E9">
        <w:rPr>
          <w:rFonts w:ascii="Calibri Light" w:hAnsi="Calibri Light" w:cstheme="majorHAnsi"/>
          <w:sz w:val="24"/>
          <w:szCs w:val="24"/>
          <w:lang w:val="ru-RU"/>
        </w:rPr>
        <w:t>М</w:t>
      </w:r>
      <w:r w:rsidR="00DC2087" w:rsidRPr="00A075E9">
        <w:rPr>
          <w:rFonts w:ascii="Calibri Light" w:hAnsi="Calibri Light" w:cstheme="majorHAnsi"/>
          <w:color w:val="0D0D0D" w:themeColor="text1" w:themeTint="F2"/>
          <w:sz w:val="24"/>
          <w:szCs w:val="24"/>
          <w:lang w:val="ru-RU"/>
        </w:rPr>
        <w:t xml:space="preserve">инистерство </w:t>
      </w:r>
      <w:r w:rsidR="004A2DF2" w:rsidRPr="00A075E9">
        <w:rPr>
          <w:rFonts w:ascii="Calibri Light" w:hAnsi="Calibri Light" w:cstheme="majorHAnsi"/>
          <w:color w:val="0D0D0D" w:themeColor="text1" w:themeTint="F2"/>
          <w:sz w:val="24"/>
          <w:szCs w:val="24"/>
          <w:lang w:val="ru-RU"/>
        </w:rPr>
        <w:t>закупило сверх нормативно установленных лимитов</w:t>
      </w:r>
      <w:r w:rsidR="004A2DF2" w:rsidRPr="00A075E9">
        <w:rPr>
          <w:rStyle w:val="a7"/>
          <w:rFonts w:ascii="Calibri Light" w:hAnsi="Calibri Light" w:cstheme="majorHAnsi"/>
          <w:sz w:val="24"/>
          <w:szCs w:val="24"/>
          <w:lang w:val="ru-RU"/>
        </w:rPr>
        <w:footnoteReference w:id="22"/>
      </w:r>
      <w:r w:rsidR="004A2DF2" w:rsidRPr="00A075E9">
        <w:rPr>
          <w:rFonts w:ascii="Calibri Light" w:hAnsi="Calibri Light" w:cstheme="majorHAnsi"/>
          <w:color w:val="0D0D0D" w:themeColor="text1" w:themeTint="F2"/>
          <w:sz w:val="24"/>
          <w:szCs w:val="24"/>
          <w:lang w:val="ru-RU"/>
        </w:rPr>
        <w:t xml:space="preserve"> 13 мобильных телефонов в сумме </w:t>
      </w:r>
      <w:r w:rsidR="004A2DF2" w:rsidRPr="00A075E9">
        <w:rPr>
          <w:rFonts w:ascii="Calibri Light" w:hAnsi="Calibri Light" w:cstheme="majorHAnsi"/>
          <w:sz w:val="24"/>
          <w:szCs w:val="24"/>
          <w:lang w:val="ru-RU"/>
        </w:rPr>
        <w:t xml:space="preserve">59,3 </w:t>
      </w:r>
      <w:r w:rsidR="004A2DF2" w:rsidRPr="00A075E9">
        <w:rPr>
          <w:rFonts w:ascii="Calibri Light" w:eastAsia="Times New Roman" w:hAnsi="Calibri Light" w:cstheme="majorHAnsi"/>
          <w:bCs/>
          <w:sz w:val="24"/>
          <w:szCs w:val="24"/>
          <w:lang w:val="ru-RU"/>
        </w:rPr>
        <w:t>тыс. леев</w:t>
      </w:r>
      <w:r w:rsidR="004A2DF2" w:rsidRPr="00A075E9">
        <w:rPr>
          <w:rStyle w:val="a7"/>
          <w:rFonts w:ascii="Calibri Light" w:hAnsi="Calibri Light" w:cstheme="majorHAnsi"/>
          <w:sz w:val="24"/>
          <w:szCs w:val="24"/>
          <w:lang w:val="ru-RU"/>
        </w:rPr>
        <w:footnoteReference w:id="23"/>
      </w:r>
      <w:r w:rsidR="004A2DF2" w:rsidRPr="00A075E9">
        <w:rPr>
          <w:rFonts w:ascii="Calibri Light" w:hAnsi="Calibri Light" w:cstheme="majorHAnsi"/>
          <w:sz w:val="24"/>
          <w:szCs w:val="24"/>
          <w:lang w:val="ru-RU"/>
        </w:rPr>
        <w:t xml:space="preserve">, </w:t>
      </w:r>
      <w:r w:rsidR="00607BCD" w:rsidRPr="00A075E9">
        <w:rPr>
          <w:rFonts w:ascii="Calibri Light" w:hAnsi="Calibri Light" w:cstheme="majorHAnsi"/>
          <w:sz w:val="24"/>
          <w:szCs w:val="24"/>
          <w:lang w:val="ru-RU"/>
        </w:rPr>
        <w:t xml:space="preserve">будучи обеспечены для них и телефонные абонементы (с расходами, понесенными в декабре 2021 года в сумме 11,8 </w:t>
      </w:r>
      <w:r w:rsidR="00607BCD" w:rsidRPr="00A075E9">
        <w:rPr>
          <w:rFonts w:ascii="Calibri Light" w:eastAsia="Times New Roman" w:hAnsi="Calibri Light" w:cstheme="majorHAnsi"/>
          <w:bCs/>
          <w:sz w:val="24"/>
          <w:szCs w:val="24"/>
          <w:lang w:val="ru-RU"/>
        </w:rPr>
        <w:t xml:space="preserve">тыс. леев), ситуация мотивирована </w:t>
      </w:r>
      <w:r w:rsidR="00607BCD" w:rsidRPr="00A075E9">
        <w:rPr>
          <w:rFonts w:ascii="Calibri Light" w:hAnsi="Calibri Light" w:cstheme="majorHAnsi"/>
          <w:color w:val="0D0D0D" w:themeColor="text1" w:themeTint="F2"/>
          <w:sz w:val="24"/>
          <w:szCs w:val="24"/>
          <w:lang w:val="ru-RU"/>
        </w:rPr>
        <w:t xml:space="preserve">министерством затягиванием процесса реструктуризации и передачи имущества, без утверждения в этой связи, решением руководства министерства, предельных сроков поддержания этих потребностей. </w:t>
      </w:r>
      <w:proofErr w:type="gramEnd"/>
    </w:p>
    <w:p w:rsidR="00804271" w:rsidRPr="00A075E9" w:rsidRDefault="00DB5F34" w:rsidP="00DB5F34">
      <w:pPr>
        <w:shd w:val="clear" w:color="auto" w:fill="FFFFFF" w:themeFill="background1"/>
        <w:spacing w:after="120" w:line="276" w:lineRule="auto"/>
        <w:jc w:val="both"/>
        <w:rPr>
          <w:rFonts w:ascii="Calibri Light" w:hAnsi="Calibri Light" w:cstheme="majorHAnsi"/>
          <w:sz w:val="24"/>
          <w:szCs w:val="24"/>
          <w:lang w:val="ru-RU"/>
        </w:rPr>
      </w:pPr>
      <w:r w:rsidRPr="00A075E9">
        <w:rPr>
          <w:rFonts w:ascii="Calibri Light" w:hAnsi="Calibri Light" w:cstheme="majorHAnsi"/>
          <w:b/>
          <w:sz w:val="24"/>
          <w:szCs w:val="24"/>
          <w:lang w:val="ru-RU"/>
        </w:rPr>
        <w:t>6.9.</w:t>
      </w:r>
      <w:r w:rsidRPr="00A075E9">
        <w:rPr>
          <w:rFonts w:ascii="Calibri Light" w:hAnsi="Calibri Light" w:cstheme="majorHAnsi"/>
          <w:sz w:val="24"/>
          <w:szCs w:val="24"/>
          <w:lang w:val="ru-RU"/>
        </w:rPr>
        <w:t xml:space="preserve"> </w:t>
      </w:r>
      <w:r w:rsidR="00804271" w:rsidRPr="00A075E9">
        <w:rPr>
          <w:rFonts w:ascii="Calibri Light" w:hAnsi="Calibri Light" w:cstheme="majorHAnsi"/>
          <w:sz w:val="24"/>
          <w:szCs w:val="24"/>
          <w:lang w:val="ru-RU"/>
        </w:rPr>
        <w:t xml:space="preserve">Ненадлежащая реализация функциональных полномочий и компетенций руководством МК обусловила регистрацию ряда бюджетных расходов, связанных с ритуальными услугами в сумме </w:t>
      </w:r>
      <w:r w:rsidR="00804271" w:rsidRPr="00A075E9">
        <w:rPr>
          <w:rFonts w:ascii="Calibri Light" w:hAnsi="Calibri Light" w:cstheme="majorHAnsi"/>
          <w:b/>
          <w:bCs/>
          <w:sz w:val="24"/>
          <w:szCs w:val="24"/>
          <w:lang w:val="ru-RU"/>
        </w:rPr>
        <w:t>18,0 тыс. леев</w:t>
      </w:r>
      <w:r w:rsidR="00804271" w:rsidRPr="00A075E9">
        <w:rPr>
          <w:rStyle w:val="a7"/>
          <w:rFonts w:ascii="Calibri Light" w:eastAsia="Times New Roman" w:hAnsi="Calibri Light" w:cstheme="majorHAnsi"/>
          <w:bCs/>
          <w:sz w:val="24"/>
          <w:szCs w:val="24"/>
          <w:lang w:val="ru-RU"/>
        </w:rPr>
        <w:footnoteReference w:id="24"/>
      </w:r>
      <w:r w:rsidR="00804271" w:rsidRPr="00A075E9">
        <w:rPr>
          <w:rFonts w:ascii="Calibri Light" w:hAnsi="Calibri Light" w:cstheme="majorHAnsi"/>
          <w:sz w:val="24"/>
          <w:szCs w:val="24"/>
          <w:lang w:val="ru-RU"/>
        </w:rPr>
        <w:t xml:space="preserve">, вне положений нормативного порядка, зарегистрированными на </w:t>
      </w:r>
      <w:proofErr w:type="spellStart"/>
      <w:r w:rsidR="00804271" w:rsidRPr="00A075E9">
        <w:rPr>
          <w:rFonts w:ascii="Calibri Light" w:hAnsi="Calibri Light" w:cstheme="majorHAnsi"/>
          <w:sz w:val="24"/>
          <w:szCs w:val="24"/>
          <w:lang w:val="ru-RU"/>
        </w:rPr>
        <w:t>субсчете</w:t>
      </w:r>
      <w:proofErr w:type="spellEnd"/>
      <w:r w:rsidR="00804271" w:rsidRPr="00A075E9">
        <w:rPr>
          <w:rFonts w:ascii="Calibri Light" w:hAnsi="Calibri Light" w:cstheme="majorHAnsi"/>
          <w:sz w:val="24"/>
          <w:szCs w:val="24"/>
          <w:lang w:val="ru-RU"/>
        </w:rPr>
        <w:t xml:space="preserve"> </w:t>
      </w:r>
      <w:r w:rsidR="00804271" w:rsidRPr="00A075E9">
        <w:rPr>
          <w:rFonts w:ascii="Calibri Light" w:hAnsi="Calibri Light" w:cstheme="majorHAnsi"/>
          <w:bCs/>
          <w:sz w:val="24"/>
          <w:szCs w:val="24"/>
          <w:lang w:val="ru-RU"/>
        </w:rPr>
        <w:t>222990 „Услуги, не отнесенные к другим подстатьям”.</w:t>
      </w:r>
    </w:p>
    <w:p w:rsidR="00804271" w:rsidRPr="00A075E9" w:rsidRDefault="00DB5F34" w:rsidP="004A2DF2">
      <w:pPr>
        <w:tabs>
          <w:tab w:val="left" w:pos="0"/>
        </w:tabs>
        <w:spacing w:after="0" w:line="276" w:lineRule="auto"/>
        <w:jc w:val="both"/>
        <w:rPr>
          <w:rFonts w:ascii="Calibri Light" w:eastAsia="Times New Roman" w:hAnsi="Calibri Light" w:cstheme="majorHAnsi"/>
          <w:sz w:val="24"/>
          <w:szCs w:val="24"/>
          <w:lang w:val="ru-RU"/>
        </w:rPr>
      </w:pPr>
      <w:r w:rsidRPr="00A075E9">
        <w:rPr>
          <w:rFonts w:ascii="Calibri Light" w:hAnsi="Calibri Light" w:cstheme="majorHAnsi"/>
          <w:b/>
          <w:sz w:val="24"/>
          <w:szCs w:val="24"/>
          <w:lang w:val="ru-RU"/>
        </w:rPr>
        <w:t xml:space="preserve">6.10. </w:t>
      </w:r>
      <w:r w:rsidR="00804271" w:rsidRPr="00A075E9">
        <w:rPr>
          <w:rFonts w:ascii="Calibri Light" w:hAnsi="Calibri Light" w:cstheme="majorHAnsi"/>
          <w:b/>
          <w:i/>
          <w:sz w:val="24"/>
          <w:szCs w:val="24"/>
          <w:lang w:val="ru-RU"/>
        </w:rPr>
        <w:t xml:space="preserve">Принять к сведению, </w:t>
      </w:r>
      <w:r w:rsidR="00804271" w:rsidRPr="00A075E9">
        <w:rPr>
          <w:rFonts w:ascii="Calibri Light" w:hAnsi="Calibri Light" w:cstheme="majorHAnsi"/>
          <w:sz w:val="24"/>
          <w:szCs w:val="24"/>
          <w:lang w:val="ru-RU"/>
        </w:rPr>
        <w:t xml:space="preserve">что в ходе аудиторской миссии </w:t>
      </w:r>
      <w:r w:rsidR="00804271" w:rsidRPr="00A075E9">
        <w:rPr>
          <w:rFonts w:ascii="Calibri Light" w:hAnsi="Calibri Light" w:cstheme="majorHAnsi"/>
          <w:color w:val="0D0D0D" w:themeColor="text1" w:themeTint="F2"/>
          <w:sz w:val="24"/>
          <w:szCs w:val="24"/>
          <w:lang w:val="ru-RU"/>
        </w:rPr>
        <w:t>министерство и подведомственные учреждения</w:t>
      </w:r>
      <w:r w:rsidR="00804271" w:rsidRPr="00A075E9">
        <w:rPr>
          <w:rStyle w:val="a7"/>
          <w:rFonts w:ascii="Calibri Light" w:hAnsi="Calibri Light" w:cstheme="majorHAnsi"/>
          <w:sz w:val="24"/>
          <w:szCs w:val="24"/>
          <w:lang w:val="ru-RU"/>
        </w:rPr>
        <w:footnoteReference w:id="25"/>
      </w:r>
      <w:r w:rsidR="00804271" w:rsidRPr="00A075E9">
        <w:rPr>
          <w:rFonts w:ascii="Calibri Light" w:hAnsi="Calibri Light" w:cstheme="majorHAnsi"/>
          <w:color w:val="0D0D0D" w:themeColor="text1" w:themeTint="F2"/>
          <w:sz w:val="24"/>
          <w:szCs w:val="24"/>
          <w:lang w:val="ru-RU"/>
        </w:rPr>
        <w:t xml:space="preserve"> произвели финансово-бухгалтерские корректировки в сумме </w:t>
      </w:r>
      <w:r w:rsidR="00804271" w:rsidRPr="00A075E9">
        <w:rPr>
          <w:rFonts w:ascii="Calibri Light" w:eastAsia="Times New Roman" w:hAnsi="Calibri Light" w:cstheme="majorHAnsi"/>
          <w:b/>
          <w:sz w:val="24"/>
          <w:szCs w:val="24"/>
          <w:lang w:val="ru-RU"/>
        </w:rPr>
        <w:t>43,9 тыс. леев</w:t>
      </w:r>
      <w:r w:rsidR="00804271" w:rsidRPr="00A075E9">
        <w:rPr>
          <w:rFonts w:ascii="Calibri Light" w:eastAsia="Times New Roman" w:hAnsi="Calibri Light" w:cstheme="majorHAnsi"/>
          <w:sz w:val="24"/>
          <w:szCs w:val="24"/>
          <w:lang w:val="ru-RU"/>
        </w:rPr>
        <w:t>,</w:t>
      </w:r>
      <w:r w:rsidR="00804271" w:rsidRPr="00A075E9">
        <w:rPr>
          <w:rFonts w:ascii="Calibri Light" w:eastAsia="Times New Roman" w:hAnsi="Calibri Light" w:cstheme="majorHAnsi"/>
          <w:color w:val="0D0D0D" w:themeColor="text1" w:themeTint="F2"/>
          <w:sz w:val="24"/>
          <w:szCs w:val="24"/>
          <w:lang w:val="ru-RU"/>
        </w:rPr>
        <w:t xml:space="preserve"> (пере</w:t>
      </w:r>
      <w:proofErr w:type="gramStart"/>
      <w:r w:rsidR="00804271" w:rsidRPr="00A075E9">
        <w:rPr>
          <w:rFonts w:ascii="Calibri Light" w:eastAsia="Times New Roman" w:hAnsi="Calibri Light" w:cstheme="majorHAnsi"/>
          <w:color w:val="0D0D0D" w:themeColor="text1" w:themeTint="F2"/>
          <w:sz w:val="24"/>
          <w:szCs w:val="24"/>
          <w:lang w:val="ru-RU"/>
        </w:rPr>
        <w:t>)з</w:t>
      </w:r>
      <w:proofErr w:type="gramEnd"/>
      <w:r w:rsidR="00804271" w:rsidRPr="00A075E9">
        <w:rPr>
          <w:rFonts w:ascii="Calibri Light" w:eastAsia="Times New Roman" w:hAnsi="Calibri Light" w:cstheme="majorHAnsi"/>
          <w:color w:val="0D0D0D" w:themeColor="text1" w:themeTint="F2"/>
          <w:sz w:val="24"/>
          <w:szCs w:val="24"/>
          <w:lang w:val="ru-RU"/>
        </w:rPr>
        <w:t xml:space="preserve">арегистрировали капитальные активы в учете в сумме </w:t>
      </w:r>
      <w:r w:rsidR="00804271" w:rsidRPr="00A075E9">
        <w:rPr>
          <w:rFonts w:ascii="Calibri Light" w:eastAsia="Times New Roman" w:hAnsi="Calibri Light" w:cstheme="majorHAnsi"/>
          <w:b/>
          <w:sz w:val="24"/>
          <w:szCs w:val="24"/>
          <w:lang w:val="ru-RU"/>
        </w:rPr>
        <w:t>12.886,8 тыс. леев</w:t>
      </w:r>
      <w:r w:rsidR="00804271" w:rsidRPr="00A075E9">
        <w:rPr>
          <w:rFonts w:ascii="Calibri Light" w:eastAsia="Times New Roman" w:hAnsi="Calibri Light" w:cstheme="majorHAnsi"/>
          <w:sz w:val="24"/>
          <w:szCs w:val="24"/>
          <w:lang w:val="ru-RU"/>
        </w:rPr>
        <w:t>.</w:t>
      </w:r>
    </w:p>
    <w:p w:rsidR="00A075E9" w:rsidRPr="00A075E9" w:rsidRDefault="00A075E9" w:rsidP="004A2DF2">
      <w:pPr>
        <w:tabs>
          <w:tab w:val="left" w:pos="0"/>
        </w:tabs>
        <w:spacing w:after="0" w:line="276" w:lineRule="auto"/>
        <w:jc w:val="both"/>
        <w:rPr>
          <w:rFonts w:ascii="Calibri Light" w:hAnsi="Calibri Light" w:cstheme="majorHAnsi"/>
          <w:sz w:val="24"/>
          <w:szCs w:val="24"/>
          <w:lang w:val="ru-RU"/>
        </w:rPr>
      </w:pPr>
    </w:p>
    <w:p w:rsidR="00C94405" w:rsidRPr="00A075E9" w:rsidRDefault="00DB5F34" w:rsidP="00C94405">
      <w:pPr>
        <w:pStyle w:val="a3"/>
        <w:numPr>
          <w:ilvl w:val="0"/>
          <w:numId w:val="6"/>
        </w:numPr>
        <w:spacing w:after="120" w:line="276" w:lineRule="auto"/>
        <w:ind w:left="709"/>
        <w:contextualSpacing w:val="0"/>
        <w:jc w:val="both"/>
        <w:rPr>
          <w:rFonts w:ascii="Calibri Light" w:hAnsi="Calibri Light" w:cstheme="majorHAnsi"/>
          <w:b/>
          <w:color w:val="0D0D0D" w:themeColor="text1" w:themeTint="F2"/>
          <w:sz w:val="24"/>
          <w:szCs w:val="24"/>
          <w:lang w:val="ru-RU"/>
        </w:rPr>
      </w:pPr>
      <w:r w:rsidRPr="00A075E9">
        <w:rPr>
          <w:rFonts w:ascii="Calibri Light" w:hAnsi="Calibri Light" w:cstheme="majorHAnsi"/>
          <w:b/>
          <w:bCs/>
          <w:sz w:val="24"/>
          <w:szCs w:val="24"/>
          <w:lang w:val="ru-RU"/>
        </w:rPr>
        <w:t xml:space="preserve"> </w:t>
      </w:r>
      <w:r w:rsidR="00C94405" w:rsidRPr="00A075E9">
        <w:rPr>
          <w:rFonts w:ascii="Calibri Light" w:eastAsia="Times New Roman" w:hAnsi="Calibri Light" w:cstheme="majorHAnsi"/>
          <w:b/>
          <w:sz w:val="24"/>
          <w:szCs w:val="24"/>
          <w:lang w:val="ru-RU"/>
        </w:rPr>
        <w:t>ОТВЕТСТВЕННОСТЬ РУКОВОДСТВА ЗА ФИНАНСОВЫЕ ОТЧЕТЫ</w:t>
      </w:r>
    </w:p>
    <w:p w:rsidR="00C94405" w:rsidRPr="00A075E9" w:rsidRDefault="00C94405" w:rsidP="00C94405">
      <w:pPr>
        <w:jc w:val="both"/>
        <w:rPr>
          <w:rFonts w:ascii="Calibri Light" w:hAnsi="Calibri Light" w:cstheme="majorHAnsi"/>
          <w:sz w:val="24"/>
          <w:szCs w:val="24"/>
          <w:lang w:val="ru-RU"/>
        </w:rPr>
      </w:pPr>
      <w:proofErr w:type="gramStart"/>
      <w:r w:rsidRPr="00A075E9">
        <w:rPr>
          <w:rFonts w:ascii="Calibri Light" w:hAnsi="Calibri Light" w:cstheme="majorHAnsi"/>
          <w:color w:val="0D0D0D" w:themeColor="text1" w:themeTint="F2"/>
          <w:sz w:val="24"/>
          <w:szCs w:val="24"/>
          <w:lang w:val="ru-RU"/>
        </w:rPr>
        <w:t>Министр культуры</w:t>
      </w:r>
      <w:r w:rsidRPr="00A075E9">
        <w:rPr>
          <w:rFonts w:ascii="Calibri Light" w:eastAsia="Times New Roman" w:hAnsi="Calibri Light" w:cstheme="majorHAnsi"/>
          <w:bCs/>
          <w:sz w:val="24"/>
          <w:szCs w:val="24"/>
          <w:lang w:val="ru-RU"/>
        </w:rPr>
        <w:t xml:space="preserve">, </w:t>
      </w:r>
      <w:r w:rsidRPr="00A075E9">
        <w:rPr>
          <w:rFonts w:ascii="Calibri Light" w:eastAsia="Times New Roman" w:hAnsi="Calibri Light" w:cs="Times New Roman"/>
          <w:bCs/>
          <w:sz w:val="24"/>
          <w:szCs w:val="24"/>
          <w:lang w:val="ru-RU" w:eastAsia="ru-RU"/>
        </w:rPr>
        <w:t xml:space="preserve">в качестве руководителя центрального отраслевого органа публичного управления, несет ответственность за правильное и достоверное </w:t>
      </w:r>
      <w:r w:rsidRPr="00A075E9">
        <w:rPr>
          <w:rFonts w:ascii="Calibri Light" w:hAnsi="Calibri Light" w:cstheme="majorHAnsi"/>
          <w:color w:val="000000"/>
          <w:sz w:val="24"/>
          <w:szCs w:val="24"/>
          <w:lang w:val="ru-RU"/>
        </w:rPr>
        <w:t xml:space="preserve">составление и представление </w:t>
      </w:r>
      <w:r w:rsidRPr="00A075E9">
        <w:rPr>
          <w:rFonts w:ascii="Calibri Light" w:hAnsi="Calibri Light" w:cs="Times New Roman"/>
          <w:sz w:val="24"/>
          <w:szCs w:val="24"/>
          <w:lang w:val="ru-RU"/>
        </w:rPr>
        <w:t xml:space="preserve">консолидированных </w:t>
      </w:r>
      <w:r w:rsidRPr="00A075E9">
        <w:rPr>
          <w:rFonts w:ascii="Calibri Light" w:eastAsia="Times New Roman" w:hAnsi="Calibri Light" w:cs="Times New Roman"/>
          <w:bCs/>
          <w:sz w:val="24"/>
          <w:szCs w:val="24"/>
          <w:lang w:val="ru-RU" w:eastAsia="ru-RU"/>
        </w:rPr>
        <w:t>финансовых отчетов</w:t>
      </w:r>
      <w:r w:rsidRPr="00A075E9">
        <w:rPr>
          <w:rStyle w:val="a7"/>
          <w:rFonts w:ascii="Calibri Light" w:hAnsi="Calibri Light" w:cstheme="majorHAnsi"/>
          <w:color w:val="0D0D0D" w:themeColor="text1" w:themeTint="F2"/>
          <w:sz w:val="24"/>
          <w:szCs w:val="24"/>
          <w:lang w:val="ru-RU"/>
        </w:rPr>
        <w:footnoteReference w:id="26"/>
      </w:r>
      <w:r w:rsidRPr="00A075E9">
        <w:rPr>
          <w:rFonts w:ascii="Calibri Light" w:eastAsia="Times New Roman" w:hAnsi="Calibri Light" w:cs="Times New Roman"/>
          <w:bCs/>
          <w:sz w:val="24"/>
          <w:szCs w:val="24"/>
          <w:lang w:val="ru-RU" w:eastAsia="ru-RU"/>
        </w:rPr>
        <w:t xml:space="preserve"> в соответствии с применяемой</w:t>
      </w:r>
      <w:r w:rsidRPr="00A075E9">
        <w:rPr>
          <w:rFonts w:ascii="Calibri Light" w:hAnsi="Calibri Light" w:cs="Times New Roman"/>
          <w:sz w:val="24"/>
          <w:szCs w:val="24"/>
          <w:lang w:val="ru-RU"/>
        </w:rPr>
        <w:t xml:space="preserve"> </w:t>
      </w:r>
      <w:r w:rsidRPr="00A075E9">
        <w:rPr>
          <w:rFonts w:ascii="Calibri Light" w:eastAsia="Times New Roman" w:hAnsi="Calibri Light" w:cs="Times New Roman"/>
          <w:bCs/>
          <w:sz w:val="24"/>
          <w:szCs w:val="24"/>
          <w:lang w:val="ru-RU" w:eastAsia="ru-RU"/>
        </w:rPr>
        <w:t>базой по составлению финансовой отчетности</w:t>
      </w:r>
      <w:r w:rsidRPr="00A075E9">
        <w:rPr>
          <w:rStyle w:val="a7"/>
          <w:rFonts w:ascii="Calibri Light" w:hAnsi="Calibri Light" w:cstheme="majorHAnsi"/>
          <w:color w:val="0D0D0D" w:themeColor="text1" w:themeTint="F2"/>
          <w:sz w:val="24"/>
          <w:szCs w:val="24"/>
          <w:lang w:val="ru-RU"/>
        </w:rPr>
        <w:footnoteReference w:id="27"/>
      </w:r>
      <w:r w:rsidRPr="00A075E9">
        <w:rPr>
          <w:rFonts w:ascii="Calibri Light" w:hAnsi="Calibri Light" w:cstheme="majorHAnsi"/>
          <w:color w:val="0D0D0D" w:themeColor="text1" w:themeTint="F2"/>
          <w:sz w:val="24"/>
          <w:szCs w:val="24"/>
          <w:lang w:val="ru-RU"/>
        </w:rPr>
        <w:t xml:space="preserve">. В данном контексте, министр культуры </w:t>
      </w:r>
      <w:r w:rsidRPr="00A075E9">
        <w:rPr>
          <w:rFonts w:ascii="Calibri Light" w:eastAsia="Times New Roman" w:hAnsi="Calibri Light" w:cstheme="majorHAnsi"/>
          <w:bCs/>
          <w:sz w:val="24"/>
          <w:szCs w:val="24"/>
          <w:lang w:val="ru-RU"/>
        </w:rPr>
        <w:t xml:space="preserve">несет прямую ответственность за </w:t>
      </w:r>
      <w:r w:rsidRPr="00A075E9">
        <w:rPr>
          <w:rFonts w:ascii="Calibri Light" w:eastAsia="Times New Roman" w:hAnsi="Calibri Light" w:cs="Times New Roman"/>
          <w:bCs/>
          <w:sz w:val="24"/>
          <w:szCs w:val="24"/>
          <w:lang w:val="ru-RU" w:eastAsia="ru-RU"/>
        </w:rPr>
        <w:t xml:space="preserve">организацию </w:t>
      </w:r>
      <w:r w:rsidRPr="00A075E9">
        <w:rPr>
          <w:rFonts w:ascii="Calibri Light" w:hAnsi="Calibri Light" w:cstheme="majorHAnsi"/>
          <w:sz w:val="24"/>
          <w:szCs w:val="24"/>
          <w:lang w:val="ru-RU"/>
        </w:rPr>
        <w:t xml:space="preserve">внутреннего управленческого контроля, который обеспечит составление финансовых отчетов, не содержащих </w:t>
      </w:r>
      <w:r w:rsidRPr="00A075E9">
        <w:rPr>
          <w:rFonts w:ascii="Calibri Light" w:hAnsi="Calibri Light" w:cs="Calibri Light"/>
          <w:sz w:val="24"/>
          <w:szCs w:val="24"/>
          <w:lang w:val="ru-RU"/>
        </w:rPr>
        <w:t>существенных искажений, связанных с мошенничеством и/или ошибками, а</w:t>
      </w:r>
      <w:proofErr w:type="gramEnd"/>
      <w:r w:rsidRPr="00A075E9">
        <w:rPr>
          <w:rFonts w:ascii="Calibri Light" w:hAnsi="Calibri Light" w:cs="Calibri Light"/>
          <w:sz w:val="24"/>
          <w:szCs w:val="24"/>
          <w:lang w:val="ru-RU"/>
        </w:rPr>
        <w:t xml:space="preserve"> также </w:t>
      </w:r>
      <w:r w:rsidRPr="00A075E9">
        <w:rPr>
          <w:rFonts w:ascii="Calibri Light" w:hAnsi="Calibri Light" w:cstheme="majorHAnsi"/>
          <w:sz w:val="24"/>
          <w:szCs w:val="24"/>
          <w:lang w:val="ru-RU"/>
        </w:rPr>
        <w:t>эффективную организацию экономической деятельности в целом, в том числе путем строгого соблюдения сохранности активов и точных бухгалтерских регистраций.</w:t>
      </w:r>
    </w:p>
    <w:p w:rsidR="00C94405" w:rsidRPr="00A075E9" w:rsidRDefault="00C94405" w:rsidP="00C94405">
      <w:pPr>
        <w:pStyle w:val="a3"/>
        <w:numPr>
          <w:ilvl w:val="0"/>
          <w:numId w:val="5"/>
        </w:numPr>
        <w:tabs>
          <w:tab w:val="left" w:pos="567"/>
        </w:tabs>
        <w:spacing w:after="120" w:line="276" w:lineRule="auto"/>
        <w:ind w:hanging="1080"/>
        <w:contextualSpacing w:val="0"/>
        <w:jc w:val="both"/>
        <w:rPr>
          <w:rFonts w:ascii="Calibri Light" w:hAnsi="Calibri Light" w:cstheme="majorHAnsi"/>
          <w:b/>
          <w:bCs/>
          <w:color w:val="0D0D0D" w:themeColor="text1" w:themeTint="F2"/>
          <w:sz w:val="24"/>
          <w:szCs w:val="24"/>
          <w:lang w:val="ru-RU"/>
        </w:rPr>
      </w:pPr>
      <w:r w:rsidRPr="00A075E9">
        <w:rPr>
          <w:rFonts w:ascii="Calibri Light" w:hAnsi="Calibri Light" w:cstheme="majorHAnsi"/>
          <w:b/>
          <w:sz w:val="24"/>
          <w:szCs w:val="24"/>
          <w:lang w:val="ru-RU"/>
        </w:rPr>
        <w:t>ОТВЕТСТВЕННОСТЬ АУДИТОРА В АУДИТЕ ФИНАНСОВЫХ ОТЧЕТОВ</w:t>
      </w:r>
      <w:r w:rsidRPr="00A075E9">
        <w:rPr>
          <w:rFonts w:ascii="Calibri Light" w:hAnsi="Calibri Light" w:cstheme="majorHAnsi"/>
          <w:b/>
          <w:szCs w:val="28"/>
          <w:lang w:val="ru-RU"/>
        </w:rPr>
        <w:t xml:space="preserve">  </w:t>
      </w:r>
    </w:p>
    <w:p w:rsidR="00C94405" w:rsidRPr="00A075E9" w:rsidRDefault="00C94405" w:rsidP="00C94405">
      <w:pPr>
        <w:tabs>
          <w:tab w:val="left" w:pos="9354"/>
        </w:tabs>
        <w:autoSpaceDE w:val="0"/>
        <w:autoSpaceDN w:val="0"/>
        <w:adjustRightInd w:val="0"/>
        <w:spacing w:after="0"/>
        <w:ind w:right="-2"/>
        <w:jc w:val="both"/>
        <w:rPr>
          <w:rFonts w:ascii="Calibri Light" w:hAnsi="Calibri Light" w:cstheme="majorHAnsi"/>
          <w:color w:val="000000"/>
          <w:sz w:val="24"/>
          <w:szCs w:val="24"/>
          <w:lang w:val="ru-RU"/>
        </w:rPr>
      </w:pPr>
      <w:r w:rsidRPr="00A075E9">
        <w:rPr>
          <w:rFonts w:ascii="Calibri Light" w:hAnsi="Calibri Light" w:cstheme="majorHAnsi"/>
          <w:sz w:val="24"/>
          <w:szCs w:val="24"/>
          <w:lang w:val="ru-RU"/>
        </w:rPr>
        <w:t>Наша ответственность заключается в планировании и проведении миссии публичного аудита, с получением достаточных и адекватных доказатель</w:t>
      </w:r>
      <w:proofErr w:type="gramStart"/>
      <w:r w:rsidRPr="00A075E9">
        <w:rPr>
          <w:rFonts w:ascii="Calibri Light" w:hAnsi="Calibri Light" w:cstheme="majorHAnsi"/>
          <w:sz w:val="24"/>
          <w:szCs w:val="24"/>
          <w:lang w:val="ru-RU"/>
        </w:rPr>
        <w:t>ств дл</w:t>
      </w:r>
      <w:proofErr w:type="gramEnd"/>
      <w:r w:rsidRPr="00A075E9">
        <w:rPr>
          <w:rFonts w:ascii="Calibri Light" w:hAnsi="Calibri Light" w:cstheme="majorHAnsi"/>
          <w:sz w:val="24"/>
          <w:szCs w:val="24"/>
          <w:lang w:val="ru-RU"/>
        </w:rPr>
        <w:t xml:space="preserve">я подтверждения основания для аудиторского заключения. Нашими целями являются: получение разумного подтверждения того, что на </w:t>
      </w:r>
      <w:r w:rsidRPr="00A075E9">
        <w:rPr>
          <w:rFonts w:ascii="Calibri Light" w:hAnsi="Calibri Light" w:cstheme="majorHAnsi"/>
          <w:color w:val="000000"/>
          <w:sz w:val="24"/>
          <w:szCs w:val="24"/>
          <w:lang w:val="ru-RU"/>
        </w:rPr>
        <w:t xml:space="preserve">финансовые отчеты </w:t>
      </w:r>
      <w:r w:rsidRPr="00A075E9">
        <w:rPr>
          <w:rFonts w:ascii="Calibri Light" w:hAnsi="Calibri Light" w:cstheme="majorHAnsi"/>
          <w:sz w:val="24"/>
          <w:szCs w:val="24"/>
          <w:lang w:val="ru-RU"/>
        </w:rPr>
        <w:t xml:space="preserve">не повлияли существенные искажения, связанные с </w:t>
      </w:r>
      <w:r w:rsidRPr="00A075E9">
        <w:rPr>
          <w:rFonts w:ascii="Calibri Light" w:hAnsi="Calibri Light" w:cstheme="majorHAnsi"/>
          <w:color w:val="000000"/>
          <w:sz w:val="24"/>
          <w:szCs w:val="24"/>
          <w:lang w:val="ru-RU"/>
        </w:rPr>
        <w:t>мошенничеством или ошибками, а также составление заключения.</w:t>
      </w:r>
    </w:p>
    <w:p w:rsidR="00C94405" w:rsidRPr="00A075E9" w:rsidRDefault="00C94405" w:rsidP="00C94405">
      <w:pPr>
        <w:autoSpaceDE w:val="0"/>
        <w:autoSpaceDN w:val="0"/>
        <w:adjustRightInd w:val="0"/>
        <w:spacing w:after="0"/>
        <w:ind w:right="-2"/>
        <w:jc w:val="both"/>
        <w:rPr>
          <w:rFonts w:ascii="Calibri Light" w:hAnsi="Calibri Light" w:cstheme="majorHAnsi"/>
          <w:sz w:val="24"/>
          <w:szCs w:val="24"/>
          <w:lang w:val="ru-RU"/>
        </w:rPr>
      </w:pPr>
      <w:r w:rsidRPr="00A075E9">
        <w:rPr>
          <w:rFonts w:ascii="Calibri Light" w:hAnsi="Calibri Light" w:cstheme="majorHAnsi"/>
          <w:sz w:val="24"/>
          <w:szCs w:val="24"/>
          <w:lang w:val="ru-RU"/>
        </w:rPr>
        <w:lastRenderedPageBreak/>
        <w:t xml:space="preserve">Разумным подтверждением является высокий уровень подтверждения, но он не является гарантией того, что аудит, проведенный в соответствии с </w:t>
      </w:r>
      <w:r w:rsidRPr="00A075E9">
        <w:rPr>
          <w:rFonts w:ascii="Calibri Light" w:hAnsi="Calibri Light" w:cstheme="majorHAnsi"/>
          <w:lang w:val="ru-RU"/>
        </w:rPr>
        <w:t>ISSAI</w:t>
      </w:r>
      <w:r w:rsidRPr="00A075E9">
        <w:rPr>
          <w:rFonts w:ascii="Calibri Light" w:hAnsi="Calibri Light" w:cstheme="minorHAnsi"/>
          <w:sz w:val="24"/>
          <w:szCs w:val="24"/>
          <w:lang w:val="ru-RU"/>
        </w:rPr>
        <w:t xml:space="preserve">, </w:t>
      </w:r>
      <w:r w:rsidRPr="00A075E9">
        <w:rPr>
          <w:rFonts w:ascii="Calibri Light" w:hAnsi="Calibri Light" w:cstheme="majorHAnsi"/>
          <w:sz w:val="24"/>
          <w:szCs w:val="24"/>
          <w:lang w:val="ru-RU"/>
        </w:rPr>
        <w:t xml:space="preserve">везде обнаружит существенное искажение тогда, когда оно существует. Искажения могут быть следствием </w:t>
      </w:r>
      <w:r w:rsidRPr="00A075E9">
        <w:rPr>
          <w:rFonts w:ascii="Calibri Light" w:hAnsi="Calibri Light" w:cstheme="majorHAnsi"/>
          <w:color w:val="000000"/>
          <w:sz w:val="24"/>
          <w:szCs w:val="24"/>
          <w:lang w:val="ru-RU"/>
        </w:rPr>
        <w:t xml:space="preserve">мошенничества или ошибок. Вместе с тем, </w:t>
      </w:r>
      <w:r w:rsidRPr="00A075E9">
        <w:rPr>
          <w:rFonts w:ascii="Calibri Light" w:hAnsi="Calibri Light" w:cstheme="majorHAnsi"/>
          <w:sz w:val="24"/>
          <w:szCs w:val="24"/>
          <w:lang w:val="ru-RU"/>
        </w:rPr>
        <w:t xml:space="preserve">искажения могут считаться существенными, если индивидуально или в целом могут повлиять на экономические решения пользователей этих </w:t>
      </w:r>
      <w:r w:rsidRPr="00A075E9">
        <w:rPr>
          <w:rFonts w:ascii="Calibri Light" w:hAnsi="Calibri Light" w:cstheme="majorHAnsi"/>
          <w:color w:val="000000"/>
          <w:sz w:val="24"/>
          <w:szCs w:val="24"/>
          <w:lang w:val="ru-RU"/>
        </w:rPr>
        <w:t>финансовых отчетов.</w:t>
      </w:r>
      <w:r w:rsidRPr="00A075E9">
        <w:rPr>
          <w:rFonts w:ascii="Calibri Light" w:hAnsi="Calibri Light" w:cstheme="majorHAnsi"/>
          <w:sz w:val="24"/>
          <w:szCs w:val="24"/>
          <w:lang w:val="ru-RU"/>
        </w:rPr>
        <w:t xml:space="preserve"> </w:t>
      </w:r>
    </w:p>
    <w:p w:rsidR="00C94405" w:rsidRPr="00A075E9" w:rsidRDefault="00C94405" w:rsidP="00C94405">
      <w:pPr>
        <w:shd w:val="clear" w:color="auto" w:fill="FFFFFF"/>
        <w:spacing w:after="0"/>
        <w:jc w:val="both"/>
        <w:rPr>
          <w:rFonts w:ascii="Calibri Light" w:hAnsi="Calibri Light" w:cstheme="majorHAnsi"/>
          <w:sz w:val="24"/>
          <w:szCs w:val="24"/>
          <w:lang w:val="ru-RU"/>
        </w:rPr>
      </w:pPr>
      <w:proofErr w:type="gramStart"/>
      <w:r w:rsidRPr="00A075E9">
        <w:rPr>
          <w:rFonts w:ascii="Calibri Light" w:hAnsi="Calibri Light" w:cstheme="majorHAnsi"/>
          <w:sz w:val="24"/>
          <w:szCs w:val="24"/>
          <w:lang w:val="ru-RU"/>
        </w:rPr>
        <w:t xml:space="preserve">Для получения достаточных и адекватных аудиторских доказательств, которые подтверждают выводы и достоверность наблюдений, изложенных в Отчете, путем применения уровня существенности, были использованы процедуры проверки, рассмотрения и анализа, с использованием различных техник, а именно: проверка, наблюдение, запрос информации, перерасчет, интервьюирование и др. Все наблюдения аудитора, в том числе существенные недостатки внутреннего управленческого контроля, были сообщены </w:t>
      </w:r>
      <w:proofErr w:type="spellStart"/>
      <w:r w:rsidRPr="00A075E9">
        <w:rPr>
          <w:rFonts w:ascii="Calibri Light" w:hAnsi="Calibri Light" w:cstheme="majorHAnsi"/>
          <w:sz w:val="24"/>
          <w:szCs w:val="24"/>
          <w:lang w:val="ru-RU"/>
        </w:rPr>
        <w:t>аудируемым</w:t>
      </w:r>
      <w:proofErr w:type="spellEnd"/>
      <w:r w:rsidRPr="00A075E9">
        <w:rPr>
          <w:rFonts w:ascii="Calibri Light" w:hAnsi="Calibri Light" w:cstheme="majorHAnsi"/>
          <w:sz w:val="24"/>
          <w:szCs w:val="24"/>
          <w:lang w:val="ru-RU"/>
        </w:rPr>
        <w:t xml:space="preserve"> учреждениям в ходе аудиторской миссии.</w:t>
      </w:r>
      <w:proofErr w:type="gramEnd"/>
    </w:p>
    <w:p w:rsidR="00DB5F34" w:rsidRPr="00A075E9" w:rsidRDefault="00DB5F34" w:rsidP="00DB5F34">
      <w:pPr>
        <w:pStyle w:val="Default"/>
        <w:spacing w:line="276" w:lineRule="auto"/>
        <w:jc w:val="both"/>
        <w:rPr>
          <w:rFonts w:ascii="Calibri Light" w:hAnsi="Calibri Light" w:cstheme="majorHAnsi"/>
          <w:color w:val="auto"/>
          <w:lang w:val="ru-RU"/>
        </w:rPr>
      </w:pPr>
    </w:p>
    <w:p w:rsidR="00DB5F34" w:rsidRPr="00A075E9" w:rsidRDefault="00DB5F34" w:rsidP="00DB5F34">
      <w:pPr>
        <w:spacing w:after="0" w:line="240" w:lineRule="auto"/>
        <w:jc w:val="both"/>
        <w:rPr>
          <w:rFonts w:ascii="Calibri Light" w:eastAsia="Times New Roman" w:hAnsi="Calibri Light" w:cstheme="majorHAnsi"/>
          <w:b/>
          <w:i/>
          <w:color w:val="0D0D0D" w:themeColor="text1" w:themeTint="F2"/>
          <w:sz w:val="24"/>
          <w:szCs w:val="24"/>
          <w:lang w:val="ru-RU"/>
        </w:rPr>
      </w:pPr>
      <w:proofErr w:type="gramStart"/>
      <w:r w:rsidRPr="00A075E9">
        <w:rPr>
          <w:rFonts w:ascii="Calibri Light" w:eastAsia="Times New Roman" w:hAnsi="Calibri Light" w:cstheme="majorHAnsi"/>
          <w:b/>
          <w:i/>
          <w:iCs/>
          <w:sz w:val="24"/>
          <w:szCs w:val="24"/>
          <w:lang w:val="ru-RU"/>
        </w:rPr>
        <w:t>Ответственный</w:t>
      </w:r>
      <w:proofErr w:type="gramEnd"/>
      <w:r w:rsidRPr="00A075E9">
        <w:rPr>
          <w:rFonts w:ascii="Calibri Light" w:eastAsia="Times New Roman" w:hAnsi="Calibri Light" w:cstheme="majorHAnsi"/>
          <w:b/>
          <w:i/>
          <w:color w:val="0D0D0D" w:themeColor="text1" w:themeTint="F2"/>
          <w:sz w:val="24"/>
          <w:szCs w:val="24"/>
          <w:lang w:val="ru-RU"/>
        </w:rPr>
        <w:t xml:space="preserve"> за составление Отчета аудита:  </w:t>
      </w:r>
    </w:p>
    <w:p w:rsidR="00DB5F34" w:rsidRPr="00A075E9" w:rsidRDefault="00DB5F34" w:rsidP="00DB5F34">
      <w:pPr>
        <w:spacing w:after="0" w:line="240" w:lineRule="auto"/>
        <w:jc w:val="both"/>
        <w:rPr>
          <w:rFonts w:ascii="Calibri Light" w:eastAsia="Times New Roman" w:hAnsi="Calibri Light" w:cstheme="majorHAnsi"/>
          <w:color w:val="0D0D0D" w:themeColor="text1" w:themeTint="F2"/>
          <w:sz w:val="24"/>
          <w:szCs w:val="24"/>
          <w:lang w:val="ru-RU"/>
        </w:rPr>
      </w:pPr>
      <w:r w:rsidRPr="00A075E9">
        <w:rPr>
          <w:rFonts w:ascii="Calibri Light" w:eastAsia="Times New Roman" w:hAnsi="Calibri Light" w:cstheme="majorHAnsi"/>
          <w:color w:val="0D0D0D" w:themeColor="text1" w:themeTint="F2"/>
          <w:sz w:val="24"/>
          <w:szCs w:val="24"/>
          <w:lang w:val="ru-RU"/>
        </w:rPr>
        <w:t xml:space="preserve">руководитель аудиторской группы, </w:t>
      </w:r>
    </w:p>
    <w:p w:rsidR="00DB5F34" w:rsidRPr="00A075E9" w:rsidRDefault="00DB5F34" w:rsidP="00DB5F34">
      <w:pPr>
        <w:spacing w:after="0" w:line="240" w:lineRule="auto"/>
        <w:jc w:val="both"/>
        <w:rPr>
          <w:rFonts w:ascii="Calibri Light" w:hAnsi="Calibri Light" w:cstheme="majorHAnsi"/>
          <w:color w:val="0D0D0D" w:themeColor="text1" w:themeTint="F2"/>
          <w:sz w:val="24"/>
          <w:szCs w:val="24"/>
          <w:lang w:val="ru-RU"/>
        </w:rPr>
      </w:pPr>
      <w:r w:rsidRPr="00A075E9">
        <w:rPr>
          <w:rFonts w:ascii="Calibri Light" w:eastAsia="Times New Roman" w:hAnsi="Calibri Light" w:cstheme="majorHAnsi"/>
          <w:color w:val="0D0D0D" w:themeColor="text1" w:themeTint="F2"/>
          <w:sz w:val="24"/>
          <w:szCs w:val="24"/>
          <w:lang w:val="ru-RU"/>
        </w:rPr>
        <w:t xml:space="preserve">начальник Управления аудита III в рамках ГУА </w:t>
      </w:r>
      <w:r w:rsidRPr="00A075E9">
        <w:rPr>
          <w:rFonts w:ascii="Calibri Light" w:eastAsia="Times New Roman" w:hAnsi="Calibri Light" w:cstheme="majorHAnsi"/>
          <w:sz w:val="24"/>
          <w:szCs w:val="24"/>
          <w:lang w:val="ru-RU"/>
        </w:rPr>
        <w:t xml:space="preserve">V                                         </w:t>
      </w:r>
      <w:r w:rsidRPr="00A075E9">
        <w:rPr>
          <w:rFonts w:ascii="Calibri Light" w:hAnsi="Calibri Light" w:cstheme="majorHAnsi"/>
          <w:color w:val="0D0D0D" w:themeColor="text1" w:themeTint="F2"/>
          <w:sz w:val="24"/>
          <w:szCs w:val="24"/>
          <w:lang w:val="ru-RU"/>
        </w:rPr>
        <w:t>Ион ПЛЕШКА</w:t>
      </w:r>
    </w:p>
    <w:p w:rsidR="00DB5F34" w:rsidRPr="00A075E9" w:rsidRDefault="00DB5F34" w:rsidP="00DB5F34">
      <w:pPr>
        <w:spacing w:after="0" w:line="240" w:lineRule="auto"/>
        <w:jc w:val="both"/>
        <w:rPr>
          <w:rFonts w:ascii="Calibri Light" w:eastAsia="Times New Roman" w:hAnsi="Calibri Light" w:cstheme="majorHAnsi"/>
          <w:color w:val="0D0D0D" w:themeColor="text1" w:themeTint="F2"/>
          <w:sz w:val="24"/>
          <w:szCs w:val="24"/>
          <w:lang w:val="ru-RU"/>
        </w:rPr>
      </w:pPr>
    </w:p>
    <w:p w:rsidR="00DB5F34" w:rsidRPr="00A075E9" w:rsidRDefault="00DB5F34" w:rsidP="00DB5F34">
      <w:pPr>
        <w:spacing w:after="40" w:line="276" w:lineRule="auto"/>
        <w:jc w:val="both"/>
        <w:rPr>
          <w:rFonts w:ascii="Calibri Light" w:eastAsia="Times New Roman" w:hAnsi="Calibri Light" w:cstheme="majorHAnsi"/>
          <w:b/>
          <w:i/>
          <w:sz w:val="24"/>
          <w:szCs w:val="24"/>
          <w:lang w:val="ru-RU"/>
        </w:rPr>
      </w:pPr>
      <w:proofErr w:type="gramStart"/>
      <w:r w:rsidRPr="00A075E9">
        <w:rPr>
          <w:rFonts w:ascii="Calibri Light" w:eastAsia="Times New Roman" w:hAnsi="Calibri Light" w:cstheme="majorHAnsi"/>
          <w:b/>
          <w:i/>
          <w:iCs/>
          <w:sz w:val="24"/>
          <w:szCs w:val="24"/>
          <w:lang w:val="ru-RU"/>
        </w:rPr>
        <w:t>Ответственная</w:t>
      </w:r>
      <w:proofErr w:type="gramEnd"/>
      <w:r w:rsidRPr="00A075E9">
        <w:rPr>
          <w:rFonts w:ascii="Calibri Light" w:eastAsia="Times New Roman" w:hAnsi="Calibri Light" w:cstheme="majorHAnsi"/>
          <w:b/>
          <w:i/>
          <w:color w:val="0D0D0D" w:themeColor="text1" w:themeTint="F2"/>
          <w:sz w:val="24"/>
          <w:szCs w:val="24"/>
          <w:lang w:val="ru-RU"/>
        </w:rPr>
        <w:t xml:space="preserve"> за планирование</w:t>
      </w:r>
      <w:r w:rsidRPr="00A075E9">
        <w:rPr>
          <w:rFonts w:ascii="Calibri Light" w:eastAsia="Times New Roman" w:hAnsi="Calibri Light" w:cstheme="majorHAnsi"/>
          <w:b/>
          <w:i/>
          <w:sz w:val="24"/>
          <w:szCs w:val="24"/>
          <w:lang w:val="ru-RU"/>
        </w:rPr>
        <w:t>:</w:t>
      </w:r>
    </w:p>
    <w:p w:rsidR="00DB5F34" w:rsidRPr="00A075E9" w:rsidRDefault="00DB5F34" w:rsidP="00DB5F34">
      <w:pPr>
        <w:spacing w:after="40" w:line="276" w:lineRule="auto"/>
        <w:jc w:val="both"/>
        <w:rPr>
          <w:rFonts w:ascii="Calibri Light" w:hAnsi="Calibri Light" w:cstheme="majorHAnsi"/>
          <w:sz w:val="24"/>
          <w:szCs w:val="24"/>
          <w:lang w:val="ru-RU"/>
        </w:rPr>
      </w:pPr>
      <w:r w:rsidRPr="00A075E9">
        <w:rPr>
          <w:rFonts w:ascii="Calibri Light" w:eastAsia="Times New Roman" w:hAnsi="Calibri Light" w:cstheme="majorHAnsi"/>
          <w:sz w:val="24"/>
          <w:szCs w:val="24"/>
          <w:lang w:val="ru-RU"/>
        </w:rPr>
        <w:t xml:space="preserve">Главный публичный аудитор </w:t>
      </w:r>
      <w:r w:rsidRPr="00A075E9">
        <w:rPr>
          <w:rFonts w:ascii="Calibri Light" w:eastAsia="Times New Roman" w:hAnsi="Calibri Light" w:cstheme="majorHAnsi"/>
          <w:sz w:val="24"/>
          <w:szCs w:val="24"/>
          <w:lang w:val="ru-RU"/>
        </w:rPr>
        <w:tab/>
      </w:r>
      <w:r w:rsidRPr="00A075E9">
        <w:rPr>
          <w:rFonts w:ascii="Calibri Light" w:hAnsi="Calibri Light" w:cstheme="majorHAnsi"/>
          <w:sz w:val="24"/>
          <w:szCs w:val="24"/>
          <w:lang w:val="ru-RU"/>
        </w:rPr>
        <w:tab/>
      </w:r>
      <w:r w:rsidRPr="00A075E9">
        <w:rPr>
          <w:rFonts w:ascii="Calibri Light" w:hAnsi="Calibri Light" w:cstheme="majorHAnsi"/>
          <w:sz w:val="24"/>
          <w:szCs w:val="24"/>
          <w:lang w:val="ru-RU"/>
        </w:rPr>
        <w:tab/>
      </w:r>
      <w:r w:rsidRPr="00A075E9">
        <w:rPr>
          <w:rFonts w:ascii="Calibri Light" w:hAnsi="Calibri Light" w:cstheme="majorHAnsi"/>
          <w:sz w:val="24"/>
          <w:szCs w:val="24"/>
          <w:lang w:val="ru-RU"/>
        </w:rPr>
        <w:tab/>
        <w:t xml:space="preserve">                          </w:t>
      </w:r>
      <w:proofErr w:type="spellStart"/>
      <w:r w:rsidRPr="00A075E9">
        <w:rPr>
          <w:rFonts w:ascii="Calibri Light" w:hAnsi="Calibri Light" w:cstheme="majorHAnsi"/>
          <w:sz w:val="24"/>
          <w:szCs w:val="24"/>
          <w:lang w:val="ru-RU"/>
        </w:rPr>
        <w:t>Лучия</w:t>
      </w:r>
      <w:proofErr w:type="spellEnd"/>
      <w:r w:rsidRPr="00A075E9">
        <w:rPr>
          <w:rFonts w:ascii="Calibri Light" w:hAnsi="Calibri Light" w:cstheme="majorHAnsi"/>
          <w:sz w:val="24"/>
          <w:szCs w:val="24"/>
          <w:lang w:val="ru-RU"/>
        </w:rPr>
        <w:t xml:space="preserve"> ДРАГУЦАН </w:t>
      </w:r>
    </w:p>
    <w:p w:rsidR="00DB5F34" w:rsidRPr="00A075E9" w:rsidRDefault="00DB5F34" w:rsidP="00DB5F34">
      <w:pPr>
        <w:spacing w:after="40" w:line="276" w:lineRule="auto"/>
        <w:jc w:val="both"/>
        <w:rPr>
          <w:rFonts w:ascii="Calibri Light" w:eastAsia="Times New Roman" w:hAnsi="Calibri Light" w:cstheme="majorHAnsi"/>
          <w:b/>
          <w:i/>
          <w:sz w:val="24"/>
          <w:szCs w:val="24"/>
          <w:lang w:val="ru-RU"/>
        </w:rPr>
      </w:pPr>
      <w:r w:rsidRPr="00A075E9">
        <w:rPr>
          <w:rFonts w:ascii="Calibri Light" w:eastAsia="Times New Roman" w:hAnsi="Calibri Light" w:cstheme="majorHAnsi"/>
          <w:b/>
          <w:i/>
          <w:sz w:val="24"/>
          <w:szCs w:val="24"/>
          <w:lang w:val="ru-RU"/>
        </w:rPr>
        <w:t>Члены аудиторской группы:</w:t>
      </w:r>
    </w:p>
    <w:p w:rsidR="00DB5F34" w:rsidRPr="00A075E9" w:rsidRDefault="00DB5F34" w:rsidP="00DB5F34">
      <w:pPr>
        <w:spacing w:after="40" w:line="276" w:lineRule="auto"/>
        <w:jc w:val="both"/>
        <w:rPr>
          <w:rFonts w:ascii="Calibri Light" w:hAnsi="Calibri Light" w:cstheme="majorHAnsi"/>
          <w:sz w:val="24"/>
          <w:szCs w:val="24"/>
          <w:lang w:val="ru-RU"/>
        </w:rPr>
      </w:pPr>
      <w:r w:rsidRPr="00A075E9">
        <w:rPr>
          <w:rFonts w:ascii="Calibri Light" w:eastAsia="Times New Roman" w:hAnsi="Calibri Light" w:cstheme="majorHAnsi"/>
          <w:sz w:val="24"/>
          <w:szCs w:val="24"/>
          <w:lang w:val="ru-RU"/>
        </w:rPr>
        <w:t>главный публичный аудитор</w:t>
      </w:r>
      <w:r w:rsidRPr="00A075E9">
        <w:rPr>
          <w:rFonts w:ascii="Calibri Light" w:hAnsi="Calibri Light" w:cstheme="majorHAnsi"/>
          <w:sz w:val="24"/>
          <w:szCs w:val="24"/>
          <w:lang w:val="ru-RU"/>
        </w:rPr>
        <w:tab/>
      </w:r>
      <w:r w:rsidRPr="00A075E9">
        <w:rPr>
          <w:rFonts w:ascii="Calibri Light" w:hAnsi="Calibri Light" w:cstheme="majorHAnsi"/>
          <w:sz w:val="24"/>
          <w:szCs w:val="24"/>
          <w:lang w:val="ru-RU"/>
        </w:rPr>
        <w:tab/>
      </w:r>
      <w:r w:rsidRPr="00A075E9">
        <w:rPr>
          <w:rFonts w:ascii="Calibri Light" w:hAnsi="Calibri Light" w:cstheme="majorHAnsi"/>
          <w:sz w:val="24"/>
          <w:szCs w:val="24"/>
          <w:lang w:val="ru-RU"/>
        </w:rPr>
        <w:tab/>
      </w:r>
      <w:r w:rsidRPr="00A075E9">
        <w:rPr>
          <w:rFonts w:ascii="Calibri Light" w:hAnsi="Calibri Light" w:cstheme="majorHAnsi"/>
          <w:sz w:val="24"/>
          <w:szCs w:val="24"/>
          <w:lang w:val="ru-RU"/>
        </w:rPr>
        <w:tab/>
      </w:r>
      <w:r w:rsidRPr="00A075E9">
        <w:rPr>
          <w:rFonts w:ascii="Calibri Light" w:hAnsi="Calibri Light" w:cstheme="majorHAnsi"/>
          <w:sz w:val="24"/>
          <w:szCs w:val="24"/>
          <w:lang w:val="ru-RU"/>
        </w:rPr>
        <w:tab/>
        <w:t xml:space="preserve">             Елена КОЛИБЭ </w:t>
      </w:r>
    </w:p>
    <w:p w:rsidR="00DB5F34" w:rsidRPr="00A075E9" w:rsidRDefault="00DB5F34" w:rsidP="00DB5F34">
      <w:pPr>
        <w:spacing w:after="40" w:line="276" w:lineRule="auto"/>
        <w:jc w:val="both"/>
        <w:rPr>
          <w:rFonts w:ascii="Calibri Light" w:hAnsi="Calibri Light" w:cstheme="majorHAnsi"/>
          <w:sz w:val="24"/>
          <w:szCs w:val="24"/>
          <w:lang w:val="ru-RU"/>
        </w:rPr>
      </w:pPr>
      <w:r w:rsidRPr="00A075E9">
        <w:rPr>
          <w:rFonts w:ascii="Calibri Light" w:eastAsia="Times New Roman" w:hAnsi="Calibri Light" w:cstheme="majorHAnsi"/>
          <w:sz w:val="24"/>
          <w:szCs w:val="24"/>
          <w:lang w:val="ru-RU"/>
        </w:rPr>
        <w:t>главный публичный аудитор</w:t>
      </w:r>
      <w:r w:rsidRPr="00A075E9">
        <w:rPr>
          <w:rFonts w:ascii="Calibri Light" w:hAnsi="Calibri Light" w:cstheme="majorHAnsi"/>
          <w:sz w:val="24"/>
          <w:szCs w:val="24"/>
          <w:lang w:val="ru-RU"/>
        </w:rPr>
        <w:tab/>
      </w:r>
      <w:r w:rsidRPr="00A075E9">
        <w:rPr>
          <w:rFonts w:ascii="Calibri Light" w:hAnsi="Calibri Light" w:cstheme="majorHAnsi"/>
          <w:sz w:val="24"/>
          <w:szCs w:val="24"/>
          <w:lang w:val="ru-RU"/>
        </w:rPr>
        <w:tab/>
      </w:r>
      <w:r w:rsidRPr="00A075E9">
        <w:rPr>
          <w:rFonts w:ascii="Calibri Light" w:hAnsi="Calibri Light" w:cstheme="majorHAnsi"/>
          <w:sz w:val="24"/>
          <w:szCs w:val="24"/>
          <w:lang w:val="ru-RU"/>
        </w:rPr>
        <w:tab/>
      </w:r>
      <w:r w:rsidRPr="00A075E9">
        <w:rPr>
          <w:rFonts w:ascii="Calibri Light" w:hAnsi="Calibri Light" w:cstheme="majorHAnsi"/>
          <w:sz w:val="24"/>
          <w:szCs w:val="24"/>
          <w:lang w:val="ru-RU"/>
        </w:rPr>
        <w:tab/>
      </w:r>
      <w:r w:rsidRPr="00A075E9">
        <w:rPr>
          <w:rFonts w:ascii="Calibri Light" w:hAnsi="Calibri Light" w:cstheme="majorHAnsi"/>
          <w:sz w:val="24"/>
          <w:szCs w:val="24"/>
          <w:lang w:val="ru-RU"/>
        </w:rPr>
        <w:tab/>
        <w:t xml:space="preserve">             Игорь ЛУНГУ </w:t>
      </w:r>
    </w:p>
    <w:p w:rsidR="00DB5F34" w:rsidRPr="00A075E9" w:rsidRDefault="00DB5F34" w:rsidP="00DB5F34">
      <w:pPr>
        <w:spacing w:after="40" w:line="276" w:lineRule="auto"/>
        <w:jc w:val="both"/>
        <w:rPr>
          <w:rFonts w:ascii="Calibri Light" w:eastAsia="Times New Roman" w:hAnsi="Calibri Light" w:cstheme="majorHAnsi"/>
          <w:sz w:val="24"/>
          <w:szCs w:val="24"/>
          <w:lang w:val="ru-RU"/>
        </w:rPr>
      </w:pPr>
      <w:r w:rsidRPr="00A075E9">
        <w:rPr>
          <w:rFonts w:ascii="Calibri Light" w:eastAsia="Times New Roman" w:hAnsi="Calibri Light" w:cstheme="majorHAnsi"/>
          <w:sz w:val="24"/>
          <w:szCs w:val="24"/>
          <w:lang w:val="ru-RU"/>
        </w:rPr>
        <w:t>главный публичный аудитор</w:t>
      </w:r>
      <w:r w:rsidRPr="00A075E9">
        <w:rPr>
          <w:rFonts w:ascii="Calibri Light" w:eastAsia="Times New Roman" w:hAnsi="Calibri Light" w:cstheme="majorHAnsi"/>
          <w:sz w:val="24"/>
          <w:szCs w:val="24"/>
          <w:lang w:val="ru-RU"/>
        </w:rPr>
        <w:tab/>
      </w:r>
      <w:r w:rsidRPr="00A075E9">
        <w:rPr>
          <w:rFonts w:ascii="Calibri Light" w:eastAsia="Times New Roman" w:hAnsi="Calibri Light" w:cstheme="majorHAnsi"/>
          <w:sz w:val="24"/>
          <w:szCs w:val="24"/>
          <w:lang w:val="ru-RU"/>
        </w:rPr>
        <w:tab/>
      </w:r>
      <w:r w:rsidRPr="00A075E9">
        <w:rPr>
          <w:rFonts w:ascii="Calibri Light" w:eastAsia="Times New Roman" w:hAnsi="Calibri Light" w:cstheme="majorHAnsi"/>
          <w:sz w:val="24"/>
          <w:szCs w:val="24"/>
          <w:lang w:val="ru-RU"/>
        </w:rPr>
        <w:tab/>
      </w:r>
      <w:r w:rsidRPr="00A075E9">
        <w:rPr>
          <w:rFonts w:ascii="Calibri Light" w:eastAsia="Times New Roman" w:hAnsi="Calibri Light" w:cstheme="majorHAnsi"/>
          <w:sz w:val="24"/>
          <w:szCs w:val="24"/>
          <w:lang w:val="ru-RU"/>
        </w:rPr>
        <w:tab/>
      </w:r>
      <w:r w:rsidRPr="00A075E9">
        <w:rPr>
          <w:rFonts w:ascii="Calibri Light" w:eastAsia="Times New Roman" w:hAnsi="Calibri Light" w:cstheme="majorHAnsi"/>
          <w:sz w:val="24"/>
          <w:szCs w:val="24"/>
          <w:lang w:val="ru-RU"/>
        </w:rPr>
        <w:tab/>
        <w:t xml:space="preserve">             </w:t>
      </w:r>
      <w:proofErr w:type="spellStart"/>
      <w:r w:rsidRPr="00A075E9">
        <w:rPr>
          <w:rFonts w:ascii="Calibri Light" w:eastAsia="Times New Roman" w:hAnsi="Calibri Light" w:cstheme="majorHAnsi"/>
          <w:sz w:val="24"/>
          <w:szCs w:val="24"/>
          <w:lang w:val="ru-RU"/>
        </w:rPr>
        <w:t>Дорин</w:t>
      </w:r>
      <w:proofErr w:type="spellEnd"/>
      <w:r w:rsidRPr="00A075E9">
        <w:rPr>
          <w:rFonts w:ascii="Calibri Light" w:eastAsia="Times New Roman" w:hAnsi="Calibri Light" w:cstheme="majorHAnsi"/>
          <w:sz w:val="24"/>
          <w:szCs w:val="24"/>
          <w:lang w:val="ru-RU"/>
        </w:rPr>
        <w:t xml:space="preserve"> ЧУБОТАРУ </w:t>
      </w:r>
    </w:p>
    <w:p w:rsidR="00DB5F34" w:rsidRPr="00A075E9" w:rsidRDefault="00DB5F34" w:rsidP="00DB5F34">
      <w:pPr>
        <w:spacing w:after="40" w:line="276" w:lineRule="auto"/>
        <w:jc w:val="both"/>
        <w:rPr>
          <w:rFonts w:ascii="Calibri Light" w:eastAsia="Times New Roman" w:hAnsi="Calibri Light" w:cstheme="majorHAnsi"/>
          <w:sz w:val="24"/>
          <w:szCs w:val="24"/>
          <w:lang w:val="ru-RU"/>
        </w:rPr>
      </w:pPr>
      <w:r w:rsidRPr="00A075E9">
        <w:rPr>
          <w:rFonts w:ascii="Calibri Light" w:eastAsia="Times New Roman" w:hAnsi="Calibri Light" w:cstheme="majorHAnsi"/>
          <w:sz w:val="24"/>
          <w:szCs w:val="24"/>
          <w:lang w:val="ru-RU"/>
        </w:rPr>
        <w:t>главный публичный аудитор</w:t>
      </w:r>
      <w:r w:rsidRPr="00A075E9">
        <w:rPr>
          <w:rFonts w:ascii="Calibri Light" w:eastAsia="Times New Roman" w:hAnsi="Calibri Light" w:cstheme="majorHAnsi"/>
          <w:sz w:val="24"/>
          <w:szCs w:val="24"/>
          <w:lang w:val="ru-RU"/>
        </w:rPr>
        <w:tab/>
      </w:r>
      <w:r w:rsidRPr="00A075E9">
        <w:rPr>
          <w:rFonts w:ascii="Calibri Light" w:eastAsia="Times New Roman" w:hAnsi="Calibri Light" w:cstheme="majorHAnsi"/>
          <w:sz w:val="24"/>
          <w:szCs w:val="24"/>
          <w:lang w:val="ru-RU"/>
        </w:rPr>
        <w:tab/>
      </w:r>
      <w:r w:rsidRPr="00A075E9">
        <w:rPr>
          <w:rFonts w:ascii="Calibri Light" w:eastAsia="Times New Roman" w:hAnsi="Calibri Light" w:cstheme="majorHAnsi"/>
          <w:sz w:val="24"/>
          <w:szCs w:val="24"/>
          <w:lang w:val="ru-RU"/>
        </w:rPr>
        <w:tab/>
      </w:r>
      <w:r w:rsidRPr="00A075E9">
        <w:rPr>
          <w:rFonts w:ascii="Calibri Light" w:eastAsia="Times New Roman" w:hAnsi="Calibri Light" w:cstheme="majorHAnsi"/>
          <w:sz w:val="24"/>
          <w:szCs w:val="24"/>
          <w:lang w:val="ru-RU"/>
        </w:rPr>
        <w:tab/>
      </w:r>
      <w:r w:rsidRPr="00A075E9">
        <w:rPr>
          <w:rFonts w:ascii="Calibri Light" w:eastAsia="Times New Roman" w:hAnsi="Calibri Light" w:cstheme="majorHAnsi"/>
          <w:sz w:val="24"/>
          <w:szCs w:val="24"/>
          <w:lang w:val="ru-RU"/>
        </w:rPr>
        <w:tab/>
        <w:t xml:space="preserve">             Виктор ГАМУЛИНСКИ </w:t>
      </w:r>
    </w:p>
    <w:p w:rsidR="00DB5F34" w:rsidRPr="00A075E9" w:rsidRDefault="00DB5F34" w:rsidP="00DB5F34">
      <w:pPr>
        <w:spacing w:after="40" w:line="276" w:lineRule="auto"/>
        <w:jc w:val="both"/>
        <w:rPr>
          <w:rFonts w:ascii="Calibri Light" w:hAnsi="Calibri Light" w:cstheme="majorHAnsi"/>
          <w:sz w:val="24"/>
          <w:szCs w:val="24"/>
          <w:lang w:val="ru-RU"/>
        </w:rPr>
      </w:pPr>
      <w:r w:rsidRPr="00A075E9">
        <w:rPr>
          <w:rFonts w:ascii="Calibri Light" w:hAnsi="Calibri Light" w:cstheme="majorHAnsi"/>
          <w:sz w:val="24"/>
          <w:szCs w:val="24"/>
          <w:lang w:val="ru-RU"/>
        </w:rPr>
        <w:t xml:space="preserve">старший </w:t>
      </w:r>
      <w:r w:rsidRPr="00A075E9">
        <w:rPr>
          <w:rFonts w:ascii="Calibri Light" w:eastAsia="Times New Roman" w:hAnsi="Calibri Light" w:cstheme="majorHAnsi"/>
          <w:sz w:val="24"/>
          <w:szCs w:val="24"/>
          <w:lang w:val="ru-RU"/>
        </w:rPr>
        <w:t>публичный аудитор</w:t>
      </w:r>
      <w:r w:rsidRPr="00A075E9">
        <w:rPr>
          <w:rFonts w:ascii="Calibri Light" w:hAnsi="Calibri Light" w:cstheme="majorHAnsi"/>
          <w:sz w:val="24"/>
          <w:szCs w:val="24"/>
          <w:lang w:val="ru-RU"/>
        </w:rPr>
        <w:tab/>
      </w:r>
      <w:r w:rsidRPr="00A075E9">
        <w:rPr>
          <w:rFonts w:ascii="Calibri Light" w:hAnsi="Calibri Light" w:cstheme="majorHAnsi"/>
          <w:sz w:val="24"/>
          <w:szCs w:val="24"/>
          <w:lang w:val="ru-RU"/>
        </w:rPr>
        <w:tab/>
      </w:r>
      <w:r w:rsidRPr="00A075E9">
        <w:rPr>
          <w:rFonts w:ascii="Calibri Light" w:hAnsi="Calibri Light" w:cstheme="majorHAnsi"/>
          <w:sz w:val="24"/>
          <w:szCs w:val="24"/>
          <w:lang w:val="ru-RU"/>
        </w:rPr>
        <w:tab/>
      </w:r>
      <w:r w:rsidRPr="00A075E9">
        <w:rPr>
          <w:rFonts w:ascii="Calibri Light" w:hAnsi="Calibri Light" w:cstheme="majorHAnsi"/>
          <w:sz w:val="24"/>
          <w:szCs w:val="24"/>
          <w:lang w:val="ru-RU"/>
        </w:rPr>
        <w:tab/>
      </w:r>
      <w:r w:rsidRPr="00A075E9">
        <w:rPr>
          <w:rFonts w:ascii="Calibri Light" w:hAnsi="Calibri Light" w:cstheme="majorHAnsi"/>
          <w:sz w:val="24"/>
          <w:szCs w:val="24"/>
          <w:lang w:val="ru-RU"/>
        </w:rPr>
        <w:tab/>
        <w:t xml:space="preserve">             Мария ТАБАКАРЬ </w:t>
      </w:r>
    </w:p>
    <w:p w:rsidR="00DB5F34" w:rsidRPr="00A075E9" w:rsidRDefault="00DB5F34" w:rsidP="00DB5F34">
      <w:pPr>
        <w:spacing w:after="40" w:line="276" w:lineRule="auto"/>
        <w:jc w:val="both"/>
        <w:rPr>
          <w:rFonts w:ascii="Calibri Light" w:eastAsia="Times New Roman" w:hAnsi="Calibri Light" w:cstheme="majorHAnsi"/>
          <w:b/>
          <w:i/>
          <w:sz w:val="24"/>
          <w:szCs w:val="24"/>
          <w:lang w:val="ru-RU"/>
        </w:rPr>
      </w:pPr>
      <w:proofErr w:type="gramStart"/>
      <w:r w:rsidRPr="00A075E9">
        <w:rPr>
          <w:rFonts w:ascii="Calibri Light" w:eastAsia="Times New Roman" w:hAnsi="Calibri Light" w:cstheme="majorHAnsi"/>
          <w:b/>
          <w:i/>
          <w:iCs/>
          <w:sz w:val="24"/>
          <w:szCs w:val="24"/>
          <w:lang w:val="ru-RU"/>
        </w:rPr>
        <w:t>Ответственный</w:t>
      </w:r>
      <w:proofErr w:type="gramEnd"/>
      <w:r w:rsidRPr="00A075E9">
        <w:rPr>
          <w:rFonts w:ascii="Calibri Light" w:eastAsia="Times New Roman" w:hAnsi="Calibri Light" w:cstheme="majorHAnsi"/>
          <w:b/>
          <w:i/>
          <w:color w:val="0D0D0D" w:themeColor="text1" w:themeTint="F2"/>
          <w:sz w:val="24"/>
          <w:szCs w:val="24"/>
          <w:lang w:val="ru-RU"/>
        </w:rPr>
        <w:t xml:space="preserve"> за качество аудита</w:t>
      </w:r>
      <w:r w:rsidRPr="00A075E9">
        <w:rPr>
          <w:rFonts w:ascii="Calibri Light" w:eastAsia="Times New Roman" w:hAnsi="Calibri Light" w:cstheme="majorHAnsi"/>
          <w:b/>
          <w:i/>
          <w:sz w:val="24"/>
          <w:szCs w:val="24"/>
          <w:lang w:val="ru-RU"/>
        </w:rPr>
        <w:t>:</w:t>
      </w:r>
    </w:p>
    <w:p w:rsidR="00DB5F34" w:rsidRPr="00A075E9" w:rsidRDefault="00DB5F34" w:rsidP="00DB5F34">
      <w:pPr>
        <w:spacing w:after="40" w:line="276" w:lineRule="auto"/>
        <w:jc w:val="both"/>
        <w:rPr>
          <w:rFonts w:ascii="Calibri Light" w:hAnsi="Calibri Light"/>
          <w:sz w:val="24"/>
          <w:szCs w:val="24"/>
          <w:lang w:val="ru-RU"/>
        </w:rPr>
      </w:pPr>
      <w:r w:rsidRPr="00A075E9">
        <w:rPr>
          <w:rFonts w:ascii="Calibri Light" w:eastAsia="Times New Roman" w:hAnsi="Calibri Light" w:cstheme="majorHAnsi"/>
          <w:color w:val="0D0D0D" w:themeColor="text1" w:themeTint="F2"/>
          <w:sz w:val="24"/>
          <w:szCs w:val="24"/>
          <w:lang w:val="ru-RU"/>
        </w:rPr>
        <w:t xml:space="preserve">начальник Управления аудита II в рамках ГУА </w:t>
      </w:r>
      <w:r w:rsidRPr="00A075E9">
        <w:rPr>
          <w:rFonts w:ascii="Calibri Light" w:eastAsia="Times New Roman" w:hAnsi="Calibri Light" w:cstheme="majorHAnsi"/>
          <w:sz w:val="24"/>
          <w:szCs w:val="24"/>
          <w:lang w:val="ru-RU"/>
        </w:rPr>
        <w:t>V</w:t>
      </w:r>
      <w:r w:rsidRPr="00A075E9">
        <w:rPr>
          <w:rFonts w:ascii="Calibri Light" w:hAnsi="Calibri Light" w:cstheme="majorHAnsi"/>
          <w:sz w:val="24"/>
          <w:szCs w:val="24"/>
          <w:lang w:val="ru-RU"/>
        </w:rPr>
        <w:t xml:space="preserve">  </w:t>
      </w:r>
      <w:r w:rsidRPr="00A075E9">
        <w:rPr>
          <w:rFonts w:ascii="Calibri Light" w:hAnsi="Calibri Light" w:cstheme="majorHAnsi"/>
          <w:sz w:val="24"/>
          <w:szCs w:val="24"/>
          <w:lang w:val="ru-RU"/>
        </w:rPr>
        <w:tab/>
      </w:r>
      <w:r w:rsidRPr="00A075E9">
        <w:rPr>
          <w:rFonts w:ascii="Calibri Light" w:hAnsi="Calibri Light" w:cstheme="majorHAnsi"/>
          <w:sz w:val="24"/>
          <w:szCs w:val="24"/>
          <w:lang w:val="ru-RU"/>
        </w:rPr>
        <w:tab/>
      </w:r>
      <w:r w:rsidRPr="00A075E9">
        <w:rPr>
          <w:rFonts w:ascii="Calibri Light" w:hAnsi="Calibri Light" w:cstheme="majorHAnsi"/>
          <w:sz w:val="24"/>
          <w:szCs w:val="24"/>
          <w:lang w:val="ru-RU"/>
        </w:rPr>
        <w:tab/>
        <w:t xml:space="preserve">             Александру РЭЙЛЯНУ </w:t>
      </w:r>
    </w:p>
    <w:sectPr w:rsidR="00DB5F34" w:rsidRPr="00A075E9" w:rsidSect="00D96FD3">
      <w:footerReference w:type="default" r:id="rId11"/>
      <w:headerReference w:type="first" r:id="rId12"/>
      <w:pgSz w:w="12240" w:h="15840" w:code="1"/>
      <w:pgMar w:top="851" w:right="851" w:bottom="851" w:left="1701" w:header="720" w:footer="55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05" w:rsidRDefault="00733A05" w:rsidP="00DB5F34">
      <w:pPr>
        <w:spacing w:after="0" w:line="240" w:lineRule="auto"/>
      </w:pPr>
      <w:r>
        <w:separator/>
      </w:r>
    </w:p>
  </w:endnote>
  <w:endnote w:type="continuationSeparator" w:id="0">
    <w:p w:rsidR="00733A05" w:rsidRDefault="00733A05" w:rsidP="00DB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124353"/>
      <w:docPartObj>
        <w:docPartGallery w:val="Page Numbers (Bottom of Page)"/>
        <w:docPartUnique/>
      </w:docPartObj>
    </w:sdtPr>
    <w:sdtEndPr>
      <w:rPr>
        <w:rFonts w:asciiTheme="majorHAnsi" w:hAnsiTheme="majorHAnsi" w:cstheme="majorHAnsi"/>
        <w:noProof/>
      </w:rPr>
    </w:sdtEndPr>
    <w:sdtContent>
      <w:p w:rsidR="00804271" w:rsidRPr="004A262A" w:rsidRDefault="00804271">
        <w:pPr>
          <w:pStyle w:val="aa"/>
          <w:jc w:val="right"/>
          <w:rPr>
            <w:rFonts w:asciiTheme="majorHAnsi" w:hAnsiTheme="majorHAnsi" w:cstheme="majorHAnsi"/>
          </w:rPr>
        </w:pPr>
        <w:r w:rsidRPr="004A262A">
          <w:rPr>
            <w:rFonts w:asciiTheme="majorHAnsi" w:hAnsiTheme="majorHAnsi" w:cstheme="majorHAnsi"/>
          </w:rPr>
          <w:fldChar w:fldCharType="begin"/>
        </w:r>
        <w:r w:rsidRPr="004A262A">
          <w:rPr>
            <w:rFonts w:asciiTheme="majorHAnsi" w:hAnsiTheme="majorHAnsi" w:cstheme="majorHAnsi"/>
          </w:rPr>
          <w:instrText xml:space="preserve"> PAGE   \* MERGEFORMAT </w:instrText>
        </w:r>
        <w:r w:rsidRPr="004A262A">
          <w:rPr>
            <w:rFonts w:asciiTheme="majorHAnsi" w:hAnsiTheme="majorHAnsi" w:cstheme="majorHAnsi"/>
          </w:rPr>
          <w:fldChar w:fldCharType="separate"/>
        </w:r>
        <w:r w:rsidR="002C4330">
          <w:rPr>
            <w:rFonts w:asciiTheme="majorHAnsi" w:hAnsiTheme="majorHAnsi" w:cstheme="majorHAnsi"/>
            <w:noProof/>
          </w:rPr>
          <w:t>9</w:t>
        </w:r>
        <w:r w:rsidRPr="004A262A">
          <w:rPr>
            <w:rFonts w:asciiTheme="majorHAnsi" w:hAnsiTheme="majorHAnsi" w:cstheme="majorHAnsi"/>
            <w:noProof/>
          </w:rPr>
          <w:fldChar w:fldCharType="end"/>
        </w:r>
      </w:p>
    </w:sdtContent>
  </w:sdt>
  <w:p w:rsidR="00804271" w:rsidRDefault="0080427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05" w:rsidRDefault="00733A05" w:rsidP="00DB5F34">
      <w:pPr>
        <w:spacing w:after="0" w:line="240" w:lineRule="auto"/>
      </w:pPr>
      <w:r>
        <w:separator/>
      </w:r>
    </w:p>
  </w:footnote>
  <w:footnote w:type="continuationSeparator" w:id="0">
    <w:p w:rsidR="00733A05" w:rsidRDefault="00733A05" w:rsidP="00DB5F34">
      <w:pPr>
        <w:spacing w:after="0" w:line="240" w:lineRule="auto"/>
      </w:pPr>
      <w:r>
        <w:continuationSeparator/>
      </w:r>
    </w:p>
  </w:footnote>
  <w:footnote w:id="1">
    <w:p w:rsidR="00804271" w:rsidRPr="00D42D9B" w:rsidRDefault="00804271" w:rsidP="00A30C48">
      <w:pPr>
        <w:tabs>
          <w:tab w:val="left" w:pos="180"/>
        </w:tabs>
        <w:spacing w:after="0" w:line="240" w:lineRule="auto"/>
        <w:ind w:right="50"/>
        <w:jc w:val="both"/>
        <w:rPr>
          <w:rFonts w:ascii="Calibri Light" w:hAnsi="Calibri Light" w:cstheme="majorHAnsi"/>
          <w:sz w:val="18"/>
          <w:szCs w:val="18"/>
          <w:lang w:val="ru-RU"/>
        </w:rPr>
      </w:pPr>
      <w:r w:rsidRPr="00D42D9B">
        <w:rPr>
          <w:rStyle w:val="a7"/>
          <w:rFonts w:ascii="Calibri Light" w:hAnsi="Calibri Light" w:cstheme="majorHAnsi"/>
          <w:sz w:val="18"/>
          <w:szCs w:val="18"/>
          <w:lang w:val="ro-RO"/>
        </w:rPr>
        <w:footnoteRef/>
      </w:r>
      <w:r w:rsidRPr="00D42D9B">
        <w:rPr>
          <w:rFonts w:ascii="Calibri Light" w:hAnsi="Calibri Light" w:cstheme="majorHAnsi"/>
          <w:sz w:val="18"/>
          <w:szCs w:val="18"/>
          <w:lang w:val="ro-RO"/>
        </w:rPr>
        <w:t xml:space="preserve"> </w:t>
      </w:r>
      <w:r w:rsidRPr="00A216E6">
        <w:rPr>
          <w:rFonts w:ascii="Calibri Light" w:hAnsi="Calibri Light" w:cstheme="majorHAnsi"/>
          <w:sz w:val="18"/>
          <w:szCs w:val="18"/>
          <w:lang w:val="ru-RU"/>
        </w:rPr>
        <w:t>Закон о бухгалтерском учете №113</w:t>
      </w:r>
      <w:r w:rsidRPr="00A216E6">
        <w:rPr>
          <w:rFonts w:ascii="Calibri Light" w:eastAsia="Times New Roman" w:hAnsi="Calibri Light" w:cstheme="majorHAnsi"/>
          <w:sz w:val="18"/>
          <w:szCs w:val="18"/>
          <w:lang w:val="ru-RU"/>
        </w:rPr>
        <w:t xml:space="preserve">-XVI </w:t>
      </w:r>
      <w:r w:rsidRPr="00A216E6">
        <w:rPr>
          <w:rFonts w:ascii="Calibri Light" w:hAnsi="Calibri Light" w:cstheme="majorHAnsi"/>
          <w:sz w:val="18"/>
          <w:szCs w:val="18"/>
          <w:lang w:val="ru-RU"/>
        </w:rPr>
        <w:t xml:space="preserve">от </w:t>
      </w:r>
      <w:r w:rsidRPr="00A216E6">
        <w:rPr>
          <w:rFonts w:ascii="Calibri Light" w:eastAsia="Times New Roman" w:hAnsi="Calibri Light" w:cstheme="majorHAnsi"/>
          <w:sz w:val="18"/>
          <w:szCs w:val="18"/>
          <w:lang w:val="ru-RU"/>
        </w:rPr>
        <w:t>27.04.2007;</w:t>
      </w:r>
      <w:r w:rsidRPr="00A216E6">
        <w:rPr>
          <w:rFonts w:ascii="Calibri Light" w:hAnsi="Calibri Light" w:cstheme="majorHAnsi"/>
          <w:sz w:val="18"/>
          <w:szCs w:val="18"/>
          <w:lang w:val="ru-RU"/>
        </w:rPr>
        <w:t xml:space="preserve"> План счетов бюджетного учета и Методологические нормы организации бухгалтерского учета и финансовой отчетности бюджетных учреждений, утвержденные Приказом министра финансов №216 от </w:t>
      </w:r>
      <w:r w:rsidRPr="00A216E6">
        <w:rPr>
          <w:rFonts w:ascii="Calibri Light" w:eastAsia="Times New Roman" w:hAnsi="Calibri Light" w:cstheme="majorHAnsi"/>
          <w:sz w:val="18"/>
          <w:szCs w:val="18"/>
          <w:lang w:val="ru-RU"/>
        </w:rPr>
        <w:t>28.12.2015 (далее – Приказ МФ №</w:t>
      </w:r>
      <w:r w:rsidRPr="00A216E6">
        <w:rPr>
          <w:rFonts w:ascii="Calibri Light" w:hAnsi="Calibri Light" w:cstheme="majorHAnsi"/>
          <w:bCs/>
          <w:kern w:val="36"/>
          <w:sz w:val="18"/>
          <w:szCs w:val="18"/>
          <w:lang w:val="ru-RU" w:eastAsia="ro-RO"/>
        </w:rPr>
        <w:t>216</w:t>
      </w:r>
      <w:r>
        <w:rPr>
          <w:rFonts w:ascii="Calibri Light" w:hAnsi="Calibri Light" w:cstheme="majorHAnsi"/>
          <w:bCs/>
          <w:kern w:val="36"/>
          <w:sz w:val="18"/>
          <w:szCs w:val="18"/>
          <w:lang w:val="ru-RU" w:eastAsia="ro-RO"/>
        </w:rPr>
        <w:t xml:space="preserve"> от </w:t>
      </w:r>
      <w:r w:rsidRPr="00A30C48">
        <w:rPr>
          <w:rFonts w:ascii="Calibri Light" w:eastAsia="Times New Roman" w:hAnsi="Calibri Light" w:cstheme="majorHAnsi"/>
          <w:sz w:val="18"/>
          <w:szCs w:val="18"/>
          <w:lang w:val="ru-RU"/>
        </w:rPr>
        <w:t>28.12.2015</w:t>
      </w:r>
      <w:r w:rsidRPr="00A216E6">
        <w:rPr>
          <w:rFonts w:ascii="Calibri Light" w:eastAsia="Times New Roman" w:hAnsi="Calibri Light" w:cstheme="majorHAnsi"/>
          <w:sz w:val="18"/>
          <w:szCs w:val="18"/>
          <w:lang w:val="ru-RU"/>
        </w:rPr>
        <w:t xml:space="preserve">); </w:t>
      </w:r>
      <w:r w:rsidRPr="00A216E6">
        <w:rPr>
          <w:rFonts w:ascii="Calibri Light" w:hAnsi="Calibri Light" w:cstheme="majorHAnsi"/>
          <w:sz w:val="18"/>
          <w:szCs w:val="18"/>
          <w:lang w:val="ru-RU"/>
        </w:rPr>
        <w:t>Приказ министра финансов №</w:t>
      </w:r>
      <w:r w:rsidRPr="00A216E6">
        <w:rPr>
          <w:rFonts w:ascii="Calibri Light" w:eastAsia="Times New Roman" w:hAnsi="Calibri Light" w:cstheme="majorHAnsi"/>
          <w:sz w:val="18"/>
          <w:szCs w:val="18"/>
          <w:lang w:val="ru-RU"/>
        </w:rPr>
        <w:t>164 от 30.12.2016 ,,Об утверждении Требований по составлению Пояснительной записки об исполнении бюджетов публичными органами/учреждениями”</w:t>
      </w:r>
      <w:r>
        <w:rPr>
          <w:rFonts w:ascii="Calibri Light" w:eastAsia="Times New Roman" w:hAnsi="Calibri Light" w:cstheme="majorHAnsi"/>
          <w:sz w:val="18"/>
          <w:szCs w:val="18"/>
          <w:lang w:val="ru-RU"/>
        </w:rPr>
        <w:t xml:space="preserve"> (</w:t>
      </w:r>
      <w:r w:rsidRPr="00A216E6">
        <w:rPr>
          <w:rFonts w:ascii="Calibri Light" w:eastAsia="Times New Roman" w:hAnsi="Calibri Light" w:cstheme="majorHAnsi"/>
          <w:sz w:val="18"/>
          <w:szCs w:val="18"/>
          <w:lang w:val="ru-RU"/>
        </w:rPr>
        <w:t xml:space="preserve">далее – Приказ </w:t>
      </w:r>
      <w:r>
        <w:rPr>
          <w:rFonts w:ascii="Calibri Light" w:eastAsia="Times New Roman" w:hAnsi="Calibri Light" w:cstheme="majorHAnsi"/>
          <w:sz w:val="18"/>
          <w:szCs w:val="18"/>
          <w:lang w:val="ru-RU"/>
        </w:rPr>
        <w:t xml:space="preserve">министра финансов </w:t>
      </w:r>
      <w:r w:rsidRPr="00A216E6">
        <w:rPr>
          <w:rFonts w:ascii="Calibri Light" w:eastAsia="Times New Roman" w:hAnsi="Calibri Light" w:cstheme="majorHAnsi"/>
          <w:sz w:val="18"/>
          <w:szCs w:val="18"/>
          <w:lang w:val="ru-RU"/>
        </w:rPr>
        <w:t>№</w:t>
      </w:r>
      <w:r w:rsidRPr="00A30C48">
        <w:rPr>
          <w:rFonts w:ascii="Calibri Light" w:eastAsia="Times New Roman" w:hAnsi="Calibri Light" w:cstheme="majorHAnsi"/>
          <w:sz w:val="18"/>
          <w:szCs w:val="18"/>
          <w:lang w:val="ru-RU"/>
        </w:rPr>
        <w:t xml:space="preserve">164 </w:t>
      </w:r>
      <w:r>
        <w:rPr>
          <w:rFonts w:ascii="Calibri Light" w:eastAsia="Times New Roman" w:hAnsi="Calibri Light" w:cstheme="majorHAnsi"/>
          <w:sz w:val="18"/>
          <w:szCs w:val="18"/>
          <w:lang w:val="ru-RU"/>
        </w:rPr>
        <w:t xml:space="preserve">от </w:t>
      </w:r>
      <w:r w:rsidRPr="00A30C48">
        <w:rPr>
          <w:rFonts w:ascii="Calibri Light" w:eastAsia="Times New Roman" w:hAnsi="Calibri Light" w:cstheme="majorHAnsi"/>
          <w:sz w:val="18"/>
          <w:szCs w:val="18"/>
          <w:lang w:val="ru-RU"/>
        </w:rPr>
        <w:t>30.12.2016).</w:t>
      </w:r>
    </w:p>
  </w:footnote>
  <w:footnote w:id="2">
    <w:p w:rsidR="00804271" w:rsidRPr="0073104A" w:rsidRDefault="00804271" w:rsidP="00F60844">
      <w:pPr>
        <w:pStyle w:val="a5"/>
        <w:spacing w:line="276" w:lineRule="auto"/>
        <w:jc w:val="both"/>
        <w:rPr>
          <w:rFonts w:ascii="Calibri Light" w:hAnsi="Calibri Light" w:cstheme="majorHAnsi"/>
          <w:sz w:val="18"/>
          <w:szCs w:val="18"/>
          <w:lang w:val="ru-RU"/>
        </w:rPr>
      </w:pPr>
      <w:r w:rsidRPr="00DB5F34">
        <w:rPr>
          <w:rStyle w:val="a7"/>
          <w:rFonts w:ascii="Calibri Light" w:hAnsi="Calibri Light" w:cstheme="majorHAnsi"/>
          <w:sz w:val="18"/>
          <w:szCs w:val="18"/>
        </w:rPr>
        <w:footnoteRef/>
      </w:r>
      <w:r w:rsidRPr="0073104A">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Закон </w:t>
      </w:r>
      <w:r w:rsidRPr="0073104A">
        <w:rPr>
          <w:rFonts w:ascii="Calibri Light" w:hAnsi="Calibri Light" w:cstheme="majorHAnsi"/>
          <w:iCs/>
          <w:sz w:val="18"/>
          <w:szCs w:val="18"/>
          <w:lang w:val="ru-RU"/>
        </w:rPr>
        <w:t>о нормативной цене и порядке купли-продажи земли</w:t>
      </w:r>
      <w:r w:rsidRPr="0073104A">
        <w:rPr>
          <w:rFonts w:ascii="Calibri Light" w:hAnsi="Calibri Light" w:cstheme="majorHAnsi"/>
          <w:sz w:val="18"/>
          <w:szCs w:val="18"/>
          <w:lang w:val="ru-RU"/>
        </w:rPr>
        <w:t xml:space="preserve"> </w:t>
      </w:r>
      <w:r>
        <w:rPr>
          <w:rFonts w:ascii="Calibri Light" w:hAnsi="Calibri Light" w:cstheme="majorHAnsi"/>
          <w:sz w:val="18"/>
          <w:szCs w:val="18"/>
          <w:lang w:val="ru-RU"/>
        </w:rPr>
        <w:t>№</w:t>
      </w:r>
      <w:r w:rsidRPr="0073104A">
        <w:rPr>
          <w:rFonts w:ascii="Calibri Light" w:hAnsi="Calibri Light" w:cstheme="majorHAnsi"/>
          <w:sz w:val="18"/>
          <w:szCs w:val="18"/>
          <w:lang w:val="ru-RU"/>
        </w:rPr>
        <w:t>1308-</w:t>
      </w:r>
      <w:r w:rsidRPr="00DB5F34">
        <w:rPr>
          <w:rFonts w:ascii="Calibri Light" w:hAnsi="Calibri Light" w:cstheme="majorHAnsi"/>
          <w:sz w:val="18"/>
          <w:szCs w:val="18"/>
        </w:rPr>
        <w:t>XIII</w:t>
      </w:r>
      <w:r w:rsidRPr="0073104A">
        <w:rPr>
          <w:rFonts w:ascii="Calibri Light" w:hAnsi="Calibri Light" w:cstheme="majorHAnsi"/>
          <w:sz w:val="18"/>
          <w:szCs w:val="18"/>
          <w:lang w:val="ru-RU"/>
        </w:rPr>
        <w:t xml:space="preserve"> </w:t>
      </w:r>
      <w:r>
        <w:rPr>
          <w:rFonts w:ascii="Calibri Light" w:hAnsi="Calibri Light" w:cstheme="majorHAnsi"/>
          <w:sz w:val="18"/>
          <w:szCs w:val="18"/>
          <w:lang w:val="ru-RU"/>
        </w:rPr>
        <w:t>от 25.07.1997</w:t>
      </w:r>
      <w:r w:rsidRPr="0073104A">
        <w:rPr>
          <w:rFonts w:ascii="Calibri Light" w:hAnsi="Calibri Light" w:cstheme="majorHAnsi"/>
          <w:sz w:val="18"/>
          <w:szCs w:val="18"/>
          <w:lang w:val="ru-RU"/>
        </w:rPr>
        <w:t>.</w:t>
      </w:r>
    </w:p>
  </w:footnote>
  <w:footnote w:id="3">
    <w:p w:rsidR="00804271" w:rsidRPr="00DB5F34" w:rsidRDefault="00804271" w:rsidP="00312BE0">
      <w:pPr>
        <w:pStyle w:val="a5"/>
        <w:spacing w:line="276" w:lineRule="auto"/>
        <w:jc w:val="both"/>
        <w:rPr>
          <w:rFonts w:ascii="Calibri Light" w:hAnsi="Calibri Light" w:cstheme="majorHAnsi"/>
          <w:sz w:val="18"/>
          <w:szCs w:val="18"/>
          <w:lang w:val="ro-RO"/>
        </w:rPr>
      </w:pPr>
      <w:r w:rsidRPr="00DB5F34">
        <w:rPr>
          <w:rStyle w:val="a7"/>
          <w:rFonts w:ascii="Calibri Light" w:hAnsi="Calibri Light" w:cstheme="majorHAnsi"/>
          <w:sz w:val="18"/>
          <w:szCs w:val="18"/>
          <w:lang w:val="ro-RO"/>
        </w:rPr>
        <w:footnoteRef/>
      </w:r>
      <w:r w:rsidRPr="00DB5F34">
        <w:rPr>
          <w:rFonts w:ascii="Calibri Light" w:hAnsi="Calibri Light" w:cstheme="majorHAnsi"/>
          <w:sz w:val="18"/>
          <w:szCs w:val="18"/>
          <w:lang w:val="ro-RO"/>
        </w:rPr>
        <w:t xml:space="preserve"> </w:t>
      </w:r>
      <w:r>
        <w:rPr>
          <w:rFonts w:ascii="Calibri Light" w:hAnsi="Calibri Light" w:cstheme="majorHAnsi"/>
          <w:sz w:val="18"/>
          <w:szCs w:val="18"/>
          <w:lang w:val="ru-RU"/>
        </w:rPr>
        <w:t>П</w:t>
      </w:r>
      <w:r w:rsidRPr="00DB5F34">
        <w:rPr>
          <w:rFonts w:ascii="Calibri Light" w:hAnsi="Calibri Light" w:cstheme="majorHAnsi"/>
          <w:sz w:val="18"/>
          <w:szCs w:val="18"/>
          <w:lang w:val="ro-RO"/>
        </w:rPr>
        <w:t xml:space="preserve">.1.4.5.1. </w:t>
      </w:r>
      <w:r>
        <w:rPr>
          <w:rFonts w:ascii="Calibri Light" w:hAnsi="Calibri Light" w:cstheme="majorHAnsi"/>
          <w:sz w:val="18"/>
          <w:szCs w:val="18"/>
          <w:lang w:val="ru-RU"/>
        </w:rPr>
        <w:t>из</w:t>
      </w:r>
      <w:r w:rsidRPr="008D230E">
        <w:rPr>
          <w:rFonts w:ascii="Calibri Light" w:hAnsi="Calibri Light" w:cstheme="majorHAnsi"/>
          <w:sz w:val="18"/>
          <w:szCs w:val="18"/>
          <w:lang w:val="ru-RU"/>
        </w:rPr>
        <w:t xml:space="preserve"> </w:t>
      </w:r>
      <w:r>
        <w:rPr>
          <w:rFonts w:ascii="Calibri Light" w:hAnsi="Calibri Light" w:cstheme="majorHAnsi"/>
          <w:sz w:val="18"/>
          <w:szCs w:val="18"/>
          <w:lang w:val="ru-RU"/>
        </w:rPr>
        <w:t>приложения</w:t>
      </w:r>
      <w:r w:rsidRPr="008D230E">
        <w:rPr>
          <w:rFonts w:ascii="Calibri Light" w:hAnsi="Calibri Light" w:cstheme="majorHAnsi"/>
          <w:sz w:val="18"/>
          <w:szCs w:val="18"/>
          <w:lang w:val="ru-RU"/>
        </w:rPr>
        <w:t xml:space="preserve"> №1 </w:t>
      </w:r>
      <w:r>
        <w:rPr>
          <w:rFonts w:ascii="Calibri Light" w:hAnsi="Calibri Light" w:cstheme="majorHAnsi"/>
          <w:sz w:val="18"/>
          <w:szCs w:val="18"/>
          <w:lang w:val="ru-RU"/>
        </w:rPr>
        <w:t>к</w:t>
      </w:r>
      <w:r w:rsidRPr="008D230E">
        <w:rPr>
          <w:rFonts w:ascii="Calibri Light" w:hAnsi="Calibri Light" w:cstheme="majorHAnsi"/>
          <w:sz w:val="18"/>
          <w:szCs w:val="18"/>
          <w:lang w:val="ru-RU"/>
        </w:rPr>
        <w:t xml:space="preserve"> </w:t>
      </w:r>
      <w:r>
        <w:rPr>
          <w:rFonts w:ascii="Calibri Light" w:hAnsi="Calibri Light" w:cstheme="majorHAnsi"/>
          <w:sz w:val="18"/>
          <w:szCs w:val="18"/>
          <w:lang w:val="ru-RU"/>
        </w:rPr>
        <w:t>Приказу</w:t>
      </w:r>
      <w:r w:rsidRPr="008D230E">
        <w:rPr>
          <w:rFonts w:ascii="Calibri Light" w:hAnsi="Calibri Light" w:cstheme="majorHAnsi"/>
          <w:sz w:val="18"/>
          <w:szCs w:val="18"/>
          <w:lang w:val="ru-RU"/>
        </w:rPr>
        <w:t xml:space="preserve"> </w:t>
      </w:r>
      <w:r>
        <w:rPr>
          <w:rFonts w:ascii="Calibri Light" w:hAnsi="Calibri Light" w:cstheme="majorHAnsi"/>
          <w:sz w:val="18"/>
          <w:szCs w:val="18"/>
          <w:lang w:val="ru-RU"/>
        </w:rPr>
        <w:t>МФ</w:t>
      </w:r>
      <w:r w:rsidRPr="008D230E">
        <w:rPr>
          <w:rFonts w:ascii="Calibri Light" w:hAnsi="Calibri Light" w:cstheme="majorHAnsi"/>
          <w:sz w:val="18"/>
          <w:szCs w:val="18"/>
          <w:lang w:val="ru-RU"/>
        </w:rPr>
        <w:t xml:space="preserve"> №</w:t>
      </w:r>
      <w:r w:rsidRPr="00DB5F34">
        <w:rPr>
          <w:rFonts w:ascii="Calibri Light" w:hAnsi="Calibri Light" w:cstheme="majorHAnsi"/>
          <w:sz w:val="18"/>
          <w:szCs w:val="18"/>
          <w:lang w:val="ro-RO"/>
        </w:rPr>
        <w:t xml:space="preserve">216 </w:t>
      </w:r>
      <w:r>
        <w:rPr>
          <w:rFonts w:ascii="Calibri Light" w:hAnsi="Calibri Light" w:cstheme="majorHAnsi"/>
          <w:sz w:val="18"/>
          <w:szCs w:val="18"/>
          <w:lang w:val="ru-RU"/>
        </w:rPr>
        <w:t xml:space="preserve">от </w:t>
      </w:r>
      <w:r w:rsidRPr="00DB5F34">
        <w:rPr>
          <w:rFonts w:ascii="Calibri Light" w:hAnsi="Calibri Light" w:cstheme="majorHAnsi"/>
          <w:sz w:val="18"/>
          <w:szCs w:val="18"/>
          <w:lang w:val="ro-RO"/>
        </w:rPr>
        <w:t>28.12.2015.</w:t>
      </w:r>
    </w:p>
  </w:footnote>
  <w:footnote w:id="4">
    <w:p w:rsidR="00804271" w:rsidRPr="00DB5F34" w:rsidRDefault="00804271" w:rsidP="00312BE0">
      <w:pPr>
        <w:pStyle w:val="a5"/>
        <w:spacing w:line="276" w:lineRule="auto"/>
        <w:jc w:val="both"/>
        <w:rPr>
          <w:rFonts w:ascii="Calibri Light" w:hAnsi="Calibri Light" w:cstheme="majorHAnsi"/>
          <w:sz w:val="18"/>
          <w:szCs w:val="18"/>
          <w:lang w:val="ro-RO"/>
        </w:rPr>
      </w:pPr>
      <w:r w:rsidRPr="00DB5F34">
        <w:rPr>
          <w:rStyle w:val="a7"/>
          <w:rFonts w:ascii="Calibri Light" w:hAnsi="Calibri Light" w:cstheme="majorHAnsi"/>
          <w:sz w:val="18"/>
          <w:szCs w:val="18"/>
          <w:lang w:val="ro-RO"/>
        </w:rPr>
        <w:footnoteRef/>
      </w:r>
      <w:r w:rsidRPr="00DB5F34">
        <w:rPr>
          <w:rFonts w:ascii="Calibri Light" w:hAnsi="Calibri Light" w:cstheme="majorHAnsi"/>
          <w:sz w:val="18"/>
          <w:szCs w:val="18"/>
          <w:lang w:val="ro-RO"/>
        </w:rPr>
        <w:t xml:space="preserve"> </w:t>
      </w:r>
      <w:r w:rsidRPr="0073104A">
        <w:rPr>
          <w:rFonts w:ascii="Calibri Light" w:hAnsi="Calibri Light" w:cstheme="majorHAnsi"/>
          <w:sz w:val="18"/>
          <w:szCs w:val="18"/>
          <w:lang w:val="ro-RO"/>
        </w:rPr>
        <w:t xml:space="preserve">Национальный </w:t>
      </w:r>
      <w:r w:rsidRPr="0073104A">
        <w:rPr>
          <w:rFonts w:ascii="Calibri Light" w:hAnsi="Calibri Light" w:cstheme="majorHAnsi"/>
          <w:sz w:val="18"/>
          <w:szCs w:val="18"/>
          <w:lang w:val="ro-RO"/>
        </w:rPr>
        <w:t>музей литературы им. Михаила Когэлничяну</w:t>
      </w:r>
      <w:r w:rsidRPr="00DB5F34">
        <w:rPr>
          <w:rFonts w:ascii="Calibri Light" w:hAnsi="Calibri Light" w:cstheme="majorHAnsi"/>
          <w:sz w:val="18"/>
          <w:szCs w:val="18"/>
          <w:lang w:val="ro-RO"/>
        </w:rPr>
        <w:t xml:space="preserve">: </w:t>
      </w:r>
      <w:r w:rsidRPr="00DB5F34">
        <w:rPr>
          <w:rFonts w:ascii="Calibri Light" w:hAnsi="Calibri Light" w:cstheme="majorHAnsi"/>
          <w:bCs/>
          <w:iCs/>
          <w:sz w:val="18"/>
          <w:szCs w:val="18"/>
          <w:lang w:val="ro-RO"/>
        </w:rPr>
        <w:t>1441113.068.02, 1441113.068.03, 1441113.068.04</w:t>
      </w:r>
    </w:p>
  </w:footnote>
  <w:footnote w:id="5">
    <w:p w:rsidR="00804271" w:rsidRPr="00175284" w:rsidRDefault="00804271" w:rsidP="00D96FD3">
      <w:pPr>
        <w:pStyle w:val="a5"/>
        <w:spacing w:line="276" w:lineRule="auto"/>
        <w:jc w:val="both"/>
        <w:rPr>
          <w:rFonts w:ascii="Calibri Light" w:hAnsi="Calibri Light" w:cstheme="majorHAnsi"/>
          <w:sz w:val="18"/>
          <w:szCs w:val="18"/>
          <w:lang w:val="ro-RO"/>
        </w:rPr>
      </w:pPr>
      <w:r w:rsidRPr="00DB5F34">
        <w:rPr>
          <w:rStyle w:val="a7"/>
          <w:rFonts w:ascii="Calibri Light" w:hAnsi="Calibri Light" w:cstheme="majorHAnsi"/>
          <w:sz w:val="18"/>
          <w:szCs w:val="18"/>
        </w:rPr>
        <w:footnoteRef/>
      </w:r>
      <w:r w:rsidRPr="00175284">
        <w:rPr>
          <w:rFonts w:ascii="Calibri Light" w:hAnsi="Calibri Light" w:cstheme="majorHAnsi"/>
          <w:sz w:val="18"/>
          <w:szCs w:val="18"/>
          <w:lang w:val="ro-RO"/>
        </w:rPr>
        <w:t xml:space="preserve"> </w:t>
      </w:r>
      <w:r w:rsidRPr="00175284">
        <w:rPr>
          <w:rFonts w:ascii="Calibri Light" w:hAnsi="Calibri Light" w:cstheme="majorHAnsi"/>
          <w:sz w:val="18"/>
          <w:szCs w:val="18"/>
          <w:lang w:val="ro-RO"/>
        </w:rPr>
        <w:t xml:space="preserve">Монастырский </w:t>
      </w:r>
      <w:r w:rsidRPr="00175284">
        <w:rPr>
          <w:rFonts w:ascii="Calibri Light" w:hAnsi="Calibri Light" w:cstheme="majorHAnsi"/>
          <w:sz w:val="18"/>
          <w:szCs w:val="18"/>
          <w:lang w:val="ro-RO"/>
        </w:rPr>
        <w:t>комплекс „Кэприяна” – 87,8 млн. леев; Монастырский комплекс „</w:t>
      </w:r>
      <w:r>
        <w:rPr>
          <w:rFonts w:ascii="Calibri Light" w:hAnsi="Calibri Light" w:cstheme="majorHAnsi"/>
          <w:sz w:val="18"/>
          <w:szCs w:val="18"/>
          <w:lang w:val="ru-RU"/>
        </w:rPr>
        <w:t>Курки</w:t>
      </w:r>
      <w:r w:rsidRPr="00175284">
        <w:rPr>
          <w:rFonts w:ascii="Calibri Light" w:hAnsi="Calibri Light" w:cstheme="majorHAnsi"/>
          <w:sz w:val="18"/>
          <w:szCs w:val="18"/>
          <w:lang w:val="ro-RO"/>
        </w:rPr>
        <w:t>” – 92,5 млн. леев.</w:t>
      </w:r>
    </w:p>
  </w:footnote>
  <w:footnote w:id="6">
    <w:p w:rsidR="00804271" w:rsidRPr="003C51E5" w:rsidRDefault="00804271" w:rsidP="00D96FD3">
      <w:pPr>
        <w:tabs>
          <w:tab w:val="left" w:pos="0"/>
        </w:tabs>
        <w:spacing w:after="0" w:line="276" w:lineRule="auto"/>
        <w:jc w:val="both"/>
        <w:rPr>
          <w:rFonts w:ascii="Calibri Light" w:hAnsi="Calibri Light" w:cstheme="majorHAnsi"/>
          <w:iCs/>
          <w:sz w:val="18"/>
          <w:szCs w:val="18"/>
          <w:lang w:val="ru-RU"/>
        </w:rPr>
      </w:pPr>
      <w:r w:rsidRPr="00DB5F34">
        <w:rPr>
          <w:rStyle w:val="a7"/>
          <w:rFonts w:ascii="Calibri Light" w:hAnsi="Calibri Light" w:cstheme="majorHAnsi"/>
          <w:sz w:val="18"/>
          <w:szCs w:val="18"/>
        </w:rPr>
        <w:footnoteRef/>
      </w:r>
      <w:r w:rsidRPr="0073104A">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73104A">
        <w:rPr>
          <w:rFonts w:ascii="Calibri Light" w:hAnsi="Calibri Light" w:cstheme="majorHAnsi"/>
          <w:sz w:val="18"/>
          <w:szCs w:val="18"/>
          <w:lang w:val="ru-RU"/>
        </w:rPr>
        <w:t xml:space="preserve"> №740 </w:t>
      </w:r>
      <w:r>
        <w:rPr>
          <w:rFonts w:ascii="Calibri Light" w:hAnsi="Calibri Light" w:cstheme="majorHAnsi"/>
          <w:sz w:val="18"/>
          <w:szCs w:val="18"/>
          <w:lang w:val="ru-RU"/>
        </w:rPr>
        <w:t>от</w:t>
      </w:r>
      <w:r w:rsidRPr="0073104A">
        <w:rPr>
          <w:rFonts w:ascii="Calibri Light" w:hAnsi="Calibri Light" w:cstheme="majorHAnsi"/>
          <w:sz w:val="18"/>
          <w:szCs w:val="18"/>
          <w:lang w:val="ru-RU"/>
        </w:rPr>
        <w:t xml:space="preserve"> </w:t>
      </w:r>
      <w:r>
        <w:rPr>
          <w:rFonts w:ascii="Calibri Light" w:hAnsi="Calibri Light" w:cstheme="majorHAnsi"/>
          <w:sz w:val="18"/>
          <w:szCs w:val="18"/>
          <w:lang w:val="ru-RU"/>
        </w:rPr>
        <w:t>11.06.2002</w:t>
      </w:r>
      <w:proofErr w:type="gramStart"/>
      <w:r>
        <w:rPr>
          <w:rFonts w:ascii="Calibri Light" w:hAnsi="Calibri Light" w:cstheme="majorHAnsi"/>
          <w:sz w:val="18"/>
          <w:szCs w:val="18"/>
          <w:lang w:val="ru-RU"/>
        </w:rPr>
        <w:t xml:space="preserve"> </w:t>
      </w:r>
      <w:r w:rsidRPr="00175284">
        <w:rPr>
          <w:rFonts w:ascii="Calibri Light" w:hAnsi="Calibri Light" w:cstheme="majorHAnsi"/>
          <w:sz w:val="18"/>
          <w:szCs w:val="18"/>
          <w:lang w:val="ro-RO"/>
        </w:rPr>
        <w:t>„</w:t>
      </w:r>
      <w:r>
        <w:rPr>
          <w:rFonts w:ascii="Calibri Light" w:hAnsi="Calibri Light" w:cstheme="majorHAnsi"/>
          <w:sz w:val="18"/>
          <w:szCs w:val="18"/>
          <w:lang w:val="ru-RU"/>
        </w:rPr>
        <w:t>О</w:t>
      </w:r>
      <w:proofErr w:type="gramEnd"/>
      <w:r w:rsidRPr="0073104A">
        <w:rPr>
          <w:rFonts w:ascii="Calibri Light" w:hAnsi="Calibri Light" w:cstheme="majorHAnsi"/>
          <w:iCs/>
          <w:sz w:val="18"/>
          <w:szCs w:val="18"/>
          <w:lang w:val="ru-RU"/>
        </w:rPr>
        <w:t xml:space="preserve"> культовых зданиях и сооружениях</w:t>
      </w:r>
      <w:r w:rsidRPr="00175284">
        <w:rPr>
          <w:rFonts w:ascii="Calibri Light" w:hAnsi="Calibri Light" w:cstheme="majorHAnsi"/>
          <w:sz w:val="18"/>
          <w:szCs w:val="18"/>
          <w:lang w:val="ro-RO"/>
        </w:rPr>
        <w:t>”</w:t>
      </w:r>
      <w:r>
        <w:rPr>
          <w:rFonts w:ascii="Calibri Light" w:hAnsi="Calibri Light" w:cstheme="majorHAnsi"/>
          <w:sz w:val="18"/>
          <w:szCs w:val="18"/>
          <w:lang w:val="ru-RU"/>
        </w:rPr>
        <w:t>.</w:t>
      </w:r>
    </w:p>
  </w:footnote>
  <w:footnote w:id="7">
    <w:p w:rsidR="00804271" w:rsidRPr="00D96FD3" w:rsidRDefault="00804271" w:rsidP="00D96FD3">
      <w:pPr>
        <w:pStyle w:val="a5"/>
        <w:spacing w:line="276" w:lineRule="auto"/>
        <w:jc w:val="both"/>
        <w:rPr>
          <w:rFonts w:ascii="Calibri Light" w:hAnsi="Calibri Light" w:cstheme="majorHAnsi"/>
          <w:sz w:val="18"/>
          <w:szCs w:val="18"/>
          <w:lang w:val="ru-RU"/>
        </w:rPr>
      </w:pPr>
      <w:r w:rsidRPr="00DB5F34">
        <w:rPr>
          <w:rStyle w:val="a7"/>
          <w:rFonts w:ascii="Calibri Light" w:hAnsi="Calibri Light" w:cstheme="majorHAnsi"/>
          <w:sz w:val="18"/>
          <w:szCs w:val="18"/>
        </w:rPr>
        <w:footnoteRef/>
      </w:r>
      <w:r w:rsidRPr="00D96FD3">
        <w:rPr>
          <w:rFonts w:ascii="Calibri Light" w:hAnsi="Calibri Light" w:cstheme="majorHAnsi"/>
          <w:sz w:val="18"/>
          <w:szCs w:val="18"/>
          <w:lang w:val="ru-RU"/>
        </w:rPr>
        <w:t xml:space="preserve"> </w:t>
      </w:r>
      <w:r>
        <w:rPr>
          <w:rFonts w:ascii="Calibri Light" w:hAnsi="Calibri Light" w:cstheme="majorHAnsi"/>
          <w:sz w:val="18"/>
          <w:szCs w:val="18"/>
          <w:lang w:val="ru-RU"/>
        </w:rPr>
        <w:t>Национальный художественный музей Молдовы</w:t>
      </w:r>
      <w:r w:rsidRPr="00D96FD3">
        <w:rPr>
          <w:rFonts w:ascii="Calibri Light" w:hAnsi="Calibri Light" w:cstheme="majorHAnsi"/>
          <w:sz w:val="18"/>
          <w:szCs w:val="18"/>
          <w:lang w:val="ru-RU"/>
        </w:rPr>
        <w:t>.</w:t>
      </w:r>
    </w:p>
  </w:footnote>
  <w:footnote w:id="8">
    <w:p w:rsidR="00804271" w:rsidRPr="00D96FD3" w:rsidRDefault="00804271" w:rsidP="008842E9">
      <w:pPr>
        <w:pStyle w:val="a5"/>
        <w:spacing w:line="276" w:lineRule="auto"/>
        <w:jc w:val="both"/>
        <w:rPr>
          <w:rFonts w:ascii="Calibri Light" w:hAnsi="Calibri Light" w:cstheme="majorHAnsi"/>
          <w:sz w:val="18"/>
          <w:szCs w:val="18"/>
          <w:lang w:val="ru-RU"/>
        </w:rPr>
      </w:pPr>
      <w:r w:rsidRPr="00DB5F34">
        <w:rPr>
          <w:rStyle w:val="a7"/>
          <w:rFonts w:ascii="Calibri Light" w:hAnsi="Calibri Light" w:cstheme="majorHAnsi"/>
          <w:sz w:val="18"/>
          <w:szCs w:val="18"/>
        </w:rPr>
        <w:footnoteRef/>
      </w:r>
      <w:r w:rsidRPr="0045335C">
        <w:rPr>
          <w:rFonts w:ascii="Calibri Light" w:hAnsi="Calibri Light" w:cstheme="majorHAnsi"/>
          <w:sz w:val="18"/>
          <w:szCs w:val="18"/>
          <w:lang w:val="ru-RU"/>
        </w:rPr>
        <w:t xml:space="preserve"> </w:t>
      </w:r>
      <w:r>
        <w:rPr>
          <w:rFonts w:ascii="Calibri Light" w:hAnsi="Calibri Light" w:cstheme="majorHAnsi"/>
          <w:sz w:val="18"/>
          <w:szCs w:val="18"/>
          <w:lang w:val="ru-RU"/>
        </w:rPr>
        <w:t>Согласно</w:t>
      </w:r>
      <w:r w:rsidRPr="00BA5AF3">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BA5AF3">
        <w:rPr>
          <w:rFonts w:ascii="Calibri Light" w:hAnsi="Calibri Light" w:cstheme="majorHAnsi"/>
          <w:sz w:val="18"/>
          <w:szCs w:val="18"/>
          <w:lang w:val="ru-RU"/>
        </w:rPr>
        <w:t xml:space="preserve">.37 </w:t>
      </w:r>
      <w:r>
        <w:rPr>
          <w:rFonts w:ascii="Calibri Light" w:hAnsi="Calibri Light" w:cstheme="majorHAnsi"/>
          <w:sz w:val="18"/>
          <w:szCs w:val="18"/>
          <w:lang w:val="ru-RU"/>
        </w:rPr>
        <w:t>из</w:t>
      </w:r>
      <w:r w:rsidRPr="00BA5AF3">
        <w:rPr>
          <w:rFonts w:ascii="Calibri Light" w:hAnsi="Calibri Light" w:cstheme="majorHAnsi"/>
          <w:sz w:val="18"/>
          <w:szCs w:val="18"/>
          <w:lang w:val="ru-RU"/>
        </w:rPr>
        <w:t xml:space="preserve"> </w:t>
      </w:r>
      <w:r>
        <w:rPr>
          <w:rFonts w:ascii="Calibri Light" w:hAnsi="Calibri Light" w:cstheme="majorHAnsi"/>
          <w:sz w:val="18"/>
          <w:szCs w:val="18"/>
          <w:lang w:val="ru-RU"/>
        </w:rPr>
        <w:t>Положения</w:t>
      </w:r>
      <w:r w:rsidRPr="00BA5AF3">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утвержденного</w:t>
      </w:r>
      <w:r w:rsidRPr="00BA5AF3">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Постановлением Правительства</w:t>
      </w:r>
      <w:r w:rsidRPr="00BA5AF3">
        <w:rPr>
          <w:rFonts w:ascii="Calibri Light" w:hAnsi="Calibri Light" w:cstheme="majorHAnsi"/>
          <w:sz w:val="18"/>
          <w:szCs w:val="18"/>
          <w:lang w:val="ru-RU"/>
        </w:rPr>
        <w:t xml:space="preserve"> №1242 </w:t>
      </w:r>
      <w:r>
        <w:rPr>
          <w:rFonts w:ascii="Calibri Light" w:hAnsi="Calibri Light" w:cstheme="majorHAnsi"/>
          <w:sz w:val="18"/>
          <w:szCs w:val="18"/>
          <w:lang w:val="ru-RU"/>
        </w:rPr>
        <w:t>от</w:t>
      </w:r>
      <w:r w:rsidRPr="00BA5AF3">
        <w:rPr>
          <w:rFonts w:ascii="Calibri Light" w:hAnsi="Calibri Light" w:cstheme="majorHAnsi"/>
          <w:sz w:val="18"/>
          <w:szCs w:val="18"/>
          <w:lang w:val="ru-RU"/>
        </w:rPr>
        <w:t xml:space="preserve"> 15.10.2003</w:t>
      </w:r>
      <w:r>
        <w:rPr>
          <w:rFonts w:ascii="Calibri Light" w:hAnsi="Calibri Light" w:cstheme="majorHAnsi"/>
          <w:sz w:val="18"/>
          <w:szCs w:val="18"/>
          <w:lang w:val="ru-RU"/>
        </w:rPr>
        <w:t>.</w:t>
      </w:r>
    </w:p>
  </w:footnote>
  <w:footnote w:id="9">
    <w:p w:rsidR="00804271" w:rsidRPr="0045335C" w:rsidRDefault="00804271" w:rsidP="00505EFC">
      <w:pPr>
        <w:pStyle w:val="a5"/>
        <w:jc w:val="both"/>
        <w:rPr>
          <w:rFonts w:ascii="Calibri Light" w:hAnsi="Calibri Light" w:cstheme="majorHAnsi"/>
          <w:sz w:val="18"/>
          <w:szCs w:val="18"/>
          <w:lang w:val="ru-RU"/>
        </w:rPr>
      </w:pPr>
      <w:r w:rsidRPr="00DB5F34">
        <w:rPr>
          <w:rStyle w:val="a7"/>
          <w:rFonts w:ascii="Calibri Light" w:hAnsi="Calibri Light" w:cstheme="majorHAnsi"/>
          <w:sz w:val="18"/>
          <w:szCs w:val="18"/>
        </w:rPr>
        <w:footnoteRef/>
      </w:r>
      <w:r w:rsidRPr="0045335C">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45335C">
        <w:rPr>
          <w:rFonts w:ascii="Calibri Light" w:hAnsi="Calibri Light" w:cstheme="majorHAnsi"/>
          <w:sz w:val="18"/>
          <w:szCs w:val="18"/>
          <w:lang w:val="ru-RU"/>
        </w:rPr>
        <w:t xml:space="preserve"> №1242 </w:t>
      </w:r>
      <w:r>
        <w:rPr>
          <w:rFonts w:ascii="Calibri Light" w:hAnsi="Calibri Light" w:cstheme="majorHAnsi"/>
          <w:sz w:val="18"/>
          <w:szCs w:val="18"/>
          <w:lang w:val="ru-RU"/>
        </w:rPr>
        <w:t>от</w:t>
      </w:r>
      <w:r w:rsidRPr="0045335C">
        <w:rPr>
          <w:rFonts w:ascii="Calibri Light" w:hAnsi="Calibri Light" w:cstheme="majorHAnsi"/>
          <w:sz w:val="18"/>
          <w:szCs w:val="18"/>
          <w:lang w:val="ru-RU"/>
        </w:rPr>
        <w:t xml:space="preserve"> 15.10.2003, </w:t>
      </w:r>
      <w:r>
        <w:rPr>
          <w:rFonts w:ascii="Calibri Light" w:hAnsi="Calibri Light" w:cstheme="majorHAnsi"/>
          <w:sz w:val="18"/>
          <w:szCs w:val="18"/>
          <w:lang w:val="ru-RU"/>
        </w:rPr>
        <w:t>п</w:t>
      </w:r>
      <w:r w:rsidRPr="0045335C">
        <w:rPr>
          <w:rFonts w:ascii="Calibri Light" w:hAnsi="Calibri Light" w:cstheme="majorHAnsi"/>
          <w:sz w:val="18"/>
          <w:szCs w:val="18"/>
          <w:lang w:val="ru-RU"/>
        </w:rPr>
        <w:t>.37: „</w:t>
      </w:r>
      <w:proofErr w:type="gramStart"/>
      <w:r w:rsidRPr="00BF0BD0">
        <w:rPr>
          <w:rFonts w:ascii="Calibri Light" w:hAnsi="Calibri Light" w:cstheme="majorHAnsi"/>
          <w:sz w:val="18"/>
          <w:szCs w:val="18"/>
          <w:lang w:val="ru-RU"/>
        </w:rPr>
        <w:t>Театры, цирки и концертные организации, учрежденные государством, субсидируются учредителем в соответствии с положениями ст</w:t>
      </w:r>
      <w:r>
        <w:rPr>
          <w:rFonts w:ascii="Calibri Light" w:hAnsi="Calibri Light" w:cstheme="majorHAnsi"/>
          <w:sz w:val="18"/>
          <w:szCs w:val="18"/>
          <w:lang w:val="ru-RU"/>
        </w:rPr>
        <w:t>.</w:t>
      </w:r>
      <w:r w:rsidRPr="00BF0BD0">
        <w:rPr>
          <w:rFonts w:ascii="Calibri Light" w:hAnsi="Calibri Light" w:cstheme="majorHAnsi"/>
          <w:sz w:val="18"/>
          <w:szCs w:val="18"/>
          <w:lang w:val="ru-RU"/>
        </w:rPr>
        <w:t xml:space="preserve"> 17 Закона о театрах, цирках и концертных организациях: для учреждений национального значения - в размере 80% от общей суммы расходов, для остальных учреждений - в размере 60% от расходов предприятия, а также с учетом расчетов нормативов расходов,</w:t>
      </w:r>
      <w:r>
        <w:rPr>
          <w:rFonts w:ascii="Calibri Light" w:hAnsi="Calibri Light" w:cstheme="majorHAnsi"/>
          <w:sz w:val="18"/>
          <w:szCs w:val="18"/>
          <w:lang w:val="ru-RU"/>
        </w:rPr>
        <w:t xml:space="preserve"> утвержденных Правительством.</w:t>
      </w:r>
      <w:proofErr w:type="gramEnd"/>
      <w:r w:rsidRPr="00BF0BD0">
        <w:rPr>
          <w:rFonts w:ascii="Calibri Light" w:hAnsi="Calibri Light" w:cstheme="majorHAnsi"/>
          <w:sz w:val="18"/>
          <w:szCs w:val="18"/>
          <w:lang w:val="ru-RU"/>
        </w:rPr>
        <w:t xml:space="preserve"> Муниципальные, ведомственные и региональные учреждения финансируются соответственно из муниципальных, ведомственных и местных бюджетов в тех же размерах согласно Закону о театрах, цирках и концертных организациях</w:t>
      </w:r>
      <w:r w:rsidRPr="0085487E">
        <w:rPr>
          <w:rFonts w:ascii="Calibri Light" w:hAnsi="Calibri Light" w:cstheme="majorHAnsi"/>
          <w:sz w:val="18"/>
          <w:szCs w:val="18"/>
          <w:lang w:val="ru-RU"/>
        </w:rPr>
        <w:t>”.</w:t>
      </w:r>
    </w:p>
  </w:footnote>
  <w:footnote w:id="10">
    <w:p w:rsidR="00804271" w:rsidRPr="0045335C" w:rsidRDefault="00804271" w:rsidP="00505EFC">
      <w:pPr>
        <w:pStyle w:val="a5"/>
        <w:jc w:val="both"/>
        <w:rPr>
          <w:rFonts w:ascii="Calibri Light" w:hAnsi="Calibri Light" w:cstheme="majorHAnsi"/>
          <w:i/>
          <w:sz w:val="18"/>
          <w:szCs w:val="18"/>
          <w:lang w:val="ru-RU"/>
        </w:rPr>
      </w:pPr>
      <w:r w:rsidRPr="00DB5F34">
        <w:rPr>
          <w:rStyle w:val="a7"/>
          <w:rFonts w:ascii="Calibri Light" w:hAnsi="Calibri Light" w:cstheme="majorHAnsi"/>
          <w:sz w:val="18"/>
          <w:szCs w:val="18"/>
        </w:rPr>
        <w:footnoteRef/>
      </w:r>
      <w:r w:rsidRPr="00501008">
        <w:rPr>
          <w:rFonts w:ascii="Calibri Light" w:hAnsi="Calibri Light" w:cstheme="majorHAnsi"/>
          <w:sz w:val="18"/>
          <w:szCs w:val="18"/>
          <w:lang w:val="ru-RU"/>
        </w:rPr>
        <w:t xml:space="preserve"> </w:t>
      </w:r>
      <w:proofErr w:type="gramStart"/>
      <w:r>
        <w:rPr>
          <w:rFonts w:ascii="Calibri Light" w:hAnsi="Calibri Light" w:cstheme="majorHAnsi"/>
          <w:i/>
          <w:sz w:val="18"/>
          <w:szCs w:val="18"/>
          <w:lang w:val="ru-RU"/>
        </w:rPr>
        <w:t>Театральные</w:t>
      </w:r>
      <w:r w:rsidRPr="00BE746A">
        <w:rPr>
          <w:rFonts w:ascii="Calibri Light" w:hAnsi="Calibri Light" w:cstheme="majorHAnsi"/>
          <w:i/>
          <w:sz w:val="18"/>
          <w:szCs w:val="18"/>
          <w:lang w:val="ru-RU"/>
        </w:rPr>
        <w:t xml:space="preserve"> </w:t>
      </w:r>
      <w:r>
        <w:rPr>
          <w:rFonts w:ascii="Calibri Light" w:hAnsi="Calibri Light" w:cstheme="majorHAnsi"/>
          <w:i/>
          <w:sz w:val="18"/>
          <w:szCs w:val="18"/>
          <w:lang w:val="ru-RU"/>
        </w:rPr>
        <w:t>организации со</w:t>
      </w:r>
      <w:r w:rsidRPr="00BE746A">
        <w:rPr>
          <w:rFonts w:ascii="Calibri Light" w:hAnsi="Calibri Light" w:cstheme="majorHAnsi"/>
          <w:i/>
          <w:sz w:val="18"/>
          <w:szCs w:val="18"/>
          <w:lang w:val="ru-RU"/>
        </w:rPr>
        <w:t xml:space="preserve"> </w:t>
      </w:r>
      <w:r>
        <w:rPr>
          <w:rFonts w:ascii="Calibri Light" w:hAnsi="Calibri Light" w:cstheme="majorHAnsi"/>
          <w:i/>
          <w:sz w:val="18"/>
          <w:szCs w:val="18"/>
          <w:lang w:val="ru-RU"/>
        </w:rPr>
        <w:t>статусом</w:t>
      </w:r>
      <w:r w:rsidRPr="00BE746A">
        <w:rPr>
          <w:rFonts w:ascii="Calibri Light" w:hAnsi="Calibri Light" w:cstheme="majorHAnsi"/>
          <w:i/>
          <w:sz w:val="18"/>
          <w:szCs w:val="18"/>
          <w:lang w:val="ru-RU"/>
        </w:rPr>
        <w:t xml:space="preserve"> „</w:t>
      </w:r>
      <w:r>
        <w:rPr>
          <w:rFonts w:ascii="Calibri Light" w:hAnsi="Calibri Light" w:cstheme="majorHAnsi"/>
          <w:i/>
          <w:sz w:val="18"/>
          <w:szCs w:val="18"/>
          <w:lang w:val="ru-RU"/>
        </w:rPr>
        <w:t>Республиканские</w:t>
      </w:r>
      <w:r w:rsidRPr="00BE746A">
        <w:rPr>
          <w:rFonts w:ascii="Calibri Light" w:hAnsi="Calibri Light" w:cstheme="majorHAnsi"/>
          <w:i/>
          <w:sz w:val="18"/>
          <w:szCs w:val="18"/>
          <w:lang w:val="ru-RU"/>
        </w:rPr>
        <w:t>” (</w:t>
      </w:r>
      <w:r>
        <w:rPr>
          <w:rFonts w:ascii="Calibri Light" w:hAnsi="Calibri Light" w:cstheme="majorHAnsi"/>
          <w:i/>
          <w:sz w:val="18"/>
          <w:szCs w:val="18"/>
          <w:lang w:val="ru-RU"/>
        </w:rPr>
        <w:t>далее – Республиканские ТО), которым были установлены субсидии согласно ПП №</w:t>
      </w:r>
      <w:r w:rsidRPr="00BE746A">
        <w:rPr>
          <w:rFonts w:ascii="Calibri Light" w:hAnsi="Calibri Light" w:cstheme="majorHAnsi"/>
          <w:i/>
          <w:sz w:val="18"/>
          <w:szCs w:val="18"/>
          <w:lang w:val="ru-RU"/>
        </w:rPr>
        <w:t>1242/2003</w:t>
      </w:r>
      <w:r>
        <w:rPr>
          <w:rFonts w:ascii="Calibri Light" w:hAnsi="Calibri Light" w:cstheme="majorHAnsi"/>
          <w:i/>
          <w:sz w:val="18"/>
          <w:szCs w:val="18"/>
          <w:lang w:val="ru-RU"/>
        </w:rPr>
        <w:t xml:space="preserve"> в размере </w:t>
      </w:r>
      <w:r w:rsidRPr="00BE746A">
        <w:rPr>
          <w:rFonts w:ascii="Calibri Light" w:hAnsi="Calibri Light" w:cstheme="majorHAnsi"/>
          <w:i/>
          <w:sz w:val="18"/>
          <w:szCs w:val="18"/>
          <w:lang w:val="ru-RU"/>
        </w:rPr>
        <w:t>60%</w:t>
      </w:r>
      <w:r>
        <w:rPr>
          <w:rFonts w:ascii="Calibri Light" w:hAnsi="Calibri Light" w:cstheme="majorHAnsi"/>
          <w:i/>
          <w:sz w:val="18"/>
          <w:szCs w:val="18"/>
          <w:lang w:val="ru-RU"/>
        </w:rPr>
        <w:t xml:space="preserve"> от общих расходов, получили субсидии в большем размере, чем указано, на сумму </w:t>
      </w:r>
      <w:r w:rsidRPr="00BE746A">
        <w:rPr>
          <w:rFonts w:ascii="Calibri Light" w:hAnsi="Calibri Light" w:cstheme="majorHAnsi"/>
          <w:i/>
          <w:sz w:val="18"/>
          <w:szCs w:val="18"/>
          <w:lang w:val="ru-RU"/>
        </w:rPr>
        <w:t>11.872,9</w:t>
      </w:r>
      <w:r>
        <w:rPr>
          <w:rFonts w:ascii="Calibri Light" w:hAnsi="Calibri Light" w:cstheme="majorHAnsi"/>
          <w:i/>
          <w:sz w:val="18"/>
          <w:szCs w:val="18"/>
          <w:lang w:val="ru-RU"/>
        </w:rPr>
        <w:t xml:space="preserve"> тыс. леев (</w:t>
      </w:r>
      <w:r w:rsidRPr="002C050F">
        <w:rPr>
          <w:rFonts w:ascii="Calibri Light" w:hAnsi="Calibri Light" w:cstheme="majorHAnsi"/>
          <w:sz w:val="18"/>
          <w:szCs w:val="18"/>
          <w:lang w:val="ru-RU"/>
        </w:rPr>
        <w:t>Театр</w:t>
      </w:r>
      <w:r>
        <w:rPr>
          <w:rFonts w:ascii="Calibri Light" w:hAnsi="Calibri Light" w:cstheme="majorHAnsi"/>
          <w:i/>
          <w:sz w:val="18"/>
          <w:szCs w:val="18"/>
          <w:lang w:val="ru-RU"/>
        </w:rPr>
        <w:t xml:space="preserve"> </w:t>
      </w:r>
      <w:r>
        <w:rPr>
          <w:rFonts w:ascii="Calibri Light" w:hAnsi="Calibri Light" w:cstheme="majorHAnsi"/>
          <w:sz w:val="18"/>
          <w:szCs w:val="18"/>
          <w:lang w:val="ru-RU"/>
        </w:rPr>
        <w:t>им. А</w:t>
      </w:r>
      <w:r w:rsidRPr="002C050F">
        <w:rPr>
          <w:rFonts w:ascii="Calibri Light" w:hAnsi="Calibri Light" w:cstheme="majorHAnsi"/>
          <w:sz w:val="18"/>
          <w:szCs w:val="18"/>
          <w:lang w:val="ru-RU"/>
        </w:rPr>
        <w:t>.</w:t>
      </w:r>
      <w:r>
        <w:rPr>
          <w:rFonts w:ascii="Calibri Light" w:hAnsi="Calibri Light" w:cstheme="majorHAnsi"/>
          <w:sz w:val="18"/>
          <w:szCs w:val="18"/>
          <w:lang w:val="ru-RU"/>
        </w:rPr>
        <w:t>П</w:t>
      </w:r>
      <w:r w:rsidRPr="002C050F">
        <w:rPr>
          <w:rFonts w:ascii="Calibri Light" w:hAnsi="Calibri Light" w:cstheme="majorHAnsi"/>
          <w:sz w:val="18"/>
          <w:szCs w:val="18"/>
          <w:lang w:val="ru-RU"/>
        </w:rPr>
        <w:t xml:space="preserve">. </w:t>
      </w:r>
      <w:r>
        <w:rPr>
          <w:rFonts w:ascii="Calibri Light" w:hAnsi="Calibri Light" w:cstheme="majorHAnsi"/>
          <w:sz w:val="18"/>
          <w:szCs w:val="18"/>
          <w:lang w:val="ru-RU"/>
        </w:rPr>
        <w:t>Чехова</w:t>
      </w:r>
      <w:r w:rsidRPr="002C050F">
        <w:rPr>
          <w:rFonts w:ascii="Calibri Light" w:hAnsi="Calibri Light" w:cstheme="majorHAnsi"/>
          <w:sz w:val="18"/>
          <w:szCs w:val="18"/>
          <w:lang w:val="ru-RU"/>
        </w:rPr>
        <w:t xml:space="preserve"> – 82%, </w:t>
      </w:r>
      <w:r>
        <w:rPr>
          <w:rFonts w:ascii="Calibri Light" w:hAnsi="Calibri Light" w:cstheme="majorHAnsi"/>
          <w:sz w:val="18"/>
          <w:szCs w:val="18"/>
          <w:lang w:val="ru-RU"/>
        </w:rPr>
        <w:t>на</w:t>
      </w:r>
      <w:r w:rsidRPr="002C050F">
        <w:rPr>
          <w:rFonts w:ascii="Calibri Light" w:hAnsi="Calibri Light" w:cstheme="majorHAnsi"/>
          <w:sz w:val="18"/>
          <w:szCs w:val="18"/>
          <w:lang w:val="ru-RU"/>
        </w:rPr>
        <w:t xml:space="preserve"> </w:t>
      </w:r>
      <w:r>
        <w:rPr>
          <w:rFonts w:ascii="Calibri Light" w:hAnsi="Calibri Light" w:cstheme="majorHAnsi"/>
          <w:sz w:val="18"/>
          <w:szCs w:val="18"/>
          <w:lang w:val="ru-RU"/>
        </w:rPr>
        <w:t>сумму</w:t>
      </w:r>
      <w:r w:rsidRPr="002C050F">
        <w:rPr>
          <w:rFonts w:ascii="Calibri Light" w:hAnsi="Calibri Light" w:cstheme="majorHAnsi"/>
          <w:sz w:val="18"/>
          <w:szCs w:val="18"/>
          <w:lang w:val="ru-RU"/>
        </w:rPr>
        <w:t xml:space="preserve"> 3.094,1</w:t>
      </w:r>
      <w:r>
        <w:rPr>
          <w:rFonts w:ascii="Calibri Light" w:hAnsi="Calibri Light" w:cstheme="majorHAnsi"/>
          <w:sz w:val="18"/>
          <w:szCs w:val="18"/>
          <w:lang w:val="ru-RU"/>
        </w:rPr>
        <w:t xml:space="preserve"> тыс. леев; Театр </w:t>
      </w:r>
      <w:r w:rsidRPr="002C050F">
        <w:rPr>
          <w:rFonts w:ascii="Calibri Light" w:hAnsi="Calibri Light" w:cstheme="majorHAnsi"/>
          <w:sz w:val="18"/>
          <w:szCs w:val="18"/>
          <w:lang w:val="ru-RU"/>
        </w:rPr>
        <w:t>„</w:t>
      </w:r>
      <w:r>
        <w:rPr>
          <w:rFonts w:ascii="Calibri Light" w:hAnsi="Calibri Light" w:cstheme="majorHAnsi"/>
          <w:sz w:val="18"/>
          <w:szCs w:val="18"/>
          <w:lang w:val="ru-RU"/>
        </w:rPr>
        <w:t>На улице Роз</w:t>
      </w:r>
      <w:r w:rsidRPr="002C050F">
        <w:rPr>
          <w:rFonts w:ascii="Calibri Light" w:hAnsi="Calibri Light" w:cstheme="majorHAnsi"/>
          <w:sz w:val="18"/>
          <w:szCs w:val="18"/>
          <w:lang w:val="ru-RU"/>
        </w:rPr>
        <w:t xml:space="preserve">" – 88%, </w:t>
      </w:r>
      <w:r>
        <w:rPr>
          <w:rFonts w:ascii="Calibri Light" w:hAnsi="Calibri Light" w:cstheme="majorHAnsi"/>
          <w:sz w:val="18"/>
          <w:szCs w:val="18"/>
          <w:lang w:val="ru-RU"/>
        </w:rPr>
        <w:t xml:space="preserve">на сумму </w:t>
      </w:r>
      <w:r w:rsidRPr="002C050F">
        <w:rPr>
          <w:rFonts w:ascii="Calibri Light" w:hAnsi="Calibri Light" w:cstheme="majorHAnsi"/>
          <w:sz w:val="18"/>
          <w:szCs w:val="18"/>
          <w:lang w:val="ru-RU"/>
        </w:rPr>
        <w:t xml:space="preserve">2.130,8 </w:t>
      </w:r>
      <w:r>
        <w:rPr>
          <w:rFonts w:ascii="Calibri Light" w:hAnsi="Calibri Light" w:cstheme="majorHAnsi"/>
          <w:sz w:val="18"/>
          <w:szCs w:val="18"/>
          <w:lang w:val="ru-RU"/>
        </w:rPr>
        <w:t>тыс. леев</w:t>
      </w:r>
      <w:r w:rsidRPr="002C050F">
        <w:rPr>
          <w:rFonts w:ascii="Calibri Light" w:hAnsi="Calibri Light" w:cstheme="majorHAnsi"/>
          <w:sz w:val="18"/>
          <w:szCs w:val="18"/>
          <w:lang w:val="ru-RU"/>
        </w:rPr>
        <w:t>;</w:t>
      </w:r>
      <w:proofErr w:type="gramEnd"/>
      <w:r>
        <w:rPr>
          <w:rFonts w:ascii="Calibri Light" w:hAnsi="Calibri Light" w:cstheme="majorHAnsi"/>
          <w:sz w:val="18"/>
          <w:szCs w:val="18"/>
          <w:lang w:val="ru-RU"/>
        </w:rPr>
        <w:t xml:space="preserve"> </w:t>
      </w:r>
      <w:proofErr w:type="gramStart"/>
      <w:r>
        <w:rPr>
          <w:rFonts w:ascii="Calibri Light" w:hAnsi="Calibri Light" w:cstheme="majorHAnsi"/>
          <w:sz w:val="18"/>
          <w:szCs w:val="18"/>
          <w:lang w:val="ru-RU"/>
        </w:rPr>
        <w:t xml:space="preserve">Театр </w:t>
      </w:r>
      <w:r w:rsidRPr="002C050F">
        <w:rPr>
          <w:rFonts w:ascii="Calibri Light" w:hAnsi="Calibri Light" w:cstheme="majorHAnsi"/>
          <w:sz w:val="18"/>
          <w:szCs w:val="18"/>
          <w:lang w:val="ru-RU"/>
        </w:rPr>
        <w:t>„</w:t>
      </w:r>
      <w:proofErr w:type="spellStart"/>
      <w:r>
        <w:rPr>
          <w:rFonts w:ascii="Calibri Light" w:hAnsi="Calibri Light" w:cstheme="majorHAnsi"/>
          <w:sz w:val="18"/>
          <w:szCs w:val="18"/>
          <w:lang w:val="ru-RU"/>
        </w:rPr>
        <w:t>Ликурич</w:t>
      </w:r>
      <w:proofErr w:type="spellEnd"/>
      <w:r w:rsidRPr="002C050F">
        <w:rPr>
          <w:rFonts w:ascii="Calibri Light" w:hAnsi="Calibri Light" w:cstheme="majorHAnsi"/>
          <w:sz w:val="18"/>
          <w:szCs w:val="18"/>
          <w:lang w:val="ru-RU"/>
        </w:rPr>
        <w:t xml:space="preserve">” – 77%, </w:t>
      </w:r>
      <w:r>
        <w:rPr>
          <w:rFonts w:ascii="Calibri Light" w:hAnsi="Calibri Light" w:cstheme="majorHAnsi"/>
          <w:sz w:val="18"/>
          <w:szCs w:val="18"/>
          <w:lang w:val="ru-RU"/>
        </w:rPr>
        <w:t xml:space="preserve">на сумму </w:t>
      </w:r>
      <w:r w:rsidRPr="002C050F">
        <w:rPr>
          <w:rFonts w:ascii="Calibri Light" w:hAnsi="Calibri Light" w:cstheme="majorHAnsi"/>
          <w:sz w:val="18"/>
          <w:szCs w:val="18"/>
          <w:lang w:val="ru-RU"/>
        </w:rPr>
        <w:t xml:space="preserve">1.737,7 </w:t>
      </w:r>
      <w:r>
        <w:rPr>
          <w:rFonts w:ascii="Calibri Light" w:hAnsi="Calibri Light" w:cstheme="majorHAnsi"/>
          <w:sz w:val="18"/>
          <w:szCs w:val="18"/>
          <w:lang w:val="ru-RU"/>
        </w:rPr>
        <w:t>тыс. леев</w:t>
      </w:r>
      <w:r w:rsidRPr="002C050F">
        <w:rPr>
          <w:rFonts w:ascii="Calibri Light" w:hAnsi="Calibri Light" w:cstheme="majorHAnsi"/>
          <w:sz w:val="18"/>
          <w:szCs w:val="18"/>
          <w:lang w:val="ru-RU"/>
        </w:rPr>
        <w:t>;</w:t>
      </w:r>
      <w:r>
        <w:rPr>
          <w:rFonts w:ascii="Calibri Light" w:hAnsi="Calibri Light" w:cstheme="majorHAnsi"/>
          <w:sz w:val="18"/>
          <w:szCs w:val="18"/>
          <w:lang w:val="ru-RU"/>
        </w:rPr>
        <w:t xml:space="preserve"> Театр им. Иона </w:t>
      </w:r>
      <w:proofErr w:type="spellStart"/>
      <w:r>
        <w:rPr>
          <w:rFonts w:ascii="Calibri Light" w:hAnsi="Calibri Light" w:cstheme="majorHAnsi"/>
          <w:sz w:val="18"/>
          <w:szCs w:val="18"/>
          <w:lang w:val="ru-RU"/>
        </w:rPr>
        <w:t>Крянгэ</w:t>
      </w:r>
      <w:proofErr w:type="spellEnd"/>
      <w:r w:rsidRPr="002C050F">
        <w:rPr>
          <w:rFonts w:ascii="Calibri Light" w:hAnsi="Calibri Light" w:cstheme="majorHAnsi"/>
          <w:sz w:val="18"/>
          <w:szCs w:val="18"/>
          <w:lang w:val="ru-RU"/>
        </w:rPr>
        <w:t xml:space="preserve"> – 104%, </w:t>
      </w:r>
      <w:r>
        <w:rPr>
          <w:rFonts w:ascii="Calibri Light" w:hAnsi="Calibri Light" w:cstheme="majorHAnsi"/>
          <w:sz w:val="18"/>
          <w:szCs w:val="18"/>
          <w:lang w:val="ru-RU"/>
        </w:rPr>
        <w:t xml:space="preserve">на сумму </w:t>
      </w:r>
      <w:r w:rsidRPr="002C050F">
        <w:rPr>
          <w:rFonts w:ascii="Calibri Light" w:hAnsi="Calibri Light" w:cstheme="majorHAnsi"/>
          <w:sz w:val="18"/>
          <w:szCs w:val="18"/>
          <w:lang w:val="ru-RU"/>
        </w:rPr>
        <w:t xml:space="preserve">1.498,9 </w:t>
      </w:r>
      <w:r>
        <w:rPr>
          <w:rFonts w:ascii="Calibri Light" w:hAnsi="Calibri Light" w:cstheme="majorHAnsi"/>
          <w:sz w:val="18"/>
          <w:szCs w:val="18"/>
          <w:lang w:val="ru-RU"/>
        </w:rPr>
        <w:t>тыс. леев</w:t>
      </w:r>
      <w:r w:rsidRPr="002C050F">
        <w:rPr>
          <w:rFonts w:ascii="Calibri Light" w:hAnsi="Calibri Light" w:cstheme="majorHAnsi"/>
          <w:sz w:val="18"/>
          <w:szCs w:val="18"/>
          <w:lang w:val="ru-RU"/>
        </w:rPr>
        <w:t>;</w:t>
      </w:r>
      <w:r>
        <w:rPr>
          <w:rFonts w:ascii="Calibri Light" w:hAnsi="Calibri Light" w:cstheme="majorHAnsi"/>
          <w:sz w:val="18"/>
          <w:szCs w:val="18"/>
          <w:lang w:val="ru-RU"/>
        </w:rPr>
        <w:t xml:space="preserve"> Театр </w:t>
      </w:r>
      <w:r w:rsidRPr="002C050F">
        <w:rPr>
          <w:rFonts w:ascii="Calibri Light" w:hAnsi="Calibri Light" w:cstheme="majorHAnsi"/>
          <w:sz w:val="18"/>
          <w:szCs w:val="18"/>
          <w:lang w:val="ru-RU"/>
        </w:rPr>
        <w:t>„</w:t>
      </w:r>
      <w:proofErr w:type="spellStart"/>
      <w:r w:rsidRPr="00043253">
        <w:rPr>
          <w:rFonts w:ascii="Calibri Light" w:hAnsi="Calibri Light" w:cstheme="majorHAnsi"/>
          <w:sz w:val="18"/>
          <w:szCs w:val="18"/>
        </w:rPr>
        <w:t>Ginta</w:t>
      </w:r>
      <w:proofErr w:type="spellEnd"/>
      <w:r w:rsidRPr="002C050F">
        <w:rPr>
          <w:rFonts w:ascii="Calibri Light" w:hAnsi="Calibri Light" w:cstheme="majorHAnsi"/>
          <w:sz w:val="18"/>
          <w:szCs w:val="18"/>
          <w:lang w:val="ru-RU"/>
        </w:rPr>
        <w:t xml:space="preserve"> </w:t>
      </w:r>
      <w:r w:rsidRPr="00043253">
        <w:rPr>
          <w:rFonts w:ascii="Calibri Light" w:hAnsi="Calibri Light" w:cstheme="majorHAnsi"/>
          <w:sz w:val="18"/>
          <w:szCs w:val="18"/>
        </w:rPr>
        <w:t>Latin</w:t>
      </w:r>
      <w:r w:rsidRPr="002C050F">
        <w:rPr>
          <w:rFonts w:ascii="Calibri Light" w:hAnsi="Calibri Light" w:cstheme="majorHAnsi"/>
          <w:sz w:val="18"/>
          <w:szCs w:val="18"/>
          <w:lang w:val="ru-RU"/>
        </w:rPr>
        <w:t xml:space="preserve">ă” – 71 %, </w:t>
      </w:r>
      <w:r>
        <w:rPr>
          <w:rFonts w:ascii="Calibri Light" w:hAnsi="Calibri Light" w:cstheme="majorHAnsi"/>
          <w:sz w:val="18"/>
          <w:szCs w:val="18"/>
          <w:lang w:val="ru-RU"/>
        </w:rPr>
        <w:t xml:space="preserve">на сумму </w:t>
      </w:r>
      <w:r w:rsidRPr="002C050F">
        <w:rPr>
          <w:rFonts w:ascii="Calibri Light" w:hAnsi="Calibri Light" w:cstheme="majorHAnsi"/>
          <w:sz w:val="18"/>
          <w:szCs w:val="18"/>
          <w:lang w:val="ru-RU"/>
        </w:rPr>
        <w:t xml:space="preserve">1.338,7 </w:t>
      </w:r>
      <w:r>
        <w:rPr>
          <w:rFonts w:ascii="Calibri Light" w:hAnsi="Calibri Light" w:cstheme="majorHAnsi"/>
          <w:sz w:val="18"/>
          <w:szCs w:val="18"/>
          <w:lang w:val="ru-RU"/>
        </w:rPr>
        <w:t>тыс. леев</w:t>
      </w:r>
      <w:r w:rsidRPr="002C050F">
        <w:rPr>
          <w:rFonts w:ascii="Calibri Light" w:hAnsi="Calibri Light" w:cstheme="majorHAnsi"/>
          <w:sz w:val="18"/>
          <w:szCs w:val="18"/>
          <w:lang w:val="ru-RU"/>
        </w:rPr>
        <w:t>;</w:t>
      </w:r>
      <w:r>
        <w:rPr>
          <w:rFonts w:ascii="Calibri Light" w:hAnsi="Calibri Light" w:cstheme="majorHAnsi"/>
          <w:sz w:val="18"/>
          <w:szCs w:val="18"/>
          <w:lang w:val="ru-RU"/>
        </w:rPr>
        <w:t xml:space="preserve"> Поэтический театр им. Алексея </w:t>
      </w:r>
      <w:proofErr w:type="spellStart"/>
      <w:r>
        <w:rPr>
          <w:rFonts w:ascii="Calibri Light" w:hAnsi="Calibri Light" w:cstheme="majorHAnsi"/>
          <w:sz w:val="18"/>
          <w:szCs w:val="18"/>
          <w:lang w:val="ru-RU"/>
        </w:rPr>
        <w:t>Матеевича</w:t>
      </w:r>
      <w:proofErr w:type="spellEnd"/>
      <w:r w:rsidRPr="002C050F">
        <w:rPr>
          <w:rFonts w:ascii="Calibri Light" w:hAnsi="Calibri Light" w:cstheme="majorHAnsi"/>
          <w:sz w:val="18"/>
          <w:szCs w:val="18"/>
          <w:lang w:val="ru-RU"/>
        </w:rPr>
        <w:t xml:space="preserve"> – 81%, </w:t>
      </w:r>
      <w:r>
        <w:rPr>
          <w:rFonts w:ascii="Calibri Light" w:hAnsi="Calibri Light" w:cstheme="majorHAnsi"/>
          <w:sz w:val="18"/>
          <w:szCs w:val="18"/>
          <w:lang w:val="ru-RU"/>
        </w:rPr>
        <w:t xml:space="preserve">на сумму </w:t>
      </w:r>
      <w:r w:rsidRPr="002C050F">
        <w:rPr>
          <w:rFonts w:ascii="Calibri Light" w:hAnsi="Calibri Light" w:cstheme="majorHAnsi"/>
          <w:sz w:val="18"/>
          <w:szCs w:val="18"/>
          <w:lang w:val="ru-RU"/>
        </w:rPr>
        <w:t xml:space="preserve">879,4 </w:t>
      </w:r>
      <w:r>
        <w:rPr>
          <w:rFonts w:ascii="Calibri Light" w:hAnsi="Calibri Light" w:cstheme="majorHAnsi"/>
          <w:sz w:val="18"/>
          <w:szCs w:val="18"/>
          <w:lang w:val="ru-RU"/>
        </w:rPr>
        <w:t>тыс. леев</w:t>
      </w:r>
      <w:r w:rsidRPr="002C050F">
        <w:rPr>
          <w:rFonts w:ascii="Calibri Light" w:hAnsi="Calibri Light" w:cstheme="majorHAnsi"/>
          <w:sz w:val="18"/>
          <w:szCs w:val="18"/>
          <w:lang w:val="ru-RU"/>
        </w:rPr>
        <w:t>;</w:t>
      </w:r>
      <w:r>
        <w:rPr>
          <w:rFonts w:ascii="Calibri Light" w:hAnsi="Calibri Light" w:cstheme="majorHAnsi"/>
          <w:sz w:val="18"/>
          <w:szCs w:val="18"/>
          <w:lang w:val="ru-RU"/>
        </w:rPr>
        <w:t xml:space="preserve"> Театр </w:t>
      </w:r>
      <w:r w:rsidRPr="002C050F">
        <w:rPr>
          <w:rFonts w:ascii="Calibri Light" w:hAnsi="Calibri Light" w:cstheme="majorHAnsi"/>
          <w:sz w:val="18"/>
          <w:szCs w:val="18"/>
          <w:lang w:val="ru-RU"/>
        </w:rPr>
        <w:t>„</w:t>
      </w:r>
      <w:proofErr w:type="spellStart"/>
      <w:r w:rsidRPr="00043253">
        <w:rPr>
          <w:rFonts w:ascii="Calibri Light" w:hAnsi="Calibri Light" w:cstheme="majorHAnsi"/>
          <w:sz w:val="18"/>
          <w:szCs w:val="18"/>
        </w:rPr>
        <w:t>Luceaf</w:t>
      </w:r>
      <w:proofErr w:type="spellEnd"/>
      <w:r w:rsidRPr="002C050F">
        <w:rPr>
          <w:rFonts w:ascii="Calibri Light" w:hAnsi="Calibri Light" w:cstheme="majorHAnsi"/>
          <w:sz w:val="18"/>
          <w:szCs w:val="18"/>
          <w:lang w:val="ru-RU"/>
        </w:rPr>
        <w:t>ă</w:t>
      </w:r>
      <w:proofErr w:type="spellStart"/>
      <w:r w:rsidRPr="00043253">
        <w:rPr>
          <w:rFonts w:ascii="Calibri Light" w:hAnsi="Calibri Light" w:cstheme="majorHAnsi"/>
          <w:sz w:val="18"/>
          <w:szCs w:val="18"/>
        </w:rPr>
        <w:t>rul</w:t>
      </w:r>
      <w:proofErr w:type="spellEnd"/>
      <w:r w:rsidRPr="002C050F">
        <w:rPr>
          <w:rFonts w:ascii="Calibri Light" w:hAnsi="Calibri Light" w:cstheme="majorHAnsi"/>
          <w:sz w:val="18"/>
          <w:szCs w:val="18"/>
          <w:lang w:val="ru-RU"/>
        </w:rPr>
        <w:t xml:space="preserve">” – 68%, </w:t>
      </w:r>
      <w:r>
        <w:rPr>
          <w:rFonts w:ascii="Calibri Light" w:hAnsi="Calibri Light" w:cstheme="majorHAnsi"/>
          <w:sz w:val="18"/>
          <w:szCs w:val="18"/>
          <w:lang w:val="ru-RU"/>
        </w:rPr>
        <w:t xml:space="preserve">на сумму </w:t>
      </w:r>
      <w:r w:rsidRPr="002C050F">
        <w:rPr>
          <w:rFonts w:ascii="Calibri Light" w:hAnsi="Calibri Light" w:cstheme="majorHAnsi"/>
          <w:sz w:val="18"/>
          <w:szCs w:val="18"/>
          <w:lang w:val="ru-RU"/>
        </w:rPr>
        <w:t xml:space="preserve">835,0 </w:t>
      </w:r>
      <w:r>
        <w:rPr>
          <w:rFonts w:ascii="Calibri Light" w:hAnsi="Calibri Light" w:cstheme="majorHAnsi"/>
          <w:sz w:val="18"/>
          <w:szCs w:val="18"/>
          <w:lang w:val="ru-RU"/>
        </w:rPr>
        <w:t>тыс. леев</w:t>
      </w:r>
      <w:r w:rsidRPr="002C050F">
        <w:rPr>
          <w:rFonts w:ascii="Calibri Light" w:hAnsi="Calibri Light" w:cstheme="majorHAnsi"/>
          <w:sz w:val="18"/>
          <w:szCs w:val="18"/>
          <w:lang w:val="ru-RU"/>
        </w:rPr>
        <w:t>;</w:t>
      </w:r>
      <w:r>
        <w:rPr>
          <w:rFonts w:ascii="Calibri Light" w:hAnsi="Calibri Light" w:cstheme="majorHAnsi"/>
          <w:sz w:val="18"/>
          <w:szCs w:val="18"/>
          <w:lang w:val="ru-RU"/>
        </w:rPr>
        <w:t xml:space="preserve"> Театр им. Б. П. </w:t>
      </w:r>
      <w:proofErr w:type="spellStart"/>
      <w:r>
        <w:rPr>
          <w:rFonts w:ascii="Calibri Light" w:hAnsi="Calibri Light" w:cstheme="majorHAnsi"/>
          <w:sz w:val="18"/>
          <w:szCs w:val="18"/>
          <w:lang w:val="ru-RU"/>
        </w:rPr>
        <w:t>Хашдеу</w:t>
      </w:r>
      <w:proofErr w:type="spellEnd"/>
      <w:r>
        <w:rPr>
          <w:rFonts w:ascii="Calibri Light" w:hAnsi="Calibri Light" w:cstheme="majorHAnsi"/>
          <w:sz w:val="18"/>
          <w:szCs w:val="18"/>
          <w:lang w:val="ru-RU"/>
        </w:rPr>
        <w:t xml:space="preserve"> </w:t>
      </w:r>
      <w:r w:rsidRPr="000C2270">
        <w:rPr>
          <w:rFonts w:ascii="Calibri Light" w:hAnsi="Calibri Light" w:cstheme="majorHAnsi"/>
          <w:sz w:val="18"/>
          <w:szCs w:val="18"/>
          <w:lang w:val="ru-RU"/>
        </w:rPr>
        <w:t xml:space="preserve">– 65%, </w:t>
      </w:r>
      <w:r>
        <w:rPr>
          <w:rFonts w:ascii="Calibri Light" w:hAnsi="Calibri Light" w:cstheme="majorHAnsi"/>
          <w:sz w:val="18"/>
          <w:szCs w:val="18"/>
          <w:lang w:val="ru-RU"/>
        </w:rPr>
        <w:t xml:space="preserve">на сумму </w:t>
      </w:r>
      <w:r w:rsidRPr="000C2270">
        <w:rPr>
          <w:rFonts w:ascii="Calibri Light" w:hAnsi="Calibri Light" w:cstheme="majorHAnsi"/>
          <w:sz w:val="18"/>
          <w:szCs w:val="18"/>
          <w:lang w:val="ru-RU"/>
        </w:rPr>
        <w:t xml:space="preserve">358,2 </w:t>
      </w:r>
      <w:r>
        <w:rPr>
          <w:rFonts w:ascii="Calibri Light" w:hAnsi="Calibri Light" w:cstheme="majorHAnsi"/>
          <w:sz w:val="18"/>
          <w:szCs w:val="18"/>
          <w:lang w:val="ru-RU"/>
        </w:rPr>
        <w:t>тыс</w:t>
      </w:r>
      <w:r w:rsidRPr="000C2270">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0C2270">
        <w:rPr>
          <w:rFonts w:ascii="Calibri Light" w:hAnsi="Calibri Light" w:cstheme="majorHAnsi"/>
          <w:sz w:val="18"/>
          <w:szCs w:val="18"/>
          <w:lang w:val="ru-RU"/>
        </w:rPr>
        <w:t>)</w:t>
      </w:r>
      <w:r w:rsidRPr="000C2270">
        <w:rPr>
          <w:rFonts w:ascii="Calibri Light" w:hAnsi="Calibri Light" w:cstheme="majorHAnsi"/>
          <w:i/>
          <w:sz w:val="18"/>
          <w:szCs w:val="18"/>
          <w:lang w:val="ru-RU"/>
        </w:rPr>
        <w:t>.</w:t>
      </w:r>
      <w:proofErr w:type="gramEnd"/>
      <w:r>
        <w:rPr>
          <w:rFonts w:ascii="Calibri Light" w:hAnsi="Calibri Light" w:cstheme="majorHAnsi"/>
          <w:i/>
          <w:sz w:val="18"/>
          <w:szCs w:val="18"/>
          <w:lang w:val="ru-RU"/>
        </w:rPr>
        <w:t xml:space="preserve"> </w:t>
      </w:r>
      <w:proofErr w:type="gramStart"/>
      <w:r>
        <w:rPr>
          <w:rFonts w:ascii="Calibri Light" w:hAnsi="Calibri Light" w:cstheme="majorHAnsi"/>
          <w:i/>
          <w:sz w:val="18"/>
          <w:szCs w:val="18"/>
          <w:lang w:val="ru-RU"/>
        </w:rPr>
        <w:t>Театральные организации со</w:t>
      </w:r>
      <w:r w:rsidRPr="00BE746A">
        <w:rPr>
          <w:rFonts w:ascii="Calibri Light" w:hAnsi="Calibri Light" w:cstheme="majorHAnsi"/>
          <w:i/>
          <w:sz w:val="18"/>
          <w:szCs w:val="18"/>
          <w:lang w:val="ru-RU"/>
        </w:rPr>
        <w:t xml:space="preserve"> </w:t>
      </w:r>
      <w:r>
        <w:rPr>
          <w:rFonts w:ascii="Calibri Light" w:hAnsi="Calibri Light" w:cstheme="majorHAnsi"/>
          <w:i/>
          <w:sz w:val="18"/>
          <w:szCs w:val="18"/>
          <w:lang w:val="ru-RU"/>
        </w:rPr>
        <w:t>статусом</w:t>
      </w:r>
      <w:r w:rsidRPr="00BE746A">
        <w:rPr>
          <w:rFonts w:ascii="Calibri Light" w:hAnsi="Calibri Light" w:cstheme="majorHAnsi"/>
          <w:i/>
          <w:sz w:val="18"/>
          <w:szCs w:val="18"/>
          <w:lang w:val="ru-RU"/>
        </w:rPr>
        <w:t xml:space="preserve"> „</w:t>
      </w:r>
      <w:r>
        <w:rPr>
          <w:rFonts w:ascii="Calibri Light" w:hAnsi="Calibri Light" w:cstheme="majorHAnsi"/>
          <w:i/>
          <w:sz w:val="18"/>
          <w:szCs w:val="18"/>
          <w:lang w:val="ru-RU"/>
        </w:rPr>
        <w:t>Национальные</w:t>
      </w:r>
      <w:r w:rsidRPr="002C050F">
        <w:rPr>
          <w:rFonts w:ascii="Calibri Light" w:hAnsi="Calibri Light" w:cstheme="majorHAnsi"/>
          <w:i/>
          <w:sz w:val="18"/>
          <w:szCs w:val="18"/>
          <w:lang w:val="ru-RU"/>
        </w:rPr>
        <w:t>” (</w:t>
      </w:r>
      <w:r>
        <w:rPr>
          <w:rFonts w:ascii="Calibri Light" w:hAnsi="Calibri Light" w:cstheme="majorHAnsi"/>
          <w:i/>
          <w:sz w:val="18"/>
          <w:szCs w:val="18"/>
          <w:lang w:val="ru-RU"/>
        </w:rPr>
        <w:t>далее – Национальные ТО), которым были установлены субсидии согласно п.37 из ПП №</w:t>
      </w:r>
      <w:r w:rsidRPr="002C050F">
        <w:rPr>
          <w:rFonts w:ascii="Calibri Light" w:hAnsi="Calibri Light" w:cstheme="majorHAnsi"/>
          <w:i/>
          <w:sz w:val="18"/>
          <w:szCs w:val="18"/>
          <w:lang w:val="ru-RU"/>
        </w:rPr>
        <w:t>1242/2003</w:t>
      </w:r>
      <w:r>
        <w:rPr>
          <w:rFonts w:ascii="Calibri Light" w:hAnsi="Calibri Light" w:cstheme="majorHAnsi"/>
          <w:i/>
          <w:sz w:val="18"/>
          <w:szCs w:val="18"/>
          <w:lang w:val="ru-RU"/>
        </w:rPr>
        <w:t xml:space="preserve"> в размере </w:t>
      </w:r>
      <w:r w:rsidRPr="002C050F">
        <w:rPr>
          <w:rFonts w:ascii="Calibri Light" w:hAnsi="Calibri Light" w:cstheme="majorHAnsi"/>
          <w:i/>
          <w:sz w:val="18"/>
          <w:szCs w:val="18"/>
          <w:lang w:val="ru-RU"/>
        </w:rPr>
        <w:t>80%</w:t>
      </w:r>
      <w:r>
        <w:rPr>
          <w:rFonts w:ascii="Calibri Light" w:hAnsi="Calibri Light" w:cstheme="majorHAnsi"/>
          <w:i/>
          <w:sz w:val="18"/>
          <w:szCs w:val="18"/>
          <w:lang w:val="ru-RU"/>
        </w:rPr>
        <w:t xml:space="preserve"> от общих расходов, получили субсидии в большем размере на сумму </w:t>
      </w:r>
      <w:r w:rsidRPr="002C050F">
        <w:rPr>
          <w:rFonts w:ascii="Calibri Light" w:hAnsi="Calibri Light" w:cstheme="majorHAnsi"/>
          <w:i/>
          <w:sz w:val="18"/>
          <w:szCs w:val="18"/>
          <w:lang w:val="ru-RU"/>
        </w:rPr>
        <w:t xml:space="preserve">2.734,3 тыс. леев </w:t>
      </w:r>
      <w:r w:rsidRPr="002C050F">
        <w:rPr>
          <w:rFonts w:ascii="Calibri Light" w:hAnsi="Calibri Light" w:cstheme="majorHAnsi"/>
          <w:sz w:val="18"/>
          <w:szCs w:val="18"/>
          <w:lang w:val="ru-RU"/>
        </w:rPr>
        <w:t>(</w:t>
      </w:r>
      <w:r>
        <w:rPr>
          <w:rFonts w:ascii="Calibri Light" w:hAnsi="Calibri Light" w:cstheme="majorHAnsi"/>
          <w:sz w:val="18"/>
          <w:szCs w:val="18"/>
          <w:lang w:val="ru-RU"/>
        </w:rPr>
        <w:t xml:space="preserve">НТ им. </w:t>
      </w:r>
      <w:proofErr w:type="spellStart"/>
      <w:r>
        <w:rPr>
          <w:rFonts w:ascii="Calibri Light" w:hAnsi="Calibri Light" w:cstheme="majorHAnsi"/>
          <w:sz w:val="18"/>
          <w:szCs w:val="18"/>
          <w:lang w:val="ru-RU"/>
        </w:rPr>
        <w:t>Михая</w:t>
      </w:r>
      <w:proofErr w:type="spellEnd"/>
      <w:r>
        <w:rPr>
          <w:rFonts w:ascii="Calibri Light" w:hAnsi="Calibri Light" w:cstheme="majorHAnsi"/>
          <w:sz w:val="18"/>
          <w:szCs w:val="18"/>
          <w:lang w:val="ru-RU"/>
        </w:rPr>
        <w:t xml:space="preserve"> </w:t>
      </w:r>
      <w:proofErr w:type="spellStart"/>
      <w:r>
        <w:rPr>
          <w:rFonts w:ascii="Calibri Light" w:hAnsi="Calibri Light" w:cstheme="majorHAnsi"/>
          <w:sz w:val="18"/>
          <w:szCs w:val="18"/>
          <w:lang w:val="ru-RU"/>
        </w:rPr>
        <w:t>Еминеску</w:t>
      </w:r>
      <w:proofErr w:type="spellEnd"/>
      <w:r>
        <w:rPr>
          <w:rFonts w:ascii="Calibri Light" w:hAnsi="Calibri Light" w:cstheme="majorHAnsi"/>
          <w:sz w:val="18"/>
          <w:szCs w:val="18"/>
          <w:lang w:val="ru-RU"/>
        </w:rPr>
        <w:t xml:space="preserve"> - </w:t>
      </w:r>
      <w:r w:rsidRPr="00CD35ED">
        <w:rPr>
          <w:rFonts w:ascii="Calibri Light" w:hAnsi="Calibri Light" w:cstheme="majorHAnsi"/>
          <w:sz w:val="18"/>
          <w:szCs w:val="18"/>
          <w:lang w:val="ru-RU"/>
        </w:rPr>
        <w:t xml:space="preserve">86%, </w:t>
      </w:r>
      <w:r>
        <w:rPr>
          <w:rFonts w:ascii="Calibri Light" w:hAnsi="Calibri Light" w:cstheme="majorHAnsi"/>
          <w:sz w:val="18"/>
          <w:szCs w:val="18"/>
          <w:lang w:val="ru-RU"/>
        </w:rPr>
        <w:t xml:space="preserve">на сумму </w:t>
      </w:r>
      <w:r w:rsidRPr="00CD35ED">
        <w:rPr>
          <w:rFonts w:ascii="Calibri Light" w:hAnsi="Calibri Light" w:cstheme="majorHAnsi"/>
          <w:sz w:val="18"/>
          <w:szCs w:val="18"/>
          <w:lang w:val="ru-RU"/>
        </w:rPr>
        <w:t xml:space="preserve">1.298,6 </w:t>
      </w:r>
      <w:r>
        <w:rPr>
          <w:rFonts w:ascii="Calibri Light" w:hAnsi="Calibri Light" w:cstheme="majorHAnsi"/>
          <w:sz w:val="18"/>
          <w:szCs w:val="18"/>
          <w:lang w:val="ru-RU"/>
        </w:rPr>
        <w:t>тыс</w:t>
      </w:r>
      <w:r w:rsidRPr="00CD35E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CD35ED">
        <w:rPr>
          <w:rFonts w:ascii="Calibri Light" w:hAnsi="Calibri Light" w:cstheme="majorHAnsi"/>
          <w:sz w:val="18"/>
          <w:szCs w:val="18"/>
          <w:lang w:val="ru-RU"/>
        </w:rPr>
        <w:t>;</w:t>
      </w:r>
      <w:r>
        <w:rPr>
          <w:rFonts w:ascii="Calibri Light" w:hAnsi="Calibri Light" w:cstheme="majorHAnsi"/>
          <w:sz w:val="18"/>
          <w:szCs w:val="18"/>
          <w:lang w:val="ru-RU"/>
        </w:rPr>
        <w:t xml:space="preserve"> НТ им. </w:t>
      </w:r>
      <w:proofErr w:type="spellStart"/>
      <w:r>
        <w:rPr>
          <w:rFonts w:ascii="Calibri Light" w:hAnsi="Calibri Light" w:cstheme="majorHAnsi"/>
          <w:sz w:val="18"/>
          <w:szCs w:val="18"/>
          <w:lang w:val="ru-RU"/>
        </w:rPr>
        <w:t>Еуджене</w:t>
      </w:r>
      <w:proofErr w:type="spellEnd"/>
      <w:r>
        <w:rPr>
          <w:rFonts w:ascii="Calibri Light" w:hAnsi="Calibri Light" w:cstheme="majorHAnsi"/>
          <w:sz w:val="18"/>
          <w:szCs w:val="18"/>
          <w:lang w:val="ru-RU"/>
        </w:rPr>
        <w:t xml:space="preserve"> Ионеско </w:t>
      </w:r>
      <w:r w:rsidRPr="00CD35ED">
        <w:rPr>
          <w:rFonts w:ascii="Calibri Light" w:hAnsi="Calibri Light" w:cstheme="majorHAnsi"/>
          <w:sz w:val="18"/>
          <w:szCs w:val="18"/>
          <w:lang w:val="ru-RU"/>
        </w:rPr>
        <w:t xml:space="preserve">– 88%, </w:t>
      </w:r>
      <w:r>
        <w:rPr>
          <w:rFonts w:ascii="Calibri Light" w:hAnsi="Calibri Light" w:cstheme="majorHAnsi"/>
          <w:sz w:val="18"/>
          <w:szCs w:val="18"/>
          <w:lang w:val="ru-RU"/>
        </w:rPr>
        <w:t xml:space="preserve">на сумму </w:t>
      </w:r>
      <w:r w:rsidRPr="00CD35ED">
        <w:rPr>
          <w:rFonts w:ascii="Calibri Light" w:hAnsi="Calibri Light" w:cstheme="majorHAnsi"/>
          <w:sz w:val="18"/>
          <w:szCs w:val="18"/>
          <w:lang w:val="ru-RU"/>
        </w:rPr>
        <w:t xml:space="preserve">771,2 </w:t>
      </w:r>
      <w:r>
        <w:rPr>
          <w:rFonts w:ascii="Calibri Light" w:hAnsi="Calibri Light" w:cstheme="majorHAnsi"/>
          <w:sz w:val="18"/>
          <w:szCs w:val="18"/>
          <w:lang w:val="ru-RU"/>
        </w:rPr>
        <w:t>тыс</w:t>
      </w:r>
      <w:r w:rsidRPr="00CD35E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CD35ED">
        <w:rPr>
          <w:rFonts w:ascii="Calibri Light" w:hAnsi="Calibri Light" w:cstheme="majorHAnsi"/>
          <w:sz w:val="18"/>
          <w:szCs w:val="18"/>
          <w:lang w:val="ru-RU"/>
        </w:rPr>
        <w:t>;</w:t>
      </w:r>
      <w:proofErr w:type="gramEnd"/>
      <w:r>
        <w:rPr>
          <w:rFonts w:ascii="Calibri Light" w:hAnsi="Calibri Light" w:cstheme="majorHAnsi"/>
          <w:sz w:val="18"/>
          <w:szCs w:val="18"/>
          <w:lang w:val="ru-RU"/>
        </w:rPr>
        <w:t xml:space="preserve"> </w:t>
      </w:r>
      <w:proofErr w:type="gramStart"/>
      <w:r>
        <w:rPr>
          <w:rFonts w:ascii="Calibri Light" w:hAnsi="Calibri Light" w:cstheme="majorHAnsi"/>
          <w:sz w:val="18"/>
          <w:szCs w:val="18"/>
          <w:lang w:val="ru-RU"/>
        </w:rPr>
        <w:t xml:space="preserve">НТ им. Василе </w:t>
      </w:r>
      <w:proofErr w:type="spellStart"/>
      <w:r>
        <w:rPr>
          <w:rFonts w:ascii="Calibri Light" w:hAnsi="Calibri Light" w:cstheme="majorHAnsi"/>
          <w:sz w:val="18"/>
          <w:szCs w:val="18"/>
          <w:lang w:val="ru-RU"/>
        </w:rPr>
        <w:t>Александри</w:t>
      </w:r>
      <w:proofErr w:type="spellEnd"/>
      <w:r>
        <w:rPr>
          <w:rFonts w:ascii="Calibri Light" w:hAnsi="Calibri Light" w:cstheme="majorHAnsi"/>
          <w:sz w:val="18"/>
          <w:szCs w:val="18"/>
          <w:lang w:val="ru-RU"/>
        </w:rPr>
        <w:t xml:space="preserve"> </w:t>
      </w:r>
      <w:r w:rsidRPr="00CD35ED">
        <w:rPr>
          <w:rFonts w:ascii="Calibri Light" w:hAnsi="Calibri Light" w:cstheme="majorHAnsi"/>
          <w:sz w:val="18"/>
          <w:szCs w:val="18"/>
          <w:lang w:val="ru-RU"/>
        </w:rPr>
        <w:t xml:space="preserve">– 87%, </w:t>
      </w:r>
      <w:r>
        <w:rPr>
          <w:rFonts w:ascii="Calibri Light" w:hAnsi="Calibri Light" w:cstheme="majorHAnsi"/>
          <w:sz w:val="18"/>
          <w:szCs w:val="18"/>
          <w:lang w:val="ru-RU"/>
        </w:rPr>
        <w:t xml:space="preserve">на сумму </w:t>
      </w:r>
      <w:r w:rsidRPr="00CD35ED">
        <w:rPr>
          <w:rFonts w:ascii="Calibri Light" w:hAnsi="Calibri Light" w:cstheme="majorHAnsi"/>
          <w:sz w:val="18"/>
          <w:szCs w:val="18"/>
          <w:lang w:val="ru-RU"/>
        </w:rPr>
        <w:t xml:space="preserve">664,5 </w:t>
      </w:r>
      <w:r>
        <w:rPr>
          <w:rFonts w:ascii="Calibri Light" w:hAnsi="Calibri Light" w:cstheme="majorHAnsi"/>
          <w:sz w:val="18"/>
          <w:szCs w:val="18"/>
          <w:lang w:val="ru-RU"/>
        </w:rPr>
        <w:t>тыс</w:t>
      </w:r>
      <w:r w:rsidRPr="00CD35ED">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CD35ED">
        <w:rPr>
          <w:rFonts w:ascii="Calibri Light" w:hAnsi="Calibri Light" w:cstheme="majorHAnsi"/>
          <w:sz w:val="18"/>
          <w:szCs w:val="18"/>
          <w:lang w:val="ru-RU"/>
        </w:rPr>
        <w:t>).</w:t>
      </w:r>
      <w:proofErr w:type="gramEnd"/>
      <w:r>
        <w:rPr>
          <w:rFonts w:ascii="Calibri Light" w:hAnsi="Calibri Light" w:cstheme="majorHAnsi"/>
          <w:sz w:val="18"/>
          <w:szCs w:val="18"/>
          <w:lang w:val="ru-RU"/>
        </w:rPr>
        <w:t xml:space="preserve"> </w:t>
      </w:r>
      <w:r>
        <w:rPr>
          <w:rFonts w:ascii="Calibri Light" w:hAnsi="Calibri Light" w:cstheme="majorHAnsi"/>
          <w:i/>
          <w:sz w:val="18"/>
          <w:szCs w:val="18"/>
          <w:lang w:val="ru-RU"/>
        </w:rPr>
        <w:t xml:space="preserve">Также и концертные организации получили больше субсидий на сумму </w:t>
      </w:r>
      <w:r w:rsidRPr="002D3D07">
        <w:rPr>
          <w:rFonts w:ascii="Calibri Light" w:hAnsi="Calibri Light" w:cstheme="majorHAnsi"/>
          <w:i/>
          <w:sz w:val="18"/>
          <w:szCs w:val="18"/>
          <w:lang w:val="ru-RU"/>
        </w:rPr>
        <w:t xml:space="preserve">4.511,5 </w:t>
      </w:r>
      <w:r w:rsidRPr="00CD35ED">
        <w:rPr>
          <w:rFonts w:ascii="Calibri Light" w:hAnsi="Calibri Light" w:cstheme="majorHAnsi"/>
          <w:i/>
          <w:sz w:val="18"/>
          <w:szCs w:val="18"/>
          <w:lang w:val="ru-RU"/>
        </w:rPr>
        <w:t>тыс</w:t>
      </w:r>
      <w:r w:rsidRPr="002D3D07">
        <w:rPr>
          <w:rFonts w:ascii="Calibri Light" w:hAnsi="Calibri Light" w:cstheme="majorHAnsi"/>
          <w:i/>
          <w:sz w:val="18"/>
          <w:szCs w:val="18"/>
          <w:lang w:val="ru-RU"/>
        </w:rPr>
        <w:t xml:space="preserve">. </w:t>
      </w:r>
      <w:r w:rsidRPr="00CD35ED">
        <w:rPr>
          <w:rFonts w:ascii="Calibri Light" w:hAnsi="Calibri Light" w:cstheme="majorHAnsi"/>
          <w:i/>
          <w:sz w:val="18"/>
          <w:szCs w:val="18"/>
          <w:lang w:val="ru-RU"/>
        </w:rPr>
        <w:t>леев</w:t>
      </w:r>
      <w:r w:rsidRPr="002D3D07">
        <w:rPr>
          <w:rFonts w:ascii="Calibri Light" w:hAnsi="Calibri Light" w:cstheme="majorHAnsi"/>
          <w:i/>
          <w:sz w:val="18"/>
          <w:szCs w:val="18"/>
          <w:lang w:val="ru-RU"/>
        </w:rPr>
        <w:t xml:space="preserve"> </w:t>
      </w:r>
      <w:r>
        <w:rPr>
          <w:rFonts w:ascii="Calibri Light" w:hAnsi="Calibri Light" w:cstheme="majorHAnsi"/>
          <w:i/>
          <w:sz w:val="18"/>
          <w:szCs w:val="18"/>
          <w:lang w:val="ru-RU"/>
        </w:rPr>
        <w:t>(</w:t>
      </w:r>
      <w:r w:rsidRPr="004026E2">
        <w:rPr>
          <w:rFonts w:ascii="Calibri Light" w:hAnsi="Calibri Light" w:cstheme="majorHAnsi"/>
          <w:sz w:val="18"/>
          <w:szCs w:val="18"/>
          <w:lang w:val="ru-RU"/>
        </w:rPr>
        <w:t xml:space="preserve">НААНТ </w:t>
      </w:r>
      <w:r w:rsidRPr="002D3D07">
        <w:rPr>
          <w:rFonts w:ascii="Calibri Light" w:hAnsi="Calibri Light" w:cstheme="majorHAnsi"/>
          <w:sz w:val="18"/>
          <w:szCs w:val="18"/>
          <w:lang w:val="ru-RU"/>
        </w:rPr>
        <w:t>„</w:t>
      </w:r>
      <w:proofErr w:type="spellStart"/>
      <w:r>
        <w:rPr>
          <w:rFonts w:ascii="Calibri Light" w:hAnsi="Calibri Light" w:cstheme="majorHAnsi"/>
          <w:sz w:val="18"/>
          <w:szCs w:val="18"/>
          <w:lang w:val="ru-RU"/>
        </w:rPr>
        <w:t>Жок</w:t>
      </w:r>
      <w:proofErr w:type="spellEnd"/>
      <w:r w:rsidRPr="002D3D07">
        <w:rPr>
          <w:rFonts w:ascii="Calibri Light" w:hAnsi="Calibri Light" w:cstheme="majorHAnsi"/>
          <w:sz w:val="18"/>
          <w:szCs w:val="18"/>
          <w:lang w:val="ru-RU"/>
        </w:rPr>
        <w:t>” – 98% (</w:t>
      </w:r>
      <w:r>
        <w:rPr>
          <w:rFonts w:ascii="Calibri Light" w:hAnsi="Calibri Light" w:cstheme="majorHAnsi"/>
          <w:sz w:val="18"/>
          <w:szCs w:val="18"/>
          <w:lang w:val="ru-RU"/>
        </w:rPr>
        <w:t xml:space="preserve">установлено </w:t>
      </w:r>
      <w:r w:rsidRPr="002D3D07">
        <w:rPr>
          <w:rFonts w:ascii="Calibri Light" w:hAnsi="Calibri Light" w:cstheme="majorHAnsi"/>
          <w:sz w:val="18"/>
          <w:szCs w:val="18"/>
          <w:lang w:val="ru-RU"/>
        </w:rPr>
        <w:t>80%),</w:t>
      </w:r>
      <w:r>
        <w:rPr>
          <w:rFonts w:ascii="Calibri Light" w:hAnsi="Calibri Light" w:cstheme="majorHAnsi"/>
          <w:sz w:val="18"/>
          <w:szCs w:val="18"/>
          <w:lang w:val="ru-RU"/>
        </w:rPr>
        <w:t xml:space="preserve"> на сумму </w:t>
      </w:r>
      <w:r w:rsidRPr="002D3D07">
        <w:rPr>
          <w:rFonts w:ascii="Calibri Light" w:hAnsi="Calibri Light" w:cstheme="majorHAnsi"/>
          <w:sz w:val="18"/>
          <w:szCs w:val="18"/>
          <w:lang w:val="ru-RU"/>
        </w:rPr>
        <w:t xml:space="preserve">2.107,7 </w:t>
      </w:r>
      <w:r>
        <w:rPr>
          <w:rFonts w:ascii="Calibri Light" w:hAnsi="Calibri Light" w:cstheme="majorHAnsi"/>
          <w:sz w:val="18"/>
          <w:szCs w:val="18"/>
          <w:lang w:val="ru-RU"/>
        </w:rPr>
        <w:t>тыс</w:t>
      </w:r>
      <w:r w:rsidRPr="002D3D07">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2D3D07">
        <w:rPr>
          <w:rFonts w:ascii="Calibri Light" w:hAnsi="Calibri Light" w:cstheme="majorHAnsi"/>
          <w:sz w:val="18"/>
          <w:szCs w:val="18"/>
          <w:lang w:val="ru-RU"/>
        </w:rPr>
        <w:t>;</w:t>
      </w:r>
      <w:r>
        <w:rPr>
          <w:rFonts w:ascii="Calibri Light" w:hAnsi="Calibri Light" w:cstheme="majorHAnsi"/>
          <w:sz w:val="18"/>
          <w:szCs w:val="18"/>
          <w:lang w:val="ru-RU"/>
        </w:rPr>
        <w:t xml:space="preserve"> </w:t>
      </w:r>
      <w:r w:rsidRPr="002D3D07">
        <w:rPr>
          <w:rFonts w:ascii="Calibri Light" w:hAnsi="Calibri Light" w:cstheme="majorHAnsi"/>
          <w:sz w:val="18"/>
          <w:szCs w:val="18"/>
          <w:lang w:val="ru-RU"/>
        </w:rPr>
        <w:t xml:space="preserve">” </w:t>
      </w:r>
      <w:r w:rsidRPr="00043253">
        <w:rPr>
          <w:rFonts w:ascii="Calibri Light" w:hAnsi="Calibri Light" w:cstheme="majorHAnsi"/>
          <w:sz w:val="18"/>
          <w:szCs w:val="18"/>
        </w:rPr>
        <w:t>OCI</w:t>
      </w:r>
      <w:r w:rsidRPr="002D3D07">
        <w:rPr>
          <w:rFonts w:ascii="Calibri Light" w:hAnsi="Calibri Light" w:cstheme="majorHAnsi"/>
          <w:sz w:val="18"/>
          <w:szCs w:val="18"/>
          <w:lang w:val="ru-RU"/>
        </w:rPr>
        <w:t xml:space="preserve"> „</w:t>
      </w:r>
      <w:r>
        <w:rPr>
          <w:rFonts w:ascii="Calibri Light" w:hAnsi="Calibri Light" w:cstheme="majorHAnsi"/>
          <w:sz w:val="18"/>
          <w:szCs w:val="18"/>
          <w:lang w:val="ru-RU"/>
        </w:rPr>
        <w:t>Молдова-Концерт</w:t>
      </w:r>
      <w:r w:rsidRPr="002D3D07">
        <w:rPr>
          <w:rFonts w:ascii="Calibri Light" w:hAnsi="Calibri Light" w:cstheme="majorHAnsi"/>
          <w:sz w:val="18"/>
          <w:szCs w:val="18"/>
          <w:lang w:val="ru-RU"/>
        </w:rPr>
        <w:t>” – 63% (</w:t>
      </w:r>
      <w:r>
        <w:rPr>
          <w:rFonts w:ascii="Calibri Light" w:hAnsi="Calibri Light" w:cstheme="majorHAnsi"/>
          <w:sz w:val="18"/>
          <w:szCs w:val="18"/>
          <w:lang w:val="ru-RU"/>
        </w:rPr>
        <w:t xml:space="preserve">установлено </w:t>
      </w:r>
      <w:r w:rsidRPr="002D3D07">
        <w:rPr>
          <w:rFonts w:ascii="Calibri Light" w:hAnsi="Calibri Light" w:cstheme="majorHAnsi"/>
          <w:sz w:val="18"/>
          <w:szCs w:val="18"/>
          <w:lang w:val="ru-RU"/>
        </w:rPr>
        <w:t>60%),</w:t>
      </w:r>
      <w:r>
        <w:rPr>
          <w:rFonts w:ascii="Calibri Light" w:hAnsi="Calibri Light" w:cstheme="majorHAnsi"/>
          <w:sz w:val="18"/>
          <w:szCs w:val="18"/>
          <w:lang w:val="ru-RU"/>
        </w:rPr>
        <w:t xml:space="preserve"> на сумму </w:t>
      </w:r>
      <w:r w:rsidRPr="002D3D07">
        <w:rPr>
          <w:rFonts w:ascii="Calibri Light" w:hAnsi="Calibri Light" w:cstheme="majorHAnsi"/>
          <w:sz w:val="18"/>
          <w:szCs w:val="18"/>
          <w:lang w:val="ru-RU"/>
        </w:rPr>
        <w:t xml:space="preserve">1.418,1 </w:t>
      </w:r>
      <w:r>
        <w:rPr>
          <w:rFonts w:ascii="Calibri Light" w:hAnsi="Calibri Light" w:cstheme="majorHAnsi"/>
          <w:sz w:val="18"/>
          <w:szCs w:val="18"/>
          <w:lang w:val="ru-RU"/>
        </w:rPr>
        <w:t>тыс</w:t>
      </w:r>
      <w:r w:rsidRPr="002D3D07">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2D3D0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Органный зал </w:t>
      </w:r>
      <w:r w:rsidRPr="002D3D07">
        <w:rPr>
          <w:rFonts w:ascii="Calibri Light" w:hAnsi="Calibri Light" w:cstheme="majorHAnsi"/>
          <w:sz w:val="18"/>
          <w:szCs w:val="18"/>
          <w:lang w:val="ru-RU"/>
        </w:rPr>
        <w:t>– 88% (</w:t>
      </w:r>
      <w:r>
        <w:rPr>
          <w:rFonts w:ascii="Calibri Light" w:hAnsi="Calibri Light" w:cstheme="majorHAnsi"/>
          <w:sz w:val="18"/>
          <w:szCs w:val="18"/>
          <w:lang w:val="ru-RU"/>
        </w:rPr>
        <w:t xml:space="preserve">установлено </w:t>
      </w:r>
      <w:r w:rsidRPr="002D3D07">
        <w:rPr>
          <w:rFonts w:ascii="Calibri Light" w:hAnsi="Calibri Light" w:cstheme="majorHAnsi"/>
          <w:sz w:val="18"/>
          <w:szCs w:val="18"/>
          <w:lang w:val="ru-RU"/>
        </w:rPr>
        <w:t>80%),</w:t>
      </w:r>
      <w:r>
        <w:rPr>
          <w:rFonts w:ascii="Calibri Light" w:hAnsi="Calibri Light" w:cstheme="majorHAnsi"/>
          <w:sz w:val="18"/>
          <w:szCs w:val="18"/>
          <w:lang w:val="ru-RU"/>
        </w:rPr>
        <w:t xml:space="preserve"> на сумму </w:t>
      </w:r>
      <w:r w:rsidRPr="002D3D07">
        <w:rPr>
          <w:rFonts w:ascii="Calibri Light" w:hAnsi="Calibri Light" w:cstheme="majorHAnsi"/>
          <w:sz w:val="18"/>
          <w:szCs w:val="18"/>
          <w:lang w:val="ru-RU"/>
        </w:rPr>
        <w:t xml:space="preserve">985,7 </w:t>
      </w:r>
      <w:r>
        <w:rPr>
          <w:rFonts w:ascii="Calibri Light" w:hAnsi="Calibri Light" w:cstheme="majorHAnsi"/>
          <w:sz w:val="18"/>
          <w:szCs w:val="18"/>
          <w:lang w:val="ru-RU"/>
        </w:rPr>
        <w:t>тыс</w:t>
      </w:r>
      <w:r w:rsidRPr="002D3D07">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2D3D07">
        <w:rPr>
          <w:rFonts w:ascii="Calibri Light" w:hAnsi="Calibri Light" w:cstheme="majorHAnsi"/>
          <w:sz w:val="18"/>
          <w:szCs w:val="18"/>
          <w:lang w:val="ru-RU"/>
        </w:rPr>
        <w:t>)</w:t>
      </w:r>
      <w:r w:rsidRPr="002D3D07">
        <w:rPr>
          <w:rFonts w:ascii="Calibri Light" w:hAnsi="Calibri Light" w:cstheme="majorHAnsi"/>
          <w:i/>
          <w:sz w:val="18"/>
          <w:szCs w:val="18"/>
          <w:lang w:val="ru-RU"/>
        </w:rPr>
        <w:t>.</w:t>
      </w:r>
      <w:r>
        <w:rPr>
          <w:rFonts w:ascii="Calibri Light" w:hAnsi="Calibri Light" w:cstheme="majorHAnsi"/>
          <w:i/>
          <w:sz w:val="18"/>
          <w:szCs w:val="18"/>
          <w:lang w:val="ru-RU"/>
        </w:rPr>
        <w:t xml:space="preserve"> </w:t>
      </w:r>
      <w:proofErr w:type="gramStart"/>
      <w:r>
        <w:rPr>
          <w:rFonts w:ascii="Calibri Light" w:hAnsi="Calibri Light" w:cstheme="majorHAnsi"/>
          <w:i/>
          <w:sz w:val="18"/>
          <w:szCs w:val="18"/>
          <w:lang w:val="ru-RU"/>
        </w:rPr>
        <w:t xml:space="preserve">В этих же условиях 2 организации, которые должны были получить субсидии в размере </w:t>
      </w:r>
      <w:r w:rsidRPr="002D3D07">
        <w:rPr>
          <w:rFonts w:ascii="Calibri Light" w:hAnsi="Calibri Light" w:cstheme="majorHAnsi"/>
          <w:i/>
          <w:sz w:val="18"/>
          <w:szCs w:val="18"/>
          <w:lang w:val="ru-RU"/>
        </w:rPr>
        <w:t>80%</w:t>
      </w:r>
      <w:r>
        <w:rPr>
          <w:rFonts w:ascii="Calibri Light" w:hAnsi="Calibri Light" w:cstheme="majorHAnsi"/>
          <w:i/>
          <w:sz w:val="18"/>
          <w:szCs w:val="18"/>
          <w:lang w:val="ru-RU"/>
        </w:rPr>
        <w:t xml:space="preserve"> от общих расходов, получили меньше субсидий на </w:t>
      </w:r>
      <w:r w:rsidRPr="002D3D07">
        <w:rPr>
          <w:rFonts w:ascii="Calibri Light" w:hAnsi="Calibri Light" w:cstheme="majorHAnsi"/>
          <w:i/>
          <w:sz w:val="18"/>
          <w:szCs w:val="18"/>
          <w:lang w:val="ru-RU"/>
        </w:rPr>
        <w:t xml:space="preserve">2.572,6 тыс. леев </w:t>
      </w:r>
      <w:r w:rsidRPr="002D3D07">
        <w:rPr>
          <w:rFonts w:ascii="Calibri Light" w:hAnsi="Calibri Light" w:cstheme="majorHAnsi"/>
          <w:sz w:val="18"/>
          <w:szCs w:val="18"/>
          <w:lang w:val="ru-RU"/>
        </w:rPr>
        <w:t>(</w:t>
      </w:r>
      <w:r>
        <w:rPr>
          <w:rFonts w:ascii="Calibri Light" w:hAnsi="Calibri Light" w:cstheme="majorHAnsi"/>
          <w:sz w:val="18"/>
          <w:szCs w:val="18"/>
          <w:lang w:val="ru-RU"/>
        </w:rPr>
        <w:t xml:space="preserve">НТ Оперы и балета им. Марии </w:t>
      </w:r>
      <w:proofErr w:type="spellStart"/>
      <w:r>
        <w:rPr>
          <w:rFonts w:ascii="Calibri Light" w:hAnsi="Calibri Light" w:cstheme="majorHAnsi"/>
          <w:sz w:val="18"/>
          <w:szCs w:val="18"/>
          <w:lang w:val="ru-RU"/>
        </w:rPr>
        <w:t>Биешу</w:t>
      </w:r>
      <w:proofErr w:type="spellEnd"/>
      <w:r>
        <w:rPr>
          <w:rFonts w:ascii="Calibri Light" w:hAnsi="Calibri Light" w:cstheme="majorHAnsi"/>
          <w:sz w:val="18"/>
          <w:szCs w:val="18"/>
          <w:lang w:val="ru-RU"/>
        </w:rPr>
        <w:t xml:space="preserve"> </w:t>
      </w:r>
      <w:r w:rsidRPr="002D3D07">
        <w:rPr>
          <w:rFonts w:ascii="Calibri Light" w:hAnsi="Calibri Light" w:cstheme="majorHAnsi"/>
          <w:sz w:val="18"/>
          <w:szCs w:val="18"/>
          <w:lang w:val="ru-RU"/>
        </w:rPr>
        <w:t xml:space="preserve">– 77,7%, </w:t>
      </w:r>
      <w:r>
        <w:rPr>
          <w:rFonts w:ascii="Calibri Light" w:hAnsi="Calibri Light" w:cstheme="majorHAnsi"/>
          <w:sz w:val="18"/>
          <w:szCs w:val="18"/>
          <w:lang w:val="ru-RU"/>
        </w:rPr>
        <w:t xml:space="preserve">или на </w:t>
      </w:r>
      <w:r w:rsidRPr="002D3D07">
        <w:rPr>
          <w:rFonts w:ascii="Calibri Light" w:hAnsi="Calibri Light" w:cstheme="majorHAnsi"/>
          <w:sz w:val="18"/>
          <w:szCs w:val="18"/>
          <w:lang w:val="ru-RU"/>
        </w:rPr>
        <w:t xml:space="preserve">1.132,7 </w:t>
      </w:r>
      <w:r>
        <w:rPr>
          <w:rFonts w:ascii="Calibri Light" w:hAnsi="Calibri Light" w:cstheme="majorHAnsi"/>
          <w:sz w:val="18"/>
          <w:szCs w:val="18"/>
          <w:lang w:val="ru-RU"/>
        </w:rPr>
        <w:t>тыс</w:t>
      </w:r>
      <w:r w:rsidRPr="002D3D07">
        <w:rPr>
          <w:rFonts w:ascii="Calibri Light" w:hAnsi="Calibri Light" w:cstheme="majorHAnsi"/>
          <w:sz w:val="18"/>
          <w:szCs w:val="18"/>
          <w:lang w:val="ru-RU"/>
        </w:rPr>
        <w:t xml:space="preserve">. </w:t>
      </w:r>
      <w:r>
        <w:rPr>
          <w:rFonts w:ascii="Calibri Light" w:hAnsi="Calibri Light" w:cstheme="majorHAnsi"/>
          <w:sz w:val="18"/>
          <w:szCs w:val="18"/>
          <w:lang w:val="ru-RU"/>
        </w:rPr>
        <w:t>леев меньше, чем расходы организации, и Национальная филармония – 74,4%</w:t>
      </w:r>
      <w:r w:rsidRPr="002D3D0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или на </w:t>
      </w:r>
      <w:r w:rsidRPr="002D3D07">
        <w:rPr>
          <w:rFonts w:ascii="Calibri Light" w:hAnsi="Calibri Light" w:cstheme="majorHAnsi"/>
          <w:sz w:val="18"/>
          <w:szCs w:val="18"/>
          <w:lang w:val="ru-RU"/>
        </w:rPr>
        <w:t xml:space="preserve">1.439,9 </w:t>
      </w:r>
      <w:r>
        <w:rPr>
          <w:rFonts w:ascii="Calibri Light" w:hAnsi="Calibri Light" w:cstheme="majorHAnsi"/>
          <w:sz w:val="18"/>
          <w:szCs w:val="18"/>
          <w:lang w:val="ru-RU"/>
        </w:rPr>
        <w:t>тыс. леев меньше).</w:t>
      </w:r>
      <w:proofErr w:type="gramEnd"/>
    </w:p>
  </w:footnote>
  <w:footnote w:id="11">
    <w:p w:rsidR="00804271" w:rsidRPr="002D4B97" w:rsidRDefault="00804271" w:rsidP="002D4B97">
      <w:pPr>
        <w:spacing w:after="0" w:line="240" w:lineRule="auto"/>
        <w:jc w:val="both"/>
        <w:rPr>
          <w:rFonts w:ascii="Calibri Light" w:hAnsi="Calibri Light" w:cstheme="majorHAnsi"/>
          <w:iCs/>
          <w:sz w:val="18"/>
          <w:szCs w:val="18"/>
          <w:lang w:val="ru-RU"/>
        </w:rPr>
      </w:pPr>
      <w:r w:rsidRPr="00DB5F34">
        <w:rPr>
          <w:rStyle w:val="a7"/>
          <w:rFonts w:ascii="Calibri Light" w:hAnsi="Calibri Light" w:cstheme="majorHAnsi"/>
          <w:sz w:val="18"/>
          <w:szCs w:val="18"/>
          <w:lang w:val="ro-RO"/>
        </w:rPr>
        <w:footnoteRef/>
      </w:r>
      <w:r w:rsidRPr="00DB5F34">
        <w:rPr>
          <w:rFonts w:ascii="Calibri Light" w:hAnsi="Calibri Light" w:cstheme="majorHAnsi"/>
          <w:sz w:val="18"/>
          <w:szCs w:val="18"/>
          <w:lang w:val="ro-RO"/>
        </w:rPr>
        <w:t xml:space="preserve"> </w:t>
      </w:r>
      <w:r w:rsidRPr="00DB5F34">
        <w:rPr>
          <w:rFonts w:ascii="Calibri Light" w:hAnsi="Calibri Light" w:cstheme="majorHAnsi"/>
          <w:sz w:val="18"/>
          <w:szCs w:val="18"/>
          <w:lang w:val="ro-RO"/>
        </w:rPr>
        <w:t xml:space="preserve">16410 </w:t>
      </w:r>
      <w:r w:rsidRPr="002D4B97">
        <w:rPr>
          <w:rFonts w:ascii="Calibri Light" w:hAnsi="Calibri Light" w:cstheme="majorHAnsi"/>
          <w:iCs/>
          <w:sz w:val="18"/>
          <w:szCs w:val="18"/>
          <w:lang w:val="ru-RU"/>
        </w:rPr>
        <w:t>Национальный музей этнографии и естественной истории</w:t>
      </w:r>
      <w:r>
        <w:rPr>
          <w:rFonts w:ascii="Calibri Light" w:hAnsi="Calibri Light" w:cstheme="majorHAnsi"/>
          <w:iCs/>
          <w:sz w:val="18"/>
          <w:szCs w:val="18"/>
          <w:lang w:val="ru-RU"/>
        </w:rPr>
        <w:t xml:space="preserve"> – </w:t>
      </w:r>
      <w:r w:rsidRPr="00DB5F34">
        <w:rPr>
          <w:rFonts w:ascii="Calibri Light" w:hAnsi="Calibri Light" w:cstheme="majorHAnsi"/>
          <w:sz w:val="18"/>
          <w:szCs w:val="18"/>
          <w:lang w:val="ro-RO"/>
        </w:rPr>
        <w:t>449</w:t>
      </w:r>
      <w:r>
        <w:rPr>
          <w:rFonts w:ascii="Calibri Light" w:hAnsi="Calibri Light" w:cstheme="majorHAnsi"/>
          <w:sz w:val="18"/>
          <w:szCs w:val="18"/>
          <w:lang w:val="ru-RU"/>
        </w:rPr>
        <w:t xml:space="preserve"> объектов с балансовой стоимостью </w:t>
      </w:r>
      <w:r w:rsidRPr="00DB5F34">
        <w:rPr>
          <w:rFonts w:ascii="Calibri Light" w:hAnsi="Calibri Light" w:cstheme="majorHAnsi"/>
          <w:sz w:val="18"/>
          <w:szCs w:val="18"/>
          <w:lang w:val="ro-RO"/>
        </w:rPr>
        <w:t xml:space="preserve">684,3 </w:t>
      </w:r>
      <w:r w:rsidRPr="00175284">
        <w:rPr>
          <w:rFonts w:ascii="Calibri Light" w:hAnsi="Calibri Light" w:cstheme="majorHAnsi"/>
          <w:bCs/>
          <w:sz w:val="18"/>
          <w:szCs w:val="18"/>
          <w:lang w:val="ru-RU"/>
        </w:rPr>
        <w:t xml:space="preserve">тыс. </w:t>
      </w:r>
      <w:proofErr w:type="gramStart"/>
      <w:r w:rsidRPr="00175284">
        <w:rPr>
          <w:rFonts w:ascii="Calibri Light" w:hAnsi="Calibri Light" w:cstheme="majorHAnsi"/>
          <w:bCs/>
          <w:sz w:val="18"/>
          <w:szCs w:val="18"/>
          <w:lang w:val="ru-RU"/>
        </w:rPr>
        <w:t>леев</w:t>
      </w:r>
      <w:r>
        <w:rPr>
          <w:rFonts w:ascii="Calibri Light" w:hAnsi="Calibri Light" w:cstheme="majorHAnsi"/>
          <w:bCs/>
          <w:sz w:val="18"/>
          <w:szCs w:val="18"/>
          <w:lang w:val="ru-RU"/>
        </w:rPr>
        <w:t xml:space="preserve">, размер начисленного износа </w:t>
      </w:r>
      <w:r w:rsidRPr="00175284">
        <w:rPr>
          <w:rFonts w:ascii="Calibri Light" w:hAnsi="Calibri Light" w:cstheme="majorHAnsi"/>
          <w:sz w:val="18"/>
          <w:szCs w:val="18"/>
          <w:lang w:val="ru-RU"/>
        </w:rPr>
        <w:t>–</w:t>
      </w:r>
      <w:r w:rsidRPr="00DB5F34">
        <w:rPr>
          <w:rFonts w:ascii="Calibri Light" w:hAnsi="Calibri Light" w:cstheme="majorHAnsi"/>
          <w:sz w:val="18"/>
          <w:szCs w:val="18"/>
          <w:lang w:val="ro-RO"/>
        </w:rPr>
        <w:t xml:space="preserve"> 317,4 </w:t>
      </w:r>
      <w:r w:rsidRPr="00175284">
        <w:rPr>
          <w:rFonts w:ascii="Calibri Light" w:hAnsi="Calibri Light" w:cstheme="majorHAnsi"/>
          <w:bCs/>
          <w:sz w:val="18"/>
          <w:szCs w:val="18"/>
          <w:lang w:val="ru-RU"/>
        </w:rPr>
        <w:t>тыс.</w:t>
      </w:r>
      <w:r w:rsidRPr="002D4B97">
        <w:rPr>
          <w:rFonts w:ascii="Calibri Light" w:hAnsi="Calibri Light" w:cstheme="majorHAnsi"/>
          <w:bCs/>
          <w:sz w:val="18"/>
          <w:szCs w:val="18"/>
          <w:lang w:val="ru-RU"/>
        </w:rPr>
        <w:t xml:space="preserve"> </w:t>
      </w:r>
      <w:r w:rsidRPr="00175284">
        <w:rPr>
          <w:rFonts w:ascii="Calibri Light" w:hAnsi="Calibri Light" w:cstheme="majorHAnsi"/>
          <w:bCs/>
          <w:sz w:val="18"/>
          <w:szCs w:val="18"/>
          <w:lang w:val="ru-RU"/>
        </w:rPr>
        <w:t>леев</w:t>
      </w:r>
      <w:r w:rsidRPr="00DB5F34">
        <w:rPr>
          <w:rFonts w:ascii="Calibri Light" w:hAnsi="Calibri Light" w:cstheme="majorHAnsi"/>
          <w:sz w:val="18"/>
          <w:szCs w:val="18"/>
          <w:lang w:val="ro-RO"/>
        </w:rPr>
        <w:t>;</w:t>
      </w:r>
      <w:r w:rsidRPr="002D4B97">
        <w:rPr>
          <w:rFonts w:ascii="Calibri Light" w:hAnsi="Calibri Light" w:cstheme="majorHAnsi"/>
          <w:sz w:val="18"/>
          <w:szCs w:val="18"/>
          <w:lang w:val="ro-RO"/>
        </w:rPr>
        <w:t xml:space="preserve"> </w:t>
      </w:r>
      <w:r w:rsidRPr="00DB5F34">
        <w:rPr>
          <w:rFonts w:ascii="Calibri Light" w:hAnsi="Calibri Light" w:cstheme="majorHAnsi"/>
          <w:sz w:val="18"/>
          <w:szCs w:val="18"/>
          <w:lang w:val="ro-RO"/>
        </w:rPr>
        <w:t>16412</w:t>
      </w:r>
      <w:r w:rsidRPr="002D4B97">
        <w:rPr>
          <w:rFonts w:ascii="Calibri Light" w:hAnsi="Calibri Light" w:cstheme="majorHAnsi"/>
          <w:iCs/>
          <w:sz w:val="18"/>
          <w:szCs w:val="18"/>
          <w:lang w:val="ru-RU"/>
        </w:rPr>
        <w:t xml:space="preserve"> Национальный музей</w:t>
      </w:r>
      <w:r>
        <w:rPr>
          <w:rFonts w:ascii="Calibri Light" w:hAnsi="Calibri Light" w:cstheme="majorHAnsi"/>
          <w:iCs/>
          <w:sz w:val="18"/>
          <w:szCs w:val="18"/>
          <w:lang w:val="ru-RU"/>
        </w:rPr>
        <w:t xml:space="preserve"> истории Молдовы </w:t>
      </w:r>
      <w:r w:rsidRPr="00175284">
        <w:rPr>
          <w:rFonts w:ascii="Calibri Light" w:hAnsi="Calibri Light" w:cstheme="majorHAnsi"/>
          <w:sz w:val="18"/>
          <w:szCs w:val="18"/>
          <w:lang w:val="ru-RU"/>
        </w:rPr>
        <w:t xml:space="preserve">– </w:t>
      </w:r>
      <w:r w:rsidRPr="00DB5F34">
        <w:rPr>
          <w:rFonts w:ascii="Calibri Light" w:hAnsi="Calibri Light" w:cstheme="majorHAnsi"/>
          <w:sz w:val="18"/>
          <w:szCs w:val="18"/>
          <w:lang w:val="ro-RO"/>
        </w:rPr>
        <w:t>889</w:t>
      </w:r>
      <w:r>
        <w:rPr>
          <w:rFonts w:ascii="Calibri Light" w:hAnsi="Calibri Light" w:cstheme="majorHAnsi"/>
          <w:sz w:val="18"/>
          <w:szCs w:val="18"/>
          <w:lang w:val="ru-RU"/>
        </w:rPr>
        <w:t xml:space="preserve"> объектов с балансовой стоимостью </w:t>
      </w:r>
      <w:r w:rsidRPr="00DB5F34">
        <w:rPr>
          <w:rFonts w:ascii="Calibri Light" w:hAnsi="Calibri Light" w:cstheme="majorHAnsi"/>
          <w:sz w:val="18"/>
          <w:szCs w:val="18"/>
          <w:lang w:val="ro-RO"/>
        </w:rPr>
        <w:t xml:space="preserve">1.364,4 </w:t>
      </w:r>
      <w:r w:rsidRPr="00175284">
        <w:rPr>
          <w:rFonts w:ascii="Calibri Light" w:hAnsi="Calibri Light" w:cstheme="majorHAnsi"/>
          <w:bCs/>
          <w:sz w:val="18"/>
          <w:szCs w:val="18"/>
          <w:lang w:val="ru-RU"/>
        </w:rPr>
        <w:t>тыс. леев</w:t>
      </w:r>
      <w:r w:rsidRPr="00DB5F34">
        <w:rPr>
          <w:rFonts w:ascii="Calibri Light" w:hAnsi="Calibri Light" w:cstheme="majorHAnsi"/>
          <w:sz w:val="18"/>
          <w:szCs w:val="18"/>
          <w:lang w:val="ro-RO"/>
        </w:rPr>
        <w:t>,</w:t>
      </w:r>
      <w:r w:rsidRPr="002D4B97">
        <w:rPr>
          <w:rFonts w:ascii="Calibri Light" w:hAnsi="Calibri Light" w:cstheme="majorHAnsi"/>
          <w:bCs/>
          <w:sz w:val="18"/>
          <w:szCs w:val="18"/>
          <w:lang w:val="ru-RU"/>
        </w:rPr>
        <w:t xml:space="preserve"> </w:t>
      </w:r>
      <w:r>
        <w:rPr>
          <w:rFonts w:ascii="Calibri Light" w:hAnsi="Calibri Light" w:cstheme="majorHAnsi"/>
          <w:bCs/>
          <w:sz w:val="18"/>
          <w:szCs w:val="18"/>
          <w:lang w:val="ru-RU"/>
        </w:rPr>
        <w:t xml:space="preserve">размер начисленного износа </w:t>
      </w:r>
      <w:r w:rsidRPr="00175284">
        <w:rPr>
          <w:rFonts w:ascii="Calibri Light" w:hAnsi="Calibri Light" w:cstheme="majorHAnsi"/>
          <w:sz w:val="18"/>
          <w:szCs w:val="18"/>
          <w:lang w:val="ru-RU"/>
        </w:rPr>
        <w:t>–</w:t>
      </w:r>
      <w:r w:rsidRPr="00DB5F34">
        <w:rPr>
          <w:rFonts w:ascii="Calibri Light" w:hAnsi="Calibri Light" w:cstheme="majorHAnsi"/>
          <w:sz w:val="18"/>
          <w:szCs w:val="18"/>
          <w:lang w:val="ro-RO"/>
        </w:rPr>
        <w:t xml:space="preserve"> 1.141,8 </w:t>
      </w:r>
      <w:r w:rsidRPr="00175284">
        <w:rPr>
          <w:rFonts w:ascii="Calibri Light" w:hAnsi="Calibri Light" w:cstheme="majorHAnsi"/>
          <w:bCs/>
          <w:sz w:val="18"/>
          <w:szCs w:val="18"/>
          <w:lang w:val="ru-RU"/>
        </w:rPr>
        <w:t>тыс. леев</w:t>
      </w:r>
      <w:r w:rsidRPr="00DB5F34">
        <w:rPr>
          <w:rFonts w:ascii="Calibri Light" w:hAnsi="Calibri Light" w:cstheme="majorHAnsi"/>
          <w:sz w:val="18"/>
          <w:szCs w:val="18"/>
          <w:lang w:val="ro-RO"/>
        </w:rPr>
        <w:t>; 16417</w:t>
      </w:r>
      <w:r>
        <w:rPr>
          <w:rFonts w:ascii="Calibri Light" w:hAnsi="Calibri Light" w:cstheme="majorHAnsi"/>
          <w:sz w:val="18"/>
          <w:szCs w:val="18"/>
          <w:lang w:val="ru-RU"/>
        </w:rPr>
        <w:t xml:space="preserve"> </w:t>
      </w:r>
      <w:r>
        <w:rPr>
          <w:rFonts w:ascii="Calibri Light" w:hAnsi="Calibri Light" w:cstheme="majorHAnsi"/>
          <w:iCs/>
          <w:sz w:val="18"/>
          <w:szCs w:val="18"/>
          <w:lang w:val="ru-RU"/>
        </w:rPr>
        <w:t xml:space="preserve">Национальная книжная палата </w:t>
      </w:r>
      <w:r w:rsidRPr="00175284">
        <w:rPr>
          <w:rFonts w:ascii="Calibri Light" w:hAnsi="Calibri Light" w:cstheme="majorHAnsi"/>
          <w:sz w:val="18"/>
          <w:szCs w:val="18"/>
          <w:lang w:val="ru-RU"/>
        </w:rPr>
        <w:t xml:space="preserve">– </w:t>
      </w:r>
      <w:r w:rsidRPr="00DB5F34">
        <w:rPr>
          <w:rFonts w:ascii="Calibri Light" w:hAnsi="Calibri Light" w:cstheme="majorHAnsi"/>
          <w:sz w:val="18"/>
          <w:szCs w:val="18"/>
          <w:lang w:val="ro-RO"/>
        </w:rPr>
        <w:t xml:space="preserve">52 </w:t>
      </w:r>
      <w:r>
        <w:rPr>
          <w:rFonts w:ascii="Calibri Light" w:hAnsi="Calibri Light" w:cstheme="majorHAnsi"/>
          <w:sz w:val="18"/>
          <w:szCs w:val="18"/>
          <w:lang w:val="ru-RU"/>
        </w:rPr>
        <w:t xml:space="preserve">объекта с балансовой стоимостью </w:t>
      </w:r>
      <w:r w:rsidRPr="00DB5F34">
        <w:rPr>
          <w:rFonts w:ascii="Calibri Light" w:hAnsi="Calibri Light" w:cstheme="majorHAnsi"/>
          <w:sz w:val="18"/>
          <w:szCs w:val="18"/>
          <w:lang w:val="ro-RO"/>
        </w:rPr>
        <w:t xml:space="preserve">112,4 </w:t>
      </w:r>
      <w:r w:rsidRPr="00175284">
        <w:rPr>
          <w:rFonts w:ascii="Calibri Light" w:hAnsi="Calibri Light" w:cstheme="majorHAnsi"/>
          <w:bCs/>
          <w:sz w:val="18"/>
          <w:szCs w:val="18"/>
          <w:lang w:val="ru-RU"/>
        </w:rPr>
        <w:t>тыс. леев</w:t>
      </w:r>
      <w:r w:rsidRPr="00DB5F34">
        <w:rPr>
          <w:rFonts w:ascii="Calibri Light" w:hAnsi="Calibri Light" w:cstheme="majorHAnsi"/>
          <w:sz w:val="18"/>
          <w:szCs w:val="18"/>
          <w:lang w:val="ro-RO"/>
        </w:rPr>
        <w:t xml:space="preserve">, </w:t>
      </w:r>
      <w:r>
        <w:rPr>
          <w:rFonts w:ascii="Calibri Light" w:hAnsi="Calibri Light" w:cstheme="majorHAnsi"/>
          <w:bCs/>
          <w:sz w:val="18"/>
          <w:szCs w:val="18"/>
          <w:lang w:val="ru-RU"/>
        </w:rPr>
        <w:t xml:space="preserve">размер начисленного износа </w:t>
      </w:r>
      <w:r w:rsidRPr="00175284">
        <w:rPr>
          <w:rFonts w:ascii="Calibri Light" w:hAnsi="Calibri Light" w:cstheme="majorHAnsi"/>
          <w:sz w:val="18"/>
          <w:szCs w:val="18"/>
          <w:lang w:val="ru-RU"/>
        </w:rPr>
        <w:t>–</w:t>
      </w:r>
      <w:r w:rsidRPr="00DB5F34">
        <w:rPr>
          <w:rFonts w:ascii="Calibri Light" w:hAnsi="Calibri Light" w:cstheme="majorHAnsi"/>
          <w:sz w:val="18"/>
          <w:szCs w:val="18"/>
          <w:lang w:val="ro-RO"/>
        </w:rPr>
        <w:t xml:space="preserve"> 20,4 </w:t>
      </w:r>
      <w:r w:rsidRPr="00175284">
        <w:rPr>
          <w:rFonts w:ascii="Calibri Light" w:hAnsi="Calibri Light" w:cstheme="majorHAnsi"/>
          <w:bCs/>
          <w:sz w:val="18"/>
          <w:szCs w:val="18"/>
          <w:lang w:val="ru-RU"/>
        </w:rPr>
        <w:t>тыс. леев</w:t>
      </w:r>
      <w:r w:rsidRPr="00DB5F34">
        <w:rPr>
          <w:rFonts w:ascii="Calibri Light" w:hAnsi="Calibri Light" w:cstheme="majorHAnsi"/>
          <w:sz w:val="18"/>
          <w:szCs w:val="18"/>
          <w:lang w:val="ro-RO"/>
        </w:rPr>
        <w:t>.</w:t>
      </w:r>
      <w:proofErr w:type="gramEnd"/>
    </w:p>
  </w:footnote>
  <w:footnote w:id="12">
    <w:p w:rsidR="00804271" w:rsidRPr="00501008" w:rsidRDefault="00804271" w:rsidP="00125DE0">
      <w:pPr>
        <w:spacing w:after="0" w:line="240" w:lineRule="auto"/>
        <w:rPr>
          <w:rFonts w:ascii="Calibri Light" w:eastAsia="Times New Roman" w:hAnsi="Calibri Light" w:cstheme="majorHAnsi"/>
          <w:sz w:val="18"/>
          <w:szCs w:val="18"/>
          <w:lang w:val="ru-RU"/>
        </w:rPr>
      </w:pPr>
      <w:r w:rsidRPr="00DB5F34">
        <w:rPr>
          <w:rStyle w:val="a7"/>
          <w:rFonts w:ascii="Calibri Light" w:hAnsi="Calibri Light" w:cstheme="majorHAnsi"/>
          <w:sz w:val="18"/>
          <w:szCs w:val="18"/>
        </w:rPr>
        <w:footnoteRef/>
      </w:r>
      <w:r w:rsidRPr="00501008">
        <w:rPr>
          <w:rFonts w:ascii="Calibri Light" w:hAnsi="Calibri Light" w:cstheme="majorHAnsi"/>
          <w:sz w:val="18"/>
          <w:szCs w:val="18"/>
          <w:lang w:val="ru-RU"/>
        </w:rPr>
        <w:t xml:space="preserve"> ПП №</w:t>
      </w:r>
      <w:r w:rsidRPr="00501008">
        <w:rPr>
          <w:rFonts w:ascii="Calibri Light" w:hAnsi="Calibri Light" w:cstheme="majorHAnsi"/>
          <w:color w:val="0D0D0D" w:themeColor="text1" w:themeTint="F2"/>
          <w:sz w:val="18"/>
          <w:szCs w:val="18"/>
          <w:lang w:val="ru-RU"/>
        </w:rPr>
        <w:t>117 от 12.08.2021</w:t>
      </w:r>
      <w:proofErr w:type="gramStart"/>
      <w:r w:rsidRPr="00501008">
        <w:rPr>
          <w:rFonts w:ascii="Calibri Light" w:hAnsi="Calibri Light" w:cstheme="majorHAnsi"/>
          <w:color w:val="0D0D0D" w:themeColor="text1" w:themeTint="F2"/>
          <w:sz w:val="18"/>
          <w:szCs w:val="18"/>
          <w:lang w:val="ru-RU"/>
        </w:rPr>
        <w:t xml:space="preserve"> „</w:t>
      </w:r>
      <w:r w:rsidRPr="00501008">
        <w:rPr>
          <w:rFonts w:ascii="Calibri Light" w:eastAsia="Times New Roman" w:hAnsi="Calibri Light" w:cstheme="majorHAnsi"/>
          <w:sz w:val="18"/>
          <w:szCs w:val="18"/>
          <w:lang w:val="ru-RU"/>
        </w:rPr>
        <w:t>О</w:t>
      </w:r>
      <w:proofErr w:type="gramEnd"/>
      <w:r w:rsidRPr="00501008">
        <w:rPr>
          <w:rFonts w:ascii="Calibri Light" w:eastAsia="Times New Roman" w:hAnsi="Calibri Light" w:cstheme="majorHAnsi"/>
          <w:sz w:val="18"/>
          <w:szCs w:val="18"/>
          <w:lang w:val="ru-RU"/>
        </w:rPr>
        <w:t xml:space="preserve"> реструктуризации профильного центрального публичного  управления</w:t>
      </w:r>
      <w:r w:rsidRPr="00501008">
        <w:rPr>
          <w:rFonts w:ascii="Calibri Light" w:hAnsi="Calibri Light" w:cstheme="majorHAnsi"/>
          <w:color w:val="0D0D0D" w:themeColor="text1" w:themeTint="F2"/>
          <w:sz w:val="18"/>
          <w:szCs w:val="18"/>
          <w:lang w:val="ru-RU"/>
        </w:rPr>
        <w:t>”.</w:t>
      </w:r>
    </w:p>
  </w:footnote>
  <w:footnote w:id="13">
    <w:p w:rsidR="00804271" w:rsidRPr="00651C49" w:rsidRDefault="00804271" w:rsidP="00665178">
      <w:pPr>
        <w:spacing w:after="0" w:line="240" w:lineRule="auto"/>
        <w:jc w:val="both"/>
        <w:rPr>
          <w:rFonts w:ascii="Calibri Light" w:hAnsi="Calibri Light" w:cstheme="majorHAnsi"/>
          <w:sz w:val="18"/>
          <w:szCs w:val="18"/>
          <w:lang w:val="ru-RU"/>
        </w:rPr>
      </w:pPr>
      <w:r w:rsidRPr="00DB5F34">
        <w:rPr>
          <w:rStyle w:val="a7"/>
          <w:rFonts w:ascii="Calibri Light" w:hAnsi="Calibri Light" w:cstheme="majorHAnsi"/>
          <w:sz w:val="18"/>
          <w:szCs w:val="18"/>
        </w:rPr>
        <w:footnoteRef/>
      </w:r>
      <w:r w:rsidRPr="00175284">
        <w:rPr>
          <w:rFonts w:ascii="Calibri Light" w:hAnsi="Calibri Light" w:cstheme="majorHAnsi"/>
          <w:sz w:val="18"/>
          <w:szCs w:val="18"/>
          <w:lang w:val="ru-RU"/>
        </w:rPr>
        <w:t xml:space="preserve"> </w:t>
      </w:r>
      <w:proofErr w:type="gramStart"/>
      <w:r>
        <w:rPr>
          <w:rFonts w:ascii="Calibri Light" w:hAnsi="Calibri Light" w:cstheme="majorHAnsi"/>
          <w:sz w:val="18"/>
          <w:szCs w:val="18"/>
          <w:lang w:val="ru-RU"/>
        </w:rPr>
        <w:t xml:space="preserve">Из проекта акта передачи: всего основные средства </w:t>
      </w:r>
      <w:r w:rsidRPr="00175284">
        <w:rPr>
          <w:rFonts w:ascii="Calibri Light" w:hAnsi="Calibri Light" w:cstheme="majorHAnsi"/>
          <w:sz w:val="18"/>
          <w:szCs w:val="18"/>
          <w:lang w:val="ru-RU"/>
        </w:rPr>
        <w:t xml:space="preserve">– 77,7 </w:t>
      </w:r>
      <w:r w:rsidRPr="00175284">
        <w:rPr>
          <w:rFonts w:ascii="Calibri Light" w:hAnsi="Calibri Light" w:cstheme="majorHAnsi"/>
          <w:sz w:val="18"/>
          <w:szCs w:val="18"/>
          <w:lang w:val="ro-RO"/>
        </w:rPr>
        <w:t>млн. леев</w:t>
      </w:r>
      <w:r>
        <w:rPr>
          <w:rFonts w:ascii="Calibri Light" w:hAnsi="Calibri Light" w:cstheme="majorHAnsi"/>
          <w:sz w:val="18"/>
          <w:szCs w:val="18"/>
          <w:lang w:val="ru-RU"/>
        </w:rPr>
        <w:t xml:space="preserve"> и износ </w:t>
      </w:r>
      <w:r w:rsidRPr="00175284">
        <w:rPr>
          <w:rFonts w:ascii="Calibri Light" w:hAnsi="Calibri Light" w:cstheme="majorHAnsi"/>
          <w:sz w:val="18"/>
          <w:szCs w:val="18"/>
          <w:lang w:val="ru-RU"/>
        </w:rPr>
        <w:t xml:space="preserve">– 0,75 </w:t>
      </w:r>
      <w:r w:rsidRPr="00175284">
        <w:rPr>
          <w:rFonts w:ascii="Calibri Light" w:hAnsi="Calibri Light" w:cstheme="majorHAnsi"/>
          <w:sz w:val="18"/>
          <w:szCs w:val="18"/>
          <w:lang w:val="ro-RO"/>
        </w:rPr>
        <w:t>млн. леев</w:t>
      </w:r>
      <w:r>
        <w:rPr>
          <w:rFonts w:ascii="Calibri Light" w:hAnsi="Calibri Light" w:cstheme="majorHAnsi"/>
          <w:sz w:val="18"/>
          <w:szCs w:val="18"/>
          <w:lang w:val="ru-RU"/>
        </w:rPr>
        <w:t xml:space="preserve">; оборотные материалы </w:t>
      </w:r>
      <w:r w:rsidRPr="00175284">
        <w:rPr>
          <w:rFonts w:ascii="Calibri Light" w:hAnsi="Calibri Light" w:cstheme="majorHAnsi"/>
          <w:sz w:val="18"/>
          <w:szCs w:val="18"/>
          <w:lang w:val="ru-RU"/>
        </w:rPr>
        <w:t xml:space="preserve">– 0,28 </w:t>
      </w:r>
      <w:r w:rsidRPr="00175284">
        <w:rPr>
          <w:rFonts w:ascii="Calibri Light" w:hAnsi="Calibri Light" w:cstheme="majorHAnsi"/>
          <w:sz w:val="18"/>
          <w:szCs w:val="18"/>
          <w:lang w:val="ro-RO"/>
        </w:rPr>
        <w:t>млн. леев</w:t>
      </w:r>
      <w:r>
        <w:rPr>
          <w:rFonts w:ascii="Calibri Light" w:hAnsi="Calibri Light" w:cstheme="majorHAnsi"/>
          <w:sz w:val="18"/>
          <w:szCs w:val="18"/>
          <w:lang w:val="ru-RU"/>
        </w:rPr>
        <w:t xml:space="preserve">; земельные участки </w:t>
      </w:r>
      <w:r w:rsidRPr="00175284">
        <w:rPr>
          <w:rFonts w:ascii="Calibri Light" w:hAnsi="Calibri Light" w:cstheme="majorHAnsi"/>
          <w:sz w:val="18"/>
          <w:szCs w:val="18"/>
          <w:lang w:val="ru-RU"/>
        </w:rPr>
        <w:t xml:space="preserve">– 0,76 </w:t>
      </w:r>
      <w:r w:rsidRPr="00175284">
        <w:rPr>
          <w:rFonts w:ascii="Calibri Light" w:hAnsi="Calibri Light" w:cstheme="majorHAnsi"/>
          <w:sz w:val="18"/>
          <w:szCs w:val="18"/>
          <w:lang w:val="ro-RO"/>
        </w:rPr>
        <w:t>млн. леев</w:t>
      </w:r>
      <w:r>
        <w:rPr>
          <w:rFonts w:ascii="Calibri Light" w:hAnsi="Calibri Light" w:cstheme="majorHAnsi"/>
          <w:sz w:val="18"/>
          <w:szCs w:val="18"/>
          <w:lang w:val="ru-RU"/>
        </w:rPr>
        <w:t>; финансовые активы</w:t>
      </w:r>
      <w:r w:rsidRPr="00651C49">
        <w:rPr>
          <w:rFonts w:ascii="Calibri Light" w:hAnsi="Calibri Light" w:cstheme="majorHAnsi"/>
          <w:sz w:val="18"/>
          <w:szCs w:val="18"/>
          <w:lang w:val="ru-RU"/>
        </w:rPr>
        <w:t xml:space="preserve">– 405,87 </w:t>
      </w:r>
      <w:r w:rsidRPr="00175284">
        <w:rPr>
          <w:rFonts w:ascii="Calibri Light" w:hAnsi="Calibri Light" w:cstheme="majorHAnsi"/>
          <w:sz w:val="18"/>
          <w:szCs w:val="18"/>
          <w:lang w:val="ro-RO"/>
        </w:rPr>
        <w:t>млн. леев</w:t>
      </w:r>
      <w:r>
        <w:rPr>
          <w:rFonts w:ascii="Calibri Light" w:hAnsi="Calibri Light" w:cstheme="majorHAnsi"/>
          <w:sz w:val="18"/>
          <w:szCs w:val="18"/>
          <w:lang w:val="ru-RU"/>
        </w:rPr>
        <w:t xml:space="preserve"> (в том числе </w:t>
      </w:r>
      <w:r w:rsidRPr="00651C49">
        <w:rPr>
          <w:rFonts w:ascii="Calibri Light" w:hAnsi="Calibri Light" w:cstheme="majorHAnsi"/>
          <w:sz w:val="18"/>
          <w:szCs w:val="18"/>
          <w:lang w:val="ru-RU"/>
        </w:rPr>
        <w:t xml:space="preserve">392,95 </w:t>
      </w:r>
      <w:r w:rsidRPr="00175284">
        <w:rPr>
          <w:rFonts w:ascii="Calibri Light" w:hAnsi="Calibri Light" w:cstheme="majorHAnsi"/>
          <w:sz w:val="18"/>
          <w:szCs w:val="18"/>
          <w:lang w:val="ro-RO"/>
        </w:rPr>
        <w:t>млн. леев</w:t>
      </w:r>
      <w:r>
        <w:rPr>
          <w:rFonts w:ascii="Calibri Light" w:hAnsi="Calibri Light" w:cstheme="majorHAnsi"/>
          <w:sz w:val="18"/>
          <w:szCs w:val="18"/>
          <w:lang w:val="ru-RU"/>
        </w:rPr>
        <w:t xml:space="preserve"> составляет счет </w:t>
      </w:r>
      <w:r w:rsidRPr="00651C49">
        <w:rPr>
          <w:rFonts w:ascii="Calibri Light" w:hAnsi="Calibri Light" w:cstheme="majorHAnsi"/>
          <w:sz w:val="18"/>
          <w:szCs w:val="18"/>
          <w:lang w:val="ru-RU"/>
        </w:rPr>
        <w:t>415).</w:t>
      </w:r>
      <w:proofErr w:type="gramEnd"/>
    </w:p>
  </w:footnote>
  <w:footnote w:id="14">
    <w:p w:rsidR="00804271" w:rsidRPr="00D42D9B" w:rsidRDefault="00804271" w:rsidP="00125DE0">
      <w:pPr>
        <w:pStyle w:val="a5"/>
        <w:ind w:right="566"/>
        <w:jc w:val="both"/>
        <w:rPr>
          <w:rFonts w:ascii="Calibri Light" w:hAnsi="Calibri Light" w:cstheme="majorHAnsi"/>
          <w:sz w:val="18"/>
          <w:szCs w:val="18"/>
          <w:lang w:val="ru-RU"/>
        </w:rPr>
      </w:pPr>
      <w:r w:rsidRPr="00D42D9B">
        <w:rPr>
          <w:rFonts w:ascii="Calibri Light" w:hAnsi="Calibri Light" w:cstheme="majorHAnsi"/>
          <w:sz w:val="18"/>
          <w:szCs w:val="18"/>
          <w:vertAlign w:val="superscript"/>
        </w:rPr>
        <w:footnoteRef/>
      </w:r>
      <w:r w:rsidRPr="00D42D9B">
        <w:rPr>
          <w:rFonts w:ascii="Calibri Light" w:hAnsi="Calibri Light" w:cstheme="majorHAnsi"/>
          <w:sz w:val="18"/>
          <w:szCs w:val="18"/>
          <w:lang w:val="ru-RU"/>
        </w:rPr>
        <w:t xml:space="preserve"> </w:t>
      </w:r>
      <w:r w:rsidRPr="00D42D9B">
        <w:rPr>
          <w:rFonts w:ascii="Calibri Light" w:hAnsi="Calibri Light" w:cs="Calibri Light"/>
          <w:sz w:val="18"/>
          <w:szCs w:val="18"/>
          <w:lang w:val="ru-RU"/>
        </w:rPr>
        <w:t>Постановление</w:t>
      </w:r>
      <w:r w:rsidRPr="00D42D9B">
        <w:rPr>
          <w:rFonts w:ascii="Calibri Light" w:hAnsi="Calibri Light" w:cs="Calibri Light"/>
          <w:sz w:val="18"/>
          <w:szCs w:val="18"/>
          <w:lang w:val="ru-RU" w:eastAsia="ru-RU"/>
        </w:rPr>
        <w:t xml:space="preserve"> </w:t>
      </w:r>
      <w:r w:rsidRPr="00D42D9B">
        <w:rPr>
          <w:rFonts w:ascii="Calibri Light" w:eastAsia="Times New Roman" w:hAnsi="Calibri Light" w:cs="Calibri Light"/>
          <w:sz w:val="18"/>
          <w:szCs w:val="18"/>
          <w:lang w:val="ru-RU"/>
        </w:rPr>
        <w:t>Счетной палаты №</w:t>
      </w:r>
      <w:r w:rsidRPr="00D42D9B">
        <w:rPr>
          <w:rFonts w:ascii="Calibri Light" w:hAnsi="Calibri Light" w:cs="Calibri Light"/>
          <w:sz w:val="18"/>
          <w:szCs w:val="18"/>
          <w:lang w:val="ru-RU"/>
        </w:rPr>
        <w:t>2 от 24.01.2020</w:t>
      </w:r>
      <w:proofErr w:type="gramStart"/>
      <w:r w:rsidRPr="00D42D9B">
        <w:rPr>
          <w:rFonts w:ascii="Calibri Light" w:hAnsi="Calibri Light" w:cs="Calibri Light"/>
          <w:sz w:val="18"/>
          <w:szCs w:val="18"/>
          <w:lang w:val="ru-RU"/>
        </w:rPr>
        <w:t xml:space="preserve"> „О</w:t>
      </w:r>
      <w:proofErr w:type="gramEnd"/>
      <w:r w:rsidRPr="00D42D9B">
        <w:rPr>
          <w:rFonts w:ascii="Calibri Light" w:hAnsi="Calibri Light" w:cs="Calibri Light"/>
          <w:sz w:val="18"/>
          <w:szCs w:val="18"/>
          <w:lang w:val="ru-RU"/>
        </w:rPr>
        <w:t xml:space="preserve"> Рамках профессиональных документации </w:t>
      </w:r>
      <w:r w:rsidRPr="00D42D9B">
        <w:rPr>
          <w:rFonts w:ascii="Calibri Light" w:hAnsi="Calibri Light" w:cs="Calibri Light"/>
          <w:sz w:val="18"/>
          <w:szCs w:val="18"/>
        </w:rPr>
        <w:t>INTOSAI</w:t>
      </w:r>
      <w:r w:rsidRPr="00D42D9B">
        <w:rPr>
          <w:rFonts w:ascii="Calibri Light" w:hAnsi="Calibri Light" w:cs="Calibri Light"/>
          <w:sz w:val="18"/>
          <w:szCs w:val="18"/>
          <w:lang w:val="ru-RU"/>
        </w:rPr>
        <w:t>”</w:t>
      </w:r>
      <w:r w:rsidRPr="00D42D9B">
        <w:rPr>
          <w:rFonts w:ascii="Calibri Light" w:eastAsia="Times New Roman" w:hAnsi="Calibri Light" w:cstheme="majorHAnsi"/>
          <w:sz w:val="18"/>
          <w:szCs w:val="18"/>
          <w:lang w:val="ro-RO"/>
        </w:rPr>
        <w:t>.</w:t>
      </w:r>
    </w:p>
  </w:footnote>
  <w:footnote w:id="15">
    <w:p w:rsidR="00804271" w:rsidRPr="00501008" w:rsidRDefault="00804271" w:rsidP="009F4498">
      <w:pPr>
        <w:pStyle w:val="a5"/>
        <w:jc w:val="both"/>
        <w:rPr>
          <w:rFonts w:ascii="Calibri Light" w:hAnsi="Calibri Light" w:cstheme="majorHAnsi"/>
          <w:sz w:val="18"/>
          <w:szCs w:val="18"/>
          <w:lang w:val="ru-RU"/>
        </w:rPr>
      </w:pPr>
      <w:r w:rsidRPr="00DB5F34">
        <w:rPr>
          <w:rStyle w:val="a7"/>
          <w:rFonts w:ascii="Calibri Light" w:hAnsi="Calibri Light" w:cstheme="majorHAnsi"/>
          <w:sz w:val="18"/>
          <w:szCs w:val="18"/>
        </w:rPr>
        <w:footnoteRef/>
      </w:r>
      <w:r w:rsidRPr="00501008">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5D1180">
        <w:rPr>
          <w:rFonts w:ascii="Calibri Light" w:hAnsi="Calibri Light" w:cstheme="majorHAnsi"/>
          <w:sz w:val="18"/>
          <w:szCs w:val="18"/>
          <w:lang w:val="ru-RU"/>
        </w:rPr>
        <w:t xml:space="preserve">.16, </w:t>
      </w:r>
      <w:r>
        <w:rPr>
          <w:rFonts w:ascii="Calibri Light" w:hAnsi="Calibri Light" w:cstheme="majorHAnsi"/>
          <w:sz w:val="18"/>
          <w:szCs w:val="18"/>
          <w:lang w:val="ru-RU"/>
        </w:rPr>
        <w:t xml:space="preserve">19, </w:t>
      </w:r>
      <w:r w:rsidRPr="005D1180">
        <w:rPr>
          <w:rFonts w:ascii="Calibri Light" w:hAnsi="Calibri Light" w:cstheme="majorHAnsi"/>
          <w:sz w:val="18"/>
          <w:szCs w:val="18"/>
          <w:lang w:val="ru-RU"/>
        </w:rPr>
        <w:t>20, 2</w:t>
      </w:r>
      <w:r>
        <w:rPr>
          <w:rFonts w:ascii="Calibri Light" w:hAnsi="Calibri Light" w:cstheme="majorHAnsi"/>
          <w:sz w:val="18"/>
          <w:szCs w:val="18"/>
          <w:lang w:val="ru-RU"/>
        </w:rPr>
        <w:t xml:space="preserve">1, </w:t>
      </w:r>
      <w:r w:rsidRPr="00501008">
        <w:rPr>
          <w:rFonts w:ascii="Calibri Light" w:hAnsi="Calibri Light" w:cstheme="majorHAnsi"/>
          <w:sz w:val="18"/>
          <w:szCs w:val="18"/>
          <w:lang w:val="ru-RU"/>
        </w:rPr>
        <w:t>21</w:t>
      </w:r>
      <w:r w:rsidRPr="00501008">
        <w:rPr>
          <w:rFonts w:ascii="Calibri Light" w:hAnsi="Calibri Light" w:cstheme="majorHAnsi"/>
          <w:sz w:val="18"/>
          <w:szCs w:val="18"/>
          <w:vertAlign w:val="superscript"/>
          <w:lang w:val="ru-RU"/>
        </w:rPr>
        <w:t>1</w:t>
      </w:r>
      <w:r>
        <w:rPr>
          <w:rFonts w:ascii="Calibri Light" w:hAnsi="Calibri Light" w:cstheme="majorHAnsi"/>
          <w:sz w:val="18"/>
          <w:szCs w:val="18"/>
          <w:vertAlign w:val="superscript"/>
          <w:lang w:val="ru-RU"/>
        </w:rPr>
        <w:t xml:space="preserve"> </w:t>
      </w:r>
      <w:r>
        <w:rPr>
          <w:rFonts w:ascii="Calibri Light" w:hAnsi="Calibri Light" w:cstheme="majorHAnsi"/>
          <w:sz w:val="18"/>
          <w:szCs w:val="18"/>
          <w:lang w:val="ru-RU"/>
        </w:rPr>
        <w:t>из</w:t>
      </w:r>
      <w:r w:rsidRPr="00501008">
        <w:rPr>
          <w:rFonts w:ascii="Calibri Light" w:hAnsi="Calibri Light" w:cstheme="majorHAnsi"/>
          <w:bCs/>
          <w:sz w:val="18"/>
          <w:szCs w:val="18"/>
          <w:lang w:val="ru-RU"/>
        </w:rPr>
        <w:t xml:space="preserve"> </w:t>
      </w:r>
      <w:r>
        <w:rPr>
          <w:rFonts w:ascii="Calibri Light" w:hAnsi="Calibri Light" w:cstheme="majorHAnsi"/>
          <w:bCs/>
          <w:sz w:val="18"/>
          <w:szCs w:val="18"/>
          <w:lang w:val="ru-RU"/>
        </w:rPr>
        <w:t>Закона</w:t>
      </w:r>
      <w:r w:rsidRPr="005D1180">
        <w:rPr>
          <w:rFonts w:ascii="Calibri Light" w:hAnsi="Calibri Light" w:cstheme="majorHAnsi"/>
          <w:bCs/>
          <w:sz w:val="18"/>
          <w:szCs w:val="18"/>
          <w:lang w:val="ru-RU"/>
        </w:rPr>
        <w:t xml:space="preserve"> </w:t>
      </w:r>
      <w:r w:rsidRPr="005D1180">
        <w:rPr>
          <w:rFonts w:ascii="Calibri Light" w:eastAsia="Times New Roman" w:hAnsi="Calibri Light" w:cstheme="majorHAnsi"/>
          <w:bCs/>
          <w:sz w:val="18"/>
          <w:szCs w:val="18"/>
          <w:lang w:val="ru-RU" w:eastAsia="ru-RU"/>
        </w:rPr>
        <w:t>о единой системе оплаты труда в бюджетной сфере</w:t>
      </w:r>
      <w:r>
        <w:rPr>
          <w:rFonts w:ascii="Calibri Light" w:eastAsia="Times New Roman" w:hAnsi="Calibri Light" w:cstheme="majorHAnsi"/>
          <w:bCs/>
          <w:sz w:val="18"/>
          <w:szCs w:val="18"/>
          <w:lang w:val="ru-RU" w:eastAsia="ru-RU"/>
        </w:rPr>
        <w:t xml:space="preserve"> </w:t>
      </w:r>
      <w:r w:rsidRPr="005D1180">
        <w:rPr>
          <w:rFonts w:ascii="Calibri Light" w:hAnsi="Calibri Light" w:cstheme="majorHAnsi"/>
          <w:bCs/>
          <w:sz w:val="18"/>
          <w:szCs w:val="18"/>
          <w:lang w:val="ru-RU"/>
        </w:rPr>
        <w:t>№</w:t>
      </w:r>
      <w:r w:rsidRPr="005D1180">
        <w:rPr>
          <w:rFonts w:ascii="Calibri Light" w:hAnsi="Calibri Light" w:cstheme="majorHAnsi"/>
          <w:sz w:val="18"/>
          <w:szCs w:val="18"/>
          <w:lang w:val="ru-RU"/>
        </w:rPr>
        <w:t xml:space="preserve">270 </w:t>
      </w:r>
      <w:r>
        <w:rPr>
          <w:rFonts w:ascii="Calibri Light" w:hAnsi="Calibri Light" w:cstheme="majorHAnsi"/>
          <w:sz w:val="18"/>
          <w:szCs w:val="18"/>
          <w:lang w:val="ru-RU"/>
        </w:rPr>
        <w:t>от</w:t>
      </w:r>
      <w:r w:rsidRPr="005D1180">
        <w:rPr>
          <w:rFonts w:ascii="Calibri Light" w:hAnsi="Calibri Light" w:cstheme="majorHAnsi"/>
          <w:sz w:val="18"/>
          <w:szCs w:val="18"/>
          <w:lang w:val="ru-RU"/>
        </w:rPr>
        <w:t xml:space="preserve"> 23.11.2018</w:t>
      </w:r>
      <w:r>
        <w:rPr>
          <w:rFonts w:ascii="Calibri Light" w:hAnsi="Calibri Light" w:cstheme="majorHAnsi"/>
          <w:sz w:val="18"/>
          <w:szCs w:val="18"/>
          <w:lang w:val="ru-RU"/>
        </w:rPr>
        <w:t xml:space="preserve">; </w:t>
      </w:r>
      <w:r>
        <w:rPr>
          <w:rFonts w:ascii="Calibri Light" w:hAnsi="Calibri Light" w:cstheme="majorHAnsi"/>
          <w:bCs/>
          <w:sz w:val="18"/>
          <w:szCs w:val="18"/>
          <w:lang w:val="ru-RU"/>
        </w:rPr>
        <w:t xml:space="preserve">приложение </w:t>
      </w:r>
      <w:r w:rsidRPr="005D1180">
        <w:rPr>
          <w:rFonts w:ascii="Calibri Light" w:hAnsi="Calibri Light" w:cstheme="majorHAnsi"/>
          <w:bCs/>
          <w:sz w:val="18"/>
          <w:szCs w:val="18"/>
          <w:lang w:val="ru-RU"/>
        </w:rPr>
        <w:t>№3</w:t>
      </w:r>
      <w:r>
        <w:rPr>
          <w:rFonts w:ascii="Calibri Light" w:hAnsi="Calibri Light" w:cstheme="majorHAnsi"/>
          <w:bCs/>
          <w:sz w:val="18"/>
          <w:szCs w:val="18"/>
          <w:lang w:val="ru-RU"/>
        </w:rPr>
        <w:t xml:space="preserve"> к ПП №</w:t>
      </w:r>
      <w:r w:rsidRPr="00501008">
        <w:rPr>
          <w:rFonts w:ascii="Calibri Light" w:hAnsi="Calibri Light" w:cstheme="majorHAnsi"/>
          <w:sz w:val="18"/>
          <w:szCs w:val="18"/>
          <w:lang w:val="ru-RU"/>
        </w:rPr>
        <w:t xml:space="preserve">1231 </w:t>
      </w:r>
      <w:r>
        <w:rPr>
          <w:rFonts w:ascii="Calibri Light" w:hAnsi="Calibri Light" w:cstheme="majorHAnsi"/>
          <w:sz w:val="18"/>
          <w:szCs w:val="18"/>
          <w:lang w:val="ru-RU"/>
        </w:rPr>
        <w:t xml:space="preserve">от </w:t>
      </w:r>
      <w:r w:rsidRPr="00501008">
        <w:rPr>
          <w:rFonts w:ascii="Calibri Light" w:hAnsi="Calibri Light" w:cstheme="majorHAnsi"/>
          <w:sz w:val="18"/>
          <w:szCs w:val="18"/>
          <w:lang w:val="ru-RU"/>
        </w:rPr>
        <w:t xml:space="preserve"> 12.12.2018</w:t>
      </w:r>
      <w:proofErr w:type="gramStart"/>
      <w:r w:rsidRPr="00501008">
        <w:rPr>
          <w:rFonts w:ascii="Calibri Light" w:hAnsi="Calibri Light" w:cstheme="majorHAnsi"/>
          <w:sz w:val="18"/>
          <w:szCs w:val="18"/>
          <w:lang w:val="ru-RU"/>
        </w:rPr>
        <w:t xml:space="preserve"> „</w:t>
      </w:r>
      <w:r>
        <w:rPr>
          <w:rFonts w:ascii="Calibri Light" w:hAnsi="Calibri Light" w:cstheme="majorHAnsi"/>
          <w:sz w:val="18"/>
          <w:szCs w:val="18"/>
          <w:lang w:val="ru-RU"/>
        </w:rPr>
        <w:t>О</w:t>
      </w:r>
      <w:proofErr w:type="gramEnd"/>
      <w:r>
        <w:rPr>
          <w:rFonts w:ascii="Calibri Light" w:hAnsi="Calibri Light" w:cstheme="majorHAnsi"/>
          <w:sz w:val="18"/>
          <w:szCs w:val="18"/>
          <w:lang w:val="ru-RU"/>
        </w:rPr>
        <w:t xml:space="preserve"> введении в действие положений Закона </w:t>
      </w:r>
      <w:r w:rsidRPr="005D1180">
        <w:rPr>
          <w:rFonts w:ascii="Calibri Light" w:eastAsia="Times New Roman" w:hAnsi="Calibri Light" w:cstheme="majorHAnsi"/>
          <w:bCs/>
          <w:sz w:val="18"/>
          <w:szCs w:val="18"/>
          <w:lang w:val="ru-RU" w:eastAsia="ru-RU"/>
        </w:rPr>
        <w:t>о единой системе оплаты труда в бюджетной сфере</w:t>
      </w:r>
      <w:r>
        <w:rPr>
          <w:rFonts w:ascii="Calibri Light" w:eastAsia="Times New Roman" w:hAnsi="Calibri Light" w:cstheme="majorHAnsi"/>
          <w:bCs/>
          <w:sz w:val="18"/>
          <w:szCs w:val="18"/>
          <w:lang w:val="ru-RU" w:eastAsia="ru-RU"/>
        </w:rPr>
        <w:t xml:space="preserve"> </w:t>
      </w:r>
      <w:r w:rsidRPr="005D1180">
        <w:rPr>
          <w:rFonts w:ascii="Calibri Light" w:hAnsi="Calibri Light" w:cstheme="majorHAnsi"/>
          <w:bCs/>
          <w:sz w:val="18"/>
          <w:szCs w:val="18"/>
          <w:lang w:val="ru-RU"/>
        </w:rPr>
        <w:t>№</w:t>
      </w:r>
      <w:r w:rsidRPr="00501008">
        <w:rPr>
          <w:rFonts w:ascii="Calibri Light" w:hAnsi="Calibri Light" w:cstheme="majorHAnsi"/>
          <w:sz w:val="18"/>
          <w:szCs w:val="18"/>
          <w:lang w:val="ru-RU"/>
        </w:rPr>
        <w:t>270/2018”.</w:t>
      </w:r>
    </w:p>
  </w:footnote>
  <w:footnote w:id="16">
    <w:p w:rsidR="00804271" w:rsidRPr="001814A1" w:rsidRDefault="00804271" w:rsidP="009F4498">
      <w:pPr>
        <w:pStyle w:val="a5"/>
        <w:jc w:val="both"/>
        <w:rPr>
          <w:rFonts w:ascii="Calibri Light" w:hAnsi="Calibri Light" w:cstheme="majorHAnsi"/>
          <w:bCs/>
          <w:sz w:val="18"/>
          <w:szCs w:val="18"/>
          <w:lang w:val="ru-RU"/>
        </w:rPr>
      </w:pPr>
      <w:r w:rsidRPr="00DB5F34">
        <w:rPr>
          <w:rStyle w:val="a7"/>
          <w:rFonts w:ascii="Calibri Light" w:hAnsi="Calibri Light" w:cstheme="majorHAnsi"/>
          <w:sz w:val="18"/>
          <w:szCs w:val="18"/>
        </w:rPr>
        <w:footnoteRef/>
      </w:r>
      <w:r w:rsidRPr="00651C49">
        <w:rPr>
          <w:rFonts w:ascii="Calibri Light" w:hAnsi="Calibri Light" w:cstheme="majorHAnsi"/>
          <w:sz w:val="18"/>
          <w:szCs w:val="18"/>
          <w:lang w:val="ru-RU"/>
        </w:rPr>
        <w:t xml:space="preserve"> </w:t>
      </w:r>
      <w:r w:rsidRPr="00651C49">
        <w:rPr>
          <w:rFonts w:ascii="Calibri Light" w:eastAsia="Times New Roman" w:hAnsi="Calibri Light" w:cstheme="majorHAnsi"/>
          <w:sz w:val="18"/>
          <w:szCs w:val="18"/>
          <w:lang w:val="ru-RU" w:eastAsia="ru-RU"/>
        </w:rPr>
        <w:t xml:space="preserve">1) </w:t>
      </w:r>
      <w:r>
        <w:rPr>
          <w:rFonts w:ascii="Calibri Light" w:eastAsia="Times New Roman" w:hAnsi="Calibri Light" w:cstheme="majorHAnsi"/>
          <w:sz w:val="18"/>
          <w:szCs w:val="18"/>
          <w:lang w:val="ru-RU" w:eastAsia="ru-RU"/>
        </w:rPr>
        <w:t>Министерство</w:t>
      </w:r>
      <w:r w:rsidRPr="009F4498">
        <w:rPr>
          <w:rFonts w:ascii="Calibri Light" w:eastAsia="Times New Roman" w:hAnsi="Calibri Light" w:cstheme="majorHAnsi"/>
          <w:sz w:val="18"/>
          <w:szCs w:val="18"/>
          <w:lang w:val="ru-RU" w:eastAsia="ru-RU"/>
        </w:rPr>
        <w:t xml:space="preserve"> культуры</w:t>
      </w:r>
      <w:r>
        <w:rPr>
          <w:rFonts w:ascii="Calibri Light" w:eastAsia="Times New Roman" w:hAnsi="Calibri Light" w:cstheme="majorHAnsi"/>
          <w:sz w:val="18"/>
          <w:szCs w:val="18"/>
          <w:lang w:val="ru-RU" w:eastAsia="ru-RU"/>
        </w:rPr>
        <w:t xml:space="preserve">: </w:t>
      </w:r>
      <w:r>
        <w:rPr>
          <w:rFonts w:ascii="Calibri Light" w:hAnsi="Calibri Light" w:cstheme="majorHAnsi"/>
          <w:bCs/>
          <w:sz w:val="18"/>
          <w:szCs w:val="18"/>
          <w:lang w:val="ru-RU"/>
        </w:rPr>
        <w:t>надбавка за эффективность</w:t>
      </w:r>
      <w:r w:rsidRPr="009F4498">
        <w:rPr>
          <w:rFonts w:ascii="Calibri Light" w:eastAsia="Times New Roman" w:hAnsi="Calibri Light" w:cstheme="majorHAnsi"/>
          <w:sz w:val="18"/>
          <w:szCs w:val="18"/>
          <w:lang w:val="ru-RU" w:eastAsia="ru-RU"/>
        </w:rPr>
        <w:t xml:space="preserve"> </w:t>
      </w:r>
      <w:r w:rsidRPr="00651C49">
        <w:rPr>
          <w:rFonts w:ascii="Calibri Light" w:hAnsi="Calibri Light" w:cstheme="majorHAnsi"/>
          <w:bCs/>
          <w:sz w:val="18"/>
          <w:szCs w:val="18"/>
          <w:lang w:val="ru-RU"/>
        </w:rPr>
        <w:t>– 12.132,20</w:t>
      </w:r>
      <w:r>
        <w:rPr>
          <w:rFonts w:ascii="Calibri Light" w:hAnsi="Calibri Light" w:cstheme="majorHAnsi"/>
          <w:bCs/>
          <w:sz w:val="18"/>
          <w:szCs w:val="18"/>
          <w:lang w:val="ru-RU"/>
        </w:rPr>
        <w:t xml:space="preserve"> леев;</w:t>
      </w:r>
      <w:r w:rsidRPr="009F4498">
        <w:rPr>
          <w:rFonts w:ascii="Calibri Light" w:hAnsi="Calibri Light" w:cstheme="majorHAnsi"/>
          <w:sz w:val="18"/>
          <w:szCs w:val="18"/>
          <w:lang w:val="ru-RU"/>
        </w:rPr>
        <w:t xml:space="preserve"> </w:t>
      </w:r>
      <w:r w:rsidRPr="003643A6">
        <w:rPr>
          <w:rFonts w:ascii="Calibri Light" w:hAnsi="Calibri Light" w:cstheme="majorHAnsi"/>
          <w:sz w:val="18"/>
          <w:szCs w:val="18"/>
          <w:lang w:val="ru-RU"/>
        </w:rPr>
        <w:t>единовременны</w:t>
      </w:r>
      <w:r>
        <w:rPr>
          <w:rFonts w:ascii="Calibri Light" w:hAnsi="Calibri Light" w:cstheme="majorHAnsi"/>
          <w:sz w:val="18"/>
          <w:szCs w:val="18"/>
          <w:lang w:val="ru-RU"/>
        </w:rPr>
        <w:t>е</w:t>
      </w:r>
      <w:r w:rsidRPr="003643A6">
        <w:rPr>
          <w:rFonts w:ascii="Calibri Light" w:hAnsi="Calibri Light" w:cstheme="majorHAnsi"/>
          <w:sz w:val="18"/>
          <w:szCs w:val="18"/>
          <w:lang w:val="ru-RU"/>
        </w:rPr>
        <w:t xml:space="preserve"> преми</w:t>
      </w:r>
      <w:r>
        <w:rPr>
          <w:rFonts w:ascii="Calibri Light" w:hAnsi="Calibri Light" w:cstheme="majorHAnsi"/>
          <w:sz w:val="18"/>
          <w:szCs w:val="18"/>
          <w:lang w:val="ru-RU"/>
        </w:rPr>
        <w:t>и</w:t>
      </w:r>
      <w:r w:rsidRPr="003643A6">
        <w:rPr>
          <w:rFonts w:ascii="Calibri Light" w:hAnsi="Calibri Light" w:cstheme="majorHAnsi"/>
          <w:sz w:val="18"/>
          <w:szCs w:val="18"/>
          <w:lang w:val="ru-RU"/>
        </w:rPr>
        <w:t xml:space="preserve"> по случаю нерабочих праздничных дней и профессиональных праздников</w:t>
      </w:r>
      <w:r>
        <w:rPr>
          <w:rFonts w:ascii="Calibri Light" w:hAnsi="Calibri Light" w:cstheme="majorHAnsi"/>
          <w:sz w:val="18"/>
          <w:szCs w:val="18"/>
          <w:lang w:val="ru-RU"/>
        </w:rPr>
        <w:t xml:space="preserve"> </w:t>
      </w:r>
      <w:r w:rsidRPr="00884B2A">
        <w:rPr>
          <w:rFonts w:ascii="Calibri Light" w:hAnsi="Calibri Light" w:cstheme="majorHAnsi"/>
          <w:bCs/>
          <w:sz w:val="18"/>
          <w:szCs w:val="18"/>
          <w:lang w:val="ru-RU"/>
        </w:rPr>
        <w:t>–</w:t>
      </w:r>
      <w:r>
        <w:rPr>
          <w:rFonts w:ascii="Calibri Light" w:hAnsi="Calibri Light" w:cstheme="majorHAnsi"/>
          <w:bCs/>
          <w:sz w:val="18"/>
          <w:szCs w:val="18"/>
          <w:lang w:val="ru-RU"/>
        </w:rPr>
        <w:t xml:space="preserve"> </w:t>
      </w:r>
      <w:r w:rsidRPr="00651C49">
        <w:rPr>
          <w:rFonts w:ascii="Calibri Light" w:hAnsi="Calibri Light" w:cstheme="majorHAnsi"/>
          <w:bCs/>
          <w:sz w:val="18"/>
          <w:szCs w:val="18"/>
          <w:lang w:val="ru-RU"/>
        </w:rPr>
        <w:t>19.059,30</w:t>
      </w:r>
      <w:r w:rsidRPr="009F4498">
        <w:rPr>
          <w:rFonts w:ascii="Calibri Light" w:hAnsi="Calibri Light" w:cstheme="majorHAnsi"/>
          <w:bCs/>
          <w:sz w:val="18"/>
          <w:szCs w:val="18"/>
          <w:lang w:val="ru-RU"/>
        </w:rPr>
        <w:t xml:space="preserve"> </w:t>
      </w:r>
      <w:r>
        <w:rPr>
          <w:rFonts w:ascii="Calibri Light" w:hAnsi="Calibri Light" w:cstheme="majorHAnsi"/>
          <w:bCs/>
          <w:sz w:val="18"/>
          <w:szCs w:val="18"/>
          <w:lang w:val="ru-RU"/>
        </w:rPr>
        <w:t>леев</w:t>
      </w:r>
      <w:r w:rsidRPr="00651C49">
        <w:rPr>
          <w:rFonts w:ascii="Calibri Light" w:hAnsi="Calibri Light" w:cstheme="majorHAnsi"/>
          <w:bCs/>
          <w:sz w:val="18"/>
          <w:szCs w:val="18"/>
          <w:lang w:val="ru-RU"/>
        </w:rPr>
        <w:t>;</w:t>
      </w:r>
      <w:r w:rsidRPr="009F4498">
        <w:rPr>
          <w:lang w:val="ru-RU"/>
        </w:rPr>
        <w:t xml:space="preserve"> </w:t>
      </w:r>
      <w:r w:rsidRPr="009F4498">
        <w:rPr>
          <w:rFonts w:ascii="Calibri Light" w:hAnsi="Calibri Light" w:cstheme="majorHAnsi"/>
          <w:bCs/>
          <w:sz w:val="18"/>
          <w:szCs w:val="18"/>
          <w:lang w:val="ru-RU"/>
        </w:rPr>
        <w:t>дополнительный труд, выполняемый в дни отдыха</w:t>
      </w:r>
      <w:r>
        <w:rPr>
          <w:rFonts w:ascii="Calibri Light" w:hAnsi="Calibri Light" w:cstheme="majorHAnsi"/>
          <w:bCs/>
          <w:sz w:val="18"/>
          <w:szCs w:val="18"/>
          <w:lang w:val="ru-RU"/>
        </w:rPr>
        <w:t xml:space="preserve"> </w:t>
      </w:r>
      <w:r w:rsidRPr="00651C49">
        <w:rPr>
          <w:rFonts w:ascii="Calibri Light" w:hAnsi="Calibri Light" w:cstheme="majorHAnsi"/>
          <w:bCs/>
          <w:sz w:val="18"/>
          <w:szCs w:val="18"/>
          <w:lang w:val="ru-RU"/>
        </w:rPr>
        <w:t xml:space="preserve">– 2.485,24 </w:t>
      </w:r>
      <w:r>
        <w:rPr>
          <w:rFonts w:ascii="Calibri Light" w:hAnsi="Calibri Light" w:cstheme="majorHAnsi"/>
          <w:bCs/>
          <w:sz w:val="18"/>
          <w:szCs w:val="18"/>
          <w:lang w:val="ru-RU"/>
        </w:rPr>
        <w:t>леев</w:t>
      </w:r>
      <w:r w:rsidRPr="00651C49">
        <w:rPr>
          <w:rFonts w:ascii="Calibri Light" w:hAnsi="Calibri Light" w:cstheme="majorHAnsi"/>
          <w:bCs/>
          <w:sz w:val="18"/>
          <w:szCs w:val="18"/>
          <w:lang w:val="ru-RU"/>
        </w:rPr>
        <w:t>;</w:t>
      </w:r>
      <w:r w:rsidRPr="00651C49">
        <w:rPr>
          <w:rFonts w:ascii="Calibri Light" w:hAnsi="Calibri Light" w:cstheme="majorHAnsi"/>
          <w:sz w:val="18"/>
          <w:szCs w:val="18"/>
          <w:lang w:val="ru-RU" w:eastAsia="ru-RU"/>
        </w:rPr>
        <w:t xml:space="preserve"> 2)</w:t>
      </w:r>
      <w:r w:rsidRPr="009F4498">
        <w:rPr>
          <w:rFonts w:ascii="Calibri Light" w:hAnsi="Calibri Light" w:cstheme="majorHAnsi"/>
          <w:iCs/>
          <w:sz w:val="18"/>
          <w:szCs w:val="18"/>
          <w:lang w:val="ru-RU"/>
        </w:rPr>
        <w:t xml:space="preserve"> </w:t>
      </w:r>
      <w:r w:rsidRPr="002D4B97">
        <w:rPr>
          <w:rFonts w:ascii="Calibri Light" w:hAnsi="Calibri Light" w:cstheme="majorHAnsi"/>
          <w:iCs/>
          <w:sz w:val="18"/>
          <w:szCs w:val="18"/>
          <w:lang w:val="ru-RU"/>
        </w:rPr>
        <w:t>Национальный музей</w:t>
      </w:r>
      <w:r>
        <w:rPr>
          <w:rFonts w:ascii="Calibri Light" w:hAnsi="Calibri Light" w:cstheme="majorHAnsi"/>
          <w:iCs/>
          <w:sz w:val="18"/>
          <w:szCs w:val="18"/>
          <w:lang w:val="ru-RU"/>
        </w:rPr>
        <w:t xml:space="preserve"> истории Молдовы:</w:t>
      </w:r>
      <w:r w:rsidRPr="00651C49">
        <w:rPr>
          <w:rFonts w:ascii="Calibri Light" w:hAnsi="Calibri Light" w:cstheme="majorHAnsi"/>
          <w:bCs/>
          <w:sz w:val="18"/>
          <w:szCs w:val="18"/>
          <w:lang w:val="ru-RU"/>
        </w:rPr>
        <w:t xml:space="preserve"> </w:t>
      </w:r>
      <w:r w:rsidRPr="003643A6">
        <w:rPr>
          <w:rFonts w:ascii="Calibri Light" w:hAnsi="Calibri Light" w:cstheme="majorHAnsi"/>
          <w:sz w:val="18"/>
          <w:szCs w:val="18"/>
          <w:lang w:val="ru-RU"/>
        </w:rPr>
        <w:t>единовременны</w:t>
      </w:r>
      <w:r>
        <w:rPr>
          <w:rFonts w:ascii="Calibri Light" w:hAnsi="Calibri Light" w:cstheme="majorHAnsi"/>
          <w:sz w:val="18"/>
          <w:szCs w:val="18"/>
          <w:lang w:val="ru-RU"/>
        </w:rPr>
        <w:t>е</w:t>
      </w:r>
      <w:r w:rsidRPr="003643A6">
        <w:rPr>
          <w:rFonts w:ascii="Calibri Light" w:hAnsi="Calibri Light" w:cstheme="majorHAnsi"/>
          <w:sz w:val="18"/>
          <w:szCs w:val="18"/>
          <w:lang w:val="ru-RU"/>
        </w:rPr>
        <w:t xml:space="preserve"> преми</w:t>
      </w:r>
      <w:r>
        <w:rPr>
          <w:rFonts w:ascii="Calibri Light" w:hAnsi="Calibri Light" w:cstheme="majorHAnsi"/>
          <w:sz w:val="18"/>
          <w:szCs w:val="18"/>
          <w:lang w:val="ru-RU"/>
        </w:rPr>
        <w:t>и</w:t>
      </w:r>
      <w:r w:rsidRPr="003643A6">
        <w:rPr>
          <w:rFonts w:ascii="Calibri Light" w:hAnsi="Calibri Light" w:cstheme="majorHAnsi"/>
          <w:sz w:val="18"/>
          <w:szCs w:val="18"/>
          <w:lang w:val="ru-RU"/>
        </w:rPr>
        <w:t xml:space="preserve"> по случаю нерабочих праздничных дней и профессиональных праздников</w:t>
      </w:r>
      <w:r>
        <w:rPr>
          <w:rFonts w:ascii="Calibri Light" w:hAnsi="Calibri Light" w:cstheme="majorHAnsi"/>
          <w:sz w:val="18"/>
          <w:szCs w:val="18"/>
          <w:lang w:val="ru-RU"/>
        </w:rPr>
        <w:t xml:space="preserve"> </w:t>
      </w:r>
      <w:r w:rsidRPr="00884B2A">
        <w:rPr>
          <w:rFonts w:ascii="Calibri Light" w:hAnsi="Calibri Light" w:cstheme="majorHAnsi"/>
          <w:bCs/>
          <w:sz w:val="18"/>
          <w:szCs w:val="18"/>
          <w:lang w:val="ru-RU"/>
        </w:rPr>
        <w:t>–</w:t>
      </w:r>
      <w:r>
        <w:rPr>
          <w:rFonts w:ascii="Calibri Light" w:hAnsi="Calibri Light" w:cstheme="majorHAnsi"/>
          <w:bCs/>
          <w:sz w:val="18"/>
          <w:szCs w:val="18"/>
          <w:lang w:val="ru-RU"/>
        </w:rPr>
        <w:t xml:space="preserve"> </w:t>
      </w:r>
      <w:r w:rsidRPr="00651C49">
        <w:rPr>
          <w:rFonts w:ascii="Calibri Light" w:hAnsi="Calibri Light" w:cstheme="majorHAnsi"/>
          <w:bCs/>
          <w:sz w:val="18"/>
          <w:szCs w:val="18"/>
          <w:lang w:val="ru-RU"/>
        </w:rPr>
        <w:t xml:space="preserve">6.249,00 </w:t>
      </w:r>
      <w:r>
        <w:rPr>
          <w:rFonts w:ascii="Calibri Light" w:hAnsi="Calibri Light" w:cstheme="majorHAnsi"/>
          <w:bCs/>
          <w:sz w:val="18"/>
          <w:szCs w:val="18"/>
          <w:lang w:val="ru-RU"/>
        </w:rPr>
        <w:t>леев</w:t>
      </w:r>
      <w:r w:rsidRPr="009F4498">
        <w:rPr>
          <w:rFonts w:ascii="Calibri Light" w:hAnsi="Calibri Light" w:cstheme="majorHAnsi"/>
          <w:bCs/>
          <w:sz w:val="18"/>
          <w:szCs w:val="18"/>
          <w:lang w:val="ru-RU"/>
        </w:rPr>
        <w:t xml:space="preserve"> </w:t>
      </w:r>
      <w:r w:rsidRPr="00651C49">
        <w:rPr>
          <w:rFonts w:ascii="Calibri Light" w:hAnsi="Calibri Light" w:cstheme="majorHAnsi"/>
          <w:bCs/>
          <w:sz w:val="18"/>
          <w:szCs w:val="18"/>
          <w:lang w:val="ru-RU"/>
        </w:rPr>
        <w:t>(</w:t>
      </w:r>
      <w:r>
        <w:rPr>
          <w:rFonts w:ascii="Calibri Light" w:hAnsi="Calibri Light" w:cstheme="majorHAnsi"/>
          <w:bCs/>
          <w:sz w:val="18"/>
          <w:szCs w:val="18"/>
          <w:lang w:val="ru-RU"/>
        </w:rPr>
        <w:t>4 месяца после реорганизации МОКИ</w:t>
      </w:r>
      <w:r w:rsidRPr="00651C49">
        <w:rPr>
          <w:rFonts w:ascii="Calibri Light" w:hAnsi="Calibri Light" w:cstheme="majorHAnsi"/>
          <w:bCs/>
          <w:sz w:val="18"/>
          <w:szCs w:val="18"/>
          <w:lang w:val="ru-RU"/>
        </w:rPr>
        <w:t xml:space="preserve">); 3) </w:t>
      </w:r>
      <w:r w:rsidRPr="002D4B97">
        <w:rPr>
          <w:rFonts w:ascii="Calibri Light" w:hAnsi="Calibri Light" w:cstheme="majorHAnsi"/>
          <w:iCs/>
          <w:sz w:val="18"/>
          <w:szCs w:val="18"/>
          <w:lang w:val="ru-RU"/>
        </w:rPr>
        <w:t>Национальн</w:t>
      </w:r>
      <w:r>
        <w:rPr>
          <w:rFonts w:ascii="Calibri Light" w:hAnsi="Calibri Light" w:cstheme="majorHAnsi"/>
          <w:iCs/>
          <w:sz w:val="18"/>
          <w:szCs w:val="18"/>
          <w:lang w:val="ru-RU"/>
        </w:rPr>
        <w:t>ая библиотека</w:t>
      </w:r>
      <w:r w:rsidRPr="00651C49">
        <w:rPr>
          <w:rFonts w:ascii="Calibri Light" w:hAnsi="Calibri Light" w:cstheme="majorHAnsi"/>
          <w:bCs/>
          <w:sz w:val="18"/>
          <w:szCs w:val="18"/>
          <w:lang w:val="ru-RU"/>
        </w:rPr>
        <w:t xml:space="preserve">: </w:t>
      </w:r>
      <w:r w:rsidRPr="001814A1">
        <w:rPr>
          <w:rFonts w:ascii="Calibri Light" w:hAnsi="Calibri Light" w:cstheme="majorHAnsi"/>
          <w:bCs/>
          <w:sz w:val="18"/>
          <w:szCs w:val="18"/>
          <w:lang w:val="ru-RU"/>
        </w:rPr>
        <w:t>надбавк</w:t>
      </w:r>
      <w:r>
        <w:rPr>
          <w:rFonts w:ascii="Calibri Light" w:hAnsi="Calibri Light" w:cstheme="majorHAnsi"/>
          <w:bCs/>
          <w:sz w:val="18"/>
          <w:szCs w:val="18"/>
          <w:lang w:val="ru-RU"/>
        </w:rPr>
        <w:t>а</w:t>
      </w:r>
      <w:r w:rsidRPr="001814A1">
        <w:rPr>
          <w:rFonts w:ascii="Calibri Light" w:hAnsi="Calibri Light" w:cstheme="majorHAnsi"/>
          <w:bCs/>
          <w:sz w:val="18"/>
          <w:szCs w:val="18"/>
          <w:lang w:val="ru-RU"/>
        </w:rPr>
        <w:t xml:space="preserve"> за участие в проектах развития, финансируемы</w:t>
      </w:r>
      <w:r>
        <w:rPr>
          <w:rFonts w:ascii="Calibri Light" w:hAnsi="Calibri Light" w:cstheme="majorHAnsi"/>
          <w:bCs/>
          <w:sz w:val="18"/>
          <w:szCs w:val="18"/>
          <w:lang w:val="ru-RU"/>
        </w:rPr>
        <w:t>х</w:t>
      </w:r>
      <w:r w:rsidRPr="001814A1">
        <w:rPr>
          <w:rFonts w:ascii="Calibri Light" w:hAnsi="Calibri Light" w:cstheme="majorHAnsi"/>
          <w:bCs/>
          <w:sz w:val="18"/>
          <w:szCs w:val="18"/>
          <w:lang w:val="ru-RU"/>
        </w:rPr>
        <w:t xml:space="preserve"> за счет внешних источников</w:t>
      </w:r>
      <w:r>
        <w:rPr>
          <w:rFonts w:ascii="Calibri Light" w:hAnsi="Calibri Light" w:cstheme="majorHAnsi"/>
          <w:bCs/>
          <w:sz w:val="18"/>
          <w:szCs w:val="18"/>
          <w:lang w:val="ru-RU"/>
        </w:rPr>
        <w:t xml:space="preserve"> </w:t>
      </w:r>
      <w:r w:rsidRPr="00651C49">
        <w:rPr>
          <w:rFonts w:ascii="Calibri Light" w:hAnsi="Calibri Light" w:cstheme="majorHAnsi"/>
          <w:bCs/>
          <w:sz w:val="18"/>
          <w:szCs w:val="18"/>
          <w:lang w:val="ru-RU"/>
        </w:rPr>
        <w:t xml:space="preserve">– 151.153,04 </w:t>
      </w:r>
      <w:r>
        <w:rPr>
          <w:rFonts w:ascii="Calibri Light" w:hAnsi="Calibri Light" w:cstheme="majorHAnsi"/>
          <w:bCs/>
          <w:sz w:val="18"/>
          <w:szCs w:val="18"/>
          <w:lang w:val="ru-RU"/>
        </w:rPr>
        <w:t>леев</w:t>
      </w:r>
      <w:r w:rsidRPr="009F4498">
        <w:rPr>
          <w:rFonts w:ascii="Calibri Light" w:hAnsi="Calibri Light" w:cstheme="majorHAnsi"/>
          <w:bCs/>
          <w:sz w:val="18"/>
          <w:szCs w:val="18"/>
          <w:lang w:val="ru-RU"/>
        </w:rPr>
        <w:t xml:space="preserve"> </w:t>
      </w:r>
      <w:r w:rsidRPr="00651C49">
        <w:rPr>
          <w:rFonts w:ascii="Calibri Light" w:hAnsi="Calibri Light" w:cstheme="majorHAnsi"/>
          <w:bCs/>
          <w:sz w:val="18"/>
          <w:szCs w:val="18"/>
          <w:lang w:val="ru-RU"/>
        </w:rPr>
        <w:t>(</w:t>
      </w:r>
      <w:r>
        <w:rPr>
          <w:rFonts w:ascii="Calibri Light" w:hAnsi="Calibri Light" w:cstheme="majorHAnsi"/>
          <w:bCs/>
          <w:sz w:val="18"/>
          <w:szCs w:val="18"/>
          <w:lang w:val="ru-RU"/>
        </w:rPr>
        <w:t>4 месяца после реорганизации МОКИ</w:t>
      </w:r>
      <w:r w:rsidRPr="00651C49">
        <w:rPr>
          <w:rFonts w:ascii="Calibri Light" w:hAnsi="Calibri Light" w:cstheme="majorHAnsi"/>
          <w:bCs/>
          <w:sz w:val="18"/>
          <w:szCs w:val="18"/>
          <w:lang w:val="ru-RU"/>
        </w:rPr>
        <w:t>).</w:t>
      </w:r>
    </w:p>
  </w:footnote>
  <w:footnote w:id="17">
    <w:p w:rsidR="00804271" w:rsidRPr="001814A1" w:rsidRDefault="00804271" w:rsidP="001814A1">
      <w:pPr>
        <w:pStyle w:val="a5"/>
        <w:jc w:val="both"/>
        <w:rPr>
          <w:rFonts w:ascii="Calibri Light" w:hAnsi="Calibri Light" w:cstheme="majorHAnsi"/>
          <w:sz w:val="18"/>
          <w:szCs w:val="18"/>
          <w:lang w:val="ru-RU"/>
        </w:rPr>
      </w:pPr>
      <w:r w:rsidRPr="00DB5F34">
        <w:rPr>
          <w:rStyle w:val="a7"/>
          <w:rFonts w:ascii="Calibri Light" w:hAnsi="Calibri Light" w:cstheme="majorHAnsi"/>
          <w:sz w:val="18"/>
          <w:szCs w:val="18"/>
        </w:rPr>
        <w:footnoteRef/>
      </w:r>
      <w:r w:rsidRPr="001814A1">
        <w:rPr>
          <w:rFonts w:ascii="Calibri Light" w:hAnsi="Calibri Light" w:cstheme="majorHAnsi"/>
          <w:sz w:val="18"/>
          <w:szCs w:val="18"/>
          <w:lang w:val="ru-RU"/>
        </w:rPr>
        <w:t xml:space="preserve"> </w:t>
      </w:r>
      <w:r w:rsidRPr="002D4B97">
        <w:rPr>
          <w:rFonts w:ascii="Calibri Light" w:hAnsi="Calibri Light" w:cstheme="majorHAnsi"/>
          <w:iCs/>
          <w:sz w:val="18"/>
          <w:szCs w:val="18"/>
          <w:lang w:val="ru-RU"/>
        </w:rPr>
        <w:t>Национальный музей</w:t>
      </w:r>
      <w:r>
        <w:rPr>
          <w:rFonts w:ascii="Calibri Light" w:hAnsi="Calibri Light" w:cstheme="majorHAnsi"/>
          <w:iCs/>
          <w:sz w:val="18"/>
          <w:szCs w:val="18"/>
          <w:lang w:val="ru-RU"/>
        </w:rPr>
        <w:t xml:space="preserve"> истории Молдовы</w:t>
      </w:r>
      <w:r w:rsidRPr="001814A1">
        <w:rPr>
          <w:rFonts w:ascii="Calibri Light" w:hAnsi="Calibri Light" w:cstheme="majorHAnsi"/>
          <w:bCs/>
          <w:sz w:val="18"/>
          <w:szCs w:val="18"/>
          <w:lang w:val="ru-RU"/>
        </w:rPr>
        <w:t xml:space="preserve">: </w:t>
      </w:r>
      <w:r>
        <w:rPr>
          <w:rFonts w:ascii="Calibri Light" w:hAnsi="Calibri Light" w:cstheme="majorHAnsi"/>
          <w:bCs/>
          <w:sz w:val="18"/>
          <w:szCs w:val="18"/>
          <w:lang w:val="ru-RU"/>
        </w:rPr>
        <w:t xml:space="preserve">услуги по учету и исследованию музейного наследия </w:t>
      </w:r>
      <w:r w:rsidRPr="001814A1">
        <w:rPr>
          <w:rFonts w:ascii="Calibri Light" w:hAnsi="Calibri Light" w:cstheme="majorHAnsi"/>
          <w:bCs/>
          <w:sz w:val="18"/>
          <w:szCs w:val="18"/>
          <w:lang w:val="ru-RU"/>
        </w:rPr>
        <w:t xml:space="preserve">– 37.280,00 </w:t>
      </w:r>
      <w:r>
        <w:rPr>
          <w:rFonts w:ascii="Calibri Light" w:hAnsi="Calibri Light" w:cstheme="majorHAnsi"/>
          <w:bCs/>
          <w:sz w:val="18"/>
          <w:szCs w:val="18"/>
          <w:lang w:val="ru-RU"/>
        </w:rPr>
        <w:t>леев</w:t>
      </w:r>
      <w:r w:rsidRPr="001814A1">
        <w:rPr>
          <w:rFonts w:ascii="Calibri Light" w:hAnsi="Calibri Light" w:cstheme="majorHAnsi"/>
          <w:bCs/>
          <w:sz w:val="18"/>
          <w:szCs w:val="18"/>
          <w:lang w:val="ru-RU"/>
        </w:rPr>
        <w:t>.</w:t>
      </w:r>
    </w:p>
  </w:footnote>
  <w:footnote w:id="18">
    <w:p w:rsidR="00804271" w:rsidRPr="00501008" w:rsidRDefault="00804271" w:rsidP="001814A1">
      <w:pPr>
        <w:pStyle w:val="a5"/>
        <w:jc w:val="both"/>
        <w:rPr>
          <w:rFonts w:ascii="Calibri Light" w:hAnsi="Calibri Light" w:cstheme="majorHAnsi"/>
          <w:sz w:val="18"/>
          <w:szCs w:val="18"/>
          <w:lang w:val="ru-RU"/>
        </w:rPr>
      </w:pPr>
      <w:r w:rsidRPr="00DB5F34">
        <w:rPr>
          <w:rStyle w:val="a7"/>
          <w:rFonts w:ascii="Calibri Light" w:hAnsi="Calibri Light" w:cstheme="majorHAnsi"/>
          <w:sz w:val="18"/>
          <w:szCs w:val="18"/>
        </w:rPr>
        <w:footnoteRef/>
      </w:r>
      <w:r w:rsidRPr="00501008">
        <w:rPr>
          <w:rFonts w:ascii="Calibri Light" w:hAnsi="Calibri Light" w:cstheme="majorHAnsi"/>
          <w:sz w:val="18"/>
          <w:szCs w:val="18"/>
          <w:lang w:val="ru-RU"/>
        </w:rPr>
        <w:t xml:space="preserve"> </w:t>
      </w:r>
      <w:r>
        <w:rPr>
          <w:rFonts w:ascii="Calibri Light" w:hAnsi="Calibri Light" w:cstheme="majorHAnsi"/>
          <w:sz w:val="18"/>
          <w:szCs w:val="18"/>
          <w:lang w:val="ru-RU"/>
        </w:rPr>
        <w:t>Согласно</w:t>
      </w:r>
      <w:r w:rsidRPr="00501008">
        <w:rPr>
          <w:rFonts w:ascii="Calibri Light" w:hAnsi="Calibri Light" w:cstheme="majorHAnsi"/>
          <w:sz w:val="18"/>
          <w:szCs w:val="18"/>
          <w:lang w:val="ru-RU"/>
        </w:rPr>
        <w:t xml:space="preserve"> </w:t>
      </w:r>
      <w:r>
        <w:rPr>
          <w:rFonts w:ascii="Calibri Light" w:hAnsi="Calibri Light" w:cstheme="majorHAnsi"/>
          <w:sz w:val="18"/>
          <w:szCs w:val="18"/>
          <w:lang w:val="ru-RU"/>
        </w:rPr>
        <w:t>Приказу</w:t>
      </w:r>
      <w:r w:rsidRPr="00501008">
        <w:rPr>
          <w:rFonts w:ascii="Calibri Light" w:hAnsi="Calibri Light" w:cstheme="majorHAnsi"/>
          <w:sz w:val="18"/>
          <w:szCs w:val="18"/>
          <w:lang w:val="ru-RU"/>
        </w:rPr>
        <w:t xml:space="preserve"> </w:t>
      </w:r>
      <w:r>
        <w:rPr>
          <w:rFonts w:ascii="Calibri Light" w:hAnsi="Calibri Light" w:cstheme="majorHAnsi"/>
          <w:sz w:val="18"/>
          <w:szCs w:val="18"/>
          <w:lang w:val="ru-RU"/>
        </w:rPr>
        <w:t>министра</w:t>
      </w:r>
      <w:r w:rsidRPr="00501008">
        <w:rPr>
          <w:rFonts w:ascii="Calibri Light" w:hAnsi="Calibri Light" w:cstheme="majorHAnsi"/>
          <w:sz w:val="18"/>
          <w:szCs w:val="18"/>
          <w:lang w:val="ru-RU"/>
        </w:rPr>
        <w:t xml:space="preserve"> </w:t>
      </w:r>
      <w:r>
        <w:rPr>
          <w:rFonts w:ascii="Calibri Light" w:hAnsi="Calibri Light" w:cstheme="majorHAnsi"/>
          <w:sz w:val="18"/>
          <w:szCs w:val="18"/>
          <w:lang w:val="ru-RU"/>
        </w:rPr>
        <w:t>финансов</w:t>
      </w:r>
      <w:r w:rsidRPr="00501008">
        <w:rPr>
          <w:rFonts w:ascii="Calibri Light" w:hAnsi="Calibri Light" w:cstheme="majorHAnsi"/>
          <w:sz w:val="18"/>
          <w:szCs w:val="18"/>
          <w:lang w:val="ru-RU"/>
        </w:rPr>
        <w:t xml:space="preserve"> №216 </w:t>
      </w:r>
      <w:r>
        <w:rPr>
          <w:rFonts w:ascii="Calibri Light" w:hAnsi="Calibri Light" w:cstheme="majorHAnsi"/>
          <w:sz w:val="18"/>
          <w:szCs w:val="18"/>
          <w:lang w:val="ru-RU"/>
        </w:rPr>
        <w:t xml:space="preserve">от </w:t>
      </w:r>
      <w:r w:rsidRPr="00501008">
        <w:rPr>
          <w:rFonts w:ascii="Calibri Light" w:hAnsi="Calibri Light" w:cstheme="majorHAnsi"/>
          <w:sz w:val="18"/>
          <w:szCs w:val="18"/>
          <w:lang w:val="ru-RU"/>
        </w:rPr>
        <w:t>28.12.2015.</w:t>
      </w:r>
    </w:p>
  </w:footnote>
  <w:footnote w:id="19">
    <w:p w:rsidR="00804271" w:rsidRPr="00005522" w:rsidRDefault="00804271" w:rsidP="007B1E63">
      <w:pPr>
        <w:pStyle w:val="a5"/>
        <w:jc w:val="both"/>
        <w:rPr>
          <w:rFonts w:ascii="Calibri Light" w:hAnsi="Calibri Light" w:cstheme="majorHAnsi"/>
          <w:sz w:val="18"/>
          <w:szCs w:val="18"/>
          <w:lang w:val="ru-RU"/>
        </w:rPr>
      </w:pPr>
      <w:r w:rsidRPr="00DB5F34">
        <w:rPr>
          <w:rStyle w:val="a7"/>
          <w:rFonts w:ascii="Calibri Light" w:hAnsi="Calibri Light" w:cstheme="majorHAnsi"/>
          <w:sz w:val="18"/>
          <w:szCs w:val="18"/>
        </w:rPr>
        <w:footnoteRef/>
      </w:r>
      <w:r w:rsidRPr="001814A1">
        <w:rPr>
          <w:rFonts w:ascii="Calibri Light" w:hAnsi="Calibri Light" w:cstheme="majorHAnsi"/>
          <w:sz w:val="18"/>
          <w:szCs w:val="18"/>
          <w:lang w:val="ru-RU"/>
        </w:rPr>
        <w:t xml:space="preserve"> </w:t>
      </w:r>
      <w:r w:rsidRPr="002D4B97">
        <w:rPr>
          <w:rFonts w:ascii="Calibri Light" w:hAnsi="Calibri Light" w:cstheme="majorHAnsi"/>
          <w:iCs/>
          <w:sz w:val="18"/>
          <w:szCs w:val="18"/>
          <w:lang w:val="ru-RU"/>
        </w:rPr>
        <w:t>Национальный музей</w:t>
      </w:r>
      <w:r>
        <w:rPr>
          <w:rFonts w:ascii="Calibri Light" w:hAnsi="Calibri Light" w:cstheme="majorHAnsi"/>
          <w:iCs/>
          <w:sz w:val="18"/>
          <w:szCs w:val="18"/>
          <w:lang w:val="ru-RU"/>
        </w:rPr>
        <w:t xml:space="preserve"> истории Молдовы</w:t>
      </w:r>
      <w:r w:rsidRPr="001814A1">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оборотные материалы, потребленные в предыдущие периоды, в сумме </w:t>
      </w:r>
      <w:r w:rsidRPr="00005522">
        <w:rPr>
          <w:rFonts w:ascii="Calibri Light" w:hAnsi="Calibri Light" w:cstheme="majorHAnsi"/>
          <w:sz w:val="18"/>
          <w:szCs w:val="18"/>
          <w:lang w:val="ru-RU"/>
        </w:rPr>
        <w:t xml:space="preserve">38,4 </w:t>
      </w:r>
      <w:r w:rsidRPr="00175284">
        <w:rPr>
          <w:rFonts w:ascii="Calibri Light" w:hAnsi="Calibri Light" w:cstheme="majorHAnsi"/>
          <w:bCs/>
          <w:sz w:val="18"/>
          <w:szCs w:val="18"/>
          <w:lang w:val="ru-RU"/>
        </w:rPr>
        <w:t>тыс</w:t>
      </w:r>
      <w:r w:rsidRPr="00005522">
        <w:rPr>
          <w:rFonts w:ascii="Calibri Light" w:hAnsi="Calibri Light" w:cstheme="majorHAnsi"/>
          <w:bCs/>
          <w:sz w:val="18"/>
          <w:szCs w:val="18"/>
          <w:lang w:val="ru-RU"/>
        </w:rPr>
        <w:t xml:space="preserve">. </w:t>
      </w:r>
      <w:r w:rsidRPr="00175284">
        <w:rPr>
          <w:rFonts w:ascii="Calibri Light" w:hAnsi="Calibri Light" w:cstheme="majorHAnsi"/>
          <w:bCs/>
          <w:sz w:val="18"/>
          <w:szCs w:val="18"/>
          <w:lang w:val="ru-RU"/>
        </w:rPr>
        <w:t>леев</w:t>
      </w:r>
      <w:r w:rsidRPr="0000552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и ценности без стоимости в сумме </w:t>
      </w:r>
      <w:r w:rsidRPr="00005522">
        <w:rPr>
          <w:rFonts w:ascii="Calibri Light" w:hAnsi="Calibri Light" w:cstheme="majorHAnsi"/>
          <w:sz w:val="18"/>
          <w:szCs w:val="18"/>
          <w:lang w:val="ru-RU"/>
        </w:rPr>
        <w:t xml:space="preserve">5,5 </w:t>
      </w:r>
      <w:r w:rsidRPr="00175284">
        <w:rPr>
          <w:rFonts w:ascii="Calibri Light" w:hAnsi="Calibri Light" w:cstheme="majorHAnsi"/>
          <w:bCs/>
          <w:sz w:val="18"/>
          <w:szCs w:val="18"/>
          <w:lang w:val="ru-RU"/>
        </w:rPr>
        <w:t>тыс</w:t>
      </w:r>
      <w:r w:rsidRPr="00005522">
        <w:rPr>
          <w:rFonts w:ascii="Calibri Light" w:hAnsi="Calibri Light" w:cstheme="majorHAnsi"/>
          <w:bCs/>
          <w:sz w:val="18"/>
          <w:szCs w:val="18"/>
          <w:lang w:val="ru-RU"/>
        </w:rPr>
        <w:t xml:space="preserve">. </w:t>
      </w:r>
      <w:r w:rsidRPr="00175284">
        <w:rPr>
          <w:rFonts w:ascii="Calibri Light" w:hAnsi="Calibri Light" w:cstheme="majorHAnsi"/>
          <w:bCs/>
          <w:sz w:val="18"/>
          <w:szCs w:val="18"/>
          <w:lang w:val="ru-RU"/>
        </w:rPr>
        <w:t>леев</w:t>
      </w:r>
      <w:r w:rsidRPr="00005522">
        <w:rPr>
          <w:rFonts w:ascii="Calibri Light" w:hAnsi="Calibri Light" w:cstheme="majorHAnsi"/>
          <w:sz w:val="18"/>
          <w:szCs w:val="18"/>
          <w:lang w:val="ru-RU"/>
        </w:rPr>
        <w:t>.</w:t>
      </w:r>
    </w:p>
  </w:footnote>
  <w:footnote w:id="20">
    <w:p w:rsidR="00804271" w:rsidRPr="00E13C3F" w:rsidRDefault="00804271" w:rsidP="001D6DAA">
      <w:pPr>
        <w:pStyle w:val="a5"/>
        <w:jc w:val="both"/>
        <w:rPr>
          <w:rFonts w:ascii="Calibri Light" w:hAnsi="Calibri Light" w:cstheme="majorHAnsi"/>
          <w:sz w:val="18"/>
          <w:szCs w:val="18"/>
          <w:lang w:val="ru-RU"/>
        </w:rPr>
      </w:pPr>
      <w:r w:rsidRPr="00043253">
        <w:rPr>
          <w:rStyle w:val="a7"/>
          <w:rFonts w:ascii="Calibri Light" w:hAnsi="Calibri Light" w:cstheme="majorHAnsi"/>
          <w:sz w:val="18"/>
          <w:szCs w:val="18"/>
        </w:rPr>
        <w:footnoteRef/>
      </w:r>
      <w:r w:rsidRPr="00E13C3F">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Фактические расходы, отраженные в </w:t>
      </w:r>
      <w:r w:rsidRPr="001D6DAA">
        <w:rPr>
          <w:rFonts w:ascii="Calibri Light" w:hAnsi="Calibri Light" w:cstheme="majorHAnsi"/>
          <w:sz w:val="18"/>
          <w:szCs w:val="18"/>
          <w:lang w:val="ru-RU"/>
        </w:rPr>
        <w:t>2021</w:t>
      </w:r>
      <w:r>
        <w:rPr>
          <w:rFonts w:ascii="Calibri Light" w:hAnsi="Calibri Light" w:cstheme="majorHAnsi"/>
          <w:sz w:val="18"/>
          <w:szCs w:val="18"/>
          <w:lang w:val="ru-RU"/>
        </w:rPr>
        <w:t xml:space="preserve"> году</w:t>
      </w:r>
      <w:r w:rsidRPr="001D6DAA">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для периодических изданий для детей было выделено </w:t>
      </w:r>
      <w:r w:rsidRPr="001D6DAA">
        <w:rPr>
          <w:rFonts w:ascii="Calibri Light" w:hAnsi="Calibri Light" w:cstheme="majorHAnsi"/>
          <w:sz w:val="18"/>
          <w:szCs w:val="18"/>
          <w:lang w:val="ru-RU"/>
        </w:rPr>
        <w:t xml:space="preserve">589,1 </w:t>
      </w:r>
      <w:r w:rsidRPr="00175284">
        <w:rPr>
          <w:rFonts w:ascii="Calibri Light" w:hAnsi="Calibri Light" w:cstheme="majorHAnsi"/>
          <w:bCs/>
          <w:sz w:val="18"/>
          <w:szCs w:val="18"/>
          <w:lang w:val="ru-RU"/>
        </w:rPr>
        <w:t>тыс</w:t>
      </w:r>
      <w:r w:rsidRPr="001D6DAA">
        <w:rPr>
          <w:rFonts w:ascii="Calibri Light" w:hAnsi="Calibri Light" w:cstheme="majorHAnsi"/>
          <w:bCs/>
          <w:sz w:val="18"/>
          <w:szCs w:val="18"/>
          <w:lang w:val="ru-RU"/>
        </w:rPr>
        <w:t xml:space="preserve">. </w:t>
      </w:r>
      <w:r w:rsidRPr="00175284">
        <w:rPr>
          <w:rFonts w:ascii="Calibri Light" w:hAnsi="Calibri Light" w:cstheme="majorHAnsi"/>
          <w:bCs/>
          <w:sz w:val="18"/>
          <w:szCs w:val="18"/>
          <w:lang w:val="ru-RU"/>
        </w:rPr>
        <w:t>леев</w:t>
      </w:r>
      <w:r>
        <w:rPr>
          <w:rFonts w:ascii="Calibri Light" w:hAnsi="Calibri Light" w:cstheme="majorHAnsi"/>
          <w:bCs/>
          <w:sz w:val="18"/>
          <w:szCs w:val="18"/>
          <w:lang w:val="ru-RU"/>
        </w:rPr>
        <w:t xml:space="preserve">; </w:t>
      </w:r>
      <w:r>
        <w:rPr>
          <w:rFonts w:ascii="Calibri Light" w:hAnsi="Calibri Light" w:cstheme="majorHAnsi"/>
          <w:sz w:val="18"/>
          <w:szCs w:val="18"/>
          <w:lang w:val="ru-RU"/>
        </w:rPr>
        <w:t xml:space="preserve">для Музея истории евреев </w:t>
      </w:r>
      <w:r w:rsidRPr="00E13C3F">
        <w:rPr>
          <w:rFonts w:ascii="Calibri Light" w:hAnsi="Calibri Light" w:cstheme="majorHAnsi"/>
          <w:sz w:val="18"/>
          <w:szCs w:val="18"/>
          <w:lang w:val="ru-RU"/>
        </w:rPr>
        <w:t>–</w:t>
      </w:r>
      <w:r>
        <w:rPr>
          <w:rFonts w:ascii="Calibri Light" w:hAnsi="Calibri Light" w:cstheme="majorHAnsi"/>
          <w:sz w:val="18"/>
          <w:szCs w:val="18"/>
          <w:lang w:val="ru-RU"/>
        </w:rPr>
        <w:t xml:space="preserve"> </w:t>
      </w:r>
      <w:r w:rsidRPr="001D6DAA">
        <w:rPr>
          <w:rFonts w:ascii="Calibri Light" w:hAnsi="Calibri Light" w:cstheme="majorHAnsi"/>
          <w:sz w:val="18"/>
          <w:szCs w:val="18"/>
          <w:lang w:val="ru-RU"/>
        </w:rPr>
        <w:t xml:space="preserve">2.072,6 </w:t>
      </w:r>
      <w:r w:rsidRPr="00175284">
        <w:rPr>
          <w:rFonts w:ascii="Calibri Light" w:hAnsi="Calibri Light" w:cstheme="majorHAnsi"/>
          <w:bCs/>
          <w:sz w:val="18"/>
          <w:szCs w:val="18"/>
          <w:lang w:val="ru-RU"/>
        </w:rPr>
        <w:t>тыс</w:t>
      </w:r>
      <w:r w:rsidRPr="001D6DAA">
        <w:rPr>
          <w:rFonts w:ascii="Calibri Light" w:hAnsi="Calibri Light" w:cstheme="majorHAnsi"/>
          <w:bCs/>
          <w:sz w:val="18"/>
          <w:szCs w:val="18"/>
          <w:lang w:val="ru-RU"/>
        </w:rPr>
        <w:t xml:space="preserve">. </w:t>
      </w:r>
      <w:r w:rsidRPr="00175284">
        <w:rPr>
          <w:rFonts w:ascii="Calibri Light" w:hAnsi="Calibri Light" w:cstheme="majorHAnsi"/>
          <w:bCs/>
          <w:sz w:val="18"/>
          <w:szCs w:val="18"/>
          <w:lang w:val="ru-RU"/>
        </w:rPr>
        <w:t>леев</w:t>
      </w:r>
      <w:r>
        <w:rPr>
          <w:rFonts w:ascii="Calibri Light" w:hAnsi="Calibri Light" w:cstheme="majorHAnsi"/>
          <w:bCs/>
          <w:sz w:val="18"/>
          <w:szCs w:val="18"/>
          <w:lang w:val="ru-RU"/>
        </w:rPr>
        <w:t>.</w:t>
      </w:r>
    </w:p>
  </w:footnote>
  <w:footnote w:id="21">
    <w:p w:rsidR="00804271" w:rsidRPr="007B1E63" w:rsidRDefault="00804271" w:rsidP="007B1E63">
      <w:pPr>
        <w:spacing w:after="120" w:line="240" w:lineRule="auto"/>
        <w:jc w:val="both"/>
        <w:rPr>
          <w:rFonts w:ascii="Calibri Light" w:hAnsi="Calibri Light" w:cstheme="majorHAnsi"/>
          <w:color w:val="0D0D0D" w:themeColor="text1" w:themeTint="F2"/>
          <w:sz w:val="18"/>
          <w:szCs w:val="18"/>
          <w:lang w:val="ru-RU"/>
        </w:rPr>
      </w:pPr>
      <w:r w:rsidRPr="00DB5F34">
        <w:rPr>
          <w:rStyle w:val="a7"/>
          <w:rFonts w:ascii="Calibri Light" w:hAnsi="Calibri Light" w:cstheme="majorHAnsi"/>
          <w:sz w:val="18"/>
          <w:szCs w:val="18"/>
        </w:rPr>
        <w:footnoteRef/>
      </w:r>
      <w:r w:rsidRPr="008E2A0F">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Национальная библиотека; </w:t>
      </w:r>
      <w:r w:rsidRPr="002D4B97">
        <w:rPr>
          <w:rFonts w:ascii="Calibri Light" w:hAnsi="Calibri Light" w:cstheme="majorHAnsi"/>
          <w:iCs/>
          <w:sz w:val="18"/>
          <w:szCs w:val="18"/>
          <w:lang w:val="ru-RU"/>
        </w:rPr>
        <w:t>Национальный музей</w:t>
      </w:r>
      <w:r>
        <w:rPr>
          <w:rFonts w:ascii="Calibri Light" w:hAnsi="Calibri Light" w:cstheme="majorHAnsi"/>
          <w:iCs/>
          <w:sz w:val="18"/>
          <w:szCs w:val="18"/>
          <w:lang w:val="ru-RU"/>
        </w:rPr>
        <w:t xml:space="preserve"> этнографии и </w:t>
      </w:r>
      <w:r w:rsidRPr="002D4B97">
        <w:rPr>
          <w:rFonts w:ascii="Calibri Light" w:hAnsi="Calibri Light" w:cstheme="majorHAnsi"/>
          <w:iCs/>
          <w:sz w:val="18"/>
          <w:szCs w:val="18"/>
          <w:lang w:val="ru-RU"/>
        </w:rPr>
        <w:t>естественной истории</w:t>
      </w:r>
      <w:r>
        <w:rPr>
          <w:rFonts w:ascii="Calibri Light" w:hAnsi="Calibri Light" w:cstheme="majorHAnsi"/>
          <w:iCs/>
          <w:sz w:val="18"/>
          <w:szCs w:val="18"/>
          <w:lang w:val="ru-RU"/>
        </w:rPr>
        <w:t xml:space="preserve">; </w:t>
      </w:r>
      <w:r w:rsidRPr="002D4B97">
        <w:rPr>
          <w:rFonts w:ascii="Calibri Light" w:hAnsi="Calibri Light" w:cstheme="majorHAnsi"/>
          <w:iCs/>
          <w:sz w:val="18"/>
          <w:szCs w:val="18"/>
          <w:lang w:val="ru-RU"/>
        </w:rPr>
        <w:t>Национальный музей</w:t>
      </w:r>
      <w:r>
        <w:rPr>
          <w:rFonts w:ascii="Calibri Light" w:hAnsi="Calibri Light" w:cstheme="majorHAnsi"/>
          <w:iCs/>
          <w:sz w:val="18"/>
          <w:szCs w:val="18"/>
          <w:lang w:val="ru-RU"/>
        </w:rPr>
        <w:t xml:space="preserve"> истории Молдовы; Дом-музей им. А. С. Пушкина;</w:t>
      </w:r>
      <w:r w:rsidRPr="008E2A0F">
        <w:rPr>
          <w:rFonts w:ascii="Calibri Light" w:hAnsi="Calibri Light" w:cstheme="majorHAnsi"/>
          <w:color w:val="0D0D0D" w:themeColor="text1" w:themeTint="F2"/>
          <w:sz w:val="18"/>
          <w:szCs w:val="18"/>
          <w:lang w:val="ru-RU"/>
        </w:rPr>
        <w:t xml:space="preserve"> Культурно-природный заповедник</w:t>
      </w:r>
      <w:r>
        <w:rPr>
          <w:rFonts w:ascii="Calibri Light" w:hAnsi="Calibri Light" w:cstheme="majorHAnsi"/>
          <w:color w:val="0D0D0D" w:themeColor="text1" w:themeTint="F2"/>
          <w:sz w:val="18"/>
          <w:szCs w:val="18"/>
          <w:lang w:val="ru-RU"/>
        </w:rPr>
        <w:t xml:space="preserve"> </w:t>
      </w:r>
      <w:r w:rsidRPr="008E2A0F">
        <w:rPr>
          <w:rFonts w:ascii="Calibri Light" w:hAnsi="Calibri Light" w:cstheme="majorHAnsi"/>
          <w:bCs/>
          <w:sz w:val="18"/>
          <w:szCs w:val="18"/>
          <w:lang w:val="ru-RU"/>
        </w:rPr>
        <w:t>„</w:t>
      </w:r>
      <w:r w:rsidRPr="007B1E63">
        <w:rPr>
          <w:rFonts w:ascii="Calibri Light" w:hAnsi="Calibri Light" w:cstheme="majorHAnsi"/>
          <w:bCs/>
          <w:sz w:val="18"/>
          <w:szCs w:val="18"/>
          <w:lang w:val="ru-RU"/>
        </w:rPr>
        <w:t xml:space="preserve">Старый </w:t>
      </w:r>
      <w:proofErr w:type="spellStart"/>
      <w:r w:rsidRPr="007B1E63">
        <w:rPr>
          <w:rFonts w:ascii="Calibri Light" w:hAnsi="Calibri Light" w:cstheme="majorHAnsi"/>
          <w:bCs/>
          <w:sz w:val="18"/>
          <w:szCs w:val="18"/>
          <w:lang w:val="ru-RU"/>
        </w:rPr>
        <w:t>Орхей</w:t>
      </w:r>
      <w:proofErr w:type="spellEnd"/>
      <w:r w:rsidRPr="008E2A0F">
        <w:rPr>
          <w:rFonts w:ascii="Calibri Light" w:hAnsi="Calibri Light" w:cstheme="majorHAnsi"/>
          <w:bCs/>
          <w:sz w:val="18"/>
          <w:szCs w:val="18"/>
          <w:lang w:val="ru-RU"/>
        </w:rPr>
        <w:t>”;</w:t>
      </w:r>
      <w:r>
        <w:rPr>
          <w:rFonts w:ascii="Calibri Light" w:hAnsi="Calibri Light" w:cstheme="majorHAnsi"/>
          <w:bCs/>
          <w:sz w:val="18"/>
          <w:szCs w:val="18"/>
          <w:lang w:val="ru-RU"/>
        </w:rPr>
        <w:t xml:space="preserve"> </w:t>
      </w:r>
      <w:r w:rsidRPr="007B1E63">
        <w:rPr>
          <w:rFonts w:ascii="Calibri Light" w:hAnsi="Calibri Light" w:cstheme="majorHAnsi"/>
          <w:sz w:val="18"/>
          <w:szCs w:val="18"/>
          <w:lang w:val="ru-RU"/>
        </w:rPr>
        <w:t>Национальный центр художественного образования</w:t>
      </w:r>
      <w:r w:rsidRPr="008E2A0F">
        <w:rPr>
          <w:rFonts w:ascii="Calibri Light" w:hAnsi="Calibri Light" w:cstheme="majorHAnsi"/>
          <w:bCs/>
          <w:sz w:val="18"/>
          <w:szCs w:val="18"/>
          <w:lang w:val="ru-RU"/>
        </w:rPr>
        <w:t>.</w:t>
      </w:r>
    </w:p>
  </w:footnote>
  <w:footnote w:id="22">
    <w:p w:rsidR="00804271" w:rsidRPr="00607BCD" w:rsidRDefault="00804271" w:rsidP="00607BCD">
      <w:pPr>
        <w:spacing w:after="0" w:line="240" w:lineRule="auto"/>
        <w:jc w:val="both"/>
        <w:rPr>
          <w:rFonts w:ascii="Calibri Light" w:hAnsi="Calibri Light" w:cstheme="majorHAnsi"/>
          <w:color w:val="0D0D0D" w:themeColor="text1" w:themeTint="F2"/>
          <w:sz w:val="18"/>
          <w:szCs w:val="18"/>
          <w:lang w:val="ru-RU"/>
        </w:rPr>
      </w:pPr>
      <w:r w:rsidRPr="00DB5F34">
        <w:rPr>
          <w:rStyle w:val="a7"/>
          <w:rFonts w:ascii="Calibri Light" w:hAnsi="Calibri Light" w:cstheme="majorHAnsi"/>
          <w:sz w:val="18"/>
          <w:szCs w:val="18"/>
        </w:rPr>
        <w:footnoteRef/>
      </w:r>
      <w:r w:rsidRPr="004A2DF2">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4A2DF2">
        <w:rPr>
          <w:rFonts w:ascii="Calibri Light" w:hAnsi="Calibri Light" w:cstheme="majorHAnsi"/>
          <w:sz w:val="18"/>
          <w:szCs w:val="18"/>
          <w:lang w:val="ru-RU"/>
        </w:rPr>
        <w:t xml:space="preserve"> №1362 </w:t>
      </w:r>
      <w:r>
        <w:rPr>
          <w:rFonts w:ascii="Calibri Light" w:hAnsi="Calibri Light" w:cstheme="majorHAnsi"/>
          <w:sz w:val="18"/>
          <w:szCs w:val="18"/>
          <w:lang w:val="ru-RU"/>
        </w:rPr>
        <w:t>от</w:t>
      </w:r>
      <w:r w:rsidRPr="004A2DF2">
        <w:rPr>
          <w:rFonts w:ascii="Calibri Light" w:hAnsi="Calibri Light" w:cstheme="majorHAnsi"/>
          <w:sz w:val="18"/>
          <w:szCs w:val="18"/>
          <w:lang w:val="ru-RU"/>
        </w:rPr>
        <w:t xml:space="preserve"> 22.12.2005 ,,</w:t>
      </w:r>
      <w:r>
        <w:rPr>
          <w:rFonts w:ascii="Calibri Light" w:hAnsi="Calibri Light" w:cstheme="majorHAnsi"/>
          <w:sz w:val="18"/>
          <w:szCs w:val="18"/>
          <w:lang w:val="ru-RU"/>
        </w:rPr>
        <w:t>О</w:t>
      </w:r>
      <w:r w:rsidRPr="004A2DF2">
        <w:rPr>
          <w:rFonts w:ascii="Calibri Light" w:hAnsi="Calibri Light" w:cstheme="majorHAnsi"/>
          <w:color w:val="0D0D0D" w:themeColor="text1" w:themeTint="F2"/>
          <w:sz w:val="18"/>
          <w:szCs w:val="18"/>
          <w:lang w:val="ru-RU"/>
        </w:rPr>
        <w:t>б утверждении Нормативов количества абонентов служебных телефонов, факсов и мобильных телефонов для служащих органов публичного управления (за исключением правительственной телефонной связи)</w:t>
      </w:r>
      <w:r w:rsidRPr="00607BCD">
        <w:rPr>
          <w:rFonts w:ascii="Calibri Light" w:hAnsi="Calibri Light" w:cstheme="majorHAnsi"/>
          <w:sz w:val="18"/>
          <w:szCs w:val="18"/>
          <w:lang w:val="ru-RU"/>
        </w:rPr>
        <w:t>”.</w:t>
      </w:r>
    </w:p>
  </w:footnote>
  <w:footnote w:id="23">
    <w:p w:rsidR="00804271" w:rsidRPr="00607BCD" w:rsidRDefault="00804271" w:rsidP="00607BCD">
      <w:pPr>
        <w:pStyle w:val="a5"/>
        <w:jc w:val="both"/>
        <w:rPr>
          <w:rFonts w:ascii="Calibri Light" w:hAnsi="Calibri Light" w:cstheme="majorHAnsi"/>
          <w:sz w:val="18"/>
          <w:szCs w:val="18"/>
          <w:lang w:val="ru-RU"/>
        </w:rPr>
      </w:pPr>
      <w:r w:rsidRPr="00DB5F34">
        <w:rPr>
          <w:rStyle w:val="a7"/>
          <w:rFonts w:ascii="Calibri Light" w:hAnsi="Calibri Light" w:cstheme="majorHAnsi"/>
          <w:sz w:val="18"/>
          <w:szCs w:val="18"/>
        </w:rPr>
        <w:footnoteRef/>
      </w:r>
      <w:r w:rsidRPr="00607BCD">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Всего приобретено в декабре </w:t>
      </w:r>
      <w:r w:rsidRPr="00607BCD">
        <w:rPr>
          <w:rFonts w:ascii="Calibri Light" w:hAnsi="Calibri Light" w:cstheme="majorHAnsi"/>
          <w:sz w:val="18"/>
          <w:szCs w:val="18"/>
          <w:lang w:val="ru-RU"/>
        </w:rPr>
        <w:t>2021</w:t>
      </w:r>
      <w:r>
        <w:rPr>
          <w:rFonts w:ascii="Calibri Light" w:hAnsi="Calibri Light" w:cstheme="majorHAnsi"/>
          <w:sz w:val="18"/>
          <w:szCs w:val="18"/>
          <w:lang w:val="ru-RU"/>
        </w:rPr>
        <w:t xml:space="preserve"> года</w:t>
      </w:r>
      <w:r w:rsidRPr="00607BCD">
        <w:rPr>
          <w:rFonts w:ascii="Calibri Light" w:hAnsi="Calibri Light" w:cstheme="majorHAnsi"/>
          <w:sz w:val="18"/>
          <w:szCs w:val="18"/>
          <w:lang w:val="ru-RU"/>
        </w:rPr>
        <w:t xml:space="preserve">: 17 </w:t>
      </w:r>
      <w:r>
        <w:rPr>
          <w:rFonts w:ascii="Calibri Light" w:hAnsi="Calibri Light" w:cstheme="majorHAnsi"/>
          <w:sz w:val="18"/>
          <w:szCs w:val="18"/>
          <w:lang w:val="ru-RU"/>
        </w:rPr>
        <w:t xml:space="preserve">мобильных телефонов в сумме </w:t>
      </w:r>
      <w:r w:rsidRPr="00607BCD">
        <w:rPr>
          <w:rFonts w:ascii="Calibri Light" w:hAnsi="Calibri Light" w:cstheme="majorHAnsi"/>
          <w:sz w:val="18"/>
          <w:szCs w:val="18"/>
          <w:lang w:val="ru-RU"/>
        </w:rPr>
        <w:t xml:space="preserve">110,4 </w:t>
      </w:r>
      <w:r w:rsidRPr="00175284">
        <w:rPr>
          <w:rFonts w:ascii="Calibri Light" w:hAnsi="Calibri Light" w:cstheme="majorHAnsi"/>
          <w:bCs/>
          <w:sz w:val="18"/>
          <w:szCs w:val="18"/>
          <w:lang w:val="ru-RU"/>
        </w:rPr>
        <w:t>тыс</w:t>
      </w:r>
      <w:r w:rsidRPr="00607BCD">
        <w:rPr>
          <w:rFonts w:ascii="Calibri Light" w:hAnsi="Calibri Light" w:cstheme="majorHAnsi"/>
          <w:bCs/>
          <w:sz w:val="18"/>
          <w:szCs w:val="18"/>
          <w:lang w:val="ru-RU"/>
        </w:rPr>
        <w:t xml:space="preserve">. </w:t>
      </w:r>
      <w:r w:rsidRPr="00175284">
        <w:rPr>
          <w:rFonts w:ascii="Calibri Light" w:hAnsi="Calibri Light" w:cstheme="majorHAnsi"/>
          <w:bCs/>
          <w:sz w:val="18"/>
          <w:szCs w:val="18"/>
          <w:lang w:val="ru-RU"/>
        </w:rPr>
        <w:t>леев</w:t>
      </w:r>
      <w:r w:rsidRPr="00607BCD">
        <w:rPr>
          <w:rFonts w:ascii="Calibri Light" w:hAnsi="Calibri Light" w:cstheme="majorHAnsi"/>
          <w:sz w:val="18"/>
          <w:szCs w:val="18"/>
          <w:lang w:val="ru-RU"/>
        </w:rPr>
        <w:t>,</w:t>
      </w:r>
      <w:r>
        <w:rPr>
          <w:rFonts w:ascii="Calibri Light" w:hAnsi="Calibri Light" w:cstheme="majorHAnsi"/>
          <w:sz w:val="18"/>
          <w:szCs w:val="18"/>
          <w:lang w:val="ru-RU"/>
        </w:rPr>
        <w:t xml:space="preserve"> зарегистрированных на счете ЭКО</w:t>
      </w:r>
      <w:r w:rsidRPr="00607BCD">
        <w:rPr>
          <w:rFonts w:ascii="Calibri Light" w:hAnsi="Calibri Light" w:cstheme="majorHAnsi"/>
          <w:sz w:val="18"/>
          <w:szCs w:val="18"/>
          <w:lang w:val="ru-RU"/>
        </w:rPr>
        <w:t xml:space="preserve"> 314.</w:t>
      </w:r>
    </w:p>
  </w:footnote>
  <w:footnote w:id="24">
    <w:p w:rsidR="00804271" w:rsidRPr="00DF382A" w:rsidRDefault="00804271" w:rsidP="00804271">
      <w:pPr>
        <w:pStyle w:val="a5"/>
        <w:jc w:val="both"/>
        <w:rPr>
          <w:rFonts w:ascii="Calibri Light" w:hAnsi="Calibri Light" w:cstheme="majorHAnsi"/>
          <w:sz w:val="18"/>
          <w:szCs w:val="18"/>
          <w:lang w:val="ru-RU"/>
        </w:rPr>
      </w:pPr>
      <w:r w:rsidRPr="00DB5F34">
        <w:rPr>
          <w:rStyle w:val="a7"/>
          <w:rFonts w:ascii="Calibri Light" w:hAnsi="Calibri Light" w:cstheme="majorHAnsi"/>
          <w:sz w:val="18"/>
          <w:szCs w:val="18"/>
        </w:rPr>
        <w:footnoteRef/>
      </w:r>
      <w:r w:rsidRPr="00DF382A">
        <w:rPr>
          <w:rFonts w:ascii="Calibri Light" w:hAnsi="Calibri Light" w:cstheme="majorHAnsi"/>
          <w:sz w:val="18"/>
          <w:szCs w:val="18"/>
          <w:lang w:val="ru-RU"/>
        </w:rPr>
        <w:t xml:space="preserve"> </w:t>
      </w:r>
      <w:r>
        <w:rPr>
          <w:rFonts w:ascii="Calibri Light" w:hAnsi="Calibri Light" w:cstheme="majorHAnsi"/>
          <w:sz w:val="18"/>
          <w:szCs w:val="18"/>
          <w:lang w:val="ru-RU"/>
        </w:rPr>
        <w:t>Ритуальные</w:t>
      </w:r>
      <w:r w:rsidRPr="00DF382A">
        <w:rPr>
          <w:rFonts w:ascii="Calibri Light" w:hAnsi="Calibri Light" w:cstheme="majorHAnsi"/>
          <w:sz w:val="18"/>
          <w:szCs w:val="18"/>
          <w:lang w:val="ru-RU"/>
        </w:rPr>
        <w:t xml:space="preserve"> </w:t>
      </w:r>
      <w:r>
        <w:rPr>
          <w:rFonts w:ascii="Calibri Light" w:hAnsi="Calibri Light" w:cstheme="majorHAnsi"/>
          <w:sz w:val="18"/>
          <w:szCs w:val="18"/>
          <w:lang w:val="ru-RU"/>
        </w:rPr>
        <w:t>услуги</w:t>
      </w:r>
      <w:r w:rsidRPr="00DF382A">
        <w:rPr>
          <w:rFonts w:ascii="Calibri Light" w:hAnsi="Calibri Light" w:cstheme="majorHAnsi"/>
          <w:sz w:val="18"/>
          <w:szCs w:val="18"/>
          <w:lang w:val="ru-RU"/>
        </w:rPr>
        <w:t xml:space="preserve"> </w:t>
      </w:r>
      <w:r>
        <w:rPr>
          <w:rFonts w:ascii="Calibri Light" w:hAnsi="Calibri Light" w:cstheme="majorHAnsi"/>
          <w:sz w:val="18"/>
          <w:szCs w:val="18"/>
          <w:lang w:val="ru-RU"/>
        </w:rPr>
        <w:t>за</w:t>
      </w:r>
      <w:r w:rsidRPr="00DF382A">
        <w:rPr>
          <w:rFonts w:ascii="Calibri Light" w:hAnsi="Calibri Light" w:cstheme="majorHAnsi"/>
          <w:sz w:val="18"/>
          <w:szCs w:val="18"/>
          <w:lang w:val="ru-RU"/>
        </w:rPr>
        <w:t xml:space="preserve"> </w:t>
      </w:r>
      <w:r>
        <w:rPr>
          <w:rFonts w:ascii="Calibri Light" w:hAnsi="Calibri Light" w:cstheme="majorHAnsi"/>
          <w:sz w:val="18"/>
          <w:szCs w:val="18"/>
          <w:lang w:val="ru-RU"/>
        </w:rPr>
        <w:t>счет</w:t>
      </w:r>
      <w:r w:rsidRPr="00DF382A">
        <w:rPr>
          <w:rFonts w:ascii="Calibri Light" w:hAnsi="Calibri Light" w:cstheme="majorHAnsi"/>
          <w:sz w:val="18"/>
          <w:szCs w:val="18"/>
          <w:lang w:val="ru-RU"/>
        </w:rPr>
        <w:t xml:space="preserve"> </w:t>
      </w:r>
      <w:r>
        <w:rPr>
          <w:rFonts w:ascii="Calibri Light" w:hAnsi="Calibri Light" w:cstheme="majorHAnsi"/>
          <w:sz w:val="18"/>
          <w:szCs w:val="18"/>
          <w:lang w:val="ru-RU"/>
        </w:rPr>
        <w:t>бюджетных</w:t>
      </w:r>
      <w:r w:rsidRPr="00DF382A">
        <w:rPr>
          <w:rFonts w:ascii="Calibri Light" w:hAnsi="Calibri Light" w:cstheme="majorHAnsi"/>
          <w:sz w:val="18"/>
          <w:szCs w:val="18"/>
          <w:lang w:val="ru-RU"/>
        </w:rPr>
        <w:t xml:space="preserve"> </w:t>
      </w:r>
      <w:r>
        <w:rPr>
          <w:rFonts w:ascii="Calibri Light" w:hAnsi="Calibri Light" w:cstheme="majorHAnsi"/>
          <w:sz w:val="18"/>
          <w:szCs w:val="18"/>
          <w:lang w:val="ru-RU"/>
        </w:rPr>
        <w:t>сре</w:t>
      </w:r>
      <w:proofErr w:type="gramStart"/>
      <w:r>
        <w:rPr>
          <w:rFonts w:ascii="Calibri Light" w:hAnsi="Calibri Light" w:cstheme="majorHAnsi"/>
          <w:sz w:val="18"/>
          <w:szCs w:val="18"/>
          <w:lang w:val="ru-RU"/>
        </w:rPr>
        <w:t>дств</w:t>
      </w:r>
      <w:r w:rsidRPr="00DF382A">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DF382A">
        <w:rPr>
          <w:rFonts w:ascii="Calibri Light" w:hAnsi="Calibri Light" w:cstheme="majorHAnsi"/>
          <w:sz w:val="18"/>
          <w:szCs w:val="18"/>
          <w:lang w:val="ru-RU"/>
        </w:rPr>
        <w:t xml:space="preserve"> </w:t>
      </w:r>
      <w:r>
        <w:rPr>
          <w:rFonts w:ascii="Calibri Light" w:hAnsi="Calibri Light" w:cstheme="majorHAnsi"/>
          <w:sz w:val="18"/>
          <w:szCs w:val="18"/>
          <w:lang w:val="ru-RU"/>
        </w:rPr>
        <w:t>сл</w:t>
      </w:r>
      <w:proofErr w:type="gramEnd"/>
      <w:r>
        <w:rPr>
          <w:rFonts w:ascii="Calibri Light" w:hAnsi="Calibri Light" w:cstheme="majorHAnsi"/>
          <w:sz w:val="18"/>
          <w:szCs w:val="18"/>
          <w:lang w:val="ru-RU"/>
        </w:rPr>
        <w:t>учае</w:t>
      </w:r>
      <w:r w:rsidRPr="00DF382A">
        <w:rPr>
          <w:rFonts w:ascii="Calibri Light" w:hAnsi="Calibri Light" w:cstheme="majorHAnsi"/>
          <w:sz w:val="18"/>
          <w:szCs w:val="18"/>
          <w:lang w:val="ru-RU"/>
        </w:rPr>
        <w:t xml:space="preserve"> </w:t>
      </w:r>
      <w:r>
        <w:rPr>
          <w:rFonts w:ascii="Calibri Light" w:hAnsi="Calibri Light" w:cstheme="majorHAnsi"/>
          <w:sz w:val="18"/>
          <w:szCs w:val="18"/>
          <w:lang w:val="ru-RU"/>
        </w:rPr>
        <w:t>смерти</w:t>
      </w:r>
      <w:r w:rsidRPr="00DF382A">
        <w:rPr>
          <w:rFonts w:ascii="Calibri Light" w:hAnsi="Calibri Light" w:cstheme="majorHAnsi"/>
          <w:sz w:val="18"/>
          <w:szCs w:val="18"/>
          <w:lang w:val="ru-RU"/>
        </w:rPr>
        <w:t xml:space="preserve"> </w:t>
      </w:r>
      <w:r>
        <w:rPr>
          <w:rFonts w:ascii="Calibri Light" w:hAnsi="Calibri Light" w:cstheme="majorHAnsi"/>
          <w:sz w:val="18"/>
          <w:szCs w:val="18"/>
          <w:lang w:val="ru-RU"/>
        </w:rPr>
        <w:t>некоторых</w:t>
      </w:r>
      <w:r w:rsidRPr="00DF382A">
        <w:rPr>
          <w:rFonts w:ascii="Calibri Light" w:hAnsi="Calibri Light" w:cstheme="majorHAnsi"/>
          <w:sz w:val="18"/>
          <w:szCs w:val="18"/>
          <w:lang w:val="ru-RU"/>
        </w:rPr>
        <w:t xml:space="preserve"> </w:t>
      </w:r>
      <w:r>
        <w:rPr>
          <w:rFonts w:ascii="Calibri Light" w:hAnsi="Calibri Light" w:cstheme="majorHAnsi"/>
          <w:sz w:val="18"/>
          <w:szCs w:val="18"/>
          <w:lang w:val="ru-RU"/>
        </w:rPr>
        <w:t>заслуженных</w:t>
      </w:r>
      <w:r w:rsidRPr="00DF382A">
        <w:rPr>
          <w:rFonts w:ascii="Calibri Light" w:hAnsi="Calibri Light" w:cstheme="majorHAnsi"/>
          <w:sz w:val="18"/>
          <w:szCs w:val="18"/>
          <w:lang w:val="ru-RU"/>
        </w:rPr>
        <w:t xml:space="preserve"> </w:t>
      </w:r>
      <w:r>
        <w:rPr>
          <w:rFonts w:ascii="Calibri Light" w:hAnsi="Calibri Light" w:cstheme="majorHAnsi"/>
          <w:sz w:val="18"/>
          <w:szCs w:val="18"/>
          <w:lang w:val="ru-RU"/>
        </w:rPr>
        <w:t>деятелей</w:t>
      </w:r>
      <w:r w:rsidRPr="00DF382A">
        <w:rPr>
          <w:rFonts w:ascii="Calibri Light" w:hAnsi="Calibri Light" w:cstheme="majorHAnsi"/>
          <w:sz w:val="18"/>
          <w:szCs w:val="18"/>
          <w:lang w:val="ru-RU"/>
        </w:rPr>
        <w:t xml:space="preserve"> </w:t>
      </w:r>
      <w:r>
        <w:rPr>
          <w:rFonts w:ascii="Calibri Light" w:hAnsi="Calibri Light" w:cstheme="majorHAnsi"/>
          <w:sz w:val="18"/>
          <w:szCs w:val="18"/>
          <w:lang w:val="ru-RU"/>
        </w:rPr>
        <w:t>культуры</w:t>
      </w:r>
      <w:r w:rsidRPr="00DF382A">
        <w:rPr>
          <w:rFonts w:ascii="Calibri Light" w:hAnsi="Calibri Light" w:cstheme="majorHAnsi"/>
          <w:sz w:val="18"/>
          <w:szCs w:val="18"/>
          <w:lang w:val="ru-RU"/>
        </w:rPr>
        <w:t>.</w:t>
      </w:r>
    </w:p>
  </w:footnote>
  <w:footnote w:id="25">
    <w:p w:rsidR="00804271" w:rsidRPr="00A075E9" w:rsidRDefault="00804271" w:rsidP="00804271">
      <w:pPr>
        <w:pStyle w:val="a5"/>
        <w:jc w:val="both"/>
        <w:rPr>
          <w:rFonts w:ascii="Calibri Light" w:hAnsi="Calibri Light" w:cstheme="majorHAnsi"/>
          <w:bCs/>
          <w:sz w:val="18"/>
          <w:szCs w:val="18"/>
          <w:lang w:val="ru-RU"/>
        </w:rPr>
      </w:pPr>
      <w:r w:rsidRPr="00DB5F34">
        <w:rPr>
          <w:rStyle w:val="a7"/>
          <w:rFonts w:ascii="Calibri Light" w:hAnsi="Calibri Light" w:cstheme="majorHAnsi"/>
          <w:sz w:val="18"/>
          <w:szCs w:val="18"/>
        </w:rPr>
        <w:footnoteRef/>
      </w:r>
      <w:r w:rsidRPr="00804271">
        <w:rPr>
          <w:rFonts w:ascii="Calibri Light" w:hAnsi="Calibri Light" w:cstheme="majorHAnsi"/>
          <w:sz w:val="18"/>
          <w:szCs w:val="18"/>
          <w:lang w:val="ru-RU"/>
        </w:rPr>
        <w:t xml:space="preserve"> </w:t>
      </w:r>
      <w:r w:rsidRPr="002D4B97">
        <w:rPr>
          <w:rFonts w:ascii="Calibri Light" w:hAnsi="Calibri Light" w:cstheme="majorHAnsi"/>
          <w:iCs/>
          <w:sz w:val="18"/>
          <w:szCs w:val="18"/>
          <w:lang w:val="ru-RU"/>
        </w:rPr>
        <w:t>Национальный музей</w:t>
      </w:r>
      <w:r>
        <w:rPr>
          <w:rFonts w:ascii="Calibri Light" w:hAnsi="Calibri Light" w:cstheme="majorHAnsi"/>
          <w:iCs/>
          <w:sz w:val="18"/>
          <w:szCs w:val="18"/>
          <w:lang w:val="ru-RU"/>
        </w:rPr>
        <w:t xml:space="preserve"> истории Молдовы</w:t>
      </w:r>
      <w:r w:rsidRPr="00804271">
        <w:rPr>
          <w:rFonts w:ascii="Calibri Light" w:hAnsi="Calibri Light" w:cstheme="majorHAnsi"/>
          <w:bCs/>
          <w:sz w:val="18"/>
          <w:szCs w:val="18"/>
          <w:lang w:val="ru-RU"/>
        </w:rPr>
        <w:t xml:space="preserve">: </w:t>
      </w:r>
      <w:r>
        <w:rPr>
          <w:rFonts w:ascii="Calibri Light" w:hAnsi="Calibri Light" w:cstheme="majorHAnsi"/>
          <w:bCs/>
          <w:sz w:val="18"/>
          <w:szCs w:val="18"/>
          <w:lang w:val="ru-RU"/>
        </w:rPr>
        <w:t xml:space="preserve">зарегистрировал на счете учета здание Музея им. С. Лазо с суммой инвестиций </w:t>
      </w:r>
      <w:r w:rsidR="00A075E9" w:rsidRPr="009255A1">
        <w:rPr>
          <w:rFonts w:ascii="Calibri Light" w:hAnsi="Calibri Light" w:cstheme="majorHAnsi"/>
          <w:bCs/>
          <w:sz w:val="18"/>
          <w:szCs w:val="18"/>
          <w:lang w:val="ru-RU"/>
        </w:rPr>
        <w:t xml:space="preserve">12.886,8 </w:t>
      </w:r>
      <w:r w:rsidR="00A075E9" w:rsidRPr="00175284">
        <w:rPr>
          <w:rFonts w:ascii="Calibri Light" w:hAnsi="Calibri Light" w:cstheme="majorHAnsi"/>
          <w:bCs/>
          <w:sz w:val="18"/>
          <w:szCs w:val="18"/>
          <w:lang w:val="ru-RU"/>
        </w:rPr>
        <w:t>тыс. леев</w:t>
      </w:r>
      <w:r w:rsidR="00A075E9">
        <w:rPr>
          <w:rFonts w:ascii="Calibri Light" w:hAnsi="Calibri Light" w:cstheme="majorHAnsi"/>
          <w:bCs/>
          <w:sz w:val="18"/>
          <w:szCs w:val="18"/>
          <w:lang w:val="ru-RU"/>
        </w:rPr>
        <w:t xml:space="preserve">; списал оборотные материалы, потребленные в предыдущие периоды в сумме </w:t>
      </w:r>
      <w:r w:rsidR="00A075E9" w:rsidRPr="009255A1">
        <w:rPr>
          <w:rFonts w:ascii="Calibri Light" w:hAnsi="Calibri Light" w:cstheme="majorHAnsi"/>
          <w:bCs/>
          <w:sz w:val="18"/>
          <w:szCs w:val="18"/>
          <w:lang w:val="ru-RU"/>
        </w:rPr>
        <w:t xml:space="preserve">38,4 </w:t>
      </w:r>
      <w:r w:rsidR="00A075E9" w:rsidRPr="00175284">
        <w:rPr>
          <w:rFonts w:ascii="Calibri Light" w:hAnsi="Calibri Light" w:cstheme="majorHAnsi"/>
          <w:bCs/>
          <w:sz w:val="18"/>
          <w:szCs w:val="18"/>
          <w:lang w:val="ru-RU"/>
        </w:rPr>
        <w:t>тыс. леев</w:t>
      </w:r>
      <w:r w:rsidR="00A075E9">
        <w:rPr>
          <w:rFonts w:ascii="Calibri Light" w:hAnsi="Calibri Light" w:cstheme="majorHAnsi"/>
          <w:bCs/>
          <w:sz w:val="18"/>
          <w:szCs w:val="18"/>
          <w:lang w:val="ru-RU"/>
        </w:rPr>
        <w:t xml:space="preserve"> и оценил ценности без стоимости в сумме </w:t>
      </w:r>
      <w:r w:rsidR="00A075E9" w:rsidRPr="009255A1">
        <w:rPr>
          <w:rFonts w:ascii="Calibri Light" w:hAnsi="Calibri Light" w:cstheme="majorHAnsi"/>
          <w:bCs/>
          <w:sz w:val="18"/>
          <w:szCs w:val="18"/>
          <w:lang w:val="ru-RU"/>
        </w:rPr>
        <w:t xml:space="preserve">5,5 </w:t>
      </w:r>
      <w:r w:rsidR="00A075E9" w:rsidRPr="00175284">
        <w:rPr>
          <w:rFonts w:ascii="Calibri Light" w:hAnsi="Calibri Light" w:cstheme="majorHAnsi"/>
          <w:bCs/>
          <w:sz w:val="18"/>
          <w:szCs w:val="18"/>
          <w:lang w:val="ru-RU"/>
        </w:rPr>
        <w:t>тыс. леев</w:t>
      </w:r>
      <w:r w:rsidR="00A075E9" w:rsidRPr="009255A1">
        <w:rPr>
          <w:rFonts w:ascii="Calibri Light" w:hAnsi="Calibri Light" w:cstheme="majorHAnsi"/>
          <w:bCs/>
          <w:sz w:val="18"/>
          <w:szCs w:val="18"/>
          <w:lang w:val="ru-RU"/>
        </w:rPr>
        <w:t>.</w:t>
      </w:r>
    </w:p>
  </w:footnote>
  <w:footnote w:id="26">
    <w:p w:rsidR="00804271" w:rsidRPr="00AB3F9B" w:rsidRDefault="00804271" w:rsidP="00607BCD">
      <w:pPr>
        <w:pStyle w:val="a5"/>
        <w:jc w:val="both"/>
        <w:rPr>
          <w:rFonts w:ascii="Calibri Light" w:hAnsi="Calibri Light" w:cstheme="majorHAnsi"/>
          <w:sz w:val="18"/>
          <w:szCs w:val="18"/>
          <w:lang w:val="ru-RU"/>
        </w:rPr>
      </w:pPr>
      <w:r w:rsidRPr="00043253">
        <w:rPr>
          <w:rStyle w:val="a7"/>
          <w:rFonts w:ascii="Calibri Light" w:hAnsi="Calibri Light" w:cstheme="majorHAnsi"/>
          <w:sz w:val="18"/>
          <w:szCs w:val="18"/>
        </w:rPr>
        <w:footnoteRef/>
      </w:r>
      <w:r w:rsidRPr="00AE788B">
        <w:rPr>
          <w:rFonts w:ascii="Calibri Light" w:hAnsi="Calibri Light" w:cstheme="majorHAnsi"/>
          <w:sz w:val="18"/>
          <w:szCs w:val="18"/>
          <w:lang w:val="ru-RU"/>
        </w:rPr>
        <w:t xml:space="preserve"> </w:t>
      </w:r>
      <w:proofErr w:type="spellStart"/>
      <w:r>
        <w:rPr>
          <w:rFonts w:ascii="Calibri Light" w:hAnsi="Calibri Light" w:cstheme="majorHAnsi"/>
          <w:sz w:val="18"/>
          <w:szCs w:val="18"/>
          <w:lang w:val="ru-RU"/>
        </w:rPr>
        <w:t>Ст</w:t>
      </w:r>
      <w:proofErr w:type="spellEnd"/>
      <w:r w:rsidRPr="00255979">
        <w:rPr>
          <w:rFonts w:ascii="Calibri Light" w:hAnsi="Calibri Light" w:cstheme="majorHAnsi"/>
          <w:sz w:val="18"/>
          <w:szCs w:val="18"/>
          <w:lang w:val="ro-RO"/>
        </w:rPr>
        <w:t>.13</w:t>
      </w:r>
      <w:r w:rsidRPr="009A2707">
        <w:rPr>
          <w:rFonts w:ascii="Calibri Light" w:hAnsi="Calibri Light" w:cstheme="majorHAnsi"/>
          <w:sz w:val="18"/>
          <w:szCs w:val="18"/>
          <w:lang w:val="ru-RU"/>
        </w:rPr>
        <w:t xml:space="preserve"> </w:t>
      </w:r>
      <w:r w:rsidRPr="00255979">
        <w:rPr>
          <w:rFonts w:ascii="Calibri Light" w:hAnsi="Calibri Light" w:cstheme="majorHAnsi"/>
          <w:sz w:val="18"/>
          <w:szCs w:val="18"/>
          <w:lang w:val="ro-RO"/>
        </w:rPr>
        <w:t xml:space="preserve">(2) </w:t>
      </w:r>
      <w:r w:rsidRPr="00206901">
        <w:rPr>
          <w:rFonts w:ascii="Calibri Light" w:hAnsi="Calibri Light" w:cstheme="majorHAnsi"/>
          <w:sz w:val="18"/>
          <w:szCs w:val="18"/>
          <w:lang w:val="ru-RU"/>
        </w:rPr>
        <w:t>Закон</w:t>
      </w:r>
      <w:r>
        <w:rPr>
          <w:rFonts w:ascii="Calibri Light" w:hAnsi="Calibri Light" w:cstheme="majorHAnsi"/>
          <w:sz w:val="18"/>
          <w:szCs w:val="18"/>
          <w:lang w:val="ru-RU"/>
        </w:rPr>
        <w:t>а</w:t>
      </w:r>
      <w:r w:rsidRPr="00206901">
        <w:rPr>
          <w:rFonts w:ascii="Calibri Light" w:hAnsi="Calibri Light" w:cstheme="majorHAnsi"/>
          <w:sz w:val="18"/>
          <w:szCs w:val="18"/>
          <w:lang w:val="ru-RU"/>
        </w:rPr>
        <w:t xml:space="preserve"> о бухгалтерском учете </w:t>
      </w:r>
      <w:r>
        <w:rPr>
          <w:rFonts w:ascii="Calibri Light" w:hAnsi="Calibri Light" w:cstheme="majorHAnsi"/>
          <w:sz w:val="18"/>
          <w:szCs w:val="18"/>
          <w:lang w:val="ru-RU"/>
        </w:rPr>
        <w:t>№</w:t>
      </w:r>
      <w:r w:rsidRPr="00255979">
        <w:rPr>
          <w:rFonts w:ascii="Calibri Light" w:hAnsi="Calibri Light" w:cstheme="majorHAnsi"/>
          <w:sz w:val="18"/>
          <w:szCs w:val="18"/>
          <w:lang w:val="ro-RO"/>
        </w:rPr>
        <w:t xml:space="preserve">113-XVI </w:t>
      </w:r>
      <w:r>
        <w:rPr>
          <w:rFonts w:ascii="Calibri Light" w:hAnsi="Calibri Light" w:cstheme="majorHAnsi"/>
          <w:sz w:val="18"/>
          <w:szCs w:val="18"/>
          <w:lang w:val="ru-RU"/>
        </w:rPr>
        <w:t xml:space="preserve">от </w:t>
      </w:r>
      <w:r w:rsidRPr="00255979">
        <w:rPr>
          <w:rFonts w:ascii="Calibri Light" w:hAnsi="Calibri Light" w:cstheme="majorHAnsi"/>
          <w:sz w:val="18"/>
          <w:szCs w:val="18"/>
          <w:lang w:val="ro-RO"/>
        </w:rPr>
        <w:t>27.04.2007</w:t>
      </w:r>
      <w:r>
        <w:rPr>
          <w:rFonts w:ascii="Calibri Light" w:hAnsi="Calibri Light" w:cstheme="majorHAnsi"/>
          <w:sz w:val="18"/>
          <w:szCs w:val="18"/>
          <w:lang w:val="ru-RU"/>
        </w:rPr>
        <w:t>; п.</w:t>
      </w:r>
      <w:r w:rsidRPr="00AB3F9B">
        <w:rPr>
          <w:rFonts w:ascii="Calibri Light" w:hAnsi="Calibri Light" w:cstheme="majorHAnsi"/>
          <w:sz w:val="18"/>
          <w:szCs w:val="18"/>
          <w:lang w:val="ru-RU"/>
        </w:rPr>
        <w:t>1.4.1.3.</w:t>
      </w:r>
      <w:r>
        <w:rPr>
          <w:rFonts w:ascii="Calibri Light" w:hAnsi="Calibri Light" w:cstheme="majorHAnsi"/>
          <w:sz w:val="18"/>
          <w:szCs w:val="18"/>
          <w:lang w:val="ru-RU"/>
        </w:rPr>
        <w:t xml:space="preserve"> из приложения №1 к Приказу министра №216 от </w:t>
      </w:r>
      <w:r w:rsidRPr="00C94405">
        <w:rPr>
          <w:rFonts w:ascii="Calibri Light" w:eastAsia="Times New Roman" w:hAnsi="Calibri Light" w:cstheme="majorHAnsi"/>
          <w:sz w:val="18"/>
          <w:szCs w:val="18"/>
          <w:lang w:val="ru-RU"/>
        </w:rPr>
        <w:t>28.12.2015.</w:t>
      </w:r>
    </w:p>
  </w:footnote>
  <w:footnote w:id="27">
    <w:p w:rsidR="00804271" w:rsidRPr="00E505E3" w:rsidRDefault="00804271" w:rsidP="00607BCD">
      <w:pPr>
        <w:tabs>
          <w:tab w:val="left" w:pos="180"/>
        </w:tabs>
        <w:spacing w:after="0" w:line="240" w:lineRule="auto"/>
        <w:ind w:right="50"/>
        <w:jc w:val="both"/>
        <w:rPr>
          <w:rFonts w:ascii="Calibri Light" w:hAnsi="Calibri Light" w:cstheme="majorHAnsi"/>
          <w:sz w:val="18"/>
          <w:szCs w:val="18"/>
          <w:lang w:val="ru-RU"/>
        </w:rPr>
      </w:pPr>
      <w:r w:rsidRPr="00043253">
        <w:rPr>
          <w:rStyle w:val="a7"/>
          <w:rFonts w:ascii="Calibri Light" w:hAnsi="Calibri Light" w:cstheme="majorHAnsi"/>
          <w:sz w:val="18"/>
          <w:szCs w:val="18"/>
        </w:rPr>
        <w:footnoteRef/>
      </w:r>
      <w:r w:rsidRPr="00E505E3">
        <w:rPr>
          <w:rFonts w:ascii="Calibri Light" w:hAnsi="Calibri Light" w:cstheme="majorHAnsi"/>
          <w:sz w:val="18"/>
          <w:szCs w:val="18"/>
          <w:lang w:val="ru-RU"/>
        </w:rPr>
        <w:t xml:space="preserve"> Закон о бухгалтерском учете №</w:t>
      </w:r>
      <w:r w:rsidRPr="00255979">
        <w:rPr>
          <w:rFonts w:ascii="Calibri Light" w:hAnsi="Calibri Light" w:cstheme="majorHAnsi"/>
          <w:sz w:val="18"/>
          <w:szCs w:val="18"/>
          <w:lang w:val="ro-RO"/>
        </w:rPr>
        <w:t xml:space="preserve">113-XVI </w:t>
      </w:r>
      <w:r w:rsidRPr="00E505E3">
        <w:rPr>
          <w:rFonts w:ascii="Calibri Light" w:hAnsi="Calibri Light" w:cstheme="majorHAnsi"/>
          <w:sz w:val="18"/>
          <w:szCs w:val="18"/>
          <w:lang w:val="ru-RU"/>
        </w:rPr>
        <w:t xml:space="preserve">от </w:t>
      </w:r>
      <w:r w:rsidRPr="00255979">
        <w:rPr>
          <w:rFonts w:ascii="Calibri Light" w:hAnsi="Calibri Light" w:cstheme="majorHAnsi"/>
          <w:sz w:val="18"/>
          <w:szCs w:val="18"/>
          <w:lang w:val="ro-RO"/>
        </w:rPr>
        <w:t>27.04.2007</w:t>
      </w:r>
      <w:r w:rsidRPr="00E505E3">
        <w:rPr>
          <w:rFonts w:ascii="Calibri Light" w:hAnsi="Calibri Light" w:cstheme="majorHAnsi"/>
          <w:sz w:val="18"/>
          <w:szCs w:val="18"/>
          <w:lang w:val="ru-RU"/>
        </w:rPr>
        <w:t xml:space="preserve">; Приказ </w:t>
      </w:r>
      <w:r>
        <w:rPr>
          <w:rFonts w:ascii="Calibri Light" w:hAnsi="Calibri Light" w:cstheme="majorHAnsi"/>
          <w:sz w:val="18"/>
          <w:szCs w:val="18"/>
          <w:lang w:val="ru-RU"/>
        </w:rPr>
        <w:t>МФ</w:t>
      </w:r>
      <w:r w:rsidRPr="00E505E3">
        <w:rPr>
          <w:rFonts w:ascii="Calibri Light" w:hAnsi="Calibri Light" w:cstheme="majorHAnsi"/>
          <w:sz w:val="18"/>
          <w:szCs w:val="18"/>
          <w:lang w:val="ru-RU"/>
        </w:rPr>
        <w:t xml:space="preserve"> №216</w:t>
      </w:r>
      <w:r>
        <w:rPr>
          <w:rFonts w:ascii="Calibri Light" w:hAnsi="Calibri Light" w:cstheme="majorHAnsi"/>
          <w:sz w:val="18"/>
          <w:szCs w:val="18"/>
          <w:lang w:val="ru-RU"/>
        </w:rPr>
        <w:t xml:space="preserve"> от </w:t>
      </w:r>
      <w:r w:rsidRPr="00C94405">
        <w:rPr>
          <w:rFonts w:ascii="Calibri Light" w:eastAsia="Times New Roman" w:hAnsi="Calibri Light" w:cstheme="majorHAnsi"/>
          <w:sz w:val="18"/>
          <w:szCs w:val="18"/>
          <w:lang w:val="ru-RU"/>
        </w:rPr>
        <w:t xml:space="preserve">28.12.2015; </w:t>
      </w:r>
      <w:r w:rsidRPr="00E505E3">
        <w:rPr>
          <w:rFonts w:ascii="Calibri Light" w:hAnsi="Calibri Light" w:cstheme="majorHAnsi"/>
          <w:sz w:val="18"/>
          <w:szCs w:val="18"/>
          <w:lang w:val="ru-RU"/>
        </w:rPr>
        <w:t>Приказ министра финансов №</w:t>
      </w:r>
      <w:r w:rsidRPr="00CA1184">
        <w:rPr>
          <w:rFonts w:ascii="Calibri Light" w:eastAsia="Times New Roman" w:hAnsi="Calibri Light" w:cstheme="majorHAnsi"/>
          <w:sz w:val="18"/>
          <w:szCs w:val="18"/>
          <w:lang w:val="ro-RO"/>
        </w:rPr>
        <w:t xml:space="preserve">164 </w:t>
      </w:r>
      <w:r w:rsidRPr="00E505E3">
        <w:rPr>
          <w:rFonts w:ascii="Calibri Light" w:eastAsia="Times New Roman" w:hAnsi="Calibri Light" w:cstheme="majorHAnsi"/>
          <w:sz w:val="18"/>
          <w:szCs w:val="18"/>
          <w:lang w:val="ru-RU"/>
        </w:rPr>
        <w:t>от</w:t>
      </w:r>
      <w:r w:rsidRPr="00CA1184">
        <w:rPr>
          <w:rFonts w:ascii="Calibri Light" w:eastAsia="Times New Roman" w:hAnsi="Calibri Light" w:cstheme="majorHAnsi"/>
          <w:sz w:val="18"/>
          <w:szCs w:val="18"/>
          <w:lang w:val="ro-RO"/>
        </w:rPr>
        <w:t xml:space="preserve"> 30.12.2016</w:t>
      </w:r>
      <w:r w:rsidRPr="00CA1184">
        <w:rPr>
          <w:rFonts w:ascii="Calibri Light" w:eastAsia="Times New Roman" w:hAnsi="Calibri Light" w:cstheme="majorHAnsi"/>
          <w:i/>
          <w:sz w:val="18"/>
          <w:szCs w:val="18"/>
          <w:lang w:val="ro-R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71" w:rsidRDefault="00804271" w:rsidP="00D96FD3">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6331"/>
    <w:multiLevelType w:val="multilevel"/>
    <w:tmpl w:val="0DF4AA56"/>
    <w:lvl w:ilvl="0">
      <w:start w:val="3"/>
      <w:numFmt w:val="upperRoman"/>
      <w:lvlText w:val="%1."/>
      <w:lvlJc w:val="left"/>
      <w:pPr>
        <w:ind w:left="1080" w:hanging="720"/>
      </w:pPr>
      <w:rPr>
        <w:rFonts w:eastAsiaTheme="minorHAnsi" w:cstheme="minorHAnsi" w:hint="default"/>
        <w:b/>
        <w:i w:val="0"/>
        <w:color w:val="auto"/>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F13335"/>
    <w:multiLevelType w:val="multilevel"/>
    <w:tmpl w:val="EBE8A6A6"/>
    <w:lvl w:ilvl="0">
      <w:start w:val="2"/>
      <w:numFmt w:val="upperRoman"/>
      <w:lvlText w:val="%1."/>
      <w:lvlJc w:val="left"/>
      <w:pPr>
        <w:ind w:left="1080" w:hanging="720"/>
      </w:pPr>
      <w:rPr>
        <w:rFonts w:hint="default"/>
      </w:rPr>
    </w:lvl>
    <w:lvl w:ilvl="1">
      <w:start w:val="5"/>
      <w:numFmt w:val="decimal"/>
      <w:isLgl/>
      <w:lvlText w:val="%1.%2."/>
      <w:lvlJc w:val="left"/>
      <w:pPr>
        <w:ind w:left="1069" w:hanging="360"/>
      </w:pPr>
      <w:rPr>
        <w:rFonts w:eastAsiaTheme="minorHAnsi" w:hint="default"/>
        <w:color w:val="000000" w:themeColor="text1"/>
      </w:rPr>
    </w:lvl>
    <w:lvl w:ilvl="2">
      <w:start w:val="1"/>
      <w:numFmt w:val="decimal"/>
      <w:isLgl/>
      <w:lvlText w:val="%1.%2.%3."/>
      <w:lvlJc w:val="left"/>
      <w:pPr>
        <w:ind w:left="1778" w:hanging="720"/>
      </w:pPr>
      <w:rPr>
        <w:rFonts w:eastAsiaTheme="minorHAnsi" w:hint="default"/>
        <w:color w:val="000000" w:themeColor="text1"/>
      </w:rPr>
    </w:lvl>
    <w:lvl w:ilvl="3">
      <w:start w:val="1"/>
      <w:numFmt w:val="decimal"/>
      <w:isLgl/>
      <w:lvlText w:val="%1.%2.%3.%4."/>
      <w:lvlJc w:val="left"/>
      <w:pPr>
        <w:ind w:left="2127" w:hanging="720"/>
      </w:pPr>
      <w:rPr>
        <w:rFonts w:eastAsiaTheme="minorHAnsi" w:hint="default"/>
        <w:color w:val="000000" w:themeColor="text1"/>
      </w:rPr>
    </w:lvl>
    <w:lvl w:ilvl="4">
      <w:start w:val="1"/>
      <w:numFmt w:val="decimal"/>
      <w:isLgl/>
      <w:lvlText w:val="%1.%2.%3.%4.%5."/>
      <w:lvlJc w:val="left"/>
      <w:pPr>
        <w:ind w:left="2836" w:hanging="1080"/>
      </w:pPr>
      <w:rPr>
        <w:rFonts w:eastAsiaTheme="minorHAnsi" w:hint="default"/>
        <w:color w:val="000000" w:themeColor="text1"/>
      </w:rPr>
    </w:lvl>
    <w:lvl w:ilvl="5">
      <w:start w:val="1"/>
      <w:numFmt w:val="decimal"/>
      <w:isLgl/>
      <w:lvlText w:val="%1.%2.%3.%4.%5.%6."/>
      <w:lvlJc w:val="left"/>
      <w:pPr>
        <w:ind w:left="3185" w:hanging="1080"/>
      </w:pPr>
      <w:rPr>
        <w:rFonts w:eastAsiaTheme="minorHAnsi" w:hint="default"/>
        <w:color w:val="000000" w:themeColor="text1"/>
      </w:rPr>
    </w:lvl>
    <w:lvl w:ilvl="6">
      <w:start w:val="1"/>
      <w:numFmt w:val="decimal"/>
      <w:isLgl/>
      <w:lvlText w:val="%1.%2.%3.%4.%5.%6.%7."/>
      <w:lvlJc w:val="left"/>
      <w:pPr>
        <w:ind w:left="3894" w:hanging="1440"/>
      </w:pPr>
      <w:rPr>
        <w:rFonts w:eastAsiaTheme="minorHAnsi" w:hint="default"/>
        <w:color w:val="000000" w:themeColor="text1"/>
      </w:rPr>
    </w:lvl>
    <w:lvl w:ilvl="7">
      <w:start w:val="1"/>
      <w:numFmt w:val="decimal"/>
      <w:isLgl/>
      <w:lvlText w:val="%1.%2.%3.%4.%5.%6.%7.%8."/>
      <w:lvlJc w:val="left"/>
      <w:pPr>
        <w:ind w:left="4243" w:hanging="1440"/>
      </w:pPr>
      <w:rPr>
        <w:rFonts w:eastAsiaTheme="minorHAnsi" w:hint="default"/>
        <w:color w:val="000000" w:themeColor="text1"/>
      </w:rPr>
    </w:lvl>
    <w:lvl w:ilvl="8">
      <w:start w:val="1"/>
      <w:numFmt w:val="decimal"/>
      <w:isLgl/>
      <w:lvlText w:val="%1.%2.%3.%4.%5.%6.%7.%8.%9."/>
      <w:lvlJc w:val="left"/>
      <w:pPr>
        <w:ind w:left="4952" w:hanging="1800"/>
      </w:pPr>
      <w:rPr>
        <w:rFonts w:eastAsiaTheme="minorHAnsi" w:hint="default"/>
        <w:color w:val="000000" w:themeColor="text1"/>
      </w:rPr>
    </w:lvl>
  </w:abstractNum>
  <w:abstractNum w:abstractNumId="2">
    <w:nsid w:val="499D49C9"/>
    <w:multiLevelType w:val="multilevel"/>
    <w:tmpl w:val="FADC5C1C"/>
    <w:lvl w:ilvl="0">
      <w:start w:val="1"/>
      <w:numFmt w:val="upperRoman"/>
      <w:lvlText w:val="%1."/>
      <w:lvlJc w:val="left"/>
      <w:pPr>
        <w:ind w:left="1080" w:hanging="720"/>
      </w:pPr>
      <w:rPr>
        <w:rFonts w:eastAsiaTheme="minorHAnsi" w:cstheme="minorHAnsi" w:hint="default"/>
        <w:i w:val="0"/>
        <w:color w:val="auto"/>
      </w:rPr>
    </w:lvl>
    <w:lvl w:ilvl="1">
      <w:start w:val="2"/>
      <w:numFmt w:val="decimal"/>
      <w:isLgl/>
      <w:lvlText w:val="%1.%2"/>
      <w:lvlJc w:val="left"/>
      <w:pPr>
        <w:ind w:left="820" w:hanging="3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58B5566A"/>
    <w:multiLevelType w:val="multilevel"/>
    <w:tmpl w:val="657EF13C"/>
    <w:lvl w:ilvl="0">
      <w:start w:val="3"/>
      <w:numFmt w:val="upperRoman"/>
      <w:lvlText w:val="%1."/>
      <w:lvlJc w:val="left"/>
      <w:pPr>
        <w:ind w:left="1080" w:hanging="720"/>
      </w:pPr>
      <w:rPr>
        <w:rFonts w:ascii="Calibri Light" w:hAnsi="Calibri Light" w:cs="Calibri Light" w:hint="default"/>
        <w:b/>
      </w:rPr>
    </w:lvl>
    <w:lvl w:ilvl="1">
      <w:start w:val="1"/>
      <w:numFmt w:val="decimal"/>
      <w:isLgl/>
      <w:lvlText w:val="%1.%2"/>
      <w:lvlJc w:val="left"/>
      <w:pPr>
        <w:ind w:left="730" w:hanging="3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59683626"/>
    <w:multiLevelType w:val="hybridMultilevel"/>
    <w:tmpl w:val="16729B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5B0D46C9"/>
    <w:multiLevelType w:val="hybridMultilevel"/>
    <w:tmpl w:val="B0202AA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274221A"/>
    <w:multiLevelType w:val="multilevel"/>
    <w:tmpl w:val="F3B62A8E"/>
    <w:lvl w:ilvl="0">
      <w:start w:val="3"/>
      <w:numFmt w:val="upperRoman"/>
      <w:lvlText w:val="%1."/>
      <w:lvlJc w:val="left"/>
      <w:pPr>
        <w:ind w:left="1004" w:hanging="720"/>
      </w:pPr>
      <w:rPr>
        <w:rFonts w:eastAsiaTheme="minorHAnsi" w:cstheme="minorHAnsi" w:hint="default"/>
        <w:i w:val="0"/>
        <w:color w:val="auto"/>
      </w:rPr>
    </w:lvl>
    <w:lvl w:ilvl="1">
      <w:start w:val="2"/>
      <w:numFmt w:val="decimal"/>
      <w:isLgl/>
      <w:lvlText w:val="%1.%2"/>
      <w:lvlJc w:val="left"/>
      <w:pPr>
        <w:ind w:left="820" w:hanging="3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E7"/>
    <w:rsid w:val="00005522"/>
    <w:rsid w:val="00125DE0"/>
    <w:rsid w:val="00175284"/>
    <w:rsid w:val="001814A1"/>
    <w:rsid w:val="001D6DAA"/>
    <w:rsid w:val="002037AE"/>
    <w:rsid w:val="002C4330"/>
    <w:rsid w:val="002D4B97"/>
    <w:rsid w:val="00312BE0"/>
    <w:rsid w:val="00392493"/>
    <w:rsid w:val="003C51E5"/>
    <w:rsid w:val="003C5CAD"/>
    <w:rsid w:val="0045335C"/>
    <w:rsid w:val="0046549D"/>
    <w:rsid w:val="004A2DF2"/>
    <w:rsid w:val="00501008"/>
    <w:rsid w:val="00505EFC"/>
    <w:rsid w:val="00607BCD"/>
    <w:rsid w:val="006313A3"/>
    <w:rsid w:val="00651C49"/>
    <w:rsid w:val="00665178"/>
    <w:rsid w:val="0073104A"/>
    <w:rsid w:val="00733A05"/>
    <w:rsid w:val="007B1E63"/>
    <w:rsid w:val="00804271"/>
    <w:rsid w:val="008842E9"/>
    <w:rsid w:val="008A766C"/>
    <w:rsid w:val="008D230E"/>
    <w:rsid w:val="008E2A0F"/>
    <w:rsid w:val="008F1409"/>
    <w:rsid w:val="009255A1"/>
    <w:rsid w:val="00985ECC"/>
    <w:rsid w:val="009C57BB"/>
    <w:rsid w:val="009F4498"/>
    <w:rsid w:val="00A075E9"/>
    <w:rsid w:val="00A30C48"/>
    <w:rsid w:val="00B62A7F"/>
    <w:rsid w:val="00C94405"/>
    <w:rsid w:val="00D709B8"/>
    <w:rsid w:val="00D96FD3"/>
    <w:rsid w:val="00DB5F34"/>
    <w:rsid w:val="00DC2087"/>
    <w:rsid w:val="00DC74E7"/>
    <w:rsid w:val="00DF382A"/>
    <w:rsid w:val="00E21EAC"/>
    <w:rsid w:val="00E7337E"/>
    <w:rsid w:val="00F60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F34"/>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1,Scriptoria bullet points,Абзац списка1,Bullets,References,Liste 1,List Paragraph nowy,Numbered List Paragraph,List Paragraph (numbered (a)),Medium Grid 1 - Accent 21,Paragraphe de liste2,Paragraphe de liste1,Dot pt,Stil3"/>
    <w:basedOn w:val="a"/>
    <w:link w:val="a4"/>
    <w:uiPriority w:val="34"/>
    <w:qFormat/>
    <w:rsid w:val="00DB5F34"/>
    <w:pPr>
      <w:ind w:left="720"/>
      <w:contextualSpacing/>
    </w:pPr>
  </w:style>
  <w:style w:type="character" w:customStyle="1" w:styleId="a4">
    <w:name w:val="Абзац списка Знак"/>
    <w:aliases w:val="List Paragraph 1 Знак,Scriptoria bullet points Знак,Абзац списка1 Знак,Bullets Знак,References Знак,Liste 1 Знак,List Paragraph nowy Знак,Numbered List Paragraph Знак,List Paragraph (numbered (a)) Знак,Medium Grid 1 - Accent 21 Знак"/>
    <w:link w:val="a3"/>
    <w:uiPriority w:val="34"/>
    <w:qFormat/>
    <w:rsid w:val="00DB5F34"/>
    <w:rPr>
      <w:lang w:val="en-US"/>
    </w:rPr>
  </w:style>
  <w:style w:type="paragraph" w:styleId="a5">
    <w:name w:val="footnote text"/>
    <w:aliases w:val="Char,Знак, Знак, Char,Знак1, Знак1,single space,FOOTNOTES,fn,Footnote Text Char1,Footnote Text Char2 Char,Footnote Text Char1 Char Char,Footnote Text Char2 Char Char Char,Footnote Text Char1 Char Char Char Char,Cha,ft,Fußnote Char Char,A"/>
    <w:basedOn w:val="a"/>
    <w:link w:val="a6"/>
    <w:uiPriority w:val="99"/>
    <w:unhideWhenUsed/>
    <w:qFormat/>
    <w:rsid w:val="00DB5F34"/>
    <w:pPr>
      <w:spacing w:after="0" w:line="240" w:lineRule="auto"/>
    </w:pPr>
    <w:rPr>
      <w:sz w:val="20"/>
      <w:szCs w:val="20"/>
    </w:rPr>
  </w:style>
  <w:style w:type="character" w:customStyle="1" w:styleId="a6">
    <w:name w:val="Текст сноски Знак"/>
    <w:aliases w:val="Char Знак,Знак Знак, Знак Знак, Char Знак,Знак1 Знак, Знак1 Знак,single space Знак,FOOTNOTES Знак,fn Знак,Footnote Text Char1 Знак,Footnote Text Char2 Char Знак,Footnote Text Char1 Char Char Знак,Footnote Text Char2 Char Char Char Знак"/>
    <w:basedOn w:val="a0"/>
    <w:link w:val="a5"/>
    <w:uiPriority w:val="99"/>
    <w:rsid w:val="00DB5F34"/>
    <w:rPr>
      <w:sz w:val="20"/>
      <w:szCs w:val="20"/>
      <w:lang w:val="en-US"/>
    </w:rPr>
  </w:style>
  <w:style w:type="character" w:styleId="a7">
    <w:name w:val="footnote reference"/>
    <w:aliases w:val="ftref,Times 10 Point,Exposant 3 Point,Footnote symbol,Footnote reference number,EN Footnote Reference,note TESI,16 Point,Superscript 6 Point,Footnote Text Char2,FOOTNOTES Char1,fn Char1,single space Char1,ft Char1,Ref,BVI fnr,fr,FR"/>
    <w:link w:val="FNRefeCharChar"/>
    <w:uiPriority w:val="99"/>
    <w:unhideWhenUsed/>
    <w:rsid w:val="00DB5F34"/>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uiPriority w:val="99"/>
    <w:qFormat/>
    <w:rsid w:val="00DB5F34"/>
    <w:pPr>
      <w:spacing w:line="240" w:lineRule="exact"/>
    </w:pPr>
    <w:rPr>
      <w:vertAlign w:val="superscript"/>
      <w:lang w:val="ru-RU"/>
    </w:rPr>
  </w:style>
  <w:style w:type="paragraph" w:styleId="a8">
    <w:name w:val="header"/>
    <w:basedOn w:val="a"/>
    <w:link w:val="a9"/>
    <w:uiPriority w:val="99"/>
    <w:unhideWhenUsed/>
    <w:rsid w:val="00DB5F34"/>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DB5F34"/>
    <w:rPr>
      <w:lang w:val="en-US"/>
    </w:rPr>
  </w:style>
  <w:style w:type="paragraph" w:styleId="aa">
    <w:name w:val="footer"/>
    <w:basedOn w:val="a"/>
    <w:link w:val="ab"/>
    <w:uiPriority w:val="99"/>
    <w:unhideWhenUsed/>
    <w:rsid w:val="00DB5F34"/>
    <w:pPr>
      <w:tabs>
        <w:tab w:val="center" w:pos="4844"/>
        <w:tab w:val="right" w:pos="9689"/>
      </w:tabs>
      <w:spacing w:after="0" w:line="240" w:lineRule="auto"/>
    </w:pPr>
  </w:style>
  <w:style w:type="character" w:customStyle="1" w:styleId="ab">
    <w:name w:val="Нижний колонтитул Знак"/>
    <w:basedOn w:val="a0"/>
    <w:link w:val="aa"/>
    <w:uiPriority w:val="99"/>
    <w:rsid w:val="00DB5F34"/>
    <w:rPr>
      <w:lang w:val="en-US"/>
    </w:rPr>
  </w:style>
  <w:style w:type="table" w:styleId="ac">
    <w:name w:val="Table Grid"/>
    <w:basedOn w:val="a1"/>
    <w:uiPriority w:val="39"/>
    <w:rsid w:val="00DB5F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DB5F34"/>
    <w:rPr>
      <w:color w:val="0000FF" w:themeColor="hyperlink"/>
      <w:u w:val="single"/>
    </w:rPr>
  </w:style>
  <w:style w:type="paragraph" w:customStyle="1" w:styleId="Default">
    <w:name w:val="Default"/>
    <w:rsid w:val="00DB5F34"/>
    <w:pPr>
      <w:autoSpaceDE w:val="0"/>
      <w:autoSpaceDN w:val="0"/>
      <w:adjustRightInd w:val="0"/>
      <w:spacing w:after="0" w:line="240" w:lineRule="auto"/>
    </w:pPr>
    <w:rPr>
      <w:rFonts w:ascii="Arial" w:hAnsi="Arial" w:cs="Arial"/>
      <w:color w:val="000000"/>
      <w:sz w:val="24"/>
      <w:szCs w:val="24"/>
      <w:lang w:val="en-US"/>
    </w:rPr>
  </w:style>
  <w:style w:type="character" w:customStyle="1" w:styleId="ae">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f"/>
    <w:uiPriority w:val="99"/>
    <w:locked/>
    <w:rsid w:val="00DB5F34"/>
    <w:rPr>
      <w:rFonts w:ascii="Times New Roman" w:eastAsia="Times New Roman" w:hAnsi="Times New Roman" w:cs="Times New Roman"/>
      <w:sz w:val="24"/>
      <w:szCs w:val="24"/>
    </w:rPr>
  </w:style>
  <w:style w:type="paragraph" w:styleId="af">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a"/>
    <w:link w:val="ae"/>
    <w:uiPriority w:val="99"/>
    <w:unhideWhenUsed/>
    <w:qFormat/>
    <w:rsid w:val="00DB5F34"/>
    <w:pPr>
      <w:spacing w:after="0" w:line="240" w:lineRule="auto"/>
      <w:ind w:firstLine="567"/>
      <w:jc w:val="both"/>
    </w:pPr>
    <w:rPr>
      <w:rFonts w:ascii="Times New Roman" w:eastAsia="Times New Roman" w:hAnsi="Times New Roman" w:cs="Times New Roman"/>
      <w:sz w:val="24"/>
      <w:szCs w:val="24"/>
      <w:lang w:val="ru-RU"/>
    </w:rPr>
  </w:style>
  <w:style w:type="paragraph" w:styleId="af0">
    <w:name w:val="Balloon Text"/>
    <w:basedOn w:val="a"/>
    <w:link w:val="af1"/>
    <w:uiPriority w:val="99"/>
    <w:semiHidden/>
    <w:unhideWhenUsed/>
    <w:rsid w:val="002C433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C433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F34"/>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1,Scriptoria bullet points,Абзац списка1,Bullets,References,Liste 1,List Paragraph nowy,Numbered List Paragraph,List Paragraph (numbered (a)),Medium Grid 1 - Accent 21,Paragraphe de liste2,Paragraphe de liste1,Dot pt,Stil3"/>
    <w:basedOn w:val="a"/>
    <w:link w:val="a4"/>
    <w:uiPriority w:val="34"/>
    <w:qFormat/>
    <w:rsid w:val="00DB5F34"/>
    <w:pPr>
      <w:ind w:left="720"/>
      <w:contextualSpacing/>
    </w:pPr>
  </w:style>
  <w:style w:type="character" w:customStyle="1" w:styleId="a4">
    <w:name w:val="Абзац списка Знак"/>
    <w:aliases w:val="List Paragraph 1 Знак,Scriptoria bullet points Знак,Абзац списка1 Знак,Bullets Знак,References Знак,Liste 1 Знак,List Paragraph nowy Знак,Numbered List Paragraph Знак,List Paragraph (numbered (a)) Знак,Medium Grid 1 - Accent 21 Знак"/>
    <w:link w:val="a3"/>
    <w:uiPriority w:val="34"/>
    <w:qFormat/>
    <w:rsid w:val="00DB5F34"/>
    <w:rPr>
      <w:lang w:val="en-US"/>
    </w:rPr>
  </w:style>
  <w:style w:type="paragraph" w:styleId="a5">
    <w:name w:val="footnote text"/>
    <w:aliases w:val="Char,Знак, Знак, Char,Знак1, Знак1,single space,FOOTNOTES,fn,Footnote Text Char1,Footnote Text Char2 Char,Footnote Text Char1 Char Char,Footnote Text Char2 Char Char Char,Footnote Text Char1 Char Char Char Char,Cha,ft,Fußnote Char Char,A"/>
    <w:basedOn w:val="a"/>
    <w:link w:val="a6"/>
    <w:uiPriority w:val="99"/>
    <w:unhideWhenUsed/>
    <w:qFormat/>
    <w:rsid w:val="00DB5F34"/>
    <w:pPr>
      <w:spacing w:after="0" w:line="240" w:lineRule="auto"/>
    </w:pPr>
    <w:rPr>
      <w:sz w:val="20"/>
      <w:szCs w:val="20"/>
    </w:rPr>
  </w:style>
  <w:style w:type="character" w:customStyle="1" w:styleId="a6">
    <w:name w:val="Текст сноски Знак"/>
    <w:aliases w:val="Char Знак,Знак Знак, Знак Знак, Char Знак,Знак1 Знак, Знак1 Знак,single space Знак,FOOTNOTES Знак,fn Знак,Footnote Text Char1 Знак,Footnote Text Char2 Char Знак,Footnote Text Char1 Char Char Знак,Footnote Text Char2 Char Char Char Знак"/>
    <w:basedOn w:val="a0"/>
    <w:link w:val="a5"/>
    <w:uiPriority w:val="99"/>
    <w:rsid w:val="00DB5F34"/>
    <w:rPr>
      <w:sz w:val="20"/>
      <w:szCs w:val="20"/>
      <w:lang w:val="en-US"/>
    </w:rPr>
  </w:style>
  <w:style w:type="character" w:styleId="a7">
    <w:name w:val="footnote reference"/>
    <w:aliases w:val="ftref,Times 10 Point,Exposant 3 Point,Footnote symbol,Footnote reference number,EN Footnote Reference,note TESI,16 Point,Superscript 6 Point,Footnote Text Char2,FOOTNOTES Char1,fn Char1,single space Char1,ft Char1,Ref,BVI fnr,fr,FR"/>
    <w:link w:val="FNRefeCharChar"/>
    <w:uiPriority w:val="99"/>
    <w:unhideWhenUsed/>
    <w:rsid w:val="00DB5F34"/>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uiPriority w:val="99"/>
    <w:qFormat/>
    <w:rsid w:val="00DB5F34"/>
    <w:pPr>
      <w:spacing w:line="240" w:lineRule="exact"/>
    </w:pPr>
    <w:rPr>
      <w:vertAlign w:val="superscript"/>
      <w:lang w:val="ru-RU"/>
    </w:rPr>
  </w:style>
  <w:style w:type="paragraph" w:styleId="a8">
    <w:name w:val="header"/>
    <w:basedOn w:val="a"/>
    <w:link w:val="a9"/>
    <w:uiPriority w:val="99"/>
    <w:unhideWhenUsed/>
    <w:rsid w:val="00DB5F34"/>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DB5F34"/>
    <w:rPr>
      <w:lang w:val="en-US"/>
    </w:rPr>
  </w:style>
  <w:style w:type="paragraph" w:styleId="aa">
    <w:name w:val="footer"/>
    <w:basedOn w:val="a"/>
    <w:link w:val="ab"/>
    <w:uiPriority w:val="99"/>
    <w:unhideWhenUsed/>
    <w:rsid w:val="00DB5F34"/>
    <w:pPr>
      <w:tabs>
        <w:tab w:val="center" w:pos="4844"/>
        <w:tab w:val="right" w:pos="9689"/>
      </w:tabs>
      <w:spacing w:after="0" w:line="240" w:lineRule="auto"/>
    </w:pPr>
  </w:style>
  <w:style w:type="character" w:customStyle="1" w:styleId="ab">
    <w:name w:val="Нижний колонтитул Знак"/>
    <w:basedOn w:val="a0"/>
    <w:link w:val="aa"/>
    <w:uiPriority w:val="99"/>
    <w:rsid w:val="00DB5F34"/>
    <w:rPr>
      <w:lang w:val="en-US"/>
    </w:rPr>
  </w:style>
  <w:style w:type="table" w:styleId="ac">
    <w:name w:val="Table Grid"/>
    <w:basedOn w:val="a1"/>
    <w:uiPriority w:val="39"/>
    <w:rsid w:val="00DB5F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DB5F34"/>
    <w:rPr>
      <w:color w:val="0000FF" w:themeColor="hyperlink"/>
      <w:u w:val="single"/>
    </w:rPr>
  </w:style>
  <w:style w:type="paragraph" w:customStyle="1" w:styleId="Default">
    <w:name w:val="Default"/>
    <w:rsid w:val="00DB5F34"/>
    <w:pPr>
      <w:autoSpaceDE w:val="0"/>
      <w:autoSpaceDN w:val="0"/>
      <w:adjustRightInd w:val="0"/>
      <w:spacing w:after="0" w:line="240" w:lineRule="auto"/>
    </w:pPr>
    <w:rPr>
      <w:rFonts w:ascii="Arial" w:hAnsi="Arial" w:cs="Arial"/>
      <w:color w:val="000000"/>
      <w:sz w:val="24"/>
      <w:szCs w:val="24"/>
      <w:lang w:val="en-US"/>
    </w:rPr>
  </w:style>
  <w:style w:type="character" w:customStyle="1" w:styleId="ae">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f"/>
    <w:uiPriority w:val="99"/>
    <w:locked/>
    <w:rsid w:val="00DB5F34"/>
    <w:rPr>
      <w:rFonts w:ascii="Times New Roman" w:eastAsia="Times New Roman" w:hAnsi="Times New Roman" w:cs="Times New Roman"/>
      <w:sz w:val="24"/>
      <w:szCs w:val="24"/>
    </w:rPr>
  </w:style>
  <w:style w:type="paragraph" w:styleId="af">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a"/>
    <w:link w:val="ae"/>
    <w:uiPriority w:val="99"/>
    <w:unhideWhenUsed/>
    <w:qFormat/>
    <w:rsid w:val="00DB5F34"/>
    <w:pPr>
      <w:spacing w:after="0" w:line="240" w:lineRule="auto"/>
      <w:ind w:firstLine="567"/>
      <w:jc w:val="both"/>
    </w:pPr>
    <w:rPr>
      <w:rFonts w:ascii="Times New Roman" w:eastAsia="Times New Roman" w:hAnsi="Times New Roman" w:cs="Times New Roman"/>
      <w:sz w:val="24"/>
      <w:szCs w:val="24"/>
      <w:lang w:val="ru-RU"/>
    </w:rPr>
  </w:style>
  <w:style w:type="paragraph" w:styleId="af0">
    <w:name w:val="Balloon Text"/>
    <w:basedOn w:val="a"/>
    <w:link w:val="af1"/>
    <w:uiPriority w:val="99"/>
    <w:semiHidden/>
    <w:unhideWhenUsed/>
    <w:rsid w:val="002C433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C433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59576">
      <w:bodyDiv w:val="1"/>
      <w:marLeft w:val="0"/>
      <w:marRight w:val="0"/>
      <w:marTop w:val="0"/>
      <w:marBottom w:val="0"/>
      <w:divBdr>
        <w:top w:val="none" w:sz="0" w:space="0" w:color="auto"/>
        <w:left w:val="none" w:sz="0" w:space="0" w:color="auto"/>
        <w:bottom w:val="none" w:sz="0" w:space="0" w:color="auto"/>
        <w:right w:val="none" w:sz="0" w:space="0" w:color="auto"/>
      </w:divBdr>
    </w:div>
    <w:div w:id="803347198">
      <w:bodyDiv w:val="1"/>
      <w:marLeft w:val="0"/>
      <w:marRight w:val="0"/>
      <w:marTop w:val="0"/>
      <w:marBottom w:val="0"/>
      <w:divBdr>
        <w:top w:val="none" w:sz="0" w:space="0" w:color="auto"/>
        <w:left w:val="none" w:sz="0" w:space="0" w:color="auto"/>
        <w:bottom w:val="none" w:sz="0" w:space="0" w:color="auto"/>
        <w:right w:val="none" w:sz="0" w:space="0" w:color="auto"/>
      </w:divBdr>
    </w:div>
    <w:div w:id="835002094">
      <w:bodyDiv w:val="1"/>
      <w:marLeft w:val="0"/>
      <w:marRight w:val="0"/>
      <w:marTop w:val="0"/>
      <w:marBottom w:val="0"/>
      <w:divBdr>
        <w:top w:val="none" w:sz="0" w:space="0" w:color="auto"/>
        <w:left w:val="none" w:sz="0" w:space="0" w:color="auto"/>
        <w:bottom w:val="none" w:sz="0" w:space="0" w:color="auto"/>
        <w:right w:val="none" w:sz="0" w:space="0" w:color="auto"/>
      </w:divBdr>
    </w:div>
    <w:div w:id="1338997388">
      <w:bodyDiv w:val="1"/>
      <w:marLeft w:val="0"/>
      <w:marRight w:val="0"/>
      <w:marTop w:val="0"/>
      <w:marBottom w:val="0"/>
      <w:divBdr>
        <w:top w:val="none" w:sz="0" w:space="0" w:color="auto"/>
        <w:left w:val="none" w:sz="0" w:space="0" w:color="auto"/>
        <w:bottom w:val="none" w:sz="0" w:space="0" w:color="auto"/>
        <w:right w:val="none" w:sz="0" w:space="0" w:color="auto"/>
      </w:divBdr>
    </w:div>
    <w:div w:id="1541549975">
      <w:bodyDiv w:val="1"/>
      <w:marLeft w:val="0"/>
      <w:marRight w:val="0"/>
      <w:marTop w:val="0"/>
      <w:marBottom w:val="0"/>
      <w:divBdr>
        <w:top w:val="none" w:sz="0" w:space="0" w:color="auto"/>
        <w:left w:val="none" w:sz="0" w:space="0" w:color="auto"/>
        <w:bottom w:val="none" w:sz="0" w:space="0" w:color="auto"/>
        <w:right w:val="none" w:sz="0" w:space="0" w:color="auto"/>
      </w:divBdr>
    </w:div>
    <w:div w:id="1725569131">
      <w:bodyDiv w:val="1"/>
      <w:marLeft w:val="0"/>
      <w:marRight w:val="0"/>
      <w:marTop w:val="0"/>
      <w:marBottom w:val="0"/>
      <w:divBdr>
        <w:top w:val="none" w:sz="0" w:space="0" w:color="auto"/>
        <w:left w:val="none" w:sz="0" w:space="0" w:color="auto"/>
        <w:bottom w:val="none" w:sz="0" w:space="0" w:color="auto"/>
        <w:right w:val="none" w:sz="0" w:space="0" w:color="auto"/>
      </w:divBdr>
    </w:div>
    <w:div w:id="212449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1275</TotalTime>
  <Pages>9</Pages>
  <Words>2350</Words>
  <Characters>16264</Characters>
  <Application>Microsoft Office Word</Application>
  <DocSecurity>0</DocSecurity>
  <Lines>280</Lines>
  <Paragraphs>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15</cp:revision>
  <dcterms:created xsi:type="dcterms:W3CDTF">2022-08-25T15:17:00Z</dcterms:created>
  <dcterms:modified xsi:type="dcterms:W3CDTF">2022-08-29T07:45:00Z</dcterms:modified>
</cp:coreProperties>
</file>