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6D1F4" w14:textId="77777777" w:rsidR="003610FB" w:rsidRPr="002B1063" w:rsidRDefault="003610FB" w:rsidP="002B1063">
      <w:pPr>
        <w:tabs>
          <w:tab w:val="left" w:pos="720"/>
        </w:tabs>
        <w:spacing w:after="0" w:line="276" w:lineRule="auto"/>
        <w:jc w:val="right"/>
        <w:rPr>
          <w:rFonts w:asciiTheme="majorHAnsi" w:eastAsia="Times New Roman" w:hAnsiTheme="majorHAnsi" w:cstheme="majorHAnsi"/>
          <w:bCs/>
          <w:sz w:val="24"/>
          <w:szCs w:val="24"/>
          <w:lang w:val="ro-MD"/>
        </w:rPr>
      </w:pPr>
      <w:bookmarkStart w:id="0" w:name="_GoBack"/>
      <w:bookmarkEnd w:id="0"/>
      <w:r w:rsidRPr="002B1063">
        <w:rPr>
          <w:rFonts w:asciiTheme="majorHAnsi" w:eastAsia="Times New Roman" w:hAnsiTheme="majorHAnsi" w:cstheme="majorHAnsi"/>
          <w:bCs/>
          <w:sz w:val="24"/>
          <w:szCs w:val="24"/>
          <w:lang w:val="ro-MD"/>
        </w:rPr>
        <w:t xml:space="preserve">Anexă </w:t>
      </w:r>
    </w:p>
    <w:p w14:paraId="26A158E8" w14:textId="77777777" w:rsidR="003610FB" w:rsidRPr="002B1063" w:rsidRDefault="003610FB" w:rsidP="002B1063">
      <w:pPr>
        <w:tabs>
          <w:tab w:val="left" w:pos="720"/>
        </w:tabs>
        <w:spacing w:after="0" w:line="276" w:lineRule="auto"/>
        <w:jc w:val="right"/>
        <w:rPr>
          <w:rFonts w:asciiTheme="majorHAnsi" w:eastAsia="Times New Roman" w:hAnsiTheme="majorHAnsi" w:cstheme="majorHAnsi"/>
          <w:bCs/>
          <w:sz w:val="24"/>
          <w:szCs w:val="24"/>
          <w:lang w:val="ro-MD"/>
        </w:rPr>
      </w:pPr>
      <w:r w:rsidRPr="002B1063">
        <w:rPr>
          <w:rFonts w:asciiTheme="majorHAnsi" w:eastAsia="Times New Roman" w:hAnsiTheme="majorHAnsi" w:cstheme="majorHAnsi"/>
          <w:bCs/>
          <w:sz w:val="24"/>
          <w:szCs w:val="24"/>
          <w:lang w:val="ro-MD"/>
        </w:rPr>
        <w:t xml:space="preserve">la Hotărârea Curții de Conturi </w:t>
      </w:r>
    </w:p>
    <w:p w14:paraId="16DC78E7" w14:textId="7FB80EF3" w:rsidR="003610FB" w:rsidRPr="002B1063" w:rsidRDefault="003610FB" w:rsidP="002B1063">
      <w:pPr>
        <w:tabs>
          <w:tab w:val="left" w:pos="720"/>
        </w:tabs>
        <w:spacing w:after="0" w:line="276" w:lineRule="auto"/>
        <w:jc w:val="right"/>
        <w:rPr>
          <w:rFonts w:asciiTheme="majorHAnsi" w:eastAsia="Times New Roman" w:hAnsiTheme="majorHAnsi" w:cstheme="majorHAnsi"/>
          <w:bCs/>
          <w:color w:val="1F4E79" w:themeColor="accent1" w:themeShade="80"/>
          <w:sz w:val="24"/>
          <w:szCs w:val="24"/>
          <w:lang w:val="ro-MD"/>
        </w:rPr>
      </w:pPr>
      <w:r w:rsidRPr="002B1063">
        <w:rPr>
          <w:rFonts w:asciiTheme="majorHAnsi" w:eastAsia="Times New Roman" w:hAnsiTheme="majorHAnsi" w:cstheme="majorHAnsi"/>
          <w:bCs/>
          <w:sz w:val="24"/>
          <w:szCs w:val="24"/>
          <w:lang w:val="ro-MD"/>
        </w:rPr>
        <w:t>nr.</w:t>
      </w:r>
      <w:r w:rsidR="009D574A" w:rsidRPr="002B1063">
        <w:rPr>
          <w:rFonts w:asciiTheme="majorHAnsi" w:eastAsia="Times New Roman" w:hAnsiTheme="majorHAnsi" w:cstheme="majorHAnsi"/>
          <w:bCs/>
          <w:sz w:val="24"/>
          <w:szCs w:val="24"/>
          <w:lang w:val="ro-MD"/>
        </w:rPr>
        <w:t xml:space="preserve"> </w:t>
      </w:r>
      <w:r w:rsidR="00705AA8">
        <w:rPr>
          <w:rFonts w:asciiTheme="majorHAnsi" w:eastAsia="Times New Roman" w:hAnsiTheme="majorHAnsi" w:cstheme="majorHAnsi"/>
          <w:bCs/>
          <w:sz w:val="24"/>
          <w:szCs w:val="24"/>
          <w:lang w:val="ro-MD"/>
        </w:rPr>
        <w:t>49</w:t>
      </w:r>
      <w:r w:rsidR="00B0560C" w:rsidRPr="002B1063">
        <w:rPr>
          <w:rFonts w:asciiTheme="majorHAnsi" w:eastAsia="Times New Roman" w:hAnsiTheme="majorHAnsi" w:cstheme="majorHAnsi"/>
          <w:bCs/>
          <w:sz w:val="24"/>
          <w:szCs w:val="24"/>
          <w:lang w:val="ro-MD"/>
        </w:rPr>
        <w:t xml:space="preserve"> </w:t>
      </w:r>
      <w:r w:rsidR="009D574A" w:rsidRPr="002B1063">
        <w:rPr>
          <w:rFonts w:asciiTheme="majorHAnsi" w:eastAsia="Times New Roman" w:hAnsiTheme="majorHAnsi" w:cstheme="majorHAnsi"/>
          <w:bCs/>
          <w:sz w:val="24"/>
          <w:szCs w:val="24"/>
          <w:lang w:val="ro-MD"/>
        </w:rPr>
        <w:t>din 2</w:t>
      </w:r>
      <w:r w:rsidR="0016371D" w:rsidRPr="002B1063">
        <w:rPr>
          <w:rFonts w:asciiTheme="majorHAnsi" w:eastAsia="Times New Roman" w:hAnsiTheme="majorHAnsi" w:cstheme="majorHAnsi"/>
          <w:bCs/>
          <w:sz w:val="24"/>
          <w:szCs w:val="24"/>
          <w:lang w:val="ro-MD"/>
        </w:rPr>
        <w:t xml:space="preserve"> </w:t>
      </w:r>
      <w:r w:rsidR="000D4F2A" w:rsidRPr="002B1063">
        <w:rPr>
          <w:rFonts w:asciiTheme="majorHAnsi" w:eastAsia="Times New Roman" w:hAnsiTheme="majorHAnsi" w:cstheme="majorHAnsi"/>
          <w:bCs/>
          <w:sz w:val="24"/>
          <w:szCs w:val="24"/>
          <w:lang w:val="ro-MD"/>
        </w:rPr>
        <w:t xml:space="preserve">septembrie </w:t>
      </w:r>
      <w:r w:rsidR="004F4ABE" w:rsidRPr="002B1063">
        <w:rPr>
          <w:rFonts w:asciiTheme="majorHAnsi" w:eastAsia="Times New Roman" w:hAnsiTheme="majorHAnsi" w:cstheme="majorHAnsi"/>
          <w:bCs/>
          <w:sz w:val="24"/>
          <w:szCs w:val="24"/>
          <w:lang w:val="ro-MD"/>
        </w:rPr>
        <w:t>202</w:t>
      </w:r>
      <w:r w:rsidR="009D574A" w:rsidRPr="002B1063">
        <w:rPr>
          <w:rFonts w:asciiTheme="majorHAnsi" w:eastAsia="Times New Roman" w:hAnsiTheme="majorHAnsi" w:cstheme="majorHAnsi"/>
          <w:bCs/>
          <w:sz w:val="24"/>
          <w:szCs w:val="24"/>
          <w:lang w:val="ro-MD"/>
        </w:rPr>
        <w:t>2</w:t>
      </w:r>
    </w:p>
    <w:p w14:paraId="2316E75F" w14:textId="77777777" w:rsidR="003610FB" w:rsidRPr="002B1063" w:rsidRDefault="003610FB" w:rsidP="002B1063">
      <w:pPr>
        <w:spacing w:after="0" w:line="276" w:lineRule="auto"/>
        <w:rPr>
          <w:rFonts w:asciiTheme="majorHAnsi" w:hAnsiTheme="majorHAnsi" w:cstheme="majorHAnsi"/>
          <w:sz w:val="24"/>
          <w:szCs w:val="24"/>
          <w:lang w:val="ro-MD"/>
        </w:rPr>
      </w:pPr>
    </w:p>
    <w:p w14:paraId="40B6FCDB" w14:textId="77777777" w:rsidR="003610FB" w:rsidRPr="002B1063" w:rsidRDefault="003610FB" w:rsidP="002B1063">
      <w:pPr>
        <w:spacing w:after="0" w:line="276" w:lineRule="auto"/>
        <w:rPr>
          <w:rFonts w:asciiTheme="majorHAnsi" w:hAnsiTheme="majorHAnsi" w:cstheme="majorHAnsi"/>
          <w:lang w:val="ro-MD"/>
        </w:rPr>
      </w:pPr>
    </w:p>
    <w:p w14:paraId="470F3320" w14:textId="77777777" w:rsidR="003610FB" w:rsidRPr="002B1063" w:rsidRDefault="003610FB" w:rsidP="002B1063">
      <w:pPr>
        <w:spacing w:after="0" w:line="276" w:lineRule="auto"/>
        <w:rPr>
          <w:rFonts w:asciiTheme="majorHAnsi" w:hAnsiTheme="majorHAnsi" w:cstheme="majorHAnsi"/>
          <w:lang w:val="ro-MD"/>
        </w:rPr>
      </w:pPr>
    </w:p>
    <w:p w14:paraId="2D293D19" w14:textId="77777777" w:rsidR="003610FB" w:rsidRPr="002B1063" w:rsidRDefault="003610FB" w:rsidP="002B1063">
      <w:pPr>
        <w:spacing w:after="0" w:line="276" w:lineRule="auto"/>
        <w:rPr>
          <w:rFonts w:asciiTheme="majorHAnsi" w:hAnsiTheme="majorHAnsi" w:cstheme="majorHAnsi"/>
          <w:lang w:val="ro-MD"/>
        </w:rPr>
      </w:pPr>
    </w:p>
    <w:p w14:paraId="2219C632" w14:textId="77777777" w:rsidR="003610FB" w:rsidRPr="002B1063" w:rsidRDefault="00B478A5" w:rsidP="002B1063">
      <w:pPr>
        <w:spacing w:after="0" w:line="276" w:lineRule="auto"/>
        <w:jc w:val="center"/>
        <w:rPr>
          <w:rFonts w:asciiTheme="majorHAnsi" w:hAnsiTheme="majorHAnsi" w:cstheme="majorHAnsi"/>
          <w:b/>
          <w:sz w:val="28"/>
          <w:szCs w:val="28"/>
          <w:lang w:val="ro-MD"/>
        </w:rPr>
      </w:pPr>
      <w:r w:rsidRPr="002B1063">
        <w:rPr>
          <w:rFonts w:asciiTheme="majorHAnsi" w:hAnsiTheme="majorHAnsi" w:cstheme="majorHAnsi"/>
          <w:b/>
          <w:noProof/>
          <w:sz w:val="28"/>
          <w:szCs w:val="28"/>
          <w:lang w:val="ru-RU" w:eastAsia="ru-RU"/>
        </w:rPr>
        <w:drawing>
          <wp:inline distT="0" distB="0" distL="0" distR="0" wp14:anchorId="6A163184" wp14:editId="70768531">
            <wp:extent cx="1059180" cy="967740"/>
            <wp:effectExtent l="0" t="0" r="7620" b="3810"/>
            <wp:docPr id="2" name="Picture 2" descr="d:\m_savva\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_savva\Desktop\downloa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9180" cy="967740"/>
                    </a:xfrm>
                    <a:prstGeom prst="rect">
                      <a:avLst/>
                    </a:prstGeom>
                    <a:noFill/>
                    <a:ln>
                      <a:noFill/>
                    </a:ln>
                  </pic:spPr>
                </pic:pic>
              </a:graphicData>
            </a:graphic>
          </wp:inline>
        </w:drawing>
      </w:r>
    </w:p>
    <w:p w14:paraId="51D52509" w14:textId="77777777" w:rsidR="003610FB" w:rsidRPr="002B1063" w:rsidRDefault="003610FB" w:rsidP="002B1063">
      <w:pPr>
        <w:spacing w:after="0" w:line="276" w:lineRule="auto"/>
        <w:jc w:val="center"/>
        <w:rPr>
          <w:rFonts w:asciiTheme="majorHAnsi" w:hAnsiTheme="majorHAnsi" w:cstheme="majorHAnsi"/>
          <w:b/>
          <w:sz w:val="28"/>
          <w:szCs w:val="28"/>
          <w:lang w:val="ro-MD"/>
        </w:rPr>
      </w:pPr>
    </w:p>
    <w:p w14:paraId="78FA9EEF" w14:textId="77777777" w:rsidR="003610FB" w:rsidRPr="002B1063" w:rsidRDefault="003610FB" w:rsidP="002B1063">
      <w:pPr>
        <w:spacing w:after="0" w:line="276" w:lineRule="auto"/>
        <w:jc w:val="center"/>
        <w:rPr>
          <w:rFonts w:asciiTheme="majorHAnsi" w:hAnsiTheme="majorHAnsi" w:cstheme="majorHAnsi"/>
          <w:b/>
          <w:sz w:val="28"/>
          <w:szCs w:val="28"/>
          <w:lang w:val="ro-MD"/>
        </w:rPr>
      </w:pPr>
    </w:p>
    <w:p w14:paraId="41B040C4" w14:textId="77777777" w:rsidR="003610FB" w:rsidRPr="002B1063" w:rsidRDefault="003610FB" w:rsidP="002B1063">
      <w:pPr>
        <w:spacing w:after="0" w:line="276" w:lineRule="auto"/>
        <w:jc w:val="center"/>
        <w:rPr>
          <w:rFonts w:asciiTheme="majorHAnsi" w:hAnsiTheme="majorHAnsi" w:cstheme="majorHAnsi"/>
          <w:b/>
          <w:sz w:val="28"/>
          <w:szCs w:val="28"/>
          <w:lang w:val="ro-MD"/>
        </w:rPr>
      </w:pPr>
    </w:p>
    <w:p w14:paraId="21B1887B" w14:textId="77777777" w:rsidR="003610FB" w:rsidRPr="002B1063" w:rsidRDefault="003610FB" w:rsidP="002B1063">
      <w:pPr>
        <w:spacing w:after="0" w:line="276" w:lineRule="auto"/>
        <w:jc w:val="center"/>
        <w:rPr>
          <w:rFonts w:asciiTheme="majorHAnsi" w:hAnsiTheme="majorHAnsi" w:cstheme="majorHAnsi"/>
          <w:b/>
          <w:sz w:val="28"/>
          <w:szCs w:val="28"/>
          <w:lang w:val="ro-MD"/>
        </w:rPr>
      </w:pPr>
    </w:p>
    <w:p w14:paraId="32CD9207" w14:textId="77777777" w:rsidR="009D574A" w:rsidRPr="002B1063" w:rsidRDefault="009D574A" w:rsidP="002B1063">
      <w:pPr>
        <w:spacing w:after="0" w:line="276" w:lineRule="auto"/>
        <w:jc w:val="center"/>
        <w:rPr>
          <w:rFonts w:asciiTheme="majorHAnsi" w:hAnsiTheme="majorHAnsi" w:cstheme="majorHAnsi"/>
          <w:b/>
          <w:sz w:val="24"/>
          <w:szCs w:val="24"/>
          <w:lang w:val="ro-MD"/>
        </w:rPr>
      </w:pPr>
      <w:r w:rsidRPr="002B1063">
        <w:rPr>
          <w:rFonts w:asciiTheme="majorHAnsi" w:hAnsiTheme="majorHAnsi" w:cstheme="majorHAnsi"/>
          <w:b/>
          <w:bCs/>
          <w:sz w:val="24"/>
          <w:szCs w:val="24"/>
          <w:lang w:val="ro-MD"/>
        </w:rPr>
        <w:t>CURTEA DE CONTURI A REPUBLICII MOLDOVA</w:t>
      </w:r>
    </w:p>
    <w:p w14:paraId="1367EAFD" w14:textId="77777777" w:rsidR="009D574A" w:rsidRPr="002B1063" w:rsidRDefault="009D574A" w:rsidP="002B1063">
      <w:pPr>
        <w:spacing w:after="0" w:line="276" w:lineRule="auto"/>
        <w:jc w:val="both"/>
        <w:rPr>
          <w:rFonts w:asciiTheme="majorHAnsi" w:hAnsiTheme="majorHAnsi" w:cstheme="majorHAnsi"/>
          <w:sz w:val="24"/>
          <w:szCs w:val="24"/>
          <w:lang w:val="ro-MD"/>
        </w:rPr>
      </w:pPr>
    </w:p>
    <w:p w14:paraId="0E38DBB2" w14:textId="77777777" w:rsidR="009D574A" w:rsidRPr="002B1063" w:rsidRDefault="009D574A" w:rsidP="002B1063">
      <w:pPr>
        <w:tabs>
          <w:tab w:val="left" w:pos="720"/>
        </w:tabs>
        <w:spacing w:after="0" w:line="276" w:lineRule="auto"/>
        <w:jc w:val="right"/>
        <w:rPr>
          <w:rFonts w:asciiTheme="majorHAnsi" w:eastAsia="Times New Roman" w:hAnsiTheme="majorHAnsi" w:cstheme="majorHAnsi"/>
          <w:b/>
          <w:bCs/>
          <w:color w:val="1F4E79" w:themeColor="accent1" w:themeShade="80"/>
          <w:sz w:val="24"/>
          <w:szCs w:val="24"/>
          <w:lang w:val="ro-MD"/>
        </w:rPr>
      </w:pPr>
    </w:p>
    <w:tbl>
      <w:tblPr>
        <w:tblW w:w="0" w:type="auto"/>
        <w:tblBorders>
          <w:top w:val="thinThickSmallGap" w:sz="12" w:space="0" w:color="auto"/>
          <w:bottom w:val="thickThinSmallGap" w:sz="12" w:space="0" w:color="auto"/>
        </w:tblBorders>
        <w:tblLook w:val="04A0" w:firstRow="1" w:lastRow="0" w:firstColumn="1" w:lastColumn="0" w:noHBand="0" w:noVBand="1"/>
      </w:tblPr>
      <w:tblGrid>
        <w:gridCol w:w="9350"/>
      </w:tblGrid>
      <w:tr w:rsidR="009D574A" w:rsidRPr="00155211" w14:paraId="10F6A678" w14:textId="77777777" w:rsidTr="009D574A">
        <w:trPr>
          <w:trHeight w:val="435"/>
        </w:trPr>
        <w:tc>
          <w:tcPr>
            <w:tcW w:w="9350" w:type="dxa"/>
          </w:tcPr>
          <w:p w14:paraId="3650EEEA" w14:textId="77777777" w:rsidR="009D574A" w:rsidRPr="004C053D" w:rsidRDefault="009D574A" w:rsidP="002B1063">
            <w:pPr>
              <w:tabs>
                <w:tab w:val="left" w:pos="0"/>
              </w:tabs>
              <w:spacing w:after="0" w:line="276" w:lineRule="auto"/>
              <w:jc w:val="center"/>
              <w:rPr>
                <w:rFonts w:asciiTheme="majorHAnsi" w:hAnsiTheme="majorHAnsi" w:cstheme="majorHAnsi"/>
                <w:sz w:val="24"/>
                <w:szCs w:val="24"/>
                <w:lang w:val="ro-MD"/>
              </w:rPr>
            </w:pPr>
            <w:r w:rsidRPr="004C053D">
              <w:rPr>
                <w:rFonts w:asciiTheme="majorHAnsi" w:hAnsiTheme="majorHAnsi" w:cstheme="majorHAnsi"/>
                <w:sz w:val="24"/>
                <w:szCs w:val="24"/>
                <w:lang w:val="ro-MD"/>
              </w:rPr>
              <w:t>MD-2001, mun. Chișinău, bd</w:t>
            </w:r>
            <w:r w:rsidR="00155211">
              <w:rPr>
                <w:rFonts w:asciiTheme="majorHAnsi" w:hAnsiTheme="majorHAnsi" w:cstheme="majorHAnsi"/>
                <w:sz w:val="24"/>
                <w:szCs w:val="24"/>
                <w:lang w:val="ro-MD"/>
              </w:rPr>
              <w:t>.</w:t>
            </w:r>
            <w:r w:rsidRPr="004C053D">
              <w:rPr>
                <w:rFonts w:asciiTheme="majorHAnsi" w:hAnsiTheme="majorHAnsi" w:cstheme="majorHAnsi"/>
                <w:sz w:val="24"/>
                <w:szCs w:val="24"/>
                <w:lang w:val="ro-MD"/>
              </w:rPr>
              <w:t xml:space="preserve"> Ștefan cel Mare și Sfânt nr.69, tel.: (+373) 26 60 02, </w:t>
            </w:r>
          </w:p>
          <w:p w14:paraId="59EA6A23" w14:textId="77777777" w:rsidR="009D574A" w:rsidRPr="004C053D" w:rsidRDefault="009D574A" w:rsidP="002B1063">
            <w:pPr>
              <w:tabs>
                <w:tab w:val="left" w:pos="720"/>
              </w:tabs>
              <w:spacing w:after="0" w:line="276" w:lineRule="auto"/>
              <w:jc w:val="center"/>
              <w:rPr>
                <w:rFonts w:asciiTheme="majorHAnsi" w:hAnsiTheme="majorHAnsi" w:cstheme="majorHAnsi"/>
                <w:b/>
                <w:color w:val="0563C1" w:themeColor="hyperlink"/>
                <w:sz w:val="24"/>
                <w:szCs w:val="24"/>
                <w:u w:val="single"/>
                <w:lang w:val="ro-MD"/>
              </w:rPr>
            </w:pPr>
            <w:r w:rsidRPr="004C053D">
              <w:rPr>
                <w:rFonts w:asciiTheme="majorHAnsi" w:hAnsiTheme="majorHAnsi" w:cstheme="majorHAnsi"/>
                <w:sz w:val="24"/>
                <w:szCs w:val="24"/>
                <w:lang w:val="ro-MD"/>
              </w:rPr>
              <w:t>fax: (+373 22) 26 61 00</w:t>
            </w:r>
            <w:r w:rsidR="00155211">
              <w:rPr>
                <w:rFonts w:asciiTheme="majorHAnsi" w:hAnsiTheme="majorHAnsi" w:cstheme="majorHAnsi"/>
                <w:sz w:val="24"/>
                <w:szCs w:val="24"/>
                <w:lang w:val="ro-MD"/>
              </w:rPr>
              <w:t>,</w:t>
            </w:r>
            <w:r w:rsidRPr="004C053D">
              <w:rPr>
                <w:rFonts w:asciiTheme="majorHAnsi" w:hAnsiTheme="majorHAnsi" w:cstheme="majorHAnsi"/>
                <w:sz w:val="24"/>
                <w:szCs w:val="24"/>
                <w:lang w:val="ro-MD"/>
              </w:rPr>
              <w:t xml:space="preserve"> </w:t>
            </w:r>
            <w:hyperlink r:id="rId9" w:history="1">
              <w:r w:rsidRPr="00155211">
                <w:rPr>
                  <w:rFonts w:asciiTheme="majorHAnsi" w:hAnsiTheme="majorHAnsi" w:cstheme="majorHAnsi"/>
                  <w:color w:val="0563C1" w:themeColor="hyperlink"/>
                  <w:sz w:val="24"/>
                  <w:szCs w:val="24"/>
                  <w:u w:val="single"/>
                  <w:lang w:val="ro-MD"/>
                </w:rPr>
                <w:t>www.ccrm.md</w:t>
              </w:r>
            </w:hyperlink>
            <w:r w:rsidRPr="004C053D">
              <w:rPr>
                <w:rFonts w:asciiTheme="majorHAnsi" w:hAnsiTheme="majorHAnsi" w:cstheme="majorHAnsi"/>
                <w:color w:val="0563C1" w:themeColor="hyperlink"/>
                <w:sz w:val="24"/>
                <w:szCs w:val="24"/>
                <w:u w:val="single"/>
                <w:lang w:val="ro-MD"/>
              </w:rPr>
              <w:t xml:space="preserve">; </w:t>
            </w:r>
            <w:r w:rsidRPr="004C053D">
              <w:rPr>
                <w:rFonts w:asciiTheme="majorHAnsi" w:hAnsiTheme="majorHAnsi" w:cstheme="majorHAnsi"/>
                <w:sz w:val="24"/>
                <w:szCs w:val="24"/>
                <w:lang w:val="ro-MD"/>
              </w:rPr>
              <w:t xml:space="preserve">e-mail: </w:t>
            </w:r>
            <w:hyperlink r:id="rId10" w:history="1">
              <w:r w:rsidRPr="00155211">
                <w:rPr>
                  <w:rFonts w:asciiTheme="majorHAnsi" w:hAnsiTheme="majorHAnsi" w:cstheme="majorHAnsi"/>
                  <w:color w:val="0563C1" w:themeColor="hyperlink"/>
                  <w:sz w:val="24"/>
                  <w:szCs w:val="24"/>
                  <w:u w:val="single"/>
                  <w:lang w:val="ro-MD"/>
                </w:rPr>
                <w:t>ccrm@ccrm.md</w:t>
              </w:r>
            </w:hyperlink>
          </w:p>
        </w:tc>
      </w:tr>
    </w:tbl>
    <w:p w14:paraId="615D16B1" w14:textId="77777777" w:rsidR="009D574A" w:rsidRPr="004C053D" w:rsidRDefault="009D574A" w:rsidP="002B1063">
      <w:pPr>
        <w:tabs>
          <w:tab w:val="left" w:pos="720"/>
        </w:tabs>
        <w:spacing w:after="0" w:line="276" w:lineRule="auto"/>
        <w:jc w:val="right"/>
        <w:rPr>
          <w:rFonts w:asciiTheme="majorHAnsi" w:eastAsia="Times New Roman" w:hAnsiTheme="majorHAnsi" w:cstheme="majorHAnsi"/>
          <w:b/>
          <w:bCs/>
          <w:color w:val="1F4E79" w:themeColor="accent1" w:themeShade="80"/>
          <w:sz w:val="24"/>
          <w:szCs w:val="24"/>
          <w:lang w:val="ro-MD"/>
        </w:rPr>
      </w:pPr>
    </w:p>
    <w:p w14:paraId="4B3C80FB" w14:textId="77777777" w:rsidR="003610FB" w:rsidRPr="002B1063" w:rsidRDefault="003610FB" w:rsidP="002B1063">
      <w:pPr>
        <w:tabs>
          <w:tab w:val="left" w:pos="720"/>
        </w:tabs>
        <w:spacing w:after="0" w:line="276" w:lineRule="auto"/>
        <w:jc w:val="right"/>
        <w:rPr>
          <w:rFonts w:asciiTheme="majorHAnsi" w:eastAsia="Times New Roman" w:hAnsiTheme="majorHAnsi" w:cstheme="majorHAnsi"/>
          <w:b/>
          <w:bCs/>
          <w:color w:val="1F4E79" w:themeColor="accent1" w:themeShade="80"/>
          <w:sz w:val="24"/>
          <w:szCs w:val="24"/>
          <w:lang w:val="ro-MD"/>
        </w:rPr>
      </w:pPr>
    </w:p>
    <w:p w14:paraId="6B2D009C" w14:textId="77777777" w:rsidR="003610FB" w:rsidRPr="002B1063" w:rsidRDefault="003610FB"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387D624C" w14:textId="77777777" w:rsidR="003610FB" w:rsidRPr="002B1063" w:rsidRDefault="003610FB" w:rsidP="002B1063">
      <w:pPr>
        <w:tabs>
          <w:tab w:val="left" w:pos="720"/>
        </w:tabs>
        <w:spacing w:after="0" w:line="276" w:lineRule="auto"/>
        <w:jc w:val="center"/>
        <w:rPr>
          <w:rFonts w:asciiTheme="majorHAnsi" w:eastAsia="Times New Roman" w:hAnsiTheme="majorHAnsi" w:cstheme="majorHAnsi"/>
          <w:b/>
          <w:bCs/>
          <w:sz w:val="32"/>
          <w:szCs w:val="32"/>
          <w:lang w:val="ro-MD"/>
        </w:rPr>
      </w:pPr>
      <w:r w:rsidRPr="002B1063">
        <w:rPr>
          <w:rFonts w:asciiTheme="majorHAnsi" w:eastAsia="Times New Roman" w:hAnsiTheme="majorHAnsi" w:cstheme="majorHAnsi"/>
          <w:b/>
          <w:bCs/>
          <w:sz w:val="32"/>
          <w:szCs w:val="32"/>
          <w:lang w:val="ro-MD"/>
        </w:rPr>
        <w:t xml:space="preserve">RAPORTUL </w:t>
      </w:r>
    </w:p>
    <w:p w14:paraId="3D30E0BD" w14:textId="77777777" w:rsidR="003610FB" w:rsidRPr="00B83414" w:rsidRDefault="00AA7B1E" w:rsidP="002B1063">
      <w:pPr>
        <w:tabs>
          <w:tab w:val="left" w:pos="0"/>
        </w:tabs>
        <w:spacing w:after="0" w:line="276" w:lineRule="auto"/>
        <w:jc w:val="center"/>
        <w:rPr>
          <w:rFonts w:asciiTheme="majorHAnsi" w:eastAsia="Times New Roman" w:hAnsiTheme="majorHAnsi" w:cstheme="majorHAnsi"/>
          <w:b/>
          <w:bCs/>
          <w:sz w:val="32"/>
          <w:szCs w:val="32"/>
          <w:lang w:val="ro-MD"/>
        </w:rPr>
      </w:pPr>
      <w:r w:rsidRPr="00B83414">
        <w:rPr>
          <w:rFonts w:asciiTheme="majorHAnsi" w:eastAsia="Times New Roman" w:hAnsiTheme="majorHAnsi" w:cstheme="majorHAnsi"/>
          <w:b/>
          <w:bCs/>
          <w:sz w:val="32"/>
          <w:szCs w:val="32"/>
          <w:lang w:val="ro-MD"/>
        </w:rPr>
        <w:t>a</w:t>
      </w:r>
      <w:r w:rsidR="00C829C5" w:rsidRPr="00B83414">
        <w:rPr>
          <w:rFonts w:asciiTheme="majorHAnsi" w:eastAsia="Times New Roman" w:hAnsiTheme="majorHAnsi" w:cstheme="majorHAnsi"/>
          <w:b/>
          <w:bCs/>
          <w:sz w:val="32"/>
          <w:szCs w:val="32"/>
          <w:lang w:val="ro-MD"/>
        </w:rPr>
        <w:t>uditului</w:t>
      </w:r>
      <w:r w:rsidR="00075DBE" w:rsidRPr="00B83414">
        <w:rPr>
          <w:rFonts w:asciiTheme="majorHAnsi" w:eastAsia="Times New Roman" w:hAnsiTheme="majorHAnsi" w:cstheme="majorHAnsi"/>
          <w:b/>
          <w:bCs/>
          <w:sz w:val="32"/>
          <w:szCs w:val="32"/>
          <w:lang w:val="ro-MD"/>
        </w:rPr>
        <w:t xml:space="preserve"> asupra</w:t>
      </w:r>
      <w:r w:rsidR="00E36F65" w:rsidRPr="00B83414">
        <w:rPr>
          <w:rFonts w:asciiTheme="majorHAnsi" w:eastAsia="Times New Roman" w:hAnsiTheme="majorHAnsi" w:cstheme="majorHAnsi"/>
          <w:b/>
          <w:bCs/>
          <w:sz w:val="32"/>
          <w:szCs w:val="32"/>
          <w:lang w:val="ro-MD"/>
        </w:rPr>
        <w:t xml:space="preserve"> rapoartelor financiare ale Proiectului </w:t>
      </w:r>
      <w:r w:rsidR="00802EC4" w:rsidRPr="00B83414">
        <w:rPr>
          <w:rFonts w:asciiTheme="majorHAnsi" w:eastAsia="Times New Roman" w:hAnsiTheme="majorHAnsi" w:cstheme="majorHAnsi"/>
          <w:b/>
          <w:bCs/>
          <w:sz w:val="32"/>
          <w:szCs w:val="32"/>
          <w:lang w:val="ro-MD"/>
        </w:rPr>
        <w:t>„</w:t>
      </w:r>
      <w:r w:rsidR="00E36F65" w:rsidRPr="00B83414">
        <w:rPr>
          <w:rFonts w:asciiTheme="majorHAnsi" w:eastAsia="Times New Roman" w:hAnsiTheme="majorHAnsi" w:cstheme="majorHAnsi"/>
          <w:b/>
          <w:bCs/>
          <w:sz w:val="32"/>
          <w:szCs w:val="32"/>
          <w:lang w:val="ro-MD"/>
        </w:rPr>
        <w:t>Reforma învățământului în Moldova</w:t>
      </w:r>
      <w:r w:rsidR="009D574A" w:rsidRPr="00B83414">
        <w:rPr>
          <w:rFonts w:asciiTheme="majorHAnsi" w:eastAsia="Times New Roman" w:hAnsiTheme="majorHAnsi" w:cstheme="majorHAnsi"/>
          <w:b/>
          <w:bCs/>
          <w:sz w:val="32"/>
          <w:szCs w:val="32"/>
          <w:lang w:val="ro-MD"/>
        </w:rPr>
        <w:t>” încheiate la 31 decembrie 2021</w:t>
      </w:r>
    </w:p>
    <w:p w14:paraId="172A986A" w14:textId="77777777" w:rsidR="003610FB" w:rsidRPr="00B83414" w:rsidRDefault="003610FB"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5825E79C" w14:textId="77777777" w:rsidR="003610FB" w:rsidRPr="002B1063" w:rsidRDefault="003610FB"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413321FD" w14:textId="77777777" w:rsidR="003610FB" w:rsidRPr="002B1063" w:rsidRDefault="003610FB"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61ABCA57" w14:textId="77777777" w:rsidR="003610FB" w:rsidRPr="002B1063" w:rsidRDefault="003610FB"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167E46DF" w14:textId="77777777" w:rsidR="00916D3D" w:rsidRPr="002B1063" w:rsidRDefault="00916D3D"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057195A2" w14:textId="77777777" w:rsidR="00916D3D" w:rsidRPr="002B1063" w:rsidRDefault="00916D3D"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7186194D" w14:textId="77777777" w:rsidR="00612421" w:rsidRPr="002B1063" w:rsidRDefault="00612421"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40859AAE" w14:textId="77777777" w:rsidR="004C3611" w:rsidRPr="002B1063" w:rsidRDefault="004C3611"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608BDADA" w14:textId="77777777" w:rsidR="004C3611" w:rsidRPr="002B1063" w:rsidRDefault="004C3611" w:rsidP="002B1063">
      <w:pPr>
        <w:tabs>
          <w:tab w:val="left" w:pos="720"/>
        </w:tabs>
        <w:spacing w:after="0" w:line="276" w:lineRule="auto"/>
        <w:ind w:firstLine="720"/>
        <w:jc w:val="center"/>
        <w:rPr>
          <w:rFonts w:asciiTheme="majorHAnsi" w:eastAsia="Times New Roman" w:hAnsiTheme="majorHAnsi" w:cstheme="majorHAnsi"/>
          <w:b/>
          <w:bCs/>
          <w:sz w:val="32"/>
          <w:szCs w:val="32"/>
          <w:lang w:val="ro-MD"/>
        </w:rPr>
      </w:pPr>
    </w:p>
    <w:p w14:paraId="7057CEA2" w14:textId="77777777" w:rsidR="00916D3D" w:rsidRPr="002B1063" w:rsidRDefault="00916D3D" w:rsidP="009C1A60">
      <w:pPr>
        <w:tabs>
          <w:tab w:val="left" w:pos="720"/>
        </w:tabs>
        <w:spacing w:after="0" w:line="276" w:lineRule="auto"/>
        <w:jc w:val="center"/>
        <w:rPr>
          <w:rFonts w:asciiTheme="majorHAnsi" w:eastAsia="Times New Roman" w:hAnsiTheme="majorHAnsi" w:cstheme="majorHAnsi"/>
          <w:b/>
          <w:bCs/>
          <w:sz w:val="32"/>
          <w:szCs w:val="32"/>
          <w:lang w:val="ro-MD"/>
        </w:rPr>
      </w:pPr>
    </w:p>
    <w:p w14:paraId="739F1D33" w14:textId="77777777" w:rsidR="003610FB" w:rsidRPr="002B1063" w:rsidRDefault="00F8496B" w:rsidP="009C1A60">
      <w:pPr>
        <w:pStyle w:val="ab"/>
        <w:numPr>
          <w:ilvl w:val="0"/>
          <w:numId w:val="1"/>
        </w:numPr>
        <w:tabs>
          <w:tab w:val="left" w:pos="426"/>
        </w:tabs>
        <w:autoSpaceDE w:val="0"/>
        <w:autoSpaceDN w:val="0"/>
        <w:adjustRightInd w:val="0"/>
        <w:spacing w:after="0" w:line="276" w:lineRule="auto"/>
        <w:ind w:left="0" w:firstLine="0"/>
        <w:outlineLvl w:val="0"/>
        <w:rPr>
          <w:rFonts w:asciiTheme="majorHAnsi" w:eastAsia="Times New Roman" w:hAnsiTheme="majorHAnsi" w:cstheme="majorHAnsi"/>
          <w:b/>
          <w:sz w:val="28"/>
          <w:szCs w:val="28"/>
          <w:lang w:val="ro-MD"/>
        </w:rPr>
      </w:pPr>
      <w:bookmarkStart w:id="1" w:name="_Toc21348440"/>
      <w:r w:rsidRPr="002B1063">
        <w:rPr>
          <w:rFonts w:asciiTheme="majorHAnsi" w:eastAsia="Times New Roman" w:hAnsiTheme="majorHAnsi" w:cstheme="majorHAnsi"/>
          <w:b/>
          <w:sz w:val="28"/>
          <w:szCs w:val="28"/>
          <w:lang w:val="ro-MD"/>
        </w:rPr>
        <w:lastRenderedPageBreak/>
        <w:t>OPINIE</w:t>
      </w:r>
      <w:r w:rsidR="00E554E7" w:rsidRPr="002B1063">
        <w:rPr>
          <w:rFonts w:asciiTheme="majorHAnsi" w:eastAsia="Times New Roman" w:hAnsiTheme="majorHAnsi" w:cstheme="majorHAnsi"/>
          <w:b/>
          <w:sz w:val="28"/>
          <w:szCs w:val="28"/>
          <w:lang w:val="ro-MD"/>
        </w:rPr>
        <w:t xml:space="preserve"> </w:t>
      </w:r>
      <w:r w:rsidRPr="002B1063">
        <w:rPr>
          <w:rFonts w:asciiTheme="majorHAnsi" w:eastAsia="Times New Roman" w:hAnsiTheme="majorHAnsi" w:cstheme="majorHAnsi"/>
          <w:b/>
          <w:sz w:val="28"/>
          <w:szCs w:val="28"/>
          <w:lang w:val="ro-MD"/>
        </w:rPr>
        <w:t xml:space="preserve"> </w:t>
      </w:r>
      <w:bookmarkEnd w:id="1"/>
    </w:p>
    <w:p w14:paraId="3A303393" w14:textId="452FC54C" w:rsidR="00E93C30" w:rsidRPr="002B1063" w:rsidRDefault="00E02700" w:rsidP="009C1A60">
      <w:pPr>
        <w:spacing w:line="276" w:lineRule="auto"/>
        <w:jc w:val="both"/>
        <w:rPr>
          <w:rFonts w:asciiTheme="majorHAnsi" w:eastAsia="Times New Roman" w:hAnsiTheme="majorHAnsi" w:cstheme="majorHAnsi"/>
          <w:snapToGrid w:val="0"/>
          <w:color w:val="000000"/>
          <w:sz w:val="24"/>
          <w:szCs w:val="24"/>
          <w:lang w:val="ro-MD"/>
        </w:rPr>
      </w:pPr>
      <w:r w:rsidRPr="002B1063">
        <w:rPr>
          <w:rFonts w:asciiTheme="majorHAnsi" w:eastAsiaTheme="majorEastAsia" w:hAnsiTheme="majorHAnsi" w:cstheme="majorHAnsi"/>
          <w:color w:val="000000" w:themeColor="text1"/>
          <w:sz w:val="24"/>
          <w:szCs w:val="24"/>
          <w:lang w:val="ro-MD"/>
        </w:rPr>
        <w:t xml:space="preserve">Am auditat </w:t>
      </w:r>
      <w:r w:rsidRPr="002B1063">
        <w:rPr>
          <w:rFonts w:asciiTheme="majorHAnsi" w:hAnsiTheme="majorHAnsi" w:cstheme="majorHAnsi"/>
          <w:sz w:val="24"/>
          <w:szCs w:val="24"/>
          <w:lang w:val="ro-MD"/>
        </w:rPr>
        <w:t xml:space="preserve">rapoartele financiare </w:t>
      </w:r>
      <w:r w:rsidR="00E554E7" w:rsidRPr="002B1063">
        <w:rPr>
          <w:rFonts w:asciiTheme="majorHAnsi" w:hAnsiTheme="majorHAnsi" w:cstheme="majorHAnsi"/>
          <w:sz w:val="24"/>
          <w:szCs w:val="24"/>
          <w:lang w:val="ro-MD"/>
        </w:rPr>
        <w:t xml:space="preserve">interimare </w:t>
      </w:r>
      <w:r w:rsidRPr="002B1063">
        <w:rPr>
          <w:rFonts w:asciiTheme="majorHAnsi" w:hAnsiTheme="majorHAnsi" w:cstheme="majorHAnsi"/>
          <w:sz w:val="24"/>
          <w:szCs w:val="24"/>
          <w:lang w:val="ro-MD"/>
        </w:rPr>
        <w:t xml:space="preserve">ale Proiectului </w:t>
      </w:r>
      <w:r w:rsidR="00614FFB" w:rsidRPr="002B1063">
        <w:rPr>
          <w:rFonts w:asciiTheme="majorHAnsi" w:eastAsia="MS Mincho" w:hAnsiTheme="majorHAnsi" w:cstheme="majorHAnsi"/>
          <w:sz w:val="24"/>
          <w:szCs w:val="24"/>
          <w:lang w:val="ro-MD" w:eastAsia="ru-RU"/>
        </w:rPr>
        <w:t>„</w:t>
      </w:r>
      <w:r w:rsidR="00893D86" w:rsidRPr="002B1063">
        <w:rPr>
          <w:rFonts w:asciiTheme="majorHAnsi" w:eastAsia="MS Mincho" w:hAnsiTheme="majorHAnsi" w:cstheme="majorHAnsi"/>
          <w:sz w:val="24"/>
          <w:szCs w:val="24"/>
          <w:lang w:val="ro-MD" w:eastAsia="ru-RU"/>
        </w:rPr>
        <w:t xml:space="preserve">Reforma </w:t>
      </w:r>
      <w:r w:rsidR="00B55875" w:rsidRPr="002B1063">
        <w:rPr>
          <w:rFonts w:asciiTheme="majorHAnsi" w:eastAsia="MS Mincho" w:hAnsiTheme="majorHAnsi" w:cstheme="majorHAnsi"/>
          <w:sz w:val="24"/>
          <w:szCs w:val="24"/>
          <w:lang w:val="ro-MD" w:eastAsia="ru-RU"/>
        </w:rPr>
        <w:t>î</w:t>
      </w:r>
      <w:r w:rsidR="00893D86" w:rsidRPr="002B1063">
        <w:rPr>
          <w:rFonts w:asciiTheme="majorHAnsi" w:eastAsia="MS Mincho" w:hAnsiTheme="majorHAnsi" w:cstheme="majorHAnsi"/>
          <w:sz w:val="24"/>
          <w:szCs w:val="24"/>
          <w:lang w:val="ro-MD" w:eastAsia="ru-RU"/>
        </w:rPr>
        <w:t>nvățământului în Moldova”</w:t>
      </w:r>
      <w:r w:rsidR="00F95C77" w:rsidRPr="002B1063">
        <w:rPr>
          <w:rFonts w:asciiTheme="majorHAnsi" w:eastAsia="MS Mincho" w:hAnsiTheme="majorHAnsi" w:cstheme="majorHAnsi"/>
          <w:sz w:val="24"/>
          <w:szCs w:val="24"/>
          <w:lang w:val="ro-MD" w:eastAsia="ru-RU"/>
        </w:rPr>
        <w:t xml:space="preserve"> </w:t>
      </w:r>
      <w:r w:rsidRPr="002B1063">
        <w:rPr>
          <w:rFonts w:asciiTheme="majorHAnsi" w:hAnsiTheme="majorHAnsi" w:cstheme="majorHAnsi"/>
          <w:sz w:val="24"/>
          <w:szCs w:val="24"/>
          <w:lang w:val="ro-MD"/>
        </w:rPr>
        <w:t>pentru exerciți</w:t>
      </w:r>
      <w:r w:rsidR="00A73D69" w:rsidRPr="002B1063">
        <w:rPr>
          <w:rFonts w:asciiTheme="majorHAnsi" w:hAnsiTheme="majorHAnsi" w:cstheme="majorHAnsi"/>
          <w:sz w:val="24"/>
          <w:szCs w:val="24"/>
          <w:lang w:val="ro-MD"/>
        </w:rPr>
        <w:t xml:space="preserve">ul încheiat la 31 </w:t>
      </w:r>
      <w:r w:rsidR="009D574A" w:rsidRPr="002B1063">
        <w:rPr>
          <w:rFonts w:asciiTheme="majorHAnsi" w:hAnsiTheme="majorHAnsi" w:cstheme="majorHAnsi"/>
          <w:sz w:val="24"/>
          <w:szCs w:val="24"/>
          <w:lang w:val="ro-MD"/>
        </w:rPr>
        <w:t>decembrie 2021</w:t>
      </w:r>
      <w:r w:rsidR="00E554E7" w:rsidRPr="002B1063">
        <w:rPr>
          <w:rFonts w:asciiTheme="majorHAnsi" w:hAnsiTheme="majorHAnsi" w:cstheme="majorHAnsi"/>
          <w:sz w:val="24"/>
          <w:szCs w:val="24"/>
          <w:lang w:val="ro-MD"/>
        </w:rPr>
        <w:t>, care</w:t>
      </w:r>
      <w:r w:rsidRPr="002B1063">
        <w:rPr>
          <w:rFonts w:asciiTheme="majorHAnsi" w:hAnsiTheme="majorHAnsi" w:cstheme="majorHAnsi"/>
          <w:sz w:val="24"/>
          <w:szCs w:val="24"/>
          <w:lang w:val="ro-MD"/>
        </w:rPr>
        <w:t xml:space="preserve"> cuprind: </w:t>
      </w:r>
      <w:r w:rsidRPr="002B1063">
        <w:rPr>
          <w:rFonts w:asciiTheme="majorHAnsi" w:eastAsia="Times New Roman" w:hAnsiTheme="majorHAnsi" w:cstheme="majorHAnsi"/>
          <w:i/>
          <w:snapToGrid w:val="0"/>
          <w:color w:val="000000"/>
          <w:sz w:val="24"/>
          <w:szCs w:val="24"/>
          <w:lang w:val="ro-MD"/>
        </w:rPr>
        <w:t>(i)</w:t>
      </w:r>
      <w:r w:rsidRPr="002B1063">
        <w:rPr>
          <w:rFonts w:asciiTheme="majorHAnsi" w:eastAsia="Times New Roman" w:hAnsiTheme="majorHAnsi" w:cstheme="majorHAnsi"/>
          <w:snapToGrid w:val="0"/>
          <w:color w:val="000000"/>
          <w:sz w:val="24"/>
          <w:szCs w:val="24"/>
          <w:lang w:val="ro-MD"/>
        </w:rPr>
        <w:t xml:space="preserve"> </w:t>
      </w:r>
      <w:r w:rsidRPr="002B1063">
        <w:rPr>
          <w:rFonts w:asciiTheme="majorHAnsi" w:eastAsia="Times New Roman" w:hAnsiTheme="majorHAnsi" w:cstheme="majorHAnsi"/>
          <w:sz w:val="24"/>
          <w:szCs w:val="24"/>
          <w:lang w:val="ro-MD"/>
        </w:rPr>
        <w:t>Raportul privind sursele financiare și utilizarea mijloacelor financiare;</w:t>
      </w:r>
      <w:r w:rsidRPr="002B1063">
        <w:rPr>
          <w:rFonts w:asciiTheme="majorHAnsi" w:eastAsia="Times New Roman" w:hAnsiTheme="majorHAnsi" w:cstheme="majorHAnsi"/>
          <w:snapToGrid w:val="0"/>
          <w:color w:val="000000"/>
          <w:sz w:val="24"/>
          <w:szCs w:val="24"/>
          <w:lang w:val="ro-MD"/>
        </w:rPr>
        <w:t xml:space="preserve"> </w:t>
      </w:r>
      <w:r w:rsidRPr="002B1063">
        <w:rPr>
          <w:rFonts w:asciiTheme="majorHAnsi" w:eastAsia="Times New Roman" w:hAnsiTheme="majorHAnsi" w:cstheme="majorHAnsi"/>
          <w:i/>
          <w:snapToGrid w:val="0"/>
          <w:color w:val="000000"/>
          <w:sz w:val="24"/>
          <w:szCs w:val="24"/>
          <w:lang w:val="ro-MD"/>
        </w:rPr>
        <w:t>(ii)</w:t>
      </w:r>
      <w:r w:rsidRPr="002B1063">
        <w:rPr>
          <w:rFonts w:asciiTheme="majorHAnsi" w:eastAsia="Times New Roman" w:hAnsiTheme="majorHAnsi" w:cstheme="majorHAnsi"/>
          <w:snapToGrid w:val="0"/>
          <w:color w:val="000000"/>
          <w:sz w:val="24"/>
          <w:szCs w:val="24"/>
          <w:lang w:val="ro-MD"/>
        </w:rPr>
        <w:t xml:space="preserve"> Sumarul cheltuielilor pe principalele componente ale Proiectului și pe articolele principale de cheltuieli, atât pentru anul fiscal supus auditului, cât și cumulativ, până în prezent; </w:t>
      </w:r>
      <w:r w:rsidRPr="002B1063">
        <w:rPr>
          <w:rFonts w:asciiTheme="majorHAnsi" w:eastAsia="Times New Roman" w:hAnsiTheme="majorHAnsi" w:cstheme="majorHAnsi"/>
          <w:i/>
          <w:snapToGrid w:val="0"/>
          <w:color w:val="000000"/>
          <w:sz w:val="24"/>
          <w:szCs w:val="24"/>
          <w:lang w:val="ro-MD"/>
        </w:rPr>
        <w:t>(iii)</w:t>
      </w:r>
      <w:r w:rsidRPr="002B1063">
        <w:rPr>
          <w:rFonts w:asciiTheme="majorHAnsi" w:eastAsia="Times New Roman" w:hAnsiTheme="majorHAnsi" w:cstheme="majorHAnsi"/>
          <w:snapToGrid w:val="0"/>
          <w:color w:val="000000"/>
          <w:sz w:val="24"/>
          <w:szCs w:val="24"/>
          <w:lang w:val="ro-MD"/>
        </w:rPr>
        <w:t xml:space="preserve"> Raportul cu privire la contul special; și </w:t>
      </w:r>
      <w:r w:rsidRPr="002B1063">
        <w:rPr>
          <w:rFonts w:asciiTheme="majorHAnsi" w:eastAsia="Times New Roman" w:hAnsiTheme="majorHAnsi" w:cstheme="majorHAnsi"/>
          <w:i/>
          <w:snapToGrid w:val="0"/>
          <w:color w:val="000000"/>
          <w:sz w:val="24"/>
          <w:szCs w:val="24"/>
          <w:lang w:val="ro-MD"/>
        </w:rPr>
        <w:t>(iv)</w:t>
      </w:r>
      <w:r w:rsidRPr="002B1063">
        <w:rPr>
          <w:rFonts w:asciiTheme="majorHAnsi" w:eastAsia="Times New Roman" w:hAnsiTheme="majorHAnsi" w:cstheme="majorHAnsi"/>
          <w:snapToGrid w:val="0"/>
          <w:color w:val="000000"/>
          <w:sz w:val="24"/>
          <w:szCs w:val="24"/>
          <w:lang w:val="ro-MD"/>
        </w:rPr>
        <w:t xml:space="preserve"> Sumarul rapoartelor de sinteză sau SOEs (Raportul cu privire la cheltuieli), utilizat ca bază pentru prezentarea cererilor de trageri ale împrumutului</w:t>
      </w:r>
      <w:r w:rsidR="00BC04CF" w:rsidRPr="002B1063">
        <w:rPr>
          <w:rStyle w:val="a5"/>
          <w:rFonts w:asciiTheme="majorHAnsi" w:eastAsia="Times New Roman" w:hAnsiTheme="majorHAnsi" w:cstheme="majorHAnsi"/>
          <w:snapToGrid w:val="0"/>
          <w:color w:val="000000"/>
          <w:sz w:val="24"/>
          <w:szCs w:val="24"/>
          <w:lang w:val="ro-MD"/>
        </w:rPr>
        <w:footnoteReference w:id="1"/>
      </w:r>
      <w:r w:rsidR="00E93C30" w:rsidRPr="002B1063">
        <w:rPr>
          <w:rFonts w:asciiTheme="majorHAnsi" w:eastAsia="Times New Roman" w:hAnsiTheme="majorHAnsi" w:cstheme="majorHAnsi"/>
          <w:snapToGrid w:val="0"/>
          <w:color w:val="000000"/>
          <w:sz w:val="24"/>
          <w:szCs w:val="24"/>
          <w:lang w:val="ro-MD"/>
        </w:rPr>
        <w:t xml:space="preserve">. </w:t>
      </w:r>
    </w:p>
    <w:p w14:paraId="66376697" w14:textId="77777777" w:rsidR="00E93C30" w:rsidRPr="002B1063" w:rsidRDefault="009F265C" w:rsidP="009C1A60">
      <w:pPr>
        <w:spacing w:line="276" w:lineRule="auto"/>
        <w:jc w:val="both"/>
        <w:rPr>
          <w:rFonts w:asciiTheme="majorHAnsi" w:eastAsia="Times New Roman" w:hAnsiTheme="majorHAnsi" w:cstheme="majorHAnsi"/>
          <w:snapToGrid w:val="0"/>
          <w:color w:val="000000"/>
          <w:sz w:val="24"/>
          <w:szCs w:val="24"/>
          <w:lang w:val="ro-MD"/>
        </w:rPr>
      </w:pPr>
      <w:r w:rsidRPr="002B1063">
        <w:rPr>
          <w:rFonts w:asciiTheme="majorHAnsi" w:eastAsia="Times New Roman" w:hAnsiTheme="majorHAnsi" w:cstheme="majorHAnsi"/>
          <w:bCs/>
          <w:color w:val="000000" w:themeColor="text1"/>
          <w:sz w:val="24"/>
          <w:szCs w:val="24"/>
          <w:lang w:val="ro-MD"/>
        </w:rPr>
        <w:t>În opinia noastră, rapoartele financiare menționate</w:t>
      </w:r>
      <w:r w:rsidR="003E7267" w:rsidRPr="002B1063">
        <w:rPr>
          <w:rFonts w:asciiTheme="majorHAnsi" w:eastAsia="Times New Roman" w:hAnsiTheme="majorHAnsi" w:cstheme="majorHAnsi"/>
          <w:bCs/>
          <w:color w:val="000000" w:themeColor="text1"/>
          <w:sz w:val="24"/>
          <w:szCs w:val="24"/>
          <w:lang w:val="ro-MD"/>
        </w:rPr>
        <w:t xml:space="preserve"> oferă</w:t>
      </w:r>
      <w:r w:rsidRPr="002B1063">
        <w:rPr>
          <w:rFonts w:asciiTheme="majorHAnsi" w:eastAsia="Times New Roman" w:hAnsiTheme="majorHAnsi" w:cstheme="majorHAnsi"/>
          <w:bCs/>
          <w:color w:val="000000" w:themeColor="text1"/>
          <w:sz w:val="24"/>
          <w:szCs w:val="24"/>
          <w:lang w:val="ro-MD"/>
        </w:rPr>
        <w:t xml:space="preserve">, sub toate aspectele semnificative, o imagine corectă și fidelă </w:t>
      </w:r>
      <w:r w:rsidRPr="002B1063">
        <w:rPr>
          <w:rFonts w:asciiTheme="majorHAnsi" w:hAnsiTheme="majorHAnsi" w:cstheme="majorHAnsi"/>
          <w:sz w:val="24"/>
          <w:szCs w:val="24"/>
          <w:lang w:val="ro-MD"/>
        </w:rPr>
        <w:t>în conformitate cu cadrul de raportare financiară aplicabil potrivit cerințelor Băncii Mondiale</w:t>
      </w:r>
      <w:r w:rsidR="00E554E7" w:rsidRPr="002B1063">
        <w:rPr>
          <w:rStyle w:val="a5"/>
          <w:rFonts w:asciiTheme="majorHAnsi" w:hAnsiTheme="majorHAnsi" w:cstheme="majorHAnsi"/>
          <w:sz w:val="24"/>
          <w:szCs w:val="24"/>
          <w:lang w:val="ro-MD"/>
        </w:rPr>
        <w:footnoteReference w:id="2"/>
      </w:r>
      <w:r w:rsidR="00332F4E" w:rsidRPr="002B1063">
        <w:rPr>
          <w:rFonts w:asciiTheme="majorHAnsi" w:hAnsiTheme="majorHAnsi" w:cstheme="majorHAnsi"/>
          <w:sz w:val="24"/>
          <w:szCs w:val="24"/>
          <w:lang w:val="ro-MD"/>
        </w:rPr>
        <w:t>.</w:t>
      </w:r>
      <w:bookmarkStart w:id="2" w:name="_Toc21348441"/>
      <w:r w:rsidR="00E93C30" w:rsidRPr="002B1063">
        <w:rPr>
          <w:rFonts w:asciiTheme="majorHAnsi" w:eastAsia="Times New Roman" w:hAnsiTheme="majorHAnsi" w:cstheme="majorHAnsi"/>
          <w:b/>
          <w:sz w:val="28"/>
          <w:szCs w:val="28"/>
          <w:lang w:val="ro-MD"/>
        </w:rPr>
        <w:t xml:space="preserve"> </w:t>
      </w:r>
    </w:p>
    <w:p w14:paraId="7667A70A" w14:textId="77777777" w:rsidR="00E93C30" w:rsidRPr="002B1063" w:rsidRDefault="00E93C30" w:rsidP="009C1A60">
      <w:pPr>
        <w:pStyle w:val="ab"/>
        <w:numPr>
          <w:ilvl w:val="0"/>
          <w:numId w:val="1"/>
        </w:numPr>
        <w:tabs>
          <w:tab w:val="left" w:pos="426"/>
        </w:tabs>
        <w:autoSpaceDE w:val="0"/>
        <w:autoSpaceDN w:val="0"/>
        <w:adjustRightInd w:val="0"/>
        <w:spacing w:after="0" w:line="276" w:lineRule="auto"/>
        <w:ind w:left="0" w:firstLine="0"/>
        <w:outlineLvl w:val="0"/>
        <w:rPr>
          <w:rFonts w:asciiTheme="majorHAnsi" w:eastAsia="Times New Roman" w:hAnsiTheme="majorHAnsi" w:cstheme="majorHAnsi"/>
          <w:b/>
          <w:sz w:val="28"/>
          <w:szCs w:val="28"/>
          <w:lang w:val="ro-MD"/>
        </w:rPr>
      </w:pPr>
      <w:r w:rsidRPr="002B1063">
        <w:rPr>
          <w:rFonts w:asciiTheme="majorHAnsi" w:eastAsia="Times New Roman" w:hAnsiTheme="majorHAnsi" w:cstheme="majorHAnsi"/>
          <w:b/>
          <w:sz w:val="28"/>
          <w:szCs w:val="28"/>
          <w:lang w:val="ro-MD"/>
        </w:rPr>
        <w:t>BAZĂ PENTRU OPINI</w:t>
      </w:r>
      <w:bookmarkEnd w:id="2"/>
      <w:r w:rsidRPr="002B1063">
        <w:rPr>
          <w:rFonts w:asciiTheme="majorHAnsi" w:eastAsia="Times New Roman" w:hAnsiTheme="majorHAnsi" w:cstheme="majorHAnsi"/>
          <w:b/>
          <w:sz w:val="28"/>
          <w:szCs w:val="28"/>
          <w:lang w:val="ro-MD"/>
        </w:rPr>
        <w:t xml:space="preserve">E </w:t>
      </w:r>
    </w:p>
    <w:p w14:paraId="018011F7" w14:textId="77777777" w:rsidR="00E554E7" w:rsidRPr="002B1063" w:rsidRDefault="00E93C30" w:rsidP="009C1A60">
      <w:pPr>
        <w:pStyle w:val="ab"/>
        <w:tabs>
          <w:tab w:val="left" w:pos="450"/>
        </w:tabs>
        <w:spacing w:line="276" w:lineRule="auto"/>
        <w:ind w:left="0"/>
        <w:contextualSpacing w:val="0"/>
        <w:jc w:val="both"/>
        <w:rPr>
          <w:rFonts w:asciiTheme="majorHAnsi" w:hAnsiTheme="majorHAnsi" w:cstheme="majorHAnsi"/>
          <w:sz w:val="24"/>
          <w:szCs w:val="24"/>
          <w:lang w:val="en-US"/>
        </w:rPr>
      </w:pPr>
      <w:r w:rsidRPr="002B1063">
        <w:rPr>
          <w:rFonts w:asciiTheme="majorHAnsi" w:hAnsiTheme="majorHAnsi" w:cstheme="majorHAnsi"/>
          <w:sz w:val="24"/>
          <w:szCs w:val="24"/>
        </w:rPr>
        <w:t>Am realizat misiunea de audit în conformitate cu Standardele Internaționale ale Instituțiilor Supreme de Audit aplicate de Curtea de Conturi</w:t>
      </w:r>
      <w:r w:rsidRPr="002B1063">
        <w:rPr>
          <w:rStyle w:val="a5"/>
          <w:rFonts w:asciiTheme="majorHAnsi" w:hAnsiTheme="majorHAnsi" w:cstheme="majorHAnsi"/>
          <w:sz w:val="24"/>
          <w:szCs w:val="24"/>
        </w:rPr>
        <w:footnoteReference w:id="3"/>
      </w:r>
      <w:r w:rsidRPr="002B1063">
        <w:rPr>
          <w:rFonts w:asciiTheme="majorHAnsi" w:hAnsiTheme="majorHAnsi" w:cstheme="majorHAnsi"/>
          <w:sz w:val="24"/>
          <w:szCs w:val="24"/>
        </w:rPr>
        <w:t xml:space="preserve">. Responsabilitățile noastre, potrivit standardelor respective, sunt expuse în secțiunea </w:t>
      </w:r>
      <w:r w:rsidRPr="002B1063">
        <w:rPr>
          <w:rFonts w:asciiTheme="majorHAnsi" w:hAnsiTheme="majorHAnsi" w:cstheme="majorHAnsi"/>
          <w:i/>
          <w:iCs/>
          <w:sz w:val="24"/>
          <w:szCs w:val="24"/>
        </w:rPr>
        <w:t xml:space="preserve">Responsabilitățile auditorului într-un audit al situațiilor financiare </w:t>
      </w:r>
      <w:r w:rsidRPr="002B1063">
        <w:rPr>
          <w:rFonts w:asciiTheme="majorHAnsi" w:hAnsiTheme="majorHAnsi" w:cstheme="majorHAnsi"/>
          <w:sz w:val="24"/>
          <w:szCs w:val="24"/>
        </w:rPr>
        <w:t>din prezentul Raport. Suntem independenți față de entitatea auditată și am îndeplinit responsabilitățile de etică conform cerințelor Codului etic al Curții de Conturi. Considerăm că probele de audit pe care le-am obținut sunt suficiente și adecvate pentru a furniza o bază pentru opinia noastră.</w:t>
      </w:r>
    </w:p>
    <w:p w14:paraId="293DD06D" w14:textId="77777777" w:rsidR="00E813A4" w:rsidRPr="002B1063" w:rsidRDefault="00E813A4" w:rsidP="009C1A60">
      <w:pPr>
        <w:pStyle w:val="ab"/>
        <w:numPr>
          <w:ilvl w:val="0"/>
          <w:numId w:val="1"/>
        </w:numPr>
        <w:tabs>
          <w:tab w:val="left" w:pos="426"/>
        </w:tabs>
        <w:autoSpaceDE w:val="0"/>
        <w:autoSpaceDN w:val="0"/>
        <w:adjustRightInd w:val="0"/>
        <w:spacing w:line="276" w:lineRule="auto"/>
        <w:ind w:left="0" w:firstLine="0"/>
        <w:outlineLvl w:val="0"/>
        <w:rPr>
          <w:rFonts w:asciiTheme="majorHAnsi" w:eastAsia="Times New Roman" w:hAnsiTheme="majorHAnsi" w:cstheme="majorHAnsi"/>
          <w:b/>
          <w:sz w:val="28"/>
          <w:szCs w:val="28"/>
          <w:lang w:val="ro-MD"/>
        </w:rPr>
      </w:pPr>
      <w:r w:rsidRPr="002B1063">
        <w:rPr>
          <w:rFonts w:asciiTheme="majorHAnsi" w:eastAsia="Times New Roman" w:hAnsiTheme="majorHAnsi" w:cstheme="majorHAnsi"/>
          <w:b/>
          <w:sz w:val="28"/>
          <w:szCs w:val="28"/>
          <w:lang w:val="ro-MD"/>
        </w:rPr>
        <w:t>PARAGRAF DE EVIDENȚIERE A UNOR ASPECTE</w:t>
      </w:r>
    </w:p>
    <w:p w14:paraId="4371B912" w14:textId="038D8326" w:rsidR="002C277B" w:rsidRPr="00C929B6" w:rsidRDefault="0028256D" w:rsidP="009C1A60">
      <w:pPr>
        <w:pStyle w:val="ab"/>
        <w:numPr>
          <w:ilvl w:val="1"/>
          <w:numId w:val="16"/>
        </w:numPr>
        <w:tabs>
          <w:tab w:val="left" w:pos="450"/>
        </w:tabs>
        <w:spacing w:line="276" w:lineRule="auto"/>
        <w:ind w:left="0" w:firstLine="0"/>
        <w:jc w:val="both"/>
        <w:rPr>
          <w:rFonts w:asciiTheme="majorHAnsi" w:eastAsia="Times New Roman" w:hAnsiTheme="majorHAnsi" w:cstheme="majorHAnsi"/>
          <w:bCs/>
          <w:iCs/>
          <w:sz w:val="24"/>
          <w:szCs w:val="24"/>
        </w:rPr>
      </w:pPr>
      <w:r w:rsidRPr="00C929B6">
        <w:rPr>
          <w:rFonts w:asciiTheme="majorHAnsi" w:eastAsia="Times New Roman" w:hAnsiTheme="majorHAnsi" w:cstheme="majorHAnsi"/>
          <w:b/>
          <w:sz w:val="24"/>
          <w:szCs w:val="24"/>
        </w:rPr>
        <w:t xml:space="preserve"> </w:t>
      </w:r>
      <w:r w:rsidR="005147F7" w:rsidRPr="00C929B6">
        <w:rPr>
          <w:rFonts w:asciiTheme="majorHAnsi" w:eastAsia="Times New Roman" w:hAnsiTheme="majorHAnsi" w:cstheme="majorHAnsi"/>
          <w:b/>
          <w:sz w:val="24"/>
          <w:szCs w:val="24"/>
        </w:rPr>
        <w:t xml:space="preserve">Atragem atenția că </w:t>
      </w:r>
      <w:r w:rsidR="008A3152" w:rsidRPr="00C929B6">
        <w:rPr>
          <w:rFonts w:asciiTheme="majorHAnsi" w:eastAsia="Times New Roman" w:hAnsiTheme="majorHAnsi" w:cstheme="majorHAnsi"/>
          <w:b/>
          <w:sz w:val="24"/>
          <w:szCs w:val="24"/>
        </w:rPr>
        <w:t xml:space="preserve">se menține problematica </w:t>
      </w:r>
      <w:r w:rsidR="004C053D">
        <w:rPr>
          <w:rFonts w:asciiTheme="majorHAnsi" w:eastAsia="Times New Roman" w:hAnsiTheme="majorHAnsi" w:cstheme="majorHAnsi"/>
          <w:b/>
          <w:bCs/>
          <w:iCs/>
          <w:sz w:val="24"/>
          <w:szCs w:val="24"/>
        </w:rPr>
        <w:t>privind</w:t>
      </w:r>
      <w:r w:rsidR="00043AC4" w:rsidRPr="00C929B6">
        <w:rPr>
          <w:rFonts w:asciiTheme="majorHAnsi" w:eastAsia="Times New Roman" w:hAnsiTheme="majorHAnsi" w:cstheme="majorHAnsi"/>
          <w:b/>
          <w:bCs/>
          <w:iCs/>
          <w:sz w:val="24"/>
          <w:szCs w:val="24"/>
        </w:rPr>
        <w:t xml:space="preserve"> gestionarea </w:t>
      </w:r>
      <w:r w:rsidR="002C277B" w:rsidRPr="00C929B6">
        <w:rPr>
          <w:rFonts w:asciiTheme="majorHAnsi" w:eastAsia="Times New Roman" w:hAnsiTheme="majorHAnsi" w:cstheme="majorHAnsi"/>
          <w:b/>
          <w:bCs/>
          <w:iCs/>
          <w:sz w:val="24"/>
          <w:szCs w:val="24"/>
        </w:rPr>
        <w:t xml:space="preserve">de către IP FISM a </w:t>
      </w:r>
      <w:r w:rsidR="00043AC4" w:rsidRPr="00C929B6">
        <w:rPr>
          <w:rFonts w:asciiTheme="majorHAnsi" w:eastAsia="Times New Roman" w:hAnsiTheme="majorHAnsi" w:cstheme="majorHAnsi"/>
          <w:b/>
          <w:bCs/>
          <w:iCs/>
          <w:sz w:val="24"/>
          <w:szCs w:val="24"/>
        </w:rPr>
        <w:t xml:space="preserve">cheltuielilor </w:t>
      </w:r>
      <w:r w:rsidR="00BF3894" w:rsidRPr="00C929B6">
        <w:rPr>
          <w:rFonts w:asciiTheme="majorHAnsi" w:eastAsia="Times New Roman" w:hAnsiTheme="majorHAnsi" w:cstheme="majorHAnsi"/>
          <w:b/>
          <w:bCs/>
          <w:iCs/>
          <w:sz w:val="24"/>
          <w:szCs w:val="24"/>
        </w:rPr>
        <w:t xml:space="preserve">operaționale </w:t>
      </w:r>
      <w:r w:rsidR="00720F45" w:rsidRPr="00C929B6">
        <w:rPr>
          <w:rFonts w:asciiTheme="majorHAnsi" w:eastAsia="Times New Roman" w:hAnsiTheme="majorHAnsi" w:cstheme="majorHAnsi"/>
          <w:b/>
          <w:bCs/>
          <w:iCs/>
          <w:sz w:val="24"/>
          <w:szCs w:val="24"/>
        </w:rPr>
        <w:t>prevăzute la C</w:t>
      </w:r>
      <w:r w:rsidR="002C277B" w:rsidRPr="00C929B6">
        <w:rPr>
          <w:rFonts w:asciiTheme="majorHAnsi" w:eastAsia="Times New Roman" w:hAnsiTheme="majorHAnsi" w:cstheme="majorHAnsi"/>
          <w:b/>
          <w:bCs/>
          <w:iCs/>
          <w:sz w:val="24"/>
          <w:szCs w:val="24"/>
        </w:rPr>
        <w:t>omponenta A.2.</w:t>
      </w:r>
    </w:p>
    <w:p w14:paraId="7CD5B3DA" w14:textId="77777777" w:rsidR="004C053D" w:rsidRPr="00730C66" w:rsidRDefault="004C053D" w:rsidP="001D0838">
      <w:pPr>
        <w:pStyle w:val="ab"/>
        <w:tabs>
          <w:tab w:val="left" w:pos="450"/>
        </w:tabs>
        <w:spacing w:after="120" w:line="276" w:lineRule="auto"/>
        <w:ind w:left="0"/>
        <w:jc w:val="both"/>
        <w:rPr>
          <w:rFonts w:asciiTheme="majorHAnsi" w:hAnsiTheme="majorHAnsi" w:cstheme="majorHAnsi"/>
          <w:sz w:val="12"/>
          <w:szCs w:val="12"/>
          <w:lang w:val="ro-MD"/>
        </w:rPr>
      </w:pPr>
    </w:p>
    <w:p w14:paraId="2D619F4B" w14:textId="0146DAD0" w:rsidR="00B93878" w:rsidRPr="002C277B" w:rsidRDefault="00CE73AD" w:rsidP="001D0838">
      <w:pPr>
        <w:pStyle w:val="ab"/>
        <w:tabs>
          <w:tab w:val="left" w:pos="450"/>
        </w:tabs>
        <w:spacing w:after="120" w:line="276" w:lineRule="auto"/>
        <w:ind w:left="0"/>
        <w:jc w:val="both"/>
        <w:rPr>
          <w:rFonts w:asciiTheme="majorHAnsi" w:eastAsia="Times New Roman" w:hAnsiTheme="majorHAnsi" w:cstheme="majorHAnsi"/>
          <w:bCs/>
          <w:iCs/>
          <w:sz w:val="24"/>
          <w:szCs w:val="24"/>
        </w:rPr>
      </w:pPr>
      <w:r w:rsidRPr="002C277B">
        <w:rPr>
          <w:rFonts w:asciiTheme="majorHAnsi" w:hAnsiTheme="majorHAnsi" w:cstheme="majorHAnsi"/>
          <w:sz w:val="24"/>
          <w:szCs w:val="24"/>
          <w:lang w:val="ro-MD"/>
        </w:rPr>
        <w:t>P</w:t>
      </w:r>
      <w:r w:rsidR="00741952" w:rsidRPr="002C277B">
        <w:rPr>
          <w:rFonts w:asciiTheme="majorHAnsi" w:hAnsiTheme="majorHAnsi" w:cstheme="majorHAnsi"/>
          <w:sz w:val="24"/>
          <w:szCs w:val="24"/>
          <w:lang w:val="ro-MD"/>
        </w:rPr>
        <w:t>regătirea, implementarea, monitorizarea și evaluarea Componentei A.2 a Proiectului se realizează</w:t>
      </w:r>
      <w:r w:rsidR="00ED2CE7" w:rsidRPr="002C277B">
        <w:rPr>
          <w:rFonts w:asciiTheme="majorHAnsi" w:hAnsiTheme="majorHAnsi" w:cstheme="majorHAnsi"/>
          <w:sz w:val="24"/>
          <w:szCs w:val="24"/>
          <w:lang w:val="ro-MD"/>
        </w:rPr>
        <w:t xml:space="preserve"> de către IP FISM </w:t>
      </w:r>
      <w:r w:rsidR="00052958" w:rsidRPr="002C277B">
        <w:rPr>
          <w:rFonts w:asciiTheme="majorHAnsi" w:hAnsiTheme="majorHAnsi" w:cstheme="majorHAnsi"/>
          <w:sz w:val="24"/>
          <w:szCs w:val="24"/>
          <w:lang w:val="ro-MD"/>
        </w:rPr>
        <w:t xml:space="preserve">în </w:t>
      </w:r>
      <w:r w:rsidR="00ED2CE7" w:rsidRPr="002C277B">
        <w:rPr>
          <w:rFonts w:asciiTheme="majorHAnsi" w:hAnsiTheme="majorHAnsi" w:cstheme="majorHAnsi"/>
          <w:sz w:val="24"/>
          <w:szCs w:val="24"/>
          <w:lang w:val="ro-MD"/>
        </w:rPr>
        <w:t>conformitate cu prevederile</w:t>
      </w:r>
      <w:r w:rsidRPr="002C277B">
        <w:rPr>
          <w:rFonts w:asciiTheme="majorHAnsi" w:hAnsiTheme="majorHAnsi" w:cstheme="majorHAnsi"/>
          <w:sz w:val="24"/>
          <w:szCs w:val="24"/>
          <w:lang w:val="ro-MD"/>
        </w:rPr>
        <w:t xml:space="preserve"> Acordului de finanțare</w:t>
      </w:r>
      <w:r w:rsidR="00ED2CE7" w:rsidRPr="002C277B">
        <w:rPr>
          <w:rFonts w:asciiTheme="majorHAnsi" w:hAnsiTheme="majorHAnsi" w:cstheme="majorHAnsi"/>
          <w:sz w:val="24"/>
          <w:szCs w:val="24"/>
          <w:lang w:val="ro-MD"/>
        </w:rPr>
        <w:t>, regulil</w:t>
      </w:r>
      <w:r w:rsidR="00052958" w:rsidRPr="002C277B">
        <w:rPr>
          <w:rFonts w:asciiTheme="majorHAnsi" w:hAnsiTheme="majorHAnsi" w:cstheme="majorHAnsi"/>
          <w:sz w:val="24"/>
          <w:szCs w:val="24"/>
          <w:lang w:val="ro-MD"/>
        </w:rPr>
        <w:t>e</w:t>
      </w:r>
      <w:r w:rsidR="00ED2CE7" w:rsidRPr="002C277B">
        <w:rPr>
          <w:rFonts w:asciiTheme="majorHAnsi" w:hAnsiTheme="majorHAnsi" w:cstheme="majorHAnsi"/>
          <w:sz w:val="24"/>
          <w:szCs w:val="24"/>
          <w:lang w:val="ro-MD"/>
        </w:rPr>
        <w:t xml:space="preserve"> BM și MOP. </w:t>
      </w:r>
      <w:r w:rsidR="00BC5C51" w:rsidRPr="002C277B">
        <w:rPr>
          <w:rFonts w:asciiTheme="majorHAnsi" w:hAnsiTheme="majorHAnsi" w:cstheme="majorHAnsi"/>
          <w:sz w:val="24"/>
          <w:szCs w:val="24"/>
          <w:lang w:val="ro-MD"/>
        </w:rPr>
        <w:t xml:space="preserve">În </w:t>
      </w:r>
      <w:r w:rsidR="00236911" w:rsidRPr="002C277B">
        <w:rPr>
          <w:rFonts w:asciiTheme="majorHAnsi" w:hAnsiTheme="majorHAnsi" w:cstheme="majorHAnsi"/>
          <w:sz w:val="24"/>
          <w:szCs w:val="24"/>
          <w:lang w:val="ro-MD"/>
        </w:rPr>
        <w:t>anul 2020</w:t>
      </w:r>
      <w:r w:rsidR="00BC5C51" w:rsidRPr="002C277B">
        <w:rPr>
          <w:rFonts w:asciiTheme="majorHAnsi" w:hAnsiTheme="majorHAnsi" w:cstheme="majorHAnsi"/>
          <w:sz w:val="24"/>
          <w:szCs w:val="24"/>
          <w:lang w:val="ro-MD"/>
        </w:rPr>
        <w:t>, MOP</w:t>
      </w:r>
      <w:r w:rsidR="00741952" w:rsidRPr="002B1063">
        <w:rPr>
          <w:rStyle w:val="a5"/>
          <w:rFonts w:asciiTheme="majorHAnsi" w:hAnsiTheme="majorHAnsi" w:cstheme="majorHAnsi"/>
          <w:sz w:val="24"/>
          <w:szCs w:val="24"/>
          <w:lang w:val="ro-MD"/>
        </w:rPr>
        <w:footnoteReference w:id="4"/>
      </w:r>
      <w:r w:rsidR="00741952" w:rsidRPr="002C277B">
        <w:rPr>
          <w:rFonts w:asciiTheme="majorHAnsi" w:hAnsiTheme="majorHAnsi" w:cstheme="majorHAnsi"/>
          <w:sz w:val="24"/>
          <w:szCs w:val="24"/>
          <w:lang w:val="ro-MD"/>
        </w:rPr>
        <w:t xml:space="preserve"> a </w:t>
      </w:r>
      <w:r w:rsidR="00052958" w:rsidRPr="002C277B">
        <w:rPr>
          <w:rFonts w:asciiTheme="majorHAnsi" w:hAnsiTheme="majorHAnsi" w:cstheme="majorHAnsi"/>
          <w:sz w:val="24"/>
          <w:szCs w:val="24"/>
          <w:lang w:val="ro-MD"/>
        </w:rPr>
        <w:t xml:space="preserve">fost </w:t>
      </w:r>
      <w:r w:rsidR="00741952" w:rsidRPr="002C277B">
        <w:rPr>
          <w:rFonts w:asciiTheme="majorHAnsi" w:hAnsiTheme="majorHAnsi" w:cstheme="majorHAnsi"/>
          <w:sz w:val="24"/>
          <w:szCs w:val="24"/>
          <w:lang w:val="ro-MD"/>
        </w:rPr>
        <w:t xml:space="preserve">completat cu pct.7.3 din Capitolul 7 „Componenta implementată de FISM”, </w:t>
      </w:r>
      <w:r w:rsidR="00052958" w:rsidRPr="002C277B">
        <w:rPr>
          <w:rFonts w:asciiTheme="majorHAnsi" w:hAnsiTheme="majorHAnsi" w:cstheme="majorHAnsi"/>
          <w:sz w:val="24"/>
          <w:szCs w:val="24"/>
          <w:lang w:val="ro-MD"/>
        </w:rPr>
        <w:t>prin</w:t>
      </w:r>
      <w:r w:rsidR="00741952" w:rsidRPr="002C277B">
        <w:rPr>
          <w:rFonts w:asciiTheme="majorHAnsi" w:hAnsiTheme="majorHAnsi" w:cstheme="majorHAnsi"/>
          <w:sz w:val="24"/>
          <w:szCs w:val="24"/>
          <w:lang w:val="ro-MD"/>
        </w:rPr>
        <w:t xml:space="preserve"> </w:t>
      </w:r>
      <w:r w:rsidR="00052958" w:rsidRPr="002C277B">
        <w:rPr>
          <w:rFonts w:asciiTheme="majorHAnsi" w:hAnsiTheme="majorHAnsi" w:cstheme="majorHAnsi"/>
          <w:sz w:val="24"/>
          <w:szCs w:val="24"/>
          <w:lang w:val="ro-MD"/>
        </w:rPr>
        <w:t xml:space="preserve">care </w:t>
      </w:r>
      <w:r w:rsidR="00741952" w:rsidRPr="002C277B">
        <w:rPr>
          <w:rFonts w:asciiTheme="majorHAnsi" w:hAnsiTheme="majorHAnsi" w:cstheme="majorHAnsi"/>
          <w:sz w:val="24"/>
          <w:szCs w:val="24"/>
          <w:lang w:val="ro-MD"/>
        </w:rPr>
        <w:t xml:space="preserve">au </w:t>
      </w:r>
      <w:r w:rsidR="00052958" w:rsidRPr="002C277B">
        <w:rPr>
          <w:rFonts w:asciiTheme="majorHAnsi" w:hAnsiTheme="majorHAnsi" w:cstheme="majorHAnsi"/>
          <w:sz w:val="24"/>
          <w:szCs w:val="24"/>
          <w:lang w:val="ro-MD"/>
        </w:rPr>
        <w:t xml:space="preserve">fost </w:t>
      </w:r>
      <w:r w:rsidR="00741952" w:rsidRPr="002C277B">
        <w:rPr>
          <w:rFonts w:asciiTheme="majorHAnsi" w:hAnsiTheme="majorHAnsi" w:cstheme="majorHAnsi"/>
          <w:sz w:val="24"/>
          <w:szCs w:val="24"/>
          <w:lang w:val="ro-MD"/>
        </w:rPr>
        <w:t>prevăzu</w:t>
      </w:r>
      <w:r w:rsidR="00052958" w:rsidRPr="002C277B">
        <w:rPr>
          <w:rFonts w:asciiTheme="majorHAnsi" w:hAnsiTheme="majorHAnsi" w:cstheme="majorHAnsi"/>
          <w:sz w:val="24"/>
          <w:szCs w:val="24"/>
          <w:lang w:val="ro-MD"/>
        </w:rPr>
        <w:t>ți</w:t>
      </w:r>
      <w:r w:rsidR="00741952" w:rsidRPr="002C277B">
        <w:rPr>
          <w:rFonts w:asciiTheme="majorHAnsi" w:hAnsiTheme="majorHAnsi" w:cstheme="majorHAnsi"/>
          <w:sz w:val="24"/>
          <w:szCs w:val="24"/>
          <w:lang w:val="ro-MD"/>
        </w:rPr>
        <w:t xml:space="preserve"> membrii</w:t>
      </w:r>
      <w:r w:rsidR="00741952" w:rsidRPr="002B1063">
        <w:rPr>
          <w:rStyle w:val="a5"/>
          <w:rFonts w:asciiTheme="majorHAnsi" w:hAnsiTheme="majorHAnsi" w:cstheme="majorHAnsi"/>
          <w:sz w:val="24"/>
          <w:szCs w:val="24"/>
          <w:lang w:val="ro-MD"/>
        </w:rPr>
        <w:footnoteReference w:id="5"/>
      </w:r>
      <w:r w:rsidR="00741952" w:rsidRPr="002C277B">
        <w:rPr>
          <w:rFonts w:asciiTheme="majorHAnsi" w:hAnsiTheme="majorHAnsi" w:cstheme="majorHAnsi"/>
          <w:sz w:val="24"/>
          <w:szCs w:val="24"/>
          <w:lang w:val="ro-MD"/>
        </w:rPr>
        <w:t xml:space="preserve"> echipei responsabile de implementarea activităților preconizate la Componenta menționată, precum și necesit</w:t>
      </w:r>
      <w:r w:rsidR="005C60F1" w:rsidRPr="002C277B">
        <w:rPr>
          <w:rFonts w:asciiTheme="majorHAnsi" w:hAnsiTheme="majorHAnsi" w:cstheme="majorHAnsi"/>
          <w:sz w:val="24"/>
          <w:szCs w:val="24"/>
          <w:lang w:val="ro-MD"/>
        </w:rPr>
        <w:t>atea</w:t>
      </w:r>
      <w:r w:rsidR="00741952" w:rsidRPr="002C277B">
        <w:rPr>
          <w:rFonts w:asciiTheme="majorHAnsi" w:hAnsiTheme="majorHAnsi" w:cstheme="majorHAnsi"/>
          <w:sz w:val="24"/>
          <w:szCs w:val="24"/>
          <w:lang w:val="ro-MD"/>
        </w:rPr>
        <w:t xml:space="preserve"> selectării și desemnării acestora în conformitate cu termenii de referință.</w:t>
      </w:r>
      <w:r w:rsidR="00B93878" w:rsidRPr="002C277B">
        <w:rPr>
          <w:rFonts w:asciiTheme="majorHAnsi" w:hAnsiTheme="majorHAnsi" w:cstheme="majorHAnsi"/>
          <w:sz w:val="24"/>
          <w:szCs w:val="24"/>
          <w:lang w:val="ro-MD"/>
        </w:rPr>
        <w:t xml:space="preserve"> În anul 2021, p</w:t>
      </w:r>
      <w:r w:rsidR="0013664A" w:rsidRPr="002C277B">
        <w:rPr>
          <w:rFonts w:asciiTheme="majorHAnsi" w:hAnsiTheme="majorHAnsi" w:cstheme="majorHAnsi"/>
          <w:sz w:val="24"/>
          <w:szCs w:val="24"/>
          <w:lang w:val="ro-MD"/>
        </w:rPr>
        <w:t xml:space="preserve">rin </w:t>
      </w:r>
      <w:r w:rsidR="004C053D">
        <w:rPr>
          <w:rFonts w:asciiTheme="majorHAnsi" w:hAnsiTheme="majorHAnsi" w:cstheme="majorHAnsi"/>
          <w:sz w:val="24"/>
          <w:szCs w:val="24"/>
          <w:lang w:val="ro-MD"/>
        </w:rPr>
        <w:t>O</w:t>
      </w:r>
      <w:r w:rsidR="0013664A" w:rsidRPr="002C277B">
        <w:rPr>
          <w:rFonts w:asciiTheme="majorHAnsi" w:hAnsiTheme="majorHAnsi" w:cstheme="majorHAnsi"/>
          <w:sz w:val="24"/>
          <w:szCs w:val="24"/>
          <w:lang w:val="ro-MD"/>
        </w:rPr>
        <w:t xml:space="preserve">rdinul MECC nr. 640 </w:t>
      </w:r>
      <w:r w:rsidR="00741952" w:rsidRPr="002C277B">
        <w:rPr>
          <w:rFonts w:asciiTheme="majorHAnsi" w:hAnsiTheme="majorHAnsi" w:cstheme="majorHAnsi"/>
          <w:sz w:val="24"/>
          <w:szCs w:val="24"/>
          <w:lang w:val="ro-MD"/>
        </w:rPr>
        <w:t xml:space="preserve"> </w:t>
      </w:r>
      <w:r w:rsidR="0013664A" w:rsidRPr="002C277B">
        <w:rPr>
          <w:rFonts w:asciiTheme="majorHAnsi" w:hAnsiTheme="majorHAnsi" w:cstheme="majorHAnsi"/>
          <w:sz w:val="24"/>
          <w:szCs w:val="24"/>
          <w:lang w:val="ro-MD"/>
        </w:rPr>
        <w:t>din 31.05.2021</w:t>
      </w:r>
      <w:r w:rsidR="0013664A" w:rsidRPr="002B1063">
        <w:rPr>
          <w:rStyle w:val="a5"/>
          <w:rFonts w:asciiTheme="majorHAnsi" w:hAnsiTheme="majorHAnsi" w:cstheme="majorHAnsi"/>
          <w:sz w:val="24"/>
          <w:szCs w:val="24"/>
          <w:lang w:val="ro-MD"/>
        </w:rPr>
        <w:footnoteReference w:id="6"/>
      </w:r>
      <w:r w:rsidR="00007DF8" w:rsidRPr="002C277B">
        <w:rPr>
          <w:rFonts w:asciiTheme="majorHAnsi" w:hAnsiTheme="majorHAnsi" w:cstheme="majorHAnsi"/>
          <w:sz w:val="24"/>
          <w:szCs w:val="24"/>
          <w:lang w:val="ro-MD"/>
        </w:rPr>
        <w:t xml:space="preserve">, a fost completat capitolul 7.7 </w:t>
      </w:r>
      <w:r w:rsidR="004C053D">
        <w:rPr>
          <w:rFonts w:asciiTheme="majorHAnsi" w:hAnsiTheme="majorHAnsi" w:cstheme="majorHAnsi"/>
          <w:sz w:val="24"/>
          <w:szCs w:val="24"/>
          <w:lang w:val="ro-MD"/>
        </w:rPr>
        <w:t>„</w:t>
      </w:r>
      <w:r w:rsidR="00007DF8" w:rsidRPr="002C277B">
        <w:rPr>
          <w:rFonts w:asciiTheme="majorHAnsi" w:hAnsiTheme="majorHAnsi" w:cstheme="majorHAnsi"/>
          <w:sz w:val="24"/>
          <w:szCs w:val="24"/>
          <w:lang w:val="ro-MD"/>
        </w:rPr>
        <w:t xml:space="preserve">Evidența contabilă și efectuarea debursărilor” cu prevederi </w:t>
      </w:r>
      <w:r w:rsidR="00B616EC" w:rsidRPr="002C277B">
        <w:rPr>
          <w:rFonts w:asciiTheme="majorHAnsi" w:hAnsiTheme="majorHAnsi" w:cstheme="majorHAnsi"/>
          <w:sz w:val="24"/>
          <w:szCs w:val="24"/>
          <w:lang w:val="ro-MD"/>
        </w:rPr>
        <w:t>ce țin de clasificarea cheltuielilor operaționale pentru activitățile în cadrul Componentei A.2.</w:t>
      </w:r>
      <w:r w:rsidR="00A57918" w:rsidRPr="002C277B">
        <w:rPr>
          <w:rFonts w:asciiTheme="majorHAnsi" w:eastAsia="Times New Roman" w:hAnsiTheme="majorHAnsi" w:cstheme="majorHAnsi"/>
          <w:bCs/>
          <w:iCs/>
          <w:sz w:val="24"/>
          <w:szCs w:val="24"/>
        </w:rPr>
        <w:t xml:space="preserve"> </w:t>
      </w:r>
    </w:p>
    <w:p w14:paraId="1528C5B5" w14:textId="6D276D4A" w:rsidR="001B6CD4" w:rsidRDefault="00B93878" w:rsidP="009C1A60">
      <w:pPr>
        <w:pStyle w:val="ab"/>
        <w:tabs>
          <w:tab w:val="left" w:pos="450"/>
        </w:tabs>
        <w:spacing w:line="276" w:lineRule="auto"/>
        <w:ind w:left="0"/>
        <w:jc w:val="both"/>
        <w:rPr>
          <w:rFonts w:asciiTheme="majorHAnsi" w:hAnsiTheme="majorHAnsi" w:cstheme="majorHAnsi"/>
          <w:sz w:val="24"/>
          <w:szCs w:val="24"/>
          <w:lang w:val="ro-MD"/>
        </w:rPr>
      </w:pPr>
      <w:r w:rsidRPr="002B1063">
        <w:rPr>
          <w:rFonts w:asciiTheme="majorHAnsi" w:eastAsia="Times New Roman" w:hAnsiTheme="majorHAnsi" w:cstheme="majorHAnsi"/>
          <w:bCs/>
          <w:iCs/>
          <w:sz w:val="24"/>
          <w:szCs w:val="24"/>
        </w:rPr>
        <w:t>Probele de audit atest</w:t>
      </w:r>
      <w:r w:rsidRPr="002B1063">
        <w:rPr>
          <w:rFonts w:asciiTheme="majorHAnsi" w:eastAsia="Times New Roman" w:hAnsiTheme="majorHAnsi" w:cstheme="majorHAnsi"/>
          <w:bCs/>
          <w:iCs/>
          <w:sz w:val="24"/>
          <w:szCs w:val="24"/>
          <w:lang w:val="ro-MD"/>
        </w:rPr>
        <w:t>ă că</w:t>
      </w:r>
      <w:r w:rsidR="009D5B63">
        <w:rPr>
          <w:rFonts w:asciiTheme="majorHAnsi" w:eastAsia="Times New Roman" w:hAnsiTheme="majorHAnsi" w:cstheme="majorHAnsi"/>
          <w:bCs/>
          <w:iCs/>
          <w:sz w:val="24"/>
          <w:szCs w:val="24"/>
          <w:lang w:val="ro-MD"/>
        </w:rPr>
        <w:t xml:space="preserve"> IP </w:t>
      </w:r>
      <w:r w:rsidRPr="002B1063">
        <w:rPr>
          <w:rFonts w:asciiTheme="majorHAnsi" w:eastAsia="Times New Roman" w:hAnsiTheme="majorHAnsi" w:cstheme="majorHAnsi"/>
          <w:bCs/>
          <w:iCs/>
          <w:sz w:val="24"/>
          <w:szCs w:val="24"/>
          <w:lang w:val="ro-MD"/>
        </w:rPr>
        <w:t>FISM nu a ținut cont</w:t>
      </w:r>
      <w:r w:rsidR="008D263E" w:rsidRPr="002B1063">
        <w:rPr>
          <w:rFonts w:asciiTheme="majorHAnsi" w:hAnsiTheme="majorHAnsi" w:cstheme="majorHAnsi"/>
          <w:sz w:val="24"/>
          <w:szCs w:val="24"/>
          <w:lang w:val="ro-MD"/>
        </w:rPr>
        <w:t xml:space="preserve"> de prevederile normelor expuse, p</w:t>
      </w:r>
      <w:r w:rsidRPr="002B1063">
        <w:rPr>
          <w:rFonts w:asciiTheme="majorHAnsi" w:hAnsiTheme="majorHAnsi" w:cstheme="majorHAnsi"/>
          <w:sz w:val="24"/>
          <w:szCs w:val="24"/>
          <w:lang w:val="ro-MD"/>
        </w:rPr>
        <w:t xml:space="preserve">ersonalul salarizat din contul </w:t>
      </w:r>
      <w:r w:rsidRPr="004C053D">
        <w:rPr>
          <w:rFonts w:asciiTheme="majorHAnsi" w:hAnsiTheme="majorHAnsi" w:cstheme="majorHAnsi"/>
          <w:sz w:val="24"/>
          <w:szCs w:val="24"/>
          <w:lang w:val="ro-MD"/>
        </w:rPr>
        <w:t>PRIM</w:t>
      </w:r>
      <w:r w:rsidR="007C112F">
        <w:rPr>
          <w:rFonts w:asciiTheme="majorHAnsi" w:hAnsiTheme="majorHAnsi" w:cstheme="majorHAnsi"/>
          <w:sz w:val="24"/>
          <w:szCs w:val="24"/>
          <w:lang w:val="ro-MD"/>
        </w:rPr>
        <w:t xml:space="preserve"> fiind</w:t>
      </w:r>
      <w:r w:rsidR="00D91E59" w:rsidRPr="002B1063">
        <w:rPr>
          <w:rFonts w:asciiTheme="majorHAnsi" w:hAnsiTheme="majorHAnsi" w:cstheme="majorHAnsi"/>
          <w:sz w:val="24"/>
          <w:szCs w:val="24"/>
          <w:lang w:val="ro-MD"/>
        </w:rPr>
        <w:t xml:space="preserve"> </w:t>
      </w:r>
      <w:r w:rsidRPr="002B1063">
        <w:rPr>
          <w:rFonts w:asciiTheme="majorHAnsi" w:hAnsiTheme="majorHAnsi" w:cstheme="majorHAnsi"/>
          <w:sz w:val="24"/>
          <w:szCs w:val="24"/>
          <w:lang w:val="ro-MD"/>
        </w:rPr>
        <w:t>angajat în baza contractelor</w:t>
      </w:r>
      <w:r w:rsidR="00D91E59" w:rsidRPr="002B1063">
        <w:rPr>
          <w:rFonts w:asciiTheme="majorHAnsi" w:hAnsiTheme="majorHAnsi" w:cstheme="majorHAnsi"/>
          <w:sz w:val="24"/>
          <w:szCs w:val="24"/>
          <w:lang w:val="ro-MD"/>
        </w:rPr>
        <w:t xml:space="preserve"> </w:t>
      </w:r>
      <w:r w:rsidR="007C112F">
        <w:rPr>
          <w:rFonts w:asciiTheme="majorHAnsi" w:hAnsiTheme="majorHAnsi" w:cstheme="majorHAnsi"/>
          <w:sz w:val="24"/>
          <w:szCs w:val="24"/>
          <w:lang w:val="ro-MD"/>
        </w:rPr>
        <w:t xml:space="preserve">individuale de muncă </w:t>
      </w:r>
      <w:r w:rsidR="008B6169" w:rsidRPr="002B1063">
        <w:rPr>
          <w:rFonts w:asciiTheme="majorHAnsi" w:hAnsiTheme="majorHAnsi" w:cstheme="majorHAnsi"/>
          <w:sz w:val="24"/>
          <w:szCs w:val="24"/>
          <w:lang w:val="ro-MD"/>
        </w:rPr>
        <w:t xml:space="preserve">cu </w:t>
      </w:r>
      <w:r w:rsidR="00D91E59" w:rsidRPr="002B1063">
        <w:rPr>
          <w:rFonts w:asciiTheme="majorHAnsi" w:hAnsiTheme="majorHAnsi" w:cstheme="majorHAnsi"/>
          <w:sz w:val="24"/>
          <w:szCs w:val="24"/>
          <w:lang w:val="ro-MD"/>
        </w:rPr>
        <w:t xml:space="preserve">atribuții aferente activităților de bază ale </w:t>
      </w:r>
      <w:r w:rsidR="00E532ED">
        <w:rPr>
          <w:rFonts w:asciiTheme="majorHAnsi" w:hAnsiTheme="majorHAnsi" w:cstheme="majorHAnsi"/>
          <w:sz w:val="24"/>
          <w:szCs w:val="24"/>
          <w:lang w:val="ro-MD"/>
        </w:rPr>
        <w:t xml:space="preserve">IP </w:t>
      </w:r>
      <w:r w:rsidR="00D91E59" w:rsidRPr="002B1063">
        <w:rPr>
          <w:rFonts w:asciiTheme="majorHAnsi" w:hAnsiTheme="majorHAnsi" w:cstheme="majorHAnsi"/>
          <w:sz w:val="24"/>
          <w:szCs w:val="24"/>
          <w:lang w:val="ro-MD"/>
        </w:rPr>
        <w:t>FISM. A</w:t>
      </w:r>
      <w:r w:rsidR="003100E7" w:rsidRPr="002B1063">
        <w:rPr>
          <w:rFonts w:asciiTheme="majorHAnsi" w:hAnsiTheme="majorHAnsi" w:cstheme="majorHAnsi"/>
          <w:sz w:val="24"/>
          <w:szCs w:val="24"/>
          <w:lang w:val="ro-MD"/>
        </w:rPr>
        <w:t xml:space="preserve">uditul denotă că </w:t>
      </w:r>
      <w:r w:rsidR="008D263E" w:rsidRPr="002B1063">
        <w:rPr>
          <w:rFonts w:asciiTheme="majorHAnsi" w:hAnsiTheme="majorHAnsi" w:cstheme="majorHAnsi"/>
          <w:sz w:val="24"/>
          <w:szCs w:val="24"/>
          <w:lang w:val="ro-MD"/>
        </w:rPr>
        <w:t xml:space="preserve">există o discrepanță </w:t>
      </w:r>
      <w:r w:rsidR="009B7AC4">
        <w:rPr>
          <w:rFonts w:asciiTheme="majorHAnsi" w:hAnsiTheme="majorHAnsi" w:cstheme="majorHAnsi"/>
          <w:sz w:val="24"/>
          <w:szCs w:val="24"/>
          <w:lang w:val="ro-MD"/>
        </w:rPr>
        <w:t>î</w:t>
      </w:r>
      <w:r w:rsidR="008D263E" w:rsidRPr="002B1063">
        <w:rPr>
          <w:rFonts w:asciiTheme="majorHAnsi" w:hAnsiTheme="majorHAnsi" w:cstheme="majorHAnsi"/>
          <w:sz w:val="24"/>
          <w:szCs w:val="24"/>
          <w:lang w:val="ro-MD"/>
        </w:rPr>
        <w:t xml:space="preserve">ntre funcțiile aprobate în MOP și cele stabilite în contractele </w:t>
      </w:r>
      <w:r w:rsidR="007C112F">
        <w:rPr>
          <w:rFonts w:asciiTheme="majorHAnsi" w:hAnsiTheme="majorHAnsi" w:cstheme="majorHAnsi"/>
          <w:sz w:val="24"/>
          <w:szCs w:val="24"/>
          <w:lang w:val="ro-MD"/>
        </w:rPr>
        <w:t xml:space="preserve">individuale </w:t>
      </w:r>
      <w:r w:rsidR="008D263E" w:rsidRPr="002B1063">
        <w:rPr>
          <w:rFonts w:asciiTheme="majorHAnsi" w:hAnsiTheme="majorHAnsi" w:cstheme="majorHAnsi"/>
          <w:sz w:val="24"/>
          <w:szCs w:val="24"/>
          <w:lang w:val="ro-MD"/>
        </w:rPr>
        <w:t xml:space="preserve">de muncă. </w:t>
      </w:r>
      <w:r w:rsidR="007C112F">
        <w:rPr>
          <w:rFonts w:asciiTheme="majorHAnsi" w:hAnsiTheme="majorHAnsi" w:cstheme="majorHAnsi"/>
          <w:sz w:val="24"/>
          <w:szCs w:val="24"/>
          <w:lang w:val="ro-MD"/>
        </w:rPr>
        <w:t>Prin urmare</w:t>
      </w:r>
      <w:r w:rsidR="001B6CD4" w:rsidRPr="002B1063">
        <w:rPr>
          <w:rFonts w:asciiTheme="majorHAnsi" w:hAnsiTheme="majorHAnsi" w:cstheme="majorHAnsi"/>
          <w:sz w:val="24"/>
          <w:szCs w:val="24"/>
          <w:lang w:val="ro-MD"/>
        </w:rPr>
        <w:t xml:space="preserve">, auditul este în dificultate de a integra funcțiile stabilite în MOP cu funcțiile stabilite în contractele </w:t>
      </w:r>
      <w:r w:rsidR="007C112F">
        <w:rPr>
          <w:rFonts w:asciiTheme="majorHAnsi" w:hAnsiTheme="majorHAnsi" w:cstheme="majorHAnsi"/>
          <w:sz w:val="24"/>
          <w:szCs w:val="24"/>
          <w:lang w:val="ro-MD"/>
        </w:rPr>
        <w:t xml:space="preserve">individuale </w:t>
      </w:r>
      <w:r w:rsidR="001B6CD4" w:rsidRPr="002B1063">
        <w:rPr>
          <w:rFonts w:asciiTheme="majorHAnsi" w:hAnsiTheme="majorHAnsi" w:cstheme="majorHAnsi"/>
          <w:sz w:val="24"/>
          <w:szCs w:val="24"/>
          <w:lang w:val="ro-MD"/>
        </w:rPr>
        <w:t xml:space="preserve">de muncă.  </w:t>
      </w:r>
    </w:p>
    <w:p w14:paraId="583572D7" w14:textId="75788A21" w:rsidR="001B6CD4" w:rsidRPr="002B1063" w:rsidRDefault="007B19B9" w:rsidP="009C1A60">
      <w:pPr>
        <w:pStyle w:val="ab"/>
        <w:tabs>
          <w:tab w:val="left" w:pos="450"/>
        </w:tabs>
        <w:spacing w:line="276" w:lineRule="auto"/>
        <w:ind w:left="0"/>
        <w:jc w:val="both"/>
        <w:rPr>
          <w:rFonts w:asciiTheme="majorHAnsi" w:hAnsiTheme="majorHAnsi" w:cstheme="majorHAnsi"/>
          <w:sz w:val="24"/>
          <w:szCs w:val="24"/>
          <w:lang w:val="ro-MD"/>
        </w:rPr>
      </w:pPr>
      <w:r>
        <w:rPr>
          <w:rFonts w:asciiTheme="majorHAnsi" w:hAnsiTheme="majorHAnsi" w:cstheme="majorHAnsi"/>
          <w:sz w:val="24"/>
          <w:szCs w:val="24"/>
          <w:lang w:val="ro-MD"/>
        </w:rPr>
        <w:t>Probele de audit denotă că,</w:t>
      </w:r>
      <w:r w:rsidRPr="002B1063">
        <w:rPr>
          <w:rFonts w:asciiTheme="majorHAnsi" w:hAnsiTheme="majorHAnsi" w:cstheme="majorHAnsi"/>
          <w:sz w:val="24"/>
          <w:szCs w:val="24"/>
          <w:lang w:val="ro-MD"/>
        </w:rPr>
        <w:t xml:space="preserve"> calculele justificative privind fundamentarea bugetului cheltuielilor operaționale la Pl</w:t>
      </w:r>
      <w:r>
        <w:rPr>
          <w:rFonts w:asciiTheme="majorHAnsi" w:hAnsiTheme="majorHAnsi" w:cstheme="majorHAnsi"/>
          <w:sz w:val="24"/>
          <w:szCs w:val="24"/>
          <w:lang w:val="ro-MD"/>
        </w:rPr>
        <w:t xml:space="preserve">anul de procurări al IP FISM </w:t>
      </w:r>
      <w:r w:rsidRPr="002B1063">
        <w:rPr>
          <w:rFonts w:asciiTheme="majorHAnsi" w:hAnsiTheme="majorHAnsi" w:cstheme="majorHAnsi"/>
          <w:sz w:val="24"/>
          <w:szCs w:val="24"/>
          <w:lang w:val="ro-MD"/>
        </w:rPr>
        <w:t>conține cuantumul retribuției individuale aferente echipei FISM, acestea nefiind expuse și reglementate în alte documente normative ale Proiectului. Astfel, auditul atestă menținerea incertitudinilor identificate în auditul precedent privind mărimea retribuției achitate per funcție a consultanților/membrilor echipei IP FISM implica</w:t>
      </w:r>
      <w:r w:rsidR="009B7AC4">
        <w:rPr>
          <w:rFonts w:asciiTheme="majorHAnsi" w:hAnsiTheme="majorHAnsi" w:cstheme="majorHAnsi"/>
          <w:sz w:val="24"/>
          <w:szCs w:val="24"/>
          <w:lang w:val="ro-MD"/>
        </w:rPr>
        <w:t>ți</w:t>
      </w:r>
      <w:r w:rsidRPr="002B1063">
        <w:rPr>
          <w:rFonts w:asciiTheme="majorHAnsi" w:hAnsiTheme="majorHAnsi" w:cstheme="majorHAnsi"/>
          <w:sz w:val="24"/>
          <w:szCs w:val="24"/>
          <w:lang w:val="ro-MD"/>
        </w:rPr>
        <w:t xml:space="preserve"> în realizarea Proiectului.</w:t>
      </w:r>
    </w:p>
    <w:p w14:paraId="158383E4" w14:textId="34C8AFD9" w:rsidR="003D695D" w:rsidRDefault="001B6CD4" w:rsidP="009C1A60">
      <w:pPr>
        <w:pStyle w:val="ab"/>
        <w:tabs>
          <w:tab w:val="left" w:pos="450"/>
        </w:tabs>
        <w:spacing w:line="276" w:lineRule="auto"/>
        <w:ind w:left="0"/>
        <w:jc w:val="both"/>
        <w:rPr>
          <w:rFonts w:asciiTheme="majorHAnsi" w:hAnsiTheme="majorHAnsi" w:cstheme="majorHAnsi"/>
          <w:sz w:val="24"/>
          <w:szCs w:val="24"/>
          <w:lang w:val="ro-MD"/>
        </w:rPr>
      </w:pPr>
      <w:r w:rsidRPr="002B1063">
        <w:rPr>
          <w:rFonts w:asciiTheme="majorHAnsi" w:hAnsiTheme="majorHAnsi" w:cstheme="majorHAnsi"/>
          <w:sz w:val="24"/>
          <w:szCs w:val="24"/>
          <w:lang w:val="ro-MD"/>
        </w:rPr>
        <w:t>Totodată</w:t>
      </w:r>
      <w:r w:rsidR="008D263E" w:rsidRPr="002B1063">
        <w:rPr>
          <w:rFonts w:asciiTheme="majorHAnsi" w:hAnsiTheme="majorHAnsi" w:cstheme="majorHAnsi"/>
          <w:sz w:val="24"/>
          <w:szCs w:val="24"/>
          <w:lang w:val="ro-MD"/>
        </w:rPr>
        <w:t xml:space="preserve">, </w:t>
      </w:r>
      <w:r w:rsidR="00A5194A">
        <w:rPr>
          <w:rFonts w:asciiTheme="majorHAnsi" w:hAnsiTheme="majorHAnsi" w:cstheme="majorHAnsi"/>
          <w:sz w:val="24"/>
          <w:szCs w:val="24"/>
          <w:lang w:val="ro-MD"/>
        </w:rPr>
        <w:t>salariile angajaților salarizați din contul PRIM</w:t>
      </w:r>
      <w:r w:rsidR="00D91E59" w:rsidRPr="002B1063">
        <w:rPr>
          <w:rFonts w:asciiTheme="majorHAnsi" w:hAnsiTheme="majorHAnsi" w:cstheme="majorHAnsi"/>
          <w:sz w:val="24"/>
          <w:szCs w:val="24"/>
          <w:lang w:val="ro-MD"/>
        </w:rPr>
        <w:t xml:space="preserve"> sunt stabilite conform Hotărâr</w:t>
      </w:r>
      <w:r w:rsidR="009B7AC4">
        <w:rPr>
          <w:rFonts w:asciiTheme="majorHAnsi" w:hAnsiTheme="majorHAnsi" w:cstheme="majorHAnsi"/>
          <w:sz w:val="24"/>
          <w:szCs w:val="24"/>
          <w:lang w:val="ro-MD"/>
        </w:rPr>
        <w:t>ilor</w:t>
      </w:r>
      <w:r w:rsidR="00D91E59" w:rsidRPr="002B1063">
        <w:rPr>
          <w:rFonts w:asciiTheme="majorHAnsi" w:hAnsiTheme="majorHAnsi" w:cstheme="majorHAnsi"/>
          <w:sz w:val="24"/>
          <w:szCs w:val="24"/>
          <w:lang w:val="ro-MD"/>
        </w:rPr>
        <w:t xml:space="preserve"> Guvernului nr.743/2002</w:t>
      </w:r>
      <w:r w:rsidR="00D91E59" w:rsidRPr="002B1063">
        <w:rPr>
          <w:rStyle w:val="a5"/>
          <w:rFonts w:asciiTheme="majorHAnsi" w:hAnsiTheme="majorHAnsi" w:cstheme="majorHAnsi"/>
          <w:sz w:val="24"/>
          <w:szCs w:val="24"/>
          <w:lang w:val="ro-MD"/>
        </w:rPr>
        <w:footnoteReference w:id="7"/>
      </w:r>
      <w:r w:rsidR="00D91E59" w:rsidRPr="002B1063">
        <w:rPr>
          <w:rFonts w:asciiTheme="majorHAnsi" w:hAnsiTheme="majorHAnsi" w:cstheme="majorHAnsi"/>
          <w:sz w:val="24"/>
          <w:szCs w:val="24"/>
          <w:lang w:val="ro-MD"/>
        </w:rPr>
        <w:t xml:space="preserve"> și nr.165/2010</w:t>
      </w:r>
      <w:r w:rsidR="00D91E59" w:rsidRPr="002B1063">
        <w:rPr>
          <w:rStyle w:val="a5"/>
          <w:rFonts w:asciiTheme="majorHAnsi" w:hAnsiTheme="majorHAnsi" w:cstheme="majorHAnsi"/>
          <w:sz w:val="24"/>
          <w:szCs w:val="24"/>
          <w:lang w:val="ro-MD"/>
        </w:rPr>
        <w:footnoteReference w:id="8"/>
      </w:r>
      <w:r w:rsidR="00D91E59" w:rsidRPr="002B1063">
        <w:rPr>
          <w:rFonts w:asciiTheme="majorHAnsi" w:hAnsiTheme="majorHAnsi" w:cstheme="majorHAnsi"/>
          <w:sz w:val="24"/>
          <w:szCs w:val="24"/>
          <w:lang w:val="ro-MD"/>
        </w:rPr>
        <w:t>.</w:t>
      </w:r>
      <w:r w:rsidRPr="002B1063">
        <w:rPr>
          <w:rFonts w:asciiTheme="majorHAnsi" w:hAnsiTheme="majorHAnsi" w:cstheme="majorHAnsi"/>
          <w:sz w:val="24"/>
          <w:szCs w:val="24"/>
          <w:lang w:val="ro-MD"/>
        </w:rPr>
        <w:t xml:space="preserve"> S</w:t>
      </w:r>
      <w:r w:rsidR="00234D29" w:rsidRPr="002B1063">
        <w:rPr>
          <w:rFonts w:asciiTheme="majorHAnsi" w:hAnsiTheme="majorHAnsi" w:cstheme="majorHAnsi"/>
          <w:sz w:val="24"/>
          <w:szCs w:val="24"/>
          <w:lang w:val="ro-MD"/>
        </w:rPr>
        <w:t xml:space="preserve">e menționează că, deși angajații își îndeplinesc atribuțiile pentru toate activitățile </w:t>
      </w:r>
      <w:r w:rsidR="00E532ED">
        <w:rPr>
          <w:rFonts w:asciiTheme="majorHAnsi" w:hAnsiTheme="majorHAnsi" w:cstheme="majorHAnsi"/>
          <w:sz w:val="24"/>
          <w:szCs w:val="24"/>
          <w:lang w:val="ro-MD"/>
        </w:rPr>
        <w:t xml:space="preserve">IP </w:t>
      </w:r>
      <w:r w:rsidR="00234D29" w:rsidRPr="002B1063">
        <w:rPr>
          <w:rFonts w:asciiTheme="majorHAnsi" w:hAnsiTheme="majorHAnsi" w:cstheme="majorHAnsi"/>
          <w:sz w:val="24"/>
          <w:szCs w:val="24"/>
          <w:lang w:val="ro-MD"/>
        </w:rPr>
        <w:t>FISM, lunar</w:t>
      </w:r>
      <w:r w:rsidRPr="002B1063">
        <w:rPr>
          <w:rFonts w:asciiTheme="majorHAnsi" w:hAnsiTheme="majorHAnsi" w:cstheme="majorHAnsi"/>
          <w:sz w:val="24"/>
          <w:szCs w:val="24"/>
          <w:lang w:val="ro-MD"/>
        </w:rPr>
        <w:t>,</w:t>
      </w:r>
      <w:r w:rsidR="00234D29" w:rsidRPr="002B1063">
        <w:rPr>
          <w:rFonts w:asciiTheme="majorHAnsi" w:hAnsiTheme="majorHAnsi" w:cstheme="majorHAnsi"/>
          <w:sz w:val="24"/>
          <w:szCs w:val="24"/>
          <w:lang w:val="ro-MD"/>
        </w:rPr>
        <w:t xml:space="preserve"> prin </w:t>
      </w:r>
      <w:r w:rsidR="009B7AC4">
        <w:rPr>
          <w:rFonts w:asciiTheme="majorHAnsi" w:hAnsiTheme="majorHAnsi" w:cstheme="majorHAnsi"/>
          <w:sz w:val="24"/>
          <w:szCs w:val="24"/>
          <w:lang w:val="ro-MD"/>
        </w:rPr>
        <w:t>O</w:t>
      </w:r>
      <w:r w:rsidR="00234D29" w:rsidRPr="002B1063">
        <w:rPr>
          <w:rFonts w:asciiTheme="majorHAnsi" w:hAnsiTheme="majorHAnsi" w:cstheme="majorHAnsi"/>
          <w:sz w:val="24"/>
          <w:szCs w:val="24"/>
          <w:lang w:val="ro-MD"/>
        </w:rPr>
        <w:t xml:space="preserve">rdinul directorului FISM, a fost aprobată sursa de finanțare pentru fiecare angajat. Astfel, </w:t>
      </w:r>
      <w:r w:rsidR="00B75676" w:rsidRPr="002B1063">
        <w:rPr>
          <w:rFonts w:asciiTheme="majorHAnsi" w:hAnsiTheme="majorHAnsi" w:cstheme="majorHAnsi"/>
          <w:sz w:val="24"/>
          <w:szCs w:val="24"/>
          <w:lang w:val="ro-MD"/>
        </w:rPr>
        <w:t>în medi</w:t>
      </w:r>
      <w:r w:rsidR="009B7AC4">
        <w:rPr>
          <w:rFonts w:asciiTheme="majorHAnsi" w:hAnsiTheme="majorHAnsi" w:cstheme="majorHAnsi"/>
          <w:sz w:val="24"/>
          <w:szCs w:val="24"/>
          <w:lang w:val="ro-MD"/>
        </w:rPr>
        <w:t>e</w:t>
      </w:r>
      <w:r w:rsidR="00B75676" w:rsidRPr="002B1063">
        <w:rPr>
          <w:rFonts w:asciiTheme="majorHAnsi" w:hAnsiTheme="majorHAnsi" w:cstheme="majorHAnsi"/>
          <w:sz w:val="24"/>
          <w:szCs w:val="24"/>
          <w:lang w:val="ro-MD"/>
        </w:rPr>
        <w:t xml:space="preserve"> pentru 9 angajați au fost achitate salariile </w:t>
      </w:r>
      <w:r w:rsidR="00B75676">
        <w:rPr>
          <w:rFonts w:asciiTheme="majorHAnsi" w:hAnsiTheme="majorHAnsi" w:cstheme="majorHAnsi"/>
          <w:sz w:val="24"/>
          <w:szCs w:val="24"/>
          <w:lang w:val="ro-MD"/>
        </w:rPr>
        <w:t xml:space="preserve">integral </w:t>
      </w:r>
      <w:r w:rsidR="00234D29" w:rsidRPr="002B1063">
        <w:rPr>
          <w:rFonts w:asciiTheme="majorHAnsi" w:hAnsiTheme="majorHAnsi" w:cstheme="majorHAnsi"/>
          <w:sz w:val="24"/>
          <w:szCs w:val="24"/>
          <w:lang w:val="ro-MD"/>
        </w:rPr>
        <w:t xml:space="preserve">din contul PRIM, </w:t>
      </w:r>
      <w:r w:rsidR="003100E7" w:rsidRPr="002B1063">
        <w:rPr>
          <w:rFonts w:asciiTheme="majorHAnsi" w:hAnsiTheme="majorHAnsi" w:cstheme="majorHAnsi"/>
          <w:sz w:val="24"/>
          <w:szCs w:val="24"/>
          <w:lang w:val="ro-MD"/>
        </w:rPr>
        <w:t>care includ salarii</w:t>
      </w:r>
      <w:r w:rsidR="009B7AC4">
        <w:rPr>
          <w:rFonts w:asciiTheme="majorHAnsi" w:hAnsiTheme="majorHAnsi" w:cstheme="majorHAnsi"/>
          <w:sz w:val="24"/>
          <w:szCs w:val="24"/>
          <w:lang w:val="ro-MD"/>
        </w:rPr>
        <w:t>le</w:t>
      </w:r>
      <w:r w:rsidR="003100E7" w:rsidRPr="002B1063">
        <w:rPr>
          <w:rFonts w:asciiTheme="majorHAnsi" w:hAnsiTheme="majorHAnsi" w:cstheme="majorHAnsi"/>
          <w:sz w:val="24"/>
          <w:szCs w:val="24"/>
          <w:lang w:val="ro-MD"/>
        </w:rPr>
        <w:t xml:space="preserve"> de bază și sporuri în mărime de circa 40%.</w:t>
      </w:r>
    </w:p>
    <w:p w14:paraId="716776E0" w14:textId="5E53CBD2" w:rsidR="007B19B9" w:rsidRPr="002B1063" w:rsidRDefault="007B19B9" w:rsidP="007B19B9">
      <w:pPr>
        <w:pStyle w:val="ab"/>
        <w:tabs>
          <w:tab w:val="left" w:pos="450"/>
        </w:tabs>
        <w:spacing w:line="276" w:lineRule="auto"/>
        <w:ind w:left="0"/>
        <w:jc w:val="both"/>
        <w:rPr>
          <w:rFonts w:asciiTheme="majorHAnsi" w:hAnsiTheme="majorHAnsi" w:cstheme="majorHAnsi"/>
          <w:sz w:val="24"/>
          <w:szCs w:val="24"/>
          <w:lang w:val="ro-MD"/>
        </w:rPr>
      </w:pPr>
      <w:r w:rsidRPr="002B1063">
        <w:rPr>
          <w:rFonts w:asciiTheme="majorHAnsi" w:hAnsiTheme="majorHAnsi" w:cstheme="majorHAnsi"/>
          <w:sz w:val="24"/>
          <w:szCs w:val="24"/>
          <w:lang w:val="ro-MD"/>
        </w:rPr>
        <w:t>Drept rezultat, în cazul a 5 funcții au fost acordate salarii mai mari decât plafoanele estimate inițial, respectiv în anul 2021 cheltuieli</w:t>
      </w:r>
      <w:r w:rsidR="002A49C0">
        <w:rPr>
          <w:rFonts w:asciiTheme="majorHAnsi" w:hAnsiTheme="majorHAnsi" w:cstheme="majorHAnsi"/>
          <w:sz w:val="24"/>
          <w:szCs w:val="24"/>
          <w:lang w:val="ro-MD"/>
        </w:rPr>
        <w:t>le</w:t>
      </w:r>
      <w:r w:rsidRPr="002B1063">
        <w:rPr>
          <w:rFonts w:asciiTheme="majorHAnsi" w:hAnsiTheme="majorHAnsi" w:cstheme="majorHAnsi"/>
          <w:sz w:val="24"/>
          <w:szCs w:val="24"/>
          <w:lang w:val="ro-MD"/>
        </w:rPr>
        <w:t xml:space="preserve"> de remunerare au fost </w:t>
      </w:r>
      <w:r w:rsidRPr="00026366">
        <w:rPr>
          <w:rFonts w:asciiTheme="majorHAnsi" w:hAnsiTheme="majorHAnsi" w:cstheme="majorHAnsi"/>
          <w:sz w:val="24"/>
          <w:szCs w:val="24"/>
          <w:lang w:val="ro-MD"/>
        </w:rPr>
        <w:t>majorate cu 21,3 mii dolari SUA. Cea mai semnificativă deviere se atestă la achitarea retribuției directorului IP FISM. Astfel</w:t>
      </w:r>
      <w:r>
        <w:rPr>
          <w:rFonts w:asciiTheme="majorHAnsi" w:hAnsiTheme="majorHAnsi" w:cstheme="majorHAnsi"/>
          <w:sz w:val="24"/>
          <w:szCs w:val="24"/>
          <w:lang w:val="ro-MD"/>
        </w:rPr>
        <w:t>, pentru 7 luni, p</w:t>
      </w:r>
      <w:r w:rsidRPr="002B1063">
        <w:rPr>
          <w:rFonts w:asciiTheme="majorHAnsi" w:hAnsiTheme="majorHAnsi" w:cstheme="majorHAnsi"/>
          <w:sz w:val="24"/>
          <w:szCs w:val="24"/>
          <w:lang w:val="ro-MD"/>
        </w:rPr>
        <w:t>entru exercitarea funcției de manager de proiect</w:t>
      </w:r>
      <w:r>
        <w:rPr>
          <w:rFonts w:asciiTheme="majorHAnsi" w:hAnsiTheme="majorHAnsi" w:cstheme="majorHAnsi"/>
          <w:sz w:val="24"/>
          <w:szCs w:val="24"/>
          <w:lang w:val="ro-MD"/>
        </w:rPr>
        <w:t xml:space="preserve">, suma remunerării </w:t>
      </w:r>
      <w:r w:rsidRPr="002B1063">
        <w:rPr>
          <w:rFonts w:asciiTheme="majorHAnsi" w:hAnsiTheme="majorHAnsi" w:cstheme="majorHAnsi"/>
          <w:sz w:val="24"/>
          <w:szCs w:val="24"/>
          <w:lang w:val="ro-MD"/>
        </w:rPr>
        <w:t xml:space="preserve"> conform estimărilor</w:t>
      </w:r>
      <w:r>
        <w:rPr>
          <w:rFonts w:asciiTheme="majorHAnsi" w:hAnsiTheme="majorHAnsi" w:cstheme="majorHAnsi"/>
          <w:sz w:val="24"/>
          <w:szCs w:val="24"/>
          <w:lang w:val="ro-MD"/>
        </w:rPr>
        <w:t xml:space="preserve"> </w:t>
      </w:r>
      <w:r w:rsidR="009B7AC4">
        <w:rPr>
          <w:rFonts w:asciiTheme="majorHAnsi" w:hAnsiTheme="majorHAnsi" w:cstheme="majorHAnsi"/>
          <w:sz w:val="24"/>
          <w:szCs w:val="24"/>
          <w:lang w:val="ro-MD"/>
        </w:rPr>
        <w:t xml:space="preserve">a fost </w:t>
      </w:r>
      <w:r>
        <w:rPr>
          <w:rFonts w:asciiTheme="majorHAnsi" w:hAnsiTheme="majorHAnsi" w:cstheme="majorHAnsi"/>
          <w:sz w:val="24"/>
          <w:szCs w:val="24"/>
          <w:lang w:val="ro-MD"/>
        </w:rPr>
        <w:t xml:space="preserve">de </w:t>
      </w:r>
      <w:r w:rsidRPr="002B1063">
        <w:rPr>
          <w:rFonts w:asciiTheme="majorHAnsi" w:hAnsiTheme="majorHAnsi" w:cstheme="majorHAnsi"/>
          <w:sz w:val="24"/>
          <w:szCs w:val="24"/>
          <w:lang w:val="ro-MD"/>
        </w:rPr>
        <w:t xml:space="preserve">12,6 mii dolari SUA </w:t>
      </w:r>
      <w:r>
        <w:rPr>
          <w:rFonts w:asciiTheme="majorHAnsi" w:hAnsiTheme="majorHAnsi" w:cstheme="majorHAnsi"/>
          <w:sz w:val="24"/>
          <w:szCs w:val="24"/>
          <w:lang w:val="ro-MD"/>
        </w:rPr>
        <w:t>(1,8 mii dolari SUA lunar)</w:t>
      </w:r>
      <w:r w:rsidRPr="002B1063">
        <w:rPr>
          <w:rFonts w:asciiTheme="majorHAnsi" w:hAnsiTheme="majorHAnsi" w:cstheme="majorHAnsi"/>
          <w:sz w:val="24"/>
          <w:szCs w:val="24"/>
          <w:lang w:val="ro-MD"/>
        </w:rPr>
        <w:t xml:space="preserve">. Analizele de audit au identificat că, pentru perioada respectivă, acesta a fost remunerat cu 8,7 mii dolari SUA mai mult decât salariul estimat inițial. </w:t>
      </w:r>
    </w:p>
    <w:p w14:paraId="2948604B" w14:textId="77777777" w:rsidR="00216D9F" w:rsidRPr="00C6128F" w:rsidRDefault="00216D9F" w:rsidP="009C1A60">
      <w:pPr>
        <w:pStyle w:val="ab"/>
        <w:tabs>
          <w:tab w:val="left" w:pos="450"/>
        </w:tabs>
        <w:spacing w:line="276" w:lineRule="auto"/>
        <w:ind w:left="0"/>
        <w:jc w:val="both"/>
        <w:rPr>
          <w:rFonts w:asciiTheme="majorHAnsi" w:hAnsiTheme="majorHAnsi" w:cstheme="majorHAnsi"/>
          <w:sz w:val="16"/>
          <w:szCs w:val="16"/>
          <w:lang w:val="ro-MD"/>
        </w:rPr>
      </w:pPr>
    </w:p>
    <w:p w14:paraId="58A2ECE5" w14:textId="48F69E30" w:rsidR="007B19B9" w:rsidRDefault="00216D9F" w:rsidP="009C1A60">
      <w:pPr>
        <w:pStyle w:val="ab"/>
        <w:tabs>
          <w:tab w:val="left" w:pos="450"/>
        </w:tabs>
        <w:spacing w:line="276" w:lineRule="auto"/>
        <w:ind w:left="0"/>
        <w:jc w:val="both"/>
        <w:rPr>
          <w:rFonts w:asciiTheme="majorHAnsi" w:hAnsiTheme="majorHAnsi" w:cstheme="majorHAnsi"/>
          <w:i/>
          <w:sz w:val="24"/>
          <w:szCs w:val="24"/>
          <w:lang w:val="ro-MD"/>
        </w:rPr>
      </w:pPr>
      <w:r w:rsidRPr="00D11906">
        <w:rPr>
          <w:rFonts w:asciiTheme="majorHAnsi" w:hAnsiTheme="majorHAnsi" w:cstheme="majorHAnsi"/>
          <w:i/>
          <w:sz w:val="24"/>
          <w:szCs w:val="24"/>
          <w:lang w:val="ro-MD"/>
        </w:rPr>
        <w:t xml:space="preserve">Auditul menționează că, </w:t>
      </w:r>
      <w:r w:rsidR="00D11906" w:rsidRPr="00D11906">
        <w:rPr>
          <w:rFonts w:asciiTheme="majorHAnsi" w:hAnsiTheme="majorHAnsi" w:cstheme="majorHAnsi"/>
          <w:i/>
          <w:sz w:val="24"/>
          <w:szCs w:val="24"/>
          <w:lang w:val="ro-MD"/>
        </w:rPr>
        <w:t>prin Ordinul MECC nr. 1701 din 28.12.2021</w:t>
      </w:r>
      <w:r w:rsidR="008F3490">
        <w:rPr>
          <w:rFonts w:asciiTheme="majorHAnsi" w:hAnsiTheme="majorHAnsi" w:cstheme="majorHAnsi"/>
          <w:i/>
          <w:sz w:val="24"/>
          <w:szCs w:val="24"/>
          <w:lang w:val="ro-MD"/>
        </w:rPr>
        <w:t>,</w:t>
      </w:r>
      <w:r w:rsidR="00D11906" w:rsidRPr="00D11906">
        <w:rPr>
          <w:rFonts w:asciiTheme="majorHAnsi" w:hAnsiTheme="majorHAnsi" w:cstheme="majorHAnsi"/>
          <w:i/>
          <w:sz w:val="24"/>
          <w:szCs w:val="24"/>
          <w:lang w:val="ro-MD"/>
        </w:rPr>
        <w:t xml:space="preserve"> MOP a fost completat cu</w:t>
      </w:r>
      <w:r w:rsidRPr="00D11906">
        <w:rPr>
          <w:rFonts w:asciiTheme="majorHAnsi" w:hAnsiTheme="majorHAnsi" w:cstheme="majorHAnsi"/>
          <w:i/>
          <w:sz w:val="24"/>
          <w:szCs w:val="24"/>
          <w:lang w:val="ro-MD"/>
        </w:rPr>
        <w:t xml:space="preserve"> pct.</w:t>
      </w:r>
      <w:r w:rsidR="007B19B9" w:rsidRPr="00D11906">
        <w:rPr>
          <w:rFonts w:asciiTheme="majorHAnsi" w:hAnsiTheme="majorHAnsi" w:cstheme="majorHAnsi"/>
          <w:i/>
          <w:sz w:val="24"/>
          <w:szCs w:val="24"/>
          <w:lang w:val="ro-MD"/>
        </w:rPr>
        <w:t xml:space="preserve"> </w:t>
      </w:r>
      <w:r w:rsidRPr="00D11906">
        <w:rPr>
          <w:rFonts w:asciiTheme="majorHAnsi" w:hAnsiTheme="majorHAnsi" w:cstheme="majorHAnsi"/>
          <w:i/>
          <w:sz w:val="24"/>
          <w:szCs w:val="24"/>
          <w:lang w:val="ro-MD"/>
        </w:rPr>
        <w:t xml:space="preserve">174. </w:t>
      </w:r>
      <w:r w:rsidR="009B7AC4">
        <w:rPr>
          <w:rFonts w:asciiTheme="majorHAnsi" w:hAnsiTheme="majorHAnsi" w:cstheme="majorHAnsi"/>
          <w:i/>
          <w:sz w:val="24"/>
          <w:szCs w:val="24"/>
          <w:lang w:val="ro-MD"/>
        </w:rPr>
        <w:t>„</w:t>
      </w:r>
      <w:r w:rsidRPr="00D11906">
        <w:rPr>
          <w:rFonts w:asciiTheme="majorHAnsi" w:hAnsiTheme="majorHAnsi" w:cstheme="majorHAnsi"/>
          <w:i/>
          <w:sz w:val="24"/>
          <w:szCs w:val="24"/>
          <w:lang w:val="ro-MD"/>
        </w:rPr>
        <w:t>Dat fiind faptul că există un regulament aplicabil în vigoare pentru politica de salarizare a personalului FISM, cheltuielile de remunerare pentru personalul FISM, implicat în implementarea proiectului</w:t>
      </w:r>
      <w:r w:rsidR="009B7AC4">
        <w:rPr>
          <w:rFonts w:asciiTheme="majorHAnsi" w:hAnsiTheme="majorHAnsi" w:cstheme="majorHAnsi"/>
          <w:i/>
          <w:sz w:val="24"/>
          <w:szCs w:val="24"/>
          <w:lang w:val="ro-MD"/>
        </w:rPr>
        <w:t>,</w:t>
      </w:r>
      <w:r w:rsidRPr="00D11906">
        <w:rPr>
          <w:rFonts w:asciiTheme="majorHAnsi" w:hAnsiTheme="majorHAnsi" w:cstheme="majorHAnsi"/>
          <w:i/>
          <w:sz w:val="24"/>
          <w:szCs w:val="24"/>
          <w:lang w:val="ro-MD"/>
        </w:rPr>
        <w:t xml:space="preserve"> nu trebuie să depășească bugetul aprobat pentru salarizare în cadrul proiectului. Orice modificare a grilei de salarizare va fi coor</w:t>
      </w:r>
      <w:r w:rsidR="00D11906" w:rsidRPr="00D11906">
        <w:rPr>
          <w:rFonts w:asciiTheme="majorHAnsi" w:hAnsiTheme="majorHAnsi" w:cstheme="majorHAnsi"/>
          <w:i/>
          <w:sz w:val="24"/>
          <w:szCs w:val="24"/>
          <w:lang w:val="ro-MD"/>
        </w:rPr>
        <w:t>donată cu MEC și Banca Mondială.”</w:t>
      </w:r>
    </w:p>
    <w:p w14:paraId="7D66EA40" w14:textId="77777777" w:rsidR="00D11906" w:rsidRPr="00730C66" w:rsidRDefault="00D11906" w:rsidP="009C1A60">
      <w:pPr>
        <w:pStyle w:val="ab"/>
        <w:tabs>
          <w:tab w:val="left" w:pos="450"/>
        </w:tabs>
        <w:spacing w:line="276" w:lineRule="auto"/>
        <w:ind w:left="0"/>
        <w:jc w:val="both"/>
        <w:rPr>
          <w:rFonts w:asciiTheme="majorHAnsi" w:hAnsiTheme="majorHAnsi" w:cstheme="majorHAnsi"/>
          <w:i/>
          <w:sz w:val="16"/>
          <w:szCs w:val="16"/>
          <w:lang w:val="ro-MD"/>
        </w:rPr>
      </w:pPr>
    </w:p>
    <w:p w14:paraId="70358A04" w14:textId="239FFB69" w:rsidR="00D845B5" w:rsidRDefault="00D11906" w:rsidP="00D845B5">
      <w:pPr>
        <w:pStyle w:val="ab"/>
        <w:tabs>
          <w:tab w:val="left" w:pos="450"/>
        </w:tabs>
        <w:spacing w:line="276" w:lineRule="auto"/>
        <w:ind w:left="0"/>
        <w:jc w:val="both"/>
        <w:rPr>
          <w:rFonts w:asciiTheme="majorHAnsi" w:hAnsiTheme="majorHAnsi" w:cstheme="majorHAnsi"/>
          <w:sz w:val="24"/>
          <w:szCs w:val="24"/>
          <w:lang w:val="ro-MD"/>
        </w:rPr>
      </w:pPr>
      <w:r>
        <w:rPr>
          <w:rFonts w:asciiTheme="majorHAnsi" w:hAnsiTheme="majorHAnsi" w:cstheme="majorHAnsi"/>
          <w:sz w:val="24"/>
          <w:szCs w:val="24"/>
          <w:lang w:val="ro-MD"/>
        </w:rPr>
        <w:t>Astfel, c</w:t>
      </w:r>
      <w:r w:rsidR="002170C9" w:rsidRPr="002B1063">
        <w:rPr>
          <w:rFonts w:asciiTheme="majorHAnsi" w:hAnsiTheme="majorHAnsi" w:cstheme="majorHAnsi"/>
          <w:sz w:val="24"/>
          <w:szCs w:val="24"/>
          <w:lang w:val="ro-MD"/>
        </w:rPr>
        <w:t>onform Planul</w:t>
      </w:r>
      <w:r w:rsidR="0002537E" w:rsidRPr="002B1063">
        <w:rPr>
          <w:rFonts w:asciiTheme="majorHAnsi" w:hAnsiTheme="majorHAnsi" w:cstheme="majorHAnsi"/>
          <w:sz w:val="24"/>
          <w:szCs w:val="24"/>
          <w:lang w:val="ro-MD"/>
        </w:rPr>
        <w:t>ui de procurări al IP FISM, plafonul stabilit pentru cheltuieli operaționale constituie 877,8 mii dolari SUA, din care 782,3 mii dol</w:t>
      </w:r>
      <w:r w:rsidR="002C277B">
        <w:rPr>
          <w:rFonts w:asciiTheme="majorHAnsi" w:hAnsiTheme="majorHAnsi" w:cstheme="majorHAnsi"/>
          <w:sz w:val="24"/>
          <w:szCs w:val="24"/>
          <w:lang w:val="ro-MD"/>
        </w:rPr>
        <w:t>ari SUA pentru remunerarea muncii, fii</w:t>
      </w:r>
      <w:r w:rsidR="0002537E" w:rsidRPr="002B1063">
        <w:rPr>
          <w:rFonts w:asciiTheme="majorHAnsi" w:hAnsiTheme="majorHAnsi" w:cstheme="majorHAnsi"/>
          <w:sz w:val="24"/>
          <w:szCs w:val="24"/>
          <w:lang w:val="ro-MD"/>
        </w:rPr>
        <w:t>nd executate</w:t>
      </w:r>
      <w:r w:rsidR="002724F6">
        <w:rPr>
          <w:rFonts w:asciiTheme="majorHAnsi" w:hAnsiTheme="majorHAnsi" w:cstheme="majorHAnsi"/>
          <w:sz w:val="24"/>
          <w:szCs w:val="24"/>
          <w:lang w:val="ro-MD"/>
        </w:rPr>
        <w:t xml:space="preserve"> </w:t>
      </w:r>
      <w:r w:rsidR="00B62288" w:rsidRPr="00B62288">
        <w:rPr>
          <w:rFonts w:asciiTheme="majorHAnsi" w:hAnsiTheme="majorHAnsi" w:cstheme="majorHAnsi"/>
          <w:sz w:val="24"/>
          <w:szCs w:val="24"/>
          <w:lang w:val="ro-MD"/>
        </w:rPr>
        <w:t>772,5</w:t>
      </w:r>
      <w:r w:rsidR="00B62288">
        <w:rPr>
          <w:rFonts w:asciiTheme="majorHAnsi" w:hAnsiTheme="majorHAnsi" w:cstheme="majorHAnsi"/>
          <w:sz w:val="24"/>
          <w:szCs w:val="24"/>
          <w:lang w:val="ro-MD"/>
        </w:rPr>
        <w:t xml:space="preserve"> mii dol</w:t>
      </w:r>
      <w:r w:rsidR="009B7AC4">
        <w:rPr>
          <w:rFonts w:asciiTheme="majorHAnsi" w:hAnsiTheme="majorHAnsi" w:cstheme="majorHAnsi"/>
          <w:sz w:val="24"/>
          <w:szCs w:val="24"/>
          <w:lang w:val="ro-MD"/>
        </w:rPr>
        <w:t>ari</w:t>
      </w:r>
      <w:r w:rsidR="00B62288">
        <w:rPr>
          <w:rFonts w:asciiTheme="majorHAnsi" w:hAnsiTheme="majorHAnsi" w:cstheme="majorHAnsi"/>
          <w:sz w:val="24"/>
          <w:szCs w:val="24"/>
          <w:lang w:val="ro-MD"/>
        </w:rPr>
        <w:t xml:space="preserve"> SUA, sau</w:t>
      </w:r>
      <w:r w:rsidR="0002537E" w:rsidRPr="002B1063">
        <w:rPr>
          <w:rFonts w:asciiTheme="majorHAnsi" w:hAnsiTheme="majorHAnsi" w:cstheme="majorHAnsi"/>
          <w:sz w:val="24"/>
          <w:szCs w:val="24"/>
          <w:lang w:val="ro-MD"/>
        </w:rPr>
        <w:t xml:space="preserve"> la nivel de 98,8%. </w:t>
      </w:r>
      <w:r w:rsidR="00B62288">
        <w:rPr>
          <w:rFonts w:asciiTheme="majorHAnsi" w:hAnsiTheme="majorHAnsi" w:cstheme="majorHAnsi"/>
          <w:sz w:val="24"/>
          <w:szCs w:val="24"/>
          <w:lang w:val="ro-MD"/>
        </w:rPr>
        <w:t xml:space="preserve">Pentru anul 2021, au fost planificate </w:t>
      </w:r>
      <w:r w:rsidR="00B62288" w:rsidRPr="00B62288">
        <w:rPr>
          <w:rFonts w:asciiTheme="majorHAnsi" w:hAnsiTheme="majorHAnsi" w:cstheme="majorHAnsi"/>
          <w:sz w:val="24"/>
          <w:szCs w:val="24"/>
          <w:lang w:val="ro-MD"/>
        </w:rPr>
        <w:t>148,9</w:t>
      </w:r>
      <w:r w:rsidR="00B62288">
        <w:rPr>
          <w:rFonts w:asciiTheme="majorHAnsi" w:hAnsiTheme="majorHAnsi" w:cstheme="majorHAnsi"/>
          <w:sz w:val="24"/>
          <w:szCs w:val="24"/>
          <w:lang w:val="ro-MD"/>
        </w:rPr>
        <w:t xml:space="preserve"> mii dol</w:t>
      </w:r>
      <w:r w:rsidR="009B7AC4">
        <w:rPr>
          <w:rFonts w:asciiTheme="majorHAnsi" w:hAnsiTheme="majorHAnsi" w:cstheme="majorHAnsi"/>
          <w:sz w:val="24"/>
          <w:szCs w:val="24"/>
          <w:lang w:val="ro-MD"/>
        </w:rPr>
        <w:t>ari</w:t>
      </w:r>
      <w:r w:rsidR="00B62288">
        <w:rPr>
          <w:rFonts w:asciiTheme="majorHAnsi" w:hAnsiTheme="majorHAnsi" w:cstheme="majorHAnsi"/>
          <w:sz w:val="24"/>
          <w:szCs w:val="24"/>
          <w:lang w:val="ro-MD"/>
        </w:rPr>
        <w:t xml:space="preserve"> SUA</w:t>
      </w:r>
      <w:r>
        <w:rPr>
          <w:rFonts w:asciiTheme="majorHAnsi" w:hAnsiTheme="majorHAnsi" w:cstheme="majorHAnsi"/>
          <w:sz w:val="24"/>
          <w:szCs w:val="24"/>
          <w:lang w:val="ro-MD"/>
        </w:rPr>
        <w:t>, fiind</w:t>
      </w:r>
      <w:r w:rsidR="00B62288">
        <w:rPr>
          <w:rFonts w:asciiTheme="majorHAnsi" w:hAnsiTheme="majorHAnsi" w:cstheme="majorHAnsi"/>
          <w:sz w:val="24"/>
          <w:szCs w:val="24"/>
          <w:lang w:val="ro-MD"/>
        </w:rPr>
        <w:t xml:space="preserve"> executate </w:t>
      </w:r>
      <w:r w:rsidR="00B62288" w:rsidRPr="00B62288">
        <w:rPr>
          <w:rFonts w:asciiTheme="majorHAnsi" w:hAnsiTheme="majorHAnsi" w:cstheme="majorHAnsi"/>
          <w:sz w:val="24"/>
          <w:szCs w:val="24"/>
          <w:lang w:val="ro-MD"/>
        </w:rPr>
        <w:t>131,9</w:t>
      </w:r>
      <w:r w:rsidR="00B62288">
        <w:rPr>
          <w:rFonts w:asciiTheme="majorHAnsi" w:hAnsiTheme="majorHAnsi" w:cstheme="majorHAnsi"/>
          <w:sz w:val="24"/>
          <w:szCs w:val="24"/>
          <w:lang w:val="ro-MD"/>
        </w:rPr>
        <w:t xml:space="preserve"> mii dol</w:t>
      </w:r>
      <w:r w:rsidR="009B7AC4">
        <w:rPr>
          <w:rFonts w:asciiTheme="majorHAnsi" w:hAnsiTheme="majorHAnsi" w:cstheme="majorHAnsi"/>
          <w:sz w:val="24"/>
          <w:szCs w:val="24"/>
          <w:lang w:val="ro-MD"/>
        </w:rPr>
        <w:t>ari</w:t>
      </w:r>
      <w:r w:rsidR="00B62288">
        <w:rPr>
          <w:rFonts w:asciiTheme="majorHAnsi" w:hAnsiTheme="majorHAnsi" w:cstheme="majorHAnsi"/>
          <w:sz w:val="24"/>
          <w:szCs w:val="24"/>
          <w:lang w:val="ro-MD"/>
        </w:rPr>
        <w:t xml:space="preserve"> SUA. </w:t>
      </w:r>
      <w:r>
        <w:rPr>
          <w:rFonts w:asciiTheme="majorHAnsi" w:hAnsiTheme="majorHAnsi" w:cstheme="majorHAnsi"/>
          <w:sz w:val="24"/>
          <w:szCs w:val="24"/>
          <w:lang w:val="ro-MD"/>
        </w:rPr>
        <w:t>Deși se atestă o economie de 9,8 mii dol</w:t>
      </w:r>
      <w:r w:rsidR="009B7AC4">
        <w:rPr>
          <w:rFonts w:asciiTheme="majorHAnsi" w:hAnsiTheme="majorHAnsi" w:cstheme="majorHAnsi"/>
          <w:sz w:val="24"/>
          <w:szCs w:val="24"/>
          <w:lang w:val="ro-MD"/>
        </w:rPr>
        <w:t>ari</w:t>
      </w:r>
      <w:r>
        <w:rPr>
          <w:rFonts w:asciiTheme="majorHAnsi" w:hAnsiTheme="majorHAnsi" w:cstheme="majorHAnsi"/>
          <w:sz w:val="24"/>
          <w:szCs w:val="24"/>
          <w:lang w:val="ro-MD"/>
        </w:rPr>
        <w:t xml:space="preserve"> SUA, p</w:t>
      </w:r>
      <w:r w:rsidR="00CE392B">
        <w:rPr>
          <w:rFonts w:asciiTheme="majorHAnsi" w:hAnsiTheme="majorHAnsi" w:cstheme="majorHAnsi"/>
          <w:sz w:val="24"/>
          <w:szCs w:val="24"/>
          <w:lang w:val="ro-MD"/>
        </w:rPr>
        <w:t>ro</w:t>
      </w:r>
      <w:r w:rsidR="00781632">
        <w:rPr>
          <w:rFonts w:asciiTheme="majorHAnsi" w:hAnsiTheme="majorHAnsi" w:cstheme="majorHAnsi"/>
          <w:sz w:val="24"/>
          <w:szCs w:val="24"/>
          <w:lang w:val="ro-MD"/>
        </w:rPr>
        <w:t xml:space="preserve">bele de audit denotă că pentru luna august au fost achitate </w:t>
      </w:r>
      <w:r w:rsidR="00781632" w:rsidRPr="00781632">
        <w:rPr>
          <w:rFonts w:asciiTheme="majorHAnsi" w:hAnsiTheme="majorHAnsi" w:cstheme="majorHAnsi"/>
          <w:sz w:val="24"/>
          <w:szCs w:val="24"/>
          <w:lang w:val="ro-MD"/>
        </w:rPr>
        <w:t>185</w:t>
      </w:r>
      <w:r w:rsidR="00781632">
        <w:rPr>
          <w:rFonts w:asciiTheme="majorHAnsi" w:hAnsiTheme="majorHAnsi" w:cstheme="majorHAnsi"/>
          <w:sz w:val="24"/>
          <w:szCs w:val="24"/>
          <w:lang w:val="ro-MD"/>
        </w:rPr>
        <w:t>,1 mii lei (</w:t>
      </w:r>
      <w:r w:rsidR="00EB74F4">
        <w:rPr>
          <w:rFonts w:asciiTheme="majorHAnsi" w:hAnsiTheme="majorHAnsi" w:cstheme="majorHAnsi"/>
          <w:sz w:val="24"/>
          <w:szCs w:val="24"/>
          <w:lang w:val="ro-MD"/>
        </w:rPr>
        <w:t>circa</w:t>
      </w:r>
      <w:r w:rsidR="00781632">
        <w:rPr>
          <w:rFonts w:asciiTheme="majorHAnsi" w:hAnsiTheme="majorHAnsi" w:cstheme="majorHAnsi"/>
          <w:sz w:val="24"/>
          <w:szCs w:val="24"/>
          <w:lang w:val="ro-MD"/>
        </w:rPr>
        <w:t xml:space="preserve"> 1</w:t>
      </w:r>
      <w:r w:rsidR="00EB74F4">
        <w:rPr>
          <w:rFonts w:asciiTheme="majorHAnsi" w:hAnsiTheme="majorHAnsi" w:cstheme="majorHAnsi"/>
          <w:sz w:val="24"/>
          <w:szCs w:val="24"/>
          <w:lang w:val="ro-MD"/>
        </w:rPr>
        <w:t>0</w:t>
      </w:r>
      <w:r w:rsidR="00781632">
        <w:rPr>
          <w:rFonts w:asciiTheme="majorHAnsi" w:hAnsiTheme="majorHAnsi" w:cstheme="majorHAnsi"/>
          <w:sz w:val="24"/>
          <w:szCs w:val="24"/>
          <w:lang w:val="ro-MD"/>
        </w:rPr>
        <w:t>,5 mii dol</w:t>
      </w:r>
      <w:r w:rsidR="009B7AC4">
        <w:rPr>
          <w:rFonts w:asciiTheme="majorHAnsi" w:hAnsiTheme="majorHAnsi" w:cstheme="majorHAnsi"/>
          <w:sz w:val="24"/>
          <w:szCs w:val="24"/>
          <w:lang w:val="ro-MD"/>
        </w:rPr>
        <w:t>ari</w:t>
      </w:r>
      <w:r w:rsidR="00781632">
        <w:rPr>
          <w:rFonts w:asciiTheme="majorHAnsi" w:hAnsiTheme="majorHAnsi" w:cstheme="majorHAnsi"/>
          <w:sz w:val="24"/>
          <w:szCs w:val="24"/>
          <w:lang w:val="ro-MD"/>
        </w:rPr>
        <w:t xml:space="preserve"> SUA), din contul </w:t>
      </w:r>
      <w:r w:rsidR="00D845B5" w:rsidRPr="00EB74F4">
        <w:rPr>
          <w:rFonts w:asciiTheme="majorHAnsi" w:hAnsiTheme="majorHAnsi" w:cstheme="majorHAnsi"/>
          <w:sz w:val="24"/>
          <w:szCs w:val="24"/>
          <w:lang w:val="ro-MD"/>
        </w:rPr>
        <w:t>contribuției</w:t>
      </w:r>
      <w:r w:rsidR="00EB74F4" w:rsidRPr="00EB74F4">
        <w:rPr>
          <w:rFonts w:asciiTheme="majorHAnsi" w:hAnsiTheme="majorHAnsi" w:cstheme="majorHAnsi"/>
          <w:sz w:val="24"/>
          <w:szCs w:val="24"/>
          <w:lang w:val="ro-MD"/>
        </w:rPr>
        <w:t xml:space="preserve"> </w:t>
      </w:r>
      <w:r w:rsidR="00D845B5" w:rsidRPr="00EB74F4">
        <w:rPr>
          <w:rFonts w:asciiTheme="majorHAnsi" w:hAnsiTheme="majorHAnsi" w:cstheme="majorHAnsi"/>
          <w:sz w:val="24"/>
          <w:szCs w:val="24"/>
          <w:lang w:val="ro-MD"/>
        </w:rPr>
        <w:t>comunității</w:t>
      </w:r>
      <w:r w:rsidR="00EB74F4" w:rsidRPr="00EB74F4">
        <w:rPr>
          <w:rFonts w:asciiTheme="majorHAnsi" w:hAnsiTheme="majorHAnsi" w:cstheme="majorHAnsi"/>
          <w:sz w:val="24"/>
          <w:szCs w:val="24"/>
          <w:lang w:val="ro-MD"/>
        </w:rPr>
        <w:t xml:space="preserve"> pentru lucrările civile </w:t>
      </w:r>
      <w:r w:rsidR="00EB74F4">
        <w:rPr>
          <w:rFonts w:asciiTheme="majorHAnsi" w:hAnsiTheme="majorHAnsi" w:cstheme="majorHAnsi"/>
          <w:sz w:val="24"/>
          <w:szCs w:val="24"/>
          <w:lang w:val="ro-MD"/>
        </w:rPr>
        <w:t xml:space="preserve">acumulate </w:t>
      </w:r>
      <w:r w:rsidR="00EB74F4" w:rsidRPr="00EB74F4">
        <w:rPr>
          <w:rFonts w:asciiTheme="majorHAnsi" w:hAnsiTheme="majorHAnsi" w:cstheme="majorHAnsi"/>
          <w:sz w:val="24"/>
          <w:szCs w:val="24"/>
          <w:lang w:val="ro-MD"/>
        </w:rPr>
        <w:t>la</w:t>
      </w:r>
      <w:r w:rsidR="00EB74F4">
        <w:rPr>
          <w:rFonts w:asciiTheme="majorHAnsi" w:hAnsiTheme="majorHAnsi" w:cstheme="majorHAnsi"/>
          <w:sz w:val="24"/>
          <w:szCs w:val="24"/>
          <w:lang w:val="ro-MD"/>
        </w:rPr>
        <w:t xml:space="preserve"> contul bancar </w:t>
      </w:r>
      <w:r w:rsidR="00E532ED">
        <w:rPr>
          <w:rFonts w:asciiTheme="majorHAnsi" w:hAnsiTheme="majorHAnsi" w:cstheme="majorHAnsi"/>
          <w:sz w:val="24"/>
          <w:szCs w:val="24"/>
          <w:lang w:val="ro-MD"/>
        </w:rPr>
        <w:t xml:space="preserve">IP </w:t>
      </w:r>
      <w:r w:rsidR="00D845B5" w:rsidRPr="00EB74F4">
        <w:rPr>
          <w:rFonts w:asciiTheme="majorHAnsi" w:hAnsiTheme="majorHAnsi" w:cstheme="majorHAnsi"/>
          <w:sz w:val="24"/>
          <w:szCs w:val="24"/>
          <w:lang w:val="ro-MD"/>
        </w:rPr>
        <w:t>FISM</w:t>
      </w:r>
      <w:r w:rsidR="00EB74F4" w:rsidRPr="00EB74F4">
        <w:rPr>
          <w:rFonts w:asciiTheme="majorHAnsi" w:hAnsiTheme="majorHAnsi" w:cstheme="majorHAnsi"/>
          <w:sz w:val="24"/>
          <w:szCs w:val="24"/>
          <w:lang w:val="ro-MD"/>
        </w:rPr>
        <w:t xml:space="preserve">. </w:t>
      </w:r>
    </w:p>
    <w:p w14:paraId="50FCA387" w14:textId="37AA1E06" w:rsidR="00D845B5" w:rsidRPr="002B1063" w:rsidRDefault="009B7AC4" w:rsidP="00D845B5">
      <w:pPr>
        <w:pStyle w:val="ab"/>
        <w:tabs>
          <w:tab w:val="left" w:pos="450"/>
        </w:tabs>
        <w:spacing w:line="276" w:lineRule="auto"/>
        <w:ind w:left="0"/>
        <w:jc w:val="both"/>
        <w:rPr>
          <w:rFonts w:asciiTheme="majorHAnsi" w:hAnsiTheme="majorHAnsi" w:cstheme="majorHAnsi"/>
          <w:sz w:val="24"/>
          <w:szCs w:val="24"/>
          <w:lang w:val="ro-MD"/>
        </w:rPr>
      </w:pPr>
      <w:r>
        <w:rPr>
          <w:rFonts w:asciiTheme="majorHAnsi" w:hAnsiTheme="majorHAnsi" w:cstheme="majorHAnsi"/>
          <w:sz w:val="24"/>
          <w:szCs w:val="24"/>
          <w:lang w:val="ro-MD"/>
        </w:rPr>
        <w:t>L</w:t>
      </w:r>
      <w:r w:rsidR="00D845B5">
        <w:rPr>
          <w:rFonts w:asciiTheme="majorHAnsi" w:hAnsiTheme="majorHAnsi" w:cstheme="majorHAnsi"/>
          <w:sz w:val="24"/>
          <w:szCs w:val="24"/>
          <w:lang w:val="ro-MD"/>
        </w:rPr>
        <w:t xml:space="preserve">a </w:t>
      </w:r>
      <w:r w:rsidR="00D845B5" w:rsidRPr="002B1063">
        <w:rPr>
          <w:rFonts w:asciiTheme="majorHAnsi" w:hAnsiTheme="majorHAnsi" w:cstheme="majorHAnsi"/>
          <w:sz w:val="24"/>
          <w:szCs w:val="24"/>
          <w:lang w:val="ro-MD"/>
        </w:rPr>
        <w:t>data de 29.12.2021,</w:t>
      </w:r>
      <w:r w:rsidR="00D845B5">
        <w:rPr>
          <w:rFonts w:asciiTheme="majorHAnsi" w:hAnsiTheme="majorHAnsi" w:cstheme="majorHAnsi"/>
          <w:sz w:val="24"/>
          <w:szCs w:val="24"/>
          <w:lang w:val="ro-MD"/>
        </w:rPr>
        <w:t xml:space="preserve"> </w:t>
      </w:r>
      <w:r>
        <w:rPr>
          <w:rFonts w:asciiTheme="majorHAnsi" w:hAnsiTheme="majorHAnsi" w:cstheme="majorHAnsi"/>
          <w:sz w:val="24"/>
          <w:szCs w:val="24"/>
          <w:lang w:val="ro-MD"/>
        </w:rPr>
        <w:t xml:space="preserve">ca </w:t>
      </w:r>
      <w:r w:rsidR="00D845B5">
        <w:rPr>
          <w:rFonts w:asciiTheme="majorHAnsi" w:hAnsiTheme="majorHAnsi" w:cstheme="majorHAnsi"/>
          <w:sz w:val="24"/>
          <w:szCs w:val="24"/>
          <w:lang w:val="ro-MD"/>
        </w:rPr>
        <w:t xml:space="preserve">urmare </w:t>
      </w:r>
      <w:r>
        <w:rPr>
          <w:rFonts w:asciiTheme="majorHAnsi" w:hAnsiTheme="majorHAnsi" w:cstheme="majorHAnsi"/>
          <w:sz w:val="24"/>
          <w:szCs w:val="24"/>
          <w:lang w:val="ro-MD"/>
        </w:rPr>
        <w:t xml:space="preserve">a </w:t>
      </w:r>
      <w:r w:rsidR="00D845B5">
        <w:rPr>
          <w:rFonts w:asciiTheme="majorHAnsi" w:hAnsiTheme="majorHAnsi" w:cstheme="majorHAnsi"/>
          <w:sz w:val="24"/>
          <w:szCs w:val="24"/>
          <w:lang w:val="ro-MD"/>
        </w:rPr>
        <w:t>modificării MOP</w:t>
      </w:r>
      <w:r w:rsidR="00D845B5">
        <w:rPr>
          <w:rStyle w:val="a5"/>
          <w:rFonts w:asciiTheme="majorHAnsi" w:hAnsiTheme="majorHAnsi" w:cstheme="majorHAnsi"/>
          <w:sz w:val="24"/>
          <w:szCs w:val="24"/>
          <w:lang w:val="ro-MD"/>
        </w:rPr>
        <w:footnoteReference w:id="9"/>
      </w:r>
      <w:r>
        <w:rPr>
          <w:rFonts w:asciiTheme="majorHAnsi" w:hAnsiTheme="majorHAnsi" w:cstheme="majorHAnsi"/>
          <w:sz w:val="24"/>
          <w:szCs w:val="24"/>
          <w:lang w:val="ro-MD"/>
        </w:rPr>
        <w:t>,</w:t>
      </w:r>
      <w:r w:rsidR="00D845B5" w:rsidRPr="002B1063">
        <w:rPr>
          <w:rFonts w:asciiTheme="majorHAnsi" w:hAnsiTheme="majorHAnsi" w:cstheme="majorHAnsi"/>
          <w:sz w:val="24"/>
          <w:szCs w:val="24"/>
          <w:lang w:val="ro-MD"/>
        </w:rPr>
        <w:t xml:space="preserve"> din contul sumelor reținute ca penalități</w:t>
      </w:r>
      <w:r w:rsidR="00D845B5">
        <w:rPr>
          <w:rFonts w:asciiTheme="majorHAnsi" w:hAnsiTheme="majorHAnsi" w:cstheme="majorHAnsi"/>
          <w:sz w:val="24"/>
          <w:szCs w:val="24"/>
          <w:lang w:val="ro-MD"/>
        </w:rPr>
        <w:t>,</w:t>
      </w:r>
      <w:r w:rsidR="00D845B5" w:rsidRPr="002B1063">
        <w:rPr>
          <w:rFonts w:asciiTheme="majorHAnsi" w:hAnsiTheme="majorHAnsi" w:cstheme="majorHAnsi"/>
          <w:sz w:val="24"/>
          <w:szCs w:val="24"/>
          <w:lang w:val="ro-MD"/>
        </w:rPr>
        <w:t xml:space="preserve"> a</w:t>
      </w:r>
      <w:r w:rsidR="00D845B5">
        <w:rPr>
          <w:rFonts w:asciiTheme="majorHAnsi" w:hAnsiTheme="majorHAnsi" w:cstheme="majorHAnsi"/>
          <w:sz w:val="24"/>
          <w:szCs w:val="24"/>
          <w:lang w:val="ro-MD"/>
        </w:rPr>
        <w:t xml:space="preserve"> fost</w:t>
      </w:r>
      <w:r w:rsidR="00D845B5" w:rsidRPr="002B1063">
        <w:rPr>
          <w:rFonts w:asciiTheme="majorHAnsi" w:hAnsiTheme="majorHAnsi" w:cstheme="majorHAnsi"/>
          <w:sz w:val="24"/>
          <w:szCs w:val="24"/>
          <w:lang w:val="ro-MD"/>
        </w:rPr>
        <w:t xml:space="preserve"> achitat salariul calculat pentru perioada octombrie</w:t>
      </w:r>
      <w:r>
        <w:rPr>
          <w:rFonts w:asciiTheme="majorHAnsi" w:hAnsiTheme="majorHAnsi" w:cstheme="majorHAnsi"/>
          <w:sz w:val="24"/>
          <w:szCs w:val="24"/>
          <w:lang w:val="ro-MD"/>
        </w:rPr>
        <w:t>-</w:t>
      </w:r>
      <w:r w:rsidR="00D845B5" w:rsidRPr="002B1063">
        <w:rPr>
          <w:rFonts w:asciiTheme="majorHAnsi" w:hAnsiTheme="majorHAnsi" w:cstheme="majorHAnsi"/>
          <w:sz w:val="24"/>
          <w:szCs w:val="24"/>
          <w:lang w:val="ro-MD"/>
        </w:rPr>
        <w:t xml:space="preserve">decembrie în sumă totală de </w:t>
      </w:r>
      <w:r w:rsidR="00D845B5">
        <w:rPr>
          <w:rFonts w:asciiTheme="majorHAnsi" w:hAnsiTheme="majorHAnsi" w:cstheme="majorHAnsi"/>
          <w:sz w:val="24"/>
          <w:szCs w:val="24"/>
          <w:lang w:val="ro-MD"/>
        </w:rPr>
        <w:t>561,6</w:t>
      </w:r>
      <w:r w:rsidR="00D845B5" w:rsidRPr="002B1063">
        <w:rPr>
          <w:rFonts w:asciiTheme="majorHAnsi" w:hAnsiTheme="majorHAnsi" w:cstheme="majorHAnsi"/>
          <w:sz w:val="24"/>
          <w:szCs w:val="24"/>
          <w:lang w:val="ro-MD"/>
        </w:rPr>
        <w:t xml:space="preserve"> mii lei, inclusiv contribuții</w:t>
      </w:r>
      <w:r>
        <w:rPr>
          <w:rFonts w:asciiTheme="majorHAnsi" w:hAnsiTheme="majorHAnsi" w:cstheme="majorHAnsi"/>
          <w:sz w:val="24"/>
          <w:szCs w:val="24"/>
          <w:lang w:val="ro-MD"/>
        </w:rPr>
        <w:t>le</w:t>
      </w:r>
      <w:r w:rsidR="00D845B5" w:rsidRPr="002B1063">
        <w:rPr>
          <w:rFonts w:asciiTheme="majorHAnsi" w:hAnsiTheme="majorHAnsi" w:cstheme="majorHAnsi"/>
          <w:sz w:val="24"/>
          <w:szCs w:val="24"/>
          <w:lang w:val="ro-MD"/>
        </w:rPr>
        <w:t>.</w:t>
      </w:r>
    </w:p>
    <w:p w14:paraId="071A576D" w14:textId="07FAAADD" w:rsidR="00D845B5" w:rsidRPr="002B1063" w:rsidRDefault="00D845B5" w:rsidP="00C46B81">
      <w:pPr>
        <w:pStyle w:val="ab"/>
        <w:tabs>
          <w:tab w:val="left" w:pos="450"/>
        </w:tabs>
        <w:spacing w:after="120" w:line="276" w:lineRule="auto"/>
        <w:ind w:left="0"/>
        <w:jc w:val="both"/>
        <w:rPr>
          <w:rFonts w:asciiTheme="majorHAnsi" w:hAnsiTheme="majorHAnsi" w:cstheme="majorHAnsi"/>
          <w:sz w:val="24"/>
          <w:szCs w:val="24"/>
          <w:lang w:val="ro-MD"/>
        </w:rPr>
      </w:pPr>
      <w:r>
        <w:rPr>
          <w:rFonts w:asciiTheme="majorHAnsi" w:hAnsiTheme="majorHAnsi" w:cstheme="majorHAnsi"/>
          <w:sz w:val="24"/>
          <w:szCs w:val="24"/>
          <w:lang w:val="ro-MD"/>
        </w:rPr>
        <w:t xml:space="preserve">Totodată, auditul relevă că </w:t>
      </w:r>
      <w:r w:rsidR="00E532ED">
        <w:rPr>
          <w:rFonts w:asciiTheme="majorHAnsi" w:hAnsiTheme="majorHAnsi" w:cstheme="majorHAnsi"/>
          <w:sz w:val="24"/>
          <w:szCs w:val="24"/>
          <w:lang w:val="ro-MD"/>
        </w:rPr>
        <w:t xml:space="preserve">IP </w:t>
      </w:r>
      <w:r>
        <w:rPr>
          <w:rFonts w:asciiTheme="majorHAnsi" w:hAnsiTheme="majorHAnsi" w:cstheme="majorHAnsi"/>
          <w:sz w:val="24"/>
          <w:szCs w:val="24"/>
          <w:lang w:val="ro-MD"/>
        </w:rPr>
        <w:t>FISM nu a ținut cont în totalitate de p</w:t>
      </w:r>
      <w:r w:rsidR="007B19B9">
        <w:rPr>
          <w:rFonts w:asciiTheme="majorHAnsi" w:hAnsiTheme="majorHAnsi" w:cstheme="majorHAnsi"/>
          <w:sz w:val="24"/>
          <w:szCs w:val="24"/>
          <w:lang w:val="ro-MD"/>
        </w:rPr>
        <w:t>revederile pct. 219, și anume,  s</w:t>
      </w:r>
      <w:r w:rsidR="007B19B9" w:rsidRPr="002B1063">
        <w:rPr>
          <w:rFonts w:asciiTheme="majorHAnsi" w:hAnsiTheme="majorHAnsi" w:cstheme="majorHAnsi"/>
          <w:sz w:val="24"/>
          <w:szCs w:val="24"/>
          <w:lang w:val="ro-MD"/>
        </w:rPr>
        <w:t xml:space="preserve">umele reținute ca penalități (daune lichidate), precum și reținerea garanțiilor bancare în cadrul contractelor de lucrări civile pot fi utilizate de </w:t>
      </w:r>
      <w:r w:rsidR="00E532ED">
        <w:rPr>
          <w:rFonts w:asciiTheme="majorHAnsi" w:hAnsiTheme="majorHAnsi" w:cstheme="majorHAnsi"/>
          <w:sz w:val="24"/>
          <w:szCs w:val="24"/>
          <w:lang w:val="ro-MD"/>
        </w:rPr>
        <w:t xml:space="preserve">IP </w:t>
      </w:r>
      <w:r w:rsidR="007B19B9" w:rsidRPr="002B1063">
        <w:rPr>
          <w:rFonts w:asciiTheme="majorHAnsi" w:hAnsiTheme="majorHAnsi" w:cstheme="majorHAnsi"/>
          <w:sz w:val="24"/>
          <w:szCs w:val="24"/>
          <w:lang w:val="ro-MD"/>
        </w:rPr>
        <w:t xml:space="preserve">FISM pentru cheltuieli operaționale în cadrul implementării </w:t>
      </w:r>
      <w:r w:rsidR="00457536">
        <w:rPr>
          <w:rFonts w:asciiTheme="majorHAnsi" w:hAnsiTheme="majorHAnsi" w:cstheme="majorHAnsi"/>
          <w:sz w:val="24"/>
          <w:szCs w:val="24"/>
          <w:lang w:val="ro-MD"/>
        </w:rPr>
        <w:t>C</w:t>
      </w:r>
      <w:r w:rsidR="007B19B9" w:rsidRPr="002B1063">
        <w:rPr>
          <w:rFonts w:asciiTheme="majorHAnsi" w:hAnsiTheme="majorHAnsi" w:cstheme="majorHAnsi"/>
          <w:sz w:val="24"/>
          <w:szCs w:val="24"/>
          <w:lang w:val="ro-MD"/>
        </w:rPr>
        <w:t xml:space="preserve">omponentei A.2. a Proiectului, care </w:t>
      </w:r>
      <w:r w:rsidR="005147C7">
        <w:rPr>
          <w:rFonts w:asciiTheme="majorHAnsi" w:hAnsiTheme="majorHAnsi" w:cstheme="majorHAnsi"/>
          <w:sz w:val="24"/>
          <w:szCs w:val="24"/>
          <w:lang w:val="ro-MD"/>
        </w:rPr>
        <w:t>în opinia auditului</w:t>
      </w:r>
      <w:r w:rsidR="00677816">
        <w:rPr>
          <w:rFonts w:asciiTheme="majorHAnsi" w:hAnsiTheme="majorHAnsi" w:cstheme="majorHAnsi"/>
          <w:sz w:val="24"/>
          <w:szCs w:val="24"/>
          <w:lang w:val="ro-MD"/>
        </w:rPr>
        <w:t xml:space="preserve"> urmau a fi coordonate cu</w:t>
      </w:r>
      <w:r w:rsidR="005147C7">
        <w:rPr>
          <w:rFonts w:asciiTheme="majorHAnsi" w:hAnsiTheme="majorHAnsi" w:cstheme="majorHAnsi"/>
          <w:sz w:val="24"/>
          <w:szCs w:val="24"/>
          <w:lang w:val="ro-MD"/>
        </w:rPr>
        <w:t xml:space="preserve"> Banca Mondială.</w:t>
      </w:r>
    </w:p>
    <w:p w14:paraId="18989ADC" w14:textId="77777777" w:rsidR="00D845B5" w:rsidRPr="00730C66" w:rsidRDefault="00D845B5" w:rsidP="00D845B5">
      <w:pPr>
        <w:pStyle w:val="ab"/>
        <w:tabs>
          <w:tab w:val="left" w:pos="450"/>
        </w:tabs>
        <w:spacing w:line="276" w:lineRule="auto"/>
        <w:ind w:left="0"/>
        <w:jc w:val="both"/>
        <w:rPr>
          <w:rFonts w:asciiTheme="majorHAnsi" w:hAnsiTheme="majorHAnsi" w:cstheme="majorHAnsi"/>
          <w:sz w:val="16"/>
          <w:szCs w:val="16"/>
          <w:lang w:val="ro-MD"/>
        </w:rPr>
      </w:pPr>
    </w:p>
    <w:p w14:paraId="3179AE7C" w14:textId="1CFA3DF8" w:rsidR="006A619A" w:rsidRPr="002B1063" w:rsidRDefault="006A619A" w:rsidP="009C1A60">
      <w:pPr>
        <w:pStyle w:val="ab"/>
        <w:tabs>
          <w:tab w:val="left" w:pos="450"/>
        </w:tabs>
        <w:spacing w:line="276" w:lineRule="auto"/>
        <w:ind w:left="0"/>
        <w:jc w:val="both"/>
        <w:rPr>
          <w:rFonts w:asciiTheme="majorHAnsi" w:hAnsiTheme="majorHAnsi" w:cstheme="majorHAnsi"/>
          <w:sz w:val="24"/>
          <w:szCs w:val="24"/>
          <w:lang w:val="ro-MD"/>
        </w:rPr>
      </w:pPr>
      <w:r w:rsidRPr="002B1063">
        <w:rPr>
          <w:rFonts w:asciiTheme="majorHAnsi" w:hAnsiTheme="majorHAnsi" w:cstheme="majorHAnsi"/>
          <w:sz w:val="24"/>
          <w:szCs w:val="24"/>
          <w:lang w:val="ro-MD"/>
        </w:rPr>
        <w:t>Audit</w:t>
      </w:r>
      <w:r w:rsidR="00560169">
        <w:rPr>
          <w:rFonts w:asciiTheme="majorHAnsi" w:hAnsiTheme="majorHAnsi" w:cstheme="majorHAnsi"/>
          <w:sz w:val="24"/>
          <w:szCs w:val="24"/>
          <w:lang w:val="ro-MD"/>
        </w:rPr>
        <w:t>ul</w:t>
      </w:r>
      <w:r w:rsidRPr="002B1063">
        <w:rPr>
          <w:rFonts w:asciiTheme="majorHAnsi" w:hAnsiTheme="majorHAnsi" w:cstheme="majorHAnsi"/>
          <w:sz w:val="24"/>
          <w:szCs w:val="24"/>
          <w:lang w:val="ro-MD"/>
        </w:rPr>
        <w:t xml:space="preserve"> a constatat că r</w:t>
      </w:r>
      <w:r w:rsidR="00052958" w:rsidRPr="002B1063">
        <w:rPr>
          <w:rFonts w:asciiTheme="majorHAnsi" w:hAnsiTheme="majorHAnsi" w:cstheme="majorHAnsi"/>
          <w:sz w:val="24"/>
          <w:szCs w:val="24"/>
          <w:lang w:val="ro-MD"/>
        </w:rPr>
        <w:t>esponsabili</w:t>
      </w:r>
      <w:r w:rsidR="003D695D" w:rsidRPr="002B1063">
        <w:rPr>
          <w:rFonts w:asciiTheme="majorHAnsi" w:hAnsiTheme="majorHAnsi" w:cstheme="majorHAnsi"/>
          <w:sz w:val="24"/>
          <w:szCs w:val="24"/>
          <w:lang w:val="ro-MD"/>
        </w:rPr>
        <w:t>i</w:t>
      </w:r>
      <w:r w:rsidR="00052958" w:rsidRPr="002B1063">
        <w:rPr>
          <w:rFonts w:asciiTheme="majorHAnsi" w:hAnsiTheme="majorHAnsi" w:cstheme="majorHAnsi"/>
          <w:sz w:val="24"/>
          <w:szCs w:val="24"/>
          <w:lang w:val="ro-MD"/>
        </w:rPr>
        <w:t xml:space="preserve"> </w:t>
      </w:r>
      <w:r w:rsidR="004715D7">
        <w:rPr>
          <w:rFonts w:asciiTheme="majorHAnsi" w:hAnsiTheme="majorHAnsi" w:cstheme="majorHAnsi"/>
          <w:sz w:val="24"/>
          <w:szCs w:val="24"/>
          <w:lang w:val="ro-MD"/>
        </w:rPr>
        <w:t xml:space="preserve">IP </w:t>
      </w:r>
      <w:r w:rsidR="003D695D" w:rsidRPr="002B1063">
        <w:rPr>
          <w:rFonts w:asciiTheme="majorHAnsi" w:hAnsiTheme="majorHAnsi" w:cstheme="majorHAnsi"/>
          <w:sz w:val="24"/>
          <w:szCs w:val="24"/>
          <w:lang w:val="ro-MD"/>
        </w:rPr>
        <w:t xml:space="preserve">FISM </w:t>
      </w:r>
      <w:r w:rsidR="00741952" w:rsidRPr="002B1063">
        <w:rPr>
          <w:rFonts w:asciiTheme="majorHAnsi" w:hAnsiTheme="majorHAnsi" w:cstheme="majorHAnsi"/>
          <w:sz w:val="24"/>
          <w:szCs w:val="24"/>
          <w:lang w:val="ro-MD"/>
        </w:rPr>
        <w:t xml:space="preserve">au admis achitarea neregulamentară din contul </w:t>
      </w:r>
      <w:r w:rsidR="00E727E7">
        <w:rPr>
          <w:rFonts w:asciiTheme="majorHAnsi" w:hAnsiTheme="majorHAnsi" w:cstheme="majorHAnsi"/>
          <w:sz w:val="24"/>
          <w:szCs w:val="24"/>
          <w:lang w:val="ro-MD"/>
        </w:rPr>
        <w:t>PRIM</w:t>
      </w:r>
      <w:r w:rsidR="0078264B" w:rsidRPr="002B1063">
        <w:rPr>
          <w:rFonts w:asciiTheme="majorHAnsi" w:hAnsiTheme="majorHAnsi" w:cstheme="majorHAnsi"/>
          <w:sz w:val="24"/>
          <w:szCs w:val="24"/>
          <w:lang w:val="ro-MD"/>
        </w:rPr>
        <w:t xml:space="preserve"> a plății aferente</w:t>
      </w:r>
      <w:r w:rsidR="008E1E8C" w:rsidRPr="002B1063">
        <w:rPr>
          <w:rFonts w:asciiTheme="majorHAnsi" w:hAnsiTheme="majorHAnsi" w:cstheme="majorHAnsi"/>
          <w:sz w:val="24"/>
          <w:szCs w:val="24"/>
          <w:lang w:val="ro-MD"/>
        </w:rPr>
        <w:t xml:space="preserve"> titlului executoriu</w:t>
      </w:r>
      <w:r w:rsidR="0078264B" w:rsidRPr="002B1063">
        <w:rPr>
          <w:rStyle w:val="a5"/>
          <w:rFonts w:asciiTheme="majorHAnsi" w:hAnsiTheme="majorHAnsi" w:cstheme="majorHAnsi"/>
          <w:sz w:val="24"/>
          <w:szCs w:val="24"/>
          <w:lang w:val="ro-MD"/>
        </w:rPr>
        <w:footnoteReference w:id="10"/>
      </w:r>
      <w:r w:rsidR="00560169">
        <w:rPr>
          <w:rFonts w:asciiTheme="majorHAnsi" w:hAnsiTheme="majorHAnsi" w:cstheme="majorHAnsi"/>
          <w:sz w:val="24"/>
          <w:szCs w:val="24"/>
          <w:lang w:val="ro-MD"/>
        </w:rPr>
        <w:t xml:space="preserve"> în sumă de 44,2 mii lei,</w:t>
      </w:r>
      <w:r w:rsidR="008E1E8C" w:rsidRPr="002B1063">
        <w:rPr>
          <w:rFonts w:asciiTheme="majorHAnsi" w:hAnsiTheme="majorHAnsi" w:cstheme="majorHAnsi"/>
          <w:sz w:val="24"/>
          <w:szCs w:val="24"/>
          <w:lang w:val="ro-MD"/>
        </w:rPr>
        <w:t xml:space="preserve"> </w:t>
      </w:r>
      <w:r w:rsidR="008B6169" w:rsidRPr="002B1063">
        <w:rPr>
          <w:rFonts w:asciiTheme="majorHAnsi" w:hAnsiTheme="majorHAnsi" w:cstheme="majorHAnsi"/>
          <w:sz w:val="24"/>
          <w:szCs w:val="24"/>
          <w:lang w:val="ro-MD"/>
        </w:rPr>
        <w:t>pentru încetarea raporturilor de serviciu prin concediere</w:t>
      </w:r>
      <w:r w:rsidR="008B6169" w:rsidRPr="002B1063">
        <w:rPr>
          <w:rStyle w:val="a5"/>
          <w:rFonts w:asciiTheme="majorHAnsi" w:hAnsiTheme="majorHAnsi" w:cstheme="majorHAnsi"/>
          <w:sz w:val="24"/>
          <w:szCs w:val="24"/>
          <w:lang w:val="ro-MD"/>
        </w:rPr>
        <w:footnoteReference w:id="11"/>
      </w:r>
      <w:r w:rsidRPr="002B1063">
        <w:rPr>
          <w:rFonts w:asciiTheme="majorHAnsi" w:hAnsiTheme="majorHAnsi" w:cstheme="majorHAnsi"/>
          <w:sz w:val="24"/>
          <w:szCs w:val="24"/>
          <w:lang w:val="ro-MD"/>
        </w:rPr>
        <w:t xml:space="preserve"> a</w:t>
      </w:r>
      <w:r w:rsidR="00E356E0" w:rsidRPr="002B1063">
        <w:rPr>
          <w:rFonts w:asciiTheme="majorHAnsi" w:hAnsiTheme="majorHAnsi" w:cstheme="majorHAnsi"/>
          <w:sz w:val="24"/>
          <w:szCs w:val="24"/>
          <w:lang w:val="ro-MD"/>
        </w:rPr>
        <w:t xml:space="preserve"> </w:t>
      </w:r>
      <w:r w:rsidR="008B6169" w:rsidRPr="002B1063">
        <w:rPr>
          <w:rFonts w:asciiTheme="majorHAnsi" w:hAnsiTheme="majorHAnsi" w:cstheme="majorHAnsi"/>
          <w:sz w:val="24"/>
          <w:szCs w:val="24"/>
          <w:lang w:val="ro-MD"/>
        </w:rPr>
        <w:t xml:space="preserve">șefului </w:t>
      </w:r>
      <w:r w:rsidR="00403E64">
        <w:rPr>
          <w:rFonts w:asciiTheme="majorHAnsi" w:hAnsiTheme="majorHAnsi" w:cstheme="majorHAnsi"/>
          <w:sz w:val="24"/>
          <w:szCs w:val="24"/>
          <w:lang w:val="ro-MD"/>
        </w:rPr>
        <w:t>D</w:t>
      </w:r>
      <w:r w:rsidR="008B6169" w:rsidRPr="002B1063">
        <w:rPr>
          <w:rFonts w:asciiTheme="majorHAnsi" w:hAnsiTheme="majorHAnsi" w:cstheme="majorHAnsi"/>
          <w:sz w:val="24"/>
          <w:szCs w:val="24"/>
          <w:lang w:val="ro-MD"/>
        </w:rPr>
        <w:t>irecție</w:t>
      </w:r>
      <w:r w:rsidR="00403E64">
        <w:rPr>
          <w:rFonts w:asciiTheme="majorHAnsi" w:hAnsiTheme="majorHAnsi" w:cstheme="majorHAnsi"/>
          <w:sz w:val="24"/>
          <w:szCs w:val="24"/>
          <w:lang w:val="ro-MD"/>
        </w:rPr>
        <w:t>i</w:t>
      </w:r>
      <w:r w:rsidR="008B6169" w:rsidRPr="002B1063">
        <w:rPr>
          <w:rFonts w:asciiTheme="majorHAnsi" w:hAnsiTheme="majorHAnsi" w:cstheme="majorHAnsi"/>
          <w:sz w:val="24"/>
          <w:szCs w:val="24"/>
          <w:lang w:val="ro-MD"/>
        </w:rPr>
        <w:t xml:space="preserve"> monitorizare </w:t>
      </w:r>
      <w:r w:rsidRPr="002B1063">
        <w:rPr>
          <w:rFonts w:asciiTheme="majorHAnsi" w:hAnsiTheme="majorHAnsi" w:cstheme="majorHAnsi"/>
          <w:sz w:val="24"/>
          <w:szCs w:val="24"/>
          <w:lang w:val="ro-MD"/>
        </w:rPr>
        <w:t xml:space="preserve">și evaluare </w:t>
      </w:r>
      <w:r w:rsidR="008B6169" w:rsidRPr="002B1063">
        <w:rPr>
          <w:rFonts w:asciiTheme="majorHAnsi" w:hAnsiTheme="majorHAnsi" w:cstheme="majorHAnsi"/>
          <w:sz w:val="24"/>
          <w:szCs w:val="24"/>
          <w:lang w:val="ro-MD"/>
        </w:rPr>
        <w:t>tehnică</w:t>
      </w:r>
      <w:r w:rsidR="008B6169" w:rsidRPr="002B1063">
        <w:rPr>
          <w:rStyle w:val="a5"/>
          <w:rFonts w:asciiTheme="majorHAnsi" w:hAnsiTheme="majorHAnsi" w:cstheme="majorHAnsi"/>
          <w:sz w:val="24"/>
          <w:szCs w:val="24"/>
          <w:lang w:val="ro-MD"/>
        </w:rPr>
        <w:footnoteReference w:id="12"/>
      </w:r>
      <w:r w:rsidR="008B6169" w:rsidRPr="002B1063">
        <w:rPr>
          <w:rFonts w:asciiTheme="majorHAnsi" w:hAnsiTheme="majorHAnsi" w:cstheme="majorHAnsi"/>
          <w:sz w:val="24"/>
          <w:szCs w:val="24"/>
          <w:lang w:val="ro-MD"/>
        </w:rPr>
        <w:t>,</w:t>
      </w:r>
      <w:r w:rsidRPr="002B1063">
        <w:rPr>
          <w:rFonts w:asciiTheme="majorHAnsi" w:hAnsiTheme="majorHAnsi" w:cstheme="majorHAnsi"/>
          <w:sz w:val="24"/>
          <w:szCs w:val="24"/>
          <w:lang w:val="ro-MD"/>
        </w:rPr>
        <w:t xml:space="preserve"> fiind achitată și raportată</w:t>
      </w:r>
      <w:r w:rsidR="00741952" w:rsidRPr="002B1063">
        <w:rPr>
          <w:rFonts w:asciiTheme="majorHAnsi" w:hAnsiTheme="majorHAnsi" w:cstheme="majorHAnsi"/>
          <w:sz w:val="24"/>
          <w:szCs w:val="24"/>
          <w:lang w:val="ro-MD"/>
        </w:rPr>
        <w:t xml:space="preserve"> </w:t>
      </w:r>
      <w:r w:rsidR="00A163F6" w:rsidRPr="002B1063">
        <w:rPr>
          <w:rFonts w:asciiTheme="majorHAnsi" w:hAnsiTheme="majorHAnsi" w:cstheme="majorHAnsi"/>
          <w:sz w:val="24"/>
          <w:szCs w:val="24"/>
          <w:lang w:val="ro-MD"/>
        </w:rPr>
        <w:t xml:space="preserve">în mod </w:t>
      </w:r>
      <w:r w:rsidR="00A163F6" w:rsidRPr="002B1063">
        <w:rPr>
          <w:rFonts w:asciiTheme="majorHAnsi" w:eastAsia="Times New Roman" w:hAnsiTheme="majorHAnsi" w:cstheme="majorHAnsi"/>
          <w:color w:val="000000"/>
          <w:sz w:val="24"/>
          <w:szCs w:val="24"/>
        </w:rPr>
        <w:t xml:space="preserve">neeligibil </w:t>
      </w:r>
      <w:r w:rsidR="00741952" w:rsidRPr="002B1063">
        <w:rPr>
          <w:rFonts w:asciiTheme="majorHAnsi" w:hAnsiTheme="majorHAnsi" w:cstheme="majorHAnsi"/>
          <w:sz w:val="24"/>
          <w:szCs w:val="24"/>
          <w:lang w:val="ro-MD"/>
        </w:rPr>
        <w:t xml:space="preserve">la componenta </w:t>
      </w:r>
      <w:r w:rsidR="00A163F6" w:rsidRPr="002B1063">
        <w:rPr>
          <w:rFonts w:asciiTheme="majorHAnsi" w:hAnsiTheme="majorHAnsi" w:cstheme="majorHAnsi"/>
          <w:sz w:val="24"/>
          <w:szCs w:val="24"/>
          <w:lang w:val="ro-MD"/>
        </w:rPr>
        <w:t xml:space="preserve">de </w:t>
      </w:r>
      <w:r w:rsidR="00741952" w:rsidRPr="002B1063">
        <w:rPr>
          <w:rFonts w:asciiTheme="majorHAnsi" w:hAnsiTheme="majorHAnsi" w:cstheme="majorHAnsi"/>
          <w:sz w:val="24"/>
          <w:szCs w:val="24"/>
          <w:lang w:val="ro-MD"/>
        </w:rPr>
        <w:t>implement</w:t>
      </w:r>
      <w:r w:rsidR="00A163F6" w:rsidRPr="002B1063">
        <w:rPr>
          <w:rFonts w:asciiTheme="majorHAnsi" w:hAnsiTheme="majorHAnsi" w:cstheme="majorHAnsi"/>
          <w:sz w:val="24"/>
          <w:szCs w:val="24"/>
          <w:lang w:val="ro-MD"/>
        </w:rPr>
        <w:t>are a</w:t>
      </w:r>
      <w:r w:rsidR="00741952" w:rsidRPr="002B1063">
        <w:rPr>
          <w:rFonts w:asciiTheme="majorHAnsi" w:hAnsiTheme="majorHAnsi" w:cstheme="majorHAnsi"/>
          <w:sz w:val="24"/>
          <w:szCs w:val="24"/>
          <w:lang w:val="ro-MD"/>
        </w:rPr>
        <w:t xml:space="preserve"> </w:t>
      </w:r>
      <w:r w:rsidR="00A163F6" w:rsidRPr="002B1063">
        <w:rPr>
          <w:rFonts w:asciiTheme="majorHAnsi" w:hAnsiTheme="majorHAnsi" w:cstheme="majorHAnsi"/>
          <w:sz w:val="24"/>
          <w:szCs w:val="24"/>
          <w:lang w:val="ro-MD"/>
        </w:rPr>
        <w:t>P</w:t>
      </w:r>
      <w:r w:rsidR="00741952" w:rsidRPr="002B1063">
        <w:rPr>
          <w:rFonts w:asciiTheme="majorHAnsi" w:hAnsiTheme="majorHAnsi" w:cstheme="majorHAnsi"/>
          <w:sz w:val="24"/>
          <w:szCs w:val="24"/>
          <w:lang w:val="ro-MD"/>
        </w:rPr>
        <w:t>roiectului.</w:t>
      </w:r>
    </w:p>
    <w:p w14:paraId="2427863E" w14:textId="77777777" w:rsidR="00B6400A" w:rsidRDefault="00741952" w:rsidP="009C1A60">
      <w:pPr>
        <w:pStyle w:val="ab"/>
        <w:tabs>
          <w:tab w:val="left" w:pos="450"/>
        </w:tabs>
        <w:spacing w:line="276" w:lineRule="auto"/>
        <w:ind w:left="0"/>
        <w:jc w:val="both"/>
        <w:rPr>
          <w:rFonts w:asciiTheme="majorHAnsi" w:hAnsiTheme="majorHAnsi" w:cstheme="majorHAnsi"/>
          <w:sz w:val="24"/>
          <w:szCs w:val="24"/>
          <w:lang w:val="ro-MD"/>
        </w:rPr>
      </w:pPr>
      <w:r w:rsidRPr="002B1063">
        <w:rPr>
          <w:rFonts w:asciiTheme="majorHAnsi" w:hAnsiTheme="majorHAnsi" w:cstheme="majorHAnsi"/>
          <w:sz w:val="24"/>
          <w:szCs w:val="24"/>
          <w:lang w:val="ro-MD"/>
        </w:rPr>
        <w:t xml:space="preserve">  </w:t>
      </w:r>
      <w:bookmarkStart w:id="3" w:name="_Toc21348442"/>
    </w:p>
    <w:p w14:paraId="1B55BF09" w14:textId="77777777" w:rsidR="00DB58FA" w:rsidRPr="00B6400A" w:rsidRDefault="00DB58FA" w:rsidP="009C1A60">
      <w:pPr>
        <w:pStyle w:val="ab"/>
        <w:numPr>
          <w:ilvl w:val="0"/>
          <w:numId w:val="1"/>
        </w:numPr>
        <w:tabs>
          <w:tab w:val="left" w:pos="450"/>
        </w:tabs>
        <w:spacing w:line="276" w:lineRule="auto"/>
        <w:ind w:left="0" w:firstLine="0"/>
        <w:jc w:val="both"/>
        <w:rPr>
          <w:rFonts w:asciiTheme="majorHAnsi" w:hAnsiTheme="majorHAnsi" w:cstheme="majorHAnsi"/>
          <w:sz w:val="24"/>
          <w:szCs w:val="24"/>
          <w:lang w:val="ro-MD"/>
        </w:rPr>
      </w:pPr>
      <w:r w:rsidRPr="002B1063">
        <w:rPr>
          <w:rFonts w:asciiTheme="majorHAnsi" w:eastAsia="Times New Roman" w:hAnsiTheme="majorHAnsi" w:cstheme="majorHAnsi"/>
          <w:b/>
          <w:sz w:val="28"/>
          <w:szCs w:val="28"/>
          <w:lang w:val="ro-MD"/>
        </w:rPr>
        <w:t>ASPECTE-CHEIE DE AUDIT</w:t>
      </w:r>
      <w:bookmarkEnd w:id="3"/>
    </w:p>
    <w:p w14:paraId="438E6CD3" w14:textId="77777777" w:rsidR="006F2BD8" w:rsidRPr="002B1063" w:rsidRDefault="000F60B0" w:rsidP="009C1A60">
      <w:pPr>
        <w:jc w:val="both"/>
        <w:rPr>
          <w:rFonts w:asciiTheme="majorHAnsi" w:hAnsiTheme="majorHAnsi" w:cstheme="majorHAnsi"/>
          <w:sz w:val="24"/>
          <w:szCs w:val="24"/>
          <w:lang w:val="ro-MD"/>
        </w:rPr>
      </w:pPr>
      <w:r w:rsidRPr="002B1063">
        <w:rPr>
          <w:rFonts w:asciiTheme="majorHAnsi" w:eastAsia="Calibri" w:hAnsiTheme="majorHAnsi" w:cstheme="majorHAnsi"/>
          <w:sz w:val="24"/>
          <w:szCs w:val="24"/>
        </w:rPr>
        <w:t xml:space="preserve">Aspectele-cheie de audit sunt acele aspecte care, în baza raționamentului nostru profesional, au avut cea mai mare importanță pentru auditul rapoartelor financiare </w:t>
      </w:r>
      <w:r w:rsidR="00623A80" w:rsidRPr="002B1063">
        <w:rPr>
          <w:rFonts w:asciiTheme="majorHAnsi" w:eastAsia="Calibri" w:hAnsiTheme="majorHAnsi" w:cstheme="majorHAnsi"/>
          <w:sz w:val="24"/>
          <w:szCs w:val="24"/>
        </w:rPr>
        <w:t xml:space="preserve">interimare </w:t>
      </w:r>
      <w:r w:rsidRPr="002B1063">
        <w:rPr>
          <w:rFonts w:asciiTheme="majorHAnsi" w:eastAsia="Calibri" w:hAnsiTheme="majorHAnsi" w:cstheme="majorHAnsi"/>
          <w:sz w:val="24"/>
          <w:szCs w:val="24"/>
        </w:rPr>
        <w:t>ale Proiectului încheiate la 31 decembrie 20</w:t>
      </w:r>
      <w:r w:rsidR="00946DB9" w:rsidRPr="002B1063">
        <w:rPr>
          <w:rFonts w:asciiTheme="majorHAnsi" w:eastAsia="Calibri" w:hAnsiTheme="majorHAnsi" w:cstheme="majorHAnsi"/>
          <w:sz w:val="24"/>
          <w:szCs w:val="24"/>
        </w:rPr>
        <w:t>21</w:t>
      </w:r>
      <w:r w:rsidRPr="002B1063">
        <w:rPr>
          <w:rFonts w:asciiTheme="majorHAnsi" w:eastAsia="Calibri" w:hAnsiTheme="majorHAnsi" w:cstheme="majorHAnsi"/>
          <w:sz w:val="24"/>
          <w:szCs w:val="24"/>
        </w:rPr>
        <w:t>. Aceste aspecte au fost abordate în contextul auditului situațiilor financiare în ansamblu și în formarea opiniei noastre asupra acestora</w:t>
      </w:r>
      <w:r w:rsidR="00976B5D" w:rsidRPr="002B1063">
        <w:rPr>
          <w:rFonts w:asciiTheme="majorHAnsi" w:eastAsia="Calibri" w:hAnsiTheme="majorHAnsi" w:cstheme="majorHAnsi"/>
          <w:sz w:val="24"/>
          <w:szCs w:val="24"/>
        </w:rPr>
        <w:t>,</w:t>
      </w:r>
      <w:r w:rsidRPr="002B1063">
        <w:rPr>
          <w:rFonts w:asciiTheme="majorHAnsi" w:eastAsia="Calibri" w:hAnsiTheme="majorHAnsi" w:cstheme="majorHAnsi"/>
          <w:sz w:val="24"/>
          <w:szCs w:val="24"/>
        </w:rPr>
        <w:t xml:space="preserve"> și nu oferim o opinie separată cu privire la aceste aspecte. </w:t>
      </w:r>
    </w:p>
    <w:p w14:paraId="49F1A91A" w14:textId="77777777" w:rsidR="005104FB" w:rsidRPr="002B1063" w:rsidRDefault="005104FB" w:rsidP="009C1A60">
      <w:pPr>
        <w:pStyle w:val="ab"/>
        <w:numPr>
          <w:ilvl w:val="0"/>
          <w:numId w:val="1"/>
        </w:numPr>
        <w:tabs>
          <w:tab w:val="left" w:pos="426"/>
        </w:tabs>
        <w:autoSpaceDE w:val="0"/>
        <w:autoSpaceDN w:val="0"/>
        <w:adjustRightInd w:val="0"/>
        <w:spacing w:after="0" w:line="276" w:lineRule="auto"/>
        <w:ind w:left="0" w:firstLine="0"/>
        <w:outlineLvl w:val="0"/>
        <w:rPr>
          <w:rFonts w:asciiTheme="majorHAnsi" w:hAnsiTheme="majorHAnsi" w:cstheme="majorHAnsi"/>
          <w:b/>
          <w:sz w:val="28"/>
          <w:szCs w:val="28"/>
        </w:rPr>
      </w:pPr>
      <w:bookmarkStart w:id="4" w:name="_Toc21348452"/>
      <w:r w:rsidRPr="002B1063">
        <w:rPr>
          <w:rFonts w:asciiTheme="majorHAnsi" w:hAnsiTheme="majorHAnsi" w:cstheme="majorHAnsi"/>
          <w:b/>
          <w:sz w:val="28"/>
          <w:szCs w:val="28"/>
        </w:rPr>
        <w:t>ALTE INFORMA</w:t>
      </w:r>
      <w:r w:rsidRPr="002B1063">
        <w:rPr>
          <w:rFonts w:asciiTheme="majorHAnsi" w:hAnsiTheme="majorHAnsi" w:cstheme="majorHAnsi"/>
          <w:b/>
          <w:sz w:val="28"/>
          <w:szCs w:val="28"/>
          <w:lang w:val="ro-MD"/>
        </w:rPr>
        <w:t>ȚII</w:t>
      </w:r>
    </w:p>
    <w:p w14:paraId="56F12B1A" w14:textId="136B6353" w:rsidR="005104FB" w:rsidRPr="002B1063" w:rsidRDefault="002F5EC4" w:rsidP="009C1A60">
      <w:pPr>
        <w:spacing w:line="276" w:lineRule="auto"/>
        <w:jc w:val="both"/>
        <w:rPr>
          <w:rFonts w:asciiTheme="majorHAnsi" w:hAnsiTheme="majorHAnsi" w:cstheme="majorHAnsi"/>
          <w:bCs/>
          <w:sz w:val="24"/>
          <w:szCs w:val="24"/>
          <w:lang w:val="ro-MD"/>
        </w:rPr>
      </w:pPr>
      <w:r w:rsidRPr="002B1063">
        <w:rPr>
          <w:rFonts w:asciiTheme="majorHAnsi" w:hAnsiTheme="majorHAnsi" w:cstheme="majorHAnsi"/>
          <w:bCs/>
          <w:sz w:val="24"/>
          <w:szCs w:val="24"/>
          <w:lang w:val="ro-MD"/>
        </w:rPr>
        <w:t>În anul 2021 MECC a organizat 11 proceduri de achiziții: 2 proc</w:t>
      </w:r>
      <w:r w:rsidR="001C1999">
        <w:rPr>
          <w:rFonts w:asciiTheme="majorHAnsi" w:hAnsiTheme="majorHAnsi" w:cstheme="majorHAnsi"/>
          <w:bCs/>
          <w:sz w:val="24"/>
          <w:szCs w:val="24"/>
          <w:lang w:val="ro-MD"/>
        </w:rPr>
        <w:t>eduri de achiziții a bunurilor în sumă de</w:t>
      </w:r>
      <w:r w:rsidRPr="002B1063">
        <w:rPr>
          <w:rFonts w:asciiTheme="majorHAnsi" w:hAnsiTheme="majorHAnsi" w:cstheme="majorHAnsi"/>
          <w:bCs/>
          <w:sz w:val="24"/>
          <w:szCs w:val="24"/>
          <w:lang w:val="ro-MD"/>
        </w:rPr>
        <w:t xml:space="preserve"> 3</w:t>
      </w:r>
      <w:r w:rsidR="00A71583">
        <w:rPr>
          <w:rFonts w:asciiTheme="majorHAnsi" w:hAnsiTheme="majorHAnsi" w:cstheme="majorHAnsi"/>
          <w:bCs/>
          <w:sz w:val="24"/>
          <w:szCs w:val="24"/>
          <w:lang w:val="ro-MD"/>
        </w:rPr>
        <w:t>,1 mii</w:t>
      </w:r>
      <w:r w:rsidRPr="002B1063">
        <w:rPr>
          <w:rFonts w:asciiTheme="majorHAnsi" w:hAnsiTheme="majorHAnsi" w:cstheme="majorHAnsi"/>
          <w:bCs/>
          <w:sz w:val="24"/>
          <w:szCs w:val="24"/>
          <w:lang w:val="ro-MD"/>
        </w:rPr>
        <w:t xml:space="preserve"> dol</w:t>
      </w:r>
      <w:r w:rsidR="00671B4D">
        <w:rPr>
          <w:rFonts w:asciiTheme="majorHAnsi" w:hAnsiTheme="majorHAnsi" w:cstheme="majorHAnsi"/>
          <w:bCs/>
          <w:sz w:val="24"/>
          <w:szCs w:val="24"/>
          <w:lang w:val="ro-MD"/>
        </w:rPr>
        <w:t>ari</w:t>
      </w:r>
      <w:r w:rsidRPr="002B1063">
        <w:rPr>
          <w:rFonts w:asciiTheme="majorHAnsi" w:hAnsiTheme="majorHAnsi" w:cstheme="majorHAnsi"/>
          <w:bCs/>
          <w:sz w:val="24"/>
          <w:szCs w:val="24"/>
          <w:lang w:val="ro-MD"/>
        </w:rPr>
        <w:t xml:space="preserve"> SUA și</w:t>
      </w:r>
      <w:r w:rsidR="00671B4D">
        <w:rPr>
          <w:rFonts w:asciiTheme="majorHAnsi" w:hAnsiTheme="majorHAnsi" w:cstheme="majorHAnsi"/>
          <w:bCs/>
          <w:sz w:val="24"/>
          <w:szCs w:val="24"/>
          <w:lang w:val="ro-MD"/>
        </w:rPr>
        <w:t>,</w:t>
      </w:r>
      <w:r w:rsidRPr="002B1063">
        <w:rPr>
          <w:rFonts w:asciiTheme="majorHAnsi" w:hAnsiTheme="majorHAnsi" w:cstheme="majorHAnsi"/>
          <w:bCs/>
          <w:sz w:val="24"/>
          <w:szCs w:val="24"/>
          <w:lang w:val="ro-MD"/>
        </w:rPr>
        <w:t xml:space="preserve"> </w:t>
      </w:r>
      <w:r w:rsidR="001C1999">
        <w:rPr>
          <w:rFonts w:asciiTheme="majorHAnsi" w:hAnsiTheme="majorHAnsi" w:cstheme="majorHAnsi"/>
          <w:bCs/>
          <w:sz w:val="24"/>
          <w:szCs w:val="24"/>
          <w:lang w:val="ro-MD"/>
        </w:rPr>
        <w:t>respectiv</w:t>
      </w:r>
      <w:r w:rsidR="00671B4D">
        <w:rPr>
          <w:rFonts w:asciiTheme="majorHAnsi" w:hAnsiTheme="majorHAnsi" w:cstheme="majorHAnsi"/>
          <w:bCs/>
          <w:sz w:val="24"/>
          <w:szCs w:val="24"/>
          <w:lang w:val="ro-MD"/>
        </w:rPr>
        <w:t>,</w:t>
      </w:r>
      <w:r w:rsidR="001C1999">
        <w:rPr>
          <w:rFonts w:asciiTheme="majorHAnsi" w:hAnsiTheme="majorHAnsi" w:cstheme="majorHAnsi"/>
          <w:bCs/>
          <w:sz w:val="24"/>
          <w:szCs w:val="24"/>
          <w:lang w:val="ro-MD"/>
        </w:rPr>
        <w:t xml:space="preserve"> </w:t>
      </w:r>
      <w:r w:rsidRPr="002B1063">
        <w:rPr>
          <w:rFonts w:asciiTheme="majorHAnsi" w:hAnsiTheme="majorHAnsi" w:cstheme="majorHAnsi"/>
          <w:bCs/>
          <w:sz w:val="24"/>
          <w:szCs w:val="24"/>
          <w:lang w:val="ro-MD"/>
        </w:rPr>
        <w:t xml:space="preserve">205,9 mii lei; o procedură de achiziții a </w:t>
      </w:r>
      <w:r w:rsidRPr="002B1063">
        <w:rPr>
          <w:rFonts w:asciiTheme="majorHAnsi" w:hAnsiTheme="majorHAnsi" w:cstheme="majorHAnsi"/>
          <w:sz w:val="24"/>
          <w:szCs w:val="24"/>
          <w:lang w:val="ro-MD"/>
        </w:rPr>
        <w:t>serviciilor de consultanță pentru proiectarea, dezvoltarea și instalarea unui set de software pentru educație cu nevoi speciale</w:t>
      </w:r>
      <w:r w:rsidRPr="002B1063">
        <w:rPr>
          <w:rFonts w:asciiTheme="majorHAnsi" w:hAnsiTheme="majorHAnsi" w:cstheme="majorHAnsi"/>
          <w:bCs/>
          <w:sz w:val="24"/>
          <w:szCs w:val="24"/>
          <w:lang w:val="ro-MD"/>
        </w:rPr>
        <w:t xml:space="preserve"> în sumă de </w:t>
      </w:r>
      <w:r w:rsidR="00714607">
        <w:rPr>
          <w:rFonts w:asciiTheme="majorHAnsi" w:hAnsiTheme="majorHAnsi" w:cstheme="majorHAnsi"/>
          <w:bCs/>
          <w:sz w:val="24"/>
          <w:szCs w:val="24"/>
          <w:lang w:val="ro-MD"/>
        </w:rPr>
        <w:t>144,5</w:t>
      </w:r>
      <w:r w:rsidRPr="002B1063">
        <w:rPr>
          <w:rFonts w:asciiTheme="majorHAnsi" w:hAnsiTheme="majorHAnsi" w:cstheme="majorHAnsi"/>
          <w:bCs/>
          <w:sz w:val="24"/>
          <w:szCs w:val="24"/>
          <w:lang w:val="ro-MD"/>
        </w:rPr>
        <w:t xml:space="preserve"> mii dol</w:t>
      </w:r>
      <w:r w:rsidR="00671B4D">
        <w:rPr>
          <w:rFonts w:asciiTheme="majorHAnsi" w:hAnsiTheme="majorHAnsi" w:cstheme="majorHAnsi"/>
          <w:bCs/>
          <w:sz w:val="24"/>
          <w:szCs w:val="24"/>
          <w:lang w:val="ro-MD"/>
        </w:rPr>
        <w:t>ari</w:t>
      </w:r>
      <w:r w:rsidRPr="002B1063">
        <w:rPr>
          <w:rFonts w:asciiTheme="majorHAnsi" w:hAnsiTheme="majorHAnsi" w:cstheme="majorHAnsi"/>
          <w:bCs/>
          <w:sz w:val="24"/>
          <w:szCs w:val="24"/>
          <w:lang w:val="ro-MD"/>
        </w:rPr>
        <w:t xml:space="preserve"> SUA; 3 proced</w:t>
      </w:r>
      <w:r w:rsidR="001C1999">
        <w:rPr>
          <w:rFonts w:asciiTheme="majorHAnsi" w:hAnsiTheme="majorHAnsi" w:cstheme="majorHAnsi"/>
          <w:bCs/>
          <w:sz w:val="24"/>
          <w:szCs w:val="24"/>
          <w:lang w:val="ro-MD"/>
        </w:rPr>
        <w:t xml:space="preserve">uri de achiziții a serviciilor în sumă totală de </w:t>
      </w:r>
      <w:r w:rsidRPr="002B1063">
        <w:rPr>
          <w:rFonts w:asciiTheme="majorHAnsi" w:hAnsiTheme="majorHAnsi" w:cstheme="majorHAnsi"/>
          <w:bCs/>
          <w:sz w:val="24"/>
          <w:szCs w:val="24"/>
          <w:lang w:val="ro-MD"/>
        </w:rPr>
        <w:t>701,0 mii lei și</w:t>
      </w:r>
      <w:r w:rsidR="00671B4D">
        <w:rPr>
          <w:rFonts w:asciiTheme="majorHAnsi" w:hAnsiTheme="majorHAnsi" w:cstheme="majorHAnsi"/>
          <w:bCs/>
          <w:sz w:val="24"/>
          <w:szCs w:val="24"/>
          <w:lang w:val="ro-MD"/>
        </w:rPr>
        <w:t>,</w:t>
      </w:r>
      <w:r w:rsidRPr="002B1063">
        <w:rPr>
          <w:rFonts w:asciiTheme="majorHAnsi" w:hAnsiTheme="majorHAnsi" w:cstheme="majorHAnsi"/>
          <w:bCs/>
          <w:sz w:val="24"/>
          <w:szCs w:val="24"/>
          <w:lang w:val="ro-MD"/>
        </w:rPr>
        <w:t xml:space="preserve"> </w:t>
      </w:r>
      <w:r w:rsidR="001C1999">
        <w:rPr>
          <w:rFonts w:asciiTheme="majorHAnsi" w:hAnsiTheme="majorHAnsi" w:cstheme="majorHAnsi"/>
          <w:bCs/>
          <w:sz w:val="24"/>
          <w:szCs w:val="24"/>
          <w:lang w:val="ro-MD"/>
        </w:rPr>
        <w:t>respectiv</w:t>
      </w:r>
      <w:r w:rsidR="00671B4D">
        <w:rPr>
          <w:rFonts w:asciiTheme="majorHAnsi" w:hAnsiTheme="majorHAnsi" w:cstheme="majorHAnsi"/>
          <w:bCs/>
          <w:sz w:val="24"/>
          <w:szCs w:val="24"/>
          <w:lang w:val="ro-MD"/>
        </w:rPr>
        <w:t>,</w:t>
      </w:r>
      <w:r w:rsidR="001C1999">
        <w:rPr>
          <w:rFonts w:asciiTheme="majorHAnsi" w:hAnsiTheme="majorHAnsi" w:cstheme="majorHAnsi"/>
          <w:bCs/>
          <w:sz w:val="24"/>
          <w:szCs w:val="24"/>
          <w:lang w:val="ro-MD"/>
        </w:rPr>
        <w:t xml:space="preserve"> </w:t>
      </w:r>
      <w:r w:rsidRPr="002B1063">
        <w:rPr>
          <w:rFonts w:asciiTheme="majorHAnsi" w:hAnsiTheme="majorHAnsi" w:cstheme="majorHAnsi"/>
          <w:bCs/>
          <w:sz w:val="24"/>
          <w:szCs w:val="24"/>
          <w:lang w:val="ro-MD"/>
        </w:rPr>
        <w:t>29,4 mii dol</w:t>
      </w:r>
      <w:r w:rsidR="00671B4D">
        <w:rPr>
          <w:rFonts w:asciiTheme="majorHAnsi" w:hAnsiTheme="majorHAnsi" w:cstheme="majorHAnsi"/>
          <w:bCs/>
          <w:sz w:val="24"/>
          <w:szCs w:val="24"/>
          <w:lang w:val="ro-MD"/>
        </w:rPr>
        <w:t>ari</w:t>
      </w:r>
      <w:r w:rsidRPr="002B1063">
        <w:rPr>
          <w:rFonts w:asciiTheme="majorHAnsi" w:hAnsiTheme="majorHAnsi" w:cstheme="majorHAnsi"/>
          <w:bCs/>
          <w:sz w:val="24"/>
          <w:szCs w:val="24"/>
          <w:lang w:val="ro-MD"/>
        </w:rPr>
        <w:t xml:space="preserve"> SUA și 5 proceduri de achiziție a serviciilor de consultanță </w:t>
      </w:r>
      <w:r w:rsidR="00671B4D">
        <w:rPr>
          <w:rFonts w:asciiTheme="majorHAnsi" w:hAnsiTheme="majorHAnsi" w:cstheme="majorHAnsi"/>
          <w:bCs/>
          <w:sz w:val="24"/>
          <w:szCs w:val="24"/>
          <w:lang w:val="ro-MD"/>
        </w:rPr>
        <w:t>în sumă de</w:t>
      </w:r>
      <w:r w:rsidRPr="002B1063">
        <w:rPr>
          <w:rFonts w:asciiTheme="majorHAnsi" w:hAnsiTheme="majorHAnsi" w:cstheme="majorHAnsi"/>
          <w:bCs/>
          <w:sz w:val="24"/>
          <w:szCs w:val="24"/>
          <w:lang w:val="ro-MD"/>
        </w:rPr>
        <w:t xml:space="preserve"> 19,4 mii </w:t>
      </w:r>
      <w:r w:rsidR="00671B4D">
        <w:rPr>
          <w:rFonts w:asciiTheme="majorHAnsi" w:hAnsiTheme="majorHAnsi" w:cstheme="majorHAnsi"/>
          <w:bCs/>
          <w:sz w:val="24"/>
          <w:szCs w:val="24"/>
          <w:lang w:val="ro-MD"/>
        </w:rPr>
        <w:t>dolari</w:t>
      </w:r>
      <w:r w:rsidR="00F938B1">
        <w:rPr>
          <w:rFonts w:asciiTheme="majorHAnsi" w:hAnsiTheme="majorHAnsi" w:cstheme="majorHAnsi"/>
          <w:bCs/>
          <w:sz w:val="24"/>
          <w:szCs w:val="24"/>
          <w:lang w:val="ro-MD"/>
        </w:rPr>
        <w:t xml:space="preserve"> SUA</w:t>
      </w:r>
      <w:r w:rsidRPr="002B1063">
        <w:rPr>
          <w:rFonts w:asciiTheme="majorHAnsi" w:hAnsiTheme="majorHAnsi" w:cstheme="majorHAnsi"/>
          <w:bCs/>
          <w:sz w:val="24"/>
          <w:szCs w:val="24"/>
          <w:lang w:val="ro-MD"/>
        </w:rPr>
        <w:t xml:space="preserve"> și </w:t>
      </w:r>
      <w:r w:rsidR="00671B4D">
        <w:rPr>
          <w:rFonts w:asciiTheme="majorHAnsi" w:hAnsiTheme="majorHAnsi" w:cstheme="majorHAnsi"/>
          <w:bCs/>
          <w:sz w:val="24"/>
          <w:szCs w:val="24"/>
          <w:lang w:val="ro-MD"/>
        </w:rPr>
        <w:t>de</w:t>
      </w:r>
      <w:r w:rsidR="001C1999">
        <w:rPr>
          <w:rFonts w:asciiTheme="majorHAnsi" w:hAnsiTheme="majorHAnsi" w:cstheme="majorHAnsi"/>
          <w:bCs/>
          <w:sz w:val="24"/>
          <w:szCs w:val="24"/>
          <w:lang w:val="ro-MD"/>
        </w:rPr>
        <w:t xml:space="preserve"> </w:t>
      </w:r>
      <w:r w:rsidRPr="002B1063">
        <w:rPr>
          <w:rFonts w:asciiTheme="majorHAnsi" w:hAnsiTheme="majorHAnsi" w:cstheme="majorHAnsi"/>
          <w:bCs/>
          <w:sz w:val="24"/>
          <w:szCs w:val="24"/>
          <w:lang w:val="ro-MD"/>
        </w:rPr>
        <w:t>3</w:t>
      </w:r>
      <w:r w:rsidR="00671B4D">
        <w:rPr>
          <w:rFonts w:asciiTheme="majorHAnsi" w:hAnsiTheme="majorHAnsi" w:cstheme="majorHAnsi"/>
          <w:bCs/>
          <w:sz w:val="24"/>
          <w:szCs w:val="24"/>
          <w:lang w:val="ro-MD"/>
        </w:rPr>
        <w:t>.</w:t>
      </w:r>
      <w:r w:rsidRPr="002B1063">
        <w:rPr>
          <w:rFonts w:asciiTheme="majorHAnsi" w:hAnsiTheme="majorHAnsi" w:cstheme="majorHAnsi"/>
          <w:bCs/>
          <w:sz w:val="24"/>
          <w:szCs w:val="24"/>
          <w:lang w:val="ro-MD"/>
        </w:rPr>
        <w:t>252,5 mii lei.</w:t>
      </w:r>
    </w:p>
    <w:p w14:paraId="7D0F6A6B" w14:textId="61DF05A5" w:rsidR="002F5EC4" w:rsidRPr="002B1063" w:rsidRDefault="002F5EC4" w:rsidP="009C1A60">
      <w:pPr>
        <w:spacing w:after="0" w:line="276" w:lineRule="auto"/>
        <w:jc w:val="both"/>
        <w:rPr>
          <w:rFonts w:asciiTheme="majorHAnsi" w:eastAsia="MS Mincho" w:hAnsiTheme="majorHAnsi" w:cstheme="majorHAnsi"/>
          <w:sz w:val="24"/>
          <w:szCs w:val="24"/>
          <w:lang w:val="ro-MD" w:eastAsia="ru-RU"/>
        </w:rPr>
      </w:pPr>
      <w:r w:rsidRPr="002B1063">
        <w:rPr>
          <w:rFonts w:asciiTheme="majorHAnsi" w:eastAsia="MS Mincho" w:hAnsiTheme="majorHAnsi" w:cstheme="majorHAnsi"/>
          <w:sz w:val="24"/>
          <w:szCs w:val="24"/>
          <w:lang w:val="ro-MD" w:eastAsia="ru-RU"/>
        </w:rPr>
        <w:t>Achizițiile pentru componentele A.1, A.3, B.1,</w:t>
      </w:r>
      <w:r w:rsidR="00E96263" w:rsidRPr="002B1063">
        <w:rPr>
          <w:rFonts w:asciiTheme="majorHAnsi" w:eastAsia="MS Mincho" w:hAnsiTheme="majorHAnsi" w:cstheme="majorHAnsi"/>
          <w:sz w:val="24"/>
          <w:szCs w:val="24"/>
          <w:lang w:val="ro-MD" w:eastAsia="ru-RU"/>
        </w:rPr>
        <w:t xml:space="preserve"> B.2 și C ale Proiectului sunt</w:t>
      </w:r>
      <w:r w:rsidRPr="002B1063">
        <w:rPr>
          <w:rFonts w:asciiTheme="majorHAnsi" w:eastAsia="MS Mincho" w:hAnsiTheme="majorHAnsi" w:cstheme="majorHAnsi"/>
          <w:sz w:val="24"/>
          <w:szCs w:val="24"/>
          <w:lang w:val="ro-MD" w:eastAsia="ru-RU"/>
        </w:rPr>
        <w:t xml:space="preserve"> în întregime implementate de către MECC, iar </w:t>
      </w:r>
      <w:r w:rsidR="00671B4D">
        <w:rPr>
          <w:rFonts w:asciiTheme="majorHAnsi" w:eastAsia="MS Mincho" w:hAnsiTheme="majorHAnsi" w:cstheme="majorHAnsi"/>
          <w:sz w:val="24"/>
          <w:szCs w:val="24"/>
          <w:lang w:val="ro-MD" w:eastAsia="ru-RU"/>
        </w:rPr>
        <w:t>C</w:t>
      </w:r>
      <w:r w:rsidRPr="002B1063">
        <w:rPr>
          <w:rFonts w:asciiTheme="majorHAnsi" w:eastAsia="MS Mincho" w:hAnsiTheme="majorHAnsi" w:cstheme="majorHAnsi"/>
          <w:sz w:val="24"/>
          <w:szCs w:val="24"/>
          <w:lang w:val="ro-MD" w:eastAsia="ru-RU"/>
        </w:rPr>
        <w:t xml:space="preserve">omponenta A.2 este implementată de </w:t>
      </w:r>
      <w:r w:rsidR="004715D7">
        <w:rPr>
          <w:rFonts w:asciiTheme="majorHAnsi" w:eastAsia="MS Mincho" w:hAnsiTheme="majorHAnsi" w:cstheme="majorHAnsi"/>
          <w:sz w:val="24"/>
          <w:szCs w:val="24"/>
          <w:lang w:val="ro-MD" w:eastAsia="ru-RU"/>
        </w:rPr>
        <w:t xml:space="preserve">IP </w:t>
      </w:r>
      <w:r w:rsidRPr="002B1063">
        <w:rPr>
          <w:rFonts w:asciiTheme="majorHAnsi" w:eastAsia="MS Mincho" w:hAnsiTheme="majorHAnsi" w:cstheme="majorHAnsi"/>
          <w:sz w:val="24"/>
          <w:szCs w:val="24"/>
          <w:lang w:val="ro-MD" w:eastAsia="ru-RU"/>
        </w:rPr>
        <w:t xml:space="preserve">FISM. Pentru acordarea </w:t>
      </w:r>
      <w:r w:rsidR="00671B4D">
        <w:rPr>
          <w:rFonts w:asciiTheme="majorHAnsi" w:eastAsia="MS Mincho" w:hAnsiTheme="majorHAnsi" w:cstheme="majorHAnsi"/>
          <w:sz w:val="24"/>
          <w:szCs w:val="24"/>
          <w:lang w:val="ro-MD" w:eastAsia="ru-RU"/>
        </w:rPr>
        <w:t xml:space="preserve">de </w:t>
      </w:r>
      <w:r w:rsidRPr="002B1063">
        <w:rPr>
          <w:rFonts w:asciiTheme="majorHAnsi" w:eastAsia="MS Mincho" w:hAnsiTheme="majorHAnsi" w:cstheme="majorHAnsi"/>
          <w:sz w:val="24"/>
          <w:szCs w:val="24"/>
          <w:lang w:val="ro-MD" w:eastAsia="ru-RU"/>
        </w:rPr>
        <w:t>suport MECC în acest domeniu, proiectul include un specialist în achiziții și un asistent de achiziț</w:t>
      </w:r>
      <w:r w:rsidR="00B6400A">
        <w:rPr>
          <w:rFonts w:asciiTheme="majorHAnsi" w:eastAsia="MS Mincho" w:hAnsiTheme="majorHAnsi" w:cstheme="majorHAnsi"/>
          <w:sz w:val="24"/>
          <w:szCs w:val="24"/>
          <w:lang w:val="ro-MD" w:eastAsia="ru-RU"/>
        </w:rPr>
        <w:t xml:space="preserve">ii </w:t>
      </w:r>
      <w:r w:rsidR="00671B4D">
        <w:rPr>
          <w:rFonts w:asciiTheme="majorHAnsi" w:eastAsia="MS Mincho" w:hAnsiTheme="majorHAnsi" w:cstheme="majorHAnsi"/>
          <w:sz w:val="24"/>
          <w:szCs w:val="24"/>
          <w:lang w:val="ro-MD" w:eastAsia="ru-RU"/>
        </w:rPr>
        <w:t>conform</w:t>
      </w:r>
      <w:r w:rsidR="00B6400A">
        <w:rPr>
          <w:rFonts w:asciiTheme="majorHAnsi" w:eastAsia="MS Mincho" w:hAnsiTheme="majorHAnsi" w:cstheme="majorHAnsi"/>
          <w:sz w:val="24"/>
          <w:szCs w:val="24"/>
          <w:lang w:val="ro-MD" w:eastAsia="ru-RU"/>
        </w:rPr>
        <w:t xml:space="preserve"> regulil</w:t>
      </w:r>
      <w:r w:rsidR="00671B4D">
        <w:rPr>
          <w:rFonts w:asciiTheme="majorHAnsi" w:eastAsia="MS Mincho" w:hAnsiTheme="majorHAnsi" w:cstheme="majorHAnsi"/>
          <w:sz w:val="24"/>
          <w:szCs w:val="24"/>
          <w:lang w:val="ro-MD" w:eastAsia="ru-RU"/>
        </w:rPr>
        <w:t>or</w:t>
      </w:r>
      <w:r w:rsidRPr="002B1063">
        <w:rPr>
          <w:rFonts w:asciiTheme="majorHAnsi" w:eastAsia="MS Mincho" w:hAnsiTheme="majorHAnsi" w:cstheme="majorHAnsi"/>
          <w:sz w:val="24"/>
          <w:szCs w:val="24"/>
          <w:lang w:val="ro-MD" w:eastAsia="ru-RU"/>
        </w:rPr>
        <w:t xml:space="preserve"> BM. </w:t>
      </w:r>
    </w:p>
    <w:p w14:paraId="5372933D" w14:textId="77777777" w:rsidR="002F5EC4" w:rsidRPr="002B1063" w:rsidRDefault="002F5EC4" w:rsidP="009C1A60">
      <w:pPr>
        <w:spacing w:after="0" w:line="276" w:lineRule="auto"/>
        <w:jc w:val="both"/>
        <w:rPr>
          <w:rFonts w:asciiTheme="majorHAnsi" w:eastAsia="MS Mincho" w:hAnsiTheme="majorHAnsi" w:cstheme="majorHAnsi"/>
          <w:sz w:val="24"/>
          <w:szCs w:val="24"/>
          <w:lang w:val="ro-MD" w:eastAsia="ru-RU"/>
        </w:rPr>
      </w:pPr>
      <w:r w:rsidRPr="002B1063">
        <w:rPr>
          <w:rFonts w:asciiTheme="majorHAnsi" w:eastAsia="MS Mincho" w:hAnsiTheme="majorHAnsi" w:cstheme="majorHAnsi"/>
          <w:sz w:val="24"/>
          <w:szCs w:val="24"/>
          <w:lang w:val="ro-MD" w:eastAsia="ru-RU"/>
        </w:rPr>
        <w:t xml:space="preserve">La implementarea Componentelor A.1 și B.1 a fost respectată legislația națională în achiziții </w:t>
      </w:r>
      <w:r w:rsidR="006C1A34">
        <w:rPr>
          <w:rFonts w:asciiTheme="majorHAnsi" w:eastAsia="MS Mincho" w:hAnsiTheme="majorHAnsi" w:cstheme="majorHAnsi"/>
          <w:sz w:val="24"/>
          <w:szCs w:val="24"/>
          <w:lang w:val="ro-MD" w:eastAsia="ru-RU"/>
        </w:rPr>
        <w:t>publice</w:t>
      </w:r>
      <w:r w:rsidRPr="002B1063">
        <w:rPr>
          <w:rFonts w:asciiTheme="majorHAnsi" w:eastAsia="MS Mincho" w:hAnsiTheme="majorHAnsi" w:cstheme="majorHAnsi"/>
          <w:sz w:val="24"/>
          <w:szCs w:val="24"/>
          <w:lang w:val="ro-MD" w:eastAsia="ru-RU"/>
        </w:rPr>
        <w:t xml:space="preserve">. </w:t>
      </w:r>
    </w:p>
    <w:p w14:paraId="6D877B7A" w14:textId="185A7AE1" w:rsidR="002F5EC4" w:rsidRPr="002B1063" w:rsidRDefault="002F5EC4" w:rsidP="009C1A60">
      <w:pPr>
        <w:spacing w:after="0" w:line="276" w:lineRule="auto"/>
        <w:jc w:val="both"/>
        <w:rPr>
          <w:rFonts w:asciiTheme="majorHAnsi" w:eastAsia="MS Mincho" w:hAnsiTheme="majorHAnsi" w:cstheme="majorHAnsi"/>
          <w:sz w:val="24"/>
          <w:szCs w:val="24"/>
          <w:lang w:val="ro-MD" w:eastAsia="ru-RU"/>
        </w:rPr>
      </w:pPr>
      <w:r w:rsidRPr="002B1063">
        <w:rPr>
          <w:rFonts w:asciiTheme="majorHAnsi" w:eastAsia="MS Mincho" w:hAnsiTheme="majorHAnsi" w:cstheme="majorHAnsi"/>
          <w:sz w:val="24"/>
          <w:szCs w:val="24"/>
          <w:lang w:val="ro-MD" w:eastAsia="ru-RU"/>
        </w:rPr>
        <w:t>În cadrul proiectului inițial</w:t>
      </w:r>
      <w:r w:rsidR="00671B4D">
        <w:rPr>
          <w:rFonts w:asciiTheme="majorHAnsi" w:eastAsia="MS Mincho" w:hAnsiTheme="majorHAnsi" w:cstheme="majorHAnsi"/>
          <w:sz w:val="24"/>
          <w:szCs w:val="24"/>
          <w:lang w:val="ro-MD" w:eastAsia="ru-RU"/>
        </w:rPr>
        <w:t>,</w:t>
      </w:r>
      <w:r w:rsidRPr="002B1063">
        <w:rPr>
          <w:rFonts w:asciiTheme="majorHAnsi" w:eastAsia="MS Mincho" w:hAnsiTheme="majorHAnsi" w:cstheme="majorHAnsi"/>
          <w:sz w:val="24"/>
          <w:szCs w:val="24"/>
          <w:lang w:val="ro-MD" w:eastAsia="ru-RU"/>
        </w:rPr>
        <w:t xml:space="preserve"> la implementarea Componentelor A.2 și C și în cadrul finanțării adiționale, la implementarea Componentelor A.3, B.2 și C au fost respectate: </w:t>
      </w:r>
    </w:p>
    <w:p w14:paraId="0198DBE1" w14:textId="39967BE6" w:rsidR="002F5EC4" w:rsidRPr="002B1063" w:rsidRDefault="002F5EC4" w:rsidP="009C1A60">
      <w:pPr>
        <w:spacing w:after="0" w:line="276" w:lineRule="auto"/>
        <w:jc w:val="both"/>
        <w:rPr>
          <w:rFonts w:asciiTheme="majorHAnsi" w:eastAsia="MS Mincho" w:hAnsiTheme="majorHAnsi" w:cstheme="majorHAnsi"/>
          <w:sz w:val="24"/>
          <w:szCs w:val="24"/>
          <w:lang w:val="ro-MD" w:eastAsia="ru-RU"/>
        </w:rPr>
      </w:pPr>
      <w:r w:rsidRPr="002B1063">
        <w:rPr>
          <w:rFonts w:asciiTheme="majorHAnsi" w:eastAsia="MS Mincho" w:hAnsiTheme="majorHAnsi" w:cstheme="majorHAnsi"/>
          <w:sz w:val="24"/>
          <w:szCs w:val="24"/>
          <w:lang w:val="ro-MD" w:eastAsia="ru-RU"/>
        </w:rPr>
        <w:t xml:space="preserve">• Directivele Băncii Mondiale pentru </w:t>
      </w:r>
      <w:r w:rsidR="00671B4D">
        <w:rPr>
          <w:rFonts w:asciiTheme="majorHAnsi" w:eastAsia="MS Mincho" w:hAnsiTheme="majorHAnsi" w:cstheme="majorHAnsi"/>
          <w:sz w:val="24"/>
          <w:szCs w:val="24"/>
          <w:lang w:val="ro-MD" w:eastAsia="ru-RU"/>
        </w:rPr>
        <w:t>„</w:t>
      </w:r>
      <w:r w:rsidRPr="002B1063">
        <w:rPr>
          <w:rFonts w:asciiTheme="majorHAnsi" w:eastAsia="MS Mincho" w:hAnsiTheme="majorHAnsi" w:cstheme="majorHAnsi"/>
          <w:sz w:val="24"/>
          <w:szCs w:val="24"/>
          <w:lang w:val="ro-MD" w:eastAsia="ru-RU"/>
        </w:rPr>
        <w:t>Selectarea și angajarea consultanților în cadrul împrumuturilor BIRD, granturilor și creditelor AID de către împrumutații Băncii Mondiale</w:t>
      </w:r>
      <w:r w:rsidR="00671B4D">
        <w:rPr>
          <w:rFonts w:asciiTheme="majorHAnsi" w:eastAsia="MS Mincho" w:hAnsiTheme="majorHAnsi" w:cstheme="majorHAnsi"/>
          <w:sz w:val="24"/>
          <w:szCs w:val="24"/>
          <w:lang w:val="ro-MD" w:eastAsia="ru-RU"/>
        </w:rPr>
        <w:t>”</w:t>
      </w:r>
      <w:r w:rsidRPr="002B1063">
        <w:rPr>
          <w:rFonts w:asciiTheme="majorHAnsi" w:eastAsia="MS Mincho" w:hAnsiTheme="majorHAnsi" w:cstheme="majorHAnsi"/>
          <w:sz w:val="24"/>
          <w:szCs w:val="24"/>
          <w:lang w:val="ro-MD" w:eastAsia="ru-RU"/>
        </w:rPr>
        <w:t xml:space="preserve">, ediția din ianuarie 2011 (Ghidul consultantului); </w:t>
      </w:r>
    </w:p>
    <w:p w14:paraId="6037F139" w14:textId="473AC566" w:rsidR="002F5EC4" w:rsidRPr="002B1063" w:rsidRDefault="002F5EC4" w:rsidP="009C1A60">
      <w:pPr>
        <w:spacing w:after="0" w:line="276" w:lineRule="auto"/>
        <w:jc w:val="both"/>
        <w:rPr>
          <w:rFonts w:asciiTheme="majorHAnsi" w:eastAsia="MS Mincho" w:hAnsiTheme="majorHAnsi" w:cstheme="majorHAnsi"/>
          <w:sz w:val="24"/>
          <w:szCs w:val="24"/>
          <w:lang w:val="ro-MD" w:eastAsia="ru-RU"/>
        </w:rPr>
      </w:pPr>
      <w:r w:rsidRPr="002B1063">
        <w:rPr>
          <w:rFonts w:asciiTheme="majorHAnsi" w:eastAsia="MS Mincho" w:hAnsiTheme="majorHAnsi" w:cstheme="majorHAnsi"/>
          <w:sz w:val="24"/>
          <w:szCs w:val="24"/>
          <w:lang w:val="ro-MD" w:eastAsia="ru-RU"/>
        </w:rPr>
        <w:t xml:space="preserve">• Directivele Băncii Mondiale: </w:t>
      </w:r>
      <w:r w:rsidR="00671B4D">
        <w:rPr>
          <w:rFonts w:asciiTheme="majorHAnsi" w:eastAsia="MS Mincho" w:hAnsiTheme="majorHAnsi" w:cstheme="majorHAnsi"/>
          <w:sz w:val="24"/>
          <w:szCs w:val="24"/>
          <w:lang w:val="ro-MD" w:eastAsia="ru-RU"/>
        </w:rPr>
        <w:t>„</w:t>
      </w:r>
      <w:r w:rsidRPr="002B1063">
        <w:rPr>
          <w:rFonts w:asciiTheme="majorHAnsi" w:eastAsia="MS Mincho" w:hAnsiTheme="majorHAnsi" w:cstheme="majorHAnsi"/>
          <w:sz w:val="24"/>
          <w:szCs w:val="24"/>
          <w:lang w:val="ro-MD" w:eastAsia="ru-RU"/>
        </w:rPr>
        <w:t>Procurarea bunurilor, lucrărilor și serviciilor altele decât cele de consultanță de către împrumutații Băncii Mondiale în cadrul împrumuturilor BIRD, granturilor și creditelor AID”</w:t>
      </w:r>
      <w:r w:rsidR="00671B4D">
        <w:rPr>
          <w:rFonts w:asciiTheme="majorHAnsi" w:eastAsia="MS Mincho" w:hAnsiTheme="majorHAnsi" w:cstheme="majorHAnsi"/>
          <w:sz w:val="24"/>
          <w:szCs w:val="24"/>
          <w:lang w:val="ro-MD" w:eastAsia="ru-RU"/>
        </w:rPr>
        <w:t>,</w:t>
      </w:r>
      <w:r w:rsidRPr="002B1063">
        <w:rPr>
          <w:rFonts w:asciiTheme="majorHAnsi" w:eastAsia="MS Mincho" w:hAnsiTheme="majorHAnsi" w:cstheme="majorHAnsi"/>
          <w:sz w:val="24"/>
          <w:szCs w:val="24"/>
          <w:lang w:val="ro-MD" w:eastAsia="ru-RU"/>
        </w:rPr>
        <w:t xml:space="preserve"> ediția din ianuarie 2011 (Ghidul procurărilor);</w:t>
      </w:r>
    </w:p>
    <w:p w14:paraId="5D2DF12C" w14:textId="77777777" w:rsidR="002F5EC4" w:rsidRPr="002B1063" w:rsidRDefault="002F5EC4" w:rsidP="009C1A60">
      <w:pPr>
        <w:spacing w:after="0" w:line="276" w:lineRule="auto"/>
        <w:jc w:val="both"/>
        <w:rPr>
          <w:rFonts w:asciiTheme="majorHAnsi" w:eastAsia="MS Mincho" w:hAnsiTheme="majorHAnsi" w:cstheme="majorHAnsi"/>
          <w:sz w:val="24"/>
          <w:szCs w:val="24"/>
          <w:lang w:val="ro-MD" w:eastAsia="ru-RU"/>
        </w:rPr>
      </w:pPr>
      <w:r w:rsidRPr="002B1063">
        <w:rPr>
          <w:rFonts w:asciiTheme="majorHAnsi" w:eastAsia="MS Mincho" w:hAnsiTheme="majorHAnsi" w:cstheme="majorHAnsi"/>
          <w:sz w:val="24"/>
          <w:szCs w:val="24"/>
          <w:lang w:val="ro-MD" w:eastAsia="ru-RU"/>
        </w:rPr>
        <w:t>• Prevederile Acordului de Finanțare.</w:t>
      </w:r>
    </w:p>
    <w:p w14:paraId="468A05A4" w14:textId="3DA9C102" w:rsidR="00423EFD" w:rsidRDefault="00423EFD" w:rsidP="009C1A60">
      <w:pPr>
        <w:spacing w:after="0" w:line="276" w:lineRule="auto"/>
        <w:jc w:val="both"/>
        <w:rPr>
          <w:rFonts w:asciiTheme="majorHAnsi" w:eastAsia="Times New Roman" w:hAnsiTheme="majorHAnsi" w:cstheme="majorHAnsi"/>
          <w:sz w:val="24"/>
          <w:szCs w:val="24"/>
          <w:lang w:val="ro-MD"/>
        </w:rPr>
      </w:pPr>
      <w:r w:rsidRPr="002B1063">
        <w:rPr>
          <w:rFonts w:asciiTheme="majorHAnsi" w:eastAsia="Times New Roman" w:hAnsiTheme="majorHAnsi" w:cstheme="majorHAnsi"/>
          <w:sz w:val="24"/>
          <w:szCs w:val="24"/>
          <w:lang w:val="ro-MD"/>
        </w:rPr>
        <w:t xml:space="preserve">În contextul </w:t>
      </w:r>
      <w:r w:rsidRPr="002B1063">
        <w:rPr>
          <w:rFonts w:asciiTheme="majorHAnsi" w:hAnsiTheme="majorHAnsi" w:cstheme="majorHAnsi"/>
          <w:sz w:val="24"/>
          <w:szCs w:val="24"/>
        </w:rPr>
        <w:t>impunerii diferitor restricții în condițiile crizei</w:t>
      </w:r>
      <w:r w:rsidRPr="002B1063">
        <w:rPr>
          <w:rFonts w:asciiTheme="majorHAnsi" w:hAnsiTheme="majorHAnsi" w:cstheme="majorHAnsi"/>
          <w:color w:val="000000"/>
          <w:sz w:val="24"/>
          <w:szCs w:val="24"/>
        </w:rPr>
        <w:t xml:space="preserve"> generate de pandemia COVID-19 și trecerii de la învățământul tradițional la cel la distanță,</w:t>
      </w:r>
      <w:r w:rsidRPr="002B1063">
        <w:rPr>
          <w:rFonts w:asciiTheme="majorHAnsi" w:eastAsia="Times New Roman" w:hAnsiTheme="majorHAnsi" w:cstheme="majorHAnsi"/>
          <w:sz w:val="24"/>
          <w:szCs w:val="24"/>
          <w:lang w:val="ro-MD"/>
        </w:rPr>
        <w:t xml:space="preserve"> </w:t>
      </w:r>
      <w:r w:rsidR="00671B4D">
        <w:rPr>
          <w:rFonts w:asciiTheme="majorHAnsi" w:eastAsia="Times New Roman" w:hAnsiTheme="majorHAnsi" w:cstheme="majorHAnsi"/>
          <w:sz w:val="24"/>
          <w:szCs w:val="24"/>
          <w:lang w:val="ro-MD"/>
        </w:rPr>
        <w:t xml:space="preserve">ca </w:t>
      </w:r>
      <w:r w:rsidR="002F5EC4" w:rsidRPr="002B1063">
        <w:rPr>
          <w:rFonts w:asciiTheme="majorHAnsi" w:eastAsia="Times New Roman" w:hAnsiTheme="majorHAnsi" w:cstheme="majorHAnsi"/>
          <w:sz w:val="24"/>
          <w:szCs w:val="24"/>
          <w:lang w:val="ro-MD"/>
        </w:rPr>
        <w:t xml:space="preserve">urmare </w:t>
      </w:r>
      <w:r w:rsidRPr="002B1063">
        <w:rPr>
          <w:rFonts w:asciiTheme="majorHAnsi" w:eastAsia="Times New Roman" w:hAnsiTheme="majorHAnsi" w:cstheme="majorHAnsi"/>
          <w:sz w:val="24"/>
          <w:szCs w:val="24"/>
          <w:lang w:val="ro-MD"/>
        </w:rPr>
        <w:t>a corespondenței între MECC, MF și BM referitor la achizițion</w:t>
      </w:r>
      <w:r w:rsidR="00671B4D">
        <w:rPr>
          <w:rFonts w:asciiTheme="majorHAnsi" w:eastAsia="Times New Roman" w:hAnsiTheme="majorHAnsi" w:cstheme="majorHAnsi"/>
          <w:sz w:val="24"/>
          <w:szCs w:val="24"/>
          <w:lang w:val="ro-MD"/>
        </w:rPr>
        <w:t>area</w:t>
      </w:r>
      <w:r w:rsidRPr="002B1063">
        <w:rPr>
          <w:rFonts w:asciiTheme="majorHAnsi" w:eastAsia="Times New Roman" w:hAnsiTheme="majorHAnsi" w:cstheme="majorHAnsi"/>
          <w:sz w:val="24"/>
          <w:szCs w:val="24"/>
          <w:lang w:val="ro-MD"/>
        </w:rPr>
        <w:t xml:space="preserve"> echipamentului în domeniul tehnologiilor informaționale din sursele PRIM</w:t>
      </w:r>
      <w:r w:rsidR="00AD202A">
        <w:rPr>
          <w:rFonts w:asciiTheme="majorHAnsi" w:eastAsia="Times New Roman" w:hAnsiTheme="majorHAnsi" w:cstheme="majorHAnsi"/>
          <w:sz w:val="24"/>
          <w:szCs w:val="24"/>
          <w:lang w:val="ro-MD"/>
        </w:rPr>
        <w:t>,</w:t>
      </w:r>
      <w:r w:rsidRPr="002B1063">
        <w:rPr>
          <w:rFonts w:asciiTheme="majorHAnsi" w:eastAsia="Times New Roman" w:hAnsiTheme="majorHAnsi" w:cstheme="majorHAnsi"/>
          <w:sz w:val="24"/>
          <w:szCs w:val="24"/>
          <w:lang w:val="ro-MD"/>
        </w:rPr>
        <w:t xml:space="preserve"> din contul activității de procurare a echipamentelor pentru laboratoarele de fizică, chimie și biologie pentru 160 de instituții de învățământ</w:t>
      </w:r>
      <w:r w:rsidR="002F5EC4" w:rsidRPr="002B1063">
        <w:rPr>
          <w:rFonts w:asciiTheme="majorHAnsi" w:hAnsiTheme="majorHAnsi" w:cstheme="majorHAnsi"/>
          <w:color w:val="000000"/>
          <w:sz w:val="24"/>
          <w:szCs w:val="24"/>
        </w:rPr>
        <w:t>,</w:t>
      </w:r>
      <w:r w:rsidRPr="002B1063">
        <w:rPr>
          <w:rFonts w:asciiTheme="majorHAnsi" w:eastAsia="Times New Roman" w:hAnsiTheme="majorHAnsi" w:cstheme="majorHAnsi"/>
          <w:sz w:val="24"/>
          <w:szCs w:val="24"/>
          <w:lang w:val="ro-MD"/>
        </w:rPr>
        <w:t xml:space="preserve"> la data de 26.07.2020 Banca Mondială a agreat posibilitatea de a utiliza resursele financiare din cadrul PRIM</w:t>
      </w:r>
      <w:r w:rsidR="00F36857" w:rsidRPr="002B1063">
        <w:rPr>
          <w:rFonts w:asciiTheme="majorHAnsi" w:eastAsia="Times New Roman" w:hAnsiTheme="majorHAnsi" w:cstheme="majorHAnsi"/>
          <w:sz w:val="24"/>
          <w:szCs w:val="24"/>
          <w:lang w:val="ro-MD"/>
        </w:rPr>
        <w:t xml:space="preserve"> în scopul menționat</w:t>
      </w:r>
      <w:r w:rsidRPr="002B1063">
        <w:rPr>
          <w:rFonts w:asciiTheme="majorHAnsi" w:eastAsia="Times New Roman" w:hAnsiTheme="majorHAnsi" w:cstheme="majorHAnsi"/>
          <w:sz w:val="24"/>
          <w:szCs w:val="24"/>
          <w:lang w:val="ro-MD"/>
        </w:rPr>
        <w:t xml:space="preserve">. Totodată, </w:t>
      </w:r>
      <w:r w:rsidR="00F410FE" w:rsidRPr="002B1063">
        <w:rPr>
          <w:rFonts w:asciiTheme="majorHAnsi" w:eastAsia="Times New Roman" w:hAnsiTheme="majorHAnsi" w:cstheme="majorHAnsi"/>
          <w:sz w:val="24"/>
          <w:szCs w:val="24"/>
          <w:lang w:val="ro-MD"/>
        </w:rPr>
        <w:t>din motiv că</w:t>
      </w:r>
      <w:r w:rsidR="00F36857" w:rsidRPr="002B1063">
        <w:rPr>
          <w:rFonts w:asciiTheme="majorHAnsi" w:eastAsia="Times New Roman" w:hAnsiTheme="majorHAnsi" w:cstheme="majorHAnsi"/>
          <w:sz w:val="24"/>
          <w:szCs w:val="24"/>
          <w:lang w:val="ro-MD"/>
        </w:rPr>
        <w:t xml:space="preserve"> valoarea achiziției </w:t>
      </w:r>
      <w:r w:rsidR="00F410FE" w:rsidRPr="002B1063">
        <w:rPr>
          <w:rFonts w:asciiTheme="majorHAnsi" w:eastAsia="Times New Roman" w:hAnsiTheme="majorHAnsi" w:cstheme="majorHAnsi"/>
          <w:sz w:val="24"/>
          <w:szCs w:val="24"/>
          <w:lang w:val="ro-MD"/>
        </w:rPr>
        <w:t>a depășit</w:t>
      </w:r>
      <w:r w:rsidR="00F36857" w:rsidRPr="002B1063">
        <w:rPr>
          <w:rFonts w:asciiTheme="majorHAnsi" w:eastAsia="Times New Roman" w:hAnsiTheme="majorHAnsi" w:cstheme="majorHAnsi"/>
          <w:sz w:val="24"/>
          <w:szCs w:val="24"/>
          <w:lang w:val="ro-MD"/>
        </w:rPr>
        <w:t xml:space="preserve"> considerabil pragul</w:t>
      </w:r>
      <w:r w:rsidR="00F077E5" w:rsidRPr="002B1063">
        <w:rPr>
          <w:rFonts w:asciiTheme="majorHAnsi" w:eastAsia="Times New Roman" w:hAnsiTheme="majorHAnsi" w:cstheme="majorHAnsi"/>
          <w:sz w:val="24"/>
          <w:szCs w:val="24"/>
          <w:lang w:val="ro-MD"/>
        </w:rPr>
        <w:t xml:space="preserve"> </w:t>
      </w:r>
      <w:r w:rsidR="00F410FE" w:rsidRPr="002B1063">
        <w:rPr>
          <w:rFonts w:asciiTheme="majorHAnsi" w:eastAsia="Times New Roman" w:hAnsiTheme="majorHAnsi" w:cstheme="majorHAnsi"/>
          <w:sz w:val="24"/>
          <w:szCs w:val="24"/>
          <w:lang w:val="ro-MD"/>
        </w:rPr>
        <w:t xml:space="preserve">pentru metoda „Shopping” prevăzut </w:t>
      </w:r>
      <w:r w:rsidR="00F077E5" w:rsidRPr="002B1063">
        <w:rPr>
          <w:rFonts w:asciiTheme="majorHAnsi" w:eastAsia="Times New Roman" w:hAnsiTheme="majorHAnsi" w:cstheme="majorHAnsi"/>
          <w:sz w:val="24"/>
          <w:szCs w:val="24"/>
          <w:lang w:val="ro-MD"/>
        </w:rPr>
        <w:t xml:space="preserve">de Directivele Băncii Mondiale: </w:t>
      </w:r>
      <w:r w:rsidR="00AD202A">
        <w:rPr>
          <w:rFonts w:asciiTheme="majorHAnsi" w:eastAsia="Times New Roman" w:hAnsiTheme="majorHAnsi" w:cstheme="majorHAnsi"/>
          <w:sz w:val="24"/>
          <w:szCs w:val="24"/>
          <w:lang w:val="ro-MD"/>
        </w:rPr>
        <w:t>„</w:t>
      </w:r>
      <w:r w:rsidR="00F077E5" w:rsidRPr="002B1063">
        <w:rPr>
          <w:rFonts w:asciiTheme="majorHAnsi" w:eastAsia="Times New Roman" w:hAnsiTheme="majorHAnsi" w:cstheme="majorHAnsi"/>
          <w:sz w:val="24"/>
          <w:szCs w:val="24"/>
          <w:lang w:val="ro-MD"/>
        </w:rPr>
        <w:t>Procurarea bunurilor, lucrărilor și serviciilor altele decât cele de consultanță de către împrumutații Băncii Mondiale în cadrul împrumuturilor BIRD, granturilor și creditelor AID”</w:t>
      </w:r>
      <w:r w:rsidR="00F410FE" w:rsidRPr="002B1063">
        <w:rPr>
          <w:rFonts w:asciiTheme="majorHAnsi" w:eastAsia="Times New Roman" w:hAnsiTheme="majorHAnsi" w:cstheme="majorHAnsi"/>
          <w:sz w:val="24"/>
          <w:szCs w:val="24"/>
          <w:lang w:val="ro-MD"/>
        </w:rPr>
        <w:t>,</w:t>
      </w:r>
      <w:r w:rsidR="00F077E5" w:rsidRPr="002B1063">
        <w:rPr>
          <w:rFonts w:asciiTheme="majorHAnsi" w:eastAsia="Times New Roman" w:hAnsiTheme="majorHAnsi" w:cstheme="majorHAnsi"/>
          <w:sz w:val="24"/>
          <w:szCs w:val="24"/>
          <w:lang w:val="ro-MD"/>
        </w:rPr>
        <w:t xml:space="preserve"> echipa PRIM</w:t>
      </w:r>
      <w:r w:rsidR="00F36857" w:rsidRPr="002B1063">
        <w:rPr>
          <w:rFonts w:asciiTheme="majorHAnsi" w:eastAsia="Times New Roman" w:hAnsiTheme="majorHAnsi" w:cstheme="majorHAnsi"/>
          <w:sz w:val="24"/>
          <w:szCs w:val="24"/>
          <w:lang w:val="ro-MD"/>
        </w:rPr>
        <w:t xml:space="preserve"> </w:t>
      </w:r>
      <w:r w:rsidR="00B66DB1">
        <w:rPr>
          <w:rFonts w:asciiTheme="majorHAnsi" w:eastAsia="Times New Roman" w:hAnsiTheme="majorHAnsi" w:cstheme="majorHAnsi"/>
          <w:sz w:val="24"/>
          <w:szCs w:val="24"/>
          <w:lang w:val="ro-MD"/>
        </w:rPr>
        <w:t xml:space="preserve">a </w:t>
      </w:r>
      <w:r w:rsidRPr="002B1063">
        <w:rPr>
          <w:rFonts w:asciiTheme="majorHAnsi" w:eastAsia="Times New Roman" w:hAnsiTheme="majorHAnsi" w:cstheme="majorHAnsi"/>
          <w:sz w:val="24"/>
          <w:szCs w:val="24"/>
          <w:lang w:val="ro-MD"/>
        </w:rPr>
        <w:t>agreat</w:t>
      </w:r>
      <w:r w:rsidR="00F410FE" w:rsidRPr="002B1063">
        <w:rPr>
          <w:rFonts w:asciiTheme="majorHAnsi" w:eastAsia="Times New Roman" w:hAnsiTheme="majorHAnsi" w:cstheme="majorHAnsi"/>
          <w:sz w:val="24"/>
          <w:szCs w:val="24"/>
          <w:lang w:val="ro-MD"/>
        </w:rPr>
        <w:t xml:space="preserve"> această metoda </w:t>
      </w:r>
      <w:r w:rsidR="00F077E5" w:rsidRPr="002B1063">
        <w:rPr>
          <w:rFonts w:asciiTheme="majorHAnsi" w:eastAsia="Times New Roman" w:hAnsiTheme="majorHAnsi" w:cstheme="majorHAnsi"/>
          <w:sz w:val="24"/>
          <w:szCs w:val="24"/>
          <w:lang w:val="ro-MD"/>
        </w:rPr>
        <w:t>de achiziționare cu</w:t>
      </w:r>
      <w:r w:rsidRPr="002B1063">
        <w:rPr>
          <w:rFonts w:asciiTheme="majorHAnsi" w:eastAsia="Times New Roman" w:hAnsiTheme="majorHAnsi" w:cstheme="majorHAnsi"/>
          <w:sz w:val="24"/>
          <w:szCs w:val="24"/>
          <w:lang w:val="ro-MD"/>
        </w:rPr>
        <w:t xml:space="preserve"> BM. Astfel, la dat</w:t>
      </w:r>
      <w:r w:rsidR="00AD202A">
        <w:rPr>
          <w:rFonts w:asciiTheme="majorHAnsi" w:eastAsia="Times New Roman" w:hAnsiTheme="majorHAnsi" w:cstheme="majorHAnsi"/>
          <w:sz w:val="24"/>
          <w:szCs w:val="24"/>
          <w:lang w:val="ro-MD"/>
        </w:rPr>
        <w:t>a</w:t>
      </w:r>
      <w:r w:rsidRPr="002B1063">
        <w:rPr>
          <w:rFonts w:asciiTheme="majorHAnsi" w:eastAsia="Times New Roman" w:hAnsiTheme="majorHAnsi" w:cstheme="majorHAnsi"/>
          <w:sz w:val="24"/>
          <w:szCs w:val="24"/>
          <w:lang w:val="ro-MD"/>
        </w:rPr>
        <w:t xml:space="preserve"> de 20.08.2020 a fost lansată procedura pentru achiziționarea tehnicii de calcul, la care au</w:t>
      </w:r>
      <w:r w:rsidRPr="002B1063">
        <w:rPr>
          <w:rFonts w:asciiTheme="majorHAnsi" w:eastAsia="Calibri" w:hAnsiTheme="majorHAnsi" w:cstheme="majorHAnsi"/>
          <w:sz w:val="24"/>
          <w:szCs w:val="24"/>
          <w:lang w:val="ro-MD"/>
        </w:rPr>
        <w:t xml:space="preserve"> fost depuse 3 oferte. Conform anunțului de participare publicat, criteriul de atribuire a fost prețul cel mai mic. </w:t>
      </w:r>
      <w:r w:rsidRPr="002B1063">
        <w:rPr>
          <w:rFonts w:asciiTheme="majorHAnsi" w:eastAsia="Times New Roman" w:hAnsiTheme="majorHAnsi" w:cstheme="majorHAnsi"/>
          <w:sz w:val="24"/>
          <w:szCs w:val="24"/>
          <w:lang w:val="ro-MD"/>
        </w:rPr>
        <w:t xml:space="preserve">Cotația unui ofertant (Accent Tehno LTD) a fost respinsă </w:t>
      </w:r>
      <w:r w:rsidR="00AD202A">
        <w:rPr>
          <w:rFonts w:asciiTheme="majorHAnsi" w:eastAsia="Times New Roman" w:hAnsiTheme="majorHAnsi" w:cstheme="majorHAnsi"/>
          <w:sz w:val="24"/>
          <w:szCs w:val="24"/>
          <w:lang w:val="ro-MD"/>
        </w:rPr>
        <w:t xml:space="preserve">din cauza </w:t>
      </w:r>
      <w:r w:rsidRPr="002B1063">
        <w:rPr>
          <w:rFonts w:asciiTheme="majorHAnsi" w:eastAsia="Times New Roman" w:hAnsiTheme="majorHAnsi" w:cstheme="majorHAnsi"/>
          <w:sz w:val="24"/>
          <w:szCs w:val="24"/>
          <w:lang w:val="ro-MD"/>
        </w:rPr>
        <w:t xml:space="preserve">faptului că oferta a fost </w:t>
      </w:r>
      <w:r w:rsidR="00AD202A">
        <w:rPr>
          <w:rFonts w:asciiTheme="majorHAnsi" w:eastAsia="Times New Roman" w:hAnsiTheme="majorHAnsi" w:cstheme="majorHAnsi"/>
          <w:sz w:val="24"/>
          <w:szCs w:val="24"/>
          <w:lang w:val="ro-MD"/>
        </w:rPr>
        <w:t>recepționată</w:t>
      </w:r>
      <w:r w:rsidR="00AD202A" w:rsidRPr="002B1063">
        <w:rPr>
          <w:rFonts w:asciiTheme="majorHAnsi" w:eastAsia="Times New Roman" w:hAnsiTheme="majorHAnsi" w:cstheme="majorHAnsi"/>
          <w:sz w:val="24"/>
          <w:szCs w:val="24"/>
          <w:lang w:val="ro-MD"/>
        </w:rPr>
        <w:t xml:space="preserve"> </w:t>
      </w:r>
      <w:r w:rsidRPr="002B1063">
        <w:rPr>
          <w:rFonts w:asciiTheme="majorHAnsi" w:eastAsia="Times New Roman" w:hAnsiTheme="majorHAnsi" w:cstheme="majorHAnsi"/>
          <w:sz w:val="24"/>
          <w:szCs w:val="24"/>
          <w:lang w:val="ro-MD"/>
        </w:rPr>
        <w:t xml:space="preserve">după data limită de depunere. </w:t>
      </w:r>
    </w:p>
    <w:p w14:paraId="38074A8E" w14:textId="77777777" w:rsidR="00E727E7" w:rsidRPr="00730C66" w:rsidRDefault="00E727E7" w:rsidP="009C1A60">
      <w:pPr>
        <w:spacing w:after="0" w:line="276" w:lineRule="auto"/>
        <w:jc w:val="both"/>
        <w:rPr>
          <w:rFonts w:asciiTheme="majorHAnsi" w:eastAsia="Times New Roman" w:hAnsiTheme="majorHAnsi" w:cstheme="majorHAnsi"/>
          <w:sz w:val="16"/>
          <w:szCs w:val="16"/>
          <w:lang w:val="ro-MD"/>
        </w:rPr>
      </w:pPr>
    </w:p>
    <w:p w14:paraId="0AC40B99" w14:textId="13EE2F7E" w:rsidR="002F5EC4" w:rsidRPr="002B1063" w:rsidRDefault="002F5EC4" w:rsidP="009C1A60">
      <w:pPr>
        <w:spacing w:after="0" w:line="276" w:lineRule="auto"/>
        <w:jc w:val="both"/>
        <w:rPr>
          <w:rFonts w:asciiTheme="majorHAnsi" w:eastAsia="Calibri" w:hAnsiTheme="majorHAnsi" w:cstheme="majorHAnsi"/>
          <w:sz w:val="24"/>
          <w:szCs w:val="24"/>
          <w:lang w:val="ro-MD"/>
        </w:rPr>
      </w:pPr>
      <w:r w:rsidRPr="002B1063">
        <w:rPr>
          <w:rFonts w:asciiTheme="majorHAnsi" w:eastAsia="Calibri" w:hAnsiTheme="majorHAnsi" w:cstheme="majorHAnsi"/>
          <w:sz w:val="24"/>
          <w:szCs w:val="24"/>
          <w:shd w:val="clear" w:color="auto" w:fill="FFFFFF"/>
          <w:lang w:val="ro-MD"/>
        </w:rPr>
        <w:t xml:space="preserve">Ca rezultat, la data de 26.10.2020 a fost semnat contractul </w:t>
      </w:r>
      <w:r w:rsidRPr="002B1063">
        <w:rPr>
          <w:rFonts w:asciiTheme="majorHAnsi" w:eastAsia="Calibri" w:hAnsiTheme="majorHAnsi" w:cstheme="majorHAnsi"/>
          <w:sz w:val="24"/>
          <w:szCs w:val="24"/>
          <w:lang w:val="ro-MD"/>
        </w:rPr>
        <w:t>nr.MD-MOED-188349-GO-RFQ</w:t>
      </w:r>
      <w:r w:rsidR="00874F9F">
        <w:rPr>
          <w:rFonts w:asciiTheme="majorHAnsi" w:eastAsia="Calibri" w:hAnsiTheme="majorHAnsi" w:cstheme="majorHAnsi"/>
          <w:sz w:val="24"/>
          <w:szCs w:val="24"/>
          <w:lang w:val="ro-MD"/>
        </w:rPr>
        <w:t>, pentru achiziționarea a 10 mii de laptopuri</w:t>
      </w:r>
      <w:r w:rsidRPr="002B1063">
        <w:rPr>
          <w:rFonts w:asciiTheme="majorHAnsi" w:eastAsia="Calibri" w:hAnsiTheme="majorHAnsi" w:cstheme="majorHAnsi"/>
          <w:b/>
          <w:sz w:val="24"/>
          <w:szCs w:val="24"/>
          <w:lang w:val="ro-MD"/>
        </w:rPr>
        <w:t xml:space="preserve"> </w:t>
      </w:r>
      <w:r w:rsidRPr="002B1063">
        <w:rPr>
          <w:rFonts w:asciiTheme="majorHAnsi" w:eastAsia="Calibri" w:hAnsiTheme="majorHAnsi" w:cstheme="majorHAnsi"/>
          <w:sz w:val="24"/>
          <w:szCs w:val="24"/>
          <w:shd w:val="clear" w:color="auto" w:fill="FFFFFF"/>
          <w:lang w:val="ro-MD"/>
        </w:rPr>
        <w:t>în sumă totală de 2</w:t>
      </w:r>
      <w:r w:rsidR="00AD202A">
        <w:rPr>
          <w:rFonts w:asciiTheme="majorHAnsi" w:eastAsia="Calibri" w:hAnsiTheme="majorHAnsi" w:cstheme="majorHAnsi"/>
          <w:sz w:val="24"/>
          <w:szCs w:val="24"/>
          <w:shd w:val="clear" w:color="auto" w:fill="FFFFFF"/>
          <w:lang w:val="ro-MD"/>
        </w:rPr>
        <w:t>.</w:t>
      </w:r>
      <w:r w:rsidRPr="002B1063">
        <w:rPr>
          <w:rFonts w:asciiTheme="majorHAnsi" w:eastAsia="Calibri" w:hAnsiTheme="majorHAnsi" w:cstheme="majorHAnsi"/>
          <w:sz w:val="24"/>
          <w:szCs w:val="24"/>
          <w:shd w:val="clear" w:color="auto" w:fill="FFFFFF"/>
          <w:lang w:val="ro-MD"/>
        </w:rPr>
        <w:t xml:space="preserve">914,2 mii dolari SUA cu „Accent Electronic” S.A., data limită de livrare fiind stabilită până la 120 </w:t>
      </w:r>
      <w:r w:rsidR="00AD202A">
        <w:rPr>
          <w:rFonts w:asciiTheme="majorHAnsi" w:eastAsia="Calibri" w:hAnsiTheme="majorHAnsi" w:cstheme="majorHAnsi"/>
          <w:sz w:val="24"/>
          <w:szCs w:val="24"/>
          <w:shd w:val="clear" w:color="auto" w:fill="FFFFFF"/>
          <w:lang w:val="ro-MD"/>
        </w:rPr>
        <w:t xml:space="preserve">de </w:t>
      </w:r>
      <w:r w:rsidRPr="002B1063">
        <w:rPr>
          <w:rFonts w:asciiTheme="majorHAnsi" w:eastAsia="Calibri" w:hAnsiTheme="majorHAnsi" w:cstheme="majorHAnsi"/>
          <w:sz w:val="24"/>
          <w:szCs w:val="24"/>
          <w:shd w:val="clear" w:color="auto" w:fill="FFFFFF"/>
          <w:lang w:val="ro-MD"/>
        </w:rPr>
        <w:t xml:space="preserve">zile din data semnării contractului (23.02.2021). La data de 04.02.2021, în adresa MECC a parvenit Notificarea privind survenirea impedimentului justificator (Nr.17/21), furnizorul fiind în imposibilitatea livrării în termen a laptopurilor din cauza reținerii la producător. Astfel, cu acordul BM din 25.02.2021, a fost semnat Amendamentul nr.1 la Contractul </w:t>
      </w:r>
      <w:r w:rsidRPr="002B1063">
        <w:rPr>
          <w:rFonts w:asciiTheme="majorHAnsi" w:eastAsia="Calibri" w:hAnsiTheme="majorHAnsi" w:cstheme="majorHAnsi"/>
          <w:sz w:val="24"/>
          <w:szCs w:val="24"/>
          <w:lang w:val="ro-MD"/>
        </w:rPr>
        <w:t xml:space="preserve">nr.MD-MOED-188349-GO-RFQ din 26.10.2020, stabilindu-se data limită 30.04.2021. Laptopurile au fost livrate la sediul I.P. „Mold-Didactica” pe părți, în 6 zile diferite, fiind emise 7 facturi și 7 </w:t>
      </w:r>
      <w:r w:rsidR="00AD202A">
        <w:rPr>
          <w:rFonts w:asciiTheme="majorHAnsi" w:eastAsia="Calibri" w:hAnsiTheme="majorHAnsi" w:cstheme="majorHAnsi"/>
          <w:sz w:val="24"/>
          <w:szCs w:val="24"/>
          <w:lang w:val="ro-MD"/>
        </w:rPr>
        <w:t>a</w:t>
      </w:r>
      <w:r w:rsidRPr="002B1063">
        <w:rPr>
          <w:rFonts w:asciiTheme="majorHAnsi" w:eastAsia="Calibri" w:hAnsiTheme="majorHAnsi" w:cstheme="majorHAnsi"/>
          <w:sz w:val="24"/>
          <w:szCs w:val="24"/>
          <w:lang w:val="ro-MD"/>
        </w:rPr>
        <w:t>cte de predare-primire.</w:t>
      </w:r>
      <w:r w:rsidR="00042856" w:rsidRPr="002B1063">
        <w:rPr>
          <w:rFonts w:asciiTheme="majorHAnsi" w:eastAsia="Calibri" w:hAnsiTheme="majorHAnsi" w:cstheme="majorHAnsi"/>
          <w:sz w:val="24"/>
          <w:szCs w:val="24"/>
          <w:lang w:val="ro-MD"/>
        </w:rPr>
        <w:t xml:space="preserve"> </w:t>
      </w:r>
      <w:r w:rsidR="00F410FE" w:rsidRPr="002B1063">
        <w:rPr>
          <w:rFonts w:asciiTheme="majorHAnsi" w:eastAsia="Calibri" w:hAnsiTheme="majorHAnsi" w:cstheme="majorHAnsi"/>
          <w:sz w:val="24"/>
          <w:szCs w:val="24"/>
          <w:lang w:val="ro-MD"/>
        </w:rPr>
        <w:t>Ulterior, la data de 04.05.2021 BM a efectuat o plată directă în sumă de 2</w:t>
      </w:r>
      <w:r w:rsidR="00AD202A">
        <w:rPr>
          <w:rFonts w:asciiTheme="majorHAnsi" w:eastAsia="Calibri" w:hAnsiTheme="majorHAnsi" w:cstheme="majorHAnsi"/>
          <w:sz w:val="24"/>
          <w:szCs w:val="24"/>
          <w:lang w:val="ro-MD"/>
        </w:rPr>
        <w:t>.</w:t>
      </w:r>
      <w:r w:rsidR="00F410FE" w:rsidRPr="002B1063">
        <w:rPr>
          <w:rFonts w:asciiTheme="majorHAnsi" w:eastAsia="Calibri" w:hAnsiTheme="majorHAnsi" w:cstheme="majorHAnsi"/>
          <w:sz w:val="24"/>
          <w:szCs w:val="24"/>
          <w:lang w:val="ro-MD"/>
        </w:rPr>
        <w:t>914,2 mii dol</w:t>
      </w:r>
      <w:r w:rsidR="00AD202A">
        <w:rPr>
          <w:rFonts w:asciiTheme="majorHAnsi" w:eastAsia="Calibri" w:hAnsiTheme="majorHAnsi" w:cstheme="majorHAnsi"/>
          <w:sz w:val="24"/>
          <w:szCs w:val="24"/>
          <w:lang w:val="ro-MD"/>
        </w:rPr>
        <w:t>ari</w:t>
      </w:r>
      <w:r w:rsidR="00F410FE" w:rsidRPr="002B1063">
        <w:rPr>
          <w:rFonts w:asciiTheme="majorHAnsi" w:eastAsia="Calibri" w:hAnsiTheme="majorHAnsi" w:cstheme="majorHAnsi"/>
          <w:sz w:val="24"/>
          <w:szCs w:val="24"/>
          <w:lang w:val="ro-MD"/>
        </w:rPr>
        <w:t xml:space="preserve"> SUA. </w:t>
      </w:r>
    </w:p>
    <w:p w14:paraId="1DFD902D" w14:textId="77777777" w:rsidR="00423EFD" w:rsidRPr="002B1063" w:rsidRDefault="00423EFD" w:rsidP="009C1A60">
      <w:pPr>
        <w:spacing w:after="0" w:line="276" w:lineRule="auto"/>
        <w:jc w:val="both"/>
        <w:rPr>
          <w:rFonts w:asciiTheme="majorHAnsi" w:eastAsia="Times New Roman" w:hAnsiTheme="majorHAnsi" w:cstheme="majorHAnsi"/>
          <w:sz w:val="24"/>
          <w:szCs w:val="24"/>
          <w:lang w:val="ro-MD"/>
        </w:rPr>
      </w:pPr>
      <w:r w:rsidRPr="002B1063">
        <w:rPr>
          <w:rFonts w:asciiTheme="majorHAnsi" w:eastAsia="Times New Roman" w:hAnsiTheme="majorHAnsi" w:cstheme="majorHAnsi"/>
          <w:sz w:val="24"/>
          <w:szCs w:val="24"/>
          <w:lang w:val="ro-MD"/>
        </w:rPr>
        <w:t xml:space="preserve">Auditul menționează că </w:t>
      </w:r>
      <w:r w:rsidR="00F410FE" w:rsidRPr="002B1063">
        <w:rPr>
          <w:rFonts w:asciiTheme="majorHAnsi" w:eastAsia="Times New Roman" w:hAnsiTheme="majorHAnsi" w:cstheme="majorHAnsi"/>
          <w:sz w:val="24"/>
          <w:szCs w:val="24"/>
          <w:lang w:val="ro-MD"/>
        </w:rPr>
        <w:t>această achiziție</w:t>
      </w:r>
      <w:r w:rsidR="00265BE4">
        <w:rPr>
          <w:rFonts w:asciiTheme="majorHAnsi" w:eastAsia="Times New Roman" w:hAnsiTheme="majorHAnsi" w:cstheme="majorHAnsi"/>
          <w:sz w:val="24"/>
          <w:szCs w:val="24"/>
          <w:lang w:val="ro-MD"/>
        </w:rPr>
        <w:t xml:space="preserve"> nu a</w:t>
      </w:r>
      <w:r w:rsidR="00F410FE" w:rsidRPr="002B1063">
        <w:rPr>
          <w:rFonts w:asciiTheme="majorHAnsi" w:eastAsia="Times New Roman" w:hAnsiTheme="majorHAnsi" w:cstheme="majorHAnsi"/>
          <w:sz w:val="24"/>
          <w:szCs w:val="24"/>
          <w:lang w:val="ro-MD"/>
        </w:rPr>
        <w:t xml:space="preserve"> fost prevăzută</w:t>
      </w:r>
      <w:r w:rsidR="00E3170A" w:rsidRPr="002B1063">
        <w:rPr>
          <w:rFonts w:asciiTheme="majorHAnsi" w:eastAsia="Times New Roman" w:hAnsiTheme="majorHAnsi" w:cstheme="majorHAnsi"/>
          <w:sz w:val="24"/>
          <w:szCs w:val="24"/>
          <w:lang w:val="ro-MD"/>
        </w:rPr>
        <w:t xml:space="preserve"> în Manualul operațional al Proiectului, iar modificările</w:t>
      </w:r>
      <w:r w:rsidRPr="002B1063">
        <w:rPr>
          <w:rFonts w:asciiTheme="majorHAnsi" w:eastAsia="Times New Roman" w:hAnsiTheme="majorHAnsi" w:cstheme="majorHAnsi"/>
          <w:sz w:val="24"/>
          <w:szCs w:val="24"/>
          <w:lang w:val="ro-MD"/>
        </w:rPr>
        <w:t xml:space="preserve"> au fost efectuate abia la data de </w:t>
      </w:r>
      <w:r w:rsidR="00265BE4">
        <w:rPr>
          <w:rFonts w:asciiTheme="majorHAnsi" w:eastAsia="Times New Roman" w:hAnsiTheme="majorHAnsi" w:cstheme="majorHAnsi"/>
          <w:sz w:val="24"/>
          <w:szCs w:val="24"/>
          <w:lang w:val="ro-MD"/>
        </w:rPr>
        <w:t>12.07.2021</w:t>
      </w:r>
      <w:r w:rsidRPr="002B1063">
        <w:rPr>
          <w:rFonts w:asciiTheme="majorHAnsi" w:eastAsia="Times New Roman" w:hAnsiTheme="majorHAnsi" w:cstheme="majorHAnsi"/>
          <w:sz w:val="24"/>
          <w:szCs w:val="24"/>
          <w:lang w:val="ro-MD"/>
        </w:rPr>
        <w:t xml:space="preserve">. </w:t>
      </w:r>
    </w:p>
    <w:p w14:paraId="2390CC8A" w14:textId="77777777" w:rsidR="00B007FF" w:rsidRPr="00730C66" w:rsidRDefault="00B007FF" w:rsidP="009C1A60">
      <w:pPr>
        <w:spacing w:after="0" w:line="276" w:lineRule="auto"/>
        <w:jc w:val="both"/>
        <w:rPr>
          <w:rFonts w:asciiTheme="majorHAnsi" w:eastAsia="Calibri" w:hAnsiTheme="majorHAnsi" w:cstheme="majorHAnsi"/>
          <w:sz w:val="16"/>
          <w:szCs w:val="16"/>
          <w:lang w:val="ro-MD"/>
        </w:rPr>
      </w:pPr>
    </w:p>
    <w:p w14:paraId="05039AD6" w14:textId="687F82C9" w:rsidR="002F5EC4" w:rsidRPr="002B1063" w:rsidRDefault="00B007FF" w:rsidP="009C1A60">
      <w:pPr>
        <w:spacing w:after="0" w:line="276" w:lineRule="auto"/>
        <w:jc w:val="both"/>
        <w:rPr>
          <w:rFonts w:asciiTheme="majorHAnsi" w:eastAsia="Calibri" w:hAnsiTheme="majorHAnsi" w:cstheme="majorHAnsi"/>
          <w:sz w:val="24"/>
          <w:szCs w:val="24"/>
          <w:lang w:val="ro-MD"/>
        </w:rPr>
      </w:pPr>
      <w:r w:rsidRPr="002B1063">
        <w:rPr>
          <w:rFonts w:asciiTheme="majorHAnsi" w:eastAsia="Calibri" w:hAnsiTheme="majorHAnsi" w:cstheme="majorHAnsi"/>
          <w:sz w:val="24"/>
          <w:szCs w:val="24"/>
          <w:lang w:val="ro-MD"/>
        </w:rPr>
        <w:t>Concomitent, prin</w:t>
      </w:r>
      <w:r w:rsidR="002F5EC4" w:rsidRPr="002B1063">
        <w:rPr>
          <w:rFonts w:asciiTheme="majorHAnsi" w:eastAsia="Calibri" w:hAnsiTheme="majorHAnsi" w:cstheme="majorHAnsi"/>
          <w:sz w:val="24"/>
          <w:szCs w:val="24"/>
          <w:lang w:val="ro-MD"/>
        </w:rPr>
        <w:t xml:space="preserve"> Ordinul MECC nr.379 din 09.04.2021</w:t>
      </w:r>
      <w:r w:rsidR="002F5EC4" w:rsidRPr="002B1063">
        <w:rPr>
          <w:rFonts w:asciiTheme="majorHAnsi" w:eastAsia="Calibri" w:hAnsiTheme="majorHAnsi" w:cstheme="majorHAnsi"/>
          <w:sz w:val="24"/>
          <w:szCs w:val="24"/>
          <w:vertAlign w:val="superscript"/>
          <w:lang w:val="ro-MD"/>
        </w:rPr>
        <w:footnoteReference w:id="13"/>
      </w:r>
      <w:r w:rsidR="002F5EC4" w:rsidRPr="002B1063">
        <w:rPr>
          <w:rFonts w:asciiTheme="majorHAnsi" w:eastAsia="Calibri" w:hAnsiTheme="majorHAnsi" w:cstheme="majorHAnsi"/>
          <w:sz w:val="24"/>
          <w:szCs w:val="24"/>
          <w:lang w:val="ro-MD"/>
        </w:rPr>
        <w:t xml:space="preserve"> au fost aprobate datele cu privire la necesitățile de tehnică de calcul pentru participarea la procesul educațional la distanță a elevilor, înregistrate în SIME de către instituțiile de învățământ general și confirmate de conducătorii instituțiilor </w:t>
      </w:r>
      <w:r w:rsidR="00AD202A">
        <w:rPr>
          <w:rFonts w:asciiTheme="majorHAnsi" w:eastAsia="Calibri" w:hAnsiTheme="majorHAnsi" w:cstheme="majorHAnsi"/>
          <w:sz w:val="24"/>
          <w:szCs w:val="24"/>
          <w:lang w:val="ro-MD"/>
        </w:rPr>
        <w:t>contra</w:t>
      </w:r>
      <w:r w:rsidR="00AD202A" w:rsidRPr="002B1063">
        <w:rPr>
          <w:rFonts w:asciiTheme="majorHAnsi" w:eastAsia="Calibri" w:hAnsiTheme="majorHAnsi" w:cstheme="majorHAnsi"/>
          <w:sz w:val="24"/>
          <w:szCs w:val="24"/>
          <w:lang w:val="ro-MD"/>
        </w:rPr>
        <w:t xml:space="preserve"> </w:t>
      </w:r>
      <w:r w:rsidR="002F5EC4" w:rsidRPr="002B1063">
        <w:rPr>
          <w:rFonts w:asciiTheme="majorHAnsi" w:eastAsia="Calibri" w:hAnsiTheme="majorHAnsi" w:cstheme="majorHAnsi"/>
          <w:sz w:val="24"/>
          <w:szCs w:val="24"/>
          <w:lang w:val="ro-MD"/>
        </w:rPr>
        <w:t>semnătură</w:t>
      </w:r>
      <w:r w:rsidR="002F5EC4" w:rsidRPr="002B1063">
        <w:rPr>
          <w:rFonts w:asciiTheme="majorHAnsi" w:eastAsia="Calibri" w:hAnsiTheme="majorHAnsi" w:cstheme="majorHAnsi"/>
          <w:sz w:val="24"/>
          <w:szCs w:val="24"/>
          <w:vertAlign w:val="superscript"/>
          <w:lang w:val="ro-MD"/>
        </w:rPr>
        <w:footnoteReference w:id="14"/>
      </w:r>
      <w:r w:rsidR="002F5EC4" w:rsidRPr="002B1063">
        <w:rPr>
          <w:rFonts w:asciiTheme="majorHAnsi" w:eastAsia="Calibri" w:hAnsiTheme="majorHAnsi" w:cstheme="majorHAnsi"/>
          <w:sz w:val="24"/>
          <w:szCs w:val="24"/>
          <w:lang w:val="ro-MD"/>
        </w:rPr>
        <w:t>. Astfel, 9</w:t>
      </w:r>
      <w:r w:rsidR="00AD202A">
        <w:rPr>
          <w:rFonts w:asciiTheme="majorHAnsi" w:eastAsia="Calibri" w:hAnsiTheme="majorHAnsi" w:cstheme="majorHAnsi"/>
          <w:sz w:val="24"/>
          <w:szCs w:val="24"/>
          <w:lang w:val="ro-MD"/>
        </w:rPr>
        <w:t>.</w:t>
      </w:r>
      <w:r w:rsidR="002F5EC4" w:rsidRPr="002B1063">
        <w:rPr>
          <w:rFonts w:asciiTheme="majorHAnsi" w:eastAsia="Calibri" w:hAnsiTheme="majorHAnsi" w:cstheme="majorHAnsi"/>
          <w:sz w:val="24"/>
          <w:szCs w:val="24"/>
          <w:lang w:val="ro-MD"/>
        </w:rPr>
        <w:t>484 de laptopuri au fost repartizate pentru acoperirea integrală a necesităților elevilor din ciclurile gimnazial și liceal, iar 516 laptopuri au fost repartizate corespunzător numărului de necesități ale elevilor din ciclul primar din raion/municipiu</w:t>
      </w:r>
      <w:r w:rsidR="00330B10">
        <w:rPr>
          <w:rFonts w:asciiTheme="majorHAnsi" w:eastAsia="Calibri" w:hAnsiTheme="majorHAnsi" w:cstheme="majorHAnsi"/>
          <w:sz w:val="24"/>
          <w:szCs w:val="24"/>
          <w:lang w:val="ro-MD"/>
        </w:rPr>
        <w:t>,</w:t>
      </w:r>
      <w:r w:rsidR="002F5EC4" w:rsidRPr="002B1063">
        <w:rPr>
          <w:rFonts w:asciiTheme="majorHAnsi" w:eastAsia="Calibri" w:hAnsiTheme="majorHAnsi" w:cstheme="majorHAnsi"/>
          <w:sz w:val="24"/>
          <w:szCs w:val="24"/>
          <w:lang w:val="ro-MD"/>
        </w:rPr>
        <w:t xml:space="preserve"> raportat la numărul total de necesități ale elevilor din ciclul primar din țară (11</w:t>
      </w:r>
      <w:r w:rsidR="00AD202A">
        <w:rPr>
          <w:rFonts w:asciiTheme="majorHAnsi" w:eastAsia="Calibri" w:hAnsiTheme="majorHAnsi" w:cstheme="majorHAnsi"/>
          <w:sz w:val="24"/>
          <w:szCs w:val="24"/>
          <w:lang w:val="ro-MD"/>
        </w:rPr>
        <w:t>.</w:t>
      </w:r>
      <w:r w:rsidR="002F5EC4" w:rsidRPr="002B1063">
        <w:rPr>
          <w:rFonts w:asciiTheme="majorHAnsi" w:eastAsia="Calibri" w:hAnsiTheme="majorHAnsi" w:cstheme="majorHAnsi"/>
          <w:sz w:val="24"/>
          <w:szCs w:val="24"/>
          <w:lang w:val="ro-MD"/>
        </w:rPr>
        <w:t xml:space="preserve">214 necesități). </w:t>
      </w:r>
    </w:p>
    <w:p w14:paraId="7657A8E7" w14:textId="749A8FE6" w:rsidR="002F5EC4" w:rsidRPr="002B1063" w:rsidRDefault="002F5EC4" w:rsidP="001D0838">
      <w:pPr>
        <w:spacing w:after="120" w:line="276" w:lineRule="auto"/>
        <w:jc w:val="both"/>
        <w:rPr>
          <w:rFonts w:asciiTheme="majorHAnsi" w:eastAsia="Calibri" w:hAnsiTheme="majorHAnsi" w:cstheme="majorHAnsi"/>
          <w:sz w:val="24"/>
          <w:szCs w:val="24"/>
          <w:lang w:val="ro-MD"/>
        </w:rPr>
      </w:pPr>
      <w:r w:rsidRPr="002B1063">
        <w:rPr>
          <w:rFonts w:asciiTheme="majorHAnsi" w:eastAsia="Calibri" w:hAnsiTheme="majorHAnsi" w:cstheme="majorHAnsi"/>
          <w:sz w:val="24"/>
          <w:szCs w:val="24"/>
          <w:lang w:val="ro-MD"/>
        </w:rPr>
        <w:t>Conform Instrucțiunii privind repartizarea, recepționarea și utilizarea tehnicii de calcul</w:t>
      </w:r>
      <w:r w:rsidRPr="002B1063">
        <w:rPr>
          <w:rFonts w:asciiTheme="majorHAnsi" w:eastAsia="Calibri" w:hAnsiTheme="majorHAnsi" w:cstheme="majorHAnsi"/>
          <w:sz w:val="24"/>
          <w:szCs w:val="24"/>
          <w:vertAlign w:val="superscript"/>
          <w:lang w:val="ro-MD"/>
        </w:rPr>
        <w:footnoteReference w:id="15"/>
      </w:r>
      <w:r w:rsidRPr="002B1063">
        <w:rPr>
          <w:rFonts w:asciiTheme="majorHAnsi" w:eastAsia="Calibri" w:hAnsiTheme="majorHAnsi" w:cstheme="majorHAnsi"/>
          <w:sz w:val="24"/>
          <w:szCs w:val="24"/>
          <w:lang w:val="ro-MD"/>
        </w:rPr>
        <w:t xml:space="preserve">, MECC a efectuat transmiterea tehnicii de calcul către </w:t>
      </w:r>
      <w:r w:rsidR="0067203C">
        <w:rPr>
          <w:rFonts w:asciiTheme="majorHAnsi" w:eastAsia="Calibri" w:hAnsiTheme="majorHAnsi" w:cstheme="majorHAnsi"/>
          <w:sz w:val="24"/>
          <w:szCs w:val="24"/>
          <w:lang w:val="ro-MD"/>
        </w:rPr>
        <w:t>c</w:t>
      </w:r>
      <w:r w:rsidRPr="002B1063">
        <w:rPr>
          <w:rFonts w:asciiTheme="majorHAnsi" w:eastAsia="Calibri" w:hAnsiTheme="majorHAnsi" w:cstheme="majorHAnsi"/>
          <w:sz w:val="24"/>
          <w:szCs w:val="24"/>
          <w:lang w:val="ro-MD"/>
        </w:rPr>
        <w:t>onsiliile raionale și municipale în baza Contractului de comodat, încheiat între MECC și CR/CM</w:t>
      </w:r>
      <w:r w:rsidR="0067203C">
        <w:rPr>
          <w:rFonts w:asciiTheme="majorHAnsi" w:eastAsia="Calibri" w:hAnsiTheme="majorHAnsi" w:cstheme="majorHAnsi"/>
          <w:sz w:val="24"/>
          <w:szCs w:val="24"/>
          <w:lang w:val="ro-MD"/>
        </w:rPr>
        <w:t>,</w:t>
      </w:r>
      <w:r w:rsidRPr="002B1063">
        <w:rPr>
          <w:rFonts w:asciiTheme="majorHAnsi" w:eastAsia="Calibri" w:hAnsiTheme="majorHAnsi" w:cstheme="majorHAnsi"/>
          <w:sz w:val="24"/>
          <w:szCs w:val="24"/>
          <w:lang w:val="ro-MD"/>
        </w:rPr>
        <w:t xml:space="preserve"> și Actului de predare-primire, care corespund modelului aprobat de MECC</w:t>
      </w:r>
      <w:r w:rsidRPr="002B1063">
        <w:rPr>
          <w:rFonts w:asciiTheme="majorHAnsi" w:eastAsia="Calibri" w:hAnsiTheme="majorHAnsi" w:cstheme="majorHAnsi"/>
          <w:sz w:val="24"/>
          <w:szCs w:val="24"/>
          <w:vertAlign w:val="superscript"/>
          <w:lang w:val="ro-MD"/>
        </w:rPr>
        <w:footnoteReference w:id="16"/>
      </w:r>
      <w:r w:rsidRPr="002B1063">
        <w:rPr>
          <w:rFonts w:asciiTheme="majorHAnsi" w:eastAsia="Calibri" w:hAnsiTheme="majorHAnsi" w:cstheme="majorHAnsi"/>
          <w:sz w:val="24"/>
          <w:szCs w:val="24"/>
          <w:lang w:val="ro-MD"/>
        </w:rPr>
        <w:t>. În termen de două luni de la data încheierii contractului de comodat, fiecare CR/CM urma să adopte decizii cu privire la acceptul transmiterii din proprietatea statului, gestiunea MECC, în proprietatea unității administrativ-teritoriale a tehnicii de calcul primit</w:t>
      </w:r>
      <w:r w:rsidR="0067203C">
        <w:rPr>
          <w:rFonts w:asciiTheme="majorHAnsi" w:eastAsia="Calibri" w:hAnsiTheme="majorHAnsi" w:cstheme="majorHAnsi"/>
          <w:sz w:val="24"/>
          <w:szCs w:val="24"/>
          <w:lang w:val="ro-MD"/>
        </w:rPr>
        <w:t>e</w:t>
      </w:r>
      <w:r w:rsidRPr="002B1063">
        <w:rPr>
          <w:rFonts w:asciiTheme="majorHAnsi" w:eastAsia="Calibri" w:hAnsiTheme="majorHAnsi" w:cstheme="majorHAnsi"/>
          <w:sz w:val="24"/>
          <w:szCs w:val="24"/>
          <w:lang w:val="ro-MD"/>
        </w:rPr>
        <w:t xml:space="preserve"> în comodat, iar MECC urma să asigure elaborarea proiectului Hotărârii de Guvern cu privire la transmiterea tehnicii de calcul. Astfel, abia la data de 14.12.2021 a fost aprobată H</w:t>
      </w:r>
      <w:r w:rsidR="00E54AA6">
        <w:rPr>
          <w:rFonts w:asciiTheme="majorHAnsi" w:eastAsia="Calibri" w:hAnsiTheme="majorHAnsi" w:cstheme="majorHAnsi"/>
          <w:sz w:val="24"/>
          <w:szCs w:val="24"/>
          <w:lang w:val="ro-MD"/>
        </w:rPr>
        <w:t xml:space="preserve">otărârea </w:t>
      </w:r>
      <w:r w:rsidRPr="002B1063">
        <w:rPr>
          <w:rFonts w:asciiTheme="majorHAnsi" w:eastAsia="Calibri" w:hAnsiTheme="majorHAnsi" w:cstheme="majorHAnsi"/>
          <w:sz w:val="24"/>
          <w:szCs w:val="24"/>
          <w:lang w:val="ro-MD"/>
        </w:rPr>
        <w:t>G</w:t>
      </w:r>
      <w:r w:rsidR="00E54AA6">
        <w:rPr>
          <w:rFonts w:asciiTheme="majorHAnsi" w:eastAsia="Calibri" w:hAnsiTheme="majorHAnsi" w:cstheme="majorHAnsi"/>
          <w:sz w:val="24"/>
          <w:szCs w:val="24"/>
          <w:lang w:val="ro-MD"/>
        </w:rPr>
        <w:t>uvernului</w:t>
      </w:r>
      <w:r w:rsidRPr="002B1063">
        <w:rPr>
          <w:rFonts w:asciiTheme="majorHAnsi" w:eastAsia="Calibri" w:hAnsiTheme="majorHAnsi" w:cstheme="majorHAnsi"/>
          <w:sz w:val="24"/>
          <w:szCs w:val="24"/>
          <w:lang w:val="ro-MD"/>
        </w:rPr>
        <w:t xml:space="preserve"> nr.412</w:t>
      </w:r>
      <w:r w:rsidR="00E84F3B">
        <w:rPr>
          <w:rFonts w:asciiTheme="majorHAnsi" w:eastAsia="Calibri" w:hAnsiTheme="majorHAnsi" w:cstheme="majorHAnsi"/>
          <w:sz w:val="24"/>
          <w:szCs w:val="24"/>
          <w:lang w:val="ro-MD"/>
        </w:rPr>
        <w:t xml:space="preserve"> din 14.12.2021</w:t>
      </w:r>
      <w:r w:rsidRPr="002B1063">
        <w:rPr>
          <w:rFonts w:asciiTheme="majorHAnsi" w:eastAsia="Calibri" w:hAnsiTheme="majorHAnsi" w:cstheme="majorHAnsi"/>
          <w:sz w:val="24"/>
          <w:szCs w:val="24"/>
          <w:vertAlign w:val="superscript"/>
          <w:lang w:val="ro-MD"/>
        </w:rPr>
        <w:footnoteReference w:id="17"/>
      </w:r>
      <w:r w:rsidRPr="002B1063">
        <w:rPr>
          <w:rFonts w:asciiTheme="majorHAnsi" w:eastAsia="Calibri" w:hAnsiTheme="majorHAnsi" w:cstheme="majorHAnsi"/>
          <w:sz w:val="24"/>
          <w:szCs w:val="24"/>
          <w:lang w:val="ro-MD"/>
        </w:rPr>
        <w:t xml:space="preserve"> prin care s-a dispus transmiterea bunurilor. Ulterior, la 16.12.2021, au fost transmise cu titlu gratuit din gestiunea MEC în proprietatea unităț</w:t>
      </w:r>
      <w:r w:rsidR="00E34F5B">
        <w:rPr>
          <w:rFonts w:asciiTheme="majorHAnsi" w:eastAsia="Calibri" w:hAnsiTheme="majorHAnsi" w:cstheme="majorHAnsi"/>
          <w:sz w:val="24"/>
          <w:szCs w:val="24"/>
          <w:lang w:val="ro-MD"/>
        </w:rPr>
        <w:t>ilor administrativ-teritoriale, iar instituțiil</w:t>
      </w:r>
      <w:r w:rsidR="00614369">
        <w:rPr>
          <w:rFonts w:asciiTheme="majorHAnsi" w:eastAsia="Calibri" w:hAnsiTheme="majorHAnsi" w:cstheme="majorHAnsi"/>
          <w:sz w:val="24"/>
          <w:szCs w:val="24"/>
          <w:lang w:val="ro-MD"/>
        </w:rPr>
        <w:t>or din subordinea directă a MEC</w:t>
      </w:r>
      <w:r w:rsidR="00E34F5B">
        <w:rPr>
          <w:rFonts w:asciiTheme="majorHAnsi" w:eastAsia="Calibri" w:hAnsiTheme="majorHAnsi" w:cstheme="majorHAnsi"/>
          <w:sz w:val="24"/>
          <w:szCs w:val="24"/>
          <w:lang w:val="ro-MD"/>
        </w:rPr>
        <w:t xml:space="preserve"> </w:t>
      </w:r>
      <w:r w:rsidR="0067203C">
        <w:rPr>
          <w:rFonts w:asciiTheme="majorHAnsi" w:eastAsia="Calibri" w:hAnsiTheme="majorHAnsi" w:cstheme="majorHAnsi"/>
          <w:sz w:val="24"/>
          <w:szCs w:val="24"/>
          <w:lang w:val="ro-MD"/>
        </w:rPr>
        <w:t xml:space="preserve">– </w:t>
      </w:r>
      <w:r w:rsidR="00E34F5B">
        <w:rPr>
          <w:rFonts w:asciiTheme="majorHAnsi" w:eastAsia="Calibri" w:hAnsiTheme="majorHAnsi" w:cstheme="majorHAnsi"/>
          <w:sz w:val="24"/>
          <w:szCs w:val="24"/>
          <w:lang w:val="ro-MD"/>
        </w:rPr>
        <w:t>la data de 07.12.2021.</w:t>
      </w:r>
    </w:p>
    <w:p w14:paraId="1BF7A9B8" w14:textId="7F002C13" w:rsidR="00B12F77" w:rsidRDefault="002F5EC4" w:rsidP="009C1A60">
      <w:pPr>
        <w:spacing w:after="0" w:line="276" w:lineRule="auto"/>
        <w:jc w:val="both"/>
        <w:rPr>
          <w:rFonts w:asciiTheme="majorHAnsi" w:eastAsia="Calibri" w:hAnsiTheme="majorHAnsi" w:cstheme="majorHAnsi"/>
          <w:sz w:val="24"/>
          <w:szCs w:val="24"/>
          <w:lang w:val="ro-MD"/>
        </w:rPr>
      </w:pPr>
      <w:r w:rsidRPr="002B1063">
        <w:rPr>
          <w:rFonts w:asciiTheme="majorHAnsi" w:eastAsia="Calibri" w:hAnsiTheme="majorHAnsi" w:cstheme="majorHAnsi"/>
          <w:sz w:val="24"/>
          <w:szCs w:val="24"/>
          <w:lang w:val="ro-MD"/>
        </w:rPr>
        <w:t xml:space="preserve">Auditul a selectat 4 </w:t>
      </w:r>
      <w:r w:rsidR="0067203C">
        <w:rPr>
          <w:rFonts w:asciiTheme="majorHAnsi" w:eastAsia="Calibri" w:hAnsiTheme="majorHAnsi" w:cstheme="majorHAnsi"/>
          <w:sz w:val="24"/>
          <w:szCs w:val="24"/>
          <w:lang w:val="ro-MD"/>
        </w:rPr>
        <w:t>c</w:t>
      </w:r>
      <w:r w:rsidRPr="002B1063">
        <w:rPr>
          <w:rFonts w:asciiTheme="majorHAnsi" w:eastAsia="Calibri" w:hAnsiTheme="majorHAnsi" w:cstheme="majorHAnsi"/>
          <w:sz w:val="24"/>
          <w:szCs w:val="24"/>
          <w:lang w:val="ro-MD"/>
        </w:rPr>
        <w:t>onsilii raionale</w:t>
      </w:r>
      <w:r w:rsidR="00522E1F">
        <w:rPr>
          <w:rStyle w:val="a5"/>
          <w:rFonts w:asciiTheme="majorHAnsi" w:eastAsia="Calibri" w:hAnsiTheme="majorHAnsi" w:cstheme="majorHAnsi"/>
          <w:sz w:val="24"/>
          <w:szCs w:val="24"/>
          <w:lang w:val="ro-MD"/>
        </w:rPr>
        <w:footnoteReference w:id="18"/>
      </w:r>
      <w:r w:rsidR="00E84F3B">
        <w:rPr>
          <w:rFonts w:asciiTheme="majorHAnsi" w:eastAsia="Calibri" w:hAnsiTheme="majorHAnsi" w:cstheme="majorHAnsi"/>
          <w:sz w:val="24"/>
          <w:szCs w:val="24"/>
          <w:lang w:val="ro-MD"/>
        </w:rPr>
        <w:t xml:space="preserve"> cărora le-au fost transmise 2</w:t>
      </w:r>
      <w:r w:rsidR="0067203C">
        <w:rPr>
          <w:rFonts w:asciiTheme="majorHAnsi" w:eastAsia="Calibri" w:hAnsiTheme="majorHAnsi" w:cstheme="majorHAnsi"/>
          <w:sz w:val="24"/>
          <w:szCs w:val="24"/>
          <w:lang w:val="ro-MD"/>
        </w:rPr>
        <w:t>.</w:t>
      </w:r>
      <w:r w:rsidR="00E84F3B">
        <w:rPr>
          <w:rFonts w:asciiTheme="majorHAnsi" w:eastAsia="Calibri" w:hAnsiTheme="majorHAnsi" w:cstheme="majorHAnsi"/>
          <w:sz w:val="24"/>
          <w:szCs w:val="24"/>
          <w:lang w:val="ro-MD"/>
        </w:rPr>
        <w:t>170 de laptopuri</w:t>
      </w:r>
      <w:r w:rsidR="0067203C">
        <w:rPr>
          <w:rFonts w:asciiTheme="majorHAnsi" w:eastAsia="Calibri" w:hAnsiTheme="majorHAnsi" w:cstheme="majorHAnsi"/>
          <w:sz w:val="24"/>
          <w:szCs w:val="24"/>
          <w:lang w:val="ro-MD"/>
        </w:rPr>
        <w:t>,</w:t>
      </w:r>
      <w:r w:rsidRPr="002B1063">
        <w:rPr>
          <w:rFonts w:asciiTheme="majorHAnsi" w:eastAsia="Calibri" w:hAnsiTheme="majorHAnsi" w:cstheme="majorHAnsi"/>
          <w:sz w:val="24"/>
          <w:szCs w:val="24"/>
          <w:lang w:val="ro-MD"/>
        </w:rPr>
        <w:t xml:space="preserve"> precum și instituții de învățământ din subordine, pentru testarea corectitudinii repartizării și înregistrării în evidența contabilă a tehnici</w:t>
      </w:r>
      <w:r w:rsidR="00B007FF" w:rsidRPr="002B1063">
        <w:rPr>
          <w:rFonts w:asciiTheme="majorHAnsi" w:eastAsia="Calibri" w:hAnsiTheme="majorHAnsi" w:cstheme="majorHAnsi"/>
          <w:sz w:val="24"/>
          <w:szCs w:val="24"/>
          <w:lang w:val="ro-MD"/>
        </w:rPr>
        <w:t xml:space="preserve">i de calcul, fiind </w:t>
      </w:r>
      <w:r w:rsidRPr="002B1063">
        <w:rPr>
          <w:rFonts w:asciiTheme="majorHAnsi" w:eastAsia="Calibri" w:hAnsiTheme="majorHAnsi" w:cstheme="majorHAnsi"/>
          <w:sz w:val="24"/>
          <w:szCs w:val="24"/>
          <w:lang w:val="ro-MD"/>
        </w:rPr>
        <w:t>identificat</w:t>
      </w:r>
      <w:r w:rsidR="0067203C">
        <w:rPr>
          <w:rFonts w:asciiTheme="majorHAnsi" w:eastAsia="Calibri" w:hAnsiTheme="majorHAnsi" w:cstheme="majorHAnsi"/>
          <w:sz w:val="24"/>
          <w:szCs w:val="24"/>
          <w:lang w:val="ro-MD"/>
        </w:rPr>
        <w:t>e</w:t>
      </w:r>
      <w:r w:rsidRPr="002B1063">
        <w:rPr>
          <w:rFonts w:asciiTheme="majorHAnsi" w:eastAsia="Calibri" w:hAnsiTheme="majorHAnsi" w:cstheme="majorHAnsi"/>
          <w:sz w:val="24"/>
          <w:szCs w:val="24"/>
          <w:lang w:val="ro-MD"/>
        </w:rPr>
        <w:t xml:space="preserve"> unele nereguli, după cum urmează: </w:t>
      </w:r>
      <w:r w:rsidRPr="002B1063">
        <w:rPr>
          <w:rFonts w:asciiTheme="majorHAnsi" w:eastAsia="Calibri" w:hAnsiTheme="majorHAnsi" w:cstheme="majorHAnsi"/>
          <w:i/>
          <w:sz w:val="24"/>
          <w:szCs w:val="24"/>
          <w:lang w:val="ro-MD"/>
        </w:rPr>
        <w:t>i)</w:t>
      </w:r>
      <w:r w:rsidRPr="002B1063">
        <w:rPr>
          <w:rFonts w:asciiTheme="majorHAnsi" w:eastAsia="Calibri" w:hAnsiTheme="majorHAnsi" w:cstheme="majorHAnsi"/>
          <w:sz w:val="24"/>
          <w:szCs w:val="24"/>
          <w:lang w:val="ro-MD"/>
        </w:rPr>
        <w:t xml:space="preserve"> </w:t>
      </w:r>
      <w:r w:rsidR="0067203C">
        <w:rPr>
          <w:rFonts w:asciiTheme="majorHAnsi" w:eastAsia="Calibri" w:hAnsiTheme="majorHAnsi" w:cstheme="majorHAnsi"/>
          <w:sz w:val="24"/>
          <w:szCs w:val="24"/>
          <w:lang w:val="ro-MD"/>
        </w:rPr>
        <w:t>c</w:t>
      </w:r>
      <w:r w:rsidRPr="002B1063">
        <w:rPr>
          <w:rFonts w:asciiTheme="majorHAnsi" w:eastAsia="Calibri" w:hAnsiTheme="majorHAnsi" w:cstheme="majorHAnsi"/>
          <w:sz w:val="24"/>
          <w:szCs w:val="24"/>
          <w:lang w:val="ro-MD"/>
        </w:rPr>
        <w:t>onsilii</w:t>
      </w:r>
      <w:r w:rsidR="0067203C">
        <w:rPr>
          <w:rFonts w:asciiTheme="majorHAnsi" w:eastAsia="Calibri" w:hAnsiTheme="majorHAnsi" w:cstheme="majorHAnsi"/>
          <w:sz w:val="24"/>
          <w:szCs w:val="24"/>
          <w:lang w:val="ro-MD"/>
        </w:rPr>
        <w:t>le</w:t>
      </w:r>
      <w:r w:rsidRPr="002B1063">
        <w:rPr>
          <w:rFonts w:asciiTheme="majorHAnsi" w:eastAsia="Calibri" w:hAnsiTheme="majorHAnsi" w:cstheme="majorHAnsi"/>
          <w:sz w:val="24"/>
          <w:szCs w:val="24"/>
          <w:lang w:val="ro-MD"/>
        </w:rPr>
        <w:t xml:space="preserve"> a</w:t>
      </w:r>
      <w:r w:rsidR="0067203C">
        <w:rPr>
          <w:rFonts w:asciiTheme="majorHAnsi" w:eastAsia="Calibri" w:hAnsiTheme="majorHAnsi" w:cstheme="majorHAnsi"/>
          <w:sz w:val="24"/>
          <w:szCs w:val="24"/>
          <w:lang w:val="ro-MD"/>
        </w:rPr>
        <w:t>u</w:t>
      </w:r>
      <w:r w:rsidRPr="002B1063">
        <w:rPr>
          <w:rFonts w:asciiTheme="majorHAnsi" w:eastAsia="Calibri" w:hAnsiTheme="majorHAnsi" w:cstheme="majorHAnsi"/>
          <w:sz w:val="24"/>
          <w:szCs w:val="24"/>
          <w:lang w:val="ro-MD"/>
        </w:rPr>
        <w:t xml:space="preserve"> interpretat diferit prevederile Ordinului nr.428</w:t>
      </w:r>
      <w:r w:rsidR="00E84F3B">
        <w:rPr>
          <w:rFonts w:asciiTheme="majorHAnsi" w:eastAsia="Calibri" w:hAnsiTheme="majorHAnsi" w:cstheme="majorHAnsi"/>
          <w:sz w:val="24"/>
          <w:szCs w:val="24"/>
          <w:lang w:val="ro-MD"/>
        </w:rPr>
        <w:t xml:space="preserve"> din 23.04.2021</w:t>
      </w:r>
      <w:r w:rsidRPr="002B1063">
        <w:rPr>
          <w:rFonts w:asciiTheme="majorHAnsi" w:eastAsia="Calibri" w:hAnsiTheme="majorHAnsi" w:cstheme="majorHAnsi"/>
          <w:sz w:val="24"/>
          <w:szCs w:val="24"/>
          <w:vertAlign w:val="superscript"/>
          <w:lang w:val="ro-MD"/>
        </w:rPr>
        <w:footnoteReference w:id="19"/>
      </w:r>
      <w:r w:rsidRPr="002B1063">
        <w:rPr>
          <w:rFonts w:asciiTheme="majorHAnsi" w:eastAsia="Calibri" w:hAnsiTheme="majorHAnsi" w:cstheme="majorHAnsi"/>
          <w:sz w:val="24"/>
          <w:szCs w:val="24"/>
          <w:lang w:val="ro-MD"/>
        </w:rPr>
        <w:t xml:space="preserve">, ce ține de repartizarea către instituțiile beneficiare; </w:t>
      </w:r>
      <w:r w:rsidRPr="002B1063">
        <w:rPr>
          <w:rFonts w:asciiTheme="majorHAnsi" w:eastAsia="Calibri" w:hAnsiTheme="majorHAnsi" w:cstheme="majorHAnsi"/>
          <w:i/>
          <w:sz w:val="24"/>
          <w:szCs w:val="24"/>
          <w:lang w:val="ro-MD"/>
        </w:rPr>
        <w:t>ii)</w:t>
      </w:r>
      <w:r w:rsidRPr="002B1063">
        <w:rPr>
          <w:rFonts w:asciiTheme="majorHAnsi" w:eastAsia="Calibri" w:hAnsiTheme="majorHAnsi" w:cstheme="majorHAnsi"/>
          <w:sz w:val="24"/>
          <w:szCs w:val="24"/>
          <w:lang w:val="ro-MD"/>
        </w:rPr>
        <w:t xml:space="preserve"> unele entități implicate nu a</w:t>
      </w:r>
      <w:r w:rsidR="0067203C">
        <w:rPr>
          <w:rFonts w:asciiTheme="majorHAnsi" w:eastAsia="Calibri" w:hAnsiTheme="majorHAnsi" w:cstheme="majorHAnsi"/>
          <w:sz w:val="24"/>
          <w:szCs w:val="24"/>
          <w:lang w:val="ro-MD"/>
        </w:rPr>
        <w:t>u</w:t>
      </w:r>
      <w:r w:rsidRPr="002B1063">
        <w:rPr>
          <w:rFonts w:asciiTheme="majorHAnsi" w:eastAsia="Calibri" w:hAnsiTheme="majorHAnsi" w:cstheme="majorHAnsi"/>
          <w:sz w:val="24"/>
          <w:szCs w:val="24"/>
          <w:lang w:val="ro-MD"/>
        </w:rPr>
        <w:t xml:space="preserve"> reflectat corect în evidența contabilă tehnica de calcul primită; </w:t>
      </w:r>
      <w:r w:rsidRPr="002B1063">
        <w:rPr>
          <w:rFonts w:asciiTheme="majorHAnsi" w:eastAsia="Calibri" w:hAnsiTheme="majorHAnsi" w:cstheme="majorHAnsi"/>
          <w:i/>
          <w:sz w:val="24"/>
          <w:szCs w:val="24"/>
          <w:lang w:val="ro-MD"/>
        </w:rPr>
        <w:t>iii)</w:t>
      </w:r>
      <w:r w:rsidRPr="002B1063">
        <w:rPr>
          <w:rFonts w:asciiTheme="majorHAnsi" w:eastAsia="Calibri" w:hAnsiTheme="majorHAnsi" w:cstheme="majorHAnsi"/>
          <w:sz w:val="24"/>
          <w:szCs w:val="24"/>
          <w:lang w:val="ro-MD"/>
        </w:rPr>
        <w:t xml:space="preserve"> nu a fost asigurată completarea datelor în SIME cu referire la laptop-urile repartizate în instituție, fiind compromisă veridicitatea datelor raportate în SIME; </w:t>
      </w:r>
      <w:r w:rsidRPr="002B1063">
        <w:rPr>
          <w:rFonts w:asciiTheme="majorHAnsi" w:eastAsia="Calibri" w:hAnsiTheme="majorHAnsi" w:cstheme="majorHAnsi"/>
          <w:i/>
          <w:sz w:val="24"/>
          <w:szCs w:val="24"/>
          <w:lang w:val="ro-MD"/>
        </w:rPr>
        <w:t>iv)</w:t>
      </w:r>
      <w:r w:rsidRPr="002B1063">
        <w:rPr>
          <w:rFonts w:asciiTheme="majorHAnsi" w:eastAsia="Calibri" w:hAnsiTheme="majorHAnsi" w:cstheme="majorHAnsi"/>
          <w:sz w:val="24"/>
          <w:szCs w:val="24"/>
          <w:lang w:val="ro-MD"/>
        </w:rPr>
        <w:t xml:space="preserve"> în unele cazuri, tehnica de calcul nu a fost utilizată pentru participarea la procesul educațional la distanță a elevilor sau în alte scopuri educaționale, acestea fiind depozitate până la momentul auditului, ce</w:t>
      </w:r>
      <w:r w:rsidR="0067203C">
        <w:rPr>
          <w:rFonts w:asciiTheme="majorHAnsi" w:eastAsia="Calibri" w:hAnsiTheme="majorHAnsi" w:cstheme="majorHAnsi"/>
          <w:sz w:val="24"/>
          <w:szCs w:val="24"/>
          <w:lang w:val="ro-MD"/>
        </w:rPr>
        <w:t>e</w:t>
      </w:r>
      <w:r w:rsidRPr="002B1063">
        <w:rPr>
          <w:rFonts w:asciiTheme="majorHAnsi" w:eastAsia="Calibri" w:hAnsiTheme="majorHAnsi" w:cstheme="majorHAnsi"/>
          <w:sz w:val="24"/>
          <w:szCs w:val="24"/>
          <w:lang w:val="ro-MD"/>
        </w:rPr>
        <w:t xml:space="preserve">a ce nu justifică în totalitate necesitatea achiziționării </w:t>
      </w:r>
      <w:r w:rsidR="0067203C">
        <w:rPr>
          <w:rFonts w:asciiTheme="majorHAnsi" w:eastAsia="Calibri" w:hAnsiTheme="majorHAnsi" w:cstheme="majorHAnsi"/>
          <w:sz w:val="24"/>
          <w:szCs w:val="24"/>
          <w:lang w:val="ro-MD"/>
        </w:rPr>
        <w:t>lor</w:t>
      </w:r>
      <w:r w:rsidRPr="002B1063">
        <w:rPr>
          <w:rFonts w:asciiTheme="majorHAnsi" w:eastAsia="Calibri" w:hAnsiTheme="majorHAnsi" w:cstheme="majorHAnsi"/>
          <w:sz w:val="24"/>
          <w:szCs w:val="24"/>
          <w:lang w:val="ro-MD"/>
        </w:rPr>
        <w:t xml:space="preserve">. </w:t>
      </w:r>
    </w:p>
    <w:p w14:paraId="0736BECE" w14:textId="77777777" w:rsidR="002F5EC4" w:rsidRPr="00730C66" w:rsidRDefault="002F5EC4" w:rsidP="009C1A60">
      <w:pPr>
        <w:spacing w:after="0" w:line="276" w:lineRule="auto"/>
        <w:jc w:val="both"/>
        <w:rPr>
          <w:rFonts w:asciiTheme="majorHAnsi" w:eastAsia="Calibri" w:hAnsiTheme="majorHAnsi" w:cstheme="majorHAnsi"/>
          <w:sz w:val="16"/>
          <w:szCs w:val="16"/>
          <w:lang w:val="ro-MD"/>
        </w:rPr>
      </w:pPr>
      <w:r w:rsidRPr="002B1063">
        <w:rPr>
          <w:rFonts w:asciiTheme="majorHAnsi" w:eastAsia="Calibri" w:hAnsiTheme="majorHAnsi" w:cstheme="majorHAnsi"/>
          <w:sz w:val="24"/>
          <w:szCs w:val="24"/>
          <w:lang w:val="ro-MD"/>
        </w:rPr>
        <w:t xml:space="preserve"> </w:t>
      </w:r>
    </w:p>
    <w:bookmarkEnd w:id="4"/>
    <w:p w14:paraId="5A4298D6" w14:textId="77777777" w:rsidR="00041C15" w:rsidRPr="002B1063" w:rsidRDefault="00371A5C" w:rsidP="009C1A60">
      <w:pPr>
        <w:pStyle w:val="ab"/>
        <w:numPr>
          <w:ilvl w:val="0"/>
          <w:numId w:val="1"/>
        </w:numPr>
        <w:tabs>
          <w:tab w:val="left" w:pos="426"/>
        </w:tabs>
        <w:autoSpaceDE w:val="0"/>
        <w:autoSpaceDN w:val="0"/>
        <w:adjustRightInd w:val="0"/>
        <w:spacing w:after="0" w:line="276" w:lineRule="auto"/>
        <w:ind w:left="0" w:firstLine="0"/>
        <w:outlineLvl w:val="0"/>
        <w:rPr>
          <w:rFonts w:asciiTheme="majorHAnsi" w:eastAsia="Times New Roman" w:hAnsiTheme="majorHAnsi" w:cstheme="majorHAnsi"/>
          <w:b/>
          <w:sz w:val="28"/>
          <w:szCs w:val="28"/>
        </w:rPr>
      </w:pPr>
      <w:r w:rsidRPr="002B1063">
        <w:rPr>
          <w:rFonts w:asciiTheme="majorHAnsi" w:eastAsia="Times New Roman" w:hAnsiTheme="majorHAnsi" w:cstheme="majorHAnsi"/>
          <w:b/>
          <w:snapToGrid w:val="0"/>
          <w:color w:val="000000"/>
          <w:sz w:val="28"/>
          <w:szCs w:val="28"/>
          <w:lang w:val="ro-MD"/>
        </w:rPr>
        <w:t>BUNA</w:t>
      </w:r>
      <w:r w:rsidRPr="002B1063">
        <w:rPr>
          <w:rFonts w:asciiTheme="majorHAnsi" w:eastAsia="Times New Roman" w:hAnsiTheme="majorHAnsi" w:cstheme="majorHAnsi"/>
          <w:b/>
          <w:sz w:val="28"/>
          <w:szCs w:val="28"/>
        </w:rPr>
        <w:t xml:space="preserve"> GUVERNAN</w:t>
      </w:r>
      <w:r w:rsidRPr="002B1063">
        <w:rPr>
          <w:rFonts w:asciiTheme="majorHAnsi" w:eastAsia="Times New Roman" w:hAnsiTheme="majorHAnsi" w:cstheme="majorHAnsi"/>
          <w:b/>
          <w:sz w:val="28"/>
          <w:szCs w:val="28"/>
          <w:lang w:val="ro-MD"/>
        </w:rPr>
        <w:t>ȚĂ</w:t>
      </w:r>
    </w:p>
    <w:p w14:paraId="47EE25D4" w14:textId="77777777" w:rsidR="00D50678" w:rsidRPr="002B1063" w:rsidRDefault="007372BD" w:rsidP="001D0838">
      <w:pPr>
        <w:pStyle w:val="2"/>
        <w:numPr>
          <w:ilvl w:val="1"/>
          <w:numId w:val="17"/>
        </w:numPr>
        <w:tabs>
          <w:tab w:val="left" w:pos="0"/>
          <w:tab w:val="left" w:pos="450"/>
        </w:tabs>
        <w:spacing w:before="0" w:after="120" w:line="276" w:lineRule="auto"/>
        <w:ind w:left="0" w:firstLine="0"/>
        <w:jc w:val="both"/>
        <w:rPr>
          <w:rFonts w:eastAsia="Times New Roman" w:cstheme="majorHAnsi"/>
          <w:b/>
          <w:color w:val="auto"/>
          <w:sz w:val="24"/>
          <w:szCs w:val="24"/>
        </w:rPr>
      </w:pPr>
      <w:r w:rsidRPr="002B1063">
        <w:rPr>
          <w:rFonts w:eastAsia="Times New Roman" w:cstheme="majorHAnsi"/>
          <w:b/>
          <w:color w:val="auto"/>
          <w:sz w:val="24"/>
          <w:szCs w:val="24"/>
        </w:rPr>
        <w:t>Deși m</w:t>
      </w:r>
      <w:r w:rsidR="00F073C3" w:rsidRPr="002B1063">
        <w:rPr>
          <w:rFonts w:eastAsia="Times New Roman" w:cstheme="majorHAnsi"/>
          <w:b/>
          <w:color w:val="auto"/>
          <w:sz w:val="24"/>
          <w:szCs w:val="24"/>
        </w:rPr>
        <w:t>anagementul organizațional al Proiectul</w:t>
      </w:r>
      <w:r w:rsidR="003437FF" w:rsidRPr="002B1063">
        <w:rPr>
          <w:rFonts w:eastAsia="Times New Roman" w:cstheme="majorHAnsi"/>
          <w:b/>
          <w:color w:val="auto"/>
          <w:sz w:val="24"/>
          <w:szCs w:val="24"/>
        </w:rPr>
        <w:t>ui</w:t>
      </w:r>
      <w:r w:rsidR="00275039" w:rsidRPr="002B1063">
        <w:rPr>
          <w:rFonts w:eastAsia="Times New Roman" w:cstheme="majorHAnsi"/>
          <w:b/>
          <w:color w:val="auto"/>
          <w:sz w:val="24"/>
          <w:szCs w:val="24"/>
        </w:rPr>
        <w:t xml:space="preserve"> </w:t>
      </w:r>
      <w:r w:rsidR="00F073C3" w:rsidRPr="002B1063">
        <w:rPr>
          <w:rFonts w:eastAsia="Times New Roman" w:cstheme="majorHAnsi"/>
          <w:b/>
          <w:color w:val="auto"/>
          <w:sz w:val="24"/>
          <w:szCs w:val="24"/>
        </w:rPr>
        <w:t xml:space="preserve">are instituite </w:t>
      </w:r>
      <w:r w:rsidR="00A81E8A" w:rsidRPr="002B1063">
        <w:rPr>
          <w:rFonts w:eastAsia="Times New Roman" w:cstheme="majorHAnsi"/>
          <w:b/>
          <w:color w:val="auto"/>
          <w:sz w:val="24"/>
          <w:szCs w:val="24"/>
        </w:rPr>
        <w:t xml:space="preserve">și reglementate </w:t>
      </w:r>
      <w:r w:rsidR="00F073C3" w:rsidRPr="002B1063">
        <w:rPr>
          <w:rFonts w:eastAsia="Times New Roman" w:cstheme="majorHAnsi"/>
          <w:b/>
          <w:color w:val="auto"/>
          <w:sz w:val="24"/>
          <w:szCs w:val="24"/>
        </w:rPr>
        <w:t>activități</w:t>
      </w:r>
      <w:r w:rsidR="00D50678" w:rsidRPr="002B1063">
        <w:rPr>
          <w:rFonts w:eastAsia="Times New Roman" w:cstheme="majorHAnsi"/>
          <w:b/>
          <w:color w:val="auto"/>
          <w:sz w:val="24"/>
          <w:szCs w:val="24"/>
        </w:rPr>
        <w:t xml:space="preserve"> de control,</w:t>
      </w:r>
      <w:r w:rsidR="009A40E4" w:rsidRPr="002B1063">
        <w:rPr>
          <w:rFonts w:eastAsia="Times New Roman" w:cstheme="majorHAnsi"/>
          <w:b/>
          <w:color w:val="auto"/>
          <w:sz w:val="24"/>
          <w:szCs w:val="24"/>
        </w:rPr>
        <w:t xml:space="preserve"> </w:t>
      </w:r>
      <w:r w:rsidRPr="002B1063">
        <w:rPr>
          <w:rFonts w:eastAsia="Times New Roman" w:cstheme="majorHAnsi"/>
          <w:b/>
          <w:color w:val="auto"/>
          <w:sz w:val="24"/>
          <w:szCs w:val="24"/>
        </w:rPr>
        <w:t>în unele cazuri acestea</w:t>
      </w:r>
      <w:r w:rsidR="00854861" w:rsidRPr="002B1063">
        <w:rPr>
          <w:rFonts w:eastAsia="Times New Roman" w:cstheme="majorHAnsi"/>
          <w:b/>
          <w:color w:val="auto"/>
          <w:sz w:val="24"/>
          <w:szCs w:val="24"/>
        </w:rPr>
        <w:t xml:space="preserve"> </w:t>
      </w:r>
      <w:r w:rsidR="008E1BFD" w:rsidRPr="002B1063">
        <w:rPr>
          <w:rFonts w:eastAsia="Times New Roman" w:cstheme="majorHAnsi"/>
          <w:b/>
          <w:color w:val="auto"/>
          <w:sz w:val="24"/>
          <w:szCs w:val="24"/>
        </w:rPr>
        <w:t xml:space="preserve">nu au </w:t>
      </w:r>
      <w:r w:rsidR="00854861" w:rsidRPr="002B1063">
        <w:rPr>
          <w:rFonts w:eastAsia="Times New Roman" w:cstheme="majorHAnsi"/>
          <w:b/>
          <w:color w:val="auto"/>
          <w:sz w:val="24"/>
          <w:szCs w:val="24"/>
        </w:rPr>
        <w:t>fost funcționale</w:t>
      </w:r>
      <w:r w:rsidR="00685C2A" w:rsidRPr="002B1063">
        <w:rPr>
          <w:rFonts w:eastAsia="Times New Roman" w:cstheme="majorHAnsi"/>
          <w:b/>
          <w:color w:val="auto"/>
          <w:sz w:val="24"/>
          <w:szCs w:val="24"/>
        </w:rPr>
        <w:t>.</w:t>
      </w:r>
    </w:p>
    <w:p w14:paraId="162E18ED" w14:textId="77777777" w:rsidR="00B12F77" w:rsidRDefault="00DF7258" w:rsidP="00B12F77">
      <w:pPr>
        <w:tabs>
          <w:tab w:val="left" w:pos="0"/>
        </w:tabs>
        <w:spacing w:line="276" w:lineRule="auto"/>
        <w:jc w:val="both"/>
        <w:rPr>
          <w:rFonts w:asciiTheme="majorHAnsi" w:hAnsiTheme="majorHAnsi" w:cstheme="majorHAnsi"/>
          <w:sz w:val="24"/>
          <w:szCs w:val="24"/>
          <w:lang w:val="ro-MD"/>
        </w:rPr>
      </w:pPr>
      <w:r w:rsidRPr="002B1063">
        <w:rPr>
          <w:rFonts w:asciiTheme="majorHAnsi" w:hAnsiTheme="majorHAnsi" w:cstheme="majorHAnsi"/>
          <w:sz w:val="24"/>
          <w:szCs w:val="24"/>
          <w:lang w:val="ro-MD"/>
        </w:rPr>
        <w:t>P</w:t>
      </w:r>
      <w:r w:rsidR="004053EB" w:rsidRPr="002B1063">
        <w:rPr>
          <w:rFonts w:asciiTheme="majorHAnsi" w:hAnsiTheme="majorHAnsi" w:cstheme="majorHAnsi"/>
          <w:sz w:val="24"/>
          <w:szCs w:val="24"/>
          <w:lang w:val="ro-MD"/>
        </w:rPr>
        <w:t xml:space="preserve">entru asigurarea </w:t>
      </w:r>
      <w:r w:rsidR="00DC4A69" w:rsidRPr="002B1063">
        <w:rPr>
          <w:rFonts w:asciiTheme="majorHAnsi" w:hAnsiTheme="majorHAnsi" w:cstheme="majorHAnsi"/>
          <w:sz w:val="24"/>
          <w:szCs w:val="24"/>
          <w:lang w:val="ro-MD"/>
        </w:rPr>
        <w:t xml:space="preserve">implementării </w:t>
      </w:r>
      <w:r w:rsidR="005A79BE" w:rsidRPr="002B1063">
        <w:rPr>
          <w:rFonts w:asciiTheme="majorHAnsi" w:hAnsiTheme="majorHAnsi" w:cstheme="majorHAnsi"/>
          <w:sz w:val="24"/>
          <w:szCs w:val="24"/>
          <w:lang w:val="ro-MD"/>
        </w:rPr>
        <w:t>C</w:t>
      </w:r>
      <w:r w:rsidR="00275039" w:rsidRPr="002B1063">
        <w:rPr>
          <w:rFonts w:asciiTheme="majorHAnsi" w:hAnsiTheme="majorHAnsi" w:cstheme="majorHAnsi"/>
          <w:sz w:val="24"/>
          <w:szCs w:val="24"/>
          <w:lang w:val="ro-MD"/>
        </w:rPr>
        <w:t>omponentelor</w:t>
      </w:r>
      <w:r w:rsidR="00182454" w:rsidRPr="002B1063">
        <w:rPr>
          <w:rFonts w:asciiTheme="majorHAnsi" w:eastAsia="Times New Roman" w:hAnsiTheme="majorHAnsi" w:cstheme="majorHAnsi"/>
          <w:sz w:val="24"/>
          <w:szCs w:val="24"/>
        </w:rPr>
        <w:t xml:space="preserve"> </w:t>
      </w:r>
      <w:r w:rsidR="004053EB" w:rsidRPr="002B1063">
        <w:rPr>
          <w:rFonts w:asciiTheme="majorHAnsi" w:hAnsiTheme="majorHAnsi" w:cstheme="majorHAnsi"/>
          <w:sz w:val="24"/>
          <w:szCs w:val="24"/>
          <w:lang w:val="ro-MD"/>
        </w:rPr>
        <w:t>Proiectului</w:t>
      </w:r>
      <w:r w:rsidR="00275039" w:rsidRPr="002B1063">
        <w:rPr>
          <w:rFonts w:asciiTheme="majorHAnsi" w:hAnsiTheme="majorHAnsi" w:cstheme="majorHAnsi"/>
          <w:sz w:val="24"/>
          <w:szCs w:val="24"/>
          <w:lang w:val="ro-MD"/>
        </w:rPr>
        <w:t xml:space="preserve"> a</w:t>
      </w:r>
      <w:r w:rsidR="003C4407" w:rsidRPr="002B1063">
        <w:rPr>
          <w:rFonts w:asciiTheme="majorHAnsi" w:hAnsiTheme="majorHAnsi" w:cstheme="majorHAnsi"/>
          <w:sz w:val="24"/>
          <w:szCs w:val="24"/>
          <w:lang w:val="ro-MD"/>
        </w:rPr>
        <w:t xml:space="preserve"> fost</w:t>
      </w:r>
      <w:r w:rsidR="004053EB" w:rsidRPr="002B1063">
        <w:rPr>
          <w:rFonts w:asciiTheme="majorHAnsi" w:hAnsiTheme="majorHAnsi" w:cstheme="majorHAnsi"/>
          <w:sz w:val="24"/>
          <w:szCs w:val="24"/>
          <w:lang w:val="ro-MD"/>
        </w:rPr>
        <w:t xml:space="preserve"> instituit un sistem de control intern managerial</w:t>
      </w:r>
      <w:r w:rsidR="00275039" w:rsidRPr="002B1063">
        <w:rPr>
          <w:rFonts w:asciiTheme="majorHAnsi" w:hAnsiTheme="majorHAnsi" w:cstheme="majorHAnsi"/>
          <w:sz w:val="24"/>
          <w:szCs w:val="24"/>
          <w:lang w:val="ro-MD"/>
        </w:rPr>
        <w:t xml:space="preserve"> </w:t>
      </w:r>
      <w:r w:rsidR="004053EB" w:rsidRPr="002B1063">
        <w:rPr>
          <w:rFonts w:asciiTheme="majorHAnsi" w:hAnsiTheme="majorHAnsi" w:cstheme="majorHAnsi"/>
          <w:sz w:val="24"/>
          <w:szCs w:val="24"/>
          <w:lang w:val="ro-MD"/>
        </w:rPr>
        <w:t>orientat spre</w:t>
      </w:r>
      <w:r w:rsidR="00275039" w:rsidRPr="002B1063">
        <w:rPr>
          <w:rFonts w:asciiTheme="majorHAnsi" w:hAnsiTheme="majorHAnsi" w:cstheme="majorHAnsi"/>
          <w:sz w:val="24"/>
          <w:szCs w:val="24"/>
          <w:lang w:val="ro-MD"/>
        </w:rPr>
        <w:t xml:space="preserve"> realizarea </w:t>
      </w:r>
      <w:r w:rsidR="003C4407" w:rsidRPr="002B1063">
        <w:rPr>
          <w:rFonts w:asciiTheme="majorHAnsi" w:hAnsiTheme="majorHAnsi" w:cstheme="majorHAnsi"/>
          <w:sz w:val="24"/>
          <w:szCs w:val="24"/>
          <w:lang w:val="ro-MD"/>
        </w:rPr>
        <w:t>obiectivelor</w:t>
      </w:r>
      <w:r w:rsidR="00E11383" w:rsidRPr="002B1063">
        <w:rPr>
          <w:rFonts w:asciiTheme="majorHAnsi" w:hAnsiTheme="majorHAnsi" w:cstheme="majorHAnsi"/>
          <w:sz w:val="24"/>
          <w:szCs w:val="24"/>
          <w:lang w:val="ro-MD"/>
        </w:rPr>
        <w:t xml:space="preserve"> </w:t>
      </w:r>
      <w:r w:rsidR="00AF550A" w:rsidRPr="002B1063">
        <w:rPr>
          <w:rFonts w:asciiTheme="majorHAnsi" w:hAnsiTheme="majorHAnsi" w:cstheme="majorHAnsi"/>
          <w:sz w:val="24"/>
          <w:szCs w:val="24"/>
          <w:lang w:val="ro-MD"/>
        </w:rPr>
        <w:t>stabilite,</w:t>
      </w:r>
      <w:r w:rsidR="003C4407" w:rsidRPr="002B1063">
        <w:rPr>
          <w:rFonts w:asciiTheme="majorHAnsi" w:hAnsiTheme="majorHAnsi" w:cstheme="majorHAnsi"/>
          <w:sz w:val="24"/>
          <w:szCs w:val="24"/>
          <w:lang w:val="ro-MD"/>
        </w:rPr>
        <w:t xml:space="preserve"> </w:t>
      </w:r>
      <w:r w:rsidR="007237A8" w:rsidRPr="002B1063">
        <w:rPr>
          <w:rFonts w:asciiTheme="majorHAnsi" w:hAnsiTheme="majorHAnsi" w:cstheme="majorHAnsi"/>
          <w:sz w:val="24"/>
          <w:szCs w:val="24"/>
          <w:lang w:val="ro-MD"/>
        </w:rPr>
        <w:t>inclusiv</w:t>
      </w:r>
      <w:r w:rsidR="003C4407" w:rsidRPr="002B1063">
        <w:rPr>
          <w:rFonts w:asciiTheme="majorHAnsi" w:hAnsiTheme="majorHAnsi" w:cstheme="majorHAnsi"/>
          <w:sz w:val="24"/>
          <w:szCs w:val="24"/>
          <w:lang w:val="ro-MD"/>
        </w:rPr>
        <w:t xml:space="preserve"> </w:t>
      </w:r>
      <w:r w:rsidR="00877A7B" w:rsidRPr="002B1063">
        <w:rPr>
          <w:rFonts w:asciiTheme="majorHAnsi" w:hAnsiTheme="majorHAnsi" w:cstheme="majorHAnsi"/>
          <w:sz w:val="24"/>
          <w:szCs w:val="24"/>
          <w:lang w:val="ro-MD"/>
        </w:rPr>
        <w:t xml:space="preserve">activități </w:t>
      </w:r>
      <w:r w:rsidR="00D06E2D" w:rsidRPr="002B1063">
        <w:rPr>
          <w:rFonts w:asciiTheme="majorHAnsi" w:hAnsiTheme="majorHAnsi" w:cstheme="majorHAnsi"/>
          <w:sz w:val="24"/>
          <w:szCs w:val="24"/>
          <w:lang w:val="ro-MD"/>
        </w:rPr>
        <w:t xml:space="preserve">de control </w:t>
      </w:r>
      <w:r w:rsidR="003C4407" w:rsidRPr="002B1063">
        <w:rPr>
          <w:rFonts w:asciiTheme="majorHAnsi" w:hAnsiTheme="majorHAnsi" w:cstheme="majorHAnsi"/>
          <w:sz w:val="24"/>
          <w:szCs w:val="24"/>
          <w:lang w:val="ro-MD"/>
        </w:rPr>
        <w:t>pentru abordarea riscurilor evaluate</w:t>
      </w:r>
      <w:r w:rsidR="00AF550A" w:rsidRPr="002B1063">
        <w:rPr>
          <w:rFonts w:asciiTheme="majorHAnsi" w:hAnsiTheme="majorHAnsi" w:cstheme="majorHAnsi"/>
          <w:sz w:val="24"/>
          <w:szCs w:val="24"/>
          <w:lang w:val="ro-MD"/>
        </w:rPr>
        <w:t>,</w:t>
      </w:r>
      <w:r w:rsidRPr="002B1063">
        <w:rPr>
          <w:rFonts w:asciiTheme="majorHAnsi" w:hAnsiTheme="majorHAnsi" w:cstheme="majorHAnsi"/>
          <w:sz w:val="24"/>
          <w:szCs w:val="24"/>
          <w:lang w:val="ro-MD"/>
        </w:rPr>
        <w:t xml:space="preserve"> care</w:t>
      </w:r>
      <w:r w:rsidR="003437FF" w:rsidRPr="002B1063">
        <w:rPr>
          <w:rFonts w:asciiTheme="majorHAnsi" w:hAnsiTheme="majorHAnsi" w:cstheme="majorHAnsi"/>
          <w:sz w:val="24"/>
          <w:szCs w:val="24"/>
          <w:lang w:val="ro-MD"/>
        </w:rPr>
        <w:t>,</w:t>
      </w:r>
      <w:r w:rsidRPr="002B1063">
        <w:rPr>
          <w:rFonts w:asciiTheme="majorHAnsi" w:hAnsiTheme="majorHAnsi" w:cstheme="majorHAnsi"/>
          <w:sz w:val="24"/>
          <w:szCs w:val="24"/>
          <w:lang w:val="ro-MD"/>
        </w:rPr>
        <w:t xml:space="preserve"> </w:t>
      </w:r>
      <w:r w:rsidR="007237A8" w:rsidRPr="002B1063">
        <w:rPr>
          <w:rFonts w:asciiTheme="majorHAnsi" w:hAnsiTheme="majorHAnsi" w:cstheme="majorHAnsi"/>
          <w:sz w:val="24"/>
          <w:szCs w:val="24"/>
          <w:lang w:val="ro-MD"/>
        </w:rPr>
        <w:t>per ansamblu</w:t>
      </w:r>
      <w:r w:rsidR="003437FF" w:rsidRPr="002B1063">
        <w:rPr>
          <w:rFonts w:asciiTheme="majorHAnsi" w:hAnsiTheme="majorHAnsi" w:cstheme="majorHAnsi"/>
          <w:sz w:val="24"/>
          <w:szCs w:val="24"/>
          <w:lang w:val="ro-MD"/>
        </w:rPr>
        <w:t>,</w:t>
      </w:r>
      <w:r w:rsidR="007237A8" w:rsidRPr="002B1063">
        <w:rPr>
          <w:rFonts w:asciiTheme="majorHAnsi" w:hAnsiTheme="majorHAnsi" w:cstheme="majorHAnsi"/>
          <w:sz w:val="24"/>
          <w:szCs w:val="24"/>
          <w:lang w:val="ro-MD"/>
        </w:rPr>
        <w:t xml:space="preserve"> </w:t>
      </w:r>
      <w:r w:rsidRPr="002B1063">
        <w:rPr>
          <w:rFonts w:asciiTheme="majorHAnsi" w:hAnsiTheme="majorHAnsi" w:cstheme="majorHAnsi"/>
          <w:sz w:val="24"/>
          <w:szCs w:val="24"/>
          <w:lang w:val="ro-MD"/>
        </w:rPr>
        <w:t>au asigurat</w:t>
      </w:r>
      <w:r w:rsidR="007237A8" w:rsidRPr="002B1063">
        <w:rPr>
          <w:rFonts w:asciiTheme="majorHAnsi" w:hAnsiTheme="majorHAnsi" w:cstheme="majorHAnsi"/>
          <w:sz w:val="24"/>
          <w:szCs w:val="24"/>
          <w:lang w:val="ro-MD"/>
        </w:rPr>
        <w:t xml:space="preserve"> regularitatea </w:t>
      </w:r>
      <w:r w:rsidRPr="002B1063">
        <w:rPr>
          <w:rFonts w:asciiTheme="majorHAnsi" w:hAnsiTheme="majorHAnsi" w:cstheme="majorHAnsi"/>
          <w:sz w:val="24"/>
          <w:szCs w:val="24"/>
          <w:lang w:val="ro-MD"/>
        </w:rPr>
        <w:t xml:space="preserve">gestionării resurselor </w:t>
      </w:r>
      <w:r w:rsidR="00685C2A" w:rsidRPr="002B1063">
        <w:rPr>
          <w:rFonts w:asciiTheme="majorHAnsi" w:hAnsiTheme="majorHAnsi" w:cstheme="majorHAnsi"/>
          <w:sz w:val="24"/>
          <w:szCs w:val="24"/>
          <w:lang w:val="ro-MD"/>
        </w:rPr>
        <w:t>P</w:t>
      </w:r>
      <w:r w:rsidRPr="002B1063">
        <w:rPr>
          <w:rFonts w:asciiTheme="majorHAnsi" w:hAnsiTheme="majorHAnsi" w:cstheme="majorHAnsi"/>
          <w:sz w:val="24"/>
          <w:szCs w:val="24"/>
          <w:lang w:val="ro-MD"/>
        </w:rPr>
        <w:t xml:space="preserve">roiectului și </w:t>
      </w:r>
      <w:r w:rsidR="008814AD" w:rsidRPr="002B1063">
        <w:rPr>
          <w:rFonts w:asciiTheme="majorHAnsi" w:hAnsiTheme="majorHAnsi" w:cstheme="majorHAnsi"/>
          <w:sz w:val="24"/>
          <w:szCs w:val="24"/>
          <w:lang w:val="ro-MD"/>
        </w:rPr>
        <w:t>acuratețea raportării dat</w:t>
      </w:r>
      <w:r w:rsidR="00182454" w:rsidRPr="002B1063">
        <w:rPr>
          <w:rFonts w:asciiTheme="majorHAnsi" w:hAnsiTheme="majorHAnsi" w:cstheme="majorHAnsi"/>
          <w:sz w:val="24"/>
          <w:szCs w:val="24"/>
          <w:lang w:val="ro-MD"/>
        </w:rPr>
        <w:t>elor</w:t>
      </w:r>
      <w:r w:rsidR="00146D1C" w:rsidRPr="002B1063">
        <w:rPr>
          <w:rFonts w:asciiTheme="majorHAnsi" w:hAnsiTheme="majorHAnsi" w:cstheme="majorHAnsi"/>
          <w:sz w:val="24"/>
          <w:szCs w:val="24"/>
          <w:lang w:val="ro-MD"/>
        </w:rPr>
        <w:t>.</w:t>
      </w:r>
      <w:r w:rsidR="0098183A" w:rsidRPr="002B1063">
        <w:rPr>
          <w:rFonts w:asciiTheme="majorHAnsi" w:hAnsiTheme="majorHAnsi" w:cstheme="majorHAnsi"/>
          <w:sz w:val="24"/>
          <w:szCs w:val="24"/>
          <w:lang w:val="ro-MD"/>
        </w:rPr>
        <w:t xml:space="preserve"> În continuare</w:t>
      </w:r>
      <w:r w:rsidR="0082055A" w:rsidRPr="002B1063">
        <w:rPr>
          <w:rFonts w:asciiTheme="majorHAnsi" w:hAnsiTheme="majorHAnsi" w:cstheme="majorHAnsi"/>
          <w:sz w:val="24"/>
          <w:szCs w:val="24"/>
          <w:lang w:val="ro-MD"/>
        </w:rPr>
        <w:t xml:space="preserve"> se relevă necesitatea îmbunătățirii instrumentelor de execuție și planificare a mijloacelor Proiectului, atât la nivel agregat, </w:t>
      </w:r>
      <w:r w:rsidR="00C4427F" w:rsidRPr="002B1063">
        <w:rPr>
          <w:rFonts w:asciiTheme="majorHAnsi" w:hAnsiTheme="majorHAnsi" w:cstheme="majorHAnsi"/>
          <w:sz w:val="24"/>
          <w:szCs w:val="24"/>
          <w:lang w:val="ro-MD"/>
        </w:rPr>
        <w:t>cât</w:t>
      </w:r>
      <w:r w:rsidR="0082055A" w:rsidRPr="002B1063">
        <w:rPr>
          <w:rFonts w:asciiTheme="majorHAnsi" w:hAnsiTheme="majorHAnsi" w:cstheme="majorHAnsi"/>
          <w:sz w:val="24"/>
          <w:szCs w:val="24"/>
          <w:lang w:val="ro-MD"/>
        </w:rPr>
        <w:t xml:space="preserve"> și pe unele componente ale acestuia. </w:t>
      </w:r>
      <w:r w:rsidR="00810DCE" w:rsidRPr="002B1063">
        <w:rPr>
          <w:rFonts w:asciiTheme="majorHAnsi" w:hAnsiTheme="majorHAnsi" w:cstheme="majorHAnsi"/>
          <w:sz w:val="24"/>
          <w:szCs w:val="24"/>
          <w:lang w:val="ro-MD"/>
        </w:rPr>
        <w:t>La fel, se</w:t>
      </w:r>
      <w:r w:rsidR="0082055A" w:rsidRPr="002B1063">
        <w:rPr>
          <w:rFonts w:asciiTheme="majorHAnsi" w:hAnsiTheme="majorHAnsi" w:cstheme="majorHAnsi"/>
          <w:sz w:val="24"/>
          <w:szCs w:val="24"/>
          <w:lang w:val="ro-MD"/>
        </w:rPr>
        <w:t xml:space="preserve"> </w:t>
      </w:r>
      <w:r w:rsidR="00810DCE" w:rsidRPr="002B1063">
        <w:rPr>
          <w:rFonts w:asciiTheme="majorHAnsi" w:hAnsiTheme="majorHAnsi" w:cstheme="majorHAnsi"/>
          <w:sz w:val="24"/>
          <w:szCs w:val="24"/>
          <w:lang w:val="ro-MD"/>
        </w:rPr>
        <w:t>mențin</w:t>
      </w:r>
      <w:r w:rsidR="004573E1" w:rsidRPr="002B1063">
        <w:rPr>
          <w:rFonts w:asciiTheme="majorHAnsi" w:hAnsiTheme="majorHAnsi" w:cstheme="majorHAnsi"/>
          <w:sz w:val="24"/>
          <w:szCs w:val="24"/>
          <w:lang w:val="ro-MD"/>
        </w:rPr>
        <w:t xml:space="preserve"> </w:t>
      </w:r>
      <w:r w:rsidR="00810DCE" w:rsidRPr="002B1063">
        <w:rPr>
          <w:rFonts w:asciiTheme="majorHAnsi" w:hAnsiTheme="majorHAnsi" w:cstheme="majorHAnsi"/>
          <w:sz w:val="24"/>
          <w:szCs w:val="24"/>
          <w:lang w:val="ro-MD"/>
        </w:rPr>
        <w:t xml:space="preserve">unele </w:t>
      </w:r>
      <w:r w:rsidR="004573E1" w:rsidRPr="002B1063">
        <w:rPr>
          <w:rFonts w:asciiTheme="majorHAnsi" w:hAnsiTheme="majorHAnsi" w:cstheme="majorHAnsi"/>
          <w:sz w:val="24"/>
          <w:szCs w:val="24"/>
          <w:lang w:val="ro-MD"/>
        </w:rPr>
        <w:t>puncte slabe în realizarea activităților de control la Componenta A.2 gestionată de IP FISM</w:t>
      </w:r>
      <w:r w:rsidR="00D06E2D" w:rsidRPr="002B1063">
        <w:rPr>
          <w:rFonts w:asciiTheme="majorHAnsi" w:hAnsiTheme="majorHAnsi" w:cstheme="majorHAnsi"/>
          <w:sz w:val="24"/>
          <w:szCs w:val="24"/>
          <w:lang w:val="ro-MD"/>
        </w:rPr>
        <w:t xml:space="preserve">, care </w:t>
      </w:r>
      <w:r w:rsidR="007237A8" w:rsidRPr="002B1063">
        <w:rPr>
          <w:rFonts w:asciiTheme="majorHAnsi" w:hAnsiTheme="majorHAnsi" w:cstheme="majorHAnsi"/>
          <w:sz w:val="24"/>
          <w:szCs w:val="24"/>
          <w:lang w:val="ro-MD"/>
        </w:rPr>
        <w:t xml:space="preserve">au condiționat </w:t>
      </w:r>
      <w:r w:rsidR="004573E1" w:rsidRPr="002B1063">
        <w:rPr>
          <w:rFonts w:asciiTheme="majorHAnsi" w:hAnsiTheme="majorHAnsi" w:cstheme="majorHAnsi"/>
          <w:sz w:val="24"/>
          <w:szCs w:val="24"/>
          <w:lang w:val="ro-MD"/>
        </w:rPr>
        <w:t xml:space="preserve">vulnerabilități în buna gestiune a </w:t>
      </w:r>
      <w:r w:rsidR="00685C2A" w:rsidRPr="002B1063">
        <w:rPr>
          <w:rFonts w:asciiTheme="majorHAnsi" w:hAnsiTheme="majorHAnsi" w:cstheme="majorHAnsi"/>
          <w:sz w:val="24"/>
          <w:szCs w:val="24"/>
          <w:lang w:val="ro-MD"/>
        </w:rPr>
        <w:t>re</w:t>
      </w:r>
      <w:r w:rsidR="004573E1" w:rsidRPr="002B1063">
        <w:rPr>
          <w:rFonts w:asciiTheme="majorHAnsi" w:hAnsiTheme="majorHAnsi" w:cstheme="majorHAnsi"/>
          <w:sz w:val="24"/>
          <w:szCs w:val="24"/>
          <w:lang w:val="ro-MD"/>
        </w:rPr>
        <w:t>surselor Proiectului</w:t>
      </w:r>
      <w:r w:rsidR="007237A8" w:rsidRPr="002B1063">
        <w:rPr>
          <w:rFonts w:asciiTheme="majorHAnsi" w:hAnsiTheme="majorHAnsi" w:cstheme="majorHAnsi"/>
          <w:sz w:val="24"/>
          <w:szCs w:val="24"/>
          <w:lang w:val="ro-MD"/>
        </w:rPr>
        <w:t xml:space="preserve">, observații </w:t>
      </w:r>
      <w:r w:rsidR="004573E1" w:rsidRPr="002B1063">
        <w:rPr>
          <w:rFonts w:asciiTheme="majorHAnsi" w:hAnsiTheme="majorHAnsi" w:cstheme="majorHAnsi"/>
          <w:sz w:val="24"/>
          <w:szCs w:val="24"/>
          <w:lang w:val="ro-MD"/>
        </w:rPr>
        <w:t xml:space="preserve">menționate </w:t>
      </w:r>
      <w:r w:rsidR="00810DCE" w:rsidRPr="002B1063">
        <w:rPr>
          <w:rFonts w:asciiTheme="majorHAnsi" w:hAnsiTheme="majorHAnsi" w:cstheme="majorHAnsi"/>
          <w:sz w:val="24"/>
          <w:szCs w:val="24"/>
          <w:lang w:val="ro-MD"/>
        </w:rPr>
        <w:t>și în Raportul precedent</w:t>
      </w:r>
      <w:r w:rsidR="00B12F77">
        <w:rPr>
          <w:rFonts w:asciiTheme="majorHAnsi" w:hAnsiTheme="majorHAnsi" w:cstheme="majorHAnsi"/>
          <w:sz w:val="24"/>
          <w:szCs w:val="24"/>
          <w:lang w:val="ro-MD"/>
        </w:rPr>
        <w:t xml:space="preserve">.   </w:t>
      </w:r>
    </w:p>
    <w:p w14:paraId="017EE696" w14:textId="77777777" w:rsidR="00CE0653" w:rsidRPr="00103F01" w:rsidRDefault="00CE0653" w:rsidP="00B12F77">
      <w:pPr>
        <w:pStyle w:val="ab"/>
        <w:numPr>
          <w:ilvl w:val="1"/>
          <w:numId w:val="17"/>
        </w:numPr>
        <w:tabs>
          <w:tab w:val="left" w:pos="0"/>
          <w:tab w:val="left" w:pos="567"/>
        </w:tabs>
        <w:spacing w:line="276" w:lineRule="auto"/>
        <w:ind w:left="0" w:firstLine="0"/>
        <w:jc w:val="both"/>
        <w:rPr>
          <w:rFonts w:asciiTheme="majorHAnsi" w:hAnsiTheme="majorHAnsi" w:cstheme="majorHAnsi"/>
          <w:sz w:val="24"/>
          <w:szCs w:val="24"/>
          <w:lang w:val="ro-MD"/>
        </w:rPr>
      </w:pPr>
      <w:r w:rsidRPr="001D0838">
        <w:rPr>
          <w:rFonts w:asciiTheme="majorHAnsi" w:eastAsia="Times New Roman" w:hAnsiTheme="majorHAnsi" w:cstheme="majorHAnsi"/>
          <w:b/>
          <w:bCs/>
          <w:sz w:val="24"/>
          <w:szCs w:val="24"/>
        </w:rPr>
        <w:t xml:space="preserve">Recomandările Curții de Conturi din </w:t>
      </w:r>
      <w:r w:rsidRPr="001D0838">
        <w:rPr>
          <w:rFonts w:asciiTheme="majorHAnsi" w:eastAsia="Times New Roman" w:hAnsiTheme="majorHAnsi" w:cstheme="majorHAnsi"/>
          <w:b/>
          <w:sz w:val="24"/>
          <w:szCs w:val="24"/>
        </w:rPr>
        <w:t>Raportul de audit financiar precedent</w:t>
      </w:r>
      <w:r w:rsidRPr="001D0838">
        <w:rPr>
          <w:rFonts w:asciiTheme="majorHAnsi" w:eastAsia="Times New Roman" w:hAnsiTheme="majorHAnsi" w:cstheme="majorHAnsi"/>
          <w:sz w:val="24"/>
          <w:szCs w:val="24"/>
        </w:rPr>
        <w:t xml:space="preserve"> </w:t>
      </w:r>
      <w:r w:rsidR="007372BD" w:rsidRPr="001D0838">
        <w:rPr>
          <w:rFonts w:asciiTheme="majorHAnsi" w:eastAsia="Times New Roman" w:hAnsiTheme="majorHAnsi" w:cstheme="majorHAnsi"/>
          <w:b/>
          <w:sz w:val="24"/>
          <w:szCs w:val="24"/>
        </w:rPr>
        <w:t>au fost realizate la nivel de 6</w:t>
      </w:r>
      <w:r w:rsidRPr="001D0838">
        <w:rPr>
          <w:rFonts w:asciiTheme="majorHAnsi" w:eastAsia="Times New Roman" w:hAnsiTheme="majorHAnsi" w:cstheme="majorHAnsi"/>
          <w:b/>
          <w:sz w:val="24"/>
          <w:szCs w:val="24"/>
        </w:rPr>
        <w:t>0%.</w:t>
      </w:r>
      <w:r w:rsidRPr="001D0838">
        <w:rPr>
          <w:rFonts w:asciiTheme="majorHAnsi" w:eastAsia="Times New Roman" w:hAnsiTheme="majorHAnsi" w:cstheme="majorHAnsi"/>
          <w:bCs/>
          <w:sz w:val="28"/>
          <w:szCs w:val="28"/>
          <w:lang w:val="ro-MD"/>
        </w:rPr>
        <w:t xml:space="preserve"> </w:t>
      </w:r>
    </w:p>
    <w:p w14:paraId="7C60BB97" w14:textId="62C0B222" w:rsidR="00F33482" w:rsidRPr="00BD2BCA" w:rsidRDefault="00F33482" w:rsidP="009C1A60">
      <w:pPr>
        <w:spacing w:line="276" w:lineRule="auto"/>
        <w:jc w:val="both"/>
        <w:rPr>
          <w:rFonts w:asciiTheme="majorHAnsi" w:hAnsiTheme="majorHAnsi" w:cstheme="majorHAnsi"/>
          <w:i/>
          <w:sz w:val="24"/>
          <w:szCs w:val="24"/>
          <w:lang w:val="ro-MD"/>
        </w:rPr>
      </w:pPr>
      <w:r w:rsidRPr="00B12F77">
        <w:rPr>
          <w:rFonts w:asciiTheme="majorHAnsi" w:eastAsia="Times New Roman" w:hAnsiTheme="majorHAnsi" w:cstheme="majorHAnsi"/>
          <w:bCs/>
          <w:sz w:val="24"/>
          <w:szCs w:val="24"/>
          <w:lang w:val="ro-MD"/>
        </w:rPr>
        <w:t>Prin Hotărârea Curții de Conturi nr.51 din 10 septembrie 2021</w:t>
      </w:r>
      <w:r w:rsidRPr="00B12F77">
        <w:rPr>
          <w:rFonts w:asciiTheme="majorHAnsi" w:eastAsia="Times New Roman" w:hAnsiTheme="majorHAnsi" w:cstheme="majorHAnsi"/>
          <w:bCs/>
          <w:sz w:val="24"/>
          <w:szCs w:val="24"/>
          <w:vertAlign w:val="superscript"/>
          <w:lang w:val="ro-MD"/>
        </w:rPr>
        <w:footnoteReference w:id="20"/>
      </w:r>
      <w:r w:rsidRPr="00B12F77">
        <w:rPr>
          <w:rFonts w:asciiTheme="majorHAnsi" w:eastAsia="Times New Roman" w:hAnsiTheme="majorHAnsi" w:cstheme="majorHAnsi"/>
          <w:bCs/>
          <w:sz w:val="24"/>
          <w:szCs w:val="24"/>
          <w:lang w:val="ro-MD"/>
        </w:rPr>
        <w:t>, părților implicate în realizarea Proiectului le-au fost înaintate 5 recomandări de audit, din care 3 recomandări au fost implementate, iar 2 recomandări nu au fost realizate, din care o recomandare și-a pierdut actualitatea. Implementarea recomandărilor la un nivel de 60% permite excluderea hotărârii sus-menționate din regim de monitorizare, cu reiterarea unor problematici vizate în recomandările nerealizare. Deși realizarea de către MECC și IP FISM a unor acțiuni în vederea conformării cu recomandările anterioare înaintate de Curtea de Conturi au condus la îmbunătățirea cadrului instituțional al Proiectului, prin completarea MOP cu criterii de stabilire și definire clară a cheltuielilor operaționale pentru activitățile de implementare la Componenta A.2 gestionată de IP FISM</w:t>
      </w:r>
      <w:r w:rsidRPr="00B12F77">
        <w:rPr>
          <w:rFonts w:asciiTheme="majorHAnsi" w:eastAsia="Times New Roman" w:hAnsiTheme="majorHAnsi" w:cstheme="majorHAnsi"/>
          <w:bCs/>
          <w:sz w:val="24"/>
          <w:szCs w:val="24"/>
          <w:vertAlign w:val="superscript"/>
          <w:lang w:val="ro-MD"/>
        </w:rPr>
        <w:footnoteReference w:id="21"/>
      </w:r>
      <w:r w:rsidRPr="00B12F77">
        <w:rPr>
          <w:rFonts w:asciiTheme="majorHAnsi" w:eastAsia="Times New Roman" w:hAnsiTheme="majorHAnsi" w:cstheme="majorHAnsi"/>
          <w:bCs/>
          <w:sz w:val="24"/>
          <w:szCs w:val="24"/>
          <w:lang w:val="ro-MD"/>
        </w:rPr>
        <w:t xml:space="preserve">, în lipsa unor reguli exhaustive privind retribuirea angajaților </w:t>
      </w:r>
      <w:r w:rsidR="00D22483">
        <w:rPr>
          <w:rFonts w:asciiTheme="majorHAnsi" w:eastAsia="Times New Roman" w:hAnsiTheme="majorHAnsi" w:cstheme="majorHAnsi"/>
          <w:bCs/>
          <w:sz w:val="24"/>
          <w:szCs w:val="24"/>
          <w:lang w:val="ro-MD"/>
        </w:rPr>
        <w:t xml:space="preserve">IP </w:t>
      </w:r>
      <w:r w:rsidRPr="00B12F77">
        <w:rPr>
          <w:rFonts w:asciiTheme="majorHAnsi" w:eastAsia="Times New Roman" w:hAnsiTheme="majorHAnsi" w:cstheme="majorHAnsi"/>
          <w:bCs/>
          <w:sz w:val="24"/>
          <w:szCs w:val="24"/>
          <w:lang w:val="ro-MD"/>
        </w:rPr>
        <w:t>FISM implicați în Proiect</w:t>
      </w:r>
      <w:r w:rsidR="001C5454" w:rsidRPr="00B12F77">
        <w:rPr>
          <w:rFonts w:asciiTheme="majorHAnsi" w:eastAsia="Times New Roman" w:hAnsiTheme="majorHAnsi" w:cstheme="majorHAnsi"/>
          <w:bCs/>
          <w:sz w:val="24"/>
          <w:szCs w:val="24"/>
          <w:lang w:val="ro-MD"/>
        </w:rPr>
        <w:t>,</w:t>
      </w:r>
      <w:r w:rsidRPr="00B12F77">
        <w:rPr>
          <w:rFonts w:asciiTheme="majorHAnsi" w:eastAsia="Times New Roman" w:hAnsiTheme="majorHAnsi" w:cstheme="majorHAnsi"/>
          <w:bCs/>
          <w:sz w:val="24"/>
          <w:szCs w:val="24"/>
          <w:lang w:val="ro-MD"/>
        </w:rPr>
        <w:t xml:space="preserve"> </w:t>
      </w:r>
      <w:r w:rsidR="001C5454" w:rsidRPr="00B12F77">
        <w:rPr>
          <w:rFonts w:asciiTheme="majorHAnsi" w:eastAsia="Times New Roman" w:hAnsiTheme="majorHAnsi" w:cstheme="majorHAnsi"/>
          <w:bCs/>
          <w:sz w:val="24"/>
          <w:szCs w:val="24"/>
          <w:lang w:val="ro-MD"/>
        </w:rPr>
        <w:t>există incertitudini privind calcularea și achitarea salariilor angajaților.</w:t>
      </w:r>
      <w:r w:rsidR="00BD2BCA" w:rsidRPr="00BD2BCA">
        <w:rPr>
          <w:rFonts w:asciiTheme="majorHAnsi" w:hAnsiTheme="majorHAnsi" w:cstheme="majorHAnsi"/>
          <w:i/>
          <w:sz w:val="24"/>
          <w:szCs w:val="24"/>
          <w:lang w:val="ro-MD"/>
        </w:rPr>
        <w:t xml:space="preserve"> Rezultatele verificărilor efectuate, precum și informațiile prezentat</w:t>
      </w:r>
      <w:r w:rsidR="00BD2BCA">
        <w:rPr>
          <w:rFonts w:asciiTheme="majorHAnsi" w:hAnsiTheme="majorHAnsi" w:cstheme="majorHAnsi"/>
          <w:i/>
          <w:sz w:val="24"/>
          <w:szCs w:val="24"/>
          <w:lang w:val="ro-MD"/>
        </w:rPr>
        <w:t xml:space="preserve">e de MEC </w:t>
      </w:r>
      <w:r w:rsidR="00BD2BCA" w:rsidRPr="00BD2BCA">
        <w:rPr>
          <w:rFonts w:asciiTheme="majorHAnsi" w:hAnsiTheme="majorHAnsi" w:cstheme="majorHAnsi"/>
          <w:i/>
          <w:sz w:val="24"/>
          <w:szCs w:val="24"/>
          <w:lang w:val="ro-MD"/>
        </w:rPr>
        <w:t>în vederea execu</w:t>
      </w:r>
      <w:r w:rsidR="00BD2BCA">
        <w:rPr>
          <w:rFonts w:asciiTheme="majorHAnsi" w:hAnsiTheme="majorHAnsi" w:cstheme="majorHAnsi"/>
          <w:i/>
          <w:sz w:val="24"/>
          <w:szCs w:val="24"/>
          <w:lang w:val="ro-MD"/>
        </w:rPr>
        <w:t xml:space="preserve">tării recomandărilor din HCC </w:t>
      </w:r>
      <w:r w:rsidR="00BD2BCA" w:rsidRPr="00BD2BCA">
        <w:rPr>
          <w:rFonts w:asciiTheme="majorHAnsi" w:hAnsiTheme="majorHAnsi" w:cstheme="majorHAnsi"/>
          <w:i/>
          <w:sz w:val="24"/>
          <w:szCs w:val="24"/>
          <w:lang w:val="ro-MD"/>
        </w:rPr>
        <w:t>nr.51 din 10.09.2021</w:t>
      </w:r>
      <w:r w:rsidR="00BD2BCA">
        <w:rPr>
          <w:rFonts w:asciiTheme="majorHAnsi" w:hAnsiTheme="majorHAnsi" w:cstheme="majorHAnsi"/>
          <w:i/>
          <w:sz w:val="24"/>
          <w:szCs w:val="24"/>
          <w:lang w:val="ro-MD"/>
        </w:rPr>
        <w:t xml:space="preserve"> </w:t>
      </w:r>
      <w:r w:rsidR="00BD2BCA" w:rsidRPr="00BD2BCA">
        <w:rPr>
          <w:rFonts w:asciiTheme="majorHAnsi" w:hAnsiTheme="majorHAnsi" w:cstheme="majorHAnsi"/>
          <w:i/>
          <w:sz w:val="24"/>
          <w:szCs w:val="24"/>
          <w:lang w:val="ro-MD"/>
        </w:rPr>
        <w:t>se prezintă în detaliu în Anexa nr.</w:t>
      </w:r>
      <w:r w:rsidR="00BD2BCA">
        <w:rPr>
          <w:rFonts w:asciiTheme="majorHAnsi" w:hAnsiTheme="majorHAnsi" w:cstheme="majorHAnsi"/>
          <w:i/>
          <w:sz w:val="24"/>
          <w:szCs w:val="24"/>
          <w:lang w:val="ro-MD"/>
        </w:rPr>
        <w:t>7</w:t>
      </w:r>
      <w:r w:rsidR="00BD2BCA" w:rsidRPr="00BD2BCA">
        <w:rPr>
          <w:rFonts w:asciiTheme="majorHAnsi" w:hAnsiTheme="majorHAnsi" w:cstheme="majorHAnsi"/>
          <w:i/>
          <w:sz w:val="24"/>
          <w:szCs w:val="24"/>
          <w:lang w:val="ro-MD"/>
        </w:rPr>
        <w:t xml:space="preserve"> la prezentul Raport de audit.</w:t>
      </w:r>
    </w:p>
    <w:p w14:paraId="26098B6A" w14:textId="77777777" w:rsidR="00FB5C0F" w:rsidRPr="00B12F77" w:rsidRDefault="00062E2A" w:rsidP="001D0838">
      <w:pPr>
        <w:pStyle w:val="2"/>
        <w:numPr>
          <w:ilvl w:val="1"/>
          <w:numId w:val="17"/>
        </w:numPr>
        <w:tabs>
          <w:tab w:val="left" w:pos="0"/>
          <w:tab w:val="left" w:pos="450"/>
        </w:tabs>
        <w:spacing w:before="0" w:after="120" w:line="276" w:lineRule="auto"/>
        <w:ind w:left="0" w:firstLine="0"/>
        <w:jc w:val="both"/>
        <w:rPr>
          <w:rFonts w:cstheme="majorHAnsi"/>
          <w:b/>
          <w:color w:val="auto"/>
          <w:sz w:val="24"/>
          <w:szCs w:val="24"/>
          <w:lang w:val="ro-MD"/>
        </w:rPr>
      </w:pPr>
      <w:r w:rsidRPr="00B12F77">
        <w:rPr>
          <w:rFonts w:cstheme="majorHAnsi"/>
          <w:b/>
          <w:color w:val="auto"/>
          <w:sz w:val="24"/>
          <w:szCs w:val="24"/>
          <w:lang w:val="ro-MD"/>
        </w:rPr>
        <w:t>Auditul a identificat unele deficiențe</w:t>
      </w:r>
      <w:r w:rsidR="00C53A48" w:rsidRPr="00B12F77">
        <w:rPr>
          <w:rFonts w:cstheme="majorHAnsi"/>
          <w:b/>
          <w:color w:val="auto"/>
          <w:sz w:val="24"/>
          <w:szCs w:val="24"/>
          <w:lang w:val="ro-MD"/>
        </w:rPr>
        <w:t xml:space="preserve"> privind</w:t>
      </w:r>
      <w:r w:rsidRPr="00B12F77">
        <w:rPr>
          <w:rFonts w:cstheme="majorHAnsi"/>
          <w:b/>
          <w:color w:val="auto"/>
          <w:sz w:val="24"/>
          <w:szCs w:val="24"/>
          <w:lang w:val="ro-MD"/>
        </w:rPr>
        <w:t xml:space="preserve"> executarea contractelor de lucrări civile</w:t>
      </w:r>
      <w:r w:rsidR="00DF1B7F" w:rsidRPr="00B12F77">
        <w:rPr>
          <w:rFonts w:cstheme="majorHAnsi"/>
          <w:b/>
          <w:color w:val="auto"/>
          <w:sz w:val="24"/>
          <w:szCs w:val="24"/>
          <w:lang w:val="ro-MD"/>
        </w:rPr>
        <w:t xml:space="preserve"> de către IP FISM</w:t>
      </w:r>
      <w:r w:rsidR="00B122AF" w:rsidRPr="00B12F77">
        <w:rPr>
          <w:rFonts w:cstheme="majorHAnsi"/>
          <w:b/>
          <w:color w:val="auto"/>
          <w:sz w:val="24"/>
          <w:szCs w:val="24"/>
          <w:lang w:val="ro-MD"/>
        </w:rPr>
        <w:t>.</w:t>
      </w:r>
      <w:r w:rsidRPr="00B12F77">
        <w:rPr>
          <w:rFonts w:cstheme="majorHAnsi"/>
          <w:b/>
          <w:color w:val="auto"/>
          <w:sz w:val="24"/>
          <w:szCs w:val="24"/>
          <w:lang w:val="ro-MD"/>
        </w:rPr>
        <w:t xml:space="preserve"> </w:t>
      </w:r>
      <w:r w:rsidR="00FB5C0F" w:rsidRPr="00B12F77">
        <w:rPr>
          <w:rFonts w:cstheme="majorHAnsi"/>
          <w:b/>
          <w:color w:val="auto"/>
          <w:sz w:val="24"/>
          <w:szCs w:val="24"/>
          <w:lang w:val="ro-MD"/>
        </w:rPr>
        <w:t xml:space="preserve"> </w:t>
      </w:r>
    </w:p>
    <w:p w14:paraId="573634C1" w14:textId="166FCA9E" w:rsidR="00014777" w:rsidRPr="00B12F77" w:rsidRDefault="00F755CA" w:rsidP="009C1A60">
      <w:pPr>
        <w:spacing w:line="276" w:lineRule="auto"/>
        <w:jc w:val="both"/>
        <w:rPr>
          <w:rFonts w:asciiTheme="majorHAnsi" w:hAnsiTheme="majorHAnsi" w:cstheme="majorHAnsi"/>
          <w:sz w:val="24"/>
          <w:szCs w:val="24"/>
          <w:lang w:val="ro-MD"/>
        </w:rPr>
      </w:pPr>
      <w:r w:rsidRPr="00B12F77">
        <w:rPr>
          <w:rFonts w:asciiTheme="majorHAnsi" w:hAnsiTheme="majorHAnsi" w:cstheme="majorHAnsi"/>
          <w:sz w:val="24"/>
          <w:szCs w:val="24"/>
          <w:lang w:val="ro-MD"/>
        </w:rPr>
        <w:t>Obiectivul Componentei A</w:t>
      </w:r>
      <w:r w:rsidR="00103F01">
        <w:rPr>
          <w:rFonts w:asciiTheme="majorHAnsi" w:hAnsiTheme="majorHAnsi" w:cstheme="majorHAnsi"/>
          <w:sz w:val="24"/>
          <w:szCs w:val="24"/>
          <w:lang w:val="ro-MD"/>
        </w:rPr>
        <w:t>.</w:t>
      </w:r>
      <w:r w:rsidRPr="00B12F77">
        <w:rPr>
          <w:rFonts w:asciiTheme="majorHAnsi" w:hAnsiTheme="majorHAnsi" w:cstheme="majorHAnsi"/>
          <w:sz w:val="24"/>
          <w:szCs w:val="24"/>
          <w:lang w:val="ro-MD"/>
        </w:rPr>
        <w:t>2 este de a contribui la consolidarea calității educației în învățământul general prin renovarea a 17 școli de circumscripție. Activitățile din cadrul acestei subcomponent</w:t>
      </w:r>
      <w:r w:rsidR="00B12F77">
        <w:rPr>
          <w:rFonts w:asciiTheme="majorHAnsi" w:hAnsiTheme="majorHAnsi" w:cstheme="majorHAnsi"/>
          <w:sz w:val="24"/>
          <w:szCs w:val="24"/>
          <w:lang w:val="ro-MD"/>
        </w:rPr>
        <w:t>e sunt efectuate de către IP FISM.</w:t>
      </w:r>
      <w:r w:rsidRPr="00B12F77">
        <w:rPr>
          <w:rFonts w:asciiTheme="majorHAnsi" w:hAnsiTheme="majorHAnsi" w:cstheme="majorHAnsi"/>
          <w:sz w:val="24"/>
          <w:szCs w:val="24"/>
          <w:lang w:val="ro-MD"/>
        </w:rPr>
        <w:t xml:space="preserve"> </w:t>
      </w:r>
    </w:p>
    <w:p w14:paraId="7CBCA0E9" w14:textId="7E63A6A4" w:rsidR="00886CCB" w:rsidRPr="00886CCB" w:rsidRDefault="00014777" w:rsidP="00886CCB">
      <w:pPr>
        <w:spacing w:line="276" w:lineRule="auto"/>
        <w:jc w:val="both"/>
        <w:rPr>
          <w:rFonts w:asciiTheme="majorHAnsi" w:hAnsiTheme="majorHAnsi" w:cstheme="majorHAnsi"/>
          <w:i/>
          <w:sz w:val="24"/>
          <w:szCs w:val="24"/>
          <w:lang w:val="ro-MD"/>
        </w:rPr>
      </w:pPr>
      <w:r w:rsidRPr="00B12F77">
        <w:rPr>
          <w:rFonts w:asciiTheme="majorHAnsi" w:hAnsiTheme="majorHAnsi" w:cstheme="majorHAnsi"/>
          <w:sz w:val="24"/>
          <w:szCs w:val="24"/>
          <w:lang w:val="ro-MD"/>
        </w:rPr>
        <w:t>Auditul relevă că</w:t>
      </w:r>
      <w:r w:rsidR="00103F01">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 la situația din</w:t>
      </w:r>
      <w:r w:rsidR="0035025F" w:rsidRPr="00B12F77">
        <w:rPr>
          <w:rFonts w:asciiTheme="majorHAnsi" w:hAnsiTheme="majorHAnsi" w:cstheme="majorHAnsi"/>
          <w:sz w:val="24"/>
          <w:szCs w:val="24"/>
          <w:lang w:val="ro-MD"/>
        </w:rPr>
        <w:t xml:space="preserve"> 31.12.2021</w:t>
      </w:r>
      <w:r w:rsidR="00103F01">
        <w:rPr>
          <w:rFonts w:asciiTheme="majorHAnsi" w:hAnsiTheme="majorHAnsi" w:cstheme="majorHAnsi"/>
          <w:sz w:val="24"/>
          <w:szCs w:val="24"/>
          <w:lang w:val="ro-MD"/>
        </w:rPr>
        <w:t>,</w:t>
      </w:r>
      <w:r w:rsidR="00537E37" w:rsidRPr="00B12F77">
        <w:rPr>
          <w:rFonts w:asciiTheme="majorHAnsi" w:hAnsiTheme="majorHAnsi" w:cstheme="majorHAnsi"/>
          <w:sz w:val="24"/>
          <w:szCs w:val="24"/>
          <w:lang w:val="ro-MD"/>
        </w:rPr>
        <w:t xml:space="preserve"> au fost finalizate l</w:t>
      </w:r>
      <w:r w:rsidR="00F755CA" w:rsidRPr="00B12F77">
        <w:rPr>
          <w:rFonts w:asciiTheme="majorHAnsi" w:hAnsiTheme="majorHAnsi" w:cstheme="majorHAnsi"/>
          <w:sz w:val="24"/>
          <w:szCs w:val="24"/>
          <w:lang w:val="ro-MD"/>
        </w:rPr>
        <w:t xml:space="preserve">ucrările de renovare </w:t>
      </w:r>
      <w:r w:rsidRPr="00B12F77">
        <w:rPr>
          <w:rFonts w:asciiTheme="majorHAnsi" w:hAnsiTheme="majorHAnsi" w:cstheme="majorHAnsi"/>
          <w:sz w:val="24"/>
          <w:szCs w:val="24"/>
          <w:lang w:val="ro-MD"/>
        </w:rPr>
        <w:t xml:space="preserve">a instituțiilor de învățământ </w:t>
      </w:r>
      <w:r w:rsidR="00F755CA" w:rsidRPr="00B12F77">
        <w:rPr>
          <w:rFonts w:asciiTheme="majorHAnsi" w:hAnsiTheme="majorHAnsi" w:cstheme="majorHAnsi"/>
          <w:sz w:val="24"/>
          <w:szCs w:val="24"/>
          <w:lang w:val="ro-MD"/>
        </w:rPr>
        <w:t>și au fost organizate recepțiile la ter</w:t>
      </w:r>
      <w:r w:rsidR="00537E37" w:rsidRPr="00B12F77">
        <w:rPr>
          <w:rFonts w:asciiTheme="majorHAnsi" w:hAnsiTheme="majorHAnsi" w:cstheme="majorHAnsi"/>
          <w:sz w:val="24"/>
          <w:szCs w:val="24"/>
          <w:lang w:val="ro-MD"/>
        </w:rPr>
        <w:t>minarea lucrărilor pentru</w:t>
      </w:r>
      <w:r w:rsidR="0035025F" w:rsidRPr="00B12F77">
        <w:rPr>
          <w:rFonts w:asciiTheme="majorHAnsi" w:hAnsiTheme="majorHAnsi" w:cstheme="majorHAnsi"/>
          <w:sz w:val="24"/>
          <w:szCs w:val="24"/>
          <w:lang w:val="ro-MD"/>
        </w:rPr>
        <w:t xml:space="preserve"> 15</w:t>
      </w:r>
      <w:r w:rsidR="00B5435D" w:rsidRPr="00B12F77">
        <w:rPr>
          <w:rFonts w:asciiTheme="majorHAnsi" w:hAnsiTheme="majorHAnsi" w:cstheme="majorHAnsi"/>
          <w:sz w:val="24"/>
          <w:szCs w:val="24"/>
          <w:lang w:val="ro-MD"/>
        </w:rPr>
        <w:t xml:space="preserve"> instituții de învățământ,</w:t>
      </w:r>
      <w:r w:rsidR="0035025F" w:rsidRPr="00B12F77">
        <w:rPr>
          <w:rFonts w:asciiTheme="majorHAnsi" w:hAnsiTheme="majorHAnsi" w:cstheme="majorHAnsi"/>
          <w:sz w:val="24"/>
          <w:szCs w:val="24"/>
          <w:lang w:val="ro-MD"/>
        </w:rPr>
        <w:t xml:space="preserve"> din care pentru 5 instituții </w:t>
      </w:r>
      <w:r w:rsidR="00884FFB" w:rsidRPr="00B12F77">
        <w:rPr>
          <w:rFonts w:asciiTheme="majorHAnsi" w:hAnsiTheme="majorHAnsi" w:cstheme="majorHAnsi"/>
          <w:sz w:val="24"/>
          <w:szCs w:val="24"/>
          <w:lang w:val="ro-MD"/>
        </w:rPr>
        <w:t>a</w:t>
      </w:r>
      <w:r w:rsidR="0035025F" w:rsidRPr="00B12F77">
        <w:rPr>
          <w:rFonts w:asciiTheme="majorHAnsi" w:hAnsiTheme="majorHAnsi" w:cstheme="majorHAnsi"/>
          <w:sz w:val="24"/>
          <w:szCs w:val="24"/>
          <w:lang w:val="ro-MD"/>
        </w:rPr>
        <w:t xml:space="preserve"> fost </w:t>
      </w:r>
      <w:r w:rsidR="00884FFB" w:rsidRPr="00B12F77">
        <w:rPr>
          <w:rFonts w:asciiTheme="majorHAnsi" w:hAnsiTheme="majorHAnsi" w:cstheme="majorHAnsi"/>
          <w:sz w:val="24"/>
          <w:szCs w:val="24"/>
          <w:lang w:val="ro-MD"/>
        </w:rPr>
        <w:t>organizată recepția la terminarea lucrărilor</w:t>
      </w:r>
      <w:r w:rsidR="0035025F" w:rsidRPr="00B12F77">
        <w:rPr>
          <w:rFonts w:asciiTheme="majorHAnsi" w:hAnsiTheme="majorHAnsi" w:cstheme="majorHAnsi"/>
          <w:sz w:val="24"/>
          <w:szCs w:val="24"/>
          <w:lang w:val="ro-MD"/>
        </w:rPr>
        <w:t xml:space="preserve"> pe parcursul anului 2021, iar</w:t>
      </w:r>
      <w:r w:rsidR="00F755CA" w:rsidRPr="00B12F77">
        <w:rPr>
          <w:rFonts w:asciiTheme="majorHAnsi" w:hAnsiTheme="majorHAnsi" w:cstheme="majorHAnsi"/>
          <w:sz w:val="24"/>
          <w:szCs w:val="24"/>
          <w:lang w:val="ro-MD"/>
        </w:rPr>
        <w:t xml:space="preserve"> </w:t>
      </w:r>
      <w:r w:rsidR="00537E37" w:rsidRPr="00B12F77">
        <w:rPr>
          <w:rFonts w:asciiTheme="majorHAnsi" w:hAnsiTheme="majorHAnsi" w:cstheme="majorHAnsi"/>
          <w:sz w:val="24"/>
          <w:szCs w:val="24"/>
          <w:lang w:val="ro-MD"/>
        </w:rPr>
        <w:t xml:space="preserve">2 </w:t>
      </w:r>
      <w:r w:rsidR="00207A03">
        <w:rPr>
          <w:rFonts w:asciiTheme="majorHAnsi" w:hAnsiTheme="majorHAnsi" w:cstheme="majorHAnsi"/>
          <w:sz w:val="24"/>
          <w:szCs w:val="24"/>
          <w:lang w:val="ro-MD"/>
        </w:rPr>
        <w:t>fiind</w:t>
      </w:r>
      <w:r w:rsidR="00537E37" w:rsidRPr="00B12F77">
        <w:rPr>
          <w:rFonts w:asciiTheme="majorHAnsi" w:hAnsiTheme="majorHAnsi" w:cstheme="majorHAnsi"/>
          <w:sz w:val="24"/>
          <w:szCs w:val="24"/>
          <w:lang w:val="ro-MD"/>
        </w:rPr>
        <w:t xml:space="preserve"> î</w:t>
      </w:r>
      <w:r w:rsidR="00F755CA" w:rsidRPr="00B12F77">
        <w:rPr>
          <w:rFonts w:asciiTheme="majorHAnsi" w:hAnsiTheme="majorHAnsi" w:cstheme="majorHAnsi"/>
          <w:sz w:val="24"/>
          <w:szCs w:val="24"/>
          <w:lang w:val="ro-MD"/>
        </w:rPr>
        <w:t>n pr</w:t>
      </w:r>
      <w:r w:rsidR="00537E37" w:rsidRPr="00B12F77">
        <w:rPr>
          <w:rFonts w:asciiTheme="majorHAnsi" w:hAnsiTheme="majorHAnsi" w:cstheme="majorHAnsi"/>
          <w:sz w:val="24"/>
          <w:szCs w:val="24"/>
          <w:lang w:val="ro-MD"/>
        </w:rPr>
        <w:t>oces de renovare (</w:t>
      </w:r>
      <w:r w:rsidR="00F755CA" w:rsidRPr="00B12F77">
        <w:rPr>
          <w:rFonts w:asciiTheme="majorHAnsi" w:hAnsiTheme="majorHAnsi" w:cstheme="majorHAnsi"/>
          <w:sz w:val="24"/>
          <w:szCs w:val="24"/>
          <w:lang w:val="ro-MD"/>
        </w:rPr>
        <w:t xml:space="preserve">LT </w:t>
      </w:r>
      <w:r w:rsidR="00103F01">
        <w:rPr>
          <w:rFonts w:asciiTheme="majorHAnsi" w:hAnsiTheme="majorHAnsi" w:cstheme="majorHAnsi"/>
          <w:sz w:val="24"/>
          <w:szCs w:val="24"/>
          <w:lang w:val="ro-MD"/>
        </w:rPr>
        <w:t>„</w:t>
      </w:r>
      <w:r w:rsidR="00F755CA" w:rsidRPr="00B12F77">
        <w:rPr>
          <w:rFonts w:asciiTheme="majorHAnsi" w:hAnsiTheme="majorHAnsi" w:cstheme="majorHAnsi"/>
          <w:sz w:val="24"/>
          <w:szCs w:val="24"/>
          <w:lang w:val="ro-MD"/>
        </w:rPr>
        <w:t xml:space="preserve">Mihai Eminescu” din or. </w:t>
      </w:r>
      <w:r w:rsidR="00886CCB">
        <w:rPr>
          <w:rFonts w:asciiTheme="majorHAnsi" w:hAnsiTheme="majorHAnsi" w:cstheme="majorHAnsi"/>
          <w:sz w:val="24"/>
          <w:szCs w:val="24"/>
          <w:lang w:val="ro-MD"/>
        </w:rPr>
        <w:t>Anenii Noi – 81,7</w:t>
      </w:r>
      <w:r w:rsidR="00B12F77">
        <w:rPr>
          <w:rFonts w:asciiTheme="majorHAnsi" w:hAnsiTheme="majorHAnsi" w:cstheme="majorHAnsi"/>
          <w:sz w:val="24"/>
          <w:szCs w:val="24"/>
          <w:lang w:val="ro-MD"/>
        </w:rPr>
        <w:t>% executare</w:t>
      </w:r>
      <w:r w:rsidR="00103F01">
        <w:rPr>
          <w:rFonts w:asciiTheme="majorHAnsi" w:hAnsiTheme="majorHAnsi" w:cstheme="majorHAnsi"/>
          <w:sz w:val="24"/>
          <w:szCs w:val="24"/>
          <w:lang w:val="ro-MD"/>
        </w:rPr>
        <w:t>,</w:t>
      </w:r>
      <w:r w:rsidR="00B12F77">
        <w:rPr>
          <w:rFonts w:asciiTheme="majorHAnsi" w:hAnsiTheme="majorHAnsi" w:cstheme="majorHAnsi"/>
          <w:sz w:val="24"/>
          <w:szCs w:val="24"/>
          <w:lang w:val="ro-MD"/>
        </w:rPr>
        <w:t xml:space="preserve"> și </w:t>
      </w:r>
      <w:r w:rsidR="00F755CA" w:rsidRPr="00B12F77">
        <w:rPr>
          <w:rFonts w:asciiTheme="majorHAnsi" w:hAnsiTheme="majorHAnsi" w:cstheme="majorHAnsi"/>
          <w:sz w:val="24"/>
          <w:szCs w:val="24"/>
          <w:lang w:val="ro-MD"/>
        </w:rPr>
        <w:t xml:space="preserve">LT </w:t>
      </w:r>
      <w:r w:rsidR="00103F01">
        <w:rPr>
          <w:rFonts w:asciiTheme="majorHAnsi" w:hAnsiTheme="majorHAnsi" w:cstheme="majorHAnsi"/>
          <w:sz w:val="24"/>
          <w:szCs w:val="24"/>
          <w:lang w:val="ro-MD"/>
        </w:rPr>
        <w:t>„</w:t>
      </w:r>
      <w:r w:rsidR="00F755CA" w:rsidRPr="00B12F77">
        <w:rPr>
          <w:rFonts w:asciiTheme="majorHAnsi" w:hAnsiTheme="majorHAnsi" w:cstheme="majorHAnsi"/>
          <w:sz w:val="24"/>
          <w:szCs w:val="24"/>
          <w:lang w:val="ro-MD"/>
        </w:rPr>
        <w:t>Alecu Russo” din s. Cojuș</w:t>
      </w:r>
      <w:r w:rsidR="0035025F" w:rsidRPr="00B12F77">
        <w:rPr>
          <w:rFonts w:asciiTheme="majorHAnsi" w:hAnsiTheme="majorHAnsi" w:cstheme="majorHAnsi"/>
          <w:sz w:val="24"/>
          <w:szCs w:val="24"/>
          <w:lang w:val="ro-MD"/>
        </w:rPr>
        <w:t>na, r</w:t>
      </w:r>
      <w:r w:rsidR="00B12F77">
        <w:rPr>
          <w:rFonts w:asciiTheme="majorHAnsi" w:hAnsiTheme="majorHAnsi" w:cstheme="majorHAnsi"/>
          <w:sz w:val="24"/>
          <w:szCs w:val="24"/>
          <w:lang w:val="ro-MD"/>
        </w:rPr>
        <w:t>-nu</w:t>
      </w:r>
      <w:r w:rsidR="0035025F" w:rsidRPr="00B12F77">
        <w:rPr>
          <w:rFonts w:asciiTheme="majorHAnsi" w:hAnsiTheme="majorHAnsi" w:cstheme="majorHAnsi"/>
          <w:sz w:val="24"/>
          <w:szCs w:val="24"/>
          <w:lang w:val="ro-MD"/>
        </w:rPr>
        <w:t xml:space="preserve">l Strășeni </w:t>
      </w:r>
      <w:r w:rsidRPr="00B12F77">
        <w:rPr>
          <w:rFonts w:asciiTheme="majorHAnsi" w:hAnsiTheme="majorHAnsi" w:cstheme="majorHAnsi"/>
          <w:sz w:val="24"/>
          <w:szCs w:val="24"/>
          <w:lang w:val="ro-MD"/>
        </w:rPr>
        <w:t>(Devizul 2)</w:t>
      </w:r>
      <w:r w:rsidR="00103F01">
        <w:rPr>
          <w:rFonts w:asciiTheme="majorHAnsi" w:hAnsiTheme="majorHAnsi" w:cstheme="majorHAnsi"/>
          <w:sz w:val="24"/>
          <w:szCs w:val="24"/>
          <w:lang w:val="ro-MD"/>
        </w:rPr>
        <w:t xml:space="preserve"> </w:t>
      </w:r>
      <w:r w:rsidR="00886CCB">
        <w:rPr>
          <w:rFonts w:asciiTheme="majorHAnsi" w:hAnsiTheme="majorHAnsi" w:cstheme="majorHAnsi"/>
          <w:sz w:val="24"/>
          <w:szCs w:val="24"/>
          <w:lang w:val="ro-MD"/>
        </w:rPr>
        <w:t>– 84,0</w:t>
      </w:r>
      <w:r w:rsidR="00537E37" w:rsidRPr="00B12F77">
        <w:rPr>
          <w:rFonts w:asciiTheme="majorHAnsi" w:hAnsiTheme="majorHAnsi" w:cstheme="majorHAnsi"/>
          <w:sz w:val="24"/>
          <w:szCs w:val="24"/>
          <w:lang w:val="ro-MD"/>
        </w:rPr>
        <w:t>% executare</w:t>
      </w:r>
      <w:r w:rsidR="00537E37" w:rsidRPr="00886CCB">
        <w:rPr>
          <w:rFonts w:asciiTheme="majorHAnsi" w:hAnsiTheme="majorHAnsi" w:cstheme="majorHAnsi"/>
          <w:i/>
          <w:sz w:val="24"/>
          <w:szCs w:val="24"/>
          <w:lang w:val="ro-MD"/>
        </w:rPr>
        <w:t>).</w:t>
      </w:r>
      <w:r w:rsidR="00884FFB" w:rsidRPr="00886CCB">
        <w:rPr>
          <w:rFonts w:asciiTheme="majorHAnsi" w:hAnsiTheme="majorHAnsi" w:cstheme="majorHAnsi"/>
          <w:i/>
          <w:sz w:val="24"/>
          <w:szCs w:val="24"/>
          <w:lang w:val="ro-MD"/>
        </w:rPr>
        <w:t xml:space="preserve"> </w:t>
      </w:r>
      <w:r w:rsidR="00886CCB" w:rsidRPr="00886CCB">
        <w:rPr>
          <w:rFonts w:asciiTheme="majorHAnsi" w:hAnsiTheme="majorHAnsi" w:cstheme="majorHAnsi"/>
          <w:i/>
          <w:sz w:val="24"/>
          <w:szCs w:val="24"/>
          <w:lang w:val="ro-MD"/>
        </w:rPr>
        <w:t>Sinteza executării mijloacelor financiare pentru renovarea a 17 instituții de învățământ din contul împrumutului (Creditul 5196-MD) la data de 31.12.2021, de către FISM</w:t>
      </w:r>
      <w:r w:rsidR="00886CCB" w:rsidRPr="00886CCB">
        <w:rPr>
          <w:i/>
        </w:rPr>
        <w:t xml:space="preserve"> </w:t>
      </w:r>
      <w:r w:rsidR="00886CCB" w:rsidRPr="00886CCB">
        <w:rPr>
          <w:rFonts w:asciiTheme="majorHAnsi" w:hAnsiTheme="majorHAnsi" w:cstheme="majorHAnsi"/>
          <w:i/>
          <w:sz w:val="24"/>
          <w:szCs w:val="24"/>
          <w:lang w:val="ro-MD"/>
        </w:rPr>
        <w:t>sunt prezentate detaliat în Anexa nr.4 la prezentul Raport de audit.</w:t>
      </w:r>
    </w:p>
    <w:p w14:paraId="756C745F" w14:textId="13BDBA4C" w:rsidR="00B375EE" w:rsidRPr="00B12F77" w:rsidRDefault="00B375EE" w:rsidP="00886CCB">
      <w:pPr>
        <w:spacing w:line="276" w:lineRule="auto"/>
        <w:jc w:val="both"/>
        <w:rPr>
          <w:rFonts w:asciiTheme="majorHAnsi" w:hAnsiTheme="majorHAnsi" w:cstheme="majorHAnsi"/>
          <w:sz w:val="24"/>
          <w:szCs w:val="24"/>
          <w:lang w:val="ro-MD"/>
        </w:rPr>
      </w:pPr>
      <w:r w:rsidRPr="00B12F77">
        <w:rPr>
          <w:rFonts w:asciiTheme="majorHAnsi" w:hAnsiTheme="majorHAnsi" w:cstheme="majorHAnsi"/>
          <w:sz w:val="24"/>
          <w:szCs w:val="24"/>
          <w:lang w:val="ro-MD"/>
        </w:rPr>
        <w:t>La situația din 31.12.2021, la subcomponenta A</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2</w:t>
      </w:r>
      <w:r w:rsidR="00C2077A" w:rsidRPr="00B12F77">
        <w:rPr>
          <w:rFonts w:asciiTheme="majorHAnsi" w:hAnsiTheme="majorHAnsi" w:cstheme="majorHAnsi"/>
          <w:sz w:val="24"/>
          <w:szCs w:val="24"/>
          <w:lang w:val="ro-MD"/>
        </w:rPr>
        <w:t>,</w:t>
      </w:r>
      <w:r w:rsidR="00F938B1">
        <w:rPr>
          <w:rFonts w:asciiTheme="majorHAnsi" w:hAnsiTheme="majorHAnsi" w:cstheme="majorHAnsi"/>
          <w:sz w:val="24"/>
          <w:szCs w:val="24"/>
          <w:lang w:val="ro-MD"/>
        </w:rPr>
        <w:t xml:space="preserve"> gestionată de IP FISM</w:t>
      </w:r>
      <w:r w:rsidR="00C2077A" w:rsidRPr="00B12F77">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 au fost debursate mijloace financiare în sumă totală de 12</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707,8 mii </w:t>
      </w:r>
      <w:r w:rsidR="00F938B1">
        <w:rPr>
          <w:rFonts w:asciiTheme="majorHAnsi" w:hAnsiTheme="majorHAnsi" w:cstheme="majorHAnsi"/>
          <w:sz w:val="24"/>
          <w:szCs w:val="24"/>
          <w:lang w:val="ro-MD"/>
        </w:rPr>
        <w:t>dol</w:t>
      </w:r>
      <w:r w:rsidR="00A0066B">
        <w:rPr>
          <w:rFonts w:asciiTheme="majorHAnsi" w:hAnsiTheme="majorHAnsi" w:cstheme="majorHAnsi"/>
          <w:sz w:val="24"/>
          <w:szCs w:val="24"/>
          <w:lang w:val="ro-MD"/>
        </w:rPr>
        <w:t>ari</w:t>
      </w:r>
      <w:r w:rsidR="00F938B1">
        <w:rPr>
          <w:rFonts w:asciiTheme="majorHAnsi" w:hAnsiTheme="majorHAnsi" w:cstheme="majorHAnsi"/>
          <w:sz w:val="24"/>
          <w:szCs w:val="24"/>
          <w:lang w:val="ro-MD"/>
        </w:rPr>
        <w:t xml:space="preserve"> SUA</w:t>
      </w:r>
      <w:r w:rsidRPr="00B12F77">
        <w:rPr>
          <w:rFonts w:asciiTheme="majorHAnsi" w:hAnsiTheme="majorHAnsi" w:cstheme="majorHAnsi"/>
          <w:sz w:val="24"/>
          <w:szCs w:val="24"/>
          <w:lang w:val="ro-MD"/>
        </w:rPr>
        <w:t>, din care 2</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119,2 mii </w:t>
      </w:r>
      <w:r w:rsidR="00330B10">
        <w:rPr>
          <w:rFonts w:asciiTheme="majorHAnsi" w:hAnsiTheme="majorHAnsi" w:cstheme="majorHAnsi"/>
          <w:sz w:val="24"/>
          <w:szCs w:val="24"/>
          <w:lang w:val="ro-MD"/>
        </w:rPr>
        <w:t>dolari SUA</w:t>
      </w:r>
      <w:r w:rsidR="00330B10" w:rsidRPr="00B12F77">
        <w:rPr>
          <w:rFonts w:asciiTheme="majorHAnsi" w:hAnsiTheme="majorHAnsi" w:cstheme="majorHAnsi"/>
          <w:sz w:val="24"/>
          <w:szCs w:val="24"/>
          <w:lang w:val="ro-MD"/>
        </w:rPr>
        <w:t xml:space="preserve"> </w:t>
      </w:r>
      <w:r w:rsidRPr="00B12F77">
        <w:rPr>
          <w:rFonts w:asciiTheme="majorHAnsi" w:hAnsiTheme="majorHAnsi" w:cstheme="majorHAnsi"/>
          <w:sz w:val="24"/>
          <w:szCs w:val="24"/>
          <w:lang w:val="ro-MD"/>
        </w:rPr>
        <w:t>au fost debursate în anul 2021. Pe parcursul implementării Proiectului au fost executate cheltuieli în sumă de 12</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283,3 mii </w:t>
      </w:r>
      <w:r w:rsidR="00F938B1">
        <w:rPr>
          <w:rFonts w:asciiTheme="majorHAnsi" w:hAnsiTheme="majorHAnsi" w:cstheme="majorHAnsi"/>
          <w:sz w:val="24"/>
          <w:szCs w:val="24"/>
          <w:lang w:val="ro-MD"/>
        </w:rPr>
        <w:t>dol</w:t>
      </w:r>
      <w:r w:rsidR="00A0066B">
        <w:rPr>
          <w:rFonts w:asciiTheme="majorHAnsi" w:hAnsiTheme="majorHAnsi" w:cstheme="majorHAnsi"/>
          <w:sz w:val="24"/>
          <w:szCs w:val="24"/>
          <w:lang w:val="ro-MD"/>
        </w:rPr>
        <w:t>ari</w:t>
      </w:r>
      <w:r w:rsidR="00F938B1">
        <w:rPr>
          <w:rFonts w:asciiTheme="majorHAnsi" w:hAnsiTheme="majorHAnsi" w:cstheme="majorHAnsi"/>
          <w:sz w:val="24"/>
          <w:szCs w:val="24"/>
          <w:lang w:val="ro-MD"/>
        </w:rPr>
        <w:t xml:space="preserve"> SUA</w:t>
      </w:r>
      <w:r w:rsidRPr="00B12F77">
        <w:rPr>
          <w:rFonts w:asciiTheme="majorHAnsi" w:hAnsiTheme="majorHAnsi" w:cstheme="majorHAnsi"/>
          <w:sz w:val="24"/>
          <w:szCs w:val="24"/>
          <w:lang w:val="ro-MD"/>
        </w:rPr>
        <w:t>, din care pentru lucrări de renovare, proiectări și responsabil</w:t>
      </w:r>
      <w:r w:rsidR="00A0066B">
        <w:rPr>
          <w:rFonts w:asciiTheme="majorHAnsi" w:hAnsiTheme="majorHAnsi" w:cstheme="majorHAnsi"/>
          <w:sz w:val="24"/>
          <w:szCs w:val="24"/>
          <w:lang w:val="ro-MD"/>
        </w:rPr>
        <w:t>ul</w:t>
      </w:r>
      <w:r w:rsidRPr="00B12F77">
        <w:rPr>
          <w:rFonts w:asciiTheme="majorHAnsi" w:hAnsiTheme="majorHAnsi" w:cstheme="majorHAnsi"/>
          <w:sz w:val="24"/>
          <w:szCs w:val="24"/>
          <w:lang w:val="ro-MD"/>
        </w:rPr>
        <w:t xml:space="preserve"> tehn</w:t>
      </w:r>
      <w:r w:rsidR="00F938B1">
        <w:rPr>
          <w:rFonts w:asciiTheme="majorHAnsi" w:hAnsiTheme="majorHAnsi" w:cstheme="majorHAnsi"/>
          <w:sz w:val="24"/>
          <w:szCs w:val="24"/>
          <w:lang w:val="ro-MD"/>
        </w:rPr>
        <w:t>ic – 11</w:t>
      </w:r>
      <w:r w:rsidR="00A0066B">
        <w:rPr>
          <w:rFonts w:asciiTheme="majorHAnsi" w:hAnsiTheme="majorHAnsi" w:cstheme="majorHAnsi"/>
          <w:sz w:val="24"/>
          <w:szCs w:val="24"/>
          <w:lang w:val="ro-MD"/>
        </w:rPr>
        <w:t>.</w:t>
      </w:r>
      <w:r w:rsidR="00F938B1">
        <w:rPr>
          <w:rFonts w:asciiTheme="majorHAnsi" w:hAnsiTheme="majorHAnsi" w:cstheme="majorHAnsi"/>
          <w:sz w:val="24"/>
          <w:szCs w:val="24"/>
          <w:lang w:val="ro-MD"/>
        </w:rPr>
        <w:t>426,8 mii dol</w:t>
      </w:r>
      <w:r w:rsidR="00A0066B">
        <w:rPr>
          <w:rFonts w:asciiTheme="majorHAnsi" w:hAnsiTheme="majorHAnsi" w:cstheme="majorHAnsi"/>
          <w:sz w:val="24"/>
          <w:szCs w:val="24"/>
          <w:lang w:val="ro-MD"/>
        </w:rPr>
        <w:t>ari</w:t>
      </w:r>
      <w:r w:rsidR="00F938B1">
        <w:rPr>
          <w:rFonts w:asciiTheme="majorHAnsi" w:hAnsiTheme="majorHAnsi" w:cstheme="majorHAnsi"/>
          <w:sz w:val="24"/>
          <w:szCs w:val="24"/>
          <w:lang w:val="ro-MD"/>
        </w:rPr>
        <w:t xml:space="preserve"> SUA, în anul 2021 fiind executate </w:t>
      </w:r>
      <w:r w:rsidRPr="00B12F77">
        <w:rPr>
          <w:rFonts w:asciiTheme="majorHAnsi" w:hAnsiTheme="majorHAnsi" w:cstheme="majorHAnsi"/>
          <w:sz w:val="24"/>
          <w:szCs w:val="24"/>
          <w:lang w:val="ro-MD"/>
        </w:rPr>
        <w:t>2</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126,8 mii </w:t>
      </w:r>
      <w:r w:rsidR="00F938B1">
        <w:rPr>
          <w:rFonts w:asciiTheme="majorHAnsi" w:hAnsiTheme="majorHAnsi" w:cstheme="majorHAnsi"/>
          <w:sz w:val="24"/>
          <w:szCs w:val="24"/>
          <w:lang w:val="ro-MD"/>
        </w:rPr>
        <w:t>dol</w:t>
      </w:r>
      <w:r w:rsidR="00A0066B">
        <w:rPr>
          <w:rFonts w:asciiTheme="majorHAnsi" w:hAnsiTheme="majorHAnsi" w:cstheme="majorHAnsi"/>
          <w:sz w:val="24"/>
          <w:szCs w:val="24"/>
          <w:lang w:val="ro-MD"/>
        </w:rPr>
        <w:t>ari</w:t>
      </w:r>
      <w:r w:rsidR="00F938B1">
        <w:rPr>
          <w:rFonts w:asciiTheme="majorHAnsi" w:hAnsiTheme="majorHAnsi" w:cstheme="majorHAnsi"/>
          <w:sz w:val="24"/>
          <w:szCs w:val="24"/>
          <w:lang w:val="ro-MD"/>
        </w:rPr>
        <w:t xml:space="preserve"> SUA</w:t>
      </w:r>
      <w:r w:rsidRPr="00B12F77">
        <w:rPr>
          <w:rFonts w:asciiTheme="majorHAnsi" w:hAnsiTheme="majorHAnsi" w:cstheme="majorHAnsi"/>
          <w:sz w:val="24"/>
          <w:szCs w:val="24"/>
          <w:lang w:val="ro-MD"/>
        </w:rPr>
        <w:t>.</w:t>
      </w:r>
    </w:p>
    <w:p w14:paraId="5CB95A7E" w14:textId="763A2E3F" w:rsidR="00B5435D" w:rsidRPr="00875102" w:rsidRDefault="00C2077A" w:rsidP="009C1A60">
      <w:pPr>
        <w:spacing w:line="276" w:lineRule="auto"/>
        <w:jc w:val="both"/>
        <w:rPr>
          <w:rFonts w:asciiTheme="majorHAnsi" w:hAnsiTheme="majorHAnsi" w:cstheme="majorHAnsi"/>
          <w:i/>
          <w:sz w:val="24"/>
          <w:szCs w:val="24"/>
          <w:lang w:val="ro-MD"/>
        </w:rPr>
      </w:pPr>
      <w:r w:rsidRPr="00B12F77">
        <w:rPr>
          <w:rFonts w:asciiTheme="majorHAnsi" w:hAnsiTheme="majorHAnsi" w:cstheme="majorHAnsi"/>
          <w:sz w:val="24"/>
          <w:szCs w:val="24"/>
          <w:lang w:val="ro-MD"/>
        </w:rPr>
        <w:t>Recepția fina</w:t>
      </w:r>
      <w:r w:rsidR="00335269">
        <w:rPr>
          <w:rFonts w:asciiTheme="majorHAnsi" w:hAnsiTheme="majorHAnsi" w:cstheme="majorHAnsi"/>
          <w:sz w:val="24"/>
          <w:szCs w:val="24"/>
          <w:lang w:val="ro-MD"/>
        </w:rPr>
        <w:t xml:space="preserve">lă a lucrărilor, până la finele anului </w:t>
      </w:r>
      <w:r w:rsidRPr="00B12F77">
        <w:rPr>
          <w:rFonts w:asciiTheme="majorHAnsi" w:hAnsiTheme="majorHAnsi" w:cstheme="majorHAnsi"/>
          <w:sz w:val="24"/>
          <w:szCs w:val="24"/>
          <w:lang w:val="ro-MD"/>
        </w:rPr>
        <w:t xml:space="preserve">2021, a fost organizată pentru 10 instituții de învățământ </w:t>
      </w:r>
      <w:r w:rsidR="00002C8E" w:rsidRPr="00B12F77">
        <w:rPr>
          <w:rFonts w:asciiTheme="majorHAnsi" w:hAnsiTheme="majorHAnsi" w:cstheme="majorHAnsi"/>
          <w:sz w:val="24"/>
          <w:szCs w:val="24"/>
          <w:lang w:val="ro-MD"/>
        </w:rPr>
        <w:t xml:space="preserve">în sumă totală de </w:t>
      </w:r>
      <w:r w:rsidRPr="00B12F77">
        <w:rPr>
          <w:rFonts w:asciiTheme="majorHAnsi" w:hAnsiTheme="majorHAnsi" w:cstheme="majorHAnsi"/>
          <w:sz w:val="24"/>
          <w:szCs w:val="24"/>
          <w:lang w:val="ro-MD"/>
        </w:rPr>
        <w:t>106</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653,9</w:t>
      </w:r>
      <w:r w:rsidR="009465BC" w:rsidRPr="00B12F77">
        <w:rPr>
          <w:rFonts w:asciiTheme="majorHAnsi" w:hAnsiTheme="majorHAnsi" w:cstheme="majorHAnsi"/>
          <w:sz w:val="24"/>
          <w:szCs w:val="24"/>
          <w:lang w:val="ro-MD"/>
        </w:rPr>
        <w:t xml:space="preserve"> mii lei, din care în anul 2021 (</w:t>
      </w:r>
      <w:r w:rsidRPr="00B12F77">
        <w:rPr>
          <w:rFonts w:asciiTheme="majorHAnsi" w:hAnsiTheme="majorHAnsi" w:cstheme="majorHAnsi"/>
          <w:sz w:val="24"/>
          <w:szCs w:val="24"/>
          <w:lang w:val="ro-MD"/>
        </w:rPr>
        <w:t>8</w:t>
      </w:r>
      <w:r w:rsidR="00002C8E" w:rsidRPr="00B12F77">
        <w:rPr>
          <w:rFonts w:asciiTheme="majorHAnsi" w:hAnsiTheme="majorHAnsi" w:cstheme="majorHAnsi"/>
          <w:sz w:val="24"/>
          <w:szCs w:val="24"/>
          <w:lang w:val="ro-MD"/>
        </w:rPr>
        <w:t xml:space="preserve"> instituții de învățământ</w:t>
      </w:r>
      <w:r w:rsidRPr="00B12F77">
        <w:rPr>
          <w:rFonts w:asciiTheme="majorHAnsi" w:hAnsiTheme="majorHAnsi" w:cstheme="majorHAnsi"/>
          <w:sz w:val="24"/>
          <w:szCs w:val="24"/>
          <w:lang w:val="ro-MD"/>
        </w:rPr>
        <w:t xml:space="preserve">) </w:t>
      </w:r>
      <w:r w:rsidR="00A0066B">
        <w:rPr>
          <w:rFonts w:asciiTheme="majorHAnsi" w:hAnsiTheme="majorHAnsi" w:cstheme="majorHAnsi"/>
          <w:sz w:val="24"/>
          <w:szCs w:val="24"/>
          <w:lang w:val="ro-MD"/>
        </w:rPr>
        <w:t>–</w:t>
      </w:r>
      <w:r w:rsidR="00F01C8D">
        <w:rPr>
          <w:rFonts w:asciiTheme="majorHAnsi" w:hAnsiTheme="majorHAnsi" w:cstheme="majorHAnsi"/>
          <w:sz w:val="24"/>
          <w:szCs w:val="24"/>
          <w:lang w:val="ro-MD"/>
        </w:rPr>
        <w:t xml:space="preserve"> </w:t>
      </w:r>
      <w:r w:rsidRPr="00B12F77">
        <w:rPr>
          <w:rFonts w:asciiTheme="majorHAnsi" w:hAnsiTheme="majorHAnsi" w:cstheme="majorHAnsi"/>
          <w:sz w:val="24"/>
          <w:szCs w:val="24"/>
          <w:lang w:val="ro-MD"/>
        </w:rPr>
        <w:t>în sumă de 82</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580,5</w:t>
      </w:r>
      <w:r w:rsidR="009465BC" w:rsidRPr="00B12F77">
        <w:rPr>
          <w:rFonts w:asciiTheme="majorHAnsi" w:hAnsiTheme="majorHAnsi" w:cstheme="majorHAnsi"/>
          <w:sz w:val="24"/>
          <w:szCs w:val="24"/>
          <w:lang w:val="ro-MD"/>
        </w:rPr>
        <w:t xml:space="preserve"> mii lei. Auditul relevă că, </w:t>
      </w:r>
      <w:r w:rsidR="00812635" w:rsidRPr="00B12F77">
        <w:rPr>
          <w:rFonts w:asciiTheme="majorHAnsi" w:hAnsiTheme="majorHAnsi" w:cstheme="majorHAnsi"/>
          <w:sz w:val="24"/>
          <w:szCs w:val="24"/>
          <w:lang w:val="ro-MD"/>
        </w:rPr>
        <w:t xml:space="preserve">deși lucrările au fost recepționate, </w:t>
      </w:r>
      <w:r w:rsidRPr="00B12F77">
        <w:rPr>
          <w:rFonts w:asciiTheme="majorHAnsi" w:eastAsia="Times New Roman" w:hAnsiTheme="majorHAnsi" w:cstheme="majorHAnsi"/>
          <w:sz w:val="24"/>
          <w:szCs w:val="24"/>
        </w:rPr>
        <w:t>investițiile realizate</w:t>
      </w:r>
      <w:r w:rsidR="009465BC" w:rsidRPr="00B12F77">
        <w:rPr>
          <w:rFonts w:asciiTheme="majorHAnsi" w:hAnsiTheme="majorHAnsi" w:cstheme="majorHAnsi"/>
          <w:sz w:val="24"/>
          <w:szCs w:val="24"/>
          <w:lang w:val="ro-MD"/>
        </w:rPr>
        <w:t xml:space="preserve"> au fost transmise </w:t>
      </w:r>
      <w:r w:rsidRPr="00B12F77">
        <w:rPr>
          <w:rFonts w:asciiTheme="majorHAnsi" w:hAnsiTheme="majorHAnsi" w:cstheme="majorHAnsi"/>
          <w:sz w:val="24"/>
          <w:szCs w:val="24"/>
          <w:lang w:val="ro-MD"/>
        </w:rPr>
        <w:t>doar la 6 comunități beneficiare</w:t>
      </w:r>
      <w:r w:rsidR="00335269">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 în sumă totală de 72</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034,2 </w:t>
      </w:r>
      <w:r w:rsidR="009465BC" w:rsidRPr="00B12F77">
        <w:rPr>
          <w:rFonts w:asciiTheme="majorHAnsi" w:hAnsiTheme="majorHAnsi" w:cstheme="majorHAnsi"/>
          <w:sz w:val="24"/>
          <w:szCs w:val="24"/>
          <w:lang w:val="ro-MD"/>
        </w:rPr>
        <w:t>mii lei. Astfel,</w:t>
      </w:r>
      <w:r w:rsidR="00C65FCF" w:rsidRPr="00B12F77">
        <w:rPr>
          <w:rFonts w:asciiTheme="majorHAnsi" w:hAnsiTheme="majorHAnsi" w:cstheme="majorHAnsi"/>
          <w:sz w:val="24"/>
          <w:szCs w:val="24"/>
        </w:rPr>
        <w:t xml:space="preserve"> </w:t>
      </w:r>
      <w:r w:rsidR="00A0066B">
        <w:rPr>
          <w:rFonts w:asciiTheme="majorHAnsi" w:hAnsiTheme="majorHAnsi" w:cstheme="majorHAnsi"/>
          <w:sz w:val="24"/>
          <w:szCs w:val="24"/>
        </w:rPr>
        <w:t>au fost</w:t>
      </w:r>
      <w:r w:rsidR="00C65FCF" w:rsidRPr="00B12F77">
        <w:rPr>
          <w:rFonts w:asciiTheme="majorHAnsi" w:hAnsiTheme="majorHAnsi" w:cstheme="majorHAnsi"/>
          <w:sz w:val="24"/>
          <w:szCs w:val="24"/>
        </w:rPr>
        <w:t xml:space="preserve"> denaturate informațiile bilanțiere prin supraevaluarea  grupelor de conturi </w:t>
      </w:r>
      <w:r w:rsidR="00C65FCF" w:rsidRPr="00B12F77">
        <w:rPr>
          <w:rFonts w:asciiTheme="majorHAnsi" w:eastAsia="Times New Roman" w:hAnsiTheme="majorHAnsi" w:cstheme="majorHAnsi"/>
          <w:sz w:val="24"/>
          <w:szCs w:val="24"/>
        </w:rPr>
        <w:t>311 „Clădiri” cu</w:t>
      </w:r>
      <w:r w:rsidRPr="00B12F77">
        <w:rPr>
          <w:rFonts w:asciiTheme="majorHAnsi" w:hAnsiTheme="majorHAnsi" w:cstheme="majorHAnsi"/>
          <w:sz w:val="24"/>
          <w:szCs w:val="24"/>
          <w:lang w:val="ro-MD"/>
        </w:rPr>
        <w:t xml:space="preserve"> 34</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619,7</w:t>
      </w:r>
      <w:r w:rsidR="009465BC" w:rsidRPr="00B12F77">
        <w:rPr>
          <w:rFonts w:asciiTheme="majorHAnsi" w:hAnsiTheme="majorHAnsi" w:cstheme="majorHAnsi"/>
          <w:sz w:val="24"/>
          <w:szCs w:val="24"/>
          <w:lang w:val="ro-MD"/>
        </w:rPr>
        <w:t xml:space="preserve"> mii lei</w:t>
      </w:r>
      <w:r w:rsidR="00B375EE" w:rsidRPr="00B12F77">
        <w:rPr>
          <w:rFonts w:asciiTheme="majorHAnsi" w:hAnsiTheme="majorHAnsi" w:cstheme="majorHAnsi"/>
          <w:sz w:val="24"/>
          <w:szCs w:val="24"/>
          <w:lang w:val="ro-MD"/>
        </w:rPr>
        <w:t>.</w:t>
      </w:r>
      <w:r w:rsidR="00875102" w:rsidRPr="00875102">
        <w:t xml:space="preserve"> </w:t>
      </w:r>
      <w:r w:rsidR="00875102" w:rsidRPr="00875102">
        <w:rPr>
          <w:rFonts w:asciiTheme="majorHAnsi" w:hAnsiTheme="majorHAnsi" w:cstheme="majorHAnsi"/>
          <w:i/>
          <w:sz w:val="24"/>
          <w:szCs w:val="24"/>
          <w:lang w:val="ro-MD"/>
        </w:rPr>
        <w:t>Procesele-verbale de terminare și de</w:t>
      </w:r>
      <w:r w:rsidR="001F7AF9">
        <w:rPr>
          <w:rFonts w:asciiTheme="majorHAnsi" w:hAnsiTheme="majorHAnsi" w:cstheme="majorHAnsi"/>
          <w:i/>
          <w:sz w:val="24"/>
          <w:szCs w:val="24"/>
          <w:lang w:val="ro-MD"/>
        </w:rPr>
        <w:t xml:space="preserve"> recepție finală a lucrărilor și a</w:t>
      </w:r>
      <w:r w:rsidR="00875102" w:rsidRPr="00875102">
        <w:rPr>
          <w:rFonts w:asciiTheme="majorHAnsi" w:hAnsiTheme="majorHAnsi" w:cstheme="majorHAnsi"/>
          <w:i/>
          <w:sz w:val="24"/>
          <w:szCs w:val="24"/>
          <w:lang w:val="ro-MD"/>
        </w:rPr>
        <w:t>ctele de primire-transmitere a investițiilor</w:t>
      </w:r>
      <w:r w:rsidR="00875102">
        <w:rPr>
          <w:rFonts w:asciiTheme="majorHAnsi" w:hAnsiTheme="majorHAnsi" w:cstheme="majorHAnsi"/>
          <w:i/>
          <w:sz w:val="24"/>
          <w:szCs w:val="24"/>
          <w:lang w:val="ro-MD"/>
        </w:rPr>
        <w:t xml:space="preserve"> </w:t>
      </w:r>
      <w:r w:rsidR="001F7AF9">
        <w:rPr>
          <w:rFonts w:asciiTheme="majorHAnsi" w:hAnsiTheme="majorHAnsi" w:cstheme="majorHAnsi"/>
          <w:i/>
          <w:sz w:val="24"/>
          <w:szCs w:val="24"/>
          <w:lang w:val="ro-MD"/>
        </w:rPr>
        <w:t>se prezintă în Anexa nr.5</w:t>
      </w:r>
      <w:r w:rsidR="00875102" w:rsidRPr="00875102">
        <w:rPr>
          <w:rFonts w:asciiTheme="majorHAnsi" w:hAnsiTheme="majorHAnsi" w:cstheme="majorHAnsi"/>
          <w:i/>
          <w:sz w:val="24"/>
          <w:szCs w:val="24"/>
          <w:lang w:val="ro-MD"/>
        </w:rPr>
        <w:t xml:space="preserve"> la prezentul Raport de audit.</w:t>
      </w:r>
    </w:p>
    <w:p w14:paraId="4DD188E3" w14:textId="5574B88D" w:rsidR="00862200" w:rsidRDefault="00B375EE" w:rsidP="009C1A60">
      <w:pPr>
        <w:spacing w:line="276" w:lineRule="auto"/>
        <w:jc w:val="both"/>
        <w:rPr>
          <w:rFonts w:asciiTheme="majorHAnsi" w:hAnsiTheme="majorHAnsi" w:cstheme="majorHAnsi"/>
          <w:sz w:val="24"/>
          <w:szCs w:val="24"/>
          <w:lang w:val="ro-MD"/>
        </w:rPr>
      </w:pPr>
      <w:r w:rsidRPr="00B12F77">
        <w:rPr>
          <w:rFonts w:asciiTheme="majorHAnsi" w:hAnsiTheme="majorHAnsi" w:cstheme="majorHAnsi"/>
          <w:sz w:val="24"/>
          <w:szCs w:val="24"/>
          <w:lang w:val="ro-MD"/>
        </w:rPr>
        <w:t xml:space="preserve">Totodată, </w:t>
      </w:r>
      <w:r w:rsidR="00062E2A" w:rsidRPr="00B12F77">
        <w:rPr>
          <w:rFonts w:asciiTheme="majorHAnsi" w:hAnsiTheme="majorHAnsi" w:cstheme="majorHAnsi"/>
          <w:sz w:val="24"/>
          <w:szCs w:val="24"/>
          <w:lang w:val="ro-MD"/>
        </w:rPr>
        <w:t>se atestă</w:t>
      </w:r>
      <w:r w:rsidR="00DB2401" w:rsidRPr="00B12F77">
        <w:rPr>
          <w:rFonts w:asciiTheme="majorHAnsi" w:hAnsiTheme="majorHAnsi" w:cstheme="majorHAnsi"/>
          <w:sz w:val="24"/>
          <w:szCs w:val="24"/>
          <w:lang w:val="ro-MD"/>
        </w:rPr>
        <w:t xml:space="preserve"> </w:t>
      </w:r>
      <w:r w:rsidR="00FF7F1A" w:rsidRPr="00B12F77">
        <w:rPr>
          <w:rFonts w:asciiTheme="majorHAnsi" w:hAnsiTheme="majorHAnsi" w:cstheme="majorHAnsi"/>
          <w:sz w:val="24"/>
          <w:szCs w:val="24"/>
          <w:lang w:val="ro-MD"/>
        </w:rPr>
        <w:t>nerespectarea reglementărilor privind</w:t>
      </w:r>
      <w:r w:rsidR="009E3614" w:rsidRPr="00B12F77">
        <w:rPr>
          <w:rFonts w:asciiTheme="majorHAnsi" w:hAnsiTheme="majorHAnsi" w:cstheme="majorHAnsi"/>
          <w:sz w:val="24"/>
          <w:szCs w:val="24"/>
          <w:lang w:val="ro-MD"/>
        </w:rPr>
        <w:t xml:space="preserve"> achiziț</w:t>
      </w:r>
      <w:r w:rsidR="00335269">
        <w:rPr>
          <w:rFonts w:asciiTheme="majorHAnsi" w:hAnsiTheme="majorHAnsi" w:cstheme="majorHAnsi"/>
          <w:sz w:val="24"/>
          <w:szCs w:val="24"/>
          <w:lang w:val="ro-MD"/>
        </w:rPr>
        <w:t>ionarea lucrărilor de reparații</w:t>
      </w:r>
      <w:r w:rsidR="009E3614" w:rsidRPr="00B12F77">
        <w:rPr>
          <w:rFonts w:asciiTheme="majorHAnsi" w:hAnsiTheme="majorHAnsi" w:cstheme="majorHAnsi"/>
          <w:sz w:val="24"/>
          <w:szCs w:val="24"/>
          <w:lang w:val="ro-MD"/>
        </w:rPr>
        <w:t xml:space="preserve"> suplimentare</w:t>
      </w:r>
      <w:r w:rsidR="00FF7F1A" w:rsidRPr="00B12F77">
        <w:rPr>
          <w:rFonts w:asciiTheme="majorHAnsi" w:hAnsiTheme="majorHAnsi" w:cstheme="majorHAnsi"/>
          <w:sz w:val="24"/>
          <w:szCs w:val="24"/>
          <w:lang w:val="ro-MD"/>
        </w:rPr>
        <w:t xml:space="preserve"> care depășesc valoarea de 15% d</w:t>
      </w:r>
      <w:r w:rsidR="00A0066B">
        <w:rPr>
          <w:rFonts w:asciiTheme="majorHAnsi" w:hAnsiTheme="majorHAnsi" w:cstheme="majorHAnsi"/>
          <w:sz w:val="24"/>
          <w:szCs w:val="24"/>
          <w:lang w:val="ro-MD"/>
        </w:rPr>
        <w:t>in</w:t>
      </w:r>
      <w:r w:rsidR="00FF7F1A" w:rsidRPr="00B12F77">
        <w:rPr>
          <w:rFonts w:asciiTheme="majorHAnsi" w:hAnsiTheme="majorHAnsi" w:cstheme="majorHAnsi"/>
          <w:sz w:val="24"/>
          <w:szCs w:val="24"/>
          <w:lang w:val="ro-MD"/>
        </w:rPr>
        <w:t xml:space="preserve"> suma inițială a contractului. Astfel</w:t>
      </w:r>
      <w:r w:rsidRPr="00B12F77">
        <w:rPr>
          <w:rFonts w:asciiTheme="majorHAnsi" w:hAnsiTheme="majorHAnsi" w:cstheme="majorHAnsi"/>
          <w:sz w:val="24"/>
          <w:szCs w:val="24"/>
          <w:lang w:val="ro-MD"/>
        </w:rPr>
        <w:t>, contrar d</w:t>
      </w:r>
      <w:r w:rsidR="00FF7F1A" w:rsidRPr="00B12F77">
        <w:rPr>
          <w:rFonts w:asciiTheme="majorHAnsi" w:hAnsiTheme="majorHAnsi" w:cstheme="majorHAnsi"/>
          <w:sz w:val="24"/>
          <w:szCs w:val="24"/>
          <w:lang w:val="ro-MD"/>
        </w:rPr>
        <w:t>irectivelor BM</w:t>
      </w:r>
      <w:r w:rsidR="00FF7F1A" w:rsidRPr="00B12F77">
        <w:rPr>
          <w:rStyle w:val="a5"/>
          <w:rFonts w:asciiTheme="majorHAnsi" w:hAnsiTheme="majorHAnsi" w:cstheme="majorHAnsi"/>
          <w:sz w:val="24"/>
          <w:szCs w:val="24"/>
          <w:lang w:val="ro-MD"/>
        </w:rPr>
        <w:footnoteReference w:id="22"/>
      </w:r>
      <w:r w:rsidR="00FF7F1A" w:rsidRPr="00B12F77">
        <w:rPr>
          <w:rFonts w:asciiTheme="majorHAnsi" w:hAnsiTheme="majorHAnsi" w:cstheme="majorHAnsi"/>
          <w:sz w:val="24"/>
          <w:szCs w:val="24"/>
          <w:lang w:val="ro-MD"/>
        </w:rPr>
        <w:t xml:space="preserve"> care prevăd că „în cazurile creșterii sumei inițial</w:t>
      </w:r>
      <w:r w:rsidR="00E219C7" w:rsidRPr="00B12F77">
        <w:rPr>
          <w:rFonts w:asciiTheme="majorHAnsi" w:hAnsiTheme="majorHAnsi" w:cstheme="majorHAnsi"/>
          <w:sz w:val="24"/>
          <w:szCs w:val="24"/>
          <w:lang w:val="ro-MD"/>
        </w:rPr>
        <w:t>e</w:t>
      </w:r>
      <w:r w:rsidR="00FF7F1A" w:rsidRPr="00B12F77">
        <w:rPr>
          <w:rFonts w:asciiTheme="majorHAnsi" w:hAnsiTheme="majorHAnsi" w:cstheme="majorHAnsi"/>
          <w:sz w:val="24"/>
          <w:szCs w:val="24"/>
          <w:lang w:val="ro-MD"/>
        </w:rPr>
        <w:t xml:space="preserve"> a contractului cu peste 15%</w:t>
      </w:r>
      <w:r w:rsidR="000D519F" w:rsidRPr="00B12F77">
        <w:rPr>
          <w:rFonts w:asciiTheme="majorHAnsi" w:hAnsiTheme="majorHAnsi" w:cstheme="majorHAnsi"/>
          <w:sz w:val="24"/>
          <w:szCs w:val="24"/>
          <w:lang w:val="ro-MD"/>
        </w:rPr>
        <w:t>,</w:t>
      </w:r>
      <w:r w:rsidR="00FF7F1A" w:rsidRPr="00B12F77">
        <w:rPr>
          <w:rFonts w:asciiTheme="majorHAnsi" w:hAnsiTheme="majorHAnsi" w:cstheme="majorHAnsi"/>
          <w:sz w:val="24"/>
          <w:szCs w:val="24"/>
          <w:lang w:val="ro-MD"/>
        </w:rPr>
        <w:t xml:space="preserve"> Împrumutatul va solicita nota fără obiecții a </w:t>
      </w:r>
      <w:r w:rsidRPr="00B12F77">
        <w:rPr>
          <w:rFonts w:asciiTheme="majorHAnsi" w:hAnsiTheme="majorHAnsi" w:cstheme="majorHAnsi"/>
          <w:sz w:val="24"/>
          <w:szCs w:val="24"/>
          <w:lang w:val="ro-MD"/>
        </w:rPr>
        <w:t>BM până la convenirea acesteia”</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 precum și </w:t>
      </w:r>
      <w:r w:rsidR="00FF7F1A" w:rsidRPr="00B12F77">
        <w:rPr>
          <w:rFonts w:asciiTheme="majorHAnsi" w:hAnsiTheme="majorHAnsi" w:cstheme="majorHAnsi"/>
          <w:sz w:val="24"/>
          <w:szCs w:val="24"/>
          <w:lang w:val="ro-MD"/>
        </w:rPr>
        <w:t>clauzelor cont</w:t>
      </w:r>
      <w:r w:rsidR="006B64A3" w:rsidRPr="00B12F77">
        <w:rPr>
          <w:rFonts w:asciiTheme="majorHAnsi" w:hAnsiTheme="majorHAnsi" w:cstheme="majorHAnsi"/>
          <w:sz w:val="24"/>
          <w:szCs w:val="24"/>
          <w:lang w:val="ro-MD"/>
        </w:rPr>
        <w:t>ractelor</w:t>
      </w:r>
      <w:r w:rsidR="00FF7F1A" w:rsidRPr="00B12F77">
        <w:rPr>
          <w:rStyle w:val="a5"/>
          <w:rFonts w:asciiTheme="majorHAnsi" w:hAnsiTheme="majorHAnsi" w:cstheme="majorHAnsi"/>
          <w:sz w:val="24"/>
          <w:szCs w:val="24"/>
          <w:lang w:val="ro-MD"/>
        </w:rPr>
        <w:footnoteReference w:id="23"/>
      </w:r>
      <w:r w:rsidR="006B64A3" w:rsidRPr="00B12F77">
        <w:rPr>
          <w:rFonts w:asciiTheme="majorHAnsi" w:hAnsiTheme="majorHAnsi" w:cstheme="majorHAnsi"/>
          <w:sz w:val="24"/>
          <w:szCs w:val="24"/>
          <w:lang w:val="ro-MD"/>
        </w:rPr>
        <w:t xml:space="preserve"> încheiate între IP FISM și agenții economici,</w:t>
      </w:r>
      <w:r w:rsidR="00FF7F1A" w:rsidRPr="00B12F77">
        <w:rPr>
          <w:rFonts w:asciiTheme="majorHAnsi" w:hAnsiTheme="majorHAnsi" w:cstheme="majorHAnsi"/>
          <w:sz w:val="24"/>
          <w:szCs w:val="24"/>
          <w:lang w:val="ro-MD"/>
        </w:rPr>
        <w:t xml:space="preserve"> c</w:t>
      </w:r>
      <w:r w:rsidR="006B64A3" w:rsidRPr="00B12F77">
        <w:rPr>
          <w:rFonts w:asciiTheme="majorHAnsi" w:hAnsiTheme="majorHAnsi" w:cstheme="majorHAnsi"/>
          <w:sz w:val="24"/>
          <w:szCs w:val="24"/>
          <w:lang w:val="ro-MD"/>
        </w:rPr>
        <w:t>are</w:t>
      </w:r>
      <w:r w:rsidR="00FF7F1A" w:rsidRPr="00B12F77">
        <w:rPr>
          <w:rFonts w:asciiTheme="majorHAnsi" w:hAnsiTheme="majorHAnsi" w:cstheme="majorHAnsi"/>
          <w:sz w:val="24"/>
          <w:szCs w:val="24"/>
          <w:lang w:val="ro-MD"/>
        </w:rPr>
        <w:t xml:space="preserve"> condiționează că </w:t>
      </w:r>
      <w:r w:rsidR="00E219C7" w:rsidRPr="00B12F77">
        <w:rPr>
          <w:rFonts w:asciiTheme="majorHAnsi" w:hAnsiTheme="majorHAnsi" w:cstheme="majorHAnsi"/>
          <w:sz w:val="24"/>
          <w:szCs w:val="24"/>
          <w:lang w:val="ro-MD"/>
        </w:rPr>
        <w:t>„</w:t>
      </w:r>
      <w:r w:rsidR="00FF7F1A" w:rsidRPr="00B12F77">
        <w:rPr>
          <w:rFonts w:asciiTheme="majorHAnsi" w:hAnsiTheme="majorHAnsi" w:cstheme="majorHAnsi"/>
          <w:sz w:val="24"/>
          <w:szCs w:val="24"/>
          <w:lang w:val="ro-MD"/>
        </w:rPr>
        <w:t xml:space="preserve">Managerul de proiect nu va ajusta tarifele în urma schimbării volumelor, dacă prin aceasta </w:t>
      </w:r>
      <w:r w:rsidR="00C4427F" w:rsidRPr="00B12F77">
        <w:rPr>
          <w:rFonts w:asciiTheme="majorHAnsi" w:hAnsiTheme="majorHAnsi" w:cstheme="majorHAnsi"/>
          <w:sz w:val="24"/>
          <w:szCs w:val="24"/>
          <w:lang w:val="ro-MD"/>
        </w:rPr>
        <w:t>prețul</w:t>
      </w:r>
      <w:r w:rsidR="00FF7F1A" w:rsidRPr="00B12F77">
        <w:rPr>
          <w:rFonts w:asciiTheme="majorHAnsi" w:hAnsiTheme="majorHAnsi" w:cstheme="majorHAnsi"/>
          <w:sz w:val="24"/>
          <w:szCs w:val="24"/>
          <w:lang w:val="ro-MD"/>
        </w:rPr>
        <w:t xml:space="preserve"> </w:t>
      </w:r>
      <w:r w:rsidR="00C4427F" w:rsidRPr="00B12F77">
        <w:rPr>
          <w:rFonts w:asciiTheme="majorHAnsi" w:hAnsiTheme="majorHAnsi" w:cstheme="majorHAnsi"/>
          <w:sz w:val="24"/>
          <w:szCs w:val="24"/>
          <w:lang w:val="ro-MD"/>
        </w:rPr>
        <w:t>inițial</w:t>
      </w:r>
      <w:r w:rsidR="00FF7F1A" w:rsidRPr="00B12F77">
        <w:rPr>
          <w:rFonts w:asciiTheme="majorHAnsi" w:hAnsiTheme="majorHAnsi" w:cstheme="majorHAnsi"/>
          <w:sz w:val="24"/>
          <w:szCs w:val="24"/>
          <w:lang w:val="ro-MD"/>
        </w:rPr>
        <w:t xml:space="preserve"> al contractului este depășit cu peste 15%, cu excepția aprobării prealabile </w:t>
      </w:r>
      <w:r w:rsidRPr="00B12F77">
        <w:rPr>
          <w:rFonts w:asciiTheme="majorHAnsi" w:hAnsiTheme="majorHAnsi" w:cstheme="majorHAnsi"/>
          <w:sz w:val="24"/>
          <w:szCs w:val="24"/>
          <w:lang w:val="ro-MD"/>
        </w:rPr>
        <w:t>a Angajatorului și Donatorului”</w:t>
      </w:r>
      <w:r w:rsidR="00A0066B">
        <w:rPr>
          <w:rFonts w:asciiTheme="majorHAnsi" w:hAnsiTheme="majorHAnsi" w:cstheme="majorHAnsi"/>
          <w:sz w:val="24"/>
          <w:szCs w:val="24"/>
          <w:lang w:val="ro-MD"/>
        </w:rPr>
        <w:t>.</w:t>
      </w:r>
      <w:r w:rsidRPr="00B12F77">
        <w:rPr>
          <w:rFonts w:asciiTheme="majorHAnsi" w:hAnsiTheme="majorHAnsi" w:cstheme="majorHAnsi"/>
          <w:sz w:val="24"/>
          <w:szCs w:val="24"/>
          <w:lang w:val="ro-MD"/>
        </w:rPr>
        <w:t xml:space="preserve"> </w:t>
      </w:r>
      <w:r w:rsidR="004D59BB" w:rsidRPr="00B12F77">
        <w:rPr>
          <w:rFonts w:asciiTheme="majorHAnsi" w:hAnsiTheme="majorHAnsi" w:cstheme="majorHAnsi"/>
          <w:sz w:val="24"/>
          <w:szCs w:val="24"/>
          <w:lang w:val="ro-MD"/>
        </w:rPr>
        <w:t xml:space="preserve">IP FISM nu a ținut cont de normele menționate, fiind majorată valoarea contractului </w:t>
      </w:r>
      <w:r w:rsidR="004D6B73">
        <w:rPr>
          <w:rFonts w:asciiTheme="majorHAnsi" w:hAnsiTheme="majorHAnsi" w:cstheme="majorHAnsi"/>
          <w:sz w:val="24"/>
          <w:szCs w:val="24"/>
          <w:lang w:val="ro-MD"/>
        </w:rPr>
        <w:t>în 5</w:t>
      </w:r>
      <w:r w:rsidRPr="00B12F77">
        <w:rPr>
          <w:rFonts w:asciiTheme="majorHAnsi" w:hAnsiTheme="majorHAnsi" w:cstheme="majorHAnsi"/>
          <w:sz w:val="24"/>
          <w:szCs w:val="24"/>
          <w:lang w:val="ro-MD"/>
        </w:rPr>
        <w:t xml:space="preserve"> cazuri</w:t>
      </w:r>
      <w:r w:rsidR="002B1063" w:rsidRPr="00B12F77">
        <w:rPr>
          <w:rFonts w:asciiTheme="majorHAnsi" w:hAnsiTheme="majorHAnsi" w:cstheme="majorHAnsi"/>
          <w:sz w:val="24"/>
          <w:szCs w:val="24"/>
          <w:vertAlign w:val="superscript"/>
          <w:lang w:val="ro-MD"/>
        </w:rPr>
        <w:footnoteReference w:id="24"/>
      </w:r>
      <w:r w:rsidR="00A0066B">
        <w:rPr>
          <w:rFonts w:asciiTheme="majorHAnsi" w:hAnsiTheme="majorHAnsi" w:cstheme="majorHAnsi"/>
          <w:sz w:val="24"/>
          <w:szCs w:val="24"/>
          <w:lang w:val="ro-MD"/>
        </w:rPr>
        <w:t>,</w:t>
      </w:r>
      <w:r w:rsidR="004D59BB" w:rsidRPr="00B12F77">
        <w:rPr>
          <w:rFonts w:asciiTheme="majorHAnsi" w:hAnsiTheme="majorHAnsi" w:cstheme="majorHAnsi"/>
          <w:sz w:val="24"/>
          <w:szCs w:val="24"/>
          <w:lang w:val="ro-MD"/>
        </w:rPr>
        <w:t xml:space="preserve"> de la 15,8% </w:t>
      </w:r>
      <w:r w:rsidRPr="00B12F77">
        <w:rPr>
          <w:rFonts w:asciiTheme="majorHAnsi" w:hAnsiTheme="majorHAnsi" w:cstheme="majorHAnsi"/>
          <w:sz w:val="24"/>
          <w:szCs w:val="24"/>
          <w:lang w:val="ro-MD"/>
        </w:rPr>
        <w:t>până la 28,8%</w:t>
      </w:r>
      <w:r w:rsidR="004D59BB" w:rsidRPr="00B12F77">
        <w:rPr>
          <w:rFonts w:asciiTheme="majorHAnsi" w:hAnsiTheme="majorHAnsi" w:cstheme="majorHAnsi"/>
          <w:sz w:val="24"/>
          <w:szCs w:val="24"/>
          <w:lang w:val="ro-MD"/>
        </w:rPr>
        <w:t>.</w:t>
      </w:r>
      <w:r w:rsidR="00862200" w:rsidRPr="00B12F77">
        <w:rPr>
          <w:rFonts w:asciiTheme="majorHAnsi" w:hAnsiTheme="majorHAnsi" w:cstheme="majorHAnsi"/>
          <w:sz w:val="24"/>
          <w:szCs w:val="24"/>
          <w:lang w:val="ro-MD"/>
        </w:rPr>
        <w:t xml:space="preserve"> </w:t>
      </w:r>
    </w:p>
    <w:p w14:paraId="7A7D42A1" w14:textId="53DF12B0" w:rsidR="002811D1" w:rsidRPr="001D0838" w:rsidRDefault="002811D1" w:rsidP="001D0838">
      <w:pPr>
        <w:spacing w:after="120" w:line="276" w:lineRule="auto"/>
        <w:jc w:val="both"/>
        <w:rPr>
          <w:rFonts w:ascii="Calibri Light" w:eastAsia="Calibri" w:hAnsi="Calibri Light" w:cs="Calibri Light"/>
          <w:i/>
          <w:sz w:val="24"/>
          <w:szCs w:val="24"/>
        </w:rPr>
      </w:pPr>
      <w:r w:rsidRPr="00DC0BFC">
        <w:rPr>
          <w:rFonts w:ascii="Calibri Light" w:eastAsia="Calibri" w:hAnsi="Calibri Light" w:cs="Calibri Light"/>
          <w:b/>
          <w:i/>
          <w:sz w:val="24"/>
          <w:szCs w:val="24"/>
        </w:rPr>
        <w:t>Notă.</w:t>
      </w:r>
      <w:r w:rsidRPr="001D0838">
        <w:rPr>
          <w:rFonts w:ascii="Calibri Light" w:eastAsia="Calibri" w:hAnsi="Calibri Light" w:cs="Calibri Light"/>
          <w:i/>
          <w:sz w:val="24"/>
          <w:szCs w:val="24"/>
        </w:rPr>
        <w:t xml:space="preserve"> Prin</w:t>
      </w:r>
      <w:r w:rsidRPr="001D0838">
        <w:rPr>
          <w:i/>
        </w:rPr>
        <w:t xml:space="preserve"> </w:t>
      </w:r>
      <w:r w:rsidRPr="001D0838">
        <w:rPr>
          <w:rFonts w:ascii="Calibri Light" w:eastAsia="Calibri" w:hAnsi="Calibri Light" w:cs="Calibri Light"/>
          <w:i/>
          <w:sz w:val="24"/>
          <w:szCs w:val="24"/>
        </w:rPr>
        <w:t>Ordinul MECC nr. 1701 din 28.12.2021, MOP a fost completat cu pct. 31</w:t>
      </w:r>
      <w:r w:rsidR="00A0066B" w:rsidRPr="001D0838">
        <w:rPr>
          <w:rFonts w:ascii="Calibri Light" w:eastAsia="Calibri" w:hAnsi="Calibri Light" w:cs="Calibri Light"/>
          <w:i/>
          <w:sz w:val="24"/>
          <w:szCs w:val="24"/>
        </w:rPr>
        <w:t>:</w:t>
      </w:r>
      <w:r w:rsidRPr="001D0838">
        <w:rPr>
          <w:rFonts w:ascii="Calibri Light" w:eastAsia="Calibri" w:hAnsi="Calibri Light" w:cs="Calibri Light"/>
          <w:i/>
          <w:sz w:val="24"/>
          <w:szCs w:val="24"/>
        </w:rPr>
        <w:t xml:space="preserve"> </w:t>
      </w:r>
      <w:r w:rsidR="00A0066B" w:rsidRPr="001D0838">
        <w:rPr>
          <w:rFonts w:ascii="Calibri Light" w:eastAsia="Calibri" w:hAnsi="Calibri Light" w:cs="Calibri Light"/>
          <w:i/>
          <w:sz w:val="24"/>
          <w:szCs w:val="24"/>
        </w:rPr>
        <w:t>„</w:t>
      </w:r>
      <w:r w:rsidRPr="001D0838">
        <w:rPr>
          <w:rFonts w:ascii="Calibri Light" w:eastAsia="Calibri" w:hAnsi="Calibri Light" w:cs="Calibri Light"/>
          <w:i/>
          <w:sz w:val="24"/>
          <w:szCs w:val="24"/>
        </w:rPr>
        <w:t>Următoarele limite pentru procedurile ordinului de modificare sunt stabilite de către FISM privind mărirea costului Contractului:</w:t>
      </w:r>
    </w:p>
    <w:p w14:paraId="32721659" w14:textId="77777777" w:rsidR="002811D1" w:rsidRPr="001D0838" w:rsidRDefault="002811D1" w:rsidP="001D0838">
      <w:pPr>
        <w:numPr>
          <w:ilvl w:val="0"/>
          <w:numId w:val="18"/>
        </w:numPr>
        <w:spacing w:after="120" w:line="276" w:lineRule="auto"/>
        <w:contextualSpacing/>
        <w:jc w:val="both"/>
        <w:rPr>
          <w:rFonts w:ascii="Calibri Light" w:eastAsia="Calibri" w:hAnsi="Calibri Light" w:cs="Calibri Light"/>
          <w:i/>
          <w:sz w:val="24"/>
          <w:szCs w:val="24"/>
        </w:rPr>
      </w:pPr>
      <w:r w:rsidRPr="001D0838">
        <w:rPr>
          <w:rFonts w:ascii="Calibri Light" w:eastAsia="Calibri" w:hAnsi="Calibri Light" w:cs="Calibri Light"/>
          <w:i/>
          <w:sz w:val="24"/>
          <w:szCs w:val="24"/>
        </w:rPr>
        <w:t>până la 15 la sută din costul contractului vor fi aprobate de Comitetul Executiv al FISM, cu condiția că costul se încadrează în suma alocată pentru categoria relevantă de cheltuieli;</w:t>
      </w:r>
    </w:p>
    <w:p w14:paraId="5DD0118C" w14:textId="77777777" w:rsidR="002811D1" w:rsidRPr="001D0838" w:rsidRDefault="002811D1" w:rsidP="001D0838">
      <w:pPr>
        <w:numPr>
          <w:ilvl w:val="0"/>
          <w:numId w:val="18"/>
        </w:numPr>
        <w:spacing w:after="120" w:line="276" w:lineRule="auto"/>
        <w:contextualSpacing/>
        <w:jc w:val="both"/>
        <w:rPr>
          <w:rFonts w:ascii="Calibri Light" w:eastAsia="Calibri" w:hAnsi="Calibri Light" w:cs="Calibri Light"/>
          <w:i/>
          <w:sz w:val="24"/>
          <w:szCs w:val="24"/>
        </w:rPr>
      </w:pPr>
      <w:r w:rsidRPr="001D0838">
        <w:rPr>
          <w:rFonts w:ascii="Calibri Light" w:eastAsia="Calibri" w:hAnsi="Calibri Light" w:cs="Calibri Light"/>
          <w:i/>
          <w:sz w:val="24"/>
          <w:szCs w:val="24"/>
        </w:rPr>
        <w:t>15 la sută și mai mult din costul contractului vor fi aprobate de către MEC, cu condiția că costul se încadrează în suma alocată pentru categoria relevantă de cheltuieli”</w:t>
      </w:r>
      <w:r w:rsidR="00A0066B" w:rsidRPr="001D0838">
        <w:rPr>
          <w:rFonts w:ascii="Calibri Light" w:eastAsia="Calibri" w:hAnsi="Calibri Light" w:cs="Calibri Light"/>
          <w:i/>
          <w:sz w:val="24"/>
          <w:szCs w:val="24"/>
        </w:rPr>
        <w:t>.</w:t>
      </w:r>
    </w:p>
    <w:p w14:paraId="123E1110" w14:textId="77777777" w:rsidR="0036753E" w:rsidRPr="00B12F77" w:rsidRDefault="0036753E" w:rsidP="00335269">
      <w:pPr>
        <w:pStyle w:val="ab"/>
        <w:numPr>
          <w:ilvl w:val="0"/>
          <w:numId w:val="1"/>
        </w:numPr>
        <w:tabs>
          <w:tab w:val="left" w:pos="270"/>
        </w:tabs>
        <w:ind w:left="0" w:firstLine="0"/>
        <w:contextualSpacing w:val="0"/>
        <w:jc w:val="both"/>
        <w:rPr>
          <w:rFonts w:asciiTheme="majorHAnsi" w:eastAsia="Times New Roman" w:hAnsiTheme="majorHAnsi" w:cstheme="majorHAnsi"/>
          <w:b/>
          <w:bCs/>
          <w:sz w:val="24"/>
          <w:szCs w:val="24"/>
          <w:lang w:val="ro-MD"/>
        </w:rPr>
      </w:pPr>
      <w:r w:rsidRPr="00B12F77">
        <w:rPr>
          <w:rFonts w:asciiTheme="majorHAnsi" w:eastAsia="Times New Roman" w:hAnsiTheme="majorHAnsi" w:cstheme="majorHAnsi"/>
          <w:b/>
          <w:bCs/>
          <w:sz w:val="24"/>
          <w:szCs w:val="24"/>
          <w:lang w:val="ro-MD"/>
        </w:rPr>
        <w:t>PREZENTAREA PROIECTULUI</w:t>
      </w:r>
    </w:p>
    <w:p w14:paraId="7221472F" w14:textId="677AB839" w:rsidR="0036753E" w:rsidRPr="00B12F77" w:rsidRDefault="0036753E" w:rsidP="009C1A60">
      <w:pPr>
        <w:autoSpaceDE w:val="0"/>
        <w:autoSpaceDN w:val="0"/>
        <w:adjustRightInd w:val="0"/>
        <w:spacing w:line="276" w:lineRule="auto"/>
        <w:jc w:val="both"/>
        <w:rPr>
          <w:rFonts w:asciiTheme="majorHAnsi" w:eastAsia="SimSun" w:hAnsiTheme="majorHAnsi" w:cstheme="majorHAnsi"/>
          <w:color w:val="000000"/>
          <w:sz w:val="24"/>
          <w:szCs w:val="24"/>
          <w:lang w:val="ro-MD" w:eastAsia="zh-CN"/>
        </w:rPr>
      </w:pPr>
      <w:r w:rsidRPr="00B12F77">
        <w:rPr>
          <w:rFonts w:asciiTheme="majorHAnsi" w:eastAsia="Times New Roman" w:hAnsiTheme="majorHAnsi" w:cstheme="majorHAnsi"/>
          <w:sz w:val="24"/>
          <w:szCs w:val="24"/>
          <w:lang w:val="ro-MD"/>
        </w:rPr>
        <w:t xml:space="preserve">Proiectul „Reforma </w:t>
      </w:r>
      <w:r w:rsidR="007A6E28" w:rsidRPr="00B12F77">
        <w:rPr>
          <w:rFonts w:asciiTheme="majorHAnsi" w:eastAsia="Times New Roman" w:hAnsiTheme="majorHAnsi" w:cstheme="majorHAnsi"/>
          <w:sz w:val="24"/>
          <w:szCs w:val="24"/>
          <w:lang w:val="ro-MD"/>
        </w:rPr>
        <w:t>învățământului</w:t>
      </w:r>
      <w:r w:rsidRPr="00B12F77">
        <w:rPr>
          <w:rFonts w:asciiTheme="majorHAnsi" w:eastAsia="Times New Roman" w:hAnsiTheme="majorHAnsi" w:cstheme="majorHAnsi"/>
          <w:sz w:val="24"/>
          <w:szCs w:val="24"/>
          <w:lang w:val="ro-MD"/>
        </w:rPr>
        <w:t xml:space="preserve"> în Moldova” (PRIM) este un proiect care sprijină Programul de reformă al Guvernului, fiind finanțat de Banca Mondială. Obiectivul de dezvoltare revizuit al Proiectului</w:t>
      </w:r>
      <w:r w:rsidRPr="00B12F77">
        <w:rPr>
          <w:rStyle w:val="a5"/>
          <w:rFonts w:asciiTheme="majorHAnsi" w:eastAsia="Times New Roman" w:hAnsiTheme="majorHAnsi" w:cstheme="majorHAnsi"/>
          <w:sz w:val="24"/>
          <w:szCs w:val="24"/>
          <w:lang w:val="ro-MD"/>
        </w:rPr>
        <w:footnoteReference w:id="25"/>
      </w:r>
      <w:r w:rsidRPr="00B12F77">
        <w:rPr>
          <w:rFonts w:asciiTheme="majorHAnsi" w:eastAsia="Times New Roman" w:hAnsiTheme="majorHAnsi" w:cstheme="majorHAnsi"/>
          <w:sz w:val="24"/>
          <w:szCs w:val="24"/>
          <w:lang w:val="ro-MD"/>
        </w:rPr>
        <w:t xml:space="preserve"> este </w:t>
      </w:r>
      <w:r w:rsidRPr="00B12F77">
        <w:rPr>
          <w:rFonts w:asciiTheme="majorHAnsi" w:eastAsia="SimSun" w:hAnsiTheme="majorHAnsi" w:cstheme="majorHAnsi"/>
          <w:color w:val="000000"/>
          <w:sz w:val="24"/>
          <w:szCs w:val="24"/>
          <w:lang w:eastAsia="zh-CN"/>
        </w:rPr>
        <w:t>de a îmbunătăți condițiile de învățare în școlile vizate și de a consolida sistemele de monitorizare în educație ale beneficiarului, prin promovarea reformelor eficiente în sectorul educației.</w:t>
      </w:r>
      <w:r w:rsidRPr="00B12F77">
        <w:rPr>
          <w:rFonts w:asciiTheme="majorHAnsi" w:eastAsia="MS Mincho" w:hAnsiTheme="majorHAnsi" w:cstheme="majorHAnsi"/>
          <w:sz w:val="24"/>
          <w:szCs w:val="24"/>
          <w:lang w:val="ro-MD" w:eastAsia="ru-RU"/>
        </w:rPr>
        <w:t xml:space="preserve"> Proiectul este format din trei componente (A, B și C), </w:t>
      </w:r>
      <w:r w:rsidRPr="00B12F77">
        <w:rPr>
          <w:rFonts w:asciiTheme="majorHAnsi" w:eastAsia="MS Mincho" w:hAnsiTheme="majorHAnsi" w:cstheme="majorHAnsi"/>
          <w:i/>
          <w:sz w:val="24"/>
          <w:szCs w:val="24"/>
          <w:lang w:val="ro-MD" w:eastAsia="ru-RU"/>
        </w:rPr>
        <w:t>care sunt descrise detaliat în</w:t>
      </w:r>
      <w:r w:rsidRPr="00B12F77">
        <w:rPr>
          <w:rFonts w:asciiTheme="majorHAnsi" w:eastAsia="MS Mincho" w:hAnsiTheme="majorHAnsi" w:cstheme="majorHAnsi"/>
          <w:sz w:val="24"/>
          <w:szCs w:val="24"/>
          <w:lang w:val="ro-MD" w:eastAsia="ru-RU"/>
        </w:rPr>
        <w:t xml:space="preserve"> </w:t>
      </w:r>
      <w:r w:rsidR="0024339A" w:rsidRPr="00B12F77">
        <w:rPr>
          <w:rFonts w:asciiTheme="majorHAnsi" w:eastAsia="MS Mincho" w:hAnsiTheme="majorHAnsi" w:cstheme="majorHAnsi"/>
          <w:i/>
          <w:sz w:val="24"/>
          <w:szCs w:val="24"/>
          <w:lang w:val="ro-MD" w:eastAsia="ru-RU"/>
        </w:rPr>
        <w:t xml:space="preserve">Anexa </w:t>
      </w:r>
      <w:r w:rsidR="0024339A" w:rsidRPr="001D0838">
        <w:rPr>
          <w:rFonts w:asciiTheme="majorHAnsi" w:eastAsia="MS Mincho" w:hAnsiTheme="majorHAnsi" w:cstheme="majorHAnsi"/>
          <w:i/>
          <w:sz w:val="24"/>
          <w:szCs w:val="24"/>
          <w:lang w:val="ro-MD" w:eastAsia="ru-RU"/>
        </w:rPr>
        <w:t>nr.</w:t>
      </w:r>
      <w:r w:rsidR="001B361B" w:rsidRPr="001D0838">
        <w:rPr>
          <w:rFonts w:asciiTheme="majorHAnsi" w:eastAsia="MS Mincho" w:hAnsiTheme="majorHAnsi" w:cstheme="majorHAnsi"/>
          <w:i/>
          <w:sz w:val="24"/>
          <w:szCs w:val="24"/>
          <w:lang w:val="ro-MD" w:eastAsia="ru-RU"/>
        </w:rPr>
        <w:t>6</w:t>
      </w:r>
      <w:r w:rsidRPr="001D0838">
        <w:rPr>
          <w:rFonts w:asciiTheme="majorHAnsi" w:eastAsia="MS Mincho" w:hAnsiTheme="majorHAnsi" w:cstheme="majorHAnsi"/>
          <w:i/>
          <w:sz w:val="24"/>
          <w:szCs w:val="24"/>
          <w:lang w:val="ro-MD" w:eastAsia="ru-RU"/>
        </w:rPr>
        <w:t xml:space="preserve"> </w:t>
      </w:r>
      <w:r w:rsidR="009244A7" w:rsidRPr="001D0838">
        <w:rPr>
          <w:rFonts w:asciiTheme="majorHAnsi" w:eastAsia="MS Mincho" w:hAnsiTheme="majorHAnsi" w:cstheme="majorHAnsi"/>
          <w:i/>
          <w:sz w:val="24"/>
          <w:szCs w:val="24"/>
          <w:lang w:val="ro-MD" w:eastAsia="ru-RU"/>
        </w:rPr>
        <w:t>la</w:t>
      </w:r>
      <w:r w:rsidRPr="001D0838">
        <w:rPr>
          <w:rFonts w:asciiTheme="majorHAnsi" w:eastAsia="MS Mincho" w:hAnsiTheme="majorHAnsi" w:cstheme="majorHAnsi"/>
          <w:i/>
          <w:sz w:val="24"/>
          <w:szCs w:val="24"/>
          <w:lang w:val="ro-MD" w:eastAsia="ru-RU"/>
        </w:rPr>
        <w:t xml:space="preserve"> prezentul Raport de audit.</w:t>
      </w:r>
      <w:r w:rsidRPr="00B12F77">
        <w:rPr>
          <w:rFonts w:asciiTheme="majorHAnsi" w:eastAsia="SimSun" w:hAnsiTheme="majorHAnsi" w:cstheme="majorHAnsi"/>
          <w:color w:val="000000"/>
          <w:sz w:val="24"/>
          <w:szCs w:val="24"/>
          <w:lang w:val="ro-MD" w:eastAsia="zh-CN"/>
        </w:rPr>
        <w:t xml:space="preserve"> </w:t>
      </w:r>
    </w:p>
    <w:p w14:paraId="01B4D502" w14:textId="77777777" w:rsidR="0036753E" w:rsidRPr="002B1063" w:rsidRDefault="0036753E" w:rsidP="00DC0BFC">
      <w:pPr>
        <w:spacing w:after="120" w:line="276" w:lineRule="auto"/>
        <w:jc w:val="both"/>
        <w:rPr>
          <w:rFonts w:asciiTheme="majorHAnsi" w:hAnsiTheme="majorHAnsi" w:cstheme="majorHAnsi"/>
          <w:sz w:val="24"/>
          <w:szCs w:val="24"/>
          <w:lang w:val="ro-MD"/>
        </w:rPr>
      </w:pPr>
      <w:r w:rsidRPr="002B1063">
        <w:rPr>
          <w:rFonts w:asciiTheme="majorHAnsi" w:hAnsiTheme="majorHAnsi" w:cstheme="majorHAnsi"/>
          <w:sz w:val="24"/>
          <w:szCs w:val="24"/>
          <w:lang w:val="ro-MD"/>
        </w:rPr>
        <w:t xml:space="preserve">În vederea realizării activităților Proiectului, MF a deschis și </w:t>
      </w:r>
      <w:r w:rsidR="009244A7" w:rsidRPr="002B1063">
        <w:rPr>
          <w:rFonts w:asciiTheme="majorHAnsi" w:hAnsiTheme="majorHAnsi" w:cstheme="majorHAnsi"/>
          <w:sz w:val="24"/>
          <w:szCs w:val="24"/>
          <w:lang w:val="ro-MD"/>
        </w:rPr>
        <w:t xml:space="preserve">a </w:t>
      </w:r>
      <w:r w:rsidRPr="002B1063">
        <w:rPr>
          <w:rFonts w:asciiTheme="majorHAnsi" w:hAnsiTheme="majorHAnsi" w:cstheme="majorHAnsi"/>
          <w:sz w:val="24"/>
          <w:szCs w:val="24"/>
          <w:lang w:val="ro-MD"/>
        </w:rPr>
        <w:t>înregistrat la Trezoreri</w:t>
      </w:r>
      <w:r w:rsidR="009244A7" w:rsidRPr="002B1063">
        <w:rPr>
          <w:rFonts w:asciiTheme="majorHAnsi" w:hAnsiTheme="majorHAnsi" w:cstheme="majorHAnsi"/>
          <w:sz w:val="24"/>
          <w:szCs w:val="24"/>
          <w:lang w:val="ro-MD"/>
        </w:rPr>
        <w:t>a de Stat</w:t>
      </w:r>
      <w:r w:rsidRPr="002B1063">
        <w:rPr>
          <w:rFonts w:asciiTheme="majorHAnsi" w:hAnsiTheme="majorHAnsi" w:cstheme="majorHAnsi"/>
          <w:sz w:val="24"/>
          <w:szCs w:val="24"/>
          <w:lang w:val="ro-MD"/>
        </w:rPr>
        <w:t xml:space="preserve"> două conturi speciale, unul pentru Componenta A.2</w:t>
      </w:r>
      <w:r w:rsidR="009244A7" w:rsidRPr="002B1063">
        <w:rPr>
          <w:rFonts w:asciiTheme="majorHAnsi" w:hAnsiTheme="majorHAnsi" w:cstheme="majorHAnsi"/>
          <w:sz w:val="24"/>
          <w:szCs w:val="24"/>
          <w:lang w:val="ro-MD"/>
        </w:rPr>
        <w:t>,</w:t>
      </w:r>
      <w:r w:rsidRPr="002B1063">
        <w:rPr>
          <w:rFonts w:asciiTheme="majorHAnsi" w:hAnsiTheme="majorHAnsi" w:cstheme="majorHAnsi"/>
          <w:sz w:val="24"/>
          <w:szCs w:val="24"/>
          <w:lang w:val="ro-MD"/>
        </w:rPr>
        <w:t xml:space="preserve"> de care este responsabil </w:t>
      </w:r>
      <w:r w:rsidR="00391EC8" w:rsidRPr="002B1063">
        <w:rPr>
          <w:rFonts w:asciiTheme="majorHAnsi" w:hAnsiTheme="majorHAnsi" w:cstheme="majorHAnsi"/>
          <w:sz w:val="24"/>
          <w:szCs w:val="24"/>
          <w:lang w:val="ro-MD"/>
        </w:rPr>
        <w:t xml:space="preserve">IP </w:t>
      </w:r>
      <w:r w:rsidRPr="002B1063">
        <w:rPr>
          <w:rFonts w:asciiTheme="majorHAnsi" w:hAnsiTheme="majorHAnsi" w:cstheme="majorHAnsi"/>
          <w:sz w:val="24"/>
          <w:szCs w:val="24"/>
          <w:lang w:val="ro-MD"/>
        </w:rPr>
        <w:t>FISM, iar altul – pentru Componentele A.3, B.2 și C</w:t>
      </w:r>
      <w:r w:rsidR="009244A7" w:rsidRPr="002B1063">
        <w:rPr>
          <w:rFonts w:asciiTheme="majorHAnsi" w:hAnsiTheme="majorHAnsi" w:cstheme="majorHAnsi"/>
          <w:sz w:val="24"/>
          <w:szCs w:val="24"/>
          <w:lang w:val="ro-MD"/>
        </w:rPr>
        <w:t>,</w:t>
      </w:r>
      <w:r w:rsidRPr="002B1063">
        <w:rPr>
          <w:rFonts w:asciiTheme="majorHAnsi" w:hAnsiTheme="majorHAnsi" w:cstheme="majorHAnsi"/>
          <w:sz w:val="24"/>
          <w:szCs w:val="24"/>
          <w:lang w:val="ro-MD"/>
        </w:rPr>
        <w:t xml:space="preserve"> de care este responsabil MECC. Resursele financiare ale Proiectului sunt debursate de la BM ca avans la conturile speciale sau ca plată directă, în baza cererilor de trageri directe. Pentru monitorizarea și supraveghe</w:t>
      </w:r>
      <w:r w:rsidR="00391EC8" w:rsidRPr="002B1063">
        <w:rPr>
          <w:rFonts w:asciiTheme="majorHAnsi" w:hAnsiTheme="majorHAnsi" w:cstheme="majorHAnsi"/>
          <w:sz w:val="24"/>
          <w:szCs w:val="24"/>
          <w:lang w:val="ro-MD"/>
        </w:rPr>
        <w:t>rea financiară a activităților P</w:t>
      </w:r>
      <w:r w:rsidRPr="002B1063">
        <w:rPr>
          <w:rFonts w:asciiTheme="majorHAnsi" w:hAnsiTheme="majorHAnsi" w:cstheme="majorHAnsi"/>
          <w:sz w:val="24"/>
          <w:szCs w:val="24"/>
          <w:lang w:val="ro-MD"/>
        </w:rPr>
        <w:t xml:space="preserve">roiectului sunt întocmite și utilizate RFI trimestriale, care consolidează informația financiară pentru toate componentele Proiectului. MECC este responsabil </w:t>
      </w:r>
      <w:r w:rsidR="009244A7" w:rsidRPr="002B1063">
        <w:rPr>
          <w:rFonts w:asciiTheme="majorHAnsi" w:hAnsiTheme="majorHAnsi" w:cstheme="majorHAnsi"/>
          <w:sz w:val="24"/>
          <w:szCs w:val="24"/>
          <w:lang w:val="ro-MD"/>
        </w:rPr>
        <w:t>de</w:t>
      </w:r>
      <w:r w:rsidRPr="002B1063">
        <w:rPr>
          <w:rFonts w:asciiTheme="majorHAnsi" w:hAnsiTheme="majorHAnsi" w:cstheme="majorHAnsi"/>
          <w:sz w:val="24"/>
          <w:szCs w:val="24"/>
          <w:lang w:val="ro-MD"/>
        </w:rPr>
        <w:t xml:space="preserve"> consolidarea informației financiare a Proiectului în RFI, în conformitate cu forma agreată.  </w:t>
      </w:r>
    </w:p>
    <w:p w14:paraId="115C55D1" w14:textId="77777777" w:rsidR="00391EC8" w:rsidRPr="002B1063" w:rsidRDefault="0036753E" w:rsidP="009C1A60">
      <w:pPr>
        <w:autoSpaceDE w:val="0"/>
        <w:autoSpaceDN w:val="0"/>
        <w:adjustRightInd w:val="0"/>
        <w:spacing w:after="0" w:line="276" w:lineRule="auto"/>
        <w:jc w:val="both"/>
        <w:rPr>
          <w:rFonts w:asciiTheme="majorHAnsi" w:hAnsiTheme="majorHAnsi" w:cstheme="majorHAnsi"/>
          <w:sz w:val="24"/>
          <w:szCs w:val="24"/>
          <w:lang w:val="ro-MD"/>
        </w:rPr>
      </w:pPr>
      <w:r w:rsidRPr="002B1063">
        <w:rPr>
          <w:rFonts w:asciiTheme="majorHAnsi" w:eastAsia="SimSun" w:hAnsiTheme="majorHAnsi" w:cstheme="majorHAnsi"/>
          <w:color w:val="000000"/>
          <w:sz w:val="24"/>
          <w:szCs w:val="24"/>
          <w:lang w:val="ro-MD" w:eastAsia="zh-CN"/>
        </w:rPr>
        <w:t xml:space="preserve">Costul total al Proiectului inițial </w:t>
      </w:r>
      <w:r w:rsidRPr="002B1063">
        <w:rPr>
          <w:rFonts w:asciiTheme="majorHAnsi" w:eastAsia="SimSun" w:hAnsiTheme="majorHAnsi" w:cstheme="majorHAnsi"/>
          <w:i/>
          <w:color w:val="000000"/>
          <w:sz w:val="24"/>
          <w:szCs w:val="24"/>
          <w:lang w:val="ro-MD" w:eastAsia="zh-CN"/>
        </w:rPr>
        <w:t>(creditul nr.5196-MD)</w:t>
      </w:r>
      <w:r w:rsidRPr="002B1063">
        <w:rPr>
          <w:rFonts w:asciiTheme="majorHAnsi" w:eastAsia="SimSun" w:hAnsiTheme="majorHAnsi" w:cstheme="majorHAnsi"/>
          <w:color w:val="000000"/>
          <w:sz w:val="24"/>
          <w:szCs w:val="24"/>
          <w:lang w:val="ro-MD" w:eastAsia="zh-CN"/>
        </w:rPr>
        <w:t xml:space="preserve"> este de 26,1 mil. DST (echivalentul a 40,0 mil.</w:t>
      </w:r>
      <w:r w:rsidR="000C390A" w:rsidRPr="002B1063">
        <w:rPr>
          <w:rFonts w:asciiTheme="majorHAnsi" w:eastAsia="SimSun" w:hAnsiTheme="majorHAnsi" w:cstheme="majorHAnsi"/>
          <w:color w:val="000000"/>
          <w:sz w:val="24"/>
          <w:szCs w:val="24"/>
          <w:lang w:val="ro-MD" w:eastAsia="zh-CN"/>
        </w:rPr>
        <w:t xml:space="preserve"> </w:t>
      </w:r>
      <w:r w:rsidRPr="002B1063">
        <w:rPr>
          <w:rFonts w:asciiTheme="majorHAnsi" w:eastAsia="SimSun" w:hAnsiTheme="majorHAnsi" w:cstheme="majorHAnsi"/>
          <w:color w:val="000000"/>
          <w:sz w:val="24"/>
          <w:szCs w:val="24"/>
          <w:lang w:val="ro-MD" w:eastAsia="zh-CN"/>
        </w:rPr>
        <w:t>dol</w:t>
      </w:r>
      <w:r w:rsidR="009244A7" w:rsidRPr="002B1063">
        <w:rPr>
          <w:rFonts w:asciiTheme="majorHAnsi" w:eastAsia="SimSun" w:hAnsiTheme="majorHAnsi" w:cstheme="majorHAnsi"/>
          <w:color w:val="000000"/>
          <w:sz w:val="24"/>
          <w:szCs w:val="24"/>
          <w:lang w:val="ro-MD" w:eastAsia="zh-CN"/>
        </w:rPr>
        <w:t>ari</w:t>
      </w:r>
      <w:r w:rsidR="000C390A" w:rsidRPr="002B1063">
        <w:rPr>
          <w:rFonts w:asciiTheme="majorHAnsi" w:eastAsia="SimSun" w:hAnsiTheme="majorHAnsi" w:cstheme="majorHAnsi"/>
          <w:color w:val="000000"/>
          <w:sz w:val="24"/>
          <w:szCs w:val="24"/>
          <w:lang w:val="ro-MD" w:eastAsia="zh-CN"/>
        </w:rPr>
        <w:t xml:space="preserve"> </w:t>
      </w:r>
      <w:r w:rsidRPr="002B1063">
        <w:rPr>
          <w:rFonts w:asciiTheme="majorHAnsi" w:eastAsia="SimSun" w:hAnsiTheme="majorHAnsi" w:cstheme="majorHAnsi"/>
          <w:color w:val="000000"/>
          <w:sz w:val="24"/>
          <w:szCs w:val="24"/>
          <w:lang w:val="ro-MD" w:eastAsia="zh-CN"/>
        </w:rPr>
        <w:t xml:space="preserve">SUA), necesar pentru </w:t>
      </w:r>
      <w:r w:rsidRPr="002B1063">
        <w:rPr>
          <w:rFonts w:asciiTheme="majorHAnsi" w:eastAsia="Times New Roman" w:hAnsiTheme="majorHAnsi" w:cstheme="majorHAnsi"/>
          <w:sz w:val="24"/>
          <w:szCs w:val="24"/>
          <w:lang w:val="ro-MD"/>
        </w:rPr>
        <w:t>implementarea reformei structurale în sectorul educației.</w:t>
      </w:r>
      <w:r w:rsidRPr="002B1063">
        <w:rPr>
          <w:rFonts w:asciiTheme="majorHAnsi" w:hAnsiTheme="majorHAnsi" w:cstheme="majorHAnsi"/>
          <w:sz w:val="24"/>
          <w:szCs w:val="24"/>
          <w:lang w:val="ro-MD"/>
        </w:rPr>
        <w:t xml:space="preserve"> Data modificată de închidere a Proiectului este 31 decembrie 2022, iar suma creditului este rambursată începând cu 15 mai 2018</w:t>
      </w:r>
      <w:r w:rsidRPr="002B1063">
        <w:rPr>
          <w:rStyle w:val="a5"/>
          <w:rFonts w:asciiTheme="majorHAnsi" w:hAnsiTheme="majorHAnsi" w:cstheme="majorHAnsi"/>
          <w:sz w:val="24"/>
          <w:szCs w:val="24"/>
          <w:lang w:val="ro-MD"/>
        </w:rPr>
        <w:footnoteReference w:id="26"/>
      </w:r>
      <w:r w:rsidR="00391EC8" w:rsidRPr="002B1063">
        <w:rPr>
          <w:rFonts w:asciiTheme="majorHAnsi" w:hAnsiTheme="majorHAnsi" w:cstheme="majorHAnsi"/>
          <w:sz w:val="24"/>
          <w:szCs w:val="24"/>
          <w:lang w:val="ro-MD"/>
        </w:rPr>
        <w:t>. Astfel</w:t>
      </w:r>
      <w:r w:rsidR="009244A7" w:rsidRPr="002B1063">
        <w:rPr>
          <w:rFonts w:asciiTheme="majorHAnsi" w:hAnsiTheme="majorHAnsi" w:cstheme="majorHAnsi"/>
          <w:sz w:val="24"/>
          <w:szCs w:val="24"/>
          <w:lang w:val="ro-MD"/>
        </w:rPr>
        <w:t>,</w:t>
      </w:r>
    </w:p>
    <w:p w14:paraId="1E54ED3A" w14:textId="77777777" w:rsidR="00391EC8" w:rsidRPr="002B1063" w:rsidRDefault="0036753E" w:rsidP="009C1A60">
      <w:pPr>
        <w:pStyle w:val="ab"/>
        <w:numPr>
          <w:ilvl w:val="0"/>
          <w:numId w:val="4"/>
        </w:numPr>
        <w:autoSpaceDE w:val="0"/>
        <w:autoSpaceDN w:val="0"/>
        <w:adjustRightInd w:val="0"/>
        <w:spacing w:line="276" w:lineRule="auto"/>
        <w:ind w:left="0" w:firstLine="0"/>
        <w:jc w:val="both"/>
        <w:rPr>
          <w:rFonts w:asciiTheme="majorHAnsi" w:eastAsia="SimSun" w:hAnsiTheme="majorHAnsi" w:cstheme="majorHAnsi"/>
          <w:color w:val="000000"/>
          <w:sz w:val="24"/>
          <w:szCs w:val="24"/>
          <w:lang w:val="ro-MD" w:eastAsia="zh-CN"/>
        </w:rPr>
      </w:pPr>
      <w:r w:rsidRPr="002B1063">
        <w:rPr>
          <w:rFonts w:asciiTheme="majorHAnsi" w:hAnsiTheme="majorHAnsi" w:cstheme="majorHAnsi"/>
          <w:sz w:val="24"/>
          <w:szCs w:val="24"/>
          <w:lang w:val="ro-MD"/>
        </w:rPr>
        <w:t>suma totală rambu</w:t>
      </w:r>
      <w:r w:rsidR="008060CB" w:rsidRPr="002B1063">
        <w:rPr>
          <w:rFonts w:asciiTheme="majorHAnsi" w:hAnsiTheme="majorHAnsi" w:cstheme="majorHAnsi"/>
          <w:sz w:val="24"/>
          <w:szCs w:val="24"/>
          <w:lang w:val="ro-MD"/>
        </w:rPr>
        <w:t>rsată la situația din 31.12.2021</w:t>
      </w:r>
      <w:r w:rsidR="003151F4" w:rsidRPr="002B1063">
        <w:rPr>
          <w:rFonts w:asciiTheme="majorHAnsi" w:hAnsiTheme="majorHAnsi" w:cstheme="majorHAnsi"/>
          <w:sz w:val="24"/>
          <w:szCs w:val="24"/>
          <w:lang w:val="ro-MD"/>
        </w:rPr>
        <w:t xml:space="preserve"> constituie 5,6 mil. DST (21,5%) (echivalentul a 7,9</w:t>
      </w:r>
      <w:r w:rsidRPr="002B1063">
        <w:rPr>
          <w:rFonts w:asciiTheme="majorHAnsi" w:hAnsiTheme="majorHAnsi" w:cstheme="majorHAnsi"/>
          <w:sz w:val="24"/>
          <w:szCs w:val="24"/>
          <w:lang w:val="ro-MD"/>
        </w:rPr>
        <w:t xml:space="preserve"> mil. dol</w:t>
      </w:r>
      <w:r w:rsidR="009244A7" w:rsidRPr="002B1063">
        <w:rPr>
          <w:rFonts w:asciiTheme="majorHAnsi" w:hAnsiTheme="majorHAnsi" w:cstheme="majorHAnsi"/>
          <w:sz w:val="24"/>
          <w:szCs w:val="24"/>
          <w:lang w:val="ro-MD"/>
        </w:rPr>
        <w:t>ari</w:t>
      </w:r>
      <w:r w:rsidR="00F21441" w:rsidRPr="002B1063">
        <w:rPr>
          <w:rFonts w:asciiTheme="majorHAnsi" w:hAnsiTheme="majorHAnsi" w:cstheme="majorHAnsi"/>
          <w:sz w:val="24"/>
          <w:szCs w:val="24"/>
          <w:lang w:val="ro-MD"/>
        </w:rPr>
        <w:t xml:space="preserve"> </w:t>
      </w:r>
      <w:r w:rsidRPr="002B1063">
        <w:rPr>
          <w:rFonts w:asciiTheme="majorHAnsi" w:hAnsiTheme="majorHAnsi" w:cstheme="majorHAnsi"/>
          <w:sz w:val="24"/>
          <w:szCs w:val="24"/>
          <w:lang w:val="ro-MD"/>
        </w:rPr>
        <w:t xml:space="preserve">SUA), din care suma principală </w:t>
      </w:r>
      <w:r w:rsidR="00463AC8" w:rsidRPr="002B1063">
        <w:rPr>
          <w:rFonts w:asciiTheme="majorHAnsi" w:hAnsiTheme="majorHAnsi" w:cstheme="majorHAnsi"/>
          <w:sz w:val="24"/>
          <w:szCs w:val="24"/>
          <w:lang w:val="ro-MD"/>
        </w:rPr>
        <w:t xml:space="preserve">– </w:t>
      </w:r>
      <w:r w:rsidR="003151F4" w:rsidRPr="002B1063">
        <w:rPr>
          <w:rFonts w:asciiTheme="majorHAnsi" w:hAnsiTheme="majorHAnsi" w:cstheme="majorHAnsi"/>
          <w:sz w:val="24"/>
          <w:szCs w:val="24"/>
          <w:lang w:val="ro-MD"/>
        </w:rPr>
        <w:t>3,4 mil. DST (echivalent cu 4,8</w:t>
      </w:r>
      <w:r w:rsidRPr="002B1063">
        <w:rPr>
          <w:rFonts w:asciiTheme="majorHAnsi" w:hAnsiTheme="majorHAnsi" w:cstheme="majorHAnsi"/>
          <w:sz w:val="24"/>
          <w:szCs w:val="24"/>
          <w:lang w:val="ro-MD"/>
        </w:rPr>
        <w:t xml:space="preserve"> mil. dol</w:t>
      </w:r>
      <w:r w:rsidR="009244A7" w:rsidRPr="002B1063">
        <w:rPr>
          <w:rFonts w:asciiTheme="majorHAnsi" w:hAnsiTheme="majorHAnsi" w:cstheme="majorHAnsi"/>
          <w:sz w:val="24"/>
          <w:szCs w:val="24"/>
          <w:lang w:val="ro-MD"/>
        </w:rPr>
        <w:t>ari</w:t>
      </w:r>
      <w:r w:rsidR="00F21441" w:rsidRPr="002B1063">
        <w:rPr>
          <w:rFonts w:asciiTheme="majorHAnsi" w:hAnsiTheme="majorHAnsi" w:cstheme="majorHAnsi"/>
          <w:sz w:val="24"/>
          <w:szCs w:val="24"/>
          <w:lang w:val="ro-MD"/>
        </w:rPr>
        <w:t xml:space="preserve"> </w:t>
      </w:r>
      <w:r w:rsidRPr="002B1063">
        <w:rPr>
          <w:rFonts w:asciiTheme="majorHAnsi" w:hAnsiTheme="majorHAnsi" w:cstheme="majorHAnsi"/>
          <w:sz w:val="24"/>
          <w:szCs w:val="24"/>
          <w:lang w:val="ro-MD"/>
        </w:rPr>
        <w:t>SUA)</w:t>
      </w:r>
      <w:r w:rsidR="004B4002">
        <w:rPr>
          <w:rFonts w:asciiTheme="majorHAnsi" w:hAnsiTheme="majorHAnsi" w:cstheme="majorHAnsi"/>
          <w:sz w:val="24"/>
          <w:szCs w:val="24"/>
          <w:lang w:val="ro-MD"/>
        </w:rPr>
        <w:t>,</w:t>
      </w:r>
      <w:r w:rsidRPr="002B1063">
        <w:rPr>
          <w:rFonts w:asciiTheme="majorHAnsi" w:hAnsiTheme="majorHAnsi" w:cstheme="majorHAnsi"/>
          <w:sz w:val="24"/>
          <w:szCs w:val="24"/>
          <w:lang w:val="ro-MD"/>
        </w:rPr>
        <w:t xml:space="preserve"> și rata </w:t>
      </w:r>
      <w:r w:rsidR="000C390A" w:rsidRPr="002B1063">
        <w:rPr>
          <w:rFonts w:asciiTheme="majorHAnsi" w:hAnsiTheme="majorHAnsi" w:cstheme="majorHAnsi"/>
          <w:sz w:val="24"/>
          <w:szCs w:val="24"/>
          <w:lang w:val="ro-MD"/>
        </w:rPr>
        <w:t>dobânzii</w:t>
      </w:r>
      <w:r w:rsidRPr="002B1063">
        <w:rPr>
          <w:rFonts w:asciiTheme="majorHAnsi" w:hAnsiTheme="majorHAnsi" w:cstheme="majorHAnsi"/>
          <w:sz w:val="24"/>
          <w:szCs w:val="24"/>
          <w:lang w:val="ro-MD"/>
        </w:rPr>
        <w:t xml:space="preserve"> </w:t>
      </w:r>
      <w:r w:rsidR="00463AC8" w:rsidRPr="002B1063">
        <w:rPr>
          <w:rFonts w:asciiTheme="majorHAnsi" w:hAnsiTheme="majorHAnsi" w:cstheme="majorHAnsi"/>
          <w:sz w:val="24"/>
          <w:szCs w:val="24"/>
          <w:lang w:val="ro-MD"/>
        </w:rPr>
        <w:t>–</w:t>
      </w:r>
      <w:r w:rsidR="003151F4" w:rsidRPr="002B1063">
        <w:rPr>
          <w:rFonts w:asciiTheme="majorHAnsi" w:hAnsiTheme="majorHAnsi" w:cstheme="majorHAnsi"/>
          <w:sz w:val="24"/>
          <w:szCs w:val="24"/>
          <w:lang w:val="ro-MD"/>
        </w:rPr>
        <w:t xml:space="preserve"> 2,2</w:t>
      </w:r>
      <w:r w:rsidRPr="002B1063">
        <w:rPr>
          <w:rFonts w:asciiTheme="majorHAnsi" w:hAnsiTheme="majorHAnsi" w:cstheme="majorHAnsi"/>
          <w:sz w:val="24"/>
          <w:szCs w:val="24"/>
          <w:lang w:val="ro-MD"/>
        </w:rPr>
        <w:t xml:space="preserve"> mil.</w:t>
      </w:r>
      <w:r w:rsidR="00F21441" w:rsidRPr="002B1063">
        <w:rPr>
          <w:rFonts w:asciiTheme="majorHAnsi" w:hAnsiTheme="majorHAnsi" w:cstheme="majorHAnsi"/>
          <w:sz w:val="24"/>
          <w:szCs w:val="24"/>
          <w:lang w:val="ro-MD"/>
        </w:rPr>
        <w:t xml:space="preserve"> </w:t>
      </w:r>
      <w:r w:rsidR="003151F4" w:rsidRPr="002B1063">
        <w:rPr>
          <w:rFonts w:asciiTheme="majorHAnsi" w:hAnsiTheme="majorHAnsi" w:cstheme="majorHAnsi"/>
          <w:sz w:val="24"/>
          <w:szCs w:val="24"/>
          <w:lang w:val="ro-MD"/>
        </w:rPr>
        <w:t>DST (echivalent cu 3,1</w:t>
      </w:r>
      <w:r w:rsidRPr="002B1063">
        <w:rPr>
          <w:rFonts w:asciiTheme="majorHAnsi" w:hAnsiTheme="majorHAnsi" w:cstheme="majorHAnsi"/>
          <w:sz w:val="24"/>
          <w:szCs w:val="24"/>
          <w:lang w:val="ro-MD"/>
        </w:rPr>
        <w:t xml:space="preserve"> mil.</w:t>
      </w:r>
      <w:r w:rsidR="00F21441" w:rsidRPr="002B1063">
        <w:rPr>
          <w:rFonts w:asciiTheme="majorHAnsi" w:hAnsiTheme="majorHAnsi" w:cstheme="majorHAnsi"/>
          <w:sz w:val="24"/>
          <w:szCs w:val="24"/>
          <w:lang w:val="ro-MD"/>
        </w:rPr>
        <w:t xml:space="preserve"> </w:t>
      </w:r>
      <w:r w:rsidRPr="002B1063">
        <w:rPr>
          <w:rFonts w:asciiTheme="majorHAnsi" w:hAnsiTheme="majorHAnsi" w:cstheme="majorHAnsi"/>
          <w:sz w:val="24"/>
          <w:szCs w:val="24"/>
          <w:lang w:val="ro-MD"/>
        </w:rPr>
        <w:t>dol</w:t>
      </w:r>
      <w:r w:rsidR="009244A7" w:rsidRPr="002B1063">
        <w:rPr>
          <w:rFonts w:asciiTheme="majorHAnsi" w:hAnsiTheme="majorHAnsi" w:cstheme="majorHAnsi"/>
          <w:sz w:val="24"/>
          <w:szCs w:val="24"/>
          <w:lang w:val="ro-MD"/>
        </w:rPr>
        <w:t>ari</w:t>
      </w:r>
      <w:r w:rsidR="00F21441" w:rsidRPr="002B1063">
        <w:rPr>
          <w:rFonts w:asciiTheme="majorHAnsi" w:hAnsiTheme="majorHAnsi" w:cstheme="majorHAnsi"/>
          <w:sz w:val="24"/>
          <w:szCs w:val="24"/>
          <w:lang w:val="ro-MD"/>
        </w:rPr>
        <w:t xml:space="preserve"> </w:t>
      </w:r>
      <w:r w:rsidRPr="002B1063">
        <w:rPr>
          <w:rFonts w:asciiTheme="majorHAnsi" w:hAnsiTheme="majorHAnsi" w:cstheme="majorHAnsi"/>
          <w:sz w:val="24"/>
          <w:szCs w:val="24"/>
          <w:lang w:val="ro-MD"/>
        </w:rPr>
        <w:t>SUA)</w:t>
      </w:r>
      <w:r w:rsidR="009244A7" w:rsidRPr="002B1063">
        <w:rPr>
          <w:rFonts w:asciiTheme="majorHAnsi" w:hAnsiTheme="majorHAnsi" w:cstheme="majorHAnsi"/>
          <w:sz w:val="24"/>
          <w:szCs w:val="24"/>
          <w:lang w:val="ro-MD"/>
        </w:rPr>
        <w:t>;</w:t>
      </w:r>
      <w:r w:rsidRPr="002B1063">
        <w:rPr>
          <w:rFonts w:asciiTheme="majorHAnsi" w:hAnsiTheme="majorHAnsi" w:cstheme="majorHAnsi"/>
          <w:sz w:val="24"/>
          <w:szCs w:val="24"/>
          <w:lang w:val="ro-MD"/>
        </w:rPr>
        <w:t xml:space="preserve"> </w:t>
      </w:r>
    </w:p>
    <w:p w14:paraId="3B1D7A53" w14:textId="77777777" w:rsidR="0036753E" w:rsidRPr="002B1063" w:rsidRDefault="009244A7" w:rsidP="009C1A60">
      <w:pPr>
        <w:pStyle w:val="ab"/>
        <w:numPr>
          <w:ilvl w:val="0"/>
          <w:numId w:val="4"/>
        </w:numPr>
        <w:autoSpaceDE w:val="0"/>
        <w:autoSpaceDN w:val="0"/>
        <w:adjustRightInd w:val="0"/>
        <w:spacing w:after="120" w:line="276" w:lineRule="auto"/>
        <w:ind w:left="0" w:firstLine="0"/>
        <w:contextualSpacing w:val="0"/>
        <w:jc w:val="both"/>
        <w:rPr>
          <w:rFonts w:asciiTheme="majorHAnsi" w:eastAsia="SimSun" w:hAnsiTheme="majorHAnsi" w:cstheme="majorHAnsi"/>
          <w:color w:val="000000"/>
          <w:sz w:val="24"/>
          <w:szCs w:val="24"/>
          <w:lang w:val="ro-MD" w:eastAsia="zh-CN"/>
        </w:rPr>
      </w:pPr>
      <w:r w:rsidRPr="002B1063">
        <w:rPr>
          <w:rFonts w:asciiTheme="majorHAnsi" w:hAnsiTheme="majorHAnsi" w:cstheme="majorHAnsi"/>
          <w:sz w:val="24"/>
          <w:szCs w:val="24"/>
          <w:lang w:val="ro-MD"/>
        </w:rPr>
        <w:t>î</w:t>
      </w:r>
      <w:r w:rsidR="003151F4" w:rsidRPr="002B1063">
        <w:rPr>
          <w:rFonts w:asciiTheme="majorHAnsi" w:hAnsiTheme="majorHAnsi" w:cstheme="majorHAnsi"/>
          <w:sz w:val="24"/>
          <w:szCs w:val="24"/>
          <w:lang w:val="ro-MD"/>
        </w:rPr>
        <w:t>n anul 2021</w:t>
      </w:r>
      <w:r w:rsidR="0036753E" w:rsidRPr="002B1063">
        <w:rPr>
          <w:rFonts w:asciiTheme="majorHAnsi" w:hAnsiTheme="majorHAnsi" w:cstheme="majorHAnsi"/>
          <w:sz w:val="24"/>
          <w:szCs w:val="24"/>
          <w:lang w:val="ro-MD"/>
        </w:rPr>
        <w:t xml:space="preserve"> au fost rambursat</w:t>
      </w:r>
      <w:r w:rsidR="00911418" w:rsidRPr="002B1063">
        <w:rPr>
          <w:rFonts w:asciiTheme="majorHAnsi" w:hAnsiTheme="majorHAnsi" w:cstheme="majorHAnsi"/>
          <w:sz w:val="24"/>
          <w:szCs w:val="24"/>
          <w:lang w:val="ro-MD"/>
        </w:rPr>
        <w:t>e 1,3 mil. DST (echivalent cu 1,9</w:t>
      </w:r>
      <w:r w:rsidR="0036753E" w:rsidRPr="002B1063">
        <w:rPr>
          <w:rFonts w:asciiTheme="majorHAnsi" w:hAnsiTheme="majorHAnsi" w:cstheme="majorHAnsi"/>
          <w:sz w:val="24"/>
          <w:szCs w:val="24"/>
          <w:lang w:val="ro-MD"/>
        </w:rPr>
        <w:t xml:space="preserve"> mil.</w:t>
      </w:r>
      <w:r w:rsidR="00F21441" w:rsidRPr="002B1063">
        <w:rPr>
          <w:rFonts w:asciiTheme="majorHAnsi" w:hAnsiTheme="majorHAnsi" w:cstheme="majorHAnsi"/>
          <w:sz w:val="24"/>
          <w:szCs w:val="24"/>
          <w:lang w:val="ro-MD"/>
        </w:rPr>
        <w:t xml:space="preserve"> </w:t>
      </w:r>
      <w:r w:rsidR="0036753E" w:rsidRPr="002B1063">
        <w:rPr>
          <w:rFonts w:asciiTheme="majorHAnsi" w:hAnsiTheme="majorHAnsi" w:cstheme="majorHAnsi"/>
          <w:sz w:val="24"/>
          <w:szCs w:val="24"/>
          <w:lang w:val="ro-MD"/>
        </w:rPr>
        <w:t>dol</w:t>
      </w:r>
      <w:r w:rsidRPr="002B1063">
        <w:rPr>
          <w:rFonts w:asciiTheme="majorHAnsi" w:hAnsiTheme="majorHAnsi" w:cstheme="majorHAnsi"/>
          <w:sz w:val="24"/>
          <w:szCs w:val="24"/>
          <w:lang w:val="ro-MD"/>
        </w:rPr>
        <w:t>ari</w:t>
      </w:r>
      <w:r w:rsidR="0036753E" w:rsidRPr="002B1063">
        <w:rPr>
          <w:rFonts w:asciiTheme="majorHAnsi" w:hAnsiTheme="majorHAnsi" w:cstheme="majorHAnsi"/>
          <w:sz w:val="24"/>
          <w:szCs w:val="24"/>
          <w:lang w:val="ro-MD"/>
        </w:rPr>
        <w:t xml:space="preserve"> SUA), din care suma principală </w:t>
      </w:r>
      <w:r w:rsidRPr="002B1063">
        <w:rPr>
          <w:rFonts w:asciiTheme="majorHAnsi" w:hAnsiTheme="majorHAnsi" w:cstheme="majorHAnsi"/>
          <w:sz w:val="24"/>
          <w:szCs w:val="24"/>
          <w:lang w:val="ro-MD"/>
        </w:rPr>
        <w:t xml:space="preserve">constituie </w:t>
      </w:r>
      <w:r w:rsidR="0036753E" w:rsidRPr="002B1063">
        <w:rPr>
          <w:rFonts w:asciiTheme="majorHAnsi" w:hAnsiTheme="majorHAnsi" w:cstheme="majorHAnsi"/>
          <w:sz w:val="24"/>
          <w:szCs w:val="24"/>
          <w:lang w:val="ro-MD"/>
        </w:rPr>
        <w:t>0,9  mil. DST (echivalent cu 1,2 mil.</w:t>
      </w:r>
      <w:r w:rsidR="00F21441" w:rsidRPr="002B1063">
        <w:rPr>
          <w:rFonts w:asciiTheme="majorHAnsi" w:hAnsiTheme="majorHAnsi" w:cstheme="majorHAnsi"/>
          <w:sz w:val="24"/>
          <w:szCs w:val="24"/>
          <w:lang w:val="ro-MD"/>
        </w:rPr>
        <w:t xml:space="preserve"> </w:t>
      </w:r>
      <w:r w:rsidR="0036753E" w:rsidRPr="002B1063">
        <w:rPr>
          <w:rFonts w:asciiTheme="majorHAnsi" w:hAnsiTheme="majorHAnsi" w:cstheme="majorHAnsi"/>
          <w:sz w:val="24"/>
          <w:szCs w:val="24"/>
          <w:lang w:val="ro-MD"/>
        </w:rPr>
        <w:t>dol</w:t>
      </w:r>
      <w:r w:rsidRPr="002B1063">
        <w:rPr>
          <w:rFonts w:asciiTheme="majorHAnsi" w:hAnsiTheme="majorHAnsi" w:cstheme="majorHAnsi"/>
          <w:sz w:val="24"/>
          <w:szCs w:val="24"/>
          <w:lang w:val="ro-MD"/>
        </w:rPr>
        <w:t>ari</w:t>
      </w:r>
      <w:r w:rsidR="0036753E" w:rsidRPr="002B1063">
        <w:rPr>
          <w:rFonts w:asciiTheme="majorHAnsi" w:hAnsiTheme="majorHAnsi" w:cstheme="majorHAnsi"/>
          <w:sz w:val="24"/>
          <w:szCs w:val="24"/>
          <w:lang w:val="ro-MD"/>
        </w:rPr>
        <w:t xml:space="preserve"> SUA) și rata dobânzii în sumă de</w:t>
      </w:r>
      <w:r w:rsidR="00911418" w:rsidRPr="002B1063">
        <w:rPr>
          <w:rFonts w:asciiTheme="majorHAnsi" w:hAnsiTheme="majorHAnsi" w:cstheme="majorHAnsi"/>
          <w:sz w:val="24"/>
          <w:szCs w:val="24"/>
          <w:lang w:val="ro-MD"/>
        </w:rPr>
        <w:t xml:space="preserve"> 0,5 mil. DST (echivalent cu 0,6</w:t>
      </w:r>
      <w:r w:rsidR="0036753E" w:rsidRPr="002B1063">
        <w:rPr>
          <w:rFonts w:asciiTheme="majorHAnsi" w:hAnsiTheme="majorHAnsi" w:cstheme="majorHAnsi"/>
          <w:sz w:val="24"/>
          <w:szCs w:val="24"/>
          <w:lang w:val="ro-MD"/>
        </w:rPr>
        <w:t xml:space="preserve"> mil.</w:t>
      </w:r>
      <w:r w:rsidR="00F21441" w:rsidRPr="002B1063">
        <w:rPr>
          <w:rFonts w:asciiTheme="majorHAnsi" w:hAnsiTheme="majorHAnsi" w:cstheme="majorHAnsi"/>
          <w:sz w:val="24"/>
          <w:szCs w:val="24"/>
          <w:lang w:val="ro-MD"/>
        </w:rPr>
        <w:t xml:space="preserve"> </w:t>
      </w:r>
      <w:r w:rsidR="0036753E" w:rsidRPr="002B1063">
        <w:rPr>
          <w:rFonts w:asciiTheme="majorHAnsi" w:hAnsiTheme="majorHAnsi" w:cstheme="majorHAnsi"/>
          <w:sz w:val="24"/>
          <w:szCs w:val="24"/>
          <w:lang w:val="ro-MD"/>
        </w:rPr>
        <w:t>dol</w:t>
      </w:r>
      <w:r w:rsidRPr="002B1063">
        <w:rPr>
          <w:rFonts w:asciiTheme="majorHAnsi" w:hAnsiTheme="majorHAnsi" w:cstheme="majorHAnsi"/>
          <w:sz w:val="24"/>
          <w:szCs w:val="24"/>
          <w:lang w:val="ro-MD"/>
        </w:rPr>
        <w:t>ari</w:t>
      </w:r>
      <w:r w:rsidR="0036753E" w:rsidRPr="002B1063">
        <w:rPr>
          <w:rFonts w:asciiTheme="majorHAnsi" w:hAnsiTheme="majorHAnsi" w:cstheme="majorHAnsi"/>
          <w:sz w:val="24"/>
          <w:szCs w:val="24"/>
          <w:lang w:val="ro-MD"/>
        </w:rPr>
        <w:t xml:space="preserve"> SUA).</w:t>
      </w:r>
    </w:p>
    <w:p w14:paraId="74EA9B17" w14:textId="00F859F0" w:rsidR="0036753E" w:rsidRPr="002B1063" w:rsidRDefault="0036753E" w:rsidP="009C1A60">
      <w:pPr>
        <w:autoSpaceDE w:val="0"/>
        <w:autoSpaceDN w:val="0"/>
        <w:adjustRightInd w:val="0"/>
        <w:spacing w:line="276" w:lineRule="auto"/>
        <w:jc w:val="both"/>
        <w:rPr>
          <w:rFonts w:asciiTheme="majorHAnsi" w:hAnsiTheme="majorHAnsi" w:cstheme="majorHAnsi"/>
          <w:sz w:val="24"/>
          <w:szCs w:val="24"/>
          <w:lang w:val="ro-MD"/>
        </w:rPr>
      </w:pPr>
      <w:r w:rsidRPr="002B1063">
        <w:rPr>
          <w:rFonts w:asciiTheme="majorHAnsi" w:eastAsia="SimSun" w:hAnsiTheme="majorHAnsi" w:cstheme="majorHAnsi"/>
          <w:color w:val="000000"/>
          <w:sz w:val="24"/>
          <w:szCs w:val="24"/>
          <w:lang w:val="ro-MD" w:eastAsia="zh-CN"/>
        </w:rPr>
        <w:t>Ulterior, î</w:t>
      </w:r>
      <w:r w:rsidRPr="002B1063">
        <w:rPr>
          <w:rFonts w:asciiTheme="majorHAnsi" w:hAnsiTheme="majorHAnsi" w:cstheme="majorHAnsi"/>
          <w:sz w:val="24"/>
          <w:szCs w:val="24"/>
          <w:lang w:val="ro-MD"/>
        </w:rPr>
        <w:t xml:space="preserve">n anul 2018 Republica Moldova a beneficiat de </w:t>
      </w:r>
      <w:r w:rsidR="009217C9" w:rsidRPr="002B1063">
        <w:rPr>
          <w:rFonts w:asciiTheme="majorHAnsi" w:hAnsiTheme="majorHAnsi" w:cstheme="majorHAnsi"/>
          <w:sz w:val="24"/>
          <w:szCs w:val="24"/>
          <w:lang w:val="ro-MD"/>
        </w:rPr>
        <w:t>f</w:t>
      </w:r>
      <w:r w:rsidRPr="002B1063">
        <w:rPr>
          <w:rFonts w:asciiTheme="majorHAnsi" w:hAnsiTheme="majorHAnsi" w:cstheme="majorHAnsi"/>
          <w:sz w:val="24"/>
          <w:szCs w:val="24"/>
          <w:lang w:val="ro-MD"/>
        </w:rPr>
        <w:t xml:space="preserve">inanțare adițională </w:t>
      </w:r>
      <w:r w:rsidRPr="002B1063">
        <w:rPr>
          <w:rFonts w:asciiTheme="majorHAnsi" w:hAnsiTheme="majorHAnsi" w:cstheme="majorHAnsi"/>
          <w:i/>
          <w:sz w:val="24"/>
          <w:szCs w:val="24"/>
          <w:lang w:val="ro-MD"/>
        </w:rPr>
        <w:t>(creditul nr.6181-MD)</w:t>
      </w:r>
      <w:r w:rsidRPr="002B1063">
        <w:rPr>
          <w:rFonts w:asciiTheme="majorHAnsi" w:hAnsiTheme="majorHAnsi" w:cstheme="majorHAnsi"/>
          <w:sz w:val="24"/>
          <w:szCs w:val="24"/>
          <w:lang w:val="ro-MD"/>
        </w:rPr>
        <w:t xml:space="preserve"> în sumă de 7,1 mil. DST (echivalentul a 10,0 mil. dol</w:t>
      </w:r>
      <w:r w:rsidR="009217C9" w:rsidRPr="002B1063">
        <w:rPr>
          <w:rFonts w:asciiTheme="majorHAnsi" w:hAnsiTheme="majorHAnsi" w:cstheme="majorHAnsi"/>
          <w:sz w:val="24"/>
          <w:szCs w:val="24"/>
          <w:lang w:val="ro-MD"/>
        </w:rPr>
        <w:t>ari</w:t>
      </w:r>
      <w:r w:rsidRPr="002B1063">
        <w:rPr>
          <w:rFonts w:asciiTheme="majorHAnsi" w:hAnsiTheme="majorHAnsi" w:cstheme="majorHAnsi"/>
          <w:sz w:val="24"/>
          <w:szCs w:val="24"/>
          <w:lang w:val="ro-MD"/>
        </w:rPr>
        <w:t xml:space="preserve"> SUA), necesară pentru extinderea activităților deja inițiate în cadrul Proiectului, precum: formarea cadrelor didactice și de conducere, participarea la PISA, elaborarea unui modul adițional pentru Sistemul Informațional de Management în Educație, finanțarea activităților noi (dotarea instituțiilor de </w:t>
      </w:r>
      <w:r w:rsidR="00F96729" w:rsidRPr="002B1063">
        <w:rPr>
          <w:rFonts w:asciiTheme="majorHAnsi" w:hAnsiTheme="majorHAnsi" w:cstheme="majorHAnsi"/>
          <w:sz w:val="24"/>
          <w:szCs w:val="24"/>
          <w:lang w:val="ro-MD"/>
        </w:rPr>
        <w:t>învățământ</w:t>
      </w:r>
      <w:r w:rsidRPr="002B1063">
        <w:rPr>
          <w:rFonts w:asciiTheme="majorHAnsi" w:hAnsiTheme="majorHAnsi" w:cstheme="majorHAnsi"/>
          <w:sz w:val="24"/>
          <w:szCs w:val="24"/>
          <w:lang w:val="ro-MD"/>
        </w:rPr>
        <w:t xml:space="preserve"> cu echipament pentru laboratoarele școlare și echipament specializat și materiale de predare/învățare pentru copiii cu cerințe educaționale speciale și/sau d</w:t>
      </w:r>
      <w:r w:rsidR="004B4002">
        <w:rPr>
          <w:rFonts w:asciiTheme="majorHAnsi" w:hAnsiTheme="majorHAnsi" w:cstheme="majorHAnsi"/>
          <w:sz w:val="24"/>
          <w:szCs w:val="24"/>
          <w:lang w:val="ro-MD"/>
        </w:rPr>
        <w:t>i</w:t>
      </w:r>
      <w:r w:rsidRPr="002B1063">
        <w:rPr>
          <w:rFonts w:asciiTheme="majorHAnsi" w:hAnsiTheme="majorHAnsi" w:cstheme="majorHAnsi"/>
          <w:sz w:val="24"/>
          <w:szCs w:val="24"/>
          <w:lang w:val="ro-MD"/>
        </w:rPr>
        <w:t>zabilități). Suma creditului urmează a fi rambursată în conformitate cu Planul de plăți prevăzut în Acord, începând cu 15 iulie 2023</w:t>
      </w:r>
      <w:r w:rsidRPr="002B1063">
        <w:rPr>
          <w:rStyle w:val="a5"/>
          <w:rFonts w:asciiTheme="majorHAnsi" w:hAnsiTheme="majorHAnsi" w:cstheme="majorHAnsi"/>
          <w:sz w:val="24"/>
          <w:szCs w:val="24"/>
          <w:lang w:val="ro-MD"/>
        </w:rPr>
        <w:footnoteReference w:id="27"/>
      </w:r>
      <w:r w:rsidR="00E96263" w:rsidRPr="002B1063">
        <w:rPr>
          <w:rFonts w:asciiTheme="majorHAnsi" w:hAnsiTheme="majorHAnsi" w:cstheme="majorHAnsi"/>
          <w:sz w:val="24"/>
          <w:szCs w:val="24"/>
          <w:lang w:val="ro-MD"/>
        </w:rPr>
        <w:t xml:space="preserve">. La data de 31.12.2021 a fost achitată rata dobânzii </w:t>
      </w:r>
      <w:r w:rsidR="004B4002">
        <w:rPr>
          <w:rFonts w:asciiTheme="majorHAnsi" w:hAnsiTheme="majorHAnsi" w:cstheme="majorHAnsi"/>
          <w:sz w:val="24"/>
          <w:szCs w:val="24"/>
          <w:lang w:val="ro-MD"/>
        </w:rPr>
        <w:t>de</w:t>
      </w:r>
      <w:r w:rsidR="00E96263" w:rsidRPr="002B1063">
        <w:rPr>
          <w:rFonts w:asciiTheme="majorHAnsi" w:hAnsiTheme="majorHAnsi" w:cstheme="majorHAnsi"/>
          <w:sz w:val="24"/>
          <w:szCs w:val="24"/>
          <w:lang w:val="ro-MD"/>
        </w:rPr>
        <w:t xml:space="preserve"> 0,08 mil. DST (echivalent cu 0,1 mil. dolari SUA)</w:t>
      </w:r>
      <w:r w:rsidR="004B4002">
        <w:rPr>
          <w:rFonts w:asciiTheme="majorHAnsi" w:hAnsiTheme="majorHAnsi" w:cstheme="majorHAnsi"/>
          <w:sz w:val="24"/>
          <w:szCs w:val="24"/>
          <w:lang w:val="ro-MD"/>
        </w:rPr>
        <w:t>.</w:t>
      </w:r>
    </w:p>
    <w:p w14:paraId="674CB27F" w14:textId="173BA655" w:rsidR="0036753E" w:rsidRPr="002B1063" w:rsidRDefault="0036753E" w:rsidP="009C1A60">
      <w:pPr>
        <w:spacing w:after="0" w:line="276" w:lineRule="auto"/>
        <w:jc w:val="both"/>
        <w:rPr>
          <w:rFonts w:asciiTheme="majorHAnsi" w:eastAsia="Times New Roman" w:hAnsiTheme="majorHAnsi" w:cstheme="majorHAnsi"/>
          <w:sz w:val="24"/>
          <w:szCs w:val="24"/>
          <w:lang w:val="ro-MD"/>
        </w:rPr>
      </w:pPr>
      <w:r w:rsidRPr="002B1063">
        <w:rPr>
          <w:rFonts w:asciiTheme="majorHAnsi" w:eastAsia="Times New Roman" w:hAnsiTheme="majorHAnsi" w:cstheme="majorHAnsi"/>
          <w:sz w:val="24"/>
          <w:szCs w:val="24"/>
          <w:lang w:val="ro-MD"/>
        </w:rPr>
        <w:t>Potrivit datelor raportate, din suma totală prevăzută pentru implementarea Proiectului de               50,0 mil</w:t>
      </w:r>
      <w:r w:rsidR="009217C9" w:rsidRPr="002B1063">
        <w:rPr>
          <w:rFonts w:asciiTheme="majorHAnsi" w:eastAsia="Times New Roman" w:hAnsiTheme="majorHAnsi" w:cstheme="majorHAnsi"/>
          <w:sz w:val="24"/>
          <w:szCs w:val="24"/>
          <w:lang w:val="ro-MD"/>
        </w:rPr>
        <w:t>.</w:t>
      </w:r>
      <w:r w:rsidRPr="002B1063">
        <w:rPr>
          <w:rFonts w:asciiTheme="majorHAnsi" w:eastAsia="Times New Roman" w:hAnsiTheme="majorHAnsi" w:cstheme="majorHAnsi"/>
          <w:sz w:val="24"/>
          <w:szCs w:val="24"/>
          <w:lang w:val="ro-MD"/>
        </w:rPr>
        <w:t xml:space="preserve"> dol</w:t>
      </w:r>
      <w:r w:rsidR="009217C9" w:rsidRPr="002B1063">
        <w:rPr>
          <w:rFonts w:asciiTheme="majorHAnsi" w:eastAsia="Times New Roman" w:hAnsiTheme="majorHAnsi" w:cstheme="majorHAnsi"/>
          <w:sz w:val="24"/>
          <w:szCs w:val="24"/>
          <w:lang w:val="ro-MD"/>
        </w:rPr>
        <w:t>ari</w:t>
      </w:r>
      <w:r w:rsidR="00050AB3" w:rsidRPr="002B1063">
        <w:rPr>
          <w:rFonts w:asciiTheme="majorHAnsi" w:eastAsia="Times New Roman" w:hAnsiTheme="majorHAnsi" w:cstheme="majorHAnsi"/>
          <w:sz w:val="24"/>
          <w:szCs w:val="24"/>
          <w:lang w:val="ro-MD"/>
        </w:rPr>
        <w:t xml:space="preserve"> SUA, la situația din 31.12.2021</w:t>
      </w:r>
      <w:r w:rsidRPr="002B1063">
        <w:rPr>
          <w:rFonts w:asciiTheme="majorHAnsi" w:eastAsia="Times New Roman" w:hAnsiTheme="majorHAnsi" w:cstheme="majorHAnsi"/>
          <w:sz w:val="24"/>
          <w:szCs w:val="24"/>
          <w:lang w:val="ro-MD"/>
        </w:rPr>
        <w:t xml:space="preserve"> </w:t>
      </w:r>
      <w:r w:rsidRPr="002B1063">
        <w:rPr>
          <w:rFonts w:asciiTheme="majorHAnsi" w:eastAsia="Times New Roman" w:hAnsiTheme="majorHAnsi" w:cstheme="majorHAnsi"/>
          <w:b/>
          <w:i/>
          <w:sz w:val="24"/>
          <w:szCs w:val="24"/>
          <w:lang w:val="ro-MD"/>
        </w:rPr>
        <w:t xml:space="preserve">au fost debursate mijloace financiare în sumă totală de </w:t>
      </w:r>
      <w:r w:rsidR="00050AB3" w:rsidRPr="002B1063">
        <w:rPr>
          <w:rFonts w:asciiTheme="majorHAnsi" w:eastAsia="Times New Roman" w:hAnsiTheme="majorHAnsi" w:cstheme="majorHAnsi"/>
          <w:b/>
          <w:i/>
          <w:sz w:val="24"/>
          <w:szCs w:val="24"/>
          <w:lang w:val="ro-MD"/>
        </w:rPr>
        <w:t>41,9</w:t>
      </w:r>
      <w:r w:rsidRPr="002B1063">
        <w:rPr>
          <w:rFonts w:asciiTheme="majorHAnsi" w:eastAsia="Times New Roman" w:hAnsiTheme="majorHAnsi" w:cstheme="majorHAnsi"/>
          <w:b/>
          <w:i/>
          <w:sz w:val="24"/>
          <w:szCs w:val="24"/>
          <w:lang w:val="ro-MD"/>
        </w:rPr>
        <w:t xml:space="preserve"> mil</w:t>
      </w:r>
      <w:r w:rsidR="009217C9" w:rsidRPr="002B1063">
        <w:rPr>
          <w:rFonts w:asciiTheme="majorHAnsi" w:eastAsia="Times New Roman" w:hAnsiTheme="majorHAnsi" w:cstheme="majorHAnsi"/>
          <w:b/>
          <w:i/>
          <w:sz w:val="24"/>
          <w:szCs w:val="24"/>
          <w:lang w:val="ro-MD"/>
        </w:rPr>
        <w:t>.</w:t>
      </w:r>
      <w:r w:rsidRPr="002B1063">
        <w:rPr>
          <w:rFonts w:asciiTheme="majorHAnsi" w:eastAsia="Times New Roman" w:hAnsiTheme="majorHAnsi" w:cstheme="majorHAnsi"/>
          <w:b/>
          <w:i/>
          <w:sz w:val="24"/>
          <w:szCs w:val="24"/>
          <w:lang w:val="ro-MD"/>
        </w:rPr>
        <w:t xml:space="preserve"> dol</w:t>
      </w:r>
      <w:r w:rsidR="009217C9" w:rsidRPr="002B1063">
        <w:rPr>
          <w:rFonts w:asciiTheme="majorHAnsi" w:eastAsia="Times New Roman" w:hAnsiTheme="majorHAnsi" w:cstheme="majorHAnsi"/>
          <w:b/>
          <w:i/>
          <w:sz w:val="24"/>
          <w:szCs w:val="24"/>
          <w:lang w:val="ro-MD"/>
        </w:rPr>
        <w:t>ari</w:t>
      </w:r>
      <w:r w:rsidRPr="002B1063">
        <w:rPr>
          <w:rFonts w:asciiTheme="majorHAnsi" w:eastAsia="Times New Roman" w:hAnsiTheme="majorHAnsi" w:cstheme="majorHAnsi"/>
          <w:b/>
          <w:i/>
          <w:sz w:val="24"/>
          <w:szCs w:val="24"/>
          <w:lang w:val="ro-MD"/>
        </w:rPr>
        <w:t xml:space="preserve"> SUA,</w:t>
      </w:r>
      <w:r w:rsidRPr="002B1063">
        <w:rPr>
          <w:rFonts w:asciiTheme="majorHAnsi" w:eastAsia="Times New Roman" w:hAnsiTheme="majorHAnsi" w:cstheme="majorHAnsi"/>
          <w:sz w:val="24"/>
          <w:szCs w:val="24"/>
          <w:lang w:val="ro-MD"/>
        </w:rPr>
        <w:t xml:space="preserve"> </w:t>
      </w:r>
      <w:r w:rsidR="00C6128F">
        <w:rPr>
          <w:rFonts w:asciiTheme="majorHAnsi" w:eastAsia="Times New Roman" w:hAnsiTheme="majorHAnsi" w:cstheme="majorHAnsi"/>
          <w:b/>
          <w:i/>
          <w:sz w:val="24"/>
          <w:szCs w:val="24"/>
          <w:lang w:val="ro-MD"/>
        </w:rPr>
        <w:t>sau la nivel de 83,9</w:t>
      </w:r>
      <w:r w:rsidRPr="002B1063">
        <w:rPr>
          <w:rFonts w:asciiTheme="majorHAnsi" w:eastAsia="Times New Roman" w:hAnsiTheme="majorHAnsi" w:cstheme="majorHAnsi"/>
          <w:b/>
          <w:i/>
          <w:sz w:val="24"/>
          <w:szCs w:val="24"/>
          <w:lang w:val="ro-MD"/>
        </w:rPr>
        <w:t>%,</w:t>
      </w:r>
      <w:r w:rsidR="00050AB3" w:rsidRPr="002B1063">
        <w:rPr>
          <w:rFonts w:asciiTheme="majorHAnsi" w:eastAsia="Times New Roman" w:hAnsiTheme="majorHAnsi" w:cstheme="majorHAnsi"/>
          <w:sz w:val="24"/>
          <w:szCs w:val="24"/>
          <w:lang w:val="ro-MD"/>
        </w:rPr>
        <w:t xml:space="preserve"> din care 36,5</w:t>
      </w:r>
      <w:r w:rsidRPr="002B1063">
        <w:rPr>
          <w:rFonts w:asciiTheme="majorHAnsi" w:eastAsia="Times New Roman" w:hAnsiTheme="majorHAnsi" w:cstheme="majorHAnsi"/>
          <w:sz w:val="24"/>
          <w:szCs w:val="24"/>
          <w:lang w:val="ro-MD"/>
        </w:rPr>
        <w:t xml:space="preserve"> mil</w:t>
      </w:r>
      <w:r w:rsidR="009217C9" w:rsidRPr="002B1063">
        <w:rPr>
          <w:rFonts w:asciiTheme="majorHAnsi" w:eastAsia="Times New Roman" w:hAnsiTheme="majorHAnsi" w:cstheme="majorHAnsi"/>
          <w:sz w:val="24"/>
          <w:szCs w:val="24"/>
          <w:lang w:val="ro-MD"/>
        </w:rPr>
        <w:t>.</w:t>
      </w:r>
      <w:r w:rsidRPr="002B1063">
        <w:rPr>
          <w:rFonts w:asciiTheme="majorHAnsi" w:eastAsia="Times New Roman" w:hAnsiTheme="majorHAnsi" w:cstheme="majorHAnsi"/>
          <w:sz w:val="24"/>
          <w:szCs w:val="24"/>
          <w:lang w:val="ro-MD"/>
        </w:rPr>
        <w:t xml:space="preserve"> dol</w:t>
      </w:r>
      <w:r w:rsidR="009217C9" w:rsidRPr="002B1063">
        <w:rPr>
          <w:rFonts w:asciiTheme="majorHAnsi" w:eastAsia="Times New Roman" w:hAnsiTheme="majorHAnsi" w:cstheme="majorHAnsi"/>
          <w:sz w:val="24"/>
          <w:szCs w:val="24"/>
          <w:lang w:val="ro-MD"/>
        </w:rPr>
        <w:t>ari</w:t>
      </w:r>
      <w:r w:rsidR="00050AB3" w:rsidRPr="002B1063">
        <w:rPr>
          <w:rFonts w:asciiTheme="majorHAnsi" w:eastAsia="Times New Roman" w:hAnsiTheme="majorHAnsi" w:cstheme="majorHAnsi"/>
          <w:sz w:val="24"/>
          <w:szCs w:val="24"/>
          <w:lang w:val="ro-MD"/>
        </w:rPr>
        <w:t xml:space="preserve"> SUA (87,1</w:t>
      </w:r>
      <w:r w:rsidRPr="002B1063">
        <w:rPr>
          <w:rFonts w:asciiTheme="majorHAnsi" w:eastAsia="Times New Roman" w:hAnsiTheme="majorHAnsi" w:cstheme="majorHAnsi"/>
          <w:sz w:val="24"/>
          <w:szCs w:val="24"/>
          <w:lang w:val="ro-MD"/>
        </w:rPr>
        <w:t xml:space="preserve">%) </w:t>
      </w:r>
      <w:r w:rsidR="00463AC8" w:rsidRPr="002B1063">
        <w:rPr>
          <w:rFonts w:asciiTheme="majorHAnsi" w:eastAsia="Times New Roman" w:hAnsiTheme="majorHAnsi" w:cstheme="majorHAnsi"/>
          <w:sz w:val="24"/>
          <w:szCs w:val="24"/>
          <w:lang w:val="ro-MD"/>
        </w:rPr>
        <w:t xml:space="preserve">– </w:t>
      </w:r>
      <w:r w:rsidRPr="002B1063">
        <w:rPr>
          <w:rFonts w:asciiTheme="majorHAnsi" w:eastAsia="Times New Roman" w:hAnsiTheme="majorHAnsi" w:cstheme="majorHAnsi"/>
          <w:sz w:val="24"/>
          <w:szCs w:val="24"/>
          <w:lang w:val="ro-MD"/>
        </w:rPr>
        <w:t>din creditul inițial</w:t>
      </w:r>
      <w:r w:rsidR="00463AC8" w:rsidRPr="002B1063">
        <w:rPr>
          <w:rFonts w:asciiTheme="majorHAnsi" w:eastAsia="Times New Roman" w:hAnsiTheme="majorHAnsi" w:cstheme="majorHAnsi"/>
          <w:sz w:val="24"/>
          <w:szCs w:val="24"/>
          <w:lang w:val="ro-MD"/>
        </w:rPr>
        <w:t>,</w:t>
      </w:r>
      <w:r w:rsidR="00050AB3" w:rsidRPr="002B1063">
        <w:rPr>
          <w:rFonts w:asciiTheme="majorHAnsi" w:eastAsia="Times New Roman" w:hAnsiTheme="majorHAnsi" w:cstheme="majorHAnsi"/>
          <w:sz w:val="24"/>
          <w:szCs w:val="24"/>
          <w:lang w:val="ro-MD"/>
        </w:rPr>
        <w:t xml:space="preserve"> și 5,4</w:t>
      </w:r>
      <w:r w:rsidRPr="002B1063">
        <w:rPr>
          <w:rFonts w:asciiTheme="majorHAnsi" w:eastAsia="Times New Roman" w:hAnsiTheme="majorHAnsi" w:cstheme="majorHAnsi"/>
          <w:sz w:val="24"/>
          <w:szCs w:val="24"/>
          <w:lang w:val="ro-MD"/>
        </w:rPr>
        <w:t xml:space="preserve"> mil.</w:t>
      </w:r>
      <w:r w:rsidR="00391EC8" w:rsidRPr="002B1063">
        <w:rPr>
          <w:rFonts w:asciiTheme="majorHAnsi" w:eastAsia="Times New Roman" w:hAnsiTheme="majorHAnsi" w:cstheme="majorHAnsi"/>
          <w:sz w:val="24"/>
          <w:szCs w:val="24"/>
          <w:lang w:val="ro-MD"/>
        </w:rPr>
        <w:t xml:space="preserve"> </w:t>
      </w:r>
      <w:r w:rsidRPr="002B1063">
        <w:rPr>
          <w:rFonts w:asciiTheme="majorHAnsi" w:eastAsia="Times New Roman" w:hAnsiTheme="majorHAnsi" w:cstheme="majorHAnsi"/>
          <w:sz w:val="24"/>
          <w:szCs w:val="24"/>
          <w:lang w:val="ro-MD"/>
        </w:rPr>
        <w:t>dol</w:t>
      </w:r>
      <w:r w:rsidR="009217C9" w:rsidRPr="002B1063">
        <w:rPr>
          <w:rFonts w:asciiTheme="majorHAnsi" w:eastAsia="Times New Roman" w:hAnsiTheme="majorHAnsi" w:cstheme="majorHAnsi"/>
          <w:sz w:val="24"/>
          <w:szCs w:val="24"/>
          <w:lang w:val="ro-MD"/>
        </w:rPr>
        <w:t>ari</w:t>
      </w:r>
      <w:r w:rsidR="00050AB3" w:rsidRPr="002B1063">
        <w:rPr>
          <w:rFonts w:asciiTheme="majorHAnsi" w:eastAsia="Times New Roman" w:hAnsiTheme="majorHAnsi" w:cstheme="majorHAnsi"/>
          <w:sz w:val="24"/>
          <w:szCs w:val="24"/>
          <w:lang w:val="ro-MD"/>
        </w:rPr>
        <w:t xml:space="preserve"> SUA (12,9</w:t>
      </w:r>
      <w:r w:rsidRPr="002B1063">
        <w:rPr>
          <w:rFonts w:asciiTheme="majorHAnsi" w:eastAsia="Times New Roman" w:hAnsiTheme="majorHAnsi" w:cstheme="majorHAnsi"/>
          <w:sz w:val="24"/>
          <w:szCs w:val="24"/>
          <w:lang w:val="ro-MD"/>
        </w:rPr>
        <w:t xml:space="preserve">%) </w:t>
      </w:r>
      <w:r w:rsidR="00463AC8" w:rsidRPr="002B1063">
        <w:rPr>
          <w:rFonts w:asciiTheme="majorHAnsi" w:eastAsia="Times New Roman" w:hAnsiTheme="majorHAnsi" w:cstheme="majorHAnsi"/>
          <w:sz w:val="24"/>
          <w:szCs w:val="24"/>
          <w:lang w:val="ro-MD"/>
        </w:rPr>
        <w:t xml:space="preserve">– </w:t>
      </w:r>
      <w:r w:rsidRPr="002B1063">
        <w:rPr>
          <w:rFonts w:asciiTheme="majorHAnsi" w:eastAsia="Times New Roman" w:hAnsiTheme="majorHAnsi" w:cstheme="majorHAnsi"/>
          <w:sz w:val="24"/>
          <w:szCs w:val="24"/>
          <w:lang w:val="ro-MD"/>
        </w:rPr>
        <w:t xml:space="preserve">din creditul de finanțare adițională. </w:t>
      </w:r>
    </w:p>
    <w:p w14:paraId="046896C5" w14:textId="6C5212B9" w:rsidR="0036753E" w:rsidRPr="002B1063" w:rsidRDefault="00050AB3" w:rsidP="009C1A60">
      <w:pPr>
        <w:spacing w:after="0" w:line="276" w:lineRule="auto"/>
        <w:jc w:val="both"/>
        <w:rPr>
          <w:rFonts w:asciiTheme="majorHAnsi" w:eastAsia="Times New Roman" w:hAnsiTheme="majorHAnsi" w:cstheme="majorHAnsi"/>
          <w:i/>
          <w:sz w:val="24"/>
          <w:szCs w:val="24"/>
          <w:lang w:val="ro-MD"/>
        </w:rPr>
      </w:pPr>
      <w:r w:rsidRPr="002B1063">
        <w:rPr>
          <w:rFonts w:asciiTheme="majorHAnsi" w:eastAsia="Times New Roman" w:hAnsiTheme="majorHAnsi" w:cstheme="majorHAnsi"/>
          <w:sz w:val="24"/>
          <w:szCs w:val="24"/>
          <w:lang w:val="ro-MD"/>
        </w:rPr>
        <w:t>La situația din 31.12.2021</w:t>
      </w:r>
      <w:r w:rsidR="009217C9" w:rsidRPr="002B1063">
        <w:rPr>
          <w:rFonts w:asciiTheme="majorHAnsi" w:eastAsia="Times New Roman" w:hAnsiTheme="majorHAnsi" w:cstheme="majorHAnsi"/>
          <w:sz w:val="24"/>
          <w:szCs w:val="24"/>
          <w:lang w:val="ro-MD"/>
        </w:rPr>
        <w:t>,</w:t>
      </w:r>
      <w:r w:rsidR="0036753E" w:rsidRPr="002B1063">
        <w:rPr>
          <w:rFonts w:asciiTheme="majorHAnsi" w:eastAsia="Times New Roman" w:hAnsiTheme="majorHAnsi" w:cstheme="majorHAnsi"/>
          <w:sz w:val="24"/>
          <w:szCs w:val="24"/>
          <w:lang w:val="ro-MD"/>
        </w:rPr>
        <w:t xml:space="preserve"> </w:t>
      </w:r>
      <w:r w:rsidR="0036753E" w:rsidRPr="002B1063">
        <w:rPr>
          <w:rFonts w:asciiTheme="majorHAnsi" w:eastAsia="Times New Roman" w:hAnsiTheme="majorHAnsi" w:cstheme="majorHAnsi"/>
          <w:b/>
          <w:i/>
          <w:sz w:val="24"/>
          <w:szCs w:val="24"/>
          <w:lang w:val="ro-MD"/>
        </w:rPr>
        <w:t>nivelul de executare a cheltuielilor pentru implementarea Proiectului constitui</w:t>
      </w:r>
      <w:r w:rsidR="00B15311" w:rsidRPr="002B1063">
        <w:rPr>
          <w:rFonts w:asciiTheme="majorHAnsi" w:eastAsia="Times New Roman" w:hAnsiTheme="majorHAnsi" w:cstheme="majorHAnsi"/>
          <w:b/>
          <w:i/>
          <w:sz w:val="24"/>
          <w:szCs w:val="24"/>
          <w:lang w:val="ro-MD"/>
        </w:rPr>
        <w:t>a</w:t>
      </w:r>
      <w:r w:rsidR="00A82319" w:rsidRPr="002B1063">
        <w:rPr>
          <w:rFonts w:asciiTheme="majorHAnsi" w:eastAsia="Times New Roman" w:hAnsiTheme="majorHAnsi" w:cstheme="majorHAnsi"/>
          <w:b/>
          <w:i/>
          <w:sz w:val="24"/>
          <w:szCs w:val="24"/>
          <w:lang w:val="ro-MD"/>
        </w:rPr>
        <w:t xml:space="preserve"> 82,9</w:t>
      </w:r>
      <w:r w:rsidR="0036753E" w:rsidRPr="002B1063">
        <w:rPr>
          <w:rFonts w:asciiTheme="majorHAnsi" w:eastAsia="Times New Roman" w:hAnsiTheme="majorHAnsi" w:cstheme="majorHAnsi"/>
          <w:b/>
          <w:i/>
          <w:sz w:val="24"/>
          <w:szCs w:val="24"/>
          <w:lang w:val="ro-MD"/>
        </w:rPr>
        <w:t xml:space="preserve">% </w:t>
      </w:r>
      <w:r w:rsidR="00A82319" w:rsidRPr="002B1063">
        <w:rPr>
          <w:rFonts w:asciiTheme="majorHAnsi" w:eastAsia="Times New Roman" w:hAnsiTheme="majorHAnsi" w:cstheme="majorHAnsi"/>
          <w:sz w:val="24"/>
          <w:szCs w:val="24"/>
          <w:lang w:val="ro-MD"/>
        </w:rPr>
        <w:t>(41,4</w:t>
      </w:r>
      <w:r w:rsidR="0036753E" w:rsidRPr="002B1063">
        <w:rPr>
          <w:rFonts w:asciiTheme="majorHAnsi" w:eastAsia="Times New Roman" w:hAnsiTheme="majorHAnsi" w:cstheme="majorHAnsi"/>
          <w:sz w:val="24"/>
          <w:szCs w:val="24"/>
          <w:lang w:val="ro-MD"/>
        </w:rPr>
        <w:t xml:space="preserve"> mil.</w:t>
      </w:r>
      <w:r w:rsidR="00391EC8" w:rsidRPr="002B1063">
        <w:rPr>
          <w:rFonts w:asciiTheme="majorHAnsi" w:eastAsia="Times New Roman" w:hAnsiTheme="majorHAnsi" w:cstheme="majorHAnsi"/>
          <w:sz w:val="24"/>
          <w:szCs w:val="24"/>
          <w:lang w:val="ro-MD"/>
        </w:rPr>
        <w:t xml:space="preserve"> </w:t>
      </w:r>
      <w:r w:rsidR="0036753E" w:rsidRPr="002B1063">
        <w:rPr>
          <w:rFonts w:asciiTheme="majorHAnsi" w:eastAsia="Times New Roman" w:hAnsiTheme="majorHAnsi" w:cstheme="majorHAnsi"/>
          <w:sz w:val="24"/>
          <w:szCs w:val="24"/>
          <w:lang w:val="ro-MD"/>
        </w:rPr>
        <w:t>dol</w:t>
      </w:r>
      <w:r w:rsidR="009217C9" w:rsidRPr="002B1063">
        <w:rPr>
          <w:rFonts w:asciiTheme="majorHAnsi" w:eastAsia="Times New Roman" w:hAnsiTheme="majorHAnsi" w:cstheme="majorHAnsi"/>
          <w:sz w:val="24"/>
          <w:szCs w:val="24"/>
          <w:lang w:val="ro-MD"/>
        </w:rPr>
        <w:t>ari</w:t>
      </w:r>
      <w:r w:rsidR="00F21441" w:rsidRPr="002B1063">
        <w:rPr>
          <w:rFonts w:asciiTheme="majorHAnsi" w:eastAsia="Times New Roman" w:hAnsiTheme="majorHAnsi" w:cstheme="majorHAnsi"/>
          <w:sz w:val="24"/>
          <w:szCs w:val="24"/>
          <w:lang w:val="ro-MD"/>
        </w:rPr>
        <w:t xml:space="preserve"> </w:t>
      </w:r>
      <w:r w:rsidR="0036753E" w:rsidRPr="002B1063">
        <w:rPr>
          <w:rFonts w:asciiTheme="majorHAnsi" w:eastAsia="Times New Roman" w:hAnsiTheme="majorHAnsi" w:cstheme="majorHAnsi"/>
          <w:sz w:val="24"/>
          <w:szCs w:val="24"/>
          <w:lang w:val="ro-MD"/>
        </w:rPr>
        <w:t xml:space="preserve">SUA). Din </w:t>
      </w:r>
      <w:r w:rsidR="00391EC8" w:rsidRPr="002B1063">
        <w:rPr>
          <w:rFonts w:asciiTheme="majorHAnsi" w:eastAsia="Times New Roman" w:hAnsiTheme="majorHAnsi" w:cstheme="majorHAnsi"/>
          <w:sz w:val="24"/>
          <w:szCs w:val="24"/>
          <w:lang w:val="ro-MD"/>
        </w:rPr>
        <w:t>valoarea</w:t>
      </w:r>
      <w:r w:rsidR="0036753E" w:rsidRPr="002B1063">
        <w:rPr>
          <w:rFonts w:asciiTheme="majorHAnsi" w:eastAsia="Times New Roman" w:hAnsiTheme="majorHAnsi" w:cstheme="majorHAnsi"/>
          <w:sz w:val="24"/>
          <w:szCs w:val="24"/>
          <w:lang w:val="ro-MD"/>
        </w:rPr>
        <w:t xml:space="preserve"> totală a cheltuielil</w:t>
      </w:r>
      <w:r w:rsidR="00A82319" w:rsidRPr="002B1063">
        <w:rPr>
          <w:rFonts w:asciiTheme="majorHAnsi" w:eastAsia="Times New Roman" w:hAnsiTheme="majorHAnsi" w:cstheme="majorHAnsi"/>
          <w:sz w:val="24"/>
          <w:szCs w:val="24"/>
          <w:lang w:val="ro-MD"/>
        </w:rPr>
        <w:t>or executate per Proiect de 41,4</w:t>
      </w:r>
      <w:r w:rsidR="0036753E" w:rsidRPr="002B1063">
        <w:rPr>
          <w:rFonts w:asciiTheme="majorHAnsi" w:eastAsia="Times New Roman" w:hAnsiTheme="majorHAnsi" w:cstheme="majorHAnsi"/>
          <w:sz w:val="24"/>
          <w:szCs w:val="24"/>
          <w:lang w:val="ro-MD"/>
        </w:rPr>
        <w:t xml:space="preserve"> mil.</w:t>
      </w:r>
      <w:r w:rsidR="00391EC8" w:rsidRPr="002B1063">
        <w:rPr>
          <w:rFonts w:asciiTheme="majorHAnsi" w:eastAsia="Times New Roman" w:hAnsiTheme="majorHAnsi" w:cstheme="majorHAnsi"/>
          <w:sz w:val="24"/>
          <w:szCs w:val="24"/>
          <w:lang w:val="ro-MD"/>
        </w:rPr>
        <w:t xml:space="preserve"> </w:t>
      </w:r>
      <w:r w:rsidR="0036753E" w:rsidRPr="002B1063">
        <w:rPr>
          <w:rFonts w:asciiTheme="majorHAnsi" w:eastAsia="Times New Roman" w:hAnsiTheme="majorHAnsi" w:cstheme="majorHAnsi"/>
          <w:sz w:val="24"/>
          <w:szCs w:val="24"/>
          <w:lang w:val="ro-MD"/>
        </w:rPr>
        <w:t>dol</w:t>
      </w:r>
      <w:r w:rsidR="009217C9" w:rsidRPr="002B1063">
        <w:rPr>
          <w:rFonts w:asciiTheme="majorHAnsi" w:eastAsia="Times New Roman" w:hAnsiTheme="majorHAnsi" w:cstheme="majorHAnsi"/>
          <w:sz w:val="24"/>
          <w:szCs w:val="24"/>
          <w:lang w:val="ro-MD"/>
        </w:rPr>
        <w:t>ari</w:t>
      </w:r>
      <w:r w:rsidR="00F21441" w:rsidRPr="002B1063">
        <w:rPr>
          <w:rFonts w:asciiTheme="majorHAnsi" w:eastAsia="Times New Roman" w:hAnsiTheme="majorHAnsi" w:cstheme="majorHAnsi"/>
          <w:sz w:val="24"/>
          <w:szCs w:val="24"/>
          <w:lang w:val="ro-MD"/>
        </w:rPr>
        <w:t xml:space="preserve"> </w:t>
      </w:r>
      <w:r w:rsidR="0036753E" w:rsidRPr="002B1063">
        <w:rPr>
          <w:rFonts w:asciiTheme="majorHAnsi" w:eastAsia="Times New Roman" w:hAnsiTheme="majorHAnsi" w:cstheme="majorHAnsi"/>
          <w:sz w:val="24"/>
          <w:szCs w:val="24"/>
          <w:lang w:val="ro-MD"/>
        </w:rPr>
        <w:t xml:space="preserve">SUA, </w:t>
      </w:r>
      <w:r w:rsidR="00391EC8" w:rsidRPr="002B1063">
        <w:rPr>
          <w:rFonts w:asciiTheme="majorHAnsi" w:eastAsia="Times New Roman" w:hAnsiTheme="majorHAnsi" w:cstheme="majorHAnsi"/>
          <w:sz w:val="24"/>
          <w:szCs w:val="24"/>
          <w:lang w:val="ro-MD"/>
        </w:rPr>
        <w:t xml:space="preserve">suma de </w:t>
      </w:r>
      <w:r w:rsidR="00A82319" w:rsidRPr="002B1063">
        <w:rPr>
          <w:rFonts w:asciiTheme="majorHAnsi" w:eastAsia="Times New Roman" w:hAnsiTheme="majorHAnsi" w:cstheme="majorHAnsi"/>
          <w:sz w:val="24"/>
          <w:szCs w:val="24"/>
          <w:lang w:val="ro-MD"/>
        </w:rPr>
        <w:t>7,6</w:t>
      </w:r>
      <w:r w:rsidR="0036753E" w:rsidRPr="002B1063">
        <w:rPr>
          <w:rFonts w:asciiTheme="majorHAnsi" w:eastAsia="Times New Roman" w:hAnsiTheme="majorHAnsi" w:cstheme="majorHAnsi"/>
          <w:sz w:val="24"/>
          <w:szCs w:val="24"/>
          <w:lang w:val="ro-MD"/>
        </w:rPr>
        <w:t xml:space="preserve"> mil.</w:t>
      </w:r>
      <w:r w:rsidR="00F21441" w:rsidRPr="002B1063">
        <w:rPr>
          <w:rFonts w:asciiTheme="majorHAnsi" w:eastAsia="Times New Roman" w:hAnsiTheme="majorHAnsi" w:cstheme="majorHAnsi"/>
          <w:sz w:val="24"/>
          <w:szCs w:val="24"/>
          <w:lang w:val="ro-MD"/>
        </w:rPr>
        <w:t xml:space="preserve"> </w:t>
      </w:r>
      <w:r w:rsidR="0036753E" w:rsidRPr="002B1063">
        <w:rPr>
          <w:rFonts w:asciiTheme="majorHAnsi" w:eastAsia="Times New Roman" w:hAnsiTheme="majorHAnsi" w:cstheme="majorHAnsi"/>
          <w:sz w:val="24"/>
          <w:szCs w:val="24"/>
          <w:lang w:val="ro-MD"/>
        </w:rPr>
        <w:t>dol</w:t>
      </w:r>
      <w:r w:rsidR="009217C9" w:rsidRPr="002B1063">
        <w:rPr>
          <w:rFonts w:asciiTheme="majorHAnsi" w:eastAsia="Times New Roman" w:hAnsiTheme="majorHAnsi" w:cstheme="majorHAnsi"/>
          <w:sz w:val="24"/>
          <w:szCs w:val="24"/>
          <w:lang w:val="ro-MD"/>
        </w:rPr>
        <w:t>ari</w:t>
      </w:r>
      <w:r w:rsidR="00F21441" w:rsidRPr="002B1063">
        <w:rPr>
          <w:rFonts w:asciiTheme="majorHAnsi" w:eastAsia="Times New Roman" w:hAnsiTheme="majorHAnsi" w:cstheme="majorHAnsi"/>
          <w:sz w:val="24"/>
          <w:szCs w:val="24"/>
          <w:lang w:val="ro-MD"/>
        </w:rPr>
        <w:t xml:space="preserve"> </w:t>
      </w:r>
      <w:r w:rsidR="0036753E" w:rsidRPr="002B1063">
        <w:rPr>
          <w:rFonts w:asciiTheme="majorHAnsi" w:eastAsia="Times New Roman" w:hAnsiTheme="majorHAnsi" w:cstheme="majorHAnsi"/>
          <w:sz w:val="24"/>
          <w:szCs w:val="24"/>
          <w:lang w:val="ro-MD"/>
        </w:rPr>
        <w:t>SUA a</w:t>
      </w:r>
      <w:r w:rsidR="00391EC8" w:rsidRPr="002B1063">
        <w:rPr>
          <w:rFonts w:asciiTheme="majorHAnsi" w:eastAsia="Times New Roman" w:hAnsiTheme="majorHAnsi" w:cstheme="majorHAnsi"/>
          <w:sz w:val="24"/>
          <w:szCs w:val="24"/>
          <w:lang w:val="ro-MD"/>
        </w:rPr>
        <w:t xml:space="preserve"> fost executată</w:t>
      </w:r>
      <w:r w:rsidR="00A82319" w:rsidRPr="002B1063">
        <w:rPr>
          <w:rFonts w:asciiTheme="majorHAnsi" w:eastAsia="Times New Roman" w:hAnsiTheme="majorHAnsi" w:cstheme="majorHAnsi"/>
          <w:sz w:val="24"/>
          <w:szCs w:val="24"/>
          <w:lang w:val="ro-MD"/>
        </w:rPr>
        <w:t xml:space="preserve"> în anul 2021</w:t>
      </w:r>
      <w:r w:rsidR="0036753E" w:rsidRPr="002B1063">
        <w:rPr>
          <w:rFonts w:asciiTheme="majorHAnsi" w:eastAsia="Times New Roman" w:hAnsiTheme="majorHAnsi" w:cstheme="majorHAnsi"/>
          <w:sz w:val="24"/>
          <w:szCs w:val="24"/>
          <w:lang w:val="ro-MD"/>
        </w:rPr>
        <w:t xml:space="preserve">. </w:t>
      </w:r>
      <w:r w:rsidR="0036753E" w:rsidRPr="002B1063">
        <w:rPr>
          <w:rFonts w:asciiTheme="majorHAnsi" w:hAnsiTheme="majorHAnsi" w:cstheme="majorHAnsi"/>
          <w:bCs/>
          <w:i/>
          <w:sz w:val="24"/>
          <w:szCs w:val="24"/>
          <w:lang w:val="ro-MD"/>
        </w:rPr>
        <w:t>S</w:t>
      </w:r>
      <w:r w:rsidR="0036753E" w:rsidRPr="002B1063">
        <w:rPr>
          <w:rFonts w:asciiTheme="majorHAnsi" w:eastAsia="Times New Roman" w:hAnsiTheme="majorHAnsi" w:cstheme="majorHAnsi"/>
          <w:i/>
          <w:sz w:val="24"/>
          <w:szCs w:val="24"/>
          <w:lang w:val="ro-MD"/>
        </w:rPr>
        <w:t>inteza debursărilor și executării resurselor financiare fundamentate sub aspectul componentelor Proiectului este prezentată în Tabelul nr.</w:t>
      </w:r>
      <w:r w:rsidR="006D4EDD" w:rsidRPr="002B1063">
        <w:rPr>
          <w:rFonts w:asciiTheme="majorHAnsi" w:eastAsia="Times New Roman" w:hAnsiTheme="majorHAnsi" w:cstheme="majorHAnsi"/>
          <w:i/>
          <w:sz w:val="24"/>
          <w:szCs w:val="24"/>
          <w:lang w:val="ro-MD"/>
        </w:rPr>
        <w:t>1 de mai jos</w:t>
      </w:r>
      <w:r w:rsidR="0036753E" w:rsidRPr="002B1063">
        <w:rPr>
          <w:rFonts w:asciiTheme="majorHAnsi" w:eastAsia="Times New Roman" w:hAnsiTheme="majorHAnsi" w:cstheme="majorHAnsi"/>
          <w:i/>
          <w:sz w:val="24"/>
          <w:szCs w:val="24"/>
          <w:lang w:val="ro-MD"/>
        </w:rPr>
        <w:t>.</w:t>
      </w:r>
    </w:p>
    <w:p w14:paraId="3B6CB4DF" w14:textId="77777777" w:rsidR="0036753E" w:rsidRPr="002B1063" w:rsidRDefault="0036753E" w:rsidP="009C1A60">
      <w:pPr>
        <w:spacing w:after="0" w:line="276" w:lineRule="auto"/>
        <w:jc w:val="right"/>
        <w:rPr>
          <w:rFonts w:asciiTheme="majorHAnsi" w:hAnsiTheme="majorHAnsi" w:cstheme="majorHAnsi"/>
          <w:i/>
          <w:sz w:val="24"/>
          <w:szCs w:val="24"/>
        </w:rPr>
      </w:pPr>
      <w:r w:rsidRPr="002B1063">
        <w:rPr>
          <w:rFonts w:asciiTheme="majorHAnsi" w:eastAsia="Times New Roman" w:hAnsiTheme="majorHAnsi" w:cstheme="majorHAnsi"/>
          <w:bCs/>
          <w:i/>
          <w:color w:val="000000"/>
          <w:sz w:val="24"/>
          <w:szCs w:val="24"/>
          <w:lang w:val="ro-MD"/>
        </w:rPr>
        <w:t>Tabelul nr.</w:t>
      </w:r>
      <w:r w:rsidR="006D4EDD" w:rsidRPr="002B1063">
        <w:rPr>
          <w:rFonts w:asciiTheme="majorHAnsi" w:eastAsia="Times New Roman" w:hAnsiTheme="majorHAnsi" w:cstheme="majorHAnsi"/>
          <w:bCs/>
          <w:i/>
          <w:color w:val="000000"/>
          <w:sz w:val="24"/>
          <w:szCs w:val="24"/>
          <w:lang w:val="ro-MD"/>
        </w:rPr>
        <w:t>1</w:t>
      </w:r>
    </w:p>
    <w:p w14:paraId="5463966B" w14:textId="77777777" w:rsidR="00B92E97" w:rsidRPr="002B1063" w:rsidRDefault="0036753E" w:rsidP="009C1A60">
      <w:pPr>
        <w:spacing w:after="0"/>
        <w:jc w:val="center"/>
        <w:rPr>
          <w:rFonts w:asciiTheme="majorHAnsi" w:eastAsia="Times New Roman" w:hAnsiTheme="majorHAnsi" w:cstheme="majorHAnsi"/>
          <w:b/>
          <w:bCs/>
          <w:color w:val="000000"/>
          <w:sz w:val="24"/>
          <w:szCs w:val="24"/>
          <w:lang w:val="ro-MD"/>
        </w:rPr>
      </w:pPr>
      <w:r w:rsidRPr="002B1063">
        <w:rPr>
          <w:rFonts w:asciiTheme="majorHAnsi" w:eastAsia="Times New Roman" w:hAnsiTheme="majorHAnsi" w:cstheme="majorHAnsi"/>
          <w:b/>
          <w:bCs/>
          <w:color w:val="000000"/>
          <w:sz w:val="24"/>
          <w:szCs w:val="24"/>
          <w:lang w:val="ro-MD"/>
        </w:rPr>
        <w:t xml:space="preserve">Analiza debursărilor și utilizării mijloacelor financiare alocate pentru reforma structurală </w:t>
      </w:r>
    </w:p>
    <w:p w14:paraId="0B8E64AF" w14:textId="77777777" w:rsidR="00B92E97" w:rsidRPr="002B1063" w:rsidRDefault="0036753E" w:rsidP="009C1A60">
      <w:pPr>
        <w:spacing w:after="0"/>
        <w:jc w:val="center"/>
        <w:rPr>
          <w:rFonts w:asciiTheme="majorHAnsi" w:eastAsia="Times New Roman" w:hAnsiTheme="majorHAnsi" w:cstheme="majorHAnsi"/>
          <w:b/>
          <w:bCs/>
          <w:color w:val="000000"/>
          <w:sz w:val="24"/>
          <w:szCs w:val="24"/>
          <w:lang w:val="ro-MD"/>
        </w:rPr>
      </w:pPr>
      <w:r w:rsidRPr="002B1063">
        <w:rPr>
          <w:rFonts w:asciiTheme="majorHAnsi" w:eastAsia="Times New Roman" w:hAnsiTheme="majorHAnsi" w:cstheme="majorHAnsi"/>
          <w:b/>
          <w:bCs/>
          <w:color w:val="000000"/>
          <w:sz w:val="24"/>
          <w:szCs w:val="24"/>
          <w:lang w:val="ro-MD"/>
        </w:rPr>
        <w:t>în sectorul educației</w:t>
      </w:r>
    </w:p>
    <w:tbl>
      <w:tblPr>
        <w:tblW w:w="52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6"/>
        <w:gridCol w:w="1617"/>
        <w:gridCol w:w="791"/>
        <w:gridCol w:w="871"/>
        <w:gridCol w:w="1734"/>
        <w:gridCol w:w="1033"/>
        <w:gridCol w:w="833"/>
        <w:gridCol w:w="28"/>
        <w:gridCol w:w="991"/>
        <w:gridCol w:w="973"/>
      </w:tblGrid>
      <w:tr w:rsidR="00B92E97" w:rsidRPr="004B4002" w14:paraId="43C0C29C" w14:textId="77777777" w:rsidTr="00C6128F">
        <w:trPr>
          <w:trHeight w:val="315"/>
        </w:trPr>
        <w:tc>
          <w:tcPr>
            <w:tcW w:w="1369" w:type="pct"/>
            <w:gridSpan w:val="2"/>
            <w:vMerge w:val="restart"/>
            <w:shd w:val="clear" w:color="auto" w:fill="auto"/>
            <w:vAlign w:val="center"/>
            <w:hideMark/>
          </w:tcPr>
          <w:p w14:paraId="70B950EF" w14:textId="77777777" w:rsidR="00B92E97" w:rsidRPr="001D0838" w:rsidRDefault="00B92E97" w:rsidP="009C1A60">
            <w:pPr>
              <w:spacing w:after="0" w:line="240" w:lineRule="auto"/>
              <w:jc w:val="center"/>
              <w:rPr>
                <w:rFonts w:asciiTheme="majorHAnsi" w:eastAsia="Times New Roman" w:hAnsiTheme="majorHAnsi" w:cstheme="majorHAnsi"/>
                <w:b/>
                <w:bCs/>
                <w:i/>
                <w:iCs/>
                <w:color w:val="000000"/>
                <w:sz w:val="16"/>
                <w:szCs w:val="16"/>
              </w:rPr>
            </w:pPr>
            <w:r w:rsidRPr="001D0838">
              <w:rPr>
                <w:rFonts w:asciiTheme="majorHAnsi" w:eastAsia="Times New Roman" w:hAnsiTheme="majorHAnsi" w:cstheme="majorHAnsi"/>
                <w:b/>
                <w:bCs/>
                <w:i/>
                <w:iCs/>
                <w:color w:val="000000"/>
                <w:sz w:val="16"/>
                <w:szCs w:val="16"/>
              </w:rPr>
              <w:t>Componente</w:t>
            </w:r>
          </w:p>
        </w:tc>
        <w:tc>
          <w:tcPr>
            <w:tcW w:w="396" w:type="pct"/>
            <w:vMerge w:val="restart"/>
            <w:shd w:val="clear" w:color="auto" w:fill="auto"/>
            <w:vAlign w:val="center"/>
            <w:hideMark/>
          </w:tcPr>
          <w:p w14:paraId="1062C5FB" w14:textId="77777777" w:rsidR="00B92E97" w:rsidRPr="001D0838" w:rsidRDefault="00B92E97" w:rsidP="009C1A60">
            <w:pPr>
              <w:spacing w:after="0" w:line="240" w:lineRule="auto"/>
              <w:jc w:val="center"/>
              <w:rPr>
                <w:rFonts w:asciiTheme="majorHAnsi" w:eastAsia="Times New Roman" w:hAnsiTheme="majorHAnsi" w:cstheme="majorHAnsi"/>
                <w:b/>
                <w:bCs/>
                <w:i/>
                <w:iCs/>
                <w:color w:val="000000"/>
                <w:sz w:val="16"/>
                <w:szCs w:val="16"/>
              </w:rPr>
            </w:pPr>
            <w:r w:rsidRPr="001D0838">
              <w:rPr>
                <w:rFonts w:asciiTheme="majorHAnsi" w:eastAsia="Times New Roman" w:hAnsiTheme="majorHAnsi" w:cstheme="majorHAnsi"/>
                <w:b/>
                <w:bCs/>
                <w:i/>
                <w:iCs/>
                <w:color w:val="000000"/>
                <w:sz w:val="16"/>
                <w:szCs w:val="16"/>
              </w:rPr>
              <w:t xml:space="preserve">Instituția </w:t>
            </w:r>
          </w:p>
        </w:tc>
        <w:tc>
          <w:tcPr>
            <w:tcW w:w="436" w:type="pct"/>
            <w:vMerge w:val="restart"/>
            <w:shd w:val="clear" w:color="auto" w:fill="auto"/>
            <w:vAlign w:val="center"/>
            <w:hideMark/>
          </w:tcPr>
          <w:p w14:paraId="3851EA0D" w14:textId="77777777" w:rsidR="00B92E97" w:rsidRPr="001D0838" w:rsidRDefault="00B92E97" w:rsidP="009C1A60">
            <w:pPr>
              <w:spacing w:after="0" w:line="240" w:lineRule="auto"/>
              <w:jc w:val="center"/>
              <w:rPr>
                <w:rFonts w:asciiTheme="majorHAnsi" w:eastAsia="Times New Roman" w:hAnsiTheme="majorHAnsi" w:cstheme="majorHAnsi"/>
                <w:b/>
                <w:bCs/>
                <w:i/>
                <w:iCs/>
                <w:color w:val="000000"/>
                <w:sz w:val="16"/>
                <w:szCs w:val="16"/>
              </w:rPr>
            </w:pPr>
            <w:r w:rsidRPr="001D0838">
              <w:rPr>
                <w:rFonts w:asciiTheme="majorHAnsi" w:eastAsia="Times New Roman" w:hAnsiTheme="majorHAnsi" w:cstheme="majorHAnsi"/>
                <w:b/>
                <w:bCs/>
                <w:i/>
                <w:iCs/>
                <w:color w:val="000000"/>
                <w:sz w:val="16"/>
                <w:szCs w:val="16"/>
              </w:rPr>
              <w:t xml:space="preserve">Cost estimativ al Creditului, </w:t>
            </w:r>
            <w:r w:rsidRPr="001D0838">
              <w:rPr>
                <w:rFonts w:asciiTheme="majorHAnsi" w:eastAsia="Times New Roman" w:hAnsiTheme="majorHAnsi" w:cstheme="majorHAnsi"/>
                <w:i/>
                <w:iCs/>
                <w:color w:val="000000"/>
                <w:sz w:val="16"/>
                <w:szCs w:val="16"/>
              </w:rPr>
              <w:t>mii dolari SUA</w:t>
            </w:r>
          </w:p>
        </w:tc>
        <w:tc>
          <w:tcPr>
            <w:tcW w:w="2312" w:type="pct"/>
            <w:gridSpan w:val="5"/>
            <w:shd w:val="clear" w:color="auto" w:fill="auto"/>
            <w:vAlign w:val="center"/>
            <w:hideMark/>
          </w:tcPr>
          <w:p w14:paraId="398CD395" w14:textId="77777777" w:rsidR="00B92E97" w:rsidRPr="001D0838" w:rsidRDefault="00B92E97" w:rsidP="009C1A60">
            <w:pPr>
              <w:spacing w:after="0" w:line="240" w:lineRule="auto"/>
              <w:jc w:val="center"/>
              <w:rPr>
                <w:rFonts w:asciiTheme="majorHAnsi" w:eastAsia="Times New Roman" w:hAnsiTheme="majorHAnsi" w:cstheme="majorHAnsi"/>
                <w:b/>
                <w:bCs/>
                <w:i/>
                <w:iCs/>
                <w:color w:val="000000"/>
                <w:sz w:val="16"/>
                <w:szCs w:val="16"/>
              </w:rPr>
            </w:pPr>
            <w:r w:rsidRPr="001D0838">
              <w:rPr>
                <w:rFonts w:asciiTheme="majorHAnsi" w:eastAsia="Times New Roman" w:hAnsiTheme="majorHAnsi" w:cstheme="majorHAnsi"/>
                <w:b/>
                <w:bCs/>
                <w:i/>
                <w:iCs/>
                <w:color w:val="000000"/>
                <w:sz w:val="16"/>
                <w:szCs w:val="16"/>
              </w:rPr>
              <w:t>Date din rapoartele PRIM, inclusiv:</w:t>
            </w:r>
          </w:p>
        </w:tc>
        <w:tc>
          <w:tcPr>
            <w:tcW w:w="487" w:type="pct"/>
            <w:shd w:val="clear" w:color="auto" w:fill="auto"/>
            <w:vAlign w:val="center"/>
            <w:hideMark/>
          </w:tcPr>
          <w:p w14:paraId="6A9DD351" w14:textId="77777777" w:rsidR="00B92E97" w:rsidRPr="001D0838" w:rsidRDefault="00B92E97" w:rsidP="009C1A60">
            <w:pPr>
              <w:spacing w:after="0" w:line="240" w:lineRule="auto"/>
              <w:jc w:val="center"/>
              <w:rPr>
                <w:rFonts w:asciiTheme="majorHAnsi" w:eastAsia="Times New Roman" w:hAnsiTheme="majorHAnsi" w:cstheme="majorHAnsi"/>
                <w:b/>
                <w:bCs/>
                <w:i/>
                <w:iCs/>
                <w:color w:val="000000"/>
                <w:sz w:val="16"/>
                <w:szCs w:val="16"/>
              </w:rPr>
            </w:pPr>
            <w:r w:rsidRPr="001D0838">
              <w:rPr>
                <w:rFonts w:asciiTheme="majorHAnsi" w:eastAsia="Times New Roman" w:hAnsiTheme="majorHAnsi" w:cstheme="majorHAnsi"/>
                <w:b/>
                <w:bCs/>
                <w:i/>
                <w:iCs/>
                <w:color w:val="000000"/>
                <w:sz w:val="16"/>
                <w:szCs w:val="16"/>
              </w:rPr>
              <w:t>Realizarea Proiectului, %</w:t>
            </w:r>
          </w:p>
        </w:tc>
      </w:tr>
      <w:tr w:rsidR="00B92E97" w:rsidRPr="004B4002" w14:paraId="213E14B7" w14:textId="77777777" w:rsidTr="00C6128F">
        <w:trPr>
          <w:trHeight w:val="315"/>
        </w:trPr>
        <w:tc>
          <w:tcPr>
            <w:tcW w:w="1369" w:type="pct"/>
            <w:gridSpan w:val="2"/>
            <w:vMerge/>
            <w:vAlign w:val="center"/>
            <w:hideMark/>
          </w:tcPr>
          <w:p w14:paraId="54F6C1FF" w14:textId="77777777" w:rsidR="00B92E97" w:rsidRPr="001D0838" w:rsidRDefault="00B92E97" w:rsidP="009C1A60">
            <w:pPr>
              <w:spacing w:after="0" w:line="240" w:lineRule="auto"/>
              <w:rPr>
                <w:rFonts w:asciiTheme="majorHAnsi" w:eastAsia="Times New Roman" w:hAnsiTheme="majorHAnsi" w:cstheme="majorHAnsi"/>
                <w:b/>
                <w:bCs/>
                <w:i/>
                <w:iCs/>
                <w:color w:val="000000"/>
                <w:sz w:val="16"/>
                <w:szCs w:val="16"/>
              </w:rPr>
            </w:pPr>
          </w:p>
        </w:tc>
        <w:tc>
          <w:tcPr>
            <w:tcW w:w="396" w:type="pct"/>
            <w:vMerge/>
            <w:vAlign w:val="center"/>
            <w:hideMark/>
          </w:tcPr>
          <w:p w14:paraId="197D3FFC" w14:textId="77777777" w:rsidR="00B92E97" w:rsidRPr="001D0838" w:rsidRDefault="00B92E97" w:rsidP="009C1A60">
            <w:pPr>
              <w:spacing w:after="0" w:line="240" w:lineRule="auto"/>
              <w:rPr>
                <w:rFonts w:asciiTheme="majorHAnsi" w:eastAsia="Times New Roman" w:hAnsiTheme="majorHAnsi" w:cstheme="majorHAnsi"/>
                <w:b/>
                <w:bCs/>
                <w:i/>
                <w:iCs/>
                <w:color w:val="000000"/>
                <w:sz w:val="16"/>
                <w:szCs w:val="16"/>
              </w:rPr>
            </w:pPr>
          </w:p>
        </w:tc>
        <w:tc>
          <w:tcPr>
            <w:tcW w:w="436" w:type="pct"/>
            <w:vMerge/>
            <w:vAlign w:val="center"/>
            <w:hideMark/>
          </w:tcPr>
          <w:p w14:paraId="750C730C" w14:textId="77777777" w:rsidR="00B92E97" w:rsidRPr="001D0838" w:rsidRDefault="00B92E97" w:rsidP="009C1A60">
            <w:pPr>
              <w:spacing w:after="0" w:line="240" w:lineRule="auto"/>
              <w:rPr>
                <w:rFonts w:asciiTheme="majorHAnsi" w:eastAsia="Times New Roman" w:hAnsiTheme="majorHAnsi" w:cstheme="majorHAnsi"/>
                <w:b/>
                <w:bCs/>
                <w:i/>
                <w:iCs/>
                <w:color w:val="000000"/>
                <w:sz w:val="16"/>
                <w:szCs w:val="16"/>
              </w:rPr>
            </w:pPr>
          </w:p>
        </w:tc>
        <w:tc>
          <w:tcPr>
            <w:tcW w:w="1385" w:type="pct"/>
            <w:gridSpan w:val="2"/>
            <w:shd w:val="clear" w:color="auto" w:fill="auto"/>
            <w:vAlign w:val="center"/>
            <w:hideMark/>
          </w:tcPr>
          <w:p w14:paraId="79A67EA7" w14:textId="77777777" w:rsidR="00B92E97" w:rsidRPr="001D0838" w:rsidRDefault="00B92E97" w:rsidP="009C1A60">
            <w:pPr>
              <w:spacing w:after="0" w:line="240" w:lineRule="auto"/>
              <w:jc w:val="center"/>
              <w:rPr>
                <w:rFonts w:asciiTheme="majorHAnsi" w:eastAsia="Times New Roman" w:hAnsiTheme="majorHAnsi" w:cstheme="majorHAnsi"/>
                <w:b/>
                <w:bCs/>
                <w:i/>
                <w:iCs/>
                <w:color w:val="000000"/>
                <w:sz w:val="18"/>
                <w:szCs w:val="18"/>
              </w:rPr>
            </w:pPr>
            <w:r w:rsidRPr="001D0838">
              <w:rPr>
                <w:rFonts w:asciiTheme="majorHAnsi" w:eastAsia="Times New Roman" w:hAnsiTheme="majorHAnsi" w:cstheme="majorHAnsi"/>
                <w:b/>
                <w:bCs/>
                <w:i/>
                <w:iCs/>
                <w:color w:val="000000"/>
                <w:sz w:val="18"/>
                <w:szCs w:val="18"/>
              </w:rPr>
              <w:t>total Proiect</w:t>
            </w:r>
          </w:p>
        </w:tc>
        <w:tc>
          <w:tcPr>
            <w:tcW w:w="927" w:type="pct"/>
            <w:gridSpan w:val="3"/>
            <w:shd w:val="clear" w:color="auto" w:fill="auto"/>
            <w:vAlign w:val="center"/>
            <w:hideMark/>
          </w:tcPr>
          <w:p w14:paraId="0355D112" w14:textId="77777777" w:rsidR="00B92E97" w:rsidRPr="001D0838" w:rsidRDefault="00B92E97" w:rsidP="009C1A60">
            <w:pPr>
              <w:spacing w:after="0" w:line="240" w:lineRule="auto"/>
              <w:jc w:val="center"/>
              <w:rPr>
                <w:rFonts w:asciiTheme="majorHAnsi" w:eastAsia="Times New Roman" w:hAnsiTheme="majorHAnsi" w:cstheme="majorHAnsi"/>
                <w:b/>
                <w:bCs/>
                <w:i/>
                <w:iCs/>
                <w:color w:val="000000"/>
                <w:sz w:val="18"/>
                <w:szCs w:val="18"/>
              </w:rPr>
            </w:pPr>
            <w:r w:rsidRPr="001D0838">
              <w:rPr>
                <w:rFonts w:asciiTheme="majorHAnsi" w:eastAsia="Times New Roman" w:hAnsiTheme="majorHAnsi" w:cstheme="majorHAnsi"/>
                <w:b/>
                <w:bCs/>
                <w:i/>
                <w:iCs/>
                <w:color w:val="000000"/>
                <w:sz w:val="18"/>
                <w:szCs w:val="18"/>
              </w:rPr>
              <w:t>anul 2021</w:t>
            </w:r>
          </w:p>
        </w:tc>
        <w:tc>
          <w:tcPr>
            <w:tcW w:w="486" w:type="pct"/>
            <w:vAlign w:val="center"/>
            <w:hideMark/>
          </w:tcPr>
          <w:p w14:paraId="0E425185" w14:textId="77777777" w:rsidR="00B92E97" w:rsidRPr="001D0838" w:rsidRDefault="00B92E97" w:rsidP="009C1A60">
            <w:pPr>
              <w:spacing w:after="0" w:line="240" w:lineRule="auto"/>
              <w:rPr>
                <w:rFonts w:asciiTheme="majorHAnsi" w:eastAsia="Times New Roman" w:hAnsiTheme="majorHAnsi" w:cstheme="majorHAnsi"/>
                <w:b/>
                <w:bCs/>
                <w:i/>
                <w:iCs/>
                <w:color w:val="000000"/>
                <w:sz w:val="16"/>
                <w:szCs w:val="16"/>
              </w:rPr>
            </w:pPr>
          </w:p>
        </w:tc>
      </w:tr>
      <w:tr w:rsidR="00B92E97" w:rsidRPr="004B4002" w14:paraId="41012F5B" w14:textId="77777777" w:rsidTr="00C6128F">
        <w:trPr>
          <w:trHeight w:val="480"/>
        </w:trPr>
        <w:tc>
          <w:tcPr>
            <w:tcW w:w="1369" w:type="pct"/>
            <w:gridSpan w:val="2"/>
            <w:vMerge/>
            <w:vAlign w:val="center"/>
            <w:hideMark/>
          </w:tcPr>
          <w:p w14:paraId="65AD6933" w14:textId="77777777" w:rsidR="00B92E97" w:rsidRPr="001D0838" w:rsidRDefault="00B92E97" w:rsidP="009C1A60">
            <w:pPr>
              <w:spacing w:after="0" w:line="240" w:lineRule="auto"/>
              <w:rPr>
                <w:rFonts w:asciiTheme="majorHAnsi" w:eastAsia="Times New Roman" w:hAnsiTheme="majorHAnsi" w:cstheme="majorHAnsi"/>
                <w:b/>
                <w:bCs/>
                <w:i/>
                <w:iCs/>
                <w:color w:val="000000"/>
                <w:sz w:val="16"/>
                <w:szCs w:val="16"/>
              </w:rPr>
            </w:pPr>
          </w:p>
        </w:tc>
        <w:tc>
          <w:tcPr>
            <w:tcW w:w="396" w:type="pct"/>
            <w:vMerge/>
            <w:vAlign w:val="center"/>
            <w:hideMark/>
          </w:tcPr>
          <w:p w14:paraId="48A9B69F" w14:textId="77777777" w:rsidR="00B92E97" w:rsidRPr="001D0838" w:rsidRDefault="00B92E97" w:rsidP="009C1A60">
            <w:pPr>
              <w:spacing w:after="0" w:line="240" w:lineRule="auto"/>
              <w:rPr>
                <w:rFonts w:asciiTheme="majorHAnsi" w:eastAsia="Times New Roman" w:hAnsiTheme="majorHAnsi" w:cstheme="majorHAnsi"/>
                <w:b/>
                <w:bCs/>
                <w:i/>
                <w:iCs/>
                <w:color w:val="000000"/>
                <w:sz w:val="16"/>
                <w:szCs w:val="16"/>
              </w:rPr>
            </w:pPr>
          </w:p>
        </w:tc>
        <w:tc>
          <w:tcPr>
            <w:tcW w:w="436" w:type="pct"/>
            <w:vMerge/>
            <w:vAlign w:val="center"/>
            <w:hideMark/>
          </w:tcPr>
          <w:p w14:paraId="31CFDD96" w14:textId="77777777" w:rsidR="00B92E97" w:rsidRPr="001D0838" w:rsidRDefault="00B92E97" w:rsidP="009C1A60">
            <w:pPr>
              <w:spacing w:after="0" w:line="240" w:lineRule="auto"/>
              <w:rPr>
                <w:rFonts w:asciiTheme="majorHAnsi" w:eastAsia="Times New Roman" w:hAnsiTheme="majorHAnsi" w:cstheme="majorHAnsi"/>
                <w:b/>
                <w:bCs/>
                <w:i/>
                <w:iCs/>
                <w:color w:val="000000"/>
                <w:sz w:val="16"/>
                <w:szCs w:val="16"/>
              </w:rPr>
            </w:pPr>
          </w:p>
        </w:tc>
        <w:tc>
          <w:tcPr>
            <w:tcW w:w="868" w:type="pct"/>
            <w:shd w:val="clear" w:color="auto" w:fill="auto"/>
            <w:vAlign w:val="center"/>
            <w:hideMark/>
          </w:tcPr>
          <w:p w14:paraId="0E748595"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8"/>
                <w:szCs w:val="18"/>
              </w:rPr>
            </w:pPr>
            <w:r w:rsidRPr="001D0838">
              <w:rPr>
                <w:rFonts w:asciiTheme="majorHAnsi" w:eastAsia="Times New Roman" w:hAnsiTheme="majorHAnsi" w:cstheme="majorHAnsi"/>
                <w:i/>
                <w:iCs/>
                <w:color w:val="000000"/>
                <w:sz w:val="18"/>
                <w:szCs w:val="18"/>
              </w:rPr>
              <w:t xml:space="preserve">mii </w:t>
            </w:r>
            <w:r w:rsidRPr="001D0838">
              <w:rPr>
                <w:rFonts w:asciiTheme="majorHAnsi" w:eastAsia="Times New Roman" w:hAnsiTheme="majorHAnsi" w:cstheme="majorHAnsi"/>
                <w:i/>
                <w:iCs/>
                <w:color w:val="000000"/>
                <w:sz w:val="16"/>
                <w:szCs w:val="16"/>
              </w:rPr>
              <w:t>dolari SUA</w:t>
            </w:r>
          </w:p>
        </w:tc>
        <w:tc>
          <w:tcPr>
            <w:tcW w:w="517" w:type="pct"/>
            <w:shd w:val="clear" w:color="auto" w:fill="auto"/>
            <w:vAlign w:val="center"/>
            <w:hideMark/>
          </w:tcPr>
          <w:p w14:paraId="2735608D"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8"/>
                <w:szCs w:val="18"/>
              </w:rPr>
            </w:pPr>
            <w:r w:rsidRPr="001D0838">
              <w:rPr>
                <w:rFonts w:asciiTheme="majorHAnsi" w:eastAsia="Times New Roman" w:hAnsiTheme="majorHAnsi" w:cstheme="majorHAnsi"/>
                <w:i/>
                <w:iCs/>
                <w:color w:val="000000"/>
                <w:sz w:val="18"/>
                <w:szCs w:val="18"/>
              </w:rPr>
              <w:t>mii MDL</w:t>
            </w:r>
          </w:p>
        </w:tc>
        <w:tc>
          <w:tcPr>
            <w:tcW w:w="431" w:type="pct"/>
            <w:gridSpan w:val="2"/>
            <w:shd w:val="clear" w:color="auto" w:fill="auto"/>
            <w:vAlign w:val="center"/>
            <w:hideMark/>
          </w:tcPr>
          <w:p w14:paraId="45C5B646"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8"/>
                <w:szCs w:val="18"/>
              </w:rPr>
            </w:pPr>
            <w:r w:rsidRPr="001D0838">
              <w:rPr>
                <w:rFonts w:asciiTheme="majorHAnsi" w:eastAsia="Times New Roman" w:hAnsiTheme="majorHAnsi" w:cstheme="majorHAnsi"/>
                <w:i/>
                <w:iCs/>
                <w:color w:val="000000"/>
                <w:sz w:val="18"/>
                <w:szCs w:val="18"/>
              </w:rPr>
              <w:t xml:space="preserve">mii </w:t>
            </w:r>
            <w:r w:rsidRPr="001D0838">
              <w:rPr>
                <w:rFonts w:asciiTheme="majorHAnsi" w:eastAsia="Times New Roman" w:hAnsiTheme="majorHAnsi" w:cstheme="majorHAnsi"/>
                <w:i/>
                <w:iCs/>
                <w:color w:val="000000"/>
                <w:sz w:val="16"/>
                <w:szCs w:val="16"/>
              </w:rPr>
              <w:t>dolari SUA</w:t>
            </w:r>
          </w:p>
        </w:tc>
        <w:tc>
          <w:tcPr>
            <w:tcW w:w="496" w:type="pct"/>
            <w:shd w:val="clear" w:color="auto" w:fill="auto"/>
            <w:vAlign w:val="center"/>
            <w:hideMark/>
          </w:tcPr>
          <w:p w14:paraId="4CEE65FC"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8"/>
                <w:szCs w:val="18"/>
              </w:rPr>
            </w:pPr>
            <w:r w:rsidRPr="001D0838">
              <w:rPr>
                <w:rFonts w:asciiTheme="majorHAnsi" w:eastAsia="Times New Roman" w:hAnsiTheme="majorHAnsi" w:cstheme="majorHAnsi"/>
                <w:i/>
                <w:iCs/>
                <w:color w:val="000000"/>
                <w:sz w:val="18"/>
                <w:szCs w:val="18"/>
              </w:rPr>
              <w:t>mii MDL</w:t>
            </w:r>
          </w:p>
        </w:tc>
        <w:tc>
          <w:tcPr>
            <w:tcW w:w="486" w:type="pct"/>
            <w:vAlign w:val="center"/>
            <w:hideMark/>
          </w:tcPr>
          <w:p w14:paraId="70CB441E" w14:textId="77777777" w:rsidR="00B92E97" w:rsidRPr="001D0838" w:rsidRDefault="00B92E97" w:rsidP="009C1A60">
            <w:pPr>
              <w:spacing w:after="0" w:line="240" w:lineRule="auto"/>
              <w:rPr>
                <w:rFonts w:asciiTheme="majorHAnsi" w:eastAsia="Times New Roman" w:hAnsiTheme="majorHAnsi" w:cstheme="majorHAnsi"/>
                <w:b/>
                <w:bCs/>
                <w:i/>
                <w:iCs/>
                <w:color w:val="000000"/>
                <w:sz w:val="16"/>
                <w:szCs w:val="16"/>
              </w:rPr>
            </w:pPr>
          </w:p>
        </w:tc>
      </w:tr>
      <w:tr w:rsidR="00B92E97" w:rsidRPr="004B4002" w14:paraId="0918B9E7" w14:textId="77777777" w:rsidTr="00C6128F">
        <w:trPr>
          <w:trHeight w:val="414"/>
        </w:trPr>
        <w:tc>
          <w:tcPr>
            <w:tcW w:w="1369" w:type="pct"/>
            <w:gridSpan w:val="2"/>
            <w:shd w:val="clear" w:color="auto" w:fill="auto"/>
            <w:vAlign w:val="center"/>
            <w:hideMark/>
          </w:tcPr>
          <w:p w14:paraId="658284A8"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4"/>
                <w:szCs w:val="14"/>
              </w:rPr>
            </w:pPr>
            <w:r w:rsidRPr="001D0838">
              <w:rPr>
                <w:rFonts w:asciiTheme="majorHAnsi" w:eastAsia="Times New Roman" w:hAnsiTheme="majorHAnsi" w:cstheme="majorHAnsi"/>
                <w:i/>
                <w:iCs/>
                <w:color w:val="000000"/>
                <w:sz w:val="14"/>
                <w:szCs w:val="14"/>
              </w:rPr>
              <w:t>*</w:t>
            </w:r>
          </w:p>
        </w:tc>
        <w:tc>
          <w:tcPr>
            <w:tcW w:w="396" w:type="pct"/>
            <w:shd w:val="clear" w:color="auto" w:fill="auto"/>
            <w:vAlign w:val="center"/>
            <w:hideMark/>
          </w:tcPr>
          <w:p w14:paraId="5B280FA0"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4"/>
                <w:szCs w:val="14"/>
              </w:rPr>
            </w:pPr>
            <w:r w:rsidRPr="001D0838">
              <w:rPr>
                <w:rFonts w:asciiTheme="majorHAnsi" w:eastAsia="Times New Roman" w:hAnsiTheme="majorHAnsi" w:cstheme="majorHAnsi"/>
                <w:i/>
                <w:iCs/>
                <w:color w:val="000000"/>
                <w:sz w:val="14"/>
                <w:szCs w:val="14"/>
              </w:rPr>
              <w:t>*</w:t>
            </w:r>
          </w:p>
        </w:tc>
        <w:tc>
          <w:tcPr>
            <w:tcW w:w="436" w:type="pct"/>
            <w:shd w:val="clear" w:color="auto" w:fill="auto"/>
            <w:vAlign w:val="center"/>
            <w:hideMark/>
          </w:tcPr>
          <w:p w14:paraId="2AEC4ADD"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4"/>
                <w:szCs w:val="14"/>
              </w:rPr>
            </w:pPr>
            <w:r w:rsidRPr="001D0838">
              <w:rPr>
                <w:rFonts w:asciiTheme="majorHAnsi" w:eastAsia="Times New Roman" w:hAnsiTheme="majorHAnsi" w:cstheme="majorHAnsi"/>
                <w:i/>
                <w:iCs/>
                <w:color w:val="000000"/>
                <w:sz w:val="14"/>
                <w:szCs w:val="14"/>
              </w:rPr>
              <w:t>1</w:t>
            </w:r>
          </w:p>
        </w:tc>
        <w:tc>
          <w:tcPr>
            <w:tcW w:w="868" w:type="pct"/>
            <w:shd w:val="clear" w:color="auto" w:fill="auto"/>
            <w:vAlign w:val="center"/>
            <w:hideMark/>
          </w:tcPr>
          <w:p w14:paraId="4600BCAD"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4"/>
                <w:szCs w:val="14"/>
              </w:rPr>
            </w:pPr>
            <w:r w:rsidRPr="001D0838">
              <w:rPr>
                <w:rFonts w:asciiTheme="majorHAnsi" w:eastAsia="Times New Roman" w:hAnsiTheme="majorHAnsi" w:cstheme="majorHAnsi"/>
                <w:i/>
                <w:iCs/>
                <w:color w:val="000000"/>
                <w:sz w:val="14"/>
                <w:szCs w:val="14"/>
              </w:rPr>
              <w:t>2</w:t>
            </w:r>
          </w:p>
        </w:tc>
        <w:tc>
          <w:tcPr>
            <w:tcW w:w="517" w:type="pct"/>
            <w:shd w:val="clear" w:color="auto" w:fill="auto"/>
            <w:vAlign w:val="center"/>
            <w:hideMark/>
          </w:tcPr>
          <w:p w14:paraId="25532220"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4"/>
                <w:szCs w:val="14"/>
              </w:rPr>
            </w:pPr>
            <w:r w:rsidRPr="001D0838">
              <w:rPr>
                <w:rFonts w:asciiTheme="majorHAnsi" w:eastAsia="Times New Roman" w:hAnsiTheme="majorHAnsi" w:cstheme="majorHAnsi"/>
                <w:i/>
                <w:iCs/>
                <w:color w:val="000000"/>
                <w:sz w:val="14"/>
                <w:szCs w:val="14"/>
              </w:rPr>
              <w:t>3</w:t>
            </w:r>
          </w:p>
        </w:tc>
        <w:tc>
          <w:tcPr>
            <w:tcW w:w="431" w:type="pct"/>
            <w:gridSpan w:val="2"/>
            <w:shd w:val="clear" w:color="auto" w:fill="auto"/>
            <w:vAlign w:val="center"/>
            <w:hideMark/>
          </w:tcPr>
          <w:p w14:paraId="0150E0F9"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4"/>
                <w:szCs w:val="14"/>
              </w:rPr>
            </w:pPr>
            <w:r w:rsidRPr="001D0838">
              <w:rPr>
                <w:rFonts w:asciiTheme="majorHAnsi" w:eastAsia="Times New Roman" w:hAnsiTheme="majorHAnsi" w:cstheme="majorHAnsi"/>
                <w:i/>
                <w:iCs/>
                <w:color w:val="000000"/>
                <w:sz w:val="14"/>
                <w:szCs w:val="14"/>
              </w:rPr>
              <w:t>4</w:t>
            </w:r>
          </w:p>
        </w:tc>
        <w:tc>
          <w:tcPr>
            <w:tcW w:w="496" w:type="pct"/>
            <w:shd w:val="clear" w:color="auto" w:fill="auto"/>
            <w:vAlign w:val="center"/>
            <w:hideMark/>
          </w:tcPr>
          <w:p w14:paraId="16D35E8A"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4"/>
                <w:szCs w:val="14"/>
              </w:rPr>
            </w:pPr>
            <w:r w:rsidRPr="001D0838">
              <w:rPr>
                <w:rFonts w:asciiTheme="majorHAnsi" w:eastAsia="Times New Roman" w:hAnsiTheme="majorHAnsi" w:cstheme="majorHAnsi"/>
                <w:i/>
                <w:iCs/>
                <w:color w:val="000000"/>
                <w:sz w:val="14"/>
                <w:szCs w:val="14"/>
              </w:rPr>
              <w:t>5</w:t>
            </w:r>
          </w:p>
        </w:tc>
        <w:tc>
          <w:tcPr>
            <w:tcW w:w="486" w:type="pct"/>
            <w:shd w:val="clear" w:color="auto" w:fill="auto"/>
            <w:vAlign w:val="center"/>
            <w:hideMark/>
          </w:tcPr>
          <w:p w14:paraId="45DEA2CF" w14:textId="77777777" w:rsidR="00B92E97" w:rsidRPr="001D0838" w:rsidRDefault="00B92E97" w:rsidP="009C1A60">
            <w:pPr>
              <w:spacing w:after="0" w:line="240" w:lineRule="auto"/>
              <w:jc w:val="center"/>
              <w:rPr>
                <w:rFonts w:asciiTheme="majorHAnsi" w:eastAsia="Times New Roman" w:hAnsiTheme="majorHAnsi" w:cstheme="majorHAnsi"/>
                <w:i/>
                <w:iCs/>
                <w:color w:val="000000"/>
                <w:sz w:val="14"/>
                <w:szCs w:val="14"/>
              </w:rPr>
            </w:pPr>
            <w:r w:rsidRPr="001D0838">
              <w:rPr>
                <w:rFonts w:asciiTheme="majorHAnsi" w:eastAsia="Times New Roman" w:hAnsiTheme="majorHAnsi" w:cstheme="majorHAnsi"/>
                <w:i/>
                <w:iCs/>
                <w:color w:val="000000"/>
                <w:sz w:val="14"/>
                <w:szCs w:val="14"/>
              </w:rPr>
              <w:t>7=2/1*100</w:t>
            </w:r>
          </w:p>
        </w:tc>
      </w:tr>
      <w:tr w:rsidR="00B92E97" w:rsidRPr="004B4002" w14:paraId="1B73BBCB" w14:textId="77777777" w:rsidTr="00C6128F">
        <w:trPr>
          <w:trHeight w:val="300"/>
        </w:trPr>
        <w:tc>
          <w:tcPr>
            <w:tcW w:w="1765" w:type="pct"/>
            <w:gridSpan w:val="3"/>
            <w:vMerge w:val="restart"/>
            <w:shd w:val="clear" w:color="000000" w:fill="DEEAF6"/>
            <w:vAlign w:val="center"/>
            <w:hideMark/>
          </w:tcPr>
          <w:p w14:paraId="14A094DC"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I. Debursări TOTAL</w:t>
            </w:r>
          </w:p>
        </w:tc>
        <w:tc>
          <w:tcPr>
            <w:tcW w:w="436" w:type="pct"/>
            <w:shd w:val="clear" w:color="000000" w:fill="DEEAF6"/>
            <w:vAlign w:val="center"/>
            <w:hideMark/>
          </w:tcPr>
          <w:p w14:paraId="6F7B6967"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50.000,0</w:t>
            </w:r>
          </w:p>
        </w:tc>
        <w:tc>
          <w:tcPr>
            <w:tcW w:w="868" w:type="pct"/>
            <w:shd w:val="clear" w:color="000000" w:fill="DEEAF6"/>
            <w:vAlign w:val="center"/>
            <w:hideMark/>
          </w:tcPr>
          <w:p w14:paraId="6C877812"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41.943,6</w:t>
            </w:r>
          </w:p>
        </w:tc>
        <w:tc>
          <w:tcPr>
            <w:tcW w:w="517" w:type="pct"/>
            <w:shd w:val="clear" w:color="000000" w:fill="DEEAF6"/>
            <w:vAlign w:val="center"/>
            <w:hideMark/>
          </w:tcPr>
          <w:p w14:paraId="24163ADC"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719.060,2</w:t>
            </w:r>
          </w:p>
        </w:tc>
        <w:tc>
          <w:tcPr>
            <w:tcW w:w="417" w:type="pct"/>
            <w:shd w:val="clear" w:color="000000" w:fill="DEEAF6"/>
            <w:vAlign w:val="center"/>
            <w:hideMark/>
          </w:tcPr>
          <w:p w14:paraId="03DCC83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5.926,1</w:t>
            </w:r>
          </w:p>
        </w:tc>
        <w:tc>
          <w:tcPr>
            <w:tcW w:w="510" w:type="pct"/>
            <w:gridSpan w:val="2"/>
            <w:shd w:val="clear" w:color="000000" w:fill="DEEAF6"/>
            <w:vAlign w:val="center"/>
            <w:hideMark/>
          </w:tcPr>
          <w:p w14:paraId="47F8B11A"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105.022,5</w:t>
            </w:r>
          </w:p>
        </w:tc>
        <w:tc>
          <w:tcPr>
            <w:tcW w:w="487" w:type="pct"/>
            <w:shd w:val="clear" w:color="000000" w:fill="DEEAF6"/>
            <w:vAlign w:val="center"/>
            <w:hideMark/>
          </w:tcPr>
          <w:p w14:paraId="2AAF2038"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83,9%</w:t>
            </w:r>
          </w:p>
        </w:tc>
      </w:tr>
      <w:tr w:rsidR="00B92E97" w:rsidRPr="004B4002" w14:paraId="362839C9" w14:textId="77777777" w:rsidTr="00C6128F">
        <w:trPr>
          <w:trHeight w:val="450"/>
        </w:trPr>
        <w:tc>
          <w:tcPr>
            <w:tcW w:w="1765" w:type="pct"/>
            <w:gridSpan w:val="3"/>
            <w:vMerge/>
            <w:vAlign w:val="center"/>
            <w:hideMark/>
          </w:tcPr>
          <w:p w14:paraId="41F81E1B"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p>
        </w:tc>
        <w:tc>
          <w:tcPr>
            <w:tcW w:w="436" w:type="pct"/>
            <w:shd w:val="clear" w:color="000000" w:fill="DEEAF6"/>
            <w:vAlign w:val="center"/>
            <w:hideMark/>
          </w:tcPr>
          <w:p w14:paraId="66A7D6F6" w14:textId="77777777" w:rsidR="00B92E97" w:rsidRPr="001D0838" w:rsidRDefault="00B92E97" w:rsidP="009C1A60">
            <w:pPr>
              <w:spacing w:after="0" w:line="240" w:lineRule="auto"/>
              <w:jc w:val="center"/>
              <w:rPr>
                <w:rFonts w:asciiTheme="majorHAnsi" w:eastAsia="Times New Roman" w:hAnsiTheme="majorHAnsi" w:cstheme="majorHAnsi"/>
                <w:b/>
                <w:bCs/>
                <w:i/>
                <w:iCs/>
                <w:color w:val="525252"/>
                <w:sz w:val="16"/>
                <w:szCs w:val="16"/>
              </w:rPr>
            </w:pPr>
            <w:r w:rsidRPr="001D0838">
              <w:rPr>
                <w:rFonts w:asciiTheme="majorHAnsi" w:eastAsia="Times New Roman" w:hAnsiTheme="majorHAnsi" w:cstheme="majorHAnsi"/>
                <w:b/>
                <w:bCs/>
                <w:i/>
                <w:iCs/>
                <w:color w:val="525252"/>
                <w:sz w:val="16"/>
                <w:szCs w:val="16"/>
              </w:rPr>
              <w:t xml:space="preserve">(33 200.0 </w:t>
            </w:r>
          </w:p>
        </w:tc>
        <w:tc>
          <w:tcPr>
            <w:tcW w:w="868" w:type="pct"/>
            <w:shd w:val="clear" w:color="000000" w:fill="DEEAF6"/>
            <w:vAlign w:val="center"/>
            <w:hideMark/>
          </w:tcPr>
          <w:p w14:paraId="4FEE7D73" w14:textId="77777777" w:rsidR="00B92E97" w:rsidRPr="001D0838" w:rsidRDefault="00B92E97" w:rsidP="009C1A60">
            <w:pPr>
              <w:spacing w:after="0" w:line="240" w:lineRule="auto"/>
              <w:jc w:val="center"/>
              <w:rPr>
                <w:rFonts w:asciiTheme="majorHAnsi" w:eastAsia="Times New Roman" w:hAnsiTheme="majorHAnsi" w:cstheme="majorHAnsi"/>
                <w:b/>
                <w:bCs/>
                <w:i/>
                <w:iCs/>
                <w:color w:val="525252"/>
                <w:sz w:val="16"/>
                <w:szCs w:val="16"/>
              </w:rPr>
            </w:pPr>
            <w:r w:rsidRPr="001D0838">
              <w:rPr>
                <w:rFonts w:asciiTheme="majorHAnsi" w:eastAsia="Times New Roman" w:hAnsiTheme="majorHAnsi" w:cstheme="majorHAnsi"/>
                <w:b/>
                <w:bCs/>
                <w:i/>
                <w:iCs/>
                <w:color w:val="525252"/>
                <w:sz w:val="16"/>
                <w:szCs w:val="16"/>
              </w:rPr>
              <w:t>(29 559,7 mii DST)</w:t>
            </w:r>
          </w:p>
        </w:tc>
        <w:tc>
          <w:tcPr>
            <w:tcW w:w="517" w:type="pct"/>
            <w:shd w:val="clear" w:color="000000" w:fill="DEEAF6"/>
            <w:vAlign w:val="center"/>
            <w:hideMark/>
          </w:tcPr>
          <w:p w14:paraId="0B4F75B4"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17" w:type="pct"/>
            <w:shd w:val="clear" w:color="000000" w:fill="DEEAF6"/>
            <w:vAlign w:val="center"/>
            <w:hideMark/>
          </w:tcPr>
          <w:p w14:paraId="02633477"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510" w:type="pct"/>
            <w:gridSpan w:val="2"/>
            <w:shd w:val="clear" w:color="000000" w:fill="DEEAF6"/>
            <w:vAlign w:val="center"/>
            <w:hideMark/>
          </w:tcPr>
          <w:p w14:paraId="32E063F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87" w:type="pct"/>
            <w:shd w:val="clear" w:color="000000" w:fill="DEEAF6"/>
            <w:vAlign w:val="center"/>
            <w:hideMark/>
          </w:tcPr>
          <w:p w14:paraId="6566DC8F"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89,0%</w:t>
            </w:r>
          </w:p>
        </w:tc>
      </w:tr>
      <w:tr w:rsidR="00B92E97" w:rsidRPr="004B4002" w14:paraId="0093E692" w14:textId="77777777" w:rsidTr="00C6128F">
        <w:trPr>
          <w:trHeight w:val="315"/>
        </w:trPr>
        <w:tc>
          <w:tcPr>
            <w:tcW w:w="1765" w:type="pct"/>
            <w:gridSpan w:val="3"/>
            <w:vMerge/>
            <w:vAlign w:val="center"/>
            <w:hideMark/>
          </w:tcPr>
          <w:p w14:paraId="403D93B5"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p>
        </w:tc>
        <w:tc>
          <w:tcPr>
            <w:tcW w:w="436" w:type="pct"/>
            <w:tcBorders>
              <w:bottom w:val="single" w:sz="4" w:space="0" w:color="auto"/>
            </w:tcBorders>
            <w:shd w:val="clear" w:color="000000" w:fill="DEEAF6"/>
            <w:vAlign w:val="center"/>
            <w:hideMark/>
          </w:tcPr>
          <w:p w14:paraId="15586FBB" w14:textId="77777777" w:rsidR="00B92E97" w:rsidRPr="001D0838" w:rsidRDefault="00B92E97" w:rsidP="009C1A60">
            <w:pPr>
              <w:spacing w:after="0" w:line="240" w:lineRule="auto"/>
              <w:jc w:val="center"/>
              <w:rPr>
                <w:rFonts w:asciiTheme="majorHAnsi" w:eastAsia="Times New Roman" w:hAnsiTheme="majorHAnsi" w:cstheme="majorHAnsi"/>
                <w:b/>
                <w:bCs/>
                <w:i/>
                <w:iCs/>
                <w:color w:val="525252"/>
                <w:sz w:val="16"/>
                <w:szCs w:val="16"/>
              </w:rPr>
            </w:pPr>
            <w:r w:rsidRPr="001D0838">
              <w:rPr>
                <w:rFonts w:asciiTheme="majorHAnsi" w:eastAsia="Times New Roman" w:hAnsiTheme="majorHAnsi" w:cstheme="majorHAnsi"/>
                <w:b/>
                <w:bCs/>
                <w:i/>
                <w:iCs/>
                <w:color w:val="525252"/>
                <w:sz w:val="16"/>
                <w:szCs w:val="16"/>
              </w:rPr>
              <w:t>mii DST)</w:t>
            </w:r>
          </w:p>
        </w:tc>
        <w:tc>
          <w:tcPr>
            <w:tcW w:w="868" w:type="pct"/>
            <w:tcBorders>
              <w:bottom w:val="single" w:sz="4" w:space="0" w:color="auto"/>
            </w:tcBorders>
            <w:shd w:val="clear" w:color="000000" w:fill="DEEAF6"/>
            <w:vAlign w:val="center"/>
            <w:hideMark/>
          </w:tcPr>
          <w:p w14:paraId="7CC31EC3" w14:textId="77777777" w:rsidR="00B92E97" w:rsidRPr="001D0838" w:rsidRDefault="00B92E97" w:rsidP="009C1A60">
            <w:pPr>
              <w:spacing w:after="0" w:line="240" w:lineRule="auto"/>
              <w:jc w:val="center"/>
              <w:rPr>
                <w:rFonts w:asciiTheme="majorHAnsi" w:eastAsia="Times New Roman" w:hAnsiTheme="majorHAnsi" w:cstheme="majorHAnsi"/>
                <w:color w:val="000000"/>
              </w:rPr>
            </w:pPr>
            <w:r w:rsidRPr="001D0838">
              <w:rPr>
                <w:rFonts w:asciiTheme="majorHAnsi" w:eastAsia="Times New Roman" w:hAnsiTheme="majorHAnsi" w:cstheme="majorHAnsi"/>
                <w:color w:val="000000"/>
              </w:rPr>
              <w:t> </w:t>
            </w:r>
          </w:p>
        </w:tc>
        <w:tc>
          <w:tcPr>
            <w:tcW w:w="517" w:type="pct"/>
            <w:tcBorders>
              <w:bottom w:val="single" w:sz="4" w:space="0" w:color="auto"/>
            </w:tcBorders>
            <w:shd w:val="clear" w:color="000000" w:fill="DEEAF6"/>
            <w:vAlign w:val="center"/>
            <w:hideMark/>
          </w:tcPr>
          <w:p w14:paraId="64802A2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17" w:type="pct"/>
            <w:tcBorders>
              <w:bottom w:val="single" w:sz="4" w:space="0" w:color="auto"/>
            </w:tcBorders>
            <w:shd w:val="clear" w:color="000000" w:fill="DEEAF6"/>
            <w:vAlign w:val="center"/>
            <w:hideMark/>
          </w:tcPr>
          <w:p w14:paraId="23DD279B"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510" w:type="pct"/>
            <w:gridSpan w:val="2"/>
            <w:tcBorders>
              <w:bottom w:val="single" w:sz="4" w:space="0" w:color="auto"/>
            </w:tcBorders>
            <w:shd w:val="clear" w:color="000000" w:fill="DEEAF6"/>
            <w:vAlign w:val="center"/>
            <w:hideMark/>
          </w:tcPr>
          <w:p w14:paraId="76452332"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87" w:type="pct"/>
            <w:tcBorders>
              <w:bottom w:val="single" w:sz="4" w:space="0" w:color="auto"/>
            </w:tcBorders>
            <w:shd w:val="clear" w:color="000000" w:fill="DEEAF6"/>
            <w:vAlign w:val="center"/>
            <w:hideMark/>
          </w:tcPr>
          <w:p w14:paraId="556436B7" w14:textId="77777777" w:rsidR="00B92E97" w:rsidRPr="001D0838" w:rsidRDefault="00B92E97" w:rsidP="009C1A60">
            <w:pPr>
              <w:spacing w:after="0" w:line="240" w:lineRule="auto"/>
              <w:jc w:val="center"/>
              <w:rPr>
                <w:rFonts w:asciiTheme="majorHAnsi" w:eastAsia="Times New Roman" w:hAnsiTheme="majorHAnsi" w:cstheme="majorHAnsi"/>
                <w:color w:val="000000"/>
              </w:rPr>
            </w:pPr>
            <w:r w:rsidRPr="001D0838">
              <w:rPr>
                <w:rFonts w:asciiTheme="majorHAnsi" w:eastAsia="Times New Roman" w:hAnsiTheme="majorHAnsi" w:cstheme="majorHAnsi"/>
                <w:color w:val="000000"/>
              </w:rPr>
              <w:t> </w:t>
            </w:r>
          </w:p>
        </w:tc>
      </w:tr>
      <w:tr w:rsidR="00B92E97" w:rsidRPr="004B4002" w14:paraId="58144E9C" w14:textId="77777777" w:rsidTr="00C6128F">
        <w:trPr>
          <w:trHeight w:val="300"/>
        </w:trPr>
        <w:tc>
          <w:tcPr>
            <w:tcW w:w="1369" w:type="pct"/>
            <w:gridSpan w:val="2"/>
            <w:tcBorders>
              <w:top w:val="single" w:sz="4" w:space="0" w:color="auto"/>
              <w:left w:val="single" w:sz="4" w:space="0" w:color="auto"/>
              <w:bottom w:val="nil"/>
              <w:right w:val="single" w:sz="4" w:space="0" w:color="auto"/>
            </w:tcBorders>
            <w:shd w:val="clear" w:color="auto" w:fill="auto"/>
            <w:vAlign w:val="center"/>
            <w:hideMark/>
          </w:tcPr>
          <w:p w14:paraId="45012B95"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396" w:type="pct"/>
            <w:vMerge w:val="restart"/>
            <w:tcBorders>
              <w:left w:val="single" w:sz="4" w:space="0" w:color="auto"/>
              <w:right w:val="single" w:sz="4" w:space="0" w:color="auto"/>
            </w:tcBorders>
            <w:shd w:val="clear" w:color="auto" w:fill="auto"/>
            <w:vAlign w:val="center"/>
            <w:hideMark/>
          </w:tcPr>
          <w:p w14:paraId="58F1C3FA"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 </w:t>
            </w:r>
          </w:p>
        </w:tc>
        <w:tc>
          <w:tcPr>
            <w:tcW w:w="436" w:type="pct"/>
            <w:tcBorders>
              <w:top w:val="single" w:sz="4" w:space="0" w:color="auto"/>
              <w:left w:val="single" w:sz="4" w:space="0" w:color="auto"/>
              <w:bottom w:val="nil"/>
              <w:right w:val="single" w:sz="4" w:space="0" w:color="auto"/>
            </w:tcBorders>
            <w:shd w:val="clear" w:color="auto" w:fill="auto"/>
            <w:vAlign w:val="center"/>
            <w:hideMark/>
          </w:tcPr>
          <w:p w14:paraId="4DF832C0"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6"/>
                <w:szCs w:val="16"/>
              </w:rPr>
            </w:pPr>
            <w:r w:rsidRPr="001D0838">
              <w:rPr>
                <w:rFonts w:asciiTheme="majorHAnsi" w:eastAsia="Times New Roman" w:hAnsiTheme="majorHAnsi" w:cstheme="majorHAnsi"/>
                <w:b/>
                <w:bCs/>
                <w:color w:val="000000"/>
                <w:sz w:val="16"/>
                <w:szCs w:val="16"/>
              </w:rPr>
              <w:t>40.000,0</w:t>
            </w:r>
          </w:p>
        </w:tc>
        <w:tc>
          <w:tcPr>
            <w:tcW w:w="868" w:type="pct"/>
            <w:tcBorders>
              <w:top w:val="single" w:sz="4" w:space="0" w:color="auto"/>
              <w:left w:val="single" w:sz="4" w:space="0" w:color="auto"/>
              <w:bottom w:val="nil"/>
              <w:right w:val="single" w:sz="4" w:space="0" w:color="auto"/>
            </w:tcBorders>
            <w:shd w:val="clear" w:color="auto" w:fill="auto"/>
            <w:vAlign w:val="center"/>
            <w:hideMark/>
          </w:tcPr>
          <w:p w14:paraId="45BFBCED"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6"/>
                <w:szCs w:val="16"/>
              </w:rPr>
            </w:pPr>
            <w:r w:rsidRPr="001D0838">
              <w:rPr>
                <w:rFonts w:asciiTheme="majorHAnsi" w:eastAsia="Times New Roman" w:hAnsiTheme="majorHAnsi" w:cstheme="majorHAnsi"/>
                <w:b/>
                <w:bCs/>
                <w:color w:val="000000"/>
                <w:sz w:val="16"/>
                <w:szCs w:val="16"/>
              </w:rPr>
              <w:t>36.514,9</w:t>
            </w:r>
          </w:p>
        </w:tc>
        <w:tc>
          <w:tcPr>
            <w:tcW w:w="517" w:type="pct"/>
            <w:tcBorders>
              <w:top w:val="single" w:sz="4" w:space="0" w:color="auto"/>
              <w:left w:val="single" w:sz="4" w:space="0" w:color="auto"/>
              <w:bottom w:val="nil"/>
              <w:right w:val="single" w:sz="4" w:space="0" w:color="auto"/>
            </w:tcBorders>
            <w:shd w:val="clear" w:color="auto" w:fill="auto"/>
            <w:vAlign w:val="center"/>
            <w:hideMark/>
          </w:tcPr>
          <w:p w14:paraId="67BFAD62"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6"/>
                <w:szCs w:val="16"/>
              </w:rPr>
            </w:pPr>
            <w:r w:rsidRPr="001D0838">
              <w:rPr>
                <w:rFonts w:asciiTheme="majorHAnsi" w:eastAsia="Times New Roman" w:hAnsiTheme="majorHAnsi" w:cstheme="majorHAnsi"/>
                <w:b/>
                <w:bCs/>
                <w:color w:val="000000"/>
                <w:sz w:val="16"/>
                <w:szCs w:val="16"/>
              </w:rPr>
              <w:t>623.824,5</w:t>
            </w:r>
          </w:p>
        </w:tc>
        <w:tc>
          <w:tcPr>
            <w:tcW w:w="431" w:type="pct"/>
            <w:gridSpan w:val="2"/>
            <w:tcBorders>
              <w:top w:val="single" w:sz="4" w:space="0" w:color="auto"/>
              <w:left w:val="single" w:sz="4" w:space="0" w:color="auto"/>
              <w:bottom w:val="nil"/>
              <w:right w:val="single" w:sz="4" w:space="0" w:color="auto"/>
            </w:tcBorders>
            <w:shd w:val="clear" w:color="auto" w:fill="auto"/>
            <w:vAlign w:val="center"/>
            <w:hideMark/>
          </w:tcPr>
          <w:p w14:paraId="3F6B67E9"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6"/>
                <w:szCs w:val="16"/>
              </w:rPr>
            </w:pPr>
            <w:r w:rsidRPr="001D0838">
              <w:rPr>
                <w:rFonts w:asciiTheme="majorHAnsi" w:eastAsia="Times New Roman" w:hAnsiTheme="majorHAnsi" w:cstheme="majorHAnsi"/>
                <w:b/>
                <w:bCs/>
                <w:color w:val="000000"/>
                <w:sz w:val="16"/>
                <w:szCs w:val="16"/>
              </w:rPr>
              <w:t>2.119,2</w:t>
            </w:r>
          </w:p>
        </w:tc>
        <w:tc>
          <w:tcPr>
            <w:tcW w:w="496" w:type="pct"/>
            <w:tcBorders>
              <w:top w:val="single" w:sz="4" w:space="0" w:color="auto"/>
              <w:left w:val="single" w:sz="4" w:space="0" w:color="auto"/>
              <w:bottom w:val="nil"/>
              <w:right w:val="single" w:sz="4" w:space="0" w:color="auto"/>
            </w:tcBorders>
            <w:shd w:val="clear" w:color="auto" w:fill="auto"/>
            <w:vAlign w:val="center"/>
            <w:hideMark/>
          </w:tcPr>
          <w:p w14:paraId="167E3149"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6"/>
                <w:szCs w:val="16"/>
              </w:rPr>
            </w:pPr>
            <w:r w:rsidRPr="001D0838">
              <w:rPr>
                <w:rFonts w:asciiTheme="majorHAnsi" w:eastAsia="Times New Roman" w:hAnsiTheme="majorHAnsi" w:cstheme="majorHAnsi"/>
                <w:b/>
                <w:bCs/>
                <w:color w:val="000000"/>
                <w:sz w:val="16"/>
                <w:szCs w:val="16"/>
              </w:rPr>
              <w:t>37.626,2</w:t>
            </w:r>
          </w:p>
        </w:tc>
        <w:tc>
          <w:tcPr>
            <w:tcW w:w="486" w:type="pct"/>
            <w:tcBorders>
              <w:top w:val="single" w:sz="4" w:space="0" w:color="auto"/>
              <w:left w:val="single" w:sz="4" w:space="0" w:color="auto"/>
              <w:bottom w:val="nil"/>
              <w:right w:val="single" w:sz="4" w:space="0" w:color="auto"/>
            </w:tcBorders>
            <w:shd w:val="clear" w:color="auto" w:fill="auto"/>
            <w:vAlign w:val="center"/>
            <w:hideMark/>
          </w:tcPr>
          <w:p w14:paraId="0235769E"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bookmarkStart w:id="5" w:name="RANGE!I9"/>
            <w:r w:rsidRPr="001D0838">
              <w:rPr>
                <w:rFonts w:asciiTheme="majorHAnsi" w:eastAsia="Times New Roman" w:hAnsiTheme="majorHAnsi" w:cstheme="majorHAnsi"/>
                <w:b/>
                <w:bCs/>
                <w:color w:val="002060"/>
                <w:sz w:val="18"/>
                <w:szCs w:val="18"/>
              </w:rPr>
              <w:t>91,3%</w:t>
            </w:r>
            <w:bookmarkEnd w:id="5"/>
          </w:p>
        </w:tc>
      </w:tr>
      <w:tr w:rsidR="00B92E97" w:rsidRPr="004B4002" w14:paraId="5F102347" w14:textId="77777777" w:rsidTr="00C6128F">
        <w:trPr>
          <w:trHeight w:val="480"/>
        </w:trPr>
        <w:tc>
          <w:tcPr>
            <w:tcW w:w="1369" w:type="pct"/>
            <w:gridSpan w:val="2"/>
            <w:tcBorders>
              <w:top w:val="nil"/>
              <w:left w:val="single" w:sz="4" w:space="0" w:color="auto"/>
              <w:bottom w:val="single" w:sz="4" w:space="0" w:color="auto"/>
              <w:right w:val="single" w:sz="4" w:space="0" w:color="auto"/>
            </w:tcBorders>
            <w:shd w:val="clear" w:color="auto" w:fill="auto"/>
            <w:vAlign w:val="center"/>
            <w:hideMark/>
          </w:tcPr>
          <w:p w14:paraId="1E188DE5"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IDA Creditul nr.5196/2013</w:t>
            </w:r>
          </w:p>
        </w:tc>
        <w:tc>
          <w:tcPr>
            <w:tcW w:w="396" w:type="pct"/>
            <w:vMerge/>
            <w:tcBorders>
              <w:left w:val="single" w:sz="4" w:space="0" w:color="auto"/>
              <w:right w:val="single" w:sz="4" w:space="0" w:color="auto"/>
            </w:tcBorders>
            <w:vAlign w:val="center"/>
            <w:hideMark/>
          </w:tcPr>
          <w:p w14:paraId="2F083ECB" w14:textId="77777777" w:rsidR="00B92E97" w:rsidRPr="001D0838" w:rsidRDefault="00B92E97" w:rsidP="009C1A60">
            <w:pPr>
              <w:spacing w:after="0" w:line="240" w:lineRule="auto"/>
              <w:rPr>
                <w:rFonts w:asciiTheme="majorHAnsi" w:eastAsia="Times New Roman" w:hAnsiTheme="majorHAnsi" w:cstheme="majorHAnsi"/>
                <w:b/>
                <w:bCs/>
                <w:color w:val="000000"/>
                <w:sz w:val="14"/>
                <w:szCs w:val="14"/>
              </w:rPr>
            </w:pP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6A5DB8DA" w14:textId="77777777" w:rsidR="00B92E97" w:rsidRPr="001D0838" w:rsidRDefault="00B92E97" w:rsidP="009C1A60">
            <w:pPr>
              <w:spacing w:after="0" w:line="240" w:lineRule="auto"/>
              <w:jc w:val="center"/>
              <w:rPr>
                <w:rFonts w:asciiTheme="majorHAnsi" w:eastAsia="Times New Roman" w:hAnsiTheme="majorHAnsi" w:cstheme="majorHAnsi"/>
                <w:b/>
                <w:bCs/>
                <w:i/>
                <w:iCs/>
                <w:color w:val="525252"/>
                <w:sz w:val="16"/>
                <w:szCs w:val="16"/>
              </w:rPr>
            </w:pPr>
            <w:r w:rsidRPr="001D0838">
              <w:rPr>
                <w:rFonts w:asciiTheme="majorHAnsi" w:eastAsia="Times New Roman" w:hAnsiTheme="majorHAnsi" w:cstheme="majorHAnsi"/>
                <w:b/>
                <w:bCs/>
                <w:i/>
                <w:iCs/>
                <w:color w:val="525252"/>
                <w:sz w:val="16"/>
                <w:szCs w:val="16"/>
              </w:rPr>
              <w:t>(26 100.0 mii DST)</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28896B7F" w14:textId="77777777" w:rsidR="00B92E97" w:rsidRPr="001D0838" w:rsidRDefault="00B92E97" w:rsidP="009C1A60">
            <w:pPr>
              <w:spacing w:after="0" w:line="240" w:lineRule="auto"/>
              <w:jc w:val="center"/>
              <w:rPr>
                <w:rFonts w:asciiTheme="majorHAnsi" w:eastAsia="Times New Roman" w:hAnsiTheme="majorHAnsi" w:cstheme="majorHAnsi"/>
                <w:b/>
                <w:bCs/>
                <w:i/>
                <w:iCs/>
                <w:color w:val="525252"/>
                <w:sz w:val="16"/>
                <w:szCs w:val="16"/>
              </w:rPr>
            </w:pPr>
            <w:r w:rsidRPr="001D0838">
              <w:rPr>
                <w:rFonts w:asciiTheme="majorHAnsi" w:eastAsia="Times New Roman" w:hAnsiTheme="majorHAnsi" w:cstheme="majorHAnsi"/>
                <w:b/>
                <w:bCs/>
                <w:i/>
                <w:iCs/>
                <w:color w:val="525252"/>
                <w:sz w:val="16"/>
                <w:szCs w:val="16"/>
              </w:rPr>
              <w:t>(25 740,6 mii DST)</w:t>
            </w:r>
          </w:p>
        </w:tc>
        <w:tc>
          <w:tcPr>
            <w:tcW w:w="517" w:type="pct"/>
            <w:tcBorders>
              <w:top w:val="nil"/>
              <w:left w:val="single" w:sz="4" w:space="0" w:color="auto"/>
              <w:bottom w:val="single" w:sz="4" w:space="0" w:color="auto"/>
              <w:right w:val="single" w:sz="4" w:space="0" w:color="auto"/>
            </w:tcBorders>
            <w:shd w:val="clear" w:color="auto" w:fill="auto"/>
            <w:vAlign w:val="center"/>
            <w:hideMark/>
          </w:tcPr>
          <w:p w14:paraId="3AEDBAFB"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31" w:type="pct"/>
            <w:gridSpan w:val="2"/>
            <w:tcBorders>
              <w:top w:val="nil"/>
              <w:left w:val="single" w:sz="4" w:space="0" w:color="auto"/>
              <w:bottom w:val="single" w:sz="4" w:space="0" w:color="auto"/>
              <w:right w:val="single" w:sz="4" w:space="0" w:color="auto"/>
            </w:tcBorders>
            <w:shd w:val="clear" w:color="auto" w:fill="auto"/>
            <w:vAlign w:val="center"/>
            <w:hideMark/>
          </w:tcPr>
          <w:p w14:paraId="4D2B12D6"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96" w:type="pct"/>
            <w:tcBorders>
              <w:top w:val="nil"/>
              <w:left w:val="single" w:sz="4" w:space="0" w:color="auto"/>
              <w:bottom w:val="single" w:sz="4" w:space="0" w:color="auto"/>
              <w:right w:val="single" w:sz="4" w:space="0" w:color="auto"/>
            </w:tcBorders>
            <w:shd w:val="clear" w:color="auto" w:fill="auto"/>
            <w:vAlign w:val="center"/>
            <w:hideMark/>
          </w:tcPr>
          <w:p w14:paraId="087E8BEA"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79CA4042"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98,6%</w:t>
            </w:r>
          </w:p>
        </w:tc>
      </w:tr>
      <w:tr w:rsidR="00B92E97" w:rsidRPr="004B4002" w14:paraId="07049F3C" w14:textId="77777777" w:rsidTr="00C6128F">
        <w:trPr>
          <w:trHeight w:val="660"/>
        </w:trPr>
        <w:tc>
          <w:tcPr>
            <w:tcW w:w="1369" w:type="pct"/>
            <w:gridSpan w:val="2"/>
            <w:tcBorders>
              <w:top w:val="single" w:sz="4" w:space="0" w:color="auto"/>
            </w:tcBorders>
            <w:shd w:val="clear" w:color="auto" w:fill="auto"/>
            <w:vAlign w:val="center"/>
            <w:hideMark/>
          </w:tcPr>
          <w:p w14:paraId="09264C03"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Componentele A.1 și B</w:t>
            </w:r>
            <w:r w:rsidR="002943C0">
              <w:rPr>
                <w:rFonts w:asciiTheme="majorHAnsi" w:eastAsia="Times New Roman" w:hAnsiTheme="majorHAnsi" w:cstheme="majorHAnsi"/>
                <w:color w:val="000000"/>
                <w:sz w:val="18"/>
                <w:szCs w:val="18"/>
              </w:rPr>
              <w:t>.</w:t>
            </w:r>
            <w:r w:rsidRPr="001D0838">
              <w:rPr>
                <w:rFonts w:asciiTheme="majorHAnsi" w:eastAsia="Times New Roman" w:hAnsiTheme="majorHAnsi" w:cstheme="majorHAnsi"/>
                <w:color w:val="000000"/>
                <w:sz w:val="18"/>
                <w:szCs w:val="18"/>
              </w:rPr>
              <w:t>1 (6 licee renovate de MECC)</w:t>
            </w:r>
          </w:p>
        </w:tc>
        <w:tc>
          <w:tcPr>
            <w:tcW w:w="396" w:type="pct"/>
            <w:shd w:val="clear" w:color="auto" w:fill="auto"/>
            <w:vAlign w:val="center"/>
            <w:hideMark/>
          </w:tcPr>
          <w:p w14:paraId="1D3ED42D"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MF</w:t>
            </w:r>
          </w:p>
        </w:tc>
        <w:tc>
          <w:tcPr>
            <w:tcW w:w="436" w:type="pct"/>
            <w:tcBorders>
              <w:top w:val="single" w:sz="4" w:space="0" w:color="auto"/>
            </w:tcBorders>
            <w:shd w:val="clear" w:color="auto" w:fill="auto"/>
            <w:vAlign w:val="center"/>
            <w:hideMark/>
          </w:tcPr>
          <w:p w14:paraId="0E5E87F6"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24.500,0</w:t>
            </w:r>
          </w:p>
        </w:tc>
        <w:tc>
          <w:tcPr>
            <w:tcW w:w="868" w:type="pct"/>
            <w:tcBorders>
              <w:top w:val="single" w:sz="4" w:space="0" w:color="auto"/>
            </w:tcBorders>
            <w:shd w:val="clear" w:color="auto" w:fill="auto"/>
            <w:vAlign w:val="center"/>
            <w:hideMark/>
          </w:tcPr>
          <w:p w14:paraId="5B929207"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22.523,2</w:t>
            </w:r>
          </w:p>
        </w:tc>
        <w:tc>
          <w:tcPr>
            <w:tcW w:w="517" w:type="pct"/>
            <w:tcBorders>
              <w:top w:val="single" w:sz="4" w:space="0" w:color="auto"/>
            </w:tcBorders>
            <w:shd w:val="clear" w:color="auto" w:fill="auto"/>
            <w:vAlign w:val="center"/>
            <w:hideMark/>
          </w:tcPr>
          <w:p w14:paraId="20F8F016"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389.592,2</w:t>
            </w:r>
          </w:p>
        </w:tc>
        <w:tc>
          <w:tcPr>
            <w:tcW w:w="431" w:type="pct"/>
            <w:gridSpan w:val="2"/>
            <w:tcBorders>
              <w:top w:val="single" w:sz="4" w:space="0" w:color="auto"/>
            </w:tcBorders>
            <w:shd w:val="clear" w:color="auto" w:fill="auto"/>
            <w:vAlign w:val="center"/>
            <w:hideMark/>
          </w:tcPr>
          <w:p w14:paraId="091F31CB"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496" w:type="pct"/>
            <w:tcBorders>
              <w:top w:val="single" w:sz="4" w:space="0" w:color="auto"/>
            </w:tcBorders>
            <w:shd w:val="clear" w:color="auto" w:fill="auto"/>
            <w:vAlign w:val="center"/>
            <w:hideMark/>
          </w:tcPr>
          <w:p w14:paraId="0CC5FC43"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486" w:type="pct"/>
            <w:tcBorders>
              <w:top w:val="single" w:sz="4" w:space="0" w:color="auto"/>
            </w:tcBorders>
            <w:shd w:val="clear" w:color="auto" w:fill="auto"/>
            <w:vAlign w:val="center"/>
            <w:hideMark/>
          </w:tcPr>
          <w:p w14:paraId="226B3CB5"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r>
      <w:tr w:rsidR="00B92E97" w:rsidRPr="004B4002" w14:paraId="2EFA8660" w14:textId="77777777" w:rsidTr="00C6128F">
        <w:trPr>
          <w:trHeight w:val="480"/>
        </w:trPr>
        <w:tc>
          <w:tcPr>
            <w:tcW w:w="1369" w:type="pct"/>
            <w:gridSpan w:val="2"/>
            <w:shd w:val="clear" w:color="auto" w:fill="auto"/>
            <w:vAlign w:val="center"/>
            <w:hideMark/>
          </w:tcPr>
          <w:p w14:paraId="575D6C1B"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A.2 (pentru 17 licee renovate de FISM)</w:t>
            </w:r>
          </w:p>
        </w:tc>
        <w:tc>
          <w:tcPr>
            <w:tcW w:w="396" w:type="pct"/>
            <w:shd w:val="clear" w:color="auto" w:fill="auto"/>
            <w:vAlign w:val="center"/>
            <w:hideMark/>
          </w:tcPr>
          <w:p w14:paraId="36092133"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FISM</w:t>
            </w:r>
          </w:p>
        </w:tc>
        <w:tc>
          <w:tcPr>
            <w:tcW w:w="436" w:type="pct"/>
            <w:shd w:val="clear" w:color="auto" w:fill="auto"/>
            <w:vAlign w:val="center"/>
            <w:hideMark/>
          </w:tcPr>
          <w:p w14:paraId="174B6FC1"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14.000,0</w:t>
            </w:r>
          </w:p>
        </w:tc>
        <w:tc>
          <w:tcPr>
            <w:tcW w:w="868" w:type="pct"/>
            <w:shd w:val="clear" w:color="auto" w:fill="auto"/>
            <w:vAlign w:val="center"/>
            <w:hideMark/>
          </w:tcPr>
          <w:p w14:paraId="440B0ADE"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12.707,8</w:t>
            </w:r>
          </w:p>
        </w:tc>
        <w:tc>
          <w:tcPr>
            <w:tcW w:w="517" w:type="pct"/>
            <w:shd w:val="clear" w:color="auto" w:fill="auto"/>
            <w:vAlign w:val="center"/>
            <w:hideMark/>
          </w:tcPr>
          <w:p w14:paraId="76ACB29F"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212.390,0</w:t>
            </w:r>
          </w:p>
        </w:tc>
        <w:tc>
          <w:tcPr>
            <w:tcW w:w="431" w:type="pct"/>
            <w:gridSpan w:val="2"/>
            <w:shd w:val="clear" w:color="auto" w:fill="auto"/>
            <w:vAlign w:val="center"/>
            <w:hideMark/>
          </w:tcPr>
          <w:p w14:paraId="5A4D8502"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2.119,2</w:t>
            </w:r>
          </w:p>
        </w:tc>
        <w:tc>
          <w:tcPr>
            <w:tcW w:w="496" w:type="pct"/>
            <w:shd w:val="clear" w:color="auto" w:fill="auto"/>
            <w:vAlign w:val="center"/>
            <w:hideMark/>
          </w:tcPr>
          <w:p w14:paraId="6AF47251"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37.626,2</w:t>
            </w:r>
          </w:p>
        </w:tc>
        <w:tc>
          <w:tcPr>
            <w:tcW w:w="486" w:type="pct"/>
            <w:shd w:val="clear" w:color="auto" w:fill="auto"/>
            <w:vAlign w:val="center"/>
            <w:hideMark/>
          </w:tcPr>
          <w:p w14:paraId="3ED29067"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r>
      <w:tr w:rsidR="00B92E97" w:rsidRPr="004B4002" w14:paraId="56731219" w14:textId="77777777" w:rsidTr="00C6128F">
        <w:trPr>
          <w:trHeight w:val="315"/>
        </w:trPr>
        <w:tc>
          <w:tcPr>
            <w:tcW w:w="1369" w:type="pct"/>
            <w:gridSpan w:val="2"/>
            <w:tcBorders>
              <w:bottom w:val="single" w:sz="4" w:space="0" w:color="auto"/>
            </w:tcBorders>
            <w:shd w:val="clear" w:color="auto" w:fill="auto"/>
            <w:vAlign w:val="center"/>
            <w:hideMark/>
          </w:tcPr>
          <w:p w14:paraId="5C01EB3D"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C</w:t>
            </w:r>
          </w:p>
        </w:tc>
        <w:tc>
          <w:tcPr>
            <w:tcW w:w="396" w:type="pct"/>
            <w:shd w:val="clear" w:color="auto" w:fill="auto"/>
            <w:vAlign w:val="center"/>
            <w:hideMark/>
          </w:tcPr>
          <w:p w14:paraId="50AA5F3F"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MECC</w:t>
            </w:r>
          </w:p>
        </w:tc>
        <w:tc>
          <w:tcPr>
            <w:tcW w:w="436" w:type="pct"/>
            <w:tcBorders>
              <w:bottom w:val="single" w:sz="4" w:space="0" w:color="auto"/>
            </w:tcBorders>
            <w:shd w:val="clear" w:color="auto" w:fill="auto"/>
            <w:vAlign w:val="center"/>
            <w:hideMark/>
          </w:tcPr>
          <w:p w14:paraId="3314D6CB"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1.500,0</w:t>
            </w:r>
          </w:p>
        </w:tc>
        <w:tc>
          <w:tcPr>
            <w:tcW w:w="868" w:type="pct"/>
            <w:tcBorders>
              <w:bottom w:val="single" w:sz="4" w:space="0" w:color="auto"/>
            </w:tcBorders>
            <w:shd w:val="clear" w:color="auto" w:fill="auto"/>
            <w:vAlign w:val="center"/>
            <w:hideMark/>
          </w:tcPr>
          <w:p w14:paraId="4180FA98"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1.283,9</w:t>
            </w:r>
          </w:p>
        </w:tc>
        <w:tc>
          <w:tcPr>
            <w:tcW w:w="517" w:type="pct"/>
            <w:tcBorders>
              <w:bottom w:val="single" w:sz="4" w:space="0" w:color="auto"/>
            </w:tcBorders>
            <w:shd w:val="clear" w:color="auto" w:fill="auto"/>
            <w:vAlign w:val="center"/>
            <w:hideMark/>
          </w:tcPr>
          <w:p w14:paraId="0C1A72B0"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21.842,3</w:t>
            </w:r>
          </w:p>
        </w:tc>
        <w:tc>
          <w:tcPr>
            <w:tcW w:w="431" w:type="pct"/>
            <w:gridSpan w:val="2"/>
            <w:tcBorders>
              <w:bottom w:val="single" w:sz="4" w:space="0" w:color="auto"/>
            </w:tcBorders>
            <w:shd w:val="clear" w:color="auto" w:fill="auto"/>
            <w:vAlign w:val="center"/>
            <w:hideMark/>
          </w:tcPr>
          <w:p w14:paraId="6DAE78C4"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496" w:type="pct"/>
            <w:tcBorders>
              <w:bottom w:val="single" w:sz="4" w:space="0" w:color="auto"/>
            </w:tcBorders>
            <w:shd w:val="clear" w:color="auto" w:fill="auto"/>
            <w:vAlign w:val="center"/>
            <w:hideMark/>
          </w:tcPr>
          <w:p w14:paraId="595BE532"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486" w:type="pct"/>
            <w:tcBorders>
              <w:bottom w:val="single" w:sz="4" w:space="0" w:color="auto"/>
            </w:tcBorders>
            <w:shd w:val="clear" w:color="auto" w:fill="auto"/>
            <w:vAlign w:val="center"/>
            <w:hideMark/>
          </w:tcPr>
          <w:p w14:paraId="3574A1E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r>
      <w:tr w:rsidR="00B92E97" w:rsidRPr="004B4002" w14:paraId="5AEC8C06" w14:textId="77777777" w:rsidTr="00C6128F">
        <w:trPr>
          <w:trHeight w:val="300"/>
        </w:trPr>
        <w:tc>
          <w:tcPr>
            <w:tcW w:w="1369" w:type="pct"/>
            <w:gridSpan w:val="2"/>
            <w:tcBorders>
              <w:top w:val="single" w:sz="4" w:space="0" w:color="auto"/>
              <w:left w:val="single" w:sz="4" w:space="0" w:color="auto"/>
              <w:bottom w:val="nil"/>
              <w:right w:val="single" w:sz="4" w:space="0" w:color="auto"/>
            </w:tcBorders>
            <w:shd w:val="clear" w:color="auto" w:fill="auto"/>
            <w:vAlign w:val="center"/>
            <w:hideMark/>
          </w:tcPr>
          <w:p w14:paraId="178A2F5D" w14:textId="77777777" w:rsidR="00B92E97" w:rsidRPr="001D0838" w:rsidRDefault="00B92E97" w:rsidP="009C1A60">
            <w:pPr>
              <w:spacing w:after="0" w:line="240" w:lineRule="auto"/>
              <w:jc w:val="both"/>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396" w:type="pct"/>
            <w:vMerge w:val="restart"/>
            <w:tcBorders>
              <w:left w:val="single" w:sz="4" w:space="0" w:color="auto"/>
              <w:right w:val="single" w:sz="4" w:space="0" w:color="auto"/>
            </w:tcBorders>
            <w:shd w:val="clear" w:color="auto" w:fill="auto"/>
            <w:vAlign w:val="center"/>
            <w:hideMark/>
          </w:tcPr>
          <w:p w14:paraId="2B47B3F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 </w:t>
            </w:r>
          </w:p>
        </w:tc>
        <w:tc>
          <w:tcPr>
            <w:tcW w:w="436" w:type="pct"/>
            <w:tcBorders>
              <w:top w:val="single" w:sz="4" w:space="0" w:color="auto"/>
              <w:left w:val="single" w:sz="4" w:space="0" w:color="auto"/>
              <w:bottom w:val="nil"/>
              <w:right w:val="single" w:sz="4" w:space="0" w:color="auto"/>
            </w:tcBorders>
            <w:shd w:val="clear" w:color="auto" w:fill="auto"/>
            <w:vAlign w:val="center"/>
            <w:hideMark/>
          </w:tcPr>
          <w:p w14:paraId="78CEDE05"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6"/>
                <w:szCs w:val="16"/>
              </w:rPr>
            </w:pPr>
            <w:r w:rsidRPr="001D0838">
              <w:rPr>
                <w:rFonts w:asciiTheme="majorHAnsi" w:eastAsia="Times New Roman" w:hAnsiTheme="majorHAnsi" w:cstheme="majorHAnsi"/>
                <w:b/>
                <w:bCs/>
                <w:color w:val="000000"/>
                <w:sz w:val="16"/>
                <w:szCs w:val="16"/>
              </w:rPr>
              <w:t>10.000,0</w:t>
            </w:r>
          </w:p>
        </w:tc>
        <w:tc>
          <w:tcPr>
            <w:tcW w:w="868" w:type="pct"/>
            <w:tcBorders>
              <w:top w:val="single" w:sz="4" w:space="0" w:color="auto"/>
              <w:left w:val="single" w:sz="4" w:space="0" w:color="auto"/>
              <w:bottom w:val="nil"/>
              <w:right w:val="single" w:sz="4" w:space="0" w:color="auto"/>
            </w:tcBorders>
            <w:shd w:val="clear" w:color="auto" w:fill="auto"/>
            <w:vAlign w:val="center"/>
            <w:hideMark/>
          </w:tcPr>
          <w:p w14:paraId="33284BDF"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5.428,7</w:t>
            </w:r>
          </w:p>
        </w:tc>
        <w:tc>
          <w:tcPr>
            <w:tcW w:w="517" w:type="pct"/>
            <w:tcBorders>
              <w:top w:val="single" w:sz="4" w:space="0" w:color="auto"/>
              <w:left w:val="single" w:sz="4" w:space="0" w:color="auto"/>
              <w:bottom w:val="nil"/>
              <w:right w:val="single" w:sz="4" w:space="0" w:color="auto"/>
            </w:tcBorders>
            <w:shd w:val="clear" w:color="auto" w:fill="auto"/>
            <w:vAlign w:val="center"/>
            <w:hideMark/>
          </w:tcPr>
          <w:p w14:paraId="2BF36CC6"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95.235,7</w:t>
            </w:r>
          </w:p>
        </w:tc>
        <w:tc>
          <w:tcPr>
            <w:tcW w:w="431" w:type="pct"/>
            <w:gridSpan w:val="2"/>
            <w:tcBorders>
              <w:top w:val="single" w:sz="4" w:space="0" w:color="auto"/>
              <w:left w:val="single" w:sz="4" w:space="0" w:color="auto"/>
              <w:bottom w:val="nil"/>
              <w:right w:val="single" w:sz="4" w:space="0" w:color="auto"/>
            </w:tcBorders>
            <w:shd w:val="clear" w:color="auto" w:fill="auto"/>
            <w:vAlign w:val="center"/>
            <w:hideMark/>
          </w:tcPr>
          <w:p w14:paraId="34A0BBB3"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3.806,9</w:t>
            </w:r>
          </w:p>
        </w:tc>
        <w:tc>
          <w:tcPr>
            <w:tcW w:w="496" w:type="pct"/>
            <w:tcBorders>
              <w:top w:val="single" w:sz="4" w:space="0" w:color="auto"/>
              <w:left w:val="single" w:sz="4" w:space="0" w:color="auto"/>
              <w:bottom w:val="nil"/>
              <w:right w:val="single" w:sz="4" w:space="0" w:color="auto"/>
            </w:tcBorders>
            <w:shd w:val="clear" w:color="auto" w:fill="auto"/>
            <w:vAlign w:val="center"/>
            <w:hideMark/>
          </w:tcPr>
          <w:p w14:paraId="154D9EB7"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67.396,3</w:t>
            </w:r>
          </w:p>
        </w:tc>
        <w:tc>
          <w:tcPr>
            <w:tcW w:w="486" w:type="pct"/>
            <w:tcBorders>
              <w:top w:val="single" w:sz="4" w:space="0" w:color="auto"/>
              <w:left w:val="single" w:sz="4" w:space="0" w:color="auto"/>
              <w:bottom w:val="nil"/>
              <w:right w:val="single" w:sz="4" w:space="0" w:color="auto"/>
            </w:tcBorders>
            <w:shd w:val="clear" w:color="auto" w:fill="auto"/>
            <w:vAlign w:val="center"/>
            <w:hideMark/>
          </w:tcPr>
          <w:p w14:paraId="5DCEA068"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54,3%</w:t>
            </w:r>
          </w:p>
        </w:tc>
      </w:tr>
      <w:tr w:rsidR="00B92E97" w:rsidRPr="004B4002" w14:paraId="2063E6A5" w14:textId="77777777" w:rsidTr="00C6128F">
        <w:trPr>
          <w:trHeight w:val="465"/>
        </w:trPr>
        <w:tc>
          <w:tcPr>
            <w:tcW w:w="1369" w:type="pct"/>
            <w:gridSpan w:val="2"/>
            <w:tcBorders>
              <w:top w:val="nil"/>
              <w:left w:val="single" w:sz="4" w:space="0" w:color="auto"/>
              <w:bottom w:val="single" w:sz="4" w:space="0" w:color="auto"/>
              <w:right w:val="single" w:sz="4" w:space="0" w:color="auto"/>
            </w:tcBorders>
            <w:shd w:val="clear" w:color="auto" w:fill="auto"/>
            <w:vAlign w:val="center"/>
            <w:hideMark/>
          </w:tcPr>
          <w:p w14:paraId="3FC49EA4"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IDA FA  6181/2018</w:t>
            </w:r>
          </w:p>
        </w:tc>
        <w:tc>
          <w:tcPr>
            <w:tcW w:w="396" w:type="pct"/>
            <w:vMerge/>
            <w:tcBorders>
              <w:left w:val="single" w:sz="4" w:space="0" w:color="auto"/>
              <w:right w:val="single" w:sz="4" w:space="0" w:color="auto"/>
            </w:tcBorders>
            <w:vAlign w:val="center"/>
            <w:hideMark/>
          </w:tcPr>
          <w:p w14:paraId="7506D8F5" w14:textId="77777777" w:rsidR="00B92E97" w:rsidRPr="001D0838" w:rsidRDefault="00B92E97" w:rsidP="009C1A60">
            <w:pPr>
              <w:spacing w:after="0" w:line="240" w:lineRule="auto"/>
              <w:rPr>
                <w:rFonts w:asciiTheme="majorHAnsi" w:eastAsia="Times New Roman" w:hAnsiTheme="majorHAnsi" w:cstheme="majorHAnsi"/>
                <w:b/>
                <w:bCs/>
                <w:color w:val="000000"/>
                <w:sz w:val="14"/>
                <w:szCs w:val="14"/>
              </w:rPr>
            </w:pPr>
          </w:p>
        </w:tc>
        <w:tc>
          <w:tcPr>
            <w:tcW w:w="436" w:type="pct"/>
            <w:tcBorders>
              <w:top w:val="nil"/>
              <w:left w:val="single" w:sz="4" w:space="0" w:color="auto"/>
              <w:bottom w:val="single" w:sz="4" w:space="0" w:color="auto"/>
              <w:right w:val="single" w:sz="4" w:space="0" w:color="auto"/>
            </w:tcBorders>
            <w:shd w:val="clear" w:color="auto" w:fill="auto"/>
            <w:vAlign w:val="center"/>
            <w:hideMark/>
          </w:tcPr>
          <w:p w14:paraId="22BE37FA" w14:textId="77777777" w:rsidR="00B92E97" w:rsidRPr="001D0838" w:rsidRDefault="00B92E97" w:rsidP="009C1A60">
            <w:pPr>
              <w:spacing w:after="0" w:line="240" w:lineRule="auto"/>
              <w:jc w:val="center"/>
              <w:rPr>
                <w:rFonts w:asciiTheme="majorHAnsi" w:eastAsia="Times New Roman" w:hAnsiTheme="majorHAnsi" w:cstheme="majorHAnsi"/>
                <w:b/>
                <w:bCs/>
                <w:i/>
                <w:iCs/>
                <w:color w:val="525252"/>
                <w:sz w:val="16"/>
                <w:szCs w:val="16"/>
              </w:rPr>
            </w:pPr>
            <w:r w:rsidRPr="001D0838">
              <w:rPr>
                <w:rFonts w:asciiTheme="majorHAnsi" w:eastAsia="Times New Roman" w:hAnsiTheme="majorHAnsi" w:cstheme="majorHAnsi"/>
                <w:b/>
                <w:bCs/>
                <w:i/>
                <w:iCs/>
                <w:color w:val="525252"/>
                <w:sz w:val="16"/>
                <w:szCs w:val="16"/>
              </w:rPr>
              <w:t>(7 100.0 mii DST)</w:t>
            </w:r>
          </w:p>
        </w:tc>
        <w:tc>
          <w:tcPr>
            <w:tcW w:w="868" w:type="pct"/>
            <w:tcBorders>
              <w:top w:val="nil"/>
              <w:left w:val="single" w:sz="4" w:space="0" w:color="auto"/>
              <w:bottom w:val="single" w:sz="4" w:space="0" w:color="auto"/>
              <w:right w:val="single" w:sz="4" w:space="0" w:color="auto"/>
            </w:tcBorders>
            <w:shd w:val="clear" w:color="auto" w:fill="auto"/>
            <w:vAlign w:val="center"/>
            <w:hideMark/>
          </w:tcPr>
          <w:p w14:paraId="767626CB" w14:textId="77777777" w:rsidR="00B92E97" w:rsidRPr="001D0838" w:rsidRDefault="00B92E97" w:rsidP="009C1A60">
            <w:pPr>
              <w:spacing w:after="0" w:line="240" w:lineRule="auto"/>
              <w:jc w:val="center"/>
              <w:rPr>
                <w:rFonts w:asciiTheme="majorHAnsi" w:eastAsia="Times New Roman" w:hAnsiTheme="majorHAnsi" w:cstheme="majorHAnsi"/>
                <w:b/>
                <w:bCs/>
                <w:i/>
                <w:iCs/>
                <w:color w:val="525252"/>
                <w:sz w:val="16"/>
                <w:szCs w:val="16"/>
              </w:rPr>
            </w:pPr>
            <w:r w:rsidRPr="001D0838">
              <w:rPr>
                <w:rFonts w:asciiTheme="majorHAnsi" w:eastAsia="Times New Roman" w:hAnsiTheme="majorHAnsi" w:cstheme="majorHAnsi"/>
                <w:b/>
                <w:bCs/>
                <w:i/>
                <w:iCs/>
                <w:color w:val="525252"/>
                <w:sz w:val="16"/>
                <w:szCs w:val="16"/>
              </w:rPr>
              <w:t>(3 818,1 mii DST)</w:t>
            </w:r>
          </w:p>
        </w:tc>
        <w:tc>
          <w:tcPr>
            <w:tcW w:w="517" w:type="pct"/>
            <w:tcBorders>
              <w:top w:val="nil"/>
              <w:left w:val="single" w:sz="4" w:space="0" w:color="auto"/>
              <w:bottom w:val="single" w:sz="4" w:space="0" w:color="auto"/>
              <w:right w:val="single" w:sz="4" w:space="0" w:color="auto"/>
            </w:tcBorders>
            <w:shd w:val="clear" w:color="auto" w:fill="auto"/>
            <w:vAlign w:val="center"/>
            <w:hideMark/>
          </w:tcPr>
          <w:p w14:paraId="2DBB23B2"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31" w:type="pct"/>
            <w:gridSpan w:val="2"/>
            <w:tcBorders>
              <w:top w:val="nil"/>
              <w:left w:val="single" w:sz="4" w:space="0" w:color="auto"/>
              <w:bottom w:val="single" w:sz="4" w:space="0" w:color="auto"/>
              <w:right w:val="single" w:sz="4" w:space="0" w:color="auto"/>
            </w:tcBorders>
            <w:shd w:val="clear" w:color="auto" w:fill="auto"/>
            <w:vAlign w:val="center"/>
            <w:hideMark/>
          </w:tcPr>
          <w:p w14:paraId="7F55378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96" w:type="pct"/>
            <w:tcBorders>
              <w:top w:val="nil"/>
              <w:left w:val="single" w:sz="4" w:space="0" w:color="auto"/>
              <w:bottom w:val="single" w:sz="4" w:space="0" w:color="auto"/>
              <w:right w:val="single" w:sz="4" w:space="0" w:color="auto"/>
            </w:tcBorders>
            <w:shd w:val="clear" w:color="auto" w:fill="auto"/>
            <w:vAlign w:val="center"/>
            <w:hideMark/>
          </w:tcPr>
          <w:p w14:paraId="033F59E3"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c>
          <w:tcPr>
            <w:tcW w:w="486" w:type="pct"/>
            <w:tcBorders>
              <w:top w:val="nil"/>
              <w:left w:val="single" w:sz="4" w:space="0" w:color="auto"/>
              <w:bottom w:val="single" w:sz="4" w:space="0" w:color="auto"/>
              <w:right w:val="single" w:sz="4" w:space="0" w:color="auto"/>
            </w:tcBorders>
            <w:shd w:val="clear" w:color="auto" w:fill="auto"/>
            <w:vAlign w:val="center"/>
            <w:hideMark/>
          </w:tcPr>
          <w:p w14:paraId="3067FD0F" w14:textId="77777777" w:rsidR="00B92E97" w:rsidRPr="001D0838" w:rsidRDefault="00B92E97" w:rsidP="009C1A60">
            <w:pPr>
              <w:spacing w:after="0" w:line="240" w:lineRule="auto"/>
              <w:jc w:val="center"/>
              <w:rPr>
                <w:rFonts w:asciiTheme="majorHAnsi" w:eastAsia="Times New Roman" w:hAnsiTheme="majorHAnsi" w:cstheme="majorHAnsi"/>
                <w:b/>
                <w:bCs/>
                <w:i/>
                <w:iCs/>
                <w:color w:val="002060"/>
                <w:sz w:val="16"/>
                <w:szCs w:val="16"/>
              </w:rPr>
            </w:pPr>
            <w:r w:rsidRPr="001D0838">
              <w:rPr>
                <w:rFonts w:asciiTheme="majorHAnsi" w:eastAsia="Times New Roman" w:hAnsiTheme="majorHAnsi" w:cstheme="majorHAnsi"/>
                <w:b/>
                <w:bCs/>
                <w:i/>
                <w:iCs/>
                <w:color w:val="002060"/>
                <w:sz w:val="16"/>
                <w:szCs w:val="16"/>
              </w:rPr>
              <w:t>53,7%</w:t>
            </w:r>
          </w:p>
        </w:tc>
      </w:tr>
      <w:tr w:rsidR="00B92E97" w:rsidRPr="004B4002" w14:paraId="393412AF" w14:textId="77777777" w:rsidTr="00C6128F">
        <w:trPr>
          <w:trHeight w:val="315"/>
        </w:trPr>
        <w:tc>
          <w:tcPr>
            <w:tcW w:w="1369" w:type="pct"/>
            <w:gridSpan w:val="2"/>
            <w:tcBorders>
              <w:top w:val="single" w:sz="4" w:space="0" w:color="auto"/>
            </w:tcBorders>
            <w:shd w:val="clear" w:color="auto" w:fill="auto"/>
            <w:vAlign w:val="center"/>
            <w:hideMark/>
          </w:tcPr>
          <w:p w14:paraId="33940948"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A.3</w:t>
            </w:r>
          </w:p>
        </w:tc>
        <w:tc>
          <w:tcPr>
            <w:tcW w:w="396" w:type="pct"/>
            <w:shd w:val="clear" w:color="auto" w:fill="auto"/>
            <w:vAlign w:val="center"/>
            <w:hideMark/>
          </w:tcPr>
          <w:p w14:paraId="5134D19E"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 </w:t>
            </w:r>
          </w:p>
        </w:tc>
        <w:tc>
          <w:tcPr>
            <w:tcW w:w="436" w:type="pct"/>
            <w:tcBorders>
              <w:top w:val="single" w:sz="4" w:space="0" w:color="auto"/>
            </w:tcBorders>
            <w:shd w:val="clear" w:color="auto" w:fill="auto"/>
            <w:vAlign w:val="center"/>
            <w:hideMark/>
          </w:tcPr>
          <w:p w14:paraId="725A78A8"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9.280,0</w:t>
            </w:r>
          </w:p>
        </w:tc>
        <w:tc>
          <w:tcPr>
            <w:tcW w:w="868" w:type="pct"/>
            <w:tcBorders>
              <w:top w:val="single" w:sz="4" w:space="0" w:color="auto"/>
            </w:tcBorders>
            <w:shd w:val="clear" w:color="auto" w:fill="auto"/>
            <w:vAlign w:val="center"/>
            <w:hideMark/>
          </w:tcPr>
          <w:p w14:paraId="13D3B234"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517" w:type="pct"/>
            <w:tcBorders>
              <w:top w:val="single" w:sz="4" w:space="0" w:color="auto"/>
            </w:tcBorders>
            <w:shd w:val="clear" w:color="auto" w:fill="auto"/>
            <w:vAlign w:val="center"/>
            <w:hideMark/>
          </w:tcPr>
          <w:p w14:paraId="3B684165"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431" w:type="pct"/>
            <w:gridSpan w:val="2"/>
            <w:tcBorders>
              <w:top w:val="single" w:sz="4" w:space="0" w:color="auto"/>
            </w:tcBorders>
            <w:shd w:val="clear" w:color="auto" w:fill="auto"/>
            <w:vAlign w:val="center"/>
            <w:hideMark/>
          </w:tcPr>
          <w:p w14:paraId="29A184A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496" w:type="pct"/>
            <w:tcBorders>
              <w:top w:val="single" w:sz="4" w:space="0" w:color="auto"/>
            </w:tcBorders>
            <w:shd w:val="clear" w:color="auto" w:fill="auto"/>
            <w:vAlign w:val="center"/>
            <w:hideMark/>
          </w:tcPr>
          <w:p w14:paraId="3469CC29"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486" w:type="pct"/>
            <w:tcBorders>
              <w:top w:val="single" w:sz="4" w:space="0" w:color="auto"/>
            </w:tcBorders>
            <w:shd w:val="clear" w:color="auto" w:fill="auto"/>
            <w:vAlign w:val="center"/>
            <w:hideMark/>
          </w:tcPr>
          <w:p w14:paraId="59CA1929"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 </w:t>
            </w:r>
          </w:p>
        </w:tc>
      </w:tr>
      <w:tr w:rsidR="00B92E97" w:rsidRPr="004B4002" w14:paraId="145268E5" w14:textId="77777777" w:rsidTr="00C6128F">
        <w:trPr>
          <w:trHeight w:val="315"/>
        </w:trPr>
        <w:tc>
          <w:tcPr>
            <w:tcW w:w="1369" w:type="pct"/>
            <w:gridSpan w:val="2"/>
            <w:shd w:val="clear" w:color="auto" w:fill="auto"/>
            <w:vAlign w:val="center"/>
            <w:hideMark/>
          </w:tcPr>
          <w:p w14:paraId="1DBDA6C8" w14:textId="0077A7BC" w:rsidR="00B92E97" w:rsidRPr="001D0838" w:rsidRDefault="00B92E97" w:rsidP="002943C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B</w:t>
            </w:r>
            <w:r w:rsidR="002943C0">
              <w:rPr>
                <w:rFonts w:asciiTheme="majorHAnsi" w:eastAsia="Times New Roman" w:hAnsiTheme="majorHAnsi" w:cstheme="majorHAnsi"/>
                <w:color w:val="000000"/>
                <w:sz w:val="18"/>
                <w:szCs w:val="18"/>
              </w:rPr>
              <w:t>.</w:t>
            </w:r>
            <w:r w:rsidRPr="001D0838">
              <w:rPr>
                <w:rFonts w:asciiTheme="majorHAnsi" w:eastAsia="Times New Roman" w:hAnsiTheme="majorHAnsi" w:cstheme="majorHAnsi"/>
                <w:color w:val="000000"/>
                <w:sz w:val="18"/>
                <w:szCs w:val="18"/>
              </w:rPr>
              <w:t>2</w:t>
            </w:r>
          </w:p>
        </w:tc>
        <w:tc>
          <w:tcPr>
            <w:tcW w:w="396" w:type="pct"/>
            <w:shd w:val="clear" w:color="auto" w:fill="auto"/>
            <w:vAlign w:val="center"/>
            <w:hideMark/>
          </w:tcPr>
          <w:p w14:paraId="0FB40D04"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MECC</w:t>
            </w:r>
          </w:p>
        </w:tc>
        <w:tc>
          <w:tcPr>
            <w:tcW w:w="436" w:type="pct"/>
            <w:shd w:val="clear" w:color="auto" w:fill="auto"/>
            <w:vAlign w:val="center"/>
            <w:hideMark/>
          </w:tcPr>
          <w:p w14:paraId="09641B70"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160,0</w:t>
            </w:r>
          </w:p>
        </w:tc>
        <w:tc>
          <w:tcPr>
            <w:tcW w:w="868" w:type="pct"/>
            <w:shd w:val="clear" w:color="auto" w:fill="auto"/>
            <w:vAlign w:val="center"/>
            <w:hideMark/>
          </w:tcPr>
          <w:p w14:paraId="607D4804"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517" w:type="pct"/>
            <w:shd w:val="clear" w:color="auto" w:fill="auto"/>
            <w:vAlign w:val="center"/>
            <w:hideMark/>
          </w:tcPr>
          <w:p w14:paraId="4140A15D"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431" w:type="pct"/>
            <w:gridSpan w:val="2"/>
            <w:shd w:val="clear" w:color="auto" w:fill="auto"/>
            <w:vAlign w:val="center"/>
            <w:hideMark/>
          </w:tcPr>
          <w:p w14:paraId="677B337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496" w:type="pct"/>
            <w:shd w:val="clear" w:color="auto" w:fill="auto"/>
            <w:vAlign w:val="center"/>
            <w:hideMark/>
          </w:tcPr>
          <w:p w14:paraId="7C715AE7"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486" w:type="pct"/>
            <w:shd w:val="clear" w:color="auto" w:fill="auto"/>
            <w:vAlign w:val="center"/>
            <w:hideMark/>
          </w:tcPr>
          <w:p w14:paraId="23B93C7E"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 </w:t>
            </w:r>
          </w:p>
        </w:tc>
      </w:tr>
      <w:tr w:rsidR="00B92E97" w:rsidRPr="004B4002" w14:paraId="2B69496B" w14:textId="77777777" w:rsidTr="00C6128F">
        <w:trPr>
          <w:trHeight w:val="315"/>
        </w:trPr>
        <w:tc>
          <w:tcPr>
            <w:tcW w:w="1369" w:type="pct"/>
            <w:gridSpan w:val="2"/>
            <w:shd w:val="clear" w:color="auto" w:fill="auto"/>
            <w:vAlign w:val="center"/>
            <w:hideMark/>
          </w:tcPr>
          <w:p w14:paraId="388ED8BB"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C</w:t>
            </w:r>
          </w:p>
        </w:tc>
        <w:tc>
          <w:tcPr>
            <w:tcW w:w="396" w:type="pct"/>
            <w:shd w:val="clear" w:color="auto" w:fill="auto"/>
            <w:hideMark/>
          </w:tcPr>
          <w:p w14:paraId="5B1D58F8" w14:textId="77777777" w:rsidR="00B92E97" w:rsidRPr="001D0838" w:rsidRDefault="00B92E97" w:rsidP="009C1A60">
            <w:pPr>
              <w:spacing w:after="0" w:line="240" w:lineRule="auto"/>
              <w:jc w:val="center"/>
              <w:rPr>
                <w:rFonts w:asciiTheme="majorHAnsi" w:eastAsia="Times New Roman" w:hAnsiTheme="majorHAnsi" w:cstheme="majorHAnsi"/>
                <w:color w:val="000000"/>
              </w:rPr>
            </w:pPr>
            <w:r w:rsidRPr="001D0838">
              <w:rPr>
                <w:rFonts w:asciiTheme="majorHAnsi" w:eastAsia="Times New Roman" w:hAnsiTheme="majorHAnsi" w:cstheme="majorHAnsi"/>
                <w:color w:val="000000"/>
              </w:rPr>
              <w:t> </w:t>
            </w:r>
          </w:p>
        </w:tc>
        <w:tc>
          <w:tcPr>
            <w:tcW w:w="436" w:type="pct"/>
            <w:shd w:val="clear" w:color="auto" w:fill="auto"/>
            <w:vAlign w:val="center"/>
            <w:hideMark/>
          </w:tcPr>
          <w:p w14:paraId="0FEB1689"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560,0</w:t>
            </w:r>
          </w:p>
        </w:tc>
        <w:tc>
          <w:tcPr>
            <w:tcW w:w="868" w:type="pct"/>
            <w:shd w:val="clear" w:color="auto" w:fill="auto"/>
            <w:vAlign w:val="center"/>
            <w:hideMark/>
          </w:tcPr>
          <w:p w14:paraId="48CC4396"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517" w:type="pct"/>
            <w:shd w:val="clear" w:color="auto" w:fill="auto"/>
            <w:vAlign w:val="center"/>
            <w:hideMark/>
          </w:tcPr>
          <w:p w14:paraId="5F49A5B6"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431" w:type="pct"/>
            <w:gridSpan w:val="2"/>
            <w:shd w:val="clear" w:color="auto" w:fill="auto"/>
            <w:vAlign w:val="center"/>
            <w:hideMark/>
          </w:tcPr>
          <w:p w14:paraId="2767174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496" w:type="pct"/>
            <w:shd w:val="clear" w:color="auto" w:fill="auto"/>
            <w:vAlign w:val="center"/>
            <w:hideMark/>
          </w:tcPr>
          <w:p w14:paraId="38F3CDD0"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486" w:type="pct"/>
            <w:shd w:val="clear" w:color="auto" w:fill="auto"/>
            <w:vAlign w:val="center"/>
            <w:hideMark/>
          </w:tcPr>
          <w:p w14:paraId="7C2B7D0D"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 </w:t>
            </w:r>
          </w:p>
        </w:tc>
      </w:tr>
      <w:tr w:rsidR="00B92E97" w:rsidRPr="004B4002" w14:paraId="0F2CD014" w14:textId="77777777" w:rsidTr="00C6128F">
        <w:trPr>
          <w:trHeight w:val="315"/>
        </w:trPr>
        <w:tc>
          <w:tcPr>
            <w:tcW w:w="1765" w:type="pct"/>
            <w:gridSpan w:val="3"/>
            <w:shd w:val="clear" w:color="000000" w:fill="DEEAF6"/>
            <w:vAlign w:val="center"/>
            <w:hideMark/>
          </w:tcPr>
          <w:p w14:paraId="013264B8"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II. Cheltuieli TOTAL</w:t>
            </w:r>
          </w:p>
        </w:tc>
        <w:tc>
          <w:tcPr>
            <w:tcW w:w="436" w:type="pct"/>
            <w:shd w:val="clear" w:color="000000" w:fill="DEEAF6"/>
            <w:vAlign w:val="center"/>
            <w:hideMark/>
          </w:tcPr>
          <w:p w14:paraId="054E87F7"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50.000,0</w:t>
            </w:r>
          </w:p>
        </w:tc>
        <w:tc>
          <w:tcPr>
            <w:tcW w:w="868" w:type="pct"/>
            <w:shd w:val="clear" w:color="000000" w:fill="DEEAF6"/>
            <w:vAlign w:val="center"/>
            <w:hideMark/>
          </w:tcPr>
          <w:p w14:paraId="30C2CD26"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41.431,8</w:t>
            </w:r>
          </w:p>
        </w:tc>
        <w:tc>
          <w:tcPr>
            <w:tcW w:w="517" w:type="pct"/>
            <w:shd w:val="clear" w:color="000000" w:fill="DEEAF6"/>
            <w:vAlign w:val="center"/>
            <w:hideMark/>
          </w:tcPr>
          <w:p w14:paraId="3C44F58B" w14:textId="026DE5CF" w:rsidR="00B92E97" w:rsidRPr="001D0838" w:rsidRDefault="002A49C0" w:rsidP="009C1A60">
            <w:pPr>
              <w:spacing w:after="0" w:line="240" w:lineRule="auto"/>
              <w:jc w:val="center"/>
              <w:rPr>
                <w:rFonts w:asciiTheme="majorHAnsi" w:eastAsia="Times New Roman" w:hAnsiTheme="majorHAnsi" w:cstheme="majorHAnsi"/>
                <w:b/>
                <w:bCs/>
                <w:color w:val="000000"/>
                <w:sz w:val="18"/>
                <w:szCs w:val="18"/>
              </w:rPr>
            </w:pPr>
            <w:r>
              <w:rPr>
                <w:rFonts w:asciiTheme="majorHAnsi" w:eastAsia="Times New Roman" w:hAnsiTheme="majorHAnsi" w:cstheme="majorHAnsi"/>
                <w:b/>
                <w:bCs/>
                <w:color w:val="000000"/>
                <w:sz w:val="18"/>
                <w:szCs w:val="18"/>
              </w:rPr>
              <w:t>704.051,5</w:t>
            </w:r>
          </w:p>
        </w:tc>
        <w:tc>
          <w:tcPr>
            <w:tcW w:w="417" w:type="pct"/>
            <w:shd w:val="clear" w:color="000000" w:fill="DEEAF6"/>
            <w:vAlign w:val="center"/>
            <w:hideMark/>
          </w:tcPr>
          <w:p w14:paraId="3C8C9BAB"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7.588,8</w:t>
            </w:r>
          </w:p>
        </w:tc>
        <w:tc>
          <w:tcPr>
            <w:tcW w:w="510" w:type="pct"/>
            <w:gridSpan w:val="2"/>
            <w:shd w:val="clear" w:color="000000" w:fill="DEEAF6"/>
            <w:vAlign w:val="center"/>
            <w:hideMark/>
          </w:tcPr>
          <w:p w14:paraId="793CB9E5"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137.182,3</w:t>
            </w:r>
          </w:p>
        </w:tc>
        <w:tc>
          <w:tcPr>
            <w:tcW w:w="487" w:type="pct"/>
            <w:shd w:val="clear" w:color="000000" w:fill="DEEAF6"/>
            <w:vAlign w:val="center"/>
            <w:hideMark/>
          </w:tcPr>
          <w:p w14:paraId="29B49109"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82,9%</w:t>
            </w:r>
          </w:p>
        </w:tc>
      </w:tr>
      <w:tr w:rsidR="00B92E97" w:rsidRPr="004B4002" w14:paraId="4BFCD1CB" w14:textId="77777777" w:rsidTr="00C6128F">
        <w:trPr>
          <w:trHeight w:val="480"/>
        </w:trPr>
        <w:tc>
          <w:tcPr>
            <w:tcW w:w="1369" w:type="pct"/>
            <w:gridSpan w:val="2"/>
            <w:shd w:val="clear" w:color="auto" w:fill="auto"/>
            <w:vAlign w:val="center"/>
            <w:hideMark/>
          </w:tcPr>
          <w:p w14:paraId="45373F85" w14:textId="77777777" w:rsidR="00B92E97" w:rsidRPr="001D0838" w:rsidRDefault="00B92E97" w:rsidP="009C1A60">
            <w:pPr>
              <w:spacing w:after="0" w:line="240" w:lineRule="auto"/>
              <w:jc w:val="both"/>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IDA Creditul nr. 5196/2013</w:t>
            </w:r>
          </w:p>
        </w:tc>
        <w:tc>
          <w:tcPr>
            <w:tcW w:w="396" w:type="pct"/>
            <w:shd w:val="clear" w:color="auto" w:fill="auto"/>
            <w:vAlign w:val="center"/>
            <w:hideMark/>
          </w:tcPr>
          <w:p w14:paraId="738CAA4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 </w:t>
            </w:r>
          </w:p>
        </w:tc>
        <w:tc>
          <w:tcPr>
            <w:tcW w:w="436" w:type="pct"/>
            <w:shd w:val="clear" w:color="auto" w:fill="auto"/>
            <w:vAlign w:val="center"/>
            <w:hideMark/>
          </w:tcPr>
          <w:p w14:paraId="766C70C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40.000,0</w:t>
            </w:r>
          </w:p>
        </w:tc>
        <w:tc>
          <w:tcPr>
            <w:tcW w:w="868" w:type="pct"/>
            <w:shd w:val="clear" w:color="auto" w:fill="auto"/>
            <w:vAlign w:val="center"/>
            <w:hideMark/>
          </w:tcPr>
          <w:p w14:paraId="392E80BE"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36.000,2</w:t>
            </w:r>
          </w:p>
        </w:tc>
        <w:tc>
          <w:tcPr>
            <w:tcW w:w="517" w:type="pct"/>
            <w:shd w:val="clear" w:color="auto" w:fill="auto"/>
            <w:vAlign w:val="center"/>
            <w:hideMark/>
          </w:tcPr>
          <w:p w14:paraId="480DD0C4" w14:textId="77777777" w:rsidR="00B92E97" w:rsidRPr="001D0838" w:rsidRDefault="002811D1"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608.200,5</w:t>
            </w:r>
          </w:p>
        </w:tc>
        <w:tc>
          <w:tcPr>
            <w:tcW w:w="431" w:type="pct"/>
            <w:gridSpan w:val="2"/>
            <w:shd w:val="clear" w:color="auto" w:fill="auto"/>
            <w:vAlign w:val="center"/>
            <w:hideMark/>
          </w:tcPr>
          <w:p w14:paraId="550EBD94"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3.914,5</w:t>
            </w:r>
          </w:p>
        </w:tc>
        <w:tc>
          <w:tcPr>
            <w:tcW w:w="496" w:type="pct"/>
            <w:shd w:val="clear" w:color="auto" w:fill="auto"/>
            <w:vAlign w:val="center"/>
            <w:hideMark/>
          </w:tcPr>
          <w:p w14:paraId="318BB075"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71.743,1</w:t>
            </w:r>
          </w:p>
        </w:tc>
        <w:tc>
          <w:tcPr>
            <w:tcW w:w="486" w:type="pct"/>
            <w:shd w:val="clear" w:color="auto" w:fill="auto"/>
            <w:vAlign w:val="center"/>
            <w:hideMark/>
          </w:tcPr>
          <w:p w14:paraId="56FD3C3D"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90,0%</w:t>
            </w:r>
          </w:p>
        </w:tc>
      </w:tr>
      <w:tr w:rsidR="00B92E97" w:rsidRPr="004B4002" w14:paraId="57EC4D79" w14:textId="77777777" w:rsidTr="00C6128F">
        <w:trPr>
          <w:trHeight w:val="975"/>
        </w:trPr>
        <w:tc>
          <w:tcPr>
            <w:tcW w:w="559" w:type="pct"/>
            <w:shd w:val="clear" w:color="auto" w:fill="auto"/>
            <w:vAlign w:val="center"/>
            <w:hideMark/>
          </w:tcPr>
          <w:p w14:paraId="3D092639" w14:textId="77777777" w:rsidR="00B92E97" w:rsidRPr="001D0838" w:rsidRDefault="00B92E97" w:rsidP="009C1A60">
            <w:pPr>
              <w:spacing w:after="0" w:line="240" w:lineRule="auto"/>
              <w:jc w:val="both"/>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810" w:type="pct"/>
            <w:shd w:val="clear" w:color="auto" w:fill="auto"/>
            <w:vAlign w:val="center"/>
            <w:hideMark/>
          </w:tcPr>
          <w:p w14:paraId="230C2B81"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Componentele A.1 și B</w:t>
            </w:r>
            <w:r w:rsidR="002943C0">
              <w:rPr>
                <w:rFonts w:asciiTheme="majorHAnsi" w:eastAsia="Times New Roman" w:hAnsiTheme="majorHAnsi" w:cstheme="majorHAnsi"/>
                <w:color w:val="000000"/>
                <w:sz w:val="18"/>
                <w:szCs w:val="18"/>
              </w:rPr>
              <w:t>.</w:t>
            </w:r>
            <w:r w:rsidRPr="001D0838">
              <w:rPr>
                <w:rFonts w:asciiTheme="majorHAnsi" w:eastAsia="Times New Roman" w:hAnsiTheme="majorHAnsi" w:cstheme="majorHAnsi"/>
                <w:color w:val="000000"/>
                <w:sz w:val="18"/>
                <w:szCs w:val="18"/>
              </w:rPr>
              <w:t>1 (6 licee renovate de MECC)</w:t>
            </w:r>
          </w:p>
        </w:tc>
        <w:tc>
          <w:tcPr>
            <w:tcW w:w="396" w:type="pct"/>
            <w:shd w:val="clear" w:color="auto" w:fill="auto"/>
            <w:vAlign w:val="center"/>
            <w:hideMark/>
          </w:tcPr>
          <w:p w14:paraId="24EDC2B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MF</w:t>
            </w:r>
          </w:p>
        </w:tc>
        <w:tc>
          <w:tcPr>
            <w:tcW w:w="436" w:type="pct"/>
            <w:shd w:val="clear" w:color="auto" w:fill="auto"/>
            <w:vAlign w:val="center"/>
            <w:hideMark/>
          </w:tcPr>
          <w:p w14:paraId="5052B713"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24.500,0</w:t>
            </w:r>
          </w:p>
        </w:tc>
        <w:tc>
          <w:tcPr>
            <w:tcW w:w="868" w:type="pct"/>
            <w:shd w:val="clear" w:color="auto" w:fill="auto"/>
            <w:vAlign w:val="center"/>
            <w:hideMark/>
          </w:tcPr>
          <w:p w14:paraId="10462547"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22.523,2</w:t>
            </w:r>
          </w:p>
        </w:tc>
        <w:tc>
          <w:tcPr>
            <w:tcW w:w="517" w:type="pct"/>
            <w:shd w:val="clear" w:color="auto" w:fill="auto"/>
            <w:vAlign w:val="center"/>
            <w:hideMark/>
          </w:tcPr>
          <w:p w14:paraId="6E10D24E" w14:textId="77777777" w:rsidR="00B92E97" w:rsidRPr="001D0838" w:rsidRDefault="002811D1"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373 635,7</w:t>
            </w:r>
          </w:p>
        </w:tc>
        <w:tc>
          <w:tcPr>
            <w:tcW w:w="431" w:type="pct"/>
            <w:gridSpan w:val="2"/>
            <w:shd w:val="clear" w:color="auto" w:fill="auto"/>
            <w:vAlign w:val="center"/>
            <w:hideMark/>
          </w:tcPr>
          <w:p w14:paraId="1660FF69"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1.572,6</w:t>
            </w:r>
          </w:p>
        </w:tc>
        <w:tc>
          <w:tcPr>
            <w:tcW w:w="496" w:type="pct"/>
            <w:shd w:val="clear" w:color="auto" w:fill="auto"/>
            <w:vAlign w:val="center"/>
            <w:hideMark/>
          </w:tcPr>
          <w:p w14:paraId="22332967"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27.805,5</w:t>
            </w:r>
          </w:p>
        </w:tc>
        <w:tc>
          <w:tcPr>
            <w:tcW w:w="486" w:type="pct"/>
            <w:shd w:val="clear" w:color="auto" w:fill="auto"/>
            <w:vAlign w:val="center"/>
            <w:hideMark/>
          </w:tcPr>
          <w:p w14:paraId="1FC8081F"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 </w:t>
            </w:r>
          </w:p>
        </w:tc>
      </w:tr>
      <w:tr w:rsidR="00B92E97" w:rsidRPr="004B4002" w14:paraId="3B4D5857" w14:textId="77777777" w:rsidTr="00C6128F">
        <w:trPr>
          <w:trHeight w:val="960"/>
        </w:trPr>
        <w:tc>
          <w:tcPr>
            <w:tcW w:w="559" w:type="pct"/>
            <w:shd w:val="clear" w:color="auto" w:fill="auto"/>
            <w:vAlign w:val="center"/>
            <w:hideMark/>
          </w:tcPr>
          <w:p w14:paraId="1F650E59" w14:textId="77777777" w:rsidR="00B92E97" w:rsidRPr="001D0838" w:rsidRDefault="00B92E97" w:rsidP="009C1A60">
            <w:pPr>
              <w:spacing w:after="0" w:line="240" w:lineRule="auto"/>
              <w:jc w:val="both"/>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810" w:type="pct"/>
            <w:shd w:val="clear" w:color="auto" w:fill="auto"/>
            <w:vAlign w:val="center"/>
            <w:hideMark/>
          </w:tcPr>
          <w:p w14:paraId="02E43BAF"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A.2 (17 licee renovate de FISM)</w:t>
            </w:r>
          </w:p>
        </w:tc>
        <w:tc>
          <w:tcPr>
            <w:tcW w:w="396" w:type="pct"/>
            <w:shd w:val="clear" w:color="auto" w:fill="auto"/>
            <w:vAlign w:val="center"/>
            <w:hideMark/>
          </w:tcPr>
          <w:p w14:paraId="08D269C4"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FISM</w:t>
            </w:r>
          </w:p>
        </w:tc>
        <w:tc>
          <w:tcPr>
            <w:tcW w:w="436" w:type="pct"/>
            <w:shd w:val="clear" w:color="auto" w:fill="auto"/>
            <w:vAlign w:val="center"/>
            <w:hideMark/>
          </w:tcPr>
          <w:p w14:paraId="0B3038BC"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14.000,0</w:t>
            </w:r>
          </w:p>
        </w:tc>
        <w:tc>
          <w:tcPr>
            <w:tcW w:w="868" w:type="pct"/>
            <w:shd w:val="clear" w:color="auto" w:fill="auto"/>
            <w:vAlign w:val="center"/>
            <w:hideMark/>
          </w:tcPr>
          <w:p w14:paraId="53FD3511"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12.283,3</w:t>
            </w:r>
          </w:p>
        </w:tc>
        <w:tc>
          <w:tcPr>
            <w:tcW w:w="517" w:type="pct"/>
            <w:shd w:val="clear" w:color="auto" w:fill="auto"/>
            <w:vAlign w:val="center"/>
            <w:hideMark/>
          </w:tcPr>
          <w:p w14:paraId="33E9A146"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213.568,9</w:t>
            </w:r>
          </w:p>
        </w:tc>
        <w:tc>
          <w:tcPr>
            <w:tcW w:w="431" w:type="pct"/>
            <w:gridSpan w:val="2"/>
            <w:shd w:val="clear" w:color="auto" w:fill="auto"/>
            <w:vAlign w:val="center"/>
            <w:hideMark/>
          </w:tcPr>
          <w:p w14:paraId="24DCD40C"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2.276,9</w:t>
            </w:r>
          </w:p>
        </w:tc>
        <w:tc>
          <w:tcPr>
            <w:tcW w:w="496" w:type="pct"/>
            <w:shd w:val="clear" w:color="auto" w:fill="auto"/>
            <w:vAlign w:val="center"/>
            <w:hideMark/>
          </w:tcPr>
          <w:p w14:paraId="46BF8D20"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42.775,1</w:t>
            </w:r>
          </w:p>
        </w:tc>
        <w:tc>
          <w:tcPr>
            <w:tcW w:w="486" w:type="pct"/>
            <w:shd w:val="clear" w:color="auto" w:fill="auto"/>
            <w:vAlign w:val="center"/>
            <w:hideMark/>
          </w:tcPr>
          <w:p w14:paraId="3D95EA61"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 </w:t>
            </w:r>
          </w:p>
        </w:tc>
      </w:tr>
      <w:tr w:rsidR="00B92E97" w:rsidRPr="004B4002" w14:paraId="6E1D80DD" w14:textId="77777777" w:rsidTr="00C6128F">
        <w:trPr>
          <w:trHeight w:val="315"/>
        </w:trPr>
        <w:tc>
          <w:tcPr>
            <w:tcW w:w="559" w:type="pct"/>
            <w:shd w:val="clear" w:color="auto" w:fill="auto"/>
            <w:vAlign w:val="center"/>
            <w:hideMark/>
          </w:tcPr>
          <w:p w14:paraId="2142D7ED" w14:textId="77777777" w:rsidR="00B92E97" w:rsidRPr="001D0838" w:rsidRDefault="00B92E97" w:rsidP="009C1A60">
            <w:pPr>
              <w:spacing w:after="0" w:line="240" w:lineRule="auto"/>
              <w:jc w:val="both"/>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810" w:type="pct"/>
            <w:shd w:val="clear" w:color="auto" w:fill="auto"/>
            <w:vAlign w:val="center"/>
            <w:hideMark/>
          </w:tcPr>
          <w:p w14:paraId="1C625C2B"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C</w:t>
            </w:r>
          </w:p>
        </w:tc>
        <w:tc>
          <w:tcPr>
            <w:tcW w:w="396" w:type="pct"/>
            <w:shd w:val="clear" w:color="auto" w:fill="auto"/>
            <w:vAlign w:val="center"/>
            <w:hideMark/>
          </w:tcPr>
          <w:p w14:paraId="04769286"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MECC</w:t>
            </w:r>
          </w:p>
        </w:tc>
        <w:tc>
          <w:tcPr>
            <w:tcW w:w="436" w:type="pct"/>
            <w:shd w:val="clear" w:color="auto" w:fill="auto"/>
            <w:vAlign w:val="center"/>
            <w:hideMark/>
          </w:tcPr>
          <w:p w14:paraId="53DFDB4C"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1.500,0</w:t>
            </w:r>
          </w:p>
        </w:tc>
        <w:tc>
          <w:tcPr>
            <w:tcW w:w="868" w:type="pct"/>
            <w:shd w:val="clear" w:color="auto" w:fill="auto"/>
            <w:vAlign w:val="center"/>
            <w:hideMark/>
          </w:tcPr>
          <w:p w14:paraId="4DECCA6D"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1.193,7</w:t>
            </w:r>
          </w:p>
        </w:tc>
        <w:tc>
          <w:tcPr>
            <w:tcW w:w="517" w:type="pct"/>
            <w:shd w:val="clear" w:color="auto" w:fill="auto"/>
            <w:vAlign w:val="center"/>
            <w:hideMark/>
          </w:tcPr>
          <w:p w14:paraId="101E8CF2"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20.995,9</w:t>
            </w:r>
          </w:p>
        </w:tc>
        <w:tc>
          <w:tcPr>
            <w:tcW w:w="431" w:type="pct"/>
            <w:gridSpan w:val="2"/>
            <w:shd w:val="clear" w:color="auto" w:fill="auto"/>
            <w:vAlign w:val="center"/>
            <w:hideMark/>
          </w:tcPr>
          <w:p w14:paraId="7F11CF1E"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65,0</w:t>
            </w:r>
          </w:p>
        </w:tc>
        <w:tc>
          <w:tcPr>
            <w:tcW w:w="496" w:type="pct"/>
            <w:shd w:val="clear" w:color="auto" w:fill="auto"/>
            <w:vAlign w:val="center"/>
            <w:hideMark/>
          </w:tcPr>
          <w:p w14:paraId="69439C5F"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1.162,5</w:t>
            </w:r>
          </w:p>
        </w:tc>
        <w:tc>
          <w:tcPr>
            <w:tcW w:w="486" w:type="pct"/>
            <w:shd w:val="clear" w:color="auto" w:fill="auto"/>
            <w:vAlign w:val="center"/>
            <w:hideMark/>
          </w:tcPr>
          <w:p w14:paraId="61D2C6B2"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 </w:t>
            </w:r>
          </w:p>
        </w:tc>
      </w:tr>
      <w:tr w:rsidR="00B92E97" w:rsidRPr="004B4002" w14:paraId="5F59C147" w14:textId="77777777" w:rsidTr="00C6128F">
        <w:trPr>
          <w:trHeight w:val="315"/>
        </w:trPr>
        <w:tc>
          <w:tcPr>
            <w:tcW w:w="1369" w:type="pct"/>
            <w:gridSpan w:val="2"/>
            <w:shd w:val="clear" w:color="auto" w:fill="auto"/>
            <w:vAlign w:val="center"/>
            <w:hideMark/>
          </w:tcPr>
          <w:p w14:paraId="7CE59531" w14:textId="77777777" w:rsidR="00B92E97" w:rsidRPr="001D0838" w:rsidRDefault="00B92E97" w:rsidP="009C1A60">
            <w:pPr>
              <w:spacing w:after="0" w:line="240" w:lineRule="auto"/>
              <w:jc w:val="both"/>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IDA FA 6181/2018</w:t>
            </w:r>
          </w:p>
        </w:tc>
        <w:tc>
          <w:tcPr>
            <w:tcW w:w="396" w:type="pct"/>
            <w:shd w:val="clear" w:color="auto" w:fill="auto"/>
            <w:vAlign w:val="center"/>
            <w:hideMark/>
          </w:tcPr>
          <w:p w14:paraId="0E998332"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 </w:t>
            </w:r>
          </w:p>
        </w:tc>
        <w:tc>
          <w:tcPr>
            <w:tcW w:w="436" w:type="pct"/>
            <w:shd w:val="clear" w:color="auto" w:fill="auto"/>
            <w:vAlign w:val="center"/>
            <w:hideMark/>
          </w:tcPr>
          <w:p w14:paraId="324ADB86"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10.000,0</w:t>
            </w:r>
          </w:p>
        </w:tc>
        <w:tc>
          <w:tcPr>
            <w:tcW w:w="868" w:type="pct"/>
            <w:shd w:val="clear" w:color="auto" w:fill="auto"/>
            <w:vAlign w:val="center"/>
            <w:hideMark/>
          </w:tcPr>
          <w:p w14:paraId="7CD46CA8"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5.431,6</w:t>
            </w:r>
          </w:p>
        </w:tc>
        <w:tc>
          <w:tcPr>
            <w:tcW w:w="517" w:type="pct"/>
            <w:shd w:val="clear" w:color="auto" w:fill="auto"/>
            <w:vAlign w:val="center"/>
            <w:hideMark/>
          </w:tcPr>
          <w:p w14:paraId="7C596615"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95.851,0</w:t>
            </w:r>
          </w:p>
        </w:tc>
        <w:tc>
          <w:tcPr>
            <w:tcW w:w="431" w:type="pct"/>
            <w:gridSpan w:val="2"/>
            <w:shd w:val="clear" w:color="auto" w:fill="auto"/>
            <w:vAlign w:val="center"/>
            <w:hideMark/>
          </w:tcPr>
          <w:p w14:paraId="0CAE39FB"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3.674,3</w:t>
            </w:r>
          </w:p>
        </w:tc>
        <w:tc>
          <w:tcPr>
            <w:tcW w:w="496" w:type="pct"/>
            <w:shd w:val="clear" w:color="auto" w:fill="auto"/>
            <w:vAlign w:val="center"/>
            <w:hideMark/>
          </w:tcPr>
          <w:p w14:paraId="12F2F986"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65.439,2</w:t>
            </w:r>
          </w:p>
        </w:tc>
        <w:tc>
          <w:tcPr>
            <w:tcW w:w="486" w:type="pct"/>
            <w:shd w:val="clear" w:color="auto" w:fill="auto"/>
            <w:vAlign w:val="center"/>
            <w:hideMark/>
          </w:tcPr>
          <w:p w14:paraId="0E5B4B05"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54,3%</w:t>
            </w:r>
          </w:p>
        </w:tc>
      </w:tr>
      <w:tr w:rsidR="00B92E97" w:rsidRPr="004B4002" w14:paraId="365025D4" w14:textId="77777777" w:rsidTr="00C6128F">
        <w:trPr>
          <w:trHeight w:val="495"/>
        </w:trPr>
        <w:tc>
          <w:tcPr>
            <w:tcW w:w="559" w:type="pct"/>
            <w:shd w:val="clear" w:color="auto" w:fill="auto"/>
            <w:vAlign w:val="center"/>
            <w:hideMark/>
          </w:tcPr>
          <w:p w14:paraId="11589F0E" w14:textId="77777777" w:rsidR="00B92E97" w:rsidRPr="001D0838" w:rsidRDefault="00B92E97" w:rsidP="009C1A60">
            <w:pPr>
              <w:spacing w:after="0" w:line="240" w:lineRule="auto"/>
              <w:jc w:val="both"/>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810" w:type="pct"/>
            <w:shd w:val="clear" w:color="auto" w:fill="auto"/>
            <w:vAlign w:val="center"/>
            <w:hideMark/>
          </w:tcPr>
          <w:p w14:paraId="0FDAA2E5"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A.3</w:t>
            </w:r>
          </w:p>
        </w:tc>
        <w:tc>
          <w:tcPr>
            <w:tcW w:w="396" w:type="pct"/>
            <w:shd w:val="clear" w:color="auto" w:fill="auto"/>
            <w:vAlign w:val="center"/>
            <w:hideMark/>
          </w:tcPr>
          <w:p w14:paraId="51A7F79E"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 </w:t>
            </w:r>
          </w:p>
        </w:tc>
        <w:tc>
          <w:tcPr>
            <w:tcW w:w="436" w:type="pct"/>
            <w:shd w:val="clear" w:color="auto" w:fill="auto"/>
            <w:vAlign w:val="center"/>
            <w:hideMark/>
          </w:tcPr>
          <w:p w14:paraId="33D34CBA"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9.280,0</w:t>
            </w:r>
          </w:p>
        </w:tc>
        <w:tc>
          <w:tcPr>
            <w:tcW w:w="868" w:type="pct"/>
            <w:shd w:val="clear" w:color="auto" w:fill="auto"/>
            <w:vAlign w:val="center"/>
            <w:hideMark/>
          </w:tcPr>
          <w:p w14:paraId="4C335DBA"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5.020,4</w:t>
            </w:r>
          </w:p>
        </w:tc>
        <w:tc>
          <w:tcPr>
            <w:tcW w:w="517" w:type="pct"/>
            <w:shd w:val="clear" w:color="auto" w:fill="auto"/>
            <w:vAlign w:val="center"/>
            <w:hideMark/>
          </w:tcPr>
          <w:p w14:paraId="699F8076"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88.644,8</w:t>
            </w:r>
          </w:p>
        </w:tc>
        <w:tc>
          <w:tcPr>
            <w:tcW w:w="431" w:type="pct"/>
            <w:gridSpan w:val="2"/>
            <w:shd w:val="clear" w:color="auto" w:fill="auto"/>
            <w:vAlign w:val="center"/>
            <w:hideMark/>
          </w:tcPr>
          <w:p w14:paraId="27100B2E"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3.545,2</w:t>
            </w:r>
          </w:p>
        </w:tc>
        <w:tc>
          <w:tcPr>
            <w:tcW w:w="496" w:type="pct"/>
            <w:shd w:val="clear" w:color="auto" w:fill="auto"/>
            <w:vAlign w:val="center"/>
            <w:hideMark/>
          </w:tcPr>
          <w:p w14:paraId="2D89B529"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63.151,2</w:t>
            </w:r>
          </w:p>
        </w:tc>
        <w:tc>
          <w:tcPr>
            <w:tcW w:w="486" w:type="pct"/>
            <w:shd w:val="clear" w:color="auto" w:fill="auto"/>
            <w:vAlign w:val="center"/>
            <w:hideMark/>
          </w:tcPr>
          <w:p w14:paraId="16F7AA62"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 </w:t>
            </w:r>
          </w:p>
        </w:tc>
      </w:tr>
      <w:tr w:rsidR="00B92E97" w:rsidRPr="004B4002" w14:paraId="61383274" w14:textId="77777777" w:rsidTr="00C6128F">
        <w:trPr>
          <w:trHeight w:val="495"/>
        </w:trPr>
        <w:tc>
          <w:tcPr>
            <w:tcW w:w="559" w:type="pct"/>
            <w:shd w:val="clear" w:color="auto" w:fill="auto"/>
            <w:vAlign w:val="center"/>
            <w:hideMark/>
          </w:tcPr>
          <w:p w14:paraId="3BC800A5" w14:textId="77777777" w:rsidR="00B92E97" w:rsidRPr="001D0838" w:rsidRDefault="00B92E97" w:rsidP="009C1A60">
            <w:pPr>
              <w:spacing w:after="0" w:line="240" w:lineRule="auto"/>
              <w:jc w:val="both"/>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810" w:type="pct"/>
            <w:shd w:val="clear" w:color="auto" w:fill="auto"/>
            <w:vAlign w:val="center"/>
            <w:hideMark/>
          </w:tcPr>
          <w:p w14:paraId="02CD907D" w14:textId="509122C7" w:rsidR="00B92E97" w:rsidRPr="001D0838" w:rsidRDefault="00B92E97" w:rsidP="002943C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B</w:t>
            </w:r>
            <w:r w:rsidR="002943C0">
              <w:rPr>
                <w:rFonts w:asciiTheme="majorHAnsi" w:eastAsia="Times New Roman" w:hAnsiTheme="majorHAnsi" w:cstheme="majorHAnsi"/>
                <w:color w:val="000000"/>
                <w:sz w:val="18"/>
                <w:szCs w:val="18"/>
              </w:rPr>
              <w:t>.</w:t>
            </w:r>
            <w:r w:rsidRPr="001D0838">
              <w:rPr>
                <w:rFonts w:asciiTheme="majorHAnsi" w:eastAsia="Times New Roman" w:hAnsiTheme="majorHAnsi" w:cstheme="majorHAnsi"/>
                <w:color w:val="000000"/>
                <w:sz w:val="18"/>
                <w:szCs w:val="18"/>
              </w:rPr>
              <w:t xml:space="preserve">2 </w:t>
            </w:r>
          </w:p>
        </w:tc>
        <w:tc>
          <w:tcPr>
            <w:tcW w:w="396" w:type="pct"/>
            <w:shd w:val="clear" w:color="auto" w:fill="auto"/>
            <w:vAlign w:val="center"/>
            <w:hideMark/>
          </w:tcPr>
          <w:p w14:paraId="232CB705"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4"/>
                <w:szCs w:val="14"/>
              </w:rPr>
            </w:pPr>
            <w:r w:rsidRPr="001D0838">
              <w:rPr>
                <w:rFonts w:asciiTheme="majorHAnsi" w:eastAsia="Times New Roman" w:hAnsiTheme="majorHAnsi" w:cstheme="majorHAnsi"/>
                <w:b/>
                <w:bCs/>
                <w:color w:val="000000"/>
                <w:sz w:val="14"/>
                <w:szCs w:val="14"/>
              </w:rPr>
              <w:t>MECC</w:t>
            </w:r>
          </w:p>
        </w:tc>
        <w:tc>
          <w:tcPr>
            <w:tcW w:w="436" w:type="pct"/>
            <w:shd w:val="clear" w:color="auto" w:fill="auto"/>
            <w:vAlign w:val="center"/>
            <w:hideMark/>
          </w:tcPr>
          <w:p w14:paraId="057609B9"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160,0</w:t>
            </w:r>
          </w:p>
        </w:tc>
        <w:tc>
          <w:tcPr>
            <w:tcW w:w="868" w:type="pct"/>
            <w:shd w:val="clear" w:color="auto" w:fill="auto"/>
            <w:vAlign w:val="center"/>
            <w:hideMark/>
          </w:tcPr>
          <w:p w14:paraId="1C5FAC97"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6,9</w:t>
            </w:r>
          </w:p>
        </w:tc>
        <w:tc>
          <w:tcPr>
            <w:tcW w:w="517" w:type="pct"/>
            <w:shd w:val="clear" w:color="auto" w:fill="auto"/>
            <w:vAlign w:val="center"/>
            <w:hideMark/>
          </w:tcPr>
          <w:p w14:paraId="1D6CE10B"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122,5</w:t>
            </w:r>
          </w:p>
        </w:tc>
        <w:tc>
          <w:tcPr>
            <w:tcW w:w="431" w:type="pct"/>
            <w:gridSpan w:val="2"/>
            <w:shd w:val="clear" w:color="auto" w:fill="auto"/>
            <w:vAlign w:val="center"/>
            <w:hideMark/>
          </w:tcPr>
          <w:p w14:paraId="750221B5"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6,9</w:t>
            </w:r>
          </w:p>
        </w:tc>
        <w:tc>
          <w:tcPr>
            <w:tcW w:w="496" w:type="pct"/>
            <w:shd w:val="clear" w:color="auto" w:fill="auto"/>
            <w:vAlign w:val="center"/>
            <w:hideMark/>
          </w:tcPr>
          <w:p w14:paraId="6DD41E3A"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122,5</w:t>
            </w:r>
          </w:p>
        </w:tc>
        <w:tc>
          <w:tcPr>
            <w:tcW w:w="486" w:type="pct"/>
            <w:shd w:val="clear" w:color="auto" w:fill="auto"/>
            <w:vAlign w:val="center"/>
            <w:hideMark/>
          </w:tcPr>
          <w:p w14:paraId="7D989279"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 </w:t>
            </w:r>
          </w:p>
        </w:tc>
      </w:tr>
      <w:tr w:rsidR="00B92E97" w:rsidRPr="004B4002" w14:paraId="16A553A6" w14:textId="77777777" w:rsidTr="00C6128F">
        <w:trPr>
          <w:trHeight w:val="315"/>
        </w:trPr>
        <w:tc>
          <w:tcPr>
            <w:tcW w:w="559" w:type="pct"/>
            <w:shd w:val="clear" w:color="auto" w:fill="auto"/>
            <w:vAlign w:val="center"/>
            <w:hideMark/>
          </w:tcPr>
          <w:p w14:paraId="43F467C7" w14:textId="77777777" w:rsidR="00B92E97" w:rsidRPr="001D0838" w:rsidRDefault="00B92E97" w:rsidP="009C1A60">
            <w:pPr>
              <w:spacing w:after="0" w:line="240" w:lineRule="auto"/>
              <w:jc w:val="both"/>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810" w:type="pct"/>
            <w:shd w:val="clear" w:color="auto" w:fill="auto"/>
            <w:vAlign w:val="center"/>
            <w:hideMark/>
          </w:tcPr>
          <w:p w14:paraId="123E1CC1"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Componenta C</w:t>
            </w:r>
          </w:p>
        </w:tc>
        <w:tc>
          <w:tcPr>
            <w:tcW w:w="396" w:type="pct"/>
            <w:shd w:val="clear" w:color="auto" w:fill="auto"/>
            <w:hideMark/>
          </w:tcPr>
          <w:p w14:paraId="73E1DB52" w14:textId="77777777" w:rsidR="00B92E97" w:rsidRPr="001D0838" w:rsidRDefault="00B92E97" w:rsidP="009C1A60">
            <w:pPr>
              <w:spacing w:after="0" w:line="240" w:lineRule="auto"/>
              <w:jc w:val="center"/>
              <w:rPr>
                <w:rFonts w:asciiTheme="majorHAnsi" w:eastAsia="Times New Roman" w:hAnsiTheme="majorHAnsi" w:cstheme="majorHAnsi"/>
                <w:color w:val="000000"/>
              </w:rPr>
            </w:pPr>
            <w:r w:rsidRPr="001D0838">
              <w:rPr>
                <w:rFonts w:asciiTheme="majorHAnsi" w:eastAsia="Times New Roman" w:hAnsiTheme="majorHAnsi" w:cstheme="majorHAnsi"/>
                <w:color w:val="000000"/>
              </w:rPr>
              <w:t> </w:t>
            </w:r>
          </w:p>
        </w:tc>
        <w:tc>
          <w:tcPr>
            <w:tcW w:w="436" w:type="pct"/>
            <w:shd w:val="clear" w:color="auto" w:fill="auto"/>
            <w:vAlign w:val="center"/>
            <w:hideMark/>
          </w:tcPr>
          <w:p w14:paraId="3AA7D65F"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560,0</w:t>
            </w:r>
          </w:p>
        </w:tc>
        <w:tc>
          <w:tcPr>
            <w:tcW w:w="868" w:type="pct"/>
            <w:shd w:val="clear" w:color="auto" w:fill="auto"/>
            <w:vAlign w:val="center"/>
            <w:hideMark/>
          </w:tcPr>
          <w:p w14:paraId="53D7BE79"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404,3</w:t>
            </w:r>
          </w:p>
        </w:tc>
        <w:tc>
          <w:tcPr>
            <w:tcW w:w="517" w:type="pct"/>
            <w:shd w:val="clear" w:color="auto" w:fill="auto"/>
            <w:vAlign w:val="center"/>
            <w:hideMark/>
          </w:tcPr>
          <w:p w14:paraId="16B2F822"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7.083,7</w:t>
            </w:r>
          </w:p>
        </w:tc>
        <w:tc>
          <w:tcPr>
            <w:tcW w:w="431" w:type="pct"/>
            <w:gridSpan w:val="2"/>
            <w:shd w:val="clear" w:color="auto" w:fill="auto"/>
            <w:vAlign w:val="center"/>
            <w:hideMark/>
          </w:tcPr>
          <w:p w14:paraId="6AE5F176"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122,2</w:t>
            </w:r>
          </w:p>
        </w:tc>
        <w:tc>
          <w:tcPr>
            <w:tcW w:w="496" w:type="pct"/>
            <w:shd w:val="clear" w:color="auto" w:fill="auto"/>
            <w:vAlign w:val="center"/>
            <w:hideMark/>
          </w:tcPr>
          <w:p w14:paraId="126D3627"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2.165,5</w:t>
            </w:r>
          </w:p>
        </w:tc>
        <w:tc>
          <w:tcPr>
            <w:tcW w:w="486" w:type="pct"/>
            <w:shd w:val="clear" w:color="auto" w:fill="auto"/>
            <w:vAlign w:val="center"/>
            <w:hideMark/>
          </w:tcPr>
          <w:p w14:paraId="02C33A6F" w14:textId="77777777" w:rsidR="00B92E97" w:rsidRPr="001D0838" w:rsidRDefault="00B92E97" w:rsidP="009C1A60">
            <w:pPr>
              <w:spacing w:after="0" w:line="240" w:lineRule="auto"/>
              <w:jc w:val="center"/>
              <w:rPr>
                <w:rFonts w:asciiTheme="majorHAnsi" w:eastAsia="Times New Roman" w:hAnsiTheme="majorHAnsi" w:cstheme="majorHAnsi"/>
                <w:b/>
                <w:bCs/>
                <w:color w:val="002060"/>
                <w:sz w:val="18"/>
                <w:szCs w:val="18"/>
              </w:rPr>
            </w:pPr>
            <w:r w:rsidRPr="001D0838">
              <w:rPr>
                <w:rFonts w:asciiTheme="majorHAnsi" w:eastAsia="Times New Roman" w:hAnsiTheme="majorHAnsi" w:cstheme="majorHAnsi"/>
                <w:b/>
                <w:bCs/>
                <w:color w:val="002060"/>
                <w:sz w:val="18"/>
                <w:szCs w:val="18"/>
              </w:rPr>
              <w:t> </w:t>
            </w:r>
          </w:p>
        </w:tc>
      </w:tr>
      <w:tr w:rsidR="003E7B2A" w:rsidRPr="004B4002" w14:paraId="252FFC28" w14:textId="77777777" w:rsidTr="00C6128F">
        <w:trPr>
          <w:trHeight w:val="315"/>
        </w:trPr>
        <w:tc>
          <w:tcPr>
            <w:tcW w:w="1765" w:type="pct"/>
            <w:gridSpan w:val="3"/>
            <w:shd w:val="clear" w:color="000000" w:fill="F2F2F2"/>
            <w:vAlign w:val="center"/>
            <w:hideMark/>
          </w:tcPr>
          <w:p w14:paraId="5F86B7EF" w14:textId="77777777" w:rsidR="003E7B2A" w:rsidRPr="001D0838" w:rsidRDefault="003E7B2A" w:rsidP="003E7B2A">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III. Devieri TOTAL</w:t>
            </w:r>
          </w:p>
        </w:tc>
        <w:tc>
          <w:tcPr>
            <w:tcW w:w="436" w:type="pct"/>
            <w:shd w:val="clear" w:color="000000" w:fill="F2F2F2"/>
            <w:vAlign w:val="center"/>
            <w:hideMark/>
          </w:tcPr>
          <w:p w14:paraId="4E4B383F" w14:textId="77777777" w:rsidR="003E7B2A" w:rsidRPr="001D0838" w:rsidRDefault="003E7B2A" w:rsidP="003E7B2A">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868" w:type="pct"/>
            <w:tcBorders>
              <w:top w:val="nil"/>
              <w:left w:val="nil"/>
              <w:bottom w:val="single" w:sz="8" w:space="0" w:color="auto"/>
              <w:right w:val="single" w:sz="8" w:space="0" w:color="auto"/>
            </w:tcBorders>
            <w:shd w:val="clear" w:color="000000" w:fill="F2F2F2"/>
            <w:vAlign w:val="center"/>
            <w:hideMark/>
          </w:tcPr>
          <w:p w14:paraId="36B99C5C" w14:textId="65FEADD3" w:rsidR="003E7B2A" w:rsidRPr="001D0838" w:rsidRDefault="003E7B2A" w:rsidP="003E7B2A">
            <w:pPr>
              <w:spacing w:after="0" w:line="240" w:lineRule="auto"/>
              <w:jc w:val="center"/>
              <w:rPr>
                <w:rFonts w:asciiTheme="majorHAnsi" w:eastAsia="Times New Roman" w:hAnsiTheme="majorHAnsi" w:cstheme="majorHAnsi"/>
                <w:b/>
                <w:bCs/>
                <w:color w:val="000000"/>
                <w:sz w:val="18"/>
                <w:szCs w:val="18"/>
              </w:rPr>
            </w:pPr>
            <w:r>
              <w:rPr>
                <w:rFonts w:ascii="Calibri Light" w:hAnsi="Calibri Light" w:cs="Calibri Light"/>
                <w:b/>
                <w:bCs/>
                <w:color w:val="000000"/>
                <w:sz w:val="18"/>
                <w:szCs w:val="18"/>
              </w:rPr>
              <w:t>511,8</w:t>
            </w:r>
          </w:p>
        </w:tc>
        <w:tc>
          <w:tcPr>
            <w:tcW w:w="517" w:type="pct"/>
            <w:tcBorders>
              <w:top w:val="nil"/>
              <w:left w:val="nil"/>
              <w:bottom w:val="single" w:sz="8" w:space="0" w:color="auto"/>
              <w:right w:val="single" w:sz="8" w:space="0" w:color="auto"/>
            </w:tcBorders>
            <w:shd w:val="clear" w:color="000000" w:fill="F2F2F2"/>
            <w:vAlign w:val="center"/>
            <w:hideMark/>
          </w:tcPr>
          <w:p w14:paraId="09B0363D" w14:textId="65CBBBCB" w:rsidR="003E7B2A" w:rsidRPr="001D0838" w:rsidRDefault="002A49C0" w:rsidP="003E7B2A">
            <w:pPr>
              <w:spacing w:after="0" w:line="240" w:lineRule="auto"/>
              <w:jc w:val="center"/>
              <w:rPr>
                <w:rFonts w:asciiTheme="majorHAnsi" w:eastAsia="Times New Roman" w:hAnsiTheme="majorHAnsi" w:cstheme="majorHAnsi"/>
                <w:b/>
                <w:bCs/>
                <w:color w:val="000000"/>
                <w:sz w:val="18"/>
                <w:szCs w:val="18"/>
              </w:rPr>
            </w:pPr>
            <w:r>
              <w:rPr>
                <w:rFonts w:ascii="Calibri Light" w:hAnsi="Calibri Light" w:cs="Calibri Light"/>
                <w:b/>
                <w:bCs/>
                <w:color w:val="000000"/>
                <w:sz w:val="18"/>
                <w:szCs w:val="18"/>
              </w:rPr>
              <w:t>15.008,7</w:t>
            </w:r>
          </w:p>
        </w:tc>
        <w:tc>
          <w:tcPr>
            <w:tcW w:w="417" w:type="pct"/>
            <w:tcBorders>
              <w:top w:val="nil"/>
              <w:left w:val="nil"/>
              <w:bottom w:val="single" w:sz="8" w:space="0" w:color="auto"/>
              <w:right w:val="single" w:sz="8" w:space="0" w:color="auto"/>
            </w:tcBorders>
            <w:shd w:val="clear" w:color="000000" w:fill="F2F2F2"/>
            <w:vAlign w:val="center"/>
            <w:hideMark/>
          </w:tcPr>
          <w:p w14:paraId="481D7A35" w14:textId="2B0AD9CF" w:rsidR="003E7B2A" w:rsidRPr="001D0838" w:rsidRDefault="003E7B2A" w:rsidP="003E7B2A">
            <w:pPr>
              <w:spacing w:after="0" w:line="240" w:lineRule="auto"/>
              <w:jc w:val="center"/>
              <w:rPr>
                <w:rFonts w:asciiTheme="majorHAnsi" w:eastAsia="Times New Roman" w:hAnsiTheme="majorHAnsi" w:cstheme="majorHAnsi"/>
                <w:b/>
                <w:bCs/>
                <w:color w:val="000000"/>
                <w:sz w:val="18"/>
                <w:szCs w:val="18"/>
              </w:rPr>
            </w:pPr>
            <w:r>
              <w:rPr>
                <w:rFonts w:ascii="Calibri Light" w:hAnsi="Calibri Light" w:cs="Calibri Light"/>
                <w:b/>
                <w:bCs/>
                <w:color w:val="000000"/>
                <w:sz w:val="18"/>
                <w:szCs w:val="18"/>
              </w:rPr>
              <w:t>-1.662,7</w:t>
            </w:r>
          </w:p>
        </w:tc>
        <w:tc>
          <w:tcPr>
            <w:tcW w:w="510" w:type="pct"/>
            <w:gridSpan w:val="2"/>
            <w:tcBorders>
              <w:top w:val="nil"/>
              <w:left w:val="nil"/>
              <w:bottom w:val="single" w:sz="8" w:space="0" w:color="auto"/>
              <w:right w:val="single" w:sz="8" w:space="0" w:color="auto"/>
            </w:tcBorders>
            <w:shd w:val="clear" w:color="000000" w:fill="F2F2F2"/>
            <w:vAlign w:val="center"/>
            <w:hideMark/>
          </w:tcPr>
          <w:p w14:paraId="2DE61800" w14:textId="30F17F65" w:rsidR="003E7B2A" w:rsidRPr="001D0838" w:rsidRDefault="003E7B2A" w:rsidP="003E7B2A">
            <w:pPr>
              <w:spacing w:after="0" w:line="240" w:lineRule="auto"/>
              <w:jc w:val="center"/>
              <w:rPr>
                <w:rFonts w:asciiTheme="majorHAnsi" w:eastAsia="Times New Roman" w:hAnsiTheme="majorHAnsi" w:cstheme="majorHAnsi"/>
                <w:b/>
                <w:bCs/>
                <w:color w:val="000000"/>
                <w:sz w:val="18"/>
                <w:szCs w:val="18"/>
              </w:rPr>
            </w:pPr>
            <w:r>
              <w:rPr>
                <w:rFonts w:ascii="Calibri Light" w:hAnsi="Calibri Light" w:cs="Calibri Light"/>
                <w:b/>
                <w:bCs/>
                <w:color w:val="000000"/>
                <w:sz w:val="18"/>
                <w:szCs w:val="18"/>
              </w:rPr>
              <w:t>-32.159,8</w:t>
            </w:r>
          </w:p>
        </w:tc>
        <w:tc>
          <w:tcPr>
            <w:tcW w:w="487" w:type="pct"/>
            <w:shd w:val="clear" w:color="000000" w:fill="F2F2F2"/>
            <w:vAlign w:val="center"/>
            <w:hideMark/>
          </w:tcPr>
          <w:p w14:paraId="6F337C2F" w14:textId="77777777" w:rsidR="003E7B2A" w:rsidRPr="001D0838" w:rsidRDefault="003E7B2A" w:rsidP="003E7B2A">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r>
      <w:tr w:rsidR="00B92E97" w:rsidRPr="004B4002" w14:paraId="0C469C0C" w14:textId="77777777" w:rsidTr="00C6128F">
        <w:trPr>
          <w:trHeight w:val="480"/>
        </w:trPr>
        <w:tc>
          <w:tcPr>
            <w:tcW w:w="559" w:type="pct"/>
            <w:shd w:val="clear" w:color="auto" w:fill="auto"/>
            <w:vAlign w:val="center"/>
            <w:hideMark/>
          </w:tcPr>
          <w:p w14:paraId="3CE93F5B" w14:textId="77777777" w:rsidR="00B92E97" w:rsidRPr="001D0838" w:rsidRDefault="00B92E97" w:rsidP="009C1A60">
            <w:pPr>
              <w:spacing w:after="0" w:line="240" w:lineRule="auto"/>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1206" w:type="pct"/>
            <w:gridSpan w:val="2"/>
            <w:shd w:val="clear" w:color="auto" w:fill="auto"/>
            <w:vAlign w:val="center"/>
            <w:hideMark/>
          </w:tcPr>
          <w:p w14:paraId="5B306212"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IDA Creditul nr. 5196/2013</w:t>
            </w:r>
          </w:p>
        </w:tc>
        <w:tc>
          <w:tcPr>
            <w:tcW w:w="436" w:type="pct"/>
            <w:shd w:val="clear" w:color="auto" w:fill="auto"/>
            <w:vAlign w:val="center"/>
            <w:hideMark/>
          </w:tcPr>
          <w:p w14:paraId="6A2F2879"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868" w:type="pct"/>
            <w:shd w:val="clear" w:color="auto" w:fill="auto"/>
            <w:vAlign w:val="center"/>
            <w:hideMark/>
          </w:tcPr>
          <w:p w14:paraId="2E30A54A"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514,7</w:t>
            </w:r>
          </w:p>
        </w:tc>
        <w:tc>
          <w:tcPr>
            <w:tcW w:w="517" w:type="pct"/>
            <w:shd w:val="clear" w:color="auto" w:fill="auto"/>
            <w:vAlign w:val="center"/>
            <w:hideMark/>
          </w:tcPr>
          <w:p w14:paraId="1B41E0FA" w14:textId="62CA33B8" w:rsidR="00B92E97" w:rsidRPr="001D0838" w:rsidRDefault="002A49C0" w:rsidP="009C1A60">
            <w:pPr>
              <w:spacing w:after="0" w:line="240" w:lineRule="auto"/>
              <w:jc w:val="center"/>
              <w:rPr>
                <w:rFonts w:asciiTheme="majorHAnsi" w:eastAsia="Times New Roman" w:hAnsiTheme="majorHAnsi" w:cstheme="majorHAnsi"/>
                <w:color w:val="000000"/>
                <w:sz w:val="18"/>
                <w:szCs w:val="18"/>
              </w:rPr>
            </w:pPr>
            <w:r>
              <w:rPr>
                <w:rFonts w:asciiTheme="majorHAnsi" w:eastAsia="Times New Roman" w:hAnsiTheme="majorHAnsi" w:cstheme="majorHAnsi"/>
                <w:color w:val="000000"/>
                <w:sz w:val="18"/>
                <w:szCs w:val="18"/>
              </w:rPr>
              <w:t>15.624,0</w:t>
            </w:r>
          </w:p>
        </w:tc>
        <w:tc>
          <w:tcPr>
            <w:tcW w:w="417" w:type="pct"/>
            <w:shd w:val="clear" w:color="auto" w:fill="auto"/>
            <w:vAlign w:val="center"/>
            <w:hideMark/>
          </w:tcPr>
          <w:p w14:paraId="4960892C"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-1.795,3</w:t>
            </w:r>
          </w:p>
        </w:tc>
        <w:tc>
          <w:tcPr>
            <w:tcW w:w="510" w:type="pct"/>
            <w:gridSpan w:val="2"/>
            <w:shd w:val="clear" w:color="auto" w:fill="auto"/>
            <w:vAlign w:val="center"/>
            <w:hideMark/>
          </w:tcPr>
          <w:p w14:paraId="177B3939"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-34.116,9</w:t>
            </w:r>
          </w:p>
        </w:tc>
        <w:tc>
          <w:tcPr>
            <w:tcW w:w="487" w:type="pct"/>
            <w:shd w:val="clear" w:color="auto" w:fill="auto"/>
            <w:vAlign w:val="center"/>
            <w:hideMark/>
          </w:tcPr>
          <w:p w14:paraId="6D4F0A2F"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r>
      <w:tr w:rsidR="00B92E97" w:rsidRPr="004B4002" w14:paraId="3AB348CC" w14:textId="77777777" w:rsidTr="00C6128F">
        <w:trPr>
          <w:trHeight w:val="315"/>
        </w:trPr>
        <w:tc>
          <w:tcPr>
            <w:tcW w:w="559" w:type="pct"/>
            <w:shd w:val="clear" w:color="auto" w:fill="auto"/>
            <w:vAlign w:val="center"/>
            <w:hideMark/>
          </w:tcPr>
          <w:p w14:paraId="0BDD2C4A" w14:textId="77777777" w:rsidR="00B92E97" w:rsidRPr="001D0838" w:rsidRDefault="00B92E97" w:rsidP="009C1A60">
            <w:pPr>
              <w:spacing w:after="0" w:line="240" w:lineRule="auto"/>
              <w:jc w:val="both"/>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 </w:t>
            </w:r>
          </w:p>
        </w:tc>
        <w:tc>
          <w:tcPr>
            <w:tcW w:w="1206" w:type="pct"/>
            <w:gridSpan w:val="2"/>
            <w:shd w:val="clear" w:color="auto" w:fill="auto"/>
            <w:vAlign w:val="center"/>
            <w:hideMark/>
          </w:tcPr>
          <w:p w14:paraId="3EF8C1A3" w14:textId="77777777" w:rsidR="00B92E97" w:rsidRPr="001D0838" w:rsidRDefault="00B92E97" w:rsidP="009C1A60">
            <w:pPr>
              <w:spacing w:after="0" w:line="240" w:lineRule="auto"/>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IDA FA 6181/2018</w:t>
            </w:r>
          </w:p>
        </w:tc>
        <w:tc>
          <w:tcPr>
            <w:tcW w:w="436" w:type="pct"/>
            <w:shd w:val="clear" w:color="auto" w:fill="auto"/>
            <w:vAlign w:val="center"/>
            <w:hideMark/>
          </w:tcPr>
          <w:p w14:paraId="6829713D"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w:t>
            </w:r>
          </w:p>
        </w:tc>
        <w:tc>
          <w:tcPr>
            <w:tcW w:w="868" w:type="pct"/>
            <w:shd w:val="clear" w:color="auto" w:fill="auto"/>
            <w:vAlign w:val="center"/>
            <w:hideMark/>
          </w:tcPr>
          <w:p w14:paraId="18EA2800"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-2,9</w:t>
            </w:r>
          </w:p>
        </w:tc>
        <w:tc>
          <w:tcPr>
            <w:tcW w:w="517" w:type="pct"/>
            <w:shd w:val="clear" w:color="auto" w:fill="auto"/>
            <w:vAlign w:val="center"/>
            <w:hideMark/>
          </w:tcPr>
          <w:p w14:paraId="6A0D3E9F"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-615,3</w:t>
            </w:r>
          </w:p>
        </w:tc>
        <w:tc>
          <w:tcPr>
            <w:tcW w:w="417" w:type="pct"/>
            <w:shd w:val="clear" w:color="auto" w:fill="auto"/>
            <w:vAlign w:val="center"/>
            <w:hideMark/>
          </w:tcPr>
          <w:p w14:paraId="19284390"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132,6</w:t>
            </w:r>
          </w:p>
        </w:tc>
        <w:tc>
          <w:tcPr>
            <w:tcW w:w="510" w:type="pct"/>
            <w:gridSpan w:val="2"/>
            <w:shd w:val="clear" w:color="auto" w:fill="auto"/>
            <w:vAlign w:val="center"/>
            <w:hideMark/>
          </w:tcPr>
          <w:p w14:paraId="38B4B112" w14:textId="77777777" w:rsidR="00B92E97" w:rsidRPr="001D0838" w:rsidRDefault="00B92E97" w:rsidP="009C1A60">
            <w:pPr>
              <w:spacing w:after="0" w:line="240" w:lineRule="auto"/>
              <w:jc w:val="center"/>
              <w:rPr>
                <w:rFonts w:asciiTheme="majorHAnsi" w:eastAsia="Times New Roman" w:hAnsiTheme="majorHAnsi" w:cstheme="majorHAnsi"/>
                <w:color w:val="000000"/>
                <w:sz w:val="18"/>
                <w:szCs w:val="18"/>
              </w:rPr>
            </w:pPr>
            <w:r w:rsidRPr="001D0838">
              <w:rPr>
                <w:rFonts w:asciiTheme="majorHAnsi" w:eastAsia="Times New Roman" w:hAnsiTheme="majorHAnsi" w:cstheme="majorHAnsi"/>
                <w:color w:val="000000"/>
                <w:sz w:val="18"/>
                <w:szCs w:val="18"/>
              </w:rPr>
              <w:t>1.957,1</w:t>
            </w:r>
          </w:p>
        </w:tc>
        <w:tc>
          <w:tcPr>
            <w:tcW w:w="487" w:type="pct"/>
            <w:shd w:val="clear" w:color="auto" w:fill="auto"/>
            <w:vAlign w:val="center"/>
            <w:hideMark/>
          </w:tcPr>
          <w:p w14:paraId="06F9DD81" w14:textId="77777777" w:rsidR="00B92E97" w:rsidRPr="001D0838" w:rsidRDefault="00B92E97" w:rsidP="009C1A60">
            <w:pPr>
              <w:spacing w:after="0" w:line="240" w:lineRule="auto"/>
              <w:jc w:val="center"/>
              <w:rPr>
                <w:rFonts w:asciiTheme="majorHAnsi" w:eastAsia="Times New Roman" w:hAnsiTheme="majorHAnsi" w:cstheme="majorHAnsi"/>
                <w:b/>
                <w:bCs/>
                <w:color w:val="000000"/>
                <w:sz w:val="18"/>
                <w:szCs w:val="18"/>
              </w:rPr>
            </w:pPr>
            <w:r w:rsidRPr="001D0838">
              <w:rPr>
                <w:rFonts w:asciiTheme="majorHAnsi" w:eastAsia="Times New Roman" w:hAnsiTheme="majorHAnsi" w:cstheme="majorHAnsi"/>
                <w:b/>
                <w:bCs/>
                <w:color w:val="000000"/>
                <w:sz w:val="18"/>
                <w:szCs w:val="18"/>
              </w:rPr>
              <w:t> </w:t>
            </w:r>
          </w:p>
        </w:tc>
      </w:tr>
    </w:tbl>
    <w:p w14:paraId="0AFC9706" w14:textId="77777777" w:rsidR="0036753E" w:rsidRPr="001D0838" w:rsidRDefault="0036753E" w:rsidP="009C1A60">
      <w:pPr>
        <w:jc w:val="both"/>
        <w:rPr>
          <w:rFonts w:asciiTheme="majorHAnsi" w:eastAsia="Calibri" w:hAnsiTheme="majorHAnsi" w:cstheme="majorHAnsi"/>
          <w:i/>
          <w:sz w:val="20"/>
          <w:szCs w:val="20"/>
        </w:rPr>
      </w:pPr>
      <w:r w:rsidRPr="001D0838">
        <w:rPr>
          <w:rFonts w:asciiTheme="majorHAnsi" w:eastAsia="Calibri" w:hAnsiTheme="majorHAnsi" w:cstheme="majorHAnsi"/>
          <w:b/>
          <w:i/>
          <w:sz w:val="20"/>
          <w:szCs w:val="20"/>
        </w:rPr>
        <w:t>Sursă:</w:t>
      </w:r>
      <w:r w:rsidRPr="001D0838">
        <w:rPr>
          <w:rFonts w:asciiTheme="majorHAnsi" w:eastAsia="Calibri" w:hAnsiTheme="majorHAnsi" w:cstheme="majorHAnsi"/>
          <w:i/>
          <w:sz w:val="20"/>
          <w:szCs w:val="20"/>
        </w:rPr>
        <w:t xml:space="preserve"> Datele totalizate de audit în baza informațiilor prezentate de Ministerul Finanțelor și echipa de management a Proiectului. </w:t>
      </w:r>
    </w:p>
    <w:p w14:paraId="173A7DA6" w14:textId="08A76440" w:rsidR="0036753E" w:rsidRPr="002B1063" w:rsidRDefault="0036753E" w:rsidP="009C1A60">
      <w:pPr>
        <w:spacing w:after="0" w:line="276" w:lineRule="auto"/>
        <w:jc w:val="both"/>
        <w:rPr>
          <w:rFonts w:asciiTheme="majorHAnsi" w:eastAsia="Times New Roman" w:hAnsiTheme="majorHAnsi" w:cstheme="majorHAnsi"/>
          <w:bCs/>
          <w:sz w:val="24"/>
          <w:szCs w:val="24"/>
          <w:lang w:val="ro-MD"/>
        </w:rPr>
      </w:pPr>
      <w:r w:rsidRPr="004B4002">
        <w:rPr>
          <w:rFonts w:asciiTheme="majorHAnsi" w:eastAsia="Times New Roman" w:hAnsiTheme="majorHAnsi" w:cstheme="majorHAnsi"/>
          <w:bCs/>
          <w:i/>
          <w:sz w:val="24"/>
          <w:szCs w:val="24"/>
        </w:rPr>
        <w:t xml:space="preserve">Din contul creditului inițial (5196-MD) </w:t>
      </w:r>
      <w:r w:rsidRPr="004B4002">
        <w:rPr>
          <w:rFonts w:asciiTheme="majorHAnsi" w:eastAsia="Times New Roman" w:hAnsiTheme="majorHAnsi" w:cstheme="majorHAnsi"/>
          <w:bCs/>
          <w:sz w:val="24"/>
          <w:szCs w:val="24"/>
        </w:rPr>
        <w:t>au fost</w:t>
      </w:r>
      <w:r w:rsidRPr="001D0838">
        <w:rPr>
          <w:rFonts w:asciiTheme="majorHAnsi" w:eastAsia="Times New Roman" w:hAnsiTheme="majorHAnsi" w:cstheme="majorHAnsi"/>
          <w:bCs/>
          <w:sz w:val="24"/>
          <w:szCs w:val="24"/>
        </w:rPr>
        <w:t xml:space="preserve"> executate cheltui</w:t>
      </w:r>
      <w:r w:rsidR="008C2680" w:rsidRPr="001D0838">
        <w:rPr>
          <w:rFonts w:asciiTheme="majorHAnsi" w:eastAsia="Times New Roman" w:hAnsiTheme="majorHAnsi" w:cstheme="majorHAnsi"/>
          <w:bCs/>
          <w:sz w:val="24"/>
          <w:szCs w:val="24"/>
        </w:rPr>
        <w:t xml:space="preserve">eli în sumă </w:t>
      </w:r>
      <w:r w:rsidR="008C2680" w:rsidRPr="002B1063">
        <w:rPr>
          <w:rFonts w:asciiTheme="majorHAnsi" w:eastAsia="Times New Roman" w:hAnsiTheme="majorHAnsi" w:cstheme="majorHAnsi"/>
          <w:bCs/>
          <w:sz w:val="24"/>
          <w:szCs w:val="24"/>
          <w:lang w:val="ro-MD"/>
        </w:rPr>
        <w:t>totală de circa 36,0</w:t>
      </w:r>
      <w:r w:rsidRPr="002B1063">
        <w:rPr>
          <w:rFonts w:asciiTheme="majorHAnsi" w:eastAsia="Times New Roman" w:hAnsiTheme="majorHAnsi" w:cstheme="majorHAnsi"/>
          <w:bCs/>
          <w:sz w:val="24"/>
          <w:szCs w:val="24"/>
          <w:lang w:val="ro-MD"/>
        </w:rPr>
        <w:t xml:space="preserve"> mil. dol</w:t>
      </w:r>
      <w:r w:rsidR="00BD2FAE" w:rsidRPr="002B1063">
        <w:rPr>
          <w:rFonts w:asciiTheme="majorHAnsi" w:eastAsia="Times New Roman" w:hAnsiTheme="majorHAnsi" w:cstheme="majorHAnsi"/>
          <w:bCs/>
          <w:sz w:val="24"/>
          <w:szCs w:val="24"/>
          <w:lang w:val="ro-MD"/>
        </w:rPr>
        <w:t>ari</w:t>
      </w:r>
      <w:r w:rsidRPr="002B1063">
        <w:rPr>
          <w:rFonts w:asciiTheme="majorHAnsi" w:eastAsia="Times New Roman" w:hAnsiTheme="majorHAnsi" w:cstheme="majorHAnsi"/>
          <w:bCs/>
          <w:sz w:val="24"/>
          <w:szCs w:val="24"/>
          <w:lang w:val="ro-MD"/>
        </w:rPr>
        <w:t xml:space="preserve"> SUA, ceea ce c</w:t>
      </w:r>
      <w:r w:rsidR="00303E38">
        <w:rPr>
          <w:rFonts w:asciiTheme="majorHAnsi" w:eastAsia="Times New Roman" w:hAnsiTheme="majorHAnsi" w:cstheme="majorHAnsi"/>
          <w:bCs/>
          <w:sz w:val="24"/>
          <w:szCs w:val="24"/>
          <w:lang w:val="ro-MD"/>
        </w:rPr>
        <w:t xml:space="preserve">onstituie </w:t>
      </w:r>
      <w:r w:rsidR="008C2680" w:rsidRPr="002B1063">
        <w:rPr>
          <w:rFonts w:asciiTheme="majorHAnsi" w:eastAsia="Times New Roman" w:hAnsiTheme="majorHAnsi" w:cstheme="majorHAnsi"/>
          <w:bCs/>
          <w:sz w:val="24"/>
          <w:szCs w:val="24"/>
          <w:lang w:val="ro-MD"/>
        </w:rPr>
        <w:t>9</w:t>
      </w:r>
      <w:r w:rsidR="00303E38">
        <w:rPr>
          <w:rFonts w:asciiTheme="majorHAnsi" w:eastAsia="Times New Roman" w:hAnsiTheme="majorHAnsi" w:cstheme="majorHAnsi"/>
          <w:bCs/>
          <w:sz w:val="24"/>
          <w:szCs w:val="24"/>
          <w:lang w:val="ro-MD"/>
        </w:rPr>
        <w:t>0</w:t>
      </w:r>
      <w:r w:rsidRPr="002B1063">
        <w:rPr>
          <w:rFonts w:asciiTheme="majorHAnsi" w:eastAsia="Times New Roman" w:hAnsiTheme="majorHAnsi" w:cstheme="majorHAnsi"/>
          <w:bCs/>
          <w:sz w:val="24"/>
          <w:szCs w:val="24"/>
          <w:lang w:val="ro-MD"/>
        </w:rPr>
        <w:t>% din suma planificată (40,0 mil. dol</w:t>
      </w:r>
      <w:r w:rsidR="00BD2FAE" w:rsidRPr="002B1063">
        <w:rPr>
          <w:rFonts w:asciiTheme="majorHAnsi" w:eastAsia="Times New Roman" w:hAnsiTheme="majorHAnsi" w:cstheme="majorHAnsi"/>
          <w:bCs/>
          <w:sz w:val="24"/>
          <w:szCs w:val="24"/>
          <w:lang w:val="ro-MD"/>
        </w:rPr>
        <w:t>ari</w:t>
      </w:r>
      <w:r w:rsidR="008C2680" w:rsidRPr="002B1063">
        <w:rPr>
          <w:rFonts w:asciiTheme="majorHAnsi" w:eastAsia="Times New Roman" w:hAnsiTheme="majorHAnsi" w:cstheme="majorHAnsi"/>
          <w:bCs/>
          <w:sz w:val="24"/>
          <w:szCs w:val="24"/>
          <w:lang w:val="ro-MD"/>
        </w:rPr>
        <w:t xml:space="preserve"> SUA), din care 3,9</w:t>
      </w:r>
      <w:r w:rsidRPr="002B1063">
        <w:rPr>
          <w:rFonts w:asciiTheme="majorHAnsi" w:eastAsia="Times New Roman" w:hAnsiTheme="majorHAnsi" w:cstheme="majorHAnsi"/>
          <w:bCs/>
          <w:sz w:val="24"/>
          <w:szCs w:val="24"/>
          <w:lang w:val="ro-MD"/>
        </w:rPr>
        <w:t xml:space="preserve"> mil.</w:t>
      </w:r>
      <w:r w:rsidR="005A643B" w:rsidRPr="002B1063">
        <w:rPr>
          <w:rFonts w:asciiTheme="majorHAnsi" w:eastAsia="Times New Roman" w:hAnsiTheme="majorHAnsi" w:cstheme="majorHAnsi"/>
          <w:bCs/>
          <w:sz w:val="24"/>
          <w:szCs w:val="24"/>
          <w:lang w:val="ro-MD"/>
        </w:rPr>
        <w:t xml:space="preserve"> </w:t>
      </w:r>
      <w:r w:rsidRPr="002B1063">
        <w:rPr>
          <w:rFonts w:asciiTheme="majorHAnsi" w:eastAsia="Times New Roman" w:hAnsiTheme="majorHAnsi" w:cstheme="majorHAnsi"/>
          <w:bCs/>
          <w:sz w:val="24"/>
          <w:szCs w:val="24"/>
          <w:lang w:val="ro-MD"/>
        </w:rPr>
        <w:t>dol</w:t>
      </w:r>
      <w:r w:rsidR="00BD2FAE" w:rsidRPr="002B1063">
        <w:rPr>
          <w:rFonts w:asciiTheme="majorHAnsi" w:eastAsia="Times New Roman" w:hAnsiTheme="majorHAnsi" w:cstheme="majorHAnsi"/>
          <w:bCs/>
          <w:sz w:val="24"/>
          <w:szCs w:val="24"/>
          <w:lang w:val="ro-MD"/>
        </w:rPr>
        <w:t>ari</w:t>
      </w:r>
      <w:r w:rsidR="005A643B" w:rsidRPr="002B1063">
        <w:rPr>
          <w:rFonts w:asciiTheme="majorHAnsi" w:eastAsia="Times New Roman" w:hAnsiTheme="majorHAnsi" w:cstheme="majorHAnsi"/>
          <w:bCs/>
          <w:sz w:val="24"/>
          <w:szCs w:val="24"/>
          <w:lang w:val="ro-MD"/>
        </w:rPr>
        <w:t xml:space="preserve"> </w:t>
      </w:r>
      <w:r w:rsidRPr="002B1063">
        <w:rPr>
          <w:rFonts w:asciiTheme="majorHAnsi" w:eastAsia="Times New Roman" w:hAnsiTheme="majorHAnsi" w:cstheme="majorHAnsi"/>
          <w:bCs/>
          <w:sz w:val="24"/>
          <w:szCs w:val="24"/>
          <w:lang w:val="ro-MD"/>
        </w:rPr>
        <w:t>SU</w:t>
      </w:r>
      <w:r w:rsidR="008C2680" w:rsidRPr="002B1063">
        <w:rPr>
          <w:rFonts w:asciiTheme="majorHAnsi" w:eastAsia="Times New Roman" w:hAnsiTheme="majorHAnsi" w:cstheme="majorHAnsi"/>
          <w:bCs/>
          <w:sz w:val="24"/>
          <w:szCs w:val="24"/>
          <w:lang w:val="ro-MD"/>
        </w:rPr>
        <w:t>A au fost executate în anul 2021</w:t>
      </w:r>
      <w:r w:rsidRPr="002B1063">
        <w:rPr>
          <w:rFonts w:asciiTheme="majorHAnsi" w:eastAsia="Times New Roman" w:hAnsiTheme="majorHAnsi" w:cstheme="majorHAnsi"/>
          <w:bCs/>
          <w:sz w:val="24"/>
          <w:szCs w:val="24"/>
          <w:lang w:val="ro-MD"/>
        </w:rPr>
        <w:t xml:space="preserve">.  </w:t>
      </w:r>
    </w:p>
    <w:p w14:paraId="39F3132F" w14:textId="51A99106" w:rsidR="0036753E" w:rsidRPr="00C46B81" w:rsidRDefault="0036753E" w:rsidP="009C1A60">
      <w:pPr>
        <w:spacing w:line="276" w:lineRule="auto"/>
        <w:jc w:val="both"/>
        <w:rPr>
          <w:rFonts w:asciiTheme="majorHAnsi" w:eastAsia="Times New Roman" w:hAnsiTheme="majorHAnsi" w:cstheme="majorHAnsi"/>
          <w:bCs/>
          <w:sz w:val="24"/>
          <w:szCs w:val="24"/>
          <w:lang w:val="ro-MD"/>
        </w:rPr>
      </w:pPr>
      <w:r w:rsidRPr="002B1063">
        <w:rPr>
          <w:rFonts w:asciiTheme="majorHAnsi" w:eastAsia="Times New Roman" w:hAnsiTheme="majorHAnsi" w:cstheme="majorHAnsi"/>
          <w:bCs/>
          <w:i/>
          <w:sz w:val="24"/>
          <w:szCs w:val="24"/>
        </w:rPr>
        <w:t>Din contul creditul</w:t>
      </w:r>
      <w:r w:rsidR="00B15311" w:rsidRPr="002B1063">
        <w:rPr>
          <w:rFonts w:asciiTheme="majorHAnsi" w:eastAsia="Times New Roman" w:hAnsiTheme="majorHAnsi" w:cstheme="majorHAnsi"/>
          <w:bCs/>
          <w:i/>
          <w:sz w:val="24"/>
          <w:szCs w:val="24"/>
        </w:rPr>
        <w:t>ui</w:t>
      </w:r>
      <w:r w:rsidRPr="002B1063">
        <w:rPr>
          <w:rFonts w:asciiTheme="majorHAnsi" w:eastAsia="Times New Roman" w:hAnsiTheme="majorHAnsi" w:cstheme="majorHAnsi"/>
          <w:bCs/>
          <w:i/>
          <w:sz w:val="24"/>
          <w:szCs w:val="24"/>
        </w:rPr>
        <w:t xml:space="preserve"> de finanțare adițională (6181-MD)</w:t>
      </w:r>
      <w:r w:rsidRPr="002B1063">
        <w:rPr>
          <w:rFonts w:asciiTheme="majorHAnsi" w:eastAsia="Times New Roman" w:hAnsiTheme="majorHAnsi" w:cstheme="majorHAnsi"/>
          <w:bCs/>
          <w:sz w:val="24"/>
          <w:szCs w:val="24"/>
          <w:lang w:val="ro-MD"/>
        </w:rPr>
        <w:t xml:space="preserve"> au fost executate </w:t>
      </w:r>
      <w:r w:rsidR="008C2680" w:rsidRPr="002B1063">
        <w:rPr>
          <w:rFonts w:asciiTheme="majorHAnsi" w:eastAsia="Times New Roman" w:hAnsiTheme="majorHAnsi" w:cstheme="majorHAnsi"/>
          <w:bCs/>
          <w:sz w:val="24"/>
          <w:szCs w:val="24"/>
          <w:lang w:val="ro-MD"/>
        </w:rPr>
        <w:t>cheltuieli în sumă totală de 5,4</w:t>
      </w:r>
      <w:r w:rsidRPr="002B1063">
        <w:rPr>
          <w:rFonts w:asciiTheme="majorHAnsi" w:eastAsia="Times New Roman" w:hAnsiTheme="majorHAnsi" w:cstheme="majorHAnsi"/>
          <w:bCs/>
          <w:sz w:val="24"/>
          <w:szCs w:val="24"/>
          <w:lang w:val="ro-MD"/>
        </w:rPr>
        <w:t xml:space="preserve"> mil.</w:t>
      </w:r>
      <w:r w:rsidR="005A643B" w:rsidRPr="002B1063">
        <w:rPr>
          <w:rFonts w:asciiTheme="majorHAnsi" w:eastAsia="Times New Roman" w:hAnsiTheme="majorHAnsi" w:cstheme="majorHAnsi"/>
          <w:bCs/>
          <w:sz w:val="24"/>
          <w:szCs w:val="24"/>
          <w:lang w:val="ro-MD"/>
        </w:rPr>
        <w:t xml:space="preserve"> </w:t>
      </w:r>
      <w:r w:rsidRPr="002B1063">
        <w:rPr>
          <w:rFonts w:asciiTheme="majorHAnsi" w:eastAsia="Times New Roman" w:hAnsiTheme="majorHAnsi" w:cstheme="majorHAnsi"/>
          <w:bCs/>
          <w:sz w:val="24"/>
          <w:szCs w:val="24"/>
          <w:lang w:val="ro-MD"/>
        </w:rPr>
        <w:t>dol</w:t>
      </w:r>
      <w:r w:rsidR="00BD2FAE" w:rsidRPr="002B1063">
        <w:rPr>
          <w:rFonts w:asciiTheme="majorHAnsi" w:eastAsia="Times New Roman" w:hAnsiTheme="majorHAnsi" w:cstheme="majorHAnsi"/>
          <w:bCs/>
          <w:sz w:val="24"/>
          <w:szCs w:val="24"/>
          <w:lang w:val="ro-MD"/>
        </w:rPr>
        <w:t>ari</w:t>
      </w:r>
      <w:r w:rsidR="005A643B" w:rsidRPr="002B1063">
        <w:rPr>
          <w:rFonts w:asciiTheme="majorHAnsi" w:eastAsia="Times New Roman" w:hAnsiTheme="majorHAnsi" w:cstheme="majorHAnsi"/>
          <w:bCs/>
          <w:sz w:val="24"/>
          <w:szCs w:val="24"/>
          <w:lang w:val="ro-MD"/>
        </w:rPr>
        <w:t xml:space="preserve"> </w:t>
      </w:r>
      <w:r w:rsidRPr="002B1063">
        <w:rPr>
          <w:rFonts w:asciiTheme="majorHAnsi" w:eastAsia="Times New Roman" w:hAnsiTheme="majorHAnsi" w:cstheme="majorHAnsi"/>
          <w:bCs/>
          <w:sz w:val="24"/>
          <w:szCs w:val="24"/>
          <w:lang w:val="ro-MD"/>
        </w:rPr>
        <w:t>SUA, sau la n</w:t>
      </w:r>
      <w:r w:rsidR="00303E38">
        <w:rPr>
          <w:rFonts w:asciiTheme="majorHAnsi" w:eastAsia="Times New Roman" w:hAnsiTheme="majorHAnsi" w:cstheme="majorHAnsi"/>
          <w:bCs/>
          <w:sz w:val="24"/>
          <w:szCs w:val="24"/>
          <w:lang w:val="ro-MD"/>
        </w:rPr>
        <w:t>ivel de doar 54,3</w:t>
      </w:r>
      <w:r w:rsidR="008C2680" w:rsidRPr="002B1063">
        <w:rPr>
          <w:rFonts w:asciiTheme="majorHAnsi" w:eastAsia="Times New Roman" w:hAnsiTheme="majorHAnsi" w:cstheme="majorHAnsi"/>
          <w:bCs/>
          <w:sz w:val="24"/>
          <w:szCs w:val="24"/>
          <w:lang w:val="ro-MD"/>
        </w:rPr>
        <w:t>%, din care 3,7</w:t>
      </w:r>
      <w:r w:rsidRPr="002B1063">
        <w:rPr>
          <w:rFonts w:asciiTheme="majorHAnsi" w:eastAsia="Times New Roman" w:hAnsiTheme="majorHAnsi" w:cstheme="majorHAnsi"/>
          <w:bCs/>
          <w:sz w:val="24"/>
          <w:szCs w:val="24"/>
          <w:lang w:val="ro-MD"/>
        </w:rPr>
        <w:t xml:space="preserve"> mil.</w:t>
      </w:r>
      <w:r w:rsidR="005A643B" w:rsidRPr="002B1063">
        <w:rPr>
          <w:rFonts w:asciiTheme="majorHAnsi" w:eastAsia="Times New Roman" w:hAnsiTheme="majorHAnsi" w:cstheme="majorHAnsi"/>
          <w:bCs/>
          <w:sz w:val="24"/>
          <w:szCs w:val="24"/>
          <w:lang w:val="ro-MD"/>
        </w:rPr>
        <w:t xml:space="preserve"> </w:t>
      </w:r>
      <w:r w:rsidRPr="002B1063">
        <w:rPr>
          <w:rFonts w:asciiTheme="majorHAnsi" w:eastAsia="Times New Roman" w:hAnsiTheme="majorHAnsi" w:cstheme="majorHAnsi"/>
          <w:bCs/>
          <w:sz w:val="24"/>
          <w:szCs w:val="24"/>
          <w:lang w:val="ro-MD"/>
        </w:rPr>
        <w:t>dol</w:t>
      </w:r>
      <w:r w:rsidR="00BD2FAE" w:rsidRPr="002B1063">
        <w:rPr>
          <w:rFonts w:asciiTheme="majorHAnsi" w:eastAsia="Times New Roman" w:hAnsiTheme="majorHAnsi" w:cstheme="majorHAnsi"/>
          <w:bCs/>
          <w:sz w:val="24"/>
          <w:szCs w:val="24"/>
          <w:lang w:val="ro-MD"/>
        </w:rPr>
        <w:t>ari</w:t>
      </w:r>
      <w:r w:rsidR="005A643B" w:rsidRPr="002B1063">
        <w:rPr>
          <w:rFonts w:asciiTheme="majorHAnsi" w:eastAsia="Times New Roman" w:hAnsiTheme="majorHAnsi" w:cstheme="majorHAnsi"/>
          <w:bCs/>
          <w:sz w:val="24"/>
          <w:szCs w:val="24"/>
          <w:lang w:val="ro-MD"/>
        </w:rPr>
        <w:t xml:space="preserve"> </w:t>
      </w:r>
      <w:r w:rsidRPr="002B1063">
        <w:rPr>
          <w:rFonts w:asciiTheme="majorHAnsi" w:eastAsia="Times New Roman" w:hAnsiTheme="majorHAnsi" w:cstheme="majorHAnsi"/>
          <w:bCs/>
          <w:sz w:val="24"/>
          <w:szCs w:val="24"/>
          <w:lang w:val="ro-MD"/>
        </w:rPr>
        <w:t>SU</w:t>
      </w:r>
      <w:r w:rsidR="008C2680" w:rsidRPr="002B1063">
        <w:rPr>
          <w:rFonts w:asciiTheme="majorHAnsi" w:eastAsia="Times New Roman" w:hAnsiTheme="majorHAnsi" w:cstheme="majorHAnsi"/>
          <w:bCs/>
          <w:sz w:val="24"/>
          <w:szCs w:val="24"/>
          <w:lang w:val="ro-MD"/>
        </w:rPr>
        <w:t xml:space="preserve">A au fost executate în </w:t>
      </w:r>
      <w:r w:rsidR="008C2680" w:rsidRPr="00C46B81">
        <w:rPr>
          <w:rFonts w:asciiTheme="majorHAnsi" w:eastAsia="Times New Roman" w:hAnsiTheme="majorHAnsi" w:cstheme="majorHAnsi"/>
          <w:bCs/>
          <w:sz w:val="24"/>
          <w:szCs w:val="24"/>
          <w:lang w:val="ro-MD"/>
        </w:rPr>
        <w:t>anul 2021</w:t>
      </w:r>
      <w:r w:rsidRPr="00C46B81">
        <w:rPr>
          <w:rFonts w:asciiTheme="majorHAnsi" w:eastAsia="Times New Roman" w:hAnsiTheme="majorHAnsi" w:cstheme="majorHAnsi"/>
          <w:bCs/>
          <w:sz w:val="24"/>
          <w:szCs w:val="24"/>
          <w:lang w:val="ro-MD"/>
        </w:rPr>
        <w:t>.</w:t>
      </w:r>
    </w:p>
    <w:p w14:paraId="1171A294" w14:textId="07C3D208" w:rsidR="00ED707D" w:rsidRPr="00C46B81" w:rsidRDefault="00ED707D" w:rsidP="00ED707D">
      <w:pPr>
        <w:spacing w:line="276" w:lineRule="auto"/>
        <w:jc w:val="both"/>
        <w:rPr>
          <w:rFonts w:asciiTheme="majorHAnsi" w:eastAsia="Times New Roman" w:hAnsiTheme="majorHAnsi" w:cstheme="majorHAnsi"/>
          <w:bCs/>
          <w:sz w:val="24"/>
          <w:szCs w:val="24"/>
          <w:lang w:val="ro-MD"/>
        </w:rPr>
      </w:pPr>
      <w:r w:rsidRPr="00C46B81">
        <w:rPr>
          <w:rFonts w:asciiTheme="majorHAnsi" w:eastAsia="Times New Roman" w:hAnsiTheme="majorHAnsi" w:cstheme="majorHAnsi"/>
          <w:bCs/>
          <w:sz w:val="24"/>
          <w:szCs w:val="24"/>
          <w:lang w:val="ro-MD"/>
        </w:rPr>
        <w:t xml:space="preserve">În baza constatărilor de audit și având în vedere termenul de încheiere a Proiectului, sunt înaintate unele recomandări în </w:t>
      </w:r>
      <w:r w:rsidR="00B83414" w:rsidRPr="00C46B81">
        <w:rPr>
          <w:rFonts w:asciiTheme="majorHAnsi" w:eastAsia="Times New Roman" w:hAnsiTheme="majorHAnsi" w:cstheme="majorHAnsi"/>
          <w:bCs/>
          <w:sz w:val="24"/>
          <w:szCs w:val="24"/>
          <w:lang w:val="ro-MD"/>
        </w:rPr>
        <w:t xml:space="preserve">scopul </w:t>
      </w:r>
      <w:r w:rsidRPr="00C46B81">
        <w:rPr>
          <w:rFonts w:asciiTheme="majorHAnsi" w:eastAsia="Times New Roman" w:hAnsiTheme="majorHAnsi" w:cstheme="majorHAnsi"/>
          <w:bCs/>
          <w:sz w:val="24"/>
          <w:szCs w:val="24"/>
          <w:lang w:val="ro-MD"/>
        </w:rPr>
        <w:t>întreprinderii unor activități de monitorizare și control pentru</w:t>
      </w:r>
      <w:r w:rsidR="00C46B81" w:rsidRPr="00C46B81">
        <w:rPr>
          <w:rFonts w:asciiTheme="majorHAnsi" w:eastAsia="Times New Roman" w:hAnsiTheme="majorHAnsi" w:cstheme="majorHAnsi"/>
          <w:bCs/>
          <w:sz w:val="24"/>
          <w:szCs w:val="24"/>
          <w:lang w:val="ro-MD"/>
        </w:rPr>
        <w:t xml:space="preserve"> </w:t>
      </w:r>
      <w:r w:rsidR="0021120D">
        <w:rPr>
          <w:rFonts w:asciiTheme="majorHAnsi" w:eastAsia="Times New Roman" w:hAnsiTheme="majorHAnsi" w:cstheme="majorHAnsi"/>
          <w:bCs/>
          <w:sz w:val="24"/>
          <w:szCs w:val="24"/>
          <w:lang w:val="ro-MD"/>
        </w:rPr>
        <w:t>excluderea</w:t>
      </w:r>
      <w:r w:rsidR="0021120D" w:rsidRPr="00C46B81">
        <w:rPr>
          <w:rFonts w:asciiTheme="majorHAnsi" w:eastAsia="Times New Roman" w:hAnsiTheme="majorHAnsi" w:cstheme="majorHAnsi"/>
          <w:bCs/>
          <w:sz w:val="24"/>
          <w:szCs w:val="24"/>
          <w:lang w:val="ro-MD"/>
        </w:rPr>
        <w:t xml:space="preserve"> </w:t>
      </w:r>
      <w:r w:rsidRPr="00C46B81">
        <w:rPr>
          <w:rFonts w:asciiTheme="majorHAnsi" w:eastAsia="Times New Roman" w:hAnsiTheme="majorHAnsi" w:cstheme="majorHAnsi"/>
          <w:bCs/>
          <w:sz w:val="24"/>
          <w:szCs w:val="24"/>
          <w:lang w:val="ro-MD"/>
        </w:rPr>
        <w:t>neajunsurilor constatate.</w:t>
      </w:r>
    </w:p>
    <w:p w14:paraId="4F76C7D4" w14:textId="77777777" w:rsidR="00ED707D" w:rsidRPr="00C46B81" w:rsidRDefault="00ED707D" w:rsidP="00ED707D">
      <w:pPr>
        <w:pStyle w:val="ab"/>
        <w:numPr>
          <w:ilvl w:val="0"/>
          <w:numId w:val="1"/>
        </w:numPr>
        <w:tabs>
          <w:tab w:val="left" w:pos="360"/>
          <w:tab w:val="left" w:pos="426"/>
        </w:tabs>
        <w:autoSpaceDE w:val="0"/>
        <w:autoSpaceDN w:val="0"/>
        <w:adjustRightInd w:val="0"/>
        <w:spacing w:after="0" w:line="276" w:lineRule="auto"/>
        <w:ind w:left="0" w:firstLine="0"/>
        <w:outlineLvl w:val="0"/>
        <w:rPr>
          <w:rFonts w:asciiTheme="majorHAnsi" w:eastAsia="Times New Roman" w:hAnsiTheme="majorHAnsi" w:cstheme="majorHAnsi"/>
          <w:b/>
          <w:sz w:val="28"/>
          <w:szCs w:val="28"/>
          <w:lang w:val="ro-MD"/>
        </w:rPr>
      </w:pPr>
      <w:r w:rsidRPr="00C46B81">
        <w:rPr>
          <w:rFonts w:asciiTheme="majorHAnsi" w:eastAsia="Times New Roman" w:hAnsiTheme="majorHAnsi" w:cstheme="majorHAnsi"/>
          <w:b/>
          <w:sz w:val="28"/>
          <w:szCs w:val="28"/>
          <w:lang w:val="ro-MD"/>
        </w:rPr>
        <w:t>RECOMANDĂRI</w:t>
      </w:r>
    </w:p>
    <w:p w14:paraId="1ADCF579" w14:textId="77777777" w:rsidR="00ED707D" w:rsidRPr="00C46B81" w:rsidRDefault="00ED707D" w:rsidP="00ED707D">
      <w:pPr>
        <w:rPr>
          <w:rFonts w:asciiTheme="majorHAnsi" w:hAnsiTheme="majorHAnsi" w:cstheme="majorHAnsi"/>
          <w:b/>
          <w:i/>
          <w:sz w:val="24"/>
          <w:szCs w:val="24"/>
          <w:lang w:val="ro-MD"/>
        </w:rPr>
      </w:pPr>
      <w:r w:rsidRPr="00C46B81">
        <w:rPr>
          <w:rFonts w:asciiTheme="majorHAnsi" w:hAnsiTheme="majorHAnsi" w:cstheme="majorHAnsi"/>
          <w:b/>
          <w:i/>
          <w:sz w:val="24"/>
          <w:szCs w:val="24"/>
          <w:lang w:val="ro-MD"/>
        </w:rPr>
        <w:t>Ministerului Educației și Cercetării:</w:t>
      </w:r>
    </w:p>
    <w:p w14:paraId="29C1D430" w14:textId="27DDE2C6" w:rsidR="00ED707D" w:rsidRPr="00C46B81" w:rsidRDefault="00ED707D" w:rsidP="00ED707D">
      <w:pPr>
        <w:jc w:val="both"/>
        <w:rPr>
          <w:rFonts w:asciiTheme="majorHAnsi" w:hAnsiTheme="majorHAnsi" w:cstheme="majorHAnsi"/>
          <w:sz w:val="24"/>
          <w:szCs w:val="24"/>
          <w:lang w:val="ro-MD"/>
        </w:rPr>
      </w:pPr>
      <w:r w:rsidRPr="00C46B81">
        <w:rPr>
          <w:rFonts w:asciiTheme="majorHAnsi" w:hAnsiTheme="majorHAnsi" w:cstheme="majorHAnsi"/>
          <w:b/>
          <w:sz w:val="24"/>
          <w:szCs w:val="24"/>
          <w:lang w:val="ro-MD"/>
        </w:rPr>
        <w:t>8.1.</w:t>
      </w:r>
      <w:r w:rsidRPr="00C46B81">
        <w:rPr>
          <w:rFonts w:asciiTheme="majorHAnsi" w:hAnsiTheme="majorHAnsi" w:cstheme="majorHAnsi"/>
          <w:sz w:val="24"/>
          <w:szCs w:val="24"/>
          <w:lang w:val="ro-MD"/>
        </w:rPr>
        <w:t xml:space="preserve"> să asigure corectitudinea executării cheltuielilor aferente Proiectului „Reforma învățământului în Moldova”</w:t>
      </w:r>
      <w:r w:rsidR="00B83414" w:rsidRPr="00C46B81">
        <w:rPr>
          <w:rFonts w:asciiTheme="majorHAnsi" w:hAnsiTheme="majorHAnsi" w:cstheme="majorHAnsi"/>
          <w:sz w:val="24"/>
          <w:szCs w:val="24"/>
          <w:lang w:val="ro-MD"/>
        </w:rPr>
        <w:t>, provenite din finanțare externă,</w:t>
      </w:r>
      <w:r w:rsidRPr="00C46B81">
        <w:rPr>
          <w:rFonts w:asciiTheme="majorHAnsi" w:hAnsiTheme="majorHAnsi" w:cstheme="majorHAnsi"/>
          <w:sz w:val="24"/>
          <w:szCs w:val="24"/>
          <w:lang w:val="ro-MD"/>
        </w:rPr>
        <w:t xml:space="preserve"> în corespundere cu necesitățile reale</w:t>
      </w:r>
      <w:r w:rsidR="00B83414" w:rsidRPr="00C46B81">
        <w:rPr>
          <w:rFonts w:asciiTheme="majorHAnsi" w:hAnsiTheme="majorHAnsi" w:cstheme="majorHAnsi"/>
          <w:sz w:val="24"/>
          <w:szCs w:val="24"/>
          <w:lang w:val="ro-MD"/>
        </w:rPr>
        <w:t>;</w:t>
      </w:r>
    </w:p>
    <w:p w14:paraId="0BF5F5E1" w14:textId="7AD1B338" w:rsidR="00ED707D" w:rsidRPr="00C46B81" w:rsidRDefault="00ED707D" w:rsidP="00ED707D">
      <w:pPr>
        <w:jc w:val="both"/>
        <w:rPr>
          <w:rFonts w:asciiTheme="majorHAnsi" w:hAnsiTheme="majorHAnsi" w:cstheme="majorHAnsi"/>
          <w:sz w:val="24"/>
          <w:szCs w:val="24"/>
          <w:lang w:val="ro-MD"/>
        </w:rPr>
      </w:pPr>
      <w:r w:rsidRPr="00C46B81">
        <w:rPr>
          <w:rFonts w:asciiTheme="majorHAnsi" w:hAnsiTheme="majorHAnsi" w:cstheme="majorHAnsi"/>
          <w:b/>
          <w:sz w:val="24"/>
          <w:szCs w:val="24"/>
          <w:lang w:val="ro-MD"/>
        </w:rPr>
        <w:t>8.2.</w:t>
      </w:r>
      <w:r w:rsidRPr="00C46B81">
        <w:rPr>
          <w:rFonts w:asciiTheme="majorHAnsi" w:hAnsiTheme="majorHAnsi" w:cstheme="majorHAnsi"/>
          <w:sz w:val="24"/>
          <w:szCs w:val="24"/>
          <w:lang w:val="ro-MD"/>
        </w:rPr>
        <w:t xml:space="preserve"> să intensifice activitățile de control și de monitorizare în vederea valorificării</w:t>
      </w:r>
      <w:r w:rsidR="00767ACE" w:rsidRPr="00C46B81">
        <w:rPr>
          <w:rFonts w:asciiTheme="majorHAnsi" w:hAnsiTheme="majorHAnsi" w:cstheme="majorHAnsi"/>
          <w:sz w:val="24"/>
          <w:szCs w:val="24"/>
          <w:lang w:val="ro-MD"/>
        </w:rPr>
        <w:t xml:space="preserve"> eficiente și conforme a</w:t>
      </w:r>
      <w:r w:rsidRPr="00C46B81">
        <w:rPr>
          <w:rFonts w:asciiTheme="majorHAnsi" w:hAnsiTheme="majorHAnsi" w:cstheme="majorHAnsi"/>
          <w:sz w:val="24"/>
          <w:szCs w:val="24"/>
          <w:lang w:val="ro-MD"/>
        </w:rPr>
        <w:t xml:space="preserve"> resurselor financiare aferente cheltuielilor operaționale la Componenta A.2, gestionată de Instituția Publică </w:t>
      </w:r>
      <w:r w:rsidRPr="00C46B81">
        <w:rPr>
          <w:rFonts w:asciiTheme="majorHAnsi" w:hAnsiTheme="majorHAnsi" w:cstheme="majorHAnsi"/>
          <w:bCs/>
          <w:iCs/>
          <w:sz w:val="24"/>
          <w:szCs w:val="24"/>
          <w:lang w:val="ro-MD"/>
        </w:rPr>
        <w:t>Oficiul Național de Dezvoltare Regională și Locală</w:t>
      </w:r>
      <w:r w:rsidRPr="00C46B81">
        <w:rPr>
          <w:rFonts w:asciiTheme="majorHAnsi" w:hAnsiTheme="majorHAnsi" w:cstheme="majorHAnsi"/>
          <w:bCs/>
          <w:iCs/>
          <w:sz w:val="24"/>
          <w:szCs w:val="24"/>
          <w:vertAlign w:val="superscript"/>
          <w:lang w:val="ro-MD"/>
        </w:rPr>
        <w:footnoteReference w:id="28"/>
      </w:r>
      <w:r w:rsidRPr="00C46B81">
        <w:rPr>
          <w:rFonts w:asciiTheme="majorHAnsi" w:hAnsiTheme="majorHAnsi" w:cstheme="majorHAnsi"/>
          <w:bCs/>
          <w:iCs/>
          <w:sz w:val="24"/>
          <w:szCs w:val="24"/>
          <w:lang w:val="ro-MD"/>
        </w:rPr>
        <w:t xml:space="preserve">, </w:t>
      </w:r>
      <w:r w:rsidRPr="00C46B81">
        <w:rPr>
          <w:rFonts w:asciiTheme="majorHAnsi" w:hAnsiTheme="majorHAnsi" w:cstheme="majorHAnsi"/>
          <w:sz w:val="24"/>
          <w:szCs w:val="24"/>
          <w:lang w:val="ro-MD"/>
        </w:rPr>
        <w:t>inclusiv privind stabilirea cuantumului și limitelor remunerării consultanților, în strictă co</w:t>
      </w:r>
      <w:r w:rsidR="00767ACE" w:rsidRPr="00C46B81">
        <w:rPr>
          <w:rFonts w:asciiTheme="majorHAnsi" w:hAnsiTheme="majorHAnsi" w:cstheme="majorHAnsi"/>
          <w:sz w:val="24"/>
          <w:szCs w:val="24"/>
          <w:lang w:val="ro-MD"/>
        </w:rPr>
        <w:t>respundere</w:t>
      </w:r>
      <w:r w:rsidRPr="00C46B81">
        <w:rPr>
          <w:rFonts w:asciiTheme="majorHAnsi" w:hAnsiTheme="majorHAnsi" w:cstheme="majorHAnsi"/>
          <w:sz w:val="24"/>
          <w:szCs w:val="24"/>
          <w:lang w:val="ro-MD"/>
        </w:rPr>
        <w:t xml:space="preserve"> cu documentele Proiectului;</w:t>
      </w:r>
    </w:p>
    <w:p w14:paraId="3D798186" w14:textId="661EA30A" w:rsidR="00A84D2C" w:rsidRPr="00C46B81" w:rsidRDefault="007846B4" w:rsidP="00767ACE">
      <w:pPr>
        <w:jc w:val="both"/>
        <w:rPr>
          <w:rFonts w:asciiTheme="majorHAnsi" w:hAnsiTheme="majorHAnsi" w:cstheme="majorHAnsi"/>
          <w:sz w:val="24"/>
          <w:szCs w:val="24"/>
          <w:lang w:val="ro-MD"/>
        </w:rPr>
      </w:pPr>
      <w:r w:rsidRPr="00C46B81">
        <w:rPr>
          <w:rFonts w:asciiTheme="majorHAnsi" w:hAnsiTheme="majorHAnsi" w:cstheme="majorHAnsi"/>
          <w:b/>
          <w:sz w:val="24"/>
          <w:szCs w:val="24"/>
          <w:lang w:val="ro-MD"/>
        </w:rPr>
        <w:t>8.3.</w:t>
      </w:r>
      <w:r w:rsidRPr="00C46B81">
        <w:rPr>
          <w:rFonts w:asciiTheme="majorHAnsi" w:hAnsiTheme="majorHAnsi" w:cstheme="majorHAnsi"/>
          <w:sz w:val="24"/>
          <w:szCs w:val="24"/>
          <w:lang w:val="ro-MD"/>
        </w:rPr>
        <w:t xml:space="preserve"> să întreprindă măsuri eficiente pentru supravegherea activităților la încheierea perioadei de implementare a Proiectului, inclusiv respectarea normelor aferente </w:t>
      </w:r>
      <w:r w:rsidR="00767ACE" w:rsidRPr="00C46B81">
        <w:rPr>
          <w:rFonts w:asciiTheme="majorHAnsi" w:hAnsiTheme="majorHAnsi" w:cstheme="majorHAnsi"/>
          <w:sz w:val="24"/>
          <w:szCs w:val="24"/>
          <w:lang w:val="ro-MD"/>
        </w:rPr>
        <w:t xml:space="preserve">înregistrării evidenței/raportării conforme a valorii rezultatelor Proiectului și ale </w:t>
      </w:r>
      <w:r w:rsidRPr="00C46B81">
        <w:rPr>
          <w:rFonts w:asciiTheme="majorHAnsi" w:hAnsiTheme="majorHAnsi" w:cstheme="majorHAnsi"/>
          <w:sz w:val="24"/>
          <w:szCs w:val="24"/>
          <w:lang w:val="ro-MD"/>
        </w:rPr>
        <w:t>procesului de primire</w:t>
      </w:r>
      <w:r w:rsidR="00B83414" w:rsidRPr="00C46B81">
        <w:rPr>
          <w:rFonts w:asciiTheme="majorHAnsi" w:hAnsiTheme="majorHAnsi" w:cstheme="majorHAnsi"/>
          <w:sz w:val="24"/>
          <w:szCs w:val="24"/>
          <w:lang w:val="ro-MD"/>
        </w:rPr>
        <w:t>-</w:t>
      </w:r>
      <w:r w:rsidRPr="00C46B81">
        <w:rPr>
          <w:rFonts w:asciiTheme="majorHAnsi" w:hAnsiTheme="majorHAnsi" w:cstheme="majorHAnsi"/>
          <w:sz w:val="24"/>
          <w:szCs w:val="24"/>
          <w:lang w:val="ro-MD"/>
        </w:rPr>
        <w:t>predare a bunurilor</w:t>
      </w:r>
      <w:r w:rsidR="00867FFA">
        <w:rPr>
          <w:rFonts w:asciiTheme="majorHAnsi" w:hAnsiTheme="majorHAnsi" w:cstheme="majorHAnsi"/>
          <w:sz w:val="24"/>
          <w:szCs w:val="24"/>
          <w:lang w:val="ro-MD"/>
        </w:rPr>
        <w:t xml:space="preserve"> procurate (laptopuri, echipamentul specializat, echipament pentru laboratoarele școlare etc.)</w:t>
      </w:r>
      <w:r w:rsidRPr="00C46B81">
        <w:rPr>
          <w:rFonts w:asciiTheme="majorHAnsi" w:hAnsiTheme="majorHAnsi" w:cstheme="majorHAnsi"/>
          <w:sz w:val="24"/>
          <w:szCs w:val="24"/>
          <w:lang w:val="ro-MD"/>
        </w:rPr>
        <w:t xml:space="preserve"> și lucrărilor ac</w:t>
      </w:r>
      <w:r w:rsidR="00767ACE" w:rsidRPr="00C46B81">
        <w:rPr>
          <w:rFonts w:asciiTheme="majorHAnsi" w:hAnsiTheme="majorHAnsi" w:cstheme="majorHAnsi"/>
          <w:sz w:val="24"/>
          <w:szCs w:val="24"/>
          <w:lang w:val="ro-MD"/>
        </w:rPr>
        <w:t>hiziționate în cadrul acestuia</w:t>
      </w:r>
      <w:r w:rsidR="00B83414" w:rsidRPr="00C46B81">
        <w:rPr>
          <w:rFonts w:asciiTheme="majorHAnsi" w:hAnsiTheme="majorHAnsi" w:cstheme="majorHAnsi"/>
          <w:sz w:val="24"/>
          <w:szCs w:val="24"/>
          <w:lang w:val="ro-MD"/>
        </w:rPr>
        <w:t>,</w:t>
      </w:r>
      <w:r w:rsidR="00767ACE" w:rsidRPr="00C46B81">
        <w:rPr>
          <w:rFonts w:asciiTheme="majorHAnsi" w:hAnsiTheme="majorHAnsi" w:cstheme="majorHAnsi"/>
          <w:sz w:val="24"/>
          <w:szCs w:val="24"/>
          <w:lang w:val="ro-MD"/>
        </w:rPr>
        <w:t xml:space="preserve"> în vederea</w:t>
      </w:r>
      <w:r w:rsidR="000E73B8" w:rsidRPr="00C46B81">
        <w:rPr>
          <w:rFonts w:asciiTheme="majorHAnsi" w:hAnsiTheme="majorHAnsi" w:cstheme="majorHAnsi"/>
          <w:sz w:val="24"/>
          <w:szCs w:val="24"/>
          <w:lang w:val="ro-MD"/>
        </w:rPr>
        <w:t xml:space="preserve"> </w:t>
      </w:r>
      <w:r w:rsidR="00B83414" w:rsidRPr="00C46B81">
        <w:rPr>
          <w:rFonts w:asciiTheme="majorHAnsi" w:hAnsiTheme="majorHAnsi" w:cstheme="majorHAnsi"/>
          <w:sz w:val="24"/>
          <w:szCs w:val="24"/>
          <w:lang w:val="ro-MD"/>
        </w:rPr>
        <w:t xml:space="preserve">transmiterii </w:t>
      </w:r>
      <w:r w:rsidR="000E73B8" w:rsidRPr="00C46B81">
        <w:rPr>
          <w:rFonts w:asciiTheme="majorHAnsi" w:hAnsiTheme="majorHAnsi" w:cstheme="majorHAnsi"/>
          <w:sz w:val="24"/>
          <w:szCs w:val="24"/>
          <w:lang w:val="ro-MD"/>
        </w:rPr>
        <w:t>către comunitățile beneficiare</w:t>
      </w:r>
      <w:r w:rsidR="00780F47" w:rsidRPr="00C46B81">
        <w:rPr>
          <w:rFonts w:asciiTheme="majorHAnsi" w:hAnsiTheme="majorHAnsi" w:cstheme="majorHAnsi"/>
          <w:sz w:val="24"/>
          <w:szCs w:val="24"/>
          <w:lang w:val="ro-MD"/>
        </w:rPr>
        <w:t>;</w:t>
      </w:r>
    </w:p>
    <w:p w14:paraId="75E6744E" w14:textId="3D749B60" w:rsidR="00ED707D" w:rsidRPr="00C46B81" w:rsidRDefault="007846B4" w:rsidP="00ED707D">
      <w:pPr>
        <w:rPr>
          <w:rFonts w:asciiTheme="majorHAnsi" w:hAnsiTheme="majorHAnsi" w:cstheme="majorHAnsi"/>
          <w:b/>
          <w:i/>
          <w:sz w:val="24"/>
          <w:szCs w:val="24"/>
          <w:lang w:val="ro-MD"/>
        </w:rPr>
      </w:pPr>
      <w:r w:rsidRPr="00C46B81">
        <w:rPr>
          <w:rFonts w:asciiTheme="majorHAnsi" w:hAnsiTheme="majorHAnsi" w:cstheme="majorHAnsi"/>
          <w:b/>
          <w:i/>
          <w:sz w:val="24"/>
          <w:szCs w:val="24"/>
          <w:lang w:val="ro-MD"/>
        </w:rPr>
        <w:t>Instituției Publice</w:t>
      </w:r>
      <w:r w:rsidR="00ED707D" w:rsidRPr="00C46B81">
        <w:rPr>
          <w:rFonts w:asciiTheme="majorHAnsi" w:hAnsiTheme="majorHAnsi" w:cstheme="majorHAnsi"/>
          <w:b/>
          <w:i/>
          <w:sz w:val="24"/>
          <w:szCs w:val="24"/>
          <w:lang w:val="ro-MD"/>
        </w:rPr>
        <w:t xml:space="preserve"> </w:t>
      </w:r>
      <w:r w:rsidR="00ED707D" w:rsidRPr="00C46B81">
        <w:rPr>
          <w:rFonts w:asciiTheme="majorHAnsi" w:hAnsiTheme="majorHAnsi" w:cstheme="majorHAnsi"/>
          <w:b/>
          <w:bCs/>
          <w:i/>
          <w:iCs/>
          <w:sz w:val="24"/>
          <w:szCs w:val="24"/>
          <w:lang w:val="ro-MD"/>
        </w:rPr>
        <w:t>Oficiul Național de Dezvoltare Regională și Locală:</w:t>
      </w:r>
    </w:p>
    <w:p w14:paraId="2508BDB0" w14:textId="18D9C888" w:rsidR="00ED707D" w:rsidRPr="00C46B81" w:rsidRDefault="000E73B8" w:rsidP="00ED707D">
      <w:pPr>
        <w:jc w:val="both"/>
        <w:rPr>
          <w:rFonts w:asciiTheme="majorHAnsi" w:hAnsiTheme="majorHAnsi" w:cstheme="majorHAnsi"/>
          <w:sz w:val="24"/>
          <w:szCs w:val="24"/>
          <w:lang w:val="ro-MD"/>
        </w:rPr>
      </w:pPr>
      <w:r w:rsidRPr="00C46B81">
        <w:rPr>
          <w:rFonts w:asciiTheme="majorHAnsi" w:hAnsiTheme="majorHAnsi" w:cstheme="majorHAnsi"/>
          <w:b/>
          <w:sz w:val="24"/>
          <w:szCs w:val="24"/>
          <w:lang w:val="ro-MD"/>
        </w:rPr>
        <w:t>8.4</w:t>
      </w:r>
      <w:r w:rsidR="00ED707D" w:rsidRPr="00C46B81">
        <w:rPr>
          <w:rFonts w:asciiTheme="majorHAnsi" w:hAnsiTheme="majorHAnsi" w:cstheme="majorHAnsi"/>
          <w:b/>
          <w:sz w:val="24"/>
          <w:szCs w:val="24"/>
          <w:lang w:val="ro-MD"/>
        </w:rPr>
        <w:t>.</w:t>
      </w:r>
      <w:r w:rsidR="00ED707D" w:rsidRPr="00C46B81">
        <w:rPr>
          <w:rFonts w:asciiTheme="majorHAnsi" w:hAnsiTheme="majorHAnsi" w:cstheme="majorHAnsi"/>
          <w:sz w:val="24"/>
          <w:szCs w:val="24"/>
          <w:lang w:val="ro-MD"/>
        </w:rPr>
        <w:t xml:space="preserve"> să asigure un control riguros</w:t>
      </w:r>
      <w:r w:rsidRPr="00C46B81">
        <w:rPr>
          <w:rFonts w:asciiTheme="majorHAnsi" w:hAnsiTheme="majorHAnsi" w:cstheme="majorHAnsi"/>
          <w:sz w:val="24"/>
          <w:szCs w:val="24"/>
          <w:lang w:val="ro-MD"/>
        </w:rPr>
        <w:t xml:space="preserve"> </w:t>
      </w:r>
      <w:r w:rsidR="00780F47" w:rsidRPr="00C46B81">
        <w:rPr>
          <w:rFonts w:asciiTheme="majorHAnsi" w:hAnsiTheme="majorHAnsi" w:cstheme="majorHAnsi"/>
          <w:sz w:val="24"/>
          <w:szCs w:val="24"/>
          <w:lang w:val="ro-MD"/>
        </w:rPr>
        <w:t xml:space="preserve">asupra </w:t>
      </w:r>
      <w:r w:rsidRPr="00C46B81">
        <w:rPr>
          <w:rFonts w:asciiTheme="majorHAnsi" w:hAnsiTheme="majorHAnsi" w:cstheme="majorHAnsi"/>
          <w:sz w:val="24"/>
          <w:szCs w:val="24"/>
          <w:lang w:val="ro-MD"/>
        </w:rPr>
        <w:t>realiz</w:t>
      </w:r>
      <w:r w:rsidR="00780F47" w:rsidRPr="00C46B81">
        <w:rPr>
          <w:rFonts w:asciiTheme="majorHAnsi" w:hAnsiTheme="majorHAnsi" w:cstheme="majorHAnsi"/>
          <w:sz w:val="24"/>
          <w:szCs w:val="24"/>
          <w:lang w:val="ro-MD"/>
        </w:rPr>
        <w:t>ării</w:t>
      </w:r>
      <w:r w:rsidRPr="00C46B81">
        <w:rPr>
          <w:rFonts w:asciiTheme="majorHAnsi" w:hAnsiTheme="majorHAnsi" w:cstheme="majorHAnsi"/>
          <w:sz w:val="24"/>
          <w:szCs w:val="24"/>
          <w:lang w:val="ro-MD"/>
        </w:rPr>
        <w:t xml:space="preserve"> activităților</w:t>
      </w:r>
      <w:r w:rsidR="00ED707D" w:rsidRPr="00C46B81">
        <w:rPr>
          <w:rFonts w:asciiTheme="majorHAnsi" w:hAnsiTheme="majorHAnsi" w:cstheme="majorHAnsi"/>
          <w:sz w:val="24"/>
          <w:szCs w:val="24"/>
          <w:lang w:val="ro-MD"/>
        </w:rPr>
        <w:t xml:space="preserve"> în cadrul procesului de implementare a Proiectului</w:t>
      </w:r>
      <w:r w:rsidR="00780F47" w:rsidRPr="00C46B81">
        <w:rPr>
          <w:rFonts w:asciiTheme="majorHAnsi" w:hAnsiTheme="majorHAnsi" w:cstheme="majorHAnsi"/>
          <w:sz w:val="24"/>
          <w:szCs w:val="24"/>
          <w:lang w:val="ro-MD"/>
        </w:rPr>
        <w:t>,</w:t>
      </w:r>
      <w:r w:rsidR="00ED707D" w:rsidRPr="00C46B81">
        <w:rPr>
          <w:rFonts w:asciiTheme="majorHAnsi" w:hAnsiTheme="majorHAnsi" w:cstheme="majorHAnsi"/>
          <w:sz w:val="24"/>
          <w:szCs w:val="24"/>
          <w:lang w:val="ro-MD"/>
        </w:rPr>
        <w:t xml:space="preserve"> în</w:t>
      </w:r>
      <w:r w:rsidRPr="00C46B81">
        <w:rPr>
          <w:rFonts w:asciiTheme="majorHAnsi" w:hAnsiTheme="majorHAnsi" w:cstheme="majorHAnsi"/>
          <w:sz w:val="24"/>
          <w:szCs w:val="24"/>
          <w:lang w:val="ro-MD"/>
        </w:rPr>
        <w:t xml:space="preserve"> strictă</w:t>
      </w:r>
      <w:r w:rsidR="00ED707D" w:rsidRPr="00C46B81">
        <w:rPr>
          <w:rFonts w:asciiTheme="majorHAnsi" w:hAnsiTheme="majorHAnsi" w:cstheme="majorHAnsi"/>
          <w:sz w:val="24"/>
          <w:szCs w:val="24"/>
          <w:lang w:val="ro-MD"/>
        </w:rPr>
        <w:t xml:space="preserve"> conformitate cu documentația </w:t>
      </w:r>
      <w:r w:rsidR="00767ACE" w:rsidRPr="00C46B81">
        <w:rPr>
          <w:rFonts w:asciiTheme="majorHAnsi" w:hAnsiTheme="majorHAnsi" w:cstheme="majorHAnsi"/>
          <w:sz w:val="24"/>
          <w:szCs w:val="24"/>
          <w:lang w:val="ro-MD"/>
        </w:rPr>
        <w:t xml:space="preserve">de </w:t>
      </w:r>
      <w:r w:rsidR="00780F47" w:rsidRPr="00C46B81">
        <w:rPr>
          <w:rFonts w:asciiTheme="majorHAnsi" w:hAnsiTheme="majorHAnsi" w:cstheme="majorHAnsi"/>
          <w:sz w:val="24"/>
          <w:szCs w:val="24"/>
          <w:lang w:val="ro-MD"/>
        </w:rPr>
        <w:t>P</w:t>
      </w:r>
      <w:r w:rsidR="00767ACE" w:rsidRPr="00C46B81">
        <w:rPr>
          <w:rFonts w:asciiTheme="majorHAnsi" w:hAnsiTheme="majorHAnsi" w:cstheme="majorHAnsi"/>
          <w:sz w:val="24"/>
          <w:szCs w:val="24"/>
          <w:lang w:val="ro-MD"/>
        </w:rPr>
        <w:t>roiect</w:t>
      </w:r>
      <w:r w:rsidR="00ED707D" w:rsidRPr="00C46B81">
        <w:rPr>
          <w:rFonts w:asciiTheme="majorHAnsi" w:hAnsiTheme="majorHAnsi" w:cstheme="majorHAnsi"/>
          <w:sz w:val="24"/>
          <w:szCs w:val="24"/>
          <w:lang w:val="ro-MD"/>
        </w:rPr>
        <w:t>;</w:t>
      </w:r>
    </w:p>
    <w:p w14:paraId="5B61CB66" w14:textId="3278F24A" w:rsidR="00ED707D" w:rsidRPr="00C46B81" w:rsidRDefault="000E73B8" w:rsidP="00ED707D">
      <w:pPr>
        <w:jc w:val="both"/>
        <w:rPr>
          <w:rFonts w:asciiTheme="majorHAnsi" w:hAnsiTheme="majorHAnsi" w:cstheme="majorHAnsi"/>
          <w:sz w:val="24"/>
          <w:szCs w:val="24"/>
          <w:lang w:val="ro-MD"/>
        </w:rPr>
      </w:pPr>
      <w:r w:rsidRPr="00C46B81">
        <w:rPr>
          <w:rFonts w:asciiTheme="majorHAnsi" w:hAnsiTheme="majorHAnsi" w:cstheme="majorHAnsi"/>
          <w:b/>
          <w:sz w:val="24"/>
          <w:szCs w:val="24"/>
          <w:lang w:val="ro-MD"/>
        </w:rPr>
        <w:t>8.5</w:t>
      </w:r>
      <w:r w:rsidR="00ED707D" w:rsidRPr="00C46B81">
        <w:rPr>
          <w:rFonts w:asciiTheme="majorHAnsi" w:hAnsiTheme="majorHAnsi" w:cstheme="majorHAnsi"/>
          <w:b/>
          <w:sz w:val="24"/>
          <w:szCs w:val="24"/>
          <w:lang w:val="ro-MD"/>
        </w:rPr>
        <w:t>.</w:t>
      </w:r>
      <w:r w:rsidR="00ED707D" w:rsidRPr="00C46B81">
        <w:rPr>
          <w:rFonts w:asciiTheme="majorHAnsi" w:hAnsiTheme="majorHAnsi" w:cstheme="majorHAnsi"/>
          <w:sz w:val="24"/>
          <w:szCs w:val="24"/>
          <w:lang w:val="ro-MD"/>
        </w:rPr>
        <w:t xml:space="preserve"> să asigure corectitudinea </w:t>
      </w:r>
      <w:r w:rsidR="00D263CF" w:rsidRPr="00C46B81">
        <w:rPr>
          <w:rFonts w:asciiTheme="majorHAnsi" w:hAnsiTheme="majorHAnsi" w:cstheme="majorHAnsi"/>
          <w:sz w:val="24"/>
          <w:szCs w:val="24"/>
          <w:lang w:val="ro-MD"/>
        </w:rPr>
        <w:t>cheltuielilor operaționale aprobate la Componenta A.2 finanțate din  contul resurselor financiare externe</w:t>
      </w:r>
      <w:r w:rsidR="00780F47" w:rsidRPr="00C46B81">
        <w:rPr>
          <w:rFonts w:asciiTheme="majorHAnsi" w:hAnsiTheme="majorHAnsi" w:cstheme="majorHAnsi"/>
          <w:sz w:val="24"/>
          <w:szCs w:val="24"/>
          <w:lang w:val="ro-MD"/>
        </w:rPr>
        <w:t>;</w:t>
      </w:r>
    </w:p>
    <w:p w14:paraId="60621822" w14:textId="29BA481F" w:rsidR="005C3979" w:rsidRPr="00730C66" w:rsidRDefault="000E73B8" w:rsidP="00730C66">
      <w:pPr>
        <w:spacing w:after="240" w:line="276" w:lineRule="auto"/>
        <w:jc w:val="both"/>
        <w:rPr>
          <w:rFonts w:asciiTheme="majorHAnsi" w:eastAsia="Times New Roman" w:hAnsiTheme="majorHAnsi" w:cstheme="majorHAnsi"/>
          <w:sz w:val="24"/>
          <w:szCs w:val="24"/>
          <w:lang w:val="ro-MD"/>
        </w:rPr>
      </w:pPr>
      <w:r w:rsidRPr="00C46B81">
        <w:rPr>
          <w:rFonts w:asciiTheme="majorHAnsi" w:eastAsia="Times New Roman" w:hAnsiTheme="majorHAnsi" w:cstheme="majorHAnsi"/>
          <w:b/>
          <w:sz w:val="24"/>
          <w:szCs w:val="24"/>
          <w:lang w:val="ro-MD"/>
        </w:rPr>
        <w:t>8.6</w:t>
      </w:r>
      <w:r w:rsidR="00ED707D" w:rsidRPr="00C46B81">
        <w:rPr>
          <w:rFonts w:asciiTheme="majorHAnsi" w:eastAsia="Times New Roman" w:hAnsiTheme="majorHAnsi" w:cstheme="majorHAnsi"/>
          <w:b/>
          <w:sz w:val="24"/>
          <w:szCs w:val="24"/>
          <w:lang w:val="ro-MD"/>
        </w:rPr>
        <w:t>.</w:t>
      </w:r>
      <w:r w:rsidR="00ED707D" w:rsidRPr="00C46B81">
        <w:rPr>
          <w:rFonts w:asciiTheme="majorHAnsi" w:eastAsia="Times New Roman" w:hAnsiTheme="majorHAnsi" w:cstheme="majorHAnsi"/>
          <w:sz w:val="24"/>
          <w:szCs w:val="24"/>
          <w:lang w:val="ro-MD"/>
        </w:rPr>
        <w:t xml:space="preserve"> să efectueze inventarierea lucrărilor de</w:t>
      </w:r>
      <w:r w:rsidR="00767ACE" w:rsidRPr="00C46B81">
        <w:rPr>
          <w:rFonts w:asciiTheme="majorHAnsi" w:eastAsia="Times New Roman" w:hAnsiTheme="majorHAnsi" w:cstheme="majorHAnsi"/>
          <w:sz w:val="24"/>
          <w:szCs w:val="24"/>
          <w:lang w:val="ro-MD"/>
        </w:rPr>
        <w:t xml:space="preserve"> renovare finanțate din </w:t>
      </w:r>
      <w:r w:rsidR="00780F47" w:rsidRPr="00C46B81">
        <w:rPr>
          <w:rFonts w:asciiTheme="majorHAnsi" w:eastAsia="Times New Roman" w:hAnsiTheme="majorHAnsi" w:cstheme="majorHAnsi"/>
          <w:sz w:val="24"/>
          <w:szCs w:val="24"/>
          <w:lang w:val="ro-MD"/>
        </w:rPr>
        <w:t>P</w:t>
      </w:r>
      <w:r w:rsidR="00767ACE" w:rsidRPr="00C46B81">
        <w:rPr>
          <w:rFonts w:asciiTheme="majorHAnsi" w:eastAsia="Times New Roman" w:hAnsiTheme="majorHAnsi" w:cstheme="majorHAnsi"/>
          <w:sz w:val="24"/>
          <w:szCs w:val="24"/>
          <w:lang w:val="ro-MD"/>
        </w:rPr>
        <w:t>roiect, cu</w:t>
      </w:r>
      <w:r w:rsidR="00ED707D" w:rsidRPr="00C46B81">
        <w:rPr>
          <w:rFonts w:asciiTheme="majorHAnsi" w:eastAsia="Times New Roman" w:hAnsiTheme="majorHAnsi" w:cstheme="majorHAnsi"/>
          <w:sz w:val="24"/>
          <w:szCs w:val="24"/>
          <w:lang w:val="ro-MD"/>
        </w:rPr>
        <w:t xml:space="preserve"> actualizarea informațiilor contabile</w:t>
      </w:r>
      <w:r w:rsidR="00780F47" w:rsidRPr="00C46B81">
        <w:rPr>
          <w:rFonts w:asciiTheme="majorHAnsi" w:eastAsia="Times New Roman" w:hAnsiTheme="majorHAnsi" w:cstheme="majorHAnsi"/>
          <w:sz w:val="24"/>
          <w:szCs w:val="24"/>
          <w:lang w:val="ro-MD"/>
        </w:rPr>
        <w:t>,</w:t>
      </w:r>
      <w:r w:rsidR="00ED707D" w:rsidRPr="00C46B81">
        <w:rPr>
          <w:rFonts w:asciiTheme="majorHAnsi" w:eastAsia="Times New Roman" w:hAnsiTheme="majorHAnsi" w:cstheme="majorHAnsi"/>
          <w:sz w:val="24"/>
          <w:szCs w:val="24"/>
          <w:lang w:val="ro-MD"/>
        </w:rPr>
        <w:t xml:space="preserve"> și</w:t>
      </w:r>
      <w:r w:rsidR="00767ACE" w:rsidRPr="00C46B81">
        <w:rPr>
          <w:rFonts w:asciiTheme="majorHAnsi" w:eastAsia="Times New Roman" w:hAnsiTheme="majorHAnsi" w:cstheme="majorHAnsi"/>
          <w:sz w:val="24"/>
          <w:szCs w:val="24"/>
          <w:lang w:val="ro-MD"/>
        </w:rPr>
        <w:t xml:space="preserve"> să asigure respectarea</w:t>
      </w:r>
      <w:r w:rsidR="00ED707D" w:rsidRPr="00C46B81">
        <w:rPr>
          <w:rFonts w:asciiTheme="majorHAnsi" w:eastAsia="Times New Roman" w:hAnsiTheme="majorHAnsi" w:cstheme="majorHAnsi"/>
          <w:sz w:val="24"/>
          <w:szCs w:val="24"/>
          <w:lang w:val="ro-MD"/>
        </w:rPr>
        <w:t xml:space="preserve"> </w:t>
      </w:r>
      <w:r w:rsidR="00767ACE" w:rsidRPr="00C46B81">
        <w:rPr>
          <w:rFonts w:asciiTheme="majorHAnsi" w:eastAsia="Times New Roman" w:hAnsiTheme="majorHAnsi" w:cstheme="majorHAnsi"/>
          <w:sz w:val="24"/>
          <w:szCs w:val="24"/>
          <w:lang w:val="ro-MD"/>
        </w:rPr>
        <w:t>procesului de transmitere-primire</w:t>
      </w:r>
      <w:r w:rsidR="00D263CF" w:rsidRPr="00C46B81">
        <w:rPr>
          <w:rFonts w:asciiTheme="majorHAnsi" w:eastAsia="Times New Roman" w:hAnsiTheme="majorHAnsi" w:cstheme="majorHAnsi"/>
          <w:sz w:val="24"/>
          <w:szCs w:val="24"/>
          <w:lang w:val="ro-MD"/>
        </w:rPr>
        <w:t xml:space="preserve"> a</w:t>
      </w:r>
      <w:r w:rsidR="00ED707D" w:rsidRPr="00C46B81">
        <w:rPr>
          <w:rFonts w:asciiTheme="majorHAnsi" w:eastAsia="Times New Roman" w:hAnsiTheme="majorHAnsi" w:cstheme="majorHAnsi"/>
          <w:sz w:val="24"/>
          <w:szCs w:val="24"/>
          <w:lang w:val="ro-MD"/>
        </w:rPr>
        <w:t xml:space="preserve"> investițiilor către comunitățile beneficiare.</w:t>
      </w:r>
    </w:p>
    <w:p w14:paraId="2E44B14F" w14:textId="77777777" w:rsidR="004A00AD" w:rsidRPr="002B1063" w:rsidRDefault="004A00AD" w:rsidP="009C1A60">
      <w:pPr>
        <w:pStyle w:val="ab"/>
        <w:numPr>
          <w:ilvl w:val="0"/>
          <w:numId w:val="1"/>
        </w:numPr>
        <w:tabs>
          <w:tab w:val="left" w:pos="360"/>
          <w:tab w:val="left" w:pos="426"/>
        </w:tabs>
        <w:autoSpaceDE w:val="0"/>
        <w:autoSpaceDN w:val="0"/>
        <w:adjustRightInd w:val="0"/>
        <w:spacing w:after="0" w:line="276" w:lineRule="auto"/>
        <w:ind w:left="0" w:firstLine="0"/>
        <w:outlineLvl w:val="0"/>
        <w:rPr>
          <w:rFonts w:asciiTheme="majorHAnsi" w:hAnsiTheme="majorHAnsi" w:cstheme="majorHAnsi"/>
          <w:b/>
          <w:sz w:val="28"/>
          <w:szCs w:val="28"/>
        </w:rPr>
      </w:pPr>
      <w:bookmarkStart w:id="6" w:name="_Toc21348454"/>
      <w:r w:rsidRPr="00C46B81">
        <w:rPr>
          <w:rFonts w:asciiTheme="majorHAnsi" w:eastAsia="Times New Roman" w:hAnsiTheme="majorHAnsi" w:cstheme="majorHAnsi"/>
          <w:b/>
          <w:sz w:val="28"/>
          <w:szCs w:val="28"/>
        </w:rPr>
        <w:t>RESPONSABILITĂȚILE CONDUCERII PENTRU RAPOARTELE</w:t>
      </w:r>
      <w:r w:rsidRPr="002B1063">
        <w:rPr>
          <w:rFonts w:asciiTheme="majorHAnsi" w:eastAsia="Times New Roman" w:hAnsiTheme="majorHAnsi" w:cstheme="majorHAnsi"/>
          <w:b/>
          <w:sz w:val="28"/>
          <w:szCs w:val="28"/>
        </w:rPr>
        <w:t xml:space="preserve"> FINANCIARE</w:t>
      </w:r>
      <w:bookmarkEnd w:id="6"/>
      <w:r w:rsidR="00371A5C" w:rsidRPr="002B1063">
        <w:rPr>
          <w:rFonts w:asciiTheme="majorHAnsi" w:eastAsia="Times New Roman" w:hAnsiTheme="majorHAnsi" w:cstheme="majorHAnsi"/>
          <w:b/>
          <w:sz w:val="28"/>
          <w:szCs w:val="28"/>
        </w:rPr>
        <w:t xml:space="preserve"> ALE PROIECTULUI</w:t>
      </w:r>
    </w:p>
    <w:p w14:paraId="1C52FF30" w14:textId="78DFA250" w:rsidR="005642B4" w:rsidRPr="002B1063" w:rsidRDefault="00893F39" w:rsidP="009C1A60">
      <w:pPr>
        <w:jc w:val="both"/>
        <w:rPr>
          <w:rFonts w:asciiTheme="majorHAnsi" w:hAnsiTheme="majorHAnsi" w:cstheme="majorHAnsi"/>
          <w:sz w:val="24"/>
          <w:szCs w:val="24"/>
        </w:rPr>
      </w:pPr>
      <w:r w:rsidRPr="001D0838">
        <w:rPr>
          <w:rFonts w:asciiTheme="majorHAnsi" w:hAnsiTheme="majorHAnsi" w:cstheme="majorHAnsi"/>
          <w:i/>
          <w:sz w:val="24"/>
          <w:szCs w:val="24"/>
        </w:rPr>
        <w:t>Ministru</w:t>
      </w:r>
      <w:r w:rsidR="00657BE9" w:rsidRPr="001D0838">
        <w:rPr>
          <w:rFonts w:asciiTheme="majorHAnsi" w:hAnsiTheme="majorHAnsi" w:cstheme="majorHAnsi"/>
          <w:i/>
          <w:sz w:val="24"/>
          <w:szCs w:val="24"/>
        </w:rPr>
        <w:t>l</w:t>
      </w:r>
      <w:r w:rsidRPr="001D0838">
        <w:rPr>
          <w:rFonts w:asciiTheme="majorHAnsi" w:hAnsiTheme="majorHAnsi" w:cstheme="majorHAnsi"/>
          <w:i/>
          <w:sz w:val="24"/>
          <w:szCs w:val="24"/>
        </w:rPr>
        <w:t xml:space="preserve"> Educației</w:t>
      </w:r>
      <w:r w:rsidR="001D0838" w:rsidRPr="001D0838">
        <w:rPr>
          <w:rFonts w:asciiTheme="majorHAnsi" w:hAnsiTheme="majorHAnsi" w:cstheme="majorHAnsi"/>
          <w:i/>
          <w:sz w:val="24"/>
          <w:szCs w:val="24"/>
        </w:rPr>
        <w:t xml:space="preserve"> </w:t>
      </w:r>
      <w:r w:rsidRPr="001D0838">
        <w:rPr>
          <w:rFonts w:asciiTheme="majorHAnsi" w:hAnsiTheme="majorHAnsi" w:cstheme="majorHAnsi"/>
          <w:i/>
          <w:sz w:val="24"/>
          <w:szCs w:val="24"/>
        </w:rPr>
        <w:t>și Cercetării</w:t>
      </w:r>
      <w:r w:rsidR="003D543B" w:rsidRPr="001D0838">
        <w:rPr>
          <w:rFonts w:asciiTheme="majorHAnsi" w:hAnsiTheme="majorHAnsi" w:cstheme="majorHAnsi"/>
          <w:sz w:val="24"/>
          <w:szCs w:val="24"/>
        </w:rPr>
        <w:t>, în calitate de Director general</w:t>
      </w:r>
      <w:r w:rsidR="003D543B" w:rsidRPr="002B1063">
        <w:rPr>
          <w:rFonts w:asciiTheme="majorHAnsi" w:hAnsiTheme="majorHAnsi" w:cstheme="majorHAnsi"/>
          <w:sz w:val="24"/>
          <w:szCs w:val="24"/>
        </w:rPr>
        <w:t xml:space="preserve"> al Proiectului,</w:t>
      </w:r>
      <w:r w:rsidR="00E44F3E" w:rsidRPr="002B1063">
        <w:rPr>
          <w:rFonts w:asciiTheme="majorHAnsi" w:hAnsiTheme="majorHAnsi" w:cstheme="majorHAnsi"/>
          <w:sz w:val="24"/>
          <w:szCs w:val="24"/>
        </w:rPr>
        <w:t xml:space="preserve"> este responsabil </w:t>
      </w:r>
      <w:r w:rsidR="0065087E" w:rsidRPr="002B1063">
        <w:rPr>
          <w:rFonts w:asciiTheme="majorHAnsi" w:hAnsiTheme="majorHAnsi" w:cstheme="majorHAnsi"/>
          <w:sz w:val="24"/>
          <w:szCs w:val="24"/>
        </w:rPr>
        <w:t>de întocmirea și prezentarea fidelă a rapoartelor financiare</w:t>
      </w:r>
      <w:r w:rsidR="00B34365" w:rsidRPr="002B1063">
        <w:rPr>
          <w:rFonts w:asciiTheme="majorHAnsi" w:hAnsiTheme="majorHAnsi" w:cstheme="majorHAnsi"/>
          <w:sz w:val="24"/>
          <w:szCs w:val="24"/>
        </w:rPr>
        <w:t xml:space="preserve"> </w:t>
      </w:r>
      <w:r w:rsidR="00701D13" w:rsidRPr="002B1063">
        <w:rPr>
          <w:rFonts w:asciiTheme="majorHAnsi" w:eastAsia="Times New Roman" w:hAnsiTheme="majorHAnsi" w:cstheme="majorHAnsi"/>
          <w:sz w:val="24"/>
          <w:szCs w:val="24"/>
        </w:rPr>
        <w:t xml:space="preserve">în conformitate </w:t>
      </w:r>
      <w:r w:rsidR="00701D13" w:rsidRPr="002B1063">
        <w:rPr>
          <w:rFonts w:asciiTheme="majorHAnsi" w:hAnsiTheme="majorHAnsi" w:cstheme="majorHAnsi"/>
          <w:sz w:val="24"/>
          <w:szCs w:val="24"/>
        </w:rPr>
        <w:t>cu cerințele BM</w:t>
      </w:r>
      <w:r w:rsidR="00B34365" w:rsidRPr="002B1063">
        <w:rPr>
          <w:rStyle w:val="a5"/>
          <w:rFonts w:asciiTheme="majorHAnsi" w:hAnsiTheme="majorHAnsi" w:cstheme="majorHAnsi"/>
          <w:sz w:val="24"/>
          <w:szCs w:val="24"/>
        </w:rPr>
        <w:footnoteReference w:id="29"/>
      </w:r>
      <w:r w:rsidR="00B34365" w:rsidRPr="002B1063">
        <w:rPr>
          <w:rFonts w:asciiTheme="majorHAnsi" w:hAnsiTheme="majorHAnsi" w:cstheme="majorHAnsi"/>
          <w:sz w:val="24"/>
          <w:szCs w:val="24"/>
        </w:rPr>
        <w:t xml:space="preserve"> </w:t>
      </w:r>
      <w:r w:rsidR="00701D13" w:rsidRPr="002B1063">
        <w:rPr>
          <w:rFonts w:asciiTheme="majorHAnsi" w:hAnsiTheme="majorHAnsi" w:cstheme="majorHAnsi"/>
          <w:sz w:val="24"/>
          <w:szCs w:val="24"/>
        </w:rPr>
        <w:t xml:space="preserve">și, respectiv, cu Ordinul </w:t>
      </w:r>
      <w:r w:rsidR="002B7E9B" w:rsidRPr="002B1063">
        <w:rPr>
          <w:rFonts w:asciiTheme="majorHAnsi" w:hAnsiTheme="majorHAnsi" w:cstheme="majorHAnsi"/>
          <w:sz w:val="24"/>
          <w:szCs w:val="24"/>
        </w:rPr>
        <w:t>m</w:t>
      </w:r>
      <w:r w:rsidR="00701D13" w:rsidRPr="002B1063">
        <w:rPr>
          <w:rFonts w:asciiTheme="majorHAnsi" w:hAnsiTheme="majorHAnsi" w:cstheme="majorHAnsi"/>
          <w:sz w:val="24"/>
          <w:szCs w:val="24"/>
        </w:rPr>
        <w:t xml:space="preserve">inistrului </w:t>
      </w:r>
      <w:r w:rsidR="00BD2FAE" w:rsidRPr="002B1063">
        <w:rPr>
          <w:rFonts w:asciiTheme="majorHAnsi" w:hAnsiTheme="majorHAnsi" w:cstheme="majorHAnsi"/>
          <w:sz w:val="24"/>
          <w:szCs w:val="24"/>
        </w:rPr>
        <w:t>F</w:t>
      </w:r>
      <w:r w:rsidR="00701D13" w:rsidRPr="002B1063">
        <w:rPr>
          <w:rFonts w:asciiTheme="majorHAnsi" w:hAnsiTheme="majorHAnsi" w:cstheme="majorHAnsi"/>
          <w:sz w:val="24"/>
          <w:szCs w:val="24"/>
        </w:rPr>
        <w:t>inanțelor nr.216 din 28.12.2015</w:t>
      </w:r>
      <w:r w:rsidR="005642B4" w:rsidRPr="002B1063">
        <w:rPr>
          <w:rFonts w:asciiTheme="majorHAnsi" w:hAnsiTheme="majorHAnsi" w:cstheme="majorHAnsi"/>
          <w:sz w:val="24"/>
          <w:szCs w:val="24"/>
        </w:rPr>
        <w:t>, precum și de instituirea controlului intern, care asigură întocmirea rapoartelor financiare ce nu conțin denaturări semnificative, cauzate de fraudă și/sau eroare</w:t>
      </w:r>
      <w:r w:rsidR="00701D13" w:rsidRPr="002B1063">
        <w:rPr>
          <w:rFonts w:asciiTheme="majorHAnsi" w:hAnsiTheme="majorHAnsi" w:cstheme="majorHAnsi"/>
          <w:sz w:val="24"/>
          <w:szCs w:val="24"/>
        </w:rPr>
        <w:t>.</w:t>
      </w:r>
      <w:r w:rsidR="000124C3" w:rsidRPr="002B1063">
        <w:rPr>
          <w:rFonts w:asciiTheme="majorHAnsi" w:hAnsiTheme="majorHAnsi" w:cstheme="majorHAnsi"/>
          <w:sz w:val="24"/>
          <w:szCs w:val="24"/>
        </w:rPr>
        <w:t xml:space="preserve"> </w:t>
      </w:r>
    </w:p>
    <w:p w14:paraId="3714A5F6" w14:textId="77777777" w:rsidR="00C3535B" w:rsidRPr="002B1063" w:rsidRDefault="000124C3" w:rsidP="009C1A60">
      <w:pPr>
        <w:jc w:val="both"/>
        <w:rPr>
          <w:rFonts w:asciiTheme="majorHAnsi" w:hAnsiTheme="majorHAnsi" w:cstheme="majorHAnsi"/>
          <w:sz w:val="24"/>
          <w:szCs w:val="24"/>
        </w:rPr>
      </w:pPr>
      <w:r w:rsidRPr="002B1063">
        <w:rPr>
          <w:rFonts w:asciiTheme="majorHAnsi" w:hAnsiTheme="majorHAnsi" w:cstheme="majorHAnsi"/>
          <w:sz w:val="24"/>
          <w:szCs w:val="24"/>
        </w:rPr>
        <w:t>Consultantul în management</w:t>
      </w:r>
      <w:r w:rsidR="00BD2FAE" w:rsidRPr="002B1063">
        <w:rPr>
          <w:rFonts w:asciiTheme="majorHAnsi" w:hAnsiTheme="majorHAnsi" w:cstheme="majorHAnsi"/>
          <w:sz w:val="24"/>
          <w:szCs w:val="24"/>
        </w:rPr>
        <w:t>ul</w:t>
      </w:r>
      <w:r w:rsidRPr="002B1063">
        <w:rPr>
          <w:rFonts w:asciiTheme="majorHAnsi" w:hAnsiTheme="majorHAnsi" w:cstheme="majorHAnsi"/>
          <w:sz w:val="24"/>
          <w:szCs w:val="24"/>
        </w:rPr>
        <w:t xml:space="preserve"> financiar al </w:t>
      </w:r>
      <w:r w:rsidR="00750217" w:rsidRPr="002B1063">
        <w:rPr>
          <w:rFonts w:asciiTheme="majorHAnsi" w:hAnsiTheme="majorHAnsi" w:cstheme="majorHAnsi"/>
          <w:sz w:val="24"/>
          <w:szCs w:val="24"/>
        </w:rPr>
        <w:t>Proiectului</w:t>
      </w:r>
      <w:r w:rsidRPr="002B1063">
        <w:rPr>
          <w:rFonts w:asciiTheme="majorHAnsi" w:hAnsiTheme="majorHAnsi" w:cstheme="majorHAnsi"/>
          <w:sz w:val="24"/>
          <w:szCs w:val="24"/>
        </w:rPr>
        <w:t xml:space="preserve"> </w:t>
      </w:r>
      <w:r w:rsidR="00D57A0B" w:rsidRPr="002B1063">
        <w:rPr>
          <w:rFonts w:asciiTheme="majorHAnsi" w:hAnsiTheme="majorHAnsi" w:cstheme="majorHAnsi"/>
          <w:sz w:val="24"/>
          <w:szCs w:val="24"/>
        </w:rPr>
        <w:t xml:space="preserve">este responsabil </w:t>
      </w:r>
      <w:r w:rsidR="00BD2FAE" w:rsidRPr="002B1063">
        <w:rPr>
          <w:rFonts w:asciiTheme="majorHAnsi" w:hAnsiTheme="majorHAnsi" w:cstheme="majorHAnsi"/>
          <w:sz w:val="24"/>
          <w:szCs w:val="24"/>
        </w:rPr>
        <w:t>de</w:t>
      </w:r>
      <w:r w:rsidR="00D57A0B" w:rsidRPr="002B1063">
        <w:rPr>
          <w:rFonts w:asciiTheme="majorHAnsi" w:hAnsiTheme="majorHAnsi" w:cstheme="majorHAnsi"/>
          <w:sz w:val="24"/>
          <w:szCs w:val="24"/>
        </w:rPr>
        <w:t xml:space="preserve"> consolidarea Rapoartelor financiare interimare și </w:t>
      </w:r>
      <w:r w:rsidR="00AC4B52" w:rsidRPr="002B1063">
        <w:rPr>
          <w:rFonts w:asciiTheme="majorHAnsi" w:hAnsiTheme="majorHAnsi" w:cstheme="majorHAnsi"/>
          <w:sz w:val="24"/>
          <w:szCs w:val="24"/>
        </w:rPr>
        <w:t xml:space="preserve">de </w:t>
      </w:r>
      <w:r w:rsidR="00B371F7" w:rsidRPr="002B1063">
        <w:rPr>
          <w:rFonts w:asciiTheme="majorHAnsi" w:hAnsiTheme="majorHAnsi" w:cstheme="majorHAnsi"/>
          <w:sz w:val="24"/>
          <w:szCs w:val="24"/>
        </w:rPr>
        <w:t>asigur</w:t>
      </w:r>
      <w:r w:rsidR="002B7E9B" w:rsidRPr="002B1063">
        <w:rPr>
          <w:rFonts w:asciiTheme="majorHAnsi" w:hAnsiTheme="majorHAnsi" w:cstheme="majorHAnsi"/>
          <w:sz w:val="24"/>
          <w:szCs w:val="24"/>
        </w:rPr>
        <w:t>area</w:t>
      </w:r>
      <w:r w:rsidR="00B371F7" w:rsidRPr="002B1063">
        <w:rPr>
          <w:rFonts w:asciiTheme="majorHAnsi" w:hAnsiTheme="majorHAnsi" w:cstheme="majorHAnsi"/>
          <w:sz w:val="24"/>
          <w:szCs w:val="24"/>
        </w:rPr>
        <w:t xml:space="preserve"> managementul</w:t>
      </w:r>
      <w:r w:rsidR="002B7E9B" w:rsidRPr="002B1063">
        <w:rPr>
          <w:rFonts w:asciiTheme="majorHAnsi" w:hAnsiTheme="majorHAnsi" w:cstheme="majorHAnsi"/>
          <w:sz w:val="24"/>
          <w:szCs w:val="24"/>
        </w:rPr>
        <w:t>ui</w:t>
      </w:r>
      <w:r w:rsidR="00B371F7" w:rsidRPr="002B1063">
        <w:rPr>
          <w:rFonts w:asciiTheme="majorHAnsi" w:hAnsiTheme="majorHAnsi" w:cstheme="majorHAnsi"/>
          <w:sz w:val="24"/>
          <w:szCs w:val="24"/>
        </w:rPr>
        <w:t xml:space="preserve"> financiar</w:t>
      </w:r>
      <w:r w:rsidR="00D57A0B" w:rsidRPr="002B1063">
        <w:rPr>
          <w:rFonts w:asciiTheme="majorHAnsi" w:hAnsiTheme="majorHAnsi" w:cstheme="majorHAnsi"/>
          <w:sz w:val="24"/>
          <w:szCs w:val="24"/>
        </w:rPr>
        <w:t xml:space="preserve">, </w:t>
      </w:r>
      <w:r w:rsidR="002943C0">
        <w:rPr>
          <w:rFonts w:asciiTheme="majorHAnsi" w:hAnsiTheme="majorHAnsi" w:cstheme="majorHAnsi"/>
          <w:sz w:val="24"/>
          <w:szCs w:val="24"/>
        </w:rPr>
        <w:t xml:space="preserve">de </w:t>
      </w:r>
      <w:r w:rsidR="00D57A0B" w:rsidRPr="002B1063">
        <w:rPr>
          <w:rFonts w:asciiTheme="majorHAnsi" w:hAnsiTheme="majorHAnsi" w:cstheme="majorHAnsi"/>
          <w:sz w:val="24"/>
          <w:szCs w:val="24"/>
        </w:rPr>
        <w:t xml:space="preserve">planificarea și bugetarea serviciilor, precum și </w:t>
      </w:r>
      <w:r w:rsidR="00BD2FAE" w:rsidRPr="002B1063">
        <w:rPr>
          <w:rFonts w:asciiTheme="majorHAnsi" w:hAnsiTheme="majorHAnsi" w:cstheme="majorHAnsi"/>
          <w:sz w:val="24"/>
          <w:szCs w:val="24"/>
        </w:rPr>
        <w:t>de întocmirea și prezentarea corectă și la timp a</w:t>
      </w:r>
      <w:r w:rsidR="00D57A0B" w:rsidRPr="002B1063">
        <w:rPr>
          <w:rFonts w:asciiTheme="majorHAnsi" w:hAnsiTheme="majorHAnsi" w:cstheme="majorHAnsi"/>
          <w:sz w:val="24"/>
          <w:szCs w:val="24"/>
        </w:rPr>
        <w:t xml:space="preserve"> rapoartel</w:t>
      </w:r>
      <w:r w:rsidR="00BD2FAE" w:rsidRPr="002B1063">
        <w:rPr>
          <w:rFonts w:asciiTheme="majorHAnsi" w:hAnsiTheme="majorHAnsi" w:cstheme="majorHAnsi"/>
          <w:sz w:val="24"/>
          <w:szCs w:val="24"/>
        </w:rPr>
        <w:t>or</w:t>
      </w:r>
      <w:r w:rsidR="00D57A0B" w:rsidRPr="002B1063">
        <w:rPr>
          <w:rFonts w:asciiTheme="majorHAnsi" w:hAnsiTheme="majorHAnsi" w:cstheme="majorHAnsi"/>
          <w:sz w:val="24"/>
          <w:szCs w:val="24"/>
        </w:rPr>
        <w:t xml:space="preserve"> financiare.</w:t>
      </w:r>
      <w:r w:rsidR="003B4161" w:rsidRPr="002B1063">
        <w:rPr>
          <w:rFonts w:asciiTheme="majorHAnsi" w:hAnsiTheme="majorHAnsi" w:cstheme="majorHAnsi"/>
          <w:sz w:val="24"/>
          <w:szCs w:val="24"/>
        </w:rPr>
        <w:t xml:space="preserve"> </w:t>
      </w:r>
    </w:p>
    <w:p w14:paraId="2E2F99D2" w14:textId="7E3BC5A2" w:rsidR="00AB6763" w:rsidRPr="002B1063" w:rsidRDefault="00AB6763" w:rsidP="00C46B81">
      <w:pPr>
        <w:spacing w:after="120" w:line="276" w:lineRule="auto"/>
        <w:jc w:val="both"/>
        <w:rPr>
          <w:rFonts w:asciiTheme="majorHAnsi" w:hAnsiTheme="majorHAnsi" w:cstheme="majorHAnsi"/>
          <w:sz w:val="24"/>
          <w:szCs w:val="24"/>
        </w:rPr>
      </w:pPr>
      <w:r w:rsidRPr="009A41FD">
        <w:rPr>
          <w:rFonts w:asciiTheme="majorHAnsi" w:hAnsiTheme="majorHAnsi" w:cstheme="majorHAnsi"/>
          <w:i/>
          <w:sz w:val="24"/>
          <w:szCs w:val="24"/>
        </w:rPr>
        <w:t>I</w:t>
      </w:r>
      <w:r w:rsidR="00905247" w:rsidRPr="009A41FD">
        <w:rPr>
          <w:rFonts w:asciiTheme="majorHAnsi" w:hAnsiTheme="majorHAnsi" w:cstheme="majorHAnsi"/>
          <w:i/>
          <w:sz w:val="24"/>
          <w:szCs w:val="24"/>
        </w:rPr>
        <w:t>nstituți</w:t>
      </w:r>
      <w:r w:rsidR="00BD2FAE" w:rsidRPr="009A41FD">
        <w:rPr>
          <w:rFonts w:asciiTheme="majorHAnsi" w:hAnsiTheme="majorHAnsi" w:cstheme="majorHAnsi"/>
          <w:i/>
          <w:sz w:val="24"/>
          <w:szCs w:val="24"/>
        </w:rPr>
        <w:t>ei</w:t>
      </w:r>
      <w:r w:rsidR="00905247" w:rsidRPr="009A41FD">
        <w:rPr>
          <w:rFonts w:asciiTheme="majorHAnsi" w:hAnsiTheme="majorHAnsi" w:cstheme="majorHAnsi"/>
          <w:i/>
          <w:sz w:val="24"/>
          <w:szCs w:val="24"/>
        </w:rPr>
        <w:t xml:space="preserve"> </w:t>
      </w:r>
      <w:r w:rsidRPr="009A41FD">
        <w:rPr>
          <w:rFonts w:asciiTheme="majorHAnsi" w:hAnsiTheme="majorHAnsi" w:cstheme="majorHAnsi"/>
          <w:i/>
          <w:sz w:val="24"/>
          <w:szCs w:val="24"/>
        </w:rPr>
        <w:t>P</w:t>
      </w:r>
      <w:r w:rsidR="00905247" w:rsidRPr="009A41FD">
        <w:rPr>
          <w:rFonts w:asciiTheme="majorHAnsi" w:hAnsiTheme="majorHAnsi" w:cstheme="majorHAnsi"/>
          <w:i/>
          <w:sz w:val="24"/>
          <w:szCs w:val="24"/>
        </w:rPr>
        <w:t>ublic</w:t>
      </w:r>
      <w:r w:rsidR="00BD2FAE" w:rsidRPr="009A41FD">
        <w:rPr>
          <w:rFonts w:asciiTheme="majorHAnsi" w:hAnsiTheme="majorHAnsi" w:cstheme="majorHAnsi"/>
          <w:i/>
          <w:sz w:val="24"/>
          <w:szCs w:val="24"/>
        </w:rPr>
        <w:t>e</w:t>
      </w:r>
      <w:r w:rsidRPr="009A41FD">
        <w:rPr>
          <w:rFonts w:asciiTheme="majorHAnsi" w:hAnsiTheme="majorHAnsi" w:cstheme="majorHAnsi"/>
          <w:i/>
          <w:sz w:val="24"/>
          <w:szCs w:val="24"/>
        </w:rPr>
        <w:t xml:space="preserve"> </w:t>
      </w:r>
      <w:r w:rsidR="009A41FD" w:rsidRPr="009A41FD">
        <w:rPr>
          <w:rFonts w:asciiTheme="majorHAnsi" w:eastAsia="Times New Roman" w:hAnsiTheme="majorHAnsi" w:cstheme="majorHAnsi"/>
          <w:bCs/>
          <w:i/>
          <w:iCs/>
          <w:sz w:val="24"/>
          <w:szCs w:val="24"/>
        </w:rPr>
        <w:t>Oficiul Național de Dezvoltare Regională și Locală</w:t>
      </w:r>
      <w:r w:rsidR="009A41FD" w:rsidRPr="009A41FD">
        <w:rPr>
          <w:rFonts w:asciiTheme="majorHAnsi" w:eastAsia="Times New Roman" w:hAnsiTheme="majorHAnsi" w:cstheme="majorHAnsi"/>
          <w:bCs/>
          <w:i/>
          <w:iCs/>
          <w:sz w:val="24"/>
          <w:szCs w:val="24"/>
          <w:vertAlign w:val="superscript"/>
        </w:rPr>
        <w:footnoteReference w:id="30"/>
      </w:r>
      <w:r w:rsidR="00CD7CD4">
        <w:rPr>
          <w:rFonts w:asciiTheme="majorHAnsi" w:eastAsia="Times New Roman" w:hAnsiTheme="majorHAnsi" w:cstheme="majorHAnsi"/>
          <w:bCs/>
          <w:i/>
          <w:iCs/>
          <w:sz w:val="24"/>
          <w:szCs w:val="24"/>
        </w:rPr>
        <w:t xml:space="preserve"> </w:t>
      </w:r>
      <w:r w:rsidRPr="002B1063">
        <w:rPr>
          <w:rFonts w:asciiTheme="majorHAnsi" w:hAnsiTheme="majorHAnsi" w:cstheme="majorHAnsi"/>
          <w:sz w:val="24"/>
          <w:szCs w:val="24"/>
        </w:rPr>
        <w:t xml:space="preserve">îi revine responsabilitatea privind </w:t>
      </w:r>
      <w:r w:rsidR="006B4A99" w:rsidRPr="002B1063">
        <w:rPr>
          <w:rFonts w:asciiTheme="majorHAnsi" w:hAnsiTheme="majorHAnsi" w:cstheme="majorHAnsi"/>
          <w:sz w:val="24"/>
          <w:szCs w:val="24"/>
        </w:rPr>
        <w:t>menținerea unui control corespunzător asupra informației contabile și asigurarea introducerii acesteia în sistemul contabil. Concomitent,</w:t>
      </w:r>
      <w:r w:rsidR="004539D2" w:rsidRPr="002B1063">
        <w:rPr>
          <w:rFonts w:asciiTheme="majorHAnsi" w:hAnsiTheme="majorHAnsi" w:cstheme="majorHAnsi"/>
          <w:sz w:val="24"/>
          <w:szCs w:val="24"/>
        </w:rPr>
        <w:t xml:space="preserve"> elabor</w:t>
      </w:r>
      <w:r w:rsidR="002943C0">
        <w:rPr>
          <w:rFonts w:asciiTheme="majorHAnsi" w:hAnsiTheme="majorHAnsi" w:cstheme="majorHAnsi"/>
          <w:sz w:val="24"/>
          <w:szCs w:val="24"/>
        </w:rPr>
        <w:t>ează</w:t>
      </w:r>
      <w:r w:rsidR="004539D2" w:rsidRPr="002B1063">
        <w:rPr>
          <w:rFonts w:asciiTheme="majorHAnsi" w:hAnsiTheme="majorHAnsi" w:cstheme="majorHAnsi"/>
          <w:sz w:val="24"/>
          <w:szCs w:val="24"/>
        </w:rPr>
        <w:t xml:space="preserve"> rapoartel</w:t>
      </w:r>
      <w:r w:rsidR="00DC46F1" w:rsidRPr="002B1063">
        <w:rPr>
          <w:rFonts w:asciiTheme="majorHAnsi" w:hAnsiTheme="majorHAnsi" w:cstheme="majorHAnsi"/>
          <w:sz w:val="24"/>
          <w:szCs w:val="24"/>
        </w:rPr>
        <w:t>e</w:t>
      </w:r>
      <w:r w:rsidR="004539D2" w:rsidRPr="002B1063">
        <w:rPr>
          <w:rFonts w:asciiTheme="majorHAnsi" w:hAnsiTheme="majorHAnsi" w:cstheme="majorHAnsi"/>
          <w:sz w:val="24"/>
          <w:szCs w:val="24"/>
        </w:rPr>
        <w:t xml:space="preserve"> financiare și statistice trimestriale și anuale solicitate de BM</w:t>
      </w:r>
      <w:r w:rsidR="00DC46F1" w:rsidRPr="002B1063">
        <w:rPr>
          <w:rFonts w:asciiTheme="majorHAnsi" w:hAnsiTheme="majorHAnsi" w:cstheme="majorHAnsi"/>
          <w:sz w:val="24"/>
          <w:szCs w:val="24"/>
        </w:rPr>
        <w:t>,</w:t>
      </w:r>
      <w:r w:rsidR="004539D2" w:rsidRPr="002B1063">
        <w:rPr>
          <w:rFonts w:asciiTheme="majorHAnsi" w:hAnsiTheme="majorHAnsi" w:cstheme="majorHAnsi"/>
          <w:sz w:val="24"/>
          <w:szCs w:val="24"/>
        </w:rPr>
        <w:t xml:space="preserve"> în conformitate cu MOP.</w:t>
      </w:r>
    </w:p>
    <w:p w14:paraId="732CE3C1" w14:textId="77777777" w:rsidR="00112EC2" w:rsidRPr="002B1063" w:rsidRDefault="00C3535B" w:rsidP="009C1A60">
      <w:pPr>
        <w:pStyle w:val="ab"/>
        <w:numPr>
          <w:ilvl w:val="0"/>
          <w:numId w:val="1"/>
        </w:numPr>
        <w:tabs>
          <w:tab w:val="left" w:pos="360"/>
          <w:tab w:val="left" w:pos="426"/>
        </w:tabs>
        <w:autoSpaceDE w:val="0"/>
        <w:autoSpaceDN w:val="0"/>
        <w:adjustRightInd w:val="0"/>
        <w:spacing w:after="0" w:line="276" w:lineRule="auto"/>
        <w:ind w:left="0" w:firstLine="0"/>
        <w:jc w:val="both"/>
        <w:outlineLvl w:val="0"/>
        <w:rPr>
          <w:rFonts w:asciiTheme="majorHAnsi" w:hAnsiTheme="majorHAnsi" w:cstheme="majorHAnsi"/>
          <w:b/>
          <w:sz w:val="28"/>
          <w:szCs w:val="28"/>
        </w:rPr>
      </w:pPr>
      <w:bookmarkStart w:id="7" w:name="_Toc21348455"/>
      <w:r w:rsidRPr="002B1063">
        <w:rPr>
          <w:rFonts w:asciiTheme="majorHAnsi" w:hAnsiTheme="majorHAnsi" w:cstheme="majorHAnsi"/>
          <w:b/>
          <w:sz w:val="28"/>
          <w:szCs w:val="28"/>
        </w:rPr>
        <w:t xml:space="preserve">RESPONSABILITĂȚILE AUDITORULUI ÎNTR-UN AUDIT </w:t>
      </w:r>
      <w:bookmarkEnd w:id="7"/>
      <w:r w:rsidR="002F4882" w:rsidRPr="002B1063">
        <w:rPr>
          <w:rFonts w:asciiTheme="majorHAnsi" w:hAnsiTheme="majorHAnsi" w:cstheme="majorHAnsi"/>
          <w:b/>
          <w:sz w:val="28"/>
          <w:szCs w:val="28"/>
        </w:rPr>
        <w:t>FINANCIAR</w:t>
      </w:r>
      <w:r w:rsidR="00112EC2" w:rsidRPr="002B1063">
        <w:rPr>
          <w:rFonts w:asciiTheme="majorHAnsi" w:hAnsiTheme="majorHAnsi" w:cstheme="majorHAnsi"/>
          <w:b/>
          <w:sz w:val="28"/>
          <w:szCs w:val="28"/>
        </w:rPr>
        <w:t xml:space="preserve"> AL RAPOARTELOR PROIECTULUI</w:t>
      </w:r>
    </w:p>
    <w:p w14:paraId="1C2A547B" w14:textId="77777777" w:rsidR="00EE27F3" w:rsidRPr="002B1063" w:rsidRDefault="00E16E9B" w:rsidP="001D0838">
      <w:pPr>
        <w:spacing w:after="120"/>
        <w:jc w:val="both"/>
        <w:rPr>
          <w:rFonts w:asciiTheme="majorHAnsi" w:hAnsiTheme="majorHAnsi" w:cstheme="majorHAnsi"/>
          <w:sz w:val="24"/>
          <w:szCs w:val="24"/>
        </w:rPr>
      </w:pPr>
      <w:r w:rsidRPr="002B1063">
        <w:rPr>
          <w:rFonts w:asciiTheme="majorHAnsi" w:hAnsiTheme="majorHAnsi" w:cstheme="majorHAnsi"/>
          <w:sz w:val="24"/>
          <w:szCs w:val="24"/>
        </w:rPr>
        <w:t>Responsabilitatea noastră este de a planifica și a realiza misiunea de audit, cu obținerea probelor suficiente și adecvate în vederea susținerii bazei pentru opinia de audit. Obiectivele noastre sunt: obținerea unei asigurări rezonabile că</w:t>
      </w:r>
      <w:r w:rsidR="00B82732" w:rsidRPr="002B1063">
        <w:rPr>
          <w:rFonts w:asciiTheme="majorHAnsi" w:hAnsiTheme="majorHAnsi" w:cstheme="majorHAnsi"/>
          <w:sz w:val="24"/>
          <w:szCs w:val="24"/>
        </w:rPr>
        <w:t xml:space="preserve"> rapoartele financiare nu sunt afectate de denaturări </w:t>
      </w:r>
      <w:r w:rsidR="0048784F" w:rsidRPr="002B1063">
        <w:rPr>
          <w:rFonts w:asciiTheme="majorHAnsi" w:hAnsiTheme="majorHAnsi" w:cstheme="majorHAnsi"/>
          <w:sz w:val="24"/>
          <w:szCs w:val="24"/>
        </w:rPr>
        <w:t>semnificative, cauzate de fraude sau erori, precum și emiterea unei opinii.</w:t>
      </w:r>
    </w:p>
    <w:p w14:paraId="1EF7C5C8" w14:textId="77777777" w:rsidR="007E2549" w:rsidRPr="002B1063" w:rsidRDefault="0048784F" w:rsidP="001D0838">
      <w:pPr>
        <w:spacing w:after="120"/>
        <w:jc w:val="both"/>
        <w:rPr>
          <w:rFonts w:asciiTheme="majorHAnsi" w:hAnsiTheme="majorHAnsi" w:cstheme="majorHAnsi"/>
          <w:sz w:val="24"/>
          <w:szCs w:val="24"/>
          <w:lang w:val="ro"/>
        </w:rPr>
      </w:pPr>
      <w:r w:rsidRPr="002B1063">
        <w:rPr>
          <w:rFonts w:asciiTheme="majorHAnsi" w:hAnsiTheme="majorHAnsi" w:cstheme="majorHAnsi"/>
          <w:sz w:val="24"/>
          <w:szCs w:val="24"/>
        </w:rPr>
        <w:t xml:space="preserve">Asigurarea rezonabilă este un nivel ridicat de asigurare, dar nu este o garanție că un audit efectuat în conformitate cu </w:t>
      </w:r>
      <w:r w:rsidR="007E2549" w:rsidRPr="002B1063">
        <w:rPr>
          <w:rFonts w:asciiTheme="majorHAnsi" w:hAnsiTheme="majorHAnsi" w:cstheme="majorHAnsi"/>
          <w:sz w:val="24"/>
          <w:szCs w:val="24"/>
        </w:rPr>
        <w:t>Standardele Internaționale</w:t>
      </w:r>
      <w:r w:rsidRPr="002B1063">
        <w:rPr>
          <w:rFonts w:asciiTheme="majorHAnsi" w:hAnsiTheme="majorHAnsi" w:cstheme="majorHAnsi"/>
          <w:sz w:val="24"/>
          <w:szCs w:val="24"/>
        </w:rPr>
        <w:t xml:space="preserve"> va detecta întotdeauna o denaturare semnificativă atunci când ea există.</w:t>
      </w:r>
      <w:r w:rsidR="007E2549" w:rsidRPr="002B1063">
        <w:rPr>
          <w:rFonts w:asciiTheme="majorHAnsi" w:hAnsiTheme="majorHAnsi" w:cstheme="majorHAnsi"/>
          <w:sz w:val="24"/>
          <w:szCs w:val="24"/>
        </w:rPr>
        <w:t xml:space="preserve"> </w:t>
      </w:r>
      <w:r w:rsidR="00117299" w:rsidRPr="002B1063">
        <w:rPr>
          <w:rFonts w:asciiTheme="majorHAnsi" w:hAnsiTheme="majorHAnsi" w:cstheme="majorHAnsi"/>
          <w:sz w:val="24"/>
          <w:szCs w:val="24"/>
        </w:rPr>
        <w:t xml:space="preserve">Denaturările pot fi </w:t>
      </w:r>
      <w:r w:rsidR="00AC4B52" w:rsidRPr="002B1063">
        <w:rPr>
          <w:rFonts w:asciiTheme="majorHAnsi" w:hAnsiTheme="majorHAnsi" w:cstheme="majorHAnsi"/>
          <w:sz w:val="24"/>
          <w:szCs w:val="24"/>
        </w:rPr>
        <w:t xml:space="preserve">ca </w:t>
      </w:r>
      <w:r w:rsidR="00117299" w:rsidRPr="002B1063">
        <w:rPr>
          <w:rFonts w:asciiTheme="majorHAnsi" w:hAnsiTheme="majorHAnsi" w:cstheme="majorHAnsi"/>
          <w:sz w:val="24"/>
          <w:szCs w:val="24"/>
        </w:rPr>
        <w:t>urmare a fraudelor sau erorilor. Totodată, denaturările pot fi considerate semnificative dacă, în mod individual sau în ansamblu, pot influența deciziile economice ale utilizatorilor acestor situații financiare.</w:t>
      </w:r>
      <w:r w:rsidR="00BB42ED" w:rsidRPr="002B1063">
        <w:rPr>
          <w:rFonts w:asciiTheme="majorHAnsi" w:hAnsiTheme="majorHAnsi" w:cstheme="majorHAnsi"/>
          <w:sz w:val="24"/>
          <w:szCs w:val="24"/>
          <w:lang w:val="ro"/>
        </w:rPr>
        <w:t xml:space="preserve"> </w:t>
      </w:r>
    </w:p>
    <w:p w14:paraId="226B4DFE" w14:textId="77777777" w:rsidR="00255232" w:rsidRPr="002B1063" w:rsidRDefault="001A4B6A" w:rsidP="009C1A60">
      <w:pPr>
        <w:jc w:val="both"/>
        <w:rPr>
          <w:rFonts w:asciiTheme="majorHAnsi" w:hAnsiTheme="majorHAnsi" w:cstheme="majorHAnsi"/>
          <w:sz w:val="24"/>
          <w:szCs w:val="24"/>
        </w:rPr>
      </w:pPr>
      <w:r w:rsidRPr="002B1063">
        <w:rPr>
          <w:rFonts w:asciiTheme="majorHAnsi" w:hAnsiTheme="majorHAnsi" w:cstheme="majorHAnsi"/>
          <w:sz w:val="24"/>
          <w:szCs w:val="24"/>
        </w:rPr>
        <w:t>O descriere suplimentară a responsabilităților auditorului într-un audit al rapoartelor financiare este plasată pe site-u</w:t>
      </w:r>
      <w:r w:rsidR="002047DF" w:rsidRPr="002B1063">
        <w:rPr>
          <w:rFonts w:asciiTheme="majorHAnsi" w:hAnsiTheme="majorHAnsi" w:cstheme="majorHAnsi"/>
          <w:sz w:val="24"/>
          <w:szCs w:val="24"/>
        </w:rPr>
        <w:t xml:space="preserve">l Curții de Conturi, la adresa: </w:t>
      </w:r>
      <w:r w:rsidR="002047DF" w:rsidRPr="002B1063">
        <w:rPr>
          <w:rStyle w:val="af4"/>
          <w:rFonts w:asciiTheme="majorHAnsi" w:hAnsiTheme="majorHAnsi" w:cstheme="majorHAnsi"/>
          <w:i/>
          <w:iCs/>
          <w:sz w:val="24"/>
          <w:szCs w:val="24"/>
        </w:rPr>
        <w:t>https://www.ccrm.md/ro/cadrul-legal-3546.html</w:t>
      </w:r>
      <w:r w:rsidR="00FD41DF" w:rsidRPr="002B1063">
        <w:rPr>
          <w:rFonts w:asciiTheme="majorHAnsi" w:hAnsiTheme="majorHAnsi" w:cstheme="majorHAnsi"/>
          <w:i/>
          <w:iCs/>
          <w:sz w:val="24"/>
          <w:szCs w:val="24"/>
        </w:rPr>
        <w:t xml:space="preserve">. </w:t>
      </w:r>
      <w:r w:rsidRPr="002B1063">
        <w:rPr>
          <w:rFonts w:asciiTheme="majorHAnsi" w:hAnsiTheme="majorHAnsi" w:cstheme="majorHAnsi"/>
          <w:sz w:val="24"/>
          <w:szCs w:val="24"/>
        </w:rPr>
        <w:t>Această descriere face parte din Raportul nostru de audit.</w:t>
      </w:r>
    </w:p>
    <w:p w14:paraId="099BD5EE" w14:textId="77777777" w:rsidR="00680F24" w:rsidRPr="002B1063" w:rsidRDefault="00680F24" w:rsidP="009C1A60">
      <w:pPr>
        <w:tabs>
          <w:tab w:val="left" w:pos="993"/>
        </w:tabs>
        <w:spacing w:after="0" w:line="276" w:lineRule="auto"/>
        <w:jc w:val="both"/>
        <w:rPr>
          <w:rFonts w:asciiTheme="majorHAnsi" w:hAnsiTheme="majorHAnsi" w:cstheme="majorHAnsi"/>
          <w:b/>
          <w:sz w:val="28"/>
          <w:szCs w:val="28"/>
        </w:rPr>
      </w:pPr>
    </w:p>
    <w:p w14:paraId="3A6AB7F8" w14:textId="77777777" w:rsidR="00393709" w:rsidRPr="002B1063" w:rsidRDefault="00716AEB" w:rsidP="009C1A60">
      <w:pPr>
        <w:tabs>
          <w:tab w:val="left" w:pos="993"/>
        </w:tabs>
        <w:spacing w:after="0" w:line="276" w:lineRule="auto"/>
        <w:jc w:val="both"/>
        <w:rPr>
          <w:rFonts w:asciiTheme="majorHAnsi" w:hAnsiTheme="majorHAnsi" w:cstheme="majorHAnsi"/>
          <w:b/>
          <w:sz w:val="28"/>
          <w:szCs w:val="28"/>
        </w:rPr>
      </w:pPr>
      <w:r w:rsidRPr="002B1063">
        <w:rPr>
          <w:rFonts w:asciiTheme="majorHAnsi" w:hAnsiTheme="majorHAnsi" w:cstheme="majorHAnsi"/>
          <w:b/>
          <w:sz w:val="28"/>
          <w:szCs w:val="28"/>
        </w:rPr>
        <w:t xml:space="preserve">SEMNĂTURILE </w:t>
      </w:r>
      <w:r w:rsidR="00AC4B52" w:rsidRPr="002B1063">
        <w:rPr>
          <w:rFonts w:asciiTheme="majorHAnsi" w:hAnsiTheme="majorHAnsi" w:cstheme="majorHAnsi"/>
          <w:b/>
          <w:sz w:val="28"/>
          <w:szCs w:val="28"/>
        </w:rPr>
        <w:t xml:space="preserve">MEMBRILOR </w:t>
      </w:r>
      <w:r w:rsidRPr="002B1063">
        <w:rPr>
          <w:rFonts w:asciiTheme="majorHAnsi" w:hAnsiTheme="majorHAnsi" w:cstheme="majorHAnsi"/>
          <w:b/>
          <w:sz w:val="28"/>
          <w:szCs w:val="28"/>
        </w:rPr>
        <w:t>ECHIPEI DE AUDIT</w:t>
      </w:r>
    </w:p>
    <w:p w14:paraId="2B207AE3" w14:textId="77777777" w:rsidR="00310D24" w:rsidRPr="002B1063" w:rsidRDefault="00310D24" w:rsidP="009C1A60">
      <w:pPr>
        <w:tabs>
          <w:tab w:val="left" w:pos="993"/>
        </w:tabs>
        <w:spacing w:after="0" w:line="276" w:lineRule="auto"/>
        <w:jc w:val="both"/>
        <w:rPr>
          <w:rFonts w:asciiTheme="majorHAnsi" w:hAnsiTheme="majorHAnsi" w:cstheme="majorHAnsi"/>
          <w:b/>
          <w:sz w:val="24"/>
          <w:szCs w:val="24"/>
          <w:lang w:val="ro-MD"/>
        </w:rPr>
      </w:pPr>
    </w:p>
    <w:p w14:paraId="18172F7B" w14:textId="77777777" w:rsidR="008A4673" w:rsidRPr="002B1063" w:rsidRDefault="008A4673" w:rsidP="009C1A60">
      <w:pPr>
        <w:tabs>
          <w:tab w:val="left" w:pos="993"/>
        </w:tabs>
        <w:spacing w:after="0" w:line="276" w:lineRule="auto"/>
        <w:jc w:val="both"/>
        <w:rPr>
          <w:rFonts w:asciiTheme="majorHAnsi" w:hAnsiTheme="majorHAnsi" w:cstheme="majorHAnsi"/>
          <w:b/>
          <w:sz w:val="24"/>
          <w:szCs w:val="24"/>
          <w:lang w:val="ro-MD"/>
        </w:rPr>
      </w:pPr>
      <w:r w:rsidRPr="002B1063">
        <w:rPr>
          <w:rFonts w:asciiTheme="majorHAnsi" w:hAnsiTheme="majorHAnsi" w:cstheme="majorHAnsi"/>
          <w:b/>
          <w:sz w:val="24"/>
          <w:szCs w:val="24"/>
          <w:lang w:val="ro-MD"/>
        </w:rPr>
        <w:t>Echipa de audit:</w:t>
      </w:r>
    </w:p>
    <w:p w14:paraId="4C85536E" w14:textId="11D67018" w:rsidR="008A4673" w:rsidRPr="002B1063" w:rsidRDefault="008A4673" w:rsidP="009C1A60">
      <w:pPr>
        <w:spacing w:after="0" w:line="276" w:lineRule="auto"/>
        <w:rPr>
          <w:rFonts w:asciiTheme="majorHAnsi" w:eastAsia="Times New Roman" w:hAnsiTheme="majorHAnsi" w:cstheme="majorHAnsi"/>
          <w:bCs/>
          <w:sz w:val="24"/>
          <w:szCs w:val="24"/>
          <w:lang w:eastAsia="ru-RU"/>
        </w:rPr>
      </w:pPr>
      <w:r w:rsidRPr="002B1063">
        <w:rPr>
          <w:rFonts w:asciiTheme="majorHAnsi" w:eastAsia="Times New Roman" w:hAnsiTheme="majorHAnsi" w:cstheme="majorHAnsi"/>
          <w:iCs/>
          <w:sz w:val="24"/>
          <w:szCs w:val="24"/>
          <w:lang w:eastAsia="ru-RU"/>
        </w:rPr>
        <w:t>Șef</w:t>
      </w:r>
      <w:r w:rsidR="002C4A24">
        <w:rPr>
          <w:rFonts w:asciiTheme="majorHAnsi" w:eastAsia="Times New Roman" w:hAnsiTheme="majorHAnsi" w:cstheme="majorHAnsi"/>
          <w:iCs/>
          <w:sz w:val="24"/>
          <w:szCs w:val="24"/>
          <w:lang w:eastAsia="ru-RU"/>
        </w:rPr>
        <w:t>a</w:t>
      </w:r>
      <w:r w:rsidRPr="002B1063">
        <w:rPr>
          <w:rFonts w:asciiTheme="majorHAnsi" w:eastAsia="Times New Roman" w:hAnsiTheme="majorHAnsi" w:cstheme="majorHAnsi"/>
          <w:iCs/>
          <w:sz w:val="24"/>
          <w:szCs w:val="24"/>
          <w:lang w:eastAsia="ru-RU"/>
        </w:rPr>
        <w:t xml:space="preserve"> echipei de audit,</w:t>
      </w:r>
      <w:r w:rsidRPr="002B1063">
        <w:rPr>
          <w:rFonts w:asciiTheme="majorHAnsi" w:eastAsia="Times New Roman" w:hAnsiTheme="majorHAnsi" w:cstheme="majorHAnsi"/>
          <w:bCs/>
          <w:sz w:val="24"/>
          <w:szCs w:val="24"/>
          <w:lang w:eastAsia="ru-RU"/>
        </w:rPr>
        <w:t xml:space="preserve"> </w:t>
      </w:r>
    </w:p>
    <w:p w14:paraId="31DE8352" w14:textId="0763BD69" w:rsidR="008A4673" w:rsidRPr="002B1063" w:rsidRDefault="008A4673" w:rsidP="009C1A60">
      <w:pPr>
        <w:spacing w:after="0" w:line="276" w:lineRule="auto"/>
        <w:rPr>
          <w:rFonts w:asciiTheme="majorHAnsi" w:eastAsia="Times New Roman" w:hAnsiTheme="majorHAnsi" w:cstheme="majorHAnsi"/>
          <w:iCs/>
          <w:sz w:val="24"/>
          <w:szCs w:val="24"/>
          <w:lang w:eastAsia="ru-RU"/>
        </w:rPr>
      </w:pPr>
      <w:r w:rsidRPr="002B1063">
        <w:rPr>
          <w:rFonts w:asciiTheme="majorHAnsi" w:hAnsiTheme="majorHAnsi" w:cstheme="majorHAnsi"/>
          <w:sz w:val="24"/>
          <w:szCs w:val="24"/>
        </w:rPr>
        <w:t>Audito</w:t>
      </w:r>
      <w:r w:rsidR="002C4A24">
        <w:rPr>
          <w:rFonts w:asciiTheme="majorHAnsi" w:hAnsiTheme="majorHAnsi" w:cstheme="majorHAnsi"/>
          <w:sz w:val="24"/>
          <w:szCs w:val="24"/>
        </w:rPr>
        <w:t>a</w:t>
      </w:r>
      <w:r w:rsidRPr="002B1063">
        <w:rPr>
          <w:rFonts w:asciiTheme="majorHAnsi" w:hAnsiTheme="majorHAnsi" w:cstheme="majorHAnsi"/>
          <w:sz w:val="24"/>
          <w:szCs w:val="24"/>
        </w:rPr>
        <w:t>r</w:t>
      </w:r>
      <w:r w:rsidR="002C4A24">
        <w:rPr>
          <w:rFonts w:asciiTheme="majorHAnsi" w:hAnsiTheme="majorHAnsi" w:cstheme="majorHAnsi"/>
          <w:sz w:val="24"/>
          <w:szCs w:val="24"/>
        </w:rPr>
        <w:t>e</w:t>
      </w:r>
      <w:r w:rsidRPr="002B1063">
        <w:rPr>
          <w:rFonts w:asciiTheme="majorHAnsi" w:hAnsiTheme="majorHAnsi" w:cstheme="majorHAnsi"/>
          <w:sz w:val="24"/>
          <w:szCs w:val="24"/>
        </w:rPr>
        <w:t xml:space="preserve"> public</w:t>
      </w:r>
      <w:r w:rsidR="002C4A24">
        <w:rPr>
          <w:rFonts w:asciiTheme="majorHAnsi" w:hAnsiTheme="majorHAnsi" w:cstheme="majorHAnsi"/>
          <w:sz w:val="24"/>
          <w:szCs w:val="24"/>
        </w:rPr>
        <w:t>ă</w:t>
      </w:r>
      <w:r w:rsidRPr="002B1063">
        <w:rPr>
          <w:rFonts w:asciiTheme="majorHAnsi" w:hAnsiTheme="majorHAnsi" w:cstheme="majorHAnsi"/>
          <w:sz w:val="24"/>
          <w:szCs w:val="24"/>
        </w:rPr>
        <w:t xml:space="preserve"> principal</w:t>
      </w:r>
      <w:r w:rsidR="002C4A24">
        <w:rPr>
          <w:rFonts w:asciiTheme="majorHAnsi" w:hAnsiTheme="majorHAnsi" w:cstheme="majorHAnsi"/>
          <w:sz w:val="24"/>
          <w:szCs w:val="24"/>
        </w:rPr>
        <w:t>ă</w:t>
      </w:r>
      <w:r w:rsidR="00AC4B52" w:rsidRPr="002B1063">
        <w:rPr>
          <w:rFonts w:asciiTheme="majorHAnsi" w:hAnsiTheme="majorHAnsi" w:cstheme="majorHAnsi"/>
          <w:sz w:val="24"/>
          <w:szCs w:val="24"/>
        </w:rPr>
        <w:t>,</w:t>
      </w:r>
      <w:r w:rsidR="00724369" w:rsidRPr="002B1063">
        <w:rPr>
          <w:rFonts w:asciiTheme="majorHAnsi" w:hAnsiTheme="majorHAnsi" w:cstheme="majorHAnsi"/>
          <w:sz w:val="24"/>
          <w:szCs w:val="24"/>
        </w:rPr>
        <w:t xml:space="preserve">                                                              </w:t>
      </w:r>
      <w:r w:rsidR="00D502C0" w:rsidRPr="002B1063">
        <w:rPr>
          <w:rFonts w:asciiTheme="majorHAnsi" w:hAnsiTheme="majorHAnsi" w:cstheme="majorHAnsi"/>
          <w:sz w:val="24"/>
          <w:szCs w:val="24"/>
        </w:rPr>
        <w:t xml:space="preserve">  </w:t>
      </w:r>
      <w:r w:rsidR="00C153A0" w:rsidRPr="002B1063">
        <w:rPr>
          <w:rFonts w:asciiTheme="majorHAnsi" w:hAnsiTheme="majorHAnsi" w:cstheme="majorHAnsi"/>
          <w:sz w:val="24"/>
          <w:szCs w:val="24"/>
        </w:rPr>
        <w:t xml:space="preserve">                                 </w:t>
      </w:r>
      <w:r w:rsidR="00680F24" w:rsidRPr="002B1063">
        <w:rPr>
          <w:rFonts w:asciiTheme="majorHAnsi" w:hAnsiTheme="majorHAnsi" w:cstheme="majorHAnsi"/>
          <w:sz w:val="24"/>
          <w:szCs w:val="24"/>
        </w:rPr>
        <w:t>Svetlana Ostafi</w:t>
      </w:r>
      <w:r w:rsidR="00802EC4" w:rsidRPr="002B1063">
        <w:rPr>
          <w:rFonts w:asciiTheme="majorHAnsi" w:hAnsiTheme="majorHAnsi" w:cstheme="majorHAnsi"/>
          <w:sz w:val="24"/>
          <w:szCs w:val="24"/>
        </w:rPr>
        <w:t xml:space="preserve">                          </w:t>
      </w:r>
      <w:r w:rsidRPr="002B1063">
        <w:rPr>
          <w:rFonts w:asciiTheme="majorHAnsi" w:hAnsiTheme="majorHAnsi" w:cstheme="majorHAnsi"/>
          <w:sz w:val="24"/>
          <w:szCs w:val="24"/>
        </w:rPr>
        <w:t xml:space="preserve">                                                                                 </w:t>
      </w:r>
      <w:r w:rsidR="00126827" w:rsidRPr="002B1063">
        <w:rPr>
          <w:rFonts w:asciiTheme="majorHAnsi" w:hAnsiTheme="majorHAnsi" w:cstheme="majorHAnsi"/>
          <w:sz w:val="24"/>
          <w:szCs w:val="24"/>
        </w:rPr>
        <w:t xml:space="preserve">  </w:t>
      </w:r>
      <w:r w:rsidR="00C153A0" w:rsidRPr="002B1063">
        <w:rPr>
          <w:rFonts w:asciiTheme="majorHAnsi" w:hAnsiTheme="majorHAnsi" w:cstheme="majorHAnsi"/>
          <w:sz w:val="24"/>
          <w:szCs w:val="24"/>
        </w:rPr>
        <w:t xml:space="preserve">             </w:t>
      </w:r>
      <w:r w:rsidR="00680F24" w:rsidRPr="002B1063">
        <w:rPr>
          <w:rFonts w:asciiTheme="majorHAnsi" w:hAnsiTheme="majorHAnsi" w:cstheme="majorHAnsi"/>
          <w:sz w:val="24"/>
          <w:szCs w:val="24"/>
        </w:rPr>
        <w:t xml:space="preserve"> </w:t>
      </w:r>
    </w:p>
    <w:p w14:paraId="4060AAE5" w14:textId="1C77A78D" w:rsidR="008A4673" w:rsidRPr="002B1063" w:rsidRDefault="008A4673" w:rsidP="009C1A60">
      <w:pPr>
        <w:tabs>
          <w:tab w:val="left" w:pos="993"/>
        </w:tabs>
        <w:spacing w:after="0" w:line="276" w:lineRule="auto"/>
        <w:jc w:val="both"/>
        <w:rPr>
          <w:rFonts w:asciiTheme="majorHAnsi" w:hAnsiTheme="majorHAnsi" w:cstheme="majorHAnsi"/>
          <w:sz w:val="24"/>
          <w:szCs w:val="24"/>
        </w:rPr>
      </w:pPr>
      <w:r w:rsidRPr="002B1063">
        <w:rPr>
          <w:rFonts w:asciiTheme="majorHAnsi" w:hAnsiTheme="majorHAnsi" w:cstheme="majorHAnsi"/>
          <w:sz w:val="24"/>
          <w:szCs w:val="24"/>
        </w:rPr>
        <w:t>Audito</w:t>
      </w:r>
      <w:r w:rsidR="002C4A24">
        <w:rPr>
          <w:rFonts w:asciiTheme="majorHAnsi" w:hAnsiTheme="majorHAnsi" w:cstheme="majorHAnsi"/>
          <w:sz w:val="24"/>
          <w:szCs w:val="24"/>
        </w:rPr>
        <w:t>a</w:t>
      </w:r>
      <w:r w:rsidRPr="002B1063">
        <w:rPr>
          <w:rFonts w:asciiTheme="majorHAnsi" w:hAnsiTheme="majorHAnsi" w:cstheme="majorHAnsi"/>
          <w:sz w:val="24"/>
          <w:szCs w:val="24"/>
        </w:rPr>
        <w:t>r</w:t>
      </w:r>
      <w:r w:rsidR="002C4A24">
        <w:rPr>
          <w:rFonts w:asciiTheme="majorHAnsi" w:hAnsiTheme="majorHAnsi" w:cstheme="majorHAnsi"/>
          <w:sz w:val="24"/>
          <w:szCs w:val="24"/>
        </w:rPr>
        <w:t>e</w:t>
      </w:r>
      <w:r w:rsidRPr="002B1063">
        <w:rPr>
          <w:rFonts w:asciiTheme="majorHAnsi" w:hAnsiTheme="majorHAnsi" w:cstheme="majorHAnsi"/>
          <w:sz w:val="24"/>
          <w:szCs w:val="24"/>
        </w:rPr>
        <w:t xml:space="preserve"> public</w:t>
      </w:r>
      <w:r w:rsidR="002C4A24">
        <w:rPr>
          <w:rFonts w:asciiTheme="majorHAnsi" w:hAnsiTheme="majorHAnsi" w:cstheme="majorHAnsi"/>
          <w:sz w:val="24"/>
          <w:szCs w:val="24"/>
        </w:rPr>
        <w:t>ă</w:t>
      </w:r>
      <w:r w:rsidRPr="002B1063">
        <w:rPr>
          <w:rFonts w:asciiTheme="majorHAnsi" w:hAnsiTheme="majorHAnsi" w:cstheme="majorHAnsi"/>
          <w:sz w:val="24"/>
          <w:szCs w:val="24"/>
        </w:rPr>
        <w:t xml:space="preserve"> superio</w:t>
      </w:r>
      <w:r w:rsidR="002C4A24">
        <w:rPr>
          <w:rFonts w:asciiTheme="majorHAnsi" w:hAnsiTheme="majorHAnsi" w:cstheme="majorHAnsi"/>
          <w:sz w:val="24"/>
          <w:szCs w:val="24"/>
        </w:rPr>
        <w:t>a</w:t>
      </w:r>
      <w:r w:rsidRPr="002B1063">
        <w:rPr>
          <w:rFonts w:asciiTheme="majorHAnsi" w:hAnsiTheme="majorHAnsi" w:cstheme="majorHAnsi"/>
          <w:sz w:val="24"/>
          <w:szCs w:val="24"/>
        </w:rPr>
        <w:t>r</w:t>
      </w:r>
      <w:r w:rsidR="002C4A24">
        <w:rPr>
          <w:rFonts w:asciiTheme="majorHAnsi" w:hAnsiTheme="majorHAnsi" w:cstheme="majorHAnsi"/>
          <w:sz w:val="24"/>
          <w:szCs w:val="24"/>
        </w:rPr>
        <w:t>ă</w:t>
      </w:r>
      <w:r w:rsidR="00AC4B52" w:rsidRPr="002B1063">
        <w:rPr>
          <w:rFonts w:asciiTheme="majorHAnsi" w:hAnsiTheme="majorHAnsi" w:cstheme="majorHAnsi"/>
          <w:sz w:val="24"/>
          <w:szCs w:val="24"/>
        </w:rPr>
        <w:t>,</w:t>
      </w:r>
      <w:r w:rsidRPr="002B1063">
        <w:rPr>
          <w:rFonts w:asciiTheme="majorHAnsi" w:hAnsiTheme="majorHAnsi" w:cstheme="majorHAnsi"/>
          <w:sz w:val="24"/>
          <w:szCs w:val="24"/>
        </w:rPr>
        <w:t xml:space="preserve">                                                                                    </w:t>
      </w:r>
      <w:r w:rsidR="00126827" w:rsidRPr="002B1063">
        <w:rPr>
          <w:rFonts w:asciiTheme="majorHAnsi" w:hAnsiTheme="majorHAnsi" w:cstheme="majorHAnsi"/>
          <w:sz w:val="24"/>
          <w:szCs w:val="24"/>
        </w:rPr>
        <w:t xml:space="preserve">    </w:t>
      </w:r>
      <w:r w:rsidR="00680F24" w:rsidRPr="002B1063">
        <w:rPr>
          <w:rFonts w:asciiTheme="majorHAnsi" w:hAnsiTheme="majorHAnsi" w:cstheme="majorHAnsi"/>
          <w:sz w:val="24"/>
          <w:szCs w:val="24"/>
        </w:rPr>
        <w:t xml:space="preserve">             Vera Borșevschi </w:t>
      </w:r>
    </w:p>
    <w:p w14:paraId="5788DF51" w14:textId="062F1B9B" w:rsidR="00680F24" w:rsidRPr="002B1063" w:rsidRDefault="00680F24" w:rsidP="009C1A60">
      <w:pPr>
        <w:tabs>
          <w:tab w:val="left" w:pos="993"/>
        </w:tabs>
        <w:spacing w:after="0" w:line="276" w:lineRule="auto"/>
        <w:jc w:val="both"/>
        <w:rPr>
          <w:rFonts w:asciiTheme="majorHAnsi" w:hAnsiTheme="majorHAnsi" w:cstheme="majorHAnsi"/>
          <w:sz w:val="24"/>
          <w:szCs w:val="24"/>
        </w:rPr>
      </w:pPr>
      <w:r w:rsidRPr="002B1063">
        <w:rPr>
          <w:rFonts w:asciiTheme="majorHAnsi" w:hAnsiTheme="majorHAnsi" w:cstheme="majorHAnsi"/>
          <w:sz w:val="24"/>
          <w:szCs w:val="24"/>
        </w:rPr>
        <w:t>Audito</w:t>
      </w:r>
      <w:r w:rsidR="002C4A24">
        <w:rPr>
          <w:rFonts w:asciiTheme="majorHAnsi" w:hAnsiTheme="majorHAnsi" w:cstheme="majorHAnsi"/>
          <w:sz w:val="24"/>
          <w:szCs w:val="24"/>
        </w:rPr>
        <w:t>a</w:t>
      </w:r>
      <w:r w:rsidRPr="002B1063">
        <w:rPr>
          <w:rFonts w:asciiTheme="majorHAnsi" w:hAnsiTheme="majorHAnsi" w:cstheme="majorHAnsi"/>
          <w:sz w:val="24"/>
          <w:szCs w:val="24"/>
        </w:rPr>
        <w:t>r</w:t>
      </w:r>
      <w:r w:rsidR="002C4A24">
        <w:rPr>
          <w:rFonts w:asciiTheme="majorHAnsi" w:hAnsiTheme="majorHAnsi" w:cstheme="majorHAnsi"/>
          <w:sz w:val="24"/>
          <w:szCs w:val="24"/>
        </w:rPr>
        <w:t>e</w:t>
      </w:r>
      <w:r w:rsidRPr="002B1063">
        <w:rPr>
          <w:rFonts w:asciiTheme="majorHAnsi" w:hAnsiTheme="majorHAnsi" w:cstheme="majorHAnsi"/>
          <w:sz w:val="24"/>
          <w:szCs w:val="24"/>
        </w:rPr>
        <w:t xml:space="preserve"> public</w:t>
      </w:r>
      <w:r w:rsidR="002C4A24">
        <w:rPr>
          <w:rFonts w:asciiTheme="majorHAnsi" w:hAnsiTheme="majorHAnsi" w:cstheme="majorHAnsi"/>
          <w:sz w:val="24"/>
          <w:szCs w:val="24"/>
        </w:rPr>
        <w:t>ă</w:t>
      </w:r>
      <w:r w:rsidRPr="002B1063">
        <w:rPr>
          <w:rFonts w:asciiTheme="majorHAnsi" w:hAnsiTheme="majorHAnsi" w:cstheme="majorHAnsi"/>
          <w:sz w:val="24"/>
          <w:szCs w:val="24"/>
        </w:rPr>
        <w:t xml:space="preserve"> superio</w:t>
      </w:r>
      <w:r w:rsidR="002C4A24">
        <w:rPr>
          <w:rFonts w:asciiTheme="majorHAnsi" w:hAnsiTheme="majorHAnsi" w:cstheme="majorHAnsi"/>
          <w:sz w:val="24"/>
          <w:szCs w:val="24"/>
        </w:rPr>
        <w:t>a</w:t>
      </w:r>
      <w:r w:rsidRPr="002B1063">
        <w:rPr>
          <w:rFonts w:asciiTheme="majorHAnsi" w:hAnsiTheme="majorHAnsi" w:cstheme="majorHAnsi"/>
          <w:sz w:val="24"/>
          <w:szCs w:val="24"/>
        </w:rPr>
        <w:t>r</w:t>
      </w:r>
      <w:r w:rsidR="002C4A24">
        <w:rPr>
          <w:rFonts w:asciiTheme="majorHAnsi" w:hAnsiTheme="majorHAnsi" w:cstheme="majorHAnsi"/>
          <w:sz w:val="24"/>
          <w:szCs w:val="24"/>
        </w:rPr>
        <w:t>ă</w:t>
      </w:r>
      <w:r w:rsidRPr="002B1063">
        <w:rPr>
          <w:rFonts w:asciiTheme="majorHAnsi" w:hAnsiTheme="majorHAnsi" w:cstheme="majorHAnsi"/>
          <w:sz w:val="24"/>
          <w:szCs w:val="24"/>
        </w:rPr>
        <w:t xml:space="preserve">,                                                                   </w:t>
      </w:r>
      <w:r w:rsidR="002943C0">
        <w:rPr>
          <w:rFonts w:asciiTheme="majorHAnsi" w:hAnsiTheme="majorHAnsi" w:cstheme="majorHAnsi"/>
          <w:sz w:val="24"/>
          <w:szCs w:val="24"/>
        </w:rPr>
        <w:t xml:space="preserve"> </w:t>
      </w:r>
      <w:r w:rsidRPr="002B1063">
        <w:rPr>
          <w:rFonts w:asciiTheme="majorHAnsi" w:hAnsiTheme="majorHAnsi" w:cstheme="majorHAnsi"/>
          <w:sz w:val="24"/>
          <w:szCs w:val="24"/>
        </w:rPr>
        <w:t xml:space="preserve">                           Natalia Cabac</w:t>
      </w:r>
    </w:p>
    <w:p w14:paraId="38EC153F" w14:textId="77777777" w:rsidR="00393709" w:rsidRPr="002B1063" w:rsidRDefault="00393709" w:rsidP="009C1A60">
      <w:pPr>
        <w:spacing w:after="0" w:line="276" w:lineRule="auto"/>
        <w:rPr>
          <w:rFonts w:asciiTheme="majorHAnsi" w:eastAsia="Times New Roman" w:hAnsiTheme="majorHAnsi" w:cstheme="majorHAnsi"/>
          <w:b/>
          <w:bCs/>
          <w:i/>
          <w:iCs/>
          <w:sz w:val="24"/>
          <w:szCs w:val="24"/>
          <w:lang w:val="ro-MD"/>
        </w:rPr>
      </w:pPr>
    </w:p>
    <w:p w14:paraId="53F7DE2A" w14:textId="77777777" w:rsidR="008A4673" w:rsidRPr="002B1063" w:rsidRDefault="008A4673" w:rsidP="009C1A60">
      <w:pPr>
        <w:spacing w:after="0" w:line="276" w:lineRule="auto"/>
        <w:rPr>
          <w:rFonts w:asciiTheme="majorHAnsi" w:eastAsia="Times New Roman" w:hAnsiTheme="majorHAnsi" w:cstheme="majorHAnsi"/>
          <w:b/>
          <w:bCs/>
          <w:i/>
          <w:iCs/>
          <w:sz w:val="24"/>
          <w:szCs w:val="24"/>
          <w:lang w:val="ro-MD"/>
        </w:rPr>
      </w:pPr>
      <w:r w:rsidRPr="002B1063">
        <w:rPr>
          <w:rFonts w:asciiTheme="majorHAnsi" w:eastAsia="Times New Roman" w:hAnsiTheme="majorHAnsi" w:cstheme="majorHAnsi"/>
          <w:b/>
          <w:bCs/>
          <w:i/>
          <w:iCs/>
          <w:sz w:val="24"/>
          <w:szCs w:val="24"/>
          <w:lang w:val="ro-MD"/>
        </w:rPr>
        <w:t>Responsabil</w:t>
      </w:r>
      <w:r w:rsidR="002C4A24">
        <w:rPr>
          <w:rFonts w:asciiTheme="majorHAnsi" w:eastAsia="Times New Roman" w:hAnsiTheme="majorHAnsi" w:cstheme="majorHAnsi"/>
          <w:b/>
          <w:bCs/>
          <w:i/>
          <w:iCs/>
          <w:sz w:val="24"/>
          <w:szCs w:val="24"/>
          <w:lang w:val="ro-MD"/>
        </w:rPr>
        <w:t>ă</w:t>
      </w:r>
      <w:r w:rsidRPr="002B1063">
        <w:rPr>
          <w:rFonts w:asciiTheme="majorHAnsi" w:eastAsia="Times New Roman" w:hAnsiTheme="majorHAnsi" w:cstheme="majorHAnsi"/>
          <w:b/>
          <w:bCs/>
          <w:i/>
          <w:iCs/>
          <w:sz w:val="24"/>
          <w:szCs w:val="24"/>
          <w:lang w:val="ro-MD"/>
        </w:rPr>
        <w:t xml:space="preserve"> de</w:t>
      </w:r>
      <w:r w:rsidR="00C153A0" w:rsidRPr="002B1063">
        <w:rPr>
          <w:rFonts w:asciiTheme="majorHAnsi" w:eastAsia="Times New Roman" w:hAnsiTheme="majorHAnsi" w:cstheme="majorHAnsi"/>
          <w:b/>
          <w:bCs/>
          <w:i/>
          <w:iCs/>
          <w:sz w:val="24"/>
          <w:szCs w:val="24"/>
          <w:lang w:val="ro-MD"/>
        </w:rPr>
        <w:t xml:space="preserve"> monitorizarea și</w:t>
      </w:r>
      <w:r w:rsidRPr="002B1063">
        <w:rPr>
          <w:rFonts w:asciiTheme="majorHAnsi" w:eastAsia="Times New Roman" w:hAnsiTheme="majorHAnsi" w:cstheme="majorHAnsi"/>
          <w:b/>
          <w:bCs/>
          <w:i/>
          <w:iCs/>
          <w:sz w:val="24"/>
          <w:szCs w:val="24"/>
          <w:lang w:val="ro-MD"/>
        </w:rPr>
        <w:t xml:space="preserve"> </w:t>
      </w:r>
      <w:r w:rsidR="00C153A0" w:rsidRPr="002B1063">
        <w:rPr>
          <w:rFonts w:asciiTheme="majorHAnsi" w:eastAsia="Times New Roman" w:hAnsiTheme="majorHAnsi" w:cstheme="majorHAnsi"/>
          <w:b/>
          <w:bCs/>
          <w:i/>
          <w:iCs/>
          <w:sz w:val="24"/>
          <w:szCs w:val="24"/>
          <w:lang w:val="ro-MD"/>
        </w:rPr>
        <w:t xml:space="preserve">asigurarea calității </w:t>
      </w:r>
      <w:r w:rsidRPr="002B1063">
        <w:rPr>
          <w:rFonts w:asciiTheme="majorHAnsi" w:eastAsia="Times New Roman" w:hAnsiTheme="majorHAnsi" w:cstheme="majorHAnsi"/>
          <w:b/>
          <w:bCs/>
          <w:i/>
          <w:iCs/>
          <w:sz w:val="24"/>
          <w:szCs w:val="24"/>
          <w:lang w:val="ro-MD"/>
        </w:rPr>
        <w:t>audit</w:t>
      </w:r>
      <w:r w:rsidR="00C153A0" w:rsidRPr="002B1063">
        <w:rPr>
          <w:rFonts w:asciiTheme="majorHAnsi" w:eastAsia="Times New Roman" w:hAnsiTheme="majorHAnsi" w:cstheme="majorHAnsi"/>
          <w:b/>
          <w:bCs/>
          <w:i/>
          <w:iCs/>
          <w:sz w:val="24"/>
          <w:szCs w:val="24"/>
          <w:lang w:val="ro-MD"/>
        </w:rPr>
        <w:t>ului</w:t>
      </w:r>
      <w:r w:rsidRPr="002B1063">
        <w:rPr>
          <w:rFonts w:asciiTheme="majorHAnsi" w:eastAsia="Times New Roman" w:hAnsiTheme="majorHAnsi" w:cstheme="majorHAnsi"/>
          <w:b/>
          <w:bCs/>
          <w:i/>
          <w:iCs/>
          <w:sz w:val="24"/>
          <w:szCs w:val="24"/>
          <w:lang w:val="ro-MD"/>
        </w:rPr>
        <w:t xml:space="preserve">: </w:t>
      </w:r>
    </w:p>
    <w:p w14:paraId="6712C7A6" w14:textId="50DF404D" w:rsidR="004B1887" w:rsidRPr="002B1063" w:rsidRDefault="00716AEB" w:rsidP="009C1A60">
      <w:pPr>
        <w:tabs>
          <w:tab w:val="left" w:pos="1080"/>
        </w:tabs>
        <w:spacing w:line="276" w:lineRule="auto"/>
        <w:contextualSpacing/>
        <w:jc w:val="both"/>
        <w:rPr>
          <w:rFonts w:asciiTheme="majorHAnsi" w:eastAsia="Times New Roman" w:hAnsiTheme="majorHAnsi" w:cstheme="majorHAnsi"/>
          <w:sz w:val="24"/>
          <w:szCs w:val="24"/>
          <w:lang w:val="ro-MD"/>
        </w:rPr>
      </w:pPr>
      <w:r w:rsidRPr="002B1063">
        <w:rPr>
          <w:rFonts w:asciiTheme="majorHAnsi" w:eastAsia="Times New Roman" w:hAnsiTheme="majorHAnsi" w:cstheme="majorHAnsi"/>
          <w:sz w:val="24"/>
          <w:szCs w:val="24"/>
          <w:lang w:val="ro-MD"/>
        </w:rPr>
        <w:t>Șefa</w:t>
      </w:r>
      <w:r w:rsidR="008A4673" w:rsidRPr="002B1063">
        <w:rPr>
          <w:rFonts w:asciiTheme="majorHAnsi" w:eastAsia="Times New Roman" w:hAnsiTheme="majorHAnsi" w:cstheme="majorHAnsi"/>
          <w:sz w:val="24"/>
          <w:szCs w:val="24"/>
          <w:lang w:val="ro-MD"/>
        </w:rPr>
        <w:t xml:space="preserve"> Direcției generale de audit I</w:t>
      </w:r>
      <w:r w:rsidR="00AC4B52" w:rsidRPr="002B1063">
        <w:rPr>
          <w:rFonts w:asciiTheme="majorHAnsi" w:eastAsia="Times New Roman" w:hAnsiTheme="majorHAnsi" w:cstheme="majorHAnsi"/>
          <w:sz w:val="24"/>
          <w:szCs w:val="24"/>
          <w:lang w:val="ro-MD"/>
        </w:rPr>
        <w:t>,</w:t>
      </w:r>
      <w:r w:rsidR="008A4673" w:rsidRPr="002B1063">
        <w:rPr>
          <w:rFonts w:asciiTheme="majorHAnsi" w:eastAsia="Times New Roman" w:hAnsiTheme="majorHAnsi" w:cstheme="majorHAnsi"/>
          <w:sz w:val="24"/>
          <w:szCs w:val="24"/>
          <w:lang w:val="ro-MD"/>
        </w:rPr>
        <w:t xml:space="preserve">                                                                       </w:t>
      </w:r>
      <w:r w:rsidR="00126827" w:rsidRPr="002B1063">
        <w:rPr>
          <w:rFonts w:asciiTheme="majorHAnsi" w:eastAsia="Times New Roman" w:hAnsiTheme="majorHAnsi" w:cstheme="majorHAnsi"/>
          <w:sz w:val="24"/>
          <w:szCs w:val="24"/>
          <w:lang w:val="ro-MD"/>
        </w:rPr>
        <w:t xml:space="preserve">   </w:t>
      </w:r>
      <w:r w:rsidR="00C153A0" w:rsidRPr="002B1063">
        <w:rPr>
          <w:rFonts w:asciiTheme="majorHAnsi" w:eastAsia="Times New Roman" w:hAnsiTheme="majorHAnsi" w:cstheme="majorHAnsi"/>
          <w:sz w:val="24"/>
          <w:szCs w:val="24"/>
          <w:lang w:val="ro-MD"/>
        </w:rPr>
        <w:t xml:space="preserve">           </w:t>
      </w:r>
      <w:r w:rsidRPr="002B1063">
        <w:rPr>
          <w:rFonts w:asciiTheme="majorHAnsi" w:eastAsia="Times New Roman" w:hAnsiTheme="majorHAnsi" w:cstheme="majorHAnsi"/>
          <w:sz w:val="24"/>
          <w:szCs w:val="24"/>
          <w:lang w:val="ro-MD"/>
        </w:rPr>
        <w:t xml:space="preserve"> </w:t>
      </w:r>
      <w:r w:rsidR="002943C0">
        <w:rPr>
          <w:rFonts w:asciiTheme="majorHAnsi" w:eastAsia="Times New Roman" w:hAnsiTheme="majorHAnsi" w:cstheme="majorHAnsi"/>
          <w:sz w:val="24"/>
          <w:szCs w:val="24"/>
          <w:lang w:val="ro-MD"/>
        </w:rPr>
        <w:t xml:space="preserve">  </w:t>
      </w:r>
      <w:r w:rsidR="008A4673" w:rsidRPr="002B1063">
        <w:rPr>
          <w:rFonts w:asciiTheme="majorHAnsi" w:eastAsia="Times New Roman" w:hAnsiTheme="majorHAnsi" w:cstheme="majorHAnsi"/>
          <w:sz w:val="24"/>
          <w:szCs w:val="24"/>
          <w:lang w:val="ro-MD"/>
        </w:rPr>
        <w:t>Natalia Trofim</w:t>
      </w:r>
      <w:r w:rsidR="00802EC4" w:rsidRPr="002B1063">
        <w:rPr>
          <w:rFonts w:asciiTheme="majorHAnsi" w:eastAsia="Times New Roman" w:hAnsiTheme="majorHAnsi" w:cstheme="majorHAnsi"/>
          <w:sz w:val="24"/>
          <w:szCs w:val="24"/>
          <w:lang w:val="ro-MD"/>
        </w:rPr>
        <w:t xml:space="preserve"> </w:t>
      </w:r>
      <w:r w:rsidR="008A4673" w:rsidRPr="002B1063">
        <w:rPr>
          <w:rFonts w:asciiTheme="majorHAnsi" w:eastAsia="Times New Roman" w:hAnsiTheme="majorHAnsi" w:cstheme="majorHAnsi"/>
          <w:sz w:val="24"/>
          <w:szCs w:val="24"/>
          <w:lang w:val="ro-MD"/>
        </w:rPr>
        <w:t xml:space="preserve"> </w:t>
      </w:r>
    </w:p>
    <w:p w14:paraId="568215B4" w14:textId="77777777" w:rsidR="00484C38" w:rsidRPr="002B1063" w:rsidRDefault="00484C38" w:rsidP="009C1A60">
      <w:pPr>
        <w:tabs>
          <w:tab w:val="left" w:pos="1080"/>
        </w:tabs>
        <w:spacing w:line="276" w:lineRule="auto"/>
        <w:contextualSpacing/>
        <w:jc w:val="both"/>
        <w:rPr>
          <w:rFonts w:asciiTheme="majorHAnsi" w:eastAsia="Times New Roman" w:hAnsiTheme="majorHAnsi" w:cstheme="majorHAnsi"/>
          <w:sz w:val="24"/>
          <w:szCs w:val="24"/>
          <w:lang w:eastAsia="ro-MD"/>
        </w:rPr>
      </w:pPr>
    </w:p>
    <w:p w14:paraId="57877188" w14:textId="77777777" w:rsidR="00484C38" w:rsidRPr="002B1063" w:rsidRDefault="00484C38" w:rsidP="009C1A60">
      <w:pPr>
        <w:tabs>
          <w:tab w:val="left" w:pos="1080"/>
        </w:tabs>
        <w:spacing w:line="276" w:lineRule="auto"/>
        <w:contextualSpacing/>
        <w:jc w:val="both"/>
        <w:rPr>
          <w:rFonts w:asciiTheme="majorHAnsi" w:eastAsia="Times New Roman" w:hAnsiTheme="majorHAnsi" w:cstheme="majorHAnsi"/>
          <w:sz w:val="24"/>
          <w:szCs w:val="24"/>
          <w:lang w:eastAsia="ro-MD"/>
        </w:rPr>
      </w:pPr>
    </w:p>
    <w:p w14:paraId="021B51C4" w14:textId="77777777" w:rsidR="003E1EE2" w:rsidRPr="002B1063" w:rsidRDefault="003E1EE2"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6D1C7A22" w14:textId="77777777" w:rsidR="003E1EE2" w:rsidRPr="002B1063" w:rsidRDefault="003E1EE2"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78865174" w14:textId="77777777" w:rsidR="003E1EE2" w:rsidRPr="002B1063" w:rsidRDefault="003E1EE2"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53EFBDA9" w14:textId="77777777" w:rsidR="003E1EE2" w:rsidRPr="002B1063" w:rsidRDefault="003E1EE2"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2F4BD33D" w14:textId="77777777" w:rsidR="003E1EE2" w:rsidRPr="002B1063" w:rsidRDefault="003E1EE2"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0AF392A5" w14:textId="77777777" w:rsidR="003E1EE2" w:rsidRPr="002B1063" w:rsidRDefault="003E1EE2"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3D4D825B" w14:textId="77777777" w:rsidR="003E1EE2" w:rsidRPr="002B1063" w:rsidRDefault="003E1EE2"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618EC2A9" w14:textId="77777777" w:rsidR="00D80C77" w:rsidRPr="002B1063" w:rsidRDefault="00D80C77"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3CCEB2EC" w14:textId="77777777" w:rsidR="00EE780B" w:rsidRPr="002B1063" w:rsidRDefault="00EE780B"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60B2E64B" w14:textId="77777777" w:rsidR="00EE780B" w:rsidRPr="002B1063" w:rsidRDefault="00EE780B"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4A39ADED" w14:textId="77777777" w:rsidR="002B1063" w:rsidRPr="002B1063" w:rsidRDefault="002B1063"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21D23F68" w14:textId="77777777" w:rsidR="002B1063" w:rsidRPr="002B1063" w:rsidRDefault="002B1063"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19D73840" w14:textId="004BD9AF" w:rsidR="002B1063" w:rsidRDefault="002B1063"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78EABB74" w14:textId="0700832F" w:rsidR="00A84D2C" w:rsidRDefault="00A84D2C"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39B558D9" w14:textId="51E2D85A" w:rsidR="00A84D2C" w:rsidRDefault="00A84D2C"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0692C5EC" w14:textId="540944F5" w:rsidR="00A84D2C" w:rsidRDefault="00A84D2C"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02A74C1D" w14:textId="2F2CCE7E" w:rsidR="00A84D2C" w:rsidRDefault="00A84D2C"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64FA7E21" w14:textId="17BA4706" w:rsidR="00A84D2C" w:rsidRDefault="00A84D2C"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60437ECE" w14:textId="33A2C9A6" w:rsidR="00A84D2C" w:rsidRDefault="00A84D2C"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071EAFA3" w14:textId="1BE6055A" w:rsidR="00A84D2C" w:rsidRDefault="00A84D2C" w:rsidP="002B1063">
      <w:pPr>
        <w:tabs>
          <w:tab w:val="left" w:pos="1080"/>
        </w:tabs>
        <w:spacing w:line="276" w:lineRule="auto"/>
        <w:contextualSpacing/>
        <w:jc w:val="both"/>
        <w:rPr>
          <w:rFonts w:asciiTheme="majorHAnsi" w:eastAsia="Times New Roman" w:hAnsiTheme="majorHAnsi" w:cstheme="majorHAnsi"/>
          <w:sz w:val="24"/>
          <w:szCs w:val="24"/>
          <w:lang w:eastAsia="ro-MD"/>
        </w:rPr>
      </w:pPr>
    </w:p>
    <w:p w14:paraId="36B91994" w14:textId="77777777" w:rsidR="00474886" w:rsidRDefault="00474886" w:rsidP="001D0838">
      <w:pPr>
        <w:tabs>
          <w:tab w:val="left" w:pos="1080"/>
        </w:tabs>
        <w:spacing w:line="276" w:lineRule="auto"/>
        <w:contextualSpacing/>
        <w:jc w:val="right"/>
        <w:rPr>
          <w:rFonts w:asciiTheme="majorHAnsi" w:eastAsia="Times New Roman" w:hAnsiTheme="majorHAnsi" w:cstheme="majorHAnsi"/>
          <w:b/>
          <w:sz w:val="24"/>
          <w:szCs w:val="24"/>
          <w:lang w:eastAsia="ro-MD"/>
        </w:rPr>
      </w:pPr>
    </w:p>
    <w:p w14:paraId="531CA107" w14:textId="229484D8" w:rsidR="00B87646" w:rsidRPr="002B1063" w:rsidRDefault="00B87646" w:rsidP="001D0838">
      <w:pPr>
        <w:tabs>
          <w:tab w:val="left" w:pos="1080"/>
        </w:tabs>
        <w:spacing w:line="276" w:lineRule="auto"/>
        <w:contextualSpacing/>
        <w:jc w:val="right"/>
        <w:rPr>
          <w:rFonts w:asciiTheme="majorHAnsi" w:eastAsia="Times New Roman" w:hAnsiTheme="majorHAnsi" w:cstheme="majorHAnsi"/>
          <w:b/>
          <w:sz w:val="24"/>
          <w:szCs w:val="24"/>
          <w:lang w:eastAsia="ro-MD"/>
        </w:rPr>
      </w:pPr>
      <w:r w:rsidRPr="002B1063">
        <w:rPr>
          <w:rFonts w:asciiTheme="majorHAnsi" w:eastAsia="Times New Roman" w:hAnsiTheme="majorHAnsi" w:cstheme="majorHAnsi"/>
          <w:b/>
          <w:sz w:val="24"/>
          <w:szCs w:val="24"/>
          <w:lang w:eastAsia="ro-MD"/>
        </w:rPr>
        <w:t>ANEXE</w:t>
      </w:r>
    </w:p>
    <w:p w14:paraId="0C5A639C" w14:textId="77777777" w:rsidR="00B87646" w:rsidRPr="002B1063" w:rsidRDefault="00B87646" w:rsidP="002B1063">
      <w:pPr>
        <w:tabs>
          <w:tab w:val="left" w:pos="1080"/>
        </w:tabs>
        <w:spacing w:line="276" w:lineRule="auto"/>
        <w:contextualSpacing/>
        <w:jc w:val="right"/>
        <w:rPr>
          <w:rFonts w:asciiTheme="majorHAnsi" w:hAnsiTheme="majorHAnsi" w:cstheme="majorHAnsi"/>
          <w:b/>
          <w:i/>
          <w:sz w:val="24"/>
          <w:szCs w:val="24"/>
          <w:lang w:val="ro-MD"/>
        </w:rPr>
      </w:pPr>
      <w:r w:rsidRPr="002B1063">
        <w:rPr>
          <w:rFonts w:asciiTheme="majorHAnsi" w:eastAsia="Times New Roman" w:hAnsiTheme="majorHAnsi" w:cstheme="majorHAnsi"/>
          <w:i/>
          <w:sz w:val="24"/>
          <w:szCs w:val="24"/>
          <w:lang w:eastAsia="ro-MD"/>
        </w:rPr>
        <w:t>Anexa nr.1</w:t>
      </w:r>
    </w:p>
    <w:p w14:paraId="02AC17E4" w14:textId="77777777" w:rsidR="001F65DE" w:rsidRDefault="001F65DE" w:rsidP="001F65DE">
      <w:pPr>
        <w:tabs>
          <w:tab w:val="left" w:pos="1080"/>
        </w:tabs>
        <w:spacing w:after="0" w:line="276" w:lineRule="auto"/>
        <w:contextualSpacing/>
        <w:jc w:val="center"/>
        <w:rPr>
          <w:rFonts w:asciiTheme="majorHAnsi" w:eastAsia="Times New Roman" w:hAnsiTheme="majorHAnsi" w:cs="Times New Roman"/>
          <w:b/>
          <w:i/>
          <w:sz w:val="24"/>
          <w:szCs w:val="24"/>
          <w:lang w:val="ro-MD" w:eastAsia="ro-MD"/>
        </w:rPr>
      </w:pPr>
      <w:r w:rsidRPr="0070614E">
        <w:rPr>
          <w:rFonts w:asciiTheme="majorHAnsi" w:eastAsia="Times New Roman" w:hAnsiTheme="majorHAnsi" w:cs="Times New Roman"/>
          <w:b/>
          <w:i/>
          <w:sz w:val="24"/>
          <w:szCs w:val="24"/>
          <w:lang w:val="ro-MD" w:eastAsia="ro-MD"/>
        </w:rPr>
        <w:t>Rapoartele financiare interimare</w:t>
      </w:r>
      <w:r>
        <w:rPr>
          <w:rFonts w:asciiTheme="majorHAnsi" w:eastAsia="Times New Roman" w:hAnsiTheme="majorHAnsi" w:cs="Times New Roman"/>
          <w:b/>
          <w:i/>
          <w:sz w:val="24"/>
          <w:szCs w:val="24"/>
          <w:lang w:val="ro-MD" w:eastAsia="ro-MD"/>
        </w:rPr>
        <w:t xml:space="preserve"> prezentate BM pentru anul 2021</w:t>
      </w:r>
    </w:p>
    <w:p w14:paraId="1F1D2C7E" w14:textId="357E9D3B" w:rsidR="00005397" w:rsidRPr="001F65DE" w:rsidRDefault="00837916" w:rsidP="001F65DE">
      <w:pPr>
        <w:tabs>
          <w:tab w:val="left" w:pos="1080"/>
        </w:tabs>
        <w:spacing w:after="0" w:line="276" w:lineRule="auto"/>
        <w:ind w:right="1751"/>
        <w:contextualSpacing/>
        <w:jc w:val="right"/>
        <w:rPr>
          <w:rFonts w:asciiTheme="majorHAnsi" w:eastAsia="Times New Roman" w:hAnsiTheme="majorHAnsi" w:cs="Times New Roman"/>
          <w:i/>
          <w:szCs w:val="24"/>
          <w:lang w:val="ro-MD" w:eastAsia="ro-MD"/>
        </w:rPr>
      </w:pPr>
      <w:r>
        <w:rPr>
          <w:rFonts w:asciiTheme="majorHAnsi" w:eastAsia="Times New Roman" w:hAnsiTheme="majorHAnsi" w:cs="Times New Roman"/>
          <w:i/>
          <w:szCs w:val="24"/>
          <w:lang w:val="ro-MD" w:eastAsia="ro-MD"/>
        </w:rPr>
        <w:t>(d</w:t>
      </w:r>
      <w:r w:rsidR="001F65DE" w:rsidRPr="0070614E">
        <w:rPr>
          <w:rFonts w:asciiTheme="majorHAnsi" w:eastAsia="Times New Roman" w:hAnsiTheme="majorHAnsi" w:cs="Times New Roman"/>
          <w:i/>
          <w:szCs w:val="24"/>
          <w:lang w:val="ro-MD" w:eastAsia="ro-MD"/>
        </w:rPr>
        <w:t>ol</w:t>
      </w:r>
      <w:r>
        <w:rPr>
          <w:rFonts w:asciiTheme="majorHAnsi" w:eastAsia="Times New Roman" w:hAnsiTheme="majorHAnsi" w:cs="Times New Roman"/>
          <w:i/>
          <w:szCs w:val="24"/>
          <w:lang w:val="ro-MD" w:eastAsia="ro-MD"/>
        </w:rPr>
        <w:t>ari</w:t>
      </w:r>
      <w:r w:rsidR="001F65DE" w:rsidRPr="0070614E">
        <w:rPr>
          <w:rFonts w:asciiTheme="majorHAnsi" w:eastAsia="Times New Roman" w:hAnsiTheme="majorHAnsi" w:cs="Times New Roman"/>
          <w:i/>
          <w:szCs w:val="24"/>
          <w:lang w:val="ro-MD" w:eastAsia="ro-MD"/>
        </w:rPr>
        <w:t xml:space="preserve"> SUA</w:t>
      </w:r>
      <w:r>
        <w:rPr>
          <w:rFonts w:asciiTheme="majorHAnsi" w:eastAsia="Times New Roman" w:hAnsiTheme="majorHAnsi" w:cs="Times New Roman"/>
          <w:i/>
          <w:szCs w:val="24"/>
          <w:lang w:val="ro-MD" w:eastAsia="ro-MD"/>
        </w:rPr>
        <w:t>)</w:t>
      </w:r>
    </w:p>
    <w:p w14:paraId="3D40AD20" w14:textId="77777777" w:rsidR="00CE7588" w:rsidRPr="002B1063" w:rsidRDefault="004A36D8" w:rsidP="001F65DE">
      <w:pPr>
        <w:jc w:val="center"/>
        <w:rPr>
          <w:rFonts w:asciiTheme="majorHAnsi" w:hAnsiTheme="majorHAnsi" w:cstheme="majorHAnsi"/>
        </w:rPr>
        <w:sectPr w:rsidR="00CE7588" w:rsidRPr="002B1063" w:rsidSect="00B32894">
          <w:footerReference w:type="default" r:id="rId11"/>
          <w:pgSz w:w="11906" w:h="16838" w:code="9"/>
          <w:pgMar w:top="900" w:right="926" w:bottom="1440" w:left="1440" w:header="720" w:footer="720" w:gutter="0"/>
          <w:cols w:space="720"/>
          <w:titlePg/>
          <w:docGrid w:linePitch="360"/>
        </w:sectPr>
      </w:pPr>
      <w:r w:rsidRPr="0070614E">
        <w:rPr>
          <w:noProof/>
          <w:lang w:val="ru-RU" w:eastAsia="ru-RU"/>
        </w:rPr>
        <w:drawing>
          <wp:inline distT="0" distB="0" distL="0" distR="0" wp14:anchorId="0DE0ACC1" wp14:editId="7F5016A4">
            <wp:extent cx="5006340" cy="7598410"/>
            <wp:effectExtent l="0" t="0" r="3810" b="2540"/>
            <wp:docPr id="1" name="Picture 1" descr="D:\v_borsevschi\Audit\Audit\2021 PRIM\3_Raportar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_borsevschi\Audit\Audit\2021 PRIM\3_Raportare\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6474" cy="7598614"/>
                    </a:xfrm>
                    <a:prstGeom prst="rect">
                      <a:avLst/>
                    </a:prstGeom>
                    <a:noFill/>
                    <a:ln>
                      <a:noFill/>
                    </a:ln>
                  </pic:spPr>
                </pic:pic>
              </a:graphicData>
            </a:graphic>
          </wp:inline>
        </w:drawing>
      </w:r>
    </w:p>
    <w:p w14:paraId="753E7CD0" w14:textId="77777777" w:rsidR="009A09C3" w:rsidRPr="002B1063" w:rsidRDefault="001F65DE" w:rsidP="002B1063">
      <w:pPr>
        <w:spacing w:after="0" w:line="276" w:lineRule="auto"/>
        <w:jc w:val="both"/>
        <w:rPr>
          <w:rFonts w:asciiTheme="majorHAnsi" w:eastAsia="Times New Roman" w:hAnsiTheme="majorHAnsi" w:cstheme="majorHAnsi"/>
          <w:i/>
          <w:sz w:val="24"/>
          <w:szCs w:val="24"/>
          <w:lang w:val="ro-MD"/>
        </w:rPr>
        <w:sectPr w:rsidR="009A09C3" w:rsidRPr="002B1063" w:rsidSect="00CE7588">
          <w:pgSz w:w="15840" w:h="12240" w:orient="landscape"/>
          <w:pgMar w:top="360" w:right="850" w:bottom="850" w:left="630" w:header="706" w:footer="706" w:gutter="0"/>
          <w:cols w:space="708"/>
          <w:docGrid w:linePitch="360"/>
        </w:sectPr>
      </w:pPr>
      <w:r w:rsidRPr="0071139E">
        <w:rPr>
          <w:rFonts w:asciiTheme="majorHAnsi" w:eastAsia="Times New Roman" w:hAnsiTheme="majorHAnsi" w:cstheme="majorHAnsi"/>
          <w:i/>
          <w:noProof/>
          <w:sz w:val="18"/>
          <w:szCs w:val="18"/>
          <w:lang w:val="ru-RU" w:eastAsia="ru-RU"/>
        </w:rPr>
        <w:drawing>
          <wp:inline distT="0" distB="0" distL="0" distR="0" wp14:anchorId="3E818A10" wp14:editId="0A9A64A7">
            <wp:extent cx="9118600" cy="6048375"/>
            <wp:effectExtent l="0" t="0" r="6350" b="9525"/>
            <wp:docPr id="6" name="Picture 6" descr="D:\v_borsevschi\Audit\Audit\2021 PRIM\3_Raportare\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_borsevschi\Audit\Audit\2021 PRIM\3_Raportare\Untitled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18600" cy="6048375"/>
                    </a:xfrm>
                    <a:prstGeom prst="rect">
                      <a:avLst/>
                    </a:prstGeom>
                    <a:noFill/>
                    <a:ln>
                      <a:noFill/>
                    </a:ln>
                  </pic:spPr>
                </pic:pic>
              </a:graphicData>
            </a:graphic>
          </wp:inline>
        </w:drawing>
      </w:r>
      <w:r w:rsidRPr="0071139E">
        <w:rPr>
          <w:noProof/>
          <w:lang w:val="ru-RU" w:eastAsia="ru-RU"/>
        </w:rPr>
        <w:drawing>
          <wp:inline distT="0" distB="0" distL="0" distR="0" wp14:anchorId="6014102A" wp14:editId="7CBD0F9E">
            <wp:extent cx="9118600" cy="6023295"/>
            <wp:effectExtent l="0" t="0" r="6350" b="0"/>
            <wp:docPr id="5" name="Picture 5" descr="D:\v_borsevschi\Audit\Audit\2021 PRIM\3_Raportare\Untitle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_borsevschi\Audit\Audit\2021 PRIM\3_Raportare\Untitled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18600" cy="6023295"/>
                    </a:xfrm>
                    <a:prstGeom prst="rect">
                      <a:avLst/>
                    </a:prstGeom>
                    <a:noFill/>
                    <a:ln>
                      <a:noFill/>
                    </a:ln>
                  </pic:spPr>
                </pic:pic>
              </a:graphicData>
            </a:graphic>
          </wp:inline>
        </w:drawing>
      </w:r>
      <w:r w:rsidRPr="00D55D2D">
        <w:rPr>
          <w:noProof/>
          <w:lang w:val="ru-RU" w:eastAsia="ru-RU"/>
        </w:rPr>
        <w:drawing>
          <wp:inline distT="0" distB="0" distL="0" distR="0" wp14:anchorId="7C0D23F8" wp14:editId="1F29DFCD">
            <wp:extent cx="9118600" cy="3107055"/>
            <wp:effectExtent l="0" t="0" r="6350" b="0"/>
            <wp:docPr id="8" name="Picture 8" descr="D:\v_borsevschi\Audit\Audit\2021 PRIM\3_Raportare\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_borsevschi\Audit\Audit\2021 PRIM\3_Raportare\Untitled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18600" cy="3107055"/>
                    </a:xfrm>
                    <a:prstGeom prst="rect">
                      <a:avLst/>
                    </a:prstGeom>
                    <a:noFill/>
                    <a:ln>
                      <a:noFill/>
                    </a:ln>
                  </pic:spPr>
                </pic:pic>
              </a:graphicData>
            </a:graphic>
          </wp:inline>
        </w:drawing>
      </w:r>
    </w:p>
    <w:tbl>
      <w:tblPr>
        <w:tblStyle w:val="aa"/>
        <w:tblW w:w="14595"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6"/>
        <w:gridCol w:w="6879"/>
      </w:tblGrid>
      <w:tr w:rsidR="000C390A" w:rsidRPr="002B1063" w14:paraId="7AB8C789" w14:textId="77777777" w:rsidTr="009A09C3">
        <w:trPr>
          <w:trHeight w:val="9496"/>
        </w:trPr>
        <w:tc>
          <w:tcPr>
            <w:tcW w:w="7509" w:type="dxa"/>
          </w:tcPr>
          <w:p w14:paraId="79472FBF" w14:textId="77777777" w:rsidR="000C390A" w:rsidRPr="002B1063" w:rsidRDefault="001F65DE" w:rsidP="002B1063">
            <w:pPr>
              <w:rPr>
                <w:rFonts w:asciiTheme="majorHAnsi" w:hAnsiTheme="majorHAnsi" w:cstheme="majorHAnsi"/>
              </w:rPr>
            </w:pPr>
            <w:r w:rsidRPr="00D55D2D">
              <w:rPr>
                <w:rFonts w:asciiTheme="majorHAnsi" w:eastAsia="Times New Roman" w:hAnsiTheme="majorHAnsi" w:cstheme="minorHAnsi"/>
                <w:i/>
                <w:noProof/>
                <w:sz w:val="24"/>
                <w:szCs w:val="24"/>
                <w:lang w:val="ru-RU" w:eastAsia="ru-RU"/>
              </w:rPr>
              <w:drawing>
                <wp:inline distT="0" distB="0" distL="0" distR="0" wp14:anchorId="247B74F2" wp14:editId="2F42279B">
                  <wp:extent cx="4754880" cy="6153374"/>
                  <wp:effectExtent l="0" t="0" r="7620" b="0"/>
                  <wp:docPr id="10" name="Picture 10" descr="D:\v_borsevschi\Audit\Audit\2021 PRIM\3_Raportare\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_borsevschi\Audit\Audit\2021 PRIM\3_Raportare\IMG_00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5357" cy="6166932"/>
                          </a:xfrm>
                          <a:prstGeom prst="rect">
                            <a:avLst/>
                          </a:prstGeom>
                          <a:noFill/>
                          <a:ln>
                            <a:noFill/>
                          </a:ln>
                        </pic:spPr>
                      </pic:pic>
                    </a:graphicData>
                  </a:graphic>
                </wp:inline>
              </w:drawing>
            </w:r>
          </w:p>
        </w:tc>
        <w:tc>
          <w:tcPr>
            <w:tcW w:w="7086" w:type="dxa"/>
          </w:tcPr>
          <w:p w14:paraId="3AFF99B7" w14:textId="77777777" w:rsidR="000C390A" w:rsidRPr="002B1063" w:rsidRDefault="001F65DE" w:rsidP="002B1063">
            <w:pPr>
              <w:rPr>
                <w:rFonts w:asciiTheme="majorHAnsi" w:hAnsiTheme="majorHAnsi" w:cstheme="majorHAnsi"/>
              </w:rPr>
            </w:pPr>
            <w:r w:rsidRPr="00D55D2D">
              <w:rPr>
                <w:rFonts w:asciiTheme="majorHAnsi" w:eastAsia="Times New Roman" w:hAnsiTheme="majorHAnsi" w:cstheme="minorHAnsi"/>
                <w:i/>
                <w:noProof/>
                <w:sz w:val="24"/>
                <w:szCs w:val="24"/>
                <w:lang w:val="ru-RU" w:eastAsia="ru-RU"/>
              </w:rPr>
              <w:drawing>
                <wp:inline distT="0" distB="0" distL="0" distR="0" wp14:anchorId="17F627EC" wp14:editId="59664E91">
                  <wp:extent cx="4213486" cy="5452745"/>
                  <wp:effectExtent l="0" t="0" r="0" b="0"/>
                  <wp:docPr id="12" name="Picture 12" descr="D:\v_borsevschi\Audit\Audit\2021 PRIM\3_Raportare\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_borsevschi\Audit\Audit\2021 PRIM\3_Raportare\IMG_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6597" cy="5456771"/>
                          </a:xfrm>
                          <a:prstGeom prst="rect">
                            <a:avLst/>
                          </a:prstGeom>
                          <a:noFill/>
                          <a:ln>
                            <a:noFill/>
                          </a:ln>
                        </pic:spPr>
                      </pic:pic>
                    </a:graphicData>
                  </a:graphic>
                </wp:inline>
              </w:drawing>
            </w:r>
          </w:p>
        </w:tc>
      </w:tr>
    </w:tbl>
    <w:p w14:paraId="1DCBCC9B" w14:textId="77777777" w:rsidR="000C390A" w:rsidRPr="002B1063" w:rsidRDefault="000C390A" w:rsidP="002B1063">
      <w:pPr>
        <w:rPr>
          <w:rFonts w:asciiTheme="majorHAnsi" w:hAnsiTheme="majorHAnsi" w:cstheme="majorHAnsi"/>
        </w:rPr>
        <w:sectPr w:rsidR="000C390A" w:rsidRPr="002B1063" w:rsidSect="0090472B">
          <w:pgSz w:w="15840" w:h="12240" w:orient="landscape"/>
          <w:pgMar w:top="540" w:right="850" w:bottom="850" w:left="1699" w:header="706" w:footer="706" w:gutter="0"/>
          <w:cols w:space="708"/>
          <w:docGrid w:linePitch="360"/>
        </w:sectPr>
      </w:pPr>
    </w:p>
    <w:p w14:paraId="2545B8D1" w14:textId="68968D03" w:rsidR="006B2B03" w:rsidRPr="001A0F4E" w:rsidRDefault="006B2B03" w:rsidP="006B2B03">
      <w:pPr>
        <w:spacing w:after="0" w:line="276" w:lineRule="auto"/>
        <w:ind w:firstLine="709"/>
        <w:jc w:val="right"/>
        <w:rPr>
          <w:rFonts w:asciiTheme="majorHAnsi" w:eastAsia="Times New Roman" w:hAnsiTheme="majorHAnsi" w:cstheme="majorHAnsi"/>
          <w:i/>
          <w:sz w:val="24"/>
          <w:szCs w:val="24"/>
          <w:lang w:val="ro-MD"/>
        </w:rPr>
      </w:pPr>
      <w:r>
        <w:rPr>
          <w:rFonts w:asciiTheme="majorHAnsi" w:eastAsia="Times New Roman" w:hAnsiTheme="majorHAnsi" w:cstheme="majorHAnsi"/>
          <w:i/>
          <w:sz w:val="24"/>
          <w:szCs w:val="24"/>
          <w:lang w:val="ro-MD"/>
        </w:rPr>
        <w:t>Anexa nr. 2</w:t>
      </w:r>
      <w:r w:rsidRPr="002B1063">
        <w:rPr>
          <w:rFonts w:asciiTheme="majorHAnsi" w:eastAsia="Times New Roman" w:hAnsiTheme="majorHAnsi" w:cstheme="majorHAnsi"/>
          <w:i/>
          <w:sz w:val="24"/>
          <w:szCs w:val="24"/>
          <w:lang w:val="ro-MD"/>
        </w:rPr>
        <w:t xml:space="preserve"> </w:t>
      </w:r>
    </w:p>
    <w:p w14:paraId="1C0EC9F1" w14:textId="6435500B" w:rsidR="006B2B03" w:rsidRPr="00750CA6" w:rsidRDefault="006B2B03" w:rsidP="006B2B03">
      <w:pPr>
        <w:spacing w:after="0" w:line="276" w:lineRule="auto"/>
        <w:ind w:firstLine="709"/>
        <w:jc w:val="center"/>
        <w:rPr>
          <w:rFonts w:asciiTheme="majorHAnsi" w:eastAsia="Times New Roman" w:hAnsiTheme="majorHAnsi" w:cstheme="minorHAnsi"/>
          <w:b/>
          <w:sz w:val="24"/>
          <w:szCs w:val="24"/>
          <w:lang w:val="ro-MD"/>
        </w:rPr>
      </w:pPr>
      <w:r w:rsidRPr="00750CA6">
        <w:rPr>
          <w:rFonts w:asciiTheme="majorHAnsi" w:eastAsia="Times New Roman" w:hAnsiTheme="majorHAnsi" w:cstheme="minorHAnsi"/>
          <w:b/>
          <w:sz w:val="24"/>
          <w:szCs w:val="24"/>
        </w:rPr>
        <w:t>Sinteza mijloacelor financiare</w:t>
      </w:r>
      <w:r>
        <w:rPr>
          <w:rFonts w:asciiTheme="majorHAnsi" w:eastAsia="Times New Roman" w:hAnsiTheme="majorHAnsi" w:cstheme="minorHAnsi"/>
          <w:b/>
          <w:sz w:val="24"/>
          <w:szCs w:val="24"/>
        </w:rPr>
        <w:t xml:space="preserve"> din bugetul de stat alocate ME</w:t>
      </w:r>
      <w:r w:rsidRPr="00750CA6">
        <w:rPr>
          <w:rFonts w:asciiTheme="majorHAnsi" w:eastAsia="Times New Roman" w:hAnsiTheme="majorHAnsi" w:cstheme="minorHAnsi"/>
          <w:b/>
          <w:sz w:val="24"/>
          <w:szCs w:val="24"/>
        </w:rPr>
        <w:t xml:space="preserve">C, FISM și APL </w:t>
      </w:r>
      <w:r w:rsidRPr="00750CA6">
        <w:rPr>
          <w:rFonts w:asciiTheme="majorHAnsi" w:eastAsia="Times New Roman" w:hAnsiTheme="majorHAnsi" w:cstheme="minorHAnsi"/>
          <w:b/>
          <w:sz w:val="24"/>
          <w:szCs w:val="24"/>
          <w:lang w:val="ro-MD"/>
        </w:rPr>
        <w:t xml:space="preserve">din contul împrumutului acordat de BM în cadrul Proiectului „Reforma învățământului în Moldova” </w:t>
      </w:r>
    </w:p>
    <w:p w14:paraId="3A9CA388" w14:textId="44543F2F" w:rsidR="00A47C7C" w:rsidRPr="006B2B03" w:rsidRDefault="006B2B03" w:rsidP="006B2B03">
      <w:pPr>
        <w:spacing w:after="0" w:line="276" w:lineRule="auto"/>
        <w:ind w:firstLine="709"/>
        <w:jc w:val="center"/>
        <w:rPr>
          <w:rFonts w:asciiTheme="majorHAnsi" w:eastAsia="Times New Roman" w:hAnsiTheme="majorHAnsi" w:cstheme="minorHAnsi"/>
          <w:b/>
          <w:i/>
          <w:sz w:val="20"/>
          <w:szCs w:val="20"/>
          <w:lang w:val="ro-MD"/>
        </w:rPr>
      </w:pPr>
      <w:r>
        <w:rPr>
          <w:rFonts w:asciiTheme="majorHAnsi" w:eastAsia="Times New Roman" w:hAnsiTheme="majorHAnsi" w:cstheme="minorHAnsi"/>
          <w:b/>
          <w:sz w:val="24"/>
          <w:szCs w:val="24"/>
        </w:rPr>
        <w:t>pe anul 2021</w:t>
      </w:r>
      <w:r w:rsidRPr="00750CA6">
        <w:rPr>
          <w:rFonts w:asciiTheme="majorHAnsi" w:eastAsia="Times New Roman" w:hAnsiTheme="majorHAnsi" w:cstheme="minorHAnsi"/>
          <w:b/>
          <w:sz w:val="24"/>
          <w:szCs w:val="24"/>
        </w:rPr>
        <w:t>, mii lei</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889"/>
        <w:gridCol w:w="1008"/>
        <w:gridCol w:w="1108"/>
        <w:gridCol w:w="1012"/>
        <w:gridCol w:w="1012"/>
        <w:gridCol w:w="1008"/>
        <w:gridCol w:w="1004"/>
        <w:gridCol w:w="1195"/>
      </w:tblGrid>
      <w:tr w:rsidR="006B2B03" w:rsidRPr="00875CBD" w14:paraId="79ABD94D" w14:textId="77777777" w:rsidTr="006B2B03">
        <w:trPr>
          <w:trHeight w:val="852"/>
          <w:jc w:val="center"/>
        </w:trPr>
        <w:tc>
          <w:tcPr>
            <w:tcW w:w="540" w:type="dxa"/>
            <w:shd w:val="clear" w:color="auto" w:fill="auto"/>
            <w:vAlign w:val="center"/>
            <w:hideMark/>
          </w:tcPr>
          <w:p w14:paraId="2C0EC4E5" w14:textId="77777777" w:rsidR="006B2B03" w:rsidRDefault="006B2B03" w:rsidP="00ED707D">
            <w:pPr>
              <w:spacing w:after="0" w:line="240" w:lineRule="auto"/>
              <w:jc w:val="center"/>
              <w:rPr>
                <w:rFonts w:asciiTheme="majorHAnsi" w:eastAsia="Times New Roman" w:hAnsiTheme="majorHAnsi" w:cstheme="majorHAnsi"/>
                <w:b/>
                <w:bCs/>
                <w:color w:val="000000"/>
                <w:sz w:val="18"/>
                <w:szCs w:val="18"/>
                <w:lang w:val="ro-MD"/>
              </w:rPr>
            </w:pPr>
          </w:p>
          <w:p w14:paraId="4DA45537" w14:textId="77777777" w:rsidR="006B2B03" w:rsidRDefault="006B2B03" w:rsidP="00ED707D">
            <w:pPr>
              <w:spacing w:after="0" w:line="240" w:lineRule="auto"/>
              <w:jc w:val="center"/>
              <w:rPr>
                <w:rFonts w:asciiTheme="majorHAnsi" w:eastAsia="Times New Roman" w:hAnsiTheme="majorHAnsi" w:cstheme="majorHAnsi"/>
                <w:b/>
                <w:bCs/>
                <w:color w:val="000000"/>
                <w:sz w:val="18"/>
                <w:szCs w:val="18"/>
                <w:lang w:val="ro-MD"/>
              </w:rPr>
            </w:pPr>
          </w:p>
          <w:p w14:paraId="3465F885" w14:textId="77777777" w:rsidR="006B2B03" w:rsidRPr="00875CBD" w:rsidRDefault="006B2B03" w:rsidP="00ED707D">
            <w:pPr>
              <w:spacing w:after="0" w:line="240" w:lineRule="auto"/>
              <w:jc w:val="center"/>
              <w:rPr>
                <w:rFonts w:asciiTheme="majorHAnsi" w:eastAsia="Times New Roman" w:hAnsiTheme="majorHAnsi" w:cstheme="majorHAnsi"/>
                <w:b/>
                <w:bCs/>
                <w:color w:val="000000"/>
                <w:sz w:val="18"/>
                <w:szCs w:val="18"/>
                <w:lang w:val="ro-MD"/>
              </w:rPr>
            </w:pPr>
          </w:p>
        </w:tc>
        <w:tc>
          <w:tcPr>
            <w:tcW w:w="1889" w:type="dxa"/>
            <w:shd w:val="clear" w:color="auto" w:fill="auto"/>
            <w:vAlign w:val="center"/>
            <w:hideMark/>
          </w:tcPr>
          <w:p w14:paraId="46FBE27A" w14:textId="77777777" w:rsidR="006B2B03" w:rsidRPr="00875CBD" w:rsidRDefault="006B2B03" w:rsidP="00ED707D">
            <w:pPr>
              <w:spacing w:after="0" w:line="240" w:lineRule="auto"/>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 xml:space="preserve">Destinația alocațiilor </w:t>
            </w:r>
          </w:p>
        </w:tc>
        <w:tc>
          <w:tcPr>
            <w:tcW w:w="1008" w:type="dxa"/>
            <w:shd w:val="clear" w:color="auto" w:fill="auto"/>
            <w:vAlign w:val="center"/>
            <w:hideMark/>
          </w:tcPr>
          <w:p w14:paraId="482C4C32" w14:textId="77777777" w:rsidR="006B2B03" w:rsidRPr="00875CBD" w:rsidRDefault="006B2B03" w:rsidP="00ED707D">
            <w:pPr>
              <w:spacing w:after="0" w:line="240" w:lineRule="auto"/>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Instituția</w:t>
            </w:r>
          </w:p>
        </w:tc>
        <w:tc>
          <w:tcPr>
            <w:tcW w:w="1108" w:type="dxa"/>
            <w:shd w:val="clear" w:color="auto" w:fill="auto"/>
            <w:vAlign w:val="center"/>
            <w:hideMark/>
          </w:tcPr>
          <w:p w14:paraId="6673E6E3" w14:textId="77777777" w:rsidR="006B2B03" w:rsidRPr="00875CBD" w:rsidRDefault="006B2B03" w:rsidP="00ED707D">
            <w:pPr>
              <w:spacing w:after="0" w:line="240" w:lineRule="auto"/>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Aprobat prin Legea bugetului de stat pentru anul 2021</w:t>
            </w:r>
          </w:p>
        </w:tc>
        <w:tc>
          <w:tcPr>
            <w:tcW w:w="1012" w:type="dxa"/>
            <w:shd w:val="clear" w:color="auto" w:fill="auto"/>
            <w:vAlign w:val="center"/>
            <w:hideMark/>
          </w:tcPr>
          <w:p w14:paraId="076D92AC" w14:textId="77777777" w:rsidR="006B2B03" w:rsidRPr="00875CBD" w:rsidRDefault="006B2B03" w:rsidP="00ED707D">
            <w:pPr>
              <w:spacing w:after="0" w:line="240" w:lineRule="auto"/>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Precizat</w:t>
            </w:r>
          </w:p>
        </w:tc>
        <w:tc>
          <w:tcPr>
            <w:tcW w:w="1012" w:type="dxa"/>
            <w:shd w:val="clear" w:color="auto" w:fill="auto"/>
            <w:vAlign w:val="center"/>
            <w:hideMark/>
          </w:tcPr>
          <w:p w14:paraId="11A07BCC" w14:textId="77777777" w:rsidR="006B2B03" w:rsidRPr="00875CBD" w:rsidRDefault="006B2B03" w:rsidP="00ED707D">
            <w:pPr>
              <w:spacing w:after="0" w:line="240" w:lineRule="auto"/>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Executat</w:t>
            </w:r>
          </w:p>
        </w:tc>
        <w:tc>
          <w:tcPr>
            <w:tcW w:w="2012" w:type="dxa"/>
            <w:gridSpan w:val="2"/>
            <w:shd w:val="clear" w:color="auto" w:fill="auto"/>
            <w:vAlign w:val="center"/>
            <w:hideMark/>
          </w:tcPr>
          <w:p w14:paraId="54B9F422" w14:textId="77777777" w:rsidR="006B2B03" w:rsidRPr="00875CBD" w:rsidRDefault="006B2B03" w:rsidP="00ED707D">
            <w:pPr>
              <w:spacing w:after="0" w:line="240" w:lineRule="auto"/>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Devieri (+/-) /nivelul de executare</w:t>
            </w:r>
          </w:p>
        </w:tc>
        <w:tc>
          <w:tcPr>
            <w:tcW w:w="1195" w:type="dxa"/>
            <w:shd w:val="clear" w:color="auto" w:fill="auto"/>
            <w:vAlign w:val="center"/>
            <w:hideMark/>
          </w:tcPr>
          <w:p w14:paraId="7CD7B0F0" w14:textId="77777777" w:rsidR="006B2B03" w:rsidRPr="00875CBD" w:rsidRDefault="006B2B03" w:rsidP="00ED707D">
            <w:pPr>
              <w:spacing w:after="0" w:line="240" w:lineRule="auto"/>
              <w:ind w:left="-102" w:right="-30"/>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Ponderea executării cheltuielilor precizate, %</w:t>
            </w:r>
          </w:p>
        </w:tc>
      </w:tr>
      <w:tr w:rsidR="006B2B03" w:rsidRPr="00875CBD" w14:paraId="0B12B6F5" w14:textId="77777777" w:rsidTr="006B2B03">
        <w:trPr>
          <w:trHeight w:val="108"/>
          <w:jc w:val="center"/>
        </w:trPr>
        <w:tc>
          <w:tcPr>
            <w:tcW w:w="540" w:type="dxa"/>
            <w:shd w:val="clear" w:color="auto" w:fill="auto"/>
            <w:noWrap/>
            <w:vAlign w:val="center"/>
            <w:hideMark/>
          </w:tcPr>
          <w:p w14:paraId="50BC5163" w14:textId="77777777" w:rsidR="006B2B03" w:rsidRPr="00875CBD" w:rsidRDefault="006B2B03" w:rsidP="00ED707D">
            <w:pPr>
              <w:spacing w:after="0" w:line="240" w:lineRule="auto"/>
              <w:jc w:val="center"/>
              <w:rPr>
                <w:rFonts w:asciiTheme="majorHAnsi" w:eastAsia="Times New Roman" w:hAnsiTheme="majorHAnsi" w:cstheme="majorHAnsi"/>
                <w:i/>
                <w:iCs/>
                <w:color w:val="000000"/>
                <w:sz w:val="18"/>
                <w:szCs w:val="18"/>
                <w:lang w:val="ro-MD"/>
              </w:rPr>
            </w:pPr>
            <w:r w:rsidRPr="00875CBD">
              <w:rPr>
                <w:rFonts w:asciiTheme="majorHAnsi" w:eastAsia="Times New Roman" w:hAnsiTheme="majorHAnsi" w:cstheme="majorHAnsi"/>
                <w:i/>
                <w:iCs/>
                <w:color w:val="000000"/>
                <w:sz w:val="18"/>
                <w:szCs w:val="18"/>
                <w:lang w:val="ro-MD"/>
              </w:rPr>
              <w:t> </w:t>
            </w:r>
          </w:p>
        </w:tc>
        <w:tc>
          <w:tcPr>
            <w:tcW w:w="1889" w:type="dxa"/>
            <w:shd w:val="clear" w:color="auto" w:fill="auto"/>
            <w:noWrap/>
            <w:vAlign w:val="center"/>
            <w:hideMark/>
          </w:tcPr>
          <w:p w14:paraId="638B2AE3" w14:textId="77777777" w:rsidR="006B2B03" w:rsidRPr="00875CBD" w:rsidRDefault="006B2B03" w:rsidP="00ED707D">
            <w:pPr>
              <w:spacing w:after="0" w:line="240" w:lineRule="auto"/>
              <w:jc w:val="center"/>
              <w:rPr>
                <w:rFonts w:asciiTheme="majorHAnsi" w:eastAsia="Times New Roman" w:hAnsiTheme="majorHAnsi" w:cstheme="majorHAnsi"/>
                <w:i/>
                <w:iCs/>
                <w:color w:val="000000"/>
                <w:sz w:val="18"/>
                <w:szCs w:val="18"/>
                <w:lang w:val="ro-MD"/>
              </w:rPr>
            </w:pPr>
            <w:r w:rsidRPr="00875CBD">
              <w:rPr>
                <w:rFonts w:asciiTheme="majorHAnsi" w:eastAsia="Times New Roman" w:hAnsiTheme="majorHAnsi" w:cstheme="majorHAnsi"/>
                <w:i/>
                <w:iCs/>
                <w:color w:val="000000"/>
                <w:sz w:val="18"/>
                <w:szCs w:val="18"/>
                <w:lang w:val="ro-MD"/>
              </w:rPr>
              <w:t>1</w:t>
            </w:r>
          </w:p>
        </w:tc>
        <w:tc>
          <w:tcPr>
            <w:tcW w:w="1008" w:type="dxa"/>
            <w:shd w:val="clear" w:color="auto" w:fill="auto"/>
            <w:noWrap/>
            <w:vAlign w:val="center"/>
            <w:hideMark/>
          </w:tcPr>
          <w:p w14:paraId="6CF94431" w14:textId="77777777" w:rsidR="006B2B03" w:rsidRPr="00875CBD" w:rsidRDefault="006B2B03" w:rsidP="00ED707D">
            <w:pPr>
              <w:spacing w:after="0" w:line="240" w:lineRule="auto"/>
              <w:jc w:val="center"/>
              <w:rPr>
                <w:rFonts w:asciiTheme="majorHAnsi" w:eastAsia="Times New Roman" w:hAnsiTheme="majorHAnsi" w:cstheme="majorHAnsi"/>
                <w:i/>
                <w:iCs/>
                <w:color w:val="000000"/>
                <w:sz w:val="18"/>
                <w:szCs w:val="18"/>
                <w:lang w:val="ro-MD"/>
              </w:rPr>
            </w:pPr>
            <w:r w:rsidRPr="00875CBD">
              <w:rPr>
                <w:rFonts w:asciiTheme="majorHAnsi" w:eastAsia="Times New Roman" w:hAnsiTheme="majorHAnsi" w:cstheme="majorHAnsi"/>
                <w:i/>
                <w:iCs/>
                <w:color w:val="000000"/>
                <w:sz w:val="18"/>
                <w:szCs w:val="18"/>
                <w:lang w:val="ro-MD"/>
              </w:rPr>
              <w:t>2</w:t>
            </w:r>
          </w:p>
        </w:tc>
        <w:tc>
          <w:tcPr>
            <w:tcW w:w="1108" w:type="dxa"/>
            <w:shd w:val="clear" w:color="auto" w:fill="auto"/>
            <w:noWrap/>
            <w:vAlign w:val="center"/>
            <w:hideMark/>
          </w:tcPr>
          <w:p w14:paraId="31BA0410" w14:textId="77777777" w:rsidR="006B2B03" w:rsidRPr="00875CBD" w:rsidRDefault="006B2B03" w:rsidP="00ED707D">
            <w:pPr>
              <w:spacing w:after="0" w:line="240" w:lineRule="auto"/>
              <w:jc w:val="center"/>
              <w:rPr>
                <w:rFonts w:asciiTheme="majorHAnsi" w:eastAsia="Times New Roman" w:hAnsiTheme="majorHAnsi" w:cstheme="majorHAnsi"/>
                <w:i/>
                <w:iCs/>
                <w:color w:val="000000"/>
                <w:sz w:val="18"/>
                <w:szCs w:val="18"/>
                <w:lang w:val="ro-MD"/>
              </w:rPr>
            </w:pPr>
            <w:r w:rsidRPr="00875CBD">
              <w:rPr>
                <w:rFonts w:asciiTheme="majorHAnsi" w:eastAsia="Times New Roman" w:hAnsiTheme="majorHAnsi" w:cstheme="majorHAnsi"/>
                <w:i/>
                <w:iCs/>
                <w:color w:val="000000"/>
                <w:sz w:val="18"/>
                <w:szCs w:val="18"/>
                <w:lang w:val="ro-MD"/>
              </w:rPr>
              <w:t>3</w:t>
            </w:r>
          </w:p>
        </w:tc>
        <w:tc>
          <w:tcPr>
            <w:tcW w:w="1012" w:type="dxa"/>
            <w:shd w:val="clear" w:color="auto" w:fill="auto"/>
            <w:noWrap/>
            <w:vAlign w:val="center"/>
            <w:hideMark/>
          </w:tcPr>
          <w:p w14:paraId="483AA1D2" w14:textId="77777777" w:rsidR="006B2B03" w:rsidRPr="00875CBD" w:rsidRDefault="006B2B03" w:rsidP="00ED707D">
            <w:pPr>
              <w:spacing w:after="0" w:line="240" w:lineRule="auto"/>
              <w:jc w:val="center"/>
              <w:rPr>
                <w:rFonts w:asciiTheme="majorHAnsi" w:eastAsia="Times New Roman" w:hAnsiTheme="majorHAnsi" w:cstheme="majorHAnsi"/>
                <w:i/>
                <w:iCs/>
                <w:color w:val="000000"/>
                <w:sz w:val="18"/>
                <w:szCs w:val="18"/>
                <w:lang w:val="ro-MD"/>
              </w:rPr>
            </w:pPr>
            <w:r w:rsidRPr="00875CBD">
              <w:rPr>
                <w:rFonts w:asciiTheme="majorHAnsi" w:eastAsia="Times New Roman" w:hAnsiTheme="majorHAnsi" w:cstheme="majorHAnsi"/>
                <w:i/>
                <w:iCs/>
                <w:color w:val="000000"/>
                <w:sz w:val="18"/>
                <w:szCs w:val="18"/>
                <w:lang w:val="ro-MD"/>
              </w:rPr>
              <w:t>4</w:t>
            </w:r>
          </w:p>
        </w:tc>
        <w:tc>
          <w:tcPr>
            <w:tcW w:w="1012" w:type="dxa"/>
            <w:shd w:val="clear" w:color="auto" w:fill="auto"/>
            <w:noWrap/>
            <w:vAlign w:val="center"/>
            <w:hideMark/>
          </w:tcPr>
          <w:p w14:paraId="0C5EBE1F" w14:textId="77777777" w:rsidR="006B2B03" w:rsidRPr="00875CBD" w:rsidRDefault="006B2B03" w:rsidP="00ED707D">
            <w:pPr>
              <w:spacing w:after="0" w:line="240" w:lineRule="auto"/>
              <w:jc w:val="center"/>
              <w:rPr>
                <w:rFonts w:asciiTheme="majorHAnsi" w:eastAsia="Times New Roman" w:hAnsiTheme="majorHAnsi" w:cstheme="majorHAnsi"/>
                <w:i/>
                <w:iCs/>
                <w:color w:val="000000"/>
                <w:sz w:val="18"/>
                <w:szCs w:val="18"/>
                <w:lang w:val="ro-MD"/>
              </w:rPr>
            </w:pPr>
            <w:r w:rsidRPr="00875CBD">
              <w:rPr>
                <w:rFonts w:asciiTheme="majorHAnsi" w:eastAsia="Times New Roman" w:hAnsiTheme="majorHAnsi" w:cstheme="majorHAnsi"/>
                <w:i/>
                <w:iCs/>
                <w:color w:val="000000"/>
                <w:sz w:val="18"/>
                <w:szCs w:val="18"/>
                <w:lang w:val="ro-MD"/>
              </w:rPr>
              <w:t>5</w:t>
            </w:r>
          </w:p>
        </w:tc>
        <w:tc>
          <w:tcPr>
            <w:tcW w:w="1008" w:type="dxa"/>
            <w:shd w:val="clear" w:color="auto" w:fill="auto"/>
            <w:noWrap/>
            <w:vAlign w:val="center"/>
            <w:hideMark/>
          </w:tcPr>
          <w:p w14:paraId="29B07405" w14:textId="77777777" w:rsidR="006B2B03" w:rsidRPr="00875CBD" w:rsidRDefault="006B2B03" w:rsidP="00ED707D">
            <w:pPr>
              <w:spacing w:after="0" w:line="240" w:lineRule="auto"/>
              <w:jc w:val="center"/>
              <w:rPr>
                <w:rFonts w:asciiTheme="majorHAnsi" w:eastAsia="Times New Roman" w:hAnsiTheme="majorHAnsi" w:cstheme="majorHAnsi"/>
                <w:i/>
                <w:iCs/>
                <w:color w:val="000000"/>
                <w:sz w:val="18"/>
                <w:szCs w:val="18"/>
                <w:lang w:val="ro-MD"/>
              </w:rPr>
            </w:pPr>
            <w:r w:rsidRPr="00875CBD">
              <w:rPr>
                <w:rFonts w:asciiTheme="majorHAnsi" w:eastAsia="Times New Roman" w:hAnsiTheme="majorHAnsi" w:cstheme="majorHAnsi"/>
                <w:i/>
                <w:iCs/>
                <w:color w:val="000000"/>
                <w:sz w:val="18"/>
                <w:szCs w:val="18"/>
                <w:lang w:val="ro-MD"/>
              </w:rPr>
              <w:t>6=5-3</w:t>
            </w:r>
          </w:p>
        </w:tc>
        <w:tc>
          <w:tcPr>
            <w:tcW w:w="1004" w:type="dxa"/>
            <w:shd w:val="clear" w:color="auto" w:fill="auto"/>
            <w:noWrap/>
            <w:vAlign w:val="center"/>
            <w:hideMark/>
          </w:tcPr>
          <w:p w14:paraId="715FA59A" w14:textId="77777777" w:rsidR="006B2B03" w:rsidRPr="00875CBD" w:rsidRDefault="006B2B03" w:rsidP="00ED707D">
            <w:pPr>
              <w:spacing w:after="0" w:line="240" w:lineRule="auto"/>
              <w:jc w:val="center"/>
              <w:rPr>
                <w:rFonts w:asciiTheme="majorHAnsi" w:eastAsia="Times New Roman" w:hAnsiTheme="majorHAnsi" w:cstheme="majorHAnsi"/>
                <w:i/>
                <w:iCs/>
                <w:color w:val="000000"/>
                <w:sz w:val="18"/>
                <w:szCs w:val="18"/>
                <w:lang w:val="ro-MD"/>
              </w:rPr>
            </w:pPr>
            <w:r w:rsidRPr="00875CBD">
              <w:rPr>
                <w:rFonts w:asciiTheme="majorHAnsi" w:eastAsia="Times New Roman" w:hAnsiTheme="majorHAnsi" w:cstheme="majorHAnsi"/>
                <w:i/>
                <w:iCs/>
                <w:color w:val="000000"/>
                <w:sz w:val="18"/>
                <w:szCs w:val="18"/>
                <w:lang w:val="ro-MD"/>
              </w:rPr>
              <w:t>6=5-4</w:t>
            </w:r>
          </w:p>
        </w:tc>
        <w:tc>
          <w:tcPr>
            <w:tcW w:w="1195" w:type="dxa"/>
            <w:shd w:val="clear" w:color="auto" w:fill="auto"/>
            <w:noWrap/>
            <w:vAlign w:val="center"/>
            <w:hideMark/>
          </w:tcPr>
          <w:p w14:paraId="7D60F137" w14:textId="77777777" w:rsidR="006B2B03" w:rsidRPr="00875CBD" w:rsidRDefault="006B2B03" w:rsidP="00ED707D">
            <w:pPr>
              <w:spacing w:after="0" w:line="240" w:lineRule="auto"/>
              <w:jc w:val="center"/>
              <w:rPr>
                <w:rFonts w:asciiTheme="majorHAnsi" w:eastAsia="Times New Roman" w:hAnsiTheme="majorHAnsi" w:cstheme="majorHAnsi"/>
                <w:i/>
                <w:iCs/>
                <w:color w:val="000000"/>
                <w:sz w:val="18"/>
                <w:szCs w:val="18"/>
                <w:lang w:val="ro-MD"/>
              </w:rPr>
            </w:pPr>
            <w:r w:rsidRPr="00875CBD">
              <w:rPr>
                <w:rFonts w:asciiTheme="majorHAnsi" w:eastAsia="Times New Roman" w:hAnsiTheme="majorHAnsi" w:cstheme="majorHAnsi"/>
                <w:i/>
                <w:iCs/>
                <w:color w:val="000000"/>
                <w:sz w:val="18"/>
                <w:szCs w:val="18"/>
                <w:lang w:val="ro-MD"/>
              </w:rPr>
              <w:t>7=5/4</w:t>
            </w:r>
          </w:p>
        </w:tc>
      </w:tr>
      <w:tr w:rsidR="006B2B03" w:rsidRPr="00875CBD" w14:paraId="4A478319" w14:textId="77777777" w:rsidTr="00A109E9">
        <w:trPr>
          <w:trHeight w:val="304"/>
          <w:jc w:val="center"/>
        </w:trPr>
        <w:tc>
          <w:tcPr>
            <w:tcW w:w="540" w:type="dxa"/>
            <w:shd w:val="clear" w:color="auto" w:fill="auto"/>
            <w:noWrap/>
            <w:vAlign w:val="center"/>
            <w:hideMark/>
          </w:tcPr>
          <w:p w14:paraId="68017EBD" w14:textId="77777777" w:rsidR="006B2B03" w:rsidRPr="00875CBD" w:rsidRDefault="006B2B03" w:rsidP="00ED707D">
            <w:pPr>
              <w:spacing w:after="0" w:line="240" w:lineRule="auto"/>
              <w:jc w:val="center"/>
              <w:rPr>
                <w:rFonts w:asciiTheme="majorHAnsi" w:eastAsia="Times New Roman" w:hAnsiTheme="majorHAnsi" w:cstheme="majorHAnsi"/>
                <w:color w:val="000000"/>
                <w:sz w:val="18"/>
                <w:szCs w:val="18"/>
                <w:lang w:val="ro-MD"/>
              </w:rPr>
            </w:pPr>
            <w:r w:rsidRPr="00875CBD">
              <w:rPr>
                <w:rFonts w:asciiTheme="majorHAnsi" w:eastAsia="Times New Roman" w:hAnsiTheme="majorHAnsi" w:cstheme="majorHAnsi"/>
                <w:color w:val="000000"/>
                <w:sz w:val="18"/>
                <w:szCs w:val="18"/>
                <w:lang w:val="ro-MD"/>
              </w:rPr>
              <w:t>2</w:t>
            </w:r>
          </w:p>
        </w:tc>
        <w:tc>
          <w:tcPr>
            <w:tcW w:w="1889" w:type="dxa"/>
            <w:shd w:val="clear" w:color="auto" w:fill="auto"/>
            <w:vAlign w:val="center"/>
            <w:hideMark/>
          </w:tcPr>
          <w:p w14:paraId="1C67F92C" w14:textId="77777777" w:rsidR="006B2B03" w:rsidRPr="00875CBD" w:rsidRDefault="006B2B03" w:rsidP="00ED707D">
            <w:pPr>
              <w:spacing w:after="0" w:line="240" w:lineRule="auto"/>
              <w:ind w:right="-138"/>
              <w:rPr>
                <w:rFonts w:asciiTheme="majorHAnsi" w:eastAsia="Times New Roman" w:hAnsiTheme="majorHAnsi" w:cstheme="majorHAnsi"/>
                <w:color w:val="000000"/>
                <w:sz w:val="18"/>
                <w:szCs w:val="18"/>
                <w:lang w:val="ro-MD"/>
              </w:rPr>
            </w:pPr>
            <w:r w:rsidRPr="00875CBD">
              <w:rPr>
                <w:rFonts w:asciiTheme="majorHAnsi" w:eastAsia="Times New Roman" w:hAnsiTheme="majorHAnsi" w:cstheme="majorHAnsi"/>
                <w:color w:val="000000"/>
                <w:sz w:val="18"/>
                <w:szCs w:val="18"/>
                <w:lang w:val="ro-MD"/>
              </w:rPr>
              <w:t>Procurarea utilajului și mobilierului școlar</w:t>
            </w:r>
          </w:p>
        </w:tc>
        <w:tc>
          <w:tcPr>
            <w:tcW w:w="1008" w:type="dxa"/>
            <w:shd w:val="clear" w:color="auto" w:fill="auto"/>
            <w:noWrap/>
            <w:vAlign w:val="center"/>
            <w:hideMark/>
          </w:tcPr>
          <w:p w14:paraId="5BCEBEA9" w14:textId="77777777" w:rsidR="006B2B03" w:rsidRPr="00875CBD" w:rsidRDefault="006B2B03" w:rsidP="00ED707D">
            <w:pPr>
              <w:spacing w:after="0" w:line="240" w:lineRule="auto"/>
              <w:jc w:val="center"/>
              <w:rPr>
                <w:rFonts w:asciiTheme="majorHAnsi" w:eastAsia="Times New Roman" w:hAnsiTheme="majorHAnsi" w:cstheme="majorHAnsi"/>
                <w:color w:val="000000"/>
                <w:sz w:val="18"/>
                <w:szCs w:val="18"/>
                <w:lang w:val="ro-MD"/>
              </w:rPr>
            </w:pPr>
            <w:r w:rsidRPr="00875CBD">
              <w:rPr>
                <w:rFonts w:asciiTheme="majorHAnsi" w:eastAsia="Times New Roman" w:hAnsiTheme="majorHAnsi" w:cstheme="majorHAnsi"/>
                <w:color w:val="000000"/>
                <w:sz w:val="18"/>
                <w:szCs w:val="18"/>
                <w:lang w:val="ro-MD"/>
              </w:rPr>
              <w:t>APL</w:t>
            </w:r>
          </w:p>
        </w:tc>
        <w:tc>
          <w:tcPr>
            <w:tcW w:w="1108" w:type="dxa"/>
            <w:shd w:val="clear" w:color="000000" w:fill="FFFFFF"/>
            <w:noWrap/>
            <w:vAlign w:val="center"/>
          </w:tcPr>
          <w:p w14:paraId="257543A5" w14:textId="77777777" w:rsidR="006B2B03" w:rsidRDefault="006B2B03" w:rsidP="00ED707D">
            <w:pPr>
              <w:jc w:val="center"/>
              <w:rPr>
                <w:rFonts w:ascii="Calibri Light" w:hAnsi="Calibri Light" w:cs="Calibri Light"/>
                <w:color w:val="000000"/>
                <w:sz w:val="18"/>
                <w:szCs w:val="18"/>
                <w:lang w:val="en-US"/>
              </w:rPr>
            </w:pPr>
            <w:r>
              <w:rPr>
                <w:rFonts w:ascii="Calibri Light" w:hAnsi="Calibri Light" w:cs="Calibri Light"/>
                <w:color w:val="000000"/>
                <w:sz w:val="18"/>
                <w:szCs w:val="18"/>
              </w:rPr>
              <w:t>25.389,0</w:t>
            </w:r>
          </w:p>
        </w:tc>
        <w:tc>
          <w:tcPr>
            <w:tcW w:w="1012" w:type="dxa"/>
            <w:shd w:val="clear" w:color="auto" w:fill="auto"/>
            <w:noWrap/>
            <w:vAlign w:val="center"/>
          </w:tcPr>
          <w:p w14:paraId="1EB0DA26"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29.506,3</w:t>
            </w:r>
          </w:p>
        </w:tc>
        <w:tc>
          <w:tcPr>
            <w:tcW w:w="1012" w:type="dxa"/>
            <w:shd w:val="clear" w:color="auto" w:fill="auto"/>
            <w:noWrap/>
            <w:vAlign w:val="center"/>
          </w:tcPr>
          <w:p w14:paraId="01ADA90B"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lang w:val="ro-MD"/>
              </w:rPr>
              <w:t>27.198,0</w:t>
            </w:r>
          </w:p>
        </w:tc>
        <w:tc>
          <w:tcPr>
            <w:tcW w:w="1008" w:type="dxa"/>
            <w:shd w:val="clear" w:color="auto" w:fill="auto"/>
            <w:noWrap/>
            <w:vAlign w:val="center"/>
          </w:tcPr>
          <w:p w14:paraId="7E3AB82D"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1.809,0</w:t>
            </w:r>
          </w:p>
        </w:tc>
        <w:tc>
          <w:tcPr>
            <w:tcW w:w="1004" w:type="dxa"/>
            <w:shd w:val="clear" w:color="auto" w:fill="auto"/>
            <w:noWrap/>
            <w:vAlign w:val="center"/>
          </w:tcPr>
          <w:p w14:paraId="2DB8847F"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-2.308,3</w:t>
            </w:r>
          </w:p>
        </w:tc>
        <w:tc>
          <w:tcPr>
            <w:tcW w:w="1195" w:type="dxa"/>
            <w:shd w:val="clear" w:color="auto" w:fill="auto"/>
            <w:vAlign w:val="center"/>
          </w:tcPr>
          <w:p w14:paraId="1ABFC724"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92,2</w:t>
            </w:r>
          </w:p>
        </w:tc>
      </w:tr>
      <w:tr w:rsidR="006B2B03" w:rsidRPr="00875CBD" w14:paraId="2E5A8382" w14:textId="77777777" w:rsidTr="00A109E9">
        <w:trPr>
          <w:trHeight w:val="304"/>
          <w:jc w:val="center"/>
        </w:trPr>
        <w:tc>
          <w:tcPr>
            <w:tcW w:w="3437" w:type="dxa"/>
            <w:gridSpan w:val="3"/>
            <w:shd w:val="clear" w:color="auto" w:fill="auto"/>
            <w:noWrap/>
            <w:vAlign w:val="center"/>
            <w:hideMark/>
          </w:tcPr>
          <w:p w14:paraId="347D39D0" w14:textId="6D057C13" w:rsidR="006B2B03" w:rsidRPr="00875CBD" w:rsidRDefault="006B2B03" w:rsidP="00D95B18">
            <w:pPr>
              <w:spacing w:after="0" w:line="240" w:lineRule="auto"/>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 xml:space="preserve">Total </w:t>
            </w:r>
            <w:r w:rsidR="00D95B18">
              <w:rPr>
                <w:rFonts w:asciiTheme="majorHAnsi" w:eastAsia="Times New Roman" w:hAnsiTheme="majorHAnsi" w:cstheme="majorHAnsi"/>
                <w:b/>
                <w:bCs/>
                <w:color w:val="000000"/>
                <w:sz w:val="18"/>
                <w:szCs w:val="18"/>
                <w:lang w:val="ro-MD"/>
              </w:rPr>
              <w:t>s</w:t>
            </w:r>
            <w:r w:rsidRPr="00875CBD">
              <w:rPr>
                <w:rFonts w:asciiTheme="majorHAnsi" w:eastAsia="Times New Roman" w:hAnsiTheme="majorHAnsi" w:cstheme="majorHAnsi"/>
                <w:b/>
                <w:bCs/>
                <w:color w:val="000000"/>
                <w:sz w:val="18"/>
                <w:szCs w:val="18"/>
                <w:lang w:val="ro-MD"/>
              </w:rPr>
              <w:t>uport bugetar</w:t>
            </w:r>
          </w:p>
        </w:tc>
        <w:tc>
          <w:tcPr>
            <w:tcW w:w="1108" w:type="dxa"/>
            <w:shd w:val="clear" w:color="000000" w:fill="FFFFFF"/>
            <w:noWrap/>
            <w:vAlign w:val="center"/>
          </w:tcPr>
          <w:p w14:paraId="431FB156" w14:textId="77777777" w:rsidR="006B2B03" w:rsidRPr="001F65DE" w:rsidRDefault="006B2B03" w:rsidP="00ED707D">
            <w:pPr>
              <w:jc w:val="center"/>
              <w:rPr>
                <w:rFonts w:ascii="Calibri Light" w:hAnsi="Calibri Light" w:cs="Calibri Light"/>
                <w:b/>
                <w:color w:val="000000"/>
                <w:sz w:val="18"/>
                <w:szCs w:val="18"/>
                <w:lang w:val="en-US"/>
              </w:rPr>
            </w:pPr>
            <w:r w:rsidRPr="001F65DE">
              <w:rPr>
                <w:rFonts w:ascii="Calibri Light" w:hAnsi="Calibri Light" w:cs="Calibri Light"/>
                <w:b/>
                <w:color w:val="000000"/>
                <w:sz w:val="18"/>
                <w:szCs w:val="18"/>
              </w:rPr>
              <w:t>25.389,0</w:t>
            </w:r>
          </w:p>
        </w:tc>
        <w:tc>
          <w:tcPr>
            <w:tcW w:w="1012" w:type="dxa"/>
            <w:shd w:val="clear" w:color="auto" w:fill="auto"/>
            <w:noWrap/>
            <w:vAlign w:val="center"/>
          </w:tcPr>
          <w:p w14:paraId="31E302BD" w14:textId="77777777" w:rsidR="006B2B03" w:rsidRPr="001F65DE" w:rsidRDefault="006B2B03" w:rsidP="00ED707D">
            <w:pPr>
              <w:jc w:val="center"/>
              <w:rPr>
                <w:rFonts w:ascii="Calibri Light" w:hAnsi="Calibri Light" w:cs="Calibri Light"/>
                <w:b/>
                <w:color w:val="000000"/>
                <w:sz w:val="18"/>
                <w:szCs w:val="18"/>
              </w:rPr>
            </w:pPr>
            <w:r w:rsidRPr="001F65DE">
              <w:rPr>
                <w:rFonts w:ascii="Calibri Light" w:hAnsi="Calibri Light" w:cs="Calibri Light"/>
                <w:b/>
                <w:color w:val="000000"/>
                <w:sz w:val="18"/>
                <w:szCs w:val="18"/>
              </w:rPr>
              <w:t>29.506,3</w:t>
            </w:r>
          </w:p>
        </w:tc>
        <w:tc>
          <w:tcPr>
            <w:tcW w:w="1012" w:type="dxa"/>
            <w:shd w:val="clear" w:color="auto" w:fill="auto"/>
            <w:noWrap/>
            <w:vAlign w:val="center"/>
          </w:tcPr>
          <w:p w14:paraId="6CECE5F9" w14:textId="77777777" w:rsidR="006B2B03" w:rsidRPr="001F65DE" w:rsidRDefault="006B2B03" w:rsidP="00ED707D">
            <w:pPr>
              <w:jc w:val="center"/>
              <w:rPr>
                <w:rFonts w:ascii="Calibri Light" w:hAnsi="Calibri Light" w:cs="Calibri Light"/>
                <w:b/>
                <w:color w:val="000000"/>
                <w:sz w:val="18"/>
                <w:szCs w:val="18"/>
              </w:rPr>
            </w:pPr>
            <w:r w:rsidRPr="001F65DE">
              <w:rPr>
                <w:rFonts w:ascii="Calibri Light" w:hAnsi="Calibri Light" w:cs="Calibri Light"/>
                <w:b/>
                <w:color w:val="000000"/>
                <w:sz w:val="18"/>
                <w:szCs w:val="18"/>
                <w:lang w:val="ro-MD"/>
              </w:rPr>
              <w:t>27.198,0</w:t>
            </w:r>
          </w:p>
        </w:tc>
        <w:tc>
          <w:tcPr>
            <w:tcW w:w="1008" w:type="dxa"/>
            <w:shd w:val="clear" w:color="auto" w:fill="auto"/>
            <w:noWrap/>
            <w:vAlign w:val="center"/>
          </w:tcPr>
          <w:p w14:paraId="573F6F13" w14:textId="77777777" w:rsidR="006B2B03" w:rsidRPr="001F65DE" w:rsidRDefault="006B2B03" w:rsidP="00ED707D">
            <w:pPr>
              <w:jc w:val="center"/>
              <w:rPr>
                <w:rFonts w:ascii="Calibri Light" w:hAnsi="Calibri Light" w:cs="Calibri Light"/>
                <w:b/>
                <w:color w:val="000000"/>
                <w:sz w:val="18"/>
                <w:szCs w:val="18"/>
              </w:rPr>
            </w:pPr>
            <w:r w:rsidRPr="001F65DE">
              <w:rPr>
                <w:rFonts w:ascii="Calibri Light" w:hAnsi="Calibri Light" w:cs="Calibri Light"/>
                <w:b/>
                <w:color w:val="000000"/>
                <w:sz w:val="18"/>
                <w:szCs w:val="18"/>
              </w:rPr>
              <w:t>1.809,0</w:t>
            </w:r>
          </w:p>
        </w:tc>
        <w:tc>
          <w:tcPr>
            <w:tcW w:w="1004" w:type="dxa"/>
            <w:shd w:val="clear" w:color="auto" w:fill="auto"/>
            <w:noWrap/>
            <w:vAlign w:val="center"/>
          </w:tcPr>
          <w:p w14:paraId="37952237" w14:textId="77777777" w:rsidR="006B2B03" w:rsidRPr="001F65DE" w:rsidRDefault="006B2B03" w:rsidP="00ED707D">
            <w:pPr>
              <w:jc w:val="center"/>
              <w:rPr>
                <w:rFonts w:ascii="Calibri Light" w:hAnsi="Calibri Light" w:cs="Calibri Light"/>
                <w:b/>
                <w:color w:val="000000"/>
                <w:sz w:val="18"/>
                <w:szCs w:val="18"/>
              </w:rPr>
            </w:pPr>
            <w:r w:rsidRPr="001F65DE">
              <w:rPr>
                <w:rFonts w:ascii="Calibri Light" w:hAnsi="Calibri Light" w:cs="Calibri Light"/>
                <w:b/>
                <w:color w:val="000000"/>
                <w:sz w:val="18"/>
                <w:szCs w:val="18"/>
              </w:rPr>
              <w:t>-2.308,3</w:t>
            </w:r>
          </w:p>
        </w:tc>
        <w:tc>
          <w:tcPr>
            <w:tcW w:w="1195" w:type="dxa"/>
            <w:shd w:val="clear" w:color="auto" w:fill="auto"/>
            <w:vAlign w:val="center"/>
          </w:tcPr>
          <w:p w14:paraId="6F4E6A8D" w14:textId="77777777" w:rsidR="006B2B03" w:rsidRPr="001F65DE" w:rsidRDefault="006B2B03" w:rsidP="00ED707D">
            <w:pPr>
              <w:jc w:val="center"/>
              <w:rPr>
                <w:rFonts w:ascii="Calibri Light" w:hAnsi="Calibri Light" w:cs="Calibri Light"/>
                <w:b/>
                <w:color w:val="000000"/>
                <w:sz w:val="18"/>
                <w:szCs w:val="18"/>
              </w:rPr>
            </w:pPr>
            <w:r w:rsidRPr="001F65DE">
              <w:rPr>
                <w:rFonts w:ascii="Calibri Light" w:hAnsi="Calibri Light" w:cs="Calibri Light"/>
                <w:b/>
                <w:color w:val="000000"/>
                <w:sz w:val="18"/>
                <w:szCs w:val="18"/>
              </w:rPr>
              <w:t>92,2</w:t>
            </w:r>
          </w:p>
        </w:tc>
      </w:tr>
      <w:tr w:rsidR="006B2B03" w:rsidRPr="00875CBD" w14:paraId="45127967" w14:textId="77777777" w:rsidTr="00A109E9">
        <w:trPr>
          <w:trHeight w:val="479"/>
          <w:jc w:val="center"/>
        </w:trPr>
        <w:tc>
          <w:tcPr>
            <w:tcW w:w="540" w:type="dxa"/>
            <w:shd w:val="clear" w:color="auto" w:fill="auto"/>
            <w:noWrap/>
            <w:vAlign w:val="center"/>
            <w:hideMark/>
          </w:tcPr>
          <w:p w14:paraId="6173D56F" w14:textId="77777777" w:rsidR="006B2B03" w:rsidRPr="00875CBD" w:rsidRDefault="006B2B03" w:rsidP="00ED707D">
            <w:pPr>
              <w:spacing w:after="0" w:line="240" w:lineRule="auto"/>
              <w:jc w:val="center"/>
              <w:rPr>
                <w:rFonts w:asciiTheme="majorHAnsi" w:eastAsia="Times New Roman" w:hAnsiTheme="majorHAnsi" w:cstheme="majorHAnsi"/>
                <w:color w:val="000000"/>
                <w:sz w:val="18"/>
                <w:szCs w:val="18"/>
                <w:lang w:val="ro-MD"/>
              </w:rPr>
            </w:pPr>
            <w:r w:rsidRPr="00875CBD">
              <w:rPr>
                <w:rFonts w:asciiTheme="majorHAnsi" w:eastAsia="Times New Roman" w:hAnsiTheme="majorHAnsi" w:cstheme="majorHAnsi"/>
                <w:color w:val="000000"/>
                <w:sz w:val="18"/>
                <w:szCs w:val="18"/>
                <w:lang w:val="ro-MD"/>
              </w:rPr>
              <w:t>1</w:t>
            </w:r>
          </w:p>
        </w:tc>
        <w:tc>
          <w:tcPr>
            <w:tcW w:w="1889" w:type="dxa"/>
            <w:shd w:val="clear" w:color="auto" w:fill="auto"/>
            <w:vAlign w:val="center"/>
          </w:tcPr>
          <w:p w14:paraId="33D000E8" w14:textId="77777777" w:rsidR="006B2B03" w:rsidRPr="00875CBD" w:rsidRDefault="006B2B03" w:rsidP="00ED707D">
            <w:pPr>
              <w:spacing w:after="0" w:line="240" w:lineRule="auto"/>
              <w:ind w:right="-48"/>
              <w:rPr>
                <w:rFonts w:asciiTheme="majorHAnsi" w:eastAsia="Times New Roman" w:hAnsiTheme="majorHAnsi" w:cstheme="majorHAnsi"/>
                <w:color w:val="000000"/>
                <w:sz w:val="18"/>
                <w:szCs w:val="18"/>
                <w:lang w:val="ro-MD"/>
              </w:rPr>
            </w:pPr>
            <w:r w:rsidRPr="00875CBD">
              <w:rPr>
                <w:rFonts w:asciiTheme="majorHAnsi" w:eastAsia="Times New Roman" w:hAnsiTheme="majorHAnsi" w:cstheme="majorHAnsi"/>
                <w:color w:val="000000"/>
                <w:sz w:val="18"/>
                <w:szCs w:val="18"/>
                <w:lang w:val="ro-MD"/>
              </w:rPr>
              <w:t>Resurse ale proiectelor finanțate din surse externe</w:t>
            </w:r>
          </w:p>
        </w:tc>
        <w:tc>
          <w:tcPr>
            <w:tcW w:w="1008" w:type="dxa"/>
            <w:shd w:val="clear" w:color="auto" w:fill="auto"/>
            <w:noWrap/>
            <w:vAlign w:val="center"/>
          </w:tcPr>
          <w:p w14:paraId="4DBF883E" w14:textId="77777777" w:rsidR="006B2B03" w:rsidRPr="00875CBD" w:rsidRDefault="006B2B03" w:rsidP="00ED707D">
            <w:pPr>
              <w:spacing w:after="0" w:line="240" w:lineRule="auto"/>
              <w:jc w:val="center"/>
              <w:rPr>
                <w:rFonts w:asciiTheme="majorHAnsi" w:eastAsia="Times New Roman" w:hAnsiTheme="majorHAnsi" w:cstheme="majorHAnsi"/>
                <w:color w:val="000000"/>
                <w:sz w:val="18"/>
                <w:szCs w:val="18"/>
                <w:lang w:val="ro-MD"/>
              </w:rPr>
            </w:pPr>
            <w:r w:rsidRPr="00875CBD">
              <w:rPr>
                <w:rFonts w:asciiTheme="majorHAnsi" w:eastAsia="Times New Roman" w:hAnsiTheme="majorHAnsi" w:cstheme="majorHAnsi"/>
                <w:color w:val="000000"/>
                <w:sz w:val="18"/>
                <w:szCs w:val="18"/>
                <w:lang w:val="ro-MD"/>
              </w:rPr>
              <w:t>MECC</w:t>
            </w:r>
          </w:p>
        </w:tc>
        <w:tc>
          <w:tcPr>
            <w:tcW w:w="1108" w:type="dxa"/>
            <w:shd w:val="clear" w:color="auto" w:fill="auto"/>
            <w:noWrap/>
            <w:vAlign w:val="center"/>
          </w:tcPr>
          <w:p w14:paraId="47DA82B2" w14:textId="77777777" w:rsidR="006B2B03" w:rsidRDefault="006B2B03" w:rsidP="00ED707D">
            <w:pPr>
              <w:jc w:val="center"/>
              <w:rPr>
                <w:rFonts w:ascii="Calibri Light" w:hAnsi="Calibri Light" w:cs="Calibri Light"/>
                <w:color w:val="000000"/>
                <w:sz w:val="18"/>
                <w:szCs w:val="18"/>
                <w:lang w:val="en-US"/>
              </w:rPr>
            </w:pPr>
            <w:r>
              <w:rPr>
                <w:rFonts w:ascii="Calibri Light" w:hAnsi="Calibri Light" w:cs="Calibri Light"/>
                <w:color w:val="000000"/>
                <w:sz w:val="18"/>
                <w:szCs w:val="18"/>
              </w:rPr>
              <w:t>87.376,3</w:t>
            </w:r>
          </w:p>
        </w:tc>
        <w:tc>
          <w:tcPr>
            <w:tcW w:w="1012" w:type="dxa"/>
            <w:shd w:val="clear" w:color="auto" w:fill="auto"/>
            <w:noWrap/>
            <w:vAlign w:val="center"/>
          </w:tcPr>
          <w:p w14:paraId="24D4CE24"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96.073,4</w:t>
            </w:r>
          </w:p>
        </w:tc>
        <w:tc>
          <w:tcPr>
            <w:tcW w:w="1012" w:type="dxa"/>
            <w:shd w:val="clear" w:color="auto" w:fill="auto"/>
            <w:noWrap/>
            <w:vAlign w:val="center"/>
          </w:tcPr>
          <w:p w14:paraId="12F50F00"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66.601,7</w:t>
            </w:r>
          </w:p>
        </w:tc>
        <w:tc>
          <w:tcPr>
            <w:tcW w:w="1008" w:type="dxa"/>
            <w:shd w:val="clear" w:color="auto" w:fill="auto"/>
            <w:noWrap/>
            <w:vAlign w:val="center"/>
          </w:tcPr>
          <w:p w14:paraId="5E4D3742"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-20.774,6</w:t>
            </w:r>
          </w:p>
        </w:tc>
        <w:tc>
          <w:tcPr>
            <w:tcW w:w="1004" w:type="dxa"/>
            <w:shd w:val="clear" w:color="auto" w:fill="auto"/>
            <w:noWrap/>
            <w:vAlign w:val="center"/>
          </w:tcPr>
          <w:p w14:paraId="534DCB06"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-29.471,7</w:t>
            </w:r>
          </w:p>
        </w:tc>
        <w:tc>
          <w:tcPr>
            <w:tcW w:w="1195" w:type="dxa"/>
            <w:shd w:val="clear" w:color="auto" w:fill="auto"/>
            <w:vAlign w:val="center"/>
          </w:tcPr>
          <w:p w14:paraId="6A727C2B"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69,3</w:t>
            </w:r>
          </w:p>
        </w:tc>
      </w:tr>
      <w:tr w:rsidR="006B2B03" w:rsidRPr="00875CBD" w14:paraId="67068BAD" w14:textId="77777777" w:rsidTr="00A109E9">
        <w:trPr>
          <w:trHeight w:val="403"/>
          <w:jc w:val="center"/>
        </w:trPr>
        <w:tc>
          <w:tcPr>
            <w:tcW w:w="540" w:type="dxa"/>
            <w:shd w:val="clear" w:color="auto" w:fill="auto"/>
            <w:noWrap/>
            <w:vAlign w:val="center"/>
          </w:tcPr>
          <w:p w14:paraId="70C840F4" w14:textId="77777777" w:rsidR="006B2B03" w:rsidRPr="00875CBD" w:rsidRDefault="006B2B03" w:rsidP="00ED707D">
            <w:pPr>
              <w:spacing w:after="0" w:line="240" w:lineRule="auto"/>
              <w:jc w:val="center"/>
              <w:rPr>
                <w:rFonts w:asciiTheme="majorHAnsi" w:eastAsia="Times New Roman" w:hAnsiTheme="majorHAnsi" w:cstheme="majorHAnsi"/>
                <w:color w:val="000000"/>
                <w:sz w:val="18"/>
                <w:szCs w:val="18"/>
                <w:lang w:val="ro-MD"/>
              </w:rPr>
            </w:pPr>
            <w:r w:rsidRPr="00875CBD">
              <w:rPr>
                <w:rFonts w:asciiTheme="majorHAnsi" w:eastAsia="Times New Roman" w:hAnsiTheme="majorHAnsi" w:cstheme="majorHAnsi"/>
                <w:color w:val="000000"/>
                <w:sz w:val="18"/>
                <w:szCs w:val="18"/>
                <w:lang w:val="ro-MD"/>
              </w:rPr>
              <w:t>2</w:t>
            </w:r>
          </w:p>
        </w:tc>
        <w:tc>
          <w:tcPr>
            <w:tcW w:w="1889" w:type="dxa"/>
            <w:shd w:val="clear" w:color="auto" w:fill="auto"/>
            <w:vAlign w:val="center"/>
          </w:tcPr>
          <w:p w14:paraId="4D70B6FE" w14:textId="77777777" w:rsidR="006B2B03" w:rsidRPr="00875CBD" w:rsidRDefault="006B2B03" w:rsidP="00ED707D">
            <w:pPr>
              <w:spacing w:after="0" w:line="240" w:lineRule="auto"/>
              <w:ind w:right="-48"/>
              <w:rPr>
                <w:rFonts w:asciiTheme="majorHAnsi" w:eastAsia="Times New Roman" w:hAnsiTheme="majorHAnsi" w:cstheme="majorHAnsi"/>
                <w:color w:val="000000"/>
                <w:sz w:val="18"/>
                <w:szCs w:val="18"/>
                <w:lang w:val="ro-MD"/>
              </w:rPr>
            </w:pPr>
            <w:r w:rsidRPr="00875CBD">
              <w:rPr>
                <w:rFonts w:asciiTheme="majorHAnsi" w:eastAsia="Times New Roman" w:hAnsiTheme="majorHAnsi" w:cstheme="majorHAnsi"/>
                <w:color w:val="000000"/>
                <w:sz w:val="18"/>
                <w:szCs w:val="18"/>
                <w:lang w:val="ro-MD"/>
              </w:rPr>
              <w:t>Lucrări de renovare a instituțiilor de învățământ primar, gimnazial și liceal din subordinea autorităților publice locale</w:t>
            </w:r>
          </w:p>
        </w:tc>
        <w:tc>
          <w:tcPr>
            <w:tcW w:w="1008" w:type="dxa"/>
            <w:shd w:val="clear" w:color="auto" w:fill="auto"/>
            <w:noWrap/>
            <w:vAlign w:val="center"/>
          </w:tcPr>
          <w:p w14:paraId="78290CE8" w14:textId="77777777" w:rsidR="006B2B03" w:rsidRPr="00875CBD" w:rsidRDefault="006B2B03" w:rsidP="00ED707D">
            <w:pPr>
              <w:spacing w:after="0" w:line="240" w:lineRule="auto"/>
              <w:jc w:val="center"/>
              <w:rPr>
                <w:rFonts w:asciiTheme="majorHAnsi" w:eastAsia="Times New Roman" w:hAnsiTheme="majorHAnsi" w:cstheme="majorHAnsi"/>
                <w:color w:val="000000"/>
                <w:sz w:val="18"/>
                <w:szCs w:val="18"/>
                <w:lang w:val="ro-MD"/>
              </w:rPr>
            </w:pPr>
            <w:r w:rsidRPr="00875CBD">
              <w:rPr>
                <w:rFonts w:asciiTheme="majorHAnsi" w:eastAsia="Times New Roman" w:hAnsiTheme="majorHAnsi" w:cstheme="majorHAnsi"/>
                <w:color w:val="000000"/>
                <w:sz w:val="18"/>
                <w:szCs w:val="18"/>
                <w:lang w:val="ro-MD"/>
              </w:rPr>
              <w:t>FISM</w:t>
            </w:r>
          </w:p>
        </w:tc>
        <w:tc>
          <w:tcPr>
            <w:tcW w:w="1108" w:type="dxa"/>
            <w:shd w:val="clear" w:color="auto" w:fill="auto"/>
            <w:noWrap/>
            <w:vAlign w:val="center"/>
          </w:tcPr>
          <w:p w14:paraId="59E109EE"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71.874,0</w:t>
            </w:r>
          </w:p>
        </w:tc>
        <w:tc>
          <w:tcPr>
            <w:tcW w:w="1012" w:type="dxa"/>
            <w:shd w:val="clear" w:color="auto" w:fill="auto"/>
            <w:noWrap/>
            <w:vAlign w:val="center"/>
          </w:tcPr>
          <w:p w14:paraId="2946CDCC"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56.419,6</w:t>
            </w:r>
          </w:p>
        </w:tc>
        <w:tc>
          <w:tcPr>
            <w:tcW w:w="1012" w:type="dxa"/>
            <w:shd w:val="clear" w:color="auto" w:fill="auto"/>
            <w:noWrap/>
            <w:vAlign w:val="center"/>
          </w:tcPr>
          <w:p w14:paraId="1C51D8E3"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42.775,1</w:t>
            </w:r>
          </w:p>
        </w:tc>
        <w:tc>
          <w:tcPr>
            <w:tcW w:w="1008" w:type="dxa"/>
            <w:shd w:val="clear" w:color="auto" w:fill="auto"/>
            <w:noWrap/>
            <w:vAlign w:val="center"/>
          </w:tcPr>
          <w:p w14:paraId="0AFA44C6"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-29.098,9</w:t>
            </w:r>
          </w:p>
        </w:tc>
        <w:tc>
          <w:tcPr>
            <w:tcW w:w="1004" w:type="dxa"/>
            <w:shd w:val="clear" w:color="auto" w:fill="auto"/>
            <w:noWrap/>
            <w:vAlign w:val="center"/>
          </w:tcPr>
          <w:p w14:paraId="3E2D1E45"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-13.644,5</w:t>
            </w:r>
          </w:p>
        </w:tc>
        <w:tc>
          <w:tcPr>
            <w:tcW w:w="1195" w:type="dxa"/>
            <w:shd w:val="clear" w:color="auto" w:fill="auto"/>
            <w:vAlign w:val="center"/>
          </w:tcPr>
          <w:p w14:paraId="63EF1BB3" w14:textId="77777777" w:rsidR="006B2B03" w:rsidRDefault="006B2B03" w:rsidP="00ED707D">
            <w:pPr>
              <w:jc w:val="center"/>
              <w:rPr>
                <w:rFonts w:ascii="Calibri Light" w:hAnsi="Calibri Light" w:cs="Calibri Light"/>
                <w:color w:val="000000"/>
                <w:sz w:val="18"/>
                <w:szCs w:val="18"/>
              </w:rPr>
            </w:pPr>
            <w:r>
              <w:rPr>
                <w:rFonts w:ascii="Calibri Light" w:hAnsi="Calibri Light" w:cs="Calibri Light"/>
                <w:color w:val="000000"/>
                <w:sz w:val="18"/>
                <w:szCs w:val="18"/>
              </w:rPr>
              <w:t>75,8</w:t>
            </w:r>
          </w:p>
        </w:tc>
      </w:tr>
      <w:tr w:rsidR="006B2B03" w:rsidRPr="00875CBD" w14:paraId="31D11597" w14:textId="77777777" w:rsidTr="00A109E9">
        <w:trPr>
          <w:trHeight w:val="304"/>
          <w:jc w:val="center"/>
        </w:trPr>
        <w:tc>
          <w:tcPr>
            <w:tcW w:w="3437" w:type="dxa"/>
            <w:gridSpan w:val="3"/>
            <w:shd w:val="clear" w:color="auto" w:fill="auto"/>
            <w:noWrap/>
            <w:vAlign w:val="center"/>
            <w:hideMark/>
          </w:tcPr>
          <w:p w14:paraId="01294A09" w14:textId="77777777" w:rsidR="006B2B03" w:rsidRPr="00875CBD" w:rsidRDefault="006B2B03" w:rsidP="00ED707D">
            <w:pPr>
              <w:spacing w:after="0" w:line="240" w:lineRule="auto"/>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Total Cont special</w:t>
            </w:r>
          </w:p>
        </w:tc>
        <w:tc>
          <w:tcPr>
            <w:tcW w:w="1108" w:type="dxa"/>
            <w:shd w:val="clear" w:color="auto" w:fill="auto"/>
            <w:noWrap/>
            <w:vAlign w:val="center"/>
            <w:hideMark/>
          </w:tcPr>
          <w:p w14:paraId="2809FB1C" w14:textId="77777777" w:rsidR="006B2B03" w:rsidRPr="001F65DE" w:rsidRDefault="006B2B03" w:rsidP="00ED707D">
            <w:pPr>
              <w:jc w:val="center"/>
              <w:rPr>
                <w:rFonts w:ascii="Calibri Light" w:hAnsi="Calibri Light" w:cs="Calibri Light"/>
                <w:b/>
                <w:bCs/>
                <w:color w:val="000000"/>
                <w:sz w:val="18"/>
                <w:szCs w:val="18"/>
                <w:lang w:val="en-US"/>
              </w:rPr>
            </w:pPr>
            <w:r w:rsidRPr="001F65DE">
              <w:rPr>
                <w:rFonts w:ascii="Calibri Light" w:hAnsi="Calibri Light" w:cs="Calibri Light"/>
                <w:b/>
                <w:bCs/>
                <w:color w:val="000000"/>
                <w:sz w:val="18"/>
                <w:szCs w:val="18"/>
              </w:rPr>
              <w:t>159.250,3</w:t>
            </w:r>
          </w:p>
        </w:tc>
        <w:tc>
          <w:tcPr>
            <w:tcW w:w="1012" w:type="dxa"/>
            <w:shd w:val="clear" w:color="auto" w:fill="auto"/>
            <w:noWrap/>
            <w:vAlign w:val="center"/>
            <w:hideMark/>
          </w:tcPr>
          <w:p w14:paraId="21F331B9" w14:textId="77777777" w:rsidR="006B2B03" w:rsidRPr="001F65DE" w:rsidRDefault="006B2B03" w:rsidP="00ED707D">
            <w:pPr>
              <w:jc w:val="center"/>
              <w:rPr>
                <w:rFonts w:ascii="Calibri Light" w:hAnsi="Calibri Light" w:cs="Calibri Light"/>
                <w:b/>
                <w:bCs/>
                <w:color w:val="000000"/>
                <w:sz w:val="18"/>
                <w:szCs w:val="18"/>
              </w:rPr>
            </w:pPr>
            <w:r w:rsidRPr="001F65DE">
              <w:rPr>
                <w:rFonts w:ascii="Calibri Light" w:hAnsi="Calibri Light" w:cs="Calibri Light"/>
                <w:b/>
                <w:bCs/>
                <w:color w:val="000000"/>
                <w:sz w:val="18"/>
                <w:szCs w:val="18"/>
              </w:rPr>
              <w:t>152.493,0</w:t>
            </w:r>
          </w:p>
        </w:tc>
        <w:tc>
          <w:tcPr>
            <w:tcW w:w="1012" w:type="dxa"/>
            <w:shd w:val="clear" w:color="auto" w:fill="auto"/>
            <w:noWrap/>
            <w:vAlign w:val="center"/>
            <w:hideMark/>
          </w:tcPr>
          <w:p w14:paraId="09C74F4E" w14:textId="77777777" w:rsidR="006B2B03" w:rsidRPr="001F65DE" w:rsidRDefault="006B2B03" w:rsidP="00ED707D">
            <w:pPr>
              <w:jc w:val="center"/>
              <w:rPr>
                <w:rFonts w:ascii="Calibri Light" w:hAnsi="Calibri Light" w:cs="Calibri Light"/>
                <w:b/>
                <w:bCs/>
                <w:color w:val="000000"/>
                <w:sz w:val="18"/>
                <w:szCs w:val="18"/>
              </w:rPr>
            </w:pPr>
            <w:r w:rsidRPr="001F65DE">
              <w:rPr>
                <w:rFonts w:ascii="Calibri Light" w:hAnsi="Calibri Light" w:cs="Calibri Light"/>
                <w:b/>
                <w:bCs/>
                <w:color w:val="000000"/>
                <w:sz w:val="18"/>
                <w:szCs w:val="18"/>
              </w:rPr>
              <w:t>109.376,8</w:t>
            </w:r>
          </w:p>
        </w:tc>
        <w:tc>
          <w:tcPr>
            <w:tcW w:w="1008" w:type="dxa"/>
            <w:shd w:val="clear" w:color="auto" w:fill="auto"/>
            <w:noWrap/>
            <w:vAlign w:val="center"/>
            <w:hideMark/>
          </w:tcPr>
          <w:p w14:paraId="3E3A0AF0" w14:textId="77777777" w:rsidR="006B2B03" w:rsidRPr="001F65DE" w:rsidRDefault="006B2B03" w:rsidP="00ED707D">
            <w:pPr>
              <w:jc w:val="center"/>
              <w:rPr>
                <w:rFonts w:ascii="Calibri Light" w:hAnsi="Calibri Light" w:cs="Calibri Light"/>
                <w:b/>
                <w:bCs/>
                <w:color w:val="000000"/>
                <w:sz w:val="18"/>
                <w:szCs w:val="18"/>
              </w:rPr>
            </w:pPr>
            <w:r w:rsidRPr="001F65DE">
              <w:rPr>
                <w:rFonts w:ascii="Calibri Light" w:hAnsi="Calibri Light" w:cs="Calibri Light"/>
                <w:b/>
                <w:bCs/>
                <w:color w:val="000000"/>
                <w:sz w:val="18"/>
                <w:szCs w:val="18"/>
              </w:rPr>
              <w:t>-49.873,5</w:t>
            </w:r>
          </w:p>
        </w:tc>
        <w:tc>
          <w:tcPr>
            <w:tcW w:w="1004" w:type="dxa"/>
            <w:shd w:val="clear" w:color="auto" w:fill="auto"/>
            <w:noWrap/>
            <w:vAlign w:val="center"/>
            <w:hideMark/>
          </w:tcPr>
          <w:p w14:paraId="53C25FBB" w14:textId="77777777" w:rsidR="006B2B03" w:rsidRPr="001F65DE" w:rsidRDefault="006B2B03" w:rsidP="00ED707D">
            <w:pPr>
              <w:jc w:val="center"/>
              <w:rPr>
                <w:rFonts w:ascii="Calibri Light" w:hAnsi="Calibri Light" w:cs="Calibri Light"/>
                <w:b/>
                <w:bCs/>
                <w:color w:val="000000"/>
                <w:sz w:val="18"/>
                <w:szCs w:val="18"/>
              </w:rPr>
            </w:pPr>
            <w:r w:rsidRPr="001F65DE">
              <w:rPr>
                <w:rFonts w:ascii="Calibri Light" w:hAnsi="Calibri Light" w:cs="Calibri Light"/>
                <w:b/>
                <w:bCs/>
                <w:color w:val="000000"/>
                <w:sz w:val="18"/>
                <w:szCs w:val="18"/>
              </w:rPr>
              <w:t>-43.116,2</w:t>
            </w:r>
          </w:p>
        </w:tc>
        <w:tc>
          <w:tcPr>
            <w:tcW w:w="1195" w:type="dxa"/>
            <w:shd w:val="clear" w:color="auto" w:fill="auto"/>
            <w:vAlign w:val="center"/>
            <w:hideMark/>
          </w:tcPr>
          <w:p w14:paraId="62DF767A" w14:textId="77777777" w:rsidR="006B2B03" w:rsidRPr="001F65DE" w:rsidRDefault="006B2B03" w:rsidP="00ED707D">
            <w:pPr>
              <w:jc w:val="center"/>
              <w:rPr>
                <w:rFonts w:ascii="Calibri Light" w:hAnsi="Calibri Light" w:cs="Calibri Light"/>
                <w:b/>
                <w:color w:val="000000"/>
                <w:sz w:val="18"/>
                <w:szCs w:val="18"/>
              </w:rPr>
            </w:pPr>
            <w:r w:rsidRPr="001F65DE">
              <w:rPr>
                <w:rFonts w:ascii="Calibri Light" w:hAnsi="Calibri Light" w:cs="Calibri Light"/>
                <w:b/>
                <w:color w:val="000000"/>
                <w:sz w:val="18"/>
                <w:szCs w:val="18"/>
              </w:rPr>
              <w:t>71,7</w:t>
            </w:r>
          </w:p>
        </w:tc>
      </w:tr>
      <w:tr w:rsidR="006B2B03" w:rsidRPr="00875CBD" w14:paraId="6A5530BC" w14:textId="77777777" w:rsidTr="00A109E9">
        <w:trPr>
          <w:trHeight w:val="330"/>
          <w:jc w:val="center"/>
        </w:trPr>
        <w:tc>
          <w:tcPr>
            <w:tcW w:w="2429" w:type="dxa"/>
            <w:gridSpan w:val="2"/>
            <w:shd w:val="clear" w:color="auto" w:fill="auto"/>
            <w:noWrap/>
            <w:vAlign w:val="center"/>
            <w:hideMark/>
          </w:tcPr>
          <w:p w14:paraId="3D361194" w14:textId="77777777" w:rsidR="006B2B03" w:rsidRPr="00875CBD" w:rsidRDefault="006B2B03" w:rsidP="00ED707D">
            <w:pPr>
              <w:spacing w:after="0" w:line="240" w:lineRule="auto"/>
              <w:jc w:val="center"/>
              <w:rPr>
                <w:rFonts w:asciiTheme="majorHAnsi" w:eastAsia="Times New Roman" w:hAnsiTheme="majorHAnsi" w:cstheme="majorHAnsi"/>
                <w:b/>
                <w:bCs/>
                <w:color w:val="000000"/>
                <w:sz w:val="18"/>
                <w:szCs w:val="18"/>
                <w:lang w:val="ro-MD"/>
              </w:rPr>
            </w:pPr>
            <w:r w:rsidRPr="00875CBD">
              <w:rPr>
                <w:rFonts w:asciiTheme="majorHAnsi" w:eastAsia="Times New Roman" w:hAnsiTheme="majorHAnsi" w:cstheme="majorHAnsi"/>
                <w:b/>
                <w:bCs/>
                <w:color w:val="000000"/>
                <w:sz w:val="18"/>
                <w:szCs w:val="18"/>
                <w:lang w:val="ro-MD"/>
              </w:rPr>
              <w:t>Total cheltuieli PRIM</w:t>
            </w:r>
          </w:p>
        </w:tc>
        <w:tc>
          <w:tcPr>
            <w:tcW w:w="1008" w:type="dxa"/>
            <w:shd w:val="clear" w:color="auto" w:fill="auto"/>
            <w:noWrap/>
            <w:hideMark/>
          </w:tcPr>
          <w:p w14:paraId="5E4D3ECB" w14:textId="77777777" w:rsidR="006B2B03" w:rsidRPr="00741A3A" w:rsidRDefault="006B2B03" w:rsidP="00ED707D">
            <w:pPr>
              <w:jc w:val="center"/>
            </w:pPr>
            <w:r>
              <w:t>x</w:t>
            </w:r>
          </w:p>
        </w:tc>
        <w:tc>
          <w:tcPr>
            <w:tcW w:w="1108" w:type="dxa"/>
            <w:shd w:val="clear" w:color="auto" w:fill="auto"/>
            <w:noWrap/>
            <w:vAlign w:val="center"/>
          </w:tcPr>
          <w:p w14:paraId="546EDE64" w14:textId="77777777" w:rsidR="006B2B03" w:rsidRPr="001F65DE" w:rsidRDefault="006B2B03" w:rsidP="00ED707D">
            <w:pPr>
              <w:jc w:val="center"/>
              <w:rPr>
                <w:rFonts w:ascii="Calibri Light" w:hAnsi="Calibri Light" w:cs="Calibri Light"/>
                <w:b/>
                <w:bCs/>
                <w:color w:val="000000"/>
                <w:sz w:val="18"/>
                <w:szCs w:val="18"/>
                <w:lang w:val="en-US"/>
              </w:rPr>
            </w:pPr>
            <w:r w:rsidRPr="001F65DE">
              <w:rPr>
                <w:rFonts w:ascii="Calibri Light" w:hAnsi="Calibri Light" w:cs="Calibri Light"/>
                <w:b/>
                <w:bCs/>
                <w:color w:val="000000"/>
                <w:sz w:val="18"/>
                <w:szCs w:val="18"/>
                <w:lang w:val="ro-MD"/>
              </w:rPr>
              <w:t>184.639,3</w:t>
            </w:r>
          </w:p>
        </w:tc>
        <w:tc>
          <w:tcPr>
            <w:tcW w:w="1012" w:type="dxa"/>
            <w:shd w:val="clear" w:color="auto" w:fill="auto"/>
            <w:noWrap/>
            <w:vAlign w:val="center"/>
          </w:tcPr>
          <w:p w14:paraId="3C568AB4" w14:textId="77777777" w:rsidR="006B2B03" w:rsidRPr="001F65DE" w:rsidRDefault="006B2B03" w:rsidP="00ED707D">
            <w:pPr>
              <w:jc w:val="center"/>
              <w:rPr>
                <w:rFonts w:ascii="Calibri Light" w:hAnsi="Calibri Light" w:cs="Calibri Light"/>
                <w:b/>
                <w:bCs/>
                <w:color w:val="000000"/>
                <w:sz w:val="18"/>
                <w:szCs w:val="18"/>
              </w:rPr>
            </w:pPr>
            <w:r w:rsidRPr="001F65DE">
              <w:rPr>
                <w:rFonts w:ascii="Calibri Light" w:hAnsi="Calibri Light" w:cs="Calibri Light"/>
                <w:b/>
                <w:bCs/>
                <w:color w:val="000000"/>
                <w:sz w:val="18"/>
                <w:szCs w:val="18"/>
                <w:lang w:val="ro-MD"/>
              </w:rPr>
              <w:t>181.999,3</w:t>
            </w:r>
          </w:p>
        </w:tc>
        <w:tc>
          <w:tcPr>
            <w:tcW w:w="1012" w:type="dxa"/>
            <w:shd w:val="clear" w:color="auto" w:fill="auto"/>
            <w:noWrap/>
            <w:vAlign w:val="center"/>
          </w:tcPr>
          <w:p w14:paraId="5F13F634" w14:textId="77777777" w:rsidR="006B2B03" w:rsidRPr="001F65DE" w:rsidRDefault="006B2B03" w:rsidP="00ED707D">
            <w:pPr>
              <w:jc w:val="center"/>
              <w:rPr>
                <w:rFonts w:ascii="Calibri Light" w:hAnsi="Calibri Light" w:cs="Calibri Light"/>
                <w:b/>
                <w:bCs/>
                <w:color w:val="000000"/>
                <w:sz w:val="18"/>
                <w:szCs w:val="18"/>
              </w:rPr>
            </w:pPr>
            <w:r w:rsidRPr="001F65DE">
              <w:rPr>
                <w:rFonts w:ascii="Calibri Light" w:hAnsi="Calibri Light" w:cs="Calibri Light"/>
                <w:b/>
                <w:bCs/>
                <w:color w:val="000000"/>
                <w:sz w:val="18"/>
                <w:szCs w:val="18"/>
                <w:lang w:val="ro-MD"/>
              </w:rPr>
              <w:t>136.574,8</w:t>
            </w:r>
          </w:p>
        </w:tc>
        <w:tc>
          <w:tcPr>
            <w:tcW w:w="1008" w:type="dxa"/>
            <w:shd w:val="clear" w:color="auto" w:fill="auto"/>
            <w:noWrap/>
            <w:vAlign w:val="center"/>
          </w:tcPr>
          <w:p w14:paraId="1BD9086D" w14:textId="77777777" w:rsidR="006B2B03" w:rsidRPr="001F65DE" w:rsidRDefault="006B2B03" w:rsidP="00ED707D">
            <w:pPr>
              <w:jc w:val="center"/>
              <w:rPr>
                <w:rFonts w:ascii="Calibri Light" w:hAnsi="Calibri Light" w:cs="Calibri Light"/>
                <w:b/>
                <w:bCs/>
                <w:color w:val="000000"/>
                <w:sz w:val="18"/>
                <w:szCs w:val="18"/>
              </w:rPr>
            </w:pPr>
            <w:r w:rsidRPr="001F65DE">
              <w:rPr>
                <w:rFonts w:ascii="Calibri Light" w:hAnsi="Calibri Light" w:cs="Calibri Light"/>
                <w:b/>
                <w:bCs/>
                <w:color w:val="000000"/>
                <w:sz w:val="18"/>
                <w:szCs w:val="18"/>
                <w:lang w:val="ro-MD"/>
              </w:rPr>
              <w:t>-48.064,5</w:t>
            </w:r>
          </w:p>
        </w:tc>
        <w:tc>
          <w:tcPr>
            <w:tcW w:w="1004" w:type="dxa"/>
            <w:shd w:val="clear" w:color="auto" w:fill="auto"/>
            <w:noWrap/>
            <w:vAlign w:val="center"/>
          </w:tcPr>
          <w:p w14:paraId="702507C6" w14:textId="77777777" w:rsidR="006B2B03" w:rsidRPr="001F65DE" w:rsidRDefault="006B2B03" w:rsidP="00ED707D">
            <w:pPr>
              <w:jc w:val="center"/>
              <w:rPr>
                <w:rFonts w:ascii="Calibri Light" w:hAnsi="Calibri Light" w:cs="Calibri Light"/>
                <w:b/>
                <w:bCs/>
                <w:color w:val="000000"/>
                <w:sz w:val="18"/>
                <w:szCs w:val="18"/>
              </w:rPr>
            </w:pPr>
            <w:r w:rsidRPr="001F65DE">
              <w:rPr>
                <w:rFonts w:ascii="Calibri Light" w:hAnsi="Calibri Light" w:cs="Calibri Light"/>
                <w:b/>
                <w:bCs/>
                <w:color w:val="000000"/>
                <w:sz w:val="18"/>
                <w:szCs w:val="18"/>
                <w:lang w:val="ro-MD"/>
              </w:rPr>
              <w:t>-45.424,5</w:t>
            </w:r>
          </w:p>
        </w:tc>
        <w:tc>
          <w:tcPr>
            <w:tcW w:w="1195" w:type="dxa"/>
            <w:shd w:val="clear" w:color="auto" w:fill="auto"/>
            <w:vAlign w:val="center"/>
          </w:tcPr>
          <w:p w14:paraId="57A83063" w14:textId="77777777" w:rsidR="006B2B03" w:rsidRPr="001F65DE" w:rsidRDefault="006B2B03" w:rsidP="00ED707D">
            <w:pPr>
              <w:jc w:val="center"/>
              <w:rPr>
                <w:rFonts w:ascii="Calibri Light" w:hAnsi="Calibri Light" w:cs="Calibri Light"/>
                <w:b/>
                <w:color w:val="000000"/>
                <w:sz w:val="18"/>
                <w:szCs w:val="18"/>
              </w:rPr>
            </w:pPr>
            <w:r w:rsidRPr="001F65DE">
              <w:rPr>
                <w:rFonts w:ascii="Calibri Light" w:hAnsi="Calibri Light" w:cs="Calibri Light"/>
                <w:b/>
                <w:color w:val="000000"/>
                <w:sz w:val="18"/>
                <w:szCs w:val="18"/>
                <w:lang w:val="ro-MD"/>
              </w:rPr>
              <w:t>75,0</w:t>
            </w:r>
          </w:p>
        </w:tc>
      </w:tr>
    </w:tbl>
    <w:p w14:paraId="30E697C4" w14:textId="05AB8D27" w:rsidR="006B2B03" w:rsidRDefault="006B2B03" w:rsidP="006B2B03">
      <w:pPr>
        <w:jc w:val="both"/>
        <w:rPr>
          <w:rFonts w:asciiTheme="majorHAnsi" w:eastAsia="Times New Roman" w:hAnsiTheme="majorHAnsi" w:cstheme="majorHAnsi"/>
          <w:i/>
          <w:sz w:val="24"/>
          <w:szCs w:val="24"/>
          <w:lang w:val="ro-MD"/>
        </w:rPr>
      </w:pPr>
      <w:r w:rsidRPr="00750CA6">
        <w:rPr>
          <w:rFonts w:asciiTheme="majorHAnsi" w:eastAsia="Times New Roman" w:hAnsiTheme="majorHAnsi" w:cstheme="minorHAnsi"/>
          <w:b/>
          <w:i/>
          <w:sz w:val="20"/>
          <w:szCs w:val="20"/>
          <w:lang w:val="ro-MD"/>
        </w:rPr>
        <w:t>Sursă:</w:t>
      </w:r>
      <w:r w:rsidRPr="00750CA6">
        <w:rPr>
          <w:rFonts w:asciiTheme="majorHAnsi" w:eastAsia="Times New Roman" w:hAnsiTheme="majorHAnsi" w:cstheme="minorHAnsi"/>
          <w:i/>
          <w:sz w:val="20"/>
          <w:szCs w:val="20"/>
          <w:lang w:val="ro-MD"/>
        </w:rPr>
        <w:t xml:space="preserve"> Legea bu</w:t>
      </w:r>
      <w:r>
        <w:rPr>
          <w:rFonts w:asciiTheme="majorHAnsi" w:eastAsia="Times New Roman" w:hAnsiTheme="majorHAnsi" w:cstheme="minorHAnsi"/>
          <w:i/>
          <w:sz w:val="20"/>
          <w:szCs w:val="20"/>
          <w:lang w:val="ro-MD"/>
        </w:rPr>
        <w:t>getului de stat pentru anul 2021</w:t>
      </w:r>
      <w:r w:rsidRPr="00750CA6">
        <w:rPr>
          <w:rFonts w:asciiTheme="majorHAnsi" w:eastAsia="Times New Roman" w:hAnsiTheme="majorHAnsi" w:cstheme="minorHAnsi"/>
          <w:i/>
          <w:sz w:val="20"/>
          <w:szCs w:val="20"/>
          <w:lang w:val="ro-MD"/>
        </w:rPr>
        <w:t xml:space="preserve">, Rapoartele financiare privind executarea bugetului. </w:t>
      </w:r>
    </w:p>
    <w:p w14:paraId="263A5E77" w14:textId="3BE3E575" w:rsidR="00E56EFC" w:rsidRPr="001A0F4E" w:rsidRDefault="001A0F4E" w:rsidP="002B1063">
      <w:pPr>
        <w:spacing w:after="0" w:line="276" w:lineRule="auto"/>
        <w:ind w:firstLine="709"/>
        <w:jc w:val="right"/>
        <w:rPr>
          <w:rFonts w:asciiTheme="majorHAnsi" w:eastAsia="Times New Roman" w:hAnsiTheme="majorHAnsi" w:cstheme="majorHAnsi"/>
          <w:i/>
          <w:sz w:val="24"/>
          <w:szCs w:val="24"/>
          <w:lang w:val="ro-MD"/>
        </w:rPr>
      </w:pPr>
      <w:r>
        <w:rPr>
          <w:rFonts w:asciiTheme="majorHAnsi" w:eastAsia="Times New Roman" w:hAnsiTheme="majorHAnsi" w:cstheme="majorHAnsi"/>
          <w:i/>
          <w:sz w:val="24"/>
          <w:szCs w:val="24"/>
          <w:lang w:val="ro-MD"/>
        </w:rPr>
        <w:t>Anexa nr. 3</w:t>
      </w:r>
      <w:r w:rsidR="004A4306" w:rsidRPr="002B1063">
        <w:rPr>
          <w:rFonts w:asciiTheme="majorHAnsi" w:eastAsia="Times New Roman" w:hAnsiTheme="majorHAnsi" w:cstheme="majorHAnsi"/>
          <w:i/>
          <w:sz w:val="24"/>
          <w:szCs w:val="24"/>
          <w:lang w:val="ro-MD"/>
        </w:rPr>
        <w:t xml:space="preserve"> </w:t>
      </w:r>
    </w:p>
    <w:p w14:paraId="2846CEB4" w14:textId="77777777" w:rsidR="00E56EFC" w:rsidRDefault="00E56EFC" w:rsidP="002B1063">
      <w:pPr>
        <w:spacing w:after="0"/>
        <w:ind w:firstLine="709"/>
        <w:jc w:val="center"/>
        <w:rPr>
          <w:rFonts w:asciiTheme="majorHAnsi" w:eastAsia="Times New Roman" w:hAnsiTheme="majorHAnsi" w:cstheme="majorHAnsi"/>
          <w:b/>
          <w:bCs/>
          <w:color w:val="000000"/>
          <w:lang w:val="ro-MD"/>
        </w:rPr>
      </w:pPr>
      <w:r w:rsidRPr="002B1063">
        <w:rPr>
          <w:rFonts w:asciiTheme="majorHAnsi" w:eastAsia="Times New Roman" w:hAnsiTheme="majorHAnsi" w:cstheme="majorHAnsi"/>
          <w:b/>
          <w:bCs/>
          <w:color w:val="000000"/>
          <w:lang w:val="ro-MD"/>
        </w:rPr>
        <w:t xml:space="preserve">Analiza nivelului de executare a datelor planificate pentru realizarea PRIM de către </w:t>
      </w:r>
      <w:r w:rsidR="00A47C7C">
        <w:rPr>
          <w:rFonts w:asciiTheme="majorHAnsi" w:eastAsia="Times New Roman" w:hAnsiTheme="majorHAnsi" w:cstheme="majorHAnsi"/>
          <w:b/>
          <w:bCs/>
          <w:color w:val="000000"/>
          <w:lang w:val="ro-MD"/>
        </w:rPr>
        <w:t>FISM, cumulativ pentru anul 2021</w:t>
      </w:r>
      <w:r w:rsidRPr="002B1063">
        <w:rPr>
          <w:rFonts w:asciiTheme="majorHAnsi" w:eastAsia="Times New Roman" w:hAnsiTheme="majorHAnsi" w:cstheme="majorHAnsi"/>
          <w:b/>
          <w:bCs/>
          <w:color w:val="000000"/>
          <w:lang w:val="ro-MD"/>
        </w:rPr>
        <w:t>, mii dol</w:t>
      </w:r>
      <w:r w:rsidR="009E6144" w:rsidRPr="002B1063">
        <w:rPr>
          <w:rFonts w:asciiTheme="majorHAnsi" w:eastAsia="Times New Roman" w:hAnsiTheme="majorHAnsi" w:cstheme="majorHAnsi"/>
          <w:b/>
          <w:bCs/>
          <w:color w:val="000000"/>
          <w:lang w:val="ro-MD"/>
        </w:rPr>
        <w:t>ari</w:t>
      </w:r>
      <w:r w:rsidRPr="002B1063">
        <w:rPr>
          <w:rFonts w:asciiTheme="majorHAnsi" w:eastAsia="Times New Roman" w:hAnsiTheme="majorHAnsi" w:cstheme="majorHAnsi"/>
          <w:b/>
          <w:bCs/>
          <w:color w:val="000000"/>
          <w:lang w:val="ro-MD"/>
        </w:rPr>
        <w:t xml:space="preserve"> SUA</w:t>
      </w:r>
    </w:p>
    <w:p w14:paraId="3F749034" w14:textId="77777777" w:rsidR="00A47C7C" w:rsidRDefault="00A47C7C" w:rsidP="002B1063">
      <w:pPr>
        <w:spacing w:after="0"/>
        <w:ind w:firstLine="709"/>
        <w:jc w:val="center"/>
        <w:rPr>
          <w:rFonts w:asciiTheme="majorHAnsi" w:eastAsia="Times New Roman" w:hAnsiTheme="majorHAnsi" w:cstheme="majorHAnsi"/>
          <w:b/>
          <w:bCs/>
          <w:color w:val="000000"/>
          <w:lang w:val="ro-MD"/>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923"/>
        <w:gridCol w:w="1253"/>
        <w:gridCol w:w="923"/>
        <w:gridCol w:w="1147"/>
        <w:gridCol w:w="906"/>
        <w:gridCol w:w="1373"/>
        <w:gridCol w:w="778"/>
        <w:gridCol w:w="885"/>
      </w:tblGrid>
      <w:tr w:rsidR="00A47C7C" w:rsidRPr="00A47C7C" w14:paraId="37687F4D" w14:textId="77777777" w:rsidTr="00A47C7C">
        <w:trPr>
          <w:trHeight w:val="765"/>
        </w:trPr>
        <w:tc>
          <w:tcPr>
            <w:tcW w:w="671" w:type="pct"/>
            <w:vMerge w:val="restart"/>
            <w:shd w:val="clear" w:color="auto" w:fill="auto"/>
            <w:vAlign w:val="center"/>
            <w:hideMark/>
          </w:tcPr>
          <w:p w14:paraId="75CCF94C" w14:textId="77777777" w:rsidR="00A47C7C" w:rsidRPr="00A47C7C" w:rsidRDefault="00A47C7C" w:rsidP="00A47C7C">
            <w:pPr>
              <w:spacing w:after="0" w:line="240" w:lineRule="auto"/>
              <w:jc w:val="center"/>
              <w:rPr>
                <w:rFonts w:ascii="Calibri Light" w:eastAsia="Times New Roman" w:hAnsi="Calibri Light" w:cs="Calibri Light"/>
                <w:b/>
                <w:bCs/>
                <w:color w:val="000000"/>
                <w:sz w:val="18"/>
                <w:szCs w:val="18"/>
                <w:lang w:val="ro-MD"/>
              </w:rPr>
            </w:pPr>
            <w:r w:rsidRPr="00A47C7C">
              <w:rPr>
                <w:rFonts w:ascii="Calibri Light" w:eastAsia="Times New Roman" w:hAnsi="Calibri Light" w:cs="Calibri Light"/>
                <w:b/>
                <w:bCs/>
                <w:color w:val="000000"/>
                <w:sz w:val="18"/>
                <w:szCs w:val="18"/>
                <w:lang w:val="ro-MD"/>
              </w:rPr>
              <w:t>Activitățile Proiectului</w:t>
            </w:r>
          </w:p>
        </w:tc>
        <w:tc>
          <w:tcPr>
            <w:tcW w:w="476" w:type="pct"/>
            <w:vMerge w:val="restart"/>
            <w:shd w:val="clear" w:color="auto" w:fill="auto"/>
            <w:vAlign w:val="center"/>
            <w:hideMark/>
          </w:tcPr>
          <w:p w14:paraId="5384D3B7" w14:textId="77777777" w:rsidR="00A47C7C" w:rsidRPr="00A47C7C" w:rsidRDefault="00A47C7C" w:rsidP="00A47C7C">
            <w:pPr>
              <w:spacing w:after="0" w:line="240" w:lineRule="auto"/>
              <w:jc w:val="center"/>
              <w:rPr>
                <w:rFonts w:ascii="Calibri Light" w:eastAsia="Times New Roman" w:hAnsi="Calibri Light" w:cs="Calibri Light"/>
                <w:b/>
                <w:bCs/>
                <w:color w:val="000000"/>
                <w:sz w:val="18"/>
                <w:szCs w:val="18"/>
                <w:lang w:val="ro-MD"/>
              </w:rPr>
            </w:pPr>
            <w:r w:rsidRPr="00A47C7C">
              <w:rPr>
                <w:rFonts w:ascii="Calibri Light" w:eastAsia="Times New Roman" w:hAnsi="Calibri Light" w:cs="Calibri Light"/>
                <w:b/>
                <w:bCs/>
                <w:color w:val="000000"/>
                <w:sz w:val="18"/>
                <w:szCs w:val="18"/>
                <w:lang w:val="ro-MD"/>
              </w:rPr>
              <w:t>Conform planului de procurări</w:t>
            </w:r>
          </w:p>
        </w:tc>
        <w:tc>
          <w:tcPr>
            <w:tcW w:w="1112" w:type="pct"/>
            <w:gridSpan w:val="2"/>
            <w:shd w:val="clear" w:color="auto" w:fill="auto"/>
            <w:vAlign w:val="center"/>
            <w:hideMark/>
          </w:tcPr>
          <w:p w14:paraId="29BAFE1B" w14:textId="77777777" w:rsidR="00A47C7C" w:rsidRPr="00A47C7C" w:rsidRDefault="00A47C7C" w:rsidP="00A47C7C">
            <w:pPr>
              <w:spacing w:after="0" w:line="240" w:lineRule="auto"/>
              <w:jc w:val="center"/>
              <w:rPr>
                <w:rFonts w:ascii="Calibri Light" w:eastAsia="Times New Roman" w:hAnsi="Calibri Light" w:cs="Calibri Light"/>
                <w:b/>
                <w:bCs/>
                <w:color w:val="000000"/>
                <w:sz w:val="18"/>
                <w:szCs w:val="18"/>
                <w:lang w:val="ro-MD"/>
              </w:rPr>
            </w:pPr>
            <w:r w:rsidRPr="00A47C7C">
              <w:rPr>
                <w:rFonts w:ascii="Calibri Light" w:eastAsia="Times New Roman" w:hAnsi="Calibri Light" w:cs="Calibri Light"/>
                <w:b/>
                <w:bCs/>
                <w:color w:val="000000"/>
                <w:sz w:val="18"/>
                <w:szCs w:val="18"/>
                <w:lang w:val="ro-MD"/>
              </w:rPr>
              <w:t xml:space="preserve">Total resurse planificate și utilizate de IP FISM </w:t>
            </w:r>
          </w:p>
        </w:tc>
        <w:tc>
          <w:tcPr>
            <w:tcW w:w="1028" w:type="pct"/>
            <w:gridSpan w:val="2"/>
            <w:shd w:val="clear" w:color="auto" w:fill="auto"/>
            <w:vAlign w:val="center"/>
            <w:hideMark/>
          </w:tcPr>
          <w:p w14:paraId="05B3177F" w14:textId="32CFDEC7" w:rsidR="00A47C7C" w:rsidRPr="00A47C7C" w:rsidRDefault="00A47C7C" w:rsidP="00D95B18">
            <w:pPr>
              <w:spacing w:after="0" w:line="240" w:lineRule="auto"/>
              <w:jc w:val="center"/>
              <w:rPr>
                <w:rFonts w:ascii="Calibri Light" w:eastAsia="Times New Roman" w:hAnsi="Calibri Light" w:cs="Calibri Light"/>
                <w:b/>
                <w:bCs/>
                <w:color w:val="000000"/>
                <w:sz w:val="18"/>
                <w:szCs w:val="18"/>
                <w:lang w:val="ro-MD"/>
              </w:rPr>
            </w:pPr>
            <w:r w:rsidRPr="00A47C7C">
              <w:rPr>
                <w:rFonts w:ascii="Calibri Light" w:eastAsia="Times New Roman" w:hAnsi="Calibri Light" w:cs="Calibri Light"/>
                <w:b/>
                <w:bCs/>
                <w:color w:val="000000"/>
                <w:sz w:val="18"/>
                <w:szCs w:val="18"/>
                <w:lang w:val="ro-MD"/>
              </w:rPr>
              <w:t>Anul 2021</w:t>
            </w:r>
          </w:p>
        </w:tc>
        <w:tc>
          <w:tcPr>
            <w:tcW w:w="1294" w:type="pct"/>
            <w:gridSpan w:val="2"/>
            <w:shd w:val="clear" w:color="auto" w:fill="auto"/>
            <w:vAlign w:val="center"/>
            <w:hideMark/>
          </w:tcPr>
          <w:p w14:paraId="429913C4" w14:textId="77777777" w:rsidR="00A47C7C" w:rsidRPr="00A47C7C" w:rsidRDefault="00A47C7C" w:rsidP="00A47C7C">
            <w:pPr>
              <w:spacing w:after="0" w:line="240" w:lineRule="auto"/>
              <w:jc w:val="center"/>
              <w:rPr>
                <w:rFonts w:ascii="Calibri Light" w:eastAsia="Times New Roman" w:hAnsi="Calibri Light" w:cs="Calibri Light"/>
                <w:b/>
                <w:bCs/>
                <w:color w:val="000000"/>
                <w:sz w:val="18"/>
                <w:szCs w:val="18"/>
                <w:lang w:val="ro-MD"/>
              </w:rPr>
            </w:pPr>
            <w:r w:rsidRPr="00A47C7C">
              <w:rPr>
                <w:rFonts w:ascii="Calibri Light" w:eastAsia="Times New Roman" w:hAnsi="Calibri Light" w:cs="Calibri Light"/>
                <w:b/>
                <w:bCs/>
                <w:color w:val="000000"/>
                <w:sz w:val="18"/>
                <w:szCs w:val="18"/>
                <w:lang w:val="ro-MD"/>
              </w:rPr>
              <w:t>Executat în 2021 față de planificat</w:t>
            </w:r>
          </w:p>
        </w:tc>
        <w:tc>
          <w:tcPr>
            <w:tcW w:w="420" w:type="pct"/>
            <w:vMerge w:val="restart"/>
            <w:shd w:val="clear" w:color="auto" w:fill="auto"/>
            <w:vAlign w:val="center"/>
            <w:hideMark/>
          </w:tcPr>
          <w:p w14:paraId="05981BA0" w14:textId="0CE93D9B" w:rsidR="00A47C7C" w:rsidRPr="00A47C7C" w:rsidRDefault="00A47C7C" w:rsidP="002943C0">
            <w:pPr>
              <w:spacing w:after="0" w:line="240" w:lineRule="auto"/>
              <w:jc w:val="center"/>
              <w:rPr>
                <w:rFonts w:ascii="Calibri Light" w:eastAsia="Times New Roman" w:hAnsi="Calibri Light" w:cs="Calibri Light"/>
                <w:b/>
                <w:bCs/>
                <w:color w:val="000000"/>
                <w:sz w:val="18"/>
                <w:szCs w:val="18"/>
                <w:lang w:val="ro-MD"/>
              </w:rPr>
            </w:pPr>
            <w:r w:rsidRPr="00A47C7C">
              <w:rPr>
                <w:rFonts w:ascii="Calibri Light" w:eastAsia="Times New Roman" w:hAnsi="Calibri Light" w:cs="Calibri Light"/>
                <w:b/>
                <w:bCs/>
                <w:color w:val="000000"/>
                <w:sz w:val="18"/>
                <w:szCs w:val="18"/>
                <w:lang w:val="ro-MD"/>
              </w:rPr>
              <w:t>Executat față de datele planului de procurări (%)</w:t>
            </w:r>
          </w:p>
        </w:tc>
      </w:tr>
      <w:tr w:rsidR="00A47C7C" w:rsidRPr="00A47C7C" w14:paraId="21D35B21" w14:textId="77777777" w:rsidTr="00A47C7C">
        <w:trPr>
          <w:trHeight w:val="315"/>
        </w:trPr>
        <w:tc>
          <w:tcPr>
            <w:tcW w:w="671" w:type="pct"/>
            <w:vMerge/>
            <w:vAlign w:val="center"/>
            <w:hideMark/>
          </w:tcPr>
          <w:p w14:paraId="3EE86CF6" w14:textId="77777777" w:rsidR="00A47C7C" w:rsidRPr="00A47C7C" w:rsidRDefault="00A47C7C" w:rsidP="00A47C7C">
            <w:pPr>
              <w:spacing w:after="0" w:line="240" w:lineRule="auto"/>
              <w:rPr>
                <w:rFonts w:ascii="Calibri Light" w:eastAsia="Times New Roman" w:hAnsi="Calibri Light" w:cs="Calibri Light"/>
                <w:b/>
                <w:bCs/>
                <w:color w:val="000000"/>
                <w:sz w:val="18"/>
                <w:szCs w:val="18"/>
                <w:lang w:val="ro-MD"/>
              </w:rPr>
            </w:pPr>
          </w:p>
        </w:tc>
        <w:tc>
          <w:tcPr>
            <w:tcW w:w="476" w:type="pct"/>
            <w:vMerge/>
            <w:vAlign w:val="center"/>
            <w:hideMark/>
          </w:tcPr>
          <w:p w14:paraId="75A8F7D9" w14:textId="77777777" w:rsidR="00A47C7C" w:rsidRPr="00A47C7C" w:rsidRDefault="00A47C7C" w:rsidP="00A47C7C">
            <w:pPr>
              <w:spacing w:after="0" w:line="240" w:lineRule="auto"/>
              <w:rPr>
                <w:rFonts w:ascii="Calibri Light" w:eastAsia="Times New Roman" w:hAnsi="Calibri Light" w:cs="Calibri Light"/>
                <w:b/>
                <w:bCs/>
                <w:color w:val="000000"/>
                <w:sz w:val="18"/>
                <w:szCs w:val="18"/>
                <w:lang w:val="ro-MD"/>
              </w:rPr>
            </w:pPr>
          </w:p>
        </w:tc>
        <w:tc>
          <w:tcPr>
            <w:tcW w:w="741" w:type="pct"/>
            <w:shd w:val="clear" w:color="auto" w:fill="auto"/>
            <w:vAlign w:val="center"/>
            <w:hideMark/>
          </w:tcPr>
          <w:p w14:paraId="6E3941E8" w14:textId="77777777" w:rsidR="00A47C7C" w:rsidRPr="00A47C7C" w:rsidRDefault="00A47C7C" w:rsidP="00A47C7C">
            <w:pPr>
              <w:spacing w:after="0" w:line="240" w:lineRule="auto"/>
              <w:jc w:val="center"/>
              <w:rPr>
                <w:rFonts w:ascii="Calibri Light" w:eastAsia="Times New Roman" w:hAnsi="Calibri Light" w:cs="Calibri Light"/>
                <w:i/>
                <w:iCs/>
                <w:color w:val="000000"/>
                <w:sz w:val="20"/>
                <w:szCs w:val="20"/>
                <w:lang w:val="ro-MD"/>
              </w:rPr>
            </w:pPr>
            <w:r w:rsidRPr="00A47C7C">
              <w:rPr>
                <w:rFonts w:ascii="Calibri Light" w:eastAsia="Times New Roman" w:hAnsi="Calibri Light" w:cs="Calibri Light"/>
                <w:i/>
                <w:iCs/>
                <w:color w:val="000000"/>
                <w:sz w:val="20"/>
                <w:szCs w:val="20"/>
                <w:lang w:val="ro-MD"/>
              </w:rPr>
              <w:t>planificat</w:t>
            </w:r>
          </w:p>
        </w:tc>
        <w:tc>
          <w:tcPr>
            <w:tcW w:w="371" w:type="pct"/>
            <w:shd w:val="clear" w:color="auto" w:fill="auto"/>
            <w:vAlign w:val="center"/>
            <w:hideMark/>
          </w:tcPr>
          <w:p w14:paraId="25A247B6" w14:textId="77777777" w:rsidR="00A47C7C" w:rsidRPr="00A47C7C" w:rsidRDefault="00A47C7C" w:rsidP="00A47C7C">
            <w:pPr>
              <w:spacing w:after="0" w:line="240" w:lineRule="auto"/>
              <w:jc w:val="center"/>
              <w:rPr>
                <w:rFonts w:ascii="Calibri Light" w:eastAsia="Times New Roman" w:hAnsi="Calibri Light" w:cs="Calibri Light"/>
                <w:i/>
                <w:iCs/>
                <w:color w:val="000000"/>
                <w:sz w:val="20"/>
                <w:szCs w:val="20"/>
                <w:lang w:val="ro-MD"/>
              </w:rPr>
            </w:pPr>
            <w:r w:rsidRPr="00A47C7C">
              <w:rPr>
                <w:rFonts w:ascii="Calibri Light" w:eastAsia="Times New Roman" w:hAnsi="Calibri Light" w:cs="Calibri Light"/>
                <w:i/>
                <w:iCs/>
                <w:color w:val="000000"/>
                <w:sz w:val="20"/>
                <w:szCs w:val="20"/>
                <w:lang w:val="ro-MD"/>
              </w:rPr>
              <w:t>executat</w:t>
            </w:r>
          </w:p>
        </w:tc>
        <w:tc>
          <w:tcPr>
            <w:tcW w:w="685" w:type="pct"/>
            <w:shd w:val="clear" w:color="auto" w:fill="auto"/>
            <w:vAlign w:val="center"/>
            <w:hideMark/>
          </w:tcPr>
          <w:p w14:paraId="5DA5D048" w14:textId="77777777" w:rsidR="00A47C7C" w:rsidRPr="00A47C7C" w:rsidRDefault="00A47C7C" w:rsidP="00A47C7C">
            <w:pPr>
              <w:spacing w:after="0" w:line="240" w:lineRule="auto"/>
              <w:jc w:val="center"/>
              <w:rPr>
                <w:rFonts w:ascii="Calibri Light" w:eastAsia="Times New Roman" w:hAnsi="Calibri Light" w:cs="Calibri Light"/>
                <w:i/>
                <w:iCs/>
                <w:color w:val="000000"/>
                <w:sz w:val="20"/>
                <w:szCs w:val="20"/>
                <w:lang w:val="ro-MD"/>
              </w:rPr>
            </w:pPr>
            <w:r w:rsidRPr="00A47C7C">
              <w:rPr>
                <w:rFonts w:ascii="Calibri Light" w:eastAsia="Times New Roman" w:hAnsi="Calibri Light" w:cs="Calibri Light"/>
                <w:i/>
                <w:iCs/>
                <w:color w:val="000000"/>
                <w:sz w:val="20"/>
                <w:szCs w:val="20"/>
                <w:lang w:val="ro-MD"/>
              </w:rPr>
              <w:t>planificat</w:t>
            </w:r>
          </w:p>
        </w:tc>
        <w:tc>
          <w:tcPr>
            <w:tcW w:w="343" w:type="pct"/>
            <w:shd w:val="clear" w:color="auto" w:fill="auto"/>
            <w:vAlign w:val="center"/>
            <w:hideMark/>
          </w:tcPr>
          <w:p w14:paraId="3D3438B7" w14:textId="77777777" w:rsidR="00A47C7C" w:rsidRPr="00A47C7C" w:rsidRDefault="00A47C7C" w:rsidP="00A47C7C">
            <w:pPr>
              <w:spacing w:after="0" w:line="240" w:lineRule="auto"/>
              <w:jc w:val="center"/>
              <w:rPr>
                <w:rFonts w:ascii="Calibri Light" w:eastAsia="Times New Roman" w:hAnsi="Calibri Light" w:cs="Calibri Light"/>
                <w:i/>
                <w:iCs/>
                <w:color w:val="000000"/>
                <w:sz w:val="20"/>
                <w:szCs w:val="20"/>
                <w:lang w:val="ro-MD"/>
              </w:rPr>
            </w:pPr>
            <w:r w:rsidRPr="00A47C7C">
              <w:rPr>
                <w:rFonts w:ascii="Calibri Light" w:eastAsia="Times New Roman" w:hAnsi="Calibri Light" w:cs="Calibri Light"/>
                <w:i/>
                <w:iCs/>
                <w:color w:val="000000"/>
                <w:sz w:val="20"/>
                <w:szCs w:val="20"/>
                <w:lang w:val="ro-MD"/>
              </w:rPr>
              <w:t>executat</w:t>
            </w:r>
          </w:p>
        </w:tc>
        <w:tc>
          <w:tcPr>
            <w:tcW w:w="804" w:type="pct"/>
            <w:shd w:val="clear" w:color="auto" w:fill="auto"/>
            <w:vAlign w:val="center"/>
            <w:hideMark/>
          </w:tcPr>
          <w:p w14:paraId="1770A72A" w14:textId="77777777" w:rsidR="00A47C7C" w:rsidRPr="00A47C7C" w:rsidRDefault="00A47C7C" w:rsidP="00A47C7C">
            <w:pPr>
              <w:spacing w:after="0" w:line="240" w:lineRule="auto"/>
              <w:jc w:val="center"/>
              <w:rPr>
                <w:rFonts w:ascii="Calibri Light" w:eastAsia="Times New Roman" w:hAnsi="Calibri Light" w:cs="Calibri Light"/>
                <w:b/>
                <w:bCs/>
                <w:color w:val="000000"/>
                <w:lang w:val="ro-MD"/>
              </w:rPr>
            </w:pPr>
            <w:r w:rsidRPr="00A47C7C">
              <w:rPr>
                <w:rFonts w:ascii="Calibri Light" w:eastAsia="Times New Roman" w:hAnsi="Calibri Light" w:cs="Calibri Light"/>
                <w:b/>
                <w:bCs/>
                <w:color w:val="000000"/>
                <w:lang w:val="ro-MD"/>
              </w:rPr>
              <w:t>(+/-)</w:t>
            </w:r>
          </w:p>
        </w:tc>
        <w:tc>
          <w:tcPr>
            <w:tcW w:w="490" w:type="pct"/>
            <w:shd w:val="clear" w:color="auto" w:fill="auto"/>
            <w:vAlign w:val="center"/>
            <w:hideMark/>
          </w:tcPr>
          <w:p w14:paraId="57C9B233" w14:textId="77777777" w:rsidR="00A47C7C" w:rsidRPr="00A47C7C" w:rsidRDefault="00A47C7C" w:rsidP="00A47C7C">
            <w:pPr>
              <w:spacing w:after="0" w:line="240" w:lineRule="auto"/>
              <w:jc w:val="center"/>
              <w:rPr>
                <w:rFonts w:ascii="Calibri Light" w:eastAsia="Times New Roman" w:hAnsi="Calibri Light" w:cs="Calibri Light"/>
                <w:b/>
                <w:bCs/>
                <w:color w:val="000000"/>
                <w:lang w:val="ro-MD"/>
              </w:rPr>
            </w:pPr>
            <w:r w:rsidRPr="00A47C7C">
              <w:rPr>
                <w:rFonts w:ascii="Calibri Light" w:eastAsia="Times New Roman" w:hAnsi="Calibri Light" w:cs="Calibri Light"/>
                <w:b/>
                <w:bCs/>
                <w:color w:val="000000"/>
                <w:lang w:val="ro-MD"/>
              </w:rPr>
              <w:t>(%)</w:t>
            </w:r>
          </w:p>
        </w:tc>
        <w:tc>
          <w:tcPr>
            <w:tcW w:w="420" w:type="pct"/>
            <w:vMerge/>
            <w:vAlign w:val="center"/>
            <w:hideMark/>
          </w:tcPr>
          <w:p w14:paraId="6FC6345A" w14:textId="77777777" w:rsidR="00A47C7C" w:rsidRPr="00A47C7C" w:rsidRDefault="00A47C7C" w:rsidP="00A47C7C">
            <w:pPr>
              <w:spacing w:after="0" w:line="240" w:lineRule="auto"/>
              <w:rPr>
                <w:rFonts w:ascii="Calibri Light" w:eastAsia="Times New Roman" w:hAnsi="Calibri Light" w:cs="Calibri Light"/>
                <w:b/>
                <w:bCs/>
                <w:color w:val="000000"/>
                <w:sz w:val="18"/>
                <w:szCs w:val="18"/>
                <w:lang w:val="ro-MD"/>
              </w:rPr>
            </w:pPr>
          </w:p>
        </w:tc>
      </w:tr>
      <w:tr w:rsidR="00A47C7C" w:rsidRPr="00A47C7C" w14:paraId="5B135639" w14:textId="77777777" w:rsidTr="00A47C7C">
        <w:trPr>
          <w:trHeight w:val="315"/>
        </w:trPr>
        <w:tc>
          <w:tcPr>
            <w:tcW w:w="671" w:type="pct"/>
            <w:shd w:val="clear" w:color="000000" w:fill="E7E6E6"/>
            <w:vAlign w:val="center"/>
            <w:hideMark/>
          </w:tcPr>
          <w:p w14:paraId="445BD356" w14:textId="77777777" w:rsidR="00A47C7C" w:rsidRPr="00A47C7C" w:rsidRDefault="00A47C7C" w:rsidP="00A47C7C">
            <w:pPr>
              <w:spacing w:after="0" w:line="240" w:lineRule="auto"/>
              <w:jc w:val="center"/>
              <w:rPr>
                <w:rFonts w:ascii="Calibri Light" w:eastAsia="Times New Roman" w:hAnsi="Calibri Light" w:cs="Calibri Light"/>
                <w:i/>
                <w:iCs/>
                <w:color w:val="000000"/>
                <w:sz w:val="18"/>
                <w:szCs w:val="18"/>
                <w:lang w:val="ro-MD"/>
              </w:rPr>
            </w:pPr>
            <w:r w:rsidRPr="00A47C7C">
              <w:rPr>
                <w:rFonts w:ascii="Calibri Light" w:eastAsia="Times New Roman" w:hAnsi="Calibri Light" w:cs="Calibri Light"/>
                <w:i/>
                <w:iCs/>
                <w:color w:val="000000"/>
                <w:sz w:val="18"/>
                <w:szCs w:val="18"/>
                <w:lang w:val="ro-MD"/>
              </w:rPr>
              <w:t>1</w:t>
            </w:r>
          </w:p>
        </w:tc>
        <w:tc>
          <w:tcPr>
            <w:tcW w:w="476" w:type="pct"/>
            <w:shd w:val="clear" w:color="000000" w:fill="E7E6E6"/>
            <w:vAlign w:val="center"/>
            <w:hideMark/>
          </w:tcPr>
          <w:p w14:paraId="11C755A0" w14:textId="77777777" w:rsidR="00A47C7C" w:rsidRPr="00A47C7C" w:rsidRDefault="00A47C7C" w:rsidP="00A47C7C">
            <w:pPr>
              <w:spacing w:after="0" w:line="240" w:lineRule="auto"/>
              <w:jc w:val="center"/>
              <w:rPr>
                <w:rFonts w:ascii="Calibri Light" w:eastAsia="Times New Roman" w:hAnsi="Calibri Light" w:cs="Calibri Light"/>
                <w:i/>
                <w:iCs/>
                <w:color w:val="000000"/>
                <w:sz w:val="18"/>
                <w:szCs w:val="18"/>
                <w:lang w:val="ro-MD"/>
              </w:rPr>
            </w:pPr>
            <w:r w:rsidRPr="00A47C7C">
              <w:rPr>
                <w:rFonts w:ascii="Calibri Light" w:eastAsia="Times New Roman" w:hAnsi="Calibri Light" w:cs="Calibri Light"/>
                <w:i/>
                <w:iCs/>
                <w:color w:val="000000"/>
                <w:sz w:val="18"/>
                <w:szCs w:val="18"/>
                <w:lang w:val="ro-MD"/>
              </w:rPr>
              <w:t>2</w:t>
            </w:r>
          </w:p>
        </w:tc>
        <w:tc>
          <w:tcPr>
            <w:tcW w:w="741" w:type="pct"/>
            <w:shd w:val="clear" w:color="000000" w:fill="E7E6E6"/>
            <w:vAlign w:val="center"/>
            <w:hideMark/>
          </w:tcPr>
          <w:p w14:paraId="272C8443" w14:textId="77777777" w:rsidR="00A47C7C" w:rsidRPr="00A47C7C" w:rsidRDefault="00A47C7C" w:rsidP="00A47C7C">
            <w:pPr>
              <w:spacing w:after="0" w:line="240" w:lineRule="auto"/>
              <w:jc w:val="center"/>
              <w:rPr>
                <w:rFonts w:ascii="Calibri Light" w:eastAsia="Times New Roman" w:hAnsi="Calibri Light" w:cs="Calibri Light"/>
                <w:i/>
                <w:iCs/>
                <w:color w:val="000000"/>
                <w:sz w:val="18"/>
                <w:szCs w:val="18"/>
                <w:lang w:val="ro-MD"/>
              </w:rPr>
            </w:pPr>
            <w:r w:rsidRPr="00A47C7C">
              <w:rPr>
                <w:rFonts w:ascii="Calibri Light" w:eastAsia="Times New Roman" w:hAnsi="Calibri Light" w:cs="Calibri Light"/>
                <w:i/>
                <w:iCs/>
                <w:color w:val="000000"/>
                <w:sz w:val="18"/>
                <w:szCs w:val="18"/>
                <w:lang w:val="ro-MD"/>
              </w:rPr>
              <w:t>3</w:t>
            </w:r>
          </w:p>
        </w:tc>
        <w:tc>
          <w:tcPr>
            <w:tcW w:w="371" w:type="pct"/>
            <w:shd w:val="clear" w:color="000000" w:fill="E7E6E6"/>
            <w:vAlign w:val="center"/>
            <w:hideMark/>
          </w:tcPr>
          <w:p w14:paraId="71DACD76" w14:textId="77777777" w:rsidR="00A47C7C" w:rsidRPr="00A47C7C" w:rsidRDefault="00A47C7C" w:rsidP="00A47C7C">
            <w:pPr>
              <w:spacing w:after="0" w:line="240" w:lineRule="auto"/>
              <w:jc w:val="center"/>
              <w:rPr>
                <w:rFonts w:ascii="Calibri Light" w:eastAsia="Times New Roman" w:hAnsi="Calibri Light" w:cs="Calibri Light"/>
                <w:i/>
                <w:iCs/>
                <w:color w:val="000000"/>
                <w:sz w:val="18"/>
                <w:szCs w:val="18"/>
                <w:lang w:val="ro-MD"/>
              </w:rPr>
            </w:pPr>
            <w:r w:rsidRPr="00A47C7C">
              <w:rPr>
                <w:rFonts w:ascii="Calibri Light" w:eastAsia="Times New Roman" w:hAnsi="Calibri Light" w:cs="Calibri Light"/>
                <w:i/>
                <w:iCs/>
                <w:color w:val="000000"/>
                <w:sz w:val="18"/>
                <w:szCs w:val="18"/>
                <w:lang w:val="ro-MD"/>
              </w:rPr>
              <w:t>4</w:t>
            </w:r>
          </w:p>
        </w:tc>
        <w:tc>
          <w:tcPr>
            <w:tcW w:w="685" w:type="pct"/>
            <w:shd w:val="clear" w:color="000000" w:fill="E7E6E6"/>
            <w:vAlign w:val="center"/>
            <w:hideMark/>
          </w:tcPr>
          <w:p w14:paraId="720920E0" w14:textId="77777777" w:rsidR="00A47C7C" w:rsidRPr="00A47C7C" w:rsidRDefault="00A47C7C" w:rsidP="00A47C7C">
            <w:pPr>
              <w:spacing w:after="0" w:line="240" w:lineRule="auto"/>
              <w:jc w:val="center"/>
              <w:rPr>
                <w:rFonts w:ascii="Calibri Light" w:eastAsia="Times New Roman" w:hAnsi="Calibri Light" w:cs="Calibri Light"/>
                <w:i/>
                <w:iCs/>
                <w:color w:val="000000"/>
                <w:sz w:val="18"/>
                <w:szCs w:val="18"/>
                <w:lang w:val="ro-MD"/>
              </w:rPr>
            </w:pPr>
            <w:r w:rsidRPr="00A47C7C">
              <w:rPr>
                <w:rFonts w:ascii="Calibri Light" w:eastAsia="Times New Roman" w:hAnsi="Calibri Light" w:cs="Calibri Light"/>
                <w:i/>
                <w:iCs/>
                <w:color w:val="000000"/>
                <w:sz w:val="18"/>
                <w:szCs w:val="18"/>
                <w:lang w:val="ro-MD"/>
              </w:rPr>
              <w:t>5</w:t>
            </w:r>
          </w:p>
        </w:tc>
        <w:tc>
          <w:tcPr>
            <w:tcW w:w="343" w:type="pct"/>
            <w:shd w:val="clear" w:color="000000" w:fill="E7E6E6"/>
            <w:vAlign w:val="center"/>
            <w:hideMark/>
          </w:tcPr>
          <w:p w14:paraId="633F18B3" w14:textId="77777777" w:rsidR="00A47C7C" w:rsidRPr="00A47C7C" w:rsidRDefault="00A47C7C" w:rsidP="00A47C7C">
            <w:pPr>
              <w:spacing w:after="0" w:line="240" w:lineRule="auto"/>
              <w:jc w:val="center"/>
              <w:rPr>
                <w:rFonts w:ascii="Calibri Light" w:eastAsia="Times New Roman" w:hAnsi="Calibri Light" w:cs="Calibri Light"/>
                <w:i/>
                <w:iCs/>
                <w:color w:val="000000"/>
                <w:sz w:val="18"/>
                <w:szCs w:val="18"/>
                <w:lang w:val="ro-MD"/>
              </w:rPr>
            </w:pPr>
            <w:r w:rsidRPr="00A47C7C">
              <w:rPr>
                <w:rFonts w:ascii="Calibri Light" w:eastAsia="Times New Roman" w:hAnsi="Calibri Light" w:cs="Calibri Light"/>
                <w:i/>
                <w:iCs/>
                <w:color w:val="000000"/>
                <w:sz w:val="18"/>
                <w:szCs w:val="18"/>
                <w:lang w:val="ro-MD"/>
              </w:rPr>
              <w:t>6</w:t>
            </w:r>
          </w:p>
        </w:tc>
        <w:tc>
          <w:tcPr>
            <w:tcW w:w="804" w:type="pct"/>
            <w:shd w:val="clear" w:color="000000" w:fill="E7E6E6"/>
            <w:vAlign w:val="center"/>
            <w:hideMark/>
          </w:tcPr>
          <w:p w14:paraId="06A37774" w14:textId="77777777" w:rsidR="00A47C7C" w:rsidRPr="00A47C7C" w:rsidRDefault="00A47C7C" w:rsidP="00A47C7C">
            <w:pPr>
              <w:spacing w:after="0" w:line="240" w:lineRule="auto"/>
              <w:jc w:val="center"/>
              <w:rPr>
                <w:rFonts w:ascii="Calibri Light" w:eastAsia="Times New Roman" w:hAnsi="Calibri Light" w:cs="Calibri Light"/>
                <w:i/>
                <w:iCs/>
                <w:color w:val="000000"/>
                <w:sz w:val="18"/>
                <w:szCs w:val="18"/>
                <w:lang w:val="ro-MD"/>
              </w:rPr>
            </w:pPr>
            <w:r w:rsidRPr="00A47C7C">
              <w:rPr>
                <w:rFonts w:ascii="Calibri Light" w:eastAsia="Times New Roman" w:hAnsi="Calibri Light" w:cs="Calibri Light"/>
                <w:i/>
                <w:iCs/>
                <w:color w:val="000000"/>
                <w:sz w:val="18"/>
                <w:szCs w:val="18"/>
                <w:lang w:val="ro-MD"/>
              </w:rPr>
              <w:t>7=6-5</w:t>
            </w:r>
          </w:p>
        </w:tc>
        <w:tc>
          <w:tcPr>
            <w:tcW w:w="490" w:type="pct"/>
            <w:shd w:val="clear" w:color="000000" w:fill="E7E6E6"/>
            <w:vAlign w:val="center"/>
            <w:hideMark/>
          </w:tcPr>
          <w:p w14:paraId="482A4A3F" w14:textId="77777777" w:rsidR="00A47C7C" w:rsidRPr="00A47C7C" w:rsidRDefault="00A47C7C" w:rsidP="00A47C7C">
            <w:pPr>
              <w:spacing w:after="0" w:line="240" w:lineRule="auto"/>
              <w:jc w:val="center"/>
              <w:rPr>
                <w:rFonts w:ascii="Calibri Light" w:eastAsia="Times New Roman" w:hAnsi="Calibri Light" w:cs="Calibri Light"/>
                <w:i/>
                <w:iCs/>
                <w:color w:val="000000"/>
                <w:sz w:val="18"/>
                <w:szCs w:val="18"/>
                <w:lang w:val="ro-MD"/>
              </w:rPr>
            </w:pPr>
            <w:r w:rsidRPr="00A47C7C">
              <w:rPr>
                <w:rFonts w:ascii="Calibri Light" w:eastAsia="Times New Roman" w:hAnsi="Calibri Light" w:cs="Calibri Light"/>
                <w:i/>
                <w:iCs/>
                <w:color w:val="000000"/>
                <w:sz w:val="18"/>
                <w:szCs w:val="18"/>
                <w:lang w:val="ro-MD"/>
              </w:rPr>
              <w:t>8=6/5</w:t>
            </w:r>
          </w:p>
        </w:tc>
        <w:tc>
          <w:tcPr>
            <w:tcW w:w="420" w:type="pct"/>
            <w:shd w:val="clear" w:color="000000" w:fill="E7E6E6"/>
            <w:vAlign w:val="center"/>
            <w:hideMark/>
          </w:tcPr>
          <w:p w14:paraId="196F3A11" w14:textId="77777777" w:rsidR="00A47C7C" w:rsidRPr="00A47C7C" w:rsidRDefault="00A47C7C" w:rsidP="00A47C7C">
            <w:pPr>
              <w:spacing w:after="0" w:line="240" w:lineRule="auto"/>
              <w:jc w:val="center"/>
              <w:rPr>
                <w:rFonts w:ascii="Calibri Light" w:eastAsia="Times New Roman" w:hAnsi="Calibri Light" w:cs="Calibri Light"/>
                <w:i/>
                <w:iCs/>
                <w:color w:val="000000"/>
                <w:sz w:val="18"/>
                <w:szCs w:val="18"/>
                <w:lang w:val="ro-MD"/>
              </w:rPr>
            </w:pPr>
            <w:r w:rsidRPr="00A47C7C">
              <w:rPr>
                <w:rFonts w:ascii="Calibri Light" w:eastAsia="Times New Roman" w:hAnsi="Calibri Light" w:cs="Calibri Light"/>
                <w:i/>
                <w:iCs/>
                <w:color w:val="000000"/>
                <w:sz w:val="18"/>
                <w:szCs w:val="18"/>
                <w:lang w:val="ro-MD"/>
              </w:rPr>
              <w:t>9=4/2</w:t>
            </w:r>
          </w:p>
        </w:tc>
      </w:tr>
      <w:tr w:rsidR="00A47C7C" w:rsidRPr="00A47C7C" w14:paraId="417582C8" w14:textId="77777777" w:rsidTr="00A47C7C">
        <w:trPr>
          <w:trHeight w:val="735"/>
        </w:trPr>
        <w:tc>
          <w:tcPr>
            <w:tcW w:w="671" w:type="pct"/>
            <w:shd w:val="clear" w:color="auto" w:fill="auto"/>
            <w:vAlign w:val="center"/>
            <w:hideMark/>
          </w:tcPr>
          <w:p w14:paraId="0FDF9D74" w14:textId="77777777" w:rsidR="00A47C7C" w:rsidRPr="00A47C7C" w:rsidRDefault="00A47C7C" w:rsidP="00A47C7C">
            <w:pPr>
              <w:spacing w:after="0" w:line="240" w:lineRule="auto"/>
              <w:rPr>
                <w:rFonts w:ascii="Calibri Light" w:eastAsia="Times New Roman" w:hAnsi="Calibri Light" w:cs="Calibri Light"/>
                <w:b/>
                <w:bCs/>
                <w:color w:val="000000"/>
                <w:sz w:val="18"/>
                <w:szCs w:val="18"/>
                <w:lang w:val="ro-MD"/>
              </w:rPr>
            </w:pPr>
            <w:r w:rsidRPr="00A47C7C">
              <w:rPr>
                <w:rFonts w:ascii="Calibri Light" w:eastAsia="Times New Roman" w:hAnsi="Calibri Light" w:cs="Calibri Light"/>
                <w:b/>
                <w:bCs/>
                <w:color w:val="000000"/>
                <w:sz w:val="18"/>
                <w:szCs w:val="18"/>
                <w:lang w:val="ro-MD"/>
              </w:rPr>
              <w:t>Total surse gestionate de IP FISM</w:t>
            </w:r>
          </w:p>
        </w:tc>
        <w:tc>
          <w:tcPr>
            <w:tcW w:w="476" w:type="pct"/>
            <w:shd w:val="clear" w:color="auto" w:fill="auto"/>
            <w:vAlign w:val="center"/>
            <w:hideMark/>
          </w:tcPr>
          <w:p w14:paraId="10A82F54"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14.000,0</w:t>
            </w:r>
          </w:p>
        </w:tc>
        <w:tc>
          <w:tcPr>
            <w:tcW w:w="741" w:type="pct"/>
            <w:shd w:val="clear" w:color="auto" w:fill="auto"/>
            <w:vAlign w:val="center"/>
            <w:hideMark/>
          </w:tcPr>
          <w:p w14:paraId="1F2C683C"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13.262,5</w:t>
            </w:r>
          </w:p>
        </w:tc>
        <w:tc>
          <w:tcPr>
            <w:tcW w:w="371" w:type="pct"/>
            <w:shd w:val="clear" w:color="auto" w:fill="auto"/>
            <w:vAlign w:val="center"/>
            <w:hideMark/>
          </w:tcPr>
          <w:p w14:paraId="05A77A8D"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12.283,3</w:t>
            </w:r>
          </w:p>
        </w:tc>
        <w:tc>
          <w:tcPr>
            <w:tcW w:w="685" w:type="pct"/>
            <w:shd w:val="clear" w:color="auto" w:fill="auto"/>
            <w:vAlign w:val="center"/>
            <w:hideMark/>
          </w:tcPr>
          <w:p w14:paraId="051521E8"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2.953,9</w:t>
            </w:r>
          </w:p>
        </w:tc>
        <w:tc>
          <w:tcPr>
            <w:tcW w:w="343" w:type="pct"/>
            <w:shd w:val="clear" w:color="auto" w:fill="auto"/>
            <w:vAlign w:val="center"/>
            <w:hideMark/>
          </w:tcPr>
          <w:p w14:paraId="16C27AFB"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2.276,9</w:t>
            </w:r>
          </w:p>
        </w:tc>
        <w:tc>
          <w:tcPr>
            <w:tcW w:w="804" w:type="pct"/>
            <w:shd w:val="clear" w:color="auto" w:fill="auto"/>
            <w:vAlign w:val="center"/>
            <w:hideMark/>
          </w:tcPr>
          <w:p w14:paraId="3DF49D6A"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-677,0</w:t>
            </w:r>
          </w:p>
        </w:tc>
        <w:tc>
          <w:tcPr>
            <w:tcW w:w="490" w:type="pct"/>
            <w:shd w:val="clear" w:color="auto" w:fill="auto"/>
            <w:vAlign w:val="center"/>
            <w:hideMark/>
          </w:tcPr>
          <w:p w14:paraId="6C47C81E"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77,1</w:t>
            </w:r>
          </w:p>
        </w:tc>
        <w:tc>
          <w:tcPr>
            <w:tcW w:w="420" w:type="pct"/>
            <w:shd w:val="clear" w:color="auto" w:fill="auto"/>
            <w:vAlign w:val="center"/>
            <w:hideMark/>
          </w:tcPr>
          <w:p w14:paraId="18D51439"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87,7</w:t>
            </w:r>
          </w:p>
        </w:tc>
      </w:tr>
      <w:tr w:rsidR="00A47C7C" w:rsidRPr="00A47C7C" w14:paraId="5080AF34" w14:textId="77777777" w:rsidTr="00A47C7C">
        <w:trPr>
          <w:trHeight w:val="600"/>
        </w:trPr>
        <w:tc>
          <w:tcPr>
            <w:tcW w:w="671" w:type="pct"/>
            <w:shd w:val="clear" w:color="auto" w:fill="auto"/>
            <w:vAlign w:val="center"/>
            <w:hideMark/>
          </w:tcPr>
          <w:p w14:paraId="542715B6" w14:textId="77777777" w:rsidR="00A47C7C" w:rsidRPr="00A47C7C" w:rsidRDefault="00A47C7C" w:rsidP="00A47C7C">
            <w:pPr>
              <w:spacing w:after="0" w:line="240" w:lineRule="auto"/>
              <w:rPr>
                <w:rFonts w:ascii="Calibri Light" w:eastAsia="Times New Roman" w:hAnsi="Calibri Light" w:cs="Calibri Light"/>
                <w:b/>
                <w:bCs/>
                <w:color w:val="000000"/>
                <w:sz w:val="18"/>
                <w:szCs w:val="18"/>
                <w:lang w:val="ro-MD"/>
              </w:rPr>
            </w:pPr>
            <w:r w:rsidRPr="00A47C7C">
              <w:rPr>
                <w:rFonts w:ascii="Calibri Light" w:eastAsia="Times New Roman" w:hAnsi="Calibri Light" w:cs="Calibri Light"/>
                <w:b/>
                <w:bCs/>
                <w:color w:val="000000"/>
                <w:sz w:val="18"/>
                <w:szCs w:val="18"/>
                <w:lang w:val="ro-MD"/>
              </w:rPr>
              <w:t>Renovarea instituțiilor de învățământ</w:t>
            </w:r>
          </w:p>
        </w:tc>
        <w:tc>
          <w:tcPr>
            <w:tcW w:w="476" w:type="pct"/>
            <w:shd w:val="clear" w:color="auto" w:fill="auto"/>
            <w:vAlign w:val="center"/>
            <w:hideMark/>
          </w:tcPr>
          <w:p w14:paraId="7A78C5E6"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13.122,2</w:t>
            </w:r>
          </w:p>
        </w:tc>
        <w:tc>
          <w:tcPr>
            <w:tcW w:w="741" w:type="pct"/>
            <w:shd w:val="clear" w:color="auto" w:fill="auto"/>
            <w:vAlign w:val="center"/>
            <w:hideMark/>
          </w:tcPr>
          <w:p w14:paraId="064D0025"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12.388,6</w:t>
            </w:r>
          </w:p>
        </w:tc>
        <w:tc>
          <w:tcPr>
            <w:tcW w:w="371" w:type="pct"/>
            <w:shd w:val="clear" w:color="auto" w:fill="auto"/>
            <w:vAlign w:val="center"/>
            <w:hideMark/>
          </w:tcPr>
          <w:p w14:paraId="530B3B05"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11.426,8</w:t>
            </w:r>
          </w:p>
        </w:tc>
        <w:tc>
          <w:tcPr>
            <w:tcW w:w="685" w:type="pct"/>
            <w:shd w:val="clear" w:color="auto" w:fill="auto"/>
            <w:vAlign w:val="center"/>
            <w:hideMark/>
          </w:tcPr>
          <w:p w14:paraId="70E415C4"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2.789,2</w:t>
            </w:r>
          </w:p>
        </w:tc>
        <w:tc>
          <w:tcPr>
            <w:tcW w:w="343" w:type="pct"/>
            <w:shd w:val="clear" w:color="auto" w:fill="auto"/>
            <w:vAlign w:val="center"/>
            <w:hideMark/>
          </w:tcPr>
          <w:p w14:paraId="7923F011"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2.126,8</w:t>
            </w:r>
          </w:p>
        </w:tc>
        <w:tc>
          <w:tcPr>
            <w:tcW w:w="804" w:type="pct"/>
            <w:shd w:val="clear" w:color="auto" w:fill="auto"/>
            <w:vAlign w:val="center"/>
            <w:hideMark/>
          </w:tcPr>
          <w:p w14:paraId="72BDC3B8"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-662,4</w:t>
            </w:r>
          </w:p>
        </w:tc>
        <w:tc>
          <w:tcPr>
            <w:tcW w:w="490" w:type="pct"/>
            <w:shd w:val="clear" w:color="auto" w:fill="auto"/>
            <w:vAlign w:val="center"/>
            <w:hideMark/>
          </w:tcPr>
          <w:p w14:paraId="750A5A4F"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76,3</w:t>
            </w:r>
          </w:p>
        </w:tc>
        <w:tc>
          <w:tcPr>
            <w:tcW w:w="420" w:type="pct"/>
            <w:shd w:val="clear" w:color="auto" w:fill="auto"/>
            <w:vAlign w:val="center"/>
            <w:hideMark/>
          </w:tcPr>
          <w:p w14:paraId="29377B44"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87,1</w:t>
            </w:r>
          </w:p>
        </w:tc>
      </w:tr>
      <w:tr w:rsidR="00A47C7C" w:rsidRPr="00A47C7C" w14:paraId="30BE71D1" w14:textId="77777777" w:rsidTr="00A47C7C">
        <w:trPr>
          <w:trHeight w:val="315"/>
        </w:trPr>
        <w:tc>
          <w:tcPr>
            <w:tcW w:w="671" w:type="pct"/>
            <w:shd w:val="clear" w:color="auto" w:fill="auto"/>
            <w:vAlign w:val="center"/>
            <w:hideMark/>
          </w:tcPr>
          <w:p w14:paraId="73CE2D03" w14:textId="77777777" w:rsidR="00A47C7C" w:rsidRPr="00A47C7C" w:rsidRDefault="00A47C7C" w:rsidP="00A47C7C">
            <w:pPr>
              <w:spacing w:after="0" w:line="240" w:lineRule="auto"/>
              <w:rPr>
                <w:rFonts w:ascii="Calibri Light" w:eastAsia="Times New Roman" w:hAnsi="Calibri Light" w:cs="Calibri Light"/>
                <w:color w:val="000000"/>
                <w:sz w:val="18"/>
                <w:szCs w:val="18"/>
                <w:lang w:val="ro-MD"/>
              </w:rPr>
            </w:pPr>
            <w:r w:rsidRPr="00A47C7C">
              <w:rPr>
                <w:rFonts w:ascii="Calibri Light" w:eastAsia="Times New Roman" w:hAnsi="Calibri Light" w:cs="Calibri Light"/>
                <w:color w:val="000000"/>
                <w:sz w:val="18"/>
                <w:szCs w:val="18"/>
                <w:lang w:val="ro-MD"/>
              </w:rPr>
              <w:t>Lucrări</w:t>
            </w:r>
          </w:p>
        </w:tc>
        <w:tc>
          <w:tcPr>
            <w:tcW w:w="476" w:type="pct"/>
            <w:shd w:val="clear" w:color="auto" w:fill="auto"/>
            <w:vAlign w:val="center"/>
            <w:hideMark/>
          </w:tcPr>
          <w:p w14:paraId="47A1C519"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12.427,7</w:t>
            </w:r>
          </w:p>
        </w:tc>
        <w:tc>
          <w:tcPr>
            <w:tcW w:w="741" w:type="pct"/>
            <w:shd w:val="clear" w:color="auto" w:fill="auto"/>
            <w:vAlign w:val="center"/>
            <w:hideMark/>
          </w:tcPr>
          <w:p w14:paraId="24133769"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11.775,9</w:t>
            </w:r>
          </w:p>
        </w:tc>
        <w:tc>
          <w:tcPr>
            <w:tcW w:w="371" w:type="pct"/>
            <w:shd w:val="clear" w:color="auto" w:fill="auto"/>
            <w:vAlign w:val="center"/>
            <w:hideMark/>
          </w:tcPr>
          <w:p w14:paraId="10417D21"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10.823,0</w:t>
            </w:r>
          </w:p>
        </w:tc>
        <w:tc>
          <w:tcPr>
            <w:tcW w:w="685" w:type="pct"/>
            <w:shd w:val="clear" w:color="auto" w:fill="auto"/>
            <w:vAlign w:val="center"/>
            <w:hideMark/>
          </w:tcPr>
          <w:p w14:paraId="3B6A277E"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2.725,9</w:t>
            </w:r>
          </w:p>
        </w:tc>
        <w:tc>
          <w:tcPr>
            <w:tcW w:w="343" w:type="pct"/>
            <w:shd w:val="clear" w:color="auto" w:fill="auto"/>
            <w:vAlign w:val="center"/>
            <w:hideMark/>
          </w:tcPr>
          <w:p w14:paraId="7279D1B4"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2.072,1</w:t>
            </w:r>
          </w:p>
        </w:tc>
        <w:tc>
          <w:tcPr>
            <w:tcW w:w="804" w:type="pct"/>
            <w:shd w:val="clear" w:color="auto" w:fill="auto"/>
            <w:vAlign w:val="center"/>
            <w:hideMark/>
          </w:tcPr>
          <w:p w14:paraId="466EEACA"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-653,8</w:t>
            </w:r>
          </w:p>
        </w:tc>
        <w:tc>
          <w:tcPr>
            <w:tcW w:w="490" w:type="pct"/>
            <w:shd w:val="clear" w:color="auto" w:fill="auto"/>
            <w:vAlign w:val="center"/>
            <w:hideMark/>
          </w:tcPr>
          <w:p w14:paraId="28321FBA"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76,0</w:t>
            </w:r>
          </w:p>
        </w:tc>
        <w:tc>
          <w:tcPr>
            <w:tcW w:w="420" w:type="pct"/>
            <w:shd w:val="clear" w:color="auto" w:fill="auto"/>
            <w:vAlign w:val="center"/>
            <w:hideMark/>
          </w:tcPr>
          <w:p w14:paraId="25F7DBF8"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87,1</w:t>
            </w:r>
          </w:p>
        </w:tc>
      </w:tr>
      <w:tr w:rsidR="00A47C7C" w:rsidRPr="00A47C7C" w14:paraId="2BD30F5B" w14:textId="77777777" w:rsidTr="00A47C7C">
        <w:trPr>
          <w:trHeight w:val="495"/>
        </w:trPr>
        <w:tc>
          <w:tcPr>
            <w:tcW w:w="671" w:type="pct"/>
            <w:shd w:val="clear" w:color="auto" w:fill="auto"/>
            <w:vAlign w:val="center"/>
            <w:hideMark/>
          </w:tcPr>
          <w:p w14:paraId="152125A9" w14:textId="77777777" w:rsidR="00A47C7C" w:rsidRPr="00A47C7C" w:rsidRDefault="00A47C7C" w:rsidP="00A47C7C">
            <w:pPr>
              <w:spacing w:after="0" w:line="240" w:lineRule="auto"/>
              <w:rPr>
                <w:rFonts w:ascii="Calibri Light" w:eastAsia="Times New Roman" w:hAnsi="Calibri Light" w:cs="Calibri Light"/>
                <w:color w:val="000000"/>
                <w:sz w:val="18"/>
                <w:szCs w:val="18"/>
                <w:lang w:val="ro-MD"/>
              </w:rPr>
            </w:pPr>
            <w:r w:rsidRPr="00A47C7C">
              <w:rPr>
                <w:rFonts w:ascii="Calibri Light" w:eastAsia="Times New Roman" w:hAnsi="Calibri Light" w:cs="Calibri Light"/>
                <w:color w:val="000000"/>
                <w:sz w:val="18"/>
                <w:szCs w:val="18"/>
                <w:lang w:val="ro-MD"/>
              </w:rPr>
              <w:t>Proiectări și supravegherea de autor</w:t>
            </w:r>
          </w:p>
        </w:tc>
        <w:tc>
          <w:tcPr>
            <w:tcW w:w="476" w:type="pct"/>
            <w:shd w:val="clear" w:color="auto" w:fill="auto"/>
            <w:vAlign w:val="center"/>
            <w:hideMark/>
          </w:tcPr>
          <w:p w14:paraId="33AE89DB"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523,3</w:t>
            </w:r>
          </w:p>
        </w:tc>
        <w:tc>
          <w:tcPr>
            <w:tcW w:w="741" w:type="pct"/>
            <w:shd w:val="clear" w:color="auto" w:fill="auto"/>
            <w:vAlign w:val="center"/>
            <w:hideMark/>
          </w:tcPr>
          <w:p w14:paraId="49EB58A5"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495,0</w:t>
            </w:r>
          </w:p>
        </w:tc>
        <w:tc>
          <w:tcPr>
            <w:tcW w:w="371" w:type="pct"/>
            <w:shd w:val="clear" w:color="auto" w:fill="auto"/>
            <w:vAlign w:val="center"/>
            <w:hideMark/>
          </w:tcPr>
          <w:p w14:paraId="64B493B9"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493,7</w:t>
            </w:r>
          </w:p>
        </w:tc>
        <w:tc>
          <w:tcPr>
            <w:tcW w:w="685" w:type="pct"/>
            <w:shd w:val="clear" w:color="auto" w:fill="auto"/>
            <w:vAlign w:val="center"/>
            <w:hideMark/>
          </w:tcPr>
          <w:p w14:paraId="7E93FB9E"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21,1</w:t>
            </w:r>
          </w:p>
        </w:tc>
        <w:tc>
          <w:tcPr>
            <w:tcW w:w="343" w:type="pct"/>
            <w:shd w:val="clear" w:color="auto" w:fill="auto"/>
            <w:vAlign w:val="center"/>
            <w:hideMark/>
          </w:tcPr>
          <w:p w14:paraId="0E28CD52"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19,8</w:t>
            </w:r>
          </w:p>
        </w:tc>
        <w:tc>
          <w:tcPr>
            <w:tcW w:w="804" w:type="pct"/>
            <w:shd w:val="clear" w:color="auto" w:fill="auto"/>
            <w:vAlign w:val="center"/>
            <w:hideMark/>
          </w:tcPr>
          <w:p w14:paraId="4E596C13"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-1,3</w:t>
            </w:r>
          </w:p>
        </w:tc>
        <w:tc>
          <w:tcPr>
            <w:tcW w:w="490" w:type="pct"/>
            <w:shd w:val="clear" w:color="auto" w:fill="auto"/>
            <w:vAlign w:val="center"/>
            <w:hideMark/>
          </w:tcPr>
          <w:p w14:paraId="5793F1F6"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93,8</w:t>
            </w:r>
          </w:p>
        </w:tc>
        <w:tc>
          <w:tcPr>
            <w:tcW w:w="420" w:type="pct"/>
            <w:shd w:val="clear" w:color="auto" w:fill="auto"/>
            <w:vAlign w:val="center"/>
            <w:hideMark/>
          </w:tcPr>
          <w:p w14:paraId="61B65B22"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94,3</w:t>
            </w:r>
          </w:p>
        </w:tc>
      </w:tr>
      <w:tr w:rsidR="00A47C7C" w:rsidRPr="00A47C7C" w14:paraId="3B9A4ADB" w14:textId="77777777" w:rsidTr="00A47C7C">
        <w:trPr>
          <w:trHeight w:val="495"/>
        </w:trPr>
        <w:tc>
          <w:tcPr>
            <w:tcW w:w="671" w:type="pct"/>
            <w:shd w:val="clear" w:color="auto" w:fill="auto"/>
            <w:vAlign w:val="center"/>
            <w:hideMark/>
          </w:tcPr>
          <w:p w14:paraId="5B00CE07" w14:textId="77777777" w:rsidR="00A47C7C" w:rsidRPr="00A47C7C" w:rsidRDefault="00A47C7C" w:rsidP="00A47C7C">
            <w:pPr>
              <w:spacing w:after="0" w:line="240" w:lineRule="auto"/>
              <w:rPr>
                <w:rFonts w:ascii="Calibri Light" w:eastAsia="Times New Roman" w:hAnsi="Calibri Light" w:cs="Calibri Light"/>
                <w:color w:val="000000"/>
                <w:sz w:val="18"/>
                <w:szCs w:val="18"/>
                <w:lang w:val="ro-MD"/>
              </w:rPr>
            </w:pPr>
            <w:r w:rsidRPr="00A47C7C">
              <w:rPr>
                <w:rFonts w:ascii="Calibri Light" w:eastAsia="Times New Roman" w:hAnsi="Calibri Light" w:cs="Calibri Light"/>
                <w:color w:val="000000"/>
                <w:sz w:val="18"/>
                <w:szCs w:val="18"/>
                <w:lang w:val="ro-MD"/>
              </w:rPr>
              <w:t>Supravegherea tehnică a construcțiilor</w:t>
            </w:r>
          </w:p>
        </w:tc>
        <w:tc>
          <w:tcPr>
            <w:tcW w:w="476" w:type="pct"/>
            <w:shd w:val="clear" w:color="auto" w:fill="auto"/>
            <w:vAlign w:val="center"/>
            <w:hideMark/>
          </w:tcPr>
          <w:p w14:paraId="48ECD6AE"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171,2</w:t>
            </w:r>
          </w:p>
        </w:tc>
        <w:tc>
          <w:tcPr>
            <w:tcW w:w="741" w:type="pct"/>
            <w:shd w:val="clear" w:color="auto" w:fill="auto"/>
            <w:vAlign w:val="center"/>
            <w:hideMark/>
          </w:tcPr>
          <w:p w14:paraId="40F4BFE1"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117,7</w:t>
            </w:r>
          </w:p>
        </w:tc>
        <w:tc>
          <w:tcPr>
            <w:tcW w:w="371" w:type="pct"/>
            <w:shd w:val="clear" w:color="auto" w:fill="auto"/>
            <w:vAlign w:val="center"/>
            <w:hideMark/>
          </w:tcPr>
          <w:p w14:paraId="0871FF72"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110,1</w:t>
            </w:r>
          </w:p>
        </w:tc>
        <w:tc>
          <w:tcPr>
            <w:tcW w:w="685" w:type="pct"/>
            <w:shd w:val="clear" w:color="auto" w:fill="auto"/>
            <w:vAlign w:val="center"/>
            <w:hideMark/>
          </w:tcPr>
          <w:p w14:paraId="186170B0"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42,2</w:t>
            </w:r>
          </w:p>
        </w:tc>
        <w:tc>
          <w:tcPr>
            <w:tcW w:w="343" w:type="pct"/>
            <w:shd w:val="clear" w:color="auto" w:fill="auto"/>
            <w:vAlign w:val="center"/>
            <w:hideMark/>
          </w:tcPr>
          <w:p w14:paraId="6D2CD338"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34,9</w:t>
            </w:r>
          </w:p>
        </w:tc>
        <w:tc>
          <w:tcPr>
            <w:tcW w:w="804" w:type="pct"/>
            <w:shd w:val="clear" w:color="auto" w:fill="auto"/>
            <w:vAlign w:val="center"/>
            <w:hideMark/>
          </w:tcPr>
          <w:p w14:paraId="6BB00FE4"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-7,3</w:t>
            </w:r>
          </w:p>
        </w:tc>
        <w:tc>
          <w:tcPr>
            <w:tcW w:w="490" w:type="pct"/>
            <w:shd w:val="clear" w:color="auto" w:fill="auto"/>
            <w:vAlign w:val="center"/>
            <w:hideMark/>
          </w:tcPr>
          <w:p w14:paraId="5C5E841B"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82,7</w:t>
            </w:r>
          </w:p>
        </w:tc>
        <w:tc>
          <w:tcPr>
            <w:tcW w:w="420" w:type="pct"/>
            <w:shd w:val="clear" w:color="auto" w:fill="auto"/>
            <w:vAlign w:val="center"/>
            <w:hideMark/>
          </w:tcPr>
          <w:p w14:paraId="30FED767"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64,3</w:t>
            </w:r>
          </w:p>
        </w:tc>
      </w:tr>
      <w:tr w:rsidR="00A47C7C" w:rsidRPr="00A47C7C" w14:paraId="323F5A66" w14:textId="77777777" w:rsidTr="00A47C7C">
        <w:trPr>
          <w:trHeight w:val="495"/>
        </w:trPr>
        <w:tc>
          <w:tcPr>
            <w:tcW w:w="671" w:type="pct"/>
            <w:shd w:val="clear" w:color="auto" w:fill="auto"/>
            <w:vAlign w:val="center"/>
            <w:hideMark/>
          </w:tcPr>
          <w:p w14:paraId="2936957E" w14:textId="77777777" w:rsidR="00A47C7C" w:rsidRPr="00A47C7C" w:rsidRDefault="00A47C7C" w:rsidP="00A47C7C">
            <w:pPr>
              <w:spacing w:after="0" w:line="240" w:lineRule="auto"/>
              <w:rPr>
                <w:rFonts w:ascii="Calibri Light" w:eastAsia="Times New Roman" w:hAnsi="Calibri Light" w:cs="Calibri Light"/>
                <w:b/>
                <w:bCs/>
                <w:color w:val="000000"/>
                <w:sz w:val="18"/>
                <w:szCs w:val="18"/>
                <w:lang w:val="ro-MD"/>
              </w:rPr>
            </w:pPr>
            <w:r w:rsidRPr="00A47C7C">
              <w:rPr>
                <w:rFonts w:ascii="Calibri Light" w:eastAsia="Times New Roman" w:hAnsi="Calibri Light" w:cs="Calibri Light"/>
                <w:b/>
                <w:bCs/>
                <w:color w:val="000000"/>
                <w:sz w:val="18"/>
                <w:szCs w:val="18"/>
                <w:lang w:val="ro-MD"/>
              </w:rPr>
              <w:t>Cheltuieli operaționale</w:t>
            </w:r>
          </w:p>
        </w:tc>
        <w:tc>
          <w:tcPr>
            <w:tcW w:w="476" w:type="pct"/>
            <w:shd w:val="clear" w:color="auto" w:fill="auto"/>
            <w:vAlign w:val="center"/>
            <w:hideMark/>
          </w:tcPr>
          <w:p w14:paraId="2E11C5C3"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877,8</w:t>
            </w:r>
          </w:p>
        </w:tc>
        <w:tc>
          <w:tcPr>
            <w:tcW w:w="741" w:type="pct"/>
            <w:shd w:val="clear" w:color="auto" w:fill="auto"/>
            <w:vAlign w:val="center"/>
            <w:hideMark/>
          </w:tcPr>
          <w:p w14:paraId="7ADC8C26"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873,9</w:t>
            </w:r>
          </w:p>
        </w:tc>
        <w:tc>
          <w:tcPr>
            <w:tcW w:w="371" w:type="pct"/>
            <w:shd w:val="clear" w:color="auto" w:fill="auto"/>
            <w:vAlign w:val="center"/>
            <w:hideMark/>
          </w:tcPr>
          <w:p w14:paraId="79F9847D"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856,5</w:t>
            </w:r>
          </w:p>
        </w:tc>
        <w:tc>
          <w:tcPr>
            <w:tcW w:w="685" w:type="pct"/>
            <w:shd w:val="clear" w:color="auto" w:fill="auto"/>
            <w:vAlign w:val="center"/>
            <w:hideMark/>
          </w:tcPr>
          <w:p w14:paraId="745CA4D2"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164,7</w:t>
            </w:r>
          </w:p>
        </w:tc>
        <w:tc>
          <w:tcPr>
            <w:tcW w:w="343" w:type="pct"/>
            <w:shd w:val="clear" w:color="auto" w:fill="auto"/>
            <w:vAlign w:val="center"/>
            <w:hideMark/>
          </w:tcPr>
          <w:p w14:paraId="212BFE68"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150,1</w:t>
            </w:r>
          </w:p>
        </w:tc>
        <w:tc>
          <w:tcPr>
            <w:tcW w:w="804" w:type="pct"/>
            <w:shd w:val="clear" w:color="auto" w:fill="auto"/>
            <w:vAlign w:val="center"/>
            <w:hideMark/>
          </w:tcPr>
          <w:p w14:paraId="2FCBA7D6"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-14,6</w:t>
            </w:r>
          </w:p>
        </w:tc>
        <w:tc>
          <w:tcPr>
            <w:tcW w:w="490" w:type="pct"/>
            <w:shd w:val="clear" w:color="auto" w:fill="auto"/>
            <w:vAlign w:val="center"/>
            <w:hideMark/>
          </w:tcPr>
          <w:p w14:paraId="32F27E3B"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91,1</w:t>
            </w:r>
          </w:p>
        </w:tc>
        <w:tc>
          <w:tcPr>
            <w:tcW w:w="420" w:type="pct"/>
            <w:shd w:val="clear" w:color="auto" w:fill="auto"/>
            <w:vAlign w:val="center"/>
            <w:hideMark/>
          </w:tcPr>
          <w:p w14:paraId="1BE16DD6" w14:textId="77777777" w:rsidR="00A47C7C" w:rsidRPr="00A47C7C" w:rsidRDefault="00A47C7C" w:rsidP="00A47C7C">
            <w:pPr>
              <w:spacing w:after="0" w:line="240" w:lineRule="auto"/>
              <w:jc w:val="center"/>
              <w:rPr>
                <w:rFonts w:ascii="Calibri Light" w:eastAsia="Times New Roman" w:hAnsi="Calibri Light" w:cs="Calibri Light"/>
                <w:b/>
                <w:bCs/>
                <w:color w:val="000000"/>
                <w:sz w:val="20"/>
                <w:szCs w:val="20"/>
                <w:lang w:val="ro-MD"/>
              </w:rPr>
            </w:pPr>
            <w:r w:rsidRPr="00A47C7C">
              <w:rPr>
                <w:rFonts w:ascii="Calibri Light" w:eastAsia="Times New Roman" w:hAnsi="Calibri Light" w:cs="Calibri Light"/>
                <w:b/>
                <w:bCs/>
                <w:color w:val="000000"/>
                <w:sz w:val="20"/>
                <w:szCs w:val="20"/>
                <w:lang w:val="ro-MD"/>
              </w:rPr>
              <w:t>97,6</w:t>
            </w:r>
          </w:p>
        </w:tc>
      </w:tr>
      <w:tr w:rsidR="00A47C7C" w:rsidRPr="00A47C7C" w14:paraId="133136ED" w14:textId="77777777" w:rsidTr="00A47C7C">
        <w:trPr>
          <w:trHeight w:val="315"/>
        </w:trPr>
        <w:tc>
          <w:tcPr>
            <w:tcW w:w="671" w:type="pct"/>
            <w:shd w:val="clear" w:color="auto" w:fill="auto"/>
            <w:vAlign w:val="center"/>
            <w:hideMark/>
          </w:tcPr>
          <w:p w14:paraId="437BC29C" w14:textId="77777777" w:rsidR="00A47C7C" w:rsidRPr="00A47C7C" w:rsidRDefault="00A47C7C" w:rsidP="00A47C7C">
            <w:pPr>
              <w:spacing w:after="0" w:line="240" w:lineRule="auto"/>
              <w:rPr>
                <w:rFonts w:ascii="Calibri Light" w:eastAsia="Times New Roman" w:hAnsi="Calibri Light" w:cs="Calibri Light"/>
                <w:color w:val="000000"/>
                <w:sz w:val="18"/>
                <w:szCs w:val="18"/>
                <w:lang w:val="ro-MD"/>
              </w:rPr>
            </w:pPr>
            <w:r w:rsidRPr="00A47C7C">
              <w:rPr>
                <w:rFonts w:ascii="Calibri Light" w:eastAsia="Times New Roman" w:hAnsi="Calibri Light" w:cs="Calibri Light"/>
                <w:color w:val="000000"/>
                <w:sz w:val="18"/>
                <w:szCs w:val="18"/>
                <w:lang w:val="ro-MD"/>
              </w:rPr>
              <w:t>Remunerarea muncii</w:t>
            </w:r>
          </w:p>
        </w:tc>
        <w:tc>
          <w:tcPr>
            <w:tcW w:w="476" w:type="pct"/>
            <w:shd w:val="clear" w:color="auto" w:fill="auto"/>
            <w:vAlign w:val="center"/>
            <w:hideMark/>
          </w:tcPr>
          <w:p w14:paraId="7DE5C66A"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782,3</w:t>
            </w:r>
          </w:p>
        </w:tc>
        <w:tc>
          <w:tcPr>
            <w:tcW w:w="741" w:type="pct"/>
            <w:shd w:val="clear" w:color="auto" w:fill="auto"/>
            <w:vAlign w:val="center"/>
            <w:hideMark/>
          </w:tcPr>
          <w:p w14:paraId="72F9D85A"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789,9</w:t>
            </w:r>
          </w:p>
        </w:tc>
        <w:tc>
          <w:tcPr>
            <w:tcW w:w="371" w:type="pct"/>
            <w:shd w:val="clear" w:color="auto" w:fill="auto"/>
            <w:vAlign w:val="center"/>
            <w:hideMark/>
          </w:tcPr>
          <w:p w14:paraId="75EDDAAB"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772,5</w:t>
            </w:r>
          </w:p>
        </w:tc>
        <w:tc>
          <w:tcPr>
            <w:tcW w:w="685" w:type="pct"/>
            <w:shd w:val="clear" w:color="auto" w:fill="auto"/>
            <w:vAlign w:val="center"/>
            <w:hideMark/>
          </w:tcPr>
          <w:p w14:paraId="40EADA91"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148,9</w:t>
            </w:r>
          </w:p>
        </w:tc>
        <w:tc>
          <w:tcPr>
            <w:tcW w:w="343" w:type="pct"/>
            <w:shd w:val="clear" w:color="auto" w:fill="auto"/>
            <w:vAlign w:val="center"/>
            <w:hideMark/>
          </w:tcPr>
          <w:p w14:paraId="0CCFBDAD"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131,9</w:t>
            </w:r>
          </w:p>
        </w:tc>
        <w:tc>
          <w:tcPr>
            <w:tcW w:w="804" w:type="pct"/>
            <w:shd w:val="clear" w:color="auto" w:fill="auto"/>
            <w:vAlign w:val="center"/>
            <w:hideMark/>
          </w:tcPr>
          <w:p w14:paraId="18AC56E3"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-17,0</w:t>
            </w:r>
          </w:p>
        </w:tc>
        <w:tc>
          <w:tcPr>
            <w:tcW w:w="490" w:type="pct"/>
            <w:shd w:val="clear" w:color="auto" w:fill="auto"/>
            <w:vAlign w:val="center"/>
            <w:hideMark/>
          </w:tcPr>
          <w:p w14:paraId="268E0F6B"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88,6</w:t>
            </w:r>
          </w:p>
        </w:tc>
        <w:tc>
          <w:tcPr>
            <w:tcW w:w="420" w:type="pct"/>
            <w:shd w:val="clear" w:color="auto" w:fill="auto"/>
            <w:vAlign w:val="center"/>
            <w:hideMark/>
          </w:tcPr>
          <w:p w14:paraId="32F24441"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98,7</w:t>
            </w:r>
          </w:p>
        </w:tc>
      </w:tr>
      <w:tr w:rsidR="00A47C7C" w:rsidRPr="00A47C7C" w14:paraId="26F1E984" w14:textId="77777777" w:rsidTr="00A47C7C">
        <w:trPr>
          <w:trHeight w:val="315"/>
        </w:trPr>
        <w:tc>
          <w:tcPr>
            <w:tcW w:w="671" w:type="pct"/>
            <w:shd w:val="clear" w:color="auto" w:fill="auto"/>
            <w:vAlign w:val="center"/>
            <w:hideMark/>
          </w:tcPr>
          <w:p w14:paraId="6214D63F" w14:textId="77777777" w:rsidR="00A47C7C" w:rsidRPr="00A47C7C" w:rsidRDefault="00A47C7C" w:rsidP="00A47C7C">
            <w:pPr>
              <w:spacing w:after="0" w:line="240" w:lineRule="auto"/>
              <w:rPr>
                <w:rFonts w:ascii="Calibri Light" w:eastAsia="Times New Roman" w:hAnsi="Calibri Light" w:cs="Calibri Light"/>
                <w:color w:val="000000"/>
                <w:sz w:val="18"/>
                <w:szCs w:val="18"/>
                <w:lang w:val="ro-MD"/>
              </w:rPr>
            </w:pPr>
            <w:r w:rsidRPr="00A47C7C">
              <w:rPr>
                <w:rFonts w:ascii="Calibri Light" w:eastAsia="Times New Roman" w:hAnsi="Calibri Light" w:cs="Calibri Light"/>
                <w:color w:val="000000"/>
                <w:sz w:val="18"/>
                <w:szCs w:val="18"/>
                <w:lang w:val="ro-MD"/>
              </w:rPr>
              <w:t>Comunicații</w:t>
            </w:r>
          </w:p>
        </w:tc>
        <w:tc>
          <w:tcPr>
            <w:tcW w:w="476" w:type="pct"/>
            <w:shd w:val="clear" w:color="auto" w:fill="auto"/>
            <w:vAlign w:val="center"/>
            <w:hideMark/>
          </w:tcPr>
          <w:p w14:paraId="546C18E9"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12,0</w:t>
            </w:r>
          </w:p>
        </w:tc>
        <w:tc>
          <w:tcPr>
            <w:tcW w:w="741" w:type="pct"/>
            <w:shd w:val="clear" w:color="auto" w:fill="auto"/>
            <w:vAlign w:val="center"/>
            <w:hideMark/>
          </w:tcPr>
          <w:p w14:paraId="52047D4F"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8,3</w:t>
            </w:r>
          </w:p>
        </w:tc>
        <w:tc>
          <w:tcPr>
            <w:tcW w:w="371" w:type="pct"/>
            <w:shd w:val="clear" w:color="auto" w:fill="auto"/>
            <w:vAlign w:val="center"/>
            <w:hideMark/>
          </w:tcPr>
          <w:p w14:paraId="1148114D"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9,7</w:t>
            </w:r>
          </w:p>
        </w:tc>
        <w:tc>
          <w:tcPr>
            <w:tcW w:w="685" w:type="pct"/>
            <w:shd w:val="clear" w:color="auto" w:fill="auto"/>
            <w:vAlign w:val="center"/>
            <w:hideMark/>
          </w:tcPr>
          <w:p w14:paraId="14CC6309"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4,3</w:t>
            </w:r>
          </w:p>
        </w:tc>
        <w:tc>
          <w:tcPr>
            <w:tcW w:w="343" w:type="pct"/>
            <w:shd w:val="clear" w:color="auto" w:fill="auto"/>
            <w:vAlign w:val="center"/>
            <w:hideMark/>
          </w:tcPr>
          <w:p w14:paraId="7FFFFC40"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5,7</w:t>
            </w:r>
          </w:p>
        </w:tc>
        <w:tc>
          <w:tcPr>
            <w:tcW w:w="804" w:type="pct"/>
            <w:shd w:val="clear" w:color="auto" w:fill="auto"/>
            <w:vAlign w:val="center"/>
            <w:hideMark/>
          </w:tcPr>
          <w:p w14:paraId="1A7D14FE"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1,4</w:t>
            </w:r>
          </w:p>
        </w:tc>
        <w:tc>
          <w:tcPr>
            <w:tcW w:w="490" w:type="pct"/>
            <w:shd w:val="clear" w:color="auto" w:fill="auto"/>
            <w:vAlign w:val="center"/>
            <w:hideMark/>
          </w:tcPr>
          <w:p w14:paraId="4B9B23EC"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132,6</w:t>
            </w:r>
          </w:p>
        </w:tc>
        <w:tc>
          <w:tcPr>
            <w:tcW w:w="420" w:type="pct"/>
            <w:shd w:val="clear" w:color="auto" w:fill="auto"/>
            <w:vAlign w:val="center"/>
            <w:hideMark/>
          </w:tcPr>
          <w:p w14:paraId="19BDF1CC"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80,8</w:t>
            </w:r>
          </w:p>
        </w:tc>
      </w:tr>
      <w:tr w:rsidR="00A47C7C" w:rsidRPr="00A47C7C" w14:paraId="0299E89E" w14:textId="77777777" w:rsidTr="00A47C7C">
        <w:trPr>
          <w:trHeight w:val="315"/>
        </w:trPr>
        <w:tc>
          <w:tcPr>
            <w:tcW w:w="671" w:type="pct"/>
            <w:shd w:val="clear" w:color="auto" w:fill="auto"/>
            <w:vAlign w:val="center"/>
            <w:hideMark/>
          </w:tcPr>
          <w:p w14:paraId="29982E98" w14:textId="011A8E90" w:rsidR="00A47C7C" w:rsidRPr="00A47C7C" w:rsidRDefault="002943C0" w:rsidP="00A47C7C">
            <w:pPr>
              <w:spacing w:after="0" w:line="240" w:lineRule="auto"/>
              <w:rPr>
                <w:rFonts w:ascii="Calibri Light" w:eastAsia="Times New Roman" w:hAnsi="Calibri Light" w:cs="Calibri Light"/>
                <w:color w:val="000000"/>
                <w:sz w:val="18"/>
                <w:szCs w:val="18"/>
                <w:lang w:val="ro-MD"/>
              </w:rPr>
            </w:pPr>
            <w:r>
              <w:rPr>
                <w:rFonts w:ascii="Calibri Light" w:eastAsia="Times New Roman" w:hAnsi="Calibri Light" w:cs="Calibri Light"/>
                <w:color w:val="000000"/>
                <w:sz w:val="18"/>
                <w:szCs w:val="18"/>
                <w:lang w:val="ro-MD"/>
              </w:rPr>
              <w:t xml:space="preserve">Chiria </w:t>
            </w:r>
            <w:r w:rsidR="00A47C7C" w:rsidRPr="00A47C7C">
              <w:rPr>
                <w:rFonts w:ascii="Calibri Light" w:eastAsia="Times New Roman" w:hAnsi="Calibri Light" w:cs="Calibri Light"/>
                <w:color w:val="000000"/>
                <w:sz w:val="18"/>
                <w:szCs w:val="18"/>
                <w:lang w:val="ro-MD"/>
              </w:rPr>
              <w:t>oficiului</w:t>
            </w:r>
          </w:p>
        </w:tc>
        <w:tc>
          <w:tcPr>
            <w:tcW w:w="476" w:type="pct"/>
            <w:shd w:val="clear" w:color="auto" w:fill="auto"/>
            <w:vAlign w:val="center"/>
            <w:hideMark/>
          </w:tcPr>
          <w:p w14:paraId="4E403531"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30,0</w:t>
            </w:r>
          </w:p>
        </w:tc>
        <w:tc>
          <w:tcPr>
            <w:tcW w:w="741" w:type="pct"/>
            <w:shd w:val="clear" w:color="auto" w:fill="auto"/>
            <w:vAlign w:val="center"/>
            <w:hideMark/>
          </w:tcPr>
          <w:p w14:paraId="10456694"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28,2</w:t>
            </w:r>
          </w:p>
        </w:tc>
        <w:tc>
          <w:tcPr>
            <w:tcW w:w="371" w:type="pct"/>
            <w:shd w:val="clear" w:color="auto" w:fill="auto"/>
            <w:vAlign w:val="center"/>
            <w:hideMark/>
          </w:tcPr>
          <w:p w14:paraId="517D0412"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28,2</w:t>
            </w:r>
          </w:p>
        </w:tc>
        <w:tc>
          <w:tcPr>
            <w:tcW w:w="685" w:type="pct"/>
            <w:shd w:val="clear" w:color="auto" w:fill="auto"/>
            <w:vAlign w:val="center"/>
            <w:hideMark/>
          </w:tcPr>
          <w:p w14:paraId="44120B3E"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5,5</w:t>
            </w:r>
          </w:p>
        </w:tc>
        <w:tc>
          <w:tcPr>
            <w:tcW w:w="343" w:type="pct"/>
            <w:shd w:val="clear" w:color="auto" w:fill="auto"/>
            <w:vAlign w:val="center"/>
            <w:hideMark/>
          </w:tcPr>
          <w:p w14:paraId="03462829"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5,5</w:t>
            </w:r>
          </w:p>
        </w:tc>
        <w:tc>
          <w:tcPr>
            <w:tcW w:w="804" w:type="pct"/>
            <w:shd w:val="clear" w:color="auto" w:fill="auto"/>
            <w:vAlign w:val="center"/>
            <w:hideMark/>
          </w:tcPr>
          <w:p w14:paraId="357F702E"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0,0</w:t>
            </w:r>
          </w:p>
        </w:tc>
        <w:tc>
          <w:tcPr>
            <w:tcW w:w="490" w:type="pct"/>
            <w:shd w:val="clear" w:color="auto" w:fill="auto"/>
            <w:vAlign w:val="center"/>
            <w:hideMark/>
          </w:tcPr>
          <w:p w14:paraId="74FF72E5"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100,0</w:t>
            </w:r>
          </w:p>
        </w:tc>
        <w:tc>
          <w:tcPr>
            <w:tcW w:w="420" w:type="pct"/>
            <w:shd w:val="clear" w:color="auto" w:fill="auto"/>
            <w:vAlign w:val="center"/>
            <w:hideMark/>
          </w:tcPr>
          <w:p w14:paraId="06E7B867"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94,0</w:t>
            </w:r>
          </w:p>
        </w:tc>
      </w:tr>
      <w:tr w:rsidR="00A47C7C" w:rsidRPr="00A47C7C" w14:paraId="6C3893F3" w14:textId="77777777" w:rsidTr="00A47C7C">
        <w:trPr>
          <w:trHeight w:val="315"/>
        </w:trPr>
        <w:tc>
          <w:tcPr>
            <w:tcW w:w="671" w:type="pct"/>
            <w:shd w:val="clear" w:color="auto" w:fill="auto"/>
            <w:vAlign w:val="center"/>
            <w:hideMark/>
          </w:tcPr>
          <w:p w14:paraId="657D946B" w14:textId="77777777" w:rsidR="00A47C7C" w:rsidRPr="00A47C7C" w:rsidRDefault="00A47C7C" w:rsidP="00A47C7C">
            <w:pPr>
              <w:spacing w:after="0" w:line="240" w:lineRule="auto"/>
              <w:rPr>
                <w:rFonts w:ascii="Calibri Light" w:eastAsia="Times New Roman" w:hAnsi="Calibri Light" w:cs="Calibri Light"/>
                <w:color w:val="000000"/>
                <w:sz w:val="18"/>
                <w:szCs w:val="18"/>
                <w:lang w:val="ro-MD"/>
              </w:rPr>
            </w:pPr>
            <w:r w:rsidRPr="00A47C7C">
              <w:rPr>
                <w:rFonts w:ascii="Calibri Light" w:eastAsia="Times New Roman" w:hAnsi="Calibri Light" w:cs="Calibri Light"/>
                <w:color w:val="000000"/>
                <w:sz w:val="18"/>
                <w:szCs w:val="18"/>
                <w:lang w:val="ro-MD"/>
              </w:rPr>
              <w:t>Cheltuieli de transport</w:t>
            </w:r>
          </w:p>
        </w:tc>
        <w:tc>
          <w:tcPr>
            <w:tcW w:w="476" w:type="pct"/>
            <w:shd w:val="clear" w:color="auto" w:fill="auto"/>
            <w:vAlign w:val="center"/>
            <w:hideMark/>
          </w:tcPr>
          <w:p w14:paraId="1DB3AE5C"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37,0</w:t>
            </w:r>
          </w:p>
        </w:tc>
        <w:tc>
          <w:tcPr>
            <w:tcW w:w="741" w:type="pct"/>
            <w:shd w:val="clear" w:color="auto" w:fill="auto"/>
            <w:vAlign w:val="center"/>
            <w:hideMark/>
          </w:tcPr>
          <w:p w14:paraId="1134AF9B"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32,0</w:t>
            </w:r>
          </w:p>
        </w:tc>
        <w:tc>
          <w:tcPr>
            <w:tcW w:w="371" w:type="pct"/>
            <w:shd w:val="clear" w:color="auto" w:fill="auto"/>
            <w:vAlign w:val="center"/>
            <w:hideMark/>
          </w:tcPr>
          <w:p w14:paraId="2D4178EB"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32,6</w:t>
            </w:r>
          </w:p>
        </w:tc>
        <w:tc>
          <w:tcPr>
            <w:tcW w:w="685" w:type="pct"/>
            <w:shd w:val="clear" w:color="auto" w:fill="auto"/>
            <w:vAlign w:val="center"/>
            <w:hideMark/>
          </w:tcPr>
          <w:p w14:paraId="43C89E45"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 </w:t>
            </w:r>
          </w:p>
        </w:tc>
        <w:tc>
          <w:tcPr>
            <w:tcW w:w="343" w:type="pct"/>
            <w:shd w:val="clear" w:color="auto" w:fill="auto"/>
            <w:vAlign w:val="center"/>
            <w:hideMark/>
          </w:tcPr>
          <w:p w14:paraId="026CA12D"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2,9</w:t>
            </w:r>
          </w:p>
        </w:tc>
        <w:tc>
          <w:tcPr>
            <w:tcW w:w="804" w:type="pct"/>
            <w:shd w:val="clear" w:color="auto" w:fill="auto"/>
            <w:vAlign w:val="center"/>
            <w:hideMark/>
          </w:tcPr>
          <w:p w14:paraId="1C6FE23D"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2,9</w:t>
            </w:r>
          </w:p>
        </w:tc>
        <w:tc>
          <w:tcPr>
            <w:tcW w:w="490" w:type="pct"/>
            <w:shd w:val="clear" w:color="auto" w:fill="auto"/>
            <w:vAlign w:val="center"/>
            <w:hideMark/>
          </w:tcPr>
          <w:p w14:paraId="0B46FC0F"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w:t>
            </w:r>
          </w:p>
        </w:tc>
        <w:tc>
          <w:tcPr>
            <w:tcW w:w="420" w:type="pct"/>
            <w:shd w:val="clear" w:color="auto" w:fill="auto"/>
            <w:vAlign w:val="center"/>
            <w:hideMark/>
          </w:tcPr>
          <w:p w14:paraId="3D4070EA"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88,1</w:t>
            </w:r>
          </w:p>
        </w:tc>
      </w:tr>
      <w:tr w:rsidR="00A47C7C" w:rsidRPr="00A47C7C" w14:paraId="168A31D7" w14:textId="77777777" w:rsidTr="00A47C7C">
        <w:trPr>
          <w:trHeight w:val="315"/>
        </w:trPr>
        <w:tc>
          <w:tcPr>
            <w:tcW w:w="671" w:type="pct"/>
            <w:shd w:val="clear" w:color="auto" w:fill="auto"/>
            <w:vAlign w:val="center"/>
            <w:hideMark/>
          </w:tcPr>
          <w:p w14:paraId="5190D467" w14:textId="77777777" w:rsidR="00A47C7C" w:rsidRPr="00A47C7C" w:rsidRDefault="00A47C7C" w:rsidP="00A47C7C">
            <w:pPr>
              <w:spacing w:after="0" w:line="240" w:lineRule="auto"/>
              <w:rPr>
                <w:rFonts w:ascii="Calibri Light" w:eastAsia="Times New Roman" w:hAnsi="Calibri Light" w:cs="Calibri Light"/>
                <w:color w:val="000000"/>
                <w:sz w:val="18"/>
                <w:szCs w:val="18"/>
                <w:lang w:val="ro-MD"/>
              </w:rPr>
            </w:pPr>
            <w:r w:rsidRPr="00A47C7C">
              <w:rPr>
                <w:rFonts w:ascii="Calibri Light" w:eastAsia="Times New Roman" w:hAnsi="Calibri Light" w:cs="Calibri Light"/>
                <w:color w:val="000000"/>
                <w:sz w:val="18"/>
                <w:szCs w:val="18"/>
                <w:lang w:val="ro-MD"/>
              </w:rPr>
              <w:t>Costuri operaționale</w:t>
            </w:r>
          </w:p>
        </w:tc>
        <w:tc>
          <w:tcPr>
            <w:tcW w:w="476" w:type="pct"/>
            <w:shd w:val="clear" w:color="auto" w:fill="auto"/>
            <w:vAlign w:val="center"/>
            <w:hideMark/>
          </w:tcPr>
          <w:p w14:paraId="3C314876"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16,5</w:t>
            </w:r>
          </w:p>
        </w:tc>
        <w:tc>
          <w:tcPr>
            <w:tcW w:w="741" w:type="pct"/>
            <w:shd w:val="clear" w:color="auto" w:fill="auto"/>
            <w:vAlign w:val="center"/>
            <w:hideMark/>
          </w:tcPr>
          <w:p w14:paraId="49B5B6ED"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15,5</w:t>
            </w:r>
          </w:p>
        </w:tc>
        <w:tc>
          <w:tcPr>
            <w:tcW w:w="371" w:type="pct"/>
            <w:shd w:val="clear" w:color="auto" w:fill="auto"/>
            <w:vAlign w:val="center"/>
            <w:hideMark/>
          </w:tcPr>
          <w:p w14:paraId="5B3776B1"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13,5</w:t>
            </w:r>
          </w:p>
        </w:tc>
        <w:tc>
          <w:tcPr>
            <w:tcW w:w="685" w:type="pct"/>
            <w:shd w:val="clear" w:color="auto" w:fill="auto"/>
            <w:vAlign w:val="center"/>
            <w:hideMark/>
          </w:tcPr>
          <w:p w14:paraId="79D140E9"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6,0</w:t>
            </w:r>
          </w:p>
        </w:tc>
        <w:tc>
          <w:tcPr>
            <w:tcW w:w="343" w:type="pct"/>
            <w:shd w:val="clear" w:color="auto" w:fill="auto"/>
            <w:vAlign w:val="center"/>
            <w:hideMark/>
          </w:tcPr>
          <w:p w14:paraId="6BB417F6"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4,1</w:t>
            </w:r>
          </w:p>
        </w:tc>
        <w:tc>
          <w:tcPr>
            <w:tcW w:w="804" w:type="pct"/>
            <w:shd w:val="clear" w:color="auto" w:fill="auto"/>
            <w:vAlign w:val="center"/>
            <w:hideMark/>
          </w:tcPr>
          <w:p w14:paraId="7708392A"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-1,9</w:t>
            </w:r>
          </w:p>
        </w:tc>
        <w:tc>
          <w:tcPr>
            <w:tcW w:w="490" w:type="pct"/>
            <w:shd w:val="clear" w:color="auto" w:fill="auto"/>
            <w:vAlign w:val="center"/>
            <w:hideMark/>
          </w:tcPr>
          <w:p w14:paraId="118609C1"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68,3</w:t>
            </w:r>
          </w:p>
        </w:tc>
        <w:tc>
          <w:tcPr>
            <w:tcW w:w="420" w:type="pct"/>
            <w:shd w:val="clear" w:color="auto" w:fill="auto"/>
            <w:vAlign w:val="center"/>
            <w:hideMark/>
          </w:tcPr>
          <w:p w14:paraId="5E30F093" w14:textId="77777777" w:rsidR="00A47C7C" w:rsidRPr="00A47C7C" w:rsidRDefault="00A47C7C" w:rsidP="00A47C7C">
            <w:pPr>
              <w:spacing w:after="0" w:line="240" w:lineRule="auto"/>
              <w:jc w:val="center"/>
              <w:rPr>
                <w:rFonts w:ascii="Calibri Light" w:eastAsia="Times New Roman" w:hAnsi="Calibri Light" w:cs="Calibri Light"/>
                <w:color w:val="000000"/>
                <w:sz w:val="20"/>
                <w:szCs w:val="20"/>
                <w:lang w:val="ro-MD"/>
              </w:rPr>
            </w:pPr>
            <w:r w:rsidRPr="00A47C7C">
              <w:rPr>
                <w:rFonts w:ascii="Calibri Light" w:eastAsia="Times New Roman" w:hAnsi="Calibri Light" w:cs="Calibri Light"/>
                <w:color w:val="000000"/>
                <w:sz w:val="20"/>
                <w:szCs w:val="20"/>
                <w:lang w:val="ro-MD"/>
              </w:rPr>
              <w:t>81,8</w:t>
            </w:r>
          </w:p>
        </w:tc>
      </w:tr>
    </w:tbl>
    <w:p w14:paraId="4EA6B0F0" w14:textId="77777777" w:rsidR="00E56EFC" w:rsidRPr="002B1063" w:rsidRDefault="00E56EFC" w:rsidP="002B1063">
      <w:pPr>
        <w:jc w:val="both"/>
        <w:rPr>
          <w:rFonts w:asciiTheme="majorHAnsi" w:hAnsiTheme="majorHAnsi" w:cstheme="majorHAnsi"/>
          <w:i/>
          <w:sz w:val="20"/>
          <w:szCs w:val="20"/>
          <w:lang w:val="ro-MD"/>
        </w:rPr>
      </w:pPr>
      <w:r w:rsidRPr="002B1063">
        <w:rPr>
          <w:rFonts w:asciiTheme="majorHAnsi" w:hAnsiTheme="majorHAnsi" w:cstheme="majorHAnsi"/>
          <w:b/>
          <w:i/>
          <w:sz w:val="20"/>
          <w:szCs w:val="20"/>
          <w:lang w:val="ro-MD"/>
        </w:rPr>
        <w:t>Sursă:</w:t>
      </w:r>
      <w:r w:rsidRPr="002B1063">
        <w:rPr>
          <w:rFonts w:asciiTheme="majorHAnsi" w:hAnsiTheme="majorHAnsi" w:cstheme="majorHAnsi"/>
          <w:i/>
          <w:sz w:val="20"/>
          <w:szCs w:val="20"/>
          <w:lang w:val="ro-MD"/>
        </w:rPr>
        <w:t xml:space="preserve"> Raportul financiar privind</w:t>
      </w:r>
      <w:r w:rsidR="001F2CFC" w:rsidRPr="002B1063">
        <w:rPr>
          <w:rFonts w:asciiTheme="majorHAnsi" w:hAnsiTheme="majorHAnsi" w:cstheme="majorHAnsi"/>
          <w:i/>
          <w:sz w:val="20"/>
          <w:szCs w:val="20"/>
          <w:lang w:val="ro-MD"/>
        </w:rPr>
        <w:t xml:space="preserve"> cheltuielile la Componenta A.2 și alte informații prezentate de instituție.</w:t>
      </w:r>
    </w:p>
    <w:p w14:paraId="6BDECAFD" w14:textId="77777777" w:rsidR="006D4B9F" w:rsidRPr="002B1063" w:rsidRDefault="006D4B9F" w:rsidP="002B1063">
      <w:pPr>
        <w:spacing w:line="276" w:lineRule="auto"/>
        <w:jc w:val="center"/>
        <w:rPr>
          <w:rFonts w:asciiTheme="majorHAnsi" w:eastAsia="Times New Roman" w:hAnsiTheme="majorHAnsi" w:cstheme="majorHAnsi"/>
          <w:b/>
          <w:sz w:val="24"/>
          <w:szCs w:val="24"/>
          <w:lang w:val="ro-MD"/>
        </w:rPr>
      </w:pPr>
    </w:p>
    <w:p w14:paraId="5D1E4A03" w14:textId="77777777" w:rsidR="00D029DA" w:rsidRPr="002B1063" w:rsidRDefault="00D029DA" w:rsidP="002B1063">
      <w:pPr>
        <w:spacing w:line="276" w:lineRule="auto"/>
        <w:jc w:val="center"/>
        <w:rPr>
          <w:rFonts w:asciiTheme="majorHAnsi" w:eastAsia="Times New Roman" w:hAnsiTheme="majorHAnsi" w:cstheme="majorHAnsi"/>
          <w:b/>
          <w:sz w:val="24"/>
          <w:szCs w:val="24"/>
        </w:rPr>
      </w:pPr>
    </w:p>
    <w:p w14:paraId="6E0A49E7" w14:textId="77777777" w:rsidR="00D029DA" w:rsidRPr="002B1063" w:rsidRDefault="00D029DA" w:rsidP="002B1063">
      <w:pPr>
        <w:spacing w:line="276" w:lineRule="auto"/>
        <w:jc w:val="center"/>
        <w:rPr>
          <w:rFonts w:asciiTheme="majorHAnsi" w:eastAsia="Times New Roman" w:hAnsiTheme="majorHAnsi" w:cstheme="majorHAnsi"/>
          <w:b/>
          <w:sz w:val="24"/>
          <w:szCs w:val="24"/>
        </w:rPr>
      </w:pPr>
    </w:p>
    <w:p w14:paraId="1BC20394" w14:textId="77777777" w:rsidR="00D029DA" w:rsidRPr="002B1063" w:rsidRDefault="00D029DA" w:rsidP="002B1063">
      <w:pPr>
        <w:spacing w:line="276" w:lineRule="auto"/>
        <w:jc w:val="center"/>
        <w:rPr>
          <w:rFonts w:asciiTheme="majorHAnsi" w:eastAsia="Times New Roman" w:hAnsiTheme="majorHAnsi" w:cstheme="majorHAnsi"/>
          <w:b/>
          <w:sz w:val="24"/>
          <w:szCs w:val="24"/>
        </w:rPr>
      </w:pPr>
    </w:p>
    <w:p w14:paraId="7D100487" w14:textId="77777777" w:rsidR="00D029DA" w:rsidRPr="002B1063" w:rsidRDefault="00D029DA" w:rsidP="002B1063">
      <w:pPr>
        <w:spacing w:line="276" w:lineRule="auto"/>
        <w:jc w:val="center"/>
        <w:rPr>
          <w:rFonts w:asciiTheme="majorHAnsi" w:eastAsia="Times New Roman" w:hAnsiTheme="majorHAnsi" w:cstheme="majorHAnsi"/>
          <w:b/>
          <w:sz w:val="24"/>
          <w:szCs w:val="24"/>
        </w:rPr>
      </w:pPr>
    </w:p>
    <w:p w14:paraId="6A8A9EFC" w14:textId="77777777" w:rsidR="00D029DA" w:rsidRPr="002B1063" w:rsidRDefault="00D029DA" w:rsidP="002B1063">
      <w:pPr>
        <w:spacing w:line="276" w:lineRule="auto"/>
        <w:jc w:val="center"/>
        <w:rPr>
          <w:rFonts w:asciiTheme="majorHAnsi" w:eastAsia="Times New Roman" w:hAnsiTheme="majorHAnsi" w:cstheme="majorHAnsi"/>
          <w:b/>
          <w:sz w:val="24"/>
          <w:szCs w:val="24"/>
        </w:rPr>
      </w:pPr>
    </w:p>
    <w:p w14:paraId="630211C5" w14:textId="77777777" w:rsidR="00D029DA" w:rsidRPr="002B1063" w:rsidRDefault="00D029DA" w:rsidP="002B1063">
      <w:pPr>
        <w:spacing w:line="276" w:lineRule="auto"/>
        <w:jc w:val="center"/>
        <w:rPr>
          <w:rFonts w:asciiTheme="majorHAnsi" w:eastAsia="Times New Roman" w:hAnsiTheme="majorHAnsi" w:cstheme="majorHAnsi"/>
          <w:b/>
          <w:sz w:val="24"/>
          <w:szCs w:val="24"/>
        </w:rPr>
      </w:pPr>
    </w:p>
    <w:p w14:paraId="6170A5CE" w14:textId="77777777" w:rsidR="00D029DA" w:rsidRPr="002B1063" w:rsidRDefault="00D029DA" w:rsidP="002B1063">
      <w:pPr>
        <w:spacing w:line="276" w:lineRule="auto"/>
        <w:jc w:val="center"/>
        <w:rPr>
          <w:rFonts w:asciiTheme="majorHAnsi" w:eastAsia="Times New Roman" w:hAnsiTheme="majorHAnsi" w:cstheme="majorHAnsi"/>
          <w:b/>
          <w:sz w:val="24"/>
          <w:szCs w:val="24"/>
        </w:rPr>
      </w:pPr>
    </w:p>
    <w:p w14:paraId="3995B79D" w14:textId="77777777" w:rsidR="00D029DA" w:rsidRPr="002B1063" w:rsidRDefault="00D029DA" w:rsidP="002B1063">
      <w:pPr>
        <w:spacing w:line="276" w:lineRule="auto"/>
        <w:jc w:val="center"/>
        <w:rPr>
          <w:rFonts w:asciiTheme="majorHAnsi" w:eastAsia="Times New Roman" w:hAnsiTheme="majorHAnsi" w:cstheme="majorHAnsi"/>
          <w:b/>
          <w:sz w:val="24"/>
          <w:szCs w:val="24"/>
        </w:rPr>
      </w:pPr>
    </w:p>
    <w:p w14:paraId="3FB1CB77" w14:textId="77777777" w:rsidR="00D029DA" w:rsidRPr="002B1063" w:rsidRDefault="00D029DA" w:rsidP="002B1063">
      <w:pPr>
        <w:spacing w:line="276" w:lineRule="auto"/>
        <w:jc w:val="center"/>
        <w:rPr>
          <w:rFonts w:asciiTheme="majorHAnsi" w:eastAsia="Times New Roman" w:hAnsiTheme="majorHAnsi" w:cstheme="majorHAnsi"/>
          <w:b/>
          <w:sz w:val="24"/>
          <w:szCs w:val="24"/>
        </w:rPr>
      </w:pPr>
    </w:p>
    <w:p w14:paraId="22D76E5F" w14:textId="77777777" w:rsidR="00F14435" w:rsidRPr="002B1063" w:rsidRDefault="00F14435" w:rsidP="002B1063">
      <w:pPr>
        <w:spacing w:line="276" w:lineRule="auto"/>
        <w:rPr>
          <w:rFonts w:asciiTheme="majorHAnsi" w:hAnsiTheme="majorHAnsi" w:cstheme="majorHAnsi"/>
          <w:i/>
          <w:sz w:val="20"/>
          <w:szCs w:val="20"/>
          <w:lang w:val="ro-MD"/>
        </w:rPr>
        <w:sectPr w:rsidR="00F14435" w:rsidRPr="002B1063" w:rsidSect="00E0672D">
          <w:pgSz w:w="12240" w:h="15840"/>
          <w:pgMar w:top="850" w:right="850" w:bottom="1699" w:left="1890" w:header="706" w:footer="706" w:gutter="0"/>
          <w:cols w:space="708"/>
          <w:docGrid w:linePitch="360"/>
        </w:sectPr>
      </w:pPr>
    </w:p>
    <w:p w14:paraId="3DB1F9B2" w14:textId="77777777" w:rsidR="00F07FB6" w:rsidRPr="002B1063" w:rsidRDefault="00024F42" w:rsidP="002B1063">
      <w:pPr>
        <w:pStyle w:val="ab"/>
        <w:spacing w:after="0"/>
        <w:ind w:left="0"/>
        <w:jc w:val="right"/>
        <w:outlineLvl w:val="1"/>
        <w:rPr>
          <w:rFonts w:asciiTheme="majorHAnsi" w:hAnsiTheme="majorHAnsi" w:cstheme="majorHAnsi"/>
          <w:i/>
          <w:sz w:val="24"/>
          <w:szCs w:val="24"/>
          <w:lang w:val="ro-MD"/>
        </w:rPr>
      </w:pPr>
      <w:bookmarkStart w:id="8" w:name="_Toc21348467"/>
      <w:r w:rsidRPr="002B1063">
        <w:rPr>
          <w:rFonts w:asciiTheme="majorHAnsi" w:hAnsiTheme="majorHAnsi" w:cstheme="majorHAnsi"/>
          <w:i/>
          <w:sz w:val="24"/>
          <w:szCs w:val="24"/>
          <w:lang w:val="ro-MD"/>
        </w:rPr>
        <w:t xml:space="preserve">Anexa nr. </w:t>
      </w:r>
      <w:r w:rsidR="001A0F4E">
        <w:rPr>
          <w:rFonts w:asciiTheme="majorHAnsi" w:hAnsiTheme="majorHAnsi" w:cstheme="majorHAnsi"/>
          <w:i/>
          <w:sz w:val="24"/>
          <w:szCs w:val="24"/>
          <w:lang w:val="ro-MD"/>
        </w:rPr>
        <w:t>4</w:t>
      </w:r>
    </w:p>
    <w:p w14:paraId="6FC4EA91" w14:textId="77777777" w:rsidR="00024F42" w:rsidRPr="002B1063" w:rsidRDefault="00024F42" w:rsidP="002B1063">
      <w:pPr>
        <w:pStyle w:val="ab"/>
        <w:spacing w:after="0"/>
        <w:ind w:left="0"/>
        <w:outlineLvl w:val="1"/>
        <w:rPr>
          <w:rFonts w:asciiTheme="majorHAnsi" w:hAnsiTheme="majorHAnsi" w:cstheme="majorHAnsi"/>
          <w:b/>
          <w:sz w:val="24"/>
          <w:szCs w:val="24"/>
          <w:lang w:val="ro-MD"/>
        </w:rPr>
      </w:pPr>
    </w:p>
    <w:tbl>
      <w:tblPr>
        <w:tblW w:w="5427" w:type="pct"/>
        <w:jc w:val="center"/>
        <w:tblLayout w:type="fixed"/>
        <w:tblLook w:val="04A0" w:firstRow="1" w:lastRow="0" w:firstColumn="1" w:lastColumn="0" w:noHBand="0" w:noVBand="1"/>
      </w:tblPr>
      <w:tblGrid>
        <w:gridCol w:w="374"/>
        <w:gridCol w:w="733"/>
        <w:gridCol w:w="808"/>
        <w:gridCol w:w="704"/>
        <w:gridCol w:w="663"/>
        <w:gridCol w:w="813"/>
        <w:gridCol w:w="733"/>
        <w:gridCol w:w="626"/>
        <w:gridCol w:w="704"/>
        <w:gridCol w:w="704"/>
        <w:gridCol w:w="609"/>
        <w:gridCol w:w="87"/>
        <w:gridCol w:w="816"/>
        <w:gridCol w:w="733"/>
        <w:gridCol w:w="101"/>
        <w:gridCol w:w="557"/>
        <w:gridCol w:w="542"/>
        <w:gridCol w:w="542"/>
        <w:gridCol w:w="591"/>
        <w:gridCol w:w="854"/>
        <w:gridCol w:w="583"/>
        <w:gridCol w:w="12"/>
        <w:gridCol w:w="1292"/>
        <w:gridCol w:w="242"/>
      </w:tblGrid>
      <w:tr w:rsidR="00335269" w:rsidRPr="00335269" w14:paraId="57771F5E" w14:textId="77777777" w:rsidTr="006B2B03">
        <w:trPr>
          <w:trHeight w:val="286"/>
          <w:jc w:val="center"/>
        </w:trPr>
        <w:tc>
          <w:tcPr>
            <w:tcW w:w="4916" w:type="pct"/>
            <w:gridSpan w:val="23"/>
            <w:tcBorders>
              <w:top w:val="nil"/>
              <w:left w:val="nil"/>
              <w:bottom w:val="nil"/>
              <w:right w:val="nil"/>
            </w:tcBorders>
            <w:shd w:val="clear" w:color="auto" w:fill="auto"/>
            <w:noWrap/>
            <w:vAlign w:val="center"/>
            <w:hideMark/>
          </w:tcPr>
          <w:p w14:paraId="7067B2C3" w14:textId="77777777" w:rsidR="00335269" w:rsidRPr="001D0838" w:rsidRDefault="00335269" w:rsidP="00335269">
            <w:pPr>
              <w:spacing w:after="0" w:line="240" w:lineRule="auto"/>
              <w:jc w:val="center"/>
              <w:rPr>
                <w:rFonts w:asciiTheme="majorHAnsi" w:eastAsia="Times New Roman" w:hAnsiTheme="majorHAnsi" w:cstheme="majorHAnsi"/>
                <w:b/>
                <w:bCs/>
                <w:iCs/>
                <w:color w:val="000000"/>
                <w:lang w:val="ro-MD"/>
              </w:rPr>
            </w:pPr>
            <w:r w:rsidRPr="001D0838">
              <w:rPr>
                <w:rFonts w:asciiTheme="majorHAnsi" w:eastAsia="Times New Roman" w:hAnsiTheme="majorHAnsi" w:cstheme="majorHAnsi"/>
                <w:b/>
                <w:bCs/>
                <w:iCs/>
                <w:color w:val="000000"/>
                <w:lang w:val="ro-MD"/>
              </w:rPr>
              <w:t xml:space="preserve">Sinteza executării mijloacelor financiare pentru renovarea a 17 instituții de învățământ din contul împrumutului </w:t>
            </w:r>
          </w:p>
        </w:tc>
        <w:tc>
          <w:tcPr>
            <w:tcW w:w="84" w:type="pct"/>
            <w:tcBorders>
              <w:top w:val="nil"/>
              <w:left w:val="nil"/>
              <w:bottom w:val="nil"/>
              <w:right w:val="nil"/>
            </w:tcBorders>
            <w:shd w:val="clear" w:color="auto" w:fill="auto"/>
            <w:vAlign w:val="center"/>
            <w:hideMark/>
          </w:tcPr>
          <w:p w14:paraId="5541C6DE"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r>
      <w:tr w:rsidR="00335269" w:rsidRPr="00335269" w14:paraId="73681523" w14:textId="77777777" w:rsidTr="006B2B03">
        <w:trPr>
          <w:trHeight w:val="286"/>
          <w:jc w:val="center"/>
        </w:trPr>
        <w:tc>
          <w:tcPr>
            <w:tcW w:w="4916" w:type="pct"/>
            <w:gridSpan w:val="23"/>
            <w:tcBorders>
              <w:top w:val="nil"/>
              <w:left w:val="nil"/>
              <w:bottom w:val="single" w:sz="4" w:space="0" w:color="auto"/>
              <w:right w:val="nil"/>
            </w:tcBorders>
            <w:shd w:val="clear" w:color="auto" w:fill="auto"/>
            <w:noWrap/>
            <w:vAlign w:val="center"/>
            <w:hideMark/>
          </w:tcPr>
          <w:p w14:paraId="0FFB487F" w14:textId="77777777" w:rsidR="00335269" w:rsidRPr="001D0838" w:rsidRDefault="00335269" w:rsidP="00335269">
            <w:pPr>
              <w:spacing w:after="0" w:line="240" w:lineRule="auto"/>
              <w:ind w:left="-534"/>
              <w:jc w:val="center"/>
              <w:rPr>
                <w:rFonts w:asciiTheme="majorHAnsi" w:eastAsia="Times New Roman" w:hAnsiTheme="majorHAnsi" w:cstheme="majorHAnsi"/>
                <w:b/>
                <w:bCs/>
                <w:iCs/>
                <w:color w:val="000000"/>
                <w:lang w:val="ro-MD"/>
              </w:rPr>
            </w:pPr>
            <w:r w:rsidRPr="001D0838">
              <w:rPr>
                <w:rFonts w:asciiTheme="majorHAnsi" w:eastAsia="Times New Roman" w:hAnsiTheme="majorHAnsi" w:cstheme="majorHAnsi"/>
                <w:b/>
                <w:bCs/>
                <w:iCs/>
                <w:color w:val="000000"/>
                <w:lang w:val="ro-MD"/>
              </w:rPr>
              <w:t>(Creditul 5196-MD) la data de 31.12.2021, de către FISM</w:t>
            </w:r>
          </w:p>
        </w:tc>
        <w:tc>
          <w:tcPr>
            <w:tcW w:w="84" w:type="pct"/>
            <w:tcBorders>
              <w:top w:val="nil"/>
              <w:left w:val="nil"/>
              <w:bottom w:val="nil"/>
              <w:right w:val="nil"/>
            </w:tcBorders>
            <w:shd w:val="clear" w:color="auto" w:fill="auto"/>
            <w:vAlign w:val="center"/>
            <w:hideMark/>
          </w:tcPr>
          <w:p w14:paraId="3618E077"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r>
      <w:tr w:rsidR="00335269" w:rsidRPr="00335269" w14:paraId="681CC8ED" w14:textId="77777777" w:rsidTr="006B2B03">
        <w:trPr>
          <w:gridAfter w:val="1"/>
          <w:wAfter w:w="84" w:type="pct"/>
          <w:trHeight w:val="286"/>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FFCCBB"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Nr. d/o</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5E2D3A"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Denumirea instituției</w:t>
            </w:r>
          </w:p>
        </w:tc>
        <w:tc>
          <w:tcPr>
            <w:tcW w:w="1507" w:type="pct"/>
            <w:gridSpan w:val="6"/>
            <w:tcBorders>
              <w:top w:val="single" w:sz="4" w:space="0" w:color="auto"/>
              <w:left w:val="nil"/>
              <w:bottom w:val="single" w:sz="4" w:space="0" w:color="auto"/>
              <w:right w:val="single" w:sz="4" w:space="0" w:color="auto"/>
            </w:tcBorders>
            <w:shd w:val="clear" w:color="000000" w:fill="DDEBF7"/>
            <w:noWrap/>
            <w:vAlign w:val="center"/>
            <w:hideMark/>
          </w:tcPr>
          <w:p w14:paraId="31F9D753"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Contractat de FISM (mii MDL)</w:t>
            </w:r>
          </w:p>
        </w:tc>
        <w:tc>
          <w:tcPr>
            <w:tcW w:w="1494" w:type="pct"/>
            <w:gridSpan w:val="8"/>
            <w:tcBorders>
              <w:top w:val="single" w:sz="4" w:space="0" w:color="auto"/>
              <w:left w:val="nil"/>
              <w:bottom w:val="single" w:sz="4" w:space="0" w:color="auto"/>
              <w:right w:val="single" w:sz="4" w:space="0" w:color="auto"/>
            </w:tcBorders>
            <w:shd w:val="clear" w:color="000000" w:fill="DDEBF7"/>
            <w:vAlign w:val="center"/>
            <w:hideMark/>
          </w:tcPr>
          <w:p w14:paraId="58C6490B"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Cheltuieli executate/achitate cumulativ până la 31.12.2021 (mii MDL)</w:t>
            </w:r>
          </w:p>
        </w:tc>
        <w:tc>
          <w:tcPr>
            <w:tcW w:w="1083" w:type="pct"/>
            <w:gridSpan w:val="6"/>
            <w:tcBorders>
              <w:top w:val="single" w:sz="4" w:space="0" w:color="auto"/>
              <w:left w:val="nil"/>
              <w:bottom w:val="single" w:sz="4" w:space="0" w:color="auto"/>
              <w:right w:val="single" w:sz="4" w:space="0" w:color="auto"/>
            </w:tcBorders>
            <w:shd w:val="clear" w:color="000000" w:fill="DDEBF7"/>
            <w:vAlign w:val="center"/>
            <w:hideMark/>
          </w:tcPr>
          <w:p w14:paraId="49ED062F"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Nivelul de executare a contractelor la 31.12.2021 (%)</w:t>
            </w:r>
          </w:p>
        </w:tc>
        <w:tc>
          <w:tcPr>
            <w:tcW w:w="448" w:type="pct"/>
            <w:tcBorders>
              <w:top w:val="single" w:sz="4" w:space="0" w:color="auto"/>
              <w:left w:val="single" w:sz="4" w:space="0" w:color="auto"/>
              <w:bottom w:val="single" w:sz="4" w:space="0" w:color="auto"/>
              <w:right w:val="single" w:sz="4" w:space="0" w:color="auto"/>
            </w:tcBorders>
            <w:shd w:val="clear" w:color="000000" w:fill="EDEDED"/>
            <w:vAlign w:val="center"/>
            <w:hideMark/>
          </w:tcPr>
          <w:p w14:paraId="25131517"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Situația la 31.12.2021</w:t>
            </w:r>
          </w:p>
        </w:tc>
      </w:tr>
      <w:tr w:rsidR="00335269" w:rsidRPr="00335269" w14:paraId="42C1152D" w14:textId="77777777" w:rsidTr="006B2B03">
        <w:trPr>
          <w:gridAfter w:val="1"/>
          <w:wAfter w:w="84" w:type="pct"/>
          <w:trHeight w:val="450"/>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14:paraId="3355276E"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64D6800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3FB4B71"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Total</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89E3E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Lucrări</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F9C59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Proiectare</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1D875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Supraveghere de autor</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DF21B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Responsabil tehnic</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1DAAB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Publicare anunț</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E2B3FFF"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Total</w:t>
            </w:r>
          </w:p>
        </w:tc>
        <w:tc>
          <w:tcPr>
            <w:tcW w:w="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42DA5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Lucrări</w:t>
            </w:r>
          </w:p>
        </w:tc>
        <w:tc>
          <w:tcPr>
            <w:tcW w:w="24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06C5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Proiectare</w:t>
            </w:r>
          </w:p>
        </w:tc>
        <w:tc>
          <w:tcPr>
            <w:tcW w:w="2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8385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Supraveghere de autor</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6738E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Responsabil tehnic</w:t>
            </w:r>
          </w:p>
        </w:tc>
        <w:tc>
          <w:tcPr>
            <w:tcW w:w="228"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FFC09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Publicare anunț</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E8BB77F"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Total</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0B52C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Lucrări</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73C61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Proiectare</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2DE0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Supraveghere de autor</w:t>
            </w: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CC0E8" w14:textId="77777777" w:rsidR="00335269" w:rsidRPr="00335269" w:rsidRDefault="00335269" w:rsidP="00335269">
            <w:pPr>
              <w:spacing w:after="0" w:line="240" w:lineRule="auto"/>
              <w:ind w:right="-156"/>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Responsabil tehnic</w:t>
            </w:r>
          </w:p>
        </w:tc>
        <w:tc>
          <w:tcPr>
            <w:tcW w:w="45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3D1629D"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r>
      <w:tr w:rsidR="00335269" w:rsidRPr="00335269" w14:paraId="049C9BEF" w14:textId="77777777" w:rsidTr="006B2B03">
        <w:trPr>
          <w:gridAfter w:val="1"/>
          <w:wAfter w:w="84" w:type="pct"/>
          <w:trHeight w:val="450"/>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14:paraId="045627CF"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7841D61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10BFECEE"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2DF12A9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17FB012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1367EE0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1523CA4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1914CF8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4E6B3D6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032032F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41" w:type="pct"/>
            <w:gridSpan w:val="2"/>
            <w:vMerge/>
            <w:tcBorders>
              <w:top w:val="single" w:sz="4" w:space="0" w:color="auto"/>
              <w:left w:val="single" w:sz="4" w:space="0" w:color="auto"/>
              <w:bottom w:val="single" w:sz="4" w:space="0" w:color="auto"/>
              <w:right w:val="single" w:sz="4" w:space="0" w:color="auto"/>
            </w:tcBorders>
            <w:vAlign w:val="center"/>
            <w:hideMark/>
          </w:tcPr>
          <w:p w14:paraId="0550530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14:paraId="758DDB7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E29E76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28" w:type="pct"/>
            <w:gridSpan w:val="2"/>
            <w:vMerge/>
            <w:tcBorders>
              <w:top w:val="single" w:sz="4" w:space="0" w:color="auto"/>
              <w:left w:val="single" w:sz="4" w:space="0" w:color="auto"/>
              <w:bottom w:val="single" w:sz="4" w:space="0" w:color="auto"/>
              <w:right w:val="single" w:sz="4" w:space="0" w:color="auto"/>
            </w:tcBorders>
            <w:vAlign w:val="center"/>
            <w:hideMark/>
          </w:tcPr>
          <w:p w14:paraId="089F0A0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584F6296"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7886045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14:paraId="48621E8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773A0A7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14:paraId="08B066E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72676BB9"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r>
      <w:tr w:rsidR="00335269" w:rsidRPr="00335269" w14:paraId="3E21013F" w14:textId="77777777" w:rsidTr="006B2B03">
        <w:trPr>
          <w:gridAfter w:val="1"/>
          <w:wAfter w:w="84" w:type="pct"/>
          <w:trHeight w:val="286"/>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716DFE4"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w:t>
            </w:r>
          </w:p>
        </w:tc>
        <w:tc>
          <w:tcPr>
            <w:tcW w:w="2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1397ECEC"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668CAF6"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1=2+3+4+5+6</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D3F262B"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2</w:t>
            </w:r>
          </w:p>
        </w:tc>
        <w:tc>
          <w:tcPr>
            <w:tcW w:w="230"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AA8218E"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3,00</w:t>
            </w:r>
          </w:p>
        </w:tc>
        <w:tc>
          <w:tcPr>
            <w:tcW w:w="28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F1C0792"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4</w:t>
            </w:r>
          </w:p>
        </w:tc>
        <w:tc>
          <w:tcPr>
            <w:tcW w:w="25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15B54B7"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5</w:t>
            </w:r>
          </w:p>
        </w:tc>
        <w:tc>
          <w:tcPr>
            <w:tcW w:w="217"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7CDC0CE"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6</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6A6DE2"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7=8+9+10+ 11+12</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D066924"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8</w:t>
            </w:r>
          </w:p>
        </w:tc>
        <w:tc>
          <w:tcPr>
            <w:tcW w:w="211"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9FC759A"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9</w:t>
            </w: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55386199"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10</w:t>
            </w:r>
          </w:p>
        </w:tc>
        <w:tc>
          <w:tcPr>
            <w:tcW w:w="289" w:type="pct"/>
            <w:gridSpan w:val="2"/>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04FD73"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11</w:t>
            </w:r>
          </w:p>
        </w:tc>
        <w:tc>
          <w:tcPr>
            <w:tcW w:w="193"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2D7C20EF"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12</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0E0849EB"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13=7/1</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F086EB8"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14=8/2</w:t>
            </w:r>
          </w:p>
        </w:tc>
        <w:tc>
          <w:tcPr>
            <w:tcW w:w="20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318C8B72"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15</w:t>
            </w:r>
          </w:p>
        </w:tc>
        <w:tc>
          <w:tcPr>
            <w:tcW w:w="296"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77CE5EF7"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16</w:t>
            </w:r>
          </w:p>
        </w:tc>
        <w:tc>
          <w:tcPr>
            <w:tcW w:w="202"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31E1FAB"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r w:rsidRPr="00335269">
              <w:rPr>
                <w:rFonts w:asciiTheme="majorHAnsi" w:eastAsia="Times New Roman" w:hAnsiTheme="majorHAnsi" w:cstheme="majorHAnsi"/>
                <w:b/>
                <w:bCs/>
                <w:color w:val="002060"/>
                <w:sz w:val="12"/>
                <w:szCs w:val="12"/>
                <w:lang w:val="ro-MD"/>
              </w:rPr>
              <w:t>17</w:t>
            </w:r>
          </w:p>
        </w:tc>
        <w:tc>
          <w:tcPr>
            <w:tcW w:w="45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75B1B95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r>
      <w:tr w:rsidR="00335269" w:rsidRPr="00335269" w14:paraId="6355B185" w14:textId="77777777" w:rsidTr="006B2B03">
        <w:trPr>
          <w:gridAfter w:val="1"/>
          <w:wAfter w:w="84" w:type="pct"/>
          <w:trHeight w:val="450"/>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14:paraId="1339AD6C"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26BED26A"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019AFF9C"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324CA1A5"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40E20398"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39B0BC97"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4C3FD142"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474BBA1A"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3F2F4B37"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146559AB"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11" w:type="pct"/>
            <w:vMerge/>
            <w:tcBorders>
              <w:top w:val="single" w:sz="4" w:space="0" w:color="auto"/>
              <w:left w:val="single" w:sz="4" w:space="0" w:color="auto"/>
              <w:bottom w:val="single" w:sz="4" w:space="0" w:color="auto"/>
              <w:right w:val="single" w:sz="4" w:space="0" w:color="auto"/>
            </w:tcBorders>
            <w:vAlign w:val="center"/>
            <w:hideMark/>
          </w:tcPr>
          <w:p w14:paraId="0F2DC30D"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14:paraId="69A0799A"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89" w:type="pct"/>
            <w:gridSpan w:val="2"/>
            <w:vMerge/>
            <w:tcBorders>
              <w:top w:val="single" w:sz="4" w:space="0" w:color="auto"/>
              <w:left w:val="single" w:sz="4" w:space="0" w:color="auto"/>
              <w:bottom w:val="single" w:sz="4" w:space="0" w:color="auto"/>
              <w:right w:val="single" w:sz="4" w:space="0" w:color="auto"/>
            </w:tcBorders>
            <w:vAlign w:val="center"/>
            <w:hideMark/>
          </w:tcPr>
          <w:p w14:paraId="4C65E568"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7C1EA629"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3ED97BDD"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3871A8A0"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14:paraId="7B5EC5B5"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7DD3AACF"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14:paraId="3C4CC35B" w14:textId="77777777" w:rsidR="00335269" w:rsidRPr="00335269" w:rsidRDefault="00335269" w:rsidP="00335269">
            <w:pPr>
              <w:spacing w:after="0" w:line="240" w:lineRule="auto"/>
              <w:jc w:val="center"/>
              <w:rPr>
                <w:rFonts w:asciiTheme="majorHAnsi" w:eastAsia="Times New Roman" w:hAnsiTheme="majorHAnsi" w:cstheme="majorHAnsi"/>
                <w:b/>
                <w:bCs/>
                <w:color w:val="002060"/>
                <w:sz w:val="12"/>
                <w:szCs w:val="12"/>
                <w:lang w:val="ro-MD"/>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67EF5325"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r>
      <w:tr w:rsidR="00335269" w:rsidRPr="00335269" w14:paraId="14EAAC62" w14:textId="77777777" w:rsidTr="006B2B0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178D"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24FC6D11"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„Mihai Eminescu”, or. Cimișlia</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02F0EDC9"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10.666,10</w:t>
            </w:r>
          </w:p>
        </w:tc>
        <w:tc>
          <w:tcPr>
            <w:tcW w:w="244" w:type="pct"/>
            <w:tcBorders>
              <w:top w:val="single" w:sz="4" w:space="0" w:color="auto"/>
              <w:left w:val="nil"/>
              <w:bottom w:val="single" w:sz="4" w:space="0" w:color="auto"/>
              <w:right w:val="single" w:sz="4" w:space="0" w:color="auto"/>
            </w:tcBorders>
            <w:shd w:val="clear" w:color="000000" w:fill="FFFFFF"/>
            <w:noWrap/>
            <w:vAlign w:val="center"/>
            <w:hideMark/>
          </w:tcPr>
          <w:p w14:paraId="6FDEEBD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10.241,90</w:t>
            </w:r>
          </w:p>
        </w:tc>
        <w:tc>
          <w:tcPr>
            <w:tcW w:w="230" w:type="pct"/>
            <w:tcBorders>
              <w:top w:val="single" w:sz="4" w:space="0" w:color="auto"/>
              <w:left w:val="nil"/>
              <w:bottom w:val="single" w:sz="4" w:space="0" w:color="auto"/>
              <w:right w:val="single" w:sz="4" w:space="0" w:color="auto"/>
            </w:tcBorders>
            <w:shd w:val="clear" w:color="000000" w:fill="FFFFFF"/>
            <w:noWrap/>
            <w:vAlign w:val="center"/>
            <w:hideMark/>
          </w:tcPr>
          <w:p w14:paraId="560B982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310,00</w:t>
            </w: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15D95F0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000000" w:fill="FFFFFF"/>
            <w:noWrap/>
            <w:vAlign w:val="center"/>
            <w:hideMark/>
          </w:tcPr>
          <w:p w14:paraId="4F20166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107,60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1D07DBA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6,60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5182BA5C"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10.666,10</w:t>
            </w:r>
          </w:p>
        </w:tc>
        <w:tc>
          <w:tcPr>
            <w:tcW w:w="244" w:type="pct"/>
            <w:tcBorders>
              <w:top w:val="single" w:sz="4" w:space="0" w:color="auto"/>
              <w:left w:val="nil"/>
              <w:bottom w:val="single" w:sz="4" w:space="0" w:color="auto"/>
              <w:right w:val="single" w:sz="4" w:space="0" w:color="auto"/>
            </w:tcBorders>
            <w:shd w:val="clear" w:color="000000" w:fill="FFFFFF"/>
            <w:vAlign w:val="center"/>
            <w:hideMark/>
          </w:tcPr>
          <w:p w14:paraId="1F343EB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10.241,90</w:t>
            </w:r>
          </w:p>
        </w:tc>
        <w:tc>
          <w:tcPr>
            <w:tcW w:w="211" w:type="pct"/>
            <w:tcBorders>
              <w:top w:val="single" w:sz="4" w:space="0" w:color="auto"/>
              <w:left w:val="nil"/>
              <w:bottom w:val="single" w:sz="4" w:space="0" w:color="auto"/>
              <w:right w:val="single" w:sz="4" w:space="0" w:color="auto"/>
            </w:tcBorders>
            <w:shd w:val="clear" w:color="000000" w:fill="FFFFFF"/>
            <w:vAlign w:val="center"/>
            <w:hideMark/>
          </w:tcPr>
          <w:p w14:paraId="32564CB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310,00</w:t>
            </w:r>
          </w:p>
        </w:tc>
        <w:tc>
          <w:tcPr>
            <w:tcW w:w="313"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3C9F3B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000000" w:fill="FFFFFF"/>
            <w:vAlign w:val="center"/>
            <w:hideMark/>
          </w:tcPr>
          <w:p w14:paraId="6597177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107,60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706BBFE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6,60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70AD663E"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47383F4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53DF554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39D7C5F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25D22C2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0AF5DB4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 finisat</w:t>
            </w:r>
            <w:r w:rsidRPr="00335269">
              <w:rPr>
                <w:rFonts w:asciiTheme="majorHAnsi" w:eastAsia="Times New Roman" w:hAnsiTheme="majorHAnsi" w:cstheme="majorHAnsi"/>
                <w:color w:val="000000"/>
                <w:sz w:val="12"/>
                <w:szCs w:val="12"/>
                <w:lang w:val="ro-MD"/>
              </w:rPr>
              <w:br/>
              <w:t xml:space="preserve"> Act de primire transmitere din 18.05.2021</w:t>
            </w:r>
          </w:p>
        </w:tc>
      </w:tr>
      <w:tr w:rsidR="00335269" w:rsidRPr="00335269" w14:paraId="17C2B906" w14:textId="77777777" w:rsidTr="006B2B0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3E0CE"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2</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0633F0F8"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„Alexandr Pușkin”, or. Ungheni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11AFFB11"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12.353,60</w:t>
            </w:r>
          </w:p>
        </w:tc>
        <w:tc>
          <w:tcPr>
            <w:tcW w:w="244" w:type="pct"/>
            <w:tcBorders>
              <w:top w:val="single" w:sz="4" w:space="0" w:color="auto"/>
              <w:left w:val="nil"/>
              <w:bottom w:val="single" w:sz="4" w:space="0" w:color="auto"/>
              <w:right w:val="single" w:sz="4" w:space="0" w:color="auto"/>
            </w:tcBorders>
            <w:shd w:val="clear" w:color="000000" w:fill="FFFFFF"/>
            <w:noWrap/>
            <w:vAlign w:val="center"/>
            <w:hideMark/>
          </w:tcPr>
          <w:p w14:paraId="273F6BA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12.228,10</w:t>
            </w:r>
          </w:p>
        </w:tc>
        <w:tc>
          <w:tcPr>
            <w:tcW w:w="230" w:type="pct"/>
            <w:tcBorders>
              <w:top w:val="single" w:sz="4" w:space="0" w:color="auto"/>
              <w:left w:val="nil"/>
              <w:bottom w:val="single" w:sz="4" w:space="0" w:color="auto"/>
              <w:right w:val="single" w:sz="4" w:space="0" w:color="auto"/>
            </w:tcBorders>
            <w:shd w:val="clear" w:color="000000" w:fill="FFFFFF"/>
            <w:vAlign w:val="center"/>
            <w:hideMark/>
          </w:tcPr>
          <w:p w14:paraId="4711D38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tcBorders>
              <w:top w:val="single" w:sz="4" w:space="0" w:color="auto"/>
              <w:left w:val="nil"/>
              <w:bottom w:val="single" w:sz="4" w:space="0" w:color="auto"/>
              <w:right w:val="single" w:sz="4" w:space="0" w:color="auto"/>
            </w:tcBorders>
            <w:shd w:val="clear" w:color="000000" w:fill="FFFFFF"/>
            <w:noWrap/>
            <w:vAlign w:val="center"/>
            <w:hideMark/>
          </w:tcPr>
          <w:p w14:paraId="11EC2D5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40.5</w:t>
            </w:r>
          </w:p>
        </w:tc>
        <w:tc>
          <w:tcPr>
            <w:tcW w:w="254" w:type="pct"/>
            <w:tcBorders>
              <w:top w:val="single" w:sz="4" w:space="0" w:color="auto"/>
              <w:left w:val="nil"/>
              <w:bottom w:val="single" w:sz="4" w:space="0" w:color="auto"/>
              <w:right w:val="single" w:sz="4" w:space="0" w:color="auto"/>
            </w:tcBorders>
            <w:shd w:val="clear" w:color="000000" w:fill="FFFFFF"/>
            <w:noWrap/>
            <w:vAlign w:val="center"/>
            <w:hideMark/>
          </w:tcPr>
          <w:p w14:paraId="2C9554C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118,70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77E12F4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6,80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14DF955B"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12.353,60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6071808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12.228,10</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7D5C84E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61642F5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40,50</w:t>
            </w: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B7831A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118,70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2D16D8B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6,80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60840180"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433A675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329C28C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2BD5843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393EA3C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331DC2B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 finisat,</w:t>
            </w:r>
            <w:r w:rsidRPr="00335269">
              <w:rPr>
                <w:rFonts w:asciiTheme="majorHAnsi" w:eastAsia="Times New Roman" w:hAnsiTheme="majorHAnsi" w:cstheme="majorHAnsi"/>
                <w:color w:val="000000"/>
                <w:sz w:val="12"/>
                <w:szCs w:val="12"/>
                <w:lang w:val="ro-MD"/>
              </w:rPr>
              <w:br/>
              <w:t xml:space="preserve"> Act de primire transmitere din 6.10.2020</w:t>
            </w:r>
          </w:p>
        </w:tc>
      </w:tr>
      <w:tr w:rsidR="00335269" w:rsidRPr="00335269" w14:paraId="38D5C64D" w14:textId="77777777" w:rsidTr="006B2B03">
        <w:trPr>
          <w:gridAfter w:val="1"/>
          <w:wAfter w:w="84" w:type="pct"/>
          <w:trHeight w:val="381"/>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0E1EA"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3</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279377"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„Ion Luca Caragiale”, or. Orhei</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515124AE"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12.715,50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0F908F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12.140,00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DAD3A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51F7D17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34,40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B2C9E5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126,20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3926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7,10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ED52E20"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12.707,10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235742E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12.140,00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DE05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5A838C2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31,00</w:t>
            </w:r>
          </w:p>
        </w:tc>
        <w:tc>
          <w:tcPr>
            <w:tcW w:w="289" w:type="pct"/>
            <w:gridSpan w:val="2"/>
            <w:tcBorders>
              <w:top w:val="single" w:sz="4" w:space="0" w:color="auto"/>
              <w:left w:val="nil"/>
              <w:bottom w:val="single" w:sz="4" w:space="0" w:color="auto"/>
              <w:right w:val="single" w:sz="4" w:space="0" w:color="auto"/>
            </w:tcBorders>
            <w:shd w:val="clear" w:color="auto" w:fill="auto"/>
            <w:vAlign w:val="center"/>
            <w:hideMark/>
          </w:tcPr>
          <w:p w14:paraId="03A53A6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126,20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BEEAD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7,10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5B434CD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99,9%</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E8745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C4982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0D185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79,5%</w:t>
            </w: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6C4A4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99,6%</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7A69685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 finisat,</w:t>
            </w:r>
            <w:r w:rsidRPr="00335269">
              <w:rPr>
                <w:rFonts w:asciiTheme="majorHAnsi" w:eastAsia="Times New Roman" w:hAnsiTheme="majorHAnsi" w:cstheme="majorHAnsi"/>
                <w:color w:val="000000"/>
                <w:sz w:val="12"/>
                <w:szCs w:val="12"/>
                <w:lang w:val="ro-MD"/>
              </w:rPr>
              <w:br/>
              <w:t xml:space="preserve"> Recepție finală Deviz 2 - 10.08.2021</w:t>
            </w:r>
          </w:p>
        </w:tc>
      </w:tr>
      <w:tr w:rsidR="00335269" w:rsidRPr="00335269" w14:paraId="691A11D0" w14:textId="77777777" w:rsidTr="006B2B03">
        <w:trPr>
          <w:gridAfter w:val="1"/>
          <w:wAfter w:w="84" w:type="pct"/>
          <w:trHeight w:val="286"/>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14:paraId="7C253E07"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3BC98C61"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3E1B2634"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2955EE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398,80</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276583E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7C8113A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4,60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EDC8B8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4,40</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6DE145A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763A1DDD"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2E988D6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398,80</w:t>
            </w:r>
          </w:p>
        </w:tc>
        <w:tc>
          <w:tcPr>
            <w:tcW w:w="211" w:type="pct"/>
            <w:vMerge/>
            <w:tcBorders>
              <w:top w:val="single" w:sz="4" w:space="0" w:color="auto"/>
              <w:left w:val="single" w:sz="4" w:space="0" w:color="auto"/>
              <w:bottom w:val="single" w:sz="4" w:space="0" w:color="auto"/>
              <w:right w:val="single" w:sz="4" w:space="0" w:color="auto"/>
            </w:tcBorders>
            <w:vAlign w:val="center"/>
            <w:hideMark/>
          </w:tcPr>
          <w:p w14:paraId="2D75E52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1EE544F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0,00</w:t>
            </w:r>
          </w:p>
        </w:tc>
        <w:tc>
          <w:tcPr>
            <w:tcW w:w="289" w:type="pct"/>
            <w:gridSpan w:val="2"/>
            <w:tcBorders>
              <w:top w:val="single" w:sz="4" w:space="0" w:color="auto"/>
              <w:left w:val="nil"/>
              <w:bottom w:val="single" w:sz="4" w:space="0" w:color="auto"/>
              <w:right w:val="single" w:sz="4" w:space="0" w:color="auto"/>
            </w:tcBorders>
            <w:shd w:val="clear" w:color="auto" w:fill="auto"/>
            <w:vAlign w:val="center"/>
            <w:hideMark/>
          </w:tcPr>
          <w:p w14:paraId="5C928C5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4,00</w:t>
            </w: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7D1FE28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4B42B3A8"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58F300A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14:paraId="7D6E0C7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01E0473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14:paraId="1418955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0E2629B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r>
      <w:tr w:rsidR="00335269" w:rsidRPr="00335269" w14:paraId="595B3C36" w14:textId="77777777" w:rsidTr="006B2B0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2A4057"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4</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77F31308"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„Vasile Coroban”, or. Glodeni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432E1A69"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12.028,90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5AB7F56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11.867,00</w:t>
            </w:r>
          </w:p>
        </w:tc>
        <w:tc>
          <w:tcPr>
            <w:tcW w:w="230" w:type="pct"/>
            <w:tcBorders>
              <w:top w:val="single" w:sz="4" w:space="0" w:color="auto"/>
              <w:left w:val="nil"/>
              <w:bottom w:val="single" w:sz="4" w:space="0" w:color="auto"/>
              <w:right w:val="single" w:sz="4" w:space="0" w:color="auto"/>
            </w:tcBorders>
            <w:shd w:val="clear" w:color="auto" w:fill="auto"/>
            <w:vAlign w:val="center"/>
            <w:hideMark/>
          </w:tcPr>
          <w:p w14:paraId="5E4E404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tcBorders>
              <w:top w:val="single" w:sz="4" w:space="0" w:color="auto"/>
              <w:left w:val="nil"/>
              <w:bottom w:val="single" w:sz="4" w:space="0" w:color="auto"/>
              <w:right w:val="single" w:sz="4" w:space="0" w:color="auto"/>
            </w:tcBorders>
            <w:shd w:val="clear" w:color="auto" w:fill="auto"/>
            <w:noWrap/>
            <w:vAlign w:val="center"/>
            <w:hideMark/>
          </w:tcPr>
          <w:p w14:paraId="7B0548D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39,20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4C8913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115,30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6D7893E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7,40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45CF9881"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12.007,20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481A69B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11.845,30</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3855D3E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4FAE9FD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39,20</w:t>
            </w: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936653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115,30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36D63A6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7,40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538BADFA"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99.8%</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309E35E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99,8%</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408594F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FB173B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35B224F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0E4071D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 finisat</w:t>
            </w:r>
            <w:r w:rsidRPr="00335269">
              <w:rPr>
                <w:rFonts w:asciiTheme="majorHAnsi" w:eastAsia="Times New Roman" w:hAnsiTheme="majorHAnsi" w:cstheme="majorHAnsi"/>
                <w:color w:val="000000"/>
                <w:sz w:val="12"/>
                <w:szCs w:val="12"/>
                <w:lang w:val="ro-MD"/>
              </w:rPr>
              <w:br/>
              <w:t>Act la  de primire transmitere din 24.11.2020</w:t>
            </w:r>
          </w:p>
        </w:tc>
      </w:tr>
      <w:tr w:rsidR="00335269" w:rsidRPr="00335269" w14:paraId="10BD0451" w14:textId="77777777" w:rsidTr="006B2B03">
        <w:trPr>
          <w:gridAfter w:val="1"/>
          <w:wAfter w:w="84" w:type="pct"/>
          <w:trHeight w:val="345"/>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1C2EE"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5</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3FD9B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Gimnaziul „Mihai Eminescu”, or. Telenești</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6A90E0C1"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13.112,00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530B35B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8.971,40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7782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695A7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40,80</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7C1640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130,90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7024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15,30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08E9425"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11.834,60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78D5EDC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7.766,20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0278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8BCC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0,00</w:t>
            </w: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FE351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99,50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47B2A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15,30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79DD3AD"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90,3%</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E609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88,3%</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5BC13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11393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0,0%</w:t>
            </w: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CC0C8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82,3%</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290A71D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 finisat</w:t>
            </w:r>
            <w:r w:rsidRPr="00335269">
              <w:rPr>
                <w:rFonts w:asciiTheme="majorHAnsi" w:eastAsia="Times New Roman" w:hAnsiTheme="majorHAnsi" w:cstheme="majorHAnsi"/>
                <w:color w:val="000000"/>
                <w:sz w:val="12"/>
                <w:szCs w:val="12"/>
                <w:lang w:val="ro-MD"/>
              </w:rPr>
              <w:br/>
              <w:t>Recepție finală - 28.05.2021</w:t>
            </w:r>
          </w:p>
        </w:tc>
      </w:tr>
      <w:tr w:rsidR="00335269" w:rsidRPr="00335269" w14:paraId="7562B90C" w14:textId="77777777" w:rsidTr="006B2B03">
        <w:trPr>
          <w:gridAfter w:val="1"/>
          <w:wAfter w:w="84" w:type="pct"/>
          <w:trHeight w:val="429"/>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14:paraId="3E5B6367"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5301474D"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7319297D"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27599C6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3.906,70</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33D2800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2D86472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363E53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46,90</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7A5CCD6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554126F6"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F8081E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3.906,70</w:t>
            </w:r>
          </w:p>
        </w:tc>
        <w:tc>
          <w:tcPr>
            <w:tcW w:w="211" w:type="pct"/>
            <w:vMerge/>
            <w:tcBorders>
              <w:top w:val="single" w:sz="4" w:space="0" w:color="auto"/>
              <w:left w:val="single" w:sz="4" w:space="0" w:color="auto"/>
              <w:bottom w:val="single" w:sz="4" w:space="0" w:color="auto"/>
              <w:right w:val="single" w:sz="4" w:space="0" w:color="auto"/>
            </w:tcBorders>
            <w:vAlign w:val="center"/>
            <w:hideMark/>
          </w:tcPr>
          <w:p w14:paraId="4004999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14:paraId="0B86114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15274B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46,90</w:t>
            </w: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43545DB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169CB331"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149313A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14:paraId="6964BD2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58B8C3A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14:paraId="4336B2A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246FF04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r>
      <w:tr w:rsidR="00335269" w:rsidRPr="00335269" w14:paraId="55CC89A2" w14:textId="77777777" w:rsidTr="006B2B0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6203F5"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6</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363EBEE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„Mihai Eminescu”, or. Anenii Noi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202F334F"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10.449,80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4DD033C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9.856,90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475FC14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485,40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3F865BB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078772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97,80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48801BE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9,70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75BBA670"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8.541,20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AED0D0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8.045,80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33188BA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436,80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14:paraId="4FB2203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F89DD2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48,90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66F6FE5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9,70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2C87EDCE"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81,7%</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75BAB30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81,6%</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1673006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4E3B98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3F5038E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50,0%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03A46BE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Subproiectul este finisat - 81,7%</w:t>
            </w:r>
          </w:p>
        </w:tc>
      </w:tr>
      <w:tr w:rsidR="00335269" w:rsidRPr="00335269" w14:paraId="3ED016CA" w14:textId="77777777" w:rsidTr="006B2B0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C8EA57"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7</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10D2C0F5"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„Mihai Eminescu”, or. Strășeni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00413712"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12.183,70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60EA6CA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11.392,30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C56341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658,60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3218D87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E34B74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125,80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4767F02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7,00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79755F49"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12.171,10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26D5602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11.392,30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62D713C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658,60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14:paraId="701EC86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7FB151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113,20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266444E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7,00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6FB44B4D"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99,5%</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72B9ACB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5823463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C4A6BB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2E128E3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18E5B15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 finisat</w:t>
            </w:r>
            <w:r w:rsidRPr="00335269">
              <w:rPr>
                <w:rFonts w:asciiTheme="majorHAnsi" w:eastAsia="Times New Roman" w:hAnsiTheme="majorHAnsi" w:cstheme="majorHAnsi"/>
                <w:color w:val="000000"/>
                <w:sz w:val="12"/>
                <w:szCs w:val="12"/>
                <w:lang w:val="ro-MD"/>
              </w:rPr>
              <w:br/>
              <w:t>Recepția finală - 2.07.2021</w:t>
            </w:r>
          </w:p>
        </w:tc>
      </w:tr>
      <w:tr w:rsidR="00335269" w:rsidRPr="00335269" w14:paraId="26222B54" w14:textId="77777777" w:rsidTr="006B2B03">
        <w:trPr>
          <w:gridAfter w:val="1"/>
          <w:wAfter w:w="84" w:type="pct"/>
          <w:trHeight w:val="322"/>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071D39"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8</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F8E561"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„A. Agapie”, s. Pepeni, r-nul Sângerei</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568493A0"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14.970,00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72055B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12.112,60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5193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580,60</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5DEC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EE032F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133,40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FE9D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7,00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2F8A280F"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14.862,20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622F8A3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12.112,60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60D6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580,60</w:t>
            </w: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CC6BA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74AB39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133,40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D8A47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7,00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D2A1F55"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99,3%</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0B8E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99,3%</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C2322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0B2A3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60036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98,7%</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586E9A4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 finisat</w:t>
            </w:r>
            <w:r w:rsidRPr="00335269">
              <w:rPr>
                <w:rFonts w:asciiTheme="majorHAnsi" w:eastAsia="Times New Roman" w:hAnsiTheme="majorHAnsi" w:cstheme="majorHAnsi"/>
                <w:color w:val="000000"/>
                <w:sz w:val="12"/>
                <w:szCs w:val="12"/>
                <w:lang w:val="ro-MD"/>
              </w:rPr>
              <w:br/>
              <w:t xml:space="preserve"> P/v terminare lucrări - 12.11.2021</w:t>
            </w:r>
          </w:p>
        </w:tc>
      </w:tr>
      <w:tr w:rsidR="00335269" w:rsidRPr="00335269" w14:paraId="26F967A8" w14:textId="77777777" w:rsidTr="006B2B03">
        <w:trPr>
          <w:gridAfter w:val="1"/>
          <w:wAfter w:w="84" w:type="pct"/>
          <w:trHeight w:val="489"/>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14:paraId="07E50791"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785FF52D"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144DC5B2"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06A60B5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2.116,20</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2B0ED67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73473BD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ED0B84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20,20</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783A1C6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685FDC54"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40945EC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2.010,40</w:t>
            </w:r>
          </w:p>
        </w:tc>
        <w:tc>
          <w:tcPr>
            <w:tcW w:w="211" w:type="pct"/>
            <w:vMerge/>
            <w:tcBorders>
              <w:top w:val="single" w:sz="4" w:space="0" w:color="auto"/>
              <w:left w:val="single" w:sz="4" w:space="0" w:color="auto"/>
              <w:bottom w:val="single" w:sz="4" w:space="0" w:color="auto"/>
              <w:right w:val="single" w:sz="4" w:space="0" w:color="auto"/>
            </w:tcBorders>
            <w:vAlign w:val="center"/>
            <w:hideMark/>
          </w:tcPr>
          <w:p w14:paraId="1703DC9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14:paraId="0A327BD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C527D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18,20</w:t>
            </w: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1F973DC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082AA643"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6739021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14:paraId="1111736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65855B2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14:paraId="4808045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769AAD5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r>
      <w:tr w:rsidR="00335269" w:rsidRPr="00335269" w14:paraId="784C870C" w14:textId="77777777" w:rsidTr="006B2B03">
        <w:trPr>
          <w:gridAfter w:val="1"/>
          <w:wAfter w:w="84" w:type="pct"/>
          <w:trHeight w:val="572"/>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0A6B93"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9</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2FCDD48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„A. Doljenco”, or. Vulcănești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065FD927"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12.261,10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261A5BE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11.501,10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5C4553C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628,70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6AAB305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4694A0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124,40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164A982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6,90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46BC22A7"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12.261,10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A8A3EA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11.501,10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649177C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628,70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14:paraId="3BAD36E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7F212B4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124,40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3686A62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6,90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669FF75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21E1672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5F40129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38173F7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6EEAB30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3CE3554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 finisat.</w:t>
            </w:r>
            <w:r w:rsidRPr="00335269">
              <w:rPr>
                <w:rFonts w:asciiTheme="majorHAnsi" w:eastAsia="Times New Roman" w:hAnsiTheme="majorHAnsi" w:cstheme="majorHAnsi"/>
                <w:color w:val="000000"/>
                <w:sz w:val="12"/>
                <w:szCs w:val="12"/>
                <w:lang w:val="ro-MD"/>
              </w:rPr>
              <w:br/>
              <w:t xml:space="preserve"> Act de primire transmitere din 1.04.2021</w:t>
            </w:r>
          </w:p>
        </w:tc>
      </w:tr>
      <w:tr w:rsidR="00335269" w:rsidRPr="00335269" w14:paraId="3A8C9645" w14:textId="77777777" w:rsidTr="006B2B03">
        <w:trPr>
          <w:gridAfter w:val="1"/>
          <w:wAfter w:w="84" w:type="pct"/>
          <w:trHeight w:val="536"/>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E5BEE9"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10</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4AD9CBAF"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„A. Vartic”, or. Ialoveni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2067C6A7"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12.396,40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483CB27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11.518,10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5B98134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744,70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7427F7D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C5BA84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126,70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235490F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6,90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7E4A9C16"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12.396,40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0F52ECF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11.518,10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7B593B4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744,70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14:paraId="29452A6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D78900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126,70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753B2C5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6,90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7A2216B2"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08CD90F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513E452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CEF5CE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65CB05A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38A55A7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 xml:space="preserve">Subproiect finisat. </w:t>
            </w:r>
            <w:r w:rsidRPr="00335269">
              <w:rPr>
                <w:rFonts w:asciiTheme="majorHAnsi" w:eastAsia="Times New Roman" w:hAnsiTheme="majorHAnsi" w:cstheme="majorHAnsi"/>
                <w:color w:val="000000"/>
                <w:sz w:val="12"/>
                <w:szCs w:val="12"/>
                <w:lang w:val="ro-MD"/>
              </w:rPr>
              <w:br/>
              <w:t>Act de primire transmitere din 18.05.2021</w:t>
            </w:r>
          </w:p>
        </w:tc>
      </w:tr>
      <w:tr w:rsidR="00335269" w:rsidRPr="00335269" w14:paraId="45DAF42F" w14:textId="77777777" w:rsidTr="006B2B03">
        <w:trPr>
          <w:gridAfter w:val="1"/>
          <w:wAfter w:w="84" w:type="pct"/>
          <w:trHeight w:val="584"/>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6DA564"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11</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0F6EBC61"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„Petru Rareș”, or. Soroca</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263DA0EB"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15.856,30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25531C6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14.474,30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00749A3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1.217,10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144E10A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1E2494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158,60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312260B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6,30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0EE4C028"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15.116,70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78AC89C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13.750,60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0E2F2F5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1.217,10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14:paraId="4337DEC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169EDF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142,70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67DA80E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6,30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44911BC1"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97,2%</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0DE2872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97,1%</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46683E1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2823889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763B1F0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55234A0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Subproiect finisat.</w:t>
            </w:r>
            <w:r w:rsidRPr="00335269">
              <w:rPr>
                <w:rFonts w:asciiTheme="majorHAnsi" w:eastAsia="Times New Roman" w:hAnsiTheme="majorHAnsi" w:cstheme="majorHAnsi"/>
                <w:color w:val="000000"/>
                <w:sz w:val="12"/>
                <w:szCs w:val="12"/>
                <w:lang w:val="ro-MD"/>
              </w:rPr>
              <w:br/>
              <w:t xml:space="preserve"> P/v terminare lucrări - 6.08.2021</w:t>
            </w:r>
          </w:p>
        </w:tc>
      </w:tr>
      <w:tr w:rsidR="00335269" w:rsidRPr="00335269" w14:paraId="6E0B0975" w14:textId="77777777" w:rsidTr="006B2B03">
        <w:trPr>
          <w:gridAfter w:val="1"/>
          <w:wAfter w:w="84" w:type="pct"/>
          <w:trHeight w:val="787"/>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D69785"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727FD175"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„S. Holban”, s. Cărpineni, r-nul Hâncești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2C93775B"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10.772,60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056AFA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10.069,10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089D927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595,60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20083E7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7520CC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100,90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21C170E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7,00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15145D4E"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10.772,60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494C2C9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10.069,10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0A5759A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595,60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14:paraId="54160E8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D37AB0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100,90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0BAA0E6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7,00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15F768DA"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4F7E281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35D503B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47FBC1D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204850D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1151112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 xml:space="preserve">Subproiect finisat. </w:t>
            </w:r>
            <w:r w:rsidRPr="00335269">
              <w:rPr>
                <w:rFonts w:asciiTheme="majorHAnsi" w:eastAsia="Times New Roman" w:hAnsiTheme="majorHAnsi" w:cstheme="majorHAnsi"/>
                <w:color w:val="000000"/>
                <w:sz w:val="12"/>
                <w:szCs w:val="12"/>
                <w:lang w:val="ro-MD"/>
              </w:rPr>
              <w:br/>
              <w:t>Recepția finală - 19.02.2021</w:t>
            </w:r>
          </w:p>
        </w:tc>
      </w:tr>
      <w:tr w:rsidR="00335269" w:rsidRPr="00335269" w14:paraId="7283F96C" w14:textId="77777777" w:rsidTr="006B2B03">
        <w:trPr>
          <w:gridAfter w:val="1"/>
          <w:wAfter w:w="84" w:type="pct"/>
          <w:trHeight w:val="763"/>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76D1FA"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13</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4162430E"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„Vasile Alecsandri”, s. Colibași, r-nul Cahul</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71B344C1"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12.308,20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056183B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11.412,60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0906069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763,30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4737171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77E619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125,20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3673B91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7,10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108FDD1B"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12.308,20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7A22080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11.412,60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069C0A9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763,30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14:paraId="2B4EB59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05995C4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125,20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6776551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7,10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41AAC412"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100,0%</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4F30BE4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1C009E8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ECEA11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3806FFD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7F90D68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 xml:space="preserve">Subproiect finisat. </w:t>
            </w:r>
            <w:r w:rsidRPr="00335269">
              <w:rPr>
                <w:rFonts w:asciiTheme="majorHAnsi" w:eastAsia="Times New Roman" w:hAnsiTheme="majorHAnsi" w:cstheme="majorHAnsi"/>
                <w:color w:val="000000"/>
                <w:sz w:val="12"/>
                <w:szCs w:val="12"/>
                <w:lang w:val="ro-MD"/>
              </w:rPr>
              <w:br/>
              <w:t>Act la de primire transmitere din 11.10.2021</w:t>
            </w:r>
          </w:p>
        </w:tc>
      </w:tr>
      <w:tr w:rsidR="00335269" w:rsidRPr="00335269" w14:paraId="6773820D" w14:textId="77777777" w:rsidTr="006B2B03">
        <w:trPr>
          <w:gridAfter w:val="1"/>
          <w:wAfter w:w="84" w:type="pct"/>
          <w:trHeight w:val="453"/>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049D8B"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14</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1CBA55"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„Ștefan Vodă”, or. Ștefan Vodă</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1252ABE"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10.087,10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79E5890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9.874,40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6886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B3CA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9034BF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109,70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5B5B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10,60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5A983046"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10.077,90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1B80D9A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9.874,40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9B40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ED4A44"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1D46C9A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109,70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B1DE6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10,60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25AF23F7"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99,7%</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373D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99,6%</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7F4F3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50F3B4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6249D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99,8%</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9B7B3A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 xml:space="preserve">Subproiect finisat. </w:t>
            </w:r>
            <w:r w:rsidRPr="00335269">
              <w:rPr>
                <w:rFonts w:asciiTheme="majorHAnsi" w:eastAsia="Times New Roman" w:hAnsiTheme="majorHAnsi" w:cstheme="majorHAnsi"/>
                <w:color w:val="000000"/>
                <w:sz w:val="12"/>
                <w:szCs w:val="12"/>
                <w:lang w:val="ro-MD"/>
              </w:rPr>
              <w:br/>
              <w:t xml:space="preserve"> P/v terminare lucrări - 16.12.2021</w:t>
            </w:r>
          </w:p>
        </w:tc>
      </w:tr>
      <w:tr w:rsidR="00335269" w:rsidRPr="00335269" w14:paraId="6F5DEB1E" w14:textId="77777777" w:rsidTr="006B2B03">
        <w:trPr>
          <w:gridAfter w:val="1"/>
          <w:wAfter w:w="84" w:type="pct"/>
          <w:trHeight w:val="477"/>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14:paraId="55512701"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25523BFD"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5ED41E98"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0AA6843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91,10</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312AE10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14:paraId="5507F2C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CFAAF3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1,30</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281FA2E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60BA1372"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5D88E2D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82,00</w:t>
            </w:r>
          </w:p>
        </w:tc>
        <w:tc>
          <w:tcPr>
            <w:tcW w:w="211" w:type="pct"/>
            <w:vMerge/>
            <w:tcBorders>
              <w:top w:val="single" w:sz="4" w:space="0" w:color="auto"/>
              <w:left w:val="single" w:sz="4" w:space="0" w:color="auto"/>
              <w:bottom w:val="single" w:sz="4" w:space="0" w:color="auto"/>
              <w:right w:val="single" w:sz="4" w:space="0" w:color="auto"/>
            </w:tcBorders>
            <w:vAlign w:val="center"/>
            <w:hideMark/>
          </w:tcPr>
          <w:p w14:paraId="6773378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14:paraId="4A27408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5EE3D4E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1,20</w:t>
            </w: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656CB6C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16ABF377"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5DA7DE8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14:paraId="0C114AD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0E70295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14:paraId="7FEEBA4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046D478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r>
      <w:tr w:rsidR="00335269" w:rsidRPr="00335269" w14:paraId="644D7B55" w14:textId="77777777" w:rsidTr="006B2B03">
        <w:trPr>
          <w:gridAfter w:val="1"/>
          <w:wAfter w:w="84" w:type="pct"/>
          <w:trHeight w:val="679"/>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11DF61"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15</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25B33AEC"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„Alexandru cel Bun”, or. Rezina</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67E8296E"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13.722,30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508A410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12.551,60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62EEA16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1.025,80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77B20AA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44EE77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137,50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6213329F"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7,40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1589EEE8"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12.992,10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679EF86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11.924,00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58AC2AC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923,20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14:paraId="5FF230A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6941ED2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137,50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2134EE7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7,40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06ADA653"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94,3%</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4ED2762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94,7%</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7B0A776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B9372B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42A507F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5030342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 xml:space="preserve">Subproiect finisat. </w:t>
            </w:r>
            <w:r w:rsidRPr="00335269">
              <w:rPr>
                <w:rFonts w:asciiTheme="majorHAnsi" w:eastAsia="Times New Roman" w:hAnsiTheme="majorHAnsi" w:cstheme="majorHAnsi"/>
                <w:color w:val="000000"/>
                <w:sz w:val="12"/>
                <w:szCs w:val="12"/>
                <w:lang w:val="ro-MD"/>
              </w:rPr>
              <w:br w:type="page"/>
              <w:t xml:space="preserve"> P/v terminare lucrări - 12.11.2021</w:t>
            </w:r>
          </w:p>
        </w:tc>
      </w:tr>
      <w:tr w:rsidR="00335269" w:rsidRPr="00335269" w14:paraId="76B249CA" w14:textId="77777777" w:rsidTr="006B2B03">
        <w:trPr>
          <w:gridAfter w:val="1"/>
          <w:wAfter w:w="84" w:type="pct"/>
          <w:trHeight w:val="763"/>
          <w:jc w:val="center"/>
        </w:trPr>
        <w:tc>
          <w:tcPr>
            <w:tcW w:w="13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814A71"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16</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7A118D5D"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„Ion Pelivan”, Răzeni, r-nul Ialoveni</w:t>
            </w:r>
          </w:p>
        </w:tc>
        <w:tc>
          <w:tcPr>
            <w:tcW w:w="280" w:type="pct"/>
            <w:tcBorders>
              <w:top w:val="single" w:sz="4" w:space="0" w:color="auto"/>
              <w:left w:val="nil"/>
              <w:bottom w:val="single" w:sz="4" w:space="0" w:color="auto"/>
              <w:right w:val="single" w:sz="4" w:space="0" w:color="auto"/>
            </w:tcBorders>
            <w:shd w:val="clear" w:color="000000" w:fill="DDEBF7"/>
            <w:vAlign w:val="center"/>
            <w:hideMark/>
          </w:tcPr>
          <w:p w14:paraId="0E693175"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9.820,50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749B14F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8.960,20</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7C80422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767,90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5F77179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6D160C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79,60</w:t>
            </w:r>
          </w:p>
        </w:tc>
        <w:tc>
          <w:tcPr>
            <w:tcW w:w="217" w:type="pct"/>
            <w:tcBorders>
              <w:top w:val="single" w:sz="4" w:space="0" w:color="auto"/>
              <w:left w:val="nil"/>
              <w:bottom w:val="single" w:sz="4" w:space="0" w:color="auto"/>
              <w:right w:val="single" w:sz="4" w:space="0" w:color="auto"/>
            </w:tcBorders>
            <w:shd w:val="clear" w:color="auto" w:fill="auto"/>
            <w:noWrap/>
            <w:vAlign w:val="center"/>
            <w:hideMark/>
          </w:tcPr>
          <w:p w14:paraId="5979EF4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12,80</w:t>
            </w:r>
          </w:p>
        </w:tc>
        <w:tc>
          <w:tcPr>
            <w:tcW w:w="244" w:type="pct"/>
            <w:tcBorders>
              <w:top w:val="single" w:sz="4" w:space="0" w:color="auto"/>
              <w:left w:val="nil"/>
              <w:bottom w:val="single" w:sz="4" w:space="0" w:color="auto"/>
              <w:right w:val="single" w:sz="4" w:space="0" w:color="auto"/>
            </w:tcBorders>
            <w:shd w:val="clear" w:color="000000" w:fill="DDEBF7"/>
            <w:vAlign w:val="center"/>
            <w:hideMark/>
          </w:tcPr>
          <w:p w14:paraId="35DE74DA"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9.372,50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3235B02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8.512,20</w:t>
            </w:r>
          </w:p>
        </w:tc>
        <w:tc>
          <w:tcPr>
            <w:tcW w:w="211" w:type="pct"/>
            <w:tcBorders>
              <w:top w:val="single" w:sz="4" w:space="0" w:color="auto"/>
              <w:left w:val="nil"/>
              <w:bottom w:val="single" w:sz="4" w:space="0" w:color="auto"/>
              <w:right w:val="single" w:sz="4" w:space="0" w:color="auto"/>
            </w:tcBorders>
            <w:shd w:val="clear" w:color="auto" w:fill="auto"/>
            <w:noWrap/>
            <w:vAlign w:val="center"/>
            <w:hideMark/>
          </w:tcPr>
          <w:p w14:paraId="50B3A3A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767,90</w:t>
            </w:r>
          </w:p>
        </w:tc>
        <w:tc>
          <w:tcPr>
            <w:tcW w:w="313" w:type="pct"/>
            <w:gridSpan w:val="2"/>
            <w:tcBorders>
              <w:top w:val="single" w:sz="4" w:space="0" w:color="auto"/>
              <w:left w:val="nil"/>
              <w:bottom w:val="single" w:sz="4" w:space="0" w:color="auto"/>
              <w:right w:val="single" w:sz="4" w:space="0" w:color="auto"/>
            </w:tcBorders>
            <w:shd w:val="clear" w:color="auto" w:fill="auto"/>
            <w:vAlign w:val="center"/>
            <w:hideMark/>
          </w:tcPr>
          <w:p w14:paraId="169A358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3505540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79,60</w:t>
            </w:r>
          </w:p>
        </w:tc>
        <w:tc>
          <w:tcPr>
            <w:tcW w:w="193" w:type="pct"/>
            <w:tcBorders>
              <w:top w:val="single" w:sz="4" w:space="0" w:color="auto"/>
              <w:left w:val="nil"/>
              <w:bottom w:val="single" w:sz="4" w:space="0" w:color="auto"/>
              <w:right w:val="single" w:sz="4" w:space="0" w:color="auto"/>
            </w:tcBorders>
            <w:shd w:val="clear" w:color="auto" w:fill="auto"/>
            <w:vAlign w:val="center"/>
            <w:hideMark/>
          </w:tcPr>
          <w:p w14:paraId="2875DA1A"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12,80</w:t>
            </w:r>
          </w:p>
        </w:tc>
        <w:tc>
          <w:tcPr>
            <w:tcW w:w="188" w:type="pct"/>
            <w:tcBorders>
              <w:top w:val="single" w:sz="4" w:space="0" w:color="auto"/>
              <w:left w:val="nil"/>
              <w:bottom w:val="single" w:sz="4" w:space="0" w:color="auto"/>
              <w:right w:val="single" w:sz="4" w:space="0" w:color="auto"/>
            </w:tcBorders>
            <w:shd w:val="clear" w:color="000000" w:fill="DDEBF7"/>
            <w:vAlign w:val="center"/>
            <w:hideMark/>
          </w:tcPr>
          <w:p w14:paraId="4C3CE273"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95,4%</w:t>
            </w:r>
          </w:p>
        </w:tc>
        <w:tc>
          <w:tcPr>
            <w:tcW w:w="188" w:type="pct"/>
            <w:tcBorders>
              <w:top w:val="single" w:sz="4" w:space="0" w:color="auto"/>
              <w:left w:val="nil"/>
              <w:bottom w:val="single" w:sz="4" w:space="0" w:color="auto"/>
              <w:right w:val="single" w:sz="4" w:space="0" w:color="auto"/>
            </w:tcBorders>
            <w:shd w:val="clear" w:color="auto" w:fill="auto"/>
            <w:vAlign w:val="center"/>
            <w:hideMark/>
          </w:tcPr>
          <w:p w14:paraId="56C828C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95,0%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57D1FDD6"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2E03F1E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tcBorders>
              <w:top w:val="single" w:sz="4" w:space="0" w:color="auto"/>
              <w:left w:val="nil"/>
              <w:bottom w:val="single" w:sz="4" w:space="0" w:color="auto"/>
              <w:right w:val="single" w:sz="4" w:space="0" w:color="auto"/>
            </w:tcBorders>
            <w:shd w:val="clear" w:color="auto" w:fill="auto"/>
            <w:vAlign w:val="center"/>
            <w:hideMark/>
          </w:tcPr>
          <w:p w14:paraId="6863173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3C7F321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 xml:space="preserve">Subproiect finisat. </w:t>
            </w:r>
            <w:r w:rsidRPr="00335269">
              <w:rPr>
                <w:rFonts w:asciiTheme="majorHAnsi" w:eastAsia="Times New Roman" w:hAnsiTheme="majorHAnsi" w:cstheme="majorHAnsi"/>
                <w:color w:val="000000"/>
                <w:sz w:val="12"/>
                <w:szCs w:val="12"/>
                <w:lang w:val="ro-MD"/>
              </w:rPr>
              <w:br/>
              <w:t xml:space="preserve"> P/v terminare lucrări - 13.10.2021</w:t>
            </w:r>
          </w:p>
        </w:tc>
      </w:tr>
      <w:tr w:rsidR="00335269" w:rsidRPr="00335269" w14:paraId="21D1518D" w14:textId="77777777" w:rsidTr="006B2B03">
        <w:trPr>
          <w:gridAfter w:val="1"/>
          <w:wAfter w:w="84" w:type="pct"/>
          <w:trHeight w:val="465"/>
          <w:jc w:val="center"/>
        </w:trPr>
        <w:tc>
          <w:tcPr>
            <w:tcW w:w="130"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C5C09F"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17</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7B5F84"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LT „Alecu Russo”, Cojușna, r-nul Strășeni</w:t>
            </w:r>
          </w:p>
        </w:tc>
        <w:tc>
          <w:tcPr>
            <w:tcW w:w="280"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10C16EE"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14.989,40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77D8895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12.576,40</w:t>
            </w:r>
          </w:p>
        </w:tc>
        <w:tc>
          <w:tcPr>
            <w:tcW w:w="2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9C99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894,60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7D5675FF"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8F9ABE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138,30</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5795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11,00</w:t>
            </w:r>
          </w:p>
        </w:tc>
        <w:tc>
          <w:tcPr>
            <w:tcW w:w="244"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D4CDB25"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13.997,00</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587FDA6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11.947,60</w:t>
            </w:r>
          </w:p>
        </w:tc>
        <w:tc>
          <w:tcPr>
            <w:tcW w:w="21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B8C72"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894,60</w:t>
            </w:r>
          </w:p>
        </w:tc>
        <w:tc>
          <w:tcPr>
            <w:tcW w:w="31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7CD20"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4D052B0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124,50</w:t>
            </w:r>
          </w:p>
        </w:tc>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51772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11,00</w:t>
            </w:r>
          </w:p>
        </w:tc>
        <w:tc>
          <w:tcPr>
            <w:tcW w:w="188" w:type="pct"/>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255D0F1"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93,4%</w:t>
            </w:r>
          </w:p>
        </w:tc>
        <w:tc>
          <w:tcPr>
            <w:tcW w:w="1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3D6DF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85,9%</w:t>
            </w:r>
          </w:p>
        </w:tc>
        <w:tc>
          <w:tcPr>
            <w:tcW w:w="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B164D9"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100,0%</w:t>
            </w:r>
          </w:p>
        </w:tc>
        <w:tc>
          <w:tcPr>
            <w:tcW w:w="2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68C7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F7441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81,3%</w:t>
            </w:r>
          </w:p>
        </w:tc>
        <w:tc>
          <w:tcPr>
            <w:tcW w:w="452" w:type="pct"/>
            <w:gridSpan w:val="2"/>
            <w:vMerge w:val="restart"/>
            <w:tcBorders>
              <w:top w:val="single" w:sz="4" w:space="0" w:color="auto"/>
              <w:left w:val="single" w:sz="4" w:space="0" w:color="auto"/>
              <w:bottom w:val="single" w:sz="4" w:space="0" w:color="auto"/>
              <w:right w:val="single" w:sz="4" w:space="0" w:color="auto"/>
            </w:tcBorders>
            <w:shd w:val="clear" w:color="000000" w:fill="EDEDED"/>
            <w:vAlign w:val="center"/>
            <w:hideMark/>
          </w:tcPr>
          <w:p w14:paraId="0AFCDDB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În proces de executare Deviz 2 - 84%</w:t>
            </w:r>
          </w:p>
        </w:tc>
      </w:tr>
      <w:tr w:rsidR="00335269" w:rsidRPr="00335269" w14:paraId="11F52022" w14:textId="77777777" w:rsidTr="006B2B03">
        <w:trPr>
          <w:gridAfter w:val="1"/>
          <w:wAfter w:w="84" w:type="pct"/>
          <w:trHeight w:val="429"/>
          <w:jc w:val="center"/>
        </w:trPr>
        <w:tc>
          <w:tcPr>
            <w:tcW w:w="130" w:type="pct"/>
            <w:vMerge/>
            <w:tcBorders>
              <w:top w:val="single" w:sz="4" w:space="0" w:color="auto"/>
              <w:left w:val="single" w:sz="4" w:space="0" w:color="auto"/>
              <w:bottom w:val="single" w:sz="4" w:space="0" w:color="auto"/>
              <w:right w:val="single" w:sz="4" w:space="0" w:color="auto"/>
            </w:tcBorders>
            <w:vAlign w:val="center"/>
            <w:hideMark/>
          </w:tcPr>
          <w:p w14:paraId="763252EE"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14:paraId="03A463F5"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549B6C45"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69956AB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1.354,20</w:t>
            </w:r>
          </w:p>
        </w:tc>
        <w:tc>
          <w:tcPr>
            <w:tcW w:w="230" w:type="pct"/>
            <w:vMerge/>
            <w:tcBorders>
              <w:top w:val="single" w:sz="4" w:space="0" w:color="auto"/>
              <w:left w:val="single" w:sz="4" w:space="0" w:color="auto"/>
              <w:bottom w:val="single" w:sz="4" w:space="0" w:color="auto"/>
              <w:right w:val="single" w:sz="4" w:space="0" w:color="auto"/>
            </w:tcBorders>
            <w:vAlign w:val="center"/>
            <w:hideMark/>
          </w:tcPr>
          <w:p w14:paraId="242C75B5"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82" w:type="pct"/>
            <w:tcBorders>
              <w:top w:val="single" w:sz="4" w:space="0" w:color="auto"/>
              <w:left w:val="nil"/>
              <w:bottom w:val="single" w:sz="4" w:space="0" w:color="auto"/>
              <w:right w:val="single" w:sz="4" w:space="0" w:color="auto"/>
            </w:tcBorders>
            <w:shd w:val="clear" w:color="auto" w:fill="auto"/>
            <w:vAlign w:val="center"/>
            <w:hideMark/>
          </w:tcPr>
          <w:p w14:paraId="58AC5833"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66C08640"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14,90</w:t>
            </w:r>
          </w:p>
        </w:tc>
        <w:tc>
          <w:tcPr>
            <w:tcW w:w="217" w:type="pct"/>
            <w:vMerge/>
            <w:tcBorders>
              <w:top w:val="single" w:sz="4" w:space="0" w:color="auto"/>
              <w:left w:val="single" w:sz="4" w:space="0" w:color="auto"/>
              <w:bottom w:val="single" w:sz="4" w:space="0" w:color="auto"/>
              <w:right w:val="single" w:sz="4" w:space="0" w:color="auto"/>
            </w:tcBorders>
            <w:vAlign w:val="center"/>
            <w:hideMark/>
          </w:tcPr>
          <w:p w14:paraId="02EB2A68"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44" w:type="pct"/>
            <w:vMerge/>
            <w:tcBorders>
              <w:top w:val="single" w:sz="4" w:space="0" w:color="auto"/>
              <w:left w:val="single" w:sz="4" w:space="0" w:color="auto"/>
              <w:bottom w:val="single" w:sz="4" w:space="0" w:color="auto"/>
              <w:right w:val="single" w:sz="4" w:space="0" w:color="auto"/>
            </w:tcBorders>
            <w:vAlign w:val="center"/>
            <w:hideMark/>
          </w:tcPr>
          <w:p w14:paraId="12C69381"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14:paraId="6715666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1.019,30</w:t>
            </w:r>
          </w:p>
        </w:tc>
        <w:tc>
          <w:tcPr>
            <w:tcW w:w="211" w:type="pct"/>
            <w:vMerge/>
            <w:tcBorders>
              <w:top w:val="single" w:sz="4" w:space="0" w:color="auto"/>
              <w:left w:val="single" w:sz="4" w:space="0" w:color="auto"/>
              <w:bottom w:val="single" w:sz="4" w:space="0" w:color="auto"/>
              <w:right w:val="single" w:sz="4" w:space="0" w:color="auto"/>
            </w:tcBorders>
            <w:vAlign w:val="center"/>
            <w:hideMark/>
          </w:tcPr>
          <w:p w14:paraId="3B0734AC"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313" w:type="pct"/>
            <w:gridSpan w:val="2"/>
            <w:vMerge/>
            <w:tcBorders>
              <w:top w:val="single" w:sz="4" w:space="0" w:color="auto"/>
              <w:left w:val="single" w:sz="4" w:space="0" w:color="auto"/>
              <w:bottom w:val="single" w:sz="4" w:space="0" w:color="auto"/>
              <w:right w:val="single" w:sz="4" w:space="0" w:color="auto"/>
            </w:tcBorders>
            <w:vAlign w:val="center"/>
            <w:hideMark/>
          </w:tcPr>
          <w:p w14:paraId="1E7C727E"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289"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41149B"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r w:rsidRPr="00335269">
              <w:rPr>
                <w:rFonts w:asciiTheme="majorHAnsi" w:eastAsia="Times New Roman" w:hAnsiTheme="majorHAnsi" w:cstheme="majorHAnsi"/>
                <w:color w:val="000000"/>
                <w:sz w:val="12"/>
                <w:szCs w:val="12"/>
                <w:lang w:val="ro-MD"/>
              </w:rPr>
              <w:t>0,00</w:t>
            </w:r>
          </w:p>
        </w:tc>
        <w:tc>
          <w:tcPr>
            <w:tcW w:w="193" w:type="pct"/>
            <w:vMerge/>
            <w:tcBorders>
              <w:top w:val="single" w:sz="4" w:space="0" w:color="auto"/>
              <w:left w:val="single" w:sz="4" w:space="0" w:color="auto"/>
              <w:bottom w:val="single" w:sz="4" w:space="0" w:color="auto"/>
              <w:right w:val="single" w:sz="4" w:space="0" w:color="auto"/>
            </w:tcBorders>
            <w:vAlign w:val="center"/>
            <w:hideMark/>
          </w:tcPr>
          <w:p w14:paraId="06C04711"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197318F7"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c>
          <w:tcPr>
            <w:tcW w:w="188" w:type="pct"/>
            <w:vMerge/>
            <w:tcBorders>
              <w:top w:val="single" w:sz="4" w:space="0" w:color="auto"/>
              <w:left w:val="single" w:sz="4" w:space="0" w:color="auto"/>
              <w:bottom w:val="single" w:sz="4" w:space="0" w:color="auto"/>
              <w:right w:val="single" w:sz="4" w:space="0" w:color="auto"/>
            </w:tcBorders>
            <w:vAlign w:val="center"/>
            <w:hideMark/>
          </w:tcPr>
          <w:p w14:paraId="6F9181A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5" w:type="pct"/>
            <w:vMerge/>
            <w:tcBorders>
              <w:top w:val="single" w:sz="4" w:space="0" w:color="auto"/>
              <w:left w:val="single" w:sz="4" w:space="0" w:color="auto"/>
              <w:bottom w:val="single" w:sz="4" w:space="0" w:color="auto"/>
              <w:right w:val="single" w:sz="4" w:space="0" w:color="auto"/>
            </w:tcBorders>
            <w:vAlign w:val="center"/>
            <w:hideMark/>
          </w:tcPr>
          <w:p w14:paraId="3C27361D"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4753BF97"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202" w:type="pct"/>
            <w:vMerge/>
            <w:tcBorders>
              <w:top w:val="single" w:sz="4" w:space="0" w:color="auto"/>
              <w:left w:val="single" w:sz="4" w:space="0" w:color="auto"/>
              <w:bottom w:val="single" w:sz="4" w:space="0" w:color="auto"/>
              <w:right w:val="single" w:sz="4" w:space="0" w:color="auto"/>
            </w:tcBorders>
            <w:vAlign w:val="center"/>
            <w:hideMark/>
          </w:tcPr>
          <w:p w14:paraId="72E9E183"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c>
          <w:tcPr>
            <w:tcW w:w="452" w:type="pct"/>
            <w:gridSpan w:val="2"/>
            <w:vMerge/>
            <w:tcBorders>
              <w:top w:val="single" w:sz="4" w:space="0" w:color="auto"/>
              <w:left w:val="single" w:sz="4" w:space="0" w:color="auto"/>
              <w:bottom w:val="single" w:sz="4" w:space="0" w:color="auto"/>
              <w:right w:val="single" w:sz="4" w:space="0" w:color="auto"/>
            </w:tcBorders>
            <w:vAlign w:val="center"/>
            <w:hideMark/>
          </w:tcPr>
          <w:p w14:paraId="117D60BE" w14:textId="77777777" w:rsidR="00335269" w:rsidRPr="00335269" w:rsidRDefault="00335269" w:rsidP="00335269">
            <w:pPr>
              <w:spacing w:after="0" w:line="240" w:lineRule="auto"/>
              <w:jc w:val="center"/>
              <w:rPr>
                <w:rFonts w:asciiTheme="majorHAnsi" w:eastAsia="Times New Roman" w:hAnsiTheme="majorHAnsi" w:cstheme="majorHAnsi"/>
                <w:color w:val="000000"/>
                <w:sz w:val="12"/>
                <w:szCs w:val="12"/>
                <w:lang w:val="ro-MD"/>
              </w:rPr>
            </w:pPr>
          </w:p>
        </w:tc>
      </w:tr>
      <w:tr w:rsidR="00335269" w:rsidRPr="00335269" w14:paraId="09D15025" w14:textId="77777777" w:rsidTr="006B2B03">
        <w:trPr>
          <w:gridAfter w:val="1"/>
          <w:wAfter w:w="84" w:type="pct"/>
          <w:trHeight w:val="286"/>
          <w:jc w:val="center"/>
        </w:trPr>
        <w:tc>
          <w:tcPr>
            <w:tcW w:w="384" w:type="pct"/>
            <w:gridSpan w:val="2"/>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03DE7A4B"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TOTAL</w:t>
            </w:r>
          </w:p>
        </w:tc>
        <w:tc>
          <w:tcPr>
            <w:tcW w:w="280" w:type="pct"/>
            <w:tcBorders>
              <w:top w:val="single" w:sz="4" w:space="0" w:color="auto"/>
              <w:left w:val="nil"/>
              <w:bottom w:val="single" w:sz="4" w:space="0" w:color="auto"/>
              <w:right w:val="single" w:sz="4" w:space="0" w:color="auto"/>
            </w:tcBorders>
            <w:shd w:val="clear" w:color="000000" w:fill="EDEDED"/>
            <w:vAlign w:val="center"/>
            <w:hideMark/>
          </w:tcPr>
          <w:p w14:paraId="09063CBB"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210.693,50</w:t>
            </w:r>
          </w:p>
        </w:tc>
        <w:tc>
          <w:tcPr>
            <w:tcW w:w="244" w:type="pct"/>
            <w:tcBorders>
              <w:top w:val="single" w:sz="4" w:space="0" w:color="auto"/>
              <w:left w:val="nil"/>
              <w:bottom w:val="single" w:sz="4" w:space="0" w:color="auto"/>
              <w:right w:val="single" w:sz="4" w:space="0" w:color="auto"/>
            </w:tcBorders>
            <w:shd w:val="clear" w:color="000000" w:fill="EDEDED"/>
            <w:noWrap/>
            <w:vAlign w:val="center"/>
            <w:hideMark/>
          </w:tcPr>
          <w:p w14:paraId="4F548F39"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199.615,00</w:t>
            </w:r>
          </w:p>
        </w:tc>
        <w:tc>
          <w:tcPr>
            <w:tcW w:w="230" w:type="pct"/>
            <w:tcBorders>
              <w:top w:val="single" w:sz="4" w:space="0" w:color="auto"/>
              <w:left w:val="nil"/>
              <w:bottom w:val="single" w:sz="4" w:space="0" w:color="auto"/>
              <w:right w:val="single" w:sz="4" w:space="0" w:color="auto"/>
            </w:tcBorders>
            <w:shd w:val="clear" w:color="000000" w:fill="EDEDED"/>
            <w:noWrap/>
            <w:vAlign w:val="center"/>
            <w:hideMark/>
          </w:tcPr>
          <w:p w14:paraId="7A076DDF"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8.672,30</w:t>
            </w:r>
          </w:p>
        </w:tc>
        <w:tc>
          <w:tcPr>
            <w:tcW w:w="282" w:type="pct"/>
            <w:tcBorders>
              <w:top w:val="single" w:sz="4" w:space="0" w:color="auto"/>
              <w:left w:val="nil"/>
              <w:bottom w:val="single" w:sz="4" w:space="0" w:color="auto"/>
              <w:right w:val="single" w:sz="4" w:space="0" w:color="auto"/>
            </w:tcBorders>
            <w:shd w:val="clear" w:color="000000" w:fill="EDEDED"/>
            <w:noWrap/>
            <w:vAlign w:val="center"/>
            <w:hideMark/>
          </w:tcPr>
          <w:p w14:paraId="0A0F00FF"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159,50</w:t>
            </w:r>
          </w:p>
        </w:tc>
        <w:tc>
          <w:tcPr>
            <w:tcW w:w="254" w:type="pct"/>
            <w:tcBorders>
              <w:top w:val="single" w:sz="4" w:space="0" w:color="auto"/>
              <w:left w:val="nil"/>
              <w:bottom w:val="single" w:sz="4" w:space="0" w:color="auto"/>
              <w:right w:val="single" w:sz="4" w:space="0" w:color="auto"/>
            </w:tcBorders>
            <w:shd w:val="clear" w:color="000000" w:fill="EDEDED"/>
            <w:noWrap/>
            <w:vAlign w:val="center"/>
            <w:hideMark/>
          </w:tcPr>
          <w:p w14:paraId="7CA5E936"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2.144,30</w:t>
            </w:r>
          </w:p>
        </w:tc>
        <w:tc>
          <w:tcPr>
            <w:tcW w:w="217" w:type="pct"/>
            <w:tcBorders>
              <w:top w:val="single" w:sz="4" w:space="0" w:color="auto"/>
              <w:left w:val="nil"/>
              <w:bottom w:val="single" w:sz="4" w:space="0" w:color="auto"/>
              <w:right w:val="single" w:sz="4" w:space="0" w:color="auto"/>
            </w:tcBorders>
            <w:shd w:val="clear" w:color="000000" w:fill="EDEDED"/>
            <w:noWrap/>
            <w:vAlign w:val="center"/>
            <w:hideMark/>
          </w:tcPr>
          <w:p w14:paraId="03F0ADC3"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142,90</w:t>
            </w:r>
          </w:p>
        </w:tc>
        <w:tc>
          <w:tcPr>
            <w:tcW w:w="244" w:type="pct"/>
            <w:tcBorders>
              <w:top w:val="single" w:sz="4" w:space="0" w:color="auto"/>
              <w:left w:val="nil"/>
              <w:bottom w:val="single" w:sz="4" w:space="0" w:color="auto"/>
              <w:right w:val="single" w:sz="4" w:space="0" w:color="auto"/>
            </w:tcBorders>
            <w:shd w:val="clear" w:color="000000" w:fill="EDEDED"/>
            <w:vAlign w:val="center"/>
            <w:hideMark/>
          </w:tcPr>
          <w:p w14:paraId="4346D01B"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204.437,60</w:t>
            </w:r>
          </w:p>
        </w:tc>
        <w:tc>
          <w:tcPr>
            <w:tcW w:w="244" w:type="pct"/>
            <w:tcBorders>
              <w:top w:val="single" w:sz="4" w:space="0" w:color="auto"/>
              <w:left w:val="nil"/>
              <w:bottom w:val="single" w:sz="4" w:space="0" w:color="auto"/>
              <w:right w:val="single" w:sz="4" w:space="0" w:color="auto"/>
            </w:tcBorders>
            <w:shd w:val="clear" w:color="000000" w:fill="EDEDED"/>
            <w:noWrap/>
            <w:vAlign w:val="center"/>
            <w:hideMark/>
          </w:tcPr>
          <w:p w14:paraId="0EAA737A"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193.699,10</w:t>
            </w:r>
          </w:p>
        </w:tc>
        <w:tc>
          <w:tcPr>
            <w:tcW w:w="211" w:type="pct"/>
            <w:tcBorders>
              <w:top w:val="single" w:sz="4" w:space="0" w:color="auto"/>
              <w:left w:val="nil"/>
              <w:bottom w:val="single" w:sz="4" w:space="0" w:color="auto"/>
              <w:right w:val="single" w:sz="4" w:space="0" w:color="auto"/>
            </w:tcBorders>
            <w:shd w:val="clear" w:color="000000" w:fill="EDEDED"/>
            <w:noWrap/>
            <w:vAlign w:val="center"/>
            <w:hideMark/>
          </w:tcPr>
          <w:p w14:paraId="3C1CD6BA"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8.521,10</w:t>
            </w:r>
          </w:p>
        </w:tc>
        <w:tc>
          <w:tcPr>
            <w:tcW w:w="313" w:type="pct"/>
            <w:gridSpan w:val="2"/>
            <w:tcBorders>
              <w:top w:val="single" w:sz="4" w:space="0" w:color="auto"/>
              <w:left w:val="nil"/>
              <w:bottom w:val="single" w:sz="4" w:space="0" w:color="auto"/>
              <w:right w:val="single" w:sz="4" w:space="0" w:color="auto"/>
            </w:tcBorders>
            <w:shd w:val="clear" w:color="000000" w:fill="EDEDED"/>
            <w:noWrap/>
            <w:vAlign w:val="center"/>
            <w:hideMark/>
          </w:tcPr>
          <w:p w14:paraId="39667B62"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110,70</w:t>
            </w:r>
          </w:p>
        </w:tc>
        <w:tc>
          <w:tcPr>
            <w:tcW w:w="289" w:type="pct"/>
            <w:gridSpan w:val="2"/>
            <w:tcBorders>
              <w:top w:val="single" w:sz="4" w:space="0" w:color="auto"/>
              <w:left w:val="nil"/>
              <w:bottom w:val="single" w:sz="4" w:space="0" w:color="auto"/>
              <w:right w:val="single" w:sz="4" w:space="0" w:color="auto"/>
            </w:tcBorders>
            <w:shd w:val="clear" w:color="000000" w:fill="EDEDED"/>
            <w:noWrap/>
            <w:vAlign w:val="center"/>
            <w:hideMark/>
          </w:tcPr>
          <w:p w14:paraId="2B9821F7"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2.004,30</w:t>
            </w:r>
          </w:p>
        </w:tc>
        <w:tc>
          <w:tcPr>
            <w:tcW w:w="193" w:type="pct"/>
            <w:tcBorders>
              <w:top w:val="single" w:sz="4" w:space="0" w:color="auto"/>
              <w:left w:val="nil"/>
              <w:bottom w:val="single" w:sz="4" w:space="0" w:color="auto"/>
              <w:right w:val="single" w:sz="4" w:space="0" w:color="auto"/>
            </w:tcBorders>
            <w:shd w:val="clear" w:color="000000" w:fill="EDEDED"/>
            <w:noWrap/>
            <w:vAlign w:val="center"/>
            <w:hideMark/>
          </w:tcPr>
          <w:p w14:paraId="065BBF86"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142,90</w:t>
            </w:r>
          </w:p>
        </w:tc>
        <w:tc>
          <w:tcPr>
            <w:tcW w:w="188" w:type="pct"/>
            <w:tcBorders>
              <w:top w:val="single" w:sz="4" w:space="0" w:color="auto"/>
              <w:left w:val="nil"/>
              <w:bottom w:val="single" w:sz="4" w:space="0" w:color="auto"/>
              <w:right w:val="single" w:sz="4" w:space="0" w:color="auto"/>
            </w:tcBorders>
            <w:shd w:val="clear" w:color="000000" w:fill="EDEDED"/>
            <w:vAlign w:val="center"/>
            <w:hideMark/>
          </w:tcPr>
          <w:p w14:paraId="08CF3367" w14:textId="77777777" w:rsidR="00335269" w:rsidRPr="00335269" w:rsidRDefault="00335269" w:rsidP="00335269">
            <w:pPr>
              <w:spacing w:after="0" w:line="240" w:lineRule="auto"/>
              <w:jc w:val="center"/>
              <w:rPr>
                <w:rFonts w:asciiTheme="majorHAnsi" w:eastAsia="Times New Roman" w:hAnsiTheme="majorHAnsi" w:cstheme="majorHAnsi"/>
                <w:b/>
                <w:bCs/>
                <w:i/>
                <w:iCs/>
                <w:color w:val="000000"/>
                <w:sz w:val="12"/>
                <w:szCs w:val="12"/>
                <w:lang w:val="ro-MD"/>
              </w:rPr>
            </w:pPr>
            <w:r w:rsidRPr="00335269">
              <w:rPr>
                <w:rFonts w:asciiTheme="majorHAnsi" w:eastAsia="Times New Roman" w:hAnsiTheme="majorHAnsi" w:cstheme="majorHAnsi"/>
                <w:b/>
                <w:bCs/>
                <w:i/>
                <w:iCs/>
                <w:color w:val="000000"/>
                <w:sz w:val="12"/>
                <w:szCs w:val="12"/>
                <w:lang w:val="ro-MD"/>
              </w:rPr>
              <w:t>97,1%</w:t>
            </w:r>
          </w:p>
        </w:tc>
        <w:tc>
          <w:tcPr>
            <w:tcW w:w="188" w:type="pct"/>
            <w:tcBorders>
              <w:top w:val="single" w:sz="4" w:space="0" w:color="auto"/>
              <w:left w:val="nil"/>
              <w:bottom w:val="single" w:sz="4" w:space="0" w:color="auto"/>
              <w:right w:val="single" w:sz="4" w:space="0" w:color="auto"/>
            </w:tcBorders>
            <w:shd w:val="clear" w:color="000000" w:fill="EDEDED"/>
            <w:vAlign w:val="center"/>
            <w:hideMark/>
          </w:tcPr>
          <w:p w14:paraId="0FF3A0FB"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w:t>
            </w:r>
          </w:p>
        </w:tc>
        <w:tc>
          <w:tcPr>
            <w:tcW w:w="205" w:type="pct"/>
            <w:tcBorders>
              <w:top w:val="single" w:sz="4" w:space="0" w:color="auto"/>
              <w:left w:val="nil"/>
              <w:bottom w:val="single" w:sz="4" w:space="0" w:color="auto"/>
              <w:right w:val="single" w:sz="4" w:space="0" w:color="auto"/>
            </w:tcBorders>
            <w:shd w:val="clear" w:color="000000" w:fill="EDEDED"/>
            <w:vAlign w:val="center"/>
            <w:hideMark/>
          </w:tcPr>
          <w:p w14:paraId="10737742"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w:t>
            </w:r>
          </w:p>
        </w:tc>
        <w:tc>
          <w:tcPr>
            <w:tcW w:w="296" w:type="pct"/>
            <w:tcBorders>
              <w:top w:val="single" w:sz="4" w:space="0" w:color="auto"/>
              <w:left w:val="nil"/>
              <w:bottom w:val="single" w:sz="4" w:space="0" w:color="auto"/>
              <w:right w:val="single" w:sz="4" w:space="0" w:color="auto"/>
            </w:tcBorders>
            <w:shd w:val="clear" w:color="000000" w:fill="EDEDED"/>
            <w:vAlign w:val="center"/>
            <w:hideMark/>
          </w:tcPr>
          <w:p w14:paraId="38B2C9B0"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w:t>
            </w:r>
          </w:p>
        </w:tc>
        <w:tc>
          <w:tcPr>
            <w:tcW w:w="202" w:type="pct"/>
            <w:tcBorders>
              <w:top w:val="single" w:sz="4" w:space="0" w:color="auto"/>
              <w:left w:val="nil"/>
              <w:bottom w:val="single" w:sz="4" w:space="0" w:color="auto"/>
              <w:right w:val="single" w:sz="4" w:space="0" w:color="auto"/>
            </w:tcBorders>
            <w:shd w:val="clear" w:color="000000" w:fill="EDEDED"/>
            <w:vAlign w:val="center"/>
            <w:hideMark/>
          </w:tcPr>
          <w:p w14:paraId="3DF02CF2"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r w:rsidRPr="00335269">
              <w:rPr>
                <w:rFonts w:asciiTheme="majorHAnsi" w:eastAsia="Times New Roman" w:hAnsiTheme="majorHAnsi" w:cstheme="majorHAnsi"/>
                <w:b/>
                <w:bCs/>
                <w:color w:val="000000"/>
                <w:sz w:val="12"/>
                <w:szCs w:val="12"/>
                <w:lang w:val="ro-MD"/>
              </w:rPr>
              <w:t>*</w:t>
            </w:r>
          </w:p>
        </w:tc>
        <w:tc>
          <w:tcPr>
            <w:tcW w:w="452" w:type="pct"/>
            <w:gridSpan w:val="2"/>
            <w:tcBorders>
              <w:top w:val="single" w:sz="4" w:space="0" w:color="auto"/>
              <w:left w:val="nil"/>
              <w:bottom w:val="single" w:sz="4" w:space="0" w:color="auto"/>
              <w:right w:val="single" w:sz="4" w:space="0" w:color="auto"/>
            </w:tcBorders>
            <w:shd w:val="clear" w:color="000000" w:fill="EDEDED"/>
            <w:vAlign w:val="center"/>
            <w:hideMark/>
          </w:tcPr>
          <w:p w14:paraId="41F908BF" w14:textId="77777777" w:rsidR="00335269" w:rsidRPr="00335269" w:rsidRDefault="00335269" w:rsidP="00335269">
            <w:pPr>
              <w:spacing w:after="0" w:line="240" w:lineRule="auto"/>
              <w:jc w:val="center"/>
              <w:rPr>
                <w:rFonts w:asciiTheme="majorHAnsi" w:eastAsia="Times New Roman" w:hAnsiTheme="majorHAnsi" w:cstheme="majorHAnsi"/>
                <w:b/>
                <w:bCs/>
                <w:color w:val="000000"/>
                <w:sz w:val="12"/>
                <w:szCs w:val="12"/>
                <w:lang w:val="ro-MD"/>
              </w:rPr>
            </w:pPr>
          </w:p>
        </w:tc>
      </w:tr>
    </w:tbl>
    <w:p w14:paraId="23237F5D" w14:textId="77777777" w:rsidR="006B2B03" w:rsidRPr="006B2B03" w:rsidRDefault="006B2B03" w:rsidP="006B2B03">
      <w:pPr>
        <w:pStyle w:val="ab"/>
        <w:spacing w:after="0"/>
        <w:ind w:left="0"/>
        <w:outlineLvl w:val="1"/>
        <w:rPr>
          <w:rFonts w:asciiTheme="majorHAnsi" w:hAnsiTheme="majorHAnsi" w:cstheme="majorHAnsi"/>
          <w:i/>
          <w:sz w:val="20"/>
          <w:szCs w:val="20"/>
          <w:lang w:val="ro-MD"/>
        </w:rPr>
      </w:pPr>
      <w:r w:rsidRPr="006B2B03">
        <w:rPr>
          <w:rFonts w:asciiTheme="majorHAnsi" w:hAnsiTheme="majorHAnsi" w:cstheme="majorHAnsi"/>
          <w:b/>
          <w:i/>
          <w:sz w:val="20"/>
          <w:szCs w:val="20"/>
          <w:lang w:val="ro-MD"/>
        </w:rPr>
        <w:t>Sursa</w:t>
      </w:r>
      <w:r w:rsidRPr="006B2B03">
        <w:rPr>
          <w:rFonts w:asciiTheme="majorHAnsi" w:hAnsiTheme="majorHAnsi" w:cstheme="majorHAnsi"/>
          <w:i/>
          <w:sz w:val="20"/>
          <w:szCs w:val="20"/>
          <w:lang w:val="ro-MD"/>
        </w:rPr>
        <w:t xml:space="preserve">: Informații generalizate de echipa de audit conform documentelor primare prezentate. </w:t>
      </w:r>
    </w:p>
    <w:p w14:paraId="3DFC5D3B" w14:textId="77777777" w:rsidR="00F72CB1" w:rsidRPr="002B1063" w:rsidRDefault="00F72CB1" w:rsidP="002B1063">
      <w:pPr>
        <w:pStyle w:val="ab"/>
        <w:spacing w:after="0"/>
        <w:ind w:left="0"/>
        <w:jc w:val="right"/>
        <w:outlineLvl w:val="1"/>
        <w:rPr>
          <w:rFonts w:asciiTheme="majorHAnsi" w:hAnsiTheme="majorHAnsi" w:cstheme="majorHAnsi"/>
          <w:b/>
          <w:sz w:val="24"/>
          <w:szCs w:val="24"/>
          <w:lang w:val="ro-MD"/>
        </w:rPr>
      </w:pPr>
      <w:r w:rsidRPr="002B1063">
        <w:rPr>
          <w:rFonts w:asciiTheme="majorHAnsi" w:hAnsiTheme="majorHAnsi" w:cstheme="majorHAnsi"/>
          <w:b/>
          <w:sz w:val="24"/>
          <w:szCs w:val="24"/>
          <w:lang w:val="ro-MD"/>
        </w:rPr>
        <w:br w:type="page"/>
      </w:r>
    </w:p>
    <w:p w14:paraId="15916658" w14:textId="77777777" w:rsidR="00BA266A" w:rsidRPr="002B1063" w:rsidRDefault="00BA266A" w:rsidP="002B1063">
      <w:pPr>
        <w:pStyle w:val="ab"/>
        <w:spacing w:after="0"/>
        <w:ind w:left="0"/>
        <w:jc w:val="right"/>
        <w:outlineLvl w:val="1"/>
        <w:rPr>
          <w:rFonts w:asciiTheme="majorHAnsi" w:hAnsiTheme="majorHAnsi" w:cstheme="majorHAnsi"/>
          <w:b/>
          <w:sz w:val="24"/>
          <w:szCs w:val="24"/>
          <w:lang w:val="ro-MD"/>
        </w:rPr>
        <w:sectPr w:rsidR="00BA266A" w:rsidRPr="002B1063" w:rsidSect="009B22EA">
          <w:pgSz w:w="15840" w:h="12240" w:orient="landscape"/>
          <w:pgMar w:top="851" w:right="851" w:bottom="851" w:left="1701" w:header="709" w:footer="709" w:gutter="0"/>
          <w:cols w:space="708"/>
          <w:docGrid w:linePitch="360"/>
        </w:sectPr>
      </w:pPr>
    </w:p>
    <w:p w14:paraId="06100382" w14:textId="77777777" w:rsidR="0055550A" w:rsidRDefault="001A0F4E" w:rsidP="002B1063">
      <w:pPr>
        <w:pStyle w:val="ab"/>
        <w:spacing w:after="0"/>
        <w:ind w:left="0"/>
        <w:jc w:val="right"/>
        <w:outlineLvl w:val="1"/>
        <w:rPr>
          <w:rFonts w:asciiTheme="majorHAnsi" w:hAnsiTheme="majorHAnsi" w:cstheme="majorHAnsi"/>
          <w:i/>
          <w:sz w:val="24"/>
          <w:szCs w:val="24"/>
          <w:lang w:val="ro-MD"/>
        </w:rPr>
      </w:pPr>
      <w:r>
        <w:rPr>
          <w:rFonts w:asciiTheme="majorHAnsi" w:hAnsiTheme="majorHAnsi" w:cstheme="majorHAnsi"/>
          <w:i/>
          <w:sz w:val="24"/>
          <w:szCs w:val="24"/>
          <w:lang w:val="ro-MD"/>
        </w:rPr>
        <w:t>Anexa nr.5</w:t>
      </w:r>
    </w:p>
    <w:p w14:paraId="14B183BF" w14:textId="77777777" w:rsidR="00E76DE4" w:rsidRDefault="0055550A" w:rsidP="00E76DE4">
      <w:pPr>
        <w:jc w:val="center"/>
        <w:rPr>
          <w:rFonts w:asciiTheme="majorHAnsi" w:hAnsiTheme="majorHAnsi" w:cstheme="majorHAnsi"/>
          <w:b/>
          <w:lang w:val="ro-MD"/>
        </w:rPr>
      </w:pPr>
      <w:r w:rsidRPr="00BF37C9">
        <w:rPr>
          <w:rFonts w:asciiTheme="majorHAnsi" w:hAnsiTheme="majorHAnsi" w:cstheme="majorHAnsi"/>
          <w:b/>
          <w:lang w:val="ro-MD"/>
        </w:rPr>
        <w:t>Procesele-verbale de termina</w:t>
      </w:r>
      <w:r w:rsidR="00A73EBF">
        <w:rPr>
          <w:rFonts w:asciiTheme="majorHAnsi" w:hAnsiTheme="majorHAnsi" w:cstheme="majorHAnsi"/>
          <w:b/>
          <w:lang w:val="ro-MD"/>
        </w:rPr>
        <w:t>r</w:t>
      </w:r>
      <w:r w:rsidRPr="00BF37C9">
        <w:rPr>
          <w:rFonts w:asciiTheme="majorHAnsi" w:hAnsiTheme="majorHAnsi" w:cstheme="majorHAnsi"/>
          <w:b/>
          <w:lang w:val="ro-MD"/>
        </w:rPr>
        <w:t xml:space="preserve">e și de recepție </w:t>
      </w:r>
      <w:r w:rsidR="00E76DE4">
        <w:rPr>
          <w:rFonts w:asciiTheme="majorHAnsi" w:hAnsiTheme="majorHAnsi" w:cstheme="majorHAnsi"/>
          <w:b/>
          <w:lang w:val="ro-MD"/>
        </w:rPr>
        <w:t>finală a lucrărilor și a</w:t>
      </w:r>
      <w:r w:rsidRPr="00BF37C9">
        <w:rPr>
          <w:rFonts w:asciiTheme="majorHAnsi" w:hAnsiTheme="majorHAnsi" w:cstheme="majorHAnsi"/>
          <w:b/>
          <w:lang w:val="ro-MD"/>
        </w:rPr>
        <w:t>ctele de primire-transmitere a investițiilor</w:t>
      </w:r>
    </w:p>
    <w:p w14:paraId="62AA0241" w14:textId="57EF5C37" w:rsidR="00CD7CD4" w:rsidRPr="00E76DE4" w:rsidRDefault="00CD7CD4" w:rsidP="00E76DE4">
      <w:pPr>
        <w:jc w:val="right"/>
        <w:rPr>
          <w:rFonts w:asciiTheme="majorHAnsi" w:hAnsiTheme="majorHAnsi" w:cstheme="majorHAnsi"/>
          <w:i/>
          <w:sz w:val="20"/>
          <w:szCs w:val="20"/>
          <w:lang w:val="ro-MD"/>
        </w:rPr>
      </w:pPr>
      <w:r w:rsidRPr="00E76DE4">
        <w:rPr>
          <w:rFonts w:asciiTheme="majorHAnsi" w:hAnsiTheme="majorHAnsi" w:cstheme="majorHAnsi"/>
          <w:i/>
          <w:sz w:val="20"/>
          <w:szCs w:val="20"/>
          <w:lang w:val="ro-MD"/>
        </w:rPr>
        <w:t>(lei)</w:t>
      </w:r>
    </w:p>
    <w:tbl>
      <w:tblP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
        <w:gridCol w:w="1351"/>
        <w:gridCol w:w="1836"/>
        <w:gridCol w:w="1478"/>
        <w:gridCol w:w="1689"/>
        <w:gridCol w:w="1478"/>
        <w:gridCol w:w="1422"/>
        <w:gridCol w:w="1377"/>
      </w:tblGrid>
      <w:tr w:rsidR="00284F83" w:rsidRPr="0055550A" w14:paraId="3C635313" w14:textId="77777777" w:rsidTr="00730C66">
        <w:trPr>
          <w:trHeight w:val="720"/>
        </w:trPr>
        <w:tc>
          <w:tcPr>
            <w:tcW w:w="189" w:type="pct"/>
            <w:shd w:val="clear" w:color="auto" w:fill="auto"/>
            <w:noWrap/>
            <w:vAlign w:val="center"/>
            <w:hideMark/>
          </w:tcPr>
          <w:p w14:paraId="0BF1F909" w14:textId="77777777" w:rsidR="0055550A" w:rsidRPr="0055550A" w:rsidRDefault="0055550A" w:rsidP="00CE392B">
            <w:pPr>
              <w:spacing w:after="0" w:line="240" w:lineRule="auto"/>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 </w:t>
            </w:r>
          </w:p>
        </w:tc>
        <w:tc>
          <w:tcPr>
            <w:tcW w:w="593" w:type="pct"/>
            <w:shd w:val="clear" w:color="auto" w:fill="auto"/>
            <w:noWrap/>
            <w:vAlign w:val="center"/>
            <w:hideMark/>
          </w:tcPr>
          <w:p w14:paraId="5CEB83B1" w14:textId="77777777" w:rsidR="0055550A" w:rsidRPr="0055550A" w:rsidRDefault="0055550A" w:rsidP="0055550A">
            <w:pPr>
              <w:spacing w:after="0" w:line="240" w:lineRule="auto"/>
              <w:jc w:val="center"/>
              <w:rPr>
                <w:rFonts w:asciiTheme="majorHAnsi" w:eastAsia="Times New Roman" w:hAnsiTheme="majorHAnsi" w:cstheme="majorHAnsi"/>
                <w:b/>
                <w:bCs/>
                <w:color w:val="000000"/>
                <w:sz w:val="20"/>
                <w:szCs w:val="20"/>
              </w:rPr>
            </w:pPr>
            <w:r w:rsidRPr="0055550A">
              <w:rPr>
                <w:rFonts w:asciiTheme="majorHAnsi" w:eastAsia="Times New Roman" w:hAnsiTheme="majorHAnsi" w:cstheme="majorHAnsi"/>
                <w:b/>
                <w:bCs/>
                <w:color w:val="000000"/>
                <w:sz w:val="20"/>
                <w:szCs w:val="20"/>
              </w:rPr>
              <w:t>Instituția</w:t>
            </w:r>
          </w:p>
        </w:tc>
        <w:tc>
          <w:tcPr>
            <w:tcW w:w="803" w:type="pct"/>
            <w:shd w:val="clear" w:color="auto" w:fill="auto"/>
            <w:vAlign w:val="center"/>
            <w:hideMark/>
          </w:tcPr>
          <w:p w14:paraId="52280AB2" w14:textId="77777777" w:rsidR="0055550A" w:rsidRPr="0055550A" w:rsidRDefault="0055550A" w:rsidP="0055550A">
            <w:pPr>
              <w:spacing w:after="0" w:line="240" w:lineRule="auto"/>
              <w:jc w:val="center"/>
              <w:rPr>
                <w:rFonts w:asciiTheme="majorHAnsi" w:eastAsia="Times New Roman" w:hAnsiTheme="majorHAnsi" w:cstheme="majorHAnsi"/>
                <w:b/>
                <w:bCs/>
                <w:color w:val="000000"/>
                <w:sz w:val="20"/>
                <w:szCs w:val="20"/>
              </w:rPr>
            </w:pPr>
            <w:r w:rsidRPr="0055550A">
              <w:rPr>
                <w:rFonts w:asciiTheme="majorHAnsi" w:eastAsia="Times New Roman" w:hAnsiTheme="majorHAnsi" w:cstheme="majorHAnsi"/>
                <w:b/>
                <w:bCs/>
                <w:color w:val="000000"/>
                <w:sz w:val="20"/>
                <w:szCs w:val="20"/>
              </w:rPr>
              <w:t>Procesul-verbal de terminare a lucrărilor</w:t>
            </w:r>
          </w:p>
        </w:tc>
        <w:tc>
          <w:tcPr>
            <w:tcW w:w="648" w:type="pct"/>
            <w:shd w:val="clear" w:color="auto" w:fill="auto"/>
            <w:vAlign w:val="center"/>
            <w:hideMark/>
          </w:tcPr>
          <w:p w14:paraId="652F2FFE" w14:textId="77777777" w:rsidR="0055550A" w:rsidRPr="006B2B03" w:rsidRDefault="0055550A" w:rsidP="0055550A">
            <w:pPr>
              <w:spacing w:after="0" w:line="240" w:lineRule="auto"/>
              <w:jc w:val="center"/>
              <w:rPr>
                <w:rFonts w:asciiTheme="majorHAnsi" w:eastAsia="Times New Roman" w:hAnsiTheme="majorHAnsi" w:cstheme="majorHAnsi"/>
                <w:b/>
                <w:bCs/>
                <w:color w:val="000000"/>
                <w:sz w:val="20"/>
                <w:szCs w:val="20"/>
              </w:rPr>
            </w:pPr>
            <w:r w:rsidRPr="006B2B03">
              <w:rPr>
                <w:rFonts w:asciiTheme="majorHAnsi" w:eastAsia="Times New Roman" w:hAnsiTheme="majorHAnsi" w:cstheme="majorHAnsi"/>
                <w:b/>
                <w:bCs/>
                <w:color w:val="000000"/>
                <w:sz w:val="20"/>
                <w:szCs w:val="20"/>
              </w:rPr>
              <w:t>Suma</w:t>
            </w:r>
          </w:p>
        </w:tc>
        <w:tc>
          <w:tcPr>
            <w:tcW w:w="780" w:type="pct"/>
            <w:shd w:val="clear" w:color="auto" w:fill="auto"/>
            <w:vAlign w:val="center"/>
            <w:hideMark/>
          </w:tcPr>
          <w:p w14:paraId="5E51219A" w14:textId="77777777" w:rsidR="0055550A" w:rsidRPr="006B2B03" w:rsidRDefault="0055550A" w:rsidP="0055550A">
            <w:pPr>
              <w:spacing w:after="0" w:line="240" w:lineRule="auto"/>
              <w:jc w:val="center"/>
              <w:rPr>
                <w:rFonts w:asciiTheme="majorHAnsi" w:eastAsia="Times New Roman" w:hAnsiTheme="majorHAnsi" w:cstheme="majorHAnsi"/>
                <w:b/>
                <w:bCs/>
                <w:color w:val="000000"/>
                <w:sz w:val="20"/>
                <w:szCs w:val="20"/>
              </w:rPr>
            </w:pPr>
            <w:r w:rsidRPr="006B2B03">
              <w:rPr>
                <w:rFonts w:asciiTheme="majorHAnsi" w:eastAsia="Times New Roman" w:hAnsiTheme="majorHAnsi" w:cstheme="majorHAnsi"/>
                <w:b/>
                <w:bCs/>
                <w:color w:val="000000"/>
                <w:sz w:val="20"/>
                <w:szCs w:val="20"/>
              </w:rPr>
              <w:t>Procesul-verbal de recepție finală</w:t>
            </w:r>
          </w:p>
        </w:tc>
        <w:tc>
          <w:tcPr>
            <w:tcW w:w="648" w:type="pct"/>
            <w:shd w:val="clear" w:color="auto" w:fill="auto"/>
            <w:vAlign w:val="center"/>
            <w:hideMark/>
          </w:tcPr>
          <w:p w14:paraId="6982F439" w14:textId="77777777" w:rsidR="0055550A" w:rsidRPr="006B2B03" w:rsidRDefault="0055550A" w:rsidP="0055550A">
            <w:pPr>
              <w:spacing w:after="0" w:line="240" w:lineRule="auto"/>
              <w:jc w:val="center"/>
              <w:rPr>
                <w:rFonts w:asciiTheme="majorHAnsi" w:eastAsia="Times New Roman" w:hAnsiTheme="majorHAnsi" w:cstheme="majorHAnsi"/>
                <w:b/>
                <w:bCs/>
                <w:color w:val="000000"/>
                <w:sz w:val="20"/>
                <w:szCs w:val="20"/>
              </w:rPr>
            </w:pPr>
            <w:r w:rsidRPr="006B2B03">
              <w:rPr>
                <w:rFonts w:asciiTheme="majorHAnsi" w:eastAsia="Times New Roman" w:hAnsiTheme="majorHAnsi" w:cstheme="majorHAnsi"/>
                <w:b/>
                <w:bCs/>
                <w:color w:val="000000"/>
                <w:sz w:val="20"/>
                <w:szCs w:val="20"/>
              </w:rPr>
              <w:t>Suma</w:t>
            </w:r>
          </w:p>
        </w:tc>
        <w:tc>
          <w:tcPr>
            <w:tcW w:w="624" w:type="pct"/>
            <w:shd w:val="clear" w:color="auto" w:fill="auto"/>
            <w:vAlign w:val="center"/>
            <w:hideMark/>
          </w:tcPr>
          <w:p w14:paraId="5FE02265" w14:textId="77777777" w:rsidR="0055550A" w:rsidRPr="006B2B03" w:rsidRDefault="0055550A" w:rsidP="0055550A">
            <w:pPr>
              <w:spacing w:after="0" w:line="240" w:lineRule="auto"/>
              <w:jc w:val="center"/>
              <w:rPr>
                <w:rFonts w:asciiTheme="majorHAnsi" w:eastAsia="Times New Roman" w:hAnsiTheme="majorHAnsi" w:cstheme="majorHAnsi"/>
                <w:b/>
                <w:bCs/>
                <w:color w:val="000000"/>
                <w:sz w:val="20"/>
                <w:szCs w:val="20"/>
              </w:rPr>
            </w:pPr>
            <w:r w:rsidRPr="006B2B03">
              <w:rPr>
                <w:rFonts w:asciiTheme="majorHAnsi" w:eastAsia="Times New Roman" w:hAnsiTheme="majorHAnsi" w:cstheme="majorHAnsi"/>
                <w:b/>
                <w:bCs/>
                <w:color w:val="000000"/>
                <w:sz w:val="20"/>
                <w:szCs w:val="20"/>
              </w:rPr>
              <w:t>Act de primire-transmitere a investiției</w:t>
            </w:r>
          </w:p>
        </w:tc>
        <w:tc>
          <w:tcPr>
            <w:tcW w:w="716" w:type="pct"/>
            <w:shd w:val="clear" w:color="auto" w:fill="auto"/>
            <w:vAlign w:val="center"/>
            <w:hideMark/>
          </w:tcPr>
          <w:p w14:paraId="349467EA" w14:textId="77777777" w:rsidR="0055550A" w:rsidRPr="006B2B03" w:rsidRDefault="0055550A" w:rsidP="0055550A">
            <w:pPr>
              <w:spacing w:after="0" w:line="240" w:lineRule="auto"/>
              <w:jc w:val="center"/>
              <w:rPr>
                <w:rFonts w:asciiTheme="majorHAnsi" w:eastAsia="Times New Roman" w:hAnsiTheme="majorHAnsi" w:cstheme="majorHAnsi"/>
                <w:b/>
                <w:bCs/>
                <w:color w:val="000000"/>
                <w:sz w:val="20"/>
                <w:szCs w:val="20"/>
              </w:rPr>
            </w:pPr>
            <w:r w:rsidRPr="006B2B03">
              <w:rPr>
                <w:rFonts w:asciiTheme="majorHAnsi" w:eastAsia="Times New Roman" w:hAnsiTheme="majorHAnsi" w:cstheme="majorHAnsi"/>
                <w:b/>
                <w:bCs/>
                <w:color w:val="000000"/>
                <w:sz w:val="20"/>
                <w:szCs w:val="20"/>
              </w:rPr>
              <w:t>Suma</w:t>
            </w:r>
          </w:p>
        </w:tc>
      </w:tr>
      <w:tr w:rsidR="00284F83" w:rsidRPr="0055550A" w14:paraId="29EB2D19" w14:textId="77777777" w:rsidTr="00730C66">
        <w:trPr>
          <w:trHeight w:val="574"/>
        </w:trPr>
        <w:tc>
          <w:tcPr>
            <w:tcW w:w="189" w:type="pct"/>
            <w:vMerge w:val="restart"/>
            <w:shd w:val="clear" w:color="auto" w:fill="auto"/>
            <w:noWrap/>
            <w:vAlign w:val="center"/>
            <w:hideMark/>
          </w:tcPr>
          <w:p w14:paraId="4976DC4A" w14:textId="77777777" w:rsidR="0055550A" w:rsidRPr="0055550A" w:rsidRDefault="0055550A" w:rsidP="00CE392B">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w:t>
            </w:r>
          </w:p>
        </w:tc>
        <w:tc>
          <w:tcPr>
            <w:tcW w:w="593" w:type="pct"/>
            <w:vMerge w:val="restart"/>
            <w:shd w:val="clear" w:color="auto" w:fill="auto"/>
            <w:vAlign w:val="center"/>
            <w:hideMark/>
          </w:tcPr>
          <w:p w14:paraId="6FEDDB4C"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Sângerei , s. Pepeni,</w:t>
            </w:r>
            <w:r w:rsidRPr="0055550A">
              <w:rPr>
                <w:rFonts w:asciiTheme="majorHAnsi" w:eastAsia="Times New Roman" w:hAnsiTheme="majorHAnsi" w:cstheme="majorHAnsi"/>
                <w:b/>
                <w:bCs/>
                <w:color w:val="000000"/>
                <w:sz w:val="20"/>
                <w:szCs w:val="20"/>
              </w:rPr>
              <w:t xml:space="preserve"> </w:t>
            </w:r>
            <w:r w:rsidRPr="0055550A">
              <w:rPr>
                <w:rFonts w:asciiTheme="majorHAnsi" w:eastAsia="Times New Roman" w:hAnsiTheme="majorHAnsi" w:cstheme="majorHAnsi"/>
                <w:b/>
                <w:bCs/>
                <w:color w:val="000000"/>
                <w:sz w:val="20"/>
                <w:szCs w:val="20"/>
              </w:rPr>
              <w:br/>
              <w:t>LT „A. Agapie”</w:t>
            </w:r>
          </w:p>
        </w:tc>
        <w:tc>
          <w:tcPr>
            <w:tcW w:w="803" w:type="pct"/>
            <w:shd w:val="clear" w:color="auto" w:fill="auto"/>
            <w:vAlign w:val="center"/>
            <w:hideMark/>
          </w:tcPr>
          <w:p w14:paraId="1302D957"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 xml:space="preserve">nr. 1 din 12.11.2021 </w:t>
            </w:r>
            <w:r w:rsidRPr="0055550A">
              <w:rPr>
                <w:rFonts w:asciiTheme="majorHAnsi" w:eastAsia="Times New Roman" w:hAnsiTheme="majorHAnsi" w:cstheme="majorHAnsi"/>
                <w:color w:val="000000"/>
                <w:sz w:val="20"/>
                <w:szCs w:val="20"/>
              </w:rPr>
              <w:br/>
              <w:t>Energia SRL</w:t>
            </w:r>
          </w:p>
        </w:tc>
        <w:tc>
          <w:tcPr>
            <w:tcW w:w="648" w:type="pct"/>
            <w:shd w:val="clear" w:color="auto" w:fill="auto"/>
            <w:vAlign w:val="center"/>
            <w:hideMark/>
          </w:tcPr>
          <w:p w14:paraId="6F589347"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2.116.183,22</w:t>
            </w:r>
          </w:p>
        </w:tc>
        <w:tc>
          <w:tcPr>
            <w:tcW w:w="780" w:type="pct"/>
            <w:shd w:val="clear" w:color="auto" w:fill="auto"/>
            <w:vAlign w:val="center"/>
            <w:hideMark/>
          </w:tcPr>
          <w:p w14:paraId="3416FF3C"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48" w:type="pct"/>
            <w:shd w:val="clear" w:color="auto" w:fill="auto"/>
            <w:vAlign w:val="center"/>
            <w:hideMark/>
          </w:tcPr>
          <w:p w14:paraId="714A5EC3"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24" w:type="pct"/>
            <w:shd w:val="clear" w:color="auto" w:fill="auto"/>
            <w:noWrap/>
            <w:vAlign w:val="center"/>
            <w:hideMark/>
          </w:tcPr>
          <w:p w14:paraId="4D2240FF"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36244EA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0C201AD1" w14:textId="77777777" w:rsidTr="00730C66">
        <w:trPr>
          <w:trHeight w:val="626"/>
        </w:trPr>
        <w:tc>
          <w:tcPr>
            <w:tcW w:w="189" w:type="pct"/>
            <w:vMerge/>
            <w:shd w:val="clear" w:color="auto" w:fill="auto"/>
            <w:vAlign w:val="center"/>
            <w:hideMark/>
          </w:tcPr>
          <w:p w14:paraId="3E2DE14A" w14:textId="77777777" w:rsidR="0055550A" w:rsidRPr="0055550A" w:rsidRDefault="0055550A" w:rsidP="00CE392B">
            <w:pPr>
              <w:spacing w:after="0" w:line="240" w:lineRule="auto"/>
              <w:rPr>
                <w:rFonts w:asciiTheme="majorHAnsi" w:eastAsia="Times New Roman" w:hAnsiTheme="majorHAnsi" w:cstheme="majorHAnsi"/>
                <w:color w:val="000000"/>
                <w:sz w:val="20"/>
                <w:szCs w:val="20"/>
              </w:rPr>
            </w:pPr>
          </w:p>
        </w:tc>
        <w:tc>
          <w:tcPr>
            <w:tcW w:w="593" w:type="pct"/>
            <w:vMerge/>
            <w:shd w:val="clear" w:color="auto" w:fill="auto"/>
            <w:vAlign w:val="center"/>
            <w:hideMark/>
          </w:tcPr>
          <w:p w14:paraId="0128991F"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803" w:type="pct"/>
            <w:shd w:val="clear" w:color="auto" w:fill="auto"/>
            <w:vAlign w:val="center"/>
            <w:hideMark/>
          </w:tcPr>
          <w:p w14:paraId="0D86E772"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24.12.2020 (Agentinter SRL)</w:t>
            </w:r>
          </w:p>
        </w:tc>
        <w:tc>
          <w:tcPr>
            <w:tcW w:w="648" w:type="pct"/>
            <w:shd w:val="clear" w:color="auto" w:fill="auto"/>
            <w:vAlign w:val="center"/>
            <w:hideMark/>
          </w:tcPr>
          <w:p w14:paraId="0B69C833"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12.112.573,79</w:t>
            </w:r>
          </w:p>
        </w:tc>
        <w:tc>
          <w:tcPr>
            <w:tcW w:w="780" w:type="pct"/>
            <w:shd w:val="clear" w:color="auto" w:fill="auto"/>
            <w:vAlign w:val="center"/>
            <w:hideMark/>
          </w:tcPr>
          <w:p w14:paraId="74320BF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din 8.07.2021 (Agentinter SRL)</w:t>
            </w:r>
          </w:p>
        </w:tc>
        <w:tc>
          <w:tcPr>
            <w:tcW w:w="648" w:type="pct"/>
            <w:shd w:val="clear" w:color="auto" w:fill="auto"/>
            <w:vAlign w:val="center"/>
            <w:hideMark/>
          </w:tcPr>
          <w:p w14:paraId="3F017368"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12.112.573,79</w:t>
            </w:r>
          </w:p>
        </w:tc>
        <w:tc>
          <w:tcPr>
            <w:tcW w:w="624" w:type="pct"/>
            <w:shd w:val="clear" w:color="auto" w:fill="auto"/>
            <w:noWrap/>
            <w:vAlign w:val="center"/>
            <w:hideMark/>
          </w:tcPr>
          <w:p w14:paraId="35B54442"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06086BE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3C62E513" w14:textId="77777777" w:rsidTr="00730C66">
        <w:trPr>
          <w:trHeight w:val="491"/>
        </w:trPr>
        <w:tc>
          <w:tcPr>
            <w:tcW w:w="189" w:type="pct"/>
            <w:vMerge w:val="restart"/>
            <w:shd w:val="clear" w:color="auto" w:fill="auto"/>
            <w:noWrap/>
            <w:vAlign w:val="center"/>
            <w:hideMark/>
          </w:tcPr>
          <w:p w14:paraId="46B1899C" w14:textId="77777777" w:rsidR="0055550A" w:rsidRPr="0055550A" w:rsidRDefault="0055550A" w:rsidP="00CE392B">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2</w:t>
            </w:r>
          </w:p>
        </w:tc>
        <w:tc>
          <w:tcPr>
            <w:tcW w:w="593" w:type="pct"/>
            <w:vMerge w:val="restart"/>
            <w:shd w:val="clear" w:color="auto" w:fill="auto"/>
            <w:vAlign w:val="center"/>
            <w:hideMark/>
          </w:tcPr>
          <w:p w14:paraId="23F8FCA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Strășeni, Cojușna</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LT ”Alecu Russo”</w:t>
            </w:r>
          </w:p>
        </w:tc>
        <w:tc>
          <w:tcPr>
            <w:tcW w:w="803" w:type="pct"/>
            <w:shd w:val="clear" w:color="auto" w:fill="auto"/>
            <w:vAlign w:val="center"/>
            <w:hideMark/>
          </w:tcPr>
          <w:p w14:paraId="2201DB2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14.09.2021</w:t>
            </w:r>
            <w:r w:rsidRPr="0055550A">
              <w:rPr>
                <w:rFonts w:asciiTheme="majorHAnsi" w:eastAsia="Times New Roman" w:hAnsiTheme="majorHAnsi" w:cstheme="majorHAnsi"/>
                <w:color w:val="000000"/>
                <w:sz w:val="20"/>
                <w:szCs w:val="20"/>
              </w:rPr>
              <w:br/>
              <w:t>KVM Cons SRL</w:t>
            </w:r>
          </w:p>
        </w:tc>
        <w:tc>
          <w:tcPr>
            <w:tcW w:w="648" w:type="pct"/>
            <w:shd w:val="clear" w:color="auto" w:fill="auto"/>
            <w:vAlign w:val="center"/>
            <w:hideMark/>
          </w:tcPr>
          <w:p w14:paraId="3C4229E2"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12.576.367,74</w:t>
            </w:r>
          </w:p>
        </w:tc>
        <w:tc>
          <w:tcPr>
            <w:tcW w:w="780" w:type="pct"/>
            <w:shd w:val="clear" w:color="auto" w:fill="auto"/>
            <w:vAlign w:val="center"/>
            <w:hideMark/>
          </w:tcPr>
          <w:p w14:paraId="514DA97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2 din 25.03.2022</w:t>
            </w:r>
            <w:r w:rsidRPr="0055550A">
              <w:rPr>
                <w:rFonts w:asciiTheme="majorHAnsi" w:eastAsia="Times New Roman" w:hAnsiTheme="majorHAnsi" w:cstheme="majorHAnsi"/>
                <w:color w:val="000000"/>
                <w:sz w:val="20"/>
                <w:szCs w:val="20"/>
              </w:rPr>
              <w:br/>
              <w:t>KVM Cons SRL</w:t>
            </w:r>
          </w:p>
        </w:tc>
        <w:tc>
          <w:tcPr>
            <w:tcW w:w="648" w:type="pct"/>
            <w:shd w:val="clear" w:color="auto" w:fill="auto"/>
            <w:vAlign w:val="center"/>
            <w:hideMark/>
          </w:tcPr>
          <w:p w14:paraId="2B6AA5A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12.639.950,69</w:t>
            </w:r>
          </w:p>
        </w:tc>
        <w:tc>
          <w:tcPr>
            <w:tcW w:w="624" w:type="pct"/>
            <w:shd w:val="clear" w:color="auto" w:fill="auto"/>
            <w:noWrap/>
            <w:vAlign w:val="center"/>
            <w:hideMark/>
          </w:tcPr>
          <w:p w14:paraId="3560C6D7"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5CB8E62B"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398CAD0D" w14:textId="77777777" w:rsidTr="00730C66">
        <w:trPr>
          <w:trHeight w:val="710"/>
        </w:trPr>
        <w:tc>
          <w:tcPr>
            <w:tcW w:w="189" w:type="pct"/>
            <w:vMerge/>
            <w:shd w:val="clear" w:color="auto" w:fill="auto"/>
            <w:vAlign w:val="center"/>
            <w:hideMark/>
          </w:tcPr>
          <w:p w14:paraId="38FAE17F" w14:textId="77777777" w:rsidR="0055550A" w:rsidRPr="0055550A" w:rsidRDefault="0055550A" w:rsidP="00CE392B">
            <w:pPr>
              <w:spacing w:after="0" w:line="240" w:lineRule="auto"/>
              <w:rPr>
                <w:rFonts w:asciiTheme="majorHAnsi" w:eastAsia="Times New Roman" w:hAnsiTheme="majorHAnsi" w:cstheme="majorHAnsi"/>
                <w:color w:val="000000"/>
                <w:sz w:val="20"/>
                <w:szCs w:val="20"/>
              </w:rPr>
            </w:pPr>
          </w:p>
        </w:tc>
        <w:tc>
          <w:tcPr>
            <w:tcW w:w="593" w:type="pct"/>
            <w:vMerge/>
            <w:shd w:val="clear" w:color="auto" w:fill="auto"/>
            <w:vAlign w:val="center"/>
            <w:hideMark/>
          </w:tcPr>
          <w:p w14:paraId="0BA9859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803" w:type="pct"/>
            <w:shd w:val="clear" w:color="auto" w:fill="auto"/>
            <w:vAlign w:val="center"/>
            <w:hideMark/>
          </w:tcPr>
          <w:p w14:paraId="01763A5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25.03.2022</w:t>
            </w:r>
            <w:r w:rsidRPr="0055550A">
              <w:rPr>
                <w:rFonts w:asciiTheme="majorHAnsi" w:eastAsia="Times New Roman" w:hAnsiTheme="majorHAnsi" w:cstheme="majorHAnsi"/>
                <w:color w:val="000000"/>
                <w:sz w:val="20"/>
                <w:szCs w:val="20"/>
              </w:rPr>
              <w:br/>
              <w:t>KVM Const SRL (const. Sondă)</w:t>
            </w:r>
          </w:p>
        </w:tc>
        <w:tc>
          <w:tcPr>
            <w:tcW w:w="648" w:type="pct"/>
            <w:shd w:val="clear" w:color="auto" w:fill="auto"/>
            <w:vAlign w:val="center"/>
            <w:hideMark/>
          </w:tcPr>
          <w:p w14:paraId="2FA8B83B"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1.353.118,61</w:t>
            </w:r>
          </w:p>
        </w:tc>
        <w:tc>
          <w:tcPr>
            <w:tcW w:w="780" w:type="pct"/>
            <w:shd w:val="clear" w:color="auto" w:fill="auto"/>
            <w:vAlign w:val="center"/>
            <w:hideMark/>
          </w:tcPr>
          <w:p w14:paraId="76B071B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48" w:type="pct"/>
            <w:shd w:val="clear" w:color="auto" w:fill="auto"/>
            <w:vAlign w:val="center"/>
            <w:hideMark/>
          </w:tcPr>
          <w:p w14:paraId="6A08883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24" w:type="pct"/>
            <w:shd w:val="clear" w:color="auto" w:fill="auto"/>
            <w:noWrap/>
            <w:vAlign w:val="center"/>
            <w:hideMark/>
          </w:tcPr>
          <w:p w14:paraId="645E5D5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1330287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4A85A4D5" w14:textId="77777777" w:rsidTr="00730C66">
        <w:trPr>
          <w:trHeight w:val="720"/>
        </w:trPr>
        <w:tc>
          <w:tcPr>
            <w:tcW w:w="189" w:type="pct"/>
            <w:shd w:val="clear" w:color="auto" w:fill="auto"/>
            <w:noWrap/>
            <w:vAlign w:val="center"/>
            <w:hideMark/>
          </w:tcPr>
          <w:p w14:paraId="64D7AD6D"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3</w:t>
            </w:r>
          </w:p>
        </w:tc>
        <w:tc>
          <w:tcPr>
            <w:tcW w:w="593" w:type="pct"/>
            <w:shd w:val="clear" w:color="auto" w:fill="auto"/>
            <w:vAlign w:val="center"/>
            <w:hideMark/>
          </w:tcPr>
          <w:p w14:paraId="41252968"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Soroca</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LT ”Petru Rareș”</w:t>
            </w:r>
          </w:p>
        </w:tc>
        <w:tc>
          <w:tcPr>
            <w:tcW w:w="803" w:type="pct"/>
            <w:shd w:val="clear" w:color="auto" w:fill="auto"/>
            <w:vAlign w:val="center"/>
            <w:hideMark/>
          </w:tcPr>
          <w:p w14:paraId="49B24975" w14:textId="77777777" w:rsidR="0055550A" w:rsidRPr="0055550A" w:rsidRDefault="0055550A" w:rsidP="00C20998">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 xml:space="preserve">nr. </w:t>
            </w:r>
            <w:r w:rsidR="00C20998">
              <w:rPr>
                <w:rFonts w:asciiTheme="majorHAnsi" w:eastAsia="Times New Roman" w:hAnsiTheme="majorHAnsi" w:cstheme="majorHAnsi"/>
                <w:color w:val="000000"/>
                <w:sz w:val="20"/>
                <w:szCs w:val="20"/>
              </w:rPr>
              <w:t>1 d</w:t>
            </w:r>
            <w:r w:rsidRPr="0055550A">
              <w:rPr>
                <w:rFonts w:asciiTheme="majorHAnsi" w:eastAsia="Times New Roman" w:hAnsiTheme="majorHAnsi" w:cstheme="majorHAnsi"/>
                <w:color w:val="000000"/>
                <w:sz w:val="20"/>
                <w:szCs w:val="20"/>
              </w:rPr>
              <w:t>in 6.08.2021</w:t>
            </w:r>
            <w:r w:rsidRPr="0055550A">
              <w:rPr>
                <w:rFonts w:asciiTheme="majorHAnsi" w:eastAsia="Times New Roman" w:hAnsiTheme="majorHAnsi" w:cstheme="majorHAnsi"/>
                <w:color w:val="000000"/>
                <w:sz w:val="20"/>
                <w:szCs w:val="20"/>
              </w:rPr>
              <w:br/>
              <w:t>FPC Agentinter SRL</w:t>
            </w:r>
          </w:p>
        </w:tc>
        <w:tc>
          <w:tcPr>
            <w:tcW w:w="648" w:type="pct"/>
            <w:shd w:val="clear" w:color="auto" w:fill="auto"/>
            <w:vAlign w:val="center"/>
            <w:hideMark/>
          </w:tcPr>
          <w:p w14:paraId="57B8DCB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14.474.274,93</w:t>
            </w:r>
          </w:p>
        </w:tc>
        <w:tc>
          <w:tcPr>
            <w:tcW w:w="780" w:type="pct"/>
            <w:shd w:val="clear" w:color="auto" w:fill="auto"/>
            <w:vAlign w:val="center"/>
            <w:hideMark/>
          </w:tcPr>
          <w:p w14:paraId="69F7BF0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2/22 din 7.02.2022 FPC Agentinter SRL</w:t>
            </w:r>
          </w:p>
        </w:tc>
        <w:tc>
          <w:tcPr>
            <w:tcW w:w="648" w:type="pct"/>
            <w:shd w:val="clear" w:color="auto" w:fill="auto"/>
            <w:vAlign w:val="center"/>
            <w:hideMark/>
          </w:tcPr>
          <w:p w14:paraId="60676C7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14.474.274,93</w:t>
            </w:r>
          </w:p>
        </w:tc>
        <w:tc>
          <w:tcPr>
            <w:tcW w:w="624" w:type="pct"/>
            <w:shd w:val="clear" w:color="auto" w:fill="auto"/>
            <w:noWrap/>
            <w:vAlign w:val="center"/>
            <w:hideMark/>
          </w:tcPr>
          <w:p w14:paraId="7ABA038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4D261F25"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74E581F6" w14:textId="77777777" w:rsidTr="00730C66">
        <w:trPr>
          <w:trHeight w:val="480"/>
        </w:trPr>
        <w:tc>
          <w:tcPr>
            <w:tcW w:w="189" w:type="pct"/>
            <w:shd w:val="clear" w:color="auto" w:fill="auto"/>
            <w:noWrap/>
            <w:vAlign w:val="center"/>
            <w:hideMark/>
          </w:tcPr>
          <w:p w14:paraId="041169C8"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4</w:t>
            </w:r>
          </w:p>
        </w:tc>
        <w:tc>
          <w:tcPr>
            <w:tcW w:w="593" w:type="pct"/>
            <w:shd w:val="clear" w:color="auto" w:fill="auto"/>
            <w:vAlign w:val="center"/>
            <w:hideMark/>
          </w:tcPr>
          <w:p w14:paraId="2B13CE7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 xml:space="preserve">Anenii Noi, </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LT ”M. Eminescu”</w:t>
            </w:r>
          </w:p>
        </w:tc>
        <w:tc>
          <w:tcPr>
            <w:tcW w:w="803" w:type="pct"/>
            <w:shd w:val="clear" w:color="auto" w:fill="auto"/>
            <w:noWrap/>
            <w:vAlign w:val="center"/>
            <w:hideMark/>
          </w:tcPr>
          <w:p w14:paraId="31E35BA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26.01.2022</w:t>
            </w:r>
          </w:p>
        </w:tc>
        <w:tc>
          <w:tcPr>
            <w:tcW w:w="648" w:type="pct"/>
            <w:shd w:val="clear" w:color="auto" w:fill="auto"/>
            <w:noWrap/>
            <w:vAlign w:val="center"/>
            <w:hideMark/>
          </w:tcPr>
          <w:p w14:paraId="7A40F68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9.445.660,59</w:t>
            </w:r>
          </w:p>
        </w:tc>
        <w:tc>
          <w:tcPr>
            <w:tcW w:w="780" w:type="pct"/>
            <w:shd w:val="clear" w:color="auto" w:fill="auto"/>
            <w:noWrap/>
            <w:vAlign w:val="center"/>
            <w:hideMark/>
          </w:tcPr>
          <w:p w14:paraId="293D99F7"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48" w:type="pct"/>
            <w:shd w:val="clear" w:color="auto" w:fill="auto"/>
            <w:noWrap/>
            <w:vAlign w:val="center"/>
            <w:hideMark/>
          </w:tcPr>
          <w:p w14:paraId="3B48702C"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24" w:type="pct"/>
            <w:shd w:val="clear" w:color="auto" w:fill="auto"/>
            <w:noWrap/>
            <w:vAlign w:val="center"/>
            <w:hideMark/>
          </w:tcPr>
          <w:p w14:paraId="650420D9"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6A6D0F0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4FFE7BA5" w14:textId="77777777" w:rsidTr="00730C66">
        <w:trPr>
          <w:trHeight w:val="480"/>
        </w:trPr>
        <w:tc>
          <w:tcPr>
            <w:tcW w:w="189" w:type="pct"/>
            <w:shd w:val="clear" w:color="auto" w:fill="auto"/>
            <w:noWrap/>
            <w:vAlign w:val="center"/>
            <w:hideMark/>
          </w:tcPr>
          <w:p w14:paraId="23B7AA16"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5</w:t>
            </w:r>
          </w:p>
        </w:tc>
        <w:tc>
          <w:tcPr>
            <w:tcW w:w="593" w:type="pct"/>
            <w:shd w:val="clear" w:color="auto" w:fill="auto"/>
            <w:vAlign w:val="center"/>
            <w:hideMark/>
          </w:tcPr>
          <w:p w14:paraId="5804E13D"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Ialoveni, Răzeni</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LT ”Ion Pelivan”</w:t>
            </w:r>
          </w:p>
        </w:tc>
        <w:tc>
          <w:tcPr>
            <w:tcW w:w="803" w:type="pct"/>
            <w:shd w:val="clear" w:color="auto" w:fill="auto"/>
            <w:vAlign w:val="center"/>
            <w:hideMark/>
          </w:tcPr>
          <w:p w14:paraId="4E41B36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13.10.2021</w:t>
            </w:r>
            <w:r w:rsidRPr="0055550A">
              <w:rPr>
                <w:rFonts w:asciiTheme="majorHAnsi" w:eastAsia="Times New Roman" w:hAnsiTheme="majorHAnsi" w:cstheme="majorHAnsi"/>
                <w:color w:val="000000"/>
                <w:sz w:val="20"/>
                <w:szCs w:val="20"/>
              </w:rPr>
              <w:br/>
              <w:t>Unicons AI</w:t>
            </w:r>
          </w:p>
        </w:tc>
        <w:tc>
          <w:tcPr>
            <w:tcW w:w="648" w:type="pct"/>
            <w:shd w:val="clear" w:color="auto" w:fill="auto"/>
            <w:vAlign w:val="center"/>
            <w:hideMark/>
          </w:tcPr>
          <w:p w14:paraId="498D6DBC"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8.960.208,17</w:t>
            </w:r>
          </w:p>
        </w:tc>
        <w:tc>
          <w:tcPr>
            <w:tcW w:w="780" w:type="pct"/>
            <w:shd w:val="clear" w:color="auto" w:fill="auto"/>
            <w:noWrap/>
            <w:vAlign w:val="center"/>
            <w:hideMark/>
          </w:tcPr>
          <w:p w14:paraId="51B798EB"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48" w:type="pct"/>
            <w:shd w:val="clear" w:color="auto" w:fill="auto"/>
            <w:noWrap/>
            <w:vAlign w:val="center"/>
            <w:hideMark/>
          </w:tcPr>
          <w:p w14:paraId="0B723E2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24" w:type="pct"/>
            <w:shd w:val="clear" w:color="auto" w:fill="auto"/>
            <w:noWrap/>
            <w:vAlign w:val="center"/>
            <w:hideMark/>
          </w:tcPr>
          <w:p w14:paraId="38C6016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1F31AE75"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5C6134D1" w14:textId="77777777" w:rsidTr="00730C66">
        <w:trPr>
          <w:trHeight w:val="720"/>
        </w:trPr>
        <w:tc>
          <w:tcPr>
            <w:tcW w:w="189" w:type="pct"/>
            <w:shd w:val="clear" w:color="auto" w:fill="auto"/>
            <w:noWrap/>
            <w:vAlign w:val="center"/>
            <w:hideMark/>
          </w:tcPr>
          <w:p w14:paraId="70DA4B2B"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6</w:t>
            </w:r>
          </w:p>
        </w:tc>
        <w:tc>
          <w:tcPr>
            <w:tcW w:w="593" w:type="pct"/>
            <w:shd w:val="clear" w:color="auto" w:fill="auto"/>
            <w:vAlign w:val="center"/>
            <w:hideMark/>
          </w:tcPr>
          <w:p w14:paraId="0182B5D9"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Rezina</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 xml:space="preserve">LT </w:t>
            </w:r>
            <w:r w:rsidR="00E60CF4">
              <w:rPr>
                <w:rFonts w:asciiTheme="majorHAnsi" w:eastAsia="Times New Roman" w:hAnsiTheme="majorHAnsi" w:cstheme="majorHAnsi"/>
                <w:b/>
                <w:bCs/>
                <w:color w:val="000000"/>
                <w:sz w:val="20"/>
                <w:szCs w:val="20"/>
              </w:rPr>
              <w:t>„</w:t>
            </w:r>
            <w:r w:rsidRPr="0055550A">
              <w:rPr>
                <w:rFonts w:asciiTheme="majorHAnsi" w:eastAsia="Times New Roman" w:hAnsiTheme="majorHAnsi" w:cstheme="majorHAnsi"/>
                <w:b/>
                <w:bCs/>
                <w:color w:val="000000"/>
                <w:sz w:val="20"/>
                <w:szCs w:val="20"/>
              </w:rPr>
              <w:t>Al. cel Bun”</w:t>
            </w:r>
          </w:p>
        </w:tc>
        <w:tc>
          <w:tcPr>
            <w:tcW w:w="803" w:type="pct"/>
            <w:shd w:val="clear" w:color="auto" w:fill="auto"/>
            <w:vAlign w:val="center"/>
            <w:hideMark/>
          </w:tcPr>
          <w:p w14:paraId="0E86F7D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6 din 12.11.2021</w:t>
            </w:r>
            <w:r w:rsidRPr="0055550A">
              <w:rPr>
                <w:rFonts w:asciiTheme="majorHAnsi" w:eastAsia="Times New Roman" w:hAnsiTheme="majorHAnsi" w:cstheme="majorHAnsi"/>
                <w:color w:val="000000"/>
                <w:sz w:val="20"/>
                <w:szCs w:val="20"/>
              </w:rPr>
              <w:br/>
              <w:t>SRL Polimer Gaz Complet</w:t>
            </w:r>
          </w:p>
        </w:tc>
        <w:tc>
          <w:tcPr>
            <w:tcW w:w="648" w:type="pct"/>
            <w:shd w:val="clear" w:color="auto" w:fill="auto"/>
            <w:vAlign w:val="center"/>
            <w:hideMark/>
          </w:tcPr>
          <w:p w14:paraId="6ADD9FF5"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12.551.611,95</w:t>
            </w:r>
          </w:p>
        </w:tc>
        <w:tc>
          <w:tcPr>
            <w:tcW w:w="780" w:type="pct"/>
            <w:shd w:val="clear" w:color="auto" w:fill="auto"/>
            <w:vAlign w:val="center"/>
            <w:hideMark/>
          </w:tcPr>
          <w:p w14:paraId="534E6497"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48" w:type="pct"/>
            <w:shd w:val="clear" w:color="auto" w:fill="auto"/>
            <w:vAlign w:val="center"/>
            <w:hideMark/>
          </w:tcPr>
          <w:p w14:paraId="0175CA5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24" w:type="pct"/>
            <w:shd w:val="clear" w:color="auto" w:fill="auto"/>
            <w:noWrap/>
            <w:vAlign w:val="center"/>
            <w:hideMark/>
          </w:tcPr>
          <w:p w14:paraId="1EE09BD7"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29C742F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33B7A313" w14:textId="77777777" w:rsidTr="00730C66">
        <w:trPr>
          <w:trHeight w:val="961"/>
        </w:trPr>
        <w:tc>
          <w:tcPr>
            <w:tcW w:w="189" w:type="pct"/>
            <w:shd w:val="clear" w:color="auto" w:fill="auto"/>
            <w:noWrap/>
            <w:vAlign w:val="center"/>
            <w:hideMark/>
          </w:tcPr>
          <w:p w14:paraId="18341CC5"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7</w:t>
            </w:r>
          </w:p>
        </w:tc>
        <w:tc>
          <w:tcPr>
            <w:tcW w:w="593" w:type="pct"/>
            <w:shd w:val="clear" w:color="auto" w:fill="auto"/>
            <w:vAlign w:val="center"/>
            <w:hideMark/>
          </w:tcPr>
          <w:p w14:paraId="22405D7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Hâncești, s. Cărpineni</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LT ”Ștefan Holban”</w:t>
            </w:r>
          </w:p>
        </w:tc>
        <w:tc>
          <w:tcPr>
            <w:tcW w:w="803" w:type="pct"/>
            <w:shd w:val="clear" w:color="auto" w:fill="auto"/>
            <w:vAlign w:val="center"/>
            <w:hideMark/>
          </w:tcPr>
          <w:p w14:paraId="1A4ED5BC"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13.08.2020</w:t>
            </w:r>
            <w:r w:rsidRPr="0055550A">
              <w:rPr>
                <w:rFonts w:asciiTheme="majorHAnsi" w:eastAsia="Times New Roman" w:hAnsiTheme="majorHAnsi" w:cstheme="majorHAnsi"/>
                <w:color w:val="000000"/>
                <w:sz w:val="20"/>
                <w:szCs w:val="20"/>
              </w:rPr>
              <w:br/>
              <w:t>ÎM Vivantis Plus SRL și Eurogalex Prim SRL</w:t>
            </w:r>
          </w:p>
        </w:tc>
        <w:tc>
          <w:tcPr>
            <w:tcW w:w="648" w:type="pct"/>
            <w:shd w:val="clear" w:color="auto" w:fill="auto"/>
            <w:vAlign w:val="center"/>
            <w:hideMark/>
          </w:tcPr>
          <w:p w14:paraId="5D6A3A8D"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10.069.050,73</w:t>
            </w:r>
          </w:p>
        </w:tc>
        <w:tc>
          <w:tcPr>
            <w:tcW w:w="780" w:type="pct"/>
            <w:shd w:val="clear" w:color="auto" w:fill="auto"/>
            <w:vAlign w:val="center"/>
            <w:hideMark/>
          </w:tcPr>
          <w:p w14:paraId="4F55285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din 19.02.2021</w:t>
            </w:r>
            <w:r w:rsidRPr="0055550A">
              <w:rPr>
                <w:rFonts w:asciiTheme="majorHAnsi" w:eastAsia="Times New Roman" w:hAnsiTheme="majorHAnsi" w:cstheme="majorHAnsi"/>
                <w:color w:val="000000"/>
                <w:sz w:val="20"/>
                <w:szCs w:val="20"/>
              </w:rPr>
              <w:br/>
              <w:t>ÎM Vivantis Plus SRL și Eurogalex Prim SRL</w:t>
            </w:r>
          </w:p>
        </w:tc>
        <w:tc>
          <w:tcPr>
            <w:tcW w:w="648" w:type="pct"/>
            <w:shd w:val="clear" w:color="auto" w:fill="auto"/>
            <w:vAlign w:val="center"/>
            <w:hideMark/>
          </w:tcPr>
          <w:p w14:paraId="10F9416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10.069.050,73</w:t>
            </w:r>
          </w:p>
        </w:tc>
        <w:tc>
          <w:tcPr>
            <w:tcW w:w="624" w:type="pct"/>
            <w:shd w:val="clear" w:color="auto" w:fill="auto"/>
            <w:noWrap/>
            <w:vAlign w:val="center"/>
            <w:hideMark/>
          </w:tcPr>
          <w:p w14:paraId="454F2EA3"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09BD06B9"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492C10BD" w14:textId="77777777" w:rsidTr="00730C66">
        <w:trPr>
          <w:trHeight w:val="720"/>
        </w:trPr>
        <w:tc>
          <w:tcPr>
            <w:tcW w:w="189" w:type="pct"/>
            <w:shd w:val="clear" w:color="auto" w:fill="auto"/>
            <w:noWrap/>
            <w:vAlign w:val="center"/>
            <w:hideMark/>
          </w:tcPr>
          <w:p w14:paraId="26F7EEC3"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8</w:t>
            </w:r>
          </w:p>
        </w:tc>
        <w:tc>
          <w:tcPr>
            <w:tcW w:w="593" w:type="pct"/>
            <w:shd w:val="clear" w:color="auto" w:fill="auto"/>
            <w:vAlign w:val="center"/>
            <w:hideMark/>
          </w:tcPr>
          <w:p w14:paraId="108F8709"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Ialoveni</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LT ”Andrei Vartic”</w:t>
            </w:r>
          </w:p>
        </w:tc>
        <w:tc>
          <w:tcPr>
            <w:tcW w:w="803" w:type="pct"/>
            <w:shd w:val="clear" w:color="auto" w:fill="auto"/>
            <w:vAlign w:val="center"/>
            <w:hideMark/>
          </w:tcPr>
          <w:p w14:paraId="6D3C0FB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18.09.2020</w:t>
            </w:r>
            <w:r w:rsidRPr="0055550A">
              <w:rPr>
                <w:rFonts w:asciiTheme="majorHAnsi" w:eastAsia="Times New Roman" w:hAnsiTheme="majorHAnsi" w:cstheme="majorHAnsi"/>
                <w:color w:val="000000"/>
                <w:sz w:val="20"/>
                <w:szCs w:val="20"/>
              </w:rPr>
              <w:br/>
              <w:t>Prestigiu AZ SRL</w:t>
            </w:r>
          </w:p>
        </w:tc>
        <w:tc>
          <w:tcPr>
            <w:tcW w:w="648" w:type="pct"/>
            <w:shd w:val="clear" w:color="auto" w:fill="auto"/>
            <w:vAlign w:val="center"/>
            <w:hideMark/>
          </w:tcPr>
          <w:p w14:paraId="343439E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11.518.146,61</w:t>
            </w:r>
          </w:p>
        </w:tc>
        <w:tc>
          <w:tcPr>
            <w:tcW w:w="780" w:type="pct"/>
            <w:shd w:val="clear" w:color="auto" w:fill="auto"/>
            <w:vAlign w:val="center"/>
            <w:hideMark/>
          </w:tcPr>
          <w:p w14:paraId="529DF29D"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22.04.2021</w:t>
            </w:r>
            <w:r w:rsidRPr="0055550A">
              <w:rPr>
                <w:rFonts w:asciiTheme="majorHAnsi" w:eastAsia="Times New Roman" w:hAnsiTheme="majorHAnsi" w:cstheme="majorHAnsi"/>
                <w:color w:val="000000"/>
                <w:sz w:val="20"/>
                <w:szCs w:val="20"/>
              </w:rPr>
              <w:br/>
              <w:t>Prestigiu AZ SRL</w:t>
            </w:r>
          </w:p>
        </w:tc>
        <w:tc>
          <w:tcPr>
            <w:tcW w:w="648" w:type="pct"/>
            <w:shd w:val="clear" w:color="auto" w:fill="auto"/>
            <w:vAlign w:val="center"/>
            <w:hideMark/>
          </w:tcPr>
          <w:p w14:paraId="10714482"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11.518.146,62</w:t>
            </w:r>
          </w:p>
        </w:tc>
        <w:tc>
          <w:tcPr>
            <w:tcW w:w="624" w:type="pct"/>
            <w:shd w:val="clear" w:color="auto" w:fill="auto"/>
            <w:noWrap/>
            <w:vAlign w:val="center"/>
            <w:hideMark/>
          </w:tcPr>
          <w:p w14:paraId="645DF00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din 18.05.2021</w:t>
            </w:r>
          </w:p>
        </w:tc>
        <w:tc>
          <w:tcPr>
            <w:tcW w:w="716" w:type="pct"/>
            <w:shd w:val="clear" w:color="auto" w:fill="auto"/>
            <w:noWrap/>
            <w:vAlign w:val="center"/>
            <w:hideMark/>
          </w:tcPr>
          <w:p w14:paraId="02CE8E0C"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12.397.423,24</w:t>
            </w:r>
          </w:p>
        </w:tc>
      </w:tr>
      <w:tr w:rsidR="00284F83" w:rsidRPr="0055550A" w14:paraId="09B81D3D" w14:textId="77777777" w:rsidTr="00730C66">
        <w:trPr>
          <w:trHeight w:val="720"/>
        </w:trPr>
        <w:tc>
          <w:tcPr>
            <w:tcW w:w="189" w:type="pct"/>
            <w:shd w:val="clear" w:color="auto" w:fill="auto"/>
            <w:noWrap/>
            <w:vAlign w:val="center"/>
            <w:hideMark/>
          </w:tcPr>
          <w:p w14:paraId="3A8B0D36"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9</w:t>
            </w:r>
          </w:p>
        </w:tc>
        <w:tc>
          <w:tcPr>
            <w:tcW w:w="593" w:type="pct"/>
            <w:shd w:val="clear" w:color="auto" w:fill="auto"/>
            <w:vAlign w:val="center"/>
            <w:hideMark/>
          </w:tcPr>
          <w:p w14:paraId="0386A657"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Telenești</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Gimnaziul ”M. Eminescu”</w:t>
            </w:r>
          </w:p>
        </w:tc>
        <w:tc>
          <w:tcPr>
            <w:tcW w:w="803" w:type="pct"/>
            <w:shd w:val="clear" w:color="auto" w:fill="auto"/>
            <w:vAlign w:val="center"/>
            <w:hideMark/>
          </w:tcPr>
          <w:p w14:paraId="5FA80349"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21.08.2020</w:t>
            </w:r>
            <w:r w:rsidRPr="0055550A">
              <w:rPr>
                <w:rFonts w:asciiTheme="majorHAnsi" w:eastAsia="Times New Roman" w:hAnsiTheme="majorHAnsi" w:cstheme="majorHAnsi"/>
                <w:color w:val="000000"/>
                <w:sz w:val="20"/>
                <w:szCs w:val="20"/>
              </w:rPr>
              <w:br/>
              <w:t>SC Invocom-Prim SRL Deviz 2</w:t>
            </w:r>
          </w:p>
        </w:tc>
        <w:tc>
          <w:tcPr>
            <w:tcW w:w="648" w:type="pct"/>
            <w:shd w:val="clear" w:color="auto" w:fill="auto"/>
            <w:vAlign w:val="center"/>
            <w:hideMark/>
          </w:tcPr>
          <w:p w14:paraId="4B9303C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3.638.518,80</w:t>
            </w:r>
          </w:p>
        </w:tc>
        <w:tc>
          <w:tcPr>
            <w:tcW w:w="780" w:type="pct"/>
            <w:shd w:val="clear" w:color="auto" w:fill="auto"/>
            <w:noWrap/>
            <w:vAlign w:val="center"/>
            <w:hideMark/>
          </w:tcPr>
          <w:p w14:paraId="6203BCBB"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din 28.05.2021</w:t>
            </w:r>
          </w:p>
        </w:tc>
        <w:tc>
          <w:tcPr>
            <w:tcW w:w="648" w:type="pct"/>
            <w:shd w:val="clear" w:color="auto" w:fill="auto"/>
            <w:noWrap/>
            <w:vAlign w:val="center"/>
            <w:hideMark/>
          </w:tcPr>
          <w:p w14:paraId="446C45EC"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3.906.741,28</w:t>
            </w:r>
          </w:p>
        </w:tc>
        <w:tc>
          <w:tcPr>
            <w:tcW w:w="624" w:type="pct"/>
            <w:shd w:val="clear" w:color="auto" w:fill="auto"/>
            <w:noWrap/>
            <w:vAlign w:val="center"/>
            <w:hideMark/>
          </w:tcPr>
          <w:p w14:paraId="08C34F78"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47CC752D"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707919F1" w14:textId="77777777" w:rsidTr="00730C66">
        <w:trPr>
          <w:trHeight w:val="720"/>
        </w:trPr>
        <w:tc>
          <w:tcPr>
            <w:tcW w:w="189" w:type="pct"/>
            <w:shd w:val="clear" w:color="auto" w:fill="auto"/>
            <w:noWrap/>
            <w:vAlign w:val="center"/>
            <w:hideMark/>
          </w:tcPr>
          <w:p w14:paraId="7746511F"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10</w:t>
            </w:r>
          </w:p>
        </w:tc>
        <w:tc>
          <w:tcPr>
            <w:tcW w:w="593" w:type="pct"/>
            <w:shd w:val="clear" w:color="auto" w:fill="auto"/>
            <w:vAlign w:val="center"/>
            <w:hideMark/>
          </w:tcPr>
          <w:p w14:paraId="5FA319A8"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Vulcănești</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 xml:space="preserve">LT </w:t>
            </w:r>
            <w:r w:rsidR="00B06E52">
              <w:rPr>
                <w:rFonts w:asciiTheme="majorHAnsi" w:eastAsia="Times New Roman" w:hAnsiTheme="majorHAnsi" w:cstheme="majorHAnsi"/>
                <w:b/>
                <w:bCs/>
                <w:color w:val="000000"/>
                <w:sz w:val="20"/>
                <w:szCs w:val="20"/>
              </w:rPr>
              <w:t>„</w:t>
            </w:r>
            <w:r w:rsidRPr="0055550A">
              <w:rPr>
                <w:rFonts w:asciiTheme="majorHAnsi" w:eastAsia="Times New Roman" w:hAnsiTheme="majorHAnsi" w:cstheme="majorHAnsi"/>
                <w:b/>
                <w:bCs/>
                <w:color w:val="000000"/>
                <w:sz w:val="20"/>
                <w:szCs w:val="20"/>
              </w:rPr>
              <w:t>A. Doljenco</w:t>
            </w:r>
            <w:r w:rsidR="00B06E52">
              <w:rPr>
                <w:rFonts w:asciiTheme="majorHAnsi" w:eastAsia="Times New Roman" w:hAnsiTheme="majorHAnsi" w:cstheme="majorHAnsi"/>
                <w:b/>
                <w:bCs/>
                <w:color w:val="000000"/>
                <w:sz w:val="20"/>
                <w:szCs w:val="20"/>
              </w:rPr>
              <w:t>”</w:t>
            </w:r>
          </w:p>
        </w:tc>
        <w:tc>
          <w:tcPr>
            <w:tcW w:w="803" w:type="pct"/>
            <w:shd w:val="clear" w:color="auto" w:fill="auto"/>
            <w:vAlign w:val="center"/>
            <w:hideMark/>
          </w:tcPr>
          <w:p w14:paraId="0F1C249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1/20 din 4.09.2020</w:t>
            </w:r>
            <w:r w:rsidRPr="0055550A">
              <w:rPr>
                <w:rFonts w:asciiTheme="majorHAnsi" w:eastAsia="Times New Roman" w:hAnsiTheme="majorHAnsi" w:cstheme="majorHAnsi"/>
                <w:color w:val="000000"/>
                <w:sz w:val="20"/>
                <w:szCs w:val="20"/>
              </w:rPr>
              <w:br/>
              <w:t>Giesena SRL</w:t>
            </w:r>
          </w:p>
        </w:tc>
        <w:tc>
          <w:tcPr>
            <w:tcW w:w="648" w:type="pct"/>
            <w:shd w:val="clear" w:color="auto" w:fill="auto"/>
            <w:vAlign w:val="center"/>
            <w:hideMark/>
          </w:tcPr>
          <w:p w14:paraId="45B37CAF"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11.501.055,30</w:t>
            </w:r>
          </w:p>
        </w:tc>
        <w:tc>
          <w:tcPr>
            <w:tcW w:w="780" w:type="pct"/>
            <w:shd w:val="clear" w:color="auto" w:fill="auto"/>
            <w:vAlign w:val="center"/>
            <w:hideMark/>
          </w:tcPr>
          <w:p w14:paraId="11C30D49"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01/21 din 17.03.2021</w:t>
            </w:r>
            <w:r w:rsidRPr="0055550A">
              <w:rPr>
                <w:rFonts w:asciiTheme="majorHAnsi" w:eastAsia="Times New Roman" w:hAnsiTheme="majorHAnsi" w:cstheme="majorHAnsi"/>
                <w:color w:val="000000"/>
                <w:sz w:val="20"/>
                <w:szCs w:val="20"/>
              </w:rPr>
              <w:br/>
              <w:t>Giesena SRL</w:t>
            </w:r>
          </w:p>
        </w:tc>
        <w:tc>
          <w:tcPr>
            <w:tcW w:w="648" w:type="pct"/>
            <w:shd w:val="clear" w:color="auto" w:fill="auto"/>
            <w:vAlign w:val="center"/>
            <w:hideMark/>
          </w:tcPr>
          <w:p w14:paraId="02E1567B"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11.501.055,29</w:t>
            </w:r>
          </w:p>
        </w:tc>
        <w:tc>
          <w:tcPr>
            <w:tcW w:w="624" w:type="pct"/>
            <w:shd w:val="clear" w:color="auto" w:fill="auto"/>
            <w:noWrap/>
            <w:vAlign w:val="center"/>
            <w:hideMark/>
          </w:tcPr>
          <w:p w14:paraId="19BF5F9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din 01.04.2021</w:t>
            </w:r>
          </w:p>
        </w:tc>
        <w:tc>
          <w:tcPr>
            <w:tcW w:w="716" w:type="pct"/>
            <w:shd w:val="clear" w:color="auto" w:fill="auto"/>
            <w:noWrap/>
            <w:vAlign w:val="center"/>
            <w:hideMark/>
          </w:tcPr>
          <w:p w14:paraId="5DC1D79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12.261.093,65</w:t>
            </w:r>
          </w:p>
        </w:tc>
      </w:tr>
      <w:tr w:rsidR="00284F83" w:rsidRPr="0055550A" w14:paraId="08944CEC" w14:textId="77777777" w:rsidTr="00730C66">
        <w:trPr>
          <w:trHeight w:val="720"/>
        </w:trPr>
        <w:tc>
          <w:tcPr>
            <w:tcW w:w="189" w:type="pct"/>
            <w:shd w:val="clear" w:color="auto" w:fill="auto"/>
            <w:noWrap/>
            <w:vAlign w:val="center"/>
            <w:hideMark/>
          </w:tcPr>
          <w:p w14:paraId="70E51B13"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w:t>
            </w:r>
          </w:p>
        </w:tc>
        <w:tc>
          <w:tcPr>
            <w:tcW w:w="593" w:type="pct"/>
            <w:shd w:val="clear" w:color="auto" w:fill="auto"/>
            <w:vAlign w:val="center"/>
            <w:hideMark/>
          </w:tcPr>
          <w:p w14:paraId="204C90BB" w14:textId="7284E5CF" w:rsidR="0055550A" w:rsidRPr="0055550A" w:rsidRDefault="0055550A" w:rsidP="00B06E52">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Cahul</w:t>
            </w:r>
            <w:r w:rsidR="00B06E52">
              <w:rPr>
                <w:rFonts w:asciiTheme="majorHAnsi" w:eastAsia="Times New Roman" w:hAnsiTheme="majorHAnsi" w:cstheme="majorHAnsi"/>
                <w:color w:val="000000"/>
                <w:sz w:val="20"/>
                <w:szCs w:val="20"/>
              </w:rPr>
              <w:t>,</w:t>
            </w:r>
            <w:r w:rsidRPr="0055550A">
              <w:rPr>
                <w:rFonts w:asciiTheme="majorHAnsi" w:eastAsia="Times New Roman" w:hAnsiTheme="majorHAnsi" w:cstheme="majorHAnsi"/>
                <w:color w:val="000000"/>
                <w:sz w:val="20"/>
                <w:szCs w:val="20"/>
              </w:rPr>
              <w:t xml:space="preserve"> s. Colibași</w:t>
            </w:r>
            <w:r w:rsidRPr="0055550A">
              <w:rPr>
                <w:rFonts w:asciiTheme="majorHAnsi" w:eastAsia="Times New Roman" w:hAnsiTheme="majorHAnsi" w:cstheme="majorHAnsi"/>
                <w:color w:val="000000"/>
                <w:sz w:val="20"/>
                <w:szCs w:val="20"/>
              </w:rPr>
              <w:br/>
              <w:t xml:space="preserve"> </w:t>
            </w:r>
            <w:r w:rsidRPr="0055550A">
              <w:rPr>
                <w:rFonts w:asciiTheme="majorHAnsi" w:eastAsia="Times New Roman" w:hAnsiTheme="majorHAnsi" w:cstheme="majorHAnsi"/>
                <w:b/>
                <w:bCs/>
                <w:color w:val="000000"/>
                <w:sz w:val="20"/>
                <w:szCs w:val="20"/>
              </w:rPr>
              <w:t xml:space="preserve">LT </w:t>
            </w:r>
            <w:r w:rsidR="00B06E52">
              <w:rPr>
                <w:rFonts w:asciiTheme="majorHAnsi" w:eastAsia="Times New Roman" w:hAnsiTheme="majorHAnsi" w:cstheme="majorHAnsi"/>
                <w:b/>
                <w:bCs/>
                <w:color w:val="000000"/>
                <w:sz w:val="20"/>
                <w:szCs w:val="20"/>
              </w:rPr>
              <w:t>„</w:t>
            </w:r>
            <w:r w:rsidRPr="0055550A">
              <w:rPr>
                <w:rFonts w:asciiTheme="majorHAnsi" w:eastAsia="Times New Roman" w:hAnsiTheme="majorHAnsi" w:cstheme="majorHAnsi"/>
                <w:b/>
                <w:bCs/>
                <w:color w:val="000000"/>
                <w:sz w:val="20"/>
                <w:szCs w:val="20"/>
              </w:rPr>
              <w:t>Vasile Alecsandri”</w:t>
            </w:r>
          </w:p>
        </w:tc>
        <w:tc>
          <w:tcPr>
            <w:tcW w:w="803" w:type="pct"/>
            <w:shd w:val="clear" w:color="auto" w:fill="auto"/>
            <w:vAlign w:val="center"/>
            <w:hideMark/>
          </w:tcPr>
          <w:p w14:paraId="34590DE8"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29.10.2020</w:t>
            </w:r>
            <w:r w:rsidRPr="0055550A">
              <w:rPr>
                <w:rFonts w:asciiTheme="majorHAnsi" w:eastAsia="Times New Roman" w:hAnsiTheme="majorHAnsi" w:cstheme="majorHAnsi"/>
                <w:color w:val="000000"/>
                <w:sz w:val="20"/>
                <w:szCs w:val="20"/>
              </w:rPr>
              <w:br/>
              <w:t>ÎM Pro EX 2005 SRL</w:t>
            </w:r>
          </w:p>
        </w:tc>
        <w:tc>
          <w:tcPr>
            <w:tcW w:w="648" w:type="pct"/>
            <w:shd w:val="clear" w:color="auto" w:fill="auto"/>
            <w:vAlign w:val="center"/>
            <w:hideMark/>
          </w:tcPr>
          <w:p w14:paraId="57774B0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11.412.593,38</w:t>
            </w:r>
          </w:p>
        </w:tc>
        <w:tc>
          <w:tcPr>
            <w:tcW w:w="780" w:type="pct"/>
            <w:shd w:val="clear" w:color="auto" w:fill="auto"/>
            <w:vAlign w:val="center"/>
            <w:hideMark/>
          </w:tcPr>
          <w:p w14:paraId="168746C2"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2 din 15.04.2021</w:t>
            </w:r>
            <w:r w:rsidRPr="0055550A">
              <w:rPr>
                <w:rFonts w:asciiTheme="majorHAnsi" w:eastAsia="Times New Roman" w:hAnsiTheme="majorHAnsi" w:cstheme="majorHAnsi"/>
                <w:color w:val="000000"/>
                <w:sz w:val="20"/>
                <w:szCs w:val="20"/>
              </w:rPr>
              <w:br/>
              <w:t>ÎM Pro EX 2005 SRL</w:t>
            </w:r>
          </w:p>
        </w:tc>
        <w:tc>
          <w:tcPr>
            <w:tcW w:w="648" w:type="pct"/>
            <w:shd w:val="clear" w:color="auto" w:fill="auto"/>
            <w:vAlign w:val="center"/>
            <w:hideMark/>
          </w:tcPr>
          <w:p w14:paraId="5EB23ED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11.412.593,38</w:t>
            </w:r>
          </w:p>
        </w:tc>
        <w:tc>
          <w:tcPr>
            <w:tcW w:w="624" w:type="pct"/>
            <w:shd w:val="clear" w:color="auto" w:fill="auto"/>
            <w:noWrap/>
            <w:vAlign w:val="center"/>
            <w:hideMark/>
          </w:tcPr>
          <w:p w14:paraId="7720B68F"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din 11.10.2021</w:t>
            </w:r>
          </w:p>
        </w:tc>
        <w:tc>
          <w:tcPr>
            <w:tcW w:w="716" w:type="pct"/>
            <w:shd w:val="clear" w:color="auto" w:fill="auto"/>
            <w:noWrap/>
            <w:vAlign w:val="center"/>
            <w:hideMark/>
          </w:tcPr>
          <w:p w14:paraId="3D087599"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12.308.241,77</w:t>
            </w:r>
          </w:p>
        </w:tc>
      </w:tr>
      <w:tr w:rsidR="00284F83" w:rsidRPr="0055550A" w14:paraId="4AADBDEF" w14:textId="77777777" w:rsidTr="00730C66">
        <w:trPr>
          <w:trHeight w:val="720"/>
        </w:trPr>
        <w:tc>
          <w:tcPr>
            <w:tcW w:w="189" w:type="pct"/>
            <w:shd w:val="clear" w:color="auto" w:fill="auto"/>
            <w:noWrap/>
            <w:vAlign w:val="center"/>
            <w:hideMark/>
          </w:tcPr>
          <w:p w14:paraId="3C57A126"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w:t>
            </w:r>
          </w:p>
        </w:tc>
        <w:tc>
          <w:tcPr>
            <w:tcW w:w="593" w:type="pct"/>
            <w:shd w:val="clear" w:color="auto" w:fill="auto"/>
            <w:vAlign w:val="center"/>
            <w:hideMark/>
          </w:tcPr>
          <w:p w14:paraId="08CDF71D"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Cimișlia</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 xml:space="preserve">LT </w:t>
            </w:r>
            <w:r w:rsidR="00B06E52">
              <w:rPr>
                <w:rFonts w:asciiTheme="majorHAnsi" w:eastAsia="Times New Roman" w:hAnsiTheme="majorHAnsi" w:cstheme="majorHAnsi"/>
                <w:b/>
                <w:bCs/>
                <w:color w:val="000000"/>
                <w:sz w:val="20"/>
                <w:szCs w:val="20"/>
              </w:rPr>
              <w:t>„</w:t>
            </w:r>
            <w:r w:rsidRPr="0055550A">
              <w:rPr>
                <w:rFonts w:asciiTheme="majorHAnsi" w:eastAsia="Times New Roman" w:hAnsiTheme="majorHAnsi" w:cstheme="majorHAnsi"/>
                <w:b/>
                <w:bCs/>
                <w:color w:val="000000"/>
                <w:sz w:val="20"/>
                <w:szCs w:val="20"/>
              </w:rPr>
              <w:t>M. Eminescu</w:t>
            </w:r>
            <w:r w:rsidR="00B06E52">
              <w:rPr>
                <w:rFonts w:asciiTheme="majorHAnsi" w:eastAsia="Times New Roman" w:hAnsiTheme="majorHAnsi" w:cstheme="majorHAnsi"/>
                <w:b/>
                <w:bCs/>
                <w:color w:val="000000"/>
                <w:sz w:val="20"/>
                <w:szCs w:val="20"/>
              </w:rPr>
              <w:t>”</w:t>
            </w:r>
          </w:p>
        </w:tc>
        <w:tc>
          <w:tcPr>
            <w:tcW w:w="803" w:type="pct"/>
            <w:shd w:val="clear" w:color="auto" w:fill="auto"/>
            <w:vAlign w:val="center"/>
            <w:hideMark/>
          </w:tcPr>
          <w:p w14:paraId="608DD1E0" w14:textId="3D56DD9C" w:rsidR="0055550A" w:rsidRPr="0055550A" w:rsidRDefault="0055550A" w:rsidP="00B06E52">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 xml:space="preserve">nr.  </w:t>
            </w:r>
            <w:r w:rsidR="00B06E52">
              <w:rPr>
                <w:rFonts w:asciiTheme="majorHAnsi" w:eastAsia="Times New Roman" w:hAnsiTheme="majorHAnsi" w:cstheme="majorHAnsi"/>
                <w:color w:val="000000"/>
                <w:sz w:val="20"/>
                <w:szCs w:val="20"/>
              </w:rPr>
              <w:t>d</w:t>
            </w:r>
            <w:r w:rsidRPr="0055550A">
              <w:rPr>
                <w:rFonts w:asciiTheme="majorHAnsi" w:eastAsia="Times New Roman" w:hAnsiTheme="majorHAnsi" w:cstheme="majorHAnsi"/>
                <w:color w:val="000000"/>
                <w:sz w:val="20"/>
                <w:szCs w:val="20"/>
              </w:rPr>
              <w:t>in 26.08.2020</w:t>
            </w:r>
            <w:r w:rsidRPr="0055550A">
              <w:rPr>
                <w:rFonts w:asciiTheme="majorHAnsi" w:eastAsia="Times New Roman" w:hAnsiTheme="majorHAnsi" w:cstheme="majorHAnsi"/>
                <w:color w:val="000000"/>
                <w:sz w:val="20"/>
                <w:szCs w:val="20"/>
              </w:rPr>
              <w:br/>
              <w:t>SRL Agentinter</w:t>
            </w:r>
          </w:p>
        </w:tc>
        <w:tc>
          <w:tcPr>
            <w:tcW w:w="648" w:type="pct"/>
            <w:shd w:val="clear" w:color="auto" w:fill="auto"/>
            <w:vAlign w:val="center"/>
            <w:hideMark/>
          </w:tcPr>
          <w:p w14:paraId="3BB95D03"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10.241.868,00</w:t>
            </w:r>
          </w:p>
        </w:tc>
        <w:tc>
          <w:tcPr>
            <w:tcW w:w="780" w:type="pct"/>
            <w:shd w:val="clear" w:color="auto" w:fill="auto"/>
            <w:vAlign w:val="center"/>
            <w:hideMark/>
          </w:tcPr>
          <w:p w14:paraId="5131FF6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01.03 din 01.03.2021</w:t>
            </w:r>
            <w:r w:rsidRPr="0055550A">
              <w:rPr>
                <w:rFonts w:asciiTheme="majorHAnsi" w:eastAsia="Times New Roman" w:hAnsiTheme="majorHAnsi" w:cstheme="majorHAnsi"/>
                <w:color w:val="000000"/>
                <w:sz w:val="20"/>
                <w:szCs w:val="20"/>
              </w:rPr>
              <w:br/>
              <w:t>SRL Agentinter</w:t>
            </w:r>
          </w:p>
        </w:tc>
        <w:tc>
          <w:tcPr>
            <w:tcW w:w="648" w:type="pct"/>
            <w:shd w:val="clear" w:color="auto" w:fill="auto"/>
            <w:vAlign w:val="center"/>
            <w:hideMark/>
          </w:tcPr>
          <w:p w14:paraId="061EE41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10.241.868,00</w:t>
            </w:r>
          </w:p>
        </w:tc>
        <w:tc>
          <w:tcPr>
            <w:tcW w:w="624" w:type="pct"/>
            <w:shd w:val="clear" w:color="auto" w:fill="auto"/>
            <w:noWrap/>
            <w:vAlign w:val="center"/>
            <w:hideMark/>
          </w:tcPr>
          <w:p w14:paraId="6A1FF9A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din 18.05.2021</w:t>
            </w:r>
          </w:p>
        </w:tc>
        <w:tc>
          <w:tcPr>
            <w:tcW w:w="716" w:type="pct"/>
            <w:shd w:val="clear" w:color="auto" w:fill="auto"/>
            <w:noWrap/>
            <w:vAlign w:val="center"/>
            <w:hideMark/>
          </w:tcPr>
          <w:p w14:paraId="67B94C37"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10.666.028,63</w:t>
            </w:r>
          </w:p>
        </w:tc>
      </w:tr>
      <w:tr w:rsidR="00284F83" w:rsidRPr="0055550A" w14:paraId="0A22A666" w14:textId="77777777" w:rsidTr="00730C66">
        <w:trPr>
          <w:trHeight w:val="961"/>
        </w:trPr>
        <w:tc>
          <w:tcPr>
            <w:tcW w:w="189" w:type="pct"/>
            <w:vMerge w:val="restart"/>
            <w:shd w:val="clear" w:color="auto" w:fill="auto"/>
            <w:noWrap/>
            <w:vAlign w:val="center"/>
            <w:hideMark/>
          </w:tcPr>
          <w:p w14:paraId="065C5F81" w14:textId="77777777" w:rsidR="0055550A" w:rsidRPr="0055550A" w:rsidRDefault="0055550A" w:rsidP="00CE392B">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13</w:t>
            </w:r>
          </w:p>
        </w:tc>
        <w:tc>
          <w:tcPr>
            <w:tcW w:w="593" w:type="pct"/>
            <w:vMerge w:val="restart"/>
            <w:shd w:val="clear" w:color="auto" w:fill="auto"/>
            <w:vAlign w:val="center"/>
            <w:hideMark/>
          </w:tcPr>
          <w:p w14:paraId="20C89E0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Ștefan Vodă</w:t>
            </w:r>
            <w:r w:rsidRPr="0055550A">
              <w:rPr>
                <w:rFonts w:asciiTheme="majorHAnsi" w:eastAsia="Times New Roman" w:hAnsiTheme="majorHAnsi" w:cstheme="majorHAnsi"/>
                <w:color w:val="000000"/>
                <w:sz w:val="20"/>
                <w:szCs w:val="20"/>
              </w:rPr>
              <w:br w:type="page"/>
              <w:t xml:space="preserve"> </w:t>
            </w:r>
            <w:r w:rsidRPr="0055550A">
              <w:rPr>
                <w:rFonts w:asciiTheme="majorHAnsi" w:eastAsia="Times New Roman" w:hAnsiTheme="majorHAnsi" w:cstheme="majorHAnsi"/>
                <w:b/>
                <w:bCs/>
                <w:color w:val="000000"/>
                <w:sz w:val="20"/>
                <w:szCs w:val="20"/>
              </w:rPr>
              <w:t>LT ”Ștefan Vodă”</w:t>
            </w:r>
          </w:p>
        </w:tc>
        <w:tc>
          <w:tcPr>
            <w:tcW w:w="803" w:type="pct"/>
            <w:shd w:val="clear" w:color="auto" w:fill="auto"/>
            <w:vAlign w:val="center"/>
            <w:hideMark/>
          </w:tcPr>
          <w:p w14:paraId="4B621A13" w14:textId="6509AE46"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18.11.2019</w:t>
            </w:r>
            <w:r w:rsidR="00831D0B">
              <w:rPr>
                <w:rFonts w:asciiTheme="majorHAnsi" w:eastAsia="Times New Roman" w:hAnsiTheme="majorHAnsi" w:cstheme="majorHAnsi"/>
                <w:color w:val="000000"/>
                <w:sz w:val="20"/>
                <w:szCs w:val="20"/>
              </w:rPr>
              <w:t xml:space="preserve"> </w:t>
            </w:r>
            <w:r w:rsidRPr="0055550A">
              <w:rPr>
                <w:rFonts w:asciiTheme="majorHAnsi" w:eastAsia="Times New Roman" w:hAnsiTheme="majorHAnsi" w:cstheme="majorHAnsi"/>
                <w:color w:val="000000"/>
                <w:sz w:val="20"/>
                <w:szCs w:val="20"/>
              </w:rPr>
              <w:br w:type="page"/>
              <w:t>Eurocity Construct SRL</w:t>
            </w:r>
          </w:p>
        </w:tc>
        <w:tc>
          <w:tcPr>
            <w:tcW w:w="648" w:type="pct"/>
            <w:shd w:val="clear" w:color="auto" w:fill="auto"/>
            <w:vAlign w:val="center"/>
            <w:hideMark/>
          </w:tcPr>
          <w:p w14:paraId="0D8F2DF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9.874.404,88</w:t>
            </w:r>
          </w:p>
        </w:tc>
        <w:tc>
          <w:tcPr>
            <w:tcW w:w="780" w:type="pct"/>
            <w:shd w:val="clear" w:color="auto" w:fill="auto"/>
            <w:vAlign w:val="center"/>
            <w:hideMark/>
          </w:tcPr>
          <w:p w14:paraId="48E2EECA" w14:textId="11473D9C"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22.09.2020</w:t>
            </w:r>
            <w:r w:rsidR="00831D0B">
              <w:rPr>
                <w:rFonts w:asciiTheme="majorHAnsi" w:eastAsia="Times New Roman" w:hAnsiTheme="majorHAnsi" w:cstheme="majorHAnsi"/>
                <w:color w:val="000000"/>
                <w:sz w:val="20"/>
                <w:szCs w:val="20"/>
              </w:rPr>
              <w:t xml:space="preserve"> </w:t>
            </w:r>
            <w:r w:rsidRPr="0055550A">
              <w:rPr>
                <w:rFonts w:asciiTheme="majorHAnsi" w:eastAsia="Times New Roman" w:hAnsiTheme="majorHAnsi" w:cstheme="majorHAnsi"/>
                <w:color w:val="000000"/>
                <w:sz w:val="20"/>
                <w:szCs w:val="20"/>
              </w:rPr>
              <w:br w:type="page"/>
              <w:t>Eurocity Construct SRL</w:t>
            </w:r>
          </w:p>
        </w:tc>
        <w:tc>
          <w:tcPr>
            <w:tcW w:w="648" w:type="pct"/>
            <w:shd w:val="clear" w:color="auto" w:fill="auto"/>
            <w:vAlign w:val="center"/>
            <w:hideMark/>
          </w:tcPr>
          <w:p w14:paraId="44EF8C9B"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9.874.404,99</w:t>
            </w:r>
          </w:p>
        </w:tc>
        <w:tc>
          <w:tcPr>
            <w:tcW w:w="624" w:type="pct"/>
            <w:shd w:val="clear" w:color="auto" w:fill="auto"/>
            <w:noWrap/>
            <w:vAlign w:val="center"/>
            <w:hideMark/>
          </w:tcPr>
          <w:p w14:paraId="34F1EC4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40013A3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357B8E5D" w14:textId="77777777" w:rsidTr="00730C66">
        <w:trPr>
          <w:trHeight w:val="961"/>
        </w:trPr>
        <w:tc>
          <w:tcPr>
            <w:tcW w:w="189" w:type="pct"/>
            <w:vMerge/>
            <w:shd w:val="clear" w:color="auto" w:fill="auto"/>
            <w:vAlign w:val="center"/>
            <w:hideMark/>
          </w:tcPr>
          <w:p w14:paraId="6E5651CC" w14:textId="77777777" w:rsidR="0055550A" w:rsidRPr="0055550A" w:rsidRDefault="0055550A" w:rsidP="00CE392B">
            <w:pPr>
              <w:spacing w:after="0" w:line="240" w:lineRule="auto"/>
              <w:rPr>
                <w:rFonts w:asciiTheme="majorHAnsi" w:eastAsia="Times New Roman" w:hAnsiTheme="majorHAnsi" w:cstheme="majorHAnsi"/>
                <w:color w:val="000000"/>
                <w:sz w:val="20"/>
                <w:szCs w:val="20"/>
              </w:rPr>
            </w:pPr>
          </w:p>
        </w:tc>
        <w:tc>
          <w:tcPr>
            <w:tcW w:w="593" w:type="pct"/>
            <w:vMerge/>
            <w:shd w:val="clear" w:color="auto" w:fill="auto"/>
            <w:vAlign w:val="center"/>
            <w:hideMark/>
          </w:tcPr>
          <w:p w14:paraId="008CE88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803" w:type="pct"/>
            <w:shd w:val="clear" w:color="auto" w:fill="auto"/>
            <w:vAlign w:val="center"/>
            <w:hideMark/>
          </w:tcPr>
          <w:p w14:paraId="38C1992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16.12.2021</w:t>
            </w:r>
            <w:r w:rsidRPr="0055550A">
              <w:rPr>
                <w:rFonts w:asciiTheme="majorHAnsi" w:eastAsia="Times New Roman" w:hAnsiTheme="majorHAnsi" w:cstheme="majorHAnsi"/>
                <w:color w:val="000000"/>
                <w:sz w:val="20"/>
                <w:szCs w:val="20"/>
              </w:rPr>
              <w:br/>
              <w:t>Alfa Electro-Montaj SRL</w:t>
            </w:r>
          </w:p>
        </w:tc>
        <w:tc>
          <w:tcPr>
            <w:tcW w:w="648" w:type="pct"/>
            <w:shd w:val="clear" w:color="auto" w:fill="auto"/>
            <w:vAlign w:val="center"/>
            <w:hideMark/>
          </w:tcPr>
          <w:p w14:paraId="761C33CB"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91.146,06</w:t>
            </w:r>
          </w:p>
        </w:tc>
        <w:tc>
          <w:tcPr>
            <w:tcW w:w="780" w:type="pct"/>
            <w:shd w:val="clear" w:color="auto" w:fill="auto"/>
            <w:vAlign w:val="center"/>
            <w:hideMark/>
          </w:tcPr>
          <w:p w14:paraId="32FBEFE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5 din 16.06.2022</w:t>
            </w:r>
            <w:r w:rsidRPr="0055550A">
              <w:rPr>
                <w:rFonts w:asciiTheme="majorHAnsi" w:eastAsia="Times New Roman" w:hAnsiTheme="majorHAnsi" w:cstheme="majorHAnsi"/>
                <w:color w:val="000000"/>
                <w:sz w:val="20"/>
                <w:szCs w:val="20"/>
              </w:rPr>
              <w:br/>
              <w:t>Alfa Electro-Montaj SRL</w:t>
            </w:r>
          </w:p>
        </w:tc>
        <w:tc>
          <w:tcPr>
            <w:tcW w:w="648" w:type="pct"/>
            <w:shd w:val="clear" w:color="auto" w:fill="auto"/>
            <w:vAlign w:val="center"/>
            <w:hideMark/>
          </w:tcPr>
          <w:p w14:paraId="062E4B68"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91.146,06</w:t>
            </w:r>
          </w:p>
        </w:tc>
        <w:tc>
          <w:tcPr>
            <w:tcW w:w="624" w:type="pct"/>
            <w:shd w:val="clear" w:color="auto" w:fill="auto"/>
            <w:noWrap/>
            <w:vAlign w:val="center"/>
            <w:hideMark/>
          </w:tcPr>
          <w:p w14:paraId="390F7EE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2283CDD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1F06563C" w14:textId="77777777" w:rsidTr="00730C66">
        <w:trPr>
          <w:trHeight w:val="480"/>
        </w:trPr>
        <w:tc>
          <w:tcPr>
            <w:tcW w:w="189" w:type="pct"/>
            <w:shd w:val="clear" w:color="auto" w:fill="auto"/>
            <w:noWrap/>
            <w:vAlign w:val="center"/>
            <w:hideMark/>
          </w:tcPr>
          <w:p w14:paraId="60114B8B"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14</w:t>
            </w:r>
          </w:p>
        </w:tc>
        <w:tc>
          <w:tcPr>
            <w:tcW w:w="593" w:type="pct"/>
            <w:shd w:val="clear" w:color="auto" w:fill="auto"/>
            <w:vAlign w:val="center"/>
            <w:hideMark/>
          </w:tcPr>
          <w:p w14:paraId="128BF17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Strășeni</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LT ”M. Eminescu”</w:t>
            </w:r>
          </w:p>
        </w:tc>
        <w:tc>
          <w:tcPr>
            <w:tcW w:w="803" w:type="pct"/>
            <w:shd w:val="clear" w:color="auto" w:fill="auto"/>
            <w:vAlign w:val="center"/>
            <w:hideMark/>
          </w:tcPr>
          <w:p w14:paraId="1DBAE6C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12.10.2020</w:t>
            </w:r>
            <w:r w:rsidRPr="0055550A">
              <w:rPr>
                <w:rFonts w:asciiTheme="majorHAnsi" w:eastAsia="Times New Roman" w:hAnsiTheme="majorHAnsi" w:cstheme="majorHAnsi"/>
                <w:color w:val="000000"/>
                <w:sz w:val="20"/>
                <w:szCs w:val="20"/>
              </w:rPr>
              <w:br/>
              <w:t>SC Prestigiu-AG SRL</w:t>
            </w:r>
          </w:p>
        </w:tc>
        <w:tc>
          <w:tcPr>
            <w:tcW w:w="648" w:type="pct"/>
            <w:shd w:val="clear" w:color="auto" w:fill="auto"/>
            <w:vAlign w:val="center"/>
            <w:hideMark/>
          </w:tcPr>
          <w:p w14:paraId="26352363"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11.392.289,45</w:t>
            </w:r>
          </w:p>
        </w:tc>
        <w:tc>
          <w:tcPr>
            <w:tcW w:w="780" w:type="pct"/>
            <w:shd w:val="clear" w:color="auto" w:fill="auto"/>
            <w:vAlign w:val="center"/>
            <w:hideMark/>
          </w:tcPr>
          <w:p w14:paraId="5F9B496E"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2.07.2021</w:t>
            </w:r>
            <w:r w:rsidRPr="0055550A">
              <w:rPr>
                <w:rFonts w:asciiTheme="majorHAnsi" w:eastAsia="Times New Roman" w:hAnsiTheme="majorHAnsi" w:cstheme="majorHAnsi"/>
                <w:color w:val="000000"/>
                <w:sz w:val="20"/>
                <w:szCs w:val="20"/>
              </w:rPr>
              <w:br/>
              <w:t>SC Prestigiu-AG SRL</w:t>
            </w:r>
          </w:p>
        </w:tc>
        <w:tc>
          <w:tcPr>
            <w:tcW w:w="648" w:type="pct"/>
            <w:shd w:val="clear" w:color="auto" w:fill="auto"/>
            <w:vAlign w:val="center"/>
            <w:hideMark/>
          </w:tcPr>
          <w:p w14:paraId="635CF13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11.392.289,45</w:t>
            </w:r>
          </w:p>
        </w:tc>
        <w:tc>
          <w:tcPr>
            <w:tcW w:w="624" w:type="pct"/>
            <w:shd w:val="clear" w:color="auto" w:fill="auto"/>
            <w:noWrap/>
            <w:vAlign w:val="center"/>
            <w:hideMark/>
          </w:tcPr>
          <w:p w14:paraId="7F9E3579"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73765E23"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1D967C0B" w14:textId="77777777" w:rsidTr="00730C66">
        <w:trPr>
          <w:trHeight w:val="720"/>
        </w:trPr>
        <w:tc>
          <w:tcPr>
            <w:tcW w:w="189" w:type="pct"/>
            <w:vMerge w:val="restart"/>
            <w:shd w:val="clear" w:color="auto" w:fill="auto"/>
            <w:noWrap/>
            <w:vAlign w:val="center"/>
            <w:hideMark/>
          </w:tcPr>
          <w:p w14:paraId="5126F677" w14:textId="77777777" w:rsidR="0055550A" w:rsidRPr="0055550A" w:rsidRDefault="0055550A" w:rsidP="00CE392B">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15</w:t>
            </w:r>
          </w:p>
        </w:tc>
        <w:tc>
          <w:tcPr>
            <w:tcW w:w="593" w:type="pct"/>
            <w:vMerge w:val="restart"/>
            <w:shd w:val="clear" w:color="auto" w:fill="auto"/>
            <w:vAlign w:val="center"/>
            <w:hideMark/>
          </w:tcPr>
          <w:p w14:paraId="5ECA15AF" w14:textId="77777777" w:rsidR="0055550A" w:rsidRPr="0055550A" w:rsidRDefault="0055550A" w:rsidP="0055550A">
            <w:pPr>
              <w:spacing w:after="0" w:line="240" w:lineRule="auto"/>
              <w:jc w:val="center"/>
              <w:rPr>
                <w:rFonts w:asciiTheme="majorHAnsi" w:eastAsia="Times New Roman" w:hAnsiTheme="majorHAnsi" w:cstheme="majorHAnsi"/>
                <w:b/>
                <w:bCs/>
                <w:color w:val="000000"/>
                <w:sz w:val="20"/>
                <w:szCs w:val="20"/>
              </w:rPr>
            </w:pPr>
            <w:r w:rsidRPr="0055550A">
              <w:rPr>
                <w:rFonts w:asciiTheme="majorHAnsi" w:eastAsia="Times New Roman" w:hAnsiTheme="majorHAnsi" w:cstheme="majorHAnsi"/>
                <w:color w:val="000000"/>
                <w:sz w:val="20"/>
                <w:szCs w:val="20"/>
              </w:rPr>
              <w:t xml:space="preserve">Orhei </w:t>
            </w:r>
            <w:r w:rsidRPr="0055550A">
              <w:rPr>
                <w:rFonts w:asciiTheme="majorHAnsi" w:eastAsia="Times New Roman" w:hAnsiTheme="majorHAnsi" w:cstheme="majorHAnsi"/>
                <w:b/>
                <w:bCs/>
                <w:color w:val="000000"/>
                <w:sz w:val="20"/>
                <w:szCs w:val="20"/>
              </w:rPr>
              <w:br/>
              <w:t>LT ”I.L.Caragiale”</w:t>
            </w:r>
          </w:p>
        </w:tc>
        <w:tc>
          <w:tcPr>
            <w:tcW w:w="803" w:type="pct"/>
            <w:shd w:val="clear" w:color="auto" w:fill="auto"/>
            <w:vAlign w:val="center"/>
            <w:hideMark/>
          </w:tcPr>
          <w:p w14:paraId="09AECE58"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4103 din 11.10.2019</w:t>
            </w:r>
            <w:r w:rsidRPr="0055550A">
              <w:rPr>
                <w:rFonts w:asciiTheme="majorHAnsi" w:eastAsia="Times New Roman" w:hAnsiTheme="majorHAnsi" w:cstheme="majorHAnsi"/>
                <w:color w:val="000000"/>
                <w:sz w:val="20"/>
                <w:szCs w:val="20"/>
              </w:rPr>
              <w:br/>
              <w:t>Consit Pro SRL</w:t>
            </w:r>
          </w:p>
        </w:tc>
        <w:tc>
          <w:tcPr>
            <w:tcW w:w="648" w:type="pct"/>
            <w:shd w:val="clear" w:color="auto" w:fill="auto"/>
            <w:vAlign w:val="center"/>
            <w:hideMark/>
          </w:tcPr>
          <w:p w14:paraId="122EAB7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12.139.972,69</w:t>
            </w:r>
          </w:p>
        </w:tc>
        <w:tc>
          <w:tcPr>
            <w:tcW w:w="780" w:type="pct"/>
            <w:shd w:val="clear" w:color="auto" w:fill="auto"/>
            <w:vAlign w:val="center"/>
            <w:hideMark/>
          </w:tcPr>
          <w:p w14:paraId="2373944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22.08.2020</w:t>
            </w:r>
            <w:r w:rsidRPr="0055550A">
              <w:rPr>
                <w:rFonts w:asciiTheme="majorHAnsi" w:eastAsia="Times New Roman" w:hAnsiTheme="majorHAnsi" w:cstheme="majorHAnsi"/>
                <w:color w:val="000000"/>
                <w:sz w:val="20"/>
                <w:szCs w:val="20"/>
              </w:rPr>
              <w:br/>
              <w:t>Consit Pro SRL</w:t>
            </w:r>
          </w:p>
        </w:tc>
        <w:tc>
          <w:tcPr>
            <w:tcW w:w="648" w:type="pct"/>
            <w:shd w:val="clear" w:color="auto" w:fill="auto"/>
            <w:vAlign w:val="center"/>
            <w:hideMark/>
          </w:tcPr>
          <w:p w14:paraId="240BF7D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12.139.972,69</w:t>
            </w:r>
          </w:p>
        </w:tc>
        <w:tc>
          <w:tcPr>
            <w:tcW w:w="624" w:type="pct"/>
            <w:shd w:val="clear" w:color="auto" w:fill="auto"/>
            <w:noWrap/>
            <w:vAlign w:val="center"/>
            <w:hideMark/>
          </w:tcPr>
          <w:p w14:paraId="7A2F54E8"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04D940C5"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0186EA11" w14:textId="77777777" w:rsidTr="00730C66">
        <w:trPr>
          <w:trHeight w:val="480"/>
        </w:trPr>
        <w:tc>
          <w:tcPr>
            <w:tcW w:w="189" w:type="pct"/>
            <w:vMerge/>
            <w:shd w:val="clear" w:color="auto" w:fill="auto"/>
            <w:vAlign w:val="center"/>
            <w:hideMark/>
          </w:tcPr>
          <w:p w14:paraId="3121677F" w14:textId="77777777" w:rsidR="0055550A" w:rsidRPr="0055550A" w:rsidRDefault="0055550A" w:rsidP="00CE392B">
            <w:pPr>
              <w:spacing w:after="0" w:line="240" w:lineRule="auto"/>
              <w:rPr>
                <w:rFonts w:asciiTheme="majorHAnsi" w:eastAsia="Times New Roman" w:hAnsiTheme="majorHAnsi" w:cstheme="majorHAnsi"/>
                <w:color w:val="000000"/>
                <w:sz w:val="20"/>
                <w:szCs w:val="20"/>
              </w:rPr>
            </w:pPr>
          </w:p>
        </w:tc>
        <w:tc>
          <w:tcPr>
            <w:tcW w:w="593" w:type="pct"/>
            <w:vMerge/>
            <w:shd w:val="clear" w:color="auto" w:fill="auto"/>
            <w:vAlign w:val="center"/>
            <w:hideMark/>
          </w:tcPr>
          <w:p w14:paraId="698C4123" w14:textId="77777777" w:rsidR="0055550A" w:rsidRPr="0055550A" w:rsidRDefault="0055550A" w:rsidP="0055550A">
            <w:pPr>
              <w:spacing w:after="0" w:line="240" w:lineRule="auto"/>
              <w:jc w:val="center"/>
              <w:rPr>
                <w:rFonts w:asciiTheme="majorHAnsi" w:eastAsia="Times New Roman" w:hAnsiTheme="majorHAnsi" w:cstheme="majorHAnsi"/>
                <w:b/>
                <w:bCs/>
                <w:color w:val="000000"/>
                <w:sz w:val="20"/>
                <w:szCs w:val="20"/>
              </w:rPr>
            </w:pPr>
          </w:p>
        </w:tc>
        <w:tc>
          <w:tcPr>
            <w:tcW w:w="803" w:type="pct"/>
            <w:shd w:val="clear" w:color="auto" w:fill="auto"/>
            <w:vAlign w:val="center"/>
            <w:hideMark/>
          </w:tcPr>
          <w:p w14:paraId="44ABB8ED"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1 din 3.12.2020</w:t>
            </w:r>
            <w:r w:rsidRPr="0055550A">
              <w:rPr>
                <w:rFonts w:asciiTheme="majorHAnsi" w:eastAsia="Times New Roman" w:hAnsiTheme="majorHAnsi" w:cstheme="majorHAnsi"/>
                <w:color w:val="000000"/>
                <w:sz w:val="20"/>
                <w:szCs w:val="20"/>
              </w:rPr>
              <w:br/>
              <w:t>Consit Pro SRL</w:t>
            </w:r>
          </w:p>
        </w:tc>
        <w:tc>
          <w:tcPr>
            <w:tcW w:w="648" w:type="pct"/>
            <w:shd w:val="clear" w:color="auto" w:fill="auto"/>
            <w:vAlign w:val="center"/>
            <w:hideMark/>
          </w:tcPr>
          <w:p w14:paraId="0AE2347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398.816,09</w:t>
            </w:r>
          </w:p>
        </w:tc>
        <w:tc>
          <w:tcPr>
            <w:tcW w:w="780" w:type="pct"/>
            <w:shd w:val="clear" w:color="auto" w:fill="auto"/>
            <w:vAlign w:val="center"/>
            <w:hideMark/>
          </w:tcPr>
          <w:p w14:paraId="23028C73"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Din 10.08.2021</w:t>
            </w:r>
            <w:r w:rsidRPr="0055550A">
              <w:rPr>
                <w:rFonts w:asciiTheme="majorHAnsi" w:eastAsia="Times New Roman" w:hAnsiTheme="majorHAnsi" w:cstheme="majorHAnsi"/>
                <w:color w:val="000000"/>
                <w:sz w:val="20"/>
                <w:szCs w:val="20"/>
              </w:rPr>
              <w:br/>
              <w:t>Consit Pro SRL</w:t>
            </w:r>
          </w:p>
        </w:tc>
        <w:tc>
          <w:tcPr>
            <w:tcW w:w="648" w:type="pct"/>
            <w:shd w:val="clear" w:color="auto" w:fill="auto"/>
            <w:vAlign w:val="center"/>
            <w:hideMark/>
          </w:tcPr>
          <w:p w14:paraId="33D2D08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398.816,09</w:t>
            </w:r>
          </w:p>
        </w:tc>
        <w:tc>
          <w:tcPr>
            <w:tcW w:w="624" w:type="pct"/>
            <w:shd w:val="clear" w:color="auto" w:fill="auto"/>
            <w:noWrap/>
            <w:vAlign w:val="center"/>
            <w:hideMark/>
          </w:tcPr>
          <w:p w14:paraId="3995853C"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38251442"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r>
      <w:tr w:rsidR="00284F83" w:rsidRPr="0055550A" w14:paraId="37447CD5" w14:textId="77777777" w:rsidTr="00730C66">
        <w:trPr>
          <w:trHeight w:val="720"/>
        </w:trPr>
        <w:tc>
          <w:tcPr>
            <w:tcW w:w="189" w:type="pct"/>
            <w:shd w:val="clear" w:color="auto" w:fill="auto"/>
            <w:noWrap/>
            <w:vAlign w:val="center"/>
            <w:hideMark/>
          </w:tcPr>
          <w:p w14:paraId="2FCE4998"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16</w:t>
            </w:r>
          </w:p>
        </w:tc>
        <w:tc>
          <w:tcPr>
            <w:tcW w:w="593" w:type="pct"/>
            <w:shd w:val="clear" w:color="auto" w:fill="auto"/>
            <w:vAlign w:val="center"/>
            <w:hideMark/>
          </w:tcPr>
          <w:p w14:paraId="17EA27A3"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Ungheni</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LT ”Alexandr Pușkin”</w:t>
            </w:r>
          </w:p>
        </w:tc>
        <w:tc>
          <w:tcPr>
            <w:tcW w:w="803" w:type="pct"/>
            <w:shd w:val="clear" w:color="auto" w:fill="auto"/>
            <w:vAlign w:val="center"/>
            <w:hideMark/>
          </w:tcPr>
          <w:p w14:paraId="0CFF47E9"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5 din 31.07.2019</w:t>
            </w:r>
            <w:r w:rsidRPr="0055550A">
              <w:rPr>
                <w:rFonts w:asciiTheme="majorHAnsi" w:eastAsia="Times New Roman" w:hAnsiTheme="majorHAnsi" w:cstheme="majorHAnsi"/>
                <w:color w:val="000000"/>
                <w:sz w:val="20"/>
                <w:szCs w:val="20"/>
              </w:rPr>
              <w:br/>
              <w:t>Agentinter SRL</w:t>
            </w:r>
          </w:p>
        </w:tc>
        <w:tc>
          <w:tcPr>
            <w:tcW w:w="648" w:type="pct"/>
            <w:shd w:val="clear" w:color="auto" w:fill="auto"/>
            <w:vAlign w:val="center"/>
            <w:hideMark/>
          </w:tcPr>
          <w:p w14:paraId="38766D81"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12.228.065,56</w:t>
            </w:r>
          </w:p>
        </w:tc>
        <w:tc>
          <w:tcPr>
            <w:tcW w:w="780" w:type="pct"/>
            <w:shd w:val="clear" w:color="auto" w:fill="auto"/>
            <w:vAlign w:val="center"/>
            <w:hideMark/>
          </w:tcPr>
          <w:p w14:paraId="3253C45F"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8 din 12.02.2020</w:t>
            </w:r>
            <w:r w:rsidRPr="0055550A">
              <w:rPr>
                <w:rFonts w:asciiTheme="majorHAnsi" w:eastAsia="Times New Roman" w:hAnsiTheme="majorHAnsi" w:cstheme="majorHAnsi"/>
                <w:color w:val="000000"/>
                <w:sz w:val="20"/>
                <w:szCs w:val="20"/>
              </w:rPr>
              <w:br/>
              <w:t>Agentinter SRL</w:t>
            </w:r>
          </w:p>
        </w:tc>
        <w:tc>
          <w:tcPr>
            <w:tcW w:w="648" w:type="pct"/>
            <w:shd w:val="clear" w:color="auto" w:fill="auto"/>
            <w:vAlign w:val="center"/>
            <w:hideMark/>
          </w:tcPr>
          <w:p w14:paraId="52A12BDB"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12.228.065,57</w:t>
            </w:r>
          </w:p>
        </w:tc>
        <w:tc>
          <w:tcPr>
            <w:tcW w:w="624" w:type="pct"/>
            <w:shd w:val="clear" w:color="auto" w:fill="auto"/>
            <w:noWrap/>
            <w:vAlign w:val="center"/>
            <w:hideMark/>
          </w:tcPr>
          <w:p w14:paraId="0C1C4502"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din 6.10.2020</w:t>
            </w:r>
          </w:p>
        </w:tc>
        <w:tc>
          <w:tcPr>
            <w:tcW w:w="716" w:type="pct"/>
            <w:shd w:val="clear" w:color="auto" w:fill="auto"/>
            <w:noWrap/>
            <w:vAlign w:val="center"/>
            <w:hideMark/>
          </w:tcPr>
          <w:p w14:paraId="3390060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12.394.129,08</w:t>
            </w:r>
          </w:p>
        </w:tc>
      </w:tr>
      <w:tr w:rsidR="00284F83" w:rsidRPr="0055550A" w14:paraId="5BACBEC4" w14:textId="77777777" w:rsidTr="00730C66">
        <w:trPr>
          <w:trHeight w:val="720"/>
        </w:trPr>
        <w:tc>
          <w:tcPr>
            <w:tcW w:w="189" w:type="pct"/>
            <w:shd w:val="clear" w:color="auto" w:fill="auto"/>
            <w:noWrap/>
            <w:vAlign w:val="center"/>
            <w:hideMark/>
          </w:tcPr>
          <w:p w14:paraId="5975D0FE" w14:textId="77777777" w:rsidR="0055550A" w:rsidRPr="0055550A" w:rsidRDefault="0055550A" w:rsidP="00CE392B">
            <w:pPr>
              <w:spacing w:after="0" w:line="240" w:lineRule="auto"/>
              <w:jc w:val="right"/>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17</w:t>
            </w:r>
          </w:p>
        </w:tc>
        <w:tc>
          <w:tcPr>
            <w:tcW w:w="593" w:type="pct"/>
            <w:shd w:val="clear" w:color="auto" w:fill="auto"/>
            <w:vAlign w:val="center"/>
            <w:hideMark/>
          </w:tcPr>
          <w:p w14:paraId="17DF8368"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Glodeni</w:t>
            </w:r>
            <w:r w:rsidRPr="0055550A">
              <w:rPr>
                <w:rFonts w:asciiTheme="majorHAnsi" w:eastAsia="Times New Roman" w:hAnsiTheme="majorHAnsi" w:cstheme="majorHAnsi"/>
                <w:color w:val="000000"/>
                <w:sz w:val="20"/>
                <w:szCs w:val="20"/>
              </w:rPr>
              <w:br/>
            </w:r>
            <w:r w:rsidRPr="0055550A">
              <w:rPr>
                <w:rFonts w:asciiTheme="majorHAnsi" w:eastAsia="Times New Roman" w:hAnsiTheme="majorHAnsi" w:cstheme="majorHAnsi"/>
                <w:b/>
                <w:bCs/>
                <w:color w:val="000000"/>
                <w:sz w:val="20"/>
                <w:szCs w:val="20"/>
              </w:rPr>
              <w:t>LT ”Vasile Coroban”</w:t>
            </w:r>
          </w:p>
        </w:tc>
        <w:tc>
          <w:tcPr>
            <w:tcW w:w="803" w:type="pct"/>
            <w:shd w:val="clear" w:color="auto" w:fill="auto"/>
            <w:vAlign w:val="center"/>
            <w:hideMark/>
          </w:tcPr>
          <w:p w14:paraId="74C0EC2B"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2 din 29.08.2019</w:t>
            </w:r>
            <w:r w:rsidRPr="0055550A">
              <w:rPr>
                <w:rFonts w:asciiTheme="majorHAnsi" w:eastAsia="Times New Roman" w:hAnsiTheme="majorHAnsi" w:cstheme="majorHAnsi"/>
                <w:color w:val="000000"/>
                <w:sz w:val="20"/>
                <w:szCs w:val="20"/>
              </w:rPr>
              <w:br/>
              <w:t>Agentinter SRL</w:t>
            </w:r>
          </w:p>
        </w:tc>
        <w:tc>
          <w:tcPr>
            <w:tcW w:w="648" w:type="pct"/>
            <w:shd w:val="clear" w:color="auto" w:fill="auto"/>
            <w:vAlign w:val="center"/>
            <w:hideMark/>
          </w:tcPr>
          <w:p w14:paraId="28312116"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11.845.324,41</w:t>
            </w:r>
          </w:p>
        </w:tc>
        <w:tc>
          <w:tcPr>
            <w:tcW w:w="780" w:type="pct"/>
            <w:shd w:val="clear" w:color="auto" w:fill="auto"/>
            <w:vAlign w:val="center"/>
            <w:hideMark/>
          </w:tcPr>
          <w:p w14:paraId="7FCF1F62"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nr. 3/20 din 20.05.2020</w:t>
            </w:r>
            <w:r w:rsidRPr="0055550A">
              <w:rPr>
                <w:rFonts w:asciiTheme="majorHAnsi" w:eastAsia="Times New Roman" w:hAnsiTheme="majorHAnsi" w:cstheme="majorHAnsi"/>
                <w:color w:val="000000"/>
                <w:sz w:val="20"/>
                <w:szCs w:val="20"/>
              </w:rPr>
              <w:br/>
              <w:t>Agentinter SRL</w:t>
            </w:r>
          </w:p>
        </w:tc>
        <w:tc>
          <w:tcPr>
            <w:tcW w:w="648" w:type="pct"/>
            <w:shd w:val="clear" w:color="auto" w:fill="auto"/>
            <w:vAlign w:val="center"/>
            <w:hideMark/>
          </w:tcPr>
          <w:p w14:paraId="47F3DD0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11.845.324,41</w:t>
            </w:r>
          </w:p>
        </w:tc>
        <w:tc>
          <w:tcPr>
            <w:tcW w:w="624" w:type="pct"/>
            <w:shd w:val="clear" w:color="auto" w:fill="auto"/>
            <w:vAlign w:val="center"/>
            <w:hideMark/>
          </w:tcPr>
          <w:p w14:paraId="71722024"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din 24.11.2020</w:t>
            </w:r>
          </w:p>
        </w:tc>
        <w:tc>
          <w:tcPr>
            <w:tcW w:w="716" w:type="pct"/>
            <w:shd w:val="clear" w:color="auto" w:fill="auto"/>
            <w:noWrap/>
            <w:vAlign w:val="center"/>
            <w:hideMark/>
          </w:tcPr>
          <w:p w14:paraId="4247E86F"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12.007.305,07</w:t>
            </w:r>
          </w:p>
        </w:tc>
      </w:tr>
      <w:tr w:rsidR="00284F83" w:rsidRPr="0055550A" w14:paraId="49AEF165" w14:textId="77777777" w:rsidTr="00730C66">
        <w:trPr>
          <w:trHeight w:val="250"/>
        </w:trPr>
        <w:tc>
          <w:tcPr>
            <w:tcW w:w="782" w:type="pct"/>
            <w:gridSpan w:val="2"/>
            <w:shd w:val="clear" w:color="auto" w:fill="auto"/>
            <w:noWrap/>
            <w:vAlign w:val="center"/>
            <w:hideMark/>
          </w:tcPr>
          <w:p w14:paraId="0D1F5A3F" w14:textId="77777777" w:rsidR="0055550A" w:rsidRPr="0055550A" w:rsidRDefault="0055550A" w:rsidP="0055550A">
            <w:pPr>
              <w:spacing w:after="0" w:line="240" w:lineRule="auto"/>
              <w:jc w:val="center"/>
              <w:rPr>
                <w:rFonts w:asciiTheme="majorHAnsi" w:eastAsia="Times New Roman" w:hAnsiTheme="majorHAnsi" w:cstheme="majorHAnsi"/>
                <w:b/>
                <w:bCs/>
                <w:color w:val="000000"/>
                <w:sz w:val="20"/>
                <w:szCs w:val="20"/>
              </w:rPr>
            </w:pPr>
            <w:r w:rsidRPr="0055550A">
              <w:rPr>
                <w:rFonts w:asciiTheme="majorHAnsi" w:eastAsia="Times New Roman" w:hAnsiTheme="majorHAnsi" w:cstheme="majorHAnsi"/>
                <w:b/>
                <w:bCs/>
                <w:color w:val="000000"/>
                <w:sz w:val="20"/>
                <w:szCs w:val="20"/>
              </w:rPr>
              <w:t>Total</w:t>
            </w:r>
          </w:p>
        </w:tc>
        <w:tc>
          <w:tcPr>
            <w:tcW w:w="803" w:type="pct"/>
            <w:shd w:val="clear" w:color="auto" w:fill="auto"/>
            <w:noWrap/>
            <w:vAlign w:val="center"/>
            <w:hideMark/>
          </w:tcPr>
          <w:p w14:paraId="06D5CBB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48" w:type="pct"/>
            <w:shd w:val="clear" w:color="auto" w:fill="auto"/>
            <w:noWrap/>
            <w:vAlign w:val="center"/>
            <w:hideMark/>
          </w:tcPr>
          <w:p w14:paraId="52F551D2"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189.941.250,96</w:t>
            </w:r>
          </w:p>
        </w:tc>
        <w:tc>
          <w:tcPr>
            <w:tcW w:w="780" w:type="pct"/>
            <w:shd w:val="clear" w:color="auto" w:fill="auto"/>
            <w:noWrap/>
            <w:vAlign w:val="center"/>
            <w:hideMark/>
          </w:tcPr>
          <w:p w14:paraId="2850C86C"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648" w:type="pct"/>
            <w:shd w:val="clear" w:color="auto" w:fill="auto"/>
            <w:noWrap/>
            <w:vAlign w:val="center"/>
            <w:hideMark/>
          </w:tcPr>
          <w:p w14:paraId="3E2596A0"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155.846.273,97</w:t>
            </w:r>
          </w:p>
        </w:tc>
        <w:tc>
          <w:tcPr>
            <w:tcW w:w="624" w:type="pct"/>
            <w:shd w:val="clear" w:color="auto" w:fill="auto"/>
            <w:noWrap/>
            <w:vAlign w:val="center"/>
            <w:hideMark/>
          </w:tcPr>
          <w:p w14:paraId="4310453A"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p>
        </w:tc>
        <w:tc>
          <w:tcPr>
            <w:tcW w:w="716" w:type="pct"/>
            <w:shd w:val="clear" w:color="auto" w:fill="auto"/>
            <w:noWrap/>
            <w:vAlign w:val="center"/>
            <w:hideMark/>
          </w:tcPr>
          <w:p w14:paraId="623C9863" w14:textId="77777777" w:rsidR="0055550A" w:rsidRPr="0055550A" w:rsidRDefault="0055550A" w:rsidP="0055550A">
            <w:pPr>
              <w:spacing w:after="0" w:line="240" w:lineRule="auto"/>
              <w:jc w:val="center"/>
              <w:rPr>
                <w:rFonts w:asciiTheme="majorHAnsi" w:eastAsia="Times New Roman" w:hAnsiTheme="majorHAnsi" w:cstheme="majorHAnsi"/>
                <w:color w:val="000000"/>
                <w:sz w:val="20"/>
                <w:szCs w:val="20"/>
              </w:rPr>
            </w:pPr>
            <w:r w:rsidRPr="0055550A">
              <w:rPr>
                <w:rFonts w:asciiTheme="majorHAnsi" w:eastAsia="Times New Roman" w:hAnsiTheme="majorHAnsi" w:cstheme="majorHAnsi"/>
                <w:color w:val="000000"/>
                <w:sz w:val="20"/>
                <w:szCs w:val="20"/>
              </w:rPr>
              <w:t>72.034.221,44</w:t>
            </w:r>
          </w:p>
        </w:tc>
      </w:tr>
    </w:tbl>
    <w:p w14:paraId="6D32959E" w14:textId="645DA449" w:rsidR="0055550A" w:rsidRPr="006B2B03" w:rsidRDefault="006B2B03" w:rsidP="006B2B03">
      <w:pPr>
        <w:pStyle w:val="ab"/>
        <w:spacing w:after="0"/>
        <w:ind w:left="0"/>
        <w:outlineLvl w:val="1"/>
        <w:rPr>
          <w:rFonts w:asciiTheme="majorHAnsi" w:hAnsiTheme="majorHAnsi" w:cstheme="majorHAnsi"/>
          <w:i/>
          <w:sz w:val="20"/>
          <w:szCs w:val="20"/>
          <w:lang w:val="ro-MD"/>
        </w:rPr>
      </w:pPr>
      <w:r w:rsidRPr="006B2B03">
        <w:rPr>
          <w:rFonts w:asciiTheme="majorHAnsi" w:hAnsiTheme="majorHAnsi" w:cstheme="majorHAnsi"/>
          <w:b/>
          <w:i/>
          <w:sz w:val="20"/>
          <w:szCs w:val="20"/>
          <w:lang w:val="ro-MD"/>
        </w:rPr>
        <w:t>Sursa</w:t>
      </w:r>
      <w:r w:rsidRPr="006B2B03">
        <w:rPr>
          <w:rFonts w:asciiTheme="majorHAnsi" w:hAnsiTheme="majorHAnsi" w:cstheme="majorHAnsi"/>
          <w:i/>
          <w:sz w:val="20"/>
          <w:szCs w:val="20"/>
          <w:lang w:val="ro-MD"/>
        </w:rPr>
        <w:t xml:space="preserve">: Informații generalizate de echipa de audit conform documentelor primare prezentate. </w:t>
      </w:r>
    </w:p>
    <w:p w14:paraId="48A2CC94"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288F1F1C"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15A94ABE"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1AA51F23"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4BA83976"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0FB1431B"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1E68111E"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1965691E"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627E66BC"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26381509"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508BD2D6"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1F242A0B"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496DBAB7"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11A0ECB4"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65A57048"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16D17185"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7BFCBC5A"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29D2BC03" w14:textId="77777777" w:rsidR="0055550A" w:rsidRDefault="0055550A" w:rsidP="002B1063">
      <w:pPr>
        <w:pStyle w:val="ab"/>
        <w:spacing w:after="0"/>
        <w:ind w:left="0"/>
        <w:jc w:val="right"/>
        <w:outlineLvl w:val="1"/>
        <w:rPr>
          <w:rFonts w:asciiTheme="majorHAnsi" w:hAnsiTheme="majorHAnsi" w:cstheme="majorHAnsi"/>
          <w:i/>
          <w:sz w:val="24"/>
          <w:szCs w:val="24"/>
          <w:lang w:val="ro-MD"/>
        </w:rPr>
      </w:pPr>
    </w:p>
    <w:p w14:paraId="433A7935" w14:textId="74BD00D0" w:rsidR="0055550A" w:rsidRDefault="0055550A" w:rsidP="002B1063">
      <w:pPr>
        <w:pStyle w:val="ab"/>
        <w:spacing w:after="0"/>
        <w:ind w:left="0"/>
        <w:jc w:val="right"/>
        <w:outlineLvl w:val="1"/>
        <w:rPr>
          <w:rFonts w:asciiTheme="majorHAnsi" w:hAnsiTheme="majorHAnsi" w:cstheme="majorHAnsi"/>
          <w:i/>
          <w:sz w:val="24"/>
          <w:szCs w:val="24"/>
          <w:lang w:val="ro-MD"/>
        </w:rPr>
      </w:pPr>
    </w:p>
    <w:p w14:paraId="3548BD66" w14:textId="443F16E2" w:rsidR="00D81D7F" w:rsidRPr="002B1063" w:rsidRDefault="003C0699" w:rsidP="002B1063">
      <w:pPr>
        <w:pStyle w:val="ab"/>
        <w:spacing w:after="0"/>
        <w:ind w:left="0"/>
        <w:jc w:val="right"/>
        <w:outlineLvl w:val="1"/>
        <w:rPr>
          <w:rFonts w:asciiTheme="majorHAnsi" w:hAnsiTheme="majorHAnsi" w:cstheme="majorHAnsi"/>
          <w:i/>
          <w:sz w:val="24"/>
          <w:szCs w:val="24"/>
          <w:lang w:val="ro-MD"/>
        </w:rPr>
      </w:pPr>
      <w:r w:rsidRPr="002B1063">
        <w:rPr>
          <w:rFonts w:asciiTheme="majorHAnsi" w:hAnsiTheme="majorHAnsi" w:cstheme="majorHAnsi"/>
          <w:i/>
          <w:sz w:val="24"/>
          <w:szCs w:val="24"/>
          <w:lang w:val="ro-MD"/>
        </w:rPr>
        <w:t>Anexa nr.6</w:t>
      </w:r>
      <w:r w:rsidR="00D81D7F" w:rsidRPr="002B1063">
        <w:rPr>
          <w:rFonts w:asciiTheme="majorHAnsi" w:hAnsiTheme="majorHAnsi" w:cstheme="majorHAnsi"/>
          <w:i/>
          <w:sz w:val="24"/>
          <w:szCs w:val="24"/>
          <w:lang w:val="ro-MD"/>
        </w:rPr>
        <w:t xml:space="preserve"> </w:t>
      </w:r>
      <w:bookmarkEnd w:id="8"/>
    </w:p>
    <w:p w14:paraId="4296AF0C" w14:textId="77777777" w:rsidR="00DF79CD" w:rsidRPr="002B1063" w:rsidRDefault="00DF79CD" w:rsidP="002B1063">
      <w:pPr>
        <w:spacing w:after="0" w:line="276" w:lineRule="auto"/>
        <w:jc w:val="center"/>
        <w:rPr>
          <w:rFonts w:asciiTheme="majorHAnsi" w:hAnsiTheme="majorHAnsi" w:cstheme="majorHAnsi"/>
          <w:b/>
          <w:sz w:val="28"/>
          <w:szCs w:val="28"/>
        </w:rPr>
      </w:pPr>
      <w:r w:rsidRPr="002B1063">
        <w:rPr>
          <w:rFonts w:asciiTheme="majorHAnsi" w:eastAsia="MS Mincho" w:hAnsiTheme="majorHAnsi" w:cstheme="majorHAnsi"/>
          <w:b/>
          <w:i/>
          <w:sz w:val="24"/>
          <w:szCs w:val="24"/>
          <w:lang w:val="ro-MD" w:eastAsia="ru-RU"/>
        </w:rPr>
        <w:t>Finanțarea pe componentele Proiectului „Reforma învățământului în Moldova”</w:t>
      </w:r>
    </w:p>
    <w:tbl>
      <w:tblPr>
        <w:tblStyle w:val="ad"/>
        <w:tblW w:w="10525" w:type="dxa"/>
        <w:tblInd w:w="2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89"/>
        <w:gridCol w:w="2126"/>
        <w:gridCol w:w="5710"/>
      </w:tblGrid>
      <w:tr w:rsidR="00DF79CD" w:rsidRPr="002B1063" w14:paraId="2238E7B2" w14:textId="77777777" w:rsidTr="008E7F03">
        <w:tc>
          <w:tcPr>
            <w:tcW w:w="2689" w:type="dxa"/>
            <w:vMerge w:val="restart"/>
            <w:vAlign w:val="center"/>
          </w:tcPr>
          <w:p w14:paraId="29C633A8" w14:textId="77777777" w:rsidR="00DF79CD" w:rsidRPr="002B1063" w:rsidRDefault="00DF79CD" w:rsidP="002B1063">
            <w:pPr>
              <w:jc w:val="center"/>
              <w:rPr>
                <w:rFonts w:asciiTheme="majorHAnsi" w:hAnsiTheme="majorHAnsi" w:cstheme="majorHAnsi"/>
                <w:b/>
                <w:lang w:val="ro-MD"/>
              </w:rPr>
            </w:pPr>
            <w:r w:rsidRPr="002B1063">
              <w:rPr>
                <w:rFonts w:asciiTheme="majorHAnsi" w:hAnsiTheme="majorHAnsi" w:cstheme="majorHAnsi"/>
                <w:b/>
                <w:lang w:val="ro-MD"/>
              </w:rPr>
              <w:t>Componenta A</w:t>
            </w:r>
          </w:p>
          <w:p w14:paraId="33B874C5" w14:textId="77777777" w:rsidR="00DF79CD" w:rsidRPr="002B1063" w:rsidRDefault="00DF79CD" w:rsidP="002B1063">
            <w:pPr>
              <w:autoSpaceDE w:val="0"/>
              <w:autoSpaceDN w:val="0"/>
              <w:adjustRightInd w:val="0"/>
              <w:jc w:val="center"/>
              <w:rPr>
                <w:rFonts w:asciiTheme="majorHAnsi" w:eastAsia="SimSun" w:hAnsiTheme="majorHAnsi" w:cstheme="majorHAnsi"/>
                <w:lang w:eastAsia="zh-CN"/>
              </w:rPr>
            </w:pPr>
            <w:r w:rsidRPr="002B1063">
              <w:rPr>
                <w:rFonts w:asciiTheme="majorHAnsi" w:hAnsiTheme="majorHAnsi" w:cstheme="majorHAnsi"/>
                <w:lang w:val="ro-MD"/>
              </w:rPr>
              <w:t>„</w:t>
            </w:r>
            <w:r w:rsidRPr="002B1063">
              <w:rPr>
                <w:rFonts w:asciiTheme="majorHAnsi" w:eastAsia="SimSun" w:hAnsiTheme="majorHAnsi" w:cstheme="majorHAnsi"/>
                <w:lang w:eastAsia="zh-CN"/>
              </w:rPr>
              <w:t>Consolidarea calității educației”</w:t>
            </w:r>
          </w:p>
          <w:p w14:paraId="46648102" w14:textId="77777777" w:rsidR="00DF79CD" w:rsidRPr="002B1063" w:rsidRDefault="00DF79CD" w:rsidP="002B1063">
            <w:pPr>
              <w:autoSpaceDE w:val="0"/>
              <w:autoSpaceDN w:val="0"/>
              <w:adjustRightInd w:val="0"/>
              <w:jc w:val="center"/>
              <w:rPr>
                <w:rFonts w:asciiTheme="majorHAnsi" w:eastAsia="SimSun" w:hAnsiTheme="majorHAnsi" w:cstheme="majorHAnsi"/>
                <w:b/>
                <w:lang w:eastAsia="zh-CN"/>
              </w:rPr>
            </w:pPr>
            <w:r w:rsidRPr="002B1063">
              <w:rPr>
                <w:rFonts w:asciiTheme="majorHAnsi" w:eastAsia="SimSun" w:hAnsiTheme="majorHAnsi" w:cstheme="majorHAnsi"/>
                <w:lang w:eastAsia="zh-CN"/>
              </w:rPr>
              <w:t>(39,78 mil. dol</w:t>
            </w:r>
            <w:r w:rsidR="00EA4024" w:rsidRPr="002B1063">
              <w:rPr>
                <w:rFonts w:asciiTheme="majorHAnsi" w:eastAsia="SimSun" w:hAnsiTheme="majorHAnsi" w:cstheme="majorHAnsi"/>
                <w:lang w:eastAsia="zh-CN"/>
              </w:rPr>
              <w:t>ari</w:t>
            </w:r>
            <w:r w:rsidRPr="002B1063">
              <w:rPr>
                <w:rFonts w:asciiTheme="majorHAnsi" w:eastAsia="SimSun" w:hAnsiTheme="majorHAnsi" w:cstheme="majorHAnsi"/>
                <w:lang w:eastAsia="zh-CN"/>
              </w:rPr>
              <w:t xml:space="preserve"> SUA)</w:t>
            </w:r>
          </w:p>
          <w:p w14:paraId="18B60298" w14:textId="77777777" w:rsidR="00DF79CD" w:rsidRPr="002B1063" w:rsidRDefault="00DF79CD" w:rsidP="002B1063">
            <w:pPr>
              <w:autoSpaceDE w:val="0"/>
              <w:autoSpaceDN w:val="0"/>
              <w:adjustRightInd w:val="0"/>
              <w:jc w:val="center"/>
              <w:rPr>
                <w:rFonts w:asciiTheme="majorHAnsi" w:eastAsia="SimSun" w:hAnsiTheme="majorHAnsi" w:cstheme="majorHAnsi"/>
                <w:b/>
                <w:lang w:eastAsia="zh-CN"/>
              </w:rPr>
            </w:pPr>
          </w:p>
          <w:p w14:paraId="198E4508" w14:textId="77777777" w:rsidR="00DF79CD" w:rsidRPr="002B1063" w:rsidRDefault="00DF79CD" w:rsidP="002B1063">
            <w:pPr>
              <w:jc w:val="center"/>
              <w:rPr>
                <w:rFonts w:asciiTheme="majorHAnsi" w:hAnsiTheme="majorHAnsi" w:cstheme="majorHAnsi"/>
                <w:b/>
                <w:lang w:val="ro-MD"/>
              </w:rPr>
            </w:pPr>
          </w:p>
        </w:tc>
        <w:tc>
          <w:tcPr>
            <w:tcW w:w="2126" w:type="dxa"/>
          </w:tcPr>
          <w:p w14:paraId="01FB0626" w14:textId="77777777" w:rsidR="00DF79CD" w:rsidRPr="002B1063" w:rsidRDefault="00DF79CD" w:rsidP="002B1063">
            <w:pPr>
              <w:jc w:val="both"/>
              <w:rPr>
                <w:rFonts w:asciiTheme="majorHAnsi" w:hAnsiTheme="majorHAnsi" w:cstheme="majorHAnsi"/>
                <w:b/>
                <w:lang w:val="ro-MD"/>
              </w:rPr>
            </w:pPr>
            <w:r w:rsidRPr="002B1063">
              <w:rPr>
                <w:rFonts w:asciiTheme="majorHAnsi" w:hAnsiTheme="majorHAnsi" w:cstheme="majorHAnsi"/>
                <w:b/>
                <w:lang w:val="ro-MD"/>
              </w:rPr>
              <w:t>Subcomponenta A.1</w:t>
            </w:r>
          </w:p>
          <w:p w14:paraId="162782CD" w14:textId="77777777" w:rsidR="00DF79CD" w:rsidRPr="002B1063" w:rsidRDefault="00DF79CD" w:rsidP="002B1063">
            <w:pPr>
              <w:jc w:val="both"/>
              <w:rPr>
                <w:rFonts w:asciiTheme="majorHAnsi" w:eastAsia="SimSun" w:hAnsiTheme="majorHAnsi" w:cstheme="majorHAnsi"/>
                <w:color w:val="000000"/>
                <w:lang w:eastAsia="zh-CN"/>
              </w:rPr>
            </w:pPr>
            <w:r w:rsidRPr="002B1063">
              <w:rPr>
                <w:rFonts w:asciiTheme="majorHAnsi" w:eastAsia="SimSun" w:hAnsiTheme="majorHAnsi" w:cstheme="majorHAnsi"/>
                <w:color w:val="000000"/>
                <w:lang w:val="ro-MD" w:eastAsia="zh-CN"/>
              </w:rPr>
              <w:t>(</w:t>
            </w:r>
            <w:r w:rsidRPr="002B1063">
              <w:rPr>
                <w:rFonts w:asciiTheme="majorHAnsi" w:eastAsia="SimSun" w:hAnsiTheme="majorHAnsi" w:cstheme="majorHAnsi"/>
                <w:color w:val="000000"/>
                <w:lang w:eastAsia="zh-CN"/>
              </w:rPr>
              <w:t>16,5 mil. dol</w:t>
            </w:r>
            <w:r w:rsidR="00EA4024" w:rsidRPr="002B1063">
              <w:rPr>
                <w:rFonts w:asciiTheme="majorHAnsi" w:eastAsia="SimSun" w:hAnsiTheme="majorHAnsi" w:cstheme="majorHAnsi"/>
                <w:color w:val="000000"/>
                <w:lang w:eastAsia="zh-CN"/>
              </w:rPr>
              <w:t>ari</w:t>
            </w:r>
            <w:r w:rsidRPr="002B1063">
              <w:rPr>
                <w:rFonts w:asciiTheme="majorHAnsi" w:eastAsia="SimSun" w:hAnsiTheme="majorHAnsi" w:cstheme="majorHAnsi"/>
                <w:color w:val="000000"/>
                <w:lang w:eastAsia="zh-CN"/>
              </w:rPr>
              <w:t xml:space="preserve"> SUA, abordare bazată pe indicatori)</w:t>
            </w:r>
          </w:p>
          <w:p w14:paraId="04D19F49" w14:textId="77777777" w:rsidR="00DF79CD" w:rsidRPr="002B1063" w:rsidRDefault="00DF79CD" w:rsidP="002B1063">
            <w:pPr>
              <w:jc w:val="both"/>
              <w:rPr>
                <w:rFonts w:asciiTheme="majorHAnsi" w:eastAsia="SimSun" w:hAnsiTheme="majorHAnsi" w:cstheme="majorHAnsi"/>
                <w:color w:val="000000"/>
                <w:lang w:eastAsia="zh-CN"/>
              </w:rPr>
            </w:pPr>
          </w:p>
        </w:tc>
        <w:tc>
          <w:tcPr>
            <w:tcW w:w="5710" w:type="dxa"/>
          </w:tcPr>
          <w:p w14:paraId="78D86F76" w14:textId="77777777" w:rsidR="00DF79CD" w:rsidRPr="002B1063" w:rsidRDefault="00DF79CD" w:rsidP="002B1063">
            <w:pPr>
              <w:jc w:val="both"/>
              <w:rPr>
                <w:rFonts w:asciiTheme="majorHAnsi" w:hAnsiTheme="majorHAnsi" w:cstheme="majorHAnsi"/>
                <w:lang w:val="ro-MD"/>
              </w:rPr>
            </w:pPr>
            <w:r w:rsidRPr="002B1063">
              <w:rPr>
                <w:rFonts w:asciiTheme="majorHAnsi" w:eastAsia="SimSun" w:hAnsiTheme="majorHAnsi" w:cstheme="majorHAnsi"/>
                <w:i/>
                <w:lang w:eastAsia="zh-CN"/>
              </w:rPr>
              <w:t>Obiectivul subcomponentei</w:t>
            </w:r>
            <w:r w:rsidRPr="002B1063">
              <w:rPr>
                <w:rFonts w:asciiTheme="majorHAnsi" w:eastAsia="SimSun" w:hAnsiTheme="majorHAnsi" w:cstheme="majorHAnsi"/>
                <w:i/>
                <w:color w:val="000000"/>
                <w:lang w:eastAsia="zh-CN"/>
              </w:rPr>
              <w:t xml:space="preserve"> A.1</w:t>
            </w:r>
            <w:r w:rsidRPr="002B1063">
              <w:rPr>
                <w:rFonts w:asciiTheme="majorHAnsi" w:eastAsia="SimSun" w:hAnsiTheme="majorHAnsi" w:cstheme="majorHAnsi"/>
                <w:color w:val="000000"/>
                <w:lang w:eastAsia="zh-CN"/>
              </w:rPr>
              <w:t xml:space="preserve"> este </w:t>
            </w:r>
            <w:r w:rsidRPr="002B1063">
              <w:rPr>
                <w:rFonts w:asciiTheme="majorHAnsi" w:eastAsia="SimSun" w:hAnsiTheme="majorHAnsi" w:cstheme="majorHAnsi"/>
                <w:lang w:eastAsia="zh-CN"/>
              </w:rPr>
              <w:t>de a contribui la consolidarea calității educației în învățământul general prin îmbunătățirea sistemelor în următoarele domenii: standardele școlare, formarea directorilor de școală și cadrelor didactice, evaluarea elevilor și colectarea datelor</w:t>
            </w:r>
          </w:p>
        </w:tc>
      </w:tr>
      <w:tr w:rsidR="00DF79CD" w:rsidRPr="002B1063" w14:paraId="52E948B0" w14:textId="77777777" w:rsidTr="008E7F03">
        <w:tc>
          <w:tcPr>
            <w:tcW w:w="2689" w:type="dxa"/>
            <w:vMerge/>
            <w:vAlign w:val="center"/>
          </w:tcPr>
          <w:p w14:paraId="7C1D6BCE" w14:textId="77777777" w:rsidR="00DF79CD" w:rsidRPr="002B1063" w:rsidRDefault="00DF79CD" w:rsidP="002B1063">
            <w:pPr>
              <w:jc w:val="center"/>
              <w:rPr>
                <w:rFonts w:asciiTheme="majorHAnsi" w:hAnsiTheme="majorHAnsi" w:cstheme="majorHAnsi"/>
                <w:b/>
                <w:lang w:val="ro-MD"/>
              </w:rPr>
            </w:pPr>
          </w:p>
        </w:tc>
        <w:tc>
          <w:tcPr>
            <w:tcW w:w="2126" w:type="dxa"/>
          </w:tcPr>
          <w:p w14:paraId="0FBDBD5E" w14:textId="77777777" w:rsidR="00DF79CD" w:rsidRPr="002B1063" w:rsidRDefault="00DF79CD" w:rsidP="002B1063">
            <w:pPr>
              <w:jc w:val="both"/>
              <w:rPr>
                <w:rFonts w:asciiTheme="majorHAnsi" w:hAnsiTheme="majorHAnsi" w:cstheme="majorHAnsi"/>
                <w:b/>
                <w:lang w:val="ro-MD"/>
              </w:rPr>
            </w:pPr>
            <w:r w:rsidRPr="002B1063">
              <w:rPr>
                <w:rFonts w:asciiTheme="majorHAnsi" w:hAnsiTheme="majorHAnsi" w:cstheme="majorHAnsi"/>
                <w:b/>
                <w:lang w:val="ro-MD"/>
              </w:rPr>
              <w:t>Subcomponenta A.2</w:t>
            </w:r>
          </w:p>
          <w:p w14:paraId="7D16789D" w14:textId="77777777" w:rsidR="00DF79CD" w:rsidRPr="002B1063" w:rsidRDefault="00DF79CD" w:rsidP="002B1063">
            <w:pPr>
              <w:jc w:val="both"/>
              <w:rPr>
                <w:rFonts w:asciiTheme="majorHAnsi" w:eastAsia="SimSun" w:hAnsiTheme="majorHAnsi" w:cstheme="majorHAnsi"/>
                <w:color w:val="000000"/>
                <w:lang w:eastAsia="zh-CN"/>
              </w:rPr>
            </w:pPr>
            <w:r w:rsidRPr="002B1063">
              <w:rPr>
                <w:rFonts w:asciiTheme="majorHAnsi" w:eastAsia="SimSun" w:hAnsiTheme="majorHAnsi" w:cstheme="majorHAnsi"/>
                <w:color w:val="000000"/>
                <w:lang w:eastAsia="zh-CN"/>
              </w:rPr>
              <w:t>(14,0 mil. dol</w:t>
            </w:r>
            <w:r w:rsidR="00EA4024" w:rsidRPr="002B1063">
              <w:rPr>
                <w:rFonts w:asciiTheme="majorHAnsi" w:eastAsia="SimSun" w:hAnsiTheme="majorHAnsi" w:cstheme="majorHAnsi"/>
                <w:color w:val="000000"/>
                <w:lang w:eastAsia="zh-CN"/>
              </w:rPr>
              <w:t>ari</w:t>
            </w:r>
            <w:r w:rsidRPr="002B1063">
              <w:rPr>
                <w:rFonts w:asciiTheme="majorHAnsi" w:eastAsia="SimSun" w:hAnsiTheme="majorHAnsi" w:cstheme="majorHAnsi"/>
                <w:color w:val="000000"/>
                <w:lang w:eastAsia="zh-CN"/>
              </w:rPr>
              <w:t xml:space="preserve"> SUA)</w:t>
            </w:r>
          </w:p>
          <w:p w14:paraId="621E2B73" w14:textId="77777777" w:rsidR="00DF79CD" w:rsidRPr="002B1063" w:rsidRDefault="00DF79CD" w:rsidP="002B1063">
            <w:pPr>
              <w:jc w:val="both"/>
              <w:rPr>
                <w:rFonts w:asciiTheme="majorHAnsi" w:eastAsia="SimSun" w:hAnsiTheme="majorHAnsi" w:cstheme="majorHAnsi"/>
                <w:color w:val="000000"/>
                <w:lang w:eastAsia="zh-CN"/>
              </w:rPr>
            </w:pPr>
          </w:p>
        </w:tc>
        <w:tc>
          <w:tcPr>
            <w:tcW w:w="5710" w:type="dxa"/>
          </w:tcPr>
          <w:p w14:paraId="3A75C3E7" w14:textId="77777777" w:rsidR="00DF79CD" w:rsidRPr="002B1063" w:rsidRDefault="00DF79CD" w:rsidP="002B1063">
            <w:pPr>
              <w:jc w:val="both"/>
              <w:rPr>
                <w:rFonts w:asciiTheme="majorHAnsi" w:hAnsiTheme="majorHAnsi" w:cstheme="majorHAnsi"/>
                <w:lang w:val="ro-MD"/>
              </w:rPr>
            </w:pPr>
            <w:r w:rsidRPr="002B1063">
              <w:rPr>
                <w:rFonts w:asciiTheme="majorHAnsi" w:eastAsia="SimSun" w:hAnsiTheme="majorHAnsi" w:cstheme="majorHAnsi"/>
                <w:i/>
                <w:color w:val="000000"/>
                <w:lang w:eastAsia="zh-CN"/>
              </w:rPr>
              <w:t>Obiectivul subcomponentei A.2</w:t>
            </w:r>
            <w:r w:rsidRPr="002B1063">
              <w:rPr>
                <w:rFonts w:asciiTheme="majorHAnsi" w:eastAsia="SimSun" w:hAnsiTheme="majorHAnsi" w:cstheme="majorHAnsi"/>
                <w:color w:val="000000"/>
                <w:lang w:eastAsia="zh-CN"/>
              </w:rPr>
              <w:t xml:space="preserve"> este de a contribui la consolidarea calității educației în învățământul general prin renovarea a 17 școli de circumscripție. Activitățile în cadrul subcomponentei sunt desfășurate de FISM</w:t>
            </w:r>
          </w:p>
        </w:tc>
      </w:tr>
      <w:tr w:rsidR="00DF79CD" w:rsidRPr="002B1063" w14:paraId="56B12B2F" w14:textId="77777777" w:rsidTr="008E7F03">
        <w:trPr>
          <w:trHeight w:val="545"/>
        </w:trPr>
        <w:tc>
          <w:tcPr>
            <w:tcW w:w="2689" w:type="dxa"/>
            <w:vMerge/>
            <w:vAlign w:val="center"/>
          </w:tcPr>
          <w:p w14:paraId="5A96649F" w14:textId="77777777" w:rsidR="00DF79CD" w:rsidRPr="002B1063" w:rsidRDefault="00DF79CD" w:rsidP="002B1063">
            <w:pPr>
              <w:jc w:val="center"/>
              <w:rPr>
                <w:rFonts w:asciiTheme="majorHAnsi" w:hAnsiTheme="majorHAnsi" w:cstheme="majorHAnsi"/>
                <w:lang w:val="ro-MD"/>
              </w:rPr>
            </w:pPr>
          </w:p>
        </w:tc>
        <w:tc>
          <w:tcPr>
            <w:tcW w:w="2126" w:type="dxa"/>
          </w:tcPr>
          <w:p w14:paraId="569F1C0D" w14:textId="77777777" w:rsidR="00DF79CD" w:rsidRPr="002B1063" w:rsidRDefault="00DF79CD" w:rsidP="002B1063">
            <w:pPr>
              <w:jc w:val="both"/>
              <w:rPr>
                <w:rFonts w:asciiTheme="majorHAnsi" w:hAnsiTheme="majorHAnsi" w:cstheme="majorHAnsi"/>
                <w:b/>
                <w:lang w:val="ro-MD"/>
              </w:rPr>
            </w:pPr>
            <w:r w:rsidRPr="002B1063">
              <w:rPr>
                <w:rFonts w:asciiTheme="majorHAnsi" w:hAnsiTheme="majorHAnsi" w:cstheme="majorHAnsi"/>
                <w:b/>
                <w:lang w:val="ro-MD"/>
              </w:rPr>
              <w:t>Subcomponenta A.3</w:t>
            </w:r>
          </w:p>
          <w:p w14:paraId="3103F4F7" w14:textId="77777777" w:rsidR="00DF79CD" w:rsidRPr="002B1063" w:rsidRDefault="00DF79CD" w:rsidP="002B1063">
            <w:pPr>
              <w:jc w:val="both"/>
              <w:rPr>
                <w:rFonts w:asciiTheme="majorHAnsi" w:eastAsia="SimSun" w:hAnsiTheme="majorHAnsi" w:cstheme="majorHAnsi"/>
                <w:color w:val="000000"/>
                <w:lang w:eastAsia="zh-CN"/>
              </w:rPr>
            </w:pPr>
            <w:r w:rsidRPr="002B1063">
              <w:rPr>
                <w:rFonts w:asciiTheme="majorHAnsi" w:hAnsiTheme="majorHAnsi" w:cstheme="majorHAnsi"/>
                <w:lang w:val="ro-MD"/>
              </w:rPr>
              <w:t>(</w:t>
            </w:r>
            <w:r w:rsidRPr="002B1063">
              <w:rPr>
                <w:rFonts w:asciiTheme="majorHAnsi" w:eastAsia="SimSun" w:hAnsiTheme="majorHAnsi" w:cstheme="majorHAnsi"/>
                <w:lang w:eastAsia="zh-CN"/>
              </w:rPr>
              <w:t xml:space="preserve">Finanțare adițională de </w:t>
            </w:r>
            <w:r w:rsidRPr="002B1063">
              <w:rPr>
                <w:rFonts w:asciiTheme="majorHAnsi" w:eastAsia="SimSun" w:hAnsiTheme="majorHAnsi" w:cstheme="majorHAnsi"/>
                <w:color w:val="000000"/>
                <w:lang w:eastAsia="zh-CN"/>
              </w:rPr>
              <w:t>9,28 mil. dol</w:t>
            </w:r>
            <w:r w:rsidR="00EA4024" w:rsidRPr="002B1063">
              <w:rPr>
                <w:rFonts w:asciiTheme="majorHAnsi" w:eastAsia="SimSun" w:hAnsiTheme="majorHAnsi" w:cstheme="majorHAnsi"/>
                <w:color w:val="000000"/>
                <w:lang w:eastAsia="zh-CN"/>
              </w:rPr>
              <w:t>ari</w:t>
            </w:r>
            <w:r w:rsidRPr="002B1063">
              <w:rPr>
                <w:rFonts w:asciiTheme="majorHAnsi" w:eastAsia="SimSun" w:hAnsiTheme="majorHAnsi" w:cstheme="majorHAnsi"/>
                <w:color w:val="000000"/>
                <w:lang w:eastAsia="zh-CN"/>
              </w:rPr>
              <w:t xml:space="preserve"> SUA) </w:t>
            </w:r>
          </w:p>
        </w:tc>
        <w:tc>
          <w:tcPr>
            <w:tcW w:w="5710" w:type="dxa"/>
          </w:tcPr>
          <w:p w14:paraId="7FD98430" w14:textId="77777777" w:rsidR="00DF79CD" w:rsidRPr="002B1063" w:rsidRDefault="00DF79CD" w:rsidP="002B1063">
            <w:pPr>
              <w:jc w:val="both"/>
              <w:rPr>
                <w:rFonts w:asciiTheme="majorHAnsi" w:eastAsia="SimSun" w:hAnsiTheme="majorHAnsi" w:cstheme="majorHAnsi"/>
                <w:color w:val="000000"/>
                <w:lang w:eastAsia="zh-CN"/>
              </w:rPr>
            </w:pPr>
            <w:r w:rsidRPr="002B1063">
              <w:rPr>
                <w:rFonts w:asciiTheme="majorHAnsi" w:eastAsia="SimSun" w:hAnsiTheme="majorHAnsi" w:cstheme="majorHAnsi"/>
                <w:i/>
                <w:color w:val="000000"/>
                <w:lang w:eastAsia="zh-CN"/>
              </w:rPr>
              <w:t>Obiectivul subcomponentei A.3</w:t>
            </w:r>
            <w:r w:rsidRPr="002B1063">
              <w:rPr>
                <w:rFonts w:asciiTheme="majorHAnsi" w:eastAsia="SimSun" w:hAnsiTheme="majorHAnsi" w:cstheme="majorHAnsi"/>
                <w:color w:val="000000"/>
                <w:lang w:eastAsia="zh-CN"/>
              </w:rPr>
              <w:t xml:space="preserve"> este de a contribui la consolidarea calității educației</w:t>
            </w:r>
          </w:p>
        </w:tc>
      </w:tr>
      <w:tr w:rsidR="00DF79CD" w:rsidRPr="002B1063" w14:paraId="64B2A7C9" w14:textId="77777777" w:rsidTr="008E7F03">
        <w:tc>
          <w:tcPr>
            <w:tcW w:w="2689" w:type="dxa"/>
            <w:vMerge w:val="restart"/>
            <w:vAlign w:val="center"/>
          </w:tcPr>
          <w:p w14:paraId="65D28CC1" w14:textId="77777777" w:rsidR="00DF79CD" w:rsidRPr="002B1063" w:rsidRDefault="00DF79CD" w:rsidP="002B1063">
            <w:pPr>
              <w:autoSpaceDE w:val="0"/>
              <w:autoSpaceDN w:val="0"/>
              <w:adjustRightInd w:val="0"/>
              <w:jc w:val="center"/>
              <w:rPr>
                <w:rFonts w:asciiTheme="majorHAnsi" w:eastAsia="SimSun" w:hAnsiTheme="majorHAnsi" w:cstheme="majorHAnsi"/>
                <w:b/>
                <w:lang w:eastAsia="zh-CN"/>
              </w:rPr>
            </w:pPr>
            <w:r w:rsidRPr="002B1063">
              <w:rPr>
                <w:rFonts w:asciiTheme="majorHAnsi" w:eastAsia="SimSun" w:hAnsiTheme="majorHAnsi" w:cstheme="majorHAnsi"/>
                <w:b/>
                <w:lang w:eastAsia="zh-CN"/>
              </w:rPr>
              <w:t>Componenta B</w:t>
            </w:r>
          </w:p>
          <w:p w14:paraId="596EAA6B" w14:textId="77777777" w:rsidR="00DF79CD" w:rsidRPr="002B1063" w:rsidRDefault="00D863AA" w:rsidP="002B1063">
            <w:pPr>
              <w:jc w:val="center"/>
              <w:rPr>
                <w:rFonts w:asciiTheme="majorHAnsi" w:eastAsia="SimSun" w:hAnsiTheme="majorHAnsi" w:cstheme="majorHAnsi"/>
                <w:lang w:eastAsia="zh-CN"/>
              </w:rPr>
            </w:pPr>
            <w:r w:rsidRPr="002B1063">
              <w:rPr>
                <w:rFonts w:asciiTheme="majorHAnsi" w:eastAsia="SimSun" w:hAnsiTheme="majorHAnsi" w:cstheme="majorHAnsi"/>
                <w:lang w:eastAsia="zh-CN"/>
              </w:rPr>
              <w:t>„</w:t>
            </w:r>
            <w:r w:rsidR="00DF79CD" w:rsidRPr="002B1063">
              <w:rPr>
                <w:rFonts w:asciiTheme="majorHAnsi" w:eastAsia="SimSun" w:hAnsiTheme="majorHAnsi" w:cstheme="majorHAnsi"/>
                <w:lang w:eastAsia="zh-CN"/>
              </w:rPr>
              <w:t>Îmbunătățirea eficienței sectorului educației”</w:t>
            </w:r>
          </w:p>
          <w:p w14:paraId="058CB0B4" w14:textId="77777777" w:rsidR="00DF79CD" w:rsidRPr="002B1063" w:rsidRDefault="00DF79CD" w:rsidP="002B1063">
            <w:pPr>
              <w:jc w:val="center"/>
              <w:rPr>
                <w:rFonts w:asciiTheme="majorHAnsi" w:eastAsia="SimSun" w:hAnsiTheme="majorHAnsi" w:cstheme="majorHAnsi"/>
                <w:lang w:eastAsia="zh-CN"/>
              </w:rPr>
            </w:pPr>
            <w:r w:rsidRPr="002B1063">
              <w:rPr>
                <w:rFonts w:asciiTheme="majorHAnsi" w:eastAsia="SimSun" w:hAnsiTheme="majorHAnsi" w:cstheme="majorHAnsi"/>
                <w:lang w:eastAsia="zh-CN"/>
              </w:rPr>
              <w:t>(8,16 mil. dol</w:t>
            </w:r>
            <w:r w:rsidR="00EA4024" w:rsidRPr="002B1063">
              <w:rPr>
                <w:rFonts w:asciiTheme="majorHAnsi" w:eastAsia="SimSun" w:hAnsiTheme="majorHAnsi" w:cstheme="majorHAnsi"/>
                <w:lang w:eastAsia="zh-CN"/>
              </w:rPr>
              <w:t>ari</w:t>
            </w:r>
            <w:r w:rsidRPr="002B1063">
              <w:rPr>
                <w:rFonts w:asciiTheme="majorHAnsi" w:eastAsia="SimSun" w:hAnsiTheme="majorHAnsi" w:cstheme="majorHAnsi"/>
                <w:lang w:eastAsia="zh-CN"/>
              </w:rPr>
              <w:t xml:space="preserve"> SUA)</w:t>
            </w:r>
          </w:p>
          <w:p w14:paraId="0163971A" w14:textId="77777777" w:rsidR="00DF79CD" w:rsidRPr="002B1063" w:rsidRDefault="00DF79CD" w:rsidP="002B1063">
            <w:pPr>
              <w:jc w:val="center"/>
              <w:rPr>
                <w:rFonts w:asciiTheme="majorHAnsi" w:eastAsia="SimSun" w:hAnsiTheme="majorHAnsi" w:cstheme="majorHAnsi"/>
                <w:lang w:eastAsia="zh-CN"/>
              </w:rPr>
            </w:pPr>
          </w:p>
          <w:p w14:paraId="64A86C47" w14:textId="77777777" w:rsidR="00DF79CD" w:rsidRPr="002B1063" w:rsidRDefault="00DF79CD" w:rsidP="002B1063">
            <w:pPr>
              <w:jc w:val="center"/>
              <w:rPr>
                <w:rFonts w:asciiTheme="majorHAnsi" w:eastAsia="SimSun" w:hAnsiTheme="majorHAnsi" w:cstheme="majorHAnsi"/>
                <w:b/>
                <w:lang w:eastAsia="zh-CN"/>
              </w:rPr>
            </w:pPr>
          </w:p>
        </w:tc>
        <w:tc>
          <w:tcPr>
            <w:tcW w:w="7836" w:type="dxa"/>
            <w:gridSpan w:val="2"/>
          </w:tcPr>
          <w:p w14:paraId="2C4EC39A" w14:textId="77777777" w:rsidR="00DF79CD" w:rsidRPr="002B1063" w:rsidRDefault="00DF79CD" w:rsidP="002B1063">
            <w:pPr>
              <w:jc w:val="both"/>
              <w:rPr>
                <w:rFonts w:asciiTheme="majorHAnsi" w:eastAsia="SimSun" w:hAnsiTheme="majorHAnsi" w:cstheme="majorHAnsi"/>
                <w:color w:val="000000"/>
                <w:lang w:eastAsia="zh-CN"/>
              </w:rPr>
            </w:pPr>
            <w:r w:rsidRPr="002B1063">
              <w:rPr>
                <w:rFonts w:asciiTheme="majorHAnsi" w:eastAsia="SimSun" w:hAnsiTheme="majorHAnsi" w:cstheme="majorHAnsi"/>
                <w:i/>
                <w:lang w:eastAsia="zh-CN"/>
              </w:rPr>
              <w:t>Obiectivul acestei componente</w:t>
            </w:r>
            <w:r w:rsidRPr="002B1063">
              <w:rPr>
                <w:rFonts w:asciiTheme="majorHAnsi" w:eastAsia="SimSun" w:hAnsiTheme="majorHAnsi" w:cstheme="majorHAnsi"/>
                <w:lang w:eastAsia="zh-CN"/>
              </w:rPr>
              <w:t xml:space="preserve"> este de a acorda suport Guvernului RM în îmbunătățirea eficienței sectorului prin eliminarea capacității excesive și crearea unui sistem educațional mai flexibil, care ar fi mai bine dotat pentru a oferi o educație ce satisface cerințele unei economii moderne</w:t>
            </w:r>
          </w:p>
        </w:tc>
      </w:tr>
      <w:tr w:rsidR="00DF79CD" w:rsidRPr="002B1063" w14:paraId="13EE4212" w14:textId="77777777" w:rsidTr="008E7F03">
        <w:tc>
          <w:tcPr>
            <w:tcW w:w="2689" w:type="dxa"/>
            <w:vMerge/>
            <w:vAlign w:val="center"/>
          </w:tcPr>
          <w:p w14:paraId="34DBB6BE" w14:textId="77777777" w:rsidR="00DF79CD" w:rsidRPr="002B1063" w:rsidRDefault="00DF79CD" w:rsidP="002B1063">
            <w:pPr>
              <w:autoSpaceDE w:val="0"/>
              <w:autoSpaceDN w:val="0"/>
              <w:adjustRightInd w:val="0"/>
              <w:jc w:val="center"/>
              <w:rPr>
                <w:rFonts w:asciiTheme="majorHAnsi" w:eastAsia="SimSun" w:hAnsiTheme="majorHAnsi" w:cstheme="majorHAnsi"/>
                <w:b/>
                <w:lang w:eastAsia="zh-CN"/>
              </w:rPr>
            </w:pPr>
          </w:p>
        </w:tc>
        <w:tc>
          <w:tcPr>
            <w:tcW w:w="2126" w:type="dxa"/>
          </w:tcPr>
          <w:p w14:paraId="6BFE6000" w14:textId="77777777" w:rsidR="00DF79CD" w:rsidRPr="002B1063" w:rsidRDefault="00DF79CD" w:rsidP="002B1063">
            <w:pPr>
              <w:jc w:val="both"/>
              <w:rPr>
                <w:rFonts w:asciiTheme="majorHAnsi" w:hAnsiTheme="majorHAnsi" w:cstheme="majorHAnsi"/>
                <w:b/>
                <w:lang w:val="ro-MD"/>
              </w:rPr>
            </w:pPr>
            <w:r w:rsidRPr="002B1063">
              <w:rPr>
                <w:rFonts w:asciiTheme="majorHAnsi" w:hAnsiTheme="majorHAnsi" w:cstheme="majorHAnsi"/>
                <w:b/>
                <w:lang w:val="ro-MD"/>
              </w:rPr>
              <w:t>Subcomponenta B.1</w:t>
            </w:r>
          </w:p>
        </w:tc>
        <w:tc>
          <w:tcPr>
            <w:tcW w:w="5710" w:type="dxa"/>
          </w:tcPr>
          <w:p w14:paraId="18B5DD0F" w14:textId="77777777" w:rsidR="00DF79CD" w:rsidRPr="002B1063" w:rsidRDefault="00DF79CD" w:rsidP="002B1063">
            <w:pPr>
              <w:jc w:val="both"/>
              <w:rPr>
                <w:rFonts w:asciiTheme="majorHAnsi" w:eastAsia="SimSun" w:hAnsiTheme="majorHAnsi" w:cstheme="majorHAnsi"/>
                <w:lang w:eastAsia="zh-CN"/>
              </w:rPr>
            </w:pPr>
            <w:r w:rsidRPr="002B1063">
              <w:rPr>
                <w:rFonts w:asciiTheme="majorHAnsi" w:eastAsia="SimSun" w:hAnsiTheme="majorHAnsi" w:cstheme="majorHAnsi"/>
                <w:lang w:eastAsia="zh-CN"/>
              </w:rPr>
              <w:t>8,0 mil. dol</w:t>
            </w:r>
            <w:r w:rsidR="00EA4024" w:rsidRPr="002B1063">
              <w:rPr>
                <w:rFonts w:asciiTheme="majorHAnsi" w:eastAsia="SimSun" w:hAnsiTheme="majorHAnsi" w:cstheme="majorHAnsi"/>
                <w:lang w:eastAsia="zh-CN"/>
              </w:rPr>
              <w:t>ari</w:t>
            </w:r>
            <w:r w:rsidRPr="002B1063">
              <w:rPr>
                <w:rFonts w:asciiTheme="majorHAnsi" w:eastAsia="SimSun" w:hAnsiTheme="majorHAnsi" w:cstheme="majorHAnsi"/>
                <w:lang w:eastAsia="zh-CN"/>
              </w:rPr>
              <w:t xml:space="preserve"> SUA</w:t>
            </w:r>
          </w:p>
        </w:tc>
      </w:tr>
      <w:tr w:rsidR="00DF79CD" w:rsidRPr="002B1063" w14:paraId="0B949273" w14:textId="77777777" w:rsidTr="008E7F03">
        <w:trPr>
          <w:trHeight w:val="301"/>
        </w:trPr>
        <w:tc>
          <w:tcPr>
            <w:tcW w:w="2689" w:type="dxa"/>
            <w:vMerge/>
            <w:vAlign w:val="center"/>
          </w:tcPr>
          <w:p w14:paraId="36697A2A" w14:textId="77777777" w:rsidR="00DF79CD" w:rsidRPr="002B1063" w:rsidRDefault="00DF79CD" w:rsidP="002B1063">
            <w:pPr>
              <w:jc w:val="center"/>
              <w:rPr>
                <w:rFonts w:asciiTheme="majorHAnsi" w:hAnsiTheme="majorHAnsi" w:cstheme="majorHAnsi"/>
                <w:b/>
                <w:lang w:val="ro-MD"/>
              </w:rPr>
            </w:pPr>
          </w:p>
        </w:tc>
        <w:tc>
          <w:tcPr>
            <w:tcW w:w="2126" w:type="dxa"/>
          </w:tcPr>
          <w:p w14:paraId="07807DFE" w14:textId="77777777" w:rsidR="00DF79CD" w:rsidRPr="002B1063" w:rsidRDefault="00DF79CD" w:rsidP="002B1063">
            <w:pPr>
              <w:autoSpaceDE w:val="0"/>
              <w:autoSpaceDN w:val="0"/>
              <w:adjustRightInd w:val="0"/>
              <w:jc w:val="both"/>
              <w:rPr>
                <w:rFonts w:asciiTheme="majorHAnsi" w:eastAsia="SimSun" w:hAnsiTheme="majorHAnsi" w:cstheme="majorHAnsi"/>
                <w:lang w:eastAsia="zh-CN"/>
              </w:rPr>
            </w:pPr>
            <w:r w:rsidRPr="002B1063">
              <w:rPr>
                <w:rFonts w:asciiTheme="majorHAnsi" w:hAnsiTheme="majorHAnsi" w:cstheme="majorHAnsi"/>
                <w:b/>
                <w:lang w:val="ro-MD"/>
              </w:rPr>
              <w:t>Subcomponenta B.2</w:t>
            </w:r>
          </w:p>
        </w:tc>
        <w:tc>
          <w:tcPr>
            <w:tcW w:w="5710" w:type="dxa"/>
          </w:tcPr>
          <w:p w14:paraId="676E3FDB" w14:textId="77777777" w:rsidR="00DF79CD" w:rsidRPr="002B1063" w:rsidRDefault="00DF79CD" w:rsidP="002B1063">
            <w:pPr>
              <w:autoSpaceDE w:val="0"/>
              <w:autoSpaceDN w:val="0"/>
              <w:adjustRightInd w:val="0"/>
              <w:jc w:val="both"/>
              <w:rPr>
                <w:rFonts w:asciiTheme="majorHAnsi" w:eastAsia="SimSun" w:hAnsiTheme="majorHAnsi" w:cstheme="majorHAnsi"/>
                <w:lang w:eastAsia="zh-CN"/>
              </w:rPr>
            </w:pPr>
            <w:r w:rsidRPr="002B1063">
              <w:rPr>
                <w:rFonts w:asciiTheme="majorHAnsi" w:eastAsia="SimSun" w:hAnsiTheme="majorHAnsi" w:cstheme="majorHAnsi"/>
                <w:lang w:eastAsia="zh-CN"/>
              </w:rPr>
              <w:t>Finanțare adițională de 160,0 mii dol</w:t>
            </w:r>
            <w:r w:rsidR="00EA4024" w:rsidRPr="002B1063">
              <w:rPr>
                <w:rFonts w:asciiTheme="majorHAnsi" w:eastAsia="SimSun" w:hAnsiTheme="majorHAnsi" w:cstheme="majorHAnsi"/>
                <w:lang w:eastAsia="zh-CN"/>
              </w:rPr>
              <w:t>ari</w:t>
            </w:r>
            <w:r w:rsidRPr="002B1063">
              <w:rPr>
                <w:rFonts w:asciiTheme="majorHAnsi" w:eastAsia="SimSun" w:hAnsiTheme="majorHAnsi" w:cstheme="majorHAnsi"/>
                <w:lang w:eastAsia="zh-CN"/>
              </w:rPr>
              <w:t xml:space="preserve"> SUA</w:t>
            </w:r>
          </w:p>
        </w:tc>
      </w:tr>
      <w:tr w:rsidR="00DF79CD" w:rsidRPr="002B1063" w14:paraId="3A69386B" w14:textId="77777777" w:rsidTr="008E7F03">
        <w:trPr>
          <w:trHeight w:val="559"/>
        </w:trPr>
        <w:tc>
          <w:tcPr>
            <w:tcW w:w="2689" w:type="dxa"/>
            <w:vAlign w:val="center"/>
          </w:tcPr>
          <w:p w14:paraId="5DC2E9BE" w14:textId="77777777" w:rsidR="00DF79CD" w:rsidRPr="002B1063" w:rsidRDefault="00DF79CD" w:rsidP="002B1063">
            <w:pPr>
              <w:jc w:val="center"/>
              <w:rPr>
                <w:rFonts w:asciiTheme="majorHAnsi" w:eastAsia="SimSun" w:hAnsiTheme="majorHAnsi" w:cstheme="majorHAnsi"/>
                <w:b/>
                <w:lang w:eastAsia="zh-CN"/>
              </w:rPr>
            </w:pPr>
            <w:r w:rsidRPr="002B1063">
              <w:rPr>
                <w:rFonts w:asciiTheme="majorHAnsi" w:eastAsia="SimSun" w:hAnsiTheme="majorHAnsi" w:cstheme="majorHAnsi"/>
                <w:b/>
                <w:lang w:eastAsia="zh-CN"/>
              </w:rPr>
              <w:t>Componenta C</w:t>
            </w:r>
          </w:p>
          <w:p w14:paraId="198DFF0F" w14:textId="77777777" w:rsidR="00DF79CD" w:rsidRPr="002B1063" w:rsidRDefault="00DF79CD" w:rsidP="002B1063">
            <w:pPr>
              <w:jc w:val="center"/>
              <w:rPr>
                <w:rFonts w:asciiTheme="majorHAnsi" w:eastAsia="SimSun" w:hAnsiTheme="majorHAnsi" w:cstheme="majorHAnsi"/>
                <w:lang w:eastAsia="zh-CN"/>
              </w:rPr>
            </w:pPr>
            <w:r w:rsidRPr="002B1063">
              <w:rPr>
                <w:rFonts w:asciiTheme="majorHAnsi" w:eastAsia="SimSun" w:hAnsiTheme="majorHAnsi" w:cstheme="majorHAnsi"/>
                <w:lang w:eastAsia="zh-CN"/>
              </w:rPr>
              <w:t>„Îmbunătățirea capacității Ministerului Educației de a monitoriza proiectul”</w:t>
            </w:r>
          </w:p>
          <w:p w14:paraId="777E9E8A" w14:textId="77777777" w:rsidR="00DF79CD" w:rsidRPr="002B1063" w:rsidRDefault="00DF79CD" w:rsidP="002B1063">
            <w:pPr>
              <w:jc w:val="center"/>
              <w:rPr>
                <w:rFonts w:asciiTheme="majorHAnsi" w:eastAsia="SimSun" w:hAnsiTheme="majorHAnsi" w:cstheme="majorHAnsi"/>
                <w:i/>
                <w:lang w:eastAsia="zh-CN"/>
              </w:rPr>
            </w:pPr>
            <w:r w:rsidRPr="002B1063">
              <w:rPr>
                <w:rFonts w:asciiTheme="majorHAnsi" w:eastAsia="SimSun" w:hAnsiTheme="majorHAnsi" w:cstheme="majorHAnsi"/>
                <w:lang w:eastAsia="zh-CN"/>
              </w:rPr>
              <w:t>(2,06 mil. dol</w:t>
            </w:r>
            <w:r w:rsidR="00EA4024" w:rsidRPr="002B1063">
              <w:rPr>
                <w:rFonts w:asciiTheme="majorHAnsi" w:eastAsia="SimSun" w:hAnsiTheme="majorHAnsi" w:cstheme="majorHAnsi"/>
                <w:lang w:eastAsia="zh-CN"/>
              </w:rPr>
              <w:t>ari</w:t>
            </w:r>
            <w:r w:rsidRPr="002B1063">
              <w:rPr>
                <w:rFonts w:asciiTheme="majorHAnsi" w:eastAsia="SimSun" w:hAnsiTheme="majorHAnsi" w:cstheme="majorHAnsi"/>
                <w:lang w:eastAsia="zh-CN"/>
              </w:rPr>
              <w:t xml:space="preserve"> SUA)</w:t>
            </w:r>
          </w:p>
        </w:tc>
        <w:tc>
          <w:tcPr>
            <w:tcW w:w="7836" w:type="dxa"/>
            <w:gridSpan w:val="2"/>
          </w:tcPr>
          <w:p w14:paraId="4F9507E5" w14:textId="77777777" w:rsidR="00DF79CD" w:rsidRPr="002B1063" w:rsidRDefault="00DF79CD" w:rsidP="002B1063">
            <w:pPr>
              <w:jc w:val="both"/>
              <w:rPr>
                <w:rFonts w:asciiTheme="majorHAnsi" w:eastAsia="SimSun" w:hAnsiTheme="majorHAnsi" w:cstheme="majorHAnsi"/>
                <w:lang w:eastAsia="zh-CN"/>
              </w:rPr>
            </w:pPr>
            <w:r w:rsidRPr="002B1063">
              <w:rPr>
                <w:rFonts w:asciiTheme="majorHAnsi" w:eastAsia="SimSun" w:hAnsiTheme="majorHAnsi" w:cstheme="majorHAnsi"/>
                <w:lang w:eastAsia="zh-CN"/>
              </w:rPr>
              <w:t>1,5 mil. dol</w:t>
            </w:r>
            <w:r w:rsidR="00EA4024" w:rsidRPr="002B1063">
              <w:rPr>
                <w:rFonts w:asciiTheme="majorHAnsi" w:eastAsia="SimSun" w:hAnsiTheme="majorHAnsi" w:cstheme="majorHAnsi"/>
                <w:lang w:eastAsia="zh-CN"/>
              </w:rPr>
              <w:t>ari</w:t>
            </w:r>
            <w:r w:rsidRPr="002B1063">
              <w:rPr>
                <w:rFonts w:asciiTheme="majorHAnsi" w:eastAsia="SimSun" w:hAnsiTheme="majorHAnsi" w:cstheme="majorHAnsi"/>
                <w:lang w:eastAsia="zh-CN"/>
              </w:rPr>
              <w:t xml:space="preserve"> SUA, inclusiv finanțare adițională de 560,0 mii dol</w:t>
            </w:r>
            <w:r w:rsidR="00EA4024" w:rsidRPr="002B1063">
              <w:rPr>
                <w:rFonts w:asciiTheme="majorHAnsi" w:eastAsia="SimSun" w:hAnsiTheme="majorHAnsi" w:cstheme="majorHAnsi"/>
                <w:lang w:eastAsia="zh-CN"/>
              </w:rPr>
              <w:t>ari</w:t>
            </w:r>
            <w:r w:rsidRPr="002B1063">
              <w:rPr>
                <w:rFonts w:asciiTheme="majorHAnsi" w:eastAsia="SimSun" w:hAnsiTheme="majorHAnsi" w:cstheme="majorHAnsi"/>
                <w:lang w:eastAsia="zh-CN"/>
              </w:rPr>
              <w:t xml:space="preserve"> SUA.</w:t>
            </w:r>
          </w:p>
          <w:p w14:paraId="235CCE76" w14:textId="77777777" w:rsidR="00DF79CD" w:rsidRPr="002B1063" w:rsidRDefault="00DF79CD" w:rsidP="002B1063">
            <w:pPr>
              <w:autoSpaceDE w:val="0"/>
              <w:autoSpaceDN w:val="0"/>
              <w:adjustRightInd w:val="0"/>
              <w:jc w:val="both"/>
              <w:rPr>
                <w:rFonts w:asciiTheme="majorHAnsi" w:eastAsia="SimSun" w:hAnsiTheme="majorHAnsi" w:cstheme="majorHAnsi"/>
                <w:lang w:eastAsia="zh-CN"/>
              </w:rPr>
            </w:pPr>
            <w:r w:rsidRPr="002B1063">
              <w:rPr>
                <w:rFonts w:asciiTheme="majorHAnsi" w:eastAsia="SimSun" w:hAnsiTheme="majorHAnsi" w:cstheme="majorHAnsi"/>
                <w:i/>
                <w:lang w:eastAsia="zh-CN"/>
              </w:rPr>
              <w:t>Obiectivul acestei componente</w:t>
            </w:r>
            <w:r w:rsidRPr="002B1063">
              <w:rPr>
                <w:rFonts w:asciiTheme="majorHAnsi" w:eastAsia="SimSun" w:hAnsiTheme="majorHAnsi" w:cstheme="majorHAnsi"/>
                <w:lang w:eastAsia="zh-CN"/>
              </w:rPr>
              <w:t xml:space="preserve"> este de a finanța asistența tehnică pentru MECC, pentru a acorda suport la implementarea, monitorizarea și evaluarea PRIM și finanțarea adițională. Această componentă oferă resurse și expertiză MECC pentru a finanța activitățile de bază și a atinge ID ai Proiectului  </w:t>
            </w:r>
          </w:p>
        </w:tc>
      </w:tr>
      <w:tr w:rsidR="00DF79CD" w:rsidRPr="002B1063" w14:paraId="421465AC" w14:textId="77777777" w:rsidTr="008E7F03">
        <w:trPr>
          <w:trHeight w:val="559"/>
        </w:trPr>
        <w:tc>
          <w:tcPr>
            <w:tcW w:w="2689" w:type="dxa"/>
            <w:vAlign w:val="center"/>
          </w:tcPr>
          <w:p w14:paraId="71A63982" w14:textId="77777777" w:rsidR="00DF79CD" w:rsidRPr="002B1063" w:rsidRDefault="00DF79CD" w:rsidP="002B1063">
            <w:pPr>
              <w:jc w:val="center"/>
              <w:rPr>
                <w:rFonts w:asciiTheme="majorHAnsi" w:eastAsia="SimSun" w:hAnsiTheme="majorHAnsi" w:cstheme="majorHAnsi"/>
                <w:b/>
                <w:lang w:eastAsia="zh-CN"/>
              </w:rPr>
            </w:pPr>
            <w:r w:rsidRPr="002B1063">
              <w:rPr>
                <w:rFonts w:asciiTheme="majorHAnsi" w:eastAsia="SimSun" w:hAnsiTheme="majorHAnsi" w:cstheme="majorHAnsi"/>
                <w:b/>
                <w:lang w:eastAsia="zh-CN"/>
              </w:rPr>
              <w:t>Total cost</w:t>
            </w:r>
          </w:p>
        </w:tc>
        <w:tc>
          <w:tcPr>
            <w:tcW w:w="7836" w:type="dxa"/>
            <w:gridSpan w:val="2"/>
            <w:vAlign w:val="center"/>
          </w:tcPr>
          <w:p w14:paraId="10F92BDD" w14:textId="77777777" w:rsidR="00DF79CD" w:rsidRPr="002B1063" w:rsidRDefault="00DF79CD" w:rsidP="002B1063">
            <w:pPr>
              <w:jc w:val="center"/>
              <w:rPr>
                <w:rFonts w:asciiTheme="majorHAnsi" w:eastAsia="SimSun" w:hAnsiTheme="majorHAnsi" w:cstheme="majorHAnsi"/>
                <w:b/>
                <w:lang w:eastAsia="zh-CN"/>
              </w:rPr>
            </w:pPr>
            <w:r w:rsidRPr="002B1063">
              <w:rPr>
                <w:rFonts w:asciiTheme="majorHAnsi" w:eastAsia="SimSun" w:hAnsiTheme="majorHAnsi" w:cstheme="majorHAnsi"/>
                <w:b/>
                <w:lang w:eastAsia="zh-CN"/>
              </w:rPr>
              <w:t>50,0 mil. dol</w:t>
            </w:r>
            <w:r w:rsidR="00EA4024" w:rsidRPr="002B1063">
              <w:rPr>
                <w:rFonts w:asciiTheme="majorHAnsi" w:eastAsia="SimSun" w:hAnsiTheme="majorHAnsi" w:cstheme="majorHAnsi"/>
                <w:b/>
                <w:lang w:eastAsia="zh-CN"/>
              </w:rPr>
              <w:t>ari</w:t>
            </w:r>
            <w:r w:rsidRPr="002B1063">
              <w:rPr>
                <w:rFonts w:asciiTheme="majorHAnsi" w:eastAsia="SimSun" w:hAnsiTheme="majorHAnsi" w:cstheme="majorHAnsi"/>
                <w:b/>
                <w:lang w:eastAsia="zh-CN"/>
              </w:rPr>
              <w:t xml:space="preserve"> SUA (inclusiv finanțare adițională în sumă de 10,0 mil. dol</w:t>
            </w:r>
            <w:r w:rsidR="00EA4024" w:rsidRPr="002B1063">
              <w:rPr>
                <w:rFonts w:asciiTheme="majorHAnsi" w:eastAsia="SimSun" w:hAnsiTheme="majorHAnsi" w:cstheme="majorHAnsi"/>
                <w:b/>
                <w:lang w:eastAsia="zh-CN"/>
              </w:rPr>
              <w:t>ari</w:t>
            </w:r>
            <w:r w:rsidRPr="002B1063">
              <w:rPr>
                <w:rFonts w:asciiTheme="majorHAnsi" w:eastAsia="SimSun" w:hAnsiTheme="majorHAnsi" w:cstheme="majorHAnsi"/>
                <w:b/>
                <w:lang w:eastAsia="zh-CN"/>
              </w:rPr>
              <w:t xml:space="preserve"> SUA)</w:t>
            </w:r>
          </w:p>
        </w:tc>
      </w:tr>
    </w:tbl>
    <w:p w14:paraId="238D4DA7" w14:textId="7AEC365A" w:rsidR="00DF79CD" w:rsidRDefault="00DF79CD" w:rsidP="002B1063">
      <w:pPr>
        <w:ind w:left="270"/>
        <w:jc w:val="both"/>
        <w:rPr>
          <w:rFonts w:asciiTheme="majorHAnsi" w:hAnsiTheme="majorHAnsi" w:cstheme="majorHAnsi"/>
          <w:i/>
          <w:sz w:val="20"/>
          <w:szCs w:val="20"/>
          <w:lang w:val="ro-MD"/>
        </w:rPr>
      </w:pPr>
      <w:r w:rsidRPr="002B1063">
        <w:rPr>
          <w:rFonts w:asciiTheme="majorHAnsi" w:hAnsiTheme="majorHAnsi" w:cstheme="majorHAnsi"/>
          <w:b/>
          <w:i/>
          <w:sz w:val="20"/>
          <w:szCs w:val="20"/>
          <w:lang w:val="ro-MD"/>
        </w:rPr>
        <w:t>Sursă:</w:t>
      </w:r>
      <w:r w:rsidRPr="002B1063">
        <w:rPr>
          <w:rFonts w:asciiTheme="majorHAnsi" w:hAnsiTheme="majorHAnsi" w:cstheme="majorHAnsi"/>
          <w:i/>
          <w:sz w:val="20"/>
          <w:szCs w:val="20"/>
          <w:lang w:val="ro-MD"/>
        </w:rPr>
        <w:t xml:space="preserve"> Manualul operațional al Proiectului.</w:t>
      </w:r>
    </w:p>
    <w:p w14:paraId="38A6B154" w14:textId="3CA13B26" w:rsidR="00BD2BCA" w:rsidRPr="002B1063" w:rsidRDefault="00BD2BCA" w:rsidP="00BD2BCA">
      <w:pPr>
        <w:pStyle w:val="ab"/>
        <w:spacing w:after="0"/>
        <w:ind w:left="0"/>
        <w:jc w:val="right"/>
        <w:outlineLvl w:val="1"/>
        <w:rPr>
          <w:rFonts w:asciiTheme="majorHAnsi" w:hAnsiTheme="majorHAnsi" w:cstheme="majorHAnsi"/>
          <w:i/>
          <w:sz w:val="24"/>
          <w:szCs w:val="24"/>
          <w:lang w:val="ro-MD"/>
        </w:rPr>
      </w:pPr>
      <w:r>
        <w:rPr>
          <w:rFonts w:asciiTheme="majorHAnsi" w:hAnsiTheme="majorHAnsi" w:cstheme="majorHAnsi"/>
          <w:i/>
          <w:sz w:val="24"/>
          <w:szCs w:val="24"/>
          <w:lang w:val="ro-MD"/>
        </w:rPr>
        <w:t>Anexa nr.7</w:t>
      </w:r>
      <w:r w:rsidRPr="002B1063">
        <w:rPr>
          <w:rFonts w:asciiTheme="majorHAnsi" w:hAnsiTheme="majorHAnsi" w:cstheme="majorHAnsi"/>
          <w:i/>
          <w:sz w:val="24"/>
          <w:szCs w:val="24"/>
          <w:lang w:val="ro-MD"/>
        </w:rPr>
        <w:t xml:space="preserve"> </w:t>
      </w:r>
    </w:p>
    <w:p w14:paraId="52EE223D" w14:textId="4D55338D" w:rsidR="00BD2BCA" w:rsidRDefault="00BD2BCA" w:rsidP="00BD2BCA">
      <w:pPr>
        <w:ind w:left="270"/>
        <w:jc w:val="center"/>
        <w:rPr>
          <w:rFonts w:asciiTheme="majorHAnsi" w:hAnsiTheme="majorHAnsi" w:cstheme="majorHAnsi"/>
          <w:i/>
          <w:sz w:val="20"/>
          <w:szCs w:val="20"/>
          <w:lang w:val="ro-MD"/>
        </w:rPr>
      </w:pPr>
      <w:r w:rsidRPr="00606103">
        <w:rPr>
          <w:rFonts w:asciiTheme="majorHAnsi" w:eastAsia="Times New Roman" w:hAnsiTheme="majorHAnsi" w:cstheme="majorHAnsi"/>
          <w:b/>
          <w:bCs/>
          <w:iCs/>
          <w:lang w:val="ro-MD" w:eastAsia="ru-RU"/>
        </w:rPr>
        <w:t>Implementarea cerințelor și recomandărilor expuse în Hotărârile anterioare ale Curții de Conturi</w:t>
      </w:r>
      <w:r>
        <w:rPr>
          <w:rFonts w:asciiTheme="majorHAnsi" w:eastAsia="Times New Roman" w:hAnsiTheme="majorHAnsi" w:cstheme="majorHAnsi"/>
          <w:b/>
          <w:bCs/>
          <w:iCs/>
          <w:lang w:val="ro-MD" w:eastAsia="ru-RU"/>
        </w:rPr>
        <w:t xml:space="preserve"> (</w:t>
      </w:r>
      <w:r w:rsidRPr="00BD2BCA">
        <w:rPr>
          <w:rFonts w:asciiTheme="majorHAnsi" w:eastAsia="Times New Roman" w:hAnsiTheme="majorHAnsi" w:cstheme="majorHAnsi"/>
          <w:b/>
          <w:bCs/>
          <w:iCs/>
          <w:lang w:val="ro-MD" w:eastAsia="ru-RU"/>
        </w:rPr>
        <w:t xml:space="preserve">Hotărârea Curții de Conturi nr.51 din 10.09.2021 „Cu privire la Raportul auditului asupra rapoartelor financiare ale Proiectului „Reforma învățământului în Moldova” </w:t>
      </w:r>
      <w:r>
        <w:rPr>
          <w:rFonts w:asciiTheme="majorHAnsi" w:eastAsia="Times New Roman" w:hAnsiTheme="majorHAnsi" w:cstheme="majorHAnsi"/>
          <w:b/>
          <w:bCs/>
          <w:iCs/>
          <w:lang w:val="ro-MD" w:eastAsia="ru-RU"/>
        </w:rPr>
        <w:t>încheiate la 31 decembrie 2020”).</w:t>
      </w:r>
    </w:p>
    <w:tbl>
      <w:tblPr>
        <w:tblStyle w:val="aa"/>
        <w:tblW w:w="10906" w:type="dxa"/>
        <w:tblLook w:val="04A0" w:firstRow="1" w:lastRow="0" w:firstColumn="1" w:lastColumn="0" w:noHBand="0" w:noVBand="1"/>
      </w:tblPr>
      <w:tblGrid>
        <w:gridCol w:w="3256"/>
        <w:gridCol w:w="5528"/>
        <w:gridCol w:w="731"/>
        <w:gridCol w:w="713"/>
        <w:gridCol w:w="656"/>
        <w:gridCol w:w="22"/>
      </w:tblGrid>
      <w:tr w:rsidR="00BD2BCA" w:rsidRPr="00CE0839" w14:paraId="2E240111" w14:textId="77777777" w:rsidTr="00BD2BCA">
        <w:trPr>
          <w:gridAfter w:val="1"/>
          <w:wAfter w:w="22" w:type="dxa"/>
        </w:trPr>
        <w:tc>
          <w:tcPr>
            <w:tcW w:w="3256" w:type="dxa"/>
            <w:vMerge w:val="restart"/>
            <w:vAlign w:val="center"/>
          </w:tcPr>
          <w:p w14:paraId="07804A0D" w14:textId="77777777" w:rsidR="00BD2BCA" w:rsidRPr="00CE0839" w:rsidRDefault="00BD2BCA" w:rsidP="00C6128F">
            <w:pPr>
              <w:spacing w:after="160" w:line="276" w:lineRule="auto"/>
              <w:contextualSpacing/>
              <w:jc w:val="center"/>
              <w:rPr>
                <w:rFonts w:asciiTheme="majorHAnsi" w:hAnsiTheme="majorHAnsi" w:cstheme="majorHAnsi"/>
                <w:b/>
                <w:color w:val="000000" w:themeColor="text1"/>
                <w:sz w:val="20"/>
                <w:szCs w:val="20"/>
                <w:lang w:val="ro-MD"/>
              </w:rPr>
            </w:pPr>
            <w:r w:rsidRPr="00CE0839">
              <w:rPr>
                <w:rFonts w:asciiTheme="majorHAnsi" w:hAnsiTheme="majorHAnsi" w:cstheme="majorHAnsi"/>
                <w:b/>
                <w:color w:val="000000" w:themeColor="text1"/>
                <w:sz w:val="20"/>
                <w:szCs w:val="20"/>
                <w:lang w:val="ro-MD"/>
              </w:rPr>
              <w:t>Recomandarea</w:t>
            </w:r>
          </w:p>
        </w:tc>
        <w:tc>
          <w:tcPr>
            <w:tcW w:w="5528" w:type="dxa"/>
            <w:vMerge w:val="restart"/>
            <w:vAlign w:val="center"/>
          </w:tcPr>
          <w:p w14:paraId="5FA576F7" w14:textId="77777777" w:rsidR="00BD2BCA" w:rsidRPr="00CE0839" w:rsidRDefault="00BD2BCA" w:rsidP="00C6128F">
            <w:pPr>
              <w:spacing w:after="160" w:line="276" w:lineRule="auto"/>
              <w:contextualSpacing/>
              <w:jc w:val="center"/>
              <w:rPr>
                <w:rFonts w:asciiTheme="majorHAnsi" w:hAnsiTheme="majorHAnsi" w:cstheme="majorHAnsi"/>
                <w:b/>
                <w:color w:val="000000" w:themeColor="text1"/>
                <w:sz w:val="20"/>
                <w:szCs w:val="20"/>
                <w:lang w:val="ro-MD"/>
              </w:rPr>
            </w:pPr>
            <w:r w:rsidRPr="00CE0839">
              <w:rPr>
                <w:rFonts w:asciiTheme="majorHAnsi" w:hAnsiTheme="majorHAnsi" w:cstheme="majorHAnsi"/>
                <w:b/>
                <w:color w:val="000000" w:themeColor="text1"/>
                <w:sz w:val="20"/>
                <w:szCs w:val="20"/>
                <w:lang w:val="ro-MD"/>
              </w:rPr>
              <w:t>Măsurile întreprinse</w:t>
            </w:r>
          </w:p>
        </w:tc>
        <w:tc>
          <w:tcPr>
            <w:tcW w:w="2100" w:type="dxa"/>
            <w:gridSpan w:val="3"/>
          </w:tcPr>
          <w:p w14:paraId="69D1BBF1" w14:textId="77777777" w:rsidR="00BD2BCA" w:rsidRPr="00CE0839" w:rsidRDefault="00BD2BCA" w:rsidP="00C6128F">
            <w:pPr>
              <w:spacing w:after="160" w:line="276" w:lineRule="auto"/>
              <w:contextualSpacing/>
              <w:jc w:val="center"/>
              <w:rPr>
                <w:rFonts w:asciiTheme="majorHAnsi" w:hAnsiTheme="majorHAnsi" w:cstheme="majorHAnsi"/>
                <w:b/>
                <w:color w:val="000000" w:themeColor="text1"/>
                <w:sz w:val="20"/>
                <w:szCs w:val="20"/>
                <w:lang w:val="ro-MD"/>
              </w:rPr>
            </w:pPr>
            <w:r w:rsidRPr="00CE0839">
              <w:rPr>
                <w:rFonts w:asciiTheme="majorHAnsi" w:hAnsiTheme="majorHAnsi" w:cstheme="majorHAnsi"/>
                <w:b/>
                <w:color w:val="000000" w:themeColor="text1"/>
                <w:sz w:val="20"/>
                <w:szCs w:val="20"/>
                <w:lang w:val="ro-MD"/>
              </w:rPr>
              <w:t>Statutul implementării cerinței/recomandării</w:t>
            </w:r>
          </w:p>
        </w:tc>
      </w:tr>
      <w:tr w:rsidR="00BD2BCA" w:rsidRPr="00CE0839" w14:paraId="6357DEDE" w14:textId="77777777" w:rsidTr="00BD2BCA">
        <w:trPr>
          <w:gridAfter w:val="1"/>
          <w:wAfter w:w="22" w:type="dxa"/>
          <w:cantSplit/>
          <w:trHeight w:val="1009"/>
        </w:trPr>
        <w:tc>
          <w:tcPr>
            <w:tcW w:w="3256" w:type="dxa"/>
            <w:vMerge/>
          </w:tcPr>
          <w:p w14:paraId="3649ADF6" w14:textId="77777777" w:rsidR="00BD2BCA" w:rsidRPr="00CE0839" w:rsidRDefault="00BD2BCA" w:rsidP="00C6128F">
            <w:pPr>
              <w:spacing w:after="160" w:line="276" w:lineRule="auto"/>
              <w:contextualSpacing/>
              <w:jc w:val="center"/>
              <w:rPr>
                <w:rFonts w:asciiTheme="majorHAnsi" w:hAnsiTheme="majorHAnsi" w:cstheme="majorHAnsi"/>
                <w:b/>
                <w:color w:val="000000" w:themeColor="text1"/>
                <w:sz w:val="20"/>
                <w:szCs w:val="20"/>
                <w:lang w:val="ro-MD"/>
              </w:rPr>
            </w:pPr>
          </w:p>
        </w:tc>
        <w:tc>
          <w:tcPr>
            <w:tcW w:w="5528" w:type="dxa"/>
            <w:vMerge/>
          </w:tcPr>
          <w:p w14:paraId="43A38677" w14:textId="77777777" w:rsidR="00BD2BCA" w:rsidRPr="00CE0839" w:rsidRDefault="00BD2BCA" w:rsidP="00C6128F">
            <w:pPr>
              <w:spacing w:after="160" w:line="276" w:lineRule="auto"/>
              <w:contextualSpacing/>
              <w:jc w:val="center"/>
              <w:rPr>
                <w:rFonts w:asciiTheme="majorHAnsi" w:hAnsiTheme="majorHAnsi" w:cstheme="majorHAnsi"/>
                <w:b/>
                <w:color w:val="000000" w:themeColor="text1"/>
                <w:sz w:val="20"/>
                <w:szCs w:val="20"/>
                <w:lang w:val="ro-MD"/>
              </w:rPr>
            </w:pPr>
          </w:p>
        </w:tc>
        <w:tc>
          <w:tcPr>
            <w:tcW w:w="731" w:type="dxa"/>
            <w:textDirection w:val="btLr"/>
          </w:tcPr>
          <w:p w14:paraId="736A63BC" w14:textId="77777777" w:rsidR="00BD2BCA" w:rsidRPr="00CE0839" w:rsidRDefault="00BD2BCA" w:rsidP="00C6128F">
            <w:pPr>
              <w:spacing w:after="160" w:line="276" w:lineRule="auto"/>
              <w:ind w:left="113" w:right="113"/>
              <w:contextualSpacing/>
              <w:jc w:val="center"/>
              <w:rPr>
                <w:rFonts w:asciiTheme="majorHAnsi" w:hAnsiTheme="majorHAnsi" w:cstheme="majorHAnsi"/>
                <w:b/>
                <w:color w:val="000000" w:themeColor="text1"/>
                <w:sz w:val="20"/>
                <w:szCs w:val="20"/>
                <w:lang w:val="ro-MD"/>
              </w:rPr>
            </w:pPr>
            <w:r w:rsidRPr="00CE0839">
              <w:rPr>
                <w:rFonts w:asciiTheme="majorHAnsi" w:hAnsiTheme="majorHAnsi" w:cstheme="majorHAnsi"/>
                <w:b/>
                <w:color w:val="000000" w:themeColor="text1"/>
                <w:sz w:val="20"/>
                <w:szCs w:val="20"/>
                <w:lang w:val="ro-MD"/>
              </w:rPr>
              <w:t>realizat</w:t>
            </w:r>
          </w:p>
        </w:tc>
        <w:tc>
          <w:tcPr>
            <w:tcW w:w="713" w:type="dxa"/>
            <w:textDirection w:val="btLr"/>
          </w:tcPr>
          <w:p w14:paraId="538121B3" w14:textId="77777777" w:rsidR="00BD2BCA" w:rsidRPr="00CE0839" w:rsidRDefault="00BD2BCA" w:rsidP="00C6128F">
            <w:pPr>
              <w:spacing w:after="160" w:line="276" w:lineRule="auto"/>
              <w:ind w:left="113" w:right="113"/>
              <w:contextualSpacing/>
              <w:jc w:val="center"/>
              <w:rPr>
                <w:rFonts w:asciiTheme="majorHAnsi" w:hAnsiTheme="majorHAnsi" w:cstheme="majorHAnsi"/>
                <w:b/>
                <w:color w:val="000000" w:themeColor="text1"/>
                <w:sz w:val="20"/>
                <w:szCs w:val="20"/>
                <w:lang w:val="ro-MD"/>
              </w:rPr>
            </w:pPr>
            <w:r w:rsidRPr="00CE0839">
              <w:rPr>
                <w:rFonts w:asciiTheme="majorHAnsi" w:hAnsiTheme="majorHAnsi" w:cstheme="majorHAnsi"/>
                <w:b/>
                <w:color w:val="000000" w:themeColor="text1"/>
                <w:sz w:val="20"/>
                <w:szCs w:val="20"/>
                <w:lang w:val="ro-MD"/>
              </w:rPr>
              <w:t>parțial realizat</w:t>
            </w:r>
          </w:p>
        </w:tc>
        <w:tc>
          <w:tcPr>
            <w:tcW w:w="656" w:type="dxa"/>
            <w:textDirection w:val="btLr"/>
          </w:tcPr>
          <w:p w14:paraId="1BF6BA5A" w14:textId="77777777" w:rsidR="00BD2BCA" w:rsidRPr="00CE0839" w:rsidRDefault="00BD2BCA" w:rsidP="00C6128F">
            <w:pPr>
              <w:spacing w:after="160" w:line="276" w:lineRule="auto"/>
              <w:ind w:left="113" w:right="113"/>
              <w:contextualSpacing/>
              <w:jc w:val="center"/>
              <w:rPr>
                <w:rFonts w:asciiTheme="majorHAnsi" w:hAnsiTheme="majorHAnsi" w:cstheme="majorHAnsi"/>
                <w:b/>
                <w:color w:val="000000" w:themeColor="text1"/>
                <w:sz w:val="20"/>
                <w:szCs w:val="20"/>
                <w:lang w:val="ro-MD"/>
              </w:rPr>
            </w:pPr>
            <w:r w:rsidRPr="00CE0839">
              <w:rPr>
                <w:rFonts w:asciiTheme="majorHAnsi" w:hAnsiTheme="majorHAnsi" w:cstheme="majorHAnsi"/>
                <w:b/>
                <w:color w:val="000000" w:themeColor="text1"/>
                <w:sz w:val="20"/>
                <w:szCs w:val="20"/>
                <w:lang w:val="ro-MD"/>
              </w:rPr>
              <w:t>nerealizat</w:t>
            </w:r>
          </w:p>
        </w:tc>
      </w:tr>
      <w:tr w:rsidR="00BD2BCA" w:rsidRPr="00CE0839" w14:paraId="5642E98B" w14:textId="77777777" w:rsidTr="00BD2BCA">
        <w:trPr>
          <w:trHeight w:val="436"/>
        </w:trPr>
        <w:tc>
          <w:tcPr>
            <w:tcW w:w="10906" w:type="dxa"/>
            <w:gridSpan w:val="6"/>
            <w:shd w:val="clear" w:color="auto" w:fill="auto"/>
            <w:vAlign w:val="center"/>
          </w:tcPr>
          <w:p w14:paraId="3D0DD220" w14:textId="77777777" w:rsidR="00BD2BCA" w:rsidRPr="00CE0839" w:rsidRDefault="00BD2BCA" w:rsidP="00C6128F">
            <w:pPr>
              <w:spacing w:after="160" w:line="276" w:lineRule="auto"/>
              <w:contextualSpacing/>
              <w:jc w:val="center"/>
              <w:rPr>
                <w:rFonts w:asciiTheme="majorHAnsi" w:hAnsiTheme="majorHAnsi" w:cstheme="majorHAnsi"/>
                <w:b/>
                <w:i/>
                <w:color w:val="000000" w:themeColor="text1"/>
                <w:sz w:val="20"/>
                <w:szCs w:val="20"/>
                <w:lang w:val="ro-MD"/>
              </w:rPr>
            </w:pPr>
            <w:r w:rsidRPr="00CE0839">
              <w:rPr>
                <w:rFonts w:asciiTheme="majorHAnsi" w:hAnsiTheme="majorHAnsi" w:cstheme="majorHAnsi"/>
                <w:b/>
                <w:i/>
                <w:color w:val="000000" w:themeColor="text1"/>
                <w:sz w:val="20"/>
                <w:szCs w:val="20"/>
                <w:lang w:val="ro-MD"/>
              </w:rPr>
              <w:t>Ministerului Educației și Cercetării</w:t>
            </w:r>
          </w:p>
        </w:tc>
      </w:tr>
      <w:tr w:rsidR="00BD2BCA" w:rsidRPr="00CE0839" w14:paraId="39497E72" w14:textId="77777777" w:rsidTr="00BD2BCA">
        <w:trPr>
          <w:gridAfter w:val="1"/>
          <w:wAfter w:w="22" w:type="dxa"/>
        </w:trPr>
        <w:tc>
          <w:tcPr>
            <w:tcW w:w="3256" w:type="dxa"/>
          </w:tcPr>
          <w:p w14:paraId="6006641E" w14:textId="77777777" w:rsidR="00BD2BCA" w:rsidRPr="00CE0839" w:rsidRDefault="00BD2BCA" w:rsidP="00C6128F">
            <w:pPr>
              <w:pStyle w:val="ab"/>
              <w:tabs>
                <w:tab w:val="left" w:pos="450"/>
              </w:tabs>
              <w:spacing w:after="120" w:line="276" w:lineRule="auto"/>
              <w:ind w:left="69"/>
              <w:jc w:val="both"/>
              <w:rPr>
                <w:rFonts w:asciiTheme="majorHAnsi" w:hAnsiTheme="majorHAnsi" w:cstheme="majorHAnsi"/>
                <w:sz w:val="20"/>
                <w:szCs w:val="20"/>
                <w:lang w:val="ro-MD"/>
              </w:rPr>
            </w:pPr>
            <w:r w:rsidRPr="00CE0839">
              <w:rPr>
                <w:rFonts w:asciiTheme="majorHAnsi" w:hAnsiTheme="majorHAnsi" w:cstheme="majorHAnsi"/>
                <w:sz w:val="20"/>
                <w:szCs w:val="20"/>
                <w:lang w:val="ro-MD"/>
              </w:rPr>
              <w:t>9.1. să asigure o planificare corectă și justificată a cheltuielilor aferente Proiectului „Reforma învățământului în Moldova” în corespundere cu necesitățile reale, în vederea excluderii discrepanțelor legate de valorificarea resurselor prevăzute;</w:t>
            </w:r>
          </w:p>
        </w:tc>
        <w:tc>
          <w:tcPr>
            <w:tcW w:w="5528" w:type="dxa"/>
            <w:shd w:val="clear" w:color="auto" w:fill="auto"/>
          </w:tcPr>
          <w:p w14:paraId="703BBEF1"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 xml:space="preserve">Ministerul Educației și Cercetării  în permanență monitorizează implementarea eficientă a activităților proiectului. Ajustează bugetul la necesitate, în bază  termenilor noi de implementare a activităților proiectului, aprobați de Banca Mondială, în cazul modificării lor. </w:t>
            </w:r>
          </w:p>
          <w:p w14:paraId="3F1920E8"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p>
        </w:tc>
        <w:tc>
          <w:tcPr>
            <w:tcW w:w="731" w:type="dxa"/>
            <w:vAlign w:val="center"/>
          </w:tcPr>
          <w:p w14:paraId="421039C6" w14:textId="77777777" w:rsidR="00BD2BCA" w:rsidRPr="00CE0839" w:rsidRDefault="00BD2BCA" w:rsidP="00C6128F">
            <w:pPr>
              <w:spacing w:line="276" w:lineRule="auto"/>
              <w:contextualSpacing/>
              <w:jc w:val="center"/>
              <w:rPr>
                <w:rFonts w:asciiTheme="majorHAnsi" w:hAnsiTheme="majorHAnsi" w:cstheme="majorHAnsi"/>
                <w:color w:val="000000" w:themeColor="text1"/>
                <w:sz w:val="20"/>
                <w:szCs w:val="20"/>
                <w:lang w:val="ro-MD"/>
              </w:rPr>
            </w:pPr>
            <w:r w:rsidRPr="00CE0839">
              <w:rPr>
                <w:rFonts w:asciiTheme="majorHAnsi" w:hAnsiTheme="majorHAnsi" w:cstheme="majorHAnsi"/>
                <w:color w:val="000000" w:themeColor="text1"/>
                <w:sz w:val="20"/>
                <w:szCs w:val="20"/>
                <w:lang w:val="ro-MD"/>
              </w:rPr>
              <w:t>v</w:t>
            </w:r>
          </w:p>
        </w:tc>
        <w:tc>
          <w:tcPr>
            <w:tcW w:w="713" w:type="dxa"/>
            <w:vAlign w:val="center"/>
          </w:tcPr>
          <w:p w14:paraId="03854470" w14:textId="77777777" w:rsidR="00BD2BCA" w:rsidRPr="00CE0839" w:rsidRDefault="00BD2BCA" w:rsidP="00C6128F">
            <w:pPr>
              <w:spacing w:line="276" w:lineRule="auto"/>
              <w:contextualSpacing/>
              <w:jc w:val="center"/>
              <w:rPr>
                <w:rFonts w:asciiTheme="majorHAnsi" w:hAnsiTheme="majorHAnsi" w:cstheme="majorHAnsi"/>
                <w:color w:val="000000" w:themeColor="text1"/>
                <w:sz w:val="20"/>
                <w:szCs w:val="20"/>
                <w:lang w:val="ro-MD"/>
              </w:rPr>
            </w:pPr>
          </w:p>
        </w:tc>
        <w:tc>
          <w:tcPr>
            <w:tcW w:w="656" w:type="dxa"/>
            <w:vAlign w:val="center"/>
          </w:tcPr>
          <w:p w14:paraId="2A9F388F" w14:textId="77777777" w:rsidR="00BD2BCA" w:rsidRPr="00CE0839" w:rsidRDefault="00BD2BCA" w:rsidP="00C6128F">
            <w:pPr>
              <w:spacing w:line="276" w:lineRule="auto"/>
              <w:contextualSpacing/>
              <w:jc w:val="center"/>
              <w:rPr>
                <w:rFonts w:asciiTheme="majorHAnsi" w:hAnsiTheme="majorHAnsi" w:cstheme="majorHAnsi"/>
                <w:b/>
                <w:i/>
                <w:color w:val="000000" w:themeColor="text1"/>
                <w:sz w:val="20"/>
                <w:szCs w:val="20"/>
                <w:lang w:val="ro-MD"/>
              </w:rPr>
            </w:pPr>
          </w:p>
        </w:tc>
      </w:tr>
      <w:tr w:rsidR="00BD2BCA" w:rsidRPr="00CE0839" w14:paraId="1EB7BE3E" w14:textId="77777777" w:rsidTr="00BD2BCA">
        <w:trPr>
          <w:gridAfter w:val="1"/>
          <w:wAfter w:w="22" w:type="dxa"/>
        </w:trPr>
        <w:tc>
          <w:tcPr>
            <w:tcW w:w="3256" w:type="dxa"/>
          </w:tcPr>
          <w:p w14:paraId="5384B39B" w14:textId="77777777" w:rsidR="00BD2BCA" w:rsidRPr="00CE0839" w:rsidRDefault="00BD2BCA" w:rsidP="00C6128F">
            <w:pPr>
              <w:pStyle w:val="ab"/>
              <w:tabs>
                <w:tab w:val="left" w:pos="450"/>
              </w:tabs>
              <w:spacing w:after="120" w:line="276" w:lineRule="auto"/>
              <w:ind w:left="69"/>
              <w:jc w:val="both"/>
              <w:rPr>
                <w:rFonts w:asciiTheme="majorHAnsi" w:eastAsia="Times New Roman" w:hAnsiTheme="majorHAnsi" w:cstheme="majorHAnsi"/>
                <w:sz w:val="20"/>
                <w:szCs w:val="20"/>
                <w:lang w:val="ro-MD"/>
              </w:rPr>
            </w:pPr>
            <w:r w:rsidRPr="00CE0839">
              <w:rPr>
                <w:rFonts w:asciiTheme="majorHAnsi" w:eastAsia="Times New Roman" w:hAnsiTheme="majorHAnsi" w:cstheme="majorHAnsi"/>
                <w:sz w:val="20"/>
                <w:szCs w:val="20"/>
                <w:lang w:val="ro-MD"/>
              </w:rPr>
              <w:t>9.2. să implementeze activitățile de control și de monitorizare în vederea asigurării corectitudinii valorificării resurselor financiare aferente cheltuielilor operaționale la Componenta A.2, gestionată de IP FISM, inclusiv privind stabilirea cuantumului și limitelor remunerării consultanților, în strictă conformitate cu documentele Proiectului;</w:t>
            </w:r>
          </w:p>
        </w:tc>
        <w:tc>
          <w:tcPr>
            <w:tcW w:w="5528" w:type="dxa"/>
            <w:shd w:val="clear" w:color="auto" w:fill="auto"/>
          </w:tcPr>
          <w:p w14:paraId="24EB1322"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Ministerul Educației și Cercetării coordonează implementarea Componentei A2 a proiectului și monitorizează implementarea acestei componente, de care este responsabil FISM. Totodată, ministerul va analiza implementarea activităților acestei componente cu respectarea tuturor cerințelor  stipulate în acordul de finanțare.</w:t>
            </w:r>
          </w:p>
        </w:tc>
        <w:tc>
          <w:tcPr>
            <w:tcW w:w="731" w:type="dxa"/>
            <w:vAlign w:val="center"/>
          </w:tcPr>
          <w:p w14:paraId="6949C050" w14:textId="77777777" w:rsidR="00BD2BCA" w:rsidRPr="00CE0839" w:rsidRDefault="00BD2BCA" w:rsidP="00C6128F">
            <w:pPr>
              <w:spacing w:after="160" w:line="276" w:lineRule="auto"/>
              <w:contextualSpacing/>
              <w:jc w:val="center"/>
              <w:rPr>
                <w:rFonts w:asciiTheme="majorHAnsi" w:hAnsiTheme="majorHAnsi" w:cstheme="majorHAnsi"/>
                <w:b/>
                <w:i/>
                <w:color w:val="000000" w:themeColor="text1"/>
                <w:sz w:val="20"/>
                <w:szCs w:val="20"/>
                <w:lang w:val="ro-MD"/>
              </w:rPr>
            </w:pPr>
          </w:p>
        </w:tc>
        <w:tc>
          <w:tcPr>
            <w:tcW w:w="713" w:type="dxa"/>
            <w:vAlign w:val="center"/>
          </w:tcPr>
          <w:p w14:paraId="4D63A969" w14:textId="77777777" w:rsidR="00BD2BCA" w:rsidRPr="00CE0839" w:rsidRDefault="00BD2BCA" w:rsidP="00C6128F">
            <w:pPr>
              <w:spacing w:after="160" w:line="276" w:lineRule="auto"/>
              <w:contextualSpacing/>
              <w:jc w:val="center"/>
              <w:rPr>
                <w:rFonts w:asciiTheme="majorHAnsi" w:hAnsiTheme="majorHAnsi" w:cstheme="majorHAnsi"/>
                <w:color w:val="000000" w:themeColor="text1"/>
                <w:sz w:val="20"/>
                <w:szCs w:val="20"/>
                <w:lang w:val="ro-MD"/>
              </w:rPr>
            </w:pPr>
          </w:p>
        </w:tc>
        <w:tc>
          <w:tcPr>
            <w:tcW w:w="656" w:type="dxa"/>
            <w:vAlign w:val="center"/>
          </w:tcPr>
          <w:p w14:paraId="0366EDA6" w14:textId="77777777" w:rsidR="00BD2BCA" w:rsidRPr="00CE0839" w:rsidRDefault="00BD2BCA" w:rsidP="00C6128F">
            <w:pPr>
              <w:spacing w:after="160" w:line="276" w:lineRule="auto"/>
              <w:contextualSpacing/>
              <w:jc w:val="center"/>
              <w:rPr>
                <w:rFonts w:asciiTheme="majorHAnsi" w:hAnsiTheme="majorHAnsi" w:cstheme="majorHAnsi"/>
                <w:color w:val="000000" w:themeColor="text1"/>
                <w:sz w:val="20"/>
                <w:szCs w:val="20"/>
                <w:lang w:val="ro-MD"/>
              </w:rPr>
            </w:pPr>
            <w:r w:rsidRPr="00CE0839">
              <w:rPr>
                <w:rFonts w:asciiTheme="majorHAnsi" w:hAnsiTheme="majorHAnsi" w:cstheme="majorHAnsi"/>
                <w:color w:val="000000" w:themeColor="text1"/>
                <w:sz w:val="20"/>
                <w:szCs w:val="20"/>
                <w:lang w:val="ro-MD"/>
              </w:rPr>
              <w:t>v</w:t>
            </w:r>
          </w:p>
        </w:tc>
      </w:tr>
      <w:tr w:rsidR="00BD2BCA" w:rsidRPr="00CE0839" w14:paraId="6FC6672E" w14:textId="77777777" w:rsidTr="00BD2BCA">
        <w:trPr>
          <w:gridAfter w:val="1"/>
          <w:wAfter w:w="22" w:type="dxa"/>
        </w:trPr>
        <w:tc>
          <w:tcPr>
            <w:tcW w:w="3256" w:type="dxa"/>
          </w:tcPr>
          <w:p w14:paraId="0A0A0833" w14:textId="77777777" w:rsidR="00BD2BCA" w:rsidRPr="00CE0839" w:rsidRDefault="00BD2BCA" w:rsidP="00C6128F">
            <w:pPr>
              <w:pStyle w:val="ab"/>
              <w:tabs>
                <w:tab w:val="left" w:pos="450"/>
              </w:tabs>
              <w:spacing w:line="276" w:lineRule="auto"/>
              <w:ind w:left="69"/>
              <w:jc w:val="both"/>
              <w:rPr>
                <w:rFonts w:asciiTheme="majorHAnsi" w:eastAsia="Times New Roman" w:hAnsiTheme="majorHAnsi" w:cstheme="majorHAnsi"/>
                <w:sz w:val="20"/>
                <w:szCs w:val="20"/>
                <w:lang w:val="ro-MD"/>
              </w:rPr>
            </w:pPr>
            <w:r w:rsidRPr="00CE0839">
              <w:rPr>
                <w:rFonts w:asciiTheme="majorHAnsi" w:eastAsia="Times New Roman" w:hAnsiTheme="majorHAnsi" w:cstheme="majorHAnsi"/>
                <w:sz w:val="20"/>
                <w:szCs w:val="20"/>
                <w:lang w:val="ro-MD"/>
              </w:rPr>
              <w:t>9.3. să definitiveze procesul de ajustare și să completeze Manualul operațional al Proiectului cu prevederi referitor la:</w:t>
            </w:r>
          </w:p>
          <w:p w14:paraId="3DE93E6E" w14:textId="77777777" w:rsidR="00BD2BCA" w:rsidRPr="00CE0839" w:rsidRDefault="00BD2BCA" w:rsidP="00C6128F">
            <w:pPr>
              <w:pStyle w:val="ab"/>
              <w:tabs>
                <w:tab w:val="left" w:pos="450"/>
              </w:tabs>
              <w:spacing w:line="276" w:lineRule="auto"/>
              <w:ind w:left="69"/>
              <w:jc w:val="both"/>
              <w:rPr>
                <w:rFonts w:asciiTheme="majorHAnsi" w:eastAsia="Times New Roman" w:hAnsiTheme="majorHAnsi" w:cstheme="majorHAnsi"/>
                <w:sz w:val="20"/>
                <w:szCs w:val="20"/>
                <w:lang w:val="ro-MD"/>
              </w:rPr>
            </w:pPr>
            <w:r w:rsidRPr="00CE0839">
              <w:rPr>
                <w:rFonts w:asciiTheme="majorHAnsi" w:eastAsia="Times New Roman" w:hAnsiTheme="majorHAnsi" w:cstheme="majorHAnsi"/>
                <w:sz w:val="20"/>
                <w:szCs w:val="20"/>
                <w:lang w:val="ro-MD"/>
              </w:rPr>
              <w:t>9.3.1 modul de utilizare a mijloacelor financiare provenite din penalitățile calculate și garanția de bună execuție reținută în cazurile de neexecutare a contractului de lucrări civile;</w:t>
            </w:r>
          </w:p>
          <w:p w14:paraId="380CDAC0" w14:textId="77777777" w:rsidR="00BD2BCA" w:rsidRPr="00CE0839" w:rsidRDefault="00BD2BCA" w:rsidP="00C6128F">
            <w:pPr>
              <w:pStyle w:val="ab"/>
              <w:tabs>
                <w:tab w:val="left" w:pos="450"/>
              </w:tabs>
              <w:spacing w:line="276" w:lineRule="auto"/>
              <w:ind w:left="69"/>
              <w:jc w:val="both"/>
              <w:rPr>
                <w:rFonts w:asciiTheme="majorHAnsi" w:eastAsia="Times New Roman" w:hAnsiTheme="majorHAnsi" w:cstheme="majorHAnsi"/>
                <w:sz w:val="20"/>
                <w:szCs w:val="20"/>
                <w:lang w:val="ro-MD"/>
              </w:rPr>
            </w:pPr>
            <w:r w:rsidRPr="00CE0839">
              <w:rPr>
                <w:rFonts w:asciiTheme="majorHAnsi" w:eastAsia="Times New Roman" w:hAnsiTheme="majorHAnsi" w:cstheme="majorHAnsi"/>
                <w:sz w:val="20"/>
                <w:szCs w:val="20"/>
                <w:lang w:val="ro-MD"/>
              </w:rPr>
              <w:t>9.3.2. descrierea procedurii de modificare a valorii contractelor privind achiziționarea lucrărilor de renovare în cazul depășirii sumei inițiale a acestora cu peste 15%;</w:t>
            </w:r>
          </w:p>
        </w:tc>
        <w:tc>
          <w:tcPr>
            <w:tcW w:w="5528" w:type="dxa"/>
            <w:shd w:val="clear" w:color="auto" w:fill="auto"/>
          </w:tcPr>
          <w:p w14:paraId="6030DAF4"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Manualul operațional al Proiectului a fost ajustat cu prevederi ce țin de:</w:t>
            </w:r>
          </w:p>
          <w:p w14:paraId="4D4CAF5C"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1) mijloacele financiare provenite din penalități și garanții de bună execuție, reținute în cazul neexecutării contractului de lucrări civile pot fi utilizate de FISM  pentru cheltuieli operaționale în cadrul implementării componentei A2 (pct. 219 al MOP);</w:t>
            </w:r>
          </w:p>
          <w:p w14:paraId="11F04BC5"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2) MOP a fost completat cu un punct nou 199 ce ține de costul lucrărilor de renovare și Anexa 16 a fost completat cu punctul 31 prin care sunt stabilite limitele și responsabilii privind mărirea costului Contractului:</w:t>
            </w:r>
          </w:p>
          <w:p w14:paraId="4A9774E5"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Ordinul Ministerului Educației Și Cercetării nr.1701 din 28.12.2021 ”Cu privire la aprobarea modificărilor în Manualul Operațional al Proiectului Reforma Învățământului în Moldova”</w:t>
            </w:r>
          </w:p>
        </w:tc>
        <w:tc>
          <w:tcPr>
            <w:tcW w:w="731" w:type="dxa"/>
            <w:vAlign w:val="center"/>
          </w:tcPr>
          <w:p w14:paraId="2F6C551A" w14:textId="77777777" w:rsidR="00BD2BCA" w:rsidRPr="00CE0839" w:rsidRDefault="00BD2BCA" w:rsidP="00C6128F">
            <w:pPr>
              <w:spacing w:line="276" w:lineRule="auto"/>
              <w:contextualSpacing/>
              <w:jc w:val="center"/>
              <w:rPr>
                <w:rFonts w:asciiTheme="majorHAnsi" w:hAnsiTheme="majorHAnsi" w:cstheme="majorHAnsi"/>
                <w:color w:val="000000" w:themeColor="text1"/>
                <w:sz w:val="20"/>
                <w:szCs w:val="20"/>
                <w:lang w:val="ro-MD"/>
              </w:rPr>
            </w:pPr>
            <w:r w:rsidRPr="00CE0839">
              <w:rPr>
                <w:rFonts w:asciiTheme="majorHAnsi" w:hAnsiTheme="majorHAnsi" w:cstheme="majorHAnsi"/>
                <w:color w:val="000000" w:themeColor="text1"/>
                <w:sz w:val="20"/>
                <w:szCs w:val="20"/>
                <w:lang w:val="ro-MD"/>
              </w:rPr>
              <w:t>v</w:t>
            </w:r>
          </w:p>
        </w:tc>
        <w:tc>
          <w:tcPr>
            <w:tcW w:w="713" w:type="dxa"/>
            <w:vAlign w:val="center"/>
          </w:tcPr>
          <w:p w14:paraId="6A098D1A" w14:textId="77777777" w:rsidR="00BD2BCA" w:rsidRPr="00CE0839" w:rsidRDefault="00BD2BCA" w:rsidP="00C6128F">
            <w:pPr>
              <w:spacing w:line="276" w:lineRule="auto"/>
              <w:contextualSpacing/>
              <w:jc w:val="center"/>
              <w:rPr>
                <w:rFonts w:asciiTheme="majorHAnsi" w:hAnsiTheme="majorHAnsi" w:cstheme="majorHAnsi"/>
                <w:color w:val="000000" w:themeColor="text1"/>
                <w:sz w:val="20"/>
                <w:szCs w:val="20"/>
                <w:lang w:val="ro-MD"/>
              </w:rPr>
            </w:pPr>
          </w:p>
        </w:tc>
        <w:tc>
          <w:tcPr>
            <w:tcW w:w="656" w:type="dxa"/>
            <w:vAlign w:val="center"/>
          </w:tcPr>
          <w:p w14:paraId="0B77034D" w14:textId="77777777" w:rsidR="00BD2BCA" w:rsidRPr="00CE0839" w:rsidRDefault="00BD2BCA" w:rsidP="00C6128F">
            <w:pPr>
              <w:spacing w:line="276" w:lineRule="auto"/>
              <w:contextualSpacing/>
              <w:jc w:val="center"/>
              <w:rPr>
                <w:rFonts w:asciiTheme="majorHAnsi" w:hAnsiTheme="majorHAnsi" w:cstheme="majorHAnsi"/>
                <w:b/>
                <w:i/>
                <w:color w:val="000000" w:themeColor="text1"/>
                <w:sz w:val="20"/>
                <w:szCs w:val="20"/>
                <w:lang w:val="ro-MD"/>
              </w:rPr>
            </w:pPr>
          </w:p>
        </w:tc>
      </w:tr>
      <w:tr w:rsidR="00BD2BCA" w:rsidRPr="00CE0839" w14:paraId="2E560C8A" w14:textId="77777777" w:rsidTr="00BD2BCA">
        <w:trPr>
          <w:trHeight w:val="409"/>
        </w:trPr>
        <w:tc>
          <w:tcPr>
            <w:tcW w:w="10906" w:type="dxa"/>
            <w:gridSpan w:val="6"/>
            <w:shd w:val="clear" w:color="auto" w:fill="auto"/>
            <w:vAlign w:val="center"/>
          </w:tcPr>
          <w:p w14:paraId="2971311F" w14:textId="77777777" w:rsidR="00BD2BCA" w:rsidRPr="00CE0839" w:rsidRDefault="00BD2BCA" w:rsidP="00C6128F">
            <w:pPr>
              <w:spacing w:line="276" w:lineRule="auto"/>
              <w:contextualSpacing/>
              <w:jc w:val="center"/>
              <w:rPr>
                <w:rFonts w:asciiTheme="majorHAnsi" w:eastAsia="Times New Roman" w:hAnsiTheme="majorHAnsi" w:cstheme="majorHAnsi"/>
                <w:b/>
                <w:bCs/>
                <w:iCs/>
                <w:color w:val="000000" w:themeColor="text1"/>
                <w:sz w:val="20"/>
                <w:szCs w:val="20"/>
                <w:lang w:val="ro-MD"/>
              </w:rPr>
            </w:pPr>
            <w:r w:rsidRPr="00CE0839">
              <w:rPr>
                <w:rFonts w:asciiTheme="majorHAnsi" w:eastAsia="Times New Roman" w:hAnsiTheme="majorHAnsi" w:cstheme="majorHAnsi"/>
                <w:b/>
                <w:bCs/>
                <w:iCs/>
                <w:color w:val="000000" w:themeColor="text1"/>
                <w:sz w:val="20"/>
                <w:szCs w:val="20"/>
                <w:lang w:val="ro-MD"/>
              </w:rPr>
              <w:t>Instituția Publică Oficiul Național de Dezvoltare Regională și Locală</w:t>
            </w:r>
          </w:p>
          <w:p w14:paraId="76762AD4" w14:textId="77777777" w:rsidR="00BD2BCA" w:rsidRPr="00CE0839" w:rsidRDefault="00BD2BCA" w:rsidP="00C6128F">
            <w:pPr>
              <w:spacing w:line="276" w:lineRule="auto"/>
              <w:contextualSpacing/>
              <w:jc w:val="center"/>
              <w:rPr>
                <w:rFonts w:asciiTheme="majorHAnsi" w:hAnsiTheme="majorHAnsi" w:cstheme="majorHAnsi"/>
                <w:b/>
                <w:i/>
                <w:color w:val="000000" w:themeColor="text1"/>
                <w:sz w:val="20"/>
                <w:szCs w:val="20"/>
                <w:lang w:val="ro-MD"/>
              </w:rPr>
            </w:pPr>
            <w:r w:rsidRPr="00CE0839">
              <w:rPr>
                <w:rFonts w:asciiTheme="majorHAnsi" w:eastAsia="Times New Roman" w:hAnsiTheme="majorHAnsi" w:cstheme="majorHAnsi"/>
                <w:b/>
                <w:bCs/>
                <w:iCs/>
                <w:color w:val="000000" w:themeColor="text1"/>
                <w:sz w:val="20"/>
                <w:szCs w:val="20"/>
                <w:lang w:val="ro-MD"/>
              </w:rPr>
              <w:t>(Instituția Publică „Fondul de Investiții Sociale din Moldova”)</w:t>
            </w:r>
          </w:p>
        </w:tc>
      </w:tr>
      <w:tr w:rsidR="00BD2BCA" w:rsidRPr="00CE0839" w14:paraId="3E27F6FB" w14:textId="77777777" w:rsidTr="00BD2BCA">
        <w:trPr>
          <w:gridAfter w:val="1"/>
          <w:wAfter w:w="22" w:type="dxa"/>
        </w:trPr>
        <w:tc>
          <w:tcPr>
            <w:tcW w:w="3256" w:type="dxa"/>
          </w:tcPr>
          <w:p w14:paraId="362BD7FC" w14:textId="77777777" w:rsidR="00BD2BCA" w:rsidRPr="00CE0839" w:rsidRDefault="00BD2BCA" w:rsidP="00C6128F">
            <w:pPr>
              <w:pStyle w:val="ab"/>
              <w:tabs>
                <w:tab w:val="left" w:pos="450"/>
              </w:tabs>
              <w:spacing w:after="120" w:line="276" w:lineRule="auto"/>
              <w:ind w:left="0"/>
              <w:jc w:val="both"/>
              <w:rPr>
                <w:rFonts w:asciiTheme="majorHAnsi" w:eastAsia="Times New Roman" w:hAnsiTheme="majorHAnsi" w:cstheme="majorHAnsi"/>
                <w:sz w:val="20"/>
                <w:szCs w:val="20"/>
                <w:lang w:val="ro-MD"/>
              </w:rPr>
            </w:pPr>
            <w:r w:rsidRPr="00CE0839">
              <w:rPr>
                <w:rFonts w:asciiTheme="majorHAnsi" w:eastAsia="Times New Roman" w:hAnsiTheme="majorHAnsi" w:cstheme="majorHAnsi"/>
                <w:sz w:val="20"/>
                <w:szCs w:val="20"/>
                <w:lang w:val="ro-MD"/>
              </w:rPr>
              <w:t xml:space="preserve">9.4. să examineze cauzele care au determinat achiziționarea lucrărilor de renovare suplimentare în lipsa coordonării și aprobării prealabile a acestora de către Donator (procedură prestabilită de directivele BM), </w:t>
            </w:r>
            <w:r w:rsidRPr="00CE0839">
              <w:rPr>
                <w:rFonts w:asciiTheme="majorHAnsi" w:eastAsia="Times New Roman" w:hAnsiTheme="majorHAnsi" w:cstheme="majorHAnsi"/>
                <w:bCs/>
                <w:sz w:val="20"/>
                <w:szCs w:val="20"/>
                <w:lang w:val="ro-MD"/>
              </w:rPr>
              <w:t>precum și instituirea controalelor de prevenire a acestor tipuri de neconformități;</w:t>
            </w:r>
          </w:p>
        </w:tc>
        <w:tc>
          <w:tcPr>
            <w:tcW w:w="5528" w:type="dxa"/>
            <w:shd w:val="clear" w:color="auto" w:fill="auto"/>
          </w:tcPr>
          <w:p w14:paraId="4B09ADD2"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 xml:space="preserve">În cadrul ședinței Comitetului Executiv FISM din 19 noiembrie 2021 au fost examinate circumstanțele în care a fost admisă majorarea cu peste 15% a valorii contractului nr. IFB-W-11746-IDA(MERP) „Lucrări civile la Gimnaziul „Mihai Eminescu” din or. Telenești, devizul 2, fără aprobarea prealabilă a Donatorului. </w:t>
            </w:r>
          </w:p>
          <w:p w14:paraId="4D5E31DF"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Sa constatat faptul că majorarea valorii contractului la subproiectul respectiv a fost efectuată prin câteva acorduri adiționale și anume:</w:t>
            </w:r>
          </w:p>
          <w:p w14:paraId="31AC1706"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1.</w:t>
            </w:r>
            <w:r w:rsidRPr="00CE0839">
              <w:rPr>
                <w:rFonts w:asciiTheme="majorHAnsi" w:eastAsia="MS Mincho" w:hAnsiTheme="majorHAnsi" w:cstheme="majorHAnsi"/>
                <w:color w:val="000000" w:themeColor="text1"/>
                <w:sz w:val="20"/>
                <w:szCs w:val="20"/>
                <w:lang w:val="ro-MD" w:eastAsia="ru-RU"/>
              </w:rPr>
              <w:tab/>
              <w:t>Acordul adițional nr.1, majorare cu 270368,03 lei sau 7,63% din valoarea contractului;</w:t>
            </w:r>
          </w:p>
          <w:p w14:paraId="31FC00F2"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2.</w:t>
            </w:r>
            <w:r w:rsidRPr="00CE0839">
              <w:rPr>
                <w:rFonts w:asciiTheme="majorHAnsi" w:eastAsia="MS Mincho" w:hAnsiTheme="majorHAnsi" w:cstheme="majorHAnsi"/>
                <w:color w:val="000000" w:themeColor="text1"/>
                <w:sz w:val="20"/>
                <w:szCs w:val="20"/>
                <w:lang w:val="ro-MD" w:eastAsia="ru-RU"/>
              </w:rPr>
              <w:tab/>
              <w:t>Acordul adițional nr.3, majorare cu 205813,28 lei sau 5,81% din valoarea contractului;</w:t>
            </w:r>
          </w:p>
          <w:p w14:paraId="2BBD0D7F"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3.</w:t>
            </w:r>
            <w:r w:rsidRPr="00CE0839">
              <w:rPr>
                <w:rFonts w:asciiTheme="majorHAnsi" w:eastAsia="MS Mincho" w:hAnsiTheme="majorHAnsi" w:cstheme="majorHAnsi"/>
                <w:color w:val="000000" w:themeColor="text1"/>
                <w:sz w:val="20"/>
                <w:szCs w:val="20"/>
                <w:lang w:val="ro-MD" w:eastAsia="ru-RU"/>
              </w:rPr>
              <w:tab/>
              <w:t>Acordul adițional nr.4, majorare cu 159667,62 lei sau 4,51% din valoarea contractului;</w:t>
            </w:r>
          </w:p>
          <w:p w14:paraId="0EBB82DA"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4.</w:t>
            </w:r>
            <w:r w:rsidRPr="00CE0839">
              <w:rPr>
                <w:rFonts w:asciiTheme="majorHAnsi" w:eastAsia="MS Mincho" w:hAnsiTheme="majorHAnsi" w:cstheme="majorHAnsi"/>
                <w:color w:val="000000" w:themeColor="text1"/>
                <w:sz w:val="20"/>
                <w:szCs w:val="20"/>
                <w:lang w:val="ro-MD" w:eastAsia="ru-RU"/>
              </w:rPr>
              <w:tab/>
              <w:t>Acordul adițional nr.5, majorare cu 84872,69 lei sau 2,40% din valoarea contractului.</w:t>
            </w:r>
          </w:p>
          <w:p w14:paraId="4A97A422"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Dat fiind faptul că majorarea valorii contractului a fost efectuată etapizat a fost omis faptul că valoarea totală a majorărilor a depășit 15% din valoarea inițială a contractului și prin urmare nu au fost întreprinse acțiuni în vederea obținerii aprobării prealabile de la MEC și Banca Mondială a modificărilor respective.</w:t>
            </w:r>
          </w:p>
          <w:p w14:paraId="36809C5F"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 xml:space="preserve">Totodată, s-a constatat faptul că actele generate în Sistemul Informațional de Management, care se prezintă la ședințele Comitetului Executiv, nu conține informații care să indice procentul totală a majorărilor operate la valoarea inițială a contractelor, fapt care face dificilă identificarea faptului dacă majorarea propusă depășește sau nu 15%. </w:t>
            </w:r>
          </w:p>
          <w:p w14:paraId="7EFBB130"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Prin urmare, s-a dispus operarea modificărilor în Sistemul Informațional de Management al FISM astfel încât acesta să emită notificări automate în cazul în care se operează modificări care depășesc cu 15% valoarea inițială a contractului.</w:t>
            </w:r>
          </w:p>
          <w:p w14:paraId="18C985FC"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Este de menționat faptul că la etapa recepționării finale a lucrărilor au fost acceptate și achitate lucrări de reparație în sumă totală de 3906,7 mii lei, sau cu 355,5 mii lei mai puțin, ce constituie o depășire de numai 11% de la valoarea inițială a contractului.</w:t>
            </w:r>
          </w:p>
          <w:p w14:paraId="0625DEA8"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p>
        </w:tc>
        <w:tc>
          <w:tcPr>
            <w:tcW w:w="731" w:type="dxa"/>
            <w:vAlign w:val="center"/>
          </w:tcPr>
          <w:p w14:paraId="75DB78CB" w14:textId="77777777" w:rsidR="00BD2BCA" w:rsidRPr="00CE0839" w:rsidRDefault="00BD2BCA" w:rsidP="00C6128F">
            <w:pPr>
              <w:spacing w:line="276" w:lineRule="auto"/>
              <w:contextualSpacing/>
              <w:jc w:val="center"/>
              <w:rPr>
                <w:rFonts w:asciiTheme="majorHAnsi" w:hAnsiTheme="majorHAnsi" w:cstheme="majorHAnsi"/>
                <w:b/>
                <w:i/>
                <w:color w:val="000000" w:themeColor="text1"/>
                <w:sz w:val="20"/>
                <w:szCs w:val="20"/>
                <w:lang w:val="ro-MD"/>
              </w:rPr>
            </w:pPr>
            <w:r w:rsidRPr="00CE0839">
              <w:rPr>
                <w:rFonts w:asciiTheme="majorHAnsi" w:hAnsiTheme="majorHAnsi" w:cstheme="majorHAnsi"/>
                <w:color w:val="000000" w:themeColor="text1"/>
                <w:sz w:val="20"/>
                <w:szCs w:val="20"/>
                <w:lang w:val="ro-MD"/>
              </w:rPr>
              <w:t>v</w:t>
            </w:r>
          </w:p>
        </w:tc>
        <w:tc>
          <w:tcPr>
            <w:tcW w:w="713" w:type="dxa"/>
            <w:vAlign w:val="center"/>
          </w:tcPr>
          <w:p w14:paraId="7FB5F290" w14:textId="77777777" w:rsidR="00BD2BCA" w:rsidRPr="00CE0839" w:rsidRDefault="00BD2BCA" w:rsidP="00C6128F">
            <w:pPr>
              <w:spacing w:line="276" w:lineRule="auto"/>
              <w:contextualSpacing/>
              <w:jc w:val="center"/>
              <w:rPr>
                <w:rFonts w:asciiTheme="majorHAnsi" w:hAnsiTheme="majorHAnsi" w:cstheme="majorHAnsi"/>
                <w:b/>
                <w:i/>
                <w:color w:val="000000" w:themeColor="text1"/>
                <w:sz w:val="20"/>
                <w:szCs w:val="20"/>
                <w:lang w:val="ro-MD"/>
              </w:rPr>
            </w:pPr>
          </w:p>
        </w:tc>
        <w:tc>
          <w:tcPr>
            <w:tcW w:w="656" w:type="dxa"/>
            <w:vAlign w:val="center"/>
          </w:tcPr>
          <w:p w14:paraId="02277108" w14:textId="77777777" w:rsidR="00BD2BCA" w:rsidRPr="00CE0839" w:rsidRDefault="00BD2BCA" w:rsidP="00C6128F">
            <w:pPr>
              <w:spacing w:line="276" w:lineRule="auto"/>
              <w:contextualSpacing/>
              <w:jc w:val="center"/>
              <w:rPr>
                <w:rFonts w:asciiTheme="majorHAnsi" w:hAnsiTheme="majorHAnsi" w:cstheme="majorHAnsi"/>
                <w:color w:val="000000" w:themeColor="text1"/>
                <w:sz w:val="20"/>
                <w:szCs w:val="20"/>
                <w:lang w:val="ro-MD"/>
              </w:rPr>
            </w:pPr>
          </w:p>
        </w:tc>
      </w:tr>
      <w:tr w:rsidR="00BD2BCA" w:rsidRPr="00CE0839" w14:paraId="60E50AC5" w14:textId="77777777" w:rsidTr="00BD2BCA">
        <w:trPr>
          <w:gridAfter w:val="1"/>
          <w:wAfter w:w="22" w:type="dxa"/>
          <w:trHeight w:val="3347"/>
        </w:trPr>
        <w:tc>
          <w:tcPr>
            <w:tcW w:w="3256" w:type="dxa"/>
          </w:tcPr>
          <w:p w14:paraId="1E3AC212" w14:textId="77777777" w:rsidR="00BD2BCA" w:rsidRPr="00CE0839" w:rsidRDefault="00BD2BCA" w:rsidP="00C6128F">
            <w:pPr>
              <w:pStyle w:val="ab"/>
              <w:tabs>
                <w:tab w:val="left" w:pos="450"/>
              </w:tabs>
              <w:spacing w:after="120" w:line="276" w:lineRule="auto"/>
              <w:ind w:left="0"/>
              <w:jc w:val="both"/>
              <w:rPr>
                <w:rFonts w:asciiTheme="majorHAnsi" w:eastAsia="Times New Roman" w:hAnsiTheme="majorHAnsi" w:cstheme="majorHAnsi"/>
                <w:sz w:val="20"/>
                <w:szCs w:val="20"/>
                <w:lang w:val="ro-MD"/>
              </w:rPr>
            </w:pPr>
            <w:r w:rsidRPr="00CE0839">
              <w:rPr>
                <w:rFonts w:asciiTheme="majorHAnsi" w:eastAsia="Times New Roman" w:hAnsiTheme="majorHAnsi" w:cstheme="majorHAnsi"/>
                <w:sz w:val="20"/>
                <w:szCs w:val="20"/>
                <w:lang w:val="ro-MD"/>
              </w:rPr>
              <w:t xml:space="preserve">9.5. să publice </w:t>
            </w:r>
            <w:r w:rsidRPr="00CE0839">
              <w:rPr>
                <w:rFonts w:asciiTheme="majorHAnsi" w:hAnsiTheme="majorHAnsi" w:cstheme="majorHAnsi"/>
                <w:sz w:val="20"/>
                <w:szCs w:val="20"/>
                <w:lang w:val="ro-MD"/>
              </w:rPr>
              <w:t xml:space="preserve">în presa națională informațiile despre rezultatele concursurilor privind angajarea lucrărilor civile, </w:t>
            </w:r>
            <w:r w:rsidRPr="00CE0839">
              <w:rPr>
                <w:rFonts w:asciiTheme="majorHAnsi" w:eastAsia="Times New Roman" w:hAnsiTheme="majorHAnsi" w:cstheme="majorHAnsi"/>
                <w:sz w:val="20"/>
                <w:szCs w:val="20"/>
                <w:lang w:val="ro-MD"/>
              </w:rPr>
              <w:t>în cazul desfășurării procedurilor de achiziție prin Licitația națională competitivă.</w:t>
            </w:r>
          </w:p>
        </w:tc>
        <w:tc>
          <w:tcPr>
            <w:tcW w:w="5528" w:type="dxa"/>
            <w:shd w:val="clear" w:color="auto" w:fill="auto"/>
          </w:tcPr>
          <w:p w14:paraId="4F33F093"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Conform prevederilor Ghidului pentru achiziția bunurilor, lucrărilor și serviciilor altele decât de consultanță în cadrul împrumuturilor BIRD și creditelor și granturilor AID de către împrumutații Băncii Mondiale, Ediția ianuarie 2011, Revizuit: iulie 2014, ANEXA nr.1 punctul 7, “…Publicarea (informațiilor d</w:t>
            </w:r>
            <w:r>
              <w:rPr>
                <w:rFonts w:asciiTheme="majorHAnsi" w:eastAsia="MS Mincho" w:hAnsiTheme="majorHAnsi" w:cstheme="majorHAnsi"/>
                <w:color w:val="000000" w:themeColor="text1"/>
                <w:sz w:val="20"/>
                <w:szCs w:val="20"/>
                <w:lang w:val="ro-MD" w:eastAsia="ru-RU"/>
              </w:rPr>
              <w:t>espre rezultatele concursului</w:t>
            </w:r>
            <w:r w:rsidRPr="00CE0839">
              <w:rPr>
                <w:rFonts w:asciiTheme="majorHAnsi" w:eastAsia="MS Mincho" w:hAnsiTheme="majorHAnsi" w:cstheme="majorHAnsi"/>
                <w:color w:val="000000" w:themeColor="text1"/>
                <w:sz w:val="20"/>
                <w:szCs w:val="20"/>
                <w:lang w:val="ro-MD" w:eastAsia="ru-RU"/>
              </w:rPr>
              <w:t xml:space="preserve"> privind angajarea lucrărilor civile) va avea loc în termen de două săptămâni de la primirea notei fără obiecții a Băncii privind recomandarea de atribuire pentru contracte supuse examinării prealabile a Băncii și în termen de două săptămâni de la decizia de atribuire a Împrumutatului pentru contracte supuse examinării ulterioare a Băncii”.</w:t>
            </w:r>
          </w:p>
          <w:p w14:paraId="16A10E8C"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r w:rsidRPr="00CE0839">
              <w:rPr>
                <w:rFonts w:asciiTheme="majorHAnsi" w:eastAsia="MS Mincho" w:hAnsiTheme="majorHAnsi" w:cstheme="majorHAnsi"/>
                <w:color w:val="000000" w:themeColor="text1"/>
                <w:sz w:val="20"/>
                <w:szCs w:val="20"/>
                <w:lang w:val="ro-MD" w:eastAsia="ru-RU"/>
              </w:rPr>
              <w:t>Luând în considerație faptul că procedurile de achiziție desfășurate prin Licitația națională competitivă au avut loc în anii precedenți, inclusiv în prima jumătate a anului 2021, iar lucrările civile la unele din contracte au fost finalizate iar la altele sunt la o etapă foarte avansată, IP FISM a  publicat rezultatelor procedurilor desfășurate doar pe pagina oficială WEB a instituției la următorul link: https://fism.gov.md/ro/content/contracts-award-notice-ida-merp-0</w:t>
            </w:r>
          </w:p>
          <w:p w14:paraId="3BB7CDDA" w14:textId="77777777" w:rsidR="00BD2BCA" w:rsidRPr="00CE0839" w:rsidRDefault="00BD2BCA" w:rsidP="00C6128F">
            <w:pPr>
              <w:spacing w:line="276" w:lineRule="auto"/>
              <w:jc w:val="both"/>
              <w:rPr>
                <w:rFonts w:asciiTheme="majorHAnsi" w:eastAsia="MS Mincho" w:hAnsiTheme="majorHAnsi" w:cstheme="majorHAnsi"/>
                <w:color w:val="000000" w:themeColor="text1"/>
                <w:sz w:val="20"/>
                <w:szCs w:val="20"/>
                <w:lang w:val="ro-MD" w:eastAsia="ru-RU"/>
              </w:rPr>
            </w:pPr>
          </w:p>
        </w:tc>
        <w:tc>
          <w:tcPr>
            <w:tcW w:w="731" w:type="dxa"/>
            <w:vAlign w:val="center"/>
          </w:tcPr>
          <w:p w14:paraId="1560F87E" w14:textId="77777777" w:rsidR="00BD2BCA" w:rsidRPr="00CE0839" w:rsidRDefault="00BD2BCA" w:rsidP="00C6128F">
            <w:pPr>
              <w:spacing w:line="276" w:lineRule="auto"/>
              <w:contextualSpacing/>
              <w:jc w:val="center"/>
              <w:rPr>
                <w:rFonts w:asciiTheme="majorHAnsi" w:hAnsiTheme="majorHAnsi" w:cstheme="majorHAnsi"/>
                <w:color w:val="000000" w:themeColor="text1"/>
                <w:sz w:val="20"/>
                <w:szCs w:val="20"/>
                <w:lang w:val="ro-MD"/>
              </w:rPr>
            </w:pPr>
          </w:p>
        </w:tc>
        <w:tc>
          <w:tcPr>
            <w:tcW w:w="713" w:type="dxa"/>
            <w:vAlign w:val="center"/>
          </w:tcPr>
          <w:p w14:paraId="4429BA83" w14:textId="77777777" w:rsidR="00BD2BCA" w:rsidRPr="00CE0839" w:rsidRDefault="00BD2BCA" w:rsidP="00C6128F">
            <w:pPr>
              <w:spacing w:line="276" w:lineRule="auto"/>
              <w:contextualSpacing/>
              <w:jc w:val="center"/>
              <w:rPr>
                <w:rFonts w:asciiTheme="majorHAnsi" w:hAnsiTheme="majorHAnsi" w:cstheme="majorHAnsi"/>
                <w:b/>
                <w:i/>
                <w:color w:val="000000" w:themeColor="text1"/>
                <w:sz w:val="20"/>
                <w:szCs w:val="20"/>
                <w:lang w:val="ro-MD"/>
              </w:rPr>
            </w:pPr>
          </w:p>
        </w:tc>
        <w:tc>
          <w:tcPr>
            <w:tcW w:w="656" w:type="dxa"/>
            <w:vAlign w:val="center"/>
          </w:tcPr>
          <w:p w14:paraId="0FE50B09" w14:textId="77777777" w:rsidR="00BD2BCA" w:rsidRPr="00CE0839" w:rsidRDefault="00BD2BCA" w:rsidP="00C6128F">
            <w:pPr>
              <w:spacing w:line="276" w:lineRule="auto"/>
              <w:contextualSpacing/>
              <w:jc w:val="center"/>
              <w:rPr>
                <w:rFonts w:asciiTheme="majorHAnsi" w:hAnsiTheme="majorHAnsi" w:cstheme="majorHAnsi"/>
                <w:b/>
                <w:i/>
                <w:color w:val="000000" w:themeColor="text1"/>
                <w:sz w:val="20"/>
                <w:szCs w:val="20"/>
                <w:lang w:val="ro-MD"/>
              </w:rPr>
            </w:pPr>
            <w:r w:rsidRPr="00CE0839">
              <w:rPr>
                <w:rFonts w:asciiTheme="majorHAnsi" w:hAnsiTheme="majorHAnsi" w:cstheme="majorHAnsi"/>
                <w:color w:val="000000" w:themeColor="text1"/>
                <w:sz w:val="20"/>
                <w:szCs w:val="20"/>
                <w:lang w:val="ro-MD"/>
              </w:rPr>
              <w:t>v</w:t>
            </w:r>
          </w:p>
        </w:tc>
      </w:tr>
    </w:tbl>
    <w:p w14:paraId="71D79B76" w14:textId="139C9384" w:rsidR="00BD2BCA" w:rsidRDefault="00BD2BCA" w:rsidP="002B1063">
      <w:pPr>
        <w:ind w:left="270"/>
        <w:jc w:val="both"/>
        <w:rPr>
          <w:rFonts w:asciiTheme="majorHAnsi" w:hAnsiTheme="majorHAnsi" w:cstheme="majorHAnsi"/>
          <w:i/>
          <w:sz w:val="20"/>
          <w:szCs w:val="20"/>
          <w:lang w:val="ro-MD"/>
        </w:rPr>
      </w:pPr>
    </w:p>
    <w:p w14:paraId="7EE8D528" w14:textId="77777777" w:rsidR="00073366" w:rsidRDefault="00073366" w:rsidP="002B1063">
      <w:pPr>
        <w:pStyle w:val="1"/>
        <w:spacing w:before="0"/>
        <w:ind w:left="5241" w:hanging="1411"/>
        <w:rPr>
          <w:rFonts w:eastAsia="Times New Roman" w:cstheme="majorHAnsi"/>
          <w:bCs/>
          <w:sz w:val="28"/>
          <w:szCs w:val="28"/>
        </w:rPr>
      </w:pPr>
      <w:r w:rsidRPr="002B1063">
        <w:rPr>
          <w:rFonts w:eastAsia="Times New Roman" w:cstheme="majorHAnsi"/>
          <w:bCs/>
          <w:sz w:val="28"/>
          <w:szCs w:val="28"/>
        </w:rPr>
        <w:t>Lista acronimelor</w:t>
      </w:r>
    </w:p>
    <w:tbl>
      <w:tblPr>
        <w:tblStyle w:val="-1"/>
        <w:tblW w:w="0" w:type="auto"/>
        <w:jc w:val="center"/>
        <w:tblLook w:val="04A0" w:firstRow="1" w:lastRow="0" w:firstColumn="1" w:lastColumn="0" w:noHBand="0" w:noVBand="1"/>
      </w:tblPr>
      <w:tblGrid>
        <w:gridCol w:w="2877"/>
        <w:gridCol w:w="6149"/>
      </w:tblGrid>
      <w:tr w:rsidR="00EC01BC" w:rsidRPr="0035211E" w14:paraId="5982DF61" w14:textId="77777777" w:rsidTr="00E76DE4">
        <w:trPr>
          <w:cnfStyle w:val="100000000000" w:firstRow="1" w:lastRow="0" w:firstColumn="0" w:lastColumn="0" w:oddVBand="0" w:evenVBand="0" w:oddHBand="0" w:evenHBand="0" w:firstRowFirstColumn="0" w:firstRowLastColumn="0" w:lastRowFirstColumn="0" w:lastRowLastColumn="0"/>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45466966" w14:textId="77777777" w:rsidR="00EC01BC" w:rsidRPr="0035211E" w:rsidRDefault="00EC01BC" w:rsidP="00CE392B">
            <w:pPr>
              <w:tabs>
                <w:tab w:val="left" w:pos="720"/>
              </w:tabs>
              <w:spacing w:line="276" w:lineRule="auto"/>
              <w:rPr>
                <w:rFonts w:asciiTheme="majorHAnsi" w:eastAsia="Times New Roman" w:hAnsiTheme="majorHAnsi" w:cstheme="majorHAnsi"/>
                <w:color w:val="000000"/>
                <w:sz w:val="24"/>
                <w:szCs w:val="24"/>
                <w:lang w:val="ro-MD"/>
              </w:rPr>
            </w:pPr>
            <w:r w:rsidRPr="0035211E">
              <w:rPr>
                <w:rFonts w:asciiTheme="majorHAnsi" w:eastAsia="Times New Roman" w:hAnsiTheme="majorHAnsi" w:cstheme="majorHAnsi"/>
                <w:color w:val="000000"/>
                <w:sz w:val="24"/>
                <w:szCs w:val="24"/>
                <w:lang w:val="ro-MD"/>
              </w:rPr>
              <w:t>BM/Donator</w:t>
            </w:r>
          </w:p>
        </w:tc>
        <w:tc>
          <w:tcPr>
            <w:tcW w:w="6149" w:type="dxa"/>
          </w:tcPr>
          <w:p w14:paraId="39465049" w14:textId="77777777" w:rsidR="00EC01BC" w:rsidRPr="0035211E" w:rsidRDefault="00EC01BC" w:rsidP="00CE392B">
            <w:pPr>
              <w:tabs>
                <w:tab w:val="left" w:pos="720"/>
              </w:tabs>
              <w:spacing w:line="276" w:lineRule="auto"/>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color w:val="000000"/>
                <w:sz w:val="24"/>
                <w:szCs w:val="24"/>
                <w:lang w:val="ro-MD"/>
              </w:rPr>
            </w:pPr>
            <w:r w:rsidRPr="0035211E">
              <w:rPr>
                <w:rFonts w:asciiTheme="majorHAnsi" w:eastAsia="Times New Roman" w:hAnsiTheme="majorHAnsi" w:cstheme="majorHAnsi"/>
                <w:b w:val="0"/>
                <w:color w:val="000000"/>
                <w:sz w:val="24"/>
                <w:szCs w:val="24"/>
                <w:lang w:val="ro-MD"/>
              </w:rPr>
              <w:t>Banca Mondială</w:t>
            </w:r>
          </w:p>
        </w:tc>
      </w:tr>
      <w:tr w:rsidR="00EC01BC" w:rsidRPr="0035211E" w14:paraId="77205CFB" w14:textId="77777777" w:rsidTr="00E76DE4">
        <w:trPr>
          <w:trHeight w:val="285"/>
          <w:jc w:val="center"/>
        </w:trPr>
        <w:tc>
          <w:tcPr>
            <w:cnfStyle w:val="001000000000" w:firstRow="0" w:lastRow="0" w:firstColumn="1" w:lastColumn="0" w:oddVBand="0" w:evenVBand="0" w:oddHBand="0" w:evenHBand="0" w:firstRowFirstColumn="0" w:firstRowLastColumn="0" w:lastRowFirstColumn="0" w:lastRowLastColumn="0"/>
            <w:tcW w:w="2877" w:type="dxa"/>
          </w:tcPr>
          <w:p w14:paraId="0CC0646F" w14:textId="77777777" w:rsidR="00EC01BC" w:rsidRPr="0035211E" w:rsidRDefault="00EC01BC" w:rsidP="00CE392B">
            <w:pPr>
              <w:tabs>
                <w:tab w:val="left" w:pos="720"/>
              </w:tabs>
              <w:spacing w:line="276" w:lineRule="auto"/>
              <w:rPr>
                <w:rFonts w:asciiTheme="majorHAnsi" w:eastAsia="Times New Roman" w:hAnsiTheme="majorHAnsi" w:cstheme="majorHAnsi"/>
                <w:color w:val="000000"/>
                <w:sz w:val="24"/>
                <w:szCs w:val="24"/>
                <w:lang w:val="ro-MD"/>
              </w:rPr>
            </w:pPr>
            <w:r w:rsidRPr="0035211E">
              <w:rPr>
                <w:rFonts w:asciiTheme="majorHAnsi" w:eastAsia="Times New Roman" w:hAnsiTheme="majorHAnsi" w:cstheme="majorHAnsi"/>
                <w:color w:val="000000"/>
                <w:sz w:val="24"/>
                <w:szCs w:val="24"/>
                <w:lang w:val="ro-MD"/>
              </w:rPr>
              <w:t>MF</w:t>
            </w:r>
          </w:p>
        </w:tc>
        <w:tc>
          <w:tcPr>
            <w:tcW w:w="6149" w:type="dxa"/>
          </w:tcPr>
          <w:p w14:paraId="4BD9A1C8"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ro-MD"/>
              </w:rPr>
            </w:pPr>
            <w:r w:rsidRPr="0035211E">
              <w:rPr>
                <w:rFonts w:asciiTheme="majorHAnsi" w:eastAsia="Times New Roman" w:hAnsiTheme="majorHAnsi" w:cstheme="majorHAnsi"/>
                <w:color w:val="000000"/>
                <w:sz w:val="24"/>
                <w:szCs w:val="24"/>
                <w:lang w:val="ro-MD"/>
              </w:rPr>
              <w:t>Ministerul Finanțelor</w:t>
            </w:r>
          </w:p>
        </w:tc>
      </w:tr>
      <w:tr w:rsidR="00EC01BC" w:rsidRPr="0035211E" w14:paraId="33452552"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2F9BF588" w14:textId="77777777" w:rsidR="00EC01BC" w:rsidRPr="0035211E" w:rsidRDefault="00EC01BC" w:rsidP="00CE392B">
            <w:pPr>
              <w:tabs>
                <w:tab w:val="left" w:pos="720"/>
              </w:tabs>
              <w:spacing w:line="276" w:lineRule="auto"/>
              <w:rPr>
                <w:rFonts w:asciiTheme="majorHAnsi" w:eastAsia="Times New Roman" w:hAnsiTheme="majorHAnsi" w:cstheme="majorHAnsi"/>
                <w:color w:val="000000"/>
                <w:sz w:val="24"/>
                <w:szCs w:val="24"/>
                <w:lang w:val="ro-MD"/>
              </w:rPr>
            </w:pPr>
            <w:r w:rsidRPr="0035211E">
              <w:rPr>
                <w:rFonts w:asciiTheme="majorHAnsi" w:eastAsia="Times New Roman" w:hAnsiTheme="majorHAnsi" w:cstheme="majorHAnsi"/>
                <w:color w:val="000000"/>
                <w:sz w:val="24"/>
                <w:szCs w:val="24"/>
                <w:lang w:val="ro-MD"/>
              </w:rPr>
              <w:t>MECC</w:t>
            </w:r>
          </w:p>
        </w:tc>
        <w:tc>
          <w:tcPr>
            <w:tcW w:w="6149" w:type="dxa"/>
          </w:tcPr>
          <w:p w14:paraId="0D272F10"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ro-MD"/>
              </w:rPr>
            </w:pPr>
            <w:r w:rsidRPr="0035211E">
              <w:rPr>
                <w:rFonts w:asciiTheme="majorHAnsi" w:eastAsia="Times New Roman" w:hAnsiTheme="majorHAnsi" w:cstheme="majorHAnsi"/>
                <w:color w:val="000000"/>
                <w:sz w:val="24"/>
                <w:szCs w:val="24"/>
                <w:lang w:val="ro-MD"/>
              </w:rPr>
              <w:t>Ministerul Educației, Culturii și Cercetării</w:t>
            </w:r>
          </w:p>
        </w:tc>
      </w:tr>
      <w:tr w:rsidR="00EC01BC" w:rsidRPr="0035211E" w14:paraId="2765C631"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7EB59094" w14:textId="77777777" w:rsidR="00EC01BC" w:rsidRPr="0035211E" w:rsidRDefault="00EC01BC" w:rsidP="00CE392B">
            <w:pPr>
              <w:tabs>
                <w:tab w:val="left" w:pos="720"/>
              </w:tabs>
              <w:spacing w:line="276" w:lineRule="auto"/>
              <w:rPr>
                <w:rFonts w:asciiTheme="majorHAnsi" w:eastAsia="Times New Roman" w:hAnsiTheme="majorHAnsi" w:cstheme="majorHAnsi"/>
                <w:bCs w:val="0"/>
                <w:color w:val="000000"/>
                <w:sz w:val="24"/>
                <w:szCs w:val="24"/>
                <w:lang w:val="ro-MD"/>
              </w:rPr>
            </w:pPr>
            <w:r w:rsidRPr="0035211E">
              <w:rPr>
                <w:rFonts w:asciiTheme="majorHAnsi" w:eastAsia="Times New Roman" w:hAnsiTheme="majorHAnsi" w:cstheme="majorHAnsi"/>
                <w:bCs w:val="0"/>
                <w:color w:val="000000"/>
                <w:sz w:val="24"/>
                <w:szCs w:val="24"/>
                <w:lang w:val="ro-MD"/>
              </w:rPr>
              <w:t>MEC</w:t>
            </w:r>
          </w:p>
        </w:tc>
        <w:tc>
          <w:tcPr>
            <w:tcW w:w="6149" w:type="dxa"/>
          </w:tcPr>
          <w:p w14:paraId="16787D26"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ro-MD"/>
              </w:rPr>
            </w:pPr>
            <w:r w:rsidRPr="0035211E">
              <w:rPr>
                <w:rFonts w:asciiTheme="majorHAnsi" w:eastAsia="Times New Roman" w:hAnsiTheme="majorHAnsi" w:cstheme="majorHAnsi"/>
                <w:color w:val="000000"/>
                <w:sz w:val="24"/>
                <w:szCs w:val="24"/>
                <w:lang w:val="ro-MD"/>
              </w:rPr>
              <w:t>Ministerul Educației și Cercetării</w:t>
            </w:r>
          </w:p>
        </w:tc>
      </w:tr>
      <w:tr w:rsidR="00EC01BC" w:rsidRPr="0035211E" w14:paraId="2578AD1C"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0670FFCD" w14:textId="77777777" w:rsidR="00EC01BC" w:rsidRPr="0035211E" w:rsidRDefault="00EC01BC" w:rsidP="00CE392B">
            <w:pPr>
              <w:tabs>
                <w:tab w:val="left" w:pos="720"/>
              </w:tabs>
              <w:spacing w:line="276" w:lineRule="auto"/>
              <w:rPr>
                <w:rFonts w:asciiTheme="majorHAnsi" w:eastAsia="Times New Roman" w:hAnsiTheme="majorHAnsi" w:cstheme="majorHAnsi"/>
                <w:sz w:val="24"/>
                <w:szCs w:val="24"/>
                <w:lang w:val="ro-MD"/>
              </w:rPr>
            </w:pPr>
            <w:r w:rsidRPr="0035211E">
              <w:rPr>
                <w:rFonts w:asciiTheme="majorHAnsi" w:eastAsia="Times New Roman" w:hAnsiTheme="majorHAnsi" w:cstheme="majorHAnsi"/>
                <w:sz w:val="24"/>
                <w:szCs w:val="24"/>
                <w:lang w:val="ro-MD"/>
              </w:rPr>
              <w:t>Proiect/PRIM</w:t>
            </w:r>
          </w:p>
        </w:tc>
        <w:tc>
          <w:tcPr>
            <w:tcW w:w="6149" w:type="dxa"/>
          </w:tcPr>
          <w:p w14:paraId="3811FF37" w14:textId="31349747" w:rsidR="00EC01BC" w:rsidRPr="0035211E" w:rsidRDefault="00EC01BC" w:rsidP="00831D0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sidRPr="0035211E">
              <w:rPr>
                <w:rFonts w:asciiTheme="majorHAnsi" w:eastAsia="Times New Roman" w:hAnsiTheme="majorHAnsi" w:cstheme="majorHAnsi"/>
                <w:sz w:val="24"/>
                <w:szCs w:val="24"/>
                <w:lang w:val="ro-MD"/>
              </w:rPr>
              <w:t>Proiectul „Reforma învățământului în Moldova”</w:t>
            </w:r>
          </w:p>
        </w:tc>
      </w:tr>
      <w:tr w:rsidR="00F30317" w:rsidRPr="0035211E" w14:paraId="7364AB20"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391BB6B3" w14:textId="16496FF3" w:rsidR="00F30317" w:rsidRPr="0035211E" w:rsidRDefault="00F30317" w:rsidP="00CE392B">
            <w:pPr>
              <w:tabs>
                <w:tab w:val="left" w:pos="720"/>
              </w:tabs>
              <w:spacing w:line="276" w:lineRule="auto"/>
              <w:rPr>
                <w:rFonts w:asciiTheme="majorHAnsi" w:eastAsia="Times New Roman" w:hAnsiTheme="majorHAnsi" w:cstheme="majorHAnsi"/>
                <w:color w:val="000000"/>
                <w:sz w:val="24"/>
                <w:szCs w:val="24"/>
                <w:lang w:val="ro-MD"/>
              </w:rPr>
            </w:pPr>
            <w:r>
              <w:rPr>
                <w:rFonts w:asciiTheme="majorHAnsi" w:eastAsia="Times New Roman" w:hAnsiTheme="majorHAnsi" w:cstheme="majorHAnsi"/>
                <w:color w:val="000000"/>
                <w:sz w:val="24"/>
                <w:szCs w:val="24"/>
                <w:lang w:val="ro-MD"/>
              </w:rPr>
              <w:t>BIRD</w:t>
            </w:r>
          </w:p>
        </w:tc>
        <w:tc>
          <w:tcPr>
            <w:tcW w:w="6149" w:type="dxa"/>
          </w:tcPr>
          <w:p w14:paraId="773CD282" w14:textId="402FD394" w:rsidR="00F30317" w:rsidRPr="0035211E" w:rsidRDefault="00F30317"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ro-MD"/>
              </w:rPr>
            </w:pPr>
            <w:r>
              <w:rPr>
                <w:rFonts w:asciiTheme="majorHAnsi" w:eastAsia="Times New Roman" w:hAnsiTheme="majorHAnsi" w:cstheme="majorHAnsi"/>
                <w:color w:val="000000"/>
                <w:sz w:val="24"/>
                <w:szCs w:val="24"/>
                <w:lang w:val="ro-MD"/>
              </w:rPr>
              <w:t>Banca Internațională pentru Reconstrucție și Dezvoltare</w:t>
            </w:r>
          </w:p>
        </w:tc>
      </w:tr>
      <w:tr w:rsidR="00EC01BC" w:rsidRPr="0035211E" w14:paraId="5B059C98"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2195D3A1" w14:textId="77777777" w:rsidR="00EC01BC" w:rsidRPr="0035211E" w:rsidRDefault="00EC01BC" w:rsidP="00CE392B">
            <w:pPr>
              <w:tabs>
                <w:tab w:val="left" w:pos="720"/>
              </w:tabs>
              <w:spacing w:line="276" w:lineRule="auto"/>
              <w:rPr>
                <w:rFonts w:asciiTheme="majorHAnsi" w:eastAsia="Times New Roman" w:hAnsiTheme="majorHAnsi" w:cstheme="majorHAnsi"/>
                <w:sz w:val="24"/>
                <w:szCs w:val="24"/>
                <w:lang w:val="ro-MD"/>
              </w:rPr>
            </w:pPr>
            <w:r w:rsidRPr="0035211E">
              <w:rPr>
                <w:rFonts w:asciiTheme="majorHAnsi" w:eastAsia="Times New Roman" w:hAnsiTheme="majorHAnsi" w:cstheme="majorHAnsi"/>
                <w:color w:val="000000"/>
                <w:sz w:val="24"/>
                <w:szCs w:val="24"/>
                <w:lang w:val="ro-MD"/>
              </w:rPr>
              <w:t>DST</w:t>
            </w:r>
          </w:p>
        </w:tc>
        <w:tc>
          <w:tcPr>
            <w:tcW w:w="6149" w:type="dxa"/>
          </w:tcPr>
          <w:p w14:paraId="0BE493C5"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sidRPr="0035211E">
              <w:rPr>
                <w:rFonts w:asciiTheme="majorHAnsi" w:eastAsia="Times New Roman" w:hAnsiTheme="majorHAnsi" w:cstheme="majorHAnsi"/>
                <w:color w:val="000000"/>
                <w:sz w:val="24"/>
                <w:szCs w:val="24"/>
                <w:lang w:val="ro-MD"/>
              </w:rPr>
              <w:t>Drepturi Speciale de Tragere</w:t>
            </w:r>
          </w:p>
        </w:tc>
      </w:tr>
      <w:tr w:rsidR="00EC01BC" w:rsidRPr="0035211E" w14:paraId="57AC8A7D"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01555D9F" w14:textId="77777777" w:rsidR="00EC01BC" w:rsidRPr="0035211E" w:rsidRDefault="00EC01BC" w:rsidP="00CE392B">
            <w:pPr>
              <w:tabs>
                <w:tab w:val="left" w:pos="720"/>
              </w:tabs>
              <w:spacing w:line="276" w:lineRule="auto"/>
              <w:rPr>
                <w:rFonts w:asciiTheme="majorHAnsi" w:eastAsia="Times New Roman" w:hAnsiTheme="majorHAnsi" w:cstheme="majorHAnsi"/>
                <w:sz w:val="24"/>
                <w:szCs w:val="24"/>
                <w:lang w:val="ro-MD"/>
              </w:rPr>
            </w:pPr>
            <w:r w:rsidRPr="0035211E">
              <w:rPr>
                <w:rFonts w:asciiTheme="majorHAnsi" w:eastAsia="Times New Roman" w:hAnsiTheme="majorHAnsi" w:cstheme="majorHAnsi"/>
                <w:color w:val="000000"/>
                <w:sz w:val="24"/>
                <w:szCs w:val="24"/>
                <w:lang w:val="ro-MD"/>
              </w:rPr>
              <w:t>IDA</w:t>
            </w:r>
          </w:p>
        </w:tc>
        <w:tc>
          <w:tcPr>
            <w:tcW w:w="6149" w:type="dxa"/>
          </w:tcPr>
          <w:p w14:paraId="42F54D8A"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sidRPr="0035211E">
              <w:rPr>
                <w:rFonts w:asciiTheme="majorHAnsi" w:eastAsia="Times New Roman" w:hAnsiTheme="majorHAnsi" w:cstheme="majorHAnsi"/>
                <w:color w:val="000000"/>
                <w:sz w:val="24"/>
                <w:szCs w:val="24"/>
                <w:lang w:val="ro-MD"/>
              </w:rPr>
              <w:t>Asociația Internațională pentru Dezvoltare</w:t>
            </w:r>
          </w:p>
        </w:tc>
      </w:tr>
      <w:tr w:rsidR="00EC01BC" w:rsidRPr="0035211E" w14:paraId="557A5B7C"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1149BD2C" w14:textId="77777777" w:rsidR="00EC01BC" w:rsidRPr="0035211E" w:rsidRDefault="00EC01BC" w:rsidP="00CE392B">
            <w:pPr>
              <w:tabs>
                <w:tab w:val="left" w:pos="720"/>
              </w:tabs>
              <w:spacing w:line="276" w:lineRule="auto"/>
              <w:rPr>
                <w:rFonts w:asciiTheme="majorHAnsi" w:eastAsia="Times New Roman" w:hAnsiTheme="majorHAnsi" w:cstheme="majorHAnsi"/>
                <w:color w:val="000000"/>
                <w:sz w:val="24"/>
                <w:szCs w:val="24"/>
                <w:lang w:val="ro-MD"/>
              </w:rPr>
            </w:pPr>
            <w:r w:rsidRPr="0035211E">
              <w:rPr>
                <w:rFonts w:asciiTheme="majorHAnsi" w:eastAsia="Times New Roman" w:hAnsiTheme="majorHAnsi" w:cstheme="majorHAnsi"/>
                <w:color w:val="000000"/>
                <w:sz w:val="24"/>
                <w:szCs w:val="24"/>
                <w:lang w:val="ro-MD"/>
              </w:rPr>
              <w:t>MOP</w:t>
            </w:r>
          </w:p>
        </w:tc>
        <w:tc>
          <w:tcPr>
            <w:tcW w:w="6149" w:type="dxa"/>
          </w:tcPr>
          <w:p w14:paraId="54EAF9B4"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24"/>
                <w:szCs w:val="24"/>
                <w:lang w:val="ro-MD"/>
              </w:rPr>
            </w:pPr>
            <w:r w:rsidRPr="0035211E">
              <w:rPr>
                <w:rFonts w:asciiTheme="majorHAnsi" w:eastAsia="Times New Roman" w:hAnsiTheme="majorHAnsi" w:cstheme="majorHAnsi"/>
                <w:color w:val="000000"/>
                <w:sz w:val="24"/>
                <w:szCs w:val="24"/>
                <w:lang w:val="ro-MD"/>
              </w:rPr>
              <w:t>Manualul operațional al Proiectului</w:t>
            </w:r>
          </w:p>
        </w:tc>
      </w:tr>
      <w:tr w:rsidR="00EC01BC" w:rsidRPr="0035211E" w14:paraId="263C40DE"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52148FDE" w14:textId="77777777" w:rsidR="00EC01BC" w:rsidRPr="0035211E" w:rsidRDefault="00EC01BC" w:rsidP="00CE392B">
            <w:pPr>
              <w:tabs>
                <w:tab w:val="left" w:pos="720"/>
              </w:tabs>
              <w:spacing w:line="276" w:lineRule="auto"/>
              <w:rPr>
                <w:rFonts w:asciiTheme="majorHAnsi" w:eastAsia="Times New Roman" w:hAnsiTheme="majorHAnsi" w:cstheme="majorHAnsi"/>
                <w:sz w:val="24"/>
                <w:szCs w:val="24"/>
                <w:lang w:val="ro-MD"/>
              </w:rPr>
            </w:pPr>
            <w:r w:rsidRPr="0035211E">
              <w:rPr>
                <w:rFonts w:asciiTheme="majorHAnsi" w:eastAsia="Times New Roman" w:hAnsiTheme="majorHAnsi" w:cstheme="majorHAnsi"/>
                <w:sz w:val="24"/>
                <w:szCs w:val="24"/>
                <w:lang w:val="ro-MD"/>
              </w:rPr>
              <w:t>IP FISM</w:t>
            </w:r>
          </w:p>
        </w:tc>
        <w:tc>
          <w:tcPr>
            <w:tcW w:w="6149" w:type="dxa"/>
          </w:tcPr>
          <w:p w14:paraId="79E02018"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sidRPr="0035211E">
              <w:rPr>
                <w:rFonts w:asciiTheme="majorHAnsi" w:eastAsia="Times New Roman" w:hAnsiTheme="majorHAnsi" w:cstheme="majorHAnsi"/>
                <w:bCs/>
                <w:sz w:val="24"/>
                <w:szCs w:val="24"/>
                <w:lang w:val="ro-MD"/>
              </w:rPr>
              <w:t>Instituția publică „Fondul de Investiții Sociale din Moldova”</w:t>
            </w:r>
          </w:p>
        </w:tc>
      </w:tr>
      <w:tr w:rsidR="00EC01BC" w:rsidRPr="0035211E" w14:paraId="68365797"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709139C5" w14:textId="77777777" w:rsidR="00EC01BC" w:rsidRPr="0035211E" w:rsidRDefault="00EC01BC" w:rsidP="00CE392B">
            <w:pPr>
              <w:tabs>
                <w:tab w:val="left" w:pos="720"/>
              </w:tabs>
              <w:spacing w:line="276" w:lineRule="auto"/>
              <w:rPr>
                <w:rFonts w:asciiTheme="majorHAnsi" w:eastAsia="Times New Roman" w:hAnsiTheme="majorHAnsi" w:cstheme="majorHAnsi"/>
                <w:sz w:val="24"/>
                <w:szCs w:val="24"/>
                <w:lang w:val="ro-MD"/>
              </w:rPr>
            </w:pPr>
            <w:r w:rsidRPr="0035211E">
              <w:rPr>
                <w:rFonts w:asciiTheme="majorHAnsi" w:eastAsia="Times New Roman" w:hAnsiTheme="majorHAnsi" w:cstheme="majorHAnsi"/>
                <w:sz w:val="24"/>
                <w:szCs w:val="24"/>
                <w:lang w:val="ro-MD"/>
              </w:rPr>
              <w:t>LNC</w:t>
            </w:r>
          </w:p>
        </w:tc>
        <w:tc>
          <w:tcPr>
            <w:tcW w:w="6149" w:type="dxa"/>
          </w:tcPr>
          <w:p w14:paraId="0E623274"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sz w:val="24"/>
                <w:szCs w:val="24"/>
                <w:lang w:val="ro-MD"/>
              </w:rPr>
            </w:pPr>
            <w:r w:rsidRPr="0035211E">
              <w:rPr>
                <w:rFonts w:asciiTheme="majorHAnsi" w:hAnsiTheme="majorHAnsi" w:cstheme="majorHAnsi"/>
                <w:sz w:val="24"/>
                <w:szCs w:val="24"/>
                <w:lang w:val="ro-MD"/>
              </w:rPr>
              <w:t>Licitația națională competitivă</w:t>
            </w:r>
          </w:p>
        </w:tc>
      </w:tr>
      <w:tr w:rsidR="00EC01BC" w:rsidRPr="0035211E" w14:paraId="378E2A92"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07CB38B1" w14:textId="77777777" w:rsidR="00EC01BC" w:rsidRPr="0035211E" w:rsidRDefault="00EC01BC" w:rsidP="00CE392B">
            <w:pPr>
              <w:tabs>
                <w:tab w:val="left" w:pos="720"/>
              </w:tabs>
              <w:spacing w:line="276" w:lineRule="auto"/>
              <w:rPr>
                <w:rFonts w:asciiTheme="majorHAnsi" w:eastAsia="Times New Roman" w:hAnsiTheme="majorHAnsi" w:cstheme="majorHAnsi"/>
                <w:sz w:val="24"/>
                <w:szCs w:val="24"/>
                <w:lang w:val="ro-MD"/>
              </w:rPr>
            </w:pPr>
            <w:r w:rsidRPr="0035211E">
              <w:rPr>
                <w:rFonts w:asciiTheme="majorHAnsi" w:eastAsia="Times New Roman" w:hAnsiTheme="majorHAnsi" w:cstheme="majorHAnsi"/>
                <w:sz w:val="24"/>
                <w:szCs w:val="24"/>
                <w:lang w:val="ro-MD"/>
              </w:rPr>
              <w:t>RFI</w:t>
            </w:r>
          </w:p>
        </w:tc>
        <w:tc>
          <w:tcPr>
            <w:tcW w:w="6149" w:type="dxa"/>
          </w:tcPr>
          <w:p w14:paraId="1A4A82F1"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4"/>
                <w:szCs w:val="24"/>
                <w:lang w:val="ro-MD"/>
              </w:rPr>
            </w:pPr>
            <w:r w:rsidRPr="0035211E">
              <w:rPr>
                <w:rFonts w:asciiTheme="majorHAnsi" w:hAnsiTheme="majorHAnsi" w:cstheme="minorHAnsi"/>
                <w:sz w:val="24"/>
                <w:szCs w:val="24"/>
                <w:lang w:val="ro-MD"/>
              </w:rPr>
              <w:t>Rapoartele financiare interimare</w:t>
            </w:r>
          </w:p>
        </w:tc>
      </w:tr>
      <w:tr w:rsidR="00EC01BC" w:rsidRPr="0035211E" w14:paraId="3BD5D01A"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640406C4" w14:textId="77777777" w:rsidR="00EC01BC" w:rsidRPr="0035211E" w:rsidRDefault="00EC01BC" w:rsidP="00CE392B">
            <w:pPr>
              <w:tabs>
                <w:tab w:val="left" w:pos="720"/>
              </w:tabs>
              <w:spacing w:line="276" w:lineRule="auto"/>
              <w:rPr>
                <w:rFonts w:asciiTheme="majorHAnsi" w:eastAsia="Times New Roman" w:hAnsiTheme="majorHAnsi" w:cstheme="majorHAnsi"/>
                <w:bCs w:val="0"/>
                <w:sz w:val="24"/>
                <w:szCs w:val="24"/>
                <w:lang w:val="ro-MD"/>
              </w:rPr>
            </w:pPr>
            <w:r w:rsidRPr="0035211E">
              <w:rPr>
                <w:rFonts w:asciiTheme="majorHAnsi" w:eastAsia="Times New Roman" w:hAnsiTheme="majorHAnsi" w:cstheme="majorHAnsi"/>
                <w:bCs w:val="0"/>
                <w:sz w:val="24"/>
                <w:szCs w:val="24"/>
                <w:lang w:val="ro-MD"/>
              </w:rPr>
              <w:t>SIME</w:t>
            </w:r>
          </w:p>
        </w:tc>
        <w:tc>
          <w:tcPr>
            <w:tcW w:w="6149" w:type="dxa"/>
          </w:tcPr>
          <w:p w14:paraId="09848458"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lang w:val="ro-MD"/>
              </w:rPr>
            </w:pPr>
            <w:r>
              <w:rPr>
                <w:rFonts w:asciiTheme="majorHAnsi" w:hAnsiTheme="majorHAnsi" w:cstheme="minorHAnsi"/>
                <w:sz w:val="24"/>
                <w:szCs w:val="24"/>
                <w:lang w:val="ro-MD"/>
              </w:rPr>
              <w:t>Sistem informațional de management în educație</w:t>
            </w:r>
          </w:p>
        </w:tc>
      </w:tr>
      <w:tr w:rsidR="00EC01BC" w:rsidRPr="0035211E" w14:paraId="396ACCF5" w14:textId="77777777" w:rsidTr="00E76DE4">
        <w:trPr>
          <w:trHeight w:val="272"/>
          <w:jc w:val="center"/>
        </w:trPr>
        <w:tc>
          <w:tcPr>
            <w:cnfStyle w:val="001000000000" w:firstRow="0" w:lastRow="0" w:firstColumn="1" w:lastColumn="0" w:oddVBand="0" w:evenVBand="0" w:oddHBand="0" w:evenHBand="0" w:firstRowFirstColumn="0" w:firstRowLastColumn="0" w:lastRowFirstColumn="0" w:lastRowLastColumn="0"/>
            <w:tcW w:w="2877" w:type="dxa"/>
          </w:tcPr>
          <w:p w14:paraId="149D4EC3" w14:textId="77777777" w:rsidR="00EC01BC" w:rsidRPr="0035211E" w:rsidRDefault="00EC01BC" w:rsidP="00CE392B">
            <w:pPr>
              <w:tabs>
                <w:tab w:val="left" w:pos="720"/>
              </w:tabs>
              <w:spacing w:line="276" w:lineRule="auto"/>
              <w:rPr>
                <w:rFonts w:asciiTheme="majorHAnsi" w:eastAsia="Times New Roman" w:hAnsiTheme="majorHAnsi" w:cstheme="majorHAnsi"/>
                <w:sz w:val="24"/>
                <w:szCs w:val="24"/>
                <w:lang w:val="ro-MD"/>
              </w:rPr>
            </w:pPr>
            <w:r w:rsidRPr="0035211E">
              <w:rPr>
                <w:rFonts w:asciiTheme="majorHAnsi" w:eastAsia="Times New Roman" w:hAnsiTheme="majorHAnsi" w:cstheme="majorHAnsi"/>
                <w:sz w:val="24"/>
                <w:szCs w:val="24"/>
                <w:lang w:val="ro-MD"/>
              </w:rPr>
              <w:t>APL</w:t>
            </w:r>
          </w:p>
        </w:tc>
        <w:tc>
          <w:tcPr>
            <w:tcW w:w="6149" w:type="dxa"/>
          </w:tcPr>
          <w:p w14:paraId="71E35618"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lang w:val="ro-MD"/>
              </w:rPr>
            </w:pPr>
            <w:r w:rsidRPr="0035211E">
              <w:rPr>
                <w:rFonts w:asciiTheme="majorHAnsi" w:hAnsiTheme="majorHAnsi" w:cstheme="minorHAnsi"/>
                <w:sz w:val="24"/>
                <w:szCs w:val="24"/>
                <w:lang w:val="ro-MD"/>
              </w:rPr>
              <w:t>Autoritățile Publice Locale</w:t>
            </w:r>
          </w:p>
        </w:tc>
      </w:tr>
      <w:tr w:rsidR="00EC01BC" w:rsidRPr="0035211E" w14:paraId="4796F706" w14:textId="77777777" w:rsidTr="00E76DE4">
        <w:trPr>
          <w:trHeight w:val="285"/>
          <w:jc w:val="center"/>
        </w:trPr>
        <w:tc>
          <w:tcPr>
            <w:cnfStyle w:val="001000000000" w:firstRow="0" w:lastRow="0" w:firstColumn="1" w:lastColumn="0" w:oddVBand="0" w:evenVBand="0" w:oddHBand="0" w:evenHBand="0" w:firstRowFirstColumn="0" w:firstRowLastColumn="0" w:lastRowFirstColumn="0" w:lastRowLastColumn="0"/>
            <w:tcW w:w="2877" w:type="dxa"/>
          </w:tcPr>
          <w:p w14:paraId="51459EC1" w14:textId="77777777" w:rsidR="00EC01BC" w:rsidRPr="0035211E" w:rsidRDefault="00EC01BC" w:rsidP="00CE392B">
            <w:pPr>
              <w:tabs>
                <w:tab w:val="left" w:pos="720"/>
              </w:tabs>
              <w:spacing w:line="276" w:lineRule="auto"/>
              <w:rPr>
                <w:rFonts w:asciiTheme="majorHAnsi" w:eastAsia="Times New Roman" w:hAnsiTheme="majorHAnsi" w:cstheme="majorHAnsi"/>
                <w:bCs w:val="0"/>
                <w:sz w:val="24"/>
                <w:szCs w:val="24"/>
                <w:lang w:val="ro-MD"/>
              </w:rPr>
            </w:pPr>
            <w:r w:rsidRPr="0035211E">
              <w:rPr>
                <w:rFonts w:asciiTheme="majorHAnsi" w:eastAsia="Times New Roman" w:hAnsiTheme="majorHAnsi" w:cstheme="majorHAnsi"/>
                <w:bCs w:val="0"/>
                <w:sz w:val="24"/>
                <w:szCs w:val="24"/>
                <w:lang w:val="ro-MD"/>
              </w:rPr>
              <w:t>CR/CM</w:t>
            </w:r>
          </w:p>
        </w:tc>
        <w:tc>
          <w:tcPr>
            <w:tcW w:w="6149" w:type="dxa"/>
          </w:tcPr>
          <w:p w14:paraId="76E84473"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lang w:val="ro-MD"/>
              </w:rPr>
            </w:pPr>
            <w:r>
              <w:rPr>
                <w:rFonts w:asciiTheme="majorHAnsi" w:hAnsiTheme="majorHAnsi" w:cstheme="minorHAnsi"/>
                <w:sz w:val="24"/>
                <w:szCs w:val="24"/>
                <w:lang w:val="ro-MD"/>
              </w:rPr>
              <w:t>Consiliile raionale/Consiliile municipale</w:t>
            </w:r>
          </w:p>
        </w:tc>
      </w:tr>
      <w:tr w:rsidR="00EC01BC" w:rsidRPr="0035211E" w14:paraId="5BC8E074" w14:textId="77777777" w:rsidTr="00E76DE4">
        <w:trPr>
          <w:trHeight w:val="260"/>
          <w:jc w:val="center"/>
        </w:trPr>
        <w:tc>
          <w:tcPr>
            <w:cnfStyle w:val="001000000000" w:firstRow="0" w:lastRow="0" w:firstColumn="1" w:lastColumn="0" w:oddVBand="0" w:evenVBand="0" w:oddHBand="0" w:evenHBand="0" w:firstRowFirstColumn="0" w:firstRowLastColumn="0" w:lastRowFirstColumn="0" w:lastRowLastColumn="0"/>
            <w:tcW w:w="2877" w:type="dxa"/>
          </w:tcPr>
          <w:p w14:paraId="058F75C7" w14:textId="77777777" w:rsidR="00EC01BC" w:rsidRPr="0035211E" w:rsidRDefault="00EC01BC" w:rsidP="00CE392B">
            <w:pPr>
              <w:tabs>
                <w:tab w:val="left" w:pos="720"/>
              </w:tabs>
              <w:spacing w:line="276" w:lineRule="auto"/>
              <w:rPr>
                <w:rFonts w:asciiTheme="majorHAnsi" w:eastAsia="Times New Roman" w:hAnsiTheme="majorHAnsi" w:cstheme="majorHAnsi"/>
                <w:bCs w:val="0"/>
                <w:sz w:val="24"/>
                <w:szCs w:val="24"/>
                <w:lang w:val="ro-MD"/>
              </w:rPr>
            </w:pPr>
            <w:r>
              <w:rPr>
                <w:rFonts w:asciiTheme="majorHAnsi" w:eastAsia="Times New Roman" w:hAnsiTheme="majorHAnsi" w:cstheme="majorHAnsi"/>
                <w:bCs w:val="0"/>
                <w:sz w:val="24"/>
                <w:szCs w:val="24"/>
                <w:lang w:val="ro-MD"/>
              </w:rPr>
              <w:t>PISA</w:t>
            </w:r>
          </w:p>
        </w:tc>
        <w:tc>
          <w:tcPr>
            <w:tcW w:w="6149" w:type="dxa"/>
          </w:tcPr>
          <w:p w14:paraId="6BA6098A" w14:textId="77777777" w:rsidR="00EC01BC" w:rsidRPr="0035211E" w:rsidRDefault="00EC01BC" w:rsidP="00CE392B">
            <w:pPr>
              <w:tabs>
                <w:tab w:val="left" w:pos="720"/>
              </w:tabs>
              <w:spacing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 w:val="24"/>
                <w:szCs w:val="24"/>
              </w:rPr>
            </w:pPr>
            <w:r>
              <w:rPr>
                <w:rFonts w:asciiTheme="majorHAnsi" w:hAnsiTheme="majorHAnsi" w:cstheme="minorHAnsi"/>
                <w:sz w:val="24"/>
                <w:szCs w:val="24"/>
              </w:rPr>
              <w:t>Programme</w:t>
            </w:r>
            <w:r w:rsidRPr="0035211E">
              <w:rPr>
                <w:rFonts w:asciiTheme="majorHAnsi" w:hAnsiTheme="majorHAnsi" w:cstheme="minorHAnsi"/>
                <w:sz w:val="24"/>
                <w:szCs w:val="24"/>
              </w:rPr>
              <w:t xml:space="preserve"> for International Student Assessment</w:t>
            </w:r>
          </w:p>
        </w:tc>
      </w:tr>
    </w:tbl>
    <w:p w14:paraId="44579C94" w14:textId="77777777" w:rsidR="00EC01BC" w:rsidRDefault="00EC01BC" w:rsidP="00EC01BC"/>
    <w:p w14:paraId="701EBCD1" w14:textId="77777777" w:rsidR="00EC01BC" w:rsidRDefault="00EC01BC" w:rsidP="00EC01BC"/>
    <w:p w14:paraId="663EA312" w14:textId="77777777" w:rsidR="00EC01BC" w:rsidRDefault="00EC01BC" w:rsidP="00EC01BC"/>
    <w:p w14:paraId="0C02E134" w14:textId="77777777" w:rsidR="00EC01BC" w:rsidRPr="00EC01BC" w:rsidRDefault="00EC01BC" w:rsidP="00EC01BC"/>
    <w:p w14:paraId="65863E70" w14:textId="77777777" w:rsidR="00A0593B" w:rsidRPr="00FD7573" w:rsidRDefault="00A0593B" w:rsidP="002B1063">
      <w:pPr>
        <w:tabs>
          <w:tab w:val="left" w:pos="1536"/>
        </w:tabs>
        <w:rPr>
          <w:rFonts w:asciiTheme="majorHAnsi" w:hAnsiTheme="majorHAnsi" w:cstheme="majorHAnsi"/>
          <w:sz w:val="20"/>
          <w:szCs w:val="20"/>
          <w:lang w:val="ro-MD"/>
        </w:rPr>
      </w:pPr>
    </w:p>
    <w:sectPr w:rsidR="00A0593B" w:rsidRPr="00FD7573" w:rsidSect="00F72CB1">
      <w:pgSz w:w="12240" w:h="15840"/>
      <w:pgMar w:top="851" w:right="851" w:bottom="170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746746" w14:textId="77777777" w:rsidR="00442550" w:rsidRDefault="00442550" w:rsidP="00734640">
      <w:pPr>
        <w:spacing w:after="0" w:line="240" w:lineRule="auto"/>
      </w:pPr>
      <w:r>
        <w:separator/>
      </w:r>
    </w:p>
  </w:endnote>
  <w:endnote w:type="continuationSeparator" w:id="0">
    <w:p w14:paraId="6014E5FC" w14:textId="77777777" w:rsidR="00442550" w:rsidRDefault="00442550" w:rsidP="00734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622304"/>
      <w:docPartObj>
        <w:docPartGallery w:val="Page Numbers (Bottom of Page)"/>
        <w:docPartUnique/>
      </w:docPartObj>
    </w:sdtPr>
    <w:sdtEndPr>
      <w:rPr>
        <w:noProof/>
      </w:rPr>
    </w:sdtEndPr>
    <w:sdtContent>
      <w:p w14:paraId="5B786DBD" w14:textId="419EAD07" w:rsidR="00474886" w:rsidRDefault="00474886">
        <w:pPr>
          <w:pStyle w:val="a8"/>
          <w:jc w:val="right"/>
        </w:pPr>
        <w:r>
          <w:fldChar w:fldCharType="begin"/>
        </w:r>
        <w:r>
          <w:instrText xml:space="preserve"> PAGE   \* MERGEFORMAT </w:instrText>
        </w:r>
        <w:r>
          <w:fldChar w:fldCharType="separate"/>
        </w:r>
        <w:r w:rsidR="00FD5E2B">
          <w:rPr>
            <w:noProof/>
          </w:rPr>
          <w:t>2</w:t>
        </w:r>
        <w:r>
          <w:rPr>
            <w:noProof/>
          </w:rPr>
          <w:fldChar w:fldCharType="end"/>
        </w:r>
      </w:p>
    </w:sdtContent>
  </w:sdt>
  <w:p w14:paraId="3616C8CC" w14:textId="77777777" w:rsidR="00474886" w:rsidRDefault="0047488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798832" w14:textId="77777777" w:rsidR="00442550" w:rsidRDefault="00442550" w:rsidP="00734640">
      <w:pPr>
        <w:spacing w:after="0" w:line="240" w:lineRule="auto"/>
      </w:pPr>
      <w:r>
        <w:separator/>
      </w:r>
    </w:p>
  </w:footnote>
  <w:footnote w:type="continuationSeparator" w:id="0">
    <w:p w14:paraId="5C8875B5" w14:textId="77777777" w:rsidR="00442550" w:rsidRDefault="00442550" w:rsidP="00734640">
      <w:pPr>
        <w:spacing w:after="0" w:line="240" w:lineRule="auto"/>
      </w:pPr>
      <w:r>
        <w:continuationSeparator/>
      </w:r>
    </w:p>
  </w:footnote>
  <w:footnote w:id="1">
    <w:p w14:paraId="0888E007"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Rapoartele financiare interimare prezentate BM pentru anul 202</w:t>
      </w:r>
      <w:r>
        <w:rPr>
          <w:rFonts w:asciiTheme="majorHAnsi" w:hAnsiTheme="majorHAnsi" w:cstheme="majorHAnsi"/>
          <w:sz w:val="16"/>
          <w:szCs w:val="16"/>
          <w:lang w:val="ro-MD"/>
        </w:rPr>
        <w:t>1</w:t>
      </w:r>
      <w:r w:rsidRPr="00026366">
        <w:rPr>
          <w:rFonts w:asciiTheme="majorHAnsi" w:hAnsiTheme="majorHAnsi" w:cstheme="majorHAnsi"/>
          <w:sz w:val="16"/>
          <w:szCs w:val="16"/>
          <w:lang w:val="ro-MD"/>
        </w:rPr>
        <w:t xml:space="preserve"> și Declarațiile conducerii se regăsesc în Anexa nr.1 la prezentul Raport de audit.</w:t>
      </w:r>
    </w:p>
  </w:footnote>
  <w:footnote w:id="2">
    <w:p w14:paraId="06071070"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Acordul de finanțare dintre Republica Moldova și Asociația Internațională pentru Dezvoltare privind realizarea Proiectului de Reformă a Educației din Moldova din 07.02.2013 (Legea nr.129 din 07.07.2017 pentru ratificarea Amendamentului nr.2 la Acordul de finanțare </w:t>
      </w:r>
      <w:r w:rsidRPr="00026366">
        <w:rPr>
          <w:rFonts w:asciiTheme="majorHAnsi" w:eastAsia="Times New Roman" w:hAnsiTheme="majorHAnsi" w:cstheme="majorHAnsi"/>
          <w:bCs/>
          <w:sz w:val="16"/>
          <w:szCs w:val="16"/>
          <w:lang w:val="ro-MD"/>
        </w:rPr>
        <w:t>dintre Republica Moldova și Asociația Internațională pentru Dezvoltare privind realizarea Proiectului reformei învățământului în Moldova</w:t>
      </w:r>
      <w:r w:rsidRPr="00026366">
        <w:rPr>
          <w:rFonts w:asciiTheme="majorHAnsi" w:hAnsiTheme="majorHAnsi" w:cstheme="majorHAnsi"/>
          <w:sz w:val="16"/>
          <w:szCs w:val="16"/>
          <w:lang w:val="ro-MD"/>
        </w:rPr>
        <w:t xml:space="preserve"> (în continuare – Legea nr.129 din 07.07.2017)), Legea nr.88 din 24.05.2018 </w:t>
      </w:r>
      <w:r w:rsidRPr="00026366">
        <w:rPr>
          <w:rFonts w:asciiTheme="majorHAnsi" w:eastAsia="Times New Roman" w:hAnsiTheme="majorHAnsi" w:cstheme="majorHAnsi"/>
          <w:sz w:val="16"/>
          <w:szCs w:val="16"/>
          <w:lang w:val="ro-MD"/>
        </w:rPr>
        <w:t xml:space="preserve">pentru ratificarea Acordului de finanțare (finanțare adițională pentru proiectul „Reforma învățământului în Moldova”) dintre Republica Moldova și Asociația Internațională pentru Dezvoltare (în continuare – </w:t>
      </w:r>
      <w:r w:rsidRPr="00026366">
        <w:rPr>
          <w:rFonts w:asciiTheme="majorHAnsi" w:hAnsiTheme="majorHAnsi" w:cstheme="majorHAnsi"/>
          <w:sz w:val="16"/>
          <w:szCs w:val="16"/>
          <w:lang w:val="ro-MD"/>
        </w:rPr>
        <w:t>Legea nr.88 din 24.05.2018</w:t>
      </w:r>
      <w:r w:rsidRPr="00026366">
        <w:rPr>
          <w:rFonts w:asciiTheme="majorHAnsi" w:eastAsia="Times New Roman" w:hAnsiTheme="majorHAnsi" w:cstheme="majorHAnsi"/>
          <w:sz w:val="16"/>
          <w:szCs w:val="16"/>
          <w:lang w:val="ro-MD"/>
        </w:rPr>
        <w:t xml:space="preserve">), </w:t>
      </w:r>
      <w:r w:rsidRPr="00026366">
        <w:rPr>
          <w:rFonts w:asciiTheme="majorHAnsi" w:hAnsiTheme="majorHAnsi" w:cstheme="majorHAnsi"/>
          <w:sz w:val="16"/>
          <w:szCs w:val="16"/>
          <w:lang w:val="ro-MD"/>
        </w:rPr>
        <w:t>Manualul operațional al Proie</w:t>
      </w:r>
      <w:r>
        <w:rPr>
          <w:rFonts w:asciiTheme="majorHAnsi" w:hAnsiTheme="majorHAnsi" w:cstheme="majorHAnsi"/>
          <w:sz w:val="16"/>
          <w:szCs w:val="16"/>
          <w:lang w:val="ro-MD"/>
        </w:rPr>
        <w:t>ctului.</w:t>
      </w:r>
    </w:p>
  </w:footnote>
  <w:footnote w:id="3">
    <w:p w14:paraId="580E4C63"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Hotărârea Curții de Conturi nr.2 din 24.01.2020 „Cu privire la Cadrul Declarațiilor Profesionale ale INTOSAI”.</w:t>
      </w:r>
    </w:p>
  </w:footnote>
  <w:footnote w:id="4">
    <w:p w14:paraId="3795588B"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Ordinul MECC nr. 297 din 10.03.2020 „Cu privire la aprobarea modificărilor în Manualul Operațional al Proiectului Reforma Învățământului în Moldova”. </w:t>
      </w:r>
    </w:p>
  </w:footnote>
  <w:footnote w:id="5">
    <w:p w14:paraId="77729985"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Director/Manager de proiect, Șeful Direcției Finanțe și Administrare, Șeful Direcției Procurări, Șeful Direcției Dezvoltare Comunitară și Management Programe, Șeful Direcției Monitorizare și Evaluare Tehnică, Consilierul juridic, Specialistul de mediu și ingineri.</w:t>
      </w:r>
    </w:p>
  </w:footnote>
  <w:footnote w:id="6">
    <w:p w14:paraId="02787908"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Ordinul MECC</w:t>
      </w:r>
      <w:r>
        <w:rPr>
          <w:rFonts w:asciiTheme="majorHAnsi" w:hAnsiTheme="majorHAnsi" w:cstheme="majorHAnsi"/>
          <w:sz w:val="16"/>
          <w:szCs w:val="16"/>
          <w:lang w:val="ro-MD"/>
        </w:rPr>
        <w:t xml:space="preserve"> nr</w:t>
      </w:r>
      <w:r w:rsidRPr="00026366">
        <w:rPr>
          <w:rFonts w:asciiTheme="majorHAnsi" w:hAnsiTheme="majorHAnsi" w:cstheme="majorHAnsi"/>
          <w:sz w:val="16"/>
          <w:szCs w:val="16"/>
          <w:lang w:val="ro-MD"/>
        </w:rPr>
        <w:t xml:space="preserve">. 640  din 31.05.2021 </w:t>
      </w:r>
      <w:r>
        <w:rPr>
          <w:rFonts w:asciiTheme="majorHAnsi" w:hAnsiTheme="majorHAnsi" w:cstheme="majorHAnsi"/>
          <w:sz w:val="16"/>
          <w:szCs w:val="16"/>
          <w:lang w:val="ro-MD"/>
        </w:rPr>
        <w:t>„</w:t>
      </w:r>
      <w:r w:rsidRPr="00026366">
        <w:rPr>
          <w:rFonts w:asciiTheme="majorHAnsi" w:hAnsiTheme="majorHAnsi" w:cstheme="majorHAnsi"/>
          <w:sz w:val="16"/>
          <w:szCs w:val="16"/>
          <w:lang w:val="ro-MD"/>
        </w:rPr>
        <w:t>Cu privire la aprobarea modificărilor în Manualul Operațional al Proiectului Reforma Învățământului în Moldova</w:t>
      </w:r>
      <w:r>
        <w:rPr>
          <w:rFonts w:asciiTheme="majorHAnsi" w:hAnsiTheme="majorHAnsi" w:cstheme="majorHAnsi"/>
          <w:sz w:val="16"/>
          <w:szCs w:val="16"/>
          <w:lang w:val="ro-MD"/>
        </w:rPr>
        <w:t>”.</w:t>
      </w:r>
    </w:p>
  </w:footnote>
  <w:footnote w:id="7">
    <w:p w14:paraId="62C7E92B" w14:textId="77777777" w:rsidR="00474886" w:rsidRPr="001D0838" w:rsidRDefault="00474886" w:rsidP="00026366">
      <w:pPr>
        <w:pStyle w:val="a3"/>
        <w:jc w:val="both"/>
        <w:rPr>
          <w:rFonts w:asciiTheme="majorHAnsi" w:hAnsiTheme="majorHAnsi" w:cstheme="majorHAnsi"/>
          <w:sz w:val="16"/>
          <w:szCs w:val="16"/>
          <w:lang w:val="ro-RO"/>
        </w:rPr>
      </w:pPr>
      <w:r w:rsidRPr="001D0838">
        <w:rPr>
          <w:rStyle w:val="a5"/>
          <w:rFonts w:asciiTheme="majorHAnsi" w:hAnsiTheme="majorHAnsi" w:cstheme="majorHAnsi"/>
          <w:sz w:val="16"/>
          <w:szCs w:val="16"/>
          <w:lang w:val="ro-RO"/>
        </w:rPr>
        <w:footnoteRef/>
      </w:r>
      <w:r w:rsidRPr="001D0838">
        <w:rPr>
          <w:rFonts w:asciiTheme="majorHAnsi" w:hAnsiTheme="majorHAnsi" w:cstheme="majorHAnsi"/>
          <w:sz w:val="16"/>
          <w:szCs w:val="16"/>
          <w:lang w:val="ro-RO"/>
        </w:rPr>
        <w:t xml:space="preserve"> Hotărârea Guvernului nr. 743/2002 „Cu privire la salarizarea angajaților din unitățile cu autonomie financiară”.</w:t>
      </w:r>
    </w:p>
  </w:footnote>
  <w:footnote w:id="8">
    <w:p w14:paraId="2A48F87B" w14:textId="77777777" w:rsidR="00474886" w:rsidRPr="001D0838" w:rsidRDefault="00474886" w:rsidP="00026366">
      <w:pPr>
        <w:pStyle w:val="a3"/>
        <w:jc w:val="both"/>
        <w:rPr>
          <w:rFonts w:asciiTheme="majorHAnsi" w:hAnsiTheme="majorHAnsi" w:cstheme="majorHAnsi"/>
          <w:sz w:val="16"/>
          <w:szCs w:val="16"/>
          <w:lang w:val="ro-RO"/>
        </w:rPr>
      </w:pPr>
      <w:r w:rsidRPr="001D0838">
        <w:rPr>
          <w:rStyle w:val="a5"/>
          <w:rFonts w:asciiTheme="majorHAnsi" w:hAnsiTheme="majorHAnsi" w:cstheme="majorHAnsi"/>
          <w:sz w:val="16"/>
          <w:szCs w:val="16"/>
          <w:lang w:val="ro-RO"/>
        </w:rPr>
        <w:footnoteRef/>
      </w:r>
      <w:r w:rsidRPr="001D0838">
        <w:rPr>
          <w:rFonts w:asciiTheme="majorHAnsi" w:hAnsiTheme="majorHAnsi" w:cstheme="majorHAnsi"/>
          <w:sz w:val="16"/>
          <w:szCs w:val="16"/>
          <w:lang w:val="ro-RO"/>
        </w:rPr>
        <w:t xml:space="preserve"> Hotărârea Guvernului nr.165/2010 „Cu privire la cuantumul minim garantat al salariului în sectorul real”.</w:t>
      </w:r>
    </w:p>
  </w:footnote>
  <w:footnote w:id="9">
    <w:p w14:paraId="4C7159B4" w14:textId="1314FD79"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Ordinul MECC nr. 1701 din 28.12.2021 </w:t>
      </w:r>
      <w:r>
        <w:rPr>
          <w:rFonts w:asciiTheme="majorHAnsi" w:hAnsiTheme="majorHAnsi" w:cstheme="majorHAnsi"/>
          <w:sz w:val="16"/>
          <w:szCs w:val="16"/>
          <w:lang w:val="ro-MD"/>
        </w:rPr>
        <w:t>„</w:t>
      </w:r>
      <w:r w:rsidRPr="00026366">
        <w:rPr>
          <w:rFonts w:asciiTheme="majorHAnsi" w:hAnsiTheme="majorHAnsi" w:cstheme="majorHAnsi"/>
          <w:sz w:val="16"/>
          <w:szCs w:val="16"/>
          <w:lang w:val="ro-MD"/>
        </w:rPr>
        <w:t>Cu privire la aprobarea modificărilor în Manualul Operațional al Proiectului Reforma Învățământului în Moldova”.</w:t>
      </w:r>
    </w:p>
  </w:footnote>
  <w:footnote w:id="10">
    <w:p w14:paraId="338B321F"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Titlul executoriu din data de 22.02.2021 (Dosarul nr. 2-5905/20)</w:t>
      </w:r>
      <w:r>
        <w:rPr>
          <w:rFonts w:asciiTheme="majorHAnsi" w:hAnsiTheme="majorHAnsi" w:cstheme="majorHAnsi"/>
          <w:sz w:val="16"/>
          <w:szCs w:val="16"/>
          <w:lang w:val="ro-MD"/>
        </w:rPr>
        <w:t>.</w:t>
      </w:r>
    </w:p>
  </w:footnote>
  <w:footnote w:id="11">
    <w:p w14:paraId="7E0EA008" w14:textId="6741E84B"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Ordinul IP FISM nr. 8 din 20.01.2020 </w:t>
      </w:r>
      <w:r>
        <w:rPr>
          <w:rFonts w:asciiTheme="majorHAnsi" w:hAnsiTheme="majorHAnsi" w:cstheme="majorHAnsi"/>
          <w:sz w:val="16"/>
          <w:szCs w:val="16"/>
          <w:lang w:val="ro-MD"/>
        </w:rPr>
        <w:t>„C</w:t>
      </w:r>
      <w:r w:rsidRPr="00026366">
        <w:rPr>
          <w:rFonts w:asciiTheme="majorHAnsi" w:hAnsiTheme="majorHAnsi" w:cstheme="majorHAnsi"/>
          <w:sz w:val="16"/>
          <w:szCs w:val="16"/>
          <w:lang w:val="ro-MD"/>
        </w:rPr>
        <w:t>u privire la încetarea raporturilor de serviciu în temeiul sesizării comisiei de disciplină prin care a fost sancționat disciplinar sub formă de concediere din serviciu în funcția de șef direcție monitorizare și evaluare tehnică a IP FISM</w:t>
      </w:r>
      <w:r>
        <w:rPr>
          <w:rFonts w:asciiTheme="majorHAnsi" w:hAnsiTheme="majorHAnsi" w:cstheme="majorHAnsi"/>
          <w:sz w:val="16"/>
          <w:szCs w:val="16"/>
          <w:lang w:val="ro-MD"/>
        </w:rPr>
        <w:t>”</w:t>
      </w:r>
      <w:r w:rsidRPr="00026366">
        <w:rPr>
          <w:rFonts w:asciiTheme="majorHAnsi" w:hAnsiTheme="majorHAnsi" w:cstheme="majorHAnsi"/>
          <w:sz w:val="16"/>
          <w:szCs w:val="16"/>
          <w:lang w:val="ro-MD"/>
        </w:rPr>
        <w:t>.</w:t>
      </w:r>
    </w:p>
  </w:footnote>
  <w:footnote w:id="12">
    <w:p w14:paraId="121E4BC5"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Pr>
          <w:rFonts w:asciiTheme="majorHAnsi" w:hAnsiTheme="majorHAnsi" w:cstheme="majorHAnsi"/>
          <w:sz w:val="16"/>
          <w:szCs w:val="16"/>
          <w:lang w:val="ro-MD"/>
        </w:rPr>
        <w:t xml:space="preserve"> </w:t>
      </w:r>
      <w:r w:rsidRPr="00026366">
        <w:rPr>
          <w:rFonts w:asciiTheme="majorHAnsi" w:hAnsiTheme="majorHAnsi" w:cstheme="majorHAnsi"/>
          <w:sz w:val="16"/>
          <w:szCs w:val="16"/>
          <w:lang w:val="ro-MD"/>
        </w:rPr>
        <w:t>Contractul nr. SingleSS-C-11650 din 01.07.2019.</w:t>
      </w:r>
    </w:p>
  </w:footnote>
  <w:footnote w:id="13">
    <w:p w14:paraId="2F4D7798"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Ordin</w:t>
      </w:r>
      <w:r>
        <w:rPr>
          <w:rFonts w:asciiTheme="majorHAnsi" w:hAnsiTheme="majorHAnsi" w:cstheme="majorHAnsi"/>
          <w:sz w:val="16"/>
          <w:szCs w:val="16"/>
          <w:lang w:val="ro-MD"/>
        </w:rPr>
        <w:t>ul</w:t>
      </w:r>
      <w:r w:rsidRPr="00026366">
        <w:rPr>
          <w:rFonts w:asciiTheme="majorHAnsi" w:hAnsiTheme="majorHAnsi" w:cstheme="majorHAnsi"/>
          <w:sz w:val="16"/>
          <w:szCs w:val="16"/>
          <w:lang w:val="ro-MD"/>
        </w:rPr>
        <w:t xml:space="preserve"> MECC nr.379 din 09.04.2021 „Cu privire la criteriile de repartizare a tehnicii de calcul achiziționate în cadrul Proiectului „Reforma Învățământului în Moldova”</w:t>
      </w:r>
      <w:r>
        <w:rPr>
          <w:rFonts w:asciiTheme="majorHAnsi" w:hAnsiTheme="majorHAnsi" w:cstheme="majorHAnsi"/>
          <w:sz w:val="16"/>
          <w:szCs w:val="16"/>
          <w:lang w:val="ro-MD"/>
        </w:rPr>
        <w:t>”</w:t>
      </w:r>
      <w:r w:rsidRPr="00026366">
        <w:rPr>
          <w:rFonts w:asciiTheme="majorHAnsi" w:hAnsiTheme="majorHAnsi" w:cstheme="majorHAnsi"/>
          <w:sz w:val="16"/>
          <w:szCs w:val="16"/>
          <w:lang w:val="ro-MD"/>
        </w:rPr>
        <w:t xml:space="preserve">.  </w:t>
      </w:r>
    </w:p>
  </w:footnote>
  <w:footnote w:id="14">
    <w:p w14:paraId="49F1D072"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Ordin</w:t>
      </w:r>
      <w:r>
        <w:rPr>
          <w:rFonts w:asciiTheme="majorHAnsi" w:hAnsiTheme="majorHAnsi" w:cstheme="majorHAnsi"/>
          <w:sz w:val="16"/>
          <w:szCs w:val="16"/>
          <w:lang w:val="ro-MD"/>
        </w:rPr>
        <w:t>ul</w:t>
      </w:r>
      <w:r w:rsidRPr="00026366">
        <w:rPr>
          <w:rFonts w:asciiTheme="majorHAnsi" w:hAnsiTheme="majorHAnsi" w:cstheme="majorHAnsi"/>
          <w:sz w:val="16"/>
          <w:szCs w:val="16"/>
          <w:lang w:val="ro-MD"/>
        </w:rPr>
        <w:t xml:space="preserve"> MECC nr.263 din 15.03.2021 „Cu privire la actualizarea datelor (Necesități în asigurarea procesului educațional la distanță) în Sistemul Informațional de Management în Educație”.</w:t>
      </w:r>
    </w:p>
  </w:footnote>
  <w:footnote w:id="15">
    <w:p w14:paraId="5CD6712A"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Instrucțiunea privind repartizarea, recepționarea și utilizarea tehnicii de calcul, aprobată prin Ordinul MECC nr.428 din 23.04.2021 „Cu privire la repartizarea și utilizarea tehnicii de calcul achiziționate în cadrul Proiectului „Reforma Învățământului în Moldova”</w:t>
      </w:r>
      <w:r>
        <w:rPr>
          <w:rFonts w:asciiTheme="majorHAnsi" w:hAnsiTheme="majorHAnsi" w:cstheme="majorHAnsi"/>
          <w:sz w:val="16"/>
          <w:szCs w:val="16"/>
          <w:lang w:val="ro-MD"/>
        </w:rPr>
        <w:t>”</w:t>
      </w:r>
      <w:r w:rsidRPr="00026366">
        <w:rPr>
          <w:rFonts w:asciiTheme="majorHAnsi" w:hAnsiTheme="majorHAnsi" w:cstheme="majorHAnsi"/>
          <w:sz w:val="16"/>
          <w:szCs w:val="16"/>
          <w:lang w:val="ro-MD"/>
        </w:rPr>
        <w:t>.</w:t>
      </w:r>
    </w:p>
  </w:footnote>
  <w:footnote w:id="16">
    <w:p w14:paraId="29C04A9A"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Anexa nr.1 la Instrucțiunea privind repartizarea, recepționarea și utilizarea tehnicii de calcul, aprobată prin Ordinul MECC nr.428 din 23.04.2021 „Cu privire la repartizarea și utilizarea tehnicii de calcul achiziționate în cadrul Proiectului „Reforma Învățământului în Moldova”</w:t>
      </w:r>
      <w:r>
        <w:rPr>
          <w:rFonts w:asciiTheme="majorHAnsi" w:hAnsiTheme="majorHAnsi" w:cstheme="majorHAnsi"/>
          <w:sz w:val="16"/>
          <w:szCs w:val="16"/>
          <w:lang w:val="ro-MD"/>
        </w:rPr>
        <w:t>”</w:t>
      </w:r>
      <w:r w:rsidRPr="00026366">
        <w:rPr>
          <w:rFonts w:asciiTheme="majorHAnsi" w:hAnsiTheme="majorHAnsi" w:cstheme="majorHAnsi"/>
          <w:sz w:val="16"/>
          <w:szCs w:val="16"/>
          <w:lang w:val="ro-MD"/>
        </w:rPr>
        <w:t>.</w:t>
      </w:r>
    </w:p>
  </w:footnote>
  <w:footnote w:id="17">
    <w:p w14:paraId="50FAB077" w14:textId="1945FAB1" w:rsidR="00474886" w:rsidRPr="00330B10" w:rsidRDefault="00474886" w:rsidP="00026366">
      <w:pPr>
        <w:pStyle w:val="a3"/>
        <w:jc w:val="both"/>
        <w:rPr>
          <w:rFonts w:asciiTheme="majorHAnsi" w:hAnsiTheme="majorHAnsi" w:cstheme="majorHAnsi"/>
          <w:sz w:val="16"/>
          <w:szCs w:val="16"/>
          <w:lang w:val="ro-MD"/>
        </w:rPr>
      </w:pPr>
      <w:r w:rsidRPr="00330B10">
        <w:rPr>
          <w:rStyle w:val="a5"/>
          <w:rFonts w:asciiTheme="majorHAnsi" w:hAnsiTheme="majorHAnsi" w:cstheme="majorHAnsi"/>
          <w:sz w:val="16"/>
          <w:szCs w:val="16"/>
          <w:lang w:val="ro-MD"/>
        </w:rPr>
        <w:footnoteRef/>
      </w:r>
      <w:r w:rsidRPr="00330B10">
        <w:rPr>
          <w:rFonts w:asciiTheme="majorHAnsi" w:hAnsiTheme="majorHAnsi" w:cstheme="majorHAnsi"/>
          <w:sz w:val="16"/>
          <w:szCs w:val="16"/>
          <w:lang w:val="ro-MD"/>
        </w:rPr>
        <w:t xml:space="preserve"> Hotărârea Guvernului nr.412 din 14.12.2021 „Cu privire la transmiterea unor bunuri”.</w:t>
      </w:r>
    </w:p>
  </w:footnote>
  <w:footnote w:id="18">
    <w:p w14:paraId="44A7D51B" w14:textId="6DA1CF77" w:rsidR="00474886" w:rsidRPr="00D95B18" w:rsidRDefault="00474886" w:rsidP="00522E1F">
      <w:pPr>
        <w:pStyle w:val="a3"/>
        <w:jc w:val="both"/>
        <w:rPr>
          <w:rFonts w:asciiTheme="majorHAnsi" w:hAnsiTheme="majorHAnsi" w:cstheme="majorHAnsi"/>
          <w:sz w:val="16"/>
          <w:szCs w:val="16"/>
          <w:lang w:val="ro-MD"/>
        </w:rPr>
      </w:pPr>
      <w:r w:rsidRPr="00DC0BFC">
        <w:rPr>
          <w:rStyle w:val="a5"/>
          <w:rFonts w:asciiTheme="majorHAnsi" w:hAnsiTheme="majorHAnsi" w:cstheme="majorHAnsi"/>
          <w:sz w:val="16"/>
          <w:szCs w:val="16"/>
        </w:rPr>
        <w:footnoteRef/>
      </w:r>
      <w:r w:rsidRPr="00DC0BFC">
        <w:rPr>
          <w:rFonts w:asciiTheme="majorHAnsi" w:hAnsiTheme="majorHAnsi" w:cstheme="majorHAnsi"/>
          <w:sz w:val="16"/>
          <w:szCs w:val="16"/>
          <w:lang w:val="ro-MD"/>
        </w:rPr>
        <w:t xml:space="preserve"> </w:t>
      </w:r>
      <w:r w:rsidRPr="00D95B18">
        <w:rPr>
          <w:rFonts w:asciiTheme="majorHAnsi" w:hAnsiTheme="majorHAnsi" w:cstheme="majorHAnsi"/>
          <w:sz w:val="16"/>
          <w:szCs w:val="16"/>
          <w:lang w:val="ro-MD"/>
        </w:rPr>
        <w:t xml:space="preserve">Consiliul </w:t>
      </w:r>
      <w:r>
        <w:rPr>
          <w:rFonts w:asciiTheme="majorHAnsi" w:hAnsiTheme="majorHAnsi" w:cstheme="majorHAnsi"/>
          <w:sz w:val="16"/>
          <w:szCs w:val="16"/>
          <w:lang w:val="ro-MD"/>
        </w:rPr>
        <w:t>r</w:t>
      </w:r>
      <w:r w:rsidRPr="00D95B18">
        <w:rPr>
          <w:rFonts w:asciiTheme="majorHAnsi" w:hAnsiTheme="majorHAnsi" w:cstheme="majorHAnsi"/>
          <w:sz w:val="16"/>
          <w:szCs w:val="16"/>
          <w:lang w:val="ro-MD"/>
        </w:rPr>
        <w:t xml:space="preserve">aional Cahul (491 laptopuri),  Consiliul </w:t>
      </w:r>
      <w:r>
        <w:rPr>
          <w:rFonts w:asciiTheme="majorHAnsi" w:hAnsiTheme="majorHAnsi" w:cstheme="majorHAnsi"/>
          <w:sz w:val="16"/>
          <w:szCs w:val="16"/>
          <w:lang w:val="ro-MD"/>
        </w:rPr>
        <w:t>r</w:t>
      </w:r>
      <w:r w:rsidRPr="00D95B18">
        <w:rPr>
          <w:rFonts w:asciiTheme="majorHAnsi" w:hAnsiTheme="majorHAnsi" w:cstheme="majorHAnsi"/>
          <w:sz w:val="16"/>
          <w:szCs w:val="16"/>
          <w:lang w:val="ro-MD"/>
        </w:rPr>
        <w:t xml:space="preserve">aional Hîncești (607 laptopuri), Consiliul </w:t>
      </w:r>
      <w:r>
        <w:rPr>
          <w:rFonts w:asciiTheme="majorHAnsi" w:hAnsiTheme="majorHAnsi" w:cstheme="majorHAnsi"/>
          <w:sz w:val="16"/>
          <w:szCs w:val="16"/>
          <w:lang w:val="ro-MD"/>
        </w:rPr>
        <w:t>r</w:t>
      </w:r>
      <w:r w:rsidRPr="00D95B18">
        <w:rPr>
          <w:rFonts w:asciiTheme="majorHAnsi" w:hAnsiTheme="majorHAnsi" w:cstheme="majorHAnsi"/>
          <w:sz w:val="16"/>
          <w:szCs w:val="16"/>
          <w:lang w:val="ro-MD"/>
        </w:rPr>
        <w:t>aional Orhei (569 laptopuri), C</w:t>
      </w:r>
      <w:r w:rsidRPr="00330B10">
        <w:rPr>
          <w:rFonts w:asciiTheme="majorHAnsi" w:hAnsiTheme="majorHAnsi" w:cstheme="majorHAnsi"/>
          <w:sz w:val="16"/>
          <w:szCs w:val="16"/>
          <w:lang w:val="ro-MD"/>
        </w:rPr>
        <w:t xml:space="preserve">onsiliul </w:t>
      </w:r>
      <w:r>
        <w:rPr>
          <w:rFonts w:asciiTheme="majorHAnsi" w:hAnsiTheme="majorHAnsi" w:cstheme="majorHAnsi"/>
          <w:sz w:val="16"/>
          <w:szCs w:val="16"/>
          <w:lang w:val="ro-MD"/>
        </w:rPr>
        <w:t>r</w:t>
      </w:r>
      <w:r w:rsidRPr="00D95B18">
        <w:rPr>
          <w:rFonts w:asciiTheme="majorHAnsi" w:hAnsiTheme="majorHAnsi" w:cstheme="majorHAnsi"/>
          <w:sz w:val="16"/>
          <w:szCs w:val="16"/>
          <w:lang w:val="ro-MD"/>
        </w:rPr>
        <w:t xml:space="preserve">aional Ungheni (503 laptopuri).  </w:t>
      </w:r>
    </w:p>
  </w:footnote>
  <w:footnote w:id="19">
    <w:p w14:paraId="3C5099C0" w14:textId="77777777" w:rsidR="00474886" w:rsidRPr="00330B10" w:rsidRDefault="00474886" w:rsidP="00522E1F">
      <w:pPr>
        <w:pStyle w:val="a3"/>
        <w:jc w:val="both"/>
        <w:rPr>
          <w:rFonts w:asciiTheme="majorHAnsi" w:hAnsiTheme="majorHAnsi" w:cstheme="majorHAnsi"/>
          <w:sz w:val="16"/>
          <w:szCs w:val="16"/>
          <w:lang w:val="ro-MD"/>
        </w:rPr>
      </w:pPr>
      <w:r w:rsidRPr="00D95B18">
        <w:rPr>
          <w:rStyle w:val="a5"/>
          <w:rFonts w:asciiTheme="majorHAnsi" w:hAnsiTheme="majorHAnsi" w:cstheme="majorHAnsi"/>
          <w:sz w:val="16"/>
          <w:szCs w:val="16"/>
          <w:lang w:val="ro-MD"/>
        </w:rPr>
        <w:footnoteRef/>
      </w:r>
      <w:r w:rsidRPr="00D95B18">
        <w:rPr>
          <w:rFonts w:asciiTheme="majorHAnsi" w:hAnsiTheme="majorHAnsi" w:cstheme="majorHAnsi"/>
          <w:sz w:val="16"/>
          <w:szCs w:val="16"/>
          <w:lang w:val="ro-MD"/>
        </w:rPr>
        <w:t xml:space="preserve"> Instrucțiunea privind repartizarea, recepționarea și utilizarea tehnicii de calcul, aprobată</w:t>
      </w:r>
      <w:r w:rsidRPr="00330B10">
        <w:rPr>
          <w:rFonts w:asciiTheme="majorHAnsi" w:hAnsiTheme="majorHAnsi" w:cstheme="majorHAnsi"/>
          <w:sz w:val="16"/>
          <w:szCs w:val="16"/>
          <w:lang w:val="ro-MD"/>
        </w:rPr>
        <w:t xml:space="preserve"> prin Ordinul MECC nr.428 din 23.04.2021 „Cu privire la repartizarea și utilizarea tehnicii de calcul achiziționate în cadrul Proiectului „Reforma Învățământului în Moldova””.</w:t>
      </w:r>
    </w:p>
  </w:footnote>
  <w:footnote w:id="20">
    <w:p w14:paraId="7B273064" w14:textId="64336353" w:rsidR="00474886" w:rsidRPr="00330B10" w:rsidRDefault="00474886" w:rsidP="00026366">
      <w:pPr>
        <w:pStyle w:val="a3"/>
        <w:jc w:val="both"/>
        <w:rPr>
          <w:rFonts w:asciiTheme="majorHAnsi" w:hAnsiTheme="majorHAnsi" w:cstheme="majorHAnsi"/>
          <w:sz w:val="16"/>
          <w:szCs w:val="16"/>
          <w:lang w:val="ro-MD"/>
        </w:rPr>
      </w:pPr>
      <w:r w:rsidRPr="00D95B18">
        <w:rPr>
          <w:rFonts w:asciiTheme="majorHAnsi" w:hAnsiTheme="majorHAnsi" w:cstheme="majorHAnsi"/>
          <w:sz w:val="16"/>
          <w:szCs w:val="16"/>
          <w:vertAlign w:val="superscript"/>
          <w:lang w:val="ro-MD"/>
        </w:rPr>
        <w:footnoteRef/>
      </w:r>
      <w:r w:rsidRPr="00D95B18">
        <w:rPr>
          <w:rFonts w:asciiTheme="majorHAnsi" w:hAnsiTheme="majorHAnsi" w:cstheme="majorHAnsi"/>
          <w:sz w:val="16"/>
          <w:szCs w:val="16"/>
          <w:lang w:val="ro-MD"/>
        </w:rPr>
        <w:t xml:space="preserve"> H</w:t>
      </w:r>
      <w:r w:rsidRPr="00330B10">
        <w:rPr>
          <w:rFonts w:asciiTheme="majorHAnsi" w:hAnsiTheme="majorHAnsi" w:cstheme="majorHAnsi"/>
          <w:sz w:val="16"/>
          <w:szCs w:val="16"/>
          <w:lang w:val="ro-MD"/>
        </w:rPr>
        <w:t>otărârea Curții de Conturi nr.51 din 10.09.2021 „Cu privire la Raportul auditului asupra rapoartelor financiare ale Proiectului „Reforma învățământului în Moldova</w:t>
      </w:r>
      <w:r w:rsidRPr="00330B10">
        <w:rPr>
          <w:rFonts w:asciiTheme="majorHAnsi" w:eastAsia="Times New Roman" w:hAnsiTheme="majorHAnsi" w:cstheme="majorHAnsi"/>
          <w:sz w:val="16"/>
          <w:szCs w:val="16"/>
          <w:lang w:val="ro-MD"/>
        </w:rPr>
        <w:t>” încheiate la 31 decembrie 2020”.</w:t>
      </w:r>
    </w:p>
  </w:footnote>
  <w:footnote w:id="21">
    <w:p w14:paraId="29785DC5"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În baza Ordinului conducătorului IP FISM, începând cu anul 2021 au fost stabilite funcțiile de personal care vor activa în cadrul Proiectului și vor fi achitate din sursele acestuia.</w:t>
      </w:r>
    </w:p>
  </w:footnote>
  <w:footnote w:id="22">
    <w:p w14:paraId="09B228B5"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Pct.3 „Modificări ale contractului semnat” din Anexa nr. 1 „Examinarea de către bancă a deciziilor cu privire la achiziții și publicarea atribuirii contractelor” din Directivele Băncii Mondiale: „Procurarea bunurilor, lucrărilor și serviciilor altele decât cele de consultanță de către împrumutații Băncii Mondiale în cadrul împrumuturilor BIRD, granturilor și creditelor AID”, ediția din ianuarie 2011 (Ghidul procurărilor).</w:t>
      </w:r>
    </w:p>
  </w:footnote>
  <w:footnote w:id="23">
    <w:p w14:paraId="12D06EF0"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Pct. 37.1 din contractele de lucrări civile încheiate în anul 2020.</w:t>
      </w:r>
    </w:p>
  </w:footnote>
  <w:footnote w:id="24">
    <w:p w14:paraId="613CB617" w14:textId="3B99369C"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LT </w:t>
      </w:r>
      <w:r>
        <w:rPr>
          <w:rFonts w:asciiTheme="majorHAnsi" w:hAnsiTheme="majorHAnsi" w:cstheme="majorHAnsi"/>
          <w:sz w:val="16"/>
          <w:szCs w:val="16"/>
          <w:lang w:val="ro-MD"/>
        </w:rPr>
        <w:t>„</w:t>
      </w:r>
      <w:r w:rsidRPr="00026366">
        <w:rPr>
          <w:rFonts w:asciiTheme="majorHAnsi" w:hAnsiTheme="majorHAnsi" w:cstheme="majorHAnsi"/>
          <w:sz w:val="16"/>
          <w:szCs w:val="16"/>
          <w:lang w:val="ro-MD"/>
        </w:rPr>
        <w:t xml:space="preserve">A. Russo”, or. Strășeni (15,8%), LT </w:t>
      </w:r>
      <w:r>
        <w:rPr>
          <w:rFonts w:asciiTheme="majorHAnsi" w:hAnsiTheme="majorHAnsi" w:cstheme="majorHAnsi"/>
          <w:sz w:val="16"/>
          <w:szCs w:val="16"/>
          <w:lang w:val="ro-MD"/>
        </w:rPr>
        <w:t>„</w:t>
      </w:r>
      <w:r w:rsidRPr="00026366">
        <w:rPr>
          <w:rFonts w:asciiTheme="majorHAnsi" w:hAnsiTheme="majorHAnsi" w:cstheme="majorHAnsi"/>
          <w:sz w:val="16"/>
          <w:szCs w:val="16"/>
          <w:lang w:val="ro-MD"/>
        </w:rPr>
        <w:t xml:space="preserve">P. Rareș”, or. Soroca (23,3%), Gimnaziul </w:t>
      </w:r>
      <w:r>
        <w:rPr>
          <w:rFonts w:asciiTheme="majorHAnsi" w:hAnsiTheme="majorHAnsi" w:cstheme="majorHAnsi"/>
          <w:sz w:val="16"/>
          <w:szCs w:val="16"/>
          <w:lang w:val="ro-MD"/>
        </w:rPr>
        <w:t>„</w:t>
      </w:r>
      <w:r w:rsidRPr="00026366">
        <w:rPr>
          <w:rFonts w:asciiTheme="majorHAnsi" w:hAnsiTheme="majorHAnsi" w:cstheme="majorHAnsi"/>
          <w:sz w:val="16"/>
          <w:szCs w:val="16"/>
          <w:lang w:val="ro-MD"/>
        </w:rPr>
        <w:t xml:space="preserve">M. Eminescu”, or. Telenești (20,3%), LT </w:t>
      </w:r>
      <w:r>
        <w:rPr>
          <w:rFonts w:asciiTheme="majorHAnsi" w:hAnsiTheme="majorHAnsi" w:cstheme="majorHAnsi"/>
          <w:sz w:val="16"/>
          <w:szCs w:val="16"/>
          <w:lang w:val="ro-MD"/>
        </w:rPr>
        <w:t>„</w:t>
      </w:r>
      <w:r w:rsidRPr="00026366">
        <w:rPr>
          <w:rFonts w:asciiTheme="majorHAnsi" w:hAnsiTheme="majorHAnsi" w:cstheme="majorHAnsi"/>
          <w:sz w:val="16"/>
          <w:szCs w:val="16"/>
          <w:lang w:val="ro-MD"/>
        </w:rPr>
        <w:t xml:space="preserve">V. Alecsandri”, s. Colibași, r-nul Cahul (28,8%), LT </w:t>
      </w:r>
      <w:r>
        <w:rPr>
          <w:rFonts w:asciiTheme="majorHAnsi" w:hAnsiTheme="majorHAnsi" w:cstheme="majorHAnsi"/>
          <w:sz w:val="16"/>
          <w:szCs w:val="16"/>
          <w:lang w:val="ro-MD"/>
        </w:rPr>
        <w:t>„</w:t>
      </w:r>
      <w:r w:rsidRPr="00026366">
        <w:rPr>
          <w:rFonts w:asciiTheme="majorHAnsi" w:hAnsiTheme="majorHAnsi" w:cstheme="majorHAnsi"/>
          <w:sz w:val="16"/>
          <w:szCs w:val="16"/>
          <w:lang w:val="ro-MD"/>
        </w:rPr>
        <w:t>M. Eminescu”, or. Strășeni (22,7%)</w:t>
      </w:r>
      <w:r>
        <w:rPr>
          <w:rFonts w:asciiTheme="majorHAnsi" w:hAnsiTheme="majorHAnsi" w:cstheme="majorHAnsi"/>
          <w:sz w:val="16"/>
          <w:szCs w:val="16"/>
          <w:lang w:val="ro-MD"/>
        </w:rPr>
        <w:t>.</w:t>
      </w:r>
    </w:p>
  </w:footnote>
  <w:footnote w:id="25">
    <w:p w14:paraId="71228671"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vertAlign w:val="superscript"/>
          <w:lang w:val="ro-MD"/>
        </w:rPr>
        <w:t xml:space="preserve"> </w:t>
      </w:r>
      <w:r w:rsidRPr="00026366">
        <w:rPr>
          <w:rFonts w:asciiTheme="majorHAnsi" w:hAnsiTheme="majorHAnsi" w:cstheme="majorHAnsi"/>
          <w:sz w:val="16"/>
          <w:szCs w:val="16"/>
          <w:lang w:val="ro-MD"/>
        </w:rPr>
        <w:t>Aprobat de către Consiliul de Directori executivi ai BM la 16.02.2018.</w:t>
      </w:r>
    </w:p>
  </w:footnote>
  <w:footnote w:id="26">
    <w:p w14:paraId="548C8114"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Începând din 15 mai 2018 și până la 15 noiembrie 2027 – inclusiv 1,65%, începând cu 15 mai 2028 și până la 15 noiembrie 2037 – inclusiv 3,35% din suma principală a creditului pentru a fi rambursată.</w:t>
      </w:r>
    </w:p>
  </w:footnote>
  <w:footnote w:id="27">
    <w:p w14:paraId="2D40C8FD"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Începând cu 15 iulie 2023 și până la 15 ianuarie 2043 – inclusiv 1,65%, începând cu 15 iulie 2043 până la 15 ianuarie 2048 – inclusiv 3,40% din suma principală a creditului pentru a fi rambursată.</w:t>
      </w:r>
    </w:p>
  </w:footnote>
  <w:footnote w:id="28">
    <w:p w14:paraId="09C4783D" w14:textId="7E6535D2" w:rsidR="00474886" w:rsidRPr="00C46B81" w:rsidRDefault="00474886" w:rsidP="00ED707D">
      <w:pPr>
        <w:pStyle w:val="ae"/>
        <w:jc w:val="both"/>
        <w:rPr>
          <w:rFonts w:asciiTheme="majorHAnsi" w:hAnsiTheme="majorHAnsi" w:cstheme="majorHAnsi"/>
          <w:sz w:val="16"/>
          <w:szCs w:val="16"/>
          <w:lang w:val="ro-RO"/>
        </w:rPr>
      </w:pPr>
      <w:r w:rsidRPr="00C46B81">
        <w:rPr>
          <w:rStyle w:val="a5"/>
          <w:rFonts w:asciiTheme="majorHAnsi" w:hAnsiTheme="majorHAnsi" w:cstheme="majorHAnsi"/>
          <w:sz w:val="16"/>
          <w:szCs w:val="16"/>
          <w:lang w:val="ro-RO"/>
        </w:rPr>
        <w:footnoteRef/>
      </w:r>
      <w:r w:rsidRPr="00C46B81">
        <w:rPr>
          <w:rFonts w:asciiTheme="majorHAnsi" w:hAnsiTheme="majorHAnsi" w:cstheme="majorHAnsi"/>
          <w:sz w:val="16"/>
          <w:szCs w:val="16"/>
          <w:lang w:val="ro-RO"/>
        </w:rPr>
        <w:t xml:space="preserve"> Succesor de drepturi al Instituției Publice </w:t>
      </w:r>
      <w:r>
        <w:rPr>
          <w:rFonts w:asciiTheme="majorHAnsi" w:hAnsiTheme="majorHAnsi" w:cstheme="majorHAnsi"/>
          <w:sz w:val="16"/>
          <w:szCs w:val="16"/>
          <w:lang w:val="ro-RO"/>
        </w:rPr>
        <w:t>„</w:t>
      </w:r>
      <w:r w:rsidRPr="00C46B81">
        <w:rPr>
          <w:rFonts w:asciiTheme="majorHAnsi" w:hAnsiTheme="majorHAnsi" w:cstheme="majorHAnsi"/>
          <w:sz w:val="16"/>
          <w:szCs w:val="16"/>
          <w:lang w:val="ro-RO"/>
        </w:rPr>
        <w:t>Fondul de Investiții Sociale din Moldova</w:t>
      </w:r>
      <w:r>
        <w:rPr>
          <w:rFonts w:asciiTheme="majorHAnsi" w:hAnsiTheme="majorHAnsi" w:cstheme="majorHAnsi"/>
          <w:sz w:val="16"/>
          <w:szCs w:val="16"/>
          <w:lang w:val="ro-RO"/>
        </w:rPr>
        <w:t>”</w:t>
      </w:r>
      <w:r w:rsidRPr="00C46B81">
        <w:rPr>
          <w:rFonts w:asciiTheme="majorHAnsi" w:hAnsiTheme="majorHAnsi" w:cstheme="majorHAnsi"/>
          <w:sz w:val="16"/>
          <w:szCs w:val="16"/>
          <w:lang w:val="ro-RO"/>
        </w:rPr>
        <w:t xml:space="preserve"> conform H</w:t>
      </w:r>
      <w:r>
        <w:rPr>
          <w:rFonts w:asciiTheme="majorHAnsi" w:hAnsiTheme="majorHAnsi" w:cstheme="majorHAnsi"/>
          <w:sz w:val="16"/>
          <w:szCs w:val="16"/>
          <w:lang w:val="ro-RO"/>
        </w:rPr>
        <w:t xml:space="preserve">otărârii </w:t>
      </w:r>
      <w:r w:rsidRPr="00C46B81">
        <w:rPr>
          <w:rFonts w:asciiTheme="majorHAnsi" w:hAnsiTheme="majorHAnsi" w:cstheme="majorHAnsi"/>
          <w:sz w:val="16"/>
          <w:szCs w:val="16"/>
          <w:lang w:val="ro-RO"/>
        </w:rPr>
        <w:t>G</w:t>
      </w:r>
      <w:r>
        <w:rPr>
          <w:rFonts w:asciiTheme="majorHAnsi" w:hAnsiTheme="majorHAnsi" w:cstheme="majorHAnsi"/>
          <w:sz w:val="16"/>
          <w:szCs w:val="16"/>
          <w:lang w:val="ro-RO"/>
        </w:rPr>
        <w:t>uvernului</w:t>
      </w:r>
      <w:r w:rsidRPr="00C46B81">
        <w:rPr>
          <w:rFonts w:asciiTheme="majorHAnsi" w:hAnsiTheme="majorHAnsi" w:cstheme="majorHAnsi"/>
          <w:sz w:val="16"/>
          <w:szCs w:val="16"/>
          <w:lang w:val="ro-RO"/>
        </w:rPr>
        <w:t xml:space="preserve"> nr. 271 din 20.04.2022 </w:t>
      </w:r>
      <w:r>
        <w:rPr>
          <w:rFonts w:asciiTheme="majorHAnsi" w:hAnsiTheme="majorHAnsi" w:cstheme="majorHAnsi"/>
          <w:sz w:val="16"/>
          <w:szCs w:val="16"/>
          <w:lang w:val="ro-RO"/>
        </w:rPr>
        <w:t>„C</w:t>
      </w:r>
      <w:r w:rsidRPr="00C46B81">
        <w:rPr>
          <w:rFonts w:asciiTheme="majorHAnsi" w:hAnsiTheme="majorHAnsi" w:cstheme="majorHAnsi"/>
          <w:sz w:val="16"/>
          <w:szCs w:val="16"/>
          <w:lang w:val="ro-RO"/>
        </w:rPr>
        <w:t>u privire la organizarea și funcționarea Instituției Publice Oficiul Național de Dezvoltare Regională și Locală</w:t>
      </w:r>
      <w:r>
        <w:rPr>
          <w:rFonts w:asciiTheme="majorHAnsi" w:hAnsiTheme="majorHAnsi" w:cstheme="majorHAnsi"/>
          <w:sz w:val="16"/>
          <w:szCs w:val="16"/>
          <w:lang w:val="ro-RO"/>
        </w:rPr>
        <w:t>”</w:t>
      </w:r>
      <w:r w:rsidRPr="00C46B81">
        <w:rPr>
          <w:rFonts w:asciiTheme="majorHAnsi" w:hAnsiTheme="majorHAnsi" w:cstheme="majorHAnsi"/>
          <w:sz w:val="16"/>
          <w:szCs w:val="16"/>
          <w:lang w:val="ro-RO"/>
        </w:rPr>
        <w:t>.</w:t>
      </w:r>
    </w:p>
  </w:footnote>
  <w:footnote w:id="29">
    <w:p w14:paraId="296B5AE4" w14:textId="77777777" w:rsidR="00474886" w:rsidRPr="00026366" w:rsidRDefault="00474886" w:rsidP="00026366">
      <w:pPr>
        <w:pStyle w:val="a3"/>
        <w:jc w:val="both"/>
        <w:rPr>
          <w:rFonts w:asciiTheme="majorHAnsi" w:hAnsiTheme="majorHAnsi" w:cstheme="majorHAnsi"/>
          <w:sz w:val="16"/>
          <w:szCs w:val="16"/>
          <w:lang w:val="ro-MD"/>
        </w:rPr>
      </w:pPr>
      <w:r w:rsidRPr="00026366">
        <w:rPr>
          <w:rStyle w:val="a5"/>
          <w:rFonts w:asciiTheme="majorHAnsi" w:hAnsiTheme="majorHAnsi" w:cstheme="majorHAnsi"/>
          <w:sz w:val="16"/>
          <w:szCs w:val="16"/>
          <w:lang w:val="ro-MD"/>
        </w:rPr>
        <w:footnoteRef/>
      </w:r>
      <w:r w:rsidRPr="00026366">
        <w:rPr>
          <w:rFonts w:asciiTheme="majorHAnsi" w:hAnsiTheme="majorHAnsi" w:cstheme="majorHAnsi"/>
          <w:sz w:val="16"/>
          <w:szCs w:val="16"/>
          <w:lang w:val="ro-MD"/>
        </w:rPr>
        <w:t xml:space="preserve"> Pct.3 „Procedurile de management financiar” din Manualul operațional al Proiectului.</w:t>
      </w:r>
    </w:p>
  </w:footnote>
  <w:footnote w:id="30">
    <w:p w14:paraId="17EC2B96" w14:textId="77777777" w:rsidR="00474886" w:rsidRPr="006B2B03" w:rsidRDefault="00474886" w:rsidP="009A41FD">
      <w:pPr>
        <w:pStyle w:val="ae"/>
        <w:jc w:val="both"/>
        <w:rPr>
          <w:rFonts w:asciiTheme="majorHAnsi" w:hAnsiTheme="majorHAnsi" w:cstheme="majorHAnsi"/>
          <w:sz w:val="16"/>
          <w:szCs w:val="16"/>
          <w:lang w:val="ro-MD"/>
        </w:rPr>
      </w:pPr>
      <w:r w:rsidRPr="009A4105">
        <w:rPr>
          <w:rStyle w:val="a5"/>
          <w:rFonts w:asciiTheme="majorHAnsi" w:hAnsiTheme="majorHAnsi" w:cstheme="majorHAnsi"/>
          <w:sz w:val="16"/>
          <w:szCs w:val="16"/>
        </w:rPr>
        <w:footnoteRef/>
      </w:r>
      <w:r w:rsidRPr="00B83414">
        <w:rPr>
          <w:rFonts w:asciiTheme="majorHAnsi" w:hAnsiTheme="majorHAnsi" w:cstheme="majorHAnsi"/>
          <w:sz w:val="16"/>
          <w:szCs w:val="16"/>
          <w:lang w:val="en-US"/>
        </w:rPr>
        <w:t xml:space="preserve"> </w:t>
      </w:r>
      <w:r w:rsidRPr="006B2B03">
        <w:rPr>
          <w:rFonts w:asciiTheme="majorHAnsi" w:hAnsiTheme="majorHAnsi" w:cstheme="majorHAnsi"/>
          <w:sz w:val="16"/>
          <w:szCs w:val="16"/>
          <w:lang w:val="ro-MD"/>
        </w:rPr>
        <w:t>Succesor de drepturi al Instituției Publice Fondul de Investiții Sociale din Moldova, conform Hotărârii Guvernului nr.271 din 20.04.2022 „Cu privire la organizarea și funcționarea Instituției Publice Oficiul Național de Dezvoltare Regională și Locală”.</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2156A"/>
    <w:multiLevelType w:val="hybridMultilevel"/>
    <w:tmpl w:val="D8860634"/>
    <w:lvl w:ilvl="0" w:tplc="DC7C36CE">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33BCC"/>
    <w:multiLevelType w:val="hybridMultilevel"/>
    <w:tmpl w:val="3FAC3D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FA77D4"/>
    <w:multiLevelType w:val="multilevel"/>
    <w:tmpl w:val="CAB07918"/>
    <w:lvl w:ilvl="0">
      <w:start w:val="1"/>
      <w:numFmt w:val="upperRoman"/>
      <w:lvlText w:val="%1."/>
      <w:lvlJc w:val="left"/>
      <w:pPr>
        <w:ind w:left="2989" w:hanging="720"/>
      </w:pPr>
      <w:rPr>
        <w:rFonts w:hint="default"/>
        <w:b/>
        <w:sz w:val="28"/>
        <w:szCs w:val="28"/>
        <w:lang w:val="ro-RO"/>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F134120"/>
    <w:multiLevelType w:val="multilevel"/>
    <w:tmpl w:val="442CC700"/>
    <w:lvl w:ilvl="0">
      <w:start w:val="9"/>
      <w:numFmt w:val="decimal"/>
      <w:lvlText w:val="%1"/>
      <w:lvlJc w:val="left"/>
      <w:pPr>
        <w:ind w:left="360" w:hanging="360"/>
      </w:pPr>
      <w:rPr>
        <w:rFonts w:cstheme="majorHAnsi" w:hint="default"/>
      </w:rPr>
    </w:lvl>
    <w:lvl w:ilvl="1">
      <w:start w:val="1"/>
      <w:numFmt w:val="decimal"/>
      <w:lvlText w:val="%1.%2"/>
      <w:lvlJc w:val="left"/>
      <w:pPr>
        <w:ind w:left="1068" w:hanging="360"/>
      </w:pPr>
      <w:rPr>
        <w:rFonts w:cstheme="majorHAnsi" w:hint="default"/>
        <w:b/>
      </w:rPr>
    </w:lvl>
    <w:lvl w:ilvl="2">
      <w:start w:val="1"/>
      <w:numFmt w:val="decimal"/>
      <w:lvlText w:val="%1.%2.%3"/>
      <w:lvlJc w:val="left"/>
      <w:pPr>
        <w:ind w:left="1620" w:hanging="720"/>
      </w:pPr>
      <w:rPr>
        <w:rFonts w:cstheme="majorHAnsi" w:hint="default"/>
      </w:rPr>
    </w:lvl>
    <w:lvl w:ilvl="3">
      <w:start w:val="1"/>
      <w:numFmt w:val="decimal"/>
      <w:lvlText w:val="%1.%2.%3.%4"/>
      <w:lvlJc w:val="left"/>
      <w:pPr>
        <w:ind w:left="2070" w:hanging="720"/>
      </w:pPr>
      <w:rPr>
        <w:rFonts w:cstheme="majorHAnsi" w:hint="default"/>
      </w:rPr>
    </w:lvl>
    <w:lvl w:ilvl="4">
      <w:start w:val="1"/>
      <w:numFmt w:val="decimal"/>
      <w:lvlText w:val="%1.%2.%3.%4.%5"/>
      <w:lvlJc w:val="left"/>
      <w:pPr>
        <w:ind w:left="2880" w:hanging="1080"/>
      </w:pPr>
      <w:rPr>
        <w:rFonts w:cstheme="majorHAnsi" w:hint="default"/>
      </w:rPr>
    </w:lvl>
    <w:lvl w:ilvl="5">
      <w:start w:val="1"/>
      <w:numFmt w:val="decimal"/>
      <w:lvlText w:val="%1.%2.%3.%4.%5.%6"/>
      <w:lvlJc w:val="left"/>
      <w:pPr>
        <w:ind w:left="3330" w:hanging="1080"/>
      </w:pPr>
      <w:rPr>
        <w:rFonts w:cstheme="majorHAnsi" w:hint="default"/>
      </w:rPr>
    </w:lvl>
    <w:lvl w:ilvl="6">
      <w:start w:val="1"/>
      <w:numFmt w:val="decimal"/>
      <w:lvlText w:val="%1.%2.%3.%4.%5.%6.%7"/>
      <w:lvlJc w:val="left"/>
      <w:pPr>
        <w:ind w:left="4140" w:hanging="1440"/>
      </w:pPr>
      <w:rPr>
        <w:rFonts w:cstheme="majorHAnsi" w:hint="default"/>
      </w:rPr>
    </w:lvl>
    <w:lvl w:ilvl="7">
      <w:start w:val="1"/>
      <w:numFmt w:val="decimal"/>
      <w:lvlText w:val="%1.%2.%3.%4.%5.%6.%7.%8"/>
      <w:lvlJc w:val="left"/>
      <w:pPr>
        <w:ind w:left="4590" w:hanging="1440"/>
      </w:pPr>
      <w:rPr>
        <w:rFonts w:cstheme="majorHAnsi" w:hint="default"/>
      </w:rPr>
    </w:lvl>
    <w:lvl w:ilvl="8">
      <w:start w:val="1"/>
      <w:numFmt w:val="decimal"/>
      <w:lvlText w:val="%1.%2.%3.%4.%5.%6.%7.%8.%9"/>
      <w:lvlJc w:val="left"/>
      <w:pPr>
        <w:ind w:left="5400" w:hanging="1800"/>
      </w:pPr>
      <w:rPr>
        <w:rFonts w:cstheme="majorHAnsi" w:hint="default"/>
      </w:rPr>
    </w:lvl>
  </w:abstractNum>
  <w:abstractNum w:abstractNumId="4" w15:restartNumberingAfterBreak="0">
    <w:nsid w:val="27C43AAF"/>
    <w:multiLevelType w:val="hybridMultilevel"/>
    <w:tmpl w:val="E18C32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956215"/>
    <w:multiLevelType w:val="hybridMultilevel"/>
    <w:tmpl w:val="03B488DA"/>
    <w:lvl w:ilvl="0" w:tplc="8AA6A910">
      <w:start w:val="22"/>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FF0B45"/>
    <w:multiLevelType w:val="multilevel"/>
    <w:tmpl w:val="E738F2F0"/>
    <w:lvl w:ilvl="0">
      <w:start w:val="7"/>
      <w:numFmt w:val="decimal"/>
      <w:lvlText w:val="%1"/>
      <w:lvlJc w:val="left"/>
      <w:pPr>
        <w:ind w:left="360" w:hanging="360"/>
      </w:pPr>
      <w:rPr>
        <w:rFonts w:hint="default"/>
      </w:rPr>
    </w:lvl>
    <w:lvl w:ilvl="1">
      <w:start w:val="1"/>
      <w:numFmt w:val="decimal"/>
      <w:lvlText w:val="%1.%2"/>
      <w:lvlJc w:val="left"/>
      <w:pPr>
        <w:ind w:left="1620" w:hanging="360"/>
      </w:pPr>
      <w:rPr>
        <w:rFonts w:hint="default"/>
        <w:b/>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1A11FFF"/>
    <w:multiLevelType w:val="hybridMultilevel"/>
    <w:tmpl w:val="6BBA2322"/>
    <w:lvl w:ilvl="0" w:tplc="B384404E">
      <w:start w:val="11"/>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start w:val="1"/>
      <w:numFmt w:val="bullet"/>
      <w:lvlText w:val=""/>
      <w:lvlJc w:val="left"/>
      <w:pPr>
        <w:ind w:left="2376" w:hanging="360"/>
      </w:pPr>
      <w:rPr>
        <w:rFonts w:ascii="Wingdings" w:hAnsi="Wingdings" w:hint="default"/>
      </w:rPr>
    </w:lvl>
    <w:lvl w:ilvl="3" w:tplc="04090001">
      <w:start w:val="1"/>
      <w:numFmt w:val="bullet"/>
      <w:lvlText w:val=""/>
      <w:lvlJc w:val="left"/>
      <w:pPr>
        <w:ind w:left="3096" w:hanging="360"/>
      </w:pPr>
      <w:rPr>
        <w:rFonts w:ascii="Symbol" w:hAnsi="Symbol" w:hint="default"/>
      </w:rPr>
    </w:lvl>
    <w:lvl w:ilvl="4" w:tplc="04090003">
      <w:start w:val="1"/>
      <w:numFmt w:val="bullet"/>
      <w:lvlText w:val="o"/>
      <w:lvlJc w:val="left"/>
      <w:pPr>
        <w:ind w:left="3816" w:hanging="360"/>
      </w:pPr>
      <w:rPr>
        <w:rFonts w:ascii="Courier New" w:hAnsi="Courier New" w:cs="Courier New" w:hint="default"/>
      </w:rPr>
    </w:lvl>
    <w:lvl w:ilvl="5" w:tplc="04090005">
      <w:start w:val="1"/>
      <w:numFmt w:val="bullet"/>
      <w:lvlText w:val=""/>
      <w:lvlJc w:val="left"/>
      <w:pPr>
        <w:ind w:left="4536" w:hanging="360"/>
      </w:pPr>
      <w:rPr>
        <w:rFonts w:ascii="Wingdings" w:hAnsi="Wingdings" w:hint="default"/>
      </w:rPr>
    </w:lvl>
    <w:lvl w:ilvl="6" w:tplc="04090001">
      <w:start w:val="1"/>
      <w:numFmt w:val="bullet"/>
      <w:lvlText w:val=""/>
      <w:lvlJc w:val="left"/>
      <w:pPr>
        <w:ind w:left="5256" w:hanging="360"/>
      </w:pPr>
      <w:rPr>
        <w:rFonts w:ascii="Symbol" w:hAnsi="Symbol" w:hint="default"/>
      </w:rPr>
    </w:lvl>
    <w:lvl w:ilvl="7" w:tplc="04090003">
      <w:start w:val="1"/>
      <w:numFmt w:val="bullet"/>
      <w:lvlText w:val="o"/>
      <w:lvlJc w:val="left"/>
      <w:pPr>
        <w:ind w:left="5976" w:hanging="360"/>
      </w:pPr>
      <w:rPr>
        <w:rFonts w:ascii="Courier New" w:hAnsi="Courier New" w:cs="Courier New" w:hint="default"/>
      </w:rPr>
    </w:lvl>
    <w:lvl w:ilvl="8" w:tplc="04090005">
      <w:start w:val="1"/>
      <w:numFmt w:val="bullet"/>
      <w:lvlText w:val=""/>
      <w:lvlJc w:val="left"/>
      <w:pPr>
        <w:ind w:left="6696" w:hanging="360"/>
      </w:pPr>
      <w:rPr>
        <w:rFonts w:ascii="Wingdings" w:hAnsi="Wingdings" w:hint="default"/>
      </w:rPr>
    </w:lvl>
  </w:abstractNum>
  <w:abstractNum w:abstractNumId="8" w15:restartNumberingAfterBreak="0">
    <w:nsid w:val="46FC66DA"/>
    <w:multiLevelType w:val="hybridMultilevel"/>
    <w:tmpl w:val="29C4AD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997770D"/>
    <w:multiLevelType w:val="hybridMultilevel"/>
    <w:tmpl w:val="E6FE2E1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15:restartNumberingAfterBreak="0">
    <w:nsid w:val="4D8A6BE8"/>
    <w:multiLevelType w:val="hybridMultilevel"/>
    <w:tmpl w:val="E0C440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D91EBC"/>
    <w:multiLevelType w:val="multilevel"/>
    <w:tmpl w:val="8B1045BC"/>
    <w:lvl w:ilvl="0">
      <w:start w:val="4"/>
      <w:numFmt w:val="decimal"/>
      <w:lvlText w:val="%1"/>
      <w:lvlJc w:val="left"/>
      <w:pPr>
        <w:ind w:left="360" w:hanging="360"/>
      </w:pPr>
      <w:rPr>
        <w:rFonts w:eastAsia="Times New Roman" w:hint="default"/>
        <w:b/>
      </w:rPr>
    </w:lvl>
    <w:lvl w:ilvl="1">
      <w:start w:val="1"/>
      <w:numFmt w:val="decimal"/>
      <w:lvlText w:val="%1.%2"/>
      <w:lvlJc w:val="left"/>
      <w:pPr>
        <w:ind w:left="360" w:hanging="360"/>
      </w:pPr>
      <w:rPr>
        <w:rFonts w:eastAsia="Times New Roman" w:hint="default"/>
        <w:b/>
      </w:rPr>
    </w:lvl>
    <w:lvl w:ilvl="2">
      <w:start w:val="1"/>
      <w:numFmt w:val="decimal"/>
      <w:lvlText w:val="%1.%2.%3"/>
      <w:lvlJc w:val="left"/>
      <w:pPr>
        <w:ind w:left="720" w:hanging="720"/>
      </w:pPr>
      <w:rPr>
        <w:rFonts w:eastAsia="Times New Roman" w:hint="default"/>
        <w:b/>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12" w15:restartNumberingAfterBreak="0">
    <w:nsid w:val="626B7BFA"/>
    <w:multiLevelType w:val="hybridMultilevel"/>
    <w:tmpl w:val="83C493B0"/>
    <w:lvl w:ilvl="0" w:tplc="3F9A4E3A">
      <w:start w:val="1"/>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BC1643"/>
    <w:multiLevelType w:val="multilevel"/>
    <w:tmpl w:val="D5CEDAB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9424B68"/>
    <w:multiLevelType w:val="hybridMultilevel"/>
    <w:tmpl w:val="53A8A558"/>
    <w:lvl w:ilvl="0" w:tplc="C83C4940">
      <w:start w:val="1"/>
      <w:numFmt w:val="bullet"/>
      <w:lvlText w:val=""/>
      <w:lvlJc w:val="left"/>
      <w:pPr>
        <w:ind w:left="990" w:hanging="360"/>
      </w:pPr>
      <w:rPr>
        <w:rFonts w:ascii="Wingdings" w:hAnsi="Wingdings" w:hint="default"/>
        <w:i w:val="0"/>
        <w:lang w:val="ro-R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5" w15:restartNumberingAfterBreak="0">
    <w:nsid w:val="6BF4417A"/>
    <w:multiLevelType w:val="hybridMultilevel"/>
    <w:tmpl w:val="621A12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522F46"/>
    <w:multiLevelType w:val="multilevel"/>
    <w:tmpl w:val="BA4A5622"/>
    <w:lvl w:ilvl="0">
      <w:start w:val="3"/>
      <w:numFmt w:val="decimal"/>
      <w:lvlText w:val="%1."/>
      <w:lvlJc w:val="left"/>
      <w:pPr>
        <w:ind w:left="405" w:hanging="405"/>
      </w:pPr>
      <w:rPr>
        <w:rFonts w:hint="default"/>
        <w:b/>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7AEC74FA"/>
    <w:multiLevelType w:val="multilevel"/>
    <w:tmpl w:val="82C2F0E2"/>
    <w:lvl w:ilvl="0">
      <w:start w:val="6"/>
      <w:numFmt w:val="decimal"/>
      <w:lvlText w:val="%1."/>
      <w:lvlJc w:val="left"/>
      <w:pPr>
        <w:ind w:left="405" w:hanging="405"/>
      </w:pPr>
      <w:rPr>
        <w:rFonts w:hint="default"/>
      </w:rPr>
    </w:lvl>
    <w:lvl w:ilvl="1">
      <w:start w:val="1"/>
      <w:numFmt w:val="decimal"/>
      <w:lvlText w:val="%1.%2."/>
      <w:lvlJc w:val="left"/>
      <w:pPr>
        <w:ind w:left="1665" w:hanging="405"/>
      </w:pPr>
      <w:rPr>
        <w:rFonts w:hint="default"/>
        <w:b/>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num w:numId="1">
    <w:abstractNumId w:val="2"/>
  </w:num>
  <w:num w:numId="2">
    <w:abstractNumId w:val="5"/>
  </w:num>
  <w:num w:numId="3">
    <w:abstractNumId w:val="12"/>
  </w:num>
  <w:num w:numId="4">
    <w:abstractNumId w:val="9"/>
  </w:num>
  <w:num w:numId="5">
    <w:abstractNumId w:val="4"/>
  </w:num>
  <w:num w:numId="6">
    <w:abstractNumId w:val="1"/>
  </w:num>
  <w:num w:numId="7">
    <w:abstractNumId w:val="6"/>
  </w:num>
  <w:num w:numId="8">
    <w:abstractNumId w:val="10"/>
  </w:num>
  <w:num w:numId="9">
    <w:abstractNumId w:val="15"/>
  </w:num>
  <w:num w:numId="10">
    <w:abstractNumId w:val="14"/>
  </w:num>
  <w:num w:numId="11">
    <w:abstractNumId w:val="11"/>
  </w:num>
  <w:num w:numId="12">
    <w:abstractNumId w:val="13"/>
  </w:num>
  <w:num w:numId="13">
    <w:abstractNumId w:val="3"/>
  </w:num>
  <w:num w:numId="14">
    <w:abstractNumId w:val="0"/>
  </w:num>
  <w:num w:numId="15">
    <w:abstractNumId w:val="7"/>
  </w:num>
  <w:num w:numId="16">
    <w:abstractNumId w:val="16"/>
  </w:num>
  <w:num w:numId="17">
    <w:abstractNumId w:val="17"/>
  </w:num>
  <w:num w:numId="1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01F"/>
    <w:rsid w:val="00000C71"/>
    <w:rsid w:val="000018D3"/>
    <w:rsid w:val="00001D81"/>
    <w:rsid w:val="000024EF"/>
    <w:rsid w:val="00002C8E"/>
    <w:rsid w:val="000030E5"/>
    <w:rsid w:val="000044ED"/>
    <w:rsid w:val="00005397"/>
    <w:rsid w:val="0000547F"/>
    <w:rsid w:val="000062F0"/>
    <w:rsid w:val="000072B4"/>
    <w:rsid w:val="000073EE"/>
    <w:rsid w:val="00007CCB"/>
    <w:rsid w:val="00007DCA"/>
    <w:rsid w:val="00007DF8"/>
    <w:rsid w:val="00010943"/>
    <w:rsid w:val="0001094E"/>
    <w:rsid w:val="00010F98"/>
    <w:rsid w:val="00011141"/>
    <w:rsid w:val="000124C3"/>
    <w:rsid w:val="0001298D"/>
    <w:rsid w:val="00013985"/>
    <w:rsid w:val="00014777"/>
    <w:rsid w:val="00014CF5"/>
    <w:rsid w:val="000161B9"/>
    <w:rsid w:val="0001666C"/>
    <w:rsid w:val="000204A5"/>
    <w:rsid w:val="000215D4"/>
    <w:rsid w:val="00021ADE"/>
    <w:rsid w:val="00023451"/>
    <w:rsid w:val="00023546"/>
    <w:rsid w:val="000237C5"/>
    <w:rsid w:val="000239DB"/>
    <w:rsid w:val="00023BF6"/>
    <w:rsid w:val="000247B4"/>
    <w:rsid w:val="00024989"/>
    <w:rsid w:val="00024F42"/>
    <w:rsid w:val="00024FD9"/>
    <w:rsid w:val="0002537E"/>
    <w:rsid w:val="00026235"/>
    <w:rsid w:val="00026366"/>
    <w:rsid w:val="00026F0D"/>
    <w:rsid w:val="00027E3A"/>
    <w:rsid w:val="0003138D"/>
    <w:rsid w:val="000313E8"/>
    <w:rsid w:val="000327A7"/>
    <w:rsid w:val="00033B47"/>
    <w:rsid w:val="00033FB3"/>
    <w:rsid w:val="0003487B"/>
    <w:rsid w:val="00034927"/>
    <w:rsid w:val="00035216"/>
    <w:rsid w:val="00035C39"/>
    <w:rsid w:val="000376AF"/>
    <w:rsid w:val="00037F7D"/>
    <w:rsid w:val="000400EF"/>
    <w:rsid w:val="0004032E"/>
    <w:rsid w:val="00041C15"/>
    <w:rsid w:val="00041F1E"/>
    <w:rsid w:val="00042356"/>
    <w:rsid w:val="00042856"/>
    <w:rsid w:val="00042871"/>
    <w:rsid w:val="000435D1"/>
    <w:rsid w:val="00043AC4"/>
    <w:rsid w:val="00044259"/>
    <w:rsid w:val="000451C1"/>
    <w:rsid w:val="000458FC"/>
    <w:rsid w:val="00045F69"/>
    <w:rsid w:val="00046D0B"/>
    <w:rsid w:val="00047640"/>
    <w:rsid w:val="00050AB3"/>
    <w:rsid w:val="0005128E"/>
    <w:rsid w:val="00051C2E"/>
    <w:rsid w:val="00051E34"/>
    <w:rsid w:val="000521FA"/>
    <w:rsid w:val="000525CB"/>
    <w:rsid w:val="00052958"/>
    <w:rsid w:val="00055601"/>
    <w:rsid w:val="00055627"/>
    <w:rsid w:val="00055EE3"/>
    <w:rsid w:val="00056DE5"/>
    <w:rsid w:val="0005773D"/>
    <w:rsid w:val="000609CF"/>
    <w:rsid w:val="000619A4"/>
    <w:rsid w:val="00061B20"/>
    <w:rsid w:val="00061BD9"/>
    <w:rsid w:val="00062C04"/>
    <w:rsid w:val="00062D74"/>
    <w:rsid w:val="00062E2A"/>
    <w:rsid w:val="000637EA"/>
    <w:rsid w:val="00064F6A"/>
    <w:rsid w:val="00064FD1"/>
    <w:rsid w:val="000663DF"/>
    <w:rsid w:val="00067DE9"/>
    <w:rsid w:val="00067E67"/>
    <w:rsid w:val="00071870"/>
    <w:rsid w:val="00071A93"/>
    <w:rsid w:val="00072F37"/>
    <w:rsid w:val="00073033"/>
    <w:rsid w:val="00073249"/>
    <w:rsid w:val="00073366"/>
    <w:rsid w:val="0007361E"/>
    <w:rsid w:val="00074203"/>
    <w:rsid w:val="0007487B"/>
    <w:rsid w:val="00075DBE"/>
    <w:rsid w:val="0007628E"/>
    <w:rsid w:val="0007639E"/>
    <w:rsid w:val="000766FA"/>
    <w:rsid w:val="000767BE"/>
    <w:rsid w:val="00076946"/>
    <w:rsid w:val="0007718A"/>
    <w:rsid w:val="00077CD6"/>
    <w:rsid w:val="00080B5A"/>
    <w:rsid w:val="00080EDD"/>
    <w:rsid w:val="000841E5"/>
    <w:rsid w:val="00084BA5"/>
    <w:rsid w:val="00085108"/>
    <w:rsid w:val="000855CE"/>
    <w:rsid w:val="00085CF6"/>
    <w:rsid w:val="00086E8C"/>
    <w:rsid w:val="00086EE6"/>
    <w:rsid w:val="0009023B"/>
    <w:rsid w:val="00090E5C"/>
    <w:rsid w:val="00091C30"/>
    <w:rsid w:val="0009216E"/>
    <w:rsid w:val="00093FAC"/>
    <w:rsid w:val="0009573D"/>
    <w:rsid w:val="00095FBD"/>
    <w:rsid w:val="0009675C"/>
    <w:rsid w:val="00096975"/>
    <w:rsid w:val="00096BC1"/>
    <w:rsid w:val="00096D55"/>
    <w:rsid w:val="000971BF"/>
    <w:rsid w:val="00097ABD"/>
    <w:rsid w:val="00097E08"/>
    <w:rsid w:val="000A0477"/>
    <w:rsid w:val="000A1CC2"/>
    <w:rsid w:val="000A2453"/>
    <w:rsid w:val="000A2B30"/>
    <w:rsid w:val="000A30C7"/>
    <w:rsid w:val="000A3347"/>
    <w:rsid w:val="000A34A5"/>
    <w:rsid w:val="000A36C6"/>
    <w:rsid w:val="000A5F19"/>
    <w:rsid w:val="000A70CD"/>
    <w:rsid w:val="000A763B"/>
    <w:rsid w:val="000B05D4"/>
    <w:rsid w:val="000B09D7"/>
    <w:rsid w:val="000B1C62"/>
    <w:rsid w:val="000B1E0C"/>
    <w:rsid w:val="000B27B0"/>
    <w:rsid w:val="000B2B8F"/>
    <w:rsid w:val="000B34F8"/>
    <w:rsid w:val="000B4144"/>
    <w:rsid w:val="000B480C"/>
    <w:rsid w:val="000B4F02"/>
    <w:rsid w:val="000B58DA"/>
    <w:rsid w:val="000B5E27"/>
    <w:rsid w:val="000B7ABD"/>
    <w:rsid w:val="000C022E"/>
    <w:rsid w:val="000C0A0C"/>
    <w:rsid w:val="000C1711"/>
    <w:rsid w:val="000C1CE3"/>
    <w:rsid w:val="000C33DF"/>
    <w:rsid w:val="000C37CD"/>
    <w:rsid w:val="000C390A"/>
    <w:rsid w:val="000C45C0"/>
    <w:rsid w:val="000C6265"/>
    <w:rsid w:val="000C62D5"/>
    <w:rsid w:val="000C652E"/>
    <w:rsid w:val="000C75B5"/>
    <w:rsid w:val="000C7C83"/>
    <w:rsid w:val="000D04A4"/>
    <w:rsid w:val="000D0806"/>
    <w:rsid w:val="000D0905"/>
    <w:rsid w:val="000D0F04"/>
    <w:rsid w:val="000D12D8"/>
    <w:rsid w:val="000D1581"/>
    <w:rsid w:val="000D1D49"/>
    <w:rsid w:val="000D2499"/>
    <w:rsid w:val="000D256F"/>
    <w:rsid w:val="000D2856"/>
    <w:rsid w:val="000D35A2"/>
    <w:rsid w:val="000D41C2"/>
    <w:rsid w:val="000D4F2A"/>
    <w:rsid w:val="000D519F"/>
    <w:rsid w:val="000D5254"/>
    <w:rsid w:val="000D6BCA"/>
    <w:rsid w:val="000D736B"/>
    <w:rsid w:val="000E0261"/>
    <w:rsid w:val="000E166E"/>
    <w:rsid w:val="000E169B"/>
    <w:rsid w:val="000E16B9"/>
    <w:rsid w:val="000E1B77"/>
    <w:rsid w:val="000E30B0"/>
    <w:rsid w:val="000E3C6A"/>
    <w:rsid w:val="000E3FB6"/>
    <w:rsid w:val="000E48D3"/>
    <w:rsid w:val="000E4ABA"/>
    <w:rsid w:val="000E51AD"/>
    <w:rsid w:val="000E58E0"/>
    <w:rsid w:val="000E62D4"/>
    <w:rsid w:val="000E73B8"/>
    <w:rsid w:val="000E743F"/>
    <w:rsid w:val="000F02FB"/>
    <w:rsid w:val="000F1F66"/>
    <w:rsid w:val="000F265C"/>
    <w:rsid w:val="000F295A"/>
    <w:rsid w:val="000F32AC"/>
    <w:rsid w:val="000F39D1"/>
    <w:rsid w:val="000F4638"/>
    <w:rsid w:val="000F4BCB"/>
    <w:rsid w:val="000F5013"/>
    <w:rsid w:val="000F5668"/>
    <w:rsid w:val="000F5BF6"/>
    <w:rsid w:val="000F60B0"/>
    <w:rsid w:val="000F6CA3"/>
    <w:rsid w:val="000F7341"/>
    <w:rsid w:val="000F73CD"/>
    <w:rsid w:val="00100E4A"/>
    <w:rsid w:val="0010140B"/>
    <w:rsid w:val="00102949"/>
    <w:rsid w:val="001037D8"/>
    <w:rsid w:val="00103C2E"/>
    <w:rsid w:val="00103C7D"/>
    <w:rsid w:val="00103F01"/>
    <w:rsid w:val="00104250"/>
    <w:rsid w:val="00104B3B"/>
    <w:rsid w:val="001055DF"/>
    <w:rsid w:val="001066DB"/>
    <w:rsid w:val="00110B3A"/>
    <w:rsid w:val="00110CA6"/>
    <w:rsid w:val="00112EC2"/>
    <w:rsid w:val="0011373D"/>
    <w:rsid w:val="0011429A"/>
    <w:rsid w:val="00115852"/>
    <w:rsid w:val="001164DF"/>
    <w:rsid w:val="00116641"/>
    <w:rsid w:val="00116843"/>
    <w:rsid w:val="00116B09"/>
    <w:rsid w:val="0011719B"/>
    <w:rsid w:val="00117299"/>
    <w:rsid w:val="00117801"/>
    <w:rsid w:val="00117A66"/>
    <w:rsid w:val="00120925"/>
    <w:rsid w:val="00121199"/>
    <w:rsid w:val="0012196E"/>
    <w:rsid w:val="0012348F"/>
    <w:rsid w:val="00123CF8"/>
    <w:rsid w:val="00124388"/>
    <w:rsid w:val="0012442E"/>
    <w:rsid w:val="00124953"/>
    <w:rsid w:val="00125125"/>
    <w:rsid w:val="00125374"/>
    <w:rsid w:val="001257AE"/>
    <w:rsid w:val="001258A6"/>
    <w:rsid w:val="00125BE2"/>
    <w:rsid w:val="00126114"/>
    <w:rsid w:val="00126827"/>
    <w:rsid w:val="001268E9"/>
    <w:rsid w:val="00126B5D"/>
    <w:rsid w:val="001278D8"/>
    <w:rsid w:val="00130FAE"/>
    <w:rsid w:val="00131EE5"/>
    <w:rsid w:val="00132A18"/>
    <w:rsid w:val="00132DAB"/>
    <w:rsid w:val="00133FFE"/>
    <w:rsid w:val="001342A3"/>
    <w:rsid w:val="00135567"/>
    <w:rsid w:val="00135D94"/>
    <w:rsid w:val="001361EC"/>
    <w:rsid w:val="0013664A"/>
    <w:rsid w:val="00136B9E"/>
    <w:rsid w:val="00136C04"/>
    <w:rsid w:val="0014117F"/>
    <w:rsid w:val="00141403"/>
    <w:rsid w:val="001422C9"/>
    <w:rsid w:val="0014235E"/>
    <w:rsid w:val="00142E1D"/>
    <w:rsid w:val="00143818"/>
    <w:rsid w:val="0014443A"/>
    <w:rsid w:val="00144E6E"/>
    <w:rsid w:val="001458C3"/>
    <w:rsid w:val="00146D1C"/>
    <w:rsid w:val="001477AA"/>
    <w:rsid w:val="0015094D"/>
    <w:rsid w:val="001519CD"/>
    <w:rsid w:val="00152E24"/>
    <w:rsid w:val="00153627"/>
    <w:rsid w:val="00154165"/>
    <w:rsid w:val="00154D41"/>
    <w:rsid w:val="00155211"/>
    <w:rsid w:val="0015577B"/>
    <w:rsid w:val="001559D8"/>
    <w:rsid w:val="00155E76"/>
    <w:rsid w:val="0015677A"/>
    <w:rsid w:val="00157B60"/>
    <w:rsid w:val="0016021A"/>
    <w:rsid w:val="00160F51"/>
    <w:rsid w:val="00161D1C"/>
    <w:rsid w:val="0016371D"/>
    <w:rsid w:val="001637A6"/>
    <w:rsid w:val="00164C4A"/>
    <w:rsid w:val="00165239"/>
    <w:rsid w:val="0016524D"/>
    <w:rsid w:val="00165358"/>
    <w:rsid w:val="00165469"/>
    <w:rsid w:val="001659E6"/>
    <w:rsid w:val="00165C30"/>
    <w:rsid w:val="00166049"/>
    <w:rsid w:val="001727FB"/>
    <w:rsid w:val="00172B8A"/>
    <w:rsid w:val="00173AEA"/>
    <w:rsid w:val="00174161"/>
    <w:rsid w:val="00174A73"/>
    <w:rsid w:val="001750F4"/>
    <w:rsid w:val="0017576F"/>
    <w:rsid w:val="00175868"/>
    <w:rsid w:val="00175871"/>
    <w:rsid w:val="001758FB"/>
    <w:rsid w:val="0017622D"/>
    <w:rsid w:val="001767A9"/>
    <w:rsid w:val="001769DB"/>
    <w:rsid w:val="001770FB"/>
    <w:rsid w:val="001775BF"/>
    <w:rsid w:val="00177DF5"/>
    <w:rsid w:val="00180526"/>
    <w:rsid w:val="00181A2D"/>
    <w:rsid w:val="00181E78"/>
    <w:rsid w:val="00182454"/>
    <w:rsid w:val="001829B5"/>
    <w:rsid w:val="00182B38"/>
    <w:rsid w:val="001840A9"/>
    <w:rsid w:val="00184707"/>
    <w:rsid w:val="00184BA4"/>
    <w:rsid w:val="00185BF8"/>
    <w:rsid w:val="00185C7F"/>
    <w:rsid w:val="00186680"/>
    <w:rsid w:val="00186967"/>
    <w:rsid w:val="00186C76"/>
    <w:rsid w:val="0018717C"/>
    <w:rsid w:val="00187649"/>
    <w:rsid w:val="00190F34"/>
    <w:rsid w:val="00191DCB"/>
    <w:rsid w:val="00192A0D"/>
    <w:rsid w:val="00192EA8"/>
    <w:rsid w:val="00194396"/>
    <w:rsid w:val="00194724"/>
    <w:rsid w:val="00195B92"/>
    <w:rsid w:val="00196AE1"/>
    <w:rsid w:val="00196CC3"/>
    <w:rsid w:val="001A0C87"/>
    <w:rsid w:val="001A0F4E"/>
    <w:rsid w:val="001A1008"/>
    <w:rsid w:val="001A1111"/>
    <w:rsid w:val="001A1744"/>
    <w:rsid w:val="001A1CFC"/>
    <w:rsid w:val="001A24A8"/>
    <w:rsid w:val="001A39DD"/>
    <w:rsid w:val="001A4B6A"/>
    <w:rsid w:val="001A4C76"/>
    <w:rsid w:val="001A5BDD"/>
    <w:rsid w:val="001A67E8"/>
    <w:rsid w:val="001A6AE5"/>
    <w:rsid w:val="001A7006"/>
    <w:rsid w:val="001A7E27"/>
    <w:rsid w:val="001A7E8F"/>
    <w:rsid w:val="001B07CD"/>
    <w:rsid w:val="001B15DC"/>
    <w:rsid w:val="001B22BC"/>
    <w:rsid w:val="001B361B"/>
    <w:rsid w:val="001B3C6C"/>
    <w:rsid w:val="001B45DE"/>
    <w:rsid w:val="001B48D5"/>
    <w:rsid w:val="001B49F5"/>
    <w:rsid w:val="001B4D4B"/>
    <w:rsid w:val="001B57C3"/>
    <w:rsid w:val="001B6CD4"/>
    <w:rsid w:val="001C1999"/>
    <w:rsid w:val="001C2784"/>
    <w:rsid w:val="001C2D44"/>
    <w:rsid w:val="001C3501"/>
    <w:rsid w:val="001C5454"/>
    <w:rsid w:val="001C5E54"/>
    <w:rsid w:val="001C5F26"/>
    <w:rsid w:val="001C6867"/>
    <w:rsid w:val="001C7AA1"/>
    <w:rsid w:val="001D0838"/>
    <w:rsid w:val="001D14AF"/>
    <w:rsid w:val="001D19E9"/>
    <w:rsid w:val="001D1A07"/>
    <w:rsid w:val="001D2A12"/>
    <w:rsid w:val="001D51C9"/>
    <w:rsid w:val="001D73B6"/>
    <w:rsid w:val="001D7760"/>
    <w:rsid w:val="001E0099"/>
    <w:rsid w:val="001E15B1"/>
    <w:rsid w:val="001E23EC"/>
    <w:rsid w:val="001E340E"/>
    <w:rsid w:val="001E3C7C"/>
    <w:rsid w:val="001E46DD"/>
    <w:rsid w:val="001E492B"/>
    <w:rsid w:val="001E50B6"/>
    <w:rsid w:val="001E56C9"/>
    <w:rsid w:val="001E59E4"/>
    <w:rsid w:val="001E5A76"/>
    <w:rsid w:val="001E6EE9"/>
    <w:rsid w:val="001E7AF8"/>
    <w:rsid w:val="001E7D51"/>
    <w:rsid w:val="001E7DEE"/>
    <w:rsid w:val="001F139C"/>
    <w:rsid w:val="001F231F"/>
    <w:rsid w:val="001F2CFC"/>
    <w:rsid w:val="001F32EA"/>
    <w:rsid w:val="001F3435"/>
    <w:rsid w:val="001F61F8"/>
    <w:rsid w:val="001F65DE"/>
    <w:rsid w:val="001F693C"/>
    <w:rsid w:val="001F6B83"/>
    <w:rsid w:val="001F6DA4"/>
    <w:rsid w:val="001F7044"/>
    <w:rsid w:val="001F77B4"/>
    <w:rsid w:val="001F7AF9"/>
    <w:rsid w:val="001F7AFD"/>
    <w:rsid w:val="001F7E93"/>
    <w:rsid w:val="00201BA4"/>
    <w:rsid w:val="00203414"/>
    <w:rsid w:val="00203942"/>
    <w:rsid w:val="00203B5C"/>
    <w:rsid w:val="00203CE4"/>
    <w:rsid w:val="002047DF"/>
    <w:rsid w:val="002055DA"/>
    <w:rsid w:val="002055E6"/>
    <w:rsid w:val="00205688"/>
    <w:rsid w:val="00205CA6"/>
    <w:rsid w:val="00206275"/>
    <w:rsid w:val="0020699C"/>
    <w:rsid w:val="00206E6D"/>
    <w:rsid w:val="00207240"/>
    <w:rsid w:val="00207468"/>
    <w:rsid w:val="00207A03"/>
    <w:rsid w:val="0021120D"/>
    <w:rsid w:val="002113CA"/>
    <w:rsid w:val="00211F94"/>
    <w:rsid w:val="0021285F"/>
    <w:rsid w:val="00212F02"/>
    <w:rsid w:val="00214073"/>
    <w:rsid w:val="002157C2"/>
    <w:rsid w:val="002158FD"/>
    <w:rsid w:val="0021610F"/>
    <w:rsid w:val="00216BEE"/>
    <w:rsid w:val="00216D9F"/>
    <w:rsid w:val="002170C9"/>
    <w:rsid w:val="0022024B"/>
    <w:rsid w:val="002227E5"/>
    <w:rsid w:val="00222BCC"/>
    <w:rsid w:val="00224682"/>
    <w:rsid w:val="00224B10"/>
    <w:rsid w:val="00226329"/>
    <w:rsid w:val="00226372"/>
    <w:rsid w:val="0022789A"/>
    <w:rsid w:val="002300DE"/>
    <w:rsid w:val="00230831"/>
    <w:rsid w:val="00230CFD"/>
    <w:rsid w:val="002324A4"/>
    <w:rsid w:val="002340F4"/>
    <w:rsid w:val="0023438D"/>
    <w:rsid w:val="002343C7"/>
    <w:rsid w:val="0023457F"/>
    <w:rsid w:val="00234623"/>
    <w:rsid w:val="00234D29"/>
    <w:rsid w:val="002350E8"/>
    <w:rsid w:val="002358B9"/>
    <w:rsid w:val="00236911"/>
    <w:rsid w:val="002369D7"/>
    <w:rsid w:val="002372A3"/>
    <w:rsid w:val="002378BD"/>
    <w:rsid w:val="00237B40"/>
    <w:rsid w:val="00237C26"/>
    <w:rsid w:val="00237CB8"/>
    <w:rsid w:val="002410C4"/>
    <w:rsid w:val="00241642"/>
    <w:rsid w:val="0024236E"/>
    <w:rsid w:val="0024339A"/>
    <w:rsid w:val="002446DA"/>
    <w:rsid w:val="00244A7A"/>
    <w:rsid w:val="00244F9C"/>
    <w:rsid w:val="00246A84"/>
    <w:rsid w:val="002477D9"/>
    <w:rsid w:val="00247958"/>
    <w:rsid w:val="00247D3B"/>
    <w:rsid w:val="00250206"/>
    <w:rsid w:val="0025068E"/>
    <w:rsid w:val="002506EC"/>
    <w:rsid w:val="00252565"/>
    <w:rsid w:val="0025275E"/>
    <w:rsid w:val="00252CBA"/>
    <w:rsid w:val="00253035"/>
    <w:rsid w:val="00253C19"/>
    <w:rsid w:val="00253D28"/>
    <w:rsid w:val="00253D64"/>
    <w:rsid w:val="00254088"/>
    <w:rsid w:val="00255232"/>
    <w:rsid w:val="00255907"/>
    <w:rsid w:val="002566A4"/>
    <w:rsid w:val="00256F41"/>
    <w:rsid w:val="00260CDB"/>
    <w:rsid w:val="00260DD2"/>
    <w:rsid w:val="00261574"/>
    <w:rsid w:val="00263356"/>
    <w:rsid w:val="0026391A"/>
    <w:rsid w:val="00263DE7"/>
    <w:rsid w:val="002643D4"/>
    <w:rsid w:val="0026492C"/>
    <w:rsid w:val="00265BE4"/>
    <w:rsid w:val="0026691B"/>
    <w:rsid w:val="00266A3A"/>
    <w:rsid w:val="00266EC7"/>
    <w:rsid w:val="002676AF"/>
    <w:rsid w:val="00270395"/>
    <w:rsid w:val="002707E9"/>
    <w:rsid w:val="00271DE4"/>
    <w:rsid w:val="002721AF"/>
    <w:rsid w:val="002724F6"/>
    <w:rsid w:val="002730C9"/>
    <w:rsid w:val="0027366F"/>
    <w:rsid w:val="002744CF"/>
    <w:rsid w:val="00275039"/>
    <w:rsid w:val="002750B9"/>
    <w:rsid w:val="0027546D"/>
    <w:rsid w:val="00275CE7"/>
    <w:rsid w:val="00276286"/>
    <w:rsid w:val="00277884"/>
    <w:rsid w:val="002779A3"/>
    <w:rsid w:val="00277B83"/>
    <w:rsid w:val="00280653"/>
    <w:rsid w:val="002811D1"/>
    <w:rsid w:val="0028210F"/>
    <w:rsid w:val="0028256D"/>
    <w:rsid w:val="002832A2"/>
    <w:rsid w:val="00284E33"/>
    <w:rsid w:val="00284F83"/>
    <w:rsid w:val="002851B2"/>
    <w:rsid w:val="002930F9"/>
    <w:rsid w:val="002931BF"/>
    <w:rsid w:val="00293ACB"/>
    <w:rsid w:val="002943C0"/>
    <w:rsid w:val="0029456B"/>
    <w:rsid w:val="0029464E"/>
    <w:rsid w:val="00294FFE"/>
    <w:rsid w:val="0029558B"/>
    <w:rsid w:val="002956F6"/>
    <w:rsid w:val="00296470"/>
    <w:rsid w:val="002979AF"/>
    <w:rsid w:val="002A16C6"/>
    <w:rsid w:val="002A1B07"/>
    <w:rsid w:val="002A203B"/>
    <w:rsid w:val="002A2C0E"/>
    <w:rsid w:val="002A35C9"/>
    <w:rsid w:val="002A3E79"/>
    <w:rsid w:val="002A478D"/>
    <w:rsid w:val="002A49C0"/>
    <w:rsid w:val="002A4E30"/>
    <w:rsid w:val="002A66E9"/>
    <w:rsid w:val="002A690D"/>
    <w:rsid w:val="002A6B83"/>
    <w:rsid w:val="002A6D1E"/>
    <w:rsid w:val="002A6F92"/>
    <w:rsid w:val="002A780E"/>
    <w:rsid w:val="002A7C35"/>
    <w:rsid w:val="002A7F1D"/>
    <w:rsid w:val="002B070E"/>
    <w:rsid w:val="002B1063"/>
    <w:rsid w:val="002B13A6"/>
    <w:rsid w:val="002B21BB"/>
    <w:rsid w:val="002B2D2C"/>
    <w:rsid w:val="002B3130"/>
    <w:rsid w:val="002B4B10"/>
    <w:rsid w:val="002B55F9"/>
    <w:rsid w:val="002B67FF"/>
    <w:rsid w:val="002B7E9B"/>
    <w:rsid w:val="002C142F"/>
    <w:rsid w:val="002C184F"/>
    <w:rsid w:val="002C277B"/>
    <w:rsid w:val="002C3176"/>
    <w:rsid w:val="002C3196"/>
    <w:rsid w:val="002C38B0"/>
    <w:rsid w:val="002C3CB9"/>
    <w:rsid w:val="002C4A24"/>
    <w:rsid w:val="002C5942"/>
    <w:rsid w:val="002C7D96"/>
    <w:rsid w:val="002D03D9"/>
    <w:rsid w:val="002D049B"/>
    <w:rsid w:val="002D1363"/>
    <w:rsid w:val="002D14FF"/>
    <w:rsid w:val="002D1FEF"/>
    <w:rsid w:val="002D25EF"/>
    <w:rsid w:val="002D3BA5"/>
    <w:rsid w:val="002D4FF5"/>
    <w:rsid w:val="002D6008"/>
    <w:rsid w:val="002D62FD"/>
    <w:rsid w:val="002D6E43"/>
    <w:rsid w:val="002D6E93"/>
    <w:rsid w:val="002D7041"/>
    <w:rsid w:val="002D75D4"/>
    <w:rsid w:val="002D7CBC"/>
    <w:rsid w:val="002E25B3"/>
    <w:rsid w:val="002E26F9"/>
    <w:rsid w:val="002E2850"/>
    <w:rsid w:val="002E2B0D"/>
    <w:rsid w:val="002E3752"/>
    <w:rsid w:val="002E3EAB"/>
    <w:rsid w:val="002E4241"/>
    <w:rsid w:val="002E446C"/>
    <w:rsid w:val="002E5219"/>
    <w:rsid w:val="002F0AB6"/>
    <w:rsid w:val="002F153F"/>
    <w:rsid w:val="002F1BD9"/>
    <w:rsid w:val="002F2192"/>
    <w:rsid w:val="002F33E2"/>
    <w:rsid w:val="002F4872"/>
    <w:rsid w:val="002F4882"/>
    <w:rsid w:val="002F4E70"/>
    <w:rsid w:val="002F57C8"/>
    <w:rsid w:val="002F5EC4"/>
    <w:rsid w:val="002F6186"/>
    <w:rsid w:val="002F6788"/>
    <w:rsid w:val="002F6C28"/>
    <w:rsid w:val="002F6D13"/>
    <w:rsid w:val="002F73AA"/>
    <w:rsid w:val="002F7F74"/>
    <w:rsid w:val="00301291"/>
    <w:rsid w:val="003028A5"/>
    <w:rsid w:val="00302B8A"/>
    <w:rsid w:val="003031B5"/>
    <w:rsid w:val="00303974"/>
    <w:rsid w:val="00303E38"/>
    <w:rsid w:val="0030555B"/>
    <w:rsid w:val="00305D6C"/>
    <w:rsid w:val="00306342"/>
    <w:rsid w:val="00306395"/>
    <w:rsid w:val="00306AE0"/>
    <w:rsid w:val="003071A3"/>
    <w:rsid w:val="0030786C"/>
    <w:rsid w:val="0030798C"/>
    <w:rsid w:val="003100E7"/>
    <w:rsid w:val="003102E1"/>
    <w:rsid w:val="00310D24"/>
    <w:rsid w:val="00311872"/>
    <w:rsid w:val="00311A28"/>
    <w:rsid w:val="00312E8C"/>
    <w:rsid w:val="00313B4C"/>
    <w:rsid w:val="00314628"/>
    <w:rsid w:val="003147EF"/>
    <w:rsid w:val="003151BA"/>
    <w:rsid w:val="003151F4"/>
    <w:rsid w:val="00315228"/>
    <w:rsid w:val="003154A2"/>
    <w:rsid w:val="00315513"/>
    <w:rsid w:val="00315B65"/>
    <w:rsid w:val="00316A70"/>
    <w:rsid w:val="0031703A"/>
    <w:rsid w:val="0031787E"/>
    <w:rsid w:val="00317CC0"/>
    <w:rsid w:val="00320089"/>
    <w:rsid w:val="003205CF"/>
    <w:rsid w:val="00320CC5"/>
    <w:rsid w:val="00320F9A"/>
    <w:rsid w:val="0032126F"/>
    <w:rsid w:val="00321719"/>
    <w:rsid w:val="003218D1"/>
    <w:rsid w:val="00321CA0"/>
    <w:rsid w:val="00321CFC"/>
    <w:rsid w:val="00322106"/>
    <w:rsid w:val="00323FBD"/>
    <w:rsid w:val="003242AD"/>
    <w:rsid w:val="00324914"/>
    <w:rsid w:val="00326C9E"/>
    <w:rsid w:val="00326DF9"/>
    <w:rsid w:val="00327B07"/>
    <w:rsid w:val="00330001"/>
    <w:rsid w:val="00330049"/>
    <w:rsid w:val="00330070"/>
    <w:rsid w:val="00330764"/>
    <w:rsid w:val="00330B10"/>
    <w:rsid w:val="00330BB4"/>
    <w:rsid w:val="00332876"/>
    <w:rsid w:val="00332F4E"/>
    <w:rsid w:val="0033311F"/>
    <w:rsid w:val="00333280"/>
    <w:rsid w:val="00334445"/>
    <w:rsid w:val="00335269"/>
    <w:rsid w:val="00335472"/>
    <w:rsid w:val="00335E04"/>
    <w:rsid w:val="00335F86"/>
    <w:rsid w:val="003367E6"/>
    <w:rsid w:val="00340E93"/>
    <w:rsid w:val="00341414"/>
    <w:rsid w:val="00341508"/>
    <w:rsid w:val="00341BD7"/>
    <w:rsid w:val="00341EB4"/>
    <w:rsid w:val="00342237"/>
    <w:rsid w:val="003424FA"/>
    <w:rsid w:val="003435FA"/>
    <w:rsid w:val="003437FF"/>
    <w:rsid w:val="003445C9"/>
    <w:rsid w:val="00345574"/>
    <w:rsid w:val="003458FB"/>
    <w:rsid w:val="00345F92"/>
    <w:rsid w:val="00346CC0"/>
    <w:rsid w:val="00346DC0"/>
    <w:rsid w:val="00346F69"/>
    <w:rsid w:val="003475A5"/>
    <w:rsid w:val="0035025F"/>
    <w:rsid w:val="003506B9"/>
    <w:rsid w:val="00350731"/>
    <w:rsid w:val="00350A65"/>
    <w:rsid w:val="00352789"/>
    <w:rsid w:val="00352A92"/>
    <w:rsid w:val="00352A99"/>
    <w:rsid w:val="00353AE9"/>
    <w:rsid w:val="00353F94"/>
    <w:rsid w:val="003566BA"/>
    <w:rsid w:val="003603D9"/>
    <w:rsid w:val="00360AE5"/>
    <w:rsid w:val="00360FCA"/>
    <w:rsid w:val="003610FB"/>
    <w:rsid w:val="003612F9"/>
    <w:rsid w:val="00361AD6"/>
    <w:rsid w:val="00362365"/>
    <w:rsid w:val="00362438"/>
    <w:rsid w:val="0036260A"/>
    <w:rsid w:val="00363192"/>
    <w:rsid w:val="0036389D"/>
    <w:rsid w:val="003649E1"/>
    <w:rsid w:val="003658C3"/>
    <w:rsid w:val="003659BD"/>
    <w:rsid w:val="00366005"/>
    <w:rsid w:val="00366E1E"/>
    <w:rsid w:val="00367344"/>
    <w:rsid w:val="00367402"/>
    <w:rsid w:val="0036753E"/>
    <w:rsid w:val="00367970"/>
    <w:rsid w:val="00367BDE"/>
    <w:rsid w:val="00370EA8"/>
    <w:rsid w:val="00371547"/>
    <w:rsid w:val="00371A5C"/>
    <w:rsid w:val="003740CF"/>
    <w:rsid w:val="00374BCC"/>
    <w:rsid w:val="003750BE"/>
    <w:rsid w:val="003750EE"/>
    <w:rsid w:val="00375271"/>
    <w:rsid w:val="00375AAE"/>
    <w:rsid w:val="00380768"/>
    <w:rsid w:val="00381385"/>
    <w:rsid w:val="00381AC4"/>
    <w:rsid w:val="003825A3"/>
    <w:rsid w:val="003839E2"/>
    <w:rsid w:val="00383ACA"/>
    <w:rsid w:val="00383D15"/>
    <w:rsid w:val="00383F80"/>
    <w:rsid w:val="00384565"/>
    <w:rsid w:val="00385687"/>
    <w:rsid w:val="00385B15"/>
    <w:rsid w:val="00385C87"/>
    <w:rsid w:val="00386867"/>
    <w:rsid w:val="003872BD"/>
    <w:rsid w:val="00391EC8"/>
    <w:rsid w:val="003933ED"/>
    <w:rsid w:val="00393709"/>
    <w:rsid w:val="0039512F"/>
    <w:rsid w:val="003959CE"/>
    <w:rsid w:val="003A0762"/>
    <w:rsid w:val="003A10A4"/>
    <w:rsid w:val="003A1F2B"/>
    <w:rsid w:val="003A2120"/>
    <w:rsid w:val="003A3111"/>
    <w:rsid w:val="003A4742"/>
    <w:rsid w:val="003A50B3"/>
    <w:rsid w:val="003A5F5D"/>
    <w:rsid w:val="003A63D0"/>
    <w:rsid w:val="003A6723"/>
    <w:rsid w:val="003A70E4"/>
    <w:rsid w:val="003A71FE"/>
    <w:rsid w:val="003A7B0E"/>
    <w:rsid w:val="003B01CE"/>
    <w:rsid w:val="003B096B"/>
    <w:rsid w:val="003B0C55"/>
    <w:rsid w:val="003B0D69"/>
    <w:rsid w:val="003B0D87"/>
    <w:rsid w:val="003B151F"/>
    <w:rsid w:val="003B16E7"/>
    <w:rsid w:val="003B26D8"/>
    <w:rsid w:val="003B4161"/>
    <w:rsid w:val="003B44AC"/>
    <w:rsid w:val="003B47EF"/>
    <w:rsid w:val="003B4A7A"/>
    <w:rsid w:val="003B5D38"/>
    <w:rsid w:val="003B5E10"/>
    <w:rsid w:val="003B6E02"/>
    <w:rsid w:val="003B7161"/>
    <w:rsid w:val="003B764B"/>
    <w:rsid w:val="003B7AD8"/>
    <w:rsid w:val="003C0699"/>
    <w:rsid w:val="003C1FCA"/>
    <w:rsid w:val="003C21F8"/>
    <w:rsid w:val="003C3748"/>
    <w:rsid w:val="003C39D2"/>
    <w:rsid w:val="003C41D9"/>
    <w:rsid w:val="003C4407"/>
    <w:rsid w:val="003C7C21"/>
    <w:rsid w:val="003D1600"/>
    <w:rsid w:val="003D16F3"/>
    <w:rsid w:val="003D19E8"/>
    <w:rsid w:val="003D28C4"/>
    <w:rsid w:val="003D29F8"/>
    <w:rsid w:val="003D2B4E"/>
    <w:rsid w:val="003D2D27"/>
    <w:rsid w:val="003D543B"/>
    <w:rsid w:val="003D5F26"/>
    <w:rsid w:val="003D6327"/>
    <w:rsid w:val="003D6502"/>
    <w:rsid w:val="003D695D"/>
    <w:rsid w:val="003D7571"/>
    <w:rsid w:val="003D7C43"/>
    <w:rsid w:val="003D7F91"/>
    <w:rsid w:val="003E00A5"/>
    <w:rsid w:val="003E06D6"/>
    <w:rsid w:val="003E129C"/>
    <w:rsid w:val="003E146A"/>
    <w:rsid w:val="003E1EE2"/>
    <w:rsid w:val="003E29D0"/>
    <w:rsid w:val="003E35D6"/>
    <w:rsid w:val="003E3733"/>
    <w:rsid w:val="003E3DB6"/>
    <w:rsid w:val="003E441C"/>
    <w:rsid w:val="003E49E0"/>
    <w:rsid w:val="003E5896"/>
    <w:rsid w:val="003E614D"/>
    <w:rsid w:val="003E6D7C"/>
    <w:rsid w:val="003E6F9A"/>
    <w:rsid w:val="003E7267"/>
    <w:rsid w:val="003E7278"/>
    <w:rsid w:val="003E7B2A"/>
    <w:rsid w:val="003F28E6"/>
    <w:rsid w:val="003F3E13"/>
    <w:rsid w:val="003F4719"/>
    <w:rsid w:val="003F48E4"/>
    <w:rsid w:val="003F6027"/>
    <w:rsid w:val="003F69F5"/>
    <w:rsid w:val="003F6B45"/>
    <w:rsid w:val="003F7ECF"/>
    <w:rsid w:val="004036B7"/>
    <w:rsid w:val="00403E64"/>
    <w:rsid w:val="004040E4"/>
    <w:rsid w:val="00404F0C"/>
    <w:rsid w:val="004053EB"/>
    <w:rsid w:val="00405A0F"/>
    <w:rsid w:val="0040633A"/>
    <w:rsid w:val="0040651F"/>
    <w:rsid w:val="00406FEA"/>
    <w:rsid w:val="004070CF"/>
    <w:rsid w:val="00407402"/>
    <w:rsid w:val="00407513"/>
    <w:rsid w:val="00407CC3"/>
    <w:rsid w:val="00410891"/>
    <w:rsid w:val="004113A3"/>
    <w:rsid w:val="004119F2"/>
    <w:rsid w:val="00412907"/>
    <w:rsid w:val="00412E65"/>
    <w:rsid w:val="00413BC3"/>
    <w:rsid w:val="00414D5E"/>
    <w:rsid w:val="00414E09"/>
    <w:rsid w:val="00415440"/>
    <w:rsid w:val="00416B06"/>
    <w:rsid w:val="004175C1"/>
    <w:rsid w:val="00417803"/>
    <w:rsid w:val="00417BF2"/>
    <w:rsid w:val="004210E2"/>
    <w:rsid w:val="004229EF"/>
    <w:rsid w:val="00422FDF"/>
    <w:rsid w:val="0042365C"/>
    <w:rsid w:val="00423CAF"/>
    <w:rsid w:val="00423E13"/>
    <w:rsid w:val="00423EFD"/>
    <w:rsid w:val="004250F4"/>
    <w:rsid w:val="00425142"/>
    <w:rsid w:val="00425E63"/>
    <w:rsid w:val="00427360"/>
    <w:rsid w:val="00430A18"/>
    <w:rsid w:val="00430B74"/>
    <w:rsid w:val="00430BC8"/>
    <w:rsid w:val="00431552"/>
    <w:rsid w:val="00431D64"/>
    <w:rsid w:val="00431F75"/>
    <w:rsid w:val="00433CF8"/>
    <w:rsid w:val="00434DFE"/>
    <w:rsid w:val="004357AC"/>
    <w:rsid w:val="00435E80"/>
    <w:rsid w:val="00437A1F"/>
    <w:rsid w:val="00437F4C"/>
    <w:rsid w:val="004405BA"/>
    <w:rsid w:val="00440C86"/>
    <w:rsid w:val="00441861"/>
    <w:rsid w:val="00441C29"/>
    <w:rsid w:val="00442550"/>
    <w:rsid w:val="0044329E"/>
    <w:rsid w:val="00443674"/>
    <w:rsid w:val="00443761"/>
    <w:rsid w:val="00443CE5"/>
    <w:rsid w:val="004440F3"/>
    <w:rsid w:val="00444260"/>
    <w:rsid w:val="004445C6"/>
    <w:rsid w:val="0044461A"/>
    <w:rsid w:val="00445802"/>
    <w:rsid w:val="00446F6E"/>
    <w:rsid w:val="00447987"/>
    <w:rsid w:val="00447E04"/>
    <w:rsid w:val="00450FBC"/>
    <w:rsid w:val="00451C06"/>
    <w:rsid w:val="004539D2"/>
    <w:rsid w:val="00454B8C"/>
    <w:rsid w:val="00454D59"/>
    <w:rsid w:val="004558A8"/>
    <w:rsid w:val="00455D96"/>
    <w:rsid w:val="00456135"/>
    <w:rsid w:val="004563AF"/>
    <w:rsid w:val="004573E1"/>
    <w:rsid w:val="00457536"/>
    <w:rsid w:val="00457C85"/>
    <w:rsid w:val="004607D5"/>
    <w:rsid w:val="0046100C"/>
    <w:rsid w:val="00461088"/>
    <w:rsid w:val="004616EC"/>
    <w:rsid w:val="004627A7"/>
    <w:rsid w:val="004627EF"/>
    <w:rsid w:val="00462E47"/>
    <w:rsid w:val="00463AC8"/>
    <w:rsid w:val="00464538"/>
    <w:rsid w:val="00465155"/>
    <w:rsid w:val="004658BE"/>
    <w:rsid w:val="00466DE7"/>
    <w:rsid w:val="00470357"/>
    <w:rsid w:val="00471362"/>
    <w:rsid w:val="004715D7"/>
    <w:rsid w:val="004729D5"/>
    <w:rsid w:val="00472E7D"/>
    <w:rsid w:val="004732D1"/>
    <w:rsid w:val="0047346E"/>
    <w:rsid w:val="00473720"/>
    <w:rsid w:val="004746C4"/>
    <w:rsid w:val="00474886"/>
    <w:rsid w:val="0047589B"/>
    <w:rsid w:val="00476130"/>
    <w:rsid w:val="0047613D"/>
    <w:rsid w:val="00476391"/>
    <w:rsid w:val="00476A9B"/>
    <w:rsid w:val="00477D35"/>
    <w:rsid w:val="00481174"/>
    <w:rsid w:val="00481B54"/>
    <w:rsid w:val="00481D00"/>
    <w:rsid w:val="004821F6"/>
    <w:rsid w:val="0048259C"/>
    <w:rsid w:val="00482E9B"/>
    <w:rsid w:val="00484732"/>
    <w:rsid w:val="00484C38"/>
    <w:rsid w:val="004850DA"/>
    <w:rsid w:val="00486847"/>
    <w:rsid w:val="0048731C"/>
    <w:rsid w:val="00487782"/>
    <w:rsid w:val="0048784F"/>
    <w:rsid w:val="004900F5"/>
    <w:rsid w:val="00490492"/>
    <w:rsid w:val="004904AA"/>
    <w:rsid w:val="004912C4"/>
    <w:rsid w:val="00491E16"/>
    <w:rsid w:val="004929B4"/>
    <w:rsid w:val="004945EB"/>
    <w:rsid w:val="00495C74"/>
    <w:rsid w:val="00497175"/>
    <w:rsid w:val="00497D40"/>
    <w:rsid w:val="004A00AD"/>
    <w:rsid w:val="004A0B81"/>
    <w:rsid w:val="004A0C0F"/>
    <w:rsid w:val="004A1120"/>
    <w:rsid w:val="004A1465"/>
    <w:rsid w:val="004A1AA0"/>
    <w:rsid w:val="004A3292"/>
    <w:rsid w:val="004A36D8"/>
    <w:rsid w:val="004A42B4"/>
    <w:rsid w:val="004A4306"/>
    <w:rsid w:val="004A438E"/>
    <w:rsid w:val="004A4761"/>
    <w:rsid w:val="004A5755"/>
    <w:rsid w:val="004A5D4C"/>
    <w:rsid w:val="004A7470"/>
    <w:rsid w:val="004A7632"/>
    <w:rsid w:val="004B0FCD"/>
    <w:rsid w:val="004B12A5"/>
    <w:rsid w:val="004B1403"/>
    <w:rsid w:val="004B1887"/>
    <w:rsid w:val="004B23C0"/>
    <w:rsid w:val="004B275E"/>
    <w:rsid w:val="004B290D"/>
    <w:rsid w:val="004B2E9D"/>
    <w:rsid w:val="004B34A0"/>
    <w:rsid w:val="004B4002"/>
    <w:rsid w:val="004B4F8E"/>
    <w:rsid w:val="004B5946"/>
    <w:rsid w:val="004B5960"/>
    <w:rsid w:val="004B6F6A"/>
    <w:rsid w:val="004B7072"/>
    <w:rsid w:val="004B7D20"/>
    <w:rsid w:val="004C053D"/>
    <w:rsid w:val="004C06C6"/>
    <w:rsid w:val="004C0970"/>
    <w:rsid w:val="004C0A78"/>
    <w:rsid w:val="004C0EBB"/>
    <w:rsid w:val="004C2F67"/>
    <w:rsid w:val="004C3611"/>
    <w:rsid w:val="004C3C43"/>
    <w:rsid w:val="004C3DFE"/>
    <w:rsid w:val="004C649E"/>
    <w:rsid w:val="004C6A0B"/>
    <w:rsid w:val="004C6C53"/>
    <w:rsid w:val="004D0364"/>
    <w:rsid w:val="004D0944"/>
    <w:rsid w:val="004D0A78"/>
    <w:rsid w:val="004D0CD2"/>
    <w:rsid w:val="004D13D5"/>
    <w:rsid w:val="004D1FBD"/>
    <w:rsid w:val="004D3CED"/>
    <w:rsid w:val="004D56B7"/>
    <w:rsid w:val="004D59BB"/>
    <w:rsid w:val="004D5B77"/>
    <w:rsid w:val="004D5FDE"/>
    <w:rsid w:val="004D6217"/>
    <w:rsid w:val="004D6B73"/>
    <w:rsid w:val="004D7ACD"/>
    <w:rsid w:val="004E09DB"/>
    <w:rsid w:val="004E1750"/>
    <w:rsid w:val="004E1DAE"/>
    <w:rsid w:val="004E2979"/>
    <w:rsid w:val="004E2B29"/>
    <w:rsid w:val="004E330C"/>
    <w:rsid w:val="004E4915"/>
    <w:rsid w:val="004E54A7"/>
    <w:rsid w:val="004E5EB7"/>
    <w:rsid w:val="004E627C"/>
    <w:rsid w:val="004E68FB"/>
    <w:rsid w:val="004E6A48"/>
    <w:rsid w:val="004E73ED"/>
    <w:rsid w:val="004E7E53"/>
    <w:rsid w:val="004F0369"/>
    <w:rsid w:val="004F1560"/>
    <w:rsid w:val="004F31E1"/>
    <w:rsid w:val="004F4ABE"/>
    <w:rsid w:val="004F5069"/>
    <w:rsid w:val="004F534A"/>
    <w:rsid w:val="004F6A64"/>
    <w:rsid w:val="004F6B2D"/>
    <w:rsid w:val="004F6CCE"/>
    <w:rsid w:val="004F75E2"/>
    <w:rsid w:val="004F77EE"/>
    <w:rsid w:val="004F7BCB"/>
    <w:rsid w:val="00500FD8"/>
    <w:rsid w:val="005015A2"/>
    <w:rsid w:val="0050167C"/>
    <w:rsid w:val="0050184A"/>
    <w:rsid w:val="00503951"/>
    <w:rsid w:val="00505B2D"/>
    <w:rsid w:val="00506337"/>
    <w:rsid w:val="00507062"/>
    <w:rsid w:val="00510153"/>
    <w:rsid w:val="005104FB"/>
    <w:rsid w:val="00511448"/>
    <w:rsid w:val="00511531"/>
    <w:rsid w:val="00511805"/>
    <w:rsid w:val="00513DBF"/>
    <w:rsid w:val="005147C7"/>
    <w:rsid w:val="005147F7"/>
    <w:rsid w:val="00515E1C"/>
    <w:rsid w:val="005167BC"/>
    <w:rsid w:val="00516B24"/>
    <w:rsid w:val="00516D3A"/>
    <w:rsid w:val="00517406"/>
    <w:rsid w:val="00521276"/>
    <w:rsid w:val="00521E8C"/>
    <w:rsid w:val="00522147"/>
    <w:rsid w:val="00522333"/>
    <w:rsid w:val="00522E1F"/>
    <w:rsid w:val="00523513"/>
    <w:rsid w:val="00523A2E"/>
    <w:rsid w:val="005266F1"/>
    <w:rsid w:val="005267B3"/>
    <w:rsid w:val="00526C9D"/>
    <w:rsid w:val="00527B4C"/>
    <w:rsid w:val="00527E20"/>
    <w:rsid w:val="0053075B"/>
    <w:rsid w:val="00532D6C"/>
    <w:rsid w:val="00534B73"/>
    <w:rsid w:val="0053520A"/>
    <w:rsid w:val="00536523"/>
    <w:rsid w:val="00536C2F"/>
    <w:rsid w:val="00536F3B"/>
    <w:rsid w:val="0053762D"/>
    <w:rsid w:val="00537788"/>
    <w:rsid w:val="00537E37"/>
    <w:rsid w:val="0054015A"/>
    <w:rsid w:val="00541195"/>
    <w:rsid w:val="00542CEA"/>
    <w:rsid w:val="00544D17"/>
    <w:rsid w:val="005467BC"/>
    <w:rsid w:val="005471B2"/>
    <w:rsid w:val="00547D6B"/>
    <w:rsid w:val="00550263"/>
    <w:rsid w:val="0055061A"/>
    <w:rsid w:val="005511B5"/>
    <w:rsid w:val="005525A5"/>
    <w:rsid w:val="00552C7E"/>
    <w:rsid w:val="00553243"/>
    <w:rsid w:val="00553771"/>
    <w:rsid w:val="0055384C"/>
    <w:rsid w:val="00553E71"/>
    <w:rsid w:val="0055422C"/>
    <w:rsid w:val="00554827"/>
    <w:rsid w:val="005549B8"/>
    <w:rsid w:val="00554AD1"/>
    <w:rsid w:val="0055547E"/>
    <w:rsid w:val="0055550A"/>
    <w:rsid w:val="005567E2"/>
    <w:rsid w:val="00557A17"/>
    <w:rsid w:val="00557CF3"/>
    <w:rsid w:val="005600D2"/>
    <w:rsid w:val="00560169"/>
    <w:rsid w:val="00560C25"/>
    <w:rsid w:val="00562903"/>
    <w:rsid w:val="00562DE8"/>
    <w:rsid w:val="00563819"/>
    <w:rsid w:val="00563998"/>
    <w:rsid w:val="005642B4"/>
    <w:rsid w:val="0056549F"/>
    <w:rsid w:val="00565508"/>
    <w:rsid w:val="005659B9"/>
    <w:rsid w:val="005659FA"/>
    <w:rsid w:val="00565A3D"/>
    <w:rsid w:val="0056647E"/>
    <w:rsid w:val="0056678D"/>
    <w:rsid w:val="00566967"/>
    <w:rsid w:val="00566C34"/>
    <w:rsid w:val="00566C6B"/>
    <w:rsid w:val="005703B7"/>
    <w:rsid w:val="00572153"/>
    <w:rsid w:val="00572C97"/>
    <w:rsid w:val="0057302D"/>
    <w:rsid w:val="00573BE8"/>
    <w:rsid w:val="0057480B"/>
    <w:rsid w:val="0057557F"/>
    <w:rsid w:val="00575B7D"/>
    <w:rsid w:val="005769EC"/>
    <w:rsid w:val="00577ED1"/>
    <w:rsid w:val="0058021B"/>
    <w:rsid w:val="00580506"/>
    <w:rsid w:val="00580951"/>
    <w:rsid w:val="00581DB2"/>
    <w:rsid w:val="00582C18"/>
    <w:rsid w:val="00582CE8"/>
    <w:rsid w:val="00585AE5"/>
    <w:rsid w:val="00585C24"/>
    <w:rsid w:val="00585E0E"/>
    <w:rsid w:val="00585FEC"/>
    <w:rsid w:val="00586313"/>
    <w:rsid w:val="00587866"/>
    <w:rsid w:val="00592853"/>
    <w:rsid w:val="00592AC5"/>
    <w:rsid w:val="00592B08"/>
    <w:rsid w:val="0059344B"/>
    <w:rsid w:val="00594387"/>
    <w:rsid w:val="00594456"/>
    <w:rsid w:val="0059469D"/>
    <w:rsid w:val="00594C45"/>
    <w:rsid w:val="00595032"/>
    <w:rsid w:val="005A09B9"/>
    <w:rsid w:val="005A15FF"/>
    <w:rsid w:val="005A175C"/>
    <w:rsid w:val="005A1E31"/>
    <w:rsid w:val="005A20FE"/>
    <w:rsid w:val="005A231F"/>
    <w:rsid w:val="005A334A"/>
    <w:rsid w:val="005A3C15"/>
    <w:rsid w:val="005A3C43"/>
    <w:rsid w:val="005A3F3C"/>
    <w:rsid w:val="005A55CC"/>
    <w:rsid w:val="005A640E"/>
    <w:rsid w:val="005A643B"/>
    <w:rsid w:val="005A6956"/>
    <w:rsid w:val="005A79BE"/>
    <w:rsid w:val="005B1E7E"/>
    <w:rsid w:val="005B28F8"/>
    <w:rsid w:val="005B2B0F"/>
    <w:rsid w:val="005B2B8B"/>
    <w:rsid w:val="005B3221"/>
    <w:rsid w:val="005B34B3"/>
    <w:rsid w:val="005B39AA"/>
    <w:rsid w:val="005B4D4C"/>
    <w:rsid w:val="005B5D3D"/>
    <w:rsid w:val="005B643D"/>
    <w:rsid w:val="005B6503"/>
    <w:rsid w:val="005B675F"/>
    <w:rsid w:val="005B7938"/>
    <w:rsid w:val="005B7B77"/>
    <w:rsid w:val="005C00B6"/>
    <w:rsid w:val="005C0673"/>
    <w:rsid w:val="005C0D6D"/>
    <w:rsid w:val="005C1F30"/>
    <w:rsid w:val="005C37EE"/>
    <w:rsid w:val="005C3979"/>
    <w:rsid w:val="005C41B6"/>
    <w:rsid w:val="005C4B8B"/>
    <w:rsid w:val="005C5169"/>
    <w:rsid w:val="005C60F1"/>
    <w:rsid w:val="005C6E93"/>
    <w:rsid w:val="005C70EC"/>
    <w:rsid w:val="005C7E1F"/>
    <w:rsid w:val="005D03FE"/>
    <w:rsid w:val="005D1492"/>
    <w:rsid w:val="005D18B5"/>
    <w:rsid w:val="005D230C"/>
    <w:rsid w:val="005D2E6A"/>
    <w:rsid w:val="005D310E"/>
    <w:rsid w:val="005D364F"/>
    <w:rsid w:val="005D484F"/>
    <w:rsid w:val="005D6A96"/>
    <w:rsid w:val="005D7308"/>
    <w:rsid w:val="005D77C4"/>
    <w:rsid w:val="005D7B86"/>
    <w:rsid w:val="005D7E22"/>
    <w:rsid w:val="005E1949"/>
    <w:rsid w:val="005E1FCC"/>
    <w:rsid w:val="005E2007"/>
    <w:rsid w:val="005E28D3"/>
    <w:rsid w:val="005E32FB"/>
    <w:rsid w:val="005E429A"/>
    <w:rsid w:val="005E4CDF"/>
    <w:rsid w:val="005E56FA"/>
    <w:rsid w:val="005E60E3"/>
    <w:rsid w:val="005E6192"/>
    <w:rsid w:val="005E65F0"/>
    <w:rsid w:val="005E7FD1"/>
    <w:rsid w:val="005F1496"/>
    <w:rsid w:val="005F1B27"/>
    <w:rsid w:val="005F1EFD"/>
    <w:rsid w:val="005F2F6C"/>
    <w:rsid w:val="005F3B61"/>
    <w:rsid w:val="005F3E52"/>
    <w:rsid w:val="005F40DD"/>
    <w:rsid w:val="005F5AC1"/>
    <w:rsid w:val="005F7990"/>
    <w:rsid w:val="005F7B80"/>
    <w:rsid w:val="00601EF3"/>
    <w:rsid w:val="00601F59"/>
    <w:rsid w:val="0060261C"/>
    <w:rsid w:val="00603508"/>
    <w:rsid w:val="00605E89"/>
    <w:rsid w:val="006077B2"/>
    <w:rsid w:val="00607830"/>
    <w:rsid w:val="0061041E"/>
    <w:rsid w:val="00610810"/>
    <w:rsid w:val="006114ED"/>
    <w:rsid w:val="00612421"/>
    <w:rsid w:val="006129CB"/>
    <w:rsid w:val="0061357B"/>
    <w:rsid w:val="00613A2B"/>
    <w:rsid w:val="00614369"/>
    <w:rsid w:val="00614FFB"/>
    <w:rsid w:val="00615465"/>
    <w:rsid w:val="006157BF"/>
    <w:rsid w:val="00616151"/>
    <w:rsid w:val="00622177"/>
    <w:rsid w:val="00623A80"/>
    <w:rsid w:val="00624525"/>
    <w:rsid w:val="00626209"/>
    <w:rsid w:val="006307D4"/>
    <w:rsid w:val="00632E00"/>
    <w:rsid w:val="00633C8C"/>
    <w:rsid w:val="00633E6E"/>
    <w:rsid w:val="006345A0"/>
    <w:rsid w:val="00635766"/>
    <w:rsid w:val="006357E5"/>
    <w:rsid w:val="006359BD"/>
    <w:rsid w:val="00635E4D"/>
    <w:rsid w:val="00636256"/>
    <w:rsid w:val="00636681"/>
    <w:rsid w:val="006376A3"/>
    <w:rsid w:val="00637CE9"/>
    <w:rsid w:val="0064123E"/>
    <w:rsid w:val="006417FF"/>
    <w:rsid w:val="0064214E"/>
    <w:rsid w:val="006424E2"/>
    <w:rsid w:val="00644A96"/>
    <w:rsid w:val="006458A2"/>
    <w:rsid w:val="00645B19"/>
    <w:rsid w:val="00645B6A"/>
    <w:rsid w:val="00645EED"/>
    <w:rsid w:val="00646C03"/>
    <w:rsid w:val="00646D12"/>
    <w:rsid w:val="006472E9"/>
    <w:rsid w:val="0065087E"/>
    <w:rsid w:val="00650B63"/>
    <w:rsid w:val="0065151F"/>
    <w:rsid w:val="00651AF2"/>
    <w:rsid w:val="00652221"/>
    <w:rsid w:val="00653791"/>
    <w:rsid w:val="00653B08"/>
    <w:rsid w:val="00655C6D"/>
    <w:rsid w:val="00655D94"/>
    <w:rsid w:val="00655F09"/>
    <w:rsid w:val="00656D06"/>
    <w:rsid w:val="00657BE9"/>
    <w:rsid w:val="00660F5E"/>
    <w:rsid w:val="006619E4"/>
    <w:rsid w:val="00661ACF"/>
    <w:rsid w:val="00661BF8"/>
    <w:rsid w:val="006620CB"/>
    <w:rsid w:val="0066216C"/>
    <w:rsid w:val="00663246"/>
    <w:rsid w:val="006636E1"/>
    <w:rsid w:val="00663798"/>
    <w:rsid w:val="00663901"/>
    <w:rsid w:val="00663933"/>
    <w:rsid w:val="00664268"/>
    <w:rsid w:val="006643CD"/>
    <w:rsid w:val="00665E37"/>
    <w:rsid w:val="006666A5"/>
    <w:rsid w:val="0066742C"/>
    <w:rsid w:val="00667AB0"/>
    <w:rsid w:val="00667C13"/>
    <w:rsid w:val="00667C9C"/>
    <w:rsid w:val="00671B4D"/>
    <w:rsid w:val="0067203C"/>
    <w:rsid w:val="00675788"/>
    <w:rsid w:val="00677070"/>
    <w:rsid w:val="006771C0"/>
    <w:rsid w:val="0067739E"/>
    <w:rsid w:val="00677816"/>
    <w:rsid w:val="006779A6"/>
    <w:rsid w:val="00680F0C"/>
    <w:rsid w:val="00680F24"/>
    <w:rsid w:val="00681733"/>
    <w:rsid w:val="00681969"/>
    <w:rsid w:val="006820E3"/>
    <w:rsid w:val="006823D9"/>
    <w:rsid w:val="0068277A"/>
    <w:rsid w:val="00683167"/>
    <w:rsid w:val="00683348"/>
    <w:rsid w:val="0068355E"/>
    <w:rsid w:val="00683B72"/>
    <w:rsid w:val="00684944"/>
    <w:rsid w:val="00685C2A"/>
    <w:rsid w:val="006861F1"/>
    <w:rsid w:val="00687931"/>
    <w:rsid w:val="00691317"/>
    <w:rsid w:val="006920CB"/>
    <w:rsid w:val="00692939"/>
    <w:rsid w:val="0069339F"/>
    <w:rsid w:val="006970E3"/>
    <w:rsid w:val="0069773B"/>
    <w:rsid w:val="006A0045"/>
    <w:rsid w:val="006A045A"/>
    <w:rsid w:val="006A1522"/>
    <w:rsid w:val="006A23B9"/>
    <w:rsid w:val="006A2946"/>
    <w:rsid w:val="006A337E"/>
    <w:rsid w:val="006A3835"/>
    <w:rsid w:val="006A55E7"/>
    <w:rsid w:val="006A5B72"/>
    <w:rsid w:val="006A5C20"/>
    <w:rsid w:val="006A6136"/>
    <w:rsid w:val="006A619A"/>
    <w:rsid w:val="006A7F12"/>
    <w:rsid w:val="006B089A"/>
    <w:rsid w:val="006B29A4"/>
    <w:rsid w:val="006B2B03"/>
    <w:rsid w:val="006B3BB8"/>
    <w:rsid w:val="006B3C44"/>
    <w:rsid w:val="006B46C9"/>
    <w:rsid w:val="006B4A99"/>
    <w:rsid w:val="006B4E1E"/>
    <w:rsid w:val="006B64A3"/>
    <w:rsid w:val="006B6795"/>
    <w:rsid w:val="006B760D"/>
    <w:rsid w:val="006B77DF"/>
    <w:rsid w:val="006C04C5"/>
    <w:rsid w:val="006C0B8C"/>
    <w:rsid w:val="006C0D86"/>
    <w:rsid w:val="006C1918"/>
    <w:rsid w:val="006C1A34"/>
    <w:rsid w:val="006C2E26"/>
    <w:rsid w:val="006C2F15"/>
    <w:rsid w:val="006C2FFF"/>
    <w:rsid w:val="006C3A7E"/>
    <w:rsid w:val="006C4665"/>
    <w:rsid w:val="006C4ABB"/>
    <w:rsid w:val="006C51A0"/>
    <w:rsid w:val="006C58E8"/>
    <w:rsid w:val="006C5BFC"/>
    <w:rsid w:val="006C697C"/>
    <w:rsid w:val="006C6AA7"/>
    <w:rsid w:val="006C6F7B"/>
    <w:rsid w:val="006C78F7"/>
    <w:rsid w:val="006D2767"/>
    <w:rsid w:val="006D2845"/>
    <w:rsid w:val="006D286D"/>
    <w:rsid w:val="006D29B4"/>
    <w:rsid w:val="006D4B9F"/>
    <w:rsid w:val="006D4EDD"/>
    <w:rsid w:val="006D522C"/>
    <w:rsid w:val="006D5830"/>
    <w:rsid w:val="006D5A95"/>
    <w:rsid w:val="006D5EB4"/>
    <w:rsid w:val="006D615D"/>
    <w:rsid w:val="006D6A1D"/>
    <w:rsid w:val="006D6C61"/>
    <w:rsid w:val="006D7392"/>
    <w:rsid w:val="006D73D8"/>
    <w:rsid w:val="006D7DEB"/>
    <w:rsid w:val="006E0521"/>
    <w:rsid w:val="006E45E9"/>
    <w:rsid w:val="006E53CD"/>
    <w:rsid w:val="006E5A0A"/>
    <w:rsid w:val="006E5E04"/>
    <w:rsid w:val="006E66BA"/>
    <w:rsid w:val="006E714B"/>
    <w:rsid w:val="006E7777"/>
    <w:rsid w:val="006F0496"/>
    <w:rsid w:val="006F07D4"/>
    <w:rsid w:val="006F1903"/>
    <w:rsid w:val="006F2690"/>
    <w:rsid w:val="006F2BD8"/>
    <w:rsid w:val="006F33B4"/>
    <w:rsid w:val="006F33DC"/>
    <w:rsid w:val="006F4892"/>
    <w:rsid w:val="006F59E0"/>
    <w:rsid w:val="006F6715"/>
    <w:rsid w:val="006F74BC"/>
    <w:rsid w:val="0070039F"/>
    <w:rsid w:val="00701424"/>
    <w:rsid w:val="00701D13"/>
    <w:rsid w:val="00702210"/>
    <w:rsid w:val="0070224F"/>
    <w:rsid w:val="00702394"/>
    <w:rsid w:val="00702415"/>
    <w:rsid w:val="00702F86"/>
    <w:rsid w:val="007035C0"/>
    <w:rsid w:val="007035C2"/>
    <w:rsid w:val="00704D8D"/>
    <w:rsid w:val="007050A5"/>
    <w:rsid w:val="00705AA8"/>
    <w:rsid w:val="00705EF9"/>
    <w:rsid w:val="00706838"/>
    <w:rsid w:val="007069CC"/>
    <w:rsid w:val="007069E7"/>
    <w:rsid w:val="007126E7"/>
    <w:rsid w:val="007127EC"/>
    <w:rsid w:val="0071283A"/>
    <w:rsid w:val="0071328D"/>
    <w:rsid w:val="00713351"/>
    <w:rsid w:val="0071409B"/>
    <w:rsid w:val="007141A2"/>
    <w:rsid w:val="00714607"/>
    <w:rsid w:val="00715248"/>
    <w:rsid w:val="0071568D"/>
    <w:rsid w:val="00715B0E"/>
    <w:rsid w:val="0071650A"/>
    <w:rsid w:val="00716AEB"/>
    <w:rsid w:val="007179A6"/>
    <w:rsid w:val="007200FE"/>
    <w:rsid w:val="00720CAB"/>
    <w:rsid w:val="00720D87"/>
    <w:rsid w:val="00720F45"/>
    <w:rsid w:val="00722F4D"/>
    <w:rsid w:val="0072360B"/>
    <w:rsid w:val="007237A8"/>
    <w:rsid w:val="0072382E"/>
    <w:rsid w:val="00723877"/>
    <w:rsid w:val="00723963"/>
    <w:rsid w:val="00723A54"/>
    <w:rsid w:val="00723C4A"/>
    <w:rsid w:val="00724369"/>
    <w:rsid w:val="00724AAB"/>
    <w:rsid w:val="00725CA1"/>
    <w:rsid w:val="00725DB3"/>
    <w:rsid w:val="00726E91"/>
    <w:rsid w:val="00727D5D"/>
    <w:rsid w:val="00730C66"/>
    <w:rsid w:val="00731802"/>
    <w:rsid w:val="00732C70"/>
    <w:rsid w:val="007338E5"/>
    <w:rsid w:val="007341CD"/>
    <w:rsid w:val="00734640"/>
    <w:rsid w:val="00734A65"/>
    <w:rsid w:val="00734FA8"/>
    <w:rsid w:val="0073567B"/>
    <w:rsid w:val="00736192"/>
    <w:rsid w:val="00736506"/>
    <w:rsid w:val="00736CE6"/>
    <w:rsid w:val="007372BD"/>
    <w:rsid w:val="007408B0"/>
    <w:rsid w:val="00741952"/>
    <w:rsid w:val="00741B4D"/>
    <w:rsid w:val="00741E07"/>
    <w:rsid w:val="00741F32"/>
    <w:rsid w:val="00742C91"/>
    <w:rsid w:val="007433CE"/>
    <w:rsid w:val="0074561A"/>
    <w:rsid w:val="00746143"/>
    <w:rsid w:val="0074679A"/>
    <w:rsid w:val="00747002"/>
    <w:rsid w:val="007501A0"/>
    <w:rsid w:val="00750217"/>
    <w:rsid w:val="007502FD"/>
    <w:rsid w:val="007503AB"/>
    <w:rsid w:val="00750B92"/>
    <w:rsid w:val="00750C10"/>
    <w:rsid w:val="00750CA6"/>
    <w:rsid w:val="00751319"/>
    <w:rsid w:val="007517EA"/>
    <w:rsid w:val="00752F98"/>
    <w:rsid w:val="00753C6D"/>
    <w:rsid w:val="00753F95"/>
    <w:rsid w:val="00756702"/>
    <w:rsid w:val="00757465"/>
    <w:rsid w:val="00757C1C"/>
    <w:rsid w:val="00761003"/>
    <w:rsid w:val="00761139"/>
    <w:rsid w:val="0076119E"/>
    <w:rsid w:val="0076180F"/>
    <w:rsid w:val="0076183A"/>
    <w:rsid w:val="00763C29"/>
    <w:rsid w:val="007641F0"/>
    <w:rsid w:val="007645B8"/>
    <w:rsid w:val="007647D5"/>
    <w:rsid w:val="00765572"/>
    <w:rsid w:val="00765AFB"/>
    <w:rsid w:val="00765D17"/>
    <w:rsid w:val="00766B39"/>
    <w:rsid w:val="00767ACE"/>
    <w:rsid w:val="00771487"/>
    <w:rsid w:val="00771ECA"/>
    <w:rsid w:val="00772929"/>
    <w:rsid w:val="00772FF6"/>
    <w:rsid w:val="0077373D"/>
    <w:rsid w:val="007740F0"/>
    <w:rsid w:val="007741A6"/>
    <w:rsid w:val="00774DB0"/>
    <w:rsid w:val="00774FAE"/>
    <w:rsid w:val="0077536A"/>
    <w:rsid w:val="00775A57"/>
    <w:rsid w:val="0077645C"/>
    <w:rsid w:val="00776542"/>
    <w:rsid w:val="00776CE0"/>
    <w:rsid w:val="00776D96"/>
    <w:rsid w:val="00777E0B"/>
    <w:rsid w:val="0078033B"/>
    <w:rsid w:val="00780868"/>
    <w:rsid w:val="00780F47"/>
    <w:rsid w:val="0078147B"/>
    <w:rsid w:val="00781632"/>
    <w:rsid w:val="0078264B"/>
    <w:rsid w:val="00782AD5"/>
    <w:rsid w:val="00782D55"/>
    <w:rsid w:val="00783D2A"/>
    <w:rsid w:val="007846B4"/>
    <w:rsid w:val="0078561F"/>
    <w:rsid w:val="007860BF"/>
    <w:rsid w:val="00786598"/>
    <w:rsid w:val="0078665E"/>
    <w:rsid w:val="00786C02"/>
    <w:rsid w:val="00786C44"/>
    <w:rsid w:val="00786E0A"/>
    <w:rsid w:val="00790BBD"/>
    <w:rsid w:val="00790F58"/>
    <w:rsid w:val="007913CC"/>
    <w:rsid w:val="0079201B"/>
    <w:rsid w:val="00792060"/>
    <w:rsid w:val="007925D9"/>
    <w:rsid w:val="00792950"/>
    <w:rsid w:val="00792A94"/>
    <w:rsid w:val="00792B69"/>
    <w:rsid w:val="00793101"/>
    <w:rsid w:val="007934AC"/>
    <w:rsid w:val="00793C66"/>
    <w:rsid w:val="00794A9C"/>
    <w:rsid w:val="00794B2E"/>
    <w:rsid w:val="00797493"/>
    <w:rsid w:val="007A0AA3"/>
    <w:rsid w:val="007A1F1C"/>
    <w:rsid w:val="007A2096"/>
    <w:rsid w:val="007A2584"/>
    <w:rsid w:val="007A2E46"/>
    <w:rsid w:val="007A31E7"/>
    <w:rsid w:val="007A32A9"/>
    <w:rsid w:val="007A32CB"/>
    <w:rsid w:val="007A3334"/>
    <w:rsid w:val="007A3BE3"/>
    <w:rsid w:val="007A4D19"/>
    <w:rsid w:val="007A508E"/>
    <w:rsid w:val="007A6E28"/>
    <w:rsid w:val="007A7DF9"/>
    <w:rsid w:val="007B0751"/>
    <w:rsid w:val="007B19B9"/>
    <w:rsid w:val="007B1DD5"/>
    <w:rsid w:val="007B20EE"/>
    <w:rsid w:val="007B226B"/>
    <w:rsid w:val="007B2362"/>
    <w:rsid w:val="007B4218"/>
    <w:rsid w:val="007B4587"/>
    <w:rsid w:val="007B4903"/>
    <w:rsid w:val="007B556A"/>
    <w:rsid w:val="007B564F"/>
    <w:rsid w:val="007B5F99"/>
    <w:rsid w:val="007B69B2"/>
    <w:rsid w:val="007B6A7D"/>
    <w:rsid w:val="007C112F"/>
    <w:rsid w:val="007C19FD"/>
    <w:rsid w:val="007C1A63"/>
    <w:rsid w:val="007C2CC4"/>
    <w:rsid w:val="007C3E2E"/>
    <w:rsid w:val="007C49F6"/>
    <w:rsid w:val="007C4D92"/>
    <w:rsid w:val="007C5582"/>
    <w:rsid w:val="007C6411"/>
    <w:rsid w:val="007C77ED"/>
    <w:rsid w:val="007D09C2"/>
    <w:rsid w:val="007D0D86"/>
    <w:rsid w:val="007D1740"/>
    <w:rsid w:val="007D2279"/>
    <w:rsid w:val="007D2691"/>
    <w:rsid w:val="007D286F"/>
    <w:rsid w:val="007D288D"/>
    <w:rsid w:val="007D3D5C"/>
    <w:rsid w:val="007D455A"/>
    <w:rsid w:val="007D4FAE"/>
    <w:rsid w:val="007D5398"/>
    <w:rsid w:val="007D5694"/>
    <w:rsid w:val="007D58AA"/>
    <w:rsid w:val="007D5D07"/>
    <w:rsid w:val="007D5F69"/>
    <w:rsid w:val="007D6548"/>
    <w:rsid w:val="007D78BA"/>
    <w:rsid w:val="007D7A1B"/>
    <w:rsid w:val="007D7ADC"/>
    <w:rsid w:val="007D7CC0"/>
    <w:rsid w:val="007D7ED5"/>
    <w:rsid w:val="007E01A6"/>
    <w:rsid w:val="007E0C13"/>
    <w:rsid w:val="007E0C58"/>
    <w:rsid w:val="007E101A"/>
    <w:rsid w:val="007E1684"/>
    <w:rsid w:val="007E1E81"/>
    <w:rsid w:val="007E201F"/>
    <w:rsid w:val="007E24A3"/>
    <w:rsid w:val="007E2549"/>
    <w:rsid w:val="007E2BDB"/>
    <w:rsid w:val="007E2CFE"/>
    <w:rsid w:val="007E3EE9"/>
    <w:rsid w:val="007E470B"/>
    <w:rsid w:val="007E53D2"/>
    <w:rsid w:val="007E5864"/>
    <w:rsid w:val="007E69FB"/>
    <w:rsid w:val="007E7477"/>
    <w:rsid w:val="007E7548"/>
    <w:rsid w:val="007E7E76"/>
    <w:rsid w:val="007F463F"/>
    <w:rsid w:val="007F50E0"/>
    <w:rsid w:val="007F56AE"/>
    <w:rsid w:val="007F6640"/>
    <w:rsid w:val="007F6669"/>
    <w:rsid w:val="007F777A"/>
    <w:rsid w:val="00800261"/>
    <w:rsid w:val="008006F0"/>
    <w:rsid w:val="008018FC"/>
    <w:rsid w:val="00801A6B"/>
    <w:rsid w:val="00801E2D"/>
    <w:rsid w:val="00801FC2"/>
    <w:rsid w:val="00802344"/>
    <w:rsid w:val="00802EC4"/>
    <w:rsid w:val="00803B36"/>
    <w:rsid w:val="00803EB8"/>
    <w:rsid w:val="008044F0"/>
    <w:rsid w:val="008053EB"/>
    <w:rsid w:val="0080571B"/>
    <w:rsid w:val="00805720"/>
    <w:rsid w:val="008059EA"/>
    <w:rsid w:val="008060CB"/>
    <w:rsid w:val="0080610F"/>
    <w:rsid w:val="00810DCE"/>
    <w:rsid w:val="00812635"/>
    <w:rsid w:val="00812D38"/>
    <w:rsid w:val="008135EF"/>
    <w:rsid w:val="0081367D"/>
    <w:rsid w:val="008140A2"/>
    <w:rsid w:val="00814106"/>
    <w:rsid w:val="008142B1"/>
    <w:rsid w:val="008151AA"/>
    <w:rsid w:val="00815321"/>
    <w:rsid w:val="00815900"/>
    <w:rsid w:val="00815AE6"/>
    <w:rsid w:val="00820498"/>
    <w:rsid w:val="0082055A"/>
    <w:rsid w:val="00820F40"/>
    <w:rsid w:val="00821469"/>
    <w:rsid w:val="00821486"/>
    <w:rsid w:val="00821D73"/>
    <w:rsid w:val="00821DD0"/>
    <w:rsid w:val="00821F25"/>
    <w:rsid w:val="0082294D"/>
    <w:rsid w:val="00823CE0"/>
    <w:rsid w:val="00823DD5"/>
    <w:rsid w:val="008248DA"/>
    <w:rsid w:val="00825E83"/>
    <w:rsid w:val="00826C97"/>
    <w:rsid w:val="00826ED6"/>
    <w:rsid w:val="00826F07"/>
    <w:rsid w:val="008273B6"/>
    <w:rsid w:val="00830AF2"/>
    <w:rsid w:val="00831D0B"/>
    <w:rsid w:val="008321EC"/>
    <w:rsid w:val="008321FE"/>
    <w:rsid w:val="00832B7C"/>
    <w:rsid w:val="008337FC"/>
    <w:rsid w:val="00834361"/>
    <w:rsid w:val="00834852"/>
    <w:rsid w:val="00834C16"/>
    <w:rsid w:val="00835745"/>
    <w:rsid w:val="008359DB"/>
    <w:rsid w:val="00835FA7"/>
    <w:rsid w:val="00836957"/>
    <w:rsid w:val="00836A0B"/>
    <w:rsid w:val="00836B35"/>
    <w:rsid w:val="00837916"/>
    <w:rsid w:val="00837C48"/>
    <w:rsid w:val="00837E08"/>
    <w:rsid w:val="0084016C"/>
    <w:rsid w:val="00841080"/>
    <w:rsid w:val="00841963"/>
    <w:rsid w:val="00841DDF"/>
    <w:rsid w:val="00842F46"/>
    <w:rsid w:val="00843D39"/>
    <w:rsid w:val="00844E5A"/>
    <w:rsid w:val="008454BB"/>
    <w:rsid w:val="00845771"/>
    <w:rsid w:val="008458A3"/>
    <w:rsid w:val="00845AFA"/>
    <w:rsid w:val="008503F8"/>
    <w:rsid w:val="00852398"/>
    <w:rsid w:val="00852F23"/>
    <w:rsid w:val="008547E4"/>
    <w:rsid w:val="00854861"/>
    <w:rsid w:val="00854B2A"/>
    <w:rsid w:val="008555E3"/>
    <w:rsid w:val="008563A8"/>
    <w:rsid w:val="00856A0C"/>
    <w:rsid w:val="00856F9B"/>
    <w:rsid w:val="00857D93"/>
    <w:rsid w:val="008612EA"/>
    <w:rsid w:val="008615BD"/>
    <w:rsid w:val="00861788"/>
    <w:rsid w:val="00862200"/>
    <w:rsid w:val="00864479"/>
    <w:rsid w:val="008645A6"/>
    <w:rsid w:val="00865043"/>
    <w:rsid w:val="00865269"/>
    <w:rsid w:val="0086714C"/>
    <w:rsid w:val="00867F71"/>
    <w:rsid w:val="00867FFA"/>
    <w:rsid w:val="0087146A"/>
    <w:rsid w:val="008730BC"/>
    <w:rsid w:val="008736A3"/>
    <w:rsid w:val="00873C7C"/>
    <w:rsid w:val="00874F9F"/>
    <w:rsid w:val="00875102"/>
    <w:rsid w:val="008757AE"/>
    <w:rsid w:val="008759B4"/>
    <w:rsid w:val="00875CBD"/>
    <w:rsid w:val="00876C28"/>
    <w:rsid w:val="00876CB5"/>
    <w:rsid w:val="00877A7B"/>
    <w:rsid w:val="00880082"/>
    <w:rsid w:val="00880663"/>
    <w:rsid w:val="00881451"/>
    <w:rsid w:val="008814AD"/>
    <w:rsid w:val="008815DE"/>
    <w:rsid w:val="00881B73"/>
    <w:rsid w:val="0088214D"/>
    <w:rsid w:val="008822AF"/>
    <w:rsid w:val="00882657"/>
    <w:rsid w:val="0088265C"/>
    <w:rsid w:val="00882910"/>
    <w:rsid w:val="008832AE"/>
    <w:rsid w:val="0088377D"/>
    <w:rsid w:val="00884910"/>
    <w:rsid w:val="00884B09"/>
    <w:rsid w:val="00884FFB"/>
    <w:rsid w:val="00885091"/>
    <w:rsid w:val="00885512"/>
    <w:rsid w:val="00886705"/>
    <w:rsid w:val="00886B1A"/>
    <w:rsid w:val="00886CCB"/>
    <w:rsid w:val="00886D68"/>
    <w:rsid w:val="00887A33"/>
    <w:rsid w:val="00890274"/>
    <w:rsid w:val="00890ABA"/>
    <w:rsid w:val="00891262"/>
    <w:rsid w:val="00891A07"/>
    <w:rsid w:val="00893111"/>
    <w:rsid w:val="00893683"/>
    <w:rsid w:val="00893D86"/>
    <w:rsid w:val="00893F18"/>
    <w:rsid w:val="00893F39"/>
    <w:rsid w:val="0089477A"/>
    <w:rsid w:val="00896042"/>
    <w:rsid w:val="00896526"/>
    <w:rsid w:val="00896A9E"/>
    <w:rsid w:val="00896FC8"/>
    <w:rsid w:val="008A1AF8"/>
    <w:rsid w:val="008A2BBF"/>
    <w:rsid w:val="008A3152"/>
    <w:rsid w:val="008A3198"/>
    <w:rsid w:val="008A3884"/>
    <w:rsid w:val="008A4673"/>
    <w:rsid w:val="008A4779"/>
    <w:rsid w:val="008A4901"/>
    <w:rsid w:val="008A4C4E"/>
    <w:rsid w:val="008A5710"/>
    <w:rsid w:val="008A58AE"/>
    <w:rsid w:val="008A5A5F"/>
    <w:rsid w:val="008A774E"/>
    <w:rsid w:val="008B0A22"/>
    <w:rsid w:val="008B1746"/>
    <w:rsid w:val="008B1AD2"/>
    <w:rsid w:val="008B2025"/>
    <w:rsid w:val="008B2FBA"/>
    <w:rsid w:val="008B362A"/>
    <w:rsid w:val="008B413D"/>
    <w:rsid w:val="008B4826"/>
    <w:rsid w:val="008B513F"/>
    <w:rsid w:val="008B5A47"/>
    <w:rsid w:val="008B5A4C"/>
    <w:rsid w:val="008B6169"/>
    <w:rsid w:val="008B6243"/>
    <w:rsid w:val="008C076E"/>
    <w:rsid w:val="008C086B"/>
    <w:rsid w:val="008C16AA"/>
    <w:rsid w:val="008C1C2F"/>
    <w:rsid w:val="008C1E3A"/>
    <w:rsid w:val="008C20C2"/>
    <w:rsid w:val="008C2680"/>
    <w:rsid w:val="008C31D4"/>
    <w:rsid w:val="008C3825"/>
    <w:rsid w:val="008C3935"/>
    <w:rsid w:val="008C3A46"/>
    <w:rsid w:val="008C4E92"/>
    <w:rsid w:val="008C546E"/>
    <w:rsid w:val="008C6315"/>
    <w:rsid w:val="008C640F"/>
    <w:rsid w:val="008D009F"/>
    <w:rsid w:val="008D1098"/>
    <w:rsid w:val="008D23CC"/>
    <w:rsid w:val="008D263E"/>
    <w:rsid w:val="008D29D1"/>
    <w:rsid w:val="008D2DC3"/>
    <w:rsid w:val="008D3B10"/>
    <w:rsid w:val="008D560C"/>
    <w:rsid w:val="008D5CDF"/>
    <w:rsid w:val="008D607C"/>
    <w:rsid w:val="008D678F"/>
    <w:rsid w:val="008D7809"/>
    <w:rsid w:val="008D7ADA"/>
    <w:rsid w:val="008D7F8B"/>
    <w:rsid w:val="008E0919"/>
    <w:rsid w:val="008E0CE8"/>
    <w:rsid w:val="008E0EBD"/>
    <w:rsid w:val="008E1782"/>
    <w:rsid w:val="008E1BFD"/>
    <w:rsid w:val="008E1E8C"/>
    <w:rsid w:val="008E1F94"/>
    <w:rsid w:val="008E2706"/>
    <w:rsid w:val="008E2853"/>
    <w:rsid w:val="008E38B6"/>
    <w:rsid w:val="008E3E9B"/>
    <w:rsid w:val="008E3FEA"/>
    <w:rsid w:val="008E41AB"/>
    <w:rsid w:val="008E4BAF"/>
    <w:rsid w:val="008E5A91"/>
    <w:rsid w:val="008E72B9"/>
    <w:rsid w:val="008E73E5"/>
    <w:rsid w:val="008E7F03"/>
    <w:rsid w:val="008F05A7"/>
    <w:rsid w:val="008F2E39"/>
    <w:rsid w:val="008F3379"/>
    <w:rsid w:val="008F3490"/>
    <w:rsid w:val="008F35CF"/>
    <w:rsid w:val="008F3BA4"/>
    <w:rsid w:val="008F4160"/>
    <w:rsid w:val="008F4BAB"/>
    <w:rsid w:val="008F4C70"/>
    <w:rsid w:val="008F5326"/>
    <w:rsid w:val="008F5767"/>
    <w:rsid w:val="008F606D"/>
    <w:rsid w:val="008F61FB"/>
    <w:rsid w:val="008F7514"/>
    <w:rsid w:val="009008E7"/>
    <w:rsid w:val="009010F6"/>
    <w:rsid w:val="00901176"/>
    <w:rsid w:val="009018B4"/>
    <w:rsid w:val="00901919"/>
    <w:rsid w:val="00901BCC"/>
    <w:rsid w:val="009023F2"/>
    <w:rsid w:val="0090368B"/>
    <w:rsid w:val="00903781"/>
    <w:rsid w:val="00903A42"/>
    <w:rsid w:val="00903BA6"/>
    <w:rsid w:val="009046E5"/>
    <w:rsid w:val="0090472B"/>
    <w:rsid w:val="00905247"/>
    <w:rsid w:val="0090592B"/>
    <w:rsid w:val="009066E8"/>
    <w:rsid w:val="00906A85"/>
    <w:rsid w:val="00907575"/>
    <w:rsid w:val="00910C7D"/>
    <w:rsid w:val="00910D1E"/>
    <w:rsid w:val="00911418"/>
    <w:rsid w:val="009114B1"/>
    <w:rsid w:val="00911C8D"/>
    <w:rsid w:val="00912D5E"/>
    <w:rsid w:val="0091459E"/>
    <w:rsid w:val="0091482A"/>
    <w:rsid w:val="009149A8"/>
    <w:rsid w:val="009167B2"/>
    <w:rsid w:val="00916D3D"/>
    <w:rsid w:val="00917DAD"/>
    <w:rsid w:val="00921111"/>
    <w:rsid w:val="009216ED"/>
    <w:rsid w:val="009217C9"/>
    <w:rsid w:val="009221E6"/>
    <w:rsid w:val="009244A7"/>
    <w:rsid w:val="00924A8E"/>
    <w:rsid w:val="00925379"/>
    <w:rsid w:val="00925C82"/>
    <w:rsid w:val="00925F52"/>
    <w:rsid w:val="00930269"/>
    <w:rsid w:val="00930587"/>
    <w:rsid w:val="00930994"/>
    <w:rsid w:val="00931331"/>
    <w:rsid w:val="009319A9"/>
    <w:rsid w:val="0093210E"/>
    <w:rsid w:val="00932169"/>
    <w:rsid w:val="0093234F"/>
    <w:rsid w:val="00932B95"/>
    <w:rsid w:val="0093375B"/>
    <w:rsid w:val="0093428B"/>
    <w:rsid w:val="00935747"/>
    <w:rsid w:val="00935758"/>
    <w:rsid w:val="00936A34"/>
    <w:rsid w:val="00936B9F"/>
    <w:rsid w:val="00937860"/>
    <w:rsid w:val="00937FE5"/>
    <w:rsid w:val="009405EA"/>
    <w:rsid w:val="00941289"/>
    <w:rsid w:val="0094316D"/>
    <w:rsid w:val="009432FA"/>
    <w:rsid w:val="00944457"/>
    <w:rsid w:val="00944B3A"/>
    <w:rsid w:val="00945F11"/>
    <w:rsid w:val="00946321"/>
    <w:rsid w:val="009465BC"/>
    <w:rsid w:val="00946C51"/>
    <w:rsid w:val="00946DB9"/>
    <w:rsid w:val="00947095"/>
    <w:rsid w:val="009479BE"/>
    <w:rsid w:val="00947B6A"/>
    <w:rsid w:val="009501B2"/>
    <w:rsid w:val="009503B4"/>
    <w:rsid w:val="00950627"/>
    <w:rsid w:val="00950E4B"/>
    <w:rsid w:val="00951CD3"/>
    <w:rsid w:val="0095329F"/>
    <w:rsid w:val="009536B8"/>
    <w:rsid w:val="009546EE"/>
    <w:rsid w:val="00954B52"/>
    <w:rsid w:val="00954DB6"/>
    <w:rsid w:val="00954FE0"/>
    <w:rsid w:val="009550A4"/>
    <w:rsid w:val="0095717C"/>
    <w:rsid w:val="00957E90"/>
    <w:rsid w:val="0096061C"/>
    <w:rsid w:val="009606CE"/>
    <w:rsid w:val="00960CCA"/>
    <w:rsid w:val="00960D16"/>
    <w:rsid w:val="009610D5"/>
    <w:rsid w:val="0096129C"/>
    <w:rsid w:val="009613BA"/>
    <w:rsid w:val="009617CB"/>
    <w:rsid w:val="009618B7"/>
    <w:rsid w:val="0096207B"/>
    <w:rsid w:val="0096246A"/>
    <w:rsid w:val="009626FF"/>
    <w:rsid w:val="00962928"/>
    <w:rsid w:val="00962C69"/>
    <w:rsid w:val="00963F7C"/>
    <w:rsid w:val="00964B32"/>
    <w:rsid w:val="00964E11"/>
    <w:rsid w:val="00965478"/>
    <w:rsid w:val="009666A6"/>
    <w:rsid w:val="00967DF6"/>
    <w:rsid w:val="00967E57"/>
    <w:rsid w:val="00970634"/>
    <w:rsid w:val="00970925"/>
    <w:rsid w:val="00971549"/>
    <w:rsid w:val="009725C1"/>
    <w:rsid w:val="00973B16"/>
    <w:rsid w:val="00974849"/>
    <w:rsid w:val="00974CE8"/>
    <w:rsid w:val="009752B0"/>
    <w:rsid w:val="00975E18"/>
    <w:rsid w:val="009766A7"/>
    <w:rsid w:val="00976B5D"/>
    <w:rsid w:val="009779DD"/>
    <w:rsid w:val="0098090B"/>
    <w:rsid w:val="00981659"/>
    <w:rsid w:val="0098183A"/>
    <w:rsid w:val="00981E82"/>
    <w:rsid w:val="0098207A"/>
    <w:rsid w:val="009825BB"/>
    <w:rsid w:val="00982EE9"/>
    <w:rsid w:val="00983E4C"/>
    <w:rsid w:val="0098442D"/>
    <w:rsid w:val="0098751F"/>
    <w:rsid w:val="0099038D"/>
    <w:rsid w:val="0099114D"/>
    <w:rsid w:val="00991402"/>
    <w:rsid w:val="009914E9"/>
    <w:rsid w:val="00992830"/>
    <w:rsid w:val="00992BEF"/>
    <w:rsid w:val="0099382A"/>
    <w:rsid w:val="00995A43"/>
    <w:rsid w:val="009A018A"/>
    <w:rsid w:val="009A09C3"/>
    <w:rsid w:val="009A0F46"/>
    <w:rsid w:val="009A3BD5"/>
    <w:rsid w:val="009A40E4"/>
    <w:rsid w:val="009A41FD"/>
    <w:rsid w:val="009A4255"/>
    <w:rsid w:val="009A4B79"/>
    <w:rsid w:val="009A52CB"/>
    <w:rsid w:val="009A5C6F"/>
    <w:rsid w:val="009A62C8"/>
    <w:rsid w:val="009B024C"/>
    <w:rsid w:val="009B0420"/>
    <w:rsid w:val="009B0724"/>
    <w:rsid w:val="009B224D"/>
    <w:rsid w:val="009B22EA"/>
    <w:rsid w:val="009B2309"/>
    <w:rsid w:val="009B3629"/>
    <w:rsid w:val="009B4247"/>
    <w:rsid w:val="009B5132"/>
    <w:rsid w:val="009B5243"/>
    <w:rsid w:val="009B7AC4"/>
    <w:rsid w:val="009C02D5"/>
    <w:rsid w:val="009C0A42"/>
    <w:rsid w:val="009C0EC9"/>
    <w:rsid w:val="009C0EE3"/>
    <w:rsid w:val="009C0FCC"/>
    <w:rsid w:val="009C1A60"/>
    <w:rsid w:val="009C1C66"/>
    <w:rsid w:val="009C232B"/>
    <w:rsid w:val="009C23C4"/>
    <w:rsid w:val="009C26EF"/>
    <w:rsid w:val="009C272E"/>
    <w:rsid w:val="009C2831"/>
    <w:rsid w:val="009C2BCA"/>
    <w:rsid w:val="009C4808"/>
    <w:rsid w:val="009C48DE"/>
    <w:rsid w:val="009C5516"/>
    <w:rsid w:val="009C5AC3"/>
    <w:rsid w:val="009C6D35"/>
    <w:rsid w:val="009C7FED"/>
    <w:rsid w:val="009D05D2"/>
    <w:rsid w:val="009D1039"/>
    <w:rsid w:val="009D12A3"/>
    <w:rsid w:val="009D137E"/>
    <w:rsid w:val="009D1BD4"/>
    <w:rsid w:val="009D3A11"/>
    <w:rsid w:val="009D455A"/>
    <w:rsid w:val="009D5709"/>
    <w:rsid w:val="009D574A"/>
    <w:rsid w:val="009D5B63"/>
    <w:rsid w:val="009D5F1D"/>
    <w:rsid w:val="009D6342"/>
    <w:rsid w:val="009D647A"/>
    <w:rsid w:val="009E0CD8"/>
    <w:rsid w:val="009E0F19"/>
    <w:rsid w:val="009E1670"/>
    <w:rsid w:val="009E2CB2"/>
    <w:rsid w:val="009E3614"/>
    <w:rsid w:val="009E388F"/>
    <w:rsid w:val="009E3A5F"/>
    <w:rsid w:val="009E4819"/>
    <w:rsid w:val="009E5B6A"/>
    <w:rsid w:val="009E6144"/>
    <w:rsid w:val="009F1D14"/>
    <w:rsid w:val="009F265C"/>
    <w:rsid w:val="009F32F3"/>
    <w:rsid w:val="009F3A17"/>
    <w:rsid w:val="009F47B8"/>
    <w:rsid w:val="009F5C90"/>
    <w:rsid w:val="009F6C22"/>
    <w:rsid w:val="009F76E4"/>
    <w:rsid w:val="009F7D41"/>
    <w:rsid w:val="00A00176"/>
    <w:rsid w:val="00A0066B"/>
    <w:rsid w:val="00A007AA"/>
    <w:rsid w:val="00A00AA2"/>
    <w:rsid w:val="00A012F0"/>
    <w:rsid w:val="00A01575"/>
    <w:rsid w:val="00A02254"/>
    <w:rsid w:val="00A02750"/>
    <w:rsid w:val="00A02B62"/>
    <w:rsid w:val="00A0330F"/>
    <w:rsid w:val="00A04CC9"/>
    <w:rsid w:val="00A058A8"/>
    <w:rsid w:val="00A0593B"/>
    <w:rsid w:val="00A062CC"/>
    <w:rsid w:val="00A079A7"/>
    <w:rsid w:val="00A109E9"/>
    <w:rsid w:val="00A113A3"/>
    <w:rsid w:val="00A117E7"/>
    <w:rsid w:val="00A12993"/>
    <w:rsid w:val="00A12B46"/>
    <w:rsid w:val="00A15911"/>
    <w:rsid w:val="00A15AF9"/>
    <w:rsid w:val="00A15CA6"/>
    <w:rsid w:val="00A163F6"/>
    <w:rsid w:val="00A1674F"/>
    <w:rsid w:val="00A16A44"/>
    <w:rsid w:val="00A17832"/>
    <w:rsid w:val="00A17EF4"/>
    <w:rsid w:val="00A20AE5"/>
    <w:rsid w:val="00A22B07"/>
    <w:rsid w:val="00A22D6B"/>
    <w:rsid w:val="00A22F22"/>
    <w:rsid w:val="00A233D6"/>
    <w:rsid w:val="00A23770"/>
    <w:rsid w:val="00A24171"/>
    <w:rsid w:val="00A24304"/>
    <w:rsid w:val="00A24E9B"/>
    <w:rsid w:val="00A25CAE"/>
    <w:rsid w:val="00A26395"/>
    <w:rsid w:val="00A27CCD"/>
    <w:rsid w:val="00A3019B"/>
    <w:rsid w:val="00A31ADC"/>
    <w:rsid w:val="00A32769"/>
    <w:rsid w:val="00A32810"/>
    <w:rsid w:val="00A3343F"/>
    <w:rsid w:val="00A34147"/>
    <w:rsid w:val="00A34269"/>
    <w:rsid w:val="00A34289"/>
    <w:rsid w:val="00A3469B"/>
    <w:rsid w:val="00A35033"/>
    <w:rsid w:val="00A35155"/>
    <w:rsid w:val="00A358F9"/>
    <w:rsid w:val="00A363F3"/>
    <w:rsid w:val="00A36B14"/>
    <w:rsid w:val="00A376CB"/>
    <w:rsid w:val="00A424B6"/>
    <w:rsid w:val="00A429AE"/>
    <w:rsid w:val="00A42F6F"/>
    <w:rsid w:val="00A43F37"/>
    <w:rsid w:val="00A44693"/>
    <w:rsid w:val="00A44C5E"/>
    <w:rsid w:val="00A44ED8"/>
    <w:rsid w:val="00A467A9"/>
    <w:rsid w:val="00A46B63"/>
    <w:rsid w:val="00A46EDA"/>
    <w:rsid w:val="00A471FB"/>
    <w:rsid w:val="00A47311"/>
    <w:rsid w:val="00A47C7C"/>
    <w:rsid w:val="00A516AC"/>
    <w:rsid w:val="00A5194A"/>
    <w:rsid w:val="00A52C86"/>
    <w:rsid w:val="00A52DE9"/>
    <w:rsid w:val="00A53FCA"/>
    <w:rsid w:val="00A546ED"/>
    <w:rsid w:val="00A54ED8"/>
    <w:rsid w:val="00A554EC"/>
    <w:rsid w:val="00A55536"/>
    <w:rsid w:val="00A55D35"/>
    <w:rsid w:val="00A57918"/>
    <w:rsid w:val="00A60253"/>
    <w:rsid w:val="00A60794"/>
    <w:rsid w:val="00A60B50"/>
    <w:rsid w:val="00A61DFC"/>
    <w:rsid w:val="00A621BB"/>
    <w:rsid w:val="00A62252"/>
    <w:rsid w:val="00A62A71"/>
    <w:rsid w:val="00A63C4C"/>
    <w:rsid w:val="00A650C9"/>
    <w:rsid w:val="00A652B8"/>
    <w:rsid w:val="00A65629"/>
    <w:rsid w:val="00A6612D"/>
    <w:rsid w:val="00A67CD8"/>
    <w:rsid w:val="00A706D6"/>
    <w:rsid w:val="00A70965"/>
    <w:rsid w:val="00A70F84"/>
    <w:rsid w:val="00A71583"/>
    <w:rsid w:val="00A71E6D"/>
    <w:rsid w:val="00A72645"/>
    <w:rsid w:val="00A73D69"/>
    <w:rsid w:val="00A73EBF"/>
    <w:rsid w:val="00A74072"/>
    <w:rsid w:val="00A76DC0"/>
    <w:rsid w:val="00A80B2F"/>
    <w:rsid w:val="00A81E8A"/>
    <w:rsid w:val="00A82319"/>
    <w:rsid w:val="00A828EE"/>
    <w:rsid w:val="00A82D10"/>
    <w:rsid w:val="00A83C2A"/>
    <w:rsid w:val="00A844A6"/>
    <w:rsid w:val="00A84D2C"/>
    <w:rsid w:val="00A858F8"/>
    <w:rsid w:val="00A86A61"/>
    <w:rsid w:val="00A86F0C"/>
    <w:rsid w:val="00A86F94"/>
    <w:rsid w:val="00A909CD"/>
    <w:rsid w:val="00A91145"/>
    <w:rsid w:val="00A9195A"/>
    <w:rsid w:val="00A91B8C"/>
    <w:rsid w:val="00A91DDD"/>
    <w:rsid w:val="00A91E1F"/>
    <w:rsid w:val="00A91F5C"/>
    <w:rsid w:val="00A93B23"/>
    <w:rsid w:val="00A93B9F"/>
    <w:rsid w:val="00A93E31"/>
    <w:rsid w:val="00A93F44"/>
    <w:rsid w:val="00A959E0"/>
    <w:rsid w:val="00A95AEA"/>
    <w:rsid w:val="00A96037"/>
    <w:rsid w:val="00A967EF"/>
    <w:rsid w:val="00A972FF"/>
    <w:rsid w:val="00A97793"/>
    <w:rsid w:val="00AA0118"/>
    <w:rsid w:val="00AA022A"/>
    <w:rsid w:val="00AA051C"/>
    <w:rsid w:val="00AA0CE0"/>
    <w:rsid w:val="00AA17BA"/>
    <w:rsid w:val="00AA26E9"/>
    <w:rsid w:val="00AA2ED8"/>
    <w:rsid w:val="00AA3A47"/>
    <w:rsid w:val="00AA4B13"/>
    <w:rsid w:val="00AA744A"/>
    <w:rsid w:val="00AA74EE"/>
    <w:rsid w:val="00AA7693"/>
    <w:rsid w:val="00AA7975"/>
    <w:rsid w:val="00AA7B1E"/>
    <w:rsid w:val="00AB206F"/>
    <w:rsid w:val="00AB2139"/>
    <w:rsid w:val="00AB292E"/>
    <w:rsid w:val="00AB39BD"/>
    <w:rsid w:val="00AB4CDE"/>
    <w:rsid w:val="00AB669A"/>
    <w:rsid w:val="00AB6763"/>
    <w:rsid w:val="00AB7311"/>
    <w:rsid w:val="00AB744F"/>
    <w:rsid w:val="00AC07EE"/>
    <w:rsid w:val="00AC0D80"/>
    <w:rsid w:val="00AC28FF"/>
    <w:rsid w:val="00AC334E"/>
    <w:rsid w:val="00AC34A6"/>
    <w:rsid w:val="00AC3908"/>
    <w:rsid w:val="00AC3EEA"/>
    <w:rsid w:val="00AC41D9"/>
    <w:rsid w:val="00AC4B52"/>
    <w:rsid w:val="00AC4C55"/>
    <w:rsid w:val="00AC4CA9"/>
    <w:rsid w:val="00AC53C2"/>
    <w:rsid w:val="00AC5A44"/>
    <w:rsid w:val="00AC62E9"/>
    <w:rsid w:val="00AD0BA8"/>
    <w:rsid w:val="00AD202A"/>
    <w:rsid w:val="00AD26E3"/>
    <w:rsid w:val="00AD2BE5"/>
    <w:rsid w:val="00AD3C1C"/>
    <w:rsid w:val="00AD3E77"/>
    <w:rsid w:val="00AD4A6B"/>
    <w:rsid w:val="00AD5D46"/>
    <w:rsid w:val="00AD6B28"/>
    <w:rsid w:val="00AE04DB"/>
    <w:rsid w:val="00AE19B1"/>
    <w:rsid w:val="00AE26FA"/>
    <w:rsid w:val="00AE3636"/>
    <w:rsid w:val="00AE3B5A"/>
    <w:rsid w:val="00AE4FC6"/>
    <w:rsid w:val="00AE5B69"/>
    <w:rsid w:val="00AE6207"/>
    <w:rsid w:val="00AE73A2"/>
    <w:rsid w:val="00AE78CC"/>
    <w:rsid w:val="00AF1551"/>
    <w:rsid w:val="00AF20F8"/>
    <w:rsid w:val="00AF2C7A"/>
    <w:rsid w:val="00AF3DE3"/>
    <w:rsid w:val="00AF4431"/>
    <w:rsid w:val="00AF4539"/>
    <w:rsid w:val="00AF53FC"/>
    <w:rsid w:val="00AF54D7"/>
    <w:rsid w:val="00AF550A"/>
    <w:rsid w:val="00AF55AE"/>
    <w:rsid w:val="00AF5D6F"/>
    <w:rsid w:val="00AF6104"/>
    <w:rsid w:val="00B00030"/>
    <w:rsid w:val="00B007FF"/>
    <w:rsid w:val="00B00ABF"/>
    <w:rsid w:val="00B01587"/>
    <w:rsid w:val="00B02F36"/>
    <w:rsid w:val="00B04188"/>
    <w:rsid w:val="00B04A15"/>
    <w:rsid w:val="00B05286"/>
    <w:rsid w:val="00B052AC"/>
    <w:rsid w:val="00B0560C"/>
    <w:rsid w:val="00B064FE"/>
    <w:rsid w:val="00B066B2"/>
    <w:rsid w:val="00B06E52"/>
    <w:rsid w:val="00B07513"/>
    <w:rsid w:val="00B10477"/>
    <w:rsid w:val="00B10C80"/>
    <w:rsid w:val="00B1108F"/>
    <w:rsid w:val="00B11303"/>
    <w:rsid w:val="00B119AA"/>
    <w:rsid w:val="00B122AF"/>
    <w:rsid w:val="00B1235A"/>
    <w:rsid w:val="00B12CCE"/>
    <w:rsid w:val="00B12F77"/>
    <w:rsid w:val="00B13455"/>
    <w:rsid w:val="00B137B2"/>
    <w:rsid w:val="00B14C0D"/>
    <w:rsid w:val="00B152CD"/>
    <w:rsid w:val="00B15311"/>
    <w:rsid w:val="00B17267"/>
    <w:rsid w:val="00B20C83"/>
    <w:rsid w:val="00B20E69"/>
    <w:rsid w:val="00B210D7"/>
    <w:rsid w:val="00B21C21"/>
    <w:rsid w:val="00B2201F"/>
    <w:rsid w:val="00B23BFF"/>
    <w:rsid w:val="00B24007"/>
    <w:rsid w:val="00B245DB"/>
    <w:rsid w:val="00B2519A"/>
    <w:rsid w:val="00B30486"/>
    <w:rsid w:val="00B31004"/>
    <w:rsid w:val="00B32894"/>
    <w:rsid w:val="00B34365"/>
    <w:rsid w:val="00B344AC"/>
    <w:rsid w:val="00B34FD0"/>
    <w:rsid w:val="00B359C1"/>
    <w:rsid w:val="00B35CA3"/>
    <w:rsid w:val="00B363BB"/>
    <w:rsid w:val="00B36522"/>
    <w:rsid w:val="00B370C4"/>
    <w:rsid w:val="00B371F7"/>
    <w:rsid w:val="00B375EE"/>
    <w:rsid w:val="00B40117"/>
    <w:rsid w:val="00B41957"/>
    <w:rsid w:val="00B42EDE"/>
    <w:rsid w:val="00B42F31"/>
    <w:rsid w:val="00B43134"/>
    <w:rsid w:val="00B431E3"/>
    <w:rsid w:val="00B43406"/>
    <w:rsid w:val="00B43D5D"/>
    <w:rsid w:val="00B4480E"/>
    <w:rsid w:val="00B44E30"/>
    <w:rsid w:val="00B45054"/>
    <w:rsid w:val="00B46FD3"/>
    <w:rsid w:val="00B4702D"/>
    <w:rsid w:val="00B478A5"/>
    <w:rsid w:val="00B47B15"/>
    <w:rsid w:val="00B502EB"/>
    <w:rsid w:val="00B5066C"/>
    <w:rsid w:val="00B50780"/>
    <w:rsid w:val="00B51169"/>
    <w:rsid w:val="00B51DCB"/>
    <w:rsid w:val="00B51DCE"/>
    <w:rsid w:val="00B52143"/>
    <w:rsid w:val="00B52E48"/>
    <w:rsid w:val="00B53167"/>
    <w:rsid w:val="00B53965"/>
    <w:rsid w:val="00B53ED1"/>
    <w:rsid w:val="00B5435D"/>
    <w:rsid w:val="00B54459"/>
    <w:rsid w:val="00B54584"/>
    <w:rsid w:val="00B545D6"/>
    <w:rsid w:val="00B55875"/>
    <w:rsid w:val="00B55E5C"/>
    <w:rsid w:val="00B563C1"/>
    <w:rsid w:val="00B565FF"/>
    <w:rsid w:val="00B60461"/>
    <w:rsid w:val="00B612DE"/>
    <w:rsid w:val="00B616EC"/>
    <w:rsid w:val="00B61C33"/>
    <w:rsid w:val="00B6202B"/>
    <w:rsid w:val="00B62288"/>
    <w:rsid w:val="00B62825"/>
    <w:rsid w:val="00B6400A"/>
    <w:rsid w:val="00B64442"/>
    <w:rsid w:val="00B64453"/>
    <w:rsid w:val="00B64B60"/>
    <w:rsid w:val="00B64DC3"/>
    <w:rsid w:val="00B65BCF"/>
    <w:rsid w:val="00B65FAD"/>
    <w:rsid w:val="00B664C5"/>
    <w:rsid w:val="00B66841"/>
    <w:rsid w:val="00B669E6"/>
    <w:rsid w:val="00B66DB1"/>
    <w:rsid w:val="00B67217"/>
    <w:rsid w:val="00B71BDD"/>
    <w:rsid w:val="00B73C1F"/>
    <w:rsid w:val="00B74177"/>
    <w:rsid w:val="00B74B04"/>
    <w:rsid w:val="00B74EAA"/>
    <w:rsid w:val="00B75676"/>
    <w:rsid w:val="00B75BF6"/>
    <w:rsid w:val="00B76CAA"/>
    <w:rsid w:val="00B801C0"/>
    <w:rsid w:val="00B811F1"/>
    <w:rsid w:val="00B81679"/>
    <w:rsid w:val="00B81B55"/>
    <w:rsid w:val="00B81FF4"/>
    <w:rsid w:val="00B82732"/>
    <w:rsid w:val="00B8299E"/>
    <w:rsid w:val="00B83100"/>
    <w:rsid w:val="00B83414"/>
    <w:rsid w:val="00B838C6"/>
    <w:rsid w:val="00B83987"/>
    <w:rsid w:val="00B83FE0"/>
    <w:rsid w:val="00B84B5F"/>
    <w:rsid w:val="00B850C0"/>
    <w:rsid w:val="00B871DE"/>
    <w:rsid w:val="00B87646"/>
    <w:rsid w:val="00B87A03"/>
    <w:rsid w:val="00B909BD"/>
    <w:rsid w:val="00B910FA"/>
    <w:rsid w:val="00B914C5"/>
    <w:rsid w:val="00B915C3"/>
    <w:rsid w:val="00B924A9"/>
    <w:rsid w:val="00B92E97"/>
    <w:rsid w:val="00B93003"/>
    <w:rsid w:val="00B9319F"/>
    <w:rsid w:val="00B93510"/>
    <w:rsid w:val="00B93878"/>
    <w:rsid w:val="00B93F7D"/>
    <w:rsid w:val="00B941D6"/>
    <w:rsid w:val="00B9548B"/>
    <w:rsid w:val="00B95AA9"/>
    <w:rsid w:val="00B97258"/>
    <w:rsid w:val="00B97C31"/>
    <w:rsid w:val="00BA07A7"/>
    <w:rsid w:val="00BA087F"/>
    <w:rsid w:val="00BA266A"/>
    <w:rsid w:val="00BA3EEC"/>
    <w:rsid w:val="00BA4532"/>
    <w:rsid w:val="00BA4D38"/>
    <w:rsid w:val="00BA50CD"/>
    <w:rsid w:val="00BA5416"/>
    <w:rsid w:val="00BA56C3"/>
    <w:rsid w:val="00BA65B1"/>
    <w:rsid w:val="00BA66BB"/>
    <w:rsid w:val="00BA66C5"/>
    <w:rsid w:val="00BA7262"/>
    <w:rsid w:val="00BB017E"/>
    <w:rsid w:val="00BB01BF"/>
    <w:rsid w:val="00BB083A"/>
    <w:rsid w:val="00BB087F"/>
    <w:rsid w:val="00BB0F3E"/>
    <w:rsid w:val="00BB11AF"/>
    <w:rsid w:val="00BB12F9"/>
    <w:rsid w:val="00BB19DC"/>
    <w:rsid w:val="00BB1C73"/>
    <w:rsid w:val="00BB3539"/>
    <w:rsid w:val="00BB4141"/>
    <w:rsid w:val="00BB42ED"/>
    <w:rsid w:val="00BB461A"/>
    <w:rsid w:val="00BB4B4C"/>
    <w:rsid w:val="00BB5E09"/>
    <w:rsid w:val="00BB6462"/>
    <w:rsid w:val="00BB665F"/>
    <w:rsid w:val="00BB7434"/>
    <w:rsid w:val="00BC04CF"/>
    <w:rsid w:val="00BC0B0B"/>
    <w:rsid w:val="00BC1657"/>
    <w:rsid w:val="00BC166E"/>
    <w:rsid w:val="00BC1C8A"/>
    <w:rsid w:val="00BC30DB"/>
    <w:rsid w:val="00BC3505"/>
    <w:rsid w:val="00BC39A9"/>
    <w:rsid w:val="00BC4234"/>
    <w:rsid w:val="00BC46BA"/>
    <w:rsid w:val="00BC49E6"/>
    <w:rsid w:val="00BC4F88"/>
    <w:rsid w:val="00BC567F"/>
    <w:rsid w:val="00BC5C51"/>
    <w:rsid w:val="00BC69E0"/>
    <w:rsid w:val="00BC71D7"/>
    <w:rsid w:val="00BC7B3D"/>
    <w:rsid w:val="00BC7B4D"/>
    <w:rsid w:val="00BD0235"/>
    <w:rsid w:val="00BD047E"/>
    <w:rsid w:val="00BD0A81"/>
    <w:rsid w:val="00BD2594"/>
    <w:rsid w:val="00BD2A3E"/>
    <w:rsid w:val="00BD2BCA"/>
    <w:rsid w:val="00BD2FAE"/>
    <w:rsid w:val="00BD315A"/>
    <w:rsid w:val="00BD620E"/>
    <w:rsid w:val="00BD6514"/>
    <w:rsid w:val="00BD76FB"/>
    <w:rsid w:val="00BD7957"/>
    <w:rsid w:val="00BD7B74"/>
    <w:rsid w:val="00BD7F2C"/>
    <w:rsid w:val="00BE0232"/>
    <w:rsid w:val="00BE0A53"/>
    <w:rsid w:val="00BE179E"/>
    <w:rsid w:val="00BE1FE7"/>
    <w:rsid w:val="00BE22F1"/>
    <w:rsid w:val="00BE2FAF"/>
    <w:rsid w:val="00BE319C"/>
    <w:rsid w:val="00BE43E6"/>
    <w:rsid w:val="00BE4479"/>
    <w:rsid w:val="00BE4B87"/>
    <w:rsid w:val="00BE4C8A"/>
    <w:rsid w:val="00BE7637"/>
    <w:rsid w:val="00BE7D0B"/>
    <w:rsid w:val="00BF12AA"/>
    <w:rsid w:val="00BF1733"/>
    <w:rsid w:val="00BF2ED3"/>
    <w:rsid w:val="00BF3894"/>
    <w:rsid w:val="00BF3C8C"/>
    <w:rsid w:val="00BF649A"/>
    <w:rsid w:val="00BF66A4"/>
    <w:rsid w:val="00BF6910"/>
    <w:rsid w:val="00C0286E"/>
    <w:rsid w:val="00C029D4"/>
    <w:rsid w:val="00C02A01"/>
    <w:rsid w:val="00C02B90"/>
    <w:rsid w:val="00C042BF"/>
    <w:rsid w:val="00C04BE6"/>
    <w:rsid w:val="00C075C9"/>
    <w:rsid w:val="00C1071F"/>
    <w:rsid w:val="00C108B4"/>
    <w:rsid w:val="00C117BC"/>
    <w:rsid w:val="00C11D5F"/>
    <w:rsid w:val="00C12536"/>
    <w:rsid w:val="00C1349C"/>
    <w:rsid w:val="00C1365E"/>
    <w:rsid w:val="00C13840"/>
    <w:rsid w:val="00C13945"/>
    <w:rsid w:val="00C13CCE"/>
    <w:rsid w:val="00C144D4"/>
    <w:rsid w:val="00C14A01"/>
    <w:rsid w:val="00C1508A"/>
    <w:rsid w:val="00C153A0"/>
    <w:rsid w:val="00C1650D"/>
    <w:rsid w:val="00C1786C"/>
    <w:rsid w:val="00C2077A"/>
    <w:rsid w:val="00C20998"/>
    <w:rsid w:val="00C20EF2"/>
    <w:rsid w:val="00C21A8E"/>
    <w:rsid w:val="00C21F0E"/>
    <w:rsid w:val="00C224DB"/>
    <w:rsid w:val="00C2258D"/>
    <w:rsid w:val="00C22C4F"/>
    <w:rsid w:val="00C249DC"/>
    <w:rsid w:val="00C24A02"/>
    <w:rsid w:val="00C25218"/>
    <w:rsid w:val="00C27C29"/>
    <w:rsid w:val="00C309AC"/>
    <w:rsid w:val="00C3124F"/>
    <w:rsid w:val="00C33AC4"/>
    <w:rsid w:val="00C340D2"/>
    <w:rsid w:val="00C343BB"/>
    <w:rsid w:val="00C34A1B"/>
    <w:rsid w:val="00C3535B"/>
    <w:rsid w:val="00C35975"/>
    <w:rsid w:val="00C36F7E"/>
    <w:rsid w:val="00C377A5"/>
    <w:rsid w:val="00C40D02"/>
    <w:rsid w:val="00C40F81"/>
    <w:rsid w:val="00C420B6"/>
    <w:rsid w:val="00C42622"/>
    <w:rsid w:val="00C4427F"/>
    <w:rsid w:val="00C448A2"/>
    <w:rsid w:val="00C44AB4"/>
    <w:rsid w:val="00C458D2"/>
    <w:rsid w:val="00C46917"/>
    <w:rsid w:val="00C46B81"/>
    <w:rsid w:val="00C46C2D"/>
    <w:rsid w:val="00C47673"/>
    <w:rsid w:val="00C47F4E"/>
    <w:rsid w:val="00C50C60"/>
    <w:rsid w:val="00C50C8A"/>
    <w:rsid w:val="00C50D45"/>
    <w:rsid w:val="00C51067"/>
    <w:rsid w:val="00C529AE"/>
    <w:rsid w:val="00C530B3"/>
    <w:rsid w:val="00C53A48"/>
    <w:rsid w:val="00C53F2E"/>
    <w:rsid w:val="00C5415C"/>
    <w:rsid w:val="00C560C2"/>
    <w:rsid w:val="00C5658D"/>
    <w:rsid w:val="00C57231"/>
    <w:rsid w:val="00C57BD5"/>
    <w:rsid w:val="00C607B4"/>
    <w:rsid w:val="00C6128F"/>
    <w:rsid w:val="00C614A6"/>
    <w:rsid w:val="00C63006"/>
    <w:rsid w:val="00C63C1F"/>
    <w:rsid w:val="00C63DA3"/>
    <w:rsid w:val="00C63E53"/>
    <w:rsid w:val="00C64E54"/>
    <w:rsid w:val="00C651EA"/>
    <w:rsid w:val="00C653AF"/>
    <w:rsid w:val="00C65468"/>
    <w:rsid w:val="00C65FCF"/>
    <w:rsid w:val="00C66007"/>
    <w:rsid w:val="00C66BBC"/>
    <w:rsid w:val="00C70A15"/>
    <w:rsid w:val="00C70F57"/>
    <w:rsid w:val="00C72454"/>
    <w:rsid w:val="00C7281C"/>
    <w:rsid w:val="00C734E6"/>
    <w:rsid w:val="00C736E3"/>
    <w:rsid w:val="00C74128"/>
    <w:rsid w:val="00C74695"/>
    <w:rsid w:val="00C74B79"/>
    <w:rsid w:val="00C7510F"/>
    <w:rsid w:val="00C75355"/>
    <w:rsid w:val="00C76024"/>
    <w:rsid w:val="00C76222"/>
    <w:rsid w:val="00C779DB"/>
    <w:rsid w:val="00C809DA"/>
    <w:rsid w:val="00C80C57"/>
    <w:rsid w:val="00C8139C"/>
    <w:rsid w:val="00C81735"/>
    <w:rsid w:val="00C829C5"/>
    <w:rsid w:val="00C83070"/>
    <w:rsid w:val="00C835CC"/>
    <w:rsid w:val="00C83653"/>
    <w:rsid w:val="00C8543E"/>
    <w:rsid w:val="00C8718F"/>
    <w:rsid w:val="00C907D5"/>
    <w:rsid w:val="00C919CE"/>
    <w:rsid w:val="00C92799"/>
    <w:rsid w:val="00C929B6"/>
    <w:rsid w:val="00C934CC"/>
    <w:rsid w:val="00C93DD0"/>
    <w:rsid w:val="00C93FD4"/>
    <w:rsid w:val="00C94701"/>
    <w:rsid w:val="00C94CB7"/>
    <w:rsid w:val="00C95216"/>
    <w:rsid w:val="00CA1CC6"/>
    <w:rsid w:val="00CA339C"/>
    <w:rsid w:val="00CA365C"/>
    <w:rsid w:val="00CA49AC"/>
    <w:rsid w:val="00CA5FFB"/>
    <w:rsid w:val="00CA628A"/>
    <w:rsid w:val="00CA7933"/>
    <w:rsid w:val="00CA7F2F"/>
    <w:rsid w:val="00CB27A7"/>
    <w:rsid w:val="00CB27E6"/>
    <w:rsid w:val="00CB4879"/>
    <w:rsid w:val="00CB556F"/>
    <w:rsid w:val="00CB56D3"/>
    <w:rsid w:val="00CB64FA"/>
    <w:rsid w:val="00CC013B"/>
    <w:rsid w:val="00CC0C43"/>
    <w:rsid w:val="00CC0C9B"/>
    <w:rsid w:val="00CC12A5"/>
    <w:rsid w:val="00CC13CA"/>
    <w:rsid w:val="00CC16CC"/>
    <w:rsid w:val="00CC1FAC"/>
    <w:rsid w:val="00CC2149"/>
    <w:rsid w:val="00CC351B"/>
    <w:rsid w:val="00CC4D3C"/>
    <w:rsid w:val="00CC4E01"/>
    <w:rsid w:val="00CC5F55"/>
    <w:rsid w:val="00CC74A4"/>
    <w:rsid w:val="00CD09CD"/>
    <w:rsid w:val="00CD23ED"/>
    <w:rsid w:val="00CD479E"/>
    <w:rsid w:val="00CD4917"/>
    <w:rsid w:val="00CD5646"/>
    <w:rsid w:val="00CD79F4"/>
    <w:rsid w:val="00CD7B18"/>
    <w:rsid w:val="00CD7CD4"/>
    <w:rsid w:val="00CD7E9C"/>
    <w:rsid w:val="00CE0047"/>
    <w:rsid w:val="00CE0252"/>
    <w:rsid w:val="00CE0653"/>
    <w:rsid w:val="00CE06AD"/>
    <w:rsid w:val="00CE2996"/>
    <w:rsid w:val="00CE2E51"/>
    <w:rsid w:val="00CE3020"/>
    <w:rsid w:val="00CE392B"/>
    <w:rsid w:val="00CE408D"/>
    <w:rsid w:val="00CE51DC"/>
    <w:rsid w:val="00CE6B05"/>
    <w:rsid w:val="00CE7191"/>
    <w:rsid w:val="00CE73AD"/>
    <w:rsid w:val="00CE7588"/>
    <w:rsid w:val="00CE7975"/>
    <w:rsid w:val="00CE7B8B"/>
    <w:rsid w:val="00CF08C9"/>
    <w:rsid w:val="00CF1132"/>
    <w:rsid w:val="00CF22B9"/>
    <w:rsid w:val="00CF3754"/>
    <w:rsid w:val="00CF44D6"/>
    <w:rsid w:val="00CF4761"/>
    <w:rsid w:val="00CF5CB1"/>
    <w:rsid w:val="00CF66FC"/>
    <w:rsid w:val="00CF697B"/>
    <w:rsid w:val="00CF7071"/>
    <w:rsid w:val="00D00EB5"/>
    <w:rsid w:val="00D0240D"/>
    <w:rsid w:val="00D0247C"/>
    <w:rsid w:val="00D029DA"/>
    <w:rsid w:val="00D02E8B"/>
    <w:rsid w:val="00D03289"/>
    <w:rsid w:val="00D03705"/>
    <w:rsid w:val="00D038C5"/>
    <w:rsid w:val="00D0484E"/>
    <w:rsid w:val="00D04AE5"/>
    <w:rsid w:val="00D05A53"/>
    <w:rsid w:val="00D05C28"/>
    <w:rsid w:val="00D05C6E"/>
    <w:rsid w:val="00D0600C"/>
    <w:rsid w:val="00D066AA"/>
    <w:rsid w:val="00D06A0B"/>
    <w:rsid w:val="00D06B33"/>
    <w:rsid w:val="00D06E2D"/>
    <w:rsid w:val="00D10835"/>
    <w:rsid w:val="00D1165D"/>
    <w:rsid w:val="00D11906"/>
    <w:rsid w:val="00D11A13"/>
    <w:rsid w:val="00D12552"/>
    <w:rsid w:val="00D12F42"/>
    <w:rsid w:val="00D130E6"/>
    <w:rsid w:val="00D134DB"/>
    <w:rsid w:val="00D13CF6"/>
    <w:rsid w:val="00D14069"/>
    <w:rsid w:val="00D14584"/>
    <w:rsid w:val="00D16E2F"/>
    <w:rsid w:val="00D171AF"/>
    <w:rsid w:val="00D17EE7"/>
    <w:rsid w:val="00D2102F"/>
    <w:rsid w:val="00D21931"/>
    <w:rsid w:val="00D221BA"/>
    <w:rsid w:val="00D22483"/>
    <w:rsid w:val="00D22B0E"/>
    <w:rsid w:val="00D231FE"/>
    <w:rsid w:val="00D23F24"/>
    <w:rsid w:val="00D240FA"/>
    <w:rsid w:val="00D242DA"/>
    <w:rsid w:val="00D24884"/>
    <w:rsid w:val="00D2532D"/>
    <w:rsid w:val="00D25AFD"/>
    <w:rsid w:val="00D263CF"/>
    <w:rsid w:val="00D2711B"/>
    <w:rsid w:val="00D273A2"/>
    <w:rsid w:val="00D31AFE"/>
    <w:rsid w:val="00D31E73"/>
    <w:rsid w:val="00D32448"/>
    <w:rsid w:val="00D32886"/>
    <w:rsid w:val="00D33CD3"/>
    <w:rsid w:val="00D33F84"/>
    <w:rsid w:val="00D341B5"/>
    <w:rsid w:val="00D3507E"/>
    <w:rsid w:val="00D35657"/>
    <w:rsid w:val="00D35949"/>
    <w:rsid w:val="00D35C75"/>
    <w:rsid w:val="00D41272"/>
    <w:rsid w:val="00D4209C"/>
    <w:rsid w:val="00D430BC"/>
    <w:rsid w:val="00D433BC"/>
    <w:rsid w:val="00D4366C"/>
    <w:rsid w:val="00D437CC"/>
    <w:rsid w:val="00D451FE"/>
    <w:rsid w:val="00D456B4"/>
    <w:rsid w:val="00D4580F"/>
    <w:rsid w:val="00D45C58"/>
    <w:rsid w:val="00D47706"/>
    <w:rsid w:val="00D5016D"/>
    <w:rsid w:val="00D502C0"/>
    <w:rsid w:val="00D50678"/>
    <w:rsid w:val="00D5134E"/>
    <w:rsid w:val="00D52343"/>
    <w:rsid w:val="00D524CF"/>
    <w:rsid w:val="00D528AF"/>
    <w:rsid w:val="00D556F8"/>
    <w:rsid w:val="00D564EF"/>
    <w:rsid w:val="00D56D30"/>
    <w:rsid w:val="00D57A0B"/>
    <w:rsid w:val="00D57DCE"/>
    <w:rsid w:val="00D57E7A"/>
    <w:rsid w:val="00D606DD"/>
    <w:rsid w:val="00D60AA9"/>
    <w:rsid w:val="00D612AF"/>
    <w:rsid w:val="00D64FB3"/>
    <w:rsid w:val="00D669D1"/>
    <w:rsid w:val="00D67B12"/>
    <w:rsid w:val="00D70AF4"/>
    <w:rsid w:val="00D70C64"/>
    <w:rsid w:val="00D734EB"/>
    <w:rsid w:val="00D73AB3"/>
    <w:rsid w:val="00D757C9"/>
    <w:rsid w:val="00D76881"/>
    <w:rsid w:val="00D76A95"/>
    <w:rsid w:val="00D76CDB"/>
    <w:rsid w:val="00D77B21"/>
    <w:rsid w:val="00D80910"/>
    <w:rsid w:val="00D80C77"/>
    <w:rsid w:val="00D81D7F"/>
    <w:rsid w:val="00D81ECE"/>
    <w:rsid w:val="00D833BE"/>
    <w:rsid w:val="00D83AF7"/>
    <w:rsid w:val="00D841FE"/>
    <w:rsid w:val="00D845B5"/>
    <w:rsid w:val="00D85641"/>
    <w:rsid w:val="00D859B9"/>
    <w:rsid w:val="00D863AA"/>
    <w:rsid w:val="00D867F2"/>
    <w:rsid w:val="00D9023D"/>
    <w:rsid w:val="00D902E3"/>
    <w:rsid w:val="00D903FC"/>
    <w:rsid w:val="00D90574"/>
    <w:rsid w:val="00D9097E"/>
    <w:rsid w:val="00D90E91"/>
    <w:rsid w:val="00D9147F"/>
    <w:rsid w:val="00D91564"/>
    <w:rsid w:val="00D91E59"/>
    <w:rsid w:val="00D93415"/>
    <w:rsid w:val="00D9343E"/>
    <w:rsid w:val="00D938DF"/>
    <w:rsid w:val="00D93B90"/>
    <w:rsid w:val="00D93C2C"/>
    <w:rsid w:val="00D95B18"/>
    <w:rsid w:val="00D960FA"/>
    <w:rsid w:val="00D96275"/>
    <w:rsid w:val="00D966FA"/>
    <w:rsid w:val="00D96AEE"/>
    <w:rsid w:val="00D979CE"/>
    <w:rsid w:val="00DA0063"/>
    <w:rsid w:val="00DA0978"/>
    <w:rsid w:val="00DA2C62"/>
    <w:rsid w:val="00DA33FE"/>
    <w:rsid w:val="00DA3D07"/>
    <w:rsid w:val="00DA4362"/>
    <w:rsid w:val="00DA43FB"/>
    <w:rsid w:val="00DA45DE"/>
    <w:rsid w:val="00DA52E5"/>
    <w:rsid w:val="00DA67E4"/>
    <w:rsid w:val="00DA7630"/>
    <w:rsid w:val="00DA7BA9"/>
    <w:rsid w:val="00DB0187"/>
    <w:rsid w:val="00DB0385"/>
    <w:rsid w:val="00DB0D0F"/>
    <w:rsid w:val="00DB0FC5"/>
    <w:rsid w:val="00DB10B5"/>
    <w:rsid w:val="00DB140B"/>
    <w:rsid w:val="00DB1962"/>
    <w:rsid w:val="00DB1ACD"/>
    <w:rsid w:val="00DB1AF9"/>
    <w:rsid w:val="00DB1B80"/>
    <w:rsid w:val="00DB23A6"/>
    <w:rsid w:val="00DB2401"/>
    <w:rsid w:val="00DB24A7"/>
    <w:rsid w:val="00DB30C9"/>
    <w:rsid w:val="00DB3206"/>
    <w:rsid w:val="00DB3A63"/>
    <w:rsid w:val="00DB3D9D"/>
    <w:rsid w:val="00DB4773"/>
    <w:rsid w:val="00DB553B"/>
    <w:rsid w:val="00DB565C"/>
    <w:rsid w:val="00DB58FA"/>
    <w:rsid w:val="00DB5E12"/>
    <w:rsid w:val="00DB6243"/>
    <w:rsid w:val="00DC0B8B"/>
    <w:rsid w:val="00DC0BFC"/>
    <w:rsid w:val="00DC0FC5"/>
    <w:rsid w:val="00DC3A06"/>
    <w:rsid w:val="00DC3E2A"/>
    <w:rsid w:val="00DC3F4B"/>
    <w:rsid w:val="00DC4671"/>
    <w:rsid w:val="00DC46F1"/>
    <w:rsid w:val="00DC4A69"/>
    <w:rsid w:val="00DC5B6B"/>
    <w:rsid w:val="00DC6272"/>
    <w:rsid w:val="00DC6608"/>
    <w:rsid w:val="00DD09FE"/>
    <w:rsid w:val="00DD0E09"/>
    <w:rsid w:val="00DD2D2C"/>
    <w:rsid w:val="00DD3ABA"/>
    <w:rsid w:val="00DD47A6"/>
    <w:rsid w:val="00DD6B8C"/>
    <w:rsid w:val="00DD7EB6"/>
    <w:rsid w:val="00DE06DE"/>
    <w:rsid w:val="00DE11AB"/>
    <w:rsid w:val="00DE11EA"/>
    <w:rsid w:val="00DE1225"/>
    <w:rsid w:val="00DE144C"/>
    <w:rsid w:val="00DE291B"/>
    <w:rsid w:val="00DE3C66"/>
    <w:rsid w:val="00DE47F9"/>
    <w:rsid w:val="00DE5AD1"/>
    <w:rsid w:val="00DE5CFF"/>
    <w:rsid w:val="00DE60D7"/>
    <w:rsid w:val="00DE610D"/>
    <w:rsid w:val="00DE627C"/>
    <w:rsid w:val="00DE656D"/>
    <w:rsid w:val="00DE722E"/>
    <w:rsid w:val="00DE78B8"/>
    <w:rsid w:val="00DE79A3"/>
    <w:rsid w:val="00DF1494"/>
    <w:rsid w:val="00DF1B7F"/>
    <w:rsid w:val="00DF1DD4"/>
    <w:rsid w:val="00DF2894"/>
    <w:rsid w:val="00DF3595"/>
    <w:rsid w:val="00DF4026"/>
    <w:rsid w:val="00DF41EE"/>
    <w:rsid w:val="00DF44CD"/>
    <w:rsid w:val="00DF528C"/>
    <w:rsid w:val="00DF62A3"/>
    <w:rsid w:val="00DF6345"/>
    <w:rsid w:val="00DF689C"/>
    <w:rsid w:val="00DF6EB5"/>
    <w:rsid w:val="00DF7060"/>
    <w:rsid w:val="00DF7258"/>
    <w:rsid w:val="00DF7895"/>
    <w:rsid w:val="00DF79CD"/>
    <w:rsid w:val="00DF7FEE"/>
    <w:rsid w:val="00E002B5"/>
    <w:rsid w:val="00E01A44"/>
    <w:rsid w:val="00E01AFF"/>
    <w:rsid w:val="00E01CF8"/>
    <w:rsid w:val="00E02700"/>
    <w:rsid w:val="00E03927"/>
    <w:rsid w:val="00E05016"/>
    <w:rsid w:val="00E05BCF"/>
    <w:rsid w:val="00E0672D"/>
    <w:rsid w:val="00E107B9"/>
    <w:rsid w:val="00E1125D"/>
    <w:rsid w:val="00E11268"/>
    <w:rsid w:val="00E11383"/>
    <w:rsid w:val="00E11585"/>
    <w:rsid w:val="00E12036"/>
    <w:rsid w:val="00E12750"/>
    <w:rsid w:val="00E13680"/>
    <w:rsid w:val="00E13C66"/>
    <w:rsid w:val="00E140CE"/>
    <w:rsid w:val="00E14852"/>
    <w:rsid w:val="00E14984"/>
    <w:rsid w:val="00E14994"/>
    <w:rsid w:val="00E14C8A"/>
    <w:rsid w:val="00E15F4E"/>
    <w:rsid w:val="00E16E9B"/>
    <w:rsid w:val="00E219C7"/>
    <w:rsid w:val="00E21A14"/>
    <w:rsid w:val="00E226E1"/>
    <w:rsid w:val="00E2318D"/>
    <w:rsid w:val="00E2361E"/>
    <w:rsid w:val="00E24A14"/>
    <w:rsid w:val="00E25E58"/>
    <w:rsid w:val="00E27317"/>
    <w:rsid w:val="00E27AA3"/>
    <w:rsid w:val="00E30AD9"/>
    <w:rsid w:val="00E30DC5"/>
    <w:rsid w:val="00E3170A"/>
    <w:rsid w:val="00E325ED"/>
    <w:rsid w:val="00E327FC"/>
    <w:rsid w:val="00E32F0D"/>
    <w:rsid w:val="00E33C70"/>
    <w:rsid w:val="00E34A1D"/>
    <w:rsid w:val="00E34F5B"/>
    <w:rsid w:val="00E3538B"/>
    <w:rsid w:val="00E356E0"/>
    <w:rsid w:val="00E36ECE"/>
    <w:rsid w:val="00E36F65"/>
    <w:rsid w:val="00E370D6"/>
    <w:rsid w:val="00E37F61"/>
    <w:rsid w:val="00E40AD8"/>
    <w:rsid w:val="00E40BB4"/>
    <w:rsid w:val="00E40E45"/>
    <w:rsid w:val="00E4167D"/>
    <w:rsid w:val="00E423AB"/>
    <w:rsid w:val="00E4384F"/>
    <w:rsid w:val="00E43DA1"/>
    <w:rsid w:val="00E445CE"/>
    <w:rsid w:val="00E44F3E"/>
    <w:rsid w:val="00E458F7"/>
    <w:rsid w:val="00E462DD"/>
    <w:rsid w:val="00E46327"/>
    <w:rsid w:val="00E463B6"/>
    <w:rsid w:val="00E50DD2"/>
    <w:rsid w:val="00E528DF"/>
    <w:rsid w:val="00E532ED"/>
    <w:rsid w:val="00E53FE3"/>
    <w:rsid w:val="00E54AA6"/>
    <w:rsid w:val="00E554E7"/>
    <w:rsid w:val="00E55CD8"/>
    <w:rsid w:val="00E56EFC"/>
    <w:rsid w:val="00E57BF7"/>
    <w:rsid w:val="00E57FB7"/>
    <w:rsid w:val="00E6009E"/>
    <w:rsid w:val="00E60CF4"/>
    <w:rsid w:val="00E61F01"/>
    <w:rsid w:val="00E63468"/>
    <w:rsid w:val="00E63E58"/>
    <w:rsid w:val="00E647DF"/>
    <w:rsid w:val="00E654ED"/>
    <w:rsid w:val="00E6594D"/>
    <w:rsid w:val="00E65B4C"/>
    <w:rsid w:val="00E66913"/>
    <w:rsid w:val="00E66E0C"/>
    <w:rsid w:val="00E70BD2"/>
    <w:rsid w:val="00E72117"/>
    <w:rsid w:val="00E727E7"/>
    <w:rsid w:val="00E73CE6"/>
    <w:rsid w:val="00E73E5A"/>
    <w:rsid w:val="00E7412A"/>
    <w:rsid w:val="00E763A1"/>
    <w:rsid w:val="00E76DE4"/>
    <w:rsid w:val="00E7775D"/>
    <w:rsid w:val="00E813A4"/>
    <w:rsid w:val="00E821A9"/>
    <w:rsid w:val="00E82739"/>
    <w:rsid w:val="00E8306D"/>
    <w:rsid w:val="00E83534"/>
    <w:rsid w:val="00E8429A"/>
    <w:rsid w:val="00E84632"/>
    <w:rsid w:val="00E84D06"/>
    <w:rsid w:val="00E84F3B"/>
    <w:rsid w:val="00E8574F"/>
    <w:rsid w:val="00E85CAE"/>
    <w:rsid w:val="00E861FB"/>
    <w:rsid w:val="00E8651C"/>
    <w:rsid w:val="00E86EDD"/>
    <w:rsid w:val="00E86F53"/>
    <w:rsid w:val="00E90A95"/>
    <w:rsid w:val="00E90FD0"/>
    <w:rsid w:val="00E91015"/>
    <w:rsid w:val="00E91EAF"/>
    <w:rsid w:val="00E91F63"/>
    <w:rsid w:val="00E920ED"/>
    <w:rsid w:val="00E9282C"/>
    <w:rsid w:val="00E929EE"/>
    <w:rsid w:val="00E93B36"/>
    <w:rsid w:val="00E93C30"/>
    <w:rsid w:val="00E94C00"/>
    <w:rsid w:val="00E9502C"/>
    <w:rsid w:val="00E9620F"/>
    <w:rsid w:val="00E96263"/>
    <w:rsid w:val="00E965F2"/>
    <w:rsid w:val="00E9668C"/>
    <w:rsid w:val="00E96A24"/>
    <w:rsid w:val="00E96F63"/>
    <w:rsid w:val="00E97432"/>
    <w:rsid w:val="00EA0EEB"/>
    <w:rsid w:val="00EA1341"/>
    <w:rsid w:val="00EA17AF"/>
    <w:rsid w:val="00EA1ABE"/>
    <w:rsid w:val="00EA4024"/>
    <w:rsid w:val="00EA77B1"/>
    <w:rsid w:val="00EA790B"/>
    <w:rsid w:val="00EB3389"/>
    <w:rsid w:val="00EB4789"/>
    <w:rsid w:val="00EB48E5"/>
    <w:rsid w:val="00EB516D"/>
    <w:rsid w:val="00EB5DF2"/>
    <w:rsid w:val="00EB5E94"/>
    <w:rsid w:val="00EB6A21"/>
    <w:rsid w:val="00EB70F8"/>
    <w:rsid w:val="00EB74F4"/>
    <w:rsid w:val="00EB7749"/>
    <w:rsid w:val="00EB7875"/>
    <w:rsid w:val="00EC01BC"/>
    <w:rsid w:val="00EC1D3E"/>
    <w:rsid w:val="00EC1F9C"/>
    <w:rsid w:val="00EC242A"/>
    <w:rsid w:val="00EC27E4"/>
    <w:rsid w:val="00EC3DBA"/>
    <w:rsid w:val="00EC4E70"/>
    <w:rsid w:val="00EC6A2E"/>
    <w:rsid w:val="00EC76B7"/>
    <w:rsid w:val="00EC7A48"/>
    <w:rsid w:val="00ED0530"/>
    <w:rsid w:val="00ED1225"/>
    <w:rsid w:val="00ED1F9C"/>
    <w:rsid w:val="00ED2CE7"/>
    <w:rsid w:val="00ED315A"/>
    <w:rsid w:val="00ED41DA"/>
    <w:rsid w:val="00ED4688"/>
    <w:rsid w:val="00ED52EF"/>
    <w:rsid w:val="00ED5878"/>
    <w:rsid w:val="00ED6A7A"/>
    <w:rsid w:val="00ED707D"/>
    <w:rsid w:val="00ED7560"/>
    <w:rsid w:val="00ED7A8F"/>
    <w:rsid w:val="00EE03D0"/>
    <w:rsid w:val="00EE051B"/>
    <w:rsid w:val="00EE09A4"/>
    <w:rsid w:val="00EE1099"/>
    <w:rsid w:val="00EE1CAF"/>
    <w:rsid w:val="00EE248C"/>
    <w:rsid w:val="00EE27F3"/>
    <w:rsid w:val="00EE31A1"/>
    <w:rsid w:val="00EE4184"/>
    <w:rsid w:val="00EE42B9"/>
    <w:rsid w:val="00EE43DC"/>
    <w:rsid w:val="00EE4CC3"/>
    <w:rsid w:val="00EE6217"/>
    <w:rsid w:val="00EE6693"/>
    <w:rsid w:val="00EE6908"/>
    <w:rsid w:val="00EE780B"/>
    <w:rsid w:val="00EF0FB8"/>
    <w:rsid w:val="00EF1738"/>
    <w:rsid w:val="00EF2916"/>
    <w:rsid w:val="00EF30CB"/>
    <w:rsid w:val="00EF3194"/>
    <w:rsid w:val="00EF31E8"/>
    <w:rsid w:val="00EF4109"/>
    <w:rsid w:val="00EF48BE"/>
    <w:rsid w:val="00EF545B"/>
    <w:rsid w:val="00EF57FE"/>
    <w:rsid w:val="00EF6248"/>
    <w:rsid w:val="00EF6D4A"/>
    <w:rsid w:val="00EF74AB"/>
    <w:rsid w:val="00EF7A5B"/>
    <w:rsid w:val="00F000AD"/>
    <w:rsid w:val="00F00867"/>
    <w:rsid w:val="00F00F11"/>
    <w:rsid w:val="00F0198D"/>
    <w:rsid w:val="00F01C8D"/>
    <w:rsid w:val="00F0261A"/>
    <w:rsid w:val="00F034E1"/>
    <w:rsid w:val="00F0562B"/>
    <w:rsid w:val="00F06034"/>
    <w:rsid w:val="00F06643"/>
    <w:rsid w:val="00F073C3"/>
    <w:rsid w:val="00F073E0"/>
    <w:rsid w:val="00F0767A"/>
    <w:rsid w:val="00F077E5"/>
    <w:rsid w:val="00F0791A"/>
    <w:rsid w:val="00F07FB6"/>
    <w:rsid w:val="00F10584"/>
    <w:rsid w:val="00F119DD"/>
    <w:rsid w:val="00F12B55"/>
    <w:rsid w:val="00F12DE0"/>
    <w:rsid w:val="00F14435"/>
    <w:rsid w:val="00F162CA"/>
    <w:rsid w:val="00F1670D"/>
    <w:rsid w:val="00F167E4"/>
    <w:rsid w:val="00F21288"/>
    <w:rsid w:val="00F21441"/>
    <w:rsid w:val="00F219C3"/>
    <w:rsid w:val="00F21F5D"/>
    <w:rsid w:val="00F23BD9"/>
    <w:rsid w:val="00F2403E"/>
    <w:rsid w:val="00F2430A"/>
    <w:rsid w:val="00F24390"/>
    <w:rsid w:val="00F249F4"/>
    <w:rsid w:val="00F24CD6"/>
    <w:rsid w:val="00F24D44"/>
    <w:rsid w:val="00F24D5B"/>
    <w:rsid w:val="00F24D64"/>
    <w:rsid w:val="00F30317"/>
    <w:rsid w:val="00F30F6F"/>
    <w:rsid w:val="00F31169"/>
    <w:rsid w:val="00F3262F"/>
    <w:rsid w:val="00F32D67"/>
    <w:rsid w:val="00F33482"/>
    <w:rsid w:val="00F3378A"/>
    <w:rsid w:val="00F36857"/>
    <w:rsid w:val="00F36CD2"/>
    <w:rsid w:val="00F376F0"/>
    <w:rsid w:val="00F3773C"/>
    <w:rsid w:val="00F37EA7"/>
    <w:rsid w:val="00F40442"/>
    <w:rsid w:val="00F40C06"/>
    <w:rsid w:val="00F410FE"/>
    <w:rsid w:val="00F43014"/>
    <w:rsid w:val="00F44DB4"/>
    <w:rsid w:val="00F44F38"/>
    <w:rsid w:val="00F45122"/>
    <w:rsid w:val="00F4779D"/>
    <w:rsid w:val="00F47F26"/>
    <w:rsid w:val="00F50047"/>
    <w:rsid w:val="00F50163"/>
    <w:rsid w:val="00F5023E"/>
    <w:rsid w:val="00F50605"/>
    <w:rsid w:val="00F52174"/>
    <w:rsid w:val="00F52853"/>
    <w:rsid w:val="00F52A03"/>
    <w:rsid w:val="00F53BAF"/>
    <w:rsid w:val="00F542C5"/>
    <w:rsid w:val="00F54849"/>
    <w:rsid w:val="00F5515F"/>
    <w:rsid w:val="00F554E9"/>
    <w:rsid w:val="00F55BF8"/>
    <w:rsid w:val="00F5635A"/>
    <w:rsid w:val="00F5752F"/>
    <w:rsid w:val="00F603D1"/>
    <w:rsid w:val="00F60EDF"/>
    <w:rsid w:val="00F60F4B"/>
    <w:rsid w:val="00F60F62"/>
    <w:rsid w:val="00F6203D"/>
    <w:rsid w:val="00F6215B"/>
    <w:rsid w:val="00F62CB7"/>
    <w:rsid w:val="00F63066"/>
    <w:rsid w:val="00F6351E"/>
    <w:rsid w:val="00F662C3"/>
    <w:rsid w:val="00F6686E"/>
    <w:rsid w:val="00F671EF"/>
    <w:rsid w:val="00F67F53"/>
    <w:rsid w:val="00F72CB1"/>
    <w:rsid w:val="00F731D8"/>
    <w:rsid w:val="00F73993"/>
    <w:rsid w:val="00F741BF"/>
    <w:rsid w:val="00F74762"/>
    <w:rsid w:val="00F74EF3"/>
    <w:rsid w:val="00F74F88"/>
    <w:rsid w:val="00F755CA"/>
    <w:rsid w:val="00F762E0"/>
    <w:rsid w:val="00F77454"/>
    <w:rsid w:val="00F7795E"/>
    <w:rsid w:val="00F77974"/>
    <w:rsid w:val="00F8095D"/>
    <w:rsid w:val="00F80CC3"/>
    <w:rsid w:val="00F81CC7"/>
    <w:rsid w:val="00F8206A"/>
    <w:rsid w:val="00F829D7"/>
    <w:rsid w:val="00F8379B"/>
    <w:rsid w:val="00F840F5"/>
    <w:rsid w:val="00F8496B"/>
    <w:rsid w:val="00F85221"/>
    <w:rsid w:val="00F85941"/>
    <w:rsid w:val="00F8613F"/>
    <w:rsid w:val="00F86591"/>
    <w:rsid w:val="00F86733"/>
    <w:rsid w:val="00F86E40"/>
    <w:rsid w:val="00F86FF6"/>
    <w:rsid w:val="00F878A3"/>
    <w:rsid w:val="00F91632"/>
    <w:rsid w:val="00F9192C"/>
    <w:rsid w:val="00F91FA9"/>
    <w:rsid w:val="00F91FAE"/>
    <w:rsid w:val="00F924AD"/>
    <w:rsid w:val="00F924E8"/>
    <w:rsid w:val="00F938B1"/>
    <w:rsid w:val="00F93AA6"/>
    <w:rsid w:val="00F9492B"/>
    <w:rsid w:val="00F9579E"/>
    <w:rsid w:val="00F957EB"/>
    <w:rsid w:val="00F95C77"/>
    <w:rsid w:val="00F96729"/>
    <w:rsid w:val="00F96821"/>
    <w:rsid w:val="00F96DB8"/>
    <w:rsid w:val="00F975D9"/>
    <w:rsid w:val="00FA13EB"/>
    <w:rsid w:val="00FA14A1"/>
    <w:rsid w:val="00FA14C9"/>
    <w:rsid w:val="00FA209D"/>
    <w:rsid w:val="00FA3C76"/>
    <w:rsid w:val="00FA4505"/>
    <w:rsid w:val="00FA547D"/>
    <w:rsid w:val="00FA66B1"/>
    <w:rsid w:val="00FA725E"/>
    <w:rsid w:val="00FA7DA1"/>
    <w:rsid w:val="00FB2058"/>
    <w:rsid w:val="00FB39CF"/>
    <w:rsid w:val="00FB46AB"/>
    <w:rsid w:val="00FB5043"/>
    <w:rsid w:val="00FB56CA"/>
    <w:rsid w:val="00FB5AF7"/>
    <w:rsid w:val="00FB5C0F"/>
    <w:rsid w:val="00FB607F"/>
    <w:rsid w:val="00FB60C6"/>
    <w:rsid w:val="00FB67CF"/>
    <w:rsid w:val="00FB6938"/>
    <w:rsid w:val="00FB72C3"/>
    <w:rsid w:val="00FC0962"/>
    <w:rsid w:val="00FC112B"/>
    <w:rsid w:val="00FC21D7"/>
    <w:rsid w:val="00FC21F2"/>
    <w:rsid w:val="00FC2C3A"/>
    <w:rsid w:val="00FC318A"/>
    <w:rsid w:val="00FC3C61"/>
    <w:rsid w:val="00FC46DD"/>
    <w:rsid w:val="00FC4750"/>
    <w:rsid w:val="00FC4D2B"/>
    <w:rsid w:val="00FC4FA2"/>
    <w:rsid w:val="00FC5413"/>
    <w:rsid w:val="00FC7772"/>
    <w:rsid w:val="00FC77D6"/>
    <w:rsid w:val="00FD062E"/>
    <w:rsid w:val="00FD0DAE"/>
    <w:rsid w:val="00FD18FC"/>
    <w:rsid w:val="00FD1A20"/>
    <w:rsid w:val="00FD2189"/>
    <w:rsid w:val="00FD2637"/>
    <w:rsid w:val="00FD311D"/>
    <w:rsid w:val="00FD3BE0"/>
    <w:rsid w:val="00FD41DF"/>
    <w:rsid w:val="00FD474A"/>
    <w:rsid w:val="00FD58D2"/>
    <w:rsid w:val="00FD5E2B"/>
    <w:rsid w:val="00FD6058"/>
    <w:rsid w:val="00FD60C6"/>
    <w:rsid w:val="00FD72F0"/>
    <w:rsid w:val="00FD7573"/>
    <w:rsid w:val="00FD7833"/>
    <w:rsid w:val="00FD7845"/>
    <w:rsid w:val="00FE17DC"/>
    <w:rsid w:val="00FE1E76"/>
    <w:rsid w:val="00FE28CD"/>
    <w:rsid w:val="00FE2FBC"/>
    <w:rsid w:val="00FE3539"/>
    <w:rsid w:val="00FE3C35"/>
    <w:rsid w:val="00FE3C54"/>
    <w:rsid w:val="00FE48DB"/>
    <w:rsid w:val="00FE4EB5"/>
    <w:rsid w:val="00FE4FF2"/>
    <w:rsid w:val="00FE55B0"/>
    <w:rsid w:val="00FE5C16"/>
    <w:rsid w:val="00FE5E25"/>
    <w:rsid w:val="00FE5E3D"/>
    <w:rsid w:val="00FE5EE0"/>
    <w:rsid w:val="00FE5F3A"/>
    <w:rsid w:val="00FE6514"/>
    <w:rsid w:val="00FE660E"/>
    <w:rsid w:val="00FE6802"/>
    <w:rsid w:val="00FE6F97"/>
    <w:rsid w:val="00FF1137"/>
    <w:rsid w:val="00FF3258"/>
    <w:rsid w:val="00FF396B"/>
    <w:rsid w:val="00FF4004"/>
    <w:rsid w:val="00FF45E9"/>
    <w:rsid w:val="00FF4747"/>
    <w:rsid w:val="00FF4814"/>
    <w:rsid w:val="00FF5A88"/>
    <w:rsid w:val="00FF5F64"/>
    <w:rsid w:val="00FF6184"/>
    <w:rsid w:val="00FF65FB"/>
    <w:rsid w:val="00FF67E3"/>
    <w:rsid w:val="00FF6E0A"/>
    <w:rsid w:val="00FF797C"/>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1D8B9"/>
  <w15:chartTrackingRefBased/>
  <w15:docId w15:val="{C9A05A91-192B-4D34-B26F-C7A7532D0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B03"/>
    <w:rPr>
      <w:lang w:val="ro-RO"/>
    </w:rPr>
  </w:style>
  <w:style w:type="paragraph" w:styleId="1">
    <w:name w:val="heading 1"/>
    <w:basedOn w:val="a"/>
    <w:next w:val="a"/>
    <w:link w:val="10"/>
    <w:uiPriority w:val="9"/>
    <w:qFormat/>
    <w:rsid w:val="006C4A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C2F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C14A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Char, Char,Знак1, Знак1, Знак,Знак,single space,footnote text,FOOTNOTES,fn,Footnote Text Char1,Footnote Text Char2 Char,Footnote Text Char1 Char Char,Footnote Text Char2 Char Char Char,Footnote Text Char1 Char Char Char Char, Cha,ft,A,Cha"/>
    <w:basedOn w:val="a"/>
    <w:link w:val="a4"/>
    <w:uiPriority w:val="99"/>
    <w:unhideWhenUsed/>
    <w:qFormat/>
    <w:rsid w:val="00734640"/>
    <w:pPr>
      <w:spacing w:after="0" w:line="240" w:lineRule="auto"/>
    </w:pPr>
    <w:rPr>
      <w:sz w:val="20"/>
      <w:szCs w:val="20"/>
      <w:lang w:val="en-US"/>
    </w:rPr>
  </w:style>
  <w:style w:type="character" w:customStyle="1" w:styleId="a4">
    <w:name w:val="Текст сноски Знак"/>
    <w:aliases w:val="Char Знак, Char Знак,Знак1 Знак, Знак1 Знак, Знак Знак,Знак Знак,single space Знак,footnote text Знак,FOOTNOTES Знак,fn Знак,Footnote Text Char1 Знак,Footnote Text Char2 Char Знак,Footnote Text Char1 Char Char Знак, Cha Знак,ft Знак"/>
    <w:basedOn w:val="a0"/>
    <w:link w:val="a3"/>
    <w:uiPriority w:val="99"/>
    <w:rsid w:val="00734640"/>
    <w:rPr>
      <w:sz w:val="20"/>
      <w:szCs w:val="20"/>
    </w:rPr>
  </w:style>
  <w:style w:type="character" w:styleId="a5">
    <w:name w:val="footnote reference"/>
    <w:aliases w:val="ftref,Times 10 Point,Exposant 3 Point,Footnote symbol,Footnote reference number,EN Footnote Reference,note TESI,16 Point,Superscript 6 Point,BVI fnr,Footnote Text Char2,Char Char1,FOOTNOTES Char1,fn Char1,single space Char1,ft Char1"/>
    <w:basedOn w:val="a0"/>
    <w:link w:val="FNRefeCharChar"/>
    <w:uiPriority w:val="99"/>
    <w:unhideWhenUsed/>
    <w:qFormat/>
    <w:rsid w:val="00734640"/>
    <w:rPr>
      <w:vertAlign w:val="superscript"/>
    </w:rPr>
  </w:style>
  <w:style w:type="paragraph" w:styleId="a6">
    <w:name w:val="header"/>
    <w:basedOn w:val="a"/>
    <w:link w:val="a7"/>
    <w:uiPriority w:val="99"/>
    <w:unhideWhenUsed/>
    <w:rsid w:val="009C0FCC"/>
    <w:pPr>
      <w:tabs>
        <w:tab w:val="center" w:pos="4844"/>
        <w:tab w:val="right" w:pos="9689"/>
      </w:tabs>
      <w:spacing w:after="0" w:line="240" w:lineRule="auto"/>
    </w:pPr>
  </w:style>
  <w:style w:type="character" w:customStyle="1" w:styleId="a7">
    <w:name w:val="Верхний колонтитул Знак"/>
    <w:basedOn w:val="a0"/>
    <w:link w:val="a6"/>
    <w:uiPriority w:val="99"/>
    <w:rsid w:val="009C0FCC"/>
    <w:rPr>
      <w:lang w:val="ro-RO"/>
    </w:rPr>
  </w:style>
  <w:style w:type="paragraph" w:styleId="a8">
    <w:name w:val="footer"/>
    <w:basedOn w:val="a"/>
    <w:link w:val="a9"/>
    <w:uiPriority w:val="99"/>
    <w:unhideWhenUsed/>
    <w:rsid w:val="009C0FCC"/>
    <w:pPr>
      <w:tabs>
        <w:tab w:val="center" w:pos="4844"/>
        <w:tab w:val="right" w:pos="9689"/>
      </w:tabs>
      <w:spacing w:after="0" w:line="240" w:lineRule="auto"/>
    </w:pPr>
  </w:style>
  <w:style w:type="character" w:customStyle="1" w:styleId="a9">
    <w:name w:val="Нижний колонтитул Знак"/>
    <w:basedOn w:val="a0"/>
    <w:link w:val="a8"/>
    <w:uiPriority w:val="99"/>
    <w:rsid w:val="009C0FCC"/>
    <w:rPr>
      <w:lang w:val="ro-RO"/>
    </w:rPr>
  </w:style>
  <w:style w:type="table" w:styleId="aa">
    <w:name w:val="Table Grid"/>
    <w:basedOn w:val="a1"/>
    <w:uiPriority w:val="39"/>
    <w:rsid w:val="00F212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strikethrough,Scriptoria bullet points,List Paragraph 1,Абзац списка1,Bullets,References,Liste 1,List Paragraph nowy,Numbered List Paragraph,List Paragraph (numbered (a)),Medium Grid 1 - Accent 21,Paragraphe de liste2,Paragraphe de liste1"/>
    <w:basedOn w:val="a"/>
    <w:link w:val="ac"/>
    <w:uiPriority w:val="34"/>
    <w:qFormat/>
    <w:rsid w:val="00350A65"/>
    <w:pPr>
      <w:ind w:left="720"/>
      <w:contextualSpacing/>
    </w:pPr>
  </w:style>
  <w:style w:type="paragraph" w:customStyle="1" w:styleId="Sub-Para4underX">
    <w:name w:val="Sub-Para 4 under X."/>
    <w:basedOn w:val="a"/>
    <w:rsid w:val="00406FEA"/>
    <w:pPr>
      <w:tabs>
        <w:tab w:val="num" w:pos="2160"/>
      </w:tabs>
      <w:spacing w:after="240" w:line="240" w:lineRule="auto"/>
      <w:ind w:left="1800" w:hanging="360"/>
      <w:outlineLvl w:val="5"/>
    </w:pPr>
    <w:rPr>
      <w:rFonts w:ascii="Times New Roman" w:eastAsia="Times New Roman" w:hAnsi="Times New Roman" w:cs="Times New Roman"/>
      <w:sz w:val="24"/>
      <w:szCs w:val="24"/>
    </w:rPr>
  </w:style>
  <w:style w:type="paragraph" w:styleId="21">
    <w:name w:val="toc 2"/>
    <w:basedOn w:val="a"/>
    <w:next w:val="a"/>
    <w:autoRedefine/>
    <w:uiPriority w:val="39"/>
    <w:unhideWhenUsed/>
    <w:rsid w:val="00C76222"/>
    <w:pPr>
      <w:tabs>
        <w:tab w:val="left" w:pos="567"/>
        <w:tab w:val="left" w:pos="8364"/>
        <w:tab w:val="right" w:leader="dot" w:pos="8640"/>
      </w:tabs>
      <w:spacing w:after="0" w:line="240" w:lineRule="auto"/>
      <w:ind w:left="240" w:right="1324"/>
      <w:jc w:val="both"/>
    </w:pPr>
    <w:rPr>
      <w:rFonts w:ascii="Times New Roman" w:eastAsia="SimSun" w:hAnsi="Times New Roman" w:cs="Times New Roman"/>
      <w:sz w:val="20"/>
      <w:szCs w:val="20"/>
      <w:lang w:eastAsia="zh-CN"/>
    </w:rPr>
  </w:style>
  <w:style w:type="table" w:customStyle="1" w:styleId="TableGrid1">
    <w:name w:val="Table Grid1"/>
    <w:basedOn w:val="a1"/>
    <w:next w:val="aa"/>
    <w:uiPriority w:val="39"/>
    <w:rsid w:val="003610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B46FD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1">
    <w:name w:val="Grid Table 1 Light"/>
    <w:basedOn w:val="a1"/>
    <w:uiPriority w:val="46"/>
    <w:rsid w:val="00B46F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5"/>
    <w:uiPriority w:val="99"/>
    <w:qFormat/>
    <w:rsid w:val="00AA744A"/>
    <w:pPr>
      <w:spacing w:line="240" w:lineRule="exact"/>
    </w:pPr>
    <w:rPr>
      <w:vertAlign w:val="superscript"/>
      <w:lang w:val="en-US"/>
    </w:rPr>
  </w:style>
  <w:style w:type="table" w:styleId="ad">
    <w:name w:val="Grid Table Light"/>
    <w:basedOn w:val="a1"/>
    <w:uiPriority w:val="40"/>
    <w:rsid w:val="00A53F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No Spacing"/>
    <w:aliases w:val="Subsol,referinta"/>
    <w:basedOn w:val="a"/>
    <w:uiPriority w:val="1"/>
    <w:qFormat/>
    <w:rsid w:val="00CC74A4"/>
    <w:pPr>
      <w:spacing w:after="0" w:line="240" w:lineRule="auto"/>
    </w:pPr>
    <w:rPr>
      <w:rFonts w:ascii="Times New Roman" w:eastAsia="Times New Roman" w:hAnsi="Times New Roman" w:cs="Times New Roman"/>
      <w:sz w:val="28"/>
      <w:szCs w:val="24"/>
      <w:lang w:val="ru-RU" w:eastAsia="ru-RU"/>
    </w:rPr>
  </w:style>
  <w:style w:type="paragraph" w:customStyle="1" w:styleId="Paragraph">
    <w:name w:val="Paragraph"/>
    <w:basedOn w:val="af"/>
    <w:rsid w:val="00CC74A4"/>
    <w:pPr>
      <w:spacing w:before="120" w:line="240" w:lineRule="auto"/>
      <w:ind w:left="0"/>
      <w:jc w:val="both"/>
      <w:outlineLvl w:val="1"/>
    </w:pPr>
    <w:rPr>
      <w:rFonts w:ascii="Times New Roman" w:eastAsia="Times New Roman" w:hAnsi="Times New Roman" w:cs="Times New Roman"/>
      <w:sz w:val="24"/>
      <w:szCs w:val="20"/>
    </w:rPr>
  </w:style>
  <w:style w:type="paragraph" w:styleId="af">
    <w:name w:val="Body Text Indent"/>
    <w:basedOn w:val="a"/>
    <w:link w:val="af0"/>
    <w:uiPriority w:val="99"/>
    <w:semiHidden/>
    <w:unhideWhenUsed/>
    <w:rsid w:val="00CC74A4"/>
    <w:pPr>
      <w:spacing w:after="120"/>
      <w:ind w:left="283"/>
    </w:pPr>
  </w:style>
  <w:style w:type="character" w:customStyle="1" w:styleId="af0">
    <w:name w:val="Основной текст с отступом Знак"/>
    <w:basedOn w:val="a0"/>
    <w:link w:val="af"/>
    <w:uiPriority w:val="99"/>
    <w:semiHidden/>
    <w:rsid w:val="00CC74A4"/>
    <w:rPr>
      <w:lang w:val="ro-RO"/>
    </w:rPr>
  </w:style>
  <w:style w:type="table" w:styleId="-15">
    <w:name w:val="Grid Table 1 Light Accent 5"/>
    <w:basedOn w:val="a1"/>
    <w:uiPriority w:val="46"/>
    <w:rsid w:val="00F3378A"/>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af1">
    <w:name w:val="Normal (Web)"/>
    <w:aliases w:val="Обычный (веб) Знак2,Обычный (веб) Знак1 Знак,Обычный (веб) Знак Знак Знак,Знак Знак Знак Знак,Знак Знак1 Знак,Обычный (веб) Знак Знак1,Знак Знак2"/>
    <w:basedOn w:val="a"/>
    <w:link w:val="af2"/>
    <w:uiPriority w:val="99"/>
    <w:unhideWhenUsed/>
    <w:qFormat/>
    <w:rsid w:val="00886B1A"/>
    <w:pPr>
      <w:spacing w:after="0" w:line="240" w:lineRule="auto"/>
      <w:ind w:firstLine="567"/>
      <w:jc w:val="both"/>
    </w:pPr>
    <w:rPr>
      <w:rFonts w:ascii="Times New Roman" w:eastAsia="Times New Roman" w:hAnsi="Times New Roman" w:cs="Times New Roman"/>
      <w:sz w:val="24"/>
      <w:szCs w:val="24"/>
      <w:lang w:val="ru-RU" w:eastAsia="ja-JP"/>
    </w:rPr>
  </w:style>
  <w:style w:type="character" w:customStyle="1" w:styleId="af2">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
    <w:link w:val="af1"/>
    <w:uiPriority w:val="99"/>
    <w:rsid w:val="00886B1A"/>
    <w:rPr>
      <w:rFonts w:ascii="Times New Roman" w:eastAsia="Times New Roman" w:hAnsi="Times New Roman" w:cs="Times New Roman"/>
      <w:sz w:val="24"/>
      <w:szCs w:val="24"/>
      <w:lang w:val="ru-RU" w:eastAsia="ja-JP"/>
    </w:rPr>
  </w:style>
  <w:style w:type="table" w:customStyle="1" w:styleId="GridTable1Light-Accent52">
    <w:name w:val="Grid Table 1 Light - Accent 52"/>
    <w:basedOn w:val="a1"/>
    <w:next w:val="-15"/>
    <w:uiPriority w:val="46"/>
    <w:rsid w:val="00886B1A"/>
    <w:pPr>
      <w:spacing w:after="0" w:line="240" w:lineRule="auto"/>
    </w:pPr>
    <w:rPr>
      <w:rFonts w:eastAsia="Calibri"/>
    </w:rPr>
    <w:tblPr>
      <w:tblStyleRowBandSize w:val="1"/>
      <w:tblStyleColBandSize w:val="1"/>
      <w:tblBorders>
        <w:top w:val="single" w:sz="4" w:space="0" w:color="CADBD7"/>
        <w:left w:val="single" w:sz="4" w:space="0" w:color="CADBD7"/>
        <w:bottom w:val="single" w:sz="4" w:space="0" w:color="CADBD7"/>
        <w:right w:val="single" w:sz="4" w:space="0" w:color="CADBD7"/>
        <w:insideH w:val="single" w:sz="4" w:space="0" w:color="CADBD7"/>
        <w:insideV w:val="single" w:sz="4" w:space="0" w:color="CADBD7"/>
      </w:tblBorders>
    </w:tblPr>
    <w:tblStylePr w:type="firstRow">
      <w:rPr>
        <w:b/>
        <w:bCs/>
      </w:rPr>
      <w:tblPr/>
      <w:tcPr>
        <w:tcBorders>
          <w:bottom w:val="single" w:sz="12" w:space="0" w:color="AFCAC4"/>
        </w:tcBorders>
      </w:tcPr>
    </w:tblStylePr>
    <w:tblStylePr w:type="lastRow">
      <w:rPr>
        <w:b/>
        <w:bCs/>
      </w:rPr>
      <w:tblPr/>
      <w:tcPr>
        <w:tcBorders>
          <w:top w:val="double" w:sz="2" w:space="0" w:color="AFCAC4"/>
        </w:tcBorders>
      </w:tcPr>
    </w:tblStylePr>
    <w:tblStylePr w:type="firstCol">
      <w:rPr>
        <w:b/>
        <w:bCs/>
      </w:rPr>
    </w:tblStylePr>
    <w:tblStylePr w:type="lastCol">
      <w:rPr>
        <w:b/>
        <w:bCs/>
      </w:rPr>
    </w:tblStylePr>
  </w:style>
  <w:style w:type="table" w:customStyle="1" w:styleId="GridTable5Dark-Accent11">
    <w:name w:val="Grid Table 5 Dark - Accent 11"/>
    <w:basedOn w:val="a1"/>
    <w:next w:val="-51"/>
    <w:uiPriority w:val="50"/>
    <w:rsid w:val="00886B1A"/>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9F0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4B6D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4B6D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4B6D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4B6D2"/>
      </w:tcPr>
    </w:tblStylePr>
    <w:tblStylePr w:type="band1Vert">
      <w:tblPr/>
      <w:tcPr>
        <w:shd w:val="clear" w:color="auto" w:fill="D4E1ED"/>
      </w:tcPr>
    </w:tblStylePr>
    <w:tblStylePr w:type="band1Horz">
      <w:tblPr/>
      <w:tcPr>
        <w:shd w:val="clear" w:color="auto" w:fill="D4E1ED"/>
      </w:tcPr>
    </w:tblStylePr>
  </w:style>
  <w:style w:type="table" w:customStyle="1" w:styleId="TableGrid5">
    <w:name w:val="Table Grid5"/>
    <w:basedOn w:val="a1"/>
    <w:next w:val="aa"/>
    <w:uiPriority w:val="39"/>
    <w:rsid w:val="00886B1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a"/>
    <w:uiPriority w:val="39"/>
    <w:rsid w:val="00886B1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886B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30">
    <w:name w:val="Заголовок 3 Знак"/>
    <w:basedOn w:val="a0"/>
    <w:link w:val="3"/>
    <w:uiPriority w:val="9"/>
    <w:rsid w:val="00C14A01"/>
    <w:rPr>
      <w:rFonts w:asciiTheme="majorHAnsi" w:eastAsiaTheme="majorEastAsia" w:hAnsiTheme="majorHAnsi" w:cstheme="majorBidi"/>
      <w:color w:val="1F4D78" w:themeColor="accent1" w:themeShade="7F"/>
      <w:sz w:val="24"/>
      <w:szCs w:val="24"/>
      <w:lang w:val="ro-RO"/>
    </w:rPr>
  </w:style>
  <w:style w:type="character" w:customStyle="1" w:styleId="10">
    <w:name w:val="Заголовок 1 Знак"/>
    <w:basedOn w:val="a0"/>
    <w:link w:val="1"/>
    <w:uiPriority w:val="9"/>
    <w:rsid w:val="006C4ABB"/>
    <w:rPr>
      <w:rFonts w:asciiTheme="majorHAnsi" w:eastAsiaTheme="majorEastAsia" w:hAnsiTheme="majorHAnsi" w:cstheme="majorBidi"/>
      <w:color w:val="2E74B5" w:themeColor="accent1" w:themeShade="BF"/>
      <w:sz w:val="32"/>
      <w:szCs w:val="32"/>
      <w:lang w:val="ro-RO"/>
    </w:rPr>
  </w:style>
  <w:style w:type="paragraph" w:styleId="af3">
    <w:name w:val="TOC Heading"/>
    <w:basedOn w:val="1"/>
    <w:next w:val="a"/>
    <w:uiPriority w:val="39"/>
    <w:unhideWhenUsed/>
    <w:qFormat/>
    <w:rsid w:val="006C4ABB"/>
    <w:pPr>
      <w:outlineLvl w:val="9"/>
    </w:pPr>
    <w:rPr>
      <w:lang w:val="en-US"/>
    </w:rPr>
  </w:style>
  <w:style w:type="paragraph" w:styleId="11">
    <w:name w:val="toc 1"/>
    <w:basedOn w:val="a"/>
    <w:next w:val="a"/>
    <w:autoRedefine/>
    <w:uiPriority w:val="39"/>
    <w:unhideWhenUsed/>
    <w:rsid w:val="00F249F4"/>
    <w:pPr>
      <w:tabs>
        <w:tab w:val="left" w:pos="284"/>
        <w:tab w:val="left" w:pos="426"/>
        <w:tab w:val="right" w:leader="dot" w:pos="9678"/>
      </w:tabs>
      <w:spacing w:after="0" w:line="276" w:lineRule="auto"/>
      <w:jc w:val="both"/>
    </w:pPr>
  </w:style>
  <w:style w:type="character" w:styleId="af4">
    <w:name w:val="Hyperlink"/>
    <w:basedOn w:val="a0"/>
    <w:uiPriority w:val="99"/>
    <w:unhideWhenUsed/>
    <w:rsid w:val="006C4ABB"/>
    <w:rPr>
      <w:color w:val="0563C1" w:themeColor="hyperlink"/>
      <w:u w:val="single"/>
    </w:rPr>
  </w:style>
  <w:style w:type="character" w:customStyle="1" w:styleId="20">
    <w:name w:val="Заголовок 2 Знак"/>
    <w:basedOn w:val="a0"/>
    <w:link w:val="2"/>
    <w:uiPriority w:val="9"/>
    <w:rsid w:val="004C2F67"/>
    <w:rPr>
      <w:rFonts w:asciiTheme="majorHAnsi" w:eastAsiaTheme="majorEastAsia" w:hAnsiTheme="majorHAnsi" w:cstheme="majorBidi"/>
      <w:color w:val="2E74B5" w:themeColor="accent1" w:themeShade="BF"/>
      <w:sz w:val="26"/>
      <w:szCs w:val="26"/>
      <w:lang w:val="ro-RO"/>
    </w:rPr>
  </w:style>
  <w:style w:type="paragraph" w:styleId="31">
    <w:name w:val="toc 3"/>
    <w:basedOn w:val="a"/>
    <w:next w:val="a"/>
    <w:autoRedefine/>
    <w:uiPriority w:val="39"/>
    <w:unhideWhenUsed/>
    <w:rsid w:val="004C2F67"/>
    <w:pPr>
      <w:spacing w:after="100"/>
      <w:ind w:left="440"/>
    </w:pPr>
  </w:style>
  <w:style w:type="paragraph" w:styleId="af5">
    <w:name w:val="Balloon Text"/>
    <w:basedOn w:val="a"/>
    <w:link w:val="af6"/>
    <w:uiPriority w:val="99"/>
    <w:semiHidden/>
    <w:unhideWhenUsed/>
    <w:rsid w:val="006B760D"/>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6B760D"/>
    <w:rPr>
      <w:rFonts w:ascii="Segoe UI" w:hAnsi="Segoe UI" w:cs="Segoe UI"/>
      <w:sz w:val="18"/>
      <w:szCs w:val="18"/>
      <w:lang w:val="ro-RO"/>
    </w:rPr>
  </w:style>
  <w:style w:type="paragraph" w:customStyle="1" w:styleId="Default">
    <w:name w:val="Default"/>
    <w:basedOn w:val="a"/>
    <w:rsid w:val="001A4B6A"/>
    <w:pPr>
      <w:autoSpaceDE w:val="0"/>
      <w:autoSpaceDN w:val="0"/>
      <w:spacing w:after="0" w:line="240" w:lineRule="auto"/>
    </w:pPr>
    <w:rPr>
      <w:rFonts w:ascii="Times New Roman" w:hAnsi="Times New Roman" w:cs="Times New Roman"/>
      <w:color w:val="000000"/>
      <w:sz w:val="24"/>
      <w:szCs w:val="24"/>
      <w:lang w:val="ro-MD" w:eastAsia="ro-MD"/>
    </w:rPr>
  </w:style>
  <w:style w:type="character" w:customStyle="1" w:styleId="ac">
    <w:name w:val="Абзац списка Знак"/>
    <w:aliases w:val="strikethrough Знак,Scriptoria bullet points Знак,List Paragraph 1 Знак,Абзац списка1 Знак,Bullets Знак,References Знак,Liste 1 Знак,List Paragraph nowy Знак,Numbered List Paragraph Знак,List Paragraph (numbered (a)) Знак"/>
    <w:link w:val="ab"/>
    <w:uiPriority w:val="34"/>
    <w:rsid w:val="00D64FB3"/>
    <w:rPr>
      <w:lang w:val="ro-RO"/>
    </w:rPr>
  </w:style>
  <w:style w:type="paragraph" w:customStyle="1" w:styleId="0Normal">
    <w:name w:val="!0 Normal"/>
    <w:next w:val="a"/>
    <w:autoRedefine/>
    <w:qFormat/>
    <w:rsid w:val="00303974"/>
    <w:pPr>
      <w:widowControl w:val="0"/>
      <w:tabs>
        <w:tab w:val="left" w:pos="2520"/>
      </w:tabs>
      <w:spacing w:after="240" w:line="240" w:lineRule="auto"/>
      <w:jc w:val="both"/>
    </w:pPr>
    <w:rPr>
      <w:rFonts w:eastAsia="Calibri" w:cstheme="minorHAnsi"/>
      <w:sz w:val="24"/>
      <w:szCs w:val="24"/>
      <w:lang w:val="ro-MD"/>
    </w:rPr>
  </w:style>
  <w:style w:type="paragraph" w:styleId="32">
    <w:name w:val="Body Text 3"/>
    <w:basedOn w:val="a"/>
    <w:link w:val="33"/>
    <w:uiPriority w:val="99"/>
    <w:semiHidden/>
    <w:unhideWhenUsed/>
    <w:rsid w:val="00C614A6"/>
    <w:pPr>
      <w:spacing w:after="120"/>
    </w:pPr>
    <w:rPr>
      <w:sz w:val="16"/>
      <w:szCs w:val="16"/>
    </w:rPr>
  </w:style>
  <w:style w:type="character" w:customStyle="1" w:styleId="33">
    <w:name w:val="Основной текст 3 Знак"/>
    <w:basedOn w:val="a0"/>
    <w:link w:val="32"/>
    <w:uiPriority w:val="99"/>
    <w:semiHidden/>
    <w:rsid w:val="00C614A6"/>
    <w:rPr>
      <w:sz w:val="16"/>
      <w:szCs w:val="16"/>
      <w:lang w:val="ro-RO"/>
    </w:rPr>
  </w:style>
  <w:style w:type="paragraph" w:styleId="af7">
    <w:name w:val="annotation text"/>
    <w:basedOn w:val="a"/>
    <w:link w:val="af8"/>
    <w:uiPriority w:val="99"/>
    <w:semiHidden/>
    <w:unhideWhenUsed/>
    <w:rsid w:val="00893683"/>
    <w:pPr>
      <w:spacing w:line="240" w:lineRule="auto"/>
    </w:pPr>
    <w:rPr>
      <w:sz w:val="20"/>
      <w:szCs w:val="20"/>
    </w:rPr>
  </w:style>
  <w:style w:type="character" w:customStyle="1" w:styleId="af8">
    <w:name w:val="Текст примечания Знак"/>
    <w:basedOn w:val="a0"/>
    <w:link w:val="af7"/>
    <w:uiPriority w:val="99"/>
    <w:semiHidden/>
    <w:rsid w:val="00893683"/>
    <w:rPr>
      <w:sz w:val="20"/>
      <w:szCs w:val="20"/>
      <w:lang w:val="ro-RO"/>
    </w:rPr>
  </w:style>
  <w:style w:type="character" w:styleId="af9">
    <w:name w:val="annotation reference"/>
    <w:basedOn w:val="a0"/>
    <w:uiPriority w:val="99"/>
    <w:semiHidden/>
    <w:unhideWhenUsed/>
    <w:rsid w:val="004C053D"/>
    <w:rPr>
      <w:sz w:val="16"/>
      <w:szCs w:val="16"/>
    </w:rPr>
  </w:style>
  <w:style w:type="paragraph" w:styleId="afa">
    <w:name w:val="annotation subject"/>
    <w:basedOn w:val="af7"/>
    <w:next w:val="af7"/>
    <w:link w:val="afb"/>
    <w:uiPriority w:val="99"/>
    <w:semiHidden/>
    <w:unhideWhenUsed/>
    <w:rsid w:val="004C053D"/>
    <w:rPr>
      <w:b/>
      <w:bCs/>
    </w:rPr>
  </w:style>
  <w:style w:type="character" w:customStyle="1" w:styleId="afb">
    <w:name w:val="Тема примечания Знак"/>
    <w:basedOn w:val="af8"/>
    <w:link w:val="afa"/>
    <w:uiPriority w:val="99"/>
    <w:semiHidden/>
    <w:rsid w:val="004C053D"/>
    <w:rPr>
      <w:b/>
      <w:bCs/>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67943">
      <w:bodyDiv w:val="1"/>
      <w:marLeft w:val="0"/>
      <w:marRight w:val="0"/>
      <w:marTop w:val="0"/>
      <w:marBottom w:val="0"/>
      <w:divBdr>
        <w:top w:val="none" w:sz="0" w:space="0" w:color="auto"/>
        <w:left w:val="none" w:sz="0" w:space="0" w:color="auto"/>
        <w:bottom w:val="none" w:sz="0" w:space="0" w:color="auto"/>
        <w:right w:val="none" w:sz="0" w:space="0" w:color="auto"/>
      </w:divBdr>
    </w:div>
    <w:div w:id="154810698">
      <w:bodyDiv w:val="1"/>
      <w:marLeft w:val="0"/>
      <w:marRight w:val="0"/>
      <w:marTop w:val="0"/>
      <w:marBottom w:val="0"/>
      <w:divBdr>
        <w:top w:val="none" w:sz="0" w:space="0" w:color="auto"/>
        <w:left w:val="none" w:sz="0" w:space="0" w:color="auto"/>
        <w:bottom w:val="none" w:sz="0" w:space="0" w:color="auto"/>
        <w:right w:val="none" w:sz="0" w:space="0" w:color="auto"/>
      </w:divBdr>
    </w:div>
    <w:div w:id="290864406">
      <w:bodyDiv w:val="1"/>
      <w:marLeft w:val="0"/>
      <w:marRight w:val="0"/>
      <w:marTop w:val="0"/>
      <w:marBottom w:val="0"/>
      <w:divBdr>
        <w:top w:val="none" w:sz="0" w:space="0" w:color="auto"/>
        <w:left w:val="none" w:sz="0" w:space="0" w:color="auto"/>
        <w:bottom w:val="none" w:sz="0" w:space="0" w:color="auto"/>
        <w:right w:val="none" w:sz="0" w:space="0" w:color="auto"/>
      </w:divBdr>
    </w:div>
    <w:div w:id="357588106">
      <w:bodyDiv w:val="1"/>
      <w:marLeft w:val="0"/>
      <w:marRight w:val="0"/>
      <w:marTop w:val="0"/>
      <w:marBottom w:val="0"/>
      <w:divBdr>
        <w:top w:val="none" w:sz="0" w:space="0" w:color="auto"/>
        <w:left w:val="none" w:sz="0" w:space="0" w:color="auto"/>
        <w:bottom w:val="none" w:sz="0" w:space="0" w:color="auto"/>
        <w:right w:val="none" w:sz="0" w:space="0" w:color="auto"/>
      </w:divBdr>
    </w:div>
    <w:div w:id="359015509">
      <w:bodyDiv w:val="1"/>
      <w:marLeft w:val="0"/>
      <w:marRight w:val="0"/>
      <w:marTop w:val="0"/>
      <w:marBottom w:val="0"/>
      <w:divBdr>
        <w:top w:val="none" w:sz="0" w:space="0" w:color="auto"/>
        <w:left w:val="none" w:sz="0" w:space="0" w:color="auto"/>
        <w:bottom w:val="none" w:sz="0" w:space="0" w:color="auto"/>
        <w:right w:val="none" w:sz="0" w:space="0" w:color="auto"/>
      </w:divBdr>
    </w:div>
    <w:div w:id="362634166">
      <w:bodyDiv w:val="1"/>
      <w:marLeft w:val="0"/>
      <w:marRight w:val="0"/>
      <w:marTop w:val="0"/>
      <w:marBottom w:val="0"/>
      <w:divBdr>
        <w:top w:val="none" w:sz="0" w:space="0" w:color="auto"/>
        <w:left w:val="none" w:sz="0" w:space="0" w:color="auto"/>
        <w:bottom w:val="none" w:sz="0" w:space="0" w:color="auto"/>
        <w:right w:val="none" w:sz="0" w:space="0" w:color="auto"/>
      </w:divBdr>
    </w:div>
    <w:div w:id="505360994">
      <w:bodyDiv w:val="1"/>
      <w:marLeft w:val="0"/>
      <w:marRight w:val="0"/>
      <w:marTop w:val="0"/>
      <w:marBottom w:val="0"/>
      <w:divBdr>
        <w:top w:val="none" w:sz="0" w:space="0" w:color="auto"/>
        <w:left w:val="none" w:sz="0" w:space="0" w:color="auto"/>
        <w:bottom w:val="none" w:sz="0" w:space="0" w:color="auto"/>
        <w:right w:val="none" w:sz="0" w:space="0" w:color="auto"/>
      </w:divBdr>
    </w:div>
    <w:div w:id="540897500">
      <w:bodyDiv w:val="1"/>
      <w:marLeft w:val="0"/>
      <w:marRight w:val="0"/>
      <w:marTop w:val="0"/>
      <w:marBottom w:val="0"/>
      <w:divBdr>
        <w:top w:val="none" w:sz="0" w:space="0" w:color="auto"/>
        <w:left w:val="none" w:sz="0" w:space="0" w:color="auto"/>
        <w:bottom w:val="none" w:sz="0" w:space="0" w:color="auto"/>
        <w:right w:val="none" w:sz="0" w:space="0" w:color="auto"/>
      </w:divBdr>
    </w:div>
    <w:div w:id="568224290">
      <w:bodyDiv w:val="1"/>
      <w:marLeft w:val="0"/>
      <w:marRight w:val="0"/>
      <w:marTop w:val="0"/>
      <w:marBottom w:val="0"/>
      <w:divBdr>
        <w:top w:val="none" w:sz="0" w:space="0" w:color="auto"/>
        <w:left w:val="none" w:sz="0" w:space="0" w:color="auto"/>
        <w:bottom w:val="none" w:sz="0" w:space="0" w:color="auto"/>
        <w:right w:val="none" w:sz="0" w:space="0" w:color="auto"/>
      </w:divBdr>
    </w:div>
    <w:div w:id="958802180">
      <w:bodyDiv w:val="1"/>
      <w:marLeft w:val="0"/>
      <w:marRight w:val="0"/>
      <w:marTop w:val="0"/>
      <w:marBottom w:val="0"/>
      <w:divBdr>
        <w:top w:val="none" w:sz="0" w:space="0" w:color="auto"/>
        <w:left w:val="none" w:sz="0" w:space="0" w:color="auto"/>
        <w:bottom w:val="none" w:sz="0" w:space="0" w:color="auto"/>
        <w:right w:val="none" w:sz="0" w:space="0" w:color="auto"/>
      </w:divBdr>
    </w:div>
    <w:div w:id="980844082">
      <w:bodyDiv w:val="1"/>
      <w:marLeft w:val="0"/>
      <w:marRight w:val="0"/>
      <w:marTop w:val="0"/>
      <w:marBottom w:val="0"/>
      <w:divBdr>
        <w:top w:val="none" w:sz="0" w:space="0" w:color="auto"/>
        <w:left w:val="none" w:sz="0" w:space="0" w:color="auto"/>
        <w:bottom w:val="none" w:sz="0" w:space="0" w:color="auto"/>
        <w:right w:val="none" w:sz="0" w:space="0" w:color="auto"/>
      </w:divBdr>
    </w:div>
    <w:div w:id="1164853672">
      <w:bodyDiv w:val="1"/>
      <w:marLeft w:val="0"/>
      <w:marRight w:val="0"/>
      <w:marTop w:val="0"/>
      <w:marBottom w:val="0"/>
      <w:divBdr>
        <w:top w:val="none" w:sz="0" w:space="0" w:color="auto"/>
        <w:left w:val="none" w:sz="0" w:space="0" w:color="auto"/>
        <w:bottom w:val="none" w:sz="0" w:space="0" w:color="auto"/>
        <w:right w:val="none" w:sz="0" w:space="0" w:color="auto"/>
      </w:divBdr>
    </w:div>
    <w:div w:id="1180896906">
      <w:bodyDiv w:val="1"/>
      <w:marLeft w:val="0"/>
      <w:marRight w:val="0"/>
      <w:marTop w:val="0"/>
      <w:marBottom w:val="0"/>
      <w:divBdr>
        <w:top w:val="none" w:sz="0" w:space="0" w:color="auto"/>
        <w:left w:val="none" w:sz="0" w:space="0" w:color="auto"/>
        <w:bottom w:val="none" w:sz="0" w:space="0" w:color="auto"/>
        <w:right w:val="none" w:sz="0" w:space="0" w:color="auto"/>
      </w:divBdr>
    </w:div>
    <w:div w:id="1485077553">
      <w:bodyDiv w:val="1"/>
      <w:marLeft w:val="0"/>
      <w:marRight w:val="0"/>
      <w:marTop w:val="0"/>
      <w:marBottom w:val="0"/>
      <w:divBdr>
        <w:top w:val="none" w:sz="0" w:space="0" w:color="auto"/>
        <w:left w:val="none" w:sz="0" w:space="0" w:color="auto"/>
        <w:bottom w:val="none" w:sz="0" w:space="0" w:color="auto"/>
        <w:right w:val="none" w:sz="0" w:space="0" w:color="auto"/>
      </w:divBdr>
    </w:div>
    <w:div w:id="1531995330">
      <w:bodyDiv w:val="1"/>
      <w:marLeft w:val="0"/>
      <w:marRight w:val="0"/>
      <w:marTop w:val="0"/>
      <w:marBottom w:val="0"/>
      <w:divBdr>
        <w:top w:val="none" w:sz="0" w:space="0" w:color="auto"/>
        <w:left w:val="none" w:sz="0" w:space="0" w:color="auto"/>
        <w:bottom w:val="none" w:sz="0" w:space="0" w:color="auto"/>
        <w:right w:val="none" w:sz="0" w:space="0" w:color="auto"/>
      </w:divBdr>
    </w:div>
    <w:div w:id="1552645279">
      <w:bodyDiv w:val="1"/>
      <w:marLeft w:val="0"/>
      <w:marRight w:val="0"/>
      <w:marTop w:val="0"/>
      <w:marBottom w:val="0"/>
      <w:divBdr>
        <w:top w:val="none" w:sz="0" w:space="0" w:color="auto"/>
        <w:left w:val="none" w:sz="0" w:space="0" w:color="auto"/>
        <w:bottom w:val="none" w:sz="0" w:space="0" w:color="auto"/>
        <w:right w:val="none" w:sz="0" w:space="0" w:color="auto"/>
      </w:divBdr>
    </w:div>
    <w:div w:id="1596937761">
      <w:bodyDiv w:val="1"/>
      <w:marLeft w:val="0"/>
      <w:marRight w:val="0"/>
      <w:marTop w:val="0"/>
      <w:marBottom w:val="0"/>
      <w:divBdr>
        <w:top w:val="none" w:sz="0" w:space="0" w:color="auto"/>
        <w:left w:val="none" w:sz="0" w:space="0" w:color="auto"/>
        <w:bottom w:val="none" w:sz="0" w:space="0" w:color="auto"/>
        <w:right w:val="none" w:sz="0" w:space="0" w:color="auto"/>
      </w:divBdr>
    </w:div>
    <w:div w:id="1773698260">
      <w:bodyDiv w:val="1"/>
      <w:marLeft w:val="0"/>
      <w:marRight w:val="0"/>
      <w:marTop w:val="0"/>
      <w:marBottom w:val="0"/>
      <w:divBdr>
        <w:top w:val="none" w:sz="0" w:space="0" w:color="auto"/>
        <w:left w:val="none" w:sz="0" w:space="0" w:color="auto"/>
        <w:bottom w:val="none" w:sz="0" w:space="0" w:color="auto"/>
        <w:right w:val="none" w:sz="0" w:space="0" w:color="auto"/>
      </w:divBdr>
    </w:div>
    <w:div w:id="1782409827">
      <w:bodyDiv w:val="1"/>
      <w:marLeft w:val="0"/>
      <w:marRight w:val="0"/>
      <w:marTop w:val="0"/>
      <w:marBottom w:val="0"/>
      <w:divBdr>
        <w:top w:val="none" w:sz="0" w:space="0" w:color="auto"/>
        <w:left w:val="none" w:sz="0" w:space="0" w:color="auto"/>
        <w:bottom w:val="none" w:sz="0" w:space="0" w:color="auto"/>
        <w:right w:val="none" w:sz="0" w:space="0" w:color="auto"/>
      </w:divBdr>
    </w:div>
    <w:div w:id="1810240552">
      <w:bodyDiv w:val="1"/>
      <w:marLeft w:val="0"/>
      <w:marRight w:val="0"/>
      <w:marTop w:val="0"/>
      <w:marBottom w:val="0"/>
      <w:divBdr>
        <w:top w:val="none" w:sz="0" w:space="0" w:color="auto"/>
        <w:left w:val="none" w:sz="0" w:space="0" w:color="auto"/>
        <w:bottom w:val="none" w:sz="0" w:space="0" w:color="auto"/>
        <w:right w:val="none" w:sz="0" w:space="0" w:color="auto"/>
      </w:divBdr>
    </w:div>
    <w:div w:id="1867451026">
      <w:bodyDiv w:val="1"/>
      <w:marLeft w:val="0"/>
      <w:marRight w:val="0"/>
      <w:marTop w:val="0"/>
      <w:marBottom w:val="0"/>
      <w:divBdr>
        <w:top w:val="none" w:sz="0" w:space="0" w:color="auto"/>
        <w:left w:val="none" w:sz="0" w:space="0" w:color="auto"/>
        <w:bottom w:val="none" w:sz="0" w:space="0" w:color="auto"/>
        <w:right w:val="none" w:sz="0" w:space="0" w:color="auto"/>
      </w:divBdr>
    </w:div>
    <w:div w:id="1897814161">
      <w:bodyDiv w:val="1"/>
      <w:marLeft w:val="0"/>
      <w:marRight w:val="0"/>
      <w:marTop w:val="0"/>
      <w:marBottom w:val="0"/>
      <w:divBdr>
        <w:top w:val="none" w:sz="0" w:space="0" w:color="auto"/>
        <w:left w:val="none" w:sz="0" w:space="0" w:color="auto"/>
        <w:bottom w:val="none" w:sz="0" w:space="0" w:color="auto"/>
        <w:right w:val="none" w:sz="0" w:space="0" w:color="auto"/>
      </w:divBdr>
    </w:div>
    <w:div w:id="1939946311">
      <w:bodyDiv w:val="1"/>
      <w:marLeft w:val="0"/>
      <w:marRight w:val="0"/>
      <w:marTop w:val="0"/>
      <w:marBottom w:val="0"/>
      <w:divBdr>
        <w:top w:val="none" w:sz="0" w:space="0" w:color="auto"/>
        <w:left w:val="none" w:sz="0" w:space="0" w:color="auto"/>
        <w:bottom w:val="none" w:sz="0" w:space="0" w:color="auto"/>
        <w:right w:val="none" w:sz="0" w:space="0" w:color="auto"/>
      </w:divBdr>
    </w:div>
    <w:div w:id="2049835522">
      <w:bodyDiv w:val="1"/>
      <w:marLeft w:val="0"/>
      <w:marRight w:val="0"/>
      <w:marTop w:val="0"/>
      <w:marBottom w:val="0"/>
      <w:divBdr>
        <w:top w:val="none" w:sz="0" w:space="0" w:color="auto"/>
        <w:left w:val="none" w:sz="0" w:space="0" w:color="auto"/>
        <w:bottom w:val="none" w:sz="0" w:space="0" w:color="auto"/>
        <w:right w:val="none" w:sz="0" w:space="0" w:color="auto"/>
      </w:divBdr>
    </w:div>
    <w:div w:id="212245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ccrm@ccrm.m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329AE-D8AF-4275-95A4-14E9B9AEF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7714</Words>
  <Characters>43970</Characters>
  <Application>Microsoft Office Word</Application>
  <DocSecurity>0</DocSecurity>
  <Lines>366</Lines>
  <Paragraphs>103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Savva Maia</dc:creator>
  <cp:keywords/>
  <dc:description/>
  <cp:lastModifiedBy>Paiu Eugenia</cp:lastModifiedBy>
  <cp:revision>3</cp:revision>
  <cp:lastPrinted>2022-09-08T08:16:00Z</cp:lastPrinted>
  <dcterms:created xsi:type="dcterms:W3CDTF">2022-09-12T07:08:00Z</dcterms:created>
  <dcterms:modified xsi:type="dcterms:W3CDTF">2022-09-12T07:08:00Z</dcterms:modified>
</cp:coreProperties>
</file>