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A" w:rsidRPr="00A01A33" w:rsidRDefault="005A018A" w:rsidP="005A018A">
      <w:pPr>
        <w:pStyle w:val="cn"/>
        <w:spacing w:line="276" w:lineRule="auto"/>
        <w:rPr>
          <w:lang w:val="ro-MD"/>
        </w:rPr>
      </w:pPr>
      <w:r w:rsidRPr="00A01A33">
        <w:rPr>
          <w:noProof/>
          <w:sz w:val="26"/>
          <w:szCs w:val="26"/>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5A018A" w:rsidRPr="00A01A33" w:rsidRDefault="005A018A" w:rsidP="005A018A">
      <w:pPr>
        <w:spacing w:after="0" w:line="276" w:lineRule="auto"/>
        <w:jc w:val="center"/>
        <w:rPr>
          <w:rFonts w:ascii="Times New Roman" w:eastAsia="Times New Roman" w:hAnsi="Times New Roman"/>
          <w:b/>
          <w:bCs/>
          <w:sz w:val="16"/>
          <w:szCs w:val="16"/>
          <w:lang w:val="ro-MD"/>
        </w:rPr>
      </w:pPr>
    </w:p>
    <w:p w:rsidR="005A018A" w:rsidRPr="00A01A33" w:rsidRDefault="005A018A" w:rsidP="005A018A">
      <w:pPr>
        <w:spacing w:after="0" w:line="276" w:lineRule="auto"/>
        <w:jc w:val="center"/>
        <w:rPr>
          <w:rFonts w:ascii="Calibri Light" w:eastAsia="Times New Roman" w:hAnsi="Calibri Light" w:cs="Calibri Light"/>
          <w:bCs/>
          <w:sz w:val="24"/>
          <w:szCs w:val="24"/>
          <w:lang w:val="ro-MD"/>
        </w:rPr>
      </w:pPr>
      <w:r w:rsidRPr="00A01A33">
        <w:rPr>
          <w:rFonts w:ascii="Calibri Light" w:eastAsia="Times New Roman" w:hAnsi="Calibri Light" w:cs="Calibri Light"/>
          <w:bCs/>
          <w:sz w:val="24"/>
          <w:szCs w:val="24"/>
          <w:lang w:val="ro-MD"/>
        </w:rPr>
        <w:t>CURTEA DE CONTURI A REPUBLICII MOLDOVA</w:t>
      </w:r>
    </w:p>
    <w:p w:rsidR="005A018A" w:rsidRPr="00A01A33" w:rsidRDefault="005A018A" w:rsidP="005A018A">
      <w:pPr>
        <w:spacing w:after="0" w:line="276" w:lineRule="auto"/>
        <w:jc w:val="center"/>
        <w:rPr>
          <w:rFonts w:ascii="Calibri Light" w:eastAsia="Times New Roman" w:hAnsi="Calibri Light" w:cs="Calibri Light"/>
          <w:bCs/>
          <w:sz w:val="28"/>
          <w:szCs w:val="28"/>
          <w:lang w:val="ro-MD"/>
        </w:rPr>
      </w:pPr>
    </w:p>
    <w:p w:rsidR="005A018A" w:rsidRPr="00A01A33" w:rsidRDefault="005A018A" w:rsidP="005A018A">
      <w:pPr>
        <w:spacing w:after="0" w:line="276" w:lineRule="auto"/>
        <w:jc w:val="center"/>
        <w:rPr>
          <w:rFonts w:ascii="Calibri Light" w:eastAsia="Times New Roman" w:hAnsi="Calibri Light" w:cs="Calibri Light"/>
          <w:b/>
          <w:bCs/>
          <w:sz w:val="24"/>
          <w:szCs w:val="24"/>
          <w:lang w:val="ro-MD"/>
        </w:rPr>
      </w:pPr>
      <w:bookmarkStart w:id="0" w:name="_Toc450123757"/>
      <w:r w:rsidRPr="00A01A33">
        <w:rPr>
          <w:rFonts w:ascii="Calibri Light" w:eastAsia="Times New Roman" w:hAnsi="Calibri Light" w:cs="Calibri Light"/>
          <w:b/>
          <w:bCs/>
          <w:sz w:val="24"/>
          <w:szCs w:val="24"/>
          <w:lang w:val="ro-MD"/>
        </w:rPr>
        <w:t>H O T Ă R Â R E A nr</w:t>
      </w:r>
      <w:bookmarkEnd w:id="0"/>
      <w:r w:rsidR="00A02189" w:rsidRPr="00A01A33">
        <w:rPr>
          <w:rFonts w:ascii="Calibri Light" w:eastAsia="Times New Roman" w:hAnsi="Calibri Light" w:cs="Calibri Light"/>
          <w:b/>
          <w:bCs/>
          <w:sz w:val="24"/>
          <w:szCs w:val="24"/>
          <w:lang w:val="ro-MD"/>
        </w:rPr>
        <w:t>.</w:t>
      </w:r>
      <w:r w:rsidR="00A02189">
        <w:rPr>
          <w:rFonts w:ascii="Calibri Light" w:eastAsia="Times New Roman" w:hAnsi="Calibri Light" w:cs="Calibri Light"/>
          <w:b/>
          <w:bCs/>
          <w:sz w:val="24"/>
          <w:szCs w:val="24"/>
          <w:lang w:val="ro-MD"/>
        </w:rPr>
        <w:t>63</w:t>
      </w:r>
    </w:p>
    <w:p w:rsidR="005A018A" w:rsidRPr="00A01A33" w:rsidRDefault="005A018A" w:rsidP="005A018A">
      <w:pPr>
        <w:spacing w:after="0" w:line="276" w:lineRule="auto"/>
        <w:jc w:val="center"/>
        <w:rPr>
          <w:rFonts w:ascii="Calibri Light" w:eastAsia="Times New Roman" w:hAnsi="Calibri Light" w:cs="Calibri Light"/>
          <w:b/>
          <w:bCs/>
          <w:sz w:val="24"/>
          <w:szCs w:val="24"/>
          <w:lang w:val="ro-MD"/>
        </w:rPr>
      </w:pPr>
      <w:r w:rsidRPr="00A01A33">
        <w:rPr>
          <w:rFonts w:ascii="Calibri Light" w:eastAsia="Times New Roman" w:hAnsi="Calibri Light" w:cs="Calibri Light"/>
          <w:b/>
          <w:bCs/>
          <w:sz w:val="24"/>
          <w:szCs w:val="24"/>
          <w:lang w:val="ro-MD"/>
        </w:rPr>
        <w:t xml:space="preserve">din </w:t>
      </w:r>
      <w:r w:rsidR="00A8597A" w:rsidRPr="00A01A33">
        <w:rPr>
          <w:rFonts w:ascii="Calibri Light" w:eastAsia="Times New Roman" w:hAnsi="Calibri Light" w:cs="Calibri Light"/>
          <w:b/>
          <w:bCs/>
          <w:sz w:val="24"/>
          <w:szCs w:val="24"/>
          <w:lang w:val="ro-MD"/>
        </w:rPr>
        <w:t>22</w:t>
      </w:r>
      <w:r w:rsidRPr="00A01A33">
        <w:rPr>
          <w:rFonts w:ascii="Calibri Light" w:eastAsia="Times New Roman" w:hAnsi="Calibri Light" w:cs="Calibri Light"/>
          <w:b/>
          <w:bCs/>
          <w:sz w:val="24"/>
          <w:szCs w:val="24"/>
          <w:lang w:val="ro-MD"/>
        </w:rPr>
        <w:t xml:space="preserve"> </w:t>
      </w:r>
      <w:r w:rsidR="00A8597A" w:rsidRPr="00A01A33">
        <w:rPr>
          <w:rFonts w:ascii="Calibri Light" w:eastAsia="Times New Roman" w:hAnsi="Calibri Light" w:cs="Calibri Light"/>
          <w:b/>
          <w:bCs/>
          <w:sz w:val="24"/>
          <w:szCs w:val="24"/>
          <w:lang w:val="ro-MD"/>
        </w:rPr>
        <w:t>decembrie</w:t>
      </w:r>
      <w:r w:rsidR="004F3A84" w:rsidRPr="00A01A33">
        <w:rPr>
          <w:rFonts w:ascii="Calibri Light" w:eastAsia="Times New Roman" w:hAnsi="Calibri Light" w:cs="Calibri Light"/>
          <w:b/>
          <w:bCs/>
          <w:sz w:val="24"/>
          <w:szCs w:val="24"/>
          <w:lang w:val="ro-MD"/>
        </w:rPr>
        <w:t xml:space="preserve"> </w:t>
      </w:r>
      <w:r w:rsidRPr="00A01A33">
        <w:rPr>
          <w:rFonts w:ascii="Calibri Light" w:eastAsia="Times New Roman" w:hAnsi="Calibri Light" w:cs="Calibri Light"/>
          <w:b/>
          <w:bCs/>
          <w:sz w:val="24"/>
          <w:szCs w:val="24"/>
          <w:lang w:val="ro-MD"/>
        </w:rPr>
        <w:t>2022</w:t>
      </w:r>
    </w:p>
    <w:p w:rsidR="0021091D" w:rsidRPr="00A01A33" w:rsidRDefault="0021091D" w:rsidP="005A018A">
      <w:pPr>
        <w:spacing w:after="0" w:line="276" w:lineRule="auto"/>
        <w:jc w:val="center"/>
        <w:rPr>
          <w:rFonts w:ascii="Calibri Light" w:eastAsia="Times New Roman" w:hAnsi="Calibri Light" w:cs="Calibri Light"/>
          <w:b/>
          <w:bCs/>
          <w:sz w:val="24"/>
          <w:szCs w:val="24"/>
          <w:lang w:val="ro-MD"/>
        </w:rPr>
      </w:pPr>
    </w:p>
    <w:p w:rsidR="00A8597A" w:rsidRPr="00A01A33" w:rsidRDefault="005A018A" w:rsidP="00A8597A">
      <w:pPr>
        <w:pStyle w:val="Default"/>
        <w:spacing w:line="276" w:lineRule="auto"/>
        <w:jc w:val="center"/>
        <w:rPr>
          <w:rFonts w:asciiTheme="majorHAnsi" w:hAnsiTheme="majorHAnsi" w:cstheme="majorHAnsi"/>
          <w:b/>
          <w:iCs/>
          <w:lang w:val="ro-MD"/>
        </w:rPr>
      </w:pPr>
      <w:r w:rsidRPr="00A01A33">
        <w:rPr>
          <w:rFonts w:ascii="Calibri Light" w:eastAsia="Times New Roman" w:hAnsi="Calibri Light" w:cs="Calibri Light"/>
          <w:b/>
          <w:bCs/>
          <w:lang w:val="ro-MD" w:eastAsia="ru-RU"/>
        </w:rPr>
        <w:t xml:space="preserve">cu privire la Raportul </w:t>
      </w:r>
      <w:r w:rsidR="00A8597A" w:rsidRPr="00A01A33">
        <w:rPr>
          <w:rFonts w:asciiTheme="majorHAnsi" w:hAnsiTheme="majorHAnsi" w:cstheme="majorHAnsi"/>
          <w:b/>
          <w:lang w:val="ro-MD"/>
        </w:rPr>
        <w:t xml:space="preserve">auditului conformității </w:t>
      </w:r>
      <w:r w:rsidR="0089172C" w:rsidRPr="00A01A33">
        <w:rPr>
          <w:rFonts w:asciiTheme="majorHAnsi" w:hAnsiTheme="majorHAnsi" w:cstheme="majorHAnsi"/>
          <w:b/>
          <w:lang w:val="ro-MD"/>
        </w:rPr>
        <w:t xml:space="preserve"> asupra </w:t>
      </w:r>
      <w:r w:rsidR="00A8597A" w:rsidRPr="00A01A33">
        <w:rPr>
          <w:rFonts w:asciiTheme="majorHAnsi" w:hAnsiTheme="majorHAnsi" w:cstheme="majorHAnsi"/>
          <w:b/>
          <w:iCs/>
          <w:lang w:val="ro-MD"/>
        </w:rPr>
        <w:t xml:space="preserve">procedurilor de protecție specială </w:t>
      </w:r>
    </w:p>
    <w:p w:rsidR="00A8597A" w:rsidRPr="00A01A33" w:rsidRDefault="00A8597A" w:rsidP="00A8597A">
      <w:pPr>
        <w:pStyle w:val="Default"/>
        <w:spacing w:line="276" w:lineRule="auto"/>
        <w:jc w:val="center"/>
        <w:rPr>
          <w:rFonts w:asciiTheme="majorHAnsi" w:hAnsiTheme="majorHAnsi" w:cstheme="majorHAnsi"/>
          <w:b/>
          <w:lang w:val="ro-MD"/>
        </w:rPr>
      </w:pPr>
      <w:r w:rsidRPr="00A01A33">
        <w:rPr>
          <w:rFonts w:asciiTheme="majorHAnsi" w:hAnsiTheme="majorHAnsi" w:cstheme="majorHAnsi"/>
          <w:b/>
          <w:iCs/>
          <w:lang w:val="ro-MD"/>
        </w:rPr>
        <w:t>a copiilor aflați în situație de risc</w:t>
      </w:r>
    </w:p>
    <w:p w:rsidR="00C021A8" w:rsidRPr="00A01A33" w:rsidRDefault="00C021A8" w:rsidP="00A8597A">
      <w:pPr>
        <w:spacing w:after="0" w:line="276" w:lineRule="auto"/>
        <w:jc w:val="both"/>
        <w:rPr>
          <w:rFonts w:asciiTheme="majorHAnsi" w:hAnsiTheme="majorHAnsi" w:cstheme="majorHAnsi"/>
          <w:color w:val="000000" w:themeColor="text1"/>
          <w:sz w:val="24"/>
          <w:szCs w:val="24"/>
          <w:lang w:val="ro-MD"/>
        </w:rPr>
      </w:pPr>
    </w:p>
    <w:p w:rsidR="00A8597A" w:rsidRPr="00A01A33" w:rsidRDefault="00A8597A" w:rsidP="003F7DB9">
      <w:pPr>
        <w:pStyle w:val="3"/>
        <w:shd w:val="clear" w:color="auto" w:fill="FFFFFF"/>
        <w:spacing w:before="0"/>
        <w:jc w:val="both"/>
        <w:textAlignment w:val="baseline"/>
        <w:rPr>
          <w:rFonts w:eastAsia="Times New Roman" w:cstheme="majorHAnsi"/>
          <w:iCs/>
          <w:color w:val="000000" w:themeColor="text1"/>
          <w:lang w:val="ro-MD" w:eastAsia="ru-RU"/>
        </w:rPr>
      </w:pPr>
      <w:r w:rsidRPr="00A01A33">
        <w:rPr>
          <w:rFonts w:cstheme="majorHAnsi"/>
          <w:color w:val="000000" w:themeColor="text1"/>
          <w:lang w:val="ro-MD"/>
        </w:rPr>
        <w:tab/>
      </w:r>
      <w:r w:rsidR="005A018A" w:rsidRPr="00A01A33">
        <w:rPr>
          <w:rFonts w:cstheme="majorHAnsi"/>
          <w:color w:val="000000" w:themeColor="text1"/>
          <w:lang w:val="ro-MD"/>
        </w:rPr>
        <w:t xml:space="preserve">Curtea de Conturi, în prezența </w:t>
      </w:r>
      <w:r w:rsidR="003F7DB9" w:rsidRPr="00A01A33">
        <w:rPr>
          <w:rFonts w:cstheme="majorHAnsi"/>
          <w:color w:val="000000" w:themeColor="text1"/>
          <w:lang w:val="ro-MD"/>
        </w:rPr>
        <w:t>dl</w:t>
      </w:r>
      <w:r w:rsidR="00447D8A" w:rsidRPr="00A01A33">
        <w:rPr>
          <w:rFonts w:cstheme="majorHAnsi"/>
          <w:color w:val="000000" w:themeColor="text1"/>
          <w:lang w:val="ro-MD"/>
        </w:rPr>
        <w:t>ui</w:t>
      </w:r>
      <w:r w:rsidR="003F7DB9" w:rsidRPr="00A01A33">
        <w:rPr>
          <w:rFonts w:cstheme="majorHAnsi"/>
          <w:color w:val="000000" w:themeColor="text1"/>
          <w:lang w:val="ro-MD"/>
        </w:rPr>
        <w:t xml:space="preserve"> </w:t>
      </w:r>
      <w:r w:rsidR="00F804CB" w:rsidRPr="00A01A33">
        <w:rPr>
          <w:rFonts w:cstheme="majorHAnsi"/>
          <w:color w:val="000000" w:themeColor="text1"/>
          <w:lang w:val="ro-MD"/>
        </w:rPr>
        <w:t>Vasile Cușca</w:t>
      </w:r>
      <w:r w:rsidR="00342A34" w:rsidRPr="00A01A33">
        <w:rPr>
          <w:rFonts w:cstheme="majorHAnsi"/>
          <w:color w:val="000000" w:themeColor="text1"/>
          <w:lang w:val="ro-MD"/>
        </w:rPr>
        <w:t xml:space="preserve">, </w:t>
      </w:r>
      <w:r w:rsidR="003C3B72">
        <w:rPr>
          <w:rFonts w:cstheme="majorHAnsi"/>
          <w:color w:val="000000" w:themeColor="text1"/>
          <w:lang w:val="ro-MD"/>
        </w:rPr>
        <w:t>S</w:t>
      </w:r>
      <w:r w:rsidR="00F804CB" w:rsidRPr="00A01A33">
        <w:rPr>
          <w:rFonts w:cstheme="majorHAnsi"/>
          <w:color w:val="000000" w:themeColor="text1"/>
          <w:lang w:val="ro-MD"/>
        </w:rPr>
        <w:t xml:space="preserve">ecretar de </w:t>
      </w:r>
      <w:r w:rsidR="003C3B72">
        <w:rPr>
          <w:rFonts w:cstheme="majorHAnsi"/>
          <w:color w:val="000000" w:themeColor="text1"/>
          <w:lang w:val="ro-MD"/>
        </w:rPr>
        <w:t>S</w:t>
      </w:r>
      <w:r w:rsidR="00F804CB" w:rsidRPr="00A01A33">
        <w:rPr>
          <w:rFonts w:cstheme="majorHAnsi"/>
          <w:color w:val="000000" w:themeColor="text1"/>
          <w:lang w:val="ro-MD"/>
        </w:rPr>
        <w:t xml:space="preserve">tat al </w:t>
      </w:r>
      <w:r w:rsidR="0007241B" w:rsidRPr="00A01A33">
        <w:rPr>
          <w:rFonts w:cstheme="majorHAnsi"/>
          <w:color w:val="000000" w:themeColor="text1"/>
          <w:lang w:val="ro-MD"/>
        </w:rPr>
        <w:t>M</w:t>
      </w:r>
      <w:r w:rsidR="003F7DB9" w:rsidRPr="00A01A33">
        <w:rPr>
          <w:rFonts w:cstheme="majorHAnsi"/>
          <w:color w:val="000000" w:themeColor="text1"/>
          <w:lang w:val="ro-MD"/>
        </w:rPr>
        <w:t>inist</w:t>
      </w:r>
      <w:r w:rsidR="003C3B72">
        <w:rPr>
          <w:rFonts w:cstheme="majorHAnsi"/>
          <w:color w:val="000000" w:themeColor="text1"/>
          <w:lang w:val="ro-MD"/>
        </w:rPr>
        <w:t>e</w:t>
      </w:r>
      <w:r w:rsidR="003F7DB9" w:rsidRPr="00A01A33">
        <w:rPr>
          <w:rFonts w:cstheme="majorHAnsi"/>
          <w:color w:val="000000" w:themeColor="text1"/>
          <w:lang w:val="ro-MD"/>
        </w:rPr>
        <w:t>ru</w:t>
      </w:r>
      <w:r w:rsidR="00682892" w:rsidRPr="00A01A33">
        <w:rPr>
          <w:rFonts w:cstheme="majorHAnsi"/>
          <w:color w:val="000000" w:themeColor="text1"/>
          <w:lang w:val="ro-MD"/>
        </w:rPr>
        <w:t>l</w:t>
      </w:r>
      <w:r w:rsidR="00F804CB" w:rsidRPr="00A01A33">
        <w:rPr>
          <w:rFonts w:cstheme="majorHAnsi"/>
          <w:color w:val="000000" w:themeColor="text1"/>
          <w:lang w:val="ro-MD"/>
        </w:rPr>
        <w:t>ui</w:t>
      </w:r>
      <w:r w:rsidR="00342A34" w:rsidRPr="00A01A33">
        <w:rPr>
          <w:rFonts w:cstheme="majorHAnsi"/>
          <w:color w:val="000000" w:themeColor="text1"/>
          <w:lang w:val="ro-MD"/>
        </w:rPr>
        <w:t xml:space="preserve"> </w:t>
      </w:r>
      <w:r w:rsidR="003F7DB9" w:rsidRPr="00A01A33">
        <w:rPr>
          <w:rFonts w:cstheme="majorHAnsi"/>
          <w:color w:val="000000" w:themeColor="text1"/>
          <w:spacing w:val="-12"/>
          <w:lang w:val="ro-MD"/>
        </w:rPr>
        <w:t>Muncii și Protecției Sociale</w:t>
      </w:r>
      <w:r w:rsidR="00342A34" w:rsidRPr="00A01A33">
        <w:rPr>
          <w:rFonts w:cstheme="majorHAnsi"/>
          <w:color w:val="000000" w:themeColor="text1"/>
          <w:lang w:val="ro-MD"/>
        </w:rPr>
        <w:t>;</w:t>
      </w:r>
      <w:r w:rsidR="00F804CB" w:rsidRPr="00A01A33">
        <w:rPr>
          <w:rFonts w:cstheme="majorHAnsi"/>
          <w:color w:val="000000" w:themeColor="text1"/>
          <w:lang w:val="ro-MD"/>
        </w:rPr>
        <w:t xml:space="preserve"> dlui Alexei Grosu, șef</w:t>
      </w:r>
      <w:r w:rsidR="00342A34" w:rsidRPr="00A01A33">
        <w:rPr>
          <w:rFonts w:cstheme="majorHAnsi"/>
          <w:color w:val="000000" w:themeColor="text1"/>
          <w:lang w:val="ro-MD"/>
        </w:rPr>
        <w:t xml:space="preserve"> </w:t>
      </w:r>
      <w:r w:rsidR="00F804CB" w:rsidRPr="00A01A33">
        <w:rPr>
          <w:rFonts w:eastAsia="Calibri" w:cstheme="majorHAnsi"/>
          <w:color w:val="000000" w:themeColor="text1"/>
          <w:lang w:val="ro-MD"/>
        </w:rPr>
        <w:t xml:space="preserve">adjunct al Inspectoratului național de securitate publică al Inspectoratului General de Poliție al </w:t>
      </w:r>
      <w:r w:rsidR="000E43C8">
        <w:rPr>
          <w:rFonts w:eastAsia="Calibri" w:cstheme="majorHAnsi"/>
          <w:color w:val="000000" w:themeColor="text1"/>
          <w:lang w:val="ro-MD"/>
        </w:rPr>
        <w:t>Ministerului Afacerilor Interne</w:t>
      </w:r>
      <w:r w:rsidR="00F804CB" w:rsidRPr="00A01A33">
        <w:rPr>
          <w:rFonts w:cstheme="majorHAnsi"/>
          <w:color w:val="000000" w:themeColor="text1"/>
          <w:lang w:val="ro-MD"/>
        </w:rPr>
        <w:t xml:space="preserve">; </w:t>
      </w:r>
      <w:r w:rsidR="00342A34" w:rsidRPr="00A01A33">
        <w:rPr>
          <w:rFonts w:cstheme="majorHAnsi"/>
          <w:color w:val="000000" w:themeColor="text1"/>
          <w:lang w:val="ro-MD"/>
        </w:rPr>
        <w:t xml:space="preserve">dlui </w:t>
      </w:r>
      <w:r w:rsidR="00A6115E" w:rsidRPr="00A01A33">
        <w:rPr>
          <w:rFonts w:cstheme="majorHAnsi"/>
          <w:color w:val="000000" w:themeColor="text1"/>
          <w:lang w:val="ro-MD"/>
        </w:rPr>
        <w:t xml:space="preserve">Sergiu </w:t>
      </w:r>
      <w:proofErr w:type="spellStart"/>
      <w:r w:rsidR="0071608D" w:rsidRPr="00A01A33">
        <w:rPr>
          <w:rFonts w:cstheme="majorHAnsi"/>
          <w:color w:val="000000" w:themeColor="text1"/>
          <w:lang w:val="ro-MD"/>
        </w:rPr>
        <w:t>Oceretnîi</w:t>
      </w:r>
      <w:proofErr w:type="spellEnd"/>
      <w:r w:rsidR="00342A34" w:rsidRPr="00A01A33">
        <w:rPr>
          <w:rFonts w:cstheme="majorHAnsi"/>
          <w:color w:val="000000" w:themeColor="text1"/>
          <w:lang w:val="ro-MD"/>
        </w:rPr>
        <w:t xml:space="preserve">, </w:t>
      </w:r>
      <w:r w:rsidR="0071608D" w:rsidRPr="00A01A33">
        <w:rPr>
          <w:rFonts w:cstheme="majorHAnsi"/>
          <w:color w:val="000000" w:themeColor="text1"/>
          <w:spacing w:val="-12"/>
          <w:lang w:val="ro-MD"/>
        </w:rPr>
        <w:t>șef</w:t>
      </w:r>
      <w:r w:rsidR="001649C5" w:rsidRPr="00A01A33">
        <w:rPr>
          <w:rFonts w:cstheme="majorHAnsi"/>
          <w:color w:val="000000" w:themeColor="text1"/>
          <w:spacing w:val="-12"/>
          <w:lang w:val="ro-MD"/>
        </w:rPr>
        <w:t>ul</w:t>
      </w:r>
      <w:r w:rsidR="0071608D" w:rsidRPr="00A01A33">
        <w:rPr>
          <w:rFonts w:cstheme="majorHAnsi"/>
          <w:color w:val="000000" w:themeColor="text1"/>
          <w:spacing w:val="-12"/>
          <w:lang w:val="ro-MD"/>
        </w:rPr>
        <w:t xml:space="preserve"> D</w:t>
      </w:r>
      <w:r w:rsidR="00447D8A" w:rsidRPr="00A01A33">
        <w:rPr>
          <w:rFonts w:cstheme="majorHAnsi"/>
          <w:color w:val="000000" w:themeColor="text1"/>
          <w:spacing w:val="-12"/>
          <w:lang w:val="ro-MD"/>
        </w:rPr>
        <w:t xml:space="preserve">irecției </w:t>
      </w:r>
      <w:r w:rsidR="0071608D" w:rsidRPr="00A01A33">
        <w:rPr>
          <w:rFonts w:cstheme="majorHAnsi"/>
          <w:color w:val="000000" w:themeColor="text1"/>
          <w:spacing w:val="-12"/>
          <w:lang w:val="ro-MD"/>
        </w:rPr>
        <w:t>G</w:t>
      </w:r>
      <w:r w:rsidR="00447D8A" w:rsidRPr="00A01A33">
        <w:rPr>
          <w:rFonts w:cstheme="majorHAnsi"/>
          <w:color w:val="000000" w:themeColor="text1"/>
          <w:spacing w:val="-12"/>
          <w:lang w:val="ro-MD"/>
        </w:rPr>
        <w:t xml:space="preserve">enerale pentru </w:t>
      </w:r>
      <w:r w:rsidR="0071608D" w:rsidRPr="00A01A33">
        <w:rPr>
          <w:rFonts w:cstheme="majorHAnsi"/>
          <w:color w:val="000000" w:themeColor="text1"/>
          <w:spacing w:val="-12"/>
          <w:lang w:val="ro-MD"/>
        </w:rPr>
        <w:t>P</w:t>
      </w:r>
      <w:r w:rsidR="00447D8A" w:rsidRPr="00A01A33">
        <w:rPr>
          <w:rFonts w:cstheme="majorHAnsi"/>
          <w:color w:val="000000" w:themeColor="text1"/>
          <w:spacing w:val="-12"/>
          <w:lang w:val="ro-MD"/>
        </w:rPr>
        <w:t xml:space="preserve">rotecția </w:t>
      </w:r>
      <w:r w:rsidR="0071608D" w:rsidRPr="00A01A33">
        <w:rPr>
          <w:rFonts w:cstheme="majorHAnsi"/>
          <w:color w:val="000000" w:themeColor="text1"/>
          <w:spacing w:val="-12"/>
          <w:lang w:val="ro-MD"/>
        </w:rPr>
        <w:t>D</w:t>
      </w:r>
      <w:r w:rsidR="00447D8A" w:rsidRPr="00A01A33">
        <w:rPr>
          <w:rFonts w:cstheme="majorHAnsi"/>
          <w:color w:val="000000" w:themeColor="text1"/>
          <w:spacing w:val="-12"/>
          <w:lang w:val="ro-MD"/>
        </w:rPr>
        <w:t xml:space="preserve">repturilor </w:t>
      </w:r>
      <w:r w:rsidR="0071608D" w:rsidRPr="00A01A33">
        <w:rPr>
          <w:rFonts w:cstheme="majorHAnsi"/>
          <w:color w:val="000000" w:themeColor="text1"/>
          <w:spacing w:val="-12"/>
          <w:lang w:val="ro-MD"/>
        </w:rPr>
        <w:t>C</w:t>
      </w:r>
      <w:r w:rsidR="00447D8A" w:rsidRPr="00A01A33">
        <w:rPr>
          <w:rFonts w:cstheme="majorHAnsi"/>
          <w:color w:val="000000" w:themeColor="text1"/>
          <w:spacing w:val="-12"/>
          <w:lang w:val="ro-MD"/>
        </w:rPr>
        <w:t>opilului</w:t>
      </w:r>
      <w:r w:rsidR="0071608D" w:rsidRPr="00A01A33">
        <w:rPr>
          <w:rFonts w:cstheme="majorHAnsi"/>
          <w:color w:val="000000" w:themeColor="text1"/>
          <w:spacing w:val="-12"/>
          <w:lang w:val="ro-MD"/>
        </w:rPr>
        <w:t xml:space="preserve"> Chișinău</w:t>
      </w:r>
      <w:r w:rsidR="00104156" w:rsidRPr="00A01A33">
        <w:rPr>
          <w:rFonts w:cstheme="majorHAnsi"/>
          <w:color w:val="000000" w:themeColor="text1"/>
          <w:lang w:val="ro-MD"/>
        </w:rPr>
        <w:t>;</w:t>
      </w:r>
      <w:r w:rsidR="00342A34" w:rsidRPr="00A01A33">
        <w:rPr>
          <w:rFonts w:cstheme="majorHAnsi"/>
          <w:color w:val="000000" w:themeColor="text1"/>
          <w:lang w:val="ro-MD"/>
        </w:rPr>
        <w:t xml:space="preserve"> </w:t>
      </w:r>
      <w:r w:rsidR="0036644F" w:rsidRPr="00A01A33">
        <w:rPr>
          <w:rFonts w:cstheme="majorHAnsi"/>
          <w:color w:val="000000" w:themeColor="text1"/>
          <w:lang w:val="ro-MD"/>
        </w:rPr>
        <w:t xml:space="preserve">dnei </w:t>
      </w:r>
      <w:r w:rsidR="00A6115E" w:rsidRPr="00A01A33">
        <w:rPr>
          <w:rFonts w:cstheme="majorHAnsi"/>
          <w:color w:val="000000" w:themeColor="text1"/>
          <w:lang w:val="ro-MD"/>
        </w:rPr>
        <w:t xml:space="preserve">Olga </w:t>
      </w:r>
      <w:r w:rsidR="0071608D" w:rsidRPr="00A01A33">
        <w:rPr>
          <w:rFonts w:cstheme="majorHAnsi"/>
          <w:color w:val="000000" w:themeColor="text1"/>
          <w:lang w:val="ro-MD"/>
        </w:rPr>
        <w:t>Zaharia</w:t>
      </w:r>
      <w:r w:rsidR="0036644F" w:rsidRPr="00A01A33">
        <w:rPr>
          <w:rFonts w:cstheme="majorHAnsi"/>
          <w:color w:val="000000" w:themeColor="text1"/>
          <w:lang w:val="ro-MD"/>
        </w:rPr>
        <w:t>,</w:t>
      </w:r>
      <w:r w:rsidR="0036644F" w:rsidRPr="00A01A33">
        <w:rPr>
          <w:rFonts w:eastAsia="Times New Roman" w:cstheme="majorHAnsi"/>
          <w:iCs/>
          <w:color w:val="000000" w:themeColor="text1"/>
          <w:lang w:val="ro-MD" w:eastAsia="ru-RU"/>
        </w:rPr>
        <w:t xml:space="preserve"> șef</w:t>
      </w:r>
      <w:r w:rsidR="00447D8A" w:rsidRPr="00A01A33">
        <w:rPr>
          <w:rFonts w:eastAsia="Times New Roman" w:cstheme="majorHAnsi"/>
          <w:iCs/>
          <w:color w:val="000000" w:themeColor="text1"/>
          <w:lang w:val="ro-MD" w:eastAsia="ru-RU"/>
        </w:rPr>
        <w:t xml:space="preserve">a </w:t>
      </w:r>
      <w:r w:rsidR="0071608D" w:rsidRPr="00A01A33">
        <w:rPr>
          <w:rFonts w:eastAsia="Times New Roman" w:cstheme="majorHAnsi"/>
          <w:color w:val="000000" w:themeColor="text1"/>
          <w:lang w:val="ro-MD"/>
        </w:rPr>
        <w:t xml:space="preserve">Direcției reintegrare familială </w:t>
      </w:r>
      <w:proofErr w:type="spellStart"/>
      <w:r w:rsidR="0071608D" w:rsidRPr="00A01A33">
        <w:rPr>
          <w:rFonts w:eastAsia="Times New Roman" w:cstheme="majorHAnsi"/>
          <w:color w:val="000000" w:themeColor="text1"/>
          <w:lang w:val="ro-MD"/>
        </w:rPr>
        <w:t>şi</w:t>
      </w:r>
      <w:proofErr w:type="spellEnd"/>
      <w:r w:rsidR="0071608D" w:rsidRPr="00A01A33">
        <w:rPr>
          <w:rFonts w:eastAsia="Times New Roman" w:cstheme="majorHAnsi"/>
          <w:color w:val="000000" w:themeColor="text1"/>
          <w:lang w:val="ro-MD"/>
        </w:rPr>
        <w:t xml:space="preserve"> adopție</w:t>
      </w:r>
      <w:r w:rsidR="0036644F" w:rsidRPr="00A01A33">
        <w:rPr>
          <w:rFonts w:cstheme="majorHAnsi"/>
          <w:color w:val="000000" w:themeColor="text1"/>
          <w:lang w:val="ro-MD"/>
        </w:rPr>
        <w:t xml:space="preserve"> a </w:t>
      </w:r>
      <w:r w:rsidR="00447D8A" w:rsidRPr="00A01A33">
        <w:rPr>
          <w:rFonts w:cstheme="majorHAnsi"/>
          <w:color w:val="000000" w:themeColor="text1"/>
          <w:spacing w:val="-12"/>
          <w:lang w:val="ro-MD"/>
        </w:rPr>
        <w:t>Direcției Generale pentru Protecția Drepturilor Copilului Chișinău</w:t>
      </w:r>
      <w:r w:rsidR="0036644F" w:rsidRPr="00A01A33">
        <w:rPr>
          <w:rFonts w:cstheme="majorHAnsi"/>
          <w:color w:val="000000" w:themeColor="text1"/>
          <w:lang w:val="ro-MD"/>
        </w:rPr>
        <w:t xml:space="preserve">; </w:t>
      </w:r>
      <w:r w:rsidR="00342A34" w:rsidRPr="00A01A33">
        <w:rPr>
          <w:rFonts w:cstheme="majorHAnsi"/>
          <w:color w:val="000000" w:themeColor="text1"/>
          <w:lang w:val="ro-MD"/>
        </w:rPr>
        <w:t xml:space="preserve">dnei </w:t>
      </w:r>
      <w:r w:rsidR="00A6115E" w:rsidRPr="00A01A33">
        <w:rPr>
          <w:rFonts w:cstheme="majorHAnsi"/>
          <w:color w:val="000000" w:themeColor="text1"/>
          <w:lang w:val="ro-MD"/>
        </w:rPr>
        <w:t xml:space="preserve">Ludmila </w:t>
      </w:r>
      <w:proofErr w:type="spellStart"/>
      <w:r w:rsidR="0071608D" w:rsidRPr="00A01A33">
        <w:rPr>
          <w:rFonts w:cstheme="majorHAnsi"/>
          <w:color w:val="000000" w:themeColor="text1"/>
          <w:lang w:val="ro-MD"/>
        </w:rPr>
        <w:t>Brînz</w:t>
      </w:r>
      <w:r w:rsidR="00A6115E" w:rsidRPr="00A01A33">
        <w:rPr>
          <w:rFonts w:cstheme="majorHAnsi"/>
          <w:color w:val="000000" w:themeColor="text1"/>
          <w:lang w:val="ro-MD"/>
        </w:rPr>
        <w:t>a</w:t>
      </w:r>
      <w:proofErr w:type="spellEnd"/>
      <w:r w:rsidR="00342A34" w:rsidRPr="00A01A33">
        <w:rPr>
          <w:rFonts w:cstheme="majorHAnsi"/>
          <w:color w:val="000000" w:themeColor="text1"/>
          <w:lang w:val="ro-MD"/>
        </w:rPr>
        <w:t>,</w:t>
      </w:r>
      <w:r w:rsidR="0071608D" w:rsidRPr="00A01A33">
        <w:rPr>
          <w:rFonts w:eastAsia="Times New Roman" w:cstheme="majorHAnsi"/>
          <w:iCs/>
          <w:color w:val="000000" w:themeColor="text1"/>
          <w:lang w:val="ro-MD" w:eastAsia="ru-RU"/>
        </w:rPr>
        <w:t xml:space="preserve"> </w:t>
      </w:r>
      <w:r w:rsidR="000B7094" w:rsidRPr="00A01A33">
        <w:rPr>
          <w:rFonts w:eastAsia="Times New Roman" w:cstheme="majorHAnsi"/>
          <w:iCs/>
          <w:color w:val="000000" w:themeColor="text1"/>
          <w:lang w:val="ro-MD" w:eastAsia="ru-RU"/>
        </w:rPr>
        <w:t xml:space="preserve">șefa </w:t>
      </w:r>
      <w:r w:rsidR="00447D8A" w:rsidRPr="00A01A33">
        <w:rPr>
          <w:rFonts w:cstheme="majorHAnsi"/>
          <w:color w:val="000000" w:themeColor="text1"/>
          <w:lang w:val="ro-MD"/>
        </w:rPr>
        <w:t>Direcți</w:t>
      </w:r>
      <w:r w:rsidR="000B7094" w:rsidRPr="00A01A33">
        <w:rPr>
          <w:rFonts w:cstheme="majorHAnsi"/>
          <w:color w:val="000000" w:themeColor="text1"/>
          <w:lang w:val="ro-MD"/>
        </w:rPr>
        <w:t>ei</w:t>
      </w:r>
      <w:r w:rsidR="00447D8A" w:rsidRPr="00A01A33">
        <w:rPr>
          <w:rFonts w:cstheme="majorHAnsi"/>
          <w:color w:val="000000" w:themeColor="text1"/>
          <w:lang w:val="ro-MD"/>
        </w:rPr>
        <w:t xml:space="preserve"> Asistență Socială și Protecție a Familiei Criuleni;</w:t>
      </w:r>
      <w:r w:rsidR="00447D8A" w:rsidRPr="00A01A33">
        <w:rPr>
          <w:rFonts w:eastAsia="Times New Roman" w:cstheme="majorHAnsi"/>
          <w:iCs/>
          <w:color w:val="000000" w:themeColor="text1"/>
          <w:lang w:val="ro-MD" w:eastAsia="ru-RU"/>
        </w:rPr>
        <w:t xml:space="preserve"> </w:t>
      </w:r>
      <w:r w:rsidR="000B7094" w:rsidRPr="00A01A33">
        <w:rPr>
          <w:rFonts w:eastAsia="Times New Roman" w:cstheme="majorHAnsi"/>
          <w:iCs/>
          <w:color w:val="000000" w:themeColor="text1"/>
          <w:lang w:val="ro-MD" w:eastAsia="ru-RU"/>
        </w:rPr>
        <w:t>d</w:t>
      </w:r>
      <w:r w:rsidR="00342A34" w:rsidRPr="00A01A33">
        <w:rPr>
          <w:rFonts w:cstheme="majorHAnsi"/>
          <w:color w:val="000000" w:themeColor="text1"/>
          <w:lang w:val="ro-MD"/>
        </w:rPr>
        <w:t xml:space="preserve">nei </w:t>
      </w:r>
      <w:r w:rsidR="00A6115E" w:rsidRPr="00A01A33">
        <w:rPr>
          <w:rFonts w:cstheme="majorHAnsi"/>
          <w:color w:val="000000" w:themeColor="text1"/>
          <w:lang w:val="ro-MD"/>
        </w:rPr>
        <w:t xml:space="preserve">Svetlana </w:t>
      </w:r>
      <w:r w:rsidR="0071608D" w:rsidRPr="00A01A33">
        <w:rPr>
          <w:rFonts w:cstheme="majorHAnsi"/>
          <w:color w:val="000000" w:themeColor="text1"/>
          <w:lang w:val="ro-MD"/>
        </w:rPr>
        <w:t>Rotundu</w:t>
      </w:r>
      <w:r w:rsidR="00342A34" w:rsidRPr="00A01A33">
        <w:rPr>
          <w:rFonts w:cstheme="majorHAnsi"/>
          <w:color w:val="000000" w:themeColor="text1"/>
          <w:lang w:val="ro-MD"/>
        </w:rPr>
        <w:t>,</w:t>
      </w:r>
      <w:r w:rsidR="00342A34" w:rsidRPr="00A01A33">
        <w:rPr>
          <w:rFonts w:eastAsia="Times New Roman" w:cstheme="majorHAnsi"/>
          <w:iCs/>
          <w:color w:val="000000" w:themeColor="text1"/>
          <w:lang w:val="ro-MD" w:eastAsia="ru-RU"/>
        </w:rPr>
        <w:t xml:space="preserve"> șefa </w:t>
      </w:r>
      <w:r w:rsidR="000B7094" w:rsidRPr="00A01A33">
        <w:rPr>
          <w:rFonts w:cstheme="majorHAnsi"/>
          <w:color w:val="000000" w:themeColor="text1"/>
          <w:lang w:val="ro-MD"/>
        </w:rPr>
        <w:t>Direcției Asistență Socială, Protecție a Familiei și Copilului Șoldănești</w:t>
      </w:r>
      <w:r w:rsidR="0071608D" w:rsidRPr="00A01A33">
        <w:rPr>
          <w:rFonts w:cstheme="majorHAnsi"/>
          <w:bCs/>
          <w:iCs/>
          <w:color w:val="000000" w:themeColor="text1"/>
          <w:lang w:val="ro-MD"/>
        </w:rPr>
        <w:t>;</w:t>
      </w:r>
      <w:r w:rsidR="0071608D" w:rsidRPr="00A01A33">
        <w:rPr>
          <w:rFonts w:cstheme="majorHAnsi"/>
          <w:color w:val="000000" w:themeColor="text1"/>
          <w:lang w:val="ro-MD"/>
        </w:rPr>
        <w:t xml:space="preserve"> dlui </w:t>
      </w:r>
      <w:r w:rsidR="000E43C8">
        <w:rPr>
          <w:rFonts w:cstheme="majorHAnsi"/>
          <w:color w:val="000000" w:themeColor="text1"/>
          <w:lang w:val="ro-MD"/>
        </w:rPr>
        <w:t>Constantin Potlog</w:t>
      </w:r>
      <w:r w:rsidR="0071608D" w:rsidRPr="00A01A33">
        <w:rPr>
          <w:rFonts w:cstheme="majorHAnsi"/>
          <w:color w:val="000000" w:themeColor="text1"/>
          <w:lang w:val="ro-MD"/>
        </w:rPr>
        <w:t>, șef</w:t>
      </w:r>
      <w:r w:rsidR="000E43C8">
        <w:rPr>
          <w:rFonts w:cstheme="majorHAnsi"/>
          <w:color w:val="000000" w:themeColor="text1"/>
          <w:lang w:val="ro-MD"/>
        </w:rPr>
        <w:t>-adjunct al</w:t>
      </w:r>
      <w:r w:rsidR="0071608D" w:rsidRPr="00A01A33">
        <w:rPr>
          <w:rFonts w:cstheme="majorHAnsi"/>
          <w:color w:val="000000" w:themeColor="text1"/>
          <w:lang w:val="ro-MD"/>
        </w:rPr>
        <w:t xml:space="preserve"> </w:t>
      </w:r>
      <w:r w:rsidR="00743AB6" w:rsidRPr="00A01A33">
        <w:rPr>
          <w:rFonts w:cstheme="majorHAnsi"/>
          <w:color w:val="000000" w:themeColor="text1"/>
          <w:lang w:val="ro-MD"/>
        </w:rPr>
        <w:t>Direcției Asistență Socială și Protecție a Familiei</w:t>
      </w:r>
      <w:r w:rsidR="000B7094" w:rsidRPr="00A01A33">
        <w:rPr>
          <w:rFonts w:cstheme="majorHAnsi"/>
          <w:color w:val="000000" w:themeColor="text1"/>
          <w:spacing w:val="-12"/>
          <w:lang w:val="ro-MD"/>
        </w:rPr>
        <w:t xml:space="preserve"> Ungheni</w:t>
      </w:r>
      <w:r w:rsidR="0071608D" w:rsidRPr="00A01A33">
        <w:rPr>
          <w:rFonts w:cstheme="majorHAnsi"/>
          <w:color w:val="000000" w:themeColor="text1"/>
          <w:lang w:val="ro-MD"/>
        </w:rPr>
        <w:t>;</w:t>
      </w:r>
      <w:r w:rsidR="0071608D" w:rsidRPr="00A01A33">
        <w:rPr>
          <w:rFonts w:cstheme="majorHAnsi"/>
          <w:bCs/>
          <w:iCs/>
          <w:color w:val="000000" w:themeColor="text1"/>
          <w:lang w:val="ro-MD"/>
        </w:rPr>
        <w:t xml:space="preserve"> dnei </w:t>
      </w:r>
      <w:r w:rsidR="00743AB6" w:rsidRPr="00A01A33">
        <w:rPr>
          <w:rFonts w:cstheme="majorHAnsi"/>
          <w:bCs/>
          <w:iCs/>
          <w:color w:val="000000" w:themeColor="text1"/>
          <w:lang w:val="ro-MD"/>
        </w:rPr>
        <w:t xml:space="preserve">Aurica </w:t>
      </w:r>
      <w:r w:rsidR="0071608D" w:rsidRPr="00A01A33">
        <w:rPr>
          <w:rFonts w:cstheme="majorHAnsi"/>
          <w:color w:val="000000" w:themeColor="text1"/>
          <w:lang w:val="ro-MD"/>
        </w:rPr>
        <w:t>Burlacu,</w:t>
      </w:r>
      <w:r w:rsidR="0071608D" w:rsidRPr="00A01A33">
        <w:rPr>
          <w:rFonts w:eastAsia="Times New Roman" w:cstheme="majorHAnsi"/>
          <w:iCs/>
          <w:color w:val="000000" w:themeColor="text1"/>
          <w:lang w:val="ro-MD" w:eastAsia="ru-RU"/>
        </w:rPr>
        <w:t xml:space="preserve"> șefa </w:t>
      </w:r>
      <w:proofErr w:type="spellStart"/>
      <w:r w:rsidR="000B7094" w:rsidRPr="00A01A33">
        <w:rPr>
          <w:rFonts w:cstheme="majorHAnsi"/>
          <w:bCs/>
          <w:color w:val="000000" w:themeColor="text1"/>
          <w:lang w:val="ro-MD"/>
        </w:rPr>
        <w:t>Direcţiei</w:t>
      </w:r>
      <w:proofErr w:type="spellEnd"/>
      <w:r w:rsidR="000B7094" w:rsidRPr="00A01A33">
        <w:rPr>
          <w:rFonts w:cstheme="majorHAnsi"/>
          <w:bCs/>
          <w:color w:val="000000" w:themeColor="text1"/>
          <w:lang w:val="ro-MD"/>
        </w:rPr>
        <w:t xml:space="preserve"> </w:t>
      </w:r>
      <w:proofErr w:type="spellStart"/>
      <w:r w:rsidR="000B7094" w:rsidRPr="00A01A33">
        <w:rPr>
          <w:rFonts w:cstheme="majorHAnsi"/>
          <w:bCs/>
          <w:color w:val="000000" w:themeColor="text1"/>
          <w:lang w:val="ro-MD"/>
        </w:rPr>
        <w:t>Asistenţă</w:t>
      </w:r>
      <w:proofErr w:type="spellEnd"/>
      <w:r w:rsidR="000B7094" w:rsidRPr="00A01A33">
        <w:rPr>
          <w:rFonts w:cstheme="majorHAnsi"/>
          <w:bCs/>
          <w:color w:val="000000" w:themeColor="text1"/>
          <w:lang w:val="ro-MD"/>
        </w:rPr>
        <w:t xml:space="preserve"> Socială </w:t>
      </w:r>
      <w:proofErr w:type="spellStart"/>
      <w:r w:rsidR="000B7094" w:rsidRPr="00A01A33">
        <w:rPr>
          <w:rFonts w:cstheme="majorHAnsi"/>
          <w:bCs/>
          <w:color w:val="000000" w:themeColor="text1"/>
          <w:lang w:val="ro-MD"/>
        </w:rPr>
        <w:t>şi</w:t>
      </w:r>
      <w:proofErr w:type="spellEnd"/>
      <w:r w:rsidR="000B7094" w:rsidRPr="00A01A33">
        <w:rPr>
          <w:rFonts w:cstheme="majorHAnsi"/>
          <w:bCs/>
          <w:color w:val="000000" w:themeColor="text1"/>
          <w:lang w:val="ro-MD"/>
        </w:rPr>
        <w:t xml:space="preserve"> </w:t>
      </w:r>
      <w:proofErr w:type="spellStart"/>
      <w:r w:rsidR="000B7094" w:rsidRPr="00A01A33">
        <w:rPr>
          <w:rFonts w:cstheme="majorHAnsi"/>
          <w:bCs/>
          <w:color w:val="000000" w:themeColor="text1"/>
          <w:lang w:val="ro-MD"/>
        </w:rPr>
        <w:t>Protecţie</w:t>
      </w:r>
      <w:proofErr w:type="spellEnd"/>
      <w:r w:rsidR="000B7094" w:rsidRPr="00A01A33">
        <w:rPr>
          <w:rFonts w:cstheme="majorHAnsi"/>
          <w:bCs/>
          <w:color w:val="000000" w:themeColor="text1"/>
          <w:lang w:val="ro-MD"/>
        </w:rPr>
        <w:t xml:space="preserve"> a Familiei Florești</w:t>
      </w:r>
      <w:r w:rsidR="000B7094" w:rsidRPr="00A01A33">
        <w:rPr>
          <w:rFonts w:eastAsia="Times New Roman" w:cstheme="majorHAnsi"/>
          <w:color w:val="000000" w:themeColor="text1"/>
          <w:lang w:val="ro-MD"/>
        </w:rPr>
        <w:t>; d</w:t>
      </w:r>
      <w:r w:rsidR="0071608D" w:rsidRPr="00A01A33">
        <w:rPr>
          <w:rFonts w:cstheme="majorHAnsi"/>
          <w:color w:val="000000" w:themeColor="text1"/>
          <w:spacing w:val="-12"/>
          <w:lang w:val="ro-MD"/>
        </w:rPr>
        <w:t xml:space="preserve">lui </w:t>
      </w:r>
      <w:r w:rsidR="00743AB6" w:rsidRPr="00A01A33">
        <w:rPr>
          <w:rFonts w:cstheme="majorHAnsi"/>
          <w:color w:val="000000" w:themeColor="text1"/>
          <w:spacing w:val="-12"/>
          <w:lang w:val="ro-MD"/>
        </w:rPr>
        <w:t xml:space="preserve">Fiodor </w:t>
      </w:r>
      <w:proofErr w:type="spellStart"/>
      <w:r w:rsidR="0071608D" w:rsidRPr="00A01A33">
        <w:rPr>
          <w:rFonts w:cstheme="majorHAnsi"/>
          <w:color w:val="000000" w:themeColor="text1"/>
          <w:spacing w:val="-12"/>
          <w:lang w:val="ro-MD"/>
        </w:rPr>
        <w:t>Garaba</w:t>
      </w:r>
      <w:proofErr w:type="spellEnd"/>
      <w:r w:rsidR="0071608D" w:rsidRPr="00A01A33">
        <w:rPr>
          <w:rFonts w:cstheme="majorHAnsi"/>
          <w:color w:val="000000" w:themeColor="text1"/>
          <w:spacing w:val="-12"/>
          <w:lang w:val="ro-MD"/>
        </w:rPr>
        <w:t>, șef</w:t>
      </w:r>
      <w:r w:rsidR="00762DAA" w:rsidRPr="00A01A33">
        <w:rPr>
          <w:rFonts w:cstheme="majorHAnsi"/>
          <w:color w:val="000000" w:themeColor="text1"/>
          <w:spacing w:val="-12"/>
          <w:lang w:val="ro-MD"/>
        </w:rPr>
        <w:t>ul</w:t>
      </w:r>
      <w:r w:rsidR="000B7094" w:rsidRPr="00A01A33">
        <w:rPr>
          <w:rFonts w:cstheme="majorHAnsi"/>
          <w:color w:val="000000" w:themeColor="text1"/>
          <w:spacing w:val="-12"/>
          <w:lang w:val="ro-MD"/>
        </w:rPr>
        <w:t xml:space="preserve"> </w:t>
      </w:r>
      <w:r w:rsidR="000B7094" w:rsidRPr="00A01A33">
        <w:rPr>
          <w:rFonts w:cstheme="majorHAnsi"/>
          <w:bCs/>
          <w:color w:val="232323"/>
          <w:lang w:val="ro-MD"/>
        </w:rPr>
        <w:t xml:space="preserve">Direcției Asistență Socială și Protecție a Familiei Căușeni; </w:t>
      </w:r>
      <w:r w:rsidR="0071608D" w:rsidRPr="00A01A33">
        <w:rPr>
          <w:rFonts w:cstheme="majorHAnsi"/>
          <w:bCs/>
          <w:iCs/>
          <w:color w:val="000000" w:themeColor="text1"/>
          <w:lang w:val="ro-MD"/>
        </w:rPr>
        <w:t xml:space="preserve">dnei </w:t>
      </w:r>
      <w:r w:rsidR="00743AB6" w:rsidRPr="00A01A33">
        <w:rPr>
          <w:rFonts w:cstheme="majorHAnsi"/>
          <w:bCs/>
          <w:iCs/>
          <w:color w:val="000000" w:themeColor="text1"/>
          <w:lang w:val="ro-MD"/>
        </w:rPr>
        <w:t xml:space="preserve">Elena </w:t>
      </w:r>
      <w:r w:rsidR="0071608D" w:rsidRPr="00A01A33">
        <w:rPr>
          <w:rFonts w:cstheme="majorHAnsi"/>
          <w:color w:val="000000" w:themeColor="text1"/>
          <w:lang w:val="ro-MD"/>
        </w:rPr>
        <w:t>Rusu,</w:t>
      </w:r>
      <w:r w:rsidR="0071608D" w:rsidRPr="00A01A33">
        <w:rPr>
          <w:rFonts w:eastAsia="Times New Roman" w:cstheme="majorHAnsi"/>
          <w:iCs/>
          <w:color w:val="000000" w:themeColor="text1"/>
          <w:lang w:val="ro-MD" w:eastAsia="ru-RU"/>
        </w:rPr>
        <w:t xml:space="preserve"> șefa </w:t>
      </w:r>
      <w:r w:rsidR="000B7094" w:rsidRPr="00A01A33">
        <w:rPr>
          <w:rFonts w:cstheme="majorHAnsi"/>
          <w:bCs/>
          <w:color w:val="232323"/>
          <w:lang w:val="ro-MD"/>
        </w:rPr>
        <w:t>Direcției Asistență Socială și Protecție a Familiei Călărași,</w:t>
      </w:r>
      <w:r w:rsidR="000B7094" w:rsidRPr="00A01A33">
        <w:rPr>
          <w:rFonts w:cstheme="majorHAnsi"/>
          <w:color w:val="000000" w:themeColor="text1"/>
          <w:lang w:val="ro-MD"/>
        </w:rPr>
        <w:t xml:space="preserve"> </w:t>
      </w:r>
      <w:r w:rsidR="005A018A" w:rsidRPr="00A01A33">
        <w:rPr>
          <w:rFonts w:cstheme="majorHAnsi"/>
          <w:color w:val="000000" w:themeColor="text1"/>
          <w:lang w:val="ro-MD"/>
        </w:rPr>
        <w:t>precum și a altor persoane cu funcții de răspundere, în cadrul ședinței video, călăuzindu-se de art.3 alin.(1) și art.5 alin.(1) lit.</w:t>
      </w:r>
      <w:r w:rsidR="00E60977" w:rsidRPr="00A01A33">
        <w:rPr>
          <w:rFonts w:cstheme="majorHAnsi"/>
          <w:color w:val="000000" w:themeColor="text1"/>
          <w:lang w:val="ro-MD"/>
        </w:rPr>
        <w:t xml:space="preserve"> </w:t>
      </w:r>
      <w:r w:rsidR="005A018A" w:rsidRPr="00A01A33">
        <w:rPr>
          <w:rFonts w:cstheme="majorHAnsi"/>
          <w:color w:val="000000" w:themeColor="text1"/>
          <w:lang w:val="ro-MD"/>
        </w:rPr>
        <w:t>a) din Legea privind organizarea și funcționarea Curții de Conturi</w:t>
      </w:r>
      <w:r w:rsidR="00D67210" w:rsidRPr="00A01A33">
        <w:rPr>
          <w:rFonts w:cstheme="majorHAnsi"/>
          <w:color w:val="000000" w:themeColor="text1"/>
          <w:shd w:val="clear" w:color="auto" w:fill="FFFFFF" w:themeFill="background1"/>
          <w:lang w:val="ro-MD"/>
        </w:rPr>
        <w:t xml:space="preserve"> a Republicii Moldova</w:t>
      </w:r>
      <w:r w:rsidR="00D67210" w:rsidRPr="00A01A33">
        <w:rPr>
          <w:rStyle w:val="a8"/>
          <w:rFonts w:cstheme="majorHAnsi"/>
          <w:color w:val="000000" w:themeColor="text1"/>
          <w:shd w:val="clear" w:color="auto" w:fill="FFFFFF" w:themeFill="background1"/>
          <w:lang w:val="ro-MD"/>
        </w:rPr>
        <w:footnoteReference w:id="1"/>
      </w:r>
      <w:r w:rsidR="00D67210" w:rsidRPr="00A01A33">
        <w:rPr>
          <w:rFonts w:cstheme="majorHAnsi"/>
          <w:color w:val="000000" w:themeColor="text1"/>
          <w:shd w:val="clear" w:color="auto" w:fill="FFFFFF" w:themeFill="background1"/>
          <w:lang w:val="ro-MD"/>
        </w:rPr>
        <w:t>,</w:t>
      </w:r>
      <w:r w:rsidR="005A018A" w:rsidRPr="00A01A33">
        <w:rPr>
          <w:rFonts w:cstheme="majorHAnsi"/>
          <w:color w:val="000000" w:themeColor="text1"/>
          <w:lang w:val="ro-MD"/>
        </w:rPr>
        <w:t xml:space="preserve"> a examinat </w:t>
      </w:r>
      <w:r w:rsidRPr="00A01A33">
        <w:rPr>
          <w:rFonts w:ascii="Calibri Light" w:eastAsia="Times New Roman" w:hAnsi="Calibri Light" w:cs="Calibri Light"/>
          <w:bCs/>
          <w:color w:val="000000" w:themeColor="text1"/>
          <w:lang w:val="ro-MD" w:eastAsia="ru-RU"/>
        </w:rPr>
        <w:t xml:space="preserve">Raportul </w:t>
      </w:r>
      <w:r w:rsidRPr="00A01A33">
        <w:rPr>
          <w:rFonts w:cstheme="majorHAnsi"/>
          <w:color w:val="000000" w:themeColor="text1"/>
          <w:lang w:val="ro-MD"/>
        </w:rPr>
        <w:t>auditului</w:t>
      </w:r>
      <w:r w:rsidR="0007241B" w:rsidRPr="00A01A33">
        <w:rPr>
          <w:rFonts w:cstheme="majorHAnsi"/>
          <w:color w:val="000000" w:themeColor="text1"/>
          <w:lang w:val="ro-MD"/>
        </w:rPr>
        <w:t xml:space="preserve"> </w:t>
      </w:r>
      <w:r w:rsidRPr="00A01A33">
        <w:rPr>
          <w:rFonts w:cstheme="majorHAnsi"/>
          <w:color w:val="000000" w:themeColor="text1"/>
          <w:lang w:val="ro-MD"/>
        </w:rPr>
        <w:t xml:space="preserve">conformității </w:t>
      </w:r>
      <w:r w:rsidR="0089172C" w:rsidRPr="00A01A33">
        <w:rPr>
          <w:rFonts w:cstheme="majorHAnsi"/>
          <w:color w:val="000000" w:themeColor="text1"/>
          <w:lang w:val="ro-MD"/>
        </w:rPr>
        <w:t xml:space="preserve">asupra </w:t>
      </w:r>
      <w:r w:rsidRPr="00A01A33">
        <w:rPr>
          <w:rFonts w:cstheme="majorHAnsi"/>
          <w:iCs/>
          <w:color w:val="000000" w:themeColor="text1"/>
          <w:lang w:val="ro-MD"/>
        </w:rPr>
        <w:t>procedurilor de protecție specială a copiilor aflați în situație de risc.</w:t>
      </w:r>
    </w:p>
    <w:p w:rsidR="005A018A" w:rsidRPr="00A01A33" w:rsidRDefault="00C370F1" w:rsidP="008E231B">
      <w:pPr>
        <w:pStyle w:val="Default"/>
        <w:spacing w:line="276" w:lineRule="auto"/>
        <w:jc w:val="both"/>
        <w:rPr>
          <w:rFonts w:asciiTheme="majorHAnsi" w:hAnsiTheme="majorHAnsi" w:cstheme="majorHAnsi"/>
          <w:b/>
          <w:iCs/>
          <w:lang w:val="ro-MD"/>
        </w:rPr>
      </w:pPr>
      <w:r w:rsidRPr="00A01A33">
        <w:rPr>
          <w:rFonts w:asciiTheme="majorHAnsi" w:eastAsia="Times New Roman" w:hAnsiTheme="majorHAnsi" w:cstheme="majorHAnsi"/>
          <w:lang w:val="ro-MD"/>
        </w:rPr>
        <w:tab/>
      </w:r>
      <w:r w:rsidR="005A018A" w:rsidRPr="00A01A33">
        <w:rPr>
          <w:rFonts w:asciiTheme="majorHAnsi" w:eastAsia="Times New Roman" w:hAnsiTheme="majorHAnsi" w:cstheme="majorHAnsi"/>
          <w:lang w:val="ro-MD"/>
        </w:rPr>
        <w:t xml:space="preserve">Misiunea de audit public extern a </w:t>
      </w:r>
      <w:r w:rsidR="00054DFD" w:rsidRPr="00A01A33">
        <w:rPr>
          <w:rFonts w:asciiTheme="majorHAnsi" w:eastAsia="Times New Roman" w:hAnsiTheme="majorHAnsi" w:cstheme="majorHAnsi"/>
          <w:lang w:val="ro-MD"/>
        </w:rPr>
        <w:t xml:space="preserve">fost </w:t>
      </w:r>
      <w:r w:rsidR="005A018A" w:rsidRPr="00A01A33">
        <w:rPr>
          <w:rFonts w:asciiTheme="majorHAnsi" w:eastAsia="Times New Roman" w:hAnsiTheme="majorHAnsi" w:cstheme="majorHAnsi"/>
          <w:lang w:val="ro-MD"/>
        </w:rPr>
        <w:t>realizat</w:t>
      </w:r>
      <w:r w:rsidR="00054DFD" w:rsidRPr="00A01A33">
        <w:rPr>
          <w:rFonts w:asciiTheme="majorHAnsi" w:eastAsia="Times New Roman" w:hAnsiTheme="majorHAnsi" w:cstheme="majorHAnsi"/>
          <w:lang w:val="ro-MD"/>
        </w:rPr>
        <w:t>ă</w:t>
      </w:r>
      <w:r w:rsidR="005A018A" w:rsidRPr="00A01A33">
        <w:rPr>
          <w:rFonts w:asciiTheme="majorHAnsi" w:eastAsia="Times New Roman" w:hAnsiTheme="majorHAnsi" w:cstheme="majorHAnsi"/>
          <w:lang w:val="ro-MD"/>
        </w:rPr>
        <w:t xml:space="preserve"> conform </w:t>
      </w:r>
      <w:r w:rsidR="005B4120" w:rsidRPr="00A01A33">
        <w:rPr>
          <w:rFonts w:asciiTheme="majorHAnsi" w:eastAsia="Times New Roman" w:hAnsiTheme="majorHAnsi" w:cstheme="majorHAnsi"/>
          <w:lang w:val="ro-MD"/>
        </w:rPr>
        <w:t>Programul</w:t>
      </w:r>
      <w:r w:rsidR="0067320B" w:rsidRPr="00A01A33">
        <w:rPr>
          <w:rFonts w:asciiTheme="majorHAnsi" w:eastAsia="Times New Roman" w:hAnsiTheme="majorHAnsi" w:cstheme="majorHAnsi"/>
          <w:lang w:val="ro-MD"/>
        </w:rPr>
        <w:t>ui</w:t>
      </w:r>
      <w:r w:rsidR="005B4120" w:rsidRPr="00A01A33">
        <w:rPr>
          <w:rFonts w:asciiTheme="majorHAnsi" w:eastAsia="Times New Roman" w:hAnsiTheme="majorHAnsi" w:cstheme="majorHAnsi"/>
          <w:lang w:val="ro-MD"/>
        </w:rPr>
        <w:t xml:space="preserve"> activității de audit </w:t>
      </w:r>
      <w:r w:rsidR="00054DFD" w:rsidRPr="00A01A33">
        <w:rPr>
          <w:rFonts w:asciiTheme="majorHAnsi" w:eastAsia="Times New Roman" w:hAnsiTheme="majorHAnsi" w:cstheme="majorHAnsi"/>
          <w:lang w:val="ro-MD"/>
        </w:rPr>
        <w:t>a</w:t>
      </w:r>
      <w:r w:rsidR="0007241B" w:rsidRPr="00A01A33">
        <w:rPr>
          <w:rFonts w:asciiTheme="majorHAnsi" w:eastAsia="Times New Roman" w:hAnsiTheme="majorHAnsi" w:cstheme="majorHAnsi"/>
          <w:lang w:val="ro-MD"/>
        </w:rPr>
        <w:t xml:space="preserve"> </w:t>
      </w:r>
      <w:r w:rsidR="00054DFD" w:rsidRPr="00A01A33">
        <w:rPr>
          <w:rFonts w:asciiTheme="majorHAnsi" w:eastAsia="Times New Roman" w:hAnsiTheme="majorHAnsi" w:cstheme="majorHAnsi"/>
          <w:lang w:val="ro-MD"/>
        </w:rPr>
        <w:t xml:space="preserve"> Curții de Conturi </w:t>
      </w:r>
      <w:r w:rsidR="005B4120" w:rsidRPr="00A01A33">
        <w:rPr>
          <w:rFonts w:asciiTheme="majorHAnsi" w:eastAsia="Times New Roman" w:hAnsiTheme="majorHAnsi" w:cstheme="majorHAnsi"/>
          <w:lang w:val="ro-MD"/>
        </w:rPr>
        <w:t>pe anul 2022</w:t>
      </w:r>
      <w:r w:rsidR="005B4120" w:rsidRPr="00A01A33">
        <w:rPr>
          <w:rFonts w:asciiTheme="majorHAnsi" w:eastAsiaTheme="minorEastAsia" w:hAnsiTheme="majorHAnsi" w:cstheme="majorHAnsi"/>
          <w:vertAlign w:val="superscript"/>
          <w:lang w:val="ro-MD" w:bidi="en-US"/>
        </w:rPr>
        <w:footnoteReference w:id="2"/>
      </w:r>
      <w:r w:rsidR="005A018A" w:rsidRPr="00A01A33">
        <w:rPr>
          <w:rFonts w:asciiTheme="majorHAnsi" w:hAnsiTheme="majorHAnsi" w:cstheme="majorHAnsi"/>
          <w:lang w:val="ro-MD"/>
        </w:rPr>
        <w:t xml:space="preserve">, </w:t>
      </w:r>
      <w:r w:rsidR="005A018A" w:rsidRPr="00A01A33">
        <w:rPr>
          <w:rFonts w:asciiTheme="majorHAnsi" w:eastAsia="Times New Roman" w:hAnsiTheme="majorHAnsi" w:cstheme="majorHAnsi"/>
          <w:lang w:val="ro-MD"/>
        </w:rPr>
        <w:t xml:space="preserve">având drept </w:t>
      </w:r>
      <w:r w:rsidR="005A018A" w:rsidRPr="00A01A33">
        <w:rPr>
          <w:rFonts w:asciiTheme="majorHAnsi" w:hAnsiTheme="majorHAnsi" w:cstheme="majorHAnsi"/>
          <w:lang w:val="ro-MD"/>
        </w:rPr>
        <w:t xml:space="preserve">scop evaluarea </w:t>
      </w:r>
      <w:r w:rsidRPr="00A01A33">
        <w:rPr>
          <w:rFonts w:asciiTheme="majorHAnsi" w:hAnsiTheme="majorHAnsi" w:cstheme="majorHAnsi"/>
          <w:lang w:val="ro-MD"/>
        </w:rPr>
        <w:t xml:space="preserve">conformității </w:t>
      </w:r>
      <w:r w:rsidRPr="00A01A33">
        <w:rPr>
          <w:rFonts w:asciiTheme="majorHAnsi" w:hAnsiTheme="majorHAnsi" w:cstheme="majorHAnsi"/>
          <w:iCs/>
          <w:lang w:val="ro-MD"/>
        </w:rPr>
        <w:t>procedurilor de protecție specială a copiilor aflați în situație de risc</w:t>
      </w:r>
      <w:r w:rsidR="008A3663" w:rsidRPr="00A01A33">
        <w:rPr>
          <w:rFonts w:asciiTheme="majorHAnsi" w:hAnsiTheme="majorHAnsi" w:cstheme="majorHAnsi"/>
          <w:iCs/>
          <w:lang w:val="ro-MD"/>
        </w:rPr>
        <w:t>, inclusiv a procesului de plasare a copiilor aflați în dificultate la centre</w:t>
      </w:r>
      <w:r w:rsidR="007037F8" w:rsidRPr="00A01A33">
        <w:rPr>
          <w:rFonts w:asciiTheme="majorHAnsi" w:hAnsiTheme="majorHAnsi" w:cstheme="majorHAnsi"/>
          <w:iCs/>
          <w:lang w:val="ro-MD"/>
        </w:rPr>
        <w:t>le</w:t>
      </w:r>
      <w:r w:rsidR="008A3663" w:rsidRPr="00A01A33">
        <w:rPr>
          <w:rFonts w:asciiTheme="majorHAnsi" w:hAnsiTheme="majorHAnsi" w:cstheme="majorHAnsi"/>
          <w:iCs/>
          <w:lang w:val="ro-MD"/>
        </w:rPr>
        <w:t xml:space="preserve"> specializate</w:t>
      </w:r>
      <w:r w:rsidR="007037F8" w:rsidRPr="00A01A33">
        <w:rPr>
          <w:rFonts w:asciiTheme="majorHAnsi" w:hAnsiTheme="majorHAnsi" w:cstheme="majorHAnsi"/>
          <w:iCs/>
          <w:lang w:val="ro-MD"/>
        </w:rPr>
        <w:t xml:space="preserve"> și a procesului de</w:t>
      </w:r>
      <w:r w:rsidR="008A3663" w:rsidRPr="00A01A33">
        <w:rPr>
          <w:rFonts w:asciiTheme="majorHAnsi" w:hAnsiTheme="majorHAnsi" w:cstheme="majorHAnsi"/>
          <w:iCs/>
          <w:lang w:val="ro-MD"/>
        </w:rPr>
        <w:t xml:space="preserve"> adopți</w:t>
      </w:r>
      <w:r w:rsidR="007037F8" w:rsidRPr="00A01A33">
        <w:rPr>
          <w:rFonts w:asciiTheme="majorHAnsi" w:hAnsiTheme="majorHAnsi" w:cstheme="majorHAnsi"/>
          <w:iCs/>
          <w:lang w:val="ro-MD"/>
        </w:rPr>
        <w:t>e</w:t>
      </w:r>
      <w:r w:rsidR="005B4120" w:rsidRPr="00A01A33">
        <w:rPr>
          <w:rFonts w:asciiTheme="majorHAnsi" w:hAnsiTheme="majorHAnsi" w:cstheme="majorHAnsi"/>
          <w:lang w:val="ro-MD"/>
        </w:rPr>
        <w:t>.</w:t>
      </w:r>
      <w:r w:rsidR="008E231B" w:rsidRPr="00A01A33">
        <w:rPr>
          <w:rFonts w:asciiTheme="majorHAnsi" w:hAnsiTheme="majorHAnsi" w:cstheme="majorHAnsi"/>
          <w:lang w:val="ro-MD"/>
        </w:rPr>
        <w:t xml:space="preserve"> </w:t>
      </w:r>
      <w:r w:rsidR="005A018A" w:rsidRPr="00A01A33">
        <w:rPr>
          <w:rFonts w:asciiTheme="majorHAnsi" w:eastAsia="Times New Roman" w:hAnsiTheme="majorHAnsi" w:cstheme="majorHAnsi"/>
          <w:lang w:val="ro-MD"/>
        </w:rPr>
        <w:t>Auditul public extern s-a desfășurat în conformitate cu Standardele Internaționale ale Instituțiilor Supreme de Audit puse în aplicare de Curtea de Conturi</w:t>
      </w:r>
      <w:r w:rsidR="00EC565F" w:rsidRPr="00A01A33">
        <w:rPr>
          <w:rFonts w:asciiTheme="majorHAnsi" w:eastAsia="Times New Roman" w:hAnsiTheme="majorHAnsi" w:cstheme="majorHAnsi"/>
          <w:lang w:val="ro-MD"/>
        </w:rPr>
        <w:t xml:space="preserve"> (</w:t>
      </w:r>
      <w:r w:rsidR="005A018A" w:rsidRPr="00A01A33">
        <w:rPr>
          <w:rFonts w:asciiTheme="majorHAnsi" w:eastAsia="Times New Roman" w:hAnsiTheme="majorHAnsi" w:cstheme="majorHAnsi"/>
          <w:lang w:val="ro-MD"/>
        </w:rPr>
        <w:t>în special</w:t>
      </w:r>
      <w:r w:rsidR="00EC565F" w:rsidRPr="00A01A33">
        <w:rPr>
          <w:rFonts w:asciiTheme="majorHAnsi" w:eastAsia="Times New Roman" w:hAnsiTheme="majorHAnsi" w:cstheme="majorHAnsi"/>
          <w:lang w:val="ro-MD"/>
        </w:rPr>
        <w:t>,</w:t>
      </w:r>
      <w:r w:rsidR="005A018A" w:rsidRPr="00A01A33">
        <w:rPr>
          <w:rFonts w:asciiTheme="majorHAnsi" w:eastAsia="Times New Roman" w:hAnsiTheme="majorHAnsi" w:cstheme="majorHAnsi"/>
          <w:lang w:val="ro-MD"/>
        </w:rPr>
        <w:t xml:space="preserve"> ISSAI 100, ISSAI 400 și ISSAI 4000</w:t>
      </w:r>
      <w:r w:rsidR="00EC565F" w:rsidRPr="00A01A33">
        <w:rPr>
          <w:rFonts w:asciiTheme="majorHAnsi" w:eastAsia="Times New Roman" w:hAnsiTheme="majorHAnsi" w:cstheme="majorHAnsi"/>
          <w:lang w:val="ro-MD"/>
        </w:rPr>
        <w:t>)</w:t>
      </w:r>
      <w:r w:rsidR="005A018A" w:rsidRPr="00A01A33">
        <w:rPr>
          <w:rStyle w:val="a8"/>
          <w:rFonts w:asciiTheme="majorHAnsi" w:eastAsia="Times New Roman" w:hAnsiTheme="majorHAnsi" w:cstheme="majorHAnsi"/>
          <w:lang w:val="ro-MD"/>
        </w:rPr>
        <w:footnoteReference w:id="3"/>
      </w:r>
      <w:r w:rsidR="005A018A" w:rsidRPr="00A01A33">
        <w:rPr>
          <w:rFonts w:asciiTheme="majorHAnsi" w:eastAsia="Times New Roman" w:hAnsiTheme="majorHAnsi" w:cstheme="majorHAnsi"/>
          <w:lang w:val="ro-MD"/>
        </w:rPr>
        <w:t xml:space="preserve">. </w:t>
      </w:r>
    </w:p>
    <w:p w:rsidR="008E231B" w:rsidRPr="00A01A33" w:rsidRDefault="0007241B" w:rsidP="008E231B">
      <w:pPr>
        <w:spacing w:after="0" w:line="276" w:lineRule="auto"/>
        <w:ind w:firstLine="567"/>
        <w:jc w:val="both"/>
        <w:rPr>
          <w:rFonts w:ascii="Calibri Light" w:hAnsi="Calibri Light" w:cs="Calibri Light"/>
          <w:sz w:val="24"/>
          <w:szCs w:val="24"/>
          <w:lang w:val="ro-MD" w:eastAsia="ru-RU"/>
        </w:rPr>
      </w:pPr>
      <w:r w:rsidRPr="00A01A33">
        <w:rPr>
          <w:rFonts w:asciiTheme="majorHAnsi" w:eastAsia="Times New Roman" w:hAnsiTheme="majorHAnsi" w:cstheme="majorHAnsi"/>
          <w:sz w:val="24"/>
          <w:szCs w:val="24"/>
          <w:lang w:val="ro-MD"/>
        </w:rPr>
        <w:t xml:space="preserve"> </w:t>
      </w:r>
      <w:r w:rsidR="005A018A" w:rsidRPr="00A01A33">
        <w:rPr>
          <w:rFonts w:asciiTheme="majorHAnsi" w:eastAsia="Times New Roman" w:hAnsiTheme="majorHAnsi" w:cstheme="majorHAnsi"/>
          <w:sz w:val="24"/>
          <w:szCs w:val="24"/>
          <w:lang w:val="ro-MD"/>
        </w:rPr>
        <w:t xml:space="preserve">Examinând Raportul de audit, </w:t>
      </w:r>
      <w:r w:rsidR="008E231B" w:rsidRPr="00A01A33">
        <w:rPr>
          <w:rFonts w:ascii="Calibri Light" w:hAnsi="Calibri Light" w:cs="Calibri Light"/>
          <w:sz w:val="24"/>
          <w:szCs w:val="24"/>
          <w:lang w:val="ro-MD" w:eastAsia="ru-RU"/>
        </w:rPr>
        <w:t>precum și explicațiile persoanelor cu funcții de răspundere prezente la ședința video, Curtea de Conturi</w:t>
      </w:r>
    </w:p>
    <w:p w:rsidR="008E231B" w:rsidRPr="00A01A33" w:rsidRDefault="008E231B" w:rsidP="008E231B">
      <w:pPr>
        <w:spacing w:after="0" w:line="240" w:lineRule="auto"/>
        <w:rPr>
          <w:rFonts w:ascii="Calibri Light" w:hAnsi="Calibri Light" w:cs="Calibri Light"/>
          <w:b/>
          <w:bCs/>
          <w:sz w:val="24"/>
          <w:szCs w:val="24"/>
          <w:lang w:val="ro-MD" w:eastAsia="ru-RU"/>
        </w:rPr>
      </w:pPr>
    </w:p>
    <w:p w:rsidR="005A018A" w:rsidRPr="00A01A33" w:rsidRDefault="005A018A" w:rsidP="008A3EDF">
      <w:pPr>
        <w:tabs>
          <w:tab w:val="left" w:pos="5310"/>
        </w:tabs>
        <w:spacing w:after="120" w:line="276" w:lineRule="auto"/>
        <w:jc w:val="center"/>
        <w:rPr>
          <w:rFonts w:asciiTheme="majorHAnsi" w:eastAsia="Times New Roman" w:hAnsiTheme="majorHAnsi" w:cstheme="majorHAnsi"/>
          <w:b/>
          <w:bCs/>
          <w:sz w:val="24"/>
          <w:szCs w:val="24"/>
          <w:lang w:val="ro-MD"/>
        </w:rPr>
      </w:pPr>
      <w:r w:rsidRPr="00A01A33">
        <w:rPr>
          <w:rFonts w:asciiTheme="majorHAnsi" w:eastAsia="Times New Roman" w:hAnsiTheme="majorHAnsi" w:cstheme="majorHAnsi"/>
          <w:b/>
          <w:bCs/>
          <w:sz w:val="24"/>
          <w:szCs w:val="24"/>
          <w:lang w:val="ro-MD"/>
        </w:rPr>
        <w:t>A CONSTATAT:</w:t>
      </w:r>
    </w:p>
    <w:p w:rsidR="0060504E" w:rsidRPr="00A01A33" w:rsidRDefault="0007241B" w:rsidP="00B57AF3">
      <w:pPr>
        <w:spacing w:after="0" w:line="276" w:lineRule="auto"/>
        <w:ind w:firstLine="709"/>
        <w:jc w:val="both"/>
        <w:rPr>
          <w:rFonts w:asciiTheme="majorHAnsi" w:hAnsiTheme="majorHAnsi" w:cstheme="majorHAnsi"/>
          <w:noProof/>
          <w:color w:val="000000" w:themeColor="text1"/>
          <w:sz w:val="24"/>
          <w:szCs w:val="24"/>
          <w:lang w:val="ro-MD"/>
        </w:rPr>
      </w:pPr>
      <w:r w:rsidRPr="00A01A33">
        <w:rPr>
          <w:rFonts w:asciiTheme="majorHAnsi" w:hAnsiTheme="majorHAnsi" w:cstheme="majorHAnsi"/>
          <w:noProof/>
          <w:color w:val="000000" w:themeColor="text1"/>
          <w:sz w:val="24"/>
          <w:szCs w:val="24"/>
          <w:lang w:val="ro-MD"/>
        </w:rPr>
        <w:lastRenderedPageBreak/>
        <w:t>C</w:t>
      </w:r>
      <w:r w:rsidR="004C0EBD" w:rsidRPr="00A01A33">
        <w:rPr>
          <w:rFonts w:asciiTheme="majorHAnsi" w:hAnsiTheme="majorHAnsi" w:cstheme="majorHAnsi"/>
          <w:noProof/>
          <w:color w:val="000000" w:themeColor="text1"/>
          <w:sz w:val="24"/>
          <w:szCs w:val="24"/>
          <w:lang w:val="ro-MD"/>
        </w:rPr>
        <w:t>opii</w:t>
      </w:r>
      <w:r w:rsidR="00CB097E" w:rsidRPr="00A01A33">
        <w:rPr>
          <w:rFonts w:asciiTheme="majorHAnsi" w:hAnsiTheme="majorHAnsi" w:cstheme="majorHAnsi"/>
          <w:noProof/>
          <w:color w:val="000000" w:themeColor="text1"/>
          <w:sz w:val="24"/>
          <w:szCs w:val="24"/>
          <w:lang w:val="ro-MD"/>
        </w:rPr>
        <w:t>i</w:t>
      </w:r>
      <w:r w:rsidR="00DF0085" w:rsidRPr="00A01A33">
        <w:rPr>
          <w:rFonts w:asciiTheme="majorHAnsi" w:hAnsiTheme="majorHAnsi" w:cstheme="majorHAnsi"/>
          <w:noProof/>
          <w:color w:val="000000" w:themeColor="text1"/>
          <w:sz w:val="24"/>
          <w:szCs w:val="24"/>
          <w:lang w:val="ro-MD"/>
        </w:rPr>
        <w:t xml:space="preserve"> î</w:t>
      </w:r>
      <w:r w:rsidR="00813B73" w:rsidRPr="00A01A33">
        <w:rPr>
          <w:rFonts w:asciiTheme="majorHAnsi" w:hAnsiTheme="majorHAnsi" w:cstheme="majorHAnsi"/>
          <w:noProof/>
          <w:color w:val="000000" w:themeColor="text1"/>
          <w:sz w:val="24"/>
          <w:szCs w:val="24"/>
          <w:lang w:val="ro-MD"/>
        </w:rPr>
        <w:t>n situați</w:t>
      </w:r>
      <w:r w:rsidR="00676295" w:rsidRPr="00A01A33">
        <w:rPr>
          <w:rFonts w:asciiTheme="majorHAnsi" w:hAnsiTheme="majorHAnsi" w:cstheme="majorHAnsi"/>
          <w:noProof/>
          <w:color w:val="000000" w:themeColor="text1"/>
          <w:sz w:val="24"/>
          <w:szCs w:val="24"/>
          <w:lang w:val="ro-MD"/>
        </w:rPr>
        <w:t>e</w:t>
      </w:r>
      <w:r w:rsidR="00813B73" w:rsidRPr="00A01A33">
        <w:rPr>
          <w:rFonts w:asciiTheme="majorHAnsi" w:hAnsiTheme="majorHAnsi" w:cstheme="majorHAnsi"/>
          <w:noProof/>
          <w:color w:val="000000" w:themeColor="text1"/>
          <w:sz w:val="24"/>
          <w:szCs w:val="24"/>
          <w:lang w:val="ro-MD"/>
        </w:rPr>
        <w:t xml:space="preserve"> de risc repre</w:t>
      </w:r>
      <w:r w:rsidR="00B57AF3" w:rsidRPr="00A01A33">
        <w:rPr>
          <w:rFonts w:asciiTheme="majorHAnsi" w:hAnsiTheme="majorHAnsi" w:cstheme="majorHAnsi"/>
          <w:noProof/>
          <w:color w:val="000000" w:themeColor="text1"/>
          <w:sz w:val="24"/>
          <w:szCs w:val="24"/>
          <w:lang w:val="ro-MD"/>
        </w:rPr>
        <w:t>zintă</w:t>
      </w:r>
      <w:r w:rsidR="004C0EBD" w:rsidRPr="00A01A33">
        <w:rPr>
          <w:rFonts w:asciiTheme="majorHAnsi" w:hAnsiTheme="majorHAnsi" w:cstheme="majorHAnsi"/>
          <w:noProof/>
          <w:color w:val="000000" w:themeColor="text1"/>
          <w:sz w:val="24"/>
          <w:szCs w:val="24"/>
          <w:lang w:val="ro-MD"/>
        </w:rPr>
        <w:t xml:space="preserve"> copi</w:t>
      </w:r>
      <w:r w:rsidR="007037F8" w:rsidRPr="00A01A33">
        <w:rPr>
          <w:rFonts w:asciiTheme="majorHAnsi" w:hAnsiTheme="majorHAnsi" w:cstheme="majorHAnsi"/>
          <w:noProof/>
          <w:color w:val="000000" w:themeColor="text1"/>
          <w:sz w:val="24"/>
          <w:szCs w:val="24"/>
          <w:lang w:val="ro-MD"/>
        </w:rPr>
        <w:t>ii ale căror</w:t>
      </w:r>
      <w:r w:rsidR="004C0EBD" w:rsidRPr="00A01A33">
        <w:rPr>
          <w:rFonts w:asciiTheme="majorHAnsi" w:hAnsiTheme="majorHAnsi" w:cstheme="majorHAnsi"/>
          <w:noProof/>
          <w:color w:val="000000" w:themeColor="text1"/>
          <w:sz w:val="24"/>
          <w:szCs w:val="24"/>
          <w:lang w:val="ro-MD"/>
        </w:rPr>
        <w:t xml:space="preserve"> drepturi la creș</w:t>
      </w:r>
      <w:r w:rsidR="00B57AF3" w:rsidRPr="00A01A33">
        <w:rPr>
          <w:rFonts w:asciiTheme="majorHAnsi" w:hAnsiTheme="majorHAnsi" w:cstheme="majorHAnsi"/>
          <w:noProof/>
          <w:color w:val="000000" w:themeColor="text1"/>
          <w:sz w:val="24"/>
          <w:szCs w:val="24"/>
          <w:lang w:val="ro-MD"/>
        </w:rPr>
        <w:t>tere, dezvoltare, educație și să</w:t>
      </w:r>
      <w:r w:rsidR="00DF0085" w:rsidRPr="00A01A33">
        <w:rPr>
          <w:rFonts w:asciiTheme="majorHAnsi" w:hAnsiTheme="majorHAnsi" w:cstheme="majorHAnsi"/>
          <w:noProof/>
          <w:color w:val="000000" w:themeColor="text1"/>
          <w:sz w:val="24"/>
          <w:szCs w:val="24"/>
          <w:lang w:val="ro-MD"/>
        </w:rPr>
        <w:t>natate pot fi î</w:t>
      </w:r>
      <w:r w:rsidR="004C0EBD" w:rsidRPr="00A01A33">
        <w:rPr>
          <w:rFonts w:asciiTheme="majorHAnsi" w:hAnsiTheme="majorHAnsi" w:cstheme="majorHAnsi"/>
          <w:noProof/>
          <w:color w:val="000000" w:themeColor="text1"/>
          <w:sz w:val="24"/>
          <w:szCs w:val="24"/>
          <w:lang w:val="ro-MD"/>
        </w:rPr>
        <w:t>ncălcate din cauza anumitor circumstanțe și condiții de ordin social, economic, psihoemoțional sau de sănătate</w:t>
      </w:r>
      <w:r w:rsidRPr="00A01A33">
        <w:rPr>
          <w:rFonts w:asciiTheme="majorHAnsi" w:hAnsiTheme="majorHAnsi" w:cstheme="majorHAnsi"/>
          <w:noProof/>
          <w:color w:val="000000" w:themeColor="text1"/>
          <w:sz w:val="24"/>
          <w:szCs w:val="24"/>
          <w:lang w:val="ro-MD"/>
        </w:rPr>
        <w:t>,</w:t>
      </w:r>
      <w:r w:rsidR="00A6115E" w:rsidRPr="00A01A33">
        <w:rPr>
          <w:rFonts w:asciiTheme="majorHAnsi" w:hAnsiTheme="majorHAnsi" w:cstheme="majorHAnsi"/>
          <w:noProof/>
          <w:color w:val="000000" w:themeColor="text1"/>
          <w:sz w:val="24"/>
          <w:szCs w:val="24"/>
          <w:lang w:val="ro-MD"/>
        </w:rPr>
        <w:t xml:space="preserve"> ori</w:t>
      </w:r>
      <w:r w:rsidR="004C0EBD" w:rsidRPr="00A01A33">
        <w:rPr>
          <w:rFonts w:asciiTheme="majorHAnsi" w:hAnsiTheme="majorHAnsi" w:cstheme="majorHAnsi"/>
          <w:noProof/>
          <w:color w:val="000000" w:themeColor="text1"/>
          <w:sz w:val="24"/>
          <w:szCs w:val="24"/>
          <w:lang w:val="ro-MD"/>
        </w:rPr>
        <w:t xml:space="preserve"> </w:t>
      </w:r>
      <w:r w:rsidR="0039052D" w:rsidRPr="00A01A33">
        <w:rPr>
          <w:rFonts w:asciiTheme="majorHAnsi" w:hAnsiTheme="majorHAnsi" w:cstheme="majorHAnsi"/>
          <w:noProof/>
          <w:color w:val="000000" w:themeColor="text1"/>
          <w:sz w:val="24"/>
          <w:szCs w:val="24"/>
          <w:lang w:val="ro-MD"/>
        </w:rPr>
        <w:t xml:space="preserve">pentru care </w:t>
      </w:r>
      <w:r w:rsidR="00F03599">
        <w:rPr>
          <w:rFonts w:asciiTheme="majorHAnsi" w:hAnsiTheme="majorHAnsi" w:cstheme="majorHAnsi"/>
          <w:noProof/>
          <w:color w:val="000000" w:themeColor="text1"/>
          <w:sz w:val="24"/>
          <w:szCs w:val="24"/>
          <w:lang w:val="ro-MD"/>
        </w:rPr>
        <w:t>există dovezi</w:t>
      </w:r>
      <w:r w:rsidR="004C0EBD" w:rsidRPr="00A01A33">
        <w:rPr>
          <w:rFonts w:asciiTheme="majorHAnsi" w:hAnsiTheme="majorHAnsi" w:cstheme="majorHAnsi"/>
          <w:noProof/>
          <w:color w:val="000000" w:themeColor="text1"/>
          <w:sz w:val="24"/>
          <w:szCs w:val="24"/>
          <w:lang w:val="ro-MD"/>
        </w:rPr>
        <w:t xml:space="preserve"> </w:t>
      </w:r>
      <w:r w:rsidR="00B57AF3" w:rsidRPr="00A01A33">
        <w:rPr>
          <w:rFonts w:asciiTheme="majorHAnsi" w:hAnsiTheme="majorHAnsi" w:cstheme="majorHAnsi"/>
          <w:noProof/>
          <w:color w:val="000000" w:themeColor="text1"/>
          <w:sz w:val="24"/>
          <w:szCs w:val="24"/>
          <w:lang w:val="ro-MD"/>
        </w:rPr>
        <w:t>c</w:t>
      </w:r>
      <w:r w:rsidR="00A6115E" w:rsidRPr="00A01A33">
        <w:rPr>
          <w:rFonts w:asciiTheme="majorHAnsi" w:hAnsiTheme="majorHAnsi" w:cstheme="majorHAnsi"/>
          <w:noProof/>
          <w:color w:val="000000" w:themeColor="text1"/>
          <w:sz w:val="24"/>
          <w:szCs w:val="24"/>
          <w:lang w:val="ro-MD"/>
        </w:rPr>
        <w:t>ă</w:t>
      </w:r>
      <w:r w:rsidR="00B57AF3" w:rsidRPr="00A01A33">
        <w:rPr>
          <w:rFonts w:asciiTheme="majorHAnsi" w:hAnsiTheme="majorHAnsi" w:cstheme="majorHAnsi"/>
          <w:noProof/>
          <w:color w:val="000000" w:themeColor="text1"/>
          <w:sz w:val="24"/>
          <w:szCs w:val="24"/>
          <w:lang w:val="ro-MD"/>
        </w:rPr>
        <w:t xml:space="preserve"> părinții/reprezentanții</w:t>
      </w:r>
      <w:r w:rsidR="004C0EBD" w:rsidRPr="00A01A33">
        <w:rPr>
          <w:rFonts w:asciiTheme="majorHAnsi" w:hAnsiTheme="majorHAnsi" w:cstheme="majorHAnsi"/>
          <w:noProof/>
          <w:color w:val="000000" w:themeColor="text1"/>
          <w:sz w:val="24"/>
          <w:szCs w:val="24"/>
          <w:lang w:val="ro-MD"/>
        </w:rPr>
        <w:t xml:space="preserve"> legali ai </w:t>
      </w:r>
      <w:r w:rsidR="00A6115E" w:rsidRPr="00A01A33">
        <w:rPr>
          <w:rFonts w:asciiTheme="majorHAnsi" w:hAnsiTheme="majorHAnsi" w:cstheme="majorHAnsi"/>
          <w:noProof/>
          <w:color w:val="000000" w:themeColor="text1"/>
          <w:sz w:val="24"/>
          <w:szCs w:val="24"/>
          <w:lang w:val="ro-MD"/>
        </w:rPr>
        <w:t>acestora</w:t>
      </w:r>
      <w:r w:rsidR="00DF0085" w:rsidRPr="00A01A33">
        <w:rPr>
          <w:rFonts w:asciiTheme="majorHAnsi" w:hAnsiTheme="majorHAnsi" w:cstheme="majorHAnsi"/>
          <w:noProof/>
          <w:color w:val="000000" w:themeColor="text1"/>
          <w:sz w:val="24"/>
          <w:szCs w:val="24"/>
          <w:lang w:val="ro-MD"/>
        </w:rPr>
        <w:t xml:space="preserve"> su</w:t>
      </w:r>
      <w:r w:rsidR="00E11167" w:rsidRPr="00A01A33">
        <w:rPr>
          <w:rFonts w:asciiTheme="majorHAnsi" w:hAnsiTheme="majorHAnsi" w:cstheme="majorHAnsi"/>
          <w:noProof/>
          <w:color w:val="000000" w:themeColor="text1"/>
          <w:sz w:val="24"/>
          <w:szCs w:val="24"/>
          <w:lang w:val="ro-MD"/>
        </w:rPr>
        <w:t>nt sus</w:t>
      </w:r>
      <w:r w:rsidR="004C0EBD" w:rsidRPr="00A01A33">
        <w:rPr>
          <w:rFonts w:asciiTheme="majorHAnsi" w:hAnsiTheme="majorHAnsi" w:cstheme="majorHAnsi"/>
          <w:noProof/>
          <w:color w:val="000000" w:themeColor="text1"/>
          <w:sz w:val="24"/>
          <w:szCs w:val="24"/>
          <w:lang w:val="ro-MD"/>
        </w:rPr>
        <w:t xml:space="preserve">ceptibili de </w:t>
      </w:r>
      <w:r w:rsidR="00743AB6" w:rsidRPr="00A01A33">
        <w:rPr>
          <w:rFonts w:asciiTheme="majorHAnsi" w:hAnsiTheme="majorHAnsi" w:cstheme="majorHAnsi"/>
          <w:noProof/>
          <w:color w:val="000000" w:themeColor="text1"/>
          <w:sz w:val="24"/>
          <w:szCs w:val="24"/>
          <w:lang w:val="ro-MD"/>
        </w:rPr>
        <w:t>î</w:t>
      </w:r>
      <w:r w:rsidR="004C0EBD" w:rsidRPr="00A01A33">
        <w:rPr>
          <w:rFonts w:asciiTheme="majorHAnsi" w:hAnsiTheme="majorHAnsi" w:cstheme="majorHAnsi"/>
          <w:noProof/>
          <w:color w:val="000000" w:themeColor="text1"/>
          <w:sz w:val="24"/>
          <w:szCs w:val="24"/>
          <w:lang w:val="ro-MD"/>
        </w:rPr>
        <w:t>ndeplin</w:t>
      </w:r>
      <w:r w:rsidR="00DF0085" w:rsidRPr="00A01A33">
        <w:rPr>
          <w:rFonts w:asciiTheme="majorHAnsi" w:hAnsiTheme="majorHAnsi" w:cstheme="majorHAnsi"/>
          <w:noProof/>
          <w:color w:val="000000" w:themeColor="text1"/>
          <w:sz w:val="24"/>
          <w:szCs w:val="24"/>
          <w:lang w:val="ro-MD"/>
        </w:rPr>
        <w:t>irea necorespunzătoare a obligațiiilor privind creș</w:t>
      </w:r>
      <w:r w:rsidR="004C0EBD" w:rsidRPr="00A01A33">
        <w:rPr>
          <w:rFonts w:asciiTheme="majorHAnsi" w:hAnsiTheme="majorHAnsi" w:cstheme="majorHAnsi"/>
          <w:noProof/>
          <w:color w:val="000000" w:themeColor="text1"/>
          <w:sz w:val="24"/>
          <w:szCs w:val="24"/>
          <w:lang w:val="ro-MD"/>
        </w:rPr>
        <w:t xml:space="preserve">terea </w:t>
      </w:r>
      <w:r w:rsidR="00A6115E" w:rsidRPr="00A01A33">
        <w:rPr>
          <w:rFonts w:asciiTheme="majorHAnsi" w:hAnsiTheme="majorHAnsi" w:cstheme="majorHAnsi"/>
          <w:noProof/>
          <w:color w:val="000000" w:themeColor="text1"/>
          <w:sz w:val="24"/>
          <w:szCs w:val="24"/>
          <w:lang w:val="ro-MD"/>
        </w:rPr>
        <w:t>ș</w:t>
      </w:r>
      <w:r w:rsidR="004C0EBD" w:rsidRPr="00A01A33">
        <w:rPr>
          <w:rFonts w:asciiTheme="majorHAnsi" w:hAnsiTheme="majorHAnsi" w:cstheme="majorHAnsi"/>
          <w:noProof/>
          <w:color w:val="000000" w:themeColor="text1"/>
          <w:sz w:val="24"/>
          <w:szCs w:val="24"/>
          <w:lang w:val="ro-MD"/>
        </w:rPr>
        <w:t xml:space="preserve">i educația </w:t>
      </w:r>
      <w:r w:rsidR="00A6115E" w:rsidRPr="00A01A33">
        <w:rPr>
          <w:rFonts w:asciiTheme="majorHAnsi" w:hAnsiTheme="majorHAnsi" w:cstheme="majorHAnsi"/>
          <w:noProof/>
          <w:color w:val="000000" w:themeColor="text1"/>
          <w:sz w:val="24"/>
          <w:szCs w:val="24"/>
          <w:lang w:val="ro-MD"/>
        </w:rPr>
        <w:t>lor</w:t>
      </w:r>
      <w:r w:rsidR="0060504E" w:rsidRPr="00A01A33">
        <w:rPr>
          <w:rFonts w:asciiTheme="majorHAnsi" w:hAnsiTheme="majorHAnsi" w:cstheme="majorHAnsi"/>
          <w:noProof/>
          <w:color w:val="000000" w:themeColor="text1"/>
          <w:sz w:val="24"/>
          <w:szCs w:val="24"/>
          <w:lang w:val="ro-MD"/>
        </w:rPr>
        <w:t>.</w:t>
      </w:r>
    </w:p>
    <w:p w:rsidR="00403184" w:rsidRPr="00A01A33" w:rsidRDefault="00405DFC" w:rsidP="00B57AF3">
      <w:pPr>
        <w:spacing w:after="0" w:line="276" w:lineRule="auto"/>
        <w:ind w:firstLine="709"/>
        <w:jc w:val="both"/>
        <w:rPr>
          <w:rFonts w:asciiTheme="majorHAnsi" w:hAnsiTheme="majorHAnsi" w:cstheme="majorHAnsi"/>
          <w:noProof/>
          <w:color w:val="000000" w:themeColor="text1"/>
          <w:sz w:val="24"/>
          <w:szCs w:val="24"/>
          <w:lang w:val="ro-MD"/>
        </w:rPr>
      </w:pPr>
      <w:r w:rsidRPr="00A01A33">
        <w:rPr>
          <w:rFonts w:asciiTheme="majorHAnsi" w:hAnsiTheme="majorHAnsi" w:cstheme="majorHAnsi"/>
          <w:noProof/>
          <w:color w:val="000000" w:themeColor="text1"/>
          <w:sz w:val="24"/>
          <w:szCs w:val="24"/>
          <w:lang w:val="ro-MD"/>
        </w:rPr>
        <w:t xml:space="preserve">Adopția </w:t>
      </w:r>
      <w:r w:rsidR="00743AB6" w:rsidRPr="00A01A33">
        <w:rPr>
          <w:rFonts w:asciiTheme="majorHAnsi" w:hAnsiTheme="majorHAnsi" w:cstheme="majorHAnsi"/>
          <w:noProof/>
          <w:color w:val="000000" w:themeColor="text1"/>
          <w:sz w:val="24"/>
          <w:szCs w:val="24"/>
          <w:lang w:val="ro-MD"/>
        </w:rPr>
        <w:t xml:space="preserve">în sine </w:t>
      </w:r>
      <w:r w:rsidRPr="00A01A33">
        <w:rPr>
          <w:rFonts w:asciiTheme="majorHAnsi" w:hAnsiTheme="majorHAnsi" w:cstheme="majorHAnsi"/>
          <w:noProof/>
          <w:color w:val="000000" w:themeColor="text1"/>
          <w:sz w:val="24"/>
          <w:szCs w:val="24"/>
          <w:lang w:val="ro-MD"/>
        </w:rPr>
        <w:t>este o șansă pentru fiecare copil</w:t>
      </w:r>
      <w:r w:rsidR="00DF0085" w:rsidRPr="00A01A33">
        <w:rPr>
          <w:rFonts w:asciiTheme="majorHAnsi" w:hAnsiTheme="majorHAnsi" w:cstheme="majorHAnsi"/>
          <w:noProof/>
          <w:color w:val="000000" w:themeColor="text1"/>
          <w:sz w:val="24"/>
          <w:szCs w:val="24"/>
          <w:lang w:val="ro-MD"/>
        </w:rPr>
        <w:t xml:space="preserve"> </w:t>
      </w:r>
      <w:r w:rsidRPr="00A01A33">
        <w:rPr>
          <w:rFonts w:asciiTheme="majorHAnsi" w:hAnsiTheme="majorHAnsi" w:cstheme="majorHAnsi"/>
          <w:noProof/>
          <w:color w:val="000000" w:themeColor="text1"/>
          <w:sz w:val="24"/>
          <w:szCs w:val="24"/>
          <w:lang w:val="ro-MD"/>
        </w:rPr>
        <w:t>aflat în situație de risc la o viață mai bună, oferindu</w:t>
      </w:r>
      <w:r w:rsidR="00A6115E" w:rsidRPr="00A01A33">
        <w:rPr>
          <w:rFonts w:asciiTheme="majorHAnsi" w:hAnsiTheme="majorHAnsi" w:cstheme="majorHAnsi"/>
          <w:noProof/>
          <w:color w:val="000000" w:themeColor="text1"/>
          <w:sz w:val="24"/>
          <w:szCs w:val="24"/>
          <w:lang w:val="ro-MD"/>
        </w:rPr>
        <w:t>-</w:t>
      </w:r>
      <w:r w:rsidRPr="00A01A33">
        <w:rPr>
          <w:rFonts w:asciiTheme="majorHAnsi" w:hAnsiTheme="majorHAnsi" w:cstheme="majorHAnsi"/>
          <w:noProof/>
          <w:color w:val="000000" w:themeColor="text1"/>
          <w:sz w:val="24"/>
          <w:szCs w:val="24"/>
          <w:lang w:val="ro-MD"/>
        </w:rPr>
        <w:t xml:space="preserve">i-se protecție, afecțiune și integrare socială, deoarece părinții </w:t>
      </w:r>
      <w:r w:rsidR="00676295" w:rsidRPr="00A01A33">
        <w:rPr>
          <w:rFonts w:asciiTheme="majorHAnsi" w:hAnsiTheme="majorHAnsi" w:cstheme="majorHAnsi"/>
          <w:noProof/>
          <w:color w:val="000000" w:themeColor="text1"/>
          <w:sz w:val="24"/>
          <w:szCs w:val="24"/>
          <w:lang w:val="ro-MD"/>
        </w:rPr>
        <w:t xml:space="preserve">adoptivi </w:t>
      </w:r>
      <w:r w:rsidRPr="00A01A33">
        <w:rPr>
          <w:rFonts w:asciiTheme="majorHAnsi" w:hAnsiTheme="majorHAnsi" w:cstheme="majorHAnsi"/>
          <w:noProof/>
          <w:color w:val="000000" w:themeColor="text1"/>
          <w:sz w:val="24"/>
          <w:szCs w:val="24"/>
          <w:lang w:val="ro-MD"/>
        </w:rPr>
        <w:t>sunt</w:t>
      </w:r>
      <w:r w:rsidR="00DF0085" w:rsidRPr="00A01A33">
        <w:rPr>
          <w:rFonts w:asciiTheme="majorHAnsi" w:hAnsiTheme="majorHAnsi" w:cstheme="majorHAnsi"/>
          <w:noProof/>
          <w:color w:val="000000" w:themeColor="text1"/>
          <w:sz w:val="24"/>
          <w:szCs w:val="24"/>
          <w:lang w:val="ro-MD"/>
        </w:rPr>
        <w:t xml:space="preserve"> obligați să-și crească copiii</w:t>
      </w:r>
      <w:r w:rsidRPr="00A01A33">
        <w:rPr>
          <w:rFonts w:asciiTheme="majorHAnsi" w:hAnsiTheme="majorHAnsi" w:cstheme="majorHAnsi"/>
          <w:noProof/>
          <w:color w:val="000000" w:themeColor="text1"/>
          <w:sz w:val="24"/>
          <w:szCs w:val="24"/>
          <w:lang w:val="ro-MD"/>
        </w:rPr>
        <w:t>,</w:t>
      </w:r>
      <w:r w:rsidR="00DF0085" w:rsidRPr="00A01A33">
        <w:rPr>
          <w:rFonts w:asciiTheme="majorHAnsi" w:hAnsiTheme="majorHAnsi" w:cstheme="majorHAnsi"/>
          <w:noProof/>
          <w:color w:val="000000" w:themeColor="text1"/>
          <w:sz w:val="24"/>
          <w:szCs w:val="24"/>
          <w:lang w:val="ro-MD"/>
        </w:rPr>
        <w:t xml:space="preserve"> să le asigure</w:t>
      </w:r>
      <w:r w:rsidRPr="00A01A33">
        <w:rPr>
          <w:rFonts w:asciiTheme="majorHAnsi" w:hAnsiTheme="majorHAnsi" w:cstheme="majorHAnsi"/>
          <w:noProof/>
          <w:color w:val="000000" w:themeColor="text1"/>
          <w:sz w:val="24"/>
          <w:szCs w:val="24"/>
          <w:lang w:val="ro-MD"/>
        </w:rPr>
        <w:t xml:space="preserve"> dezvoltarea fizică, ed</w:t>
      </w:r>
      <w:r w:rsidR="00DF0085" w:rsidRPr="00A01A33">
        <w:rPr>
          <w:rFonts w:asciiTheme="majorHAnsi" w:hAnsiTheme="majorHAnsi" w:cstheme="majorHAnsi"/>
          <w:noProof/>
          <w:color w:val="000000" w:themeColor="text1"/>
          <w:sz w:val="24"/>
          <w:szCs w:val="24"/>
          <w:lang w:val="ro-MD"/>
        </w:rPr>
        <w:t>ucația</w:t>
      </w:r>
      <w:r w:rsidRPr="00A01A33">
        <w:rPr>
          <w:rFonts w:asciiTheme="majorHAnsi" w:hAnsiTheme="majorHAnsi" w:cstheme="majorHAnsi"/>
          <w:noProof/>
          <w:color w:val="000000" w:themeColor="text1"/>
          <w:sz w:val="24"/>
          <w:szCs w:val="24"/>
          <w:lang w:val="ro-MD"/>
        </w:rPr>
        <w:t>, pregătirea profesională și să le ofere dragostea de care au fost lipsiți.</w:t>
      </w:r>
      <w:r w:rsidR="0039052D" w:rsidRPr="00A01A33">
        <w:rPr>
          <w:rFonts w:asciiTheme="majorHAnsi" w:hAnsiTheme="majorHAnsi" w:cstheme="majorHAnsi"/>
          <w:noProof/>
          <w:color w:val="000000" w:themeColor="text1"/>
          <w:sz w:val="24"/>
          <w:szCs w:val="24"/>
          <w:lang w:val="ro-MD"/>
        </w:rPr>
        <w:t xml:space="preserve"> Pentru realizarea proceselor de portecție a acestei categorii de copii</w:t>
      </w:r>
      <w:r w:rsidR="00DF0085" w:rsidRPr="00A01A33">
        <w:rPr>
          <w:rFonts w:asciiTheme="majorHAnsi" w:hAnsiTheme="majorHAnsi" w:cstheme="majorHAnsi"/>
          <w:noProof/>
          <w:color w:val="000000" w:themeColor="text1"/>
          <w:sz w:val="24"/>
          <w:szCs w:val="24"/>
          <w:lang w:val="ro-MD"/>
        </w:rPr>
        <w:t>, in</w:t>
      </w:r>
      <w:r w:rsidR="00FF16A0" w:rsidRPr="00A01A33">
        <w:rPr>
          <w:rFonts w:asciiTheme="majorHAnsi" w:hAnsiTheme="majorHAnsi" w:cstheme="majorHAnsi"/>
          <w:noProof/>
          <w:color w:val="000000" w:themeColor="text1"/>
          <w:sz w:val="24"/>
          <w:szCs w:val="24"/>
          <w:lang w:val="ro-MD"/>
        </w:rPr>
        <w:t>s</w:t>
      </w:r>
      <w:r w:rsidR="00DF0085" w:rsidRPr="00A01A33">
        <w:rPr>
          <w:rFonts w:asciiTheme="majorHAnsi" w:hAnsiTheme="majorHAnsi" w:cstheme="majorHAnsi"/>
          <w:noProof/>
          <w:color w:val="000000" w:themeColor="text1"/>
          <w:sz w:val="24"/>
          <w:szCs w:val="24"/>
          <w:lang w:val="ro-MD"/>
        </w:rPr>
        <w:t>tituțiile statului au atribuțiile legale</w:t>
      </w:r>
      <w:r w:rsidR="0039052D" w:rsidRPr="00A01A33">
        <w:rPr>
          <w:rFonts w:asciiTheme="majorHAnsi" w:hAnsiTheme="majorHAnsi" w:cstheme="majorHAnsi"/>
          <w:noProof/>
          <w:color w:val="000000" w:themeColor="text1"/>
          <w:sz w:val="24"/>
          <w:szCs w:val="24"/>
          <w:lang w:val="ro-MD"/>
        </w:rPr>
        <w:t>, care necesită imbunatațiri.</w:t>
      </w:r>
    </w:p>
    <w:p w:rsidR="00403184" w:rsidRPr="00A01A33" w:rsidRDefault="0039052D" w:rsidP="0014524B">
      <w:pPr>
        <w:spacing w:after="0" w:line="276" w:lineRule="auto"/>
        <w:ind w:firstLine="720"/>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C</w:t>
      </w:r>
      <w:r w:rsidR="00DF0085" w:rsidRPr="00A01A33">
        <w:rPr>
          <w:rFonts w:asciiTheme="majorHAnsi" w:hAnsiTheme="majorHAnsi" w:cstheme="majorHAnsi"/>
          <w:sz w:val="24"/>
          <w:szCs w:val="24"/>
          <w:lang w:val="ro-MD"/>
        </w:rPr>
        <w:t>onstatările</w:t>
      </w:r>
      <w:r w:rsidR="00403184" w:rsidRPr="00A01A33">
        <w:rPr>
          <w:rFonts w:asciiTheme="majorHAnsi" w:hAnsiTheme="majorHAnsi" w:cstheme="majorHAnsi"/>
          <w:sz w:val="24"/>
          <w:szCs w:val="24"/>
          <w:lang w:val="ro-MD"/>
        </w:rPr>
        <w:t xml:space="preserve"> auditului</w:t>
      </w:r>
      <w:r w:rsidR="00E5463C" w:rsidRPr="00A01A33">
        <w:rPr>
          <w:rFonts w:asciiTheme="majorHAnsi" w:hAnsiTheme="majorHAnsi" w:cstheme="majorHAnsi"/>
          <w:sz w:val="24"/>
          <w:szCs w:val="24"/>
          <w:lang w:val="ro-MD"/>
        </w:rPr>
        <w:t xml:space="preserve"> </w:t>
      </w:r>
      <w:r w:rsidR="00403184" w:rsidRPr="00A01A33">
        <w:rPr>
          <w:rFonts w:asciiTheme="majorHAnsi" w:hAnsiTheme="majorHAnsi" w:cstheme="majorHAnsi"/>
          <w:sz w:val="24"/>
          <w:szCs w:val="24"/>
          <w:lang w:val="ro-MD"/>
        </w:rPr>
        <w:t xml:space="preserve">denotă că autoritățile </w:t>
      </w:r>
      <w:r w:rsidR="0021626D" w:rsidRPr="00A01A33">
        <w:rPr>
          <w:rFonts w:asciiTheme="majorHAnsi" w:hAnsiTheme="majorHAnsi" w:cstheme="majorHAnsi"/>
          <w:sz w:val="24"/>
          <w:szCs w:val="24"/>
          <w:lang w:val="ro-MD"/>
        </w:rPr>
        <w:t>publice impl</w:t>
      </w:r>
      <w:r w:rsidR="00403184" w:rsidRPr="00A01A33">
        <w:rPr>
          <w:rFonts w:asciiTheme="majorHAnsi" w:hAnsiTheme="majorHAnsi" w:cstheme="majorHAnsi"/>
          <w:sz w:val="24"/>
          <w:szCs w:val="24"/>
          <w:lang w:val="ro-MD"/>
        </w:rPr>
        <w:t>icate în procesul de</w:t>
      </w:r>
      <w:r w:rsidR="00CF3C4E" w:rsidRPr="00A01A33">
        <w:rPr>
          <w:rFonts w:asciiTheme="majorHAnsi" w:hAnsiTheme="majorHAnsi" w:cstheme="majorHAnsi"/>
          <w:noProof/>
          <w:color w:val="000000" w:themeColor="text1"/>
          <w:sz w:val="24"/>
          <w:szCs w:val="24"/>
          <w:lang w:val="ro-MD"/>
        </w:rPr>
        <w:t xml:space="preserve"> asi</w:t>
      </w:r>
      <w:r w:rsidR="00D35DB4" w:rsidRPr="00A01A33">
        <w:rPr>
          <w:rFonts w:asciiTheme="majorHAnsi" w:hAnsiTheme="majorHAnsi" w:cstheme="majorHAnsi"/>
          <w:noProof/>
          <w:color w:val="000000" w:themeColor="text1"/>
          <w:sz w:val="24"/>
          <w:szCs w:val="24"/>
          <w:lang w:val="ro-MD"/>
        </w:rPr>
        <w:t>s</w:t>
      </w:r>
      <w:r w:rsidR="00CF3C4E" w:rsidRPr="00A01A33">
        <w:rPr>
          <w:rFonts w:asciiTheme="majorHAnsi" w:hAnsiTheme="majorHAnsi" w:cstheme="majorHAnsi"/>
          <w:noProof/>
          <w:color w:val="000000" w:themeColor="text1"/>
          <w:sz w:val="24"/>
          <w:szCs w:val="24"/>
          <w:lang w:val="ro-MD"/>
        </w:rPr>
        <w:t>tenț</w:t>
      </w:r>
      <w:r w:rsidR="00777043" w:rsidRPr="00A01A33">
        <w:rPr>
          <w:rFonts w:asciiTheme="majorHAnsi" w:hAnsiTheme="majorHAnsi" w:cstheme="majorHAnsi"/>
          <w:noProof/>
          <w:color w:val="000000" w:themeColor="text1"/>
          <w:sz w:val="24"/>
          <w:szCs w:val="24"/>
          <w:lang w:val="ro-MD"/>
        </w:rPr>
        <w:t>ă a</w:t>
      </w:r>
      <w:r w:rsidR="00CF3C4E" w:rsidRPr="00A01A33">
        <w:rPr>
          <w:rFonts w:asciiTheme="majorHAnsi" w:hAnsiTheme="majorHAnsi" w:cstheme="majorHAnsi"/>
          <w:noProof/>
          <w:color w:val="000000" w:themeColor="text1"/>
          <w:sz w:val="24"/>
          <w:szCs w:val="24"/>
          <w:lang w:val="ro-MD"/>
        </w:rPr>
        <w:t xml:space="preserve"> copiilor aflați </w:t>
      </w:r>
      <w:r w:rsidR="00E5463C" w:rsidRPr="00A01A33">
        <w:rPr>
          <w:rFonts w:asciiTheme="majorHAnsi" w:hAnsiTheme="majorHAnsi" w:cstheme="majorHAnsi"/>
          <w:noProof/>
          <w:color w:val="000000" w:themeColor="text1"/>
          <w:sz w:val="24"/>
          <w:szCs w:val="24"/>
          <w:lang w:val="ro-MD"/>
        </w:rPr>
        <w:t>î</w:t>
      </w:r>
      <w:r w:rsidR="0021626D" w:rsidRPr="00A01A33">
        <w:rPr>
          <w:rFonts w:asciiTheme="majorHAnsi" w:hAnsiTheme="majorHAnsi" w:cstheme="majorHAnsi"/>
          <w:noProof/>
          <w:color w:val="000000" w:themeColor="text1"/>
          <w:sz w:val="24"/>
          <w:szCs w:val="24"/>
          <w:lang w:val="ro-MD"/>
        </w:rPr>
        <w:t>n situați</w:t>
      </w:r>
      <w:r w:rsidR="0048395D" w:rsidRPr="00A01A33">
        <w:rPr>
          <w:rFonts w:asciiTheme="majorHAnsi" w:hAnsiTheme="majorHAnsi" w:cstheme="majorHAnsi"/>
          <w:noProof/>
          <w:color w:val="000000" w:themeColor="text1"/>
          <w:sz w:val="24"/>
          <w:szCs w:val="24"/>
          <w:lang w:val="ro-MD"/>
        </w:rPr>
        <w:t>e</w:t>
      </w:r>
      <w:r w:rsidR="0021626D" w:rsidRPr="00A01A33">
        <w:rPr>
          <w:rFonts w:asciiTheme="majorHAnsi" w:hAnsiTheme="majorHAnsi" w:cstheme="majorHAnsi"/>
          <w:noProof/>
          <w:color w:val="000000" w:themeColor="text1"/>
          <w:sz w:val="24"/>
          <w:szCs w:val="24"/>
          <w:lang w:val="ro-MD"/>
        </w:rPr>
        <w:t xml:space="preserve"> de risc</w:t>
      </w:r>
      <w:r w:rsidR="0021626D" w:rsidRPr="00A01A33">
        <w:rPr>
          <w:rFonts w:asciiTheme="majorHAnsi" w:hAnsiTheme="majorHAnsi" w:cstheme="majorHAnsi"/>
          <w:sz w:val="24"/>
          <w:szCs w:val="24"/>
          <w:lang w:val="ro-MD"/>
        </w:rPr>
        <w:t xml:space="preserve"> se confruntă</w:t>
      </w:r>
      <w:r w:rsidR="00A6115E" w:rsidRPr="00A01A33">
        <w:rPr>
          <w:rFonts w:asciiTheme="majorHAnsi" w:hAnsiTheme="majorHAnsi" w:cstheme="majorHAnsi"/>
          <w:sz w:val="24"/>
          <w:szCs w:val="24"/>
          <w:lang w:val="ro-MD"/>
        </w:rPr>
        <w:t>, în unele cazuri,</w:t>
      </w:r>
      <w:r w:rsidR="0021626D" w:rsidRPr="00A01A33">
        <w:rPr>
          <w:rFonts w:asciiTheme="majorHAnsi" w:hAnsiTheme="majorHAnsi" w:cstheme="majorHAnsi"/>
          <w:sz w:val="24"/>
          <w:szCs w:val="24"/>
          <w:lang w:val="ro-MD"/>
        </w:rPr>
        <w:t xml:space="preserve"> cu dificultăți</w:t>
      </w:r>
      <w:r w:rsidR="003C3B72">
        <w:rPr>
          <w:rFonts w:asciiTheme="majorHAnsi" w:hAnsiTheme="majorHAnsi" w:cstheme="majorHAnsi"/>
          <w:sz w:val="24"/>
          <w:szCs w:val="24"/>
          <w:lang w:val="ro-MD"/>
        </w:rPr>
        <w:t>,</w:t>
      </w:r>
      <w:r w:rsidR="0021626D" w:rsidRPr="00A01A33">
        <w:rPr>
          <w:rFonts w:asciiTheme="majorHAnsi" w:hAnsiTheme="majorHAnsi" w:cstheme="majorHAnsi"/>
          <w:sz w:val="24"/>
          <w:szCs w:val="24"/>
          <w:lang w:val="ro-MD"/>
        </w:rPr>
        <w:t xml:space="preserve"> generate de cadrul normativ incert</w:t>
      </w:r>
      <w:r w:rsidR="00403184" w:rsidRPr="00A01A33">
        <w:rPr>
          <w:rFonts w:asciiTheme="majorHAnsi" w:hAnsiTheme="majorHAnsi" w:cstheme="majorHAnsi"/>
          <w:sz w:val="24"/>
          <w:szCs w:val="24"/>
          <w:lang w:val="ro-MD"/>
        </w:rPr>
        <w:t xml:space="preserve">, </w:t>
      </w:r>
      <w:r w:rsidR="0021626D" w:rsidRPr="00A01A33">
        <w:rPr>
          <w:rFonts w:asciiTheme="majorHAnsi" w:hAnsiTheme="majorHAnsi" w:cstheme="majorHAnsi"/>
          <w:sz w:val="24"/>
          <w:szCs w:val="24"/>
          <w:lang w:val="ro-MD"/>
        </w:rPr>
        <w:t xml:space="preserve">iar în alte situații </w:t>
      </w:r>
      <w:r w:rsidR="00403184" w:rsidRPr="00A01A33">
        <w:rPr>
          <w:rFonts w:asciiTheme="majorHAnsi" w:hAnsiTheme="majorHAnsi" w:cstheme="majorHAnsi"/>
          <w:sz w:val="24"/>
          <w:szCs w:val="24"/>
          <w:lang w:val="ro-MD"/>
        </w:rPr>
        <w:t xml:space="preserve">nu </w:t>
      </w:r>
      <w:r w:rsidR="0021626D" w:rsidRPr="00A01A33">
        <w:rPr>
          <w:rFonts w:asciiTheme="majorHAnsi" w:hAnsiTheme="majorHAnsi" w:cstheme="majorHAnsi"/>
          <w:sz w:val="24"/>
          <w:szCs w:val="24"/>
          <w:lang w:val="ro-MD"/>
        </w:rPr>
        <w:t xml:space="preserve">se </w:t>
      </w:r>
      <w:r w:rsidR="00403184" w:rsidRPr="00A01A33">
        <w:rPr>
          <w:rFonts w:asciiTheme="majorHAnsi" w:hAnsiTheme="majorHAnsi" w:cstheme="majorHAnsi"/>
          <w:sz w:val="24"/>
          <w:szCs w:val="24"/>
          <w:lang w:val="ro-MD"/>
        </w:rPr>
        <w:t xml:space="preserve">asigură pe deplin </w:t>
      </w:r>
      <w:r w:rsidR="0021626D" w:rsidRPr="00A01A33">
        <w:rPr>
          <w:rFonts w:asciiTheme="majorHAnsi" w:hAnsiTheme="majorHAnsi" w:cstheme="majorHAnsi"/>
          <w:sz w:val="24"/>
          <w:szCs w:val="24"/>
          <w:lang w:val="ro-MD"/>
        </w:rPr>
        <w:t>și conform procesul de</w:t>
      </w:r>
      <w:r w:rsidR="006231CA" w:rsidRPr="00A01A33">
        <w:rPr>
          <w:rFonts w:asciiTheme="majorHAnsi" w:hAnsiTheme="majorHAnsi" w:cstheme="majorHAnsi"/>
          <w:sz w:val="24"/>
          <w:szCs w:val="24"/>
          <w:lang w:val="ro-MD"/>
        </w:rPr>
        <w:t xml:space="preserve"> adopție</w:t>
      </w:r>
      <w:r w:rsidR="00403184" w:rsidRPr="00A01A33">
        <w:rPr>
          <w:rFonts w:asciiTheme="majorHAnsi" w:hAnsiTheme="majorHAnsi" w:cstheme="majorHAnsi"/>
          <w:sz w:val="24"/>
          <w:szCs w:val="24"/>
          <w:lang w:val="ro-MD"/>
        </w:rPr>
        <w:t xml:space="preserve">. </w:t>
      </w:r>
      <w:r w:rsidR="0021626D" w:rsidRPr="00A01A33">
        <w:rPr>
          <w:rFonts w:asciiTheme="majorHAnsi" w:hAnsiTheme="majorHAnsi" w:cstheme="majorHAnsi"/>
          <w:sz w:val="24"/>
          <w:szCs w:val="24"/>
          <w:lang w:val="ro-MD"/>
        </w:rPr>
        <w:t>Probleme</w:t>
      </w:r>
      <w:r w:rsidR="00A6115E" w:rsidRPr="00A01A33">
        <w:rPr>
          <w:rFonts w:asciiTheme="majorHAnsi" w:hAnsiTheme="majorHAnsi" w:cstheme="majorHAnsi"/>
          <w:sz w:val="24"/>
          <w:szCs w:val="24"/>
          <w:lang w:val="ro-MD"/>
        </w:rPr>
        <w:t>le</w:t>
      </w:r>
      <w:r w:rsidR="0021626D" w:rsidRPr="00A01A33">
        <w:rPr>
          <w:rFonts w:asciiTheme="majorHAnsi" w:hAnsiTheme="majorHAnsi" w:cstheme="majorHAnsi"/>
          <w:sz w:val="24"/>
          <w:szCs w:val="24"/>
          <w:lang w:val="ro-MD"/>
        </w:rPr>
        <w:t xml:space="preserve"> și neconformitățile </w:t>
      </w:r>
      <w:r w:rsidR="0048395D" w:rsidRPr="00A01A33">
        <w:rPr>
          <w:rFonts w:asciiTheme="majorHAnsi" w:hAnsiTheme="majorHAnsi" w:cstheme="majorHAnsi"/>
          <w:sz w:val="24"/>
          <w:szCs w:val="24"/>
          <w:lang w:val="ro-MD"/>
        </w:rPr>
        <w:t xml:space="preserve">constatate </w:t>
      </w:r>
      <w:r w:rsidR="0021626D" w:rsidRPr="00A01A33">
        <w:rPr>
          <w:rFonts w:asciiTheme="majorHAnsi" w:hAnsiTheme="majorHAnsi" w:cstheme="majorHAnsi"/>
          <w:sz w:val="24"/>
          <w:szCs w:val="24"/>
          <w:lang w:val="ro-MD"/>
        </w:rPr>
        <w:t>se rezumă</w:t>
      </w:r>
      <w:r w:rsidR="0048395D" w:rsidRPr="00A01A33">
        <w:rPr>
          <w:rFonts w:asciiTheme="majorHAnsi" w:hAnsiTheme="majorHAnsi" w:cstheme="majorHAnsi"/>
          <w:sz w:val="24"/>
          <w:szCs w:val="24"/>
          <w:lang w:val="ro-MD"/>
        </w:rPr>
        <w:t>,</w:t>
      </w:r>
      <w:r w:rsidR="0021626D" w:rsidRPr="00A01A33">
        <w:rPr>
          <w:rFonts w:asciiTheme="majorHAnsi" w:hAnsiTheme="majorHAnsi" w:cstheme="majorHAnsi"/>
          <w:sz w:val="24"/>
          <w:szCs w:val="24"/>
          <w:lang w:val="ro-MD"/>
        </w:rPr>
        <w:t xml:space="preserve"> în special</w:t>
      </w:r>
      <w:r w:rsidR="0048395D" w:rsidRPr="00A01A33">
        <w:rPr>
          <w:rFonts w:asciiTheme="majorHAnsi" w:hAnsiTheme="majorHAnsi" w:cstheme="majorHAnsi"/>
          <w:sz w:val="24"/>
          <w:szCs w:val="24"/>
          <w:lang w:val="ro-MD"/>
        </w:rPr>
        <w:t>,</w:t>
      </w:r>
      <w:r w:rsidR="0021626D" w:rsidRPr="00A01A33">
        <w:rPr>
          <w:rFonts w:asciiTheme="majorHAnsi" w:hAnsiTheme="majorHAnsi" w:cstheme="majorHAnsi"/>
          <w:sz w:val="24"/>
          <w:szCs w:val="24"/>
          <w:lang w:val="ro-MD"/>
        </w:rPr>
        <w:t xml:space="preserve"> </w:t>
      </w:r>
      <w:r w:rsidR="0048395D" w:rsidRPr="00A01A33">
        <w:rPr>
          <w:rFonts w:asciiTheme="majorHAnsi" w:hAnsiTheme="majorHAnsi" w:cstheme="majorHAnsi"/>
          <w:sz w:val="24"/>
          <w:szCs w:val="24"/>
          <w:lang w:val="ro-MD"/>
        </w:rPr>
        <w:t>la</w:t>
      </w:r>
      <w:r w:rsidR="0021626D" w:rsidRPr="00A01A33">
        <w:rPr>
          <w:rFonts w:asciiTheme="majorHAnsi" w:hAnsiTheme="majorHAnsi" w:cstheme="majorHAnsi"/>
          <w:sz w:val="24"/>
          <w:szCs w:val="24"/>
          <w:lang w:val="ro-MD"/>
        </w:rPr>
        <w:t>:</w:t>
      </w:r>
    </w:p>
    <w:p w:rsidR="006231CA" w:rsidRPr="00A01A33" w:rsidRDefault="002741FA" w:rsidP="006231CA">
      <w:pPr>
        <w:pStyle w:val="ad"/>
        <w:numPr>
          <w:ilvl w:val="0"/>
          <w:numId w:val="9"/>
        </w:numPr>
        <w:spacing w:line="276" w:lineRule="auto"/>
        <w:jc w:val="both"/>
        <w:rPr>
          <w:rFonts w:asciiTheme="majorHAnsi" w:hAnsiTheme="majorHAnsi" w:cstheme="majorHAnsi"/>
          <w:noProof/>
          <w:color w:val="000000" w:themeColor="text1"/>
          <w:sz w:val="24"/>
          <w:szCs w:val="24"/>
          <w:lang w:val="ro-MD"/>
        </w:rPr>
      </w:pPr>
      <w:r w:rsidRPr="00A01A33">
        <w:rPr>
          <w:rFonts w:asciiTheme="majorHAnsi" w:hAnsiTheme="majorHAnsi" w:cstheme="majorHAnsi"/>
          <w:noProof/>
          <w:color w:val="000000" w:themeColor="text1"/>
          <w:sz w:val="24"/>
          <w:szCs w:val="24"/>
          <w:lang w:val="ro-MD"/>
        </w:rPr>
        <w:t>n</w:t>
      </w:r>
      <w:r w:rsidR="0021626D" w:rsidRPr="00A01A33">
        <w:rPr>
          <w:rFonts w:asciiTheme="majorHAnsi" w:hAnsiTheme="majorHAnsi" w:cstheme="majorHAnsi"/>
          <w:noProof/>
          <w:color w:val="000000" w:themeColor="text1"/>
          <w:sz w:val="24"/>
          <w:szCs w:val="24"/>
          <w:lang w:val="ro-MD"/>
        </w:rPr>
        <w:t>edeținerea</w:t>
      </w:r>
      <w:r w:rsidRPr="00A01A33">
        <w:rPr>
          <w:rFonts w:asciiTheme="majorHAnsi" w:hAnsiTheme="majorHAnsi" w:cstheme="majorHAnsi"/>
          <w:noProof/>
          <w:color w:val="000000" w:themeColor="text1"/>
          <w:sz w:val="24"/>
          <w:szCs w:val="24"/>
          <w:lang w:val="ro-MD"/>
        </w:rPr>
        <w:t>,</w:t>
      </w:r>
      <w:r w:rsidR="0021626D" w:rsidRPr="00A01A33">
        <w:rPr>
          <w:rFonts w:asciiTheme="majorHAnsi" w:hAnsiTheme="majorHAnsi" w:cstheme="majorHAnsi"/>
          <w:noProof/>
          <w:color w:val="000000" w:themeColor="text1"/>
          <w:sz w:val="24"/>
          <w:szCs w:val="24"/>
          <w:lang w:val="ro-MD"/>
        </w:rPr>
        <w:t xml:space="preserve"> </w:t>
      </w:r>
      <w:r w:rsidRPr="00A01A33">
        <w:rPr>
          <w:rFonts w:asciiTheme="majorHAnsi" w:hAnsiTheme="majorHAnsi" w:cstheme="majorHAnsi"/>
          <w:noProof/>
          <w:color w:val="000000" w:themeColor="text1"/>
          <w:sz w:val="24"/>
          <w:szCs w:val="24"/>
          <w:lang w:val="ro-MD"/>
        </w:rPr>
        <w:t>de către Ministerul Muncii și Protecției Sociale, a r</w:t>
      </w:r>
      <w:r w:rsidR="0021626D" w:rsidRPr="00A01A33">
        <w:rPr>
          <w:rFonts w:asciiTheme="majorHAnsi" w:hAnsiTheme="majorHAnsi" w:cstheme="majorHAnsi"/>
          <w:noProof/>
          <w:color w:val="000000" w:themeColor="text1"/>
          <w:sz w:val="24"/>
          <w:szCs w:val="24"/>
          <w:lang w:val="ro-MD"/>
        </w:rPr>
        <w:t>egistrului de stat al copiilor aflaţi în situaţie de risc şi copiilor separaţi de părinţi</w:t>
      </w:r>
      <w:r w:rsidR="003F7DB9" w:rsidRPr="00A01A33">
        <w:rPr>
          <w:rFonts w:asciiTheme="majorHAnsi" w:hAnsiTheme="majorHAnsi" w:cstheme="majorHAnsi"/>
          <w:noProof/>
          <w:color w:val="000000" w:themeColor="text1"/>
          <w:sz w:val="24"/>
          <w:szCs w:val="24"/>
          <w:lang w:val="ro-MD"/>
        </w:rPr>
        <w:t xml:space="preserve">, datele fiind colectate de la </w:t>
      </w:r>
      <w:r w:rsidRPr="00A01A33">
        <w:rPr>
          <w:rFonts w:asciiTheme="majorHAnsi" w:hAnsiTheme="majorHAnsi" w:cstheme="majorHAnsi"/>
          <w:noProof/>
          <w:color w:val="000000" w:themeColor="text1"/>
          <w:sz w:val="24"/>
          <w:szCs w:val="24"/>
          <w:lang w:val="ro-MD"/>
        </w:rPr>
        <w:t>a</w:t>
      </w:r>
      <w:r w:rsidR="003F7DB9" w:rsidRPr="00A01A33">
        <w:rPr>
          <w:rFonts w:asciiTheme="majorHAnsi" w:hAnsiTheme="majorHAnsi" w:cstheme="majorHAnsi"/>
          <w:noProof/>
          <w:color w:val="000000" w:themeColor="text1"/>
          <w:sz w:val="24"/>
          <w:szCs w:val="24"/>
          <w:lang w:val="ro-MD"/>
        </w:rPr>
        <w:t xml:space="preserve">utoritățile </w:t>
      </w:r>
      <w:r w:rsidRPr="00A01A33">
        <w:rPr>
          <w:rFonts w:asciiTheme="majorHAnsi" w:hAnsiTheme="majorHAnsi" w:cstheme="majorHAnsi"/>
          <w:noProof/>
          <w:color w:val="000000" w:themeColor="text1"/>
          <w:sz w:val="24"/>
          <w:szCs w:val="24"/>
          <w:lang w:val="ro-MD"/>
        </w:rPr>
        <w:t>t</w:t>
      </w:r>
      <w:r w:rsidR="003F7DB9" w:rsidRPr="00A01A33">
        <w:rPr>
          <w:rFonts w:asciiTheme="majorHAnsi" w:hAnsiTheme="majorHAnsi" w:cstheme="majorHAnsi"/>
          <w:noProof/>
          <w:color w:val="000000" w:themeColor="text1"/>
          <w:sz w:val="24"/>
          <w:szCs w:val="24"/>
          <w:lang w:val="ro-MD"/>
        </w:rPr>
        <w:t xml:space="preserve">utelare </w:t>
      </w:r>
      <w:r w:rsidRPr="00A01A33">
        <w:rPr>
          <w:rFonts w:asciiTheme="majorHAnsi" w:hAnsiTheme="majorHAnsi" w:cstheme="majorHAnsi"/>
          <w:noProof/>
          <w:color w:val="000000" w:themeColor="text1"/>
          <w:sz w:val="24"/>
          <w:szCs w:val="24"/>
          <w:lang w:val="ro-MD"/>
        </w:rPr>
        <w:t>l</w:t>
      </w:r>
      <w:r w:rsidR="003F7DB9" w:rsidRPr="00A01A33">
        <w:rPr>
          <w:rFonts w:asciiTheme="majorHAnsi" w:hAnsiTheme="majorHAnsi" w:cstheme="majorHAnsi"/>
          <w:noProof/>
          <w:color w:val="000000" w:themeColor="text1"/>
          <w:sz w:val="24"/>
          <w:szCs w:val="24"/>
          <w:lang w:val="ro-MD"/>
        </w:rPr>
        <w:t>ocale</w:t>
      </w:r>
      <w:r w:rsidR="0021626D" w:rsidRPr="00A01A33">
        <w:rPr>
          <w:rFonts w:asciiTheme="majorHAnsi" w:hAnsiTheme="majorHAnsi" w:cstheme="majorHAnsi"/>
          <w:noProof/>
          <w:color w:val="000000" w:themeColor="text1"/>
          <w:sz w:val="24"/>
          <w:szCs w:val="24"/>
          <w:lang w:val="ro-MD"/>
        </w:rPr>
        <w:t>, în baza registrelor</w:t>
      </w:r>
      <w:r w:rsidR="00115EB9" w:rsidRPr="00A01A33">
        <w:rPr>
          <w:rFonts w:asciiTheme="majorHAnsi" w:hAnsiTheme="majorHAnsi" w:cstheme="majorHAnsi"/>
          <w:noProof/>
          <w:color w:val="000000" w:themeColor="text1"/>
          <w:sz w:val="24"/>
          <w:szCs w:val="24"/>
          <w:lang w:val="ro-MD"/>
        </w:rPr>
        <w:t xml:space="preserve"> improvizate;</w:t>
      </w:r>
    </w:p>
    <w:p w:rsidR="00A850EC" w:rsidRPr="00A01A33" w:rsidRDefault="00537200" w:rsidP="00C10CB4">
      <w:pPr>
        <w:pStyle w:val="ad"/>
        <w:numPr>
          <w:ilvl w:val="0"/>
          <w:numId w:val="9"/>
        </w:numPr>
        <w:spacing w:line="276" w:lineRule="auto"/>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 xml:space="preserve">neasigurarea conformă a copiilor orfani care au împlinit vârsta de majorat cu locuințe sociale, </w:t>
      </w:r>
      <w:r w:rsidR="002741FA" w:rsidRPr="00A01A33">
        <w:rPr>
          <w:rFonts w:asciiTheme="majorHAnsi" w:hAnsiTheme="majorHAnsi" w:cstheme="majorHAnsi"/>
          <w:sz w:val="24"/>
          <w:szCs w:val="24"/>
          <w:lang w:val="ro-MD"/>
        </w:rPr>
        <w:t xml:space="preserve">ceea ce </w:t>
      </w:r>
      <w:r w:rsidRPr="00A01A33">
        <w:rPr>
          <w:rFonts w:asciiTheme="majorHAnsi" w:hAnsiTheme="majorHAnsi" w:cstheme="majorHAnsi"/>
          <w:sz w:val="24"/>
          <w:szCs w:val="24"/>
          <w:lang w:val="ro-MD"/>
        </w:rPr>
        <w:t xml:space="preserve">generează riscuri </w:t>
      </w:r>
      <w:r w:rsidR="00A850EC" w:rsidRPr="00A01A33">
        <w:rPr>
          <w:rFonts w:asciiTheme="majorHAnsi" w:hAnsiTheme="majorHAnsi" w:cstheme="majorHAnsi"/>
          <w:sz w:val="24"/>
          <w:szCs w:val="24"/>
          <w:lang w:val="ro-MD"/>
        </w:rPr>
        <w:t xml:space="preserve">cu privire la lipsa locului de trai; </w:t>
      </w:r>
    </w:p>
    <w:p w:rsidR="00537200" w:rsidRPr="00A01A33" w:rsidRDefault="00537200" w:rsidP="00C10CB4">
      <w:pPr>
        <w:pStyle w:val="ad"/>
        <w:numPr>
          <w:ilvl w:val="0"/>
          <w:numId w:val="9"/>
        </w:numPr>
        <w:spacing w:line="276" w:lineRule="auto"/>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 xml:space="preserve">lipsa cadrului normativ exhaustiv aferent creării unor centre specializate pentru copiii vulnerabili care practică vagabondajul, cerșitul, prostituția, </w:t>
      </w:r>
      <w:r w:rsidR="0085273E" w:rsidRPr="00A01A33">
        <w:rPr>
          <w:rFonts w:asciiTheme="majorHAnsi" w:hAnsiTheme="majorHAnsi" w:cstheme="majorHAnsi"/>
          <w:sz w:val="24"/>
          <w:szCs w:val="24"/>
          <w:lang w:val="ro-MD"/>
        </w:rPr>
        <w:t>în vederea</w:t>
      </w:r>
      <w:r w:rsidRPr="00A01A33">
        <w:rPr>
          <w:rFonts w:asciiTheme="majorHAnsi" w:hAnsiTheme="majorHAnsi" w:cstheme="majorHAnsi"/>
          <w:sz w:val="24"/>
          <w:szCs w:val="24"/>
          <w:lang w:val="ro-MD"/>
        </w:rPr>
        <w:t xml:space="preserve"> limit</w:t>
      </w:r>
      <w:r w:rsidR="0085273E" w:rsidRPr="00A01A33">
        <w:rPr>
          <w:rFonts w:asciiTheme="majorHAnsi" w:hAnsiTheme="majorHAnsi" w:cstheme="majorHAnsi"/>
          <w:sz w:val="24"/>
          <w:szCs w:val="24"/>
          <w:lang w:val="ro-MD"/>
        </w:rPr>
        <w:t>ării</w:t>
      </w:r>
      <w:r w:rsidRPr="00A01A33">
        <w:rPr>
          <w:rFonts w:asciiTheme="majorHAnsi" w:hAnsiTheme="majorHAnsi" w:cstheme="majorHAnsi"/>
          <w:sz w:val="24"/>
          <w:szCs w:val="24"/>
          <w:lang w:val="ro-MD"/>
        </w:rPr>
        <w:t xml:space="preserve"> </w:t>
      </w:r>
      <w:r w:rsidR="0085273E" w:rsidRPr="00A01A33">
        <w:rPr>
          <w:rFonts w:asciiTheme="majorHAnsi" w:hAnsiTheme="majorHAnsi" w:cstheme="majorHAnsi"/>
          <w:sz w:val="24"/>
          <w:szCs w:val="24"/>
          <w:lang w:val="ro-MD"/>
        </w:rPr>
        <w:t>accesului la</w:t>
      </w:r>
      <w:r w:rsidRPr="00A01A33">
        <w:rPr>
          <w:rFonts w:asciiTheme="majorHAnsi" w:hAnsiTheme="majorHAnsi" w:cstheme="majorHAnsi"/>
          <w:sz w:val="24"/>
          <w:szCs w:val="24"/>
          <w:lang w:val="ro-MD"/>
        </w:rPr>
        <w:t xml:space="preserve"> mediul vulnerabil lor și creării unei oportunități pentru revenirea în serviciul social</w:t>
      </w:r>
      <w:r w:rsidR="00A850EC" w:rsidRPr="00A01A33">
        <w:rPr>
          <w:rFonts w:asciiTheme="majorHAnsi" w:hAnsiTheme="majorHAnsi" w:cstheme="majorHAnsi"/>
          <w:sz w:val="24"/>
          <w:szCs w:val="24"/>
          <w:lang w:val="ro-MD"/>
        </w:rPr>
        <w:t>. Aceste circumstanțe pot determina</w:t>
      </w:r>
      <w:r w:rsidR="0085273E" w:rsidRPr="00A01A33">
        <w:rPr>
          <w:rFonts w:asciiTheme="majorHAnsi" w:hAnsiTheme="majorHAnsi" w:cstheme="majorHAnsi"/>
          <w:sz w:val="24"/>
          <w:szCs w:val="24"/>
          <w:lang w:val="ro-MD"/>
        </w:rPr>
        <w:t xml:space="preserve"> </w:t>
      </w:r>
      <w:r w:rsidRPr="00A01A33">
        <w:rPr>
          <w:rFonts w:asciiTheme="majorHAnsi" w:hAnsiTheme="majorHAnsi" w:cstheme="majorHAnsi"/>
          <w:sz w:val="24"/>
          <w:szCs w:val="24"/>
          <w:lang w:val="ro-MD"/>
        </w:rPr>
        <w:t xml:space="preserve">și menține riscuri majore </w:t>
      </w:r>
      <w:r w:rsidR="0085273E" w:rsidRPr="00A01A33">
        <w:rPr>
          <w:rFonts w:asciiTheme="majorHAnsi" w:hAnsiTheme="majorHAnsi" w:cstheme="majorHAnsi"/>
          <w:sz w:val="24"/>
          <w:szCs w:val="24"/>
          <w:lang w:val="ro-MD"/>
        </w:rPr>
        <w:t xml:space="preserve">privind </w:t>
      </w:r>
      <w:r w:rsidRPr="00A01A33">
        <w:rPr>
          <w:rFonts w:asciiTheme="majorHAnsi" w:hAnsiTheme="majorHAnsi" w:cstheme="majorHAnsi"/>
          <w:sz w:val="24"/>
          <w:szCs w:val="24"/>
          <w:lang w:val="ro-MD"/>
        </w:rPr>
        <w:t>influențe</w:t>
      </w:r>
      <w:r w:rsidR="001905C3" w:rsidRPr="00A01A33">
        <w:rPr>
          <w:rFonts w:asciiTheme="majorHAnsi" w:hAnsiTheme="majorHAnsi" w:cstheme="majorHAnsi"/>
          <w:sz w:val="24"/>
          <w:szCs w:val="24"/>
          <w:lang w:val="ro-MD"/>
        </w:rPr>
        <w:t>le</w:t>
      </w:r>
      <w:r w:rsidRPr="00A01A33">
        <w:rPr>
          <w:rFonts w:asciiTheme="majorHAnsi" w:hAnsiTheme="majorHAnsi" w:cstheme="majorHAnsi"/>
          <w:sz w:val="24"/>
          <w:szCs w:val="24"/>
          <w:lang w:val="ro-MD"/>
        </w:rPr>
        <w:t xml:space="preserve"> </w:t>
      </w:r>
      <w:r w:rsidR="00067474" w:rsidRPr="00A01A33">
        <w:rPr>
          <w:rFonts w:asciiTheme="majorHAnsi" w:hAnsiTheme="majorHAnsi" w:cstheme="majorHAnsi"/>
          <w:sz w:val="24"/>
          <w:szCs w:val="24"/>
          <w:lang w:val="ro-MD"/>
        </w:rPr>
        <w:t xml:space="preserve">anturajului </w:t>
      </w:r>
      <w:r w:rsidR="00A850EC" w:rsidRPr="00A01A33">
        <w:rPr>
          <w:rFonts w:asciiTheme="majorHAnsi" w:hAnsiTheme="majorHAnsi" w:cstheme="majorHAnsi"/>
          <w:sz w:val="24"/>
          <w:szCs w:val="24"/>
          <w:lang w:val="ro-MD"/>
        </w:rPr>
        <w:t>necorespunzător</w:t>
      </w:r>
      <w:r w:rsidRPr="00A01A33">
        <w:rPr>
          <w:rFonts w:asciiTheme="majorHAnsi" w:hAnsiTheme="majorHAnsi" w:cstheme="majorHAnsi"/>
          <w:sz w:val="24"/>
          <w:szCs w:val="24"/>
          <w:lang w:val="ro-MD"/>
        </w:rPr>
        <w:t xml:space="preserve">, fiind un pericol și pentru societate; </w:t>
      </w:r>
    </w:p>
    <w:p w:rsidR="00537200" w:rsidRPr="00A01A33" w:rsidRDefault="00537200" w:rsidP="006231CA">
      <w:pPr>
        <w:pStyle w:val="ad"/>
        <w:numPr>
          <w:ilvl w:val="0"/>
          <w:numId w:val="9"/>
        </w:numPr>
        <w:spacing w:line="276" w:lineRule="auto"/>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 xml:space="preserve">necorespunderea datelor raportate de </w:t>
      </w:r>
      <w:r w:rsidR="001905C3" w:rsidRPr="00A01A33">
        <w:rPr>
          <w:rFonts w:asciiTheme="majorHAnsi" w:hAnsiTheme="majorHAnsi" w:cstheme="majorHAnsi"/>
          <w:sz w:val="24"/>
          <w:szCs w:val="24"/>
          <w:lang w:val="ro-MD"/>
        </w:rPr>
        <w:t xml:space="preserve">către </w:t>
      </w:r>
      <w:r w:rsidR="0085273E" w:rsidRPr="00A01A33">
        <w:rPr>
          <w:rFonts w:asciiTheme="majorHAnsi" w:hAnsiTheme="majorHAnsi" w:cstheme="majorHAnsi"/>
          <w:noProof/>
          <w:color w:val="000000" w:themeColor="text1"/>
          <w:sz w:val="24"/>
          <w:szCs w:val="24"/>
          <w:lang w:val="ro-MD"/>
        </w:rPr>
        <w:t>a</w:t>
      </w:r>
      <w:r w:rsidRPr="00A01A33">
        <w:rPr>
          <w:rFonts w:asciiTheme="majorHAnsi" w:hAnsiTheme="majorHAnsi" w:cstheme="majorHAnsi"/>
          <w:noProof/>
          <w:color w:val="000000" w:themeColor="text1"/>
          <w:sz w:val="24"/>
          <w:szCs w:val="24"/>
          <w:lang w:val="ro-MD"/>
        </w:rPr>
        <w:t xml:space="preserve">utoritățile </w:t>
      </w:r>
      <w:r w:rsidR="0085273E" w:rsidRPr="00A01A33">
        <w:rPr>
          <w:rFonts w:asciiTheme="majorHAnsi" w:hAnsiTheme="majorHAnsi" w:cstheme="majorHAnsi"/>
          <w:noProof/>
          <w:color w:val="000000" w:themeColor="text1"/>
          <w:sz w:val="24"/>
          <w:szCs w:val="24"/>
          <w:lang w:val="ro-MD"/>
        </w:rPr>
        <w:t>t</w:t>
      </w:r>
      <w:r w:rsidRPr="00A01A33">
        <w:rPr>
          <w:rFonts w:asciiTheme="majorHAnsi" w:hAnsiTheme="majorHAnsi" w:cstheme="majorHAnsi"/>
          <w:noProof/>
          <w:color w:val="000000" w:themeColor="text1"/>
          <w:sz w:val="24"/>
          <w:szCs w:val="24"/>
          <w:lang w:val="ro-MD"/>
        </w:rPr>
        <w:t xml:space="preserve">utelare </w:t>
      </w:r>
      <w:r w:rsidR="0085273E" w:rsidRPr="00A01A33">
        <w:rPr>
          <w:rFonts w:asciiTheme="majorHAnsi" w:hAnsiTheme="majorHAnsi" w:cstheme="majorHAnsi"/>
          <w:noProof/>
          <w:color w:val="000000" w:themeColor="text1"/>
          <w:sz w:val="24"/>
          <w:szCs w:val="24"/>
          <w:lang w:val="ro-MD"/>
        </w:rPr>
        <w:t>l</w:t>
      </w:r>
      <w:r w:rsidRPr="00A01A33">
        <w:rPr>
          <w:rFonts w:asciiTheme="majorHAnsi" w:hAnsiTheme="majorHAnsi" w:cstheme="majorHAnsi"/>
          <w:noProof/>
          <w:color w:val="000000" w:themeColor="text1"/>
          <w:sz w:val="24"/>
          <w:szCs w:val="24"/>
          <w:lang w:val="ro-MD"/>
        </w:rPr>
        <w:t>ocale</w:t>
      </w:r>
      <w:r w:rsidRPr="00A01A33">
        <w:rPr>
          <w:rFonts w:asciiTheme="majorHAnsi" w:hAnsiTheme="majorHAnsi" w:cstheme="majorHAnsi"/>
          <w:sz w:val="24"/>
          <w:szCs w:val="24"/>
          <w:lang w:val="ro-MD"/>
        </w:rPr>
        <w:t xml:space="preserve"> cu datele statistice deținute de minister</w:t>
      </w:r>
      <w:r w:rsidR="0085273E" w:rsidRPr="00A01A33">
        <w:rPr>
          <w:rFonts w:asciiTheme="majorHAnsi" w:hAnsiTheme="majorHAnsi" w:cstheme="majorHAnsi"/>
          <w:sz w:val="24"/>
          <w:szCs w:val="24"/>
          <w:lang w:val="ro-MD"/>
        </w:rPr>
        <w:t>, ceea ce</w:t>
      </w:r>
      <w:r w:rsidRPr="00A01A33">
        <w:rPr>
          <w:rFonts w:asciiTheme="majorHAnsi" w:hAnsiTheme="majorHAnsi" w:cstheme="majorHAnsi"/>
          <w:sz w:val="24"/>
          <w:szCs w:val="24"/>
          <w:lang w:val="ro-MD"/>
        </w:rPr>
        <w:t xml:space="preserve"> nu oferă siguranța și imaginea reală în domeniu, situație generată </w:t>
      </w:r>
      <w:r w:rsidR="0085273E" w:rsidRPr="00A01A33">
        <w:rPr>
          <w:rFonts w:asciiTheme="majorHAnsi" w:hAnsiTheme="majorHAnsi" w:cstheme="majorHAnsi"/>
          <w:sz w:val="24"/>
          <w:szCs w:val="24"/>
          <w:lang w:val="ro-MD"/>
        </w:rPr>
        <w:t xml:space="preserve">și </w:t>
      </w:r>
      <w:r w:rsidRPr="00A01A33">
        <w:rPr>
          <w:rFonts w:asciiTheme="majorHAnsi" w:hAnsiTheme="majorHAnsi" w:cstheme="majorHAnsi"/>
          <w:sz w:val="24"/>
          <w:szCs w:val="24"/>
          <w:lang w:val="ro-MD"/>
        </w:rPr>
        <w:t xml:space="preserve">de lipsa </w:t>
      </w:r>
      <w:r w:rsidR="0085273E" w:rsidRPr="00A01A33">
        <w:rPr>
          <w:rFonts w:asciiTheme="majorHAnsi" w:hAnsiTheme="majorHAnsi" w:cstheme="majorHAnsi"/>
          <w:sz w:val="24"/>
          <w:szCs w:val="24"/>
          <w:lang w:val="ro-MD"/>
        </w:rPr>
        <w:t>r</w:t>
      </w:r>
      <w:r w:rsidRPr="00A01A33">
        <w:rPr>
          <w:rFonts w:asciiTheme="majorHAnsi" w:hAnsiTheme="majorHAnsi" w:cstheme="majorHAnsi"/>
          <w:sz w:val="24"/>
          <w:szCs w:val="24"/>
          <w:lang w:val="ro-MD"/>
        </w:rPr>
        <w:t>egistrului copiilor aflați în dificultate;</w:t>
      </w:r>
    </w:p>
    <w:p w:rsidR="00CC2D7A" w:rsidRPr="00A01A33" w:rsidRDefault="00CC2D7A" w:rsidP="006231CA">
      <w:pPr>
        <w:pStyle w:val="ad"/>
        <w:numPr>
          <w:ilvl w:val="0"/>
          <w:numId w:val="9"/>
        </w:numPr>
        <w:spacing w:line="276" w:lineRule="auto"/>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 xml:space="preserve">lipsa mecanismelor privind monitorizarea </w:t>
      </w:r>
      <w:r w:rsidR="0041688B" w:rsidRPr="00A01A33">
        <w:rPr>
          <w:rFonts w:asciiTheme="majorHAnsi" w:hAnsiTheme="majorHAnsi" w:cstheme="majorHAnsi"/>
          <w:sz w:val="24"/>
          <w:szCs w:val="24"/>
          <w:lang w:val="ro-MD"/>
        </w:rPr>
        <w:t xml:space="preserve">regulamentară a </w:t>
      </w:r>
      <w:r w:rsidRPr="00A01A33">
        <w:rPr>
          <w:rFonts w:asciiTheme="majorHAnsi" w:hAnsiTheme="majorHAnsi" w:cstheme="majorHAnsi"/>
          <w:sz w:val="24"/>
          <w:szCs w:val="24"/>
          <w:lang w:val="ro-MD"/>
        </w:rPr>
        <w:t xml:space="preserve">copiilor adoptați </w:t>
      </w:r>
      <w:r w:rsidR="008714EB" w:rsidRPr="00A01A33">
        <w:rPr>
          <w:rFonts w:asciiTheme="majorHAnsi" w:hAnsiTheme="majorHAnsi" w:cstheme="majorHAnsi"/>
          <w:sz w:val="24"/>
          <w:szCs w:val="24"/>
          <w:lang w:val="ro-MD"/>
        </w:rPr>
        <w:t>până la vârsta</w:t>
      </w:r>
      <w:r w:rsidR="0041688B" w:rsidRPr="00A01A33">
        <w:rPr>
          <w:rFonts w:asciiTheme="majorHAnsi" w:hAnsiTheme="majorHAnsi" w:cstheme="majorHAnsi"/>
          <w:sz w:val="24"/>
          <w:szCs w:val="24"/>
          <w:lang w:val="ro-MD"/>
        </w:rPr>
        <w:t xml:space="preserve"> de 18 ani, </w:t>
      </w:r>
      <w:r w:rsidR="003C3B72">
        <w:rPr>
          <w:rFonts w:asciiTheme="majorHAnsi" w:hAnsiTheme="majorHAnsi" w:cstheme="majorHAnsi"/>
          <w:sz w:val="24"/>
          <w:szCs w:val="24"/>
          <w:lang w:val="ro-MD"/>
        </w:rPr>
        <w:t>î</w:t>
      </w:r>
      <w:r w:rsidR="0041688B" w:rsidRPr="00A01A33">
        <w:rPr>
          <w:rFonts w:asciiTheme="majorHAnsi" w:hAnsiTheme="majorHAnsi" w:cstheme="majorHAnsi"/>
          <w:sz w:val="24"/>
          <w:szCs w:val="24"/>
          <w:lang w:val="ro-MD"/>
        </w:rPr>
        <w:t>n special</w:t>
      </w:r>
      <w:r w:rsidR="00DB1E8A">
        <w:rPr>
          <w:rFonts w:asciiTheme="majorHAnsi" w:hAnsiTheme="majorHAnsi" w:cstheme="majorHAnsi"/>
          <w:sz w:val="24"/>
          <w:szCs w:val="24"/>
          <w:lang w:val="ro-MD"/>
        </w:rPr>
        <w:t>,</w:t>
      </w:r>
      <w:r w:rsidR="0041688B" w:rsidRPr="00A01A33">
        <w:rPr>
          <w:rFonts w:asciiTheme="majorHAnsi" w:hAnsiTheme="majorHAnsi" w:cstheme="majorHAnsi"/>
          <w:sz w:val="24"/>
          <w:szCs w:val="24"/>
          <w:lang w:val="ro-MD"/>
        </w:rPr>
        <w:t xml:space="preserve"> </w:t>
      </w:r>
      <w:r w:rsidR="0085273E" w:rsidRPr="00A01A33">
        <w:rPr>
          <w:rFonts w:asciiTheme="majorHAnsi" w:hAnsiTheme="majorHAnsi" w:cstheme="majorHAnsi"/>
          <w:sz w:val="24"/>
          <w:szCs w:val="24"/>
          <w:lang w:val="ro-MD"/>
        </w:rPr>
        <w:t xml:space="preserve">a celor </w:t>
      </w:r>
      <w:r w:rsidR="008714EB" w:rsidRPr="00A01A33">
        <w:rPr>
          <w:rFonts w:asciiTheme="majorHAnsi" w:hAnsiTheme="majorHAnsi" w:cstheme="majorHAnsi"/>
          <w:sz w:val="24"/>
          <w:szCs w:val="24"/>
          <w:lang w:val="ro-MD"/>
        </w:rPr>
        <w:t>adoptați în R</w:t>
      </w:r>
      <w:r w:rsidR="00DB1E8A">
        <w:rPr>
          <w:rFonts w:asciiTheme="majorHAnsi" w:hAnsiTheme="majorHAnsi" w:cstheme="majorHAnsi"/>
          <w:sz w:val="24"/>
          <w:szCs w:val="24"/>
          <w:lang w:val="ro-MD"/>
        </w:rPr>
        <w:t xml:space="preserve">epublica </w:t>
      </w:r>
      <w:r w:rsidR="008714EB" w:rsidRPr="00A01A33">
        <w:rPr>
          <w:rFonts w:asciiTheme="majorHAnsi" w:hAnsiTheme="majorHAnsi" w:cstheme="majorHAnsi"/>
          <w:sz w:val="24"/>
          <w:szCs w:val="24"/>
          <w:lang w:val="ro-MD"/>
        </w:rPr>
        <w:t>M</w:t>
      </w:r>
      <w:r w:rsidR="00DB1E8A">
        <w:rPr>
          <w:rFonts w:asciiTheme="majorHAnsi" w:hAnsiTheme="majorHAnsi" w:cstheme="majorHAnsi"/>
          <w:sz w:val="24"/>
          <w:szCs w:val="24"/>
          <w:lang w:val="ro-MD"/>
        </w:rPr>
        <w:t>oldova</w:t>
      </w:r>
      <w:r w:rsidR="008714EB" w:rsidRPr="00A01A33">
        <w:rPr>
          <w:rFonts w:asciiTheme="majorHAnsi" w:hAnsiTheme="majorHAnsi" w:cstheme="majorHAnsi"/>
          <w:sz w:val="24"/>
          <w:szCs w:val="24"/>
          <w:lang w:val="ro-MD"/>
        </w:rPr>
        <w:t>, dar care au părăsit hotarele  țării  împreună</w:t>
      </w:r>
      <w:r w:rsidRPr="00A01A33">
        <w:rPr>
          <w:rFonts w:asciiTheme="majorHAnsi" w:hAnsiTheme="majorHAnsi" w:cstheme="majorHAnsi"/>
          <w:sz w:val="24"/>
          <w:szCs w:val="24"/>
          <w:lang w:val="ro-MD"/>
        </w:rPr>
        <w:t xml:space="preserve"> cu părinți</w:t>
      </w:r>
      <w:r w:rsidR="008714EB" w:rsidRPr="00A01A33">
        <w:rPr>
          <w:rFonts w:asciiTheme="majorHAnsi" w:hAnsiTheme="majorHAnsi" w:cstheme="majorHAnsi"/>
          <w:sz w:val="24"/>
          <w:szCs w:val="24"/>
          <w:lang w:val="ro-MD"/>
        </w:rPr>
        <w:t>i</w:t>
      </w:r>
      <w:r w:rsidRPr="00A01A33">
        <w:rPr>
          <w:rFonts w:asciiTheme="majorHAnsi" w:hAnsiTheme="majorHAnsi" w:cstheme="majorHAnsi"/>
          <w:sz w:val="24"/>
          <w:szCs w:val="24"/>
          <w:lang w:val="ro-MD"/>
        </w:rPr>
        <w:t xml:space="preserve"> adopt</w:t>
      </w:r>
      <w:r w:rsidR="0085273E" w:rsidRPr="00A01A33">
        <w:rPr>
          <w:rFonts w:asciiTheme="majorHAnsi" w:hAnsiTheme="majorHAnsi" w:cstheme="majorHAnsi"/>
          <w:sz w:val="24"/>
          <w:szCs w:val="24"/>
          <w:lang w:val="ro-MD"/>
        </w:rPr>
        <w:t>ivi</w:t>
      </w:r>
      <w:r w:rsidRPr="00A01A33">
        <w:rPr>
          <w:rFonts w:asciiTheme="majorHAnsi" w:hAnsiTheme="majorHAnsi" w:cstheme="majorHAnsi"/>
          <w:sz w:val="24"/>
          <w:szCs w:val="24"/>
          <w:lang w:val="ro-MD"/>
        </w:rPr>
        <w:t>;</w:t>
      </w:r>
    </w:p>
    <w:p w:rsidR="006231CA" w:rsidRPr="00A01A33" w:rsidRDefault="00CC2D7A" w:rsidP="00CC2D7A">
      <w:pPr>
        <w:pStyle w:val="ad"/>
        <w:numPr>
          <w:ilvl w:val="0"/>
          <w:numId w:val="9"/>
        </w:numPr>
        <w:spacing w:line="276" w:lineRule="auto"/>
        <w:jc w:val="both"/>
        <w:rPr>
          <w:rFonts w:asciiTheme="majorHAnsi" w:eastAsia="Times New Roman" w:hAnsiTheme="majorHAnsi" w:cs="Calibri Light"/>
          <w:color w:val="333333"/>
          <w:sz w:val="24"/>
          <w:szCs w:val="24"/>
          <w:shd w:val="clear" w:color="auto" w:fill="FFFFFF"/>
          <w:lang w:val="ro-MD" w:eastAsia="ro-RO"/>
        </w:rPr>
      </w:pPr>
      <w:r w:rsidRPr="00A01A33">
        <w:rPr>
          <w:rFonts w:asciiTheme="majorHAnsi" w:hAnsiTheme="majorHAnsi" w:cstheme="majorHAnsi"/>
          <w:sz w:val="24"/>
          <w:szCs w:val="24"/>
          <w:lang w:val="ro-MD"/>
        </w:rPr>
        <w:t xml:space="preserve">neasigurarea </w:t>
      </w:r>
      <w:r w:rsidR="00DB1E8A" w:rsidRPr="00A01A33">
        <w:rPr>
          <w:rFonts w:asciiTheme="majorHAnsi" w:hAnsiTheme="majorHAnsi" w:cstheme="majorHAnsi"/>
          <w:sz w:val="24"/>
          <w:szCs w:val="24"/>
          <w:lang w:val="ro-MD"/>
        </w:rPr>
        <w:t>conform</w:t>
      </w:r>
      <w:r w:rsidR="00DB1E8A">
        <w:rPr>
          <w:rFonts w:asciiTheme="majorHAnsi" w:hAnsiTheme="majorHAnsi" w:cstheme="majorHAnsi"/>
          <w:sz w:val="24"/>
          <w:szCs w:val="24"/>
          <w:lang w:val="ro-MD"/>
        </w:rPr>
        <w:t>ă a</w:t>
      </w:r>
      <w:r w:rsidR="00DB1E8A" w:rsidRPr="00A01A33">
        <w:rPr>
          <w:rFonts w:asciiTheme="majorHAnsi" w:hAnsiTheme="majorHAnsi" w:cstheme="majorHAnsi"/>
          <w:sz w:val="24"/>
          <w:szCs w:val="24"/>
          <w:lang w:val="ro-MD"/>
        </w:rPr>
        <w:t xml:space="preserve"> </w:t>
      </w:r>
      <w:r w:rsidR="00E51F2A" w:rsidRPr="00A01A33">
        <w:rPr>
          <w:rFonts w:asciiTheme="majorHAnsi" w:hAnsiTheme="majorHAnsi" w:cstheme="majorHAnsi"/>
          <w:sz w:val="24"/>
          <w:szCs w:val="24"/>
          <w:lang w:val="ro-MD"/>
        </w:rPr>
        <w:t>document</w:t>
      </w:r>
      <w:r w:rsidR="00DB1E8A">
        <w:rPr>
          <w:rFonts w:asciiTheme="majorHAnsi" w:hAnsiTheme="majorHAnsi" w:cstheme="majorHAnsi"/>
          <w:sz w:val="24"/>
          <w:szCs w:val="24"/>
          <w:lang w:val="ro-MD"/>
        </w:rPr>
        <w:t>ă</w:t>
      </w:r>
      <w:r w:rsidR="00E51F2A" w:rsidRPr="00A01A33">
        <w:rPr>
          <w:rFonts w:asciiTheme="majorHAnsi" w:hAnsiTheme="majorHAnsi" w:cstheme="majorHAnsi"/>
          <w:sz w:val="24"/>
          <w:szCs w:val="24"/>
          <w:lang w:val="ro-MD"/>
        </w:rPr>
        <w:t>rii unor procese aferent</w:t>
      </w:r>
      <w:r w:rsidR="00DB1E8A">
        <w:rPr>
          <w:rFonts w:asciiTheme="majorHAnsi" w:hAnsiTheme="majorHAnsi" w:cstheme="majorHAnsi"/>
          <w:sz w:val="24"/>
          <w:szCs w:val="24"/>
          <w:lang w:val="ro-MD"/>
        </w:rPr>
        <w:t>e</w:t>
      </w:r>
      <w:r w:rsidR="00E51F2A" w:rsidRPr="00A01A33">
        <w:rPr>
          <w:rFonts w:asciiTheme="majorHAnsi" w:hAnsiTheme="majorHAnsi" w:cstheme="majorHAnsi"/>
          <w:sz w:val="24"/>
          <w:szCs w:val="24"/>
          <w:lang w:val="ro-MD"/>
        </w:rPr>
        <w:t xml:space="preserve"> </w:t>
      </w:r>
      <w:r w:rsidRPr="00A01A33">
        <w:rPr>
          <w:rFonts w:asciiTheme="majorHAnsi" w:hAnsiTheme="majorHAnsi" w:cstheme="majorHAnsi"/>
          <w:sz w:val="24"/>
          <w:szCs w:val="24"/>
          <w:lang w:val="ro-MD"/>
        </w:rPr>
        <w:t>adopției copiilor</w:t>
      </w:r>
      <w:r w:rsidR="00DB1E8A">
        <w:rPr>
          <w:rFonts w:asciiTheme="majorHAnsi" w:hAnsiTheme="majorHAnsi" w:cstheme="majorHAnsi"/>
          <w:sz w:val="24"/>
          <w:szCs w:val="24"/>
          <w:lang w:val="ro-MD"/>
        </w:rPr>
        <w:t>,</w:t>
      </w:r>
      <w:r w:rsidR="00E51F2A" w:rsidRPr="00A01A33">
        <w:rPr>
          <w:rFonts w:asciiTheme="majorHAnsi" w:hAnsiTheme="majorHAnsi" w:cstheme="majorHAnsi"/>
          <w:sz w:val="24"/>
          <w:szCs w:val="24"/>
          <w:lang w:val="ro-MD"/>
        </w:rPr>
        <w:t xml:space="preserve"> care s</w:t>
      </w:r>
      <w:r w:rsidR="00DB1E8A">
        <w:rPr>
          <w:rFonts w:asciiTheme="majorHAnsi" w:hAnsiTheme="majorHAnsi" w:cstheme="majorHAnsi"/>
          <w:sz w:val="24"/>
          <w:szCs w:val="24"/>
          <w:lang w:val="ro-MD"/>
        </w:rPr>
        <w:t>-</w:t>
      </w:r>
      <w:r w:rsidR="00E51F2A" w:rsidRPr="00A01A33">
        <w:rPr>
          <w:rFonts w:asciiTheme="majorHAnsi" w:hAnsiTheme="majorHAnsi" w:cstheme="majorHAnsi"/>
          <w:sz w:val="24"/>
          <w:szCs w:val="24"/>
          <w:lang w:val="ro-MD"/>
        </w:rPr>
        <w:t>a realizat</w:t>
      </w:r>
      <w:r w:rsidRPr="00A01A33">
        <w:rPr>
          <w:rFonts w:asciiTheme="majorHAnsi" w:hAnsiTheme="majorHAnsi" w:cstheme="majorHAnsi"/>
          <w:sz w:val="24"/>
          <w:szCs w:val="24"/>
          <w:lang w:val="ro-MD"/>
        </w:rPr>
        <w:t xml:space="preserve"> în lipsa </w:t>
      </w:r>
      <w:r w:rsidR="00E51F2A" w:rsidRPr="00A01A33">
        <w:rPr>
          <w:rFonts w:asciiTheme="majorHAnsi" w:hAnsiTheme="majorHAnsi" w:cstheme="majorHAnsi"/>
          <w:sz w:val="24"/>
          <w:szCs w:val="24"/>
          <w:lang w:val="ro-MD"/>
        </w:rPr>
        <w:t>activităților</w:t>
      </w:r>
      <w:r w:rsidR="0085273E" w:rsidRPr="00A01A33">
        <w:rPr>
          <w:rFonts w:asciiTheme="majorHAnsi" w:hAnsiTheme="majorHAnsi" w:cstheme="majorHAnsi"/>
          <w:sz w:val="24"/>
          <w:szCs w:val="24"/>
          <w:lang w:val="ro-MD"/>
        </w:rPr>
        <w:t xml:space="preserve"> de </w:t>
      </w:r>
      <w:r w:rsidRPr="00A01A33">
        <w:rPr>
          <w:rFonts w:asciiTheme="majorHAnsi" w:hAnsiTheme="majorHAnsi" w:cstheme="majorHAnsi"/>
          <w:sz w:val="24"/>
          <w:szCs w:val="24"/>
          <w:lang w:val="ro-MD"/>
        </w:rPr>
        <w:t>post</w:t>
      </w:r>
      <w:r w:rsidR="00C57D42" w:rsidRPr="00A01A33">
        <w:rPr>
          <w:rFonts w:asciiTheme="majorHAnsi" w:hAnsiTheme="majorHAnsi" w:cstheme="majorHAnsi"/>
          <w:sz w:val="24"/>
          <w:szCs w:val="24"/>
          <w:lang w:val="ro-MD"/>
        </w:rPr>
        <w:t>-</w:t>
      </w:r>
      <w:r w:rsidRPr="00A01A33">
        <w:rPr>
          <w:rFonts w:asciiTheme="majorHAnsi" w:hAnsiTheme="majorHAnsi" w:cstheme="majorHAnsi"/>
          <w:sz w:val="24"/>
          <w:szCs w:val="24"/>
          <w:lang w:val="ro-MD"/>
        </w:rPr>
        <w:t>monitoriz</w:t>
      </w:r>
      <w:r w:rsidR="0085273E" w:rsidRPr="00A01A33">
        <w:rPr>
          <w:rFonts w:asciiTheme="majorHAnsi" w:hAnsiTheme="majorHAnsi" w:cstheme="majorHAnsi"/>
          <w:sz w:val="24"/>
          <w:szCs w:val="24"/>
          <w:lang w:val="ro-MD"/>
        </w:rPr>
        <w:t>are</w:t>
      </w:r>
      <w:r w:rsidRPr="00A01A33">
        <w:rPr>
          <w:rFonts w:asciiTheme="majorHAnsi" w:hAnsiTheme="majorHAnsi" w:cstheme="majorHAnsi"/>
          <w:sz w:val="24"/>
          <w:szCs w:val="24"/>
          <w:lang w:val="ro-MD"/>
        </w:rPr>
        <w:t xml:space="preserve"> etc</w:t>
      </w:r>
      <w:r w:rsidRPr="00A01A33">
        <w:rPr>
          <w:rFonts w:asciiTheme="majorHAnsi" w:hAnsiTheme="majorHAnsi" w:cs="Calibri Light"/>
          <w:sz w:val="24"/>
          <w:szCs w:val="24"/>
          <w:lang w:val="ro-MD"/>
        </w:rPr>
        <w:t>.</w:t>
      </w:r>
    </w:p>
    <w:p w:rsidR="005A018A" w:rsidRPr="00A01A33" w:rsidRDefault="005A018A" w:rsidP="00C57D42">
      <w:pPr>
        <w:shd w:val="clear" w:color="auto" w:fill="FFFFFF"/>
        <w:spacing w:after="0" w:line="276" w:lineRule="auto"/>
        <w:ind w:firstLine="709"/>
        <w:jc w:val="both"/>
        <w:rPr>
          <w:rFonts w:asciiTheme="majorHAnsi" w:hAnsiTheme="majorHAnsi" w:cstheme="majorHAnsi"/>
          <w:sz w:val="24"/>
          <w:szCs w:val="24"/>
          <w:lang w:val="ro-MD"/>
        </w:rPr>
      </w:pPr>
      <w:r w:rsidRPr="00A01A33">
        <w:rPr>
          <w:rFonts w:asciiTheme="majorHAnsi" w:hAnsiTheme="majorHAnsi" w:cstheme="majorHAnsi"/>
          <w:sz w:val="24"/>
          <w:szCs w:val="24"/>
          <w:lang w:val="ro-MD"/>
        </w:rPr>
        <w:t xml:space="preserve">Pentru remedierea deficiențelor </w:t>
      </w:r>
      <w:r w:rsidR="00CC2D7A" w:rsidRPr="00A01A33">
        <w:rPr>
          <w:rFonts w:asciiTheme="majorHAnsi" w:hAnsiTheme="majorHAnsi" w:cstheme="majorHAnsi"/>
          <w:sz w:val="24"/>
          <w:szCs w:val="24"/>
          <w:lang w:val="ro-MD"/>
        </w:rPr>
        <w:t xml:space="preserve">și neconformităților </w:t>
      </w:r>
      <w:r w:rsidRPr="00A01A33">
        <w:rPr>
          <w:rFonts w:asciiTheme="majorHAnsi" w:hAnsiTheme="majorHAnsi" w:cstheme="majorHAnsi"/>
          <w:sz w:val="24"/>
          <w:szCs w:val="24"/>
          <w:lang w:val="ro-MD"/>
        </w:rPr>
        <w:t xml:space="preserve">constatate </w:t>
      </w:r>
      <w:r w:rsidR="00CC2D7A" w:rsidRPr="00A01A33">
        <w:rPr>
          <w:rFonts w:asciiTheme="majorHAnsi" w:hAnsiTheme="majorHAnsi" w:cstheme="majorHAnsi"/>
          <w:sz w:val="24"/>
          <w:szCs w:val="24"/>
          <w:lang w:val="ro-MD"/>
        </w:rPr>
        <w:t xml:space="preserve">de audit </w:t>
      </w:r>
      <w:r w:rsidRPr="00A01A33">
        <w:rPr>
          <w:rFonts w:asciiTheme="majorHAnsi" w:hAnsiTheme="majorHAnsi" w:cstheme="majorHAnsi"/>
          <w:sz w:val="24"/>
          <w:szCs w:val="24"/>
          <w:lang w:val="ro-MD"/>
        </w:rPr>
        <w:t xml:space="preserve">sunt necesare măsuri și acțiuni </w:t>
      </w:r>
      <w:r w:rsidR="003A6D32" w:rsidRPr="00A01A33">
        <w:rPr>
          <w:rFonts w:asciiTheme="majorHAnsi" w:hAnsiTheme="majorHAnsi" w:cstheme="majorHAnsi"/>
          <w:sz w:val="24"/>
          <w:szCs w:val="24"/>
          <w:lang w:val="ro-MD"/>
        </w:rPr>
        <w:t>prompte</w:t>
      </w:r>
      <w:r w:rsidR="00C247B8" w:rsidRPr="00A01A33">
        <w:rPr>
          <w:rFonts w:asciiTheme="majorHAnsi" w:hAnsiTheme="majorHAnsi" w:cstheme="majorHAnsi"/>
          <w:sz w:val="24"/>
          <w:szCs w:val="24"/>
          <w:lang w:val="ro-MD"/>
        </w:rPr>
        <w:t xml:space="preserve"> din partea autorităților</w:t>
      </w:r>
      <w:r w:rsidR="00E941D4" w:rsidRPr="00A01A33">
        <w:rPr>
          <w:rFonts w:asciiTheme="majorHAnsi" w:hAnsiTheme="majorHAnsi" w:cstheme="majorHAnsi"/>
          <w:sz w:val="24"/>
          <w:szCs w:val="24"/>
          <w:lang w:val="ro-MD"/>
        </w:rPr>
        <w:t xml:space="preserve"> implicate</w:t>
      </w:r>
      <w:r w:rsidRPr="00A01A33">
        <w:rPr>
          <w:rFonts w:asciiTheme="majorHAnsi" w:hAnsiTheme="majorHAnsi" w:cstheme="majorHAnsi"/>
          <w:sz w:val="24"/>
          <w:szCs w:val="24"/>
          <w:lang w:val="ro-MD"/>
        </w:rPr>
        <w:t>,</w:t>
      </w:r>
      <w:r w:rsidR="00C247B8" w:rsidRPr="00A01A33">
        <w:rPr>
          <w:rFonts w:asciiTheme="majorHAnsi" w:hAnsiTheme="majorHAnsi" w:cstheme="majorHAnsi"/>
          <w:sz w:val="24"/>
          <w:szCs w:val="24"/>
          <w:lang w:val="ro-MD"/>
        </w:rPr>
        <w:t xml:space="preserve"> </w:t>
      </w:r>
      <w:r w:rsidRPr="00A01A33">
        <w:rPr>
          <w:rFonts w:asciiTheme="majorHAnsi" w:hAnsiTheme="majorHAnsi" w:cstheme="majorHAnsi"/>
          <w:sz w:val="24"/>
          <w:szCs w:val="24"/>
          <w:lang w:val="ro-MD"/>
        </w:rPr>
        <w:t xml:space="preserve">care să asigure îmbunătățirea proceselor </w:t>
      </w:r>
      <w:r w:rsidR="003F7DB9" w:rsidRPr="00A01A33">
        <w:rPr>
          <w:rFonts w:asciiTheme="majorHAnsi" w:hAnsiTheme="majorHAnsi" w:cstheme="majorHAnsi"/>
          <w:sz w:val="24"/>
          <w:szCs w:val="24"/>
          <w:lang w:val="ro-MD"/>
        </w:rPr>
        <w:t xml:space="preserve">destinate copiilor aflați </w:t>
      </w:r>
      <w:r w:rsidR="00E5463C" w:rsidRPr="00A01A33">
        <w:rPr>
          <w:rFonts w:asciiTheme="majorHAnsi" w:hAnsiTheme="majorHAnsi" w:cstheme="majorHAnsi"/>
          <w:sz w:val="24"/>
          <w:szCs w:val="24"/>
          <w:lang w:val="ro-MD"/>
        </w:rPr>
        <w:t>î</w:t>
      </w:r>
      <w:r w:rsidR="003F7DB9" w:rsidRPr="00A01A33">
        <w:rPr>
          <w:rFonts w:asciiTheme="majorHAnsi" w:hAnsiTheme="majorHAnsi" w:cstheme="majorHAnsi"/>
          <w:sz w:val="24"/>
          <w:szCs w:val="24"/>
          <w:lang w:val="ro-MD"/>
        </w:rPr>
        <w:t>n situați</w:t>
      </w:r>
      <w:r w:rsidR="00676295" w:rsidRPr="00A01A33">
        <w:rPr>
          <w:rFonts w:asciiTheme="majorHAnsi" w:hAnsiTheme="majorHAnsi" w:cstheme="majorHAnsi"/>
          <w:sz w:val="24"/>
          <w:szCs w:val="24"/>
          <w:lang w:val="ro-MD"/>
        </w:rPr>
        <w:t>e</w:t>
      </w:r>
      <w:r w:rsidR="003F7DB9" w:rsidRPr="00A01A33">
        <w:rPr>
          <w:rFonts w:asciiTheme="majorHAnsi" w:hAnsiTheme="majorHAnsi" w:cstheme="majorHAnsi"/>
          <w:sz w:val="24"/>
          <w:szCs w:val="24"/>
          <w:lang w:val="ro-MD"/>
        </w:rPr>
        <w:t xml:space="preserve"> de risc și ce</w:t>
      </w:r>
      <w:r w:rsidR="00C57D42" w:rsidRPr="00A01A33">
        <w:rPr>
          <w:rFonts w:asciiTheme="majorHAnsi" w:hAnsiTheme="majorHAnsi" w:cstheme="majorHAnsi"/>
          <w:sz w:val="24"/>
          <w:szCs w:val="24"/>
          <w:lang w:val="ro-MD"/>
        </w:rPr>
        <w:t>lor</w:t>
      </w:r>
      <w:r w:rsidR="003F7DB9" w:rsidRPr="00A01A33">
        <w:rPr>
          <w:rFonts w:asciiTheme="majorHAnsi" w:hAnsiTheme="majorHAnsi" w:cstheme="majorHAnsi"/>
          <w:sz w:val="24"/>
          <w:szCs w:val="24"/>
          <w:lang w:val="ro-MD"/>
        </w:rPr>
        <w:t xml:space="preserve"> adoptați.</w:t>
      </w:r>
    </w:p>
    <w:p w:rsidR="005A018A" w:rsidRPr="00A01A33" w:rsidRDefault="005A018A" w:rsidP="00FD2282">
      <w:pPr>
        <w:pStyle w:val="a5"/>
        <w:spacing w:after="0" w:line="276" w:lineRule="auto"/>
        <w:ind w:left="0" w:firstLine="709"/>
        <w:jc w:val="both"/>
        <w:rPr>
          <w:rFonts w:asciiTheme="majorHAnsi" w:hAnsiTheme="majorHAnsi" w:cstheme="majorHAnsi"/>
          <w:lang w:val="ro-MD"/>
        </w:rPr>
      </w:pPr>
      <w:r w:rsidRPr="00A01A33">
        <w:rPr>
          <w:rFonts w:asciiTheme="majorHAnsi" w:hAnsiTheme="majorHAnsi" w:cstheme="majorHAnsi"/>
          <w:lang w:val="ro-MD"/>
        </w:rPr>
        <w:t>Reieșind din cele expuse, în temeiul</w:t>
      </w:r>
      <w:r w:rsidR="00830E58" w:rsidRPr="00A01A33">
        <w:rPr>
          <w:rFonts w:asciiTheme="majorHAnsi" w:hAnsiTheme="majorHAnsi" w:cstheme="majorHAnsi"/>
          <w:lang w:val="ro-MD"/>
        </w:rPr>
        <w:t xml:space="preserve"> art.14 alin.(2), art.15 lit.</w:t>
      </w:r>
      <w:r w:rsidR="00830E58" w:rsidRPr="00A01A33">
        <w:rPr>
          <w:rFonts w:ascii="Calibri Light" w:hAnsi="Calibri Light" w:cs="Calibri Light"/>
          <w:lang w:val="ro-MD"/>
        </w:rPr>
        <w:t xml:space="preserve"> d), </w:t>
      </w:r>
      <w:r w:rsidR="00E941D4" w:rsidRPr="00A01A33">
        <w:rPr>
          <w:rFonts w:ascii="Calibri Light" w:hAnsi="Calibri Light" w:cs="Calibri Light"/>
          <w:lang w:val="ro-MD"/>
        </w:rPr>
        <w:t xml:space="preserve">lit. </w:t>
      </w:r>
      <w:r w:rsidR="00830E58" w:rsidRPr="00A01A33">
        <w:rPr>
          <w:rFonts w:ascii="Calibri Light" w:hAnsi="Calibri Light" w:cs="Calibri Light"/>
          <w:lang w:val="ro-MD"/>
        </w:rPr>
        <w:t>i</w:t>
      </w:r>
      <w:r w:rsidR="00830E58" w:rsidRPr="00A01A33">
        <w:rPr>
          <w:rFonts w:ascii="Calibri Light" w:hAnsi="Calibri Light" w:cs="Calibri Light"/>
          <w:vertAlign w:val="superscript"/>
          <w:lang w:val="ro-MD"/>
        </w:rPr>
        <w:t>1</w:t>
      </w:r>
      <w:r w:rsidR="00830E58" w:rsidRPr="00A01A33">
        <w:rPr>
          <w:rFonts w:ascii="Calibri Light" w:hAnsi="Calibri Light" w:cs="Calibri Light"/>
          <w:lang w:val="ro-MD"/>
        </w:rPr>
        <w:t>) și art.37</w:t>
      </w:r>
      <w:r w:rsidRPr="00A01A33">
        <w:rPr>
          <w:rFonts w:asciiTheme="majorHAnsi" w:hAnsiTheme="majorHAnsi" w:cstheme="majorHAnsi"/>
          <w:lang w:val="ro-MD"/>
        </w:rPr>
        <w:t xml:space="preserve"> alin.(2) din Legea nr.260 din 07.12.2017, Curtea de Conturi</w:t>
      </w:r>
    </w:p>
    <w:p w:rsidR="005A018A" w:rsidRPr="00A01A33" w:rsidRDefault="005A018A" w:rsidP="008A3EDF">
      <w:pPr>
        <w:pStyle w:val="cp"/>
        <w:spacing w:after="120" w:line="276" w:lineRule="auto"/>
        <w:rPr>
          <w:rFonts w:asciiTheme="majorHAnsi" w:hAnsiTheme="majorHAnsi" w:cstheme="majorHAnsi"/>
          <w:lang w:val="ro-MD"/>
        </w:rPr>
      </w:pPr>
      <w:r w:rsidRPr="00A01A33">
        <w:rPr>
          <w:rFonts w:asciiTheme="majorHAnsi" w:hAnsiTheme="majorHAnsi" w:cstheme="majorHAnsi"/>
          <w:lang w:val="ro-MD"/>
        </w:rPr>
        <w:lastRenderedPageBreak/>
        <w:t>HOTĂRĂŞTE:</w:t>
      </w:r>
      <w:r w:rsidRPr="00A01A33">
        <w:rPr>
          <w:rFonts w:asciiTheme="majorHAnsi" w:hAnsiTheme="majorHAnsi" w:cstheme="majorHAnsi"/>
          <w:lang w:val="ro-MD"/>
        </w:rPr>
        <w:tab/>
      </w:r>
    </w:p>
    <w:p w:rsidR="005A018A" w:rsidRPr="00A01A33" w:rsidRDefault="005A018A" w:rsidP="008A3EDF">
      <w:pPr>
        <w:pStyle w:val="a5"/>
        <w:spacing w:after="0" w:line="276" w:lineRule="auto"/>
        <w:ind w:left="0" w:firstLine="709"/>
        <w:jc w:val="both"/>
        <w:rPr>
          <w:rFonts w:asciiTheme="majorHAnsi" w:hAnsiTheme="majorHAnsi" w:cstheme="majorHAnsi"/>
          <w:lang w:val="ro-MD"/>
        </w:rPr>
      </w:pPr>
      <w:r w:rsidRPr="00A01A33">
        <w:rPr>
          <w:rFonts w:asciiTheme="majorHAnsi" w:hAnsiTheme="majorHAnsi" w:cstheme="majorHAnsi"/>
          <w:b/>
          <w:bCs/>
          <w:lang w:val="ro-MD"/>
        </w:rPr>
        <w:t>1.</w:t>
      </w:r>
      <w:r w:rsidRPr="00A01A33">
        <w:rPr>
          <w:rFonts w:asciiTheme="majorHAnsi" w:hAnsiTheme="majorHAnsi" w:cstheme="majorHAnsi"/>
          <w:lang w:val="ro-MD"/>
        </w:rPr>
        <w:t xml:space="preserve"> </w:t>
      </w:r>
      <w:r w:rsidRPr="00A01A33">
        <w:rPr>
          <w:rFonts w:asciiTheme="majorHAnsi" w:hAnsiTheme="majorHAnsi" w:cstheme="majorHAnsi"/>
          <w:bCs/>
          <w:lang w:val="ro-MD"/>
        </w:rPr>
        <w:t>Se</w:t>
      </w:r>
      <w:r w:rsidRPr="00A01A33">
        <w:rPr>
          <w:rFonts w:asciiTheme="majorHAnsi" w:hAnsiTheme="majorHAnsi" w:cstheme="majorHAnsi"/>
          <w:lang w:val="ro-MD"/>
        </w:rPr>
        <w:t xml:space="preserve"> aprobă </w:t>
      </w:r>
      <w:r w:rsidR="00C370F1" w:rsidRPr="00A01A33">
        <w:rPr>
          <w:rFonts w:ascii="Calibri Light" w:hAnsi="Calibri Light" w:cs="Calibri Light"/>
          <w:bCs/>
          <w:lang w:val="ro-MD" w:eastAsia="ru-RU"/>
        </w:rPr>
        <w:t xml:space="preserve">Raportul </w:t>
      </w:r>
      <w:r w:rsidR="00C370F1" w:rsidRPr="00A01A33">
        <w:rPr>
          <w:rFonts w:asciiTheme="majorHAnsi" w:hAnsiTheme="majorHAnsi" w:cstheme="majorHAnsi"/>
          <w:lang w:val="ro-MD"/>
        </w:rPr>
        <w:t xml:space="preserve">auditului conformității </w:t>
      </w:r>
      <w:r w:rsidR="00DB1E8A">
        <w:rPr>
          <w:rFonts w:asciiTheme="majorHAnsi" w:hAnsiTheme="majorHAnsi" w:cstheme="majorHAnsi"/>
          <w:lang w:val="ro-MD"/>
        </w:rPr>
        <w:t xml:space="preserve">asupra </w:t>
      </w:r>
      <w:r w:rsidR="00C370F1" w:rsidRPr="00A01A33">
        <w:rPr>
          <w:rFonts w:asciiTheme="majorHAnsi" w:hAnsiTheme="majorHAnsi" w:cstheme="majorHAnsi"/>
          <w:iCs/>
          <w:lang w:val="ro-MD"/>
        </w:rPr>
        <w:t>procedurilor de protecție specială a copiilor aflați în situație de risc</w:t>
      </w:r>
      <w:r w:rsidRPr="00A01A33">
        <w:rPr>
          <w:rFonts w:asciiTheme="majorHAnsi" w:hAnsiTheme="majorHAnsi" w:cstheme="majorHAnsi"/>
          <w:lang w:val="ro-MD"/>
        </w:rPr>
        <w:t>, anexat la prezenta Hotărâre.</w:t>
      </w:r>
    </w:p>
    <w:p w:rsidR="005A018A" w:rsidRPr="00A01A33" w:rsidRDefault="005A018A" w:rsidP="008A3EDF">
      <w:pPr>
        <w:pStyle w:val="a5"/>
        <w:spacing w:after="0" w:line="276" w:lineRule="auto"/>
        <w:ind w:left="0" w:firstLine="709"/>
        <w:jc w:val="both"/>
        <w:rPr>
          <w:rFonts w:asciiTheme="majorHAnsi" w:hAnsiTheme="majorHAnsi" w:cstheme="majorHAnsi"/>
          <w:lang w:val="ro-MD"/>
        </w:rPr>
      </w:pPr>
      <w:r w:rsidRPr="00A01A33">
        <w:rPr>
          <w:rFonts w:asciiTheme="majorHAnsi" w:hAnsiTheme="majorHAnsi" w:cstheme="majorHAnsi"/>
          <w:b/>
          <w:bCs/>
          <w:lang w:val="ro-MD"/>
        </w:rPr>
        <w:t>2.</w:t>
      </w:r>
      <w:r w:rsidRPr="00A01A33">
        <w:rPr>
          <w:rFonts w:asciiTheme="majorHAnsi" w:hAnsiTheme="majorHAnsi" w:cstheme="majorHAnsi"/>
          <w:lang w:val="ro-MD"/>
        </w:rPr>
        <w:t xml:space="preserve"> </w:t>
      </w:r>
      <w:r w:rsidRPr="00A01A33">
        <w:rPr>
          <w:rFonts w:asciiTheme="majorHAnsi" w:hAnsiTheme="majorHAnsi" w:cstheme="majorHAnsi"/>
          <w:bCs/>
          <w:lang w:val="ro-MD"/>
        </w:rPr>
        <w:t>Prezenta</w:t>
      </w:r>
      <w:r w:rsidRPr="00A01A33">
        <w:rPr>
          <w:rFonts w:asciiTheme="majorHAnsi" w:hAnsiTheme="majorHAnsi" w:cstheme="majorHAnsi"/>
          <w:lang w:val="ro-MD"/>
        </w:rPr>
        <w:t xml:space="preserve"> Hotărâre și Raportul de audit se remit:</w:t>
      </w:r>
    </w:p>
    <w:p w:rsidR="005A018A" w:rsidRPr="00A01A33" w:rsidRDefault="005A018A" w:rsidP="008A3EDF">
      <w:pPr>
        <w:spacing w:after="0" w:line="276" w:lineRule="auto"/>
        <w:ind w:firstLine="709"/>
        <w:jc w:val="both"/>
        <w:rPr>
          <w:rFonts w:asciiTheme="majorHAnsi" w:eastAsia="Times New Roman" w:hAnsiTheme="majorHAnsi" w:cstheme="majorHAnsi"/>
          <w:sz w:val="24"/>
          <w:szCs w:val="24"/>
          <w:lang w:val="ro-MD" w:eastAsia="ru-RU"/>
        </w:rPr>
      </w:pPr>
      <w:r w:rsidRPr="00A01A33">
        <w:rPr>
          <w:rFonts w:asciiTheme="majorHAnsi" w:hAnsiTheme="majorHAnsi" w:cstheme="majorHAnsi"/>
          <w:b/>
          <w:sz w:val="24"/>
          <w:szCs w:val="24"/>
          <w:lang w:val="ro-MD"/>
        </w:rPr>
        <w:t>2.1. Parlamentului Republicii Moldova</w:t>
      </w:r>
      <w:r w:rsidRPr="00A01A33">
        <w:rPr>
          <w:rFonts w:asciiTheme="majorHAnsi" w:hAnsiTheme="majorHAnsi" w:cstheme="majorHAnsi"/>
          <w:sz w:val="24"/>
          <w:szCs w:val="24"/>
          <w:lang w:val="ro-MD"/>
        </w:rPr>
        <w:t>,</w:t>
      </w:r>
      <w:r w:rsidRPr="00A01A33">
        <w:rPr>
          <w:rFonts w:asciiTheme="majorHAnsi" w:eastAsia="Times New Roman" w:hAnsiTheme="majorHAnsi" w:cstheme="majorHAnsi"/>
          <w:sz w:val="24"/>
          <w:szCs w:val="24"/>
          <w:lang w:val="ro-MD" w:eastAsia="ru-RU"/>
        </w:rPr>
        <w:t xml:space="preserve"> </w:t>
      </w:r>
      <w:r w:rsidRPr="00A01A33">
        <w:rPr>
          <w:rFonts w:asciiTheme="majorHAnsi" w:hAnsiTheme="majorHAnsi" w:cstheme="majorHAnsi"/>
          <w:sz w:val="24"/>
          <w:szCs w:val="24"/>
          <w:lang w:val="ro-MD"/>
        </w:rPr>
        <w:t>pentru informare și examinare, după caz, în cadrul Comisiei parlamentare de control al finanțelor publice</w:t>
      </w:r>
      <w:r w:rsidRPr="00A01A33">
        <w:rPr>
          <w:rFonts w:asciiTheme="majorHAnsi" w:hAnsiTheme="majorHAnsi" w:cstheme="majorHAnsi"/>
          <w:bCs/>
          <w:lang w:val="ro-MD"/>
        </w:rPr>
        <w:t>;</w:t>
      </w:r>
    </w:p>
    <w:p w:rsidR="005A018A" w:rsidRPr="00A01A33" w:rsidRDefault="005A018A" w:rsidP="008A3EDF">
      <w:pPr>
        <w:spacing w:after="0" w:line="276" w:lineRule="auto"/>
        <w:ind w:firstLine="709"/>
        <w:contextualSpacing/>
        <w:jc w:val="both"/>
        <w:rPr>
          <w:rFonts w:asciiTheme="majorHAnsi" w:eastAsia="Times New Roman" w:hAnsiTheme="majorHAnsi" w:cstheme="majorHAnsi"/>
          <w:sz w:val="24"/>
          <w:szCs w:val="24"/>
          <w:lang w:val="ro-MD"/>
        </w:rPr>
      </w:pPr>
      <w:r w:rsidRPr="00A01A33">
        <w:rPr>
          <w:rFonts w:asciiTheme="majorHAnsi" w:eastAsia="Times New Roman" w:hAnsiTheme="majorHAnsi" w:cstheme="majorHAnsi"/>
          <w:b/>
          <w:sz w:val="24"/>
          <w:szCs w:val="24"/>
          <w:lang w:val="ro-MD"/>
        </w:rPr>
        <w:t>2.2. Președintelui Republicii Moldova</w:t>
      </w:r>
      <w:r w:rsidRPr="00A01A33">
        <w:rPr>
          <w:rFonts w:asciiTheme="majorHAnsi" w:eastAsia="Times New Roman" w:hAnsiTheme="majorHAnsi" w:cstheme="majorHAnsi"/>
          <w:sz w:val="24"/>
          <w:szCs w:val="24"/>
          <w:lang w:val="ro-MD"/>
        </w:rPr>
        <w:t>, pentru informare;</w:t>
      </w:r>
    </w:p>
    <w:p w:rsidR="005A018A" w:rsidRPr="00A01A33" w:rsidRDefault="005A018A" w:rsidP="008A3EDF">
      <w:pPr>
        <w:spacing w:after="0" w:line="276" w:lineRule="auto"/>
        <w:ind w:firstLine="709"/>
        <w:jc w:val="both"/>
        <w:rPr>
          <w:rFonts w:asciiTheme="majorHAnsi" w:hAnsiTheme="majorHAnsi" w:cstheme="majorHAnsi"/>
          <w:sz w:val="24"/>
          <w:szCs w:val="24"/>
          <w:lang w:val="ro-MD"/>
        </w:rPr>
      </w:pPr>
      <w:r w:rsidRPr="00A01A33">
        <w:rPr>
          <w:rFonts w:asciiTheme="majorHAnsi" w:hAnsiTheme="majorHAnsi" w:cstheme="majorHAnsi"/>
          <w:b/>
          <w:sz w:val="24"/>
          <w:szCs w:val="24"/>
          <w:lang w:val="ro-MD"/>
        </w:rPr>
        <w:t>2.3.</w:t>
      </w:r>
      <w:r w:rsidRPr="00A01A33">
        <w:rPr>
          <w:rFonts w:asciiTheme="majorHAnsi" w:hAnsiTheme="majorHAnsi" w:cstheme="majorHAnsi"/>
          <w:lang w:val="ro-MD"/>
        </w:rPr>
        <w:t xml:space="preserve"> </w:t>
      </w:r>
      <w:r w:rsidRPr="00A01A33">
        <w:rPr>
          <w:rFonts w:asciiTheme="majorHAnsi" w:hAnsiTheme="majorHAnsi" w:cstheme="majorHAnsi"/>
          <w:b/>
          <w:sz w:val="24"/>
          <w:szCs w:val="24"/>
          <w:lang w:val="ro-MD"/>
        </w:rPr>
        <w:t>Guvernului Republicii Moldova</w:t>
      </w:r>
      <w:r w:rsidR="00010888" w:rsidRPr="00A01A33">
        <w:rPr>
          <w:rFonts w:asciiTheme="majorHAnsi" w:hAnsiTheme="majorHAnsi" w:cstheme="majorHAnsi"/>
          <w:sz w:val="24"/>
          <w:szCs w:val="24"/>
          <w:lang w:val="ro-MD"/>
        </w:rPr>
        <w:t>, pentru informare și luare de atitudine în vederea monitorizării asigurării implementării recomandărilor de audit;</w:t>
      </w:r>
    </w:p>
    <w:p w:rsidR="001D21E0" w:rsidRPr="00A01A33" w:rsidRDefault="005A018A" w:rsidP="00C370F1">
      <w:pPr>
        <w:spacing w:after="0" w:line="276" w:lineRule="auto"/>
        <w:ind w:firstLine="709"/>
        <w:jc w:val="both"/>
        <w:rPr>
          <w:rFonts w:asciiTheme="majorHAnsi" w:hAnsiTheme="majorHAnsi" w:cstheme="majorHAnsi"/>
          <w:sz w:val="24"/>
          <w:szCs w:val="24"/>
          <w:lang w:val="ro-MD"/>
        </w:rPr>
      </w:pPr>
      <w:r w:rsidRPr="00A01A33">
        <w:rPr>
          <w:rFonts w:asciiTheme="majorHAnsi" w:hAnsiTheme="majorHAnsi" w:cstheme="majorHAnsi"/>
          <w:b/>
          <w:sz w:val="24"/>
          <w:szCs w:val="24"/>
          <w:lang w:val="ro-MD"/>
        </w:rPr>
        <w:t>2.4.</w:t>
      </w:r>
      <w:r w:rsidR="00850247" w:rsidRPr="00A01A33">
        <w:rPr>
          <w:rFonts w:asciiTheme="majorHAnsi" w:hAnsiTheme="majorHAnsi" w:cstheme="majorHAnsi"/>
          <w:b/>
          <w:sz w:val="24"/>
          <w:szCs w:val="24"/>
          <w:lang w:val="ro-MD"/>
        </w:rPr>
        <w:t xml:space="preserve"> </w:t>
      </w:r>
      <w:r w:rsidRPr="00A01A33">
        <w:rPr>
          <w:rFonts w:asciiTheme="majorHAnsi" w:hAnsiTheme="majorHAnsi" w:cstheme="majorHAnsi"/>
          <w:b/>
          <w:sz w:val="24"/>
          <w:szCs w:val="24"/>
          <w:lang w:val="ro-MD"/>
        </w:rPr>
        <w:t xml:space="preserve">Ministerului </w:t>
      </w:r>
      <w:r w:rsidR="00C370F1" w:rsidRPr="00A01A33">
        <w:rPr>
          <w:rFonts w:asciiTheme="majorHAnsi" w:hAnsiTheme="majorHAnsi" w:cstheme="majorHAnsi"/>
          <w:b/>
          <w:sz w:val="24"/>
          <w:szCs w:val="24"/>
          <w:lang w:val="ro-MD"/>
        </w:rPr>
        <w:t xml:space="preserve">Muncii </w:t>
      </w:r>
      <w:r w:rsidR="00C57D42" w:rsidRPr="00A01A33">
        <w:rPr>
          <w:rFonts w:asciiTheme="majorHAnsi" w:hAnsiTheme="majorHAnsi" w:cstheme="majorHAnsi"/>
          <w:b/>
          <w:sz w:val="24"/>
          <w:szCs w:val="24"/>
          <w:lang w:val="ro-MD"/>
        </w:rPr>
        <w:t>ș</w:t>
      </w:r>
      <w:r w:rsidR="00C370F1" w:rsidRPr="00A01A33">
        <w:rPr>
          <w:rFonts w:asciiTheme="majorHAnsi" w:hAnsiTheme="majorHAnsi" w:cstheme="majorHAnsi"/>
          <w:b/>
          <w:sz w:val="24"/>
          <w:szCs w:val="24"/>
          <w:lang w:val="ro-MD"/>
        </w:rPr>
        <w:t>i Protecției Sociale</w:t>
      </w:r>
      <w:r w:rsidR="00F23CD5" w:rsidRPr="00A01A33">
        <w:rPr>
          <w:rFonts w:asciiTheme="majorHAnsi" w:hAnsiTheme="majorHAnsi" w:cstheme="majorHAnsi"/>
          <w:sz w:val="24"/>
          <w:szCs w:val="24"/>
          <w:lang w:val="ro-MD"/>
        </w:rPr>
        <w:t>,</w:t>
      </w:r>
      <w:r w:rsidR="0056783F" w:rsidRPr="00A01A33">
        <w:rPr>
          <w:rFonts w:asciiTheme="majorHAnsi" w:hAnsiTheme="majorHAnsi" w:cstheme="majorHAnsi"/>
          <w:sz w:val="24"/>
          <w:szCs w:val="24"/>
          <w:lang w:val="ro-MD"/>
        </w:rPr>
        <w:t xml:space="preserve"> pentru luare de atitudine</w:t>
      </w:r>
      <w:r w:rsidR="00C041D1" w:rsidRPr="00A01A33">
        <w:rPr>
          <w:rFonts w:asciiTheme="majorHAnsi" w:hAnsiTheme="majorHAnsi" w:cstheme="majorHAnsi"/>
          <w:sz w:val="24"/>
          <w:szCs w:val="24"/>
          <w:lang w:val="ro-MD"/>
        </w:rPr>
        <w:t>,</w:t>
      </w:r>
      <w:r w:rsidR="0056783F" w:rsidRPr="00A01A33">
        <w:rPr>
          <w:rFonts w:asciiTheme="majorHAnsi" w:hAnsiTheme="majorHAnsi" w:cstheme="majorHAnsi"/>
          <w:sz w:val="24"/>
          <w:szCs w:val="24"/>
          <w:lang w:val="ro-MD"/>
        </w:rPr>
        <w:t xml:space="preserve"> și se recomandă</w:t>
      </w:r>
      <w:r w:rsidR="0056783F" w:rsidRPr="00A01A33">
        <w:rPr>
          <w:rFonts w:asciiTheme="majorHAnsi" w:hAnsiTheme="majorHAnsi" w:cstheme="majorHAnsi"/>
          <w:noProof/>
          <w:sz w:val="24"/>
          <w:szCs w:val="24"/>
          <w:lang w:val="ro-MD"/>
        </w:rPr>
        <w:t xml:space="preserve"> examinarea rezultatelor auditului, conform competențelor, cu aprobarea un</w:t>
      </w:r>
      <w:r w:rsidR="00CD435F" w:rsidRPr="00A01A33">
        <w:rPr>
          <w:rFonts w:asciiTheme="majorHAnsi" w:hAnsiTheme="majorHAnsi" w:cstheme="majorHAnsi"/>
          <w:noProof/>
          <w:sz w:val="24"/>
          <w:szCs w:val="24"/>
          <w:lang w:val="ro-MD"/>
        </w:rPr>
        <w:t>or</w:t>
      </w:r>
      <w:r w:rsidR="0056783F" w:rsidRPr="00A01A33">
        <w:rPr>
          <w:rFonts w:asciiTheme="majorHAnsi" w:hAnsiTheme="majorHAnsi" w:cstheme="majorHAnsi"/>
          <w:noProof/>
          <w:sz w:val="24"/>
          <w:szCs w:val="24"/>
          <w:lang w:val="ro-MD"/>
        </w:rPr>
        <w:t xml:space="preserve"> plan</w:t>
      </w:r>
      <w:r w:rsidR="00CD435F" w:rsidRPr="00A01A33">
        <w:rPr>
          <w:rFonts w:asciiTheme="majorHAnsi" w:hAnsiTheme="majorHAnsi" w:cstheme="majorHAnsi"/>
          <w:noProof/>
          <w:sz w:val="24"/>
          <w:szCs w:val="24"/>
          <w:lang w:val="ro-MD"/>
        </w:rPr>
        <w:t>uri</w:t>
      </w:r>
      <w:r w:rsidR="0056783F" w:rsidRPr="00A01A33">
        <w:rPr>
          <w:rFonts w:asciiTheme="majorHAnsi" w:hAnsiTheme="majorHAnsi" w:cstheme="majorHAnsi"/>
          <w:noProof/>
          <w:sz w:val="24"/>
          <w:szCs w:val="24"/>
          <w:lang w:val="ro-MD"/>
        </w:rPr>
        <w:t xml:space="preserve"> de măsuri</w:t>
      </w:r>
      <w:r w:rsidR="00CC2D7A" w:rsidRPr="00A01A33">
        <w:rPr>
          <w:rFonts w:asciiTheme="majorHAnsi" w:hAnsiTheme="majorHAnsi" w:cstheme="majorHAnsi"/>
          <w:noProof/>
          <w:sz w:val="24"/>
          <w:szCs w:val="24"/>
          <w:lang w:val="ro-MD"/>
        </w:rPr>
        <w:t>/acțiuni</w:t>
      </w:r>
      <w:r w:rsidR="0056783F" w:rsidRPr="00A01A33">
        <w:rPr>
          <w:rFonts w:asciiTheme="majorHAnsi" w:hAnsiTheme="majorHAnsi" w:cstheme="majorHAnsi"/>
          <w:noProof/>
          <w:sz w:val="24"/>
          <w:szCs w:val="24"/>
          <w:lang w:val="ro-MD"/>
        </w:rPr>
        <w:t xml:space="preserve"> privind remedierea situațiilor constatate și implementarea recomandărilor din Raportul de audit</w:t>
      </w:r>
      <w:r w:rsidR="00C041D1" w:rsidRPr="00A01A33">
        <w:rPr>
          <w:rFonts w:asciiTheme="majorHAnsi" w:hAnsiTheme="majorHAnsi" w:cstheme="majorHAnsi"/>
          <w:sz w:val="24"/>
          <w:szCs w:val="24"/>
          <w:lang w:val="ro-MD"/>
        </w:rPr>
        <w:t>;</w:t>
      </w:r>
    </w:p>
    <w:p w:rsidR="0014524B" w:rsidRPr="00A01A33" w:rsidRDefault="0014524B" w:rsidP="00C370F1">
      <w:pPr>
        <w:spacing w:after="0" w:line="276" w:lineRule="auto"/>
        <w:ind w:firstLine="709"/>
        <w:jc w:val="both"/>
        <w:rPr>
          <w:rFonts w:asciiTheme="majorHAnsi" w:hAnsiTheme="majorHAnsi" w:cstheme="majorHAnsi"/>
          <w:sz w:val="24"/>
          <w:szCs w:val="24"/>
          <w:lang w:val="ro-MD"/>
        </w:rPr>
      </w:pPr>
      <w:r w:rsidRPr="00A01A33">
        <w:rPr>
          <w:rFonts w:asciiTheme="majorHAnsi" w:hAnsiTheme="majorHAnsi" w:cstheme="majorHAnsi"/>
          <w:b/>
          <w:sz w:val="24"/>
          <w:szCs w:val="24"/>
          <w:lang w:val="ro-MD"/>
        </w:rPr>
        <w:t>2.</w:t>
      </w:r>
      <w:r w:rsidR="00067474" w:rsidRPr="00A01A33">
        <w:rPr>
          <w:rFonts w:asciiTheme="majorHAnsi" w:hAnsiTheme="majorHAnsi" w:cstheme="majorHAnsi"/>
          <w:b/>
          <w:sz w:val="24"/>
          <w:szCs w:val="24"/>
          <w:lang w:val="ro-MD"/>
        </w:rPr>
        <w:t>5</w:t>
      </w:r>
      <w:r w:rsidRPr="00A01A33">
        <w:rPr>
          <w:rFonts w:asciiTheme="majorHAnsi" w:hAnsiTheme="majorHAnsi" w:cstheme="majorHAnsi"/>
          <w:b/>
          <w:sz w:val="24"/>
          <w:szCs w:val="24"/>
          <w:lang w:val="ro-MD"/>
        </w:rPr>
        <w:t>.</w:t>
      </w:r>
      <w:r w:rsidRPr="00A01A33">
        <w:rPr>
          <w:rFonts w:asciiTheme="majorHAnsi" w:hAnsiTheme="majorHAnsi" w:cstheme="majorHAnsi"/>
          <w:sz w:val="24"/>
          <w:szCs w:val="24"/>
          <w:lang w:val="ro-MD"/>
        </w:rPr>
        <w:t xml:space="preserve"> </w:t>
      </w:r>
      <w:r w:rsidR="00175B77" w:rsidRPr="00A01A33">
        <w:rPr>
          <w:rFonts w:asciiTheme="majorHAnsi" w:hAnsiTheme="majorHAnsi" w:cstheme="majorHAnsi"/>
          <w:b/>
          <w:sz w:val="24"/>
          <w:szCs w:val="24"/>
          <w:lang w:val="ro-MD"/>
        </w:rPr>
        <w:t>Autoritățil</w:t>
      </w:r>
      <w:r w:rsidR="00C57D42" w:rsidRPr="00A01A33">
        <w:rPr>
          <w:rFonts w:asciiTheme="majorHAnsi" w:hAnsiTheme="majorHAnsi" w:cstheme="majorHAnsi"/>
          <w:b/>
          <w:sz w:val="24"/>
          <w:szCs w:val="24"/>
          <w:lang w:val="ro-MD"/>
        </w:rPr>
        <w:t>or</w:t>
      </w:r>
      <w:r w:rsidR="00175B77" w:rsidRPr="00A01A33">
        <w:rPr>
          <w:rFonts w:asciiTheme="majorHAnsi" w:hAnsiTheme="majorHAnsi" w:cstheme="majorHAnsi"/>
          <w:b/>
          <w:sz w:val="24"/>
          <w:szCs w:val="24"/>
          <w:lang w:val="ro-MD"/>
        </w:rPr>
        <w:t xml:space="preserve"> publice locale </w:t>
      </w:r>
      <w:r w:rsidR="0019039E" w:rsidRPr="00A01A33">
        <w:rPr>
          <w:rFonts w:asciiTheme="majorHAnsi" w:hAnsiTheme="majorHAnsi" w:cstheme="majorHAnsi"/>
          <w:b/>
          <w:sz w:val="24"/>
          <w:szCs w:val="24"/>
          <w:lang w:val="ro-MD"/>
        </w:rPr>
        <w:t>din mun</w:t>
      </w:r>
      <w:r w:rsidR="00C57D42" w:rsidRPr="00A01A33">
        <w:rPr>
          <w:rFonts w:asciiTheme="majorHAnsi" w:hAnsiTheme="majorHAnsi" w:cstheme="majorHAnsi"/>
          <w:b/>
          <w:sz w:val="24"/>
          <w:szCs w:val="24"/>
          <w:lang w:val="ro-MD"/>
        </w:rPr>
        <w:t xml:space="preserve">icipiile </w:t>
      </w:r>
      <w:r w:rsidRPr="00A01A33">
        <w:rPr>
          <w:rFonts w:asciiTheme="majorHAnsi" w:hAnsiTheme="majorHAnsi" w:cstheme="majorHAnsi"/>
          <w:b/>
          <w:sz w:val="24"/>
          <w:szCs w:val="24"/>
          <w:lang w:val="ro-MD"/>
        </w:rPr>
        <w:t>Chișinău</w:t>
      </w:r>
      <w:r w:rsidR="006062AA" w:rsidRPr="00A01A33">
        <w:rPr>
          <w:rFonts w:asciiTheme="majorHAnsi" w:hAnsiTheme="majorHAnsi" w:cstheme="majorHAnsi"/>
          <w:b/>
          <w:sz w:val="24"/>
          <w:szCs w:val="24"/>
          <w:lang w:val="ro-MD"/>
        </w:rPr>
        <w:t xml:space="preserve"> și </w:t>
      </w:r>
      <w:r w:rsidR="00EC1AF8" w:rsidRPr="00A01A33">
        <w:rPr>
          <w:rFonts w:asciiTheme="majorHAnsi" w:hAnsiTheme="majorHAnsi" w:cstheme="majorHAnsi"/>
          <w:b/>
          <w:sz w:val="24"/>
          <w:szCs w:val="24"/>
          <w:lang w:val="ro-MD"/>
        </w:rPr>
        <w:t>Bălț</w:t>
      </w:r>
      <w:r w:rsidRPr="00A01A33">
        <w:rPr>
          <w:rFonts w:asciiTheme="majorHAnsi" w:hAnsiTheme="majorHAnsi" w:cstheme="majorHAnsi"/>
          <w:b/>
          <w:sz w:val="24"/>
          <w:szCs w:val="24"/>
          <w:lang w:val="ro-MD"/>
        </w:rPr>
        <w:t xml:space="preserve">i; </w:t>
      </w:r>
      <w:r w:rsidR="0019039E" w:rsidRPr="00A01A33">
        <w:rPr>
          <w:rFonts w:asciiTheme="majorHAnsi" w:hAnsiTheme="majorHAnsi" w:cstheme="majorHAnsi"/>
          <w:b/>
          <w:sz w:val="24"/>
          <w:szCs w:val="24"/>
          <w:lang w:val="ro-MD"/>
        </w:rPr>
        <w:t>r</w:t>
      </w:r>
      <w:r w:rsidR="00C57D42" w:rsidRPr="00A01A33">
        <w:rPr>
          <w:rFonts w:asciiTheme="majorHAnsi" w:hAnsiTheme="majorHAnsi" w:cstheme="majorHAnsi"/>
          <w:b/>
          <w:sz w:val="24"/>
          <w:szCs w:val="24"/>
          <w:lang w:val="ro-MD"/>
        </w:rPr>
        <w:t xml:space="preserve">aioanele </w:t>
      </w:r>
      <w:r w:rsidRPr="00A01A33">
        <w:rPr>
          <w:rFonts w:asciiTheme="majorHAnsi" w:hAnsiTheme="majorHAnsi" w:cstheme="majorHAnsi"/>
          <w:b/>
          <w:sz w:val="24"/>
          <w:szCs w:val="24"/>
          <w:lang w:val="ro-MD"/>
        </w:rPr>
        <w:t xml:space="preserve">Anenii Noi; Hâncești; Ialoveni; Călărași; Căușeni; Ungheni; Fălești; Florești; Soroca </w:t>
      </w:r>
      <w:r w:rsidR="00C57D42" w:rsidRPr="00A01A33">
        <w:rPr>
          <w:rFonts w:asciiTheme="majorHAnsi" w:hAnsiTheme="majorHAnsi" w:cstheme="majorHAnsi"/>
          <w:b/>
          <w:sz w:val="24"/>
          <w:szCs w:val="24"/>
          <w:lang w:val="ro-MD"/>
        </w:rPr>
        <w:t xml:space="preserve">și </w:t>
      </w:r>
      <w:r w:rsidR="00791428" w:rsidRPr="00A01A33">
        <w:rPr>
          <w:rFonts w:asciiTheme="majorHAnsi" w:hAnsiTheme="majorHAnsi" w:cstheme="majorHAnsi"/>
          <w:b/>
          <w:sz w:val="24"/>
          <w:szCs w:val="24"/>
          <w:lang w:val="ro-MD"/>
        </w:rPr>
        <w:t>Edineți</w:t>
      </w:r>
      <w:r w:rsidRPr="00A01A33">
        <w:rPr>
          <w:rFonts w:asciiTheme="majorHAnsi" w:hAnsiTheme="majorHAnsi" w:cstheme="majorHAnsi"/>
          <w:b/>
          <w:sz w:val="24"/>
          <w:szCs w:val="24"/>
          <w:lang w:val="ro-MD"/>
        </w:rPr>
        <w:t>,</w:t>
      </w:r>
      <w:r w:rsidRPr="00A01A33">
        <w:rPr>
          <w:rFonts w:asciiTheme="majorHAnsi" w:hAnsiTheme="majorHAnsi" w:cstheme="majorHAnsi"/>
          <w:sz w:val="24"/>
          <w:szCs w:val="24"/>
          <w:lang w:val="ro-MD"/>
        </w:rPr>
        <w:t xml:space="preserve"> pentru documentare privi</w:t>
      </w:r>
      <w:r w:rsidR="00C041D1" w:rsidRPr="00A01A33">
        <w:rPr>
          <w:rFonts w:asciiTheme="majorHAnsi" w:hAnsiTheme="majorHAnsi" w:cstheme="majorHAnsi"/>
          <w:sz w:val="24"/>
          <w:szCs w:val="24"/>
          <w:lang w:val="ro-MD"/>
        </w:rPr>
        <w:t>nd</w:t>
      </w:r>
      <w:r w:rsidRPr="00A01A33">
        <w:rPr>
          <w:rFonts w:asciiTheme="majorHAnsi" w:hAnsiTheme="majorHAnsi" w:cstheme="majorHAnsi"/>
          <w:sz w:val="24"/>
          <w:szCs w:val="24"/>
          <w:lang w:val="ro-MD"/>
        </w:rPr>
        <w:t xml:space="preserve"> rezultatele auditului public extern.</w:t>
      </w:r>
    </w:p>
    <w:p w:rsidR="00D511B6" w:rsidRPr="00A01A33" w:rsidRDefault="00C370F1" w:rsidP="008A3EDF">
      <w:pPr>
        <w:pStyle w:val="a5"/>
        <w:spacing w:after="0" w:line="276" w:lineRule="auto"/>
        <w:ind w:left="0" w:firstLine="709"/>
        <w:jc w:val="both"/>
        <w:rPr>
          <w:rFonts w:asciiTheme="majorHAnsi" w:hAnsiTheme="majorHAnsi" w:cstheme="majorHAnsi"/>
          <w:lang w:val="ro-MD"/>
        </w:rPr>
      </w:pPr>
      <w:r w:rsidRPr="00A01A33">
        <w:rPr>
          <w:rFonts w:asciiTheme="majorHAnsi" w:hAnsiTheme="majorHAnsi" w:cstheme="majorHAnsi"/>
          <w:b/>
          <w:lang w:val="ro-MD"/>
        </w:rPr>
        <w:t>3</w:t>
      </w:r>
      <w:r w:rsidR="00D511B6" w:rsidRPr="00A01A33">
        <w:rPr>
          <w:rFonts w:asciiTheme="majorHAnsi" w:hAnsiTheme="majorHAnsi" w:cstheme="majorHAnsi"/>
          <w:b/>
          <w:lang w:val="ro-MD"/>
        </w:rPr>
        <w:t>.</w:t>
      </w:r>
      <w:r w:rsidR="000A558C" w:rsidRPr="00A01A33">
        <w:rPr>
          <w:rFonts w:asciiTheme="majorHAnsi" w:hAnsiTheme="majorHAnsi" w:cstheme="majorHAnsi"/>
          <w:b/>
          <w:lang w:val="ro-MD"/>
        </w:rPr>
        <w:t xml:space="preserve"> </w:t>
      </w:r>
      <w:r w:rsidR="00D511B6" w:rsidRPr="00A01A33">
        <w:rPr>
          <w:rFonts w:asciiTheme="majorHAnsi" w:hAnsiTheme="majorHAnsi" w:cstheme="majorHAnsi"/>
          <w:bCs/>
          <w:lang w:val="ro-MD"/>
        </w:rPr>
        <w:t>Prezenta</w:t>
      </w:r>
      <w:r w:rsidR="00D511B6" w:rsidRPr="00A01A33">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D511B6" w:rsidRPr="00A01A33" w:rsidRDefault="00C370F1" w:rsidP="008A3EDF">
      <w:pPr>
        <w:pStyle w:val="a5"/>
        <w:spacing w:after="0" w:line="276" w:lineRule="auto"/>
        <w:ind w:left="0" w:firstLine="709"/>
        <w:jc w:val="both"/>
        <w:rPr>
          <w:rFonts w:asciiTheme="majorHAnsi" w:hAnsiTheme="majorHAnsi" w:cstheme="majorHAnsi"/>
          <w:lang w:val="ro-MD"/>
        </w:rPr>
      </w:pPr>
      <w:r w:rsidRPr="00A01A33">
        <w:rPr>
          <w:rFonts w:asciiTheme="majorHAnsi" w:hAnsiTheme="majorHAnsi" w:cstheme="majorHAnsi"/>
          <w:b/>
          <w:lang w:val="ro-MD"/>
        </w:rPr>
        <w:t>4</w:t>
      </w:r>
      <w:r w:rsidR="00D511B6" w:rsidRPr="00A01A33">
        <w:rPr>
          <w:rFonts w:asciiTheme="majorHAnsi" w:hAnsiTheme="majorHAnsi" w:cstheme="majorHAnsi"/>
          <w:b/>
          <w:lang w:val="ro-MD"/>
        </w:rPr>
        <w:t>.</w:t>
      </w:r>
      <w:r w:rsidR="00D511B6" w:rsidRPr="00A01A33">
        <w:rPr>
          <w:rFonts w:asciiTheme="majorHAnsi" w:hAnsiTheme="majorHAnsi" w:cstheme="majorHAnsi"/>
          <w:lang w:val="ro-MD"/>
        </w:rPr>
        <w:t xml:space="preserve"> </w:t>
      </w:r>
      <w:r w:rsidR="00D511B6" w:rsidRPr="00A01A33">
        <w:rPr>
          <w:rFonts w:asciiTheme="majorHAnsi" w:hAnsiTheme="majorHAnsi" w:cstheme="majorHAnsi"/>
          <w:noProof/>
          <w:lang w:val="ro-MD"/>
        </w:rPr>
        <w:t xml:space="preserve">Curtea de Conturi va fi informată, în termen de 12  luni din data </w:t>
      </w:r>
      <w:r w:rsidR="00D511B6" w:rsidRPr="00A01A33">
        <w:rPr>
          <w:rFonts w:asciiTheme="majorHAnsi" w:hAnsiTheme="majorHAnsi" w:cstheme="majorHAnsi"/>
          <w:noProof/>
          <w:lang w:val="ro-MD" w:eastAsia="ru-RU"/>
        </w:rPr>
        <w:t xml:space="preserve">publicării </w:t>
      </w:r>
      <w:r w:rsidR="00D511B6" w:rsidRPr="00A01A33">
        <w:rPr>
          <w:rFonts w:asciiTheme="majorHAnsi" w:hAnsiTheme="majorHAnsi" w:cstheme="majorHAnsi"/>
          <w:noProof/>
          <w:lang w:val="ro-MD"/>
        </w:rPr>
        <w:t>Hotărârii</w:t>
      </w:r>
      <w:r w:rsidR="00D511B6" w:rsidRPr="00A01A33">
        <w:rPr>
          <w:rFonts w:asciiTheme="majorHAnsi" w:hAnsiTheme="majorHAnsi" w:cstheme="majorHAnsi"/>
          <w:lang w:val="ro-MD"/>
        </w:rPr>
        <w:t xml:space="preserve"> în Monitorul Oficial al Republicii Moldova,</w:t>
      </w:r>
      <w:r w:rsidR="00D511B6" w:rsidRPr="00A01A33">
        <w:rPr>
          <w:rFonts w:asciiTheme="majorHAnsi" w:hAnsiTheme="majorHAnsi" w:cstheme="majorHAnsi"/>
          <w:noProof/>
          <w:lang w:val="ro-MD"/>
        </w:rPr>
        <w:t xml:space="preserve"> </w:t>
      </w:r>
      <w:r w:rsidR="00682892" w:rsidRPr="00A01A33">
        <w:rPr>
          <w:rFonts w:asciiTheme="majorHAnsi" w:hAnsiTheme="majorHAnsi" w:cstheme="majorHAnsi"/>
          <w:noProof/>
          <w:lang w:val="ro-MD"/>
        </w:rPr>
        <w:t>cu raportarea s</w:t>
      </w:r>
      <w:r w:rsidR="00C041D1" w:rsidRPr="00A01A33">
        <w:rPr>
          <w:rFonts w:asciiTheme="majorHAnsi" w:hAnsiTheme="majorHAnsi" w:cstheme="majorHAnsi"/>
          <w:noProof/>
          <w:lang w:val="ro-MD"/>
        </w:rPr>
        <w:t>e</w:t>
      </w:r>
      <w:r w:rsidR="00682892" w:rsidRPr="00A01A33">
        <w:rPr>
          <w:rFonts w:asciiTheme="majorHAnsi" w:hAnsiTheme="majorHAnsi" w:cstheme="majorHAnsi"/>
          <w:noProof/>
          <w:lang w:val="ro-MD"/>
        </w:rPr>
        <w:t>mestrială</w:t>
      </w:r>
      <w:r w:rsidR="00C041D1" w:rsidRPr="00A01A33">
        <w:rPr>
          <w:rFonts w:asciiTheme="majorHAnsi" w:hAnsiTheme="majorHAnsi" w:cstheme="majorHAnsi"/>
          <w:noProof/>
          <w:lang w:val="ro-MD"/>
        </w:rPr>
        <w:t>,</w:t>
      </w:r>
      <w:r w:rsidR="00682892" w:rsidRPr="00A01A33">
        <w:rPr>
          <w:rFonts w:asciiTheme="majorHAnsi" w:hAnsiTheme="majorHAnsi" w:cstheme="majorHAnsi"/>
          <w:noProof/>
          <w:lang w:val="ro-MD"/>
        </w:rPr>
        <w:t xml:space="preserve"> </w:t>
      </w:r>
      <w:r w:rsidR="00D511B6" w:rsidRPr="00A01A33">
        <w:rPr>
          <w:rFonts w:asciiTheme="majorHAnsi" w:hAnsiTheme="majorHAnsi" w:cstheme="majorHAnsi"/>
          <w:noProof/>
          <w:lang w:val="ro-MD"/>
        </w:rPr>
        <w:t>despre acțiunile întreprinse pentru executarea s</w:t>
      </w:r>
      <w:r w:rsidR="00581D89" w:rsidRPr="00A01A33">
        <w:rPr>
          <w:rFonts w:asciiTheme="majorHAnsi" w:hAnsiTheme="majorHAnsi" w:cstheme="majorHAnsi"/>
          <w:noProof/>
          <w:lang w:val="ro-MD"/>
        </w:rPr>
        <w:t>ubpunct</w:t>
      </w:r>
      <w:r w:rsidR="00E74981">
        <w:rPr>
          <w:rFonts w:asciiTheme="majorHAnsi" w:hAnsiTheme="majorHAnsi" w:cstheme="majorHAnsi"/>
          <w:noProof/>
          <w:lang w:val="ro-MD"/>
        </w:rPr>
        <w:t>ului</w:t>
      </w:r>
      <w:r w:rsidR="00D511B6" w:rsidRPr="00A01A33">
        <w:rPr>
          <w:rFonts w:asciiTheme="majorHAnsi" w:hAnsiTheme="majorHAnsi" w:cstheme="majorHAnsi"/>
          <w:noProof/>
          <w:lang w:val="ro-MD"/>
        </w:rPr>
        <w:t xml:space="preserve"> 2.4. din prezenta Hotărâre.</w:t>
      </w:r>
    </w:p>
    <w:p w:rsidR="00D511B6" w:rsidRPr="00A01A33" w:rsidRDefault="00C370F1" w:rsidP="007C2A89">
      <w:pPr>
        <w:spacing w:after="0" w:line="276" w:lineRule="auto"/>
        <w:ind w:firstLine="709"/>
        <w:jc w:val="both"/>
        <w:rPr>
          <w:rFonts w:asciiTheme="majorHAnsi" w:eastAsia="Times New Roman" w:hAnsiTheme="majorHAnsi" w:cstheme="majorHAnsi"/>
          <w:sz w:val="24"/>
          <w:szCs w:val="24"/>
          <w:lang w:val="ro-MD"/>
        </w:rPr>
      </w:pPr>
      <w:r w:rsidRPr="00A01A33">
        <w:rPr>
          <w:rFonts w:asciiTheme="majorHAnsi" w:hAnsiTheme="majorHAnsi" w:cstheme="majorHAnsi"/>
          <w:b/>
          <w:sz w:val="24"/>
          <w:szCs w:val="24"/>
          <w:lang w:val="ro-MD"/>
        </w:rPr>
        <w:t>5</w:t>
      </w:r>
      <w:r w:rsidR="00D511B6" w:rsidRPr="00A01A33">
        <w:rPr>
          <w:rFonts w:asciiTheme="majorHAnsi" w:hAnsiTheme="majorHAnsi" w:cstheme="majorHAnsi"/>
          <w:b/>
          <w:sz w:val="24"/>
          <w:szCs w:val="24"/>
          <w:lang w:val="ro-MD"/>
        </w:rPr>
        <w:t>.</w:t>
      </w:r>
      <w:r w:rsidR="00D511B6" w:rsidRPr="00A01A33">
        <w:rPr>
          <w:rFonts w:asciiTheme="majorHAnsi" w:hAnsiTheme="majorHAnsi" w:cstheme="majorHAnsi"/>
          <w:sz w:val="24"/>
          <w:szCs w:val="24"/>
          <w:lang w:val="ro-MD"/>
        </w:rPr>
        <w:t xml:space="preserve">  Hotărârea și Raportul </w:t>
      </w:r>
      <w:r w:rsidR="00EC1AF8" w:rsidRPr="00A01A33">
        <w:rPr>
          <w:rFonts w:asciiTheme="majorHAnsi" w:hAnsiTheme="majorHAnsi" w:cstheme="majorHAnsi"/>
          <w:sz w:val="24"/>
          <w:szCs w:val="24"/>
          <w:lang w:val="ro-MD"/>
        </w:rPr>
        <w:t>auditului conformității</w:t>
      </w:r>
      <w:r w:rsidR="0085273E" w:rsidRPr="00A01A33">
        <w:rPr>
          <w:rFonts w:asciiTheme="majorHAnsi" w:hAnsiTheme="majorHAnsi" w:cstheme="majorHAnsi"/>
          <w:sz w:val="24"/>
          <w:szCs w:val="24"/>
          <w:lang w:val="ro-MD"/>
        </w:rPr>
        <w:t xml:space="preserve"> </w:t>
      </w:r>
      <w:r w:rsidR="00DB1E8A">
        <w:rPr>
          <w:rFonts w:asciiTheme="majorHAnsi" w:hAnsiTheme="majorHAnsi" w:cstheme="majorHAnsi"/>
          <w:sz w:val="24"/>
          <w:szCs w:val="24"/>
          <w:lang w:val="ro-MD"/>
        </w:rPr>
        <w:t xml:space="preserve">asupra </w:t>
      </w:r>
      <w:r w:rsidR="00EC1AF8" w:rsidRPr="00A01A33">
        <w:rPr>
          <w:rFonts w:asciiTheme="majorHAnsi" w:hAnsiTheme="majorHAnsi" w:cstheme="majorHAnsi"/>
          <w:sz w:val="24"/>
          <w:szCs w:val="24"/>
          <w:lang w:val="ro-MD"/>
        </w:rPr>
        <w:t>procedurilor de protecție specială a copiilor aflați în situație de risc</w:t>
      </w:r>
      <w:r w:rsidR="00D511B6" w:rsidRPr="00A01A33">
        <w:rPr>
          <w:rFonts w:asciiTheme="majorHAnsi" w:hAnsiTheme="majorHAnsi" w:cstheme="majorHAnsi"/>
          <w:sz w:val="24"/>
          <w:szCs w:val="24"/>
          <w:lang w:val="ro-MD"/>
        </w:rPr>
        <w:t xml:space="preserve"> se plasează pe site-ul oficial al Curții de Conturi (</w:t>
      </w:r>
      <w:hyperlink r:id="rId9" w:history="1">
        <w:r w:rsidR="00D511B6" w:rsidRPr="00A01A33">
          <w:rPr>
            <w:rStyle w:val="a3"/>
            <w:rFonts w:asciiTheme="majorHAnsi" w:hAnsiTheme="majorHAnsi" w:cstheme="majorHAnsi"/>
            <w:sz w:val="24"/>
            <w:szCs w:val="24"/>
            <w:lang w:val="ro-MD"/>
          </w:rPr>
          <w:t>https://www.ccrm.md/ro/decisions</w:t>
        </w:r>
      </w:hyperlink>
      <w:r w:rsidR="00D511B6" w:rsidRPr="00A01A33">
        <w:rPr>
          <w:rFonts w:asciiTheme="majorHAnsi" w:hAnsiTheme="majorHAnsi" w:cstheme="majorHAnsi"/>
          <w:sz w:val="24"/>
          <w:szCs w:val="24"/>
          <w:lang w:val="ro-MD"/>
        </w:rPr>
        <w:t>).</w:t>
      </w:r>
    </w:p>
    <w:p w:rsidR="00D511B6" w:rsidRPr="00A01A33" w:rsidRDefault="00D511B6" w:rsidP="008A3EDF">
      <w:pPr>
        <w:spacing w:after="0" w:line="276" w:lineRule="auto"/>
        <w:rPr>
          <w:rFonts w:asciiTheme="majorHAnsi" w:eastAsia="Times New Roman" w:hAnsiTheme="majorHAnsi" w:cstheme="majorHAnsi"/>
          <w:b/>
          <w:sz w:val="28"/>
          <w:szCs w:val="28"/>
          <w:lang w:val="ro-MD"/>
        </w:rPr>
      </w:pPr>
    </w:p>
    <w:p w:rsidR="00F55266" w:rsidRPr="00A01A33" w:rsidRDefault="00F55266" w:rsidP="00581D89">
      <w:pPr>
        <w:spacing w:after="0" w:line="276" w:lineRule="auto"/>
        <w:ind w:left="7200"/>
        <w:jc w:val="right"/>
        <w:rPr>
          <w:rFonts w:ascii="Calibri Light" w:eastAsia="Times New Roman" w:hAnsi="Calibri Light" w:cs="Calibri Light"/>
          <w:b/>
          <w:sz w:val="24"/>
          <w:szCs w:val="28"/>
          <w:lang w:val="ro-MD"/>
        </w:rPr>
      </w:pPr>
    </w:p>
    <w:p w:rsidR="00F55266" w:rsidRPr="00A01A33" w:rsidRDefault="00F55266" w:rsidP="00581D89">
      <w:pPr>
        <w:spacing w:after="0" w:line="276" w:lineRule="auto"/>
        <w:ind w:left="7200"/>
        <w:jc w:val="right"/>
        <w:rPr>
          <w:rFonts w:ascii="Calibri Light" w:eastAsia="Times New Roman" w:hAnsi="Calibri Light" w:cs="Calibri Light"/>
          <w:b/>
          <w:sz w:val="24"/>
          <w:szCs w:val="28"/>
          <w:lang w:val="ro-MD"/>
        </w:rPr>
      </w:pPr>
    </w:p>
    <w:p w:rsidR="00581D89" w:rsidRPr="00A01A33" w:rsidRDefault="00791428" w:rsidP="00791428">
      <w:pPr>
        <w:spacing w:line="240" w:lineRule="auto"/>
        <w:jc w:val="right"/>
        <w:rPr>
          <w:rFonts w:asciiTheme="majorHAnsi" w:eastAsia="Times New Roman" w:hAnsiTheme="majorHAnsi" w:cstheme="majorHAnsi"/>
          <w:b/>
          <w:sz w:val="24"/>
          <w:szCs w:val="24"/>
          <w:lang w:val="ro-RO"/>
        </w:rPr>
      </w:pPr>
      <w:r w:rsidRPr="00A01A33">
        <w:rPr>
          <w:rFonts w:asciiTheme="majorHAnsi" w:eastAsia="Times New Roman" w:hAnsiTheme="majorHAnsi" w:cstheme="majorHAnsi"/>
          <w:b/>
          <w:sz w:val="24"/>
          <w:szCs w:val="24"/>
          <w:lang w:val="ro-RO"/>
        </w:rPr>
        <w:t>Viorel CHETRARU</w:t>
      </w:r>
      <w:r w:rsidR="00581D89" w:rsidRPr="00A01A33">
        <w:rPr>
          <w:rFonts w:ascii="Calibri Light" w:eastAsia="Times New Roman" w:hAnsi="Calibri Light" w:cs="Calibri Light"/>
          <w:b/>
          <w:sz w:val="24"/>
          <w:szCs w:val="28"/>
          <w:lang w:val="ro-MD"/>
        </w:rPr>
        <w:t>,</w:t>
      </w:r>
    </w:p>
    <w:p w:rsidR="00581D89" w:rsidRPr="00A01A33" w:rsidRDefault="00791428" w:rsidP="00581D89">
      <w:pPr>
        <w:spacing w:after="0" w:line="276" w:lineRule="auto"/>
        <w:ind w:left="7200"/>
        <w:jc w:val="right"/>
        <w:rPr>
          <w:rFonts w:ascii="Calibri Light" w:eastAsia="Times New Roman" w:hAnsi="Calibri Light" w:cs="Calibri Light"/>
          <w:b/>
          <w:sz w:val="24"/>
          <w:szCs w:val="28"/>
          <w:lang w:val="ro-MD"/>
        </w:rPr>
      </w:pPr>
      <w:r w:rsidRPr="00A01A33">
        <w:rPr>
          <w:rFonts w:ascii="Calibri Light" w:eastAsia="Times New Roman" w:hAnsi="Calibri Light" w:cs="Calibri Light"/>
          <w:b/>
          <w:sz w:val="24"/>
          <w:szCs w:val="28"/>
          <w:lang w:val="ro-MD"/>
        </w:rPr>
        <w:t>Vicep</w:t>
      </w:r>
      <w:r w:rsidR="00581D89" w:rsidRPr="00A01A33">
        <w:rPr>
          <w:rFonts w:ascii="Calibri Light" w:eastAsia="Times New Roman" w:hAnsi="Calibri Light" w:cs="Calibri Light"/>
          <w:b/>
          <w:sz w:val="24"/>
          <w:szCs w:val="28"/>
          <w:lang w:val="ro-MD"/>
        </w:rPr>
        <w:t>reședinte</w:t>
      </w:r>
    </w:p>
    <w:p w:rsidR="00006140" w:rsidRPr="00A01A33" w:rsidRDefault="00006140" w:rsidP="006F6F67">
      <w:pPr>
        <w:rPr>
          <w:rFonts w:asciiTheme="majorHAnsi" w:eastAsia="Times New Roman" w:hAnsiTheme="majorHAnsi" w:cstheme="majorHAnsi"/>
          <w:sz w:val="24"/>
          <w:szCs w:val="24"/>
          <w:lang w:val="ro-RO"/>
        </w:rPr>
      </w:pPr>
    </w:p>
    <w:p w:rsidR="00006140" w:rsidRPr="00A01A33" w:rsidRDefault="00006140" w:rsidP="006F6F67">
      <w:pPr>
        <w:rPr>
          <w:rFonts w:asciiTheme="majorHAnsi" w:eastAsia="Times New Roman" w:hAnsiTheme="majorHAnsi" w:cstheme="majorHAnsi"/>
          <w:sz w:val="24"/>
          <w:szCs w:val="24"/>
          <w:lang w:val="ro-RO"/>
        </w:rPr>
      </w:pPr>
    </w:p>
    <w:p w:rsidR="00006140" w:rsidRPr="00A01A33" w:rsidRDefault="00006140" w:rsidP="006F6F67">
      <w:pPr>
        <w:rPr>
          <w:rFonts w:asciiTheme="majorHAnsi" w:eastAsia="Times New Roman" w:hAnsiTheme="majorHAnsi" w:cstheme="majorHAnsi"/>
          <w:sz w:val="24"/>
          <w:szCs w:val="24"/>
          <w:lang w:val="ro-RO"/>
        </w:rPr>
      </w:pPr>
    </w:p>
    <w:p w:rsidR="006A4E1A" w:rsidRPr="00A01A33" w:rsidRDefault="006A4E1A" w:rsidP="006F6F67">
      <w:pPr>
        <w:rPr>
          <w:rFonts w:asciiTheme="majorHAnsi" w:eastAsia="Times New Roman" w:hAnsiTheme="majorHAnsi" w:cstheme="majorHAnsi"/>
          <w:sz w:val="24"/>
          <w:szCs w:val="24"/>
          <w:lang w:val="ro-RO"/>
        </w:rPr>
      </w:pPr>
      <w:bookmarkStart w:id="1" w:name="_GoBack"/>
      <w:bookmarkEnd w:id="1"/>
    </w:p>
    <w:sectPr w:rsidR="006A4E1A" w:rsidRPr="00A01A33" w:rsidSect="00D7718E">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2C" w:rsidRDefault="00D82C2C" w:rsidP="005A018A">
      <w:pPr>
        <w:spacing w:after="0" w:line="240" w:lineRule="auto"/>
      </w:pPr>
      <w:r>
        <w:separator/>
      </w:r>
    </w:p>
  </w:endnote>
  <w:endnote w:type="continuationSeparator" w:id="0">
    <w:p w:rsidR="00D82C2C" w:rsidRDefault="00D82C2C"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89792"/>
      <w:docPartObj>
        <w:docPartGallery w:val="Page Numbers (Bottom of Page)"/>
        <w:docPartUnique/>
      </w:docPartObj>
    </w:sdtPr>
    <w:sdtEndPr>
      <w:rPr>
        <w:noProof/>
      </w:rPr>
    </w:sdtEndPr>
    <w:sdtContent>
      <w:p w:rsidR="00C478C1" w:rsidRDefault="00C478C1">
        <w:pPr>
          <w:pStyle w:val="ab"/>
          <w:jc w:val="right"/>
        </w:pPr>
        <w:r>
          <w:fldChar w:fldCharType="begin"/>
        </w:r>
        <w:r>
          <w:instrText xml:space="preserve"> PAGE   \* MERGEFORMAT </w:instrText>
        </w:r>
        <w:r>
          <w:fldChar w:fldCharType="separate"/>
        </w:r>
        <w:r w:rsidR="004001BC">
          <w:rPr>
            <w:noProof/>
          </w:rPr>
          <w:t>1</w:t>
        </w:r>
        <w:r>
          <w:rPr>
            <w:noProof/>
          </w:rPr>
          <w:fldChar w:fldCharType="end"/>
        </w:r>
      </w:p>
    </w:sdtContent>
  </w:sdt>
  <w:p w:rsidR="00C478C1" w:rsidRDefault="00C478C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2C" w:rsidRDefault="00D82C2C" w:rsidP="005A018A">
      <w:pPr>
        <w:spacing w:after="0" w:line="240" w:lineRule="auto"/>
      </w:pPr>
      <w:r>
        <w:separator/>
      </w:r>
    </w:p>
  </w:footnote>
  <w:footnote w:type="continuationSeparator" w:id="0">
    <w:p w:rsidR="00D82C2C" w:rsidRDefault="00D82C2C" w:rsidP="005A018A">
      <w:pPr>
        <w:spacing w:after="0" w:line="240" w:lineRule="auto"/>
      </w:pPr>
      <w:r>
        <w:continuationSeparator/>
      </w:r>
    </w:p>
  </w:footnote>
  <w:footnote w:id="1">
    <w:p w:rsidR="00D67210" w:rsidRPr="0021091D" w:rsidRDefault="00D67210" w:rsidP="004E6394">
      <w:pPr>
        <w:pStyle w:val="a7"/>
        <w:jc w:val="both"/>
        <w:rPr>
          <w:rFonts w:ascii="Calibri Light" w:hAnsi="Calibri Light"/>
          <w:sz w:val="16"/>
          <w:szCs w:val="16"/>
          <w:lang w:val="ro-MD"/>
        </w:rPr>
      </w:pPr>
      <w:r w:rsidRPr="004E6394">
        <w:rPr>
          <w:rStyle w:val="a8"/>
          <w:rFonts w:ascii="Calibri Light" w:hAnsi="Calibri Light"/>
          <w:sz w:val="16"/>
          <w:szCs w:val="16"/>
          <w:lang w:val="ro-MD"/>
        </w:rPr>
        <w:footnoteRef/>
      </w:r>
      <w:r w:rsidRPr="004E6394">
        <w:rPr>
          <w:rFonts w:ascii="Calibri Light" w:hAnsi="Calibri Light"/>
          <w:sz w:val="16"/>
          <w:szCs w:val="16"/>
          <w:lang w:val="ro-MD"/>
        </w:rPr>
        <w:t xml:space="preserve"> </w:t>
      </w:r>
      <w:r w:rsidRPr="00F55266">
        <w:rPr>
          <w:rFonts w:ascii="Calibri Light" w:hAnsi="Calibri Light"/>
          <w:sz w:val="16"/>
          <w:szCs w:val="16"/>
          <w:lang w:val="ro-MD"/>
        </w:rPr>
        <w:t>Legea privind organizarea și funcționarea Curții de Conturi a Republicii Moldova nr.260 din 07.12.2017 (în continuare – Legea nr.260 din 07.12.2017).</w:t>
      </w:r>
    </w:p>
  </w:footnote>
  <w:footnote w:id="2">
    <w:p w:rsidR="005B4120" w:rsidRPr="00F55266" w:rsidRDefault="005B4120" w:rsidP="00F55266">
      <w:pPr>
        <w:pStyle w:val="a7"/>
        <w:jc w:val="both"/>
        <w:rPr>
          <w:rFonts w:asciiTheme="majorHAnsi" w:hAnsiTheme="majorHAnsi" w:cstheme="majorHAnsi"/>
          <w:sz w:val="16"/>
          <w:szCs w:val="16"/>
          <w:lang w:val="ro-MD"/>
        </w:rPr>
      </w:pPr>
      <w:r w:rsidRPr="00F55266">
        <w:rPr>
          <w:rStyle w:val="a8"/>
          <w:rFonts w:asciiTheme="majorHAnsi" w:hAnsiTheme="majorHAnsi" w:cstheme="majorHAnsi"/>
          <w:sz w:val="16"/>
          <w:szCs w:val="16"/>
          <w:lang w:val="ro-MD"/>
        </w:rPr>
        <w:footnoteRef/>
      </w:r>
      <w:r w:rsidRPr="00F55266">
        <w:rPr>
          <w:rFonts w:asciiTheme="majorHAnsi" w:hAnsiTheme="majorHAnsi" w:cstheme="majorHAnsi"/>
          <w:sz w:val="16"/>
          <w:szCs w:val="16"/>
          <w:lang w:val="ro-MD"/>
        </w:rPr>
        <w:t xml:space="preserve"> </w:t>
      </w:r>
      <w:r w:rsidRPr="00F55266">
        <w:rPr>
          <w:rFonts w:asciiTheme="majorHAnsi" w:hAnsiTheme="majorHAnsi" w:cstheme="majorHAnsi"/>
          <w:sz w:val="16"/>
          <w:szCs w:val="16"/>
          <w:lang w:val="ro-MD"/>
        </w:rPr>
        <w:t>Programul activității de audit</w:t>
      </w:r>
      <w:r w:rsidR="00054DFD" w:rsidRPr="00F55266">
        <w:rPr>
          <w:rFonts w:asciiTheme="majorHAnsi" w:hAnsiTheme="majorHAnsi" w:cstheme="majorHAnsi"/>
          <w:sz w:val="16"/>
          <w:szCs w:val="16"/>
          <w:lang w:val="ro-MD"/>
        </w:rPr>
        <w:t xml:space="preserve"> a Curții de Conturi</w:t>
      </w:r>
      <w:r w:rsidRPr="00F55266">
        <w:rPr>
          <w:rFonts w:asciiTheme="majorHAnsi" w:hAnsiTheme="majorHAnsi" w:cstheme="majorHAnsi"/>
          <w:sz w:val="16"/>
          <w:szCs w:val="16"/>
          <w:lang w:val="ro-MD"/>
        </w:rPr>
        <w:t xml:space="preserve"> pe anul 2022, aprobat prin Hotărârea Curții de Conturi nr.75 din 28.12.2021.</w:t>
      </w:r>
    </w:p>
  </w:footnote>
  <w:footnote w:id="3">
    <w:p w:rsidR="005A018A" w:rsidRPr="00F55266" w:rsidRDefault="005A018A" w:rsidP="00F55266">
      <w:pPr>
        <w:pStyle w:val="a7"/>
        <w:jc w:val="both"/>
        <w:rPr>
          <w:rFonts w:asciiTheme="majorHAnsi" w:hAnsiTheme="majorHAnsi" w:cstheme="majorHAnsi"/>
          <w:sz w:val="16"/>
          <w:szCs w:val="16"/>
          <w:lang w:val="ro-MD"/>
        </w:rPr>
      </w:pPr>
      <w:r w:rsidRPr="00F55266">
        <w:rPr>
          <w:rStyle w:val="a8"/>
          <w:rFonts w:asciiTheme="majorHAnsi" w:hAnsiTheme="majorHAnsi" w:cstheme="majorHAnsi"/>
          <w:sz w:val="16"/>
          <w:szCs w:val="16"/>
          <w:lang w:val="ro-MD"/>
        </w:rPr>
        <w:footnoteRef/>
      </w:r>
      <w:r w:rsidRPr="00F55266">
        <w:rPr>
          <w:rFonts w:asciiTheme="majorHAnsi" w:hAnsiTheme="majorHAnsi" w:cstheme="majorHAnsi"/>
          <w:sz w:val="16"/>
          <w:szCs w:val="16"/>
          <w:lang w:val="ro-MD"/>
        </w:rPr>
        <w:t xml:space="preserve"> </w:t>
      </w:r>
      <w:r w:rsidRPr="00F55266">
        <w:rPr>
          <w:rFonts w:asciiTheme="majorHAnsi" w:hAnsiTheme="majorHAnsi" w:cstheme="majorHAnsi"/>
          <w:sz w:val="16"/>
          <w:szCs w:val="16"/>
          <w:lang w:val="ro-MD"/>
        </w:rPr>
        <w:t>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F7C01"/>
    <w:multiLevelType w:val="hybridMultilevel"/>
    <w:tmpl w:val="FBE670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15573C"/>
    <w:multiLevelType w:val="hybridMultilevel"/>
    <w:tmpl w:val="C07C065C"/>
    <w:lvl w:ilvl="0" w:tplc="62E673EE">
      <w:start w:val="2"/>
      <w:numFmt w:val="bullet"/>
      <w:lvlText w:val="-"/>
      <w:lvlJc w:val="left"/>
      <w:pPr>
        <w:ind w:left="1287" w:hanging="360"/>
      </w:pPr>
      <w:rPr>
        <w:rFonts w:ascii="Calibri Light" w:eastAsiaTheme="minorHAnsi"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1B2CB9"/>
    <w:multiLevelType w:val="hybridMultilevel"/>
    <w:tmpl w:val="D7F6A4D4"/>
    <w:lvl w:ilvl="0" w:tplc="FD50804A">
      <w:start w:val="1"/>
      <w:numFmt w:val="bullet"/>
      <w:lvlText w:val="•"/>
      <w:lvlJc w:val="left"/>
      <w:pPr>
        <w:tabs>
          <w:tab w:val="num" w:pos="720"/>
        </w:tabs>
        <w:ind w:left="720" w:hanging="360"/>
      </w:pPr>
      <w:rPr>
        <w:rFonts w:ascii="Times New Roman" w:hAnsi="Times New Roman" w:hint="default"/>
      </w:rPr>
    </w:lvl>
    <w:lvl w:ilvl="1" w:tplc="026C2D2C" w:tentative="1">
      <w:start w:val="1"/>
      <w:numFmt w:val="bullet"/>
      <w:lvlText w:val="•"/>
      <w:lvlJc w:val="left"/>
      <w:pPr>
        <w:tabs>
          <w:tab w:val="num" w:pos="1440"/>
        </w:tabs>
        <w:ind w:left="1440" w:hanging="360"/>
      </w:pPr>
      <w:rPr>
        <w:rFonts w:ascii="Times New Roman" w:hAnsi="Times New Roman" w:hint="default"/>
      </w:rPr>
    </w:lvl>
    <w:lvl w:ilvl="2" w:tplc="4CF49478" w:tentative="1">
      <w:start w:val="1"/>
      <w:numFmt w:val="bullet"/>
      <w:lvlText w:val="•"/>
      <w:lvlJc w:val="left"/>
      <w:pPr>
        <w:tabs>
          <w:tab w:val="num" w:pos="2160"/>
        </w:tabs>
        <w:ind w:left="2160" w:hanging="360"/>
      </w:pPr>
      <w:rPr>
        <w:rFonts w:ascii="Times New Roman" w:hAnsi="Times New Roman" w:hint="default"/>
      </w:rPr>
    </w:lvl>
    <w:lvl w:ilvl="3" w:tplc="60505B68" w:tentative="1">
      <w:start w:val="1"/>
      <w:numFmt w:val="bullet"/>
      <w:lvlText w:val="•"/>
      <w:lvlJc w:val="left"/>
      <w:pPr>
        <w:tabs>
          <w:tab w:val="num" w:pos="2880"/>
        </w:tabs>
        <w:ind w:left="2880" w:hanging="360"/>
      </w:pPr>
      <w:rPr>
        <w:rFonts w:ascii="Times New Roman" w:hAnsi="Times New Roman" w:hint="default"/>
      </w:rPr>
    </w:lvl>
    <w:lvl w:ilvl="4" w:tplc="1F566954" w:tentative="1">
      <w:start w:val="1"/>
      <w:numFmt w:val="bullet"/>
      <w:lvlText w:val="•"/>
      <w:lvlJc w:val="left"/>
      <w:pPr>
        <w:tabs>
          <w:tab w:val="num" w:pos="3600"/>
        </w:tabs>
        <w:ind w:left="3600" w:hanging="360"/>
      </w:pPr>
      <w:rPr>
        <w:rFonts w:ascii="Times New Roman" w:hAnsi="Times New Roman" w:hint="default"/>
      </w:rPr>
    </w:lvl>
    <w:lvl w:ilvl="5" w:tplc="2376E9A0" w:tentative="1">
      <w:start w:val="1"/>
      <w:numFmt w:val="bullet"/>
      <w:lvlText w:val="•"/>
      <w:lvlJc w:val="left"/>
      <w:pPr>
        <w:tabs>
          <w:tab w:val="num" w:pos="4320"/>
        </w:tabs>
        <w:ind w:left="4320" w:hanging="360"/>
      </w:pPr>
      <w:rPr>
        <w:rFonts w:ascii="Times New Roman" w:hAnsi="Times New Roman" w:hint="default"/>
      </w:rPr>
    </w:lvl>
    <w:lvl w:ilvl="6" w:tplc="3654B06C" w:tentative="1">
      <w:start w:val="1"/>
      <w:numFmt w:val="bullet"/>
      <w:lvlText w:val="•"/>
      <w:lvlJc w:val="left"/>
      <w:pPr>
        <w:tabs>
          <w:tab w:val="num" w:pos="5040"/>
        </w:tabs>
        <w:ind w:left="5040" w:hanging="360"/>
      </w:pPr>
      <w:rPr>
        <w:rFonts w:ascii="Times New Roman" w:hAnsi="Times New Roman" w:hint="default"/>
      </w:rPr>
    </w:lvl>
    <w:lvl w:ilvl="7" w:tplc="D3AE6392" w:tentative="1">
      <w:start w:val="1"/>
      <w:numFmt w:val="bullet"/>
      <w:lvlText w:val="•"/>
      <w:lvlJc w:val="left"/>
      <w:pPr>
        <w:tabs>
          <w:tab w:val="num" w:pos="5760"/>
        </w:tabs>
        <w:ind w:left="5760" w:hanging="360"/>
      </w:pPr>
      <w:rPr>
        <w:rFonts w:ascii="Times New Roman" w:hAnsi="Times New Roman" w:hint="default"/>
      </w:rPr>
    </w:lvl>
    <w:lvl w:ilvl="8" w:tplc="759C5E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06140"/>
    <w:rsid w:val="00010888"/>
    <w:rsid w:val="00014112"/>
    <w:rsid w:val="0001623D"/>
    <w:rsid w:val="000304A5"/>
    <w:rsid w:val="00035B68"/>
    <w:rsid w:val="00037F14"/>
    <w:rsid w:val="00054DFD"/>
    <w:rsid w:val="00055A00"/>
    <w:rsid w:val="00067474"/>
    <w:rsid w:val="0007241B"/>
    <w:rsid w:val="0007346A"/>
    <w:rsid w:val="000851B9"/>
    <w:rsid w:val="000A558C"/>
    <w:rsid w:val="000B31C0"/>
    <w:rsid w:val="000B58FD"/>
    <w:rsid w:val="000B6A13"/>
    <w:rsid w:val="000B7094"/>
    <w:rsid w:val="000D6BA6"/>
    <w:rsid w:val="000E38D2"/>
    <w:rsid w:val="000E3B8B"/>
    <w:rsid w:val="000E43C8"/>
    <w:rsid w:val="00104156"/>
    <w:rsid w:val="001051C5"/>
    <w:rsid w:val="00115EB9"/>
    <w:rsid w:val="0012152C"/>
    <w:rsid w:val="00137A75"/>
    <w:rsid w:val="00140B42"/>
    <w:rsid w:val="0014524B"/>
    <w:rsid w:val="0015025B"/>
    <w:rsid w:val="001649C5"/>
    <w:rsid w:val="001668AB"/>
    <w:rsid w:val="00175B77"/>
    <w:rsid w:val="001840F7"/>
    <w:rsid w:val="0019039E"/>
    <w:rsid w:val="001903EE"/>
    <w:rsid w:val="001905C3"/>
    <w:rsid w:val="00194D94"/>
    <w:rsid w:val="001A6858"/>
    <w:rsid w:val="001B76C1"/>
    <w:rsid w:val="001D21E0"/>
    <w:rsid w:val="001D3590"/>
    <w:rsid w:val="001F465D"/>
    <w:rsid w:val="001F7E6A"/>
    <w:rsid w:val="0020388B"/>
    <w:rsid w:val="00204DD5"/>
    <w:rsid w:val="0021091D"/>
    <w:rsid w:val="0021626D"/>
    <w:rsid w:val="00221FAC"/>
    <w:rsid w:val="00243DD9"/>
    <w:rsid w:val="002741FA"/>
    <w:rsid w:val="0027575C"/>
    <w:rsid w:val="00281DC0"/>
    <w:rsid w:val="002936EB"/>
    <w:rsid w:val="00294567"/>
    <w:rsid w:val="0029625A"/>
    <w:rsid w:val="002A2A51"/>
    <w:rsid w:val="002A7851"/>
    <w:rsid w:val="002B1DA6"/>
    <w:rsid w:val="002B6D6B"/>
    <w:rsid w:val="002D7326"/>
    <w:rsid w:val="002D7B78"/>
    <w:rsid w:val="002E652C"/>
    <w:rsid w:val="003014DE"/>
    <w:rsid w:val="0031755B"/>
    <w:rsid w:val="00323E75"/>
    <w:rsid w:val="00333ADC"/>
    <w:rsid w:val="00342A34"/>
    <w:rsid w:val="00352BBF"/>
    <w:rsid w:val="0035423A"/>
    <w:rsid w:val="00355D82"/>
    <w:rsid w:val="00357E60"/>
    <w:rsid w:val="0036644F"/>
    <w:rsid w:val="003671FE"/>
    <w:rsid w:val="003766C6"/>
    <w:rsid w:val="0039052D"/>
    <w:rsid w:val="003A59E3"/>
    <w:rsid w:val="003A6D32"/>
    <w:rsid w:val="003B1DF5"/>
    <w:rsid w:val="003B3CF7"/>
    <w:rsid w:val="003C3B72"/>
    <w:rsid w:val="003E40E2"/>
    <w:rsid w:val="003F7DB9"/>
    <w:rsid w:val="004001BC"/>
    <w:rsid w:val="004009F9"/>
    <w:rsid w:val="00403184"/>
    <w:rsid w:val="00405DFC"/>
    <w:rsid w:val="00407DED"/>
    <w:rsid w:val="00414B1E"/>
    <w:rsid w:val="0041688B"/>
    <w:rsid w:val="0041739B"/>
    <w:rsid w:val="00424E2E"/>
    <w:rsid w:val="00447D8A"/>
    <w:rsid w:val="004621E5"/>
    <w:rsid w:val="00481DD4"/>
    <w:rsid w:val="0048395D"/>
    <w:rsid w:val="004970CE"/>
    <w:rsid w:val="004A1D16"/>
    <w:rsid w:val="004B4603"/>
    <w:rsid w:val="004B57A6"/>
    <w:rsid w:val="004C0EBD"/>
    <w:rsid w:val="004C29EA"/>
    <w:rsid w:val="004C3D71"/>
    <w:rsid w:val="004D7F29"/>
    <w:rsid w:val="004E06D4"/>
    <w:rsid w:val="004E6394"/>
    <w:rsid w:val="004F3A84"/>
    <w:rsid w:val="0050748B"/>
    <w:rsid w:val="00520832"/>
    <w:rsid w:val="005256DC"/>
    <w:rsid w:val="00525B26"/>
    <w:rsid w:val="00527E93"/>
    <w:rsid w:val="00537200"/>
    <w:rsid w:val="0054054D"/>
    <w:rsid w:val="00542661"/>
    <w:rsid w:val="0056449A"/>
    <w:rsid w:val="0056783F"/>
    <w:rsid w:val="0057198E"/>
    <w:rsid w:val="00572F0B"/>
    <w:rsid w:val="00581D89"/>
    <w:rsid w:val="00594623"/>
    <w:rsid w:val="00597532"/>
    <w:rsid w:val="005A018A"/>
    <w:rsid w:val="005B09D7"/>
    <w:rsid w:val="005B4120"/>
    <w:rsid w:val="005C01FB"/>
    <w:rsid w:val="005C0FC2"/>
    <w:rsid w:val="005E1D62"/>
    <w:rsid w:val="005E4226"/>
    <w:rsid w:val="005E636E"/>
    <w:rsid w:val="005E7A24"/>
    <w:rsid w:val="0060504E"/>
    <w:rsid w:val="006062AA"/>
    <w:rsid w:val="00606B08"/>
    <w:rsid w:val="00613C1F"/>
    <w:rsid w:val="00616CC7"/>
    <w:rsid w:val="006208A3"/>
    <w:rsid w:val="006231CA"/>
    <w:rsid w:val="00635CF2"/>
    <w:rsid w:val="00635EF2"/>
    <w:rsid w:val="00636104"/>
    <w:rsid w:val="00661563"/>
    <w:rsid w:val="0066554D"/>
    <w:rsid w:val="0067320B"/>
    <w:rsid w:val="00676295"/>
    <w:rsid w:val="00682892"/>
    <w:rsid w:val="006A4E1A"/>
    <w:rsid w:val="006F04CE"/>
    <w:rsid w:val="006F6F67"/>
    <w:rsid w:val="007037F8"/>
    <w:rsid w:val="00711E04"/>
    <w:rsid w:val="00713D03"/>
    <w:rsid w:val="0071608D"/>
    <w:rsid w:val="007167F8"/>
    <w:rsid w:val="007212AB"/>
    <w:rsid w:val="007421E9"/>
    <w:rsid w:val="00742322"/>
    <w:rsid w:val="00743AB6"/>
    <w:rsid w:val="00754A60"/>
    <w:rsid w:val="00762DAA"/>
    <w:rsid w:val="00777043"/>
    <w:rsid w:val="00791428"/>
    <w:rsid w:val="00797C04"/>
    <w:rsid w:val="007B6279"/>
    <w:rsid w:val="007C2A89"/>
    <w:rsid w:val="007E32B8"/>
    <w:rsid w:val="007E4269"/>
    <w:rsid w:val="00800840"/>
    <w:rsid w:val="00813B73"/>
    <w:rsid w:val="00825CD9"/>
    <w:rsid w:val="008309D4"/>
    <w:rsid w:val="00830E58"/>
    <w:rsid w:val="00850247"/>
    <w:rsid w:val="0085273E"/>
    <w:rsid w:val="0086177B"/>
    <w:rsid w:val="0086623C"/>
    <w:rsid w:val="00866D69"/>
    <w:rsid w:val="008714EB"/>
    <w:rsid w:val="008826F1"/>
    <w:rsid w:val="00886FBD"/>
    <w:rsid w:val="0089172C"/>
    <w:rsid w:val="0089267C"/>
    <w:rsid w:val="008A198C"/>
    <w:rsid w:val="008A3663"/>
    <w:rsid w:val="008A3EDF"/>
    <w:rsid w:val="008A45DD"/>
    <w:rsid w:val="008B7344"/>
    <w:rsid w:val="008C4E88"/>
    <w:rsid w:val="008C568B"/>
    <w:rsid w:val="008D1527"/>
    <w:rsid w:val="008E231B"/>
    <w:rsid w:val="00901CB2"/>
    <w:rsid w:val="00905347"/>
    <w:rsid w:val="009262E0"/>
    <w:rsid w:val="00927899"/>
    <w:rsid w:val="0093090A"/>
    <w:rsid w:val="00950EB4"/>
    <w:rsid w:val="009766A7"/>
    <w:rsid w:val="009839FB"/>
    <w:rsid w:val="009956CF"/>
    <w:rsid w:val="009B197F"/>
    <w:rsid w:val="009C3F10"/>
    <w:rsid w:val="009C4B78"/>
    <w:rsid w:val="009E0B3D"/>
    <w:rsid w:val="00A01A33"/>
    <w:rsid w:val="00A02189"/>
    <w:rsid w:val="00A02F04"/>
    <w:rsid w:val="00A05C66"/>
    <w:rsid w:val="00A22879"/>
    <w:rsid w:val="00A341C9"/>
    <w:rsid w:val="00A373C5"/>
    <w:rsid w:val="00A538C7"/>
    <w:rsid w:val="00A540C3"/>
    <w:rsid w:val="00A6115E"/>
    <w:rsid w:val="00A806DC"/>
    <w:rsid w:val="00A813DC"/>
    <w:rsid w:val="00A8289E"/>
    <w:rsid w:val="00A83621"/>
    <w:rsid w:val="00A850EC"/>
    <w:rsid w:val="00A8597A"/>
    <w:rsid w:val="00A86040"/>
    <w:rsid w:val="00A90F57"/>
    <w:rsid w:val="00A912BF"/>
    <w:rsid w:val="00A923FF"/>
    <w:rsid w:val="00AA38BD"/>
    <w:rsid w:val="00AA7A48"/>
    <w:rsid w:val="00AB1F5A"/>
    <w:rsid w:val="00AB23A4"/>
    <w:rsid w:val="00AC473C"/>
    <w:rsid w:val="00AC6ED5"/>
    <w:rsid w:val="00AC765E"/>
    <w:rsid w:val="00AE047C"/>
    <w:rsid w:val="00AF1BFD"/>
    <w:rsid w:val="00B12444"/>
    <w:rsid w:val="00B278A6"/>
    <w:rsid w:val="00B35D72"/>
    <w:rsid w:val="00B37BA1"/>
    <w:rsid w:val="00B47F74"/>
    <w:rsid w:val="00B5699E"/>
    <w:rsid w:val="00B57AF3"/>
    <w:rsid w:val="00B613B1"/>
    <w:rsid w:val="00B76817"/>
    <w:rsid w:val="00B82873"/>
    <w:rsid w:val="00B8495F"/>
    <w:rsid w:val="00B93811"/>
    <w:rsid w:val="00B93A43"/>
    <w:rsid w:val="00BA312F"/>
    <w:rsid w:val="00BA5D5B"/>
    <w:rsid w:val="00BC4171"/>
    <w:rsid w:val="00BC437D"/>
    <w:rsid w:val="00BD5193"/>
    <w:rsid w:val="00BD7C7E"/>
    <w:rsid w:val="00BF03DD"/>
    <w:rsid w:val="00BF46AD"/>
    <w:rsid w:val="00C021A8"/>
    <w:rsid w:val="00C041D1"/>
    <w:rsid w:val="00C05E52"/>
    <w:rsid w:val="00C20FF3"/>
    <w:rsid w:val="00C247B8"/>
    <w:rsid w:val="00C370F1"/>
    <w:rsid w:val="00C41309"/>
    <w:rsid w:val="00C478C1"/>
    <w:rsid w:val="00C5277B"/>
    <w:rsid w:val="00C53AE8"/>
    <w:rsid w:val="00C57B2C"/>
    <w:rsid w:val="00C57D42"/>
    <w:rsid w:val="00C6041B"/>
    <w:rsid w:val="00C86F9F"/>
    <w:rsid w:val="00C931E5"/>
    <w:rsid w:val="00CB097E"/>
    <w:rsid w:val="00CB1B19"/>
    <w:rsid w:val="00CB7993"/>
    <w:rsid w:val="00CC0DB1"/>
    <w:rsid w:val="00CC2D7A"/>
    <w:rsid w:val="00CC7923"/>
    <w:rsid w:val="00CD0307"/>
    <w:rsid w:val="00CD435F"/>
    <w:rsid w:val="00CF31B6"/>
    <w:rsid w:val="00CF3C4E"/>
    <w:rsid w:val="00D15E67"/>
    <w:rsid w:val="00D26088"/>
    <w:rsid w:val="00D26C31"/>
    <w:rsid w:val="00D30603"/>
    <w:rsid w:val="00D30A09"/>
    <w:rsid w:val="00D33F0A"/>
    <w:rsid w:val="00D35DB4"/>
    <w:rsid w:val="00D42707"/>
    <w:rsid w:val="00D511B6"/>
    <w:rsid w:val="00D546B2"/>
    <w:rsid w:val="00D6472B"/>
    <w:rsid w:val="00D67210"/>
    <w:rsid w:val="00D74290"/>
    <w:rsid w:val="00D7718E"/>
    <w:rsid w:val="00D80A5B"/>
    <w:rsid w:val="00D8174D"/>
    <w:rsid w:val="00D81CB6"/>
    <w:rsid w:val="00D82C2C"/>
    <w:rsid w:val="00D90622"/>
    <w:rsid w:val="00D97443"/>
    <w:rsid w:val="00DA2E40"/>
    <w:rsid w:val="00DB0026"/>
    <w:rsid w:val="00DB1E8A"/>
    <w:rsid w:val="00DB6D0C"/>
    <w:rsid w:val="00DC2325"/>
    <w:rsid w:val="00DC6867"/>
    <w:rsid w:val="00DE2F73"/>
    <w:rsid w:val="00DE7CC4"/>
    <w:rsid w:val="00DF0085"/>
    <w:rsid w:val="00DF6EF3"/>
    <w:rsid w:val="00E11167"/>
    <w:rsid w:val="00E14FBB"/>
    <w:rsid w:val="00E1775B"/>
    <w:rsid w:val="00E20A33"/>
    <w:rsid w:val="00E232A5"/>
    <w:rsid w:val="00E24BC4"/>
    <w:rsid w:val="00E25E2A"/>
    <w:rsid w:val="00E51F2A"/>
    <w:rsid w:val="00E5463C"/>
    <w:rsid w:val="00E60977"/>
    <w:rsid w:val="00E65436"/>
    <w:rsid w:val="00E726FA"/>
    <w:rsid w:val="00E73337"/>
    <w:rsid w:val="00E74981"/>
    <w:rsid w:val="00E75AF4"/>
    <w:rsid w:val="00E81E9E"/>
    <w:rsid w:val="00E8759C"/>
    <w:rsid w:val="00E941D4"/>
    <w:rsid w:val="00E971E3"/>
    <w:rsid w:val="00EC1AF8"/>
    <w:rsid w:val="00EC565F"/>
    <w:rsid w:val="00ED16F9"/>
    <w:rsid w:val="00ED3975"/>
    <w:rsid w:val="00EF6526"/>
    <w:rsid w:val="00F0259F"/>
    <w:rsid w:val="00F03599"/>
    <w:rsid w:val="00F07B92"/>
    <w:rsid w:val="00F07F76"/>
    <w:rsid w:val="00F15455"/>
    <w:rsid w:val="00F1777C"/>
    <w:rsid w:val="00F23CD5"/>
    <w:rsid w:val="00F333C9"/>
    <w:rsid w:val="00F422FA"/>
    <w:rsid w:val="00F55266"/>
    <w:rsid w:val="00F62BE0"/>
    <w:rsid w:val="00F645F3"/>
    <w:rsid w:val="00F77FE7"/>
    <w:rsid w:val="00F804CB"/>
    <w:rsid w:val="00F873FB"/>
    <w:rsid w:val="00F91BAF"/>
    <w:rsid w:val="00FD1F4F"/>
    <w:rsid w:val="00FD2282"/>
    <w:rsid w:val="00FD6FB2"/>
    <w:rsid w:val="00FE5350"/>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8A"/>
    <w:pPr>
      <w:spacing w:line="256" w:lineRule="auto"/>
    </w:pPr>
    <w:rPr>
      <w:rFonts w:ascii="Calibri" w:eastAsia="Calibri" w:hAnsi="Calibri" w:cs="Times New Roman"/>
    </w:rPr>
  </w:style>
  <w:style w:type="paragraph" w:styleId="1">
    <w:name w:val="heading 1"/>
    <w:basedOn w:val="a"/>
    <w:next w:val="a"/>
    <w:link w:val="10"/>
    <w:uiPriority w:val="9"/>
    <w:qFormat/>
    <w:rsid w:val="00447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3F7DB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018A"/>
    <w:rPr>
      <w:color w:val="0563C1"/>
      <w:u w:val="singl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5"/>
    <w:uiPriority w:val="99"/>
    <w:semiHidden/>
    <w:locked/>
    <w:rsid w:val="005A018A"/>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4"/>
    <w:uiPriority w:val="99"/>
    <w:semiHidden/>
    <w:unhideWhenUsed/>
    <w:qFormat/>
    <w:rsid w:val="005A018A"/>
    <w:pPr>
      <w:ind w:left="720"/>
      <w:contextualSpacing/>
    </w:pPr>
    <w:rPr>
      <w:rFonts w:ascii="Times New Roman" w:eastAsia="Times New Roman" w:hAnsi="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7"/>
    <w:uiPriority w:val="99"/>
    <w:qFormat/>
    <w:locked/>
    <w:rsid w:val="005A018A"/>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a0"/>
    <w:uiPriority w:val="99"/>
    <w:semiHidden/>
    <w:rsid w:val="005A018A"/>
    <w:rPr>
      <w:rFonts w:ascii="Calibri" w:eastAsia="Calibri" w:hAnsi="Calibri" w:cs="Times New Roman"/>
      <w:sz w:val="20"/>
      <w:szCs w:val="20"/>
    </w:rPr>
  </w:style>
  <w:style w:type="paragraph" w:customStyle="1" w:styleId="cn">
    <w:name w:val="cn"/>
    <w:basedOn w:val="a"/>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a"/>
    <w:uiPriority w:val="99"/>
    <w:qFormat/>
    <w:rsid w:val="005A018A"/>
    <w:pPr>
      <w:spacing w:after="0" w:line="240" w:lineRule="auto"/>
      <w:jc w:val="center"/>
    </w:pPr>
    <w:rPr>
      <w:rFonts w:ascii="Times New Roman" w:eastAsia="Times New Roman" w:hAnsi="Times New Roman"/>
      <w:b/>
      <w:bCs/>
      <w:sz w:val="24"/>
      <w:szCs w:val="24"/>
    </w:rPr>
  </w:style>
  <w:style w:type="character" w:styleId="a8">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a9">
    <w:name w:val="header"/>
    <w:basedOn w:val="a"/>
    <w:link w:val="aa"/>
    <w:uiPriority w:val="99"/>
    <w:unhideWhenUsed/>
    <w:rsid w:val="004F3A84"/>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4F3A84"/>
    <w:rPr>
      <w:rFonts w:ascii="Calibri" w:eastAsia="Calibri" w:hAnsi="Calibri" w:cs="Times New Roman"/>
    </w:rPr>
  </w:style>
  <w:style w:type="paragraph" w:styleId="ab">
    <w:name w:val="footer"/>
    <w:basedOn w:val="a"/>
    <w:link w:val="ac"/>
    <w:uiPriority w:val="99"/>
    <w:unhideWhenUsed/>
    <w:rsid w:val="004F3A84"/>
    <w:pPr>
      <w:tabs>
        <w:tab w:val="center" w:pos="4680"/>
        <w:tab w:val="right" w:pos="9360"/>
      </w:tabs>
      <w:spacing w:after="0" w:line="240" w:lineRule="auto"/>
    </w:pPr>
  </w:style>
  <w:style w:type="character" w:customStyle="1" w:styleId="ac">
    <w:name w:val="Нижний колонтитул Знак"/>
    <w:basedOn w:val="a0"/>
    <w:link w:val="ab"/>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5B4120"/>
    <w:pPr>
      <w:spacing w:line="240" w:lineRule="exact"/>
    </w:pPr>
    <w:rPr>
      <w:rFonts w:asciiTheme="minorHAnsi" w:eastAsiaTheme="minorHAnsi" w:hAnsiTheme="minorHAnsi" w:cstheme="minorBidi"/>
      <w:vertAlign w:val="superscript"/>
    </w:rPr>
  </w:style>
  <w:style w:type="paragraph" w:styleId="ad">
    <w:name w:val="List Paragraph"/>
    <w:aliases w:val="strikethrough,List Paragraph 1,Scriptoria bullet points,standaard met opsomming,Абзац списка1,List Paragraph1,Bullets,References,Liste 1,List Paragraph nowy,Numbered List Paragraph,List Paragraph (numbered (a)),Medium Grid 1 - Accent 21"/>
    <w:basedOn w:val="a"/>
    <w:link w:val="ae"/>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ae">
    <w:name w:val="Абзац списка Знак"/>
    <w:aliases w:val="strikethrough Знак,List Paragraph 1 Знак,Scriptoria bullet points Знак,standaard met opsomming Знак,Абзац списка1 Знак,List Paragraph1 Знак,Bullets Знак,References Знак,Liste 1 Знак,List Paragraph nowy Знак,Numbered List Paragraph Знак"/>
    <w:link w:val="ad"/>
    <w:uiPriority w:val="34"/>
    <w:locked/>
    <w:rsid w:val="000B58FD"/>
    <w:rPr>
      <w:rFonts w:ascii="Times New Roman" w:hAnsi="Times New Roman"/>
      <w:sz w:val="28"/>
      <w:lang w:val="ro-RO"/>
    </w:rPr>
  </w:style>
  <w:style w:type="paragraph" w:styleId="af">
    <w:name w:val="Balloon Text"/>
    <w:basedOn w:val="a"/>
    <w:link w:val="af0"/>
    <w:uiPriority w:val="99"/>
    <w:semiHidden/>
    <w:unhideWhenUsed/>
    <w:rsid w:val="00355D8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5D82"/>
    <w:rPr>
      <w:rFonts w:ascii="Segoe UI" w:eastAsia="Calibri" w:hAnsi="Segoe UI" w:cs="Segoe UI"/>
      <w:sz w:val="18"/>
      <w:szCs w:val="18"/>
    </w:rPr>
  </w:style>
  <w:style w:type="character" w:styleId="af1">
    <w:name w:val="Strong"/>
    <w:basedOn w:val="a0"/>
    <w:uiPriority w:val="22"/>
    <w:qFormat/>
    <w:rsid w:val="00A90F57"/>
    <w:rPr>
      <w:b/>
      <w:bCs/>
    </w:rPr>
  </w:style>
  <w:style w:type="paragraph" w:customStyle="1" w:styleId="Default">
    <w:name w:val="Default"/>
    <w:rsid w:val="00A8597A"/>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rsid w:val="003F7DB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447D8A"/>
    <w:rPr>
      <w:rFonts w:asciiTheme="majorHAnsi" w:eastAsiaTheme="majorEastAsia" w:hAnsiTheme="majorHAnsi" w:cstheme="majorBidi"/>
      <w:color w:val="2E74B5" w:themeColor="accent1" w:themeShade="BF"/>
      <w:sz w:val="32"/>
      <w:szCs w:val="32"/>
    </w:rPr>
  </w:style>
  <w:style w:type="table" w:styleId="af2">
    <w:name w:val="Table Grid"/>
    <w:basedOn w:val="a1"/>
    <w:uiPriority w:val="39"/>
    <w:rsid w:val="006F6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87999">
      <w:bodyDiv w:val="1"/>
      <w:marLeft w:val="0"/>
      <w:marRight w:val="0"/>
      <w:marTop w:val="0"/>
      <w:marBottom w:val="0"/>
      <w:divBdr>
        <w:top w:val="none" w:sz="0" w:space="0" w:color="auto"/>
        <w:left w:val="none" w:sz="0" w:space="0" w:color="auto"/>
        <w:bottom w:val="none" w:sz="0" w:space="0" w:color="auto"/>
        <w:right w:val="none" w:sz="0" w:space="0" w:color="auto"/>
      </w:divBdr>
    </w:div>
    <w:div w:id="850872251">
      <w:bodyDiv w:val="1"/>
      <w:marLeft w:val="0"/>
      <w:marRight w:val="0"/>
      <w:marTop w:val="0"/>
      <w:marBottom w:val="0"/>
      <w:divBdr>
        <w:top w:val="none" w:sz="0" w:space="0" w:color="auto"/>
        <w:left w:val="none" w:sz="0" w:space="0" w:color="auto"/>
        <w:bottom w:val="none" w:sz="0" w:space="0" w:color="auto"/>
        <w:right w:val="none" w:sz="0" w:space="0" w:color="auto"/>
      </w:divBdr>
      <w:divsChild>
        <w:div w:id="1937900692">
          <w:marLeft w:val="547"/>
          <w:marRight w:val="0"/>
          <w:marTop w:val="0"/>
          <w:marBottom w:val="0"/>
          <w:divBdr>
            <w:top w:val="none" w:sz="0" w:space="0" w:color="auto"/>
            <w:left w:val="none" w:sz="0" w:space="0" w:color="auto"/>
            <w:bottom w:val="none" w:sz="0" w:space="0" w:color="auto"/>
            <w:right w:val="none" w:sz="0" w:space="0" w:color="auto"/>
          </w:divBdr>
        </w:div>
      </w:divsChild>
    </w:div>
    <w:div w:id="1154181106">
      <w:bodyDiv w:val="1"/>
      <w:marLeft w:val="0"/>
      <w:marRight w:val="0"/>
      <w:marTop w:val="0"/>
      <w:marBottom w:val="0"/>
      <w:divBdr>
        <w:top w:val="none" w:sz="0" w:space="0" w:color="auto"/>
        <w:left w:val="none" w:sz="0" w:space="0" w:color="auto"/>
        <w:bottom w:val="none" w:sz="0" w:space="0" w:color="auto"/>
        <w:right w:val="none" w:sz="0" w:space="0" w:color="auto"/>
      </w:divBdr>
    </w:div>
    <w:div w:id="1275096768">
      <w:bodyDiv w:val="1"/>
      <w:marLeft w:val="0"/>
      <w:marRight w:val="0"/>
      <w:marTop w:val="0"/>
      <w:marBottom w:val="0"/>
      <w:divBdr>
        <w:top w:val="none" w:sz="0" w:space="0" w:color="auto"/>
        <w:left w:val="none" w:sz="0" w:space="0" w:color="auto"/>
        <w:bottom w:val="none" w:sz="0" w:space="0" w:color="auto"/>
        <w:right w:val="none" w:sz="0" w:space="0" w:color="auto"/>
      </w:divBdr>
    </w:div>
    <w:div w:id="1604461005">
      <w:bodyDiv w:val="1"/>
      <w:marLeft w:val="0"/>
      <w:marRight w:val="0"/>
      <w:marTop w:val="0"/>
      <w:marBottom w:val="0"/>
      <w:divBdr>
        <w:top w:val="none" w:sz="0" w:space="0" w:color="auto"/>
        <w:left w:val="none" w:sz="0" w:space="0" w:color="auto"/>
        <w:bottom w:val="none" w:sz="0" w:space="0" w:color="auto"/>
        <w:right w:val="none" w:sz="0" w:space="0" w:color="auto"/>
      </w:divBdr>
    </w:div>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 w:id="2037194061">
      <w:bodyDiv w:val="1"/>
      <w:marLeft w:val="0"/>
      <w:marRight w:val="0"/>
      <w:marTop w:val="0"/>
      <w:marBottom w:val="0"/>
      <w:divBdr>
        <w:top w:val="none" w:sz="0" w:space="0" w:color="auto"/>
        <w:left w:val="none" w:sz="0" w:space="0" w:color="auto"/>
        <w:bottom w:val="none" w:sz="0" w:space="0" w:color="auto"/>
        <w:right w:val="none" w:sz="0" w:space="0" w:color="auto"/>
      </w:divBdr>
      <w:divsChild>
        <w:div w:id="2063672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D892-2C43-4679-AD55-E6F628D3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Vîlcu Olesea</cp:lastModifiedBy>
  <cp:revision>3</cp:revision>
  <cp:lastPrinted>2022-12-22T12:49:00Z</cp:lastPrinted>
  <dcterms:created xsi:type="dcterms:W3CDTF">2022-12-23T09:06:00Z</dcterms:created>
  <dcterms:modified xsi:type="dcterms:W3CDTF">2023-01-05T15:05:00Z</dcterms:modified>
</cp:coreProperties>
</file>