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18A" w:rsidRPr="00606717" w:rsidRDefault="005A018A" w:rsidP="005A018A">
      <w:pPr>
        <w:pStyle w:val="cn"/>
        <w:spacing w:line="276" w:lineRule="auto"/>
        <w:rPr>
          <w:lang w:val="ru-MD"/>
        </w:rPr>
      </w:pPr>
      <w:bookmarkStart w:id="0" w:name="_GoBack"/>
      <w:bookmarkEnd w:id="0"/>
      <w:r w:rsidRPr="00606717">
        <w:rPr>
          <w:noProof/>
          <w:sz w:val="26"/>
          <w:szCs w:val="26"/>
        </w:rPr>
        <w:drawing>
          <wp:inline distT="0" distB="0" distL="0" distR="0">
            <wp:extent cx="632460" cy="708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460" cy="708660"/>
                    </a:xfrm>
                    <a:prstGeom prst="rect">
                      <a:avLst/>
                    </a:prstGeom>
                    <a:noFill/>
                    <a:ln>
                      <a:noFill/>
                    </a:ln>
                  </pic:spPr>
                </pic:pic>
              </a:graphicData>
            </a:graphic>
          </wp:inline>
        </w:drawing>
      </w:r>
    </w:p>
    <w:p w:rsidR="00055DF2" w:rsidRPr="00606717" w:rsidRDefault="00055DF2" w:rsidP="00055DF2">
      <w:pPr>
        <w:pStyle w:val="cn"/>
        <w:spacing w:line="276" w:lineRule="auto"/>
        <w:jc w:val="right"/>
        <w:rPr>
          <w:rFonts w:asciiTheme="majorHAnsi" w:hAnsiTheme="majorHAnsi" w:cstheme="majorHAnsi"/>
          <w:b/>
          <w:u w:val="single"/>
          <w:lang w:val="ru-MD"/>
        </w:rPr>
      </w:pPr>
      <w:r w:rsidRPr="00606717">
        <w:rPr>
          <w:rFonts w:asciiTheme="majorHAnsi" w:hAnsiTheme="majorHAnsi" w:cstheme="majorHAnsi"/>
          <w:b/>
          <w:u w:val="single"/>
          <w:lang w:val="ru-MD"/>
        </w:rPr>
        <w:t>ПЕРЕВОД</w:t>
      </w:r>
    </w:p>
    <w:p w:rsidR="005A018A" w:rsidRPr="00606717" w:rsidRDefault="005A018A" w:rsidP="005A018A">
      <w:pPr>
        <w:spacing w:after="0" w:line="276" w:lineRule="auto"/>
        <w:jc w:val="center"/>
        <w:rPr>
          <w:rFonts w:ascii="Times New Roman" w:eastAsia="Times New Roman" w:hAnsi="Times New Roman"/>
          <w:b/>
          <w:bCs/>
          <w:sz w:val="16"/>
          <w:szCs w:val="16"/>
          <w:lang w:val="ru-MD"/>
        </w:rPr>
      </w:pPr>
    </w:p>
    <w:p w:rsidR="005A018A" w:rsidRPr="00606717" w:rsidRDefault="00055DF2" w:rsidP="005A018A">
      <w:pPr>
        <w:spacing w:after="0" w:line="276" w:lineRule="auto"/>
        <w:jc w:val="center"/>
        <w:rPr>
          <w:rFonts w:ascii="Calibri Light" w:eastAsia="Times New Roman" w:hAnsi="Calibri Light" w:cs="Calibri Light"/>
          <w:bCs/>
          <w:sz w:val="24"/>
          <w:szCs w:val="24"/>
          <w:lang w:val="ru-MD"/>
        </w:rPr>
      </w:pPr>
      <w:r w:rsidRPr="00606717">
        <w:rPr>
          <w:rFonts w:ascii="Calibri Light" w:eastAsia="Times New Roman" w:hAnsi="Calibri Light" w:cs="Calibri Light"/>
          <w:bCs/>
          <w:sz w:val="24"/>
          <w:szCs w:val="24"/>
          <w:lang w:val="ru-MD"/>
        </w:rPr>
        <w:t>СЧЕТНАЯ ПАЛАТА РЕСПУБЛИКИ МОЛДОВА</w:t>
      </w:r>
    </w:p>
    <w:p w:rsidR="005A018A" w:rsidRPr="00606717" w:rsidRDefault="005A018A" w:rsidP="005A018A">
      <w:pPr>
        <w:spacing w:after="0" w:line="276" w:lineRule="auto"/>
        <w:jc w:val="center"/>
        <w:rPr>
          <w:rFonts w:ascii="Calibri Light" w:eastAsia="Times New Roman" w:hAnsi="Calibri Light" w:cs="Calibri Light"/>
          <w:bCs/>
          <w:sz w:val="28"/>
          <w:szCs w:val="28"/>
          <w:lang w:val="ru-MD"/>
        </w:rPr>
      </w:pPr>
    </w:p>
    <w:p w:rsidR="005A018A" w:rsidRPr="00606717" w:rsidRDefault="00055DF2" w:rsidP="005A018A">
      <w:pPr>
        <w:spacing w:after="0" w:line="276" w:lineRule="auto"/>
        <w:jc w:val="center"/>
        <w:rPr>
          <w:rFonts w:ascii="Calibri Light" w:eastAsia="Times New Roman" w:hAnsi="Calibri Light" w:cs="Calibri Light"/>
          <w:b/>
          <w:bCs/>
          <w:sz w:val="24"/>
          <w:szCs w:val="24"/>
          <w:lang w:val="ru-MD"/>
        </w:rPr>
      </w:pPr>
      <w:bookmarkStart w:id="1" w:name="_Toc450123757"/>
      <w:r w:rsidRPr="00606717">
        <w:rPr>
          <w:rFonts w:ascii="Calibri Light" w:eastAsia="Times New Roman" w:hAnsi="Calibri Light" w:cs="Calibri Light"/>
          <w:b/>
          <w:bCs/>
          <w:sz w:val="24"/>
          <w:szCs w:val="24"/>
          <w:lang w:val="ru-MD"/>
        </w:rPr>
        <w:t>П О С Т А Н О В Л Е Н И Е №</w:t>
      </w:r>
      <w:bookmarkEnd w:id="1"/>
      <w:r w:rsidR="00A02189" w:rsidRPr="00606717">
        <w:rPr>
          <w:rFonts w:ascii="Calibri Light" w:eastAsia="Times New Roman" w:hAnsi="Calibri Light" w:cs="Calibri Light"/>
          <w:b/>
          <w:bCs/>
          <w:sz w:val="24"/>
          <w:szCs w:val="24"/>
          <w:lang w:val="ru-MD"/>
        </w:rPr>
        <w:t>63</w:t>
      </w:r>
    </w:p>
    <w:p w:rsidR="005A018A" w:rsidRPr="00606717" w:rsidRDefault="00055DF2" w:rsidP="005A018A">
      <w:pPr>
        <w:spacing w:after="0" w:line="276" w:lineRule="auto"/>
        <w:jc w:val="center"/>
        <w:rPr>
          <w:rFonts w:ascii="Calibri Light" w:eastAsia="Times New Roman" w:hAnsi="Calibri Light" w:cs="Calibri Light"/>
          <w:b/>
          <w:bCs/>
          <w:sz w:val="24"/>
          <w:szCs w:val="24"/>
          <w:lang w:val="ru-MD"/>
        </w:rPr>
      </w:pPr>
      <w:r w:rsidRPr="00606717">
        <w:rPr>
          <w:rFonts w:ascii="Calibri Light" w:eastAsia="Times New Roman" w:hAnsi="Calibri Light" w:cs="Calibri Light"/>
          <w:b/>
          <w:bCs/>
          <w:sz w:val="24"/>
          <w:szCs w:val="24"/>
          <w:lang w:val="ru-MD"/>
        </w:rPr>
        <w:t>от</w:t>
      </w:r>
      <w:r w:rsidR="005A018A" w:rsidRPr="00606717">
        <w:rPr>
          <w:rFonts w:ascii="Calibri Light" w:eastAsia="Times New Roman" w:hAnsi="Calibri Light" w:cs="Calibri Light"/>
          <w:b/>
          <w:bCs/>
          <w:sz w:val="24"/>
          <w:szCs w:val="24"/>
          <w:lang w:val="ru-MD"/>
        </w:rPr>
        <w:t xml:space="preserve"> </w:t>
      </w:r>
      <w:r w:rsidR="00A8597A" w:rsidRPr="00606717">
        <w:rPr>
          <w:rFonts w:ascii="Calibri Light" w:eastAsia="Times New Roman" w:hAnsi="Calibri Light" w:cs="Calibri Light"/>
          <w:b/>
          <w:bCs/>
          <w:sz w:val="24"/>
          <w:szCs w:val="24"/>
          <w:lang w:val="ru-MD"/>
        </w:rPr>
        <w:t>22</w:t>
      </w:r>
      <w:r w:rsidR="005A018A" w:rsidRPr="00606717">
        <w:rPr>
          <w:rFonts w:ascii="Calibri Light" w:eastAsia="Times New Roman" w:hAnsi="Calibri Light" w:cs="Calibri Light"/>
          <w:b/>
          <w:bCs/>
          <w:sz w:val="24"/>
          <w:szCs w:val="24"/>
          <w:lang w:val="ru-MD"/>
        </w:rPr>
        <w:t xml:space="preserve"> </w:t>
      </w:r>
      <w:r w:rsidRPr="00606717">
        <w:rPr>
          <w:rFonts w:ascii="Calibri Light" w:eastAsia="Times New Roman" w:hAnsi="Calibri Light" w:cs="Calibri Light"/>
          <w:b/>
          <w:bCs/>
          <w:sz w:val="24"/>
          <w:szCs w:val="24"/>
          <w:lang w:val="ru-MD"/>
        </w:rPr>
        <w:t>декабря</w:t>
      </w:r>
      <w:r w:rsidR="004F3A84" w:rsidRPr="00606717">
        <w:rPr>
          <w:rFonts w:ascii="Calibri Light" w:eastAsia="Times New Roman" w:hAnsi="Calibri Light" w:cs="Calibri Light"/>
          <w:b/>
          <w:bCs/>
          <w:sz w:val="24"/>
          <w:szCs w:val="24"/>
          <w:lang w:val="ru-MD"/>
        </w:rPr>
        <w:t xml:space="preserve"> </w:t>
      </w:r>
      <w:r w:rsidR="005A018A" w:rsidRPr="00606717">
        <w:rPr>
          <w:rFonts w:ascii="Calibri Light" w:eastAsia="Times New Roman" w:hAnsi="Calibri Light" w:cs="Calibri Light"/>
          <w:b/>
          <w:bCs/>
          <w:sz w:val="24"/>
          <w:szCs w:val="24"/>
          <w:lang w:val="ru-MD"/>
        </w:rPr>
        <w:t>2022</w:t>
      </w:r>
      <w:r w:rsidRPr="00606717">
        <w:rPr>
          <w:rFonts w:ascii="Calibri Light" w:eastAsia="Times New Roman" w:hAnsi="Calibri Light" w:cs="Calibri Light"/>
          <w:b/>
          <w:bCs/>
          <w:sz w:val="24"/>
          <w:szCs w:val="24"/>
          <w:lang w:val="ru-MD"/>
        </w:rPr>
        <w:t xml:space="preserve"> года</w:t>
      </w:r>
    </w:p>
    <w:p w:rsidR="0021091D" w:rsidRPr="00606717" w:rsidRDefault="0021091D" w:rsidP="005A018A">
      <w:pPr>
        <w:spacing w:after="0" w:line="276" w:lineRule="auto"/>
        <w:jc w:val="center"/>
        <w:rPr>
          <w:rFonts w:ascii="Calibri Light" w:eastAsia="Times New Roman" w:hAnsi="Calibri Light" w:cs="Calibri Light"/>
          <w:b/>
          <w:bCs/>
          <w:sz w:val="24"/>
          <w:szCs w:val="24"/>
          <w:lang w:val="ru-MD"/>
        </w:rPr>
      </w:pPr>
    </w:p>
    <w:p w:rsidR="00055DF2" w:rsidRPr="00D23BE8" w:rsidRDefault="00055DF2" w:rsidP="00055DF2">
      <w:pPr>
        <w:pStyle w:val="Default"/>
        <w:spacing w:line="276" w:lineRule="auto"/>
        <w:jc w:val="center"/>
        <w:rPr>
          <w:rFonts w:ascii="Calibri Light" w:eastAsia="Times New Roman" w:hAnsi="Calibri Light" w:cs="Calibri Light"/>
          <w:b/>
          <w:bCs/>
          <w:lang w:val="ru-RU" w:eastAsia="ru-RU"/>
        </w:rPr>
      </w:pPr>
      <w:r w:rsidRPr="00606717">
        <w:rPr>
          <w:rFonts w:ascii="Calibri Light" w:eastAsia="Times New Roman" w:hAnsi="Calibri Light" w:cs="Calibri Light"/>
          <w:b/>
          <w:bCs/>
          <w:lang w:val="ru-MD" w:eastAsia="ru-RU"/>
        </w:rPr>
        <w:t xml:space="preserve">по Отчету аудита соответствия </w:t>
      </w:r>
      <w:r w:rsidR="00C56586" w:rsidRPr="00606717">
        <w:rPr>
          <w:rFonts w:ascii="Calibri Light" w:eastAsia="Times New Roman" w:hAnsi="Calibri Light" w:cs="Calibri Light"/>
          <w:b/>
          <w:bCs/>
          <w:lang w:val="ru-MD" w:eastAsia="ru-RU"/>
        </w:rPr>
        <w:t xml:space="preserve">применяемых </w:t>
      </w:r>
      <w:r w:rsidRPr="00606717">
        <w:rPr>
          <w:rFonts w:ascii="Calibri Light" w:eastAsia="Times New Roman" w:hAnsi="Calibri Light" w:cs="Calibri Light"/>
          <w:b/>
          <w:bCs/>
          <w:lang w:val="ru-MD" w:eastAsia="ru-RU"/>
        </w:rPr>
        <w:t>процедур</w:t>
      </w:r>
      <w:r w:rsidR="00C56586" w:rsidRPr="00606717">
        <w:rPr>
          <w:rFonts w:ascii="Calibri Light" w:eastAsia="Times New Roman" w:hAnsi="Calibri Light" w:cs="Calibri Light"/>
          <w:b/>
          <w:bCs/>
          <w:lang w:val="ru-MD" w:eastAsia="ru-RU"/>
        </w:rPr>
        <w:t xml:space="preserve"> по особой</w:t>
      </w:r>
      <w:r w:rsidRPr="00606717">
        <w:rPr>
          <w:rFonts w:ascii="Calibri Light" w:eastAsia="Times New Roman" w:hAnsi="Calibri Light" w:cs="Calibri Light"/>
          <w:b/>
          <w:bCs/>
          <w:lang w:val="ru-MD" w:eastAsia="ru-RU"/>
        </w:rPr>
        <w:t xml:space="preserve"> защит</w:t>
      </w:r>
      <w:r w:rsidR="00C56586" w:rsidRPr="00606717">
        <w:rPr>
          <w:rFonts w:ascii="Calibri Light" w:eastAsia="Times New Roman" w:hAnsi="Calibri Light" w:cs="Calibri Light"/>
          <w:b/>
          <w:bCs/>
          <w:lang w:val="ru-MD" w:eastAsia="ru-RU"/>
        </w:rPr>
        <w:t>е</w:t>
      </w:r>
      <w:r w:rsidRPr="00606717">
        <w:rPr>
          <w:rFonts w:ascii="Calibri Light" w:eastAsia="Times New Roman" w:hAnsi="Calibri Light" w:cs="Calibri Light"/>
          <w:b/>
          <w:bCs/>
          <w:lang w:val="ru-MD" w:eastAsia="ru-RU"/>
        </w:rPr>
        <w:t xml:space="preserve"> </w:t>
      </w:r>
    </w:p>
    <w:p w:rsidR="00055DF2" w:rsidRPr="00606717" w:rsidRDefault="00055DF2" w:rsidP="00055DF2">
      <w:pPr>
        <w:pStyle w:val="Default"/>
        <w:spacing w:line="276" w:lineRule="auto"/>
        <w:jc w:val="center"/>
        <w:rPr>
          <w:rFonts w:ascii="Calibri Light" w:eastAsia="Times New Roman" w:hAnsi="Calibri Light" w:cs="Calibri Light"/>
          <w:b/>
          <w:bCs/>
          <w:lang w:val="ru-MD" w:eastAsia="ru-RU"/>
        </w:rPr>
      </w:pPr>
      <w:r w:rsidRPr="00606717">
        <w:rPr>
          <w:rFonts w:ascii="Calibri Light" w:eastAsia="Times New Roman" w:hAnsi="Calibri Light" w:cs="Calibri Light"/>
          <w:b/>
          <w:bCs/>
          <w:lang w:val="ru-MD" w:eastAsia="ru-RU"/>
        </w:rPr>
        <w:t>детей, находящихся в ситуации риска</w:t>
      </w:r>
    </w:p>
    <w:p w:rsidR="00C021A8" w:rsidRPr="00606717" w:rsidRDefault="00C021A8" w:rsidP="00A8597A">
      <w:pPr>
        <w:spacing w:after="0" w:line="276" w:lineRule="auto"/>
        <w:jc w:val="both"/>
        <w:rPr>
          <w:rFonts w:asciiTheme="majorHAnsi" w:hAnsiTheme="majorHAnsi" w:cstheme="majorHAnsi"/>
          <w:color w:val="000000" w:themeColor="text1"/>
          <w:sz w:val="24"/>
          <w:szCs w:val="24"/>
          <w:lang w:val="ru-MD"/>
        </w:rPr>
      </w:pPr>
    </w:p>
    <w:p w:rsidR="00A8597A" w:rsidRPr="00606717" w:rsidRDefault="00A8597A" w:rsidP="005E1378">
      <w:pPr>
        <w:pStyle w:val="Heading3"/>
        <w:shd w:val="clear" w:color="auto" w:fill="FFFFFF"/>
        <w:jc w:val="both"/>
        <w:textAlignment w:val="baseline"/>
        <w:rPr>
          <w:rFonts w:eastAsia="Times New Roman" w:cstheme="majorHAnsi"/>
          <w:iCs/>
          <w:color w:val="000000" w:themeColor="text1"/>
          <w:lang w:val="ru-MD" w:eastAsia="ru-RU"/>
        </w:rPr>
      </w:pPr>
      <w:r w:rsidRPr="00606717">
        <w:rPr>
          <w:rFonts w:cstheme="majorHAnsi"/>
          <w:color w:val="000000" w:themeColor="text1"/>
          <w:lang w:val="ru-MD"/>
        </w:rPr>
        <w:tab/>
      </w:r>
      <w:r w:rsidR="008F54CF" w:rsidRPr="00606717">
        <w:rPr>
          <w:rFonts w:cstheme="majorHAnsi"/>
          <w:color w:val="000000" w:themeColor="text1"/>
          <w:lang w:val="ru-MD"/>
        </w:rPr>
        <w:t>Счетная палата</w:t>
      </w:r>
      <w:r w:rsidR="005E1378" w:rsidRPr="00606717">
        <w:rPr>
          <w:rFonts w:cstheme="majorHAnsi"/>
          <w:color w:val="000000" w:themeColor="text1"/>
          <w:lang w:val="ru-MD"/>
        </w:rPr>
        <w:t>,</w:t>
      </w:r>
      <w:r w:rsidR="008F54CF" w:rsidRPr="00606717">
        <w:rPr>
          <w:rFonts w:cstheme="majorHAnsi"/>
          <w:color w:val="000000" w:themeColor="text1"/>
          <w:lang w:val="ru-MD"/>
        </w:rPr>
        <w:t xml:space="preserve"> в присутствии г-на Василе Кушка, </w:t>
      </w:r>
      <w:r w:rsidR="005E1378" w:rsidRPr="00606717">
        <w:rPr>
          <w:rFonts w:cstheme="majorHAnsi"/>
          <w:color w:val="000000" w:themeColor="text1"/>
          <w:lang w:val="ru-MD"/>
        </w:rPr>
        <w:t>Г</w:t>
      </w:r>
      <w:r w:rsidR="008F54CF" w:rsidRPr="00606717">
        <w:rPr>
          <w:rFonts w:cstheme="majorHAnsi"/>
          <w:color w:val="000000" w:themeColor="text1"/>
          <w:lang w:val="ru-MD"/>
        </w:rPr>
        <w:t>осударственного секретаря Министерства труда и социальной защиты; г-н</w:t>
      </w:r>
      <w:r w:rsidR="005E1378" w:rsidRPr="00606717">
        <w:rPr>
          <w:rFonts w:cstheme="majorHAnsi"/>
          <w:color w:val="000000" w:themeColor="text1"/>
          <w:lang w:val="ru-MD"/>
        </w:rPr>
        <w:t>а</w:t>
      </w:r>
      <w:r w:rsidR="008F54CF" w:rsidRPr="00606717">
        <w:rPr>
          <w:rFonts w:cstheme="majorHAnsi"/>
          <w:color w:val="000000" w:themeColor="text1"/>
          <w:lang w:val="ru-MD"/>
        </w:rPr>
        <w:t xml:space="preserve"> Алексе</w:t>
      </w:r>
      <w:r w:rsidR="005E1378" w:rsidRPr="00606717">
        <w:rPr>
          <w:rFonts w:cstheme="majorHAnsi"/>
          <w:color w:val="000000" w:themeColor="text1"/>
          <w:lang w:val="ru-MD"/>
        </w:rPr>
        <w:t>я</w:t>
      </w:r>
      <w:r w:rsidR="008F54CF" w:rsidRPr="00606717">
        <w:rPr>
          <w:rFonts w:cstheme="majorHAnsi"/>
          <w:color w:val="000000" w:themeColor="text1"/>
          <w:lang w:val="ru-MD"/>
        </w:rPr>
        <w:t xml:space="preserve"> Гросу, заместител</w:t>
      </w:r>
      <w:r w:rsidR="005E1378" w:rsidRPr="00606717">
        <w:rPr>
          <w:rFonts w:cstheme="majorHAnsi"/>
          <w:color w:val="000000" w:themeColor="text1"/>
          <w:lang w:val="ru-MD"/>
        </w:rPr>
        <w:t>я</w:t>
      </w:r>
      <w:r w:rsidR="008F54CF" w:rsidRPr="00606717">
        <w:rPr>
          <w:rFonts w:cstheme="majorHAnsi"/>
          <w:color w:val="000000" w:themeColor="text1"/>
          <w:lang w:val="ru-MD"/>
        </w:rPr>
        <w:t xml:space="preserve"> начальника Национальной инспекции общественной безопасности Генерального инспектората полиции Министерства внутренних дел; г-н</w:t>
      </w:r>
      <w:r w:rsidR="005E1378" w:rsidRPr="00606717">
        <w:rPr>
          <w:rFonts w:cstheme="majorHAnsi"/>
          <w:color w:val="000000" w:themeColor="text1"/>
          <w:lang w:val="ru-MD"/>
        </w:rPr>
        <w:t>а</w:t>
      </w:r>
      <w:r w:rsidR="008F54CF" w:rsidRPr="00606717">
        <w:rPr>
          <w:rFonts w:cstheme="majorHAnsi"/>
          <w:color w:val="000000" w:themeColor="text1"/>
          <w:lang w:val="ru-MD"/>
        </w:rPr>
        <w:t xml:space="preserve"> Серджиу Очеретный, начальник</w:t>
      </w:r>
      <w:r w:rsidR="005E1378" w:rsidRPr="00606717">
        <w:rPr>
          <w:rFonts w:cstheme="majorHAnsi"/>
          <w:color w:val="000000" w:themeColor="text1"/>
          <w:lang w:val="ru-MD"/>
        </w:rPr>
        <w:t>а</w:t>
      </w:r>
      <w:r w:rsidR="008F54CF" w:rsidRPr="00606717">
        <w:rPr>
          <w:rFonts w:cstheme="majorHAnsi"/>
          <w:color w:val="000000" w:themeColor="text1"/>
          <w:lang w:val="ru-MD"/>
        </w:rPr>
        <w:t xml:space="preserve"> Главного управления по защите прав ребенка Кишинэу; г-ж</w:t>
      </w:r>
      <w:r w:rsidR="005E1378" w:rsidRPr="00606717">
        <w:rPr>
          <w:rFonts w:cstheme="majorHAnsi"/>
          <w:color w:val="000000" w:themeColor="text1"/>
          <w:lang w:val="ru-MD"/>
        </w:rPr>
        <w:t>и</w:t>
      </w:r>
      <w:r w:rsidR="008F54CF" w:rsidRPr="00606717">
        <w:rPr>
          <w:rFonts w:cstheme="majorHAnsi"/>
          <w:color w:val="000000" w:themeColor="text1"/>
          <w:lang w:val="ru-MD"/>
        </w:rPr>
        <w:t xml:space="preserve"> Ольг</w:t>
      </w:r>
      <w:r w:rsidR="005E1378" w:rsidRPr="00606717">
        <w:rPr>
          <w:rFonts w:cstheme="majorHAnsi"/>
          <w:color w:val="000000" w:themeColor="text1"/>
          <w:lang w:val="ru-MD"/>
        </w:rPr>
        <w:t>и</w:t>
      </w:r>
      <w:r w:rsidR="008F54CF" w:rsidRPr="00606717">
        <w:rPr>
          <w:rFonts w:cstheme="majorHAnsi"/>
          <w:color w:val="000000" w:themeColor="text1"/>
          <w:lang w:val="ru-MD"/>
        </w:rPr>
        <w:t xml:space="preserve"> Захария, начальник</w:t>
      </w:r>
      <w:r w:rsidR="005E1378" w:rsidRPr="00606717">
        <w:rPr>
          <w:rFonts w:cstheme="majorHAnsi"/>
          <w:color w:val="000000" w:themeColor="text1"/>
          <w:lang w:val="ru-MD"/>
        </w:rPr>
        <w:t>а</w:t>
      </w:r>
      <w:r w:rsidR="008F54CF" w:rsidRPr="00606717">
        <w:rPr>
          <w:rFonts w:cstheme="majorHAnsi"/>
          <w:color w:val="000000" w:themeColor="text1"/>
          <w:lang w:val="ru-MD"/>
        </w:rPr>
        <w:t xml:space="preserve"> </w:t>
      </w:r>
      <w:r w:rsidR="005E1378" w:rsidRPr="00606717">
        <w:rPr>
          <w:rFonts w:cstheme="majorHAnsi"/>
          <w:color w:val="000000" w:themeColor="text1"/>
          <w:lang w:val="ru-MD"/>
        </w:rPr>
        <w:t>У</w:t>
      </w:r>
      <w:r w:rsidR="008F54CF" w:rsidRPr="00606717">
        <w:rPr>
          <w:rFonts w:cstheme="majorHAnsi"/>
          <w:color w:val="000000" w:themeColor="text1"/>
          <w:lang w:val="ru-MD"/>
        </w:rPr>
        <w:t>правления по реинтеграции семьи и усыновлению Главного управления по защите прав ребенка Кишинэу; г-ж</w:t>
      </w:r>
      <w:r w:rsidR="005E1378" w:rsidRPr="00606717">
        <w:rPr>
          <w:rFonts w:cstheme="majorHAnsi"/>
          <w:color w:val="000000" w:themeColor="text1"/>
          <w:lang w:val="ru-MD"/>
        </w:rPr>
        <w:t>и</w:t>
      </w:r>
      <w:r w:rsidR="008F54CF" w:rsidRPr="00606717">
        <w:rPr>
          <w:rFonts w:cstheme="majorHAnsi"/>
          <w:color w:val="000000" w:themeColor="text1"/>
          <w:lang w:val="ru-MD"/>
        </w:rPr>
        <w:t xml:space="preserve"> Людмил</w:t>
      </w:r>
      <w:r w:rsidR="005E1378" w:rsidRPr="00606717">
        <w:rPr>
          <w:rFonts w:cstheme="majorHAnsi"/>
          <w:color w:val="000000" w:themeColor="text1"/>
          <w:lang w:val="ru-MD"/>
        </w:rPr>
        <w:t>ы</w:t>
      </w:r>
      <w:r w:rsidR="008F54CF" w:rsidRPr="00606717">
        <w:rPr>
          <w:rFonts w:cstheme="majorHAnsi"/>
          <w:color w:val="000000" w:themeColor="text1"/>
          <w:lang w:val="ru-MD"/>
        </w:rPr>
        <w:t xml:space="preserve"> </w:t>
      </w:r>
      <w:r w:rsidR="005E1378" w:rsidRPr="00606717">
        <w:rPr>
          <w:rFonts w:cstheme="majorHAnsi"/>
          <w:color w:val="000000" w:themeColor="text1"/>
          <w:lang w:val="ru-MD"/>
        </w:rPr>
        <w:t>Б</w:t>
      </w:r>
      <w:r w:rsidR="008F54CF" w:rsidRPr="00606717">
        <w:rPr>
          <w:rFonts w:cstheme="majorHAnsi"/>
          <w:color w:val="000000" w:themeColor="text1"/>
          <w:lang w:val="ru-MD"/>
        </w:rPr>
        <w:t>рынза, начальник</w:t>
      </w:r>
      <w:r w:rsidR="005E1378" w:rsidRPr="00606717">
        <w:rPr>
          <w:rFonts w:cstheme="majorHAnsi"/>
          <w:color w:val="000000" w:themeColor="text1"/>
          <w:lang w:val="ru-MD"/>
        </w:rPr>
        <w:t>а</w:t>
      </w:r>
      <w:r w:rsidR="008F54CF" w:rsidRPr="00606717">
        <w:rPr>
          <w:rFonts w:cstheme="majorHAnsi"/>
          <w:color w:val="000000" w:themeColor="text1"/>
          <w:lang w:val="ru-MD"/>
        </w:rPr>
        <w:t xml:space="preserve"> Управления социального обеспечения и защиты семьи Криулень; г-ж</w:t>
      </w:r>
      <w:r w:rsidR="005E1378" w:rsidRPr="00606717">
        <w:rPr>
          <w:rFonts w:cstheme="majorHAnsi"/>
          <w:color w:val="000000" w:themeColor="text1"/>
          <w:lang w:val="ru-MD"/>
        </w:rPr>
        <w:t>и</w:t>
      </w:r>
      <w:r w:rsidR="008F54CF" w:rsidRPr="00606717">
        <w:rPr>
          <w:rFonts w:cstheme="majorHAnsi"/>
          <w:color w:val="000000" w:themeColor="text1"/>
          <w:lang w:val="ru-MD"/>
        </w:rPr>
        <w:t xml:space="preserve"> Светлан</w:t>
      </w:r>
      <w:r w:rsidR="005E1378" w:rsidRPr="00606717">
        <w:rPr>
          <w:rFonts w:cstheme="majorHAnsi"/>
          <w:color w:val="000000" w:themeColor="text1"/>
          <w:lang w:val="ru-MD"/>
        </w:rPr>
        <w:t>ы</w:t>
      </w:r>
      <w:r w:rsidR="008F54CF" w:rsidRPr="00606717">
        <w:rPr>
          <w:rFonts w:cstheme="majorHAnsi"/>
          <w:color w:val="000000" w:themeColor="text1"/>
          <w:lang w:val="ru-MD"/>
        </w:rPr>
        <w:t xml:space="preserve"> Ротунду, начальник</w:t>
      </w:r>
      <w:r w:rsidR="005E1378" w:rsidRPr="00606717">
        <w:rPr>
          <w:rFonts w:cstheme="majorHAnsi"/>
          <w:color w:val="000000" w:themeColor="text1"/>
          <w:lang w:val="ru-MD"/>
        </w:rPr>
        <w:t>а</w:t>
      </w:r>
      <w:r w:rsidR="008F54CF" w:rsidRPr="00606717">
        <w:rPr>
          <w:rFonts w:cstheme="majorHAnsi"/>
          <w:color w:val="000000" w:themeColor="text1"/>
          <w:lang w:val="ru-MD"/>
        </w:rPr>
        <w:t xml:space="preserve"> Управления социального обеспечения, защиты семьи и ребенка Шолдэнешть; г-н</w:t>
      </w:r>
      <w:r w:rsidR="005E1378" w:rsidRPr="00606717">
        <w:rPr>
          <w:rFonts w:cstheme="majorHAnsi"/>
          <w:color w:val="000000" w:themeColor="text1"/>
          <w:lang w:val="ru-MD"/>
        </w:rPr>
        <w:t>а</w:t>
      </w:r>
      <w:r w:rsidR="008F54CF" w:rsidRPr="00606717">
        <w:rPr>
          <w:rFonts w:cstheme="majorHAnsi"/>
          <w:color w:val="000000" w:themeColor="text1"/>
          <w:lang w:val="ru-MD"/>
        </w:rPr>
        <w:t xml:space="preserve"> Константин</w:t>
      </w:r>
      <w:r w:rsidR="005E1378" w:rsidRPr="00606717">
        <w:rPr>
          <w:rFonts w:cstheme="majorHAnsi"/>
          <w:color w:val="000000" w:themeColor="text1"/>
          <w:lang w:val="ru-MD"/>
        </w:rPr>
        <w:t>а</w:t>
      </w:r>
      <w:r w:rsidR="008F54CF" w:rsidRPr="00606717">
        <w:rPr>
          <w:rFonts w:cstheme="majorHAnsi"/>
          <w:color w:val="000000" w:themeColor="text1"/>
          <w:lang w:val="ru-MD"/>
        </w:rPr>
        <w:t xml:space="preserve"> Потлог, заместител</w:t>
      </w:r>
      <w:r w:rsidR="005E1378" w:rsidRPr="00606717">
        <w:rPr>
          <w:rFonts w:cstheme="majorHAnsi"/>
          <w:color w:val="000000" w:themeColor="text1"/>
          <w:lang w:val="ru-MD"/>
        </w:rPr>
        <w:t>я</w:t>
      </w:r>
      <w:r w:rsidR="008F54CF" w:rsidRPr="00606717">
        <w:rPr>
          <w:rFonts w:cstheme="majorHAnsi"/>
          <w:color w:val="000000" w:themeColor="text1"/>
          <w:lang w:val="ru-MD"/>
        </w:rPr>
        <w:t xml:space="preserve"> начальника Управления социального обеспечения и защиты семьи Унгень; г-ж</w:t>
      </w:r>
      <w:r w:rsidR="005E1378" w:rsidRPr="00606717">
        <w:rPr>
          <w:rFonts w:cstheme="majorHAnsi"/>
          <w:color w:val="000000" w:themeColor="text1"/>
          <w:lang w:val="ru-MD"/>
        </w:rPr>
        <w:t>и</w:t>
      </w:r>
      <w:r w:rsidR="008F54CF" w:rsidRPr="00606717">
        <w:rPr>
          <w:rFonts w:cstheme="majorHAnsi"/>
          <w:color w:val="000000" w:themeColor="text1"/>
          <w:lang w:val="ru-MD"/>
        </w:rPr>
        <w:t xml:space="preserve"> Аурик</w:t>
      </w:r>
      <w:r w:rsidR="005E1378" w:rsidRPr="00606717">
        <w:rPr>
          <w:rFonts w:cstheme="majorHAnsi"/>
          <w:color w:val="000000" w:themeColor="text1"/>
          <w:lang w:val="ru-MD"/>
        </w:rPr>
        <w:t>и</w:t>
      </w:r>
      <w:r w:rsidR="008F54CF" w:rsidRPr="00606717">
        <w:rPr>
          <w:rFonts w:cstheme="majorHAnsi"/>
          <w:color w:val="000000" w:themeColor="text1"/>
          <w:lang w:val="ru-MD"/>
        </w:rPr>
        <w:t xml:space="preserve"> Бурлаку, начальник</w:t>
      </w:r>
      <w:r w:rsidR="005E1378" w:rsidRPr="00606717">
        <w:rPr>
          <w:rFonts w:cstheme="majorHAnsi"/>
          <w:color w:val="000000" w:themeColor="text1"/>
          <w:lang w:val="ru-MD"/>
        </w:rPr>
        <w:t>а</w:t>
      </w:r>
      <w:r w:rsidR="008F54CF" w:rsidRPr="00606717">
        <w:rPr>
          <w:rFonts w:cstheme="majorHAnsi"/>
          <w:color w:val="000000" w:themeColor="text1"/>
          <w:lang w:val="ru-MD"/>
        </w:rPr>
        <w:t xml:space="preserve"> Управления социального обеспечения и защиты семьи Флорешть; г-н</w:t>
      </w:r>
      <w:r w:rsidR="005E1378" w:rsidRPr="00606717">
        <w:rPr>
          <w:rFonts w:cstheme="majorHAnsi"/>
          <w:color w:val="000000" w:themeColor="text1"/>
          <w:lang w:val="ru-MD"/>
        </w:rPr>
        <w:t>а</w:t>
      </w:r>
      <w:r w:rsidR="008F54CF" w:rsidRPr="00606717">
        <w:rPr>
          <w:rFonts w:cstheme="majorHAnsi"/>
          <w:color w:val="000000" w:themeColor="text1"/>
          <w:lang w:val="ru-MD"/>
        </w:rPr>
        <w:t xml:space="preserve"> Федор</w:t>
      </w:r>
      <w:r w:rsidR="005E1378" w:rsidRPr="00606717">
        <w:rPr>
          <w:rFonts w:cstheme="majorHAnsi"/>
          <w:color w:val="000000" w:themeColor="text1"/>
          <w:lang w:val="ru-MD"/>
        </w:rPr>
        <w:t>а</w:t>
      </w:r>
      <w:r w:rsidR="008F54CF" w:rsidRPr="00606717">
        <w:rPr>
          <w:rFonts w:cstheme="majorHAnsi"/>
          <w:color w:val="000000" w:themeColor="text1"/>
          <w:lang w:val="ru-MD"/>
        </w:rPr>
        <w:t xml:space="preserve"> Гараба, начальник</w:t>
      </w:r>
      <w:r w:rsidR="005E1378" w:rsidRPr="00606717">
        <w:rPr>
          <w:rFonts w:cstheme="majorHAnsi"/>
          <w:color w:val="000000" w:themeColor="text1"/>
          <w:lang w:val="ru-MD"/>
        </w:rPr>
        <w:t>а</w:t>
      </w:r>
      <w:r w:rsidR="008F54CF" w:rsidRPr="00606717">
        <w:rPr>
          <w:rFonts w:cstheme="majorHAnsi"/>
          <w:color w:val="000000" w:themeColor="text1"/>
          <w:lang w:val="ru-MD"/>
        </w:rPr>
        <w:t xml:space="preserve"> Управления социального обеспечения и защиты семьи Кэушень; г-ж</w:t>
      </w:r>
      <w:r w:rsidR="005E1378" w:rsidRPr="00606717">
        <w:rPr>
          <w:rFonts w:cstheme="majorHAnsi"/>
          <w:color w:val="000000" w:themeColor="text1"/>
          <w:lang w:val="ru-MD"/>
        </w:rPr>
        <w:t>и</w:t>
      </w:r>
      <w:r w:rsidR="008F54CF" w:rsidRPr="00606717">
        <w:rPr>
          <w:rFonts w:cstheme="majorHAnsi"/>
          <w:color w:val="000000" w:themeColor="text1"/>
          <w:lang w:val="ru-MD"/>
        </w:rPr>
        <w:t xml:space="preserve"> Елен</w:t>
      </w:r>
      <w:r w:rsidR="005E1378" w:rsidRPr="00606717">
        <w:rPr>
          <w:rFonts w:cstheme="majorHAnsi"/>
          <w:color w:val="000000" w:themeColor="text1"/>
          <w:lang w:val="ru-MD"/>
        </w:rPr>
        <w:t>ы</w:t>
      </w:r>
      <w:r w:rsidR="008F54CF" w:rsidRPr="00606717">
        <w:rPr>
          <w:rFonts w:cstheme="majorHAnsi"/>
          <w:color w:val="000000" w:themeColor="text1"/>
          <w:lang w:val="ru-MD"/>
        </w:rPr>
        <w:t xml:space="preserve"> Русу, начальник</w:t>
      </w:r>
      <w:r w:rsidR="005E1378" w:rsidRPr="00606717">
        <w:rPr>
          <w:rFonts w:cstheme="majorHAnsi"/>
          <w:color w:val="000000" w:themeColor="text1"/>
          <w:lang w:val="ru-MD"/>
        </w:rPr>
        <w:t>а</w:t>
      </w:r>
      <w:r w:rsidR="008F54CF" w:rsidRPr="00606717">
        <w:rPr>
          <w:rFonts w:cstheme="majorHAnsi"/>
          <w:color w:val="000000" w:themeColor="text1"/>
          <w:lang w:val="ru-MD"/>
        </w:rPr>
        <w:t xml:space="preserve"> Управления социального обеспечения и защиты семьи Кэлэрашь</w:t>
      </w:r>
      <w:r w:rsidR="000B7094" w:rsidRPr="00606717">
        <w:rPr>
          <w:rFonts w:cstheme="majorHAnsi"/>
          <w:bCs/>
          <w:color w:val="232323"/>
          <w:lang w:val="ru-MD"/>
        </w:rPr>
        <w:t>,</w:t>
      </w:r>
      <w:r w:rsidR="000B7094" w:rsidRPr="00606717">
        <w:rPr>
          <w:rFonts w:cstheme="majorHAnsi"/>
          <w:color w:val="000000" w:themeColor="text1"/>
          <w:lang w:val="ru-MD"/>
        </w:rPr>
        <w:t xml:space="preserve"> </w:t>
      </w:r>
      <w:r w:rsidR="005E1378" w:rsidRPr="00606717">
        <w:rPr>
          <w:rFonts w:cstheme="majorHAnsi"/>
          <w:iCs/>
          <w:color w:val="000000" w:themeColor="text1"/>
          <w:lang w:val="ru-MD"/>
        </w:rPr>
        <w:t>а также других должностных лиц, в рамках видео-заседания, руководствуясь ст.3 (1) и ст.5 (1) a) Закона об организации и функционировании Счетной палаты Республики Молдова</w:t>
      </w:r>
      <w:r w:rsidR="005E1378" w:rsidRPr="00606717">
        <w:rPr>
          <w:rFonts w:cstheme="majorHAnsi"/>
          <w:color w:val="000000" w:themeColor="text1"/>
          <w:vertAlign w:val="superscript"/>
          <w:lang w:val="ru-MD"/>
        </w:rPr>
        <w:footnoteReference w:id="1"/>
      </w:r>
      <w:r w:rsidR="005E1378" w:rsidRPr="00606717">
        <w:rPr>
          <w:rFonts w:cstheme="majorHAnsi"/>
          <w:iCs/>
          <w:color w:val="000000" w:themeColor="text1"/>
          <w:lang w:val="ru-MD"/>
        </w:rPr>
        <w:t xml:space="preserve">, рассмотрела Отчет аудита соответствия </w:t>
      </w:r>
      <w:r w:rsidR="005E1378" w:rsidRPr="00606717">
        <w:rPr>
          <w:rFonts w:cstheme="majorHAnsi"/>
          <w:bCs/>
          <w:iCs/>
          <w:color w:val="000000" w:themeColor="text1"/>
          <w:lang w:val="ru-MD"/>
        </w:rPr>
        <w:t>применяемых процедур по особой защите детей, находящихся в ситуации риска</w:t>
      </w:r>
      <w:r w:rsidRPr="00606717">
        <w:rPr>
          <w:rFonts w:cstheme="majorHAnsi"/>
          <w:iCs/>
          <w:color w:val="000000" w:themeColor="text1"/>
          <w:lang w:val="ru-MD"/>
        </w:rPr>
        <w:t>.</w:t>
      </w:r>
    </w:p>
    <w:p w:rsidR="005A018A" w:rsidRPr="00606717" w:rsidRDefault="00C370F1" w:rsidP="008E231B">
      <w:pPr>
        <w:pStyle w:val="Default"/>
        <w:spacing w:line="276" w:lineRule="auto"/>
        <w:jc w:val="both"/>
        <w:rPr>
          <w:rFonts w:asciiTheme="majorHAnsi" w:hAnsiTheme="majorHAnsi" w:cstheme="majorHAnsi"/>
          <w:b/>
          <w:iCs/>
          <w:lang w:val="ru-MD"/>
        </w:rPr>
      </w:pPr>
      <w:r w:rsidRPr="00606717">
        <w:rPr>
          <w:rFonts w:asciiTheme="majorHAnsi" w:eastAsia="Times New Roman" w:hAnsiTheme="majorHAnsi" w:cstheme="majorHAnsi"/>
          <w:lang w:val="ru-MD"/>
        </w:rPr>
        <w:tab/>
      </w:r>
      <w:r w:rsidR="005E1378" w:rsidRPr="00606717">
        <w:rPr>
          <w:rFonts w:ascii="Calibri Light" w:eastAsia="Calibri" w:hAnsi="Calibri Light" w:cs="Calibri Light"/>
          <w:noProof/>
          <w:lang w:val="ru-MD"/>
        </w:rPr>
        <w:t>Миссия внешнего публичного аудита была проведена в соответствии с Программой аудиторской деятельности Счетной палаты на 2022 год</w:t>
      </w:r>
      <w:r w:rsidR="005E1378" w:rsidRPr="00606717">
        <w:rPr>
          <w:rFonts w:ascii="Calibri Light" w:eastAsia="Calibri" w:hAnsi="Calibri Light" w:cs="Calibri Light"/>
          <w:noProof/>
          <w:vertAlign w:val="superscript"/>
          <w:lang w:val="ru-MD"/>
        </w:rPr>
        <w:footnoteReference w:id="2"/>
      </w:r>
      <w:r w:rsidR="005E1378" w:rsidRPr="00606717">
        <w:rPr>
          <w:rFonts w:ascii="Calibri Light" w:eastAsia="Calibri" w:hAnsi="Calibri Light" w:cs="Calibri Light"/>
          <w:noProof/>
          <w:lang w:val="ru-MD"/>
        </w:rPr>
        <w:t xml:space="preserve">, с целью оценки соответствия </w:t>
      </w:r>
      <w:r w:rsidR="002263CC" w:rsidRPr="00606717">
        <w:rPr>
          <w:rFonts w:ascii="Calibri Light" w:eastAsia="Calibri" w:hAnsi="Calibri Light" w:cs="Calibri Light"/>
          <w:noProof/>
          <w:lang w:val="ru-MD"/>
        </w:rPr>
        <w:t>процедур по особой защите детей, находящихся в ситуации риска, включая процесс размещения детей, находящихся в затруднительном положении, в специализированных центрах, и процесс усыновления</w:t>
      </w:r>
      <w:r w:rsidR="005B4120" w:rsidRPr="00606717">
        <w:rPr>
          <w:rFonts w:asciiTheme="majorHAnsi" w:hAnsiTheme="majorHAnsi" w:cstheme="majorHAnsi"/>
          <w:lang w:val="ru-MD"/>
        </w:rPr>
        <w:t>.</w:t>
      </w:r>
      <w:r w:rsidR="008E231B" w:rsidRPr="00606717">
        <w:rPr>
          <w:rFonts w:asciiTheme="majorHAnsi" w:hAnsiTheme="majorHAnsi" w:cstheme="majorHAnsi"/>
          <w:lang w:val="ru-MD"/>
        </w:rPr>
        <w:t xml:space="preserve"> </w:t>
      </w:r>
      <w:r w:rsidR="002263CC" w:rsidRPr="00606717">
        <w:rPr>
          <w:rFonts w:asciiTheme="majorHAnsi" w:eastAsia="Times New Roman" w:hAnsiTheme="majorHAnsi" w:cs="Times New Roman"/>
          <w:lang w:val="ru-MD"/>
        </w:rPr>
        <w:t xml:space="preserve">Внешний публичный аудит проводился в соответствии с </w:t>
      </w:r>
      <w:r w:rsidR="002263CC" w:rsidRPr="00606717">
        <w:rPr>
          <w:rFonts w:asciiTheme="majorHAnsi" w:eastAsia="Times New Roman" w:hAnsiTheme="majorHAnsi" w:cs="Times New Roman"/>
          <w:lang w:val="ru-MD"/>
        </w:rPr>
        <w:lastRenderedPageBreak/>
        <w:t>Международными стандартами Высших органов Аудита, применяемыми Счетной палатой (в частности, ISSAI 100, ISSAI 400 и ISSAI 4000)</w:t>
      </w:r>
      <w:r w:rsidR="002263CC" w:rsidRPr="00606717">
        <w:rPr>
          <w:rFonts w:ascii="Calibri Light" w:eastAsia="Times New Roman" w:hAnsi="Calibri Light" w:cs="Times New Roman"/>
          <w:vertAlign w:val="superscript"/>
          <w:lang w:val="ru-MD"/>
        </w:rPr>
        <w:footnoteReference w:id="3"/>
      </w:r>
      <w:r w:rsidR="005A018A" w:rsidRPr="00606717">
        <w:rPr>
          <w:rFonts w:asciiTheme="majorHAnsi" w:eastAsia="Times New Roman" w:hAnsiTheme="majorHAnsi" w:cstheme="majorHAnsi"/>
          <w:lang w:val="ru-MD"/>
        </w:rPr>
        <w:t xml:space="preserve">. </w:t>
      </w:r>
    </w:p>
    <w:p w:rsidR="008E231B" w:rsidRPr="00606717" w:rsidRDefault="0007241B" w:rsidP="008E231B">
      <w:pPr>
        <w:spacing w:after="0" w:line="276" w:lineRule="auto"/>
        <w:ind w:firstLine="567"/>
        <w:jc w:val="both"/>
        <w:rPr>
          <w:rFonts w:ascii="Calibri Light" w:hAnsi="Calibri Light" w:cs="Calibri Light"/>
          <w:sz w:val="24"/>
          <w:szCs w:val="24"/>
          <w:lang w:val="ru-MD" w:eastAsia="ru-RU"/>
        </w:rPr>
      </w:pPr>
      <w:r w:rsidRPr="00606717">
        <w:rPr>
          <w:rFonts w:asciiTheme="majorHAnsi" w:eastAsia="Times New Roman" w:hAnsiTheme="majorHAnsi" w:cstheme="majorHAnsi"/>
          <w:sz w:val="24"/>
          <w:szCs w:val="24"/>
          <w:lang w:val="ru-MD"/>
        </w:rPr>
        <w:t xml:space="preserve"> </w:t>
      </w:r>
      <w:r w:rsidR="002263CC" w:rsidRPr="00606717">
        <w:rPr>
          <w:rFonts w:asciiTheme="majorHAnsi" w:eastAsia="Times New Roman" w:hAnsiTheme="majorHAnsi"/>
          <w:sz w:val="24"/>
          <w:szCs w:val="24"/>
          <w:lang w:val="ru-MD"/>
        </w:rPr>
        <w:t>Рассмотрев Отчет аудита, а также объяснения должностных лиц, присутствующих на видео-заседании, Счетная палата</w:t>
      </w:r>
      <w:r w:rsidR="002263CC" w:rsidRPr="00606717">
        <w:rPr>
          <w:rFonts w:asciiTheme="majorHAnsi" w:eastAsia="Times New Roman" w:hAnsiTheme="majorHAnsi" w:cstheme="majorHAnsi"/>
          <w:sz w:val="24"/>
          <w:szCs w:val="24"/>
          <w:lang w:val="ru-MD"/>
        </w:rPr>
        <w:t xml:space="preserve">  </w:t>
      </w:r>
    </w:p>
    <w:p w:rsidR="008E231B" w:rsidRPr="00606717" w:rsidRDefault="008E231B" w:rsidP="008E231B">
      <w:pPr>
        <w:spacing w:after="0" w:line="240" w:lineRule="auto"/>
        <w:rPr>
          <w:rFonts w:ascii="Calibri Light" w:hAnsi="Calibri Light" w:cs="Calibri Light"/>
          <w:b/>
          <w:bCs/>
          <w:sz w:val="24"/>
          <w:szCs w:val="24"/>
          <w:lang w:val="ru-MD" w:eastAsia="ru-RU"/>
        </w:rPr>
      </w:pPr>
    </w:p>
    <w:p w:rsidR="005A018A" w:rsidRPr="00606717" w:rsidRDefault="002263CC" w:rsidP="008A3EDF">
      <w:pPr>
        <w:tabs>
          <w:tab w:val="left" w:pos="5310"/>
        </w:tabs>
        <w:spacing w:after="120" w:line="276" w:lineRule="auto"/>
        <w:jc w:val="center"/>
        <w:rPr>
          <w:rFonts w:asciiTheme="majorHAnsi" w:eastAsia="Times New Roman" w:hAnsiTheme="majorHAnsi" w:cstheme="majorHAnsi"/>
          <w:b/>
          <w:bCs/>
          <w:sz w:val="24"/>
          <w:szCs w:val="24"/>
          <w:lang w:val="ru-MD"/>
        </w:rPr>
      </w:pPr>
      <w:r w:rsidRPr="00606717">
        <w:rPr>
          <w:rFonts w:asciiTheme="majorHAnsi" w:eastAsia="Times New Roman" w:hAnsiTheme="majorHAnsi"/>
          <w:b/>
          <w:bCs/>
          <w:sz w:val="24"/>
          <w:szCs w:val="24"/>
          <w:lang w:val="ru-MD"/>
        </w:rPr>
        <w:t>УСТАНОВИЛА</w:t>
      </w:r>
      <w:r w:rsidR="005A018A" w:rsidRPr="00606717">
        <w:rPr>
          <w:rFonts w:asciiTheme="majorHAnsi" w:eastAsia="Times New Roman" w:hAnsiTheme="majorHAnsi" w:cstheme="majorHAnsi"/>
          <w:b/>
          <w:bCs/>
          <w:sz w:val="24"/>
          <w:szCs w:val="24"/>
          <w:lang w:val="ru-MD"/>
        </w:rPr>
        <w:t>:</w:t>
      </w:r>
    </w:p>
    <w:p w:rsidR="0060504E" w:rsidRPr="00606717" w:rsidRDefault="008F7565" w:rsidP="00B57AF3">
      <w:pPr>
        <w:spacing w:after="0" w:line="276" w:lineRule="auto"/>
        <w:ind w:firstLine="709"/>
        <w:jc w:val="both"/>
        <w:rPr>
          <w:rFonts w:asciiTheme="majorHAnsi" w:hAnsiTheme="majorHAnsi" w:cstheme="majorHAnsi"/>
          <w:noProof/>
          <w:color w:val="000000" w:themeColor="text1"/>
          <w:sz w:val="24"/>
          <w:szCs w:val="24"/>
          <w:lang w:val="ru-MD"/>
        </w:rPr>
      </w:pPr>
      <w:r w:rsidRPr="00606717">
        <w:rPr>
          <w:rFonts w:asciiTheme="majorHAnsi" w:hAnsiTheme="majorHAnsi" w:cstheme="majorHAnsi"/>
          <w:noProof/>
          <w:color w:val="000000" w:themeColor="text1"/>
          <w:sz w:val="24"/>
          <w:szCs w:val="24"/>
          <w:lang w:val="ru-MD"/>
        </w:rPr>
        <w:t xml:space="preserve">Дети, находящиеся в ситуации риска </w:t>
      </w:r>
      <w:r w:rsidR="004D0803" w:rsidRPr="00606717">
        <w:rPr>
          <w:rFonts w:asciiTheme="majorHAnsi" w:hAnsiTheme="majorHAnsi" w:cstheme="majorHAnsi"/>
          <w:noProof/>
          <w:color w:val="000000" w:themeColor="text1"/>
          <w:sz w:val="24"/>
          <w:szCs w:val="24"/>
          <w:lang w:val="ru-MD"/>
        </w:rPr>
        <w:t>- это</w:t>
      </w:r>
      <w:r w:rsidRPr="00606717">
        <w:rPr>
          <w:rFonts w:asciiTheme="majorHAnsi" w:hAnsiTheme="majorHAnsi" w:cstheme="majorHAnsi"/>
          <w:noProof/>
          <w:color w:val="000000" w:themeColor="text1"/>
          <w:sz w:val="24"/>
          <w:szCs w:val="24"/>
          <w:lang w:val="ru-MD"/>
        </w:rPr>
        <w:t xml:space="preserve"> дет</w:t>
      </w:r>
      <w:r w:rsidR="004D0803" w:rsidRPr="00606717">
        <w:rPr>
          <w:rFonts w:asciiTheme="majorHAnsi" w:hAnsiTheme="majorHAnsi" w:cstheme="majorHAnsi"/>
          <w:noProof/>
          <w:color w:val="000000" w:themeColor="text1"/>
          <w:sz w:val="24"/>
          <w:szCs w:val="24"/>
          <w:lang w:val="ru-MD"/>
        </w:rPr>
        <w:t>и</w:t>
      </w:r>
      <w:r w:rsidRPr="00606717">
        <w:rPr>
          <w:rFonts w:asciiTheme="majorHAnsi" w:hAnsiTheme="majorHAnsi" w:cstheme="majorHAnsi"/>
          <w:noProof/>
          <w:color w:val="000000" w:themeColor="text1"/>
          <w:sz w:val="24"/>
          <w:szCs w:val="24"/>
          <w:lang w:val="ru-MD"/>
        </w:rPr>
        <w:t xml:space="preserve">, чьи права на рост, развитие, образование и здоровье могут быть нарушены </w:t>
      </w:r>
      <w:r w:rsidR="004D0803" w:rsidRPr="00606717">
        <w:rPr>
          <w:rFonts w:asciiTheme="majorHAnsi" w:hAnsiTheme="majorHAnsi" w:cstheme="majorHAnsi"/>
          <w:noProof/>
          <w:color w:val="000000" w:themeColor="text1"/>
          <w:sz w:val="24"/>
          <w:szCs w:val="24"/>
          <w:lang w:val="ru-MD"/>
        </w:rPr>
        <w:t>в силу</w:t>
      </w:r>
      <w:r w:rsidRPr="00606717">
        <w:rPr>
          <w:rFonts w:asciiTheme="majorHAnsi" w:hAnsiTheme="majorHAnsi" w:cstheme="majorHAnsi"/>
          <w:noProof/>
          <w:color w:val="000000" w:themeColor="text1"/>
          <w:sz w:val="24"/>
          <w:szCs w:val="24"/>
          <w:lang w:val="ru-MD"/>
        </w:rPr>
        <w:t xml:space="preserve"> определенных обстоятельств и условий социального, экономического, психоэмоционального или медицинского характера, или </w:t>
      </w:r>
      <w:r w:rsidR="004D0803" w:rsidRPr="00606717">
        <w:rPr>
          <w:rFonts w:asciiTheme="majorHAnsi" w:hAnsiTheme="majorHAnsi" w:cstheme="majorHAnsi"/>
          <w:noProof/>
          <w:color w:val="000000" w:themeColor="text1"/>
          <w:sz w:val="24"/>
          <w:szCs w:val="24"/>
          <w:lang w:val="ru-MD"/>
        </w:rPr>
        <w:t>в отношении</w:t>
      </w:r>
      <w:r w:rsidRPr="00606717">
        <w:rPr>
          <w:rFonts w:asciiTheme="majorHAnsi" w:hAnsiTheme="majorHAnsi" w:cstheme="majorHAnsi"/>
          <w:noProof/>
          <w:color w:val="000000" w:themeColor="text1"/>
          <w:sz w:val="24"/>
          <w:szCs w:val="24"/>
          <w:lang w:val="ru-MD"/>
        </w:rPr>
        <w:t xml:space="preserve"> которых есть доказательства того, что их родители/законные представители под</w:t>
      </w:r>
      <w:r w:rsidR="004D0803" w:rsidRPr="00606717">
        <w:rPr>
          <w:rFonts w:asciiTheme="majorHAnsi" w:hAnsiTheme="majorHAnsi" w:cstheme="majorHAnsi"/>
          <w:noProof/>
          <w:color w:val="000000" w:themeColor="text1"/>
          <w:sz w:val="24"/>
          <w:szCs w:val="24"/>
          <w:lang w:val="ru-MD"/>
        </w:rPr>
        <w:t>озреваются в</w:t>
      </w:r>
      <w:r w:rsidRPr="00606717">
        <w:rPr>
          <w:rFonts w:asciiTheme="majorHAnsi" w:hAnsiTheme="majorHAnsi" w:cstheme="majorHAnsi"/>
          <w:noProof/>
          <w:color w:val="000000" w:themeColor="text1"/>
          <w:sz w:val="24"/>
          <w:szCs w:val="24"/>
          <w:lang w:val="ru-MD"/>
        </w:rPr>
        <w:t xml:space="preserve"> ненадлежащем выполнени</w:t>
      </w:r>
      <w:r w:rsidR="004D0803" w:rsidRPr="00606717">
        <w:rPr>
          <w:rFonts w:asciiTheme="majorHAnsi" w:hAnsiTheme="majorHAnsi" w:cstheme="majorHAnsi"/>
          <w:noProof/>
          <w:color w:val="000000" w:themeColor="text1"/>
          <w:sz w:val="24"/>
          <w:szCs w:val="24"/>
          <w:lang w:val="ru-MD"/>
        </w:rPr>
        <w:t>и</w:t>
      </w:r>
      <w:r w:rsidRPr="00606717">
        <w:rPr>
          <w:rFonts w:asciiTheme="majorHAnsi" w:hAnsiTheme="majorHAnsi" w:cstheme="majorHAnsi"/>
          <w:noProof/>
          <w:color w:val="000000" w:themeColor="text1"/>
          <w:sz w:val="24"/>
          <w:szCs w:val="24"/>
          <w:lang w:val="ru-MD"/>
        </w:rPr>
        <w:t xml:space="preserve"> обязательств по их воспитанию и образованию</w:t>
      </w:r>
      <w:r w:rsidR="0060504E" w:rsidRPr="00606717">
        <w:rPr>
          <w:rFonts w:asciiTheme="majorHAnsi" w:hAnsiTheme="majorHAnsi" w:cstheme="majorHAnsi"/>
          <w:noProof/>
          <w:color w:val="000000" w:themeColor="text1"/>
          <w:sz w:val="24"/>
          <w:szCs w:val="24"/>
          <w:lang w:val="ru-MD"/>
        </w:rPr>
        <w:t>.</w:t>
      </w:r>
    </w:p>
    <w:p w:rsidR="00403184" w:rsidRPr="00606717" w:rsidRDefault="004D0803" w:rsidP="00B57AF3">
      <w:pPr>
        <w:spacing w:after="0" w:line="276" w:lineRule="auto"/>
        <w:ind w:firstLine="709"/>
        <w:jc w:val="both"/>
        <w:rPr>
          <w:rFonts w:asciiTheme="majorHAnsi" w:hAnsiTheme="majorHAnsi" w:cstheme="majorHAnsi"/>
          <w:noProof/>
          <w:color w:val="000000" w:themeColor="text1"/>
          <w:sz w:val="24"/>
          <w:szCs w:val="24"/>
          <w:lang w:val="ru-MD"/>
        </w:rPr>
      </w:pPr>
      <w:r w:rsidRPr="00606717">
        <w:rPr>
          <w:rFonts w:asciiTheme="majorHAnsi" w:hAnsiTheme="majorHAnsi" w:cstheme="majorHAnsi"/>
          <w:noProof/>
          <w:color w:val="000000" w:themeColor="text1"/>
          <w:sz w:val="24"/>
          <w:szCs w:val="24"/>
          <w:lang w:val="ru-MD"/>
        </w:rPr>
        <w:t>Усыновление само по себе является шансом для каждого ребенка, находящегося в ситуации риска, на лучшую жизнь, обеспечивающим ему защиту, привязанность и социальную интеграцию, поскольку приемные родители обязаны воспитывать своих детей, обеспечивать их физическое развитие, образование, профессиональную подготовку и дарить им любовь, которой они были лишены. Для осуществления процессов защиты данной категории детей государственные учреждения наделены законными полномочиями, которые требуют усовершенствования</w:t>
      </w:r>
      <w:r w:rsidR="0039052D" w:rsidRPr="00606717">
        <w:rPr>
          <w:rFonts w:asciiTheme="majorHAnsi" w:hAnsiTheme="majorHAnsi" w:cstheme="majorHAnsi"/>
          <w:noProof/>
          <w:color w:val="000000" w:themeColor="text1"/>
          <w:sz w:val="24"/>
          <w:szCs w:val="24"/>
          <w:lang w:val="ru-MD"/>
        </w:rPr>
        <w:t>.</w:t>
      </w:r>
    </w:p>
    <w:p w:rsidR="00403184" w:rsidRPr="00606717" w:rsidRDefault="004D0803" w:rsidP="0014524B">
      <w:pPr>
        <w:spacing w:after="0" w:line="276" w:lineRule="auto"/>
        <w:ind w:firstLine="720"/>
        <w:jc w:val="both"/>
        <w:rPr>
          <w:rFonts w:asciiTheme="majorHAnsi" w:hAnsiTheme="majorHAnsi" w:cstheme="majorHAnsi"/>
          <w:sz w:val="24"/>
          <w:szCs w:val="24"/>
          <w:lang w:val="ru-MD"/>
        </w:rPr>
      </w:pPr>
      <w:r w:rsidRPr="00606717">
        <w:rPr>
          <w:rFonts w:asciiTheme="majorHAnsi" w:hAnsiTheme="majorHAnsi" w:cstheme="majorHAnsi"/>
          <w:sz w:val="24"/>
          <w:szCs w:val="24"/>
          <w:lang w:val="ru-MD"/>
        </w:rPr>
        <w:t>Констатации аудита показывают, что государственные органы, участвующие в процессе оказания помощи детям, находящимся в ситуации риска, в некоторых случаях сталкиваются с трудностями, возникающими из-за не</w:t>
      </w:r>
      <w:r w:rsidR="0044677F" w:rsidRPr="00606717">
        <w:rPr>
          <w:rFonts w:asciiTheme="majorHAnsi" w:hAnsiTheme="majorHAnsi" w:cstheme="majorHAnsi"/>
          <w:sz w:val="24"/>
          <w:szCs w:val="24"/>
          <w:lang w:val="ru-MD"/>
        </w:rPr>
        <w:t>точ</w:t>
      </w:r>
      <w:r w:rsidRPr="00606717">
        <w:rPr>
          <w:rFonts w:asciiTheme="majorHAnsi" w:hAnsiTheme="majorHAnsi" w:cstheme="majorHAnsi"/>
          <w:sz w:val="24"/>
          <w:szCs w:val="24"/>
          <w:lang w:val="ru-MD"/>
        </w:rPr>
        <w:t xml:space="preserve">ной нормативной базы, а в других ситуациях не </w:t>
      </w:r>
      <w:r w:rsidR="009C10AA" w:rsidRPr="00606717">
        <w:rPr>
          <w:rFonts w:asciiTheme="majorHAnsi" w:hAnsiTheme="majorHAnsi" w:cstheme="majorHAnsi"/>
          <w:sz w:val="24"/>
          <w:szCs w:val="24"/>
          <w:lang w:val="ru-MD"/>
        </w:rPr>
        <w:t>обеспечивается</w:t>
      </w:r>
      <w:r w:rsidR="0044677F" w:rsidRPr="00606717">
        <w:rPr>
          <w:rFonts w:asciiTheme="majorHAnsi" w:hAnsiTheme="majorHAnsi" w:cstheme="majorHAnsi"/>
          <w:sz w:val="24"/>
          <w:szCs w:val="24"/>
          <w:lang w:val="ru-MD"/>
        </w:rPr>
        <w:t xml:space="preserve"> в полной мере и надлежащем порядке </w:t>
      </w:r>
      <w:r w:rsidRPr="00606717">
        <w:rPr>
          <w:rFonts w:asciiTheme="majorHAnsi" w:hAnsiTheme="majorHAnsi" w:cstheme="majorHAnsi"/>
          <w:sz w:val="24"/>
          <w:szCs w:val="24"/>
          <w:lang w:val="ru-MD"/>
        </w:rPr>
        <w:t>соответстви</w:t>
      </w:r>
      <w:r w:rsidR="0044677F" w:rsidRPr="00606717">
        <w:rPr>
          <w:rFonts w:asciiTheme="majorHAnsi" w:hAnsiTheme="majorHAnsi" w:cstheme="majorHAnsi"/>
          <w:sz w:val="24"/>
          <w:szCs w:val="24"/>
          <w:lang w:val="ru-MD"/>
        </w:rPr>
        <w:t>е</w:t>
      </w:r>
      <w:r w:rsidRPr="00606717">
        <w:rPr>
          <w:rFonts w:asciiTheme="majorHAnsi" w:hAnsiTheme="majorHAnsi" w:cstheme="majorHAnsi"/>
          <w:sz w:val="24"/>
          <w:szCs w:val="24"/>
          <w:lang w:val="ru-MD"/>
        </w:rPr>
        <w:t xml:space="preserve"> процесс</w:t>
      </w:r>
      <w:r w:rsidR="0044677F" w:rsidRPr="00606717">
        <w:rPr>
          <w:rFonts w:asciiTheme="majorHAnsi" w:hAnsiTheme="majorHAnsi" w:cstheme="majorHAnsi"/>
          <w:sz w:val="24"/>
          <w:szCs w:val="24"/>
          <w:lang w:val="ru-MD"/>
        </w:rPr>
        <w:t>а</w:t>
      </w:r>
      <w:r w:rsidRPr="00606717">
        <w:rPr>
          <w:rFonts w:asciiTheme="majorHAnsi" w:hAnsiTheme="majorHAnsi" w:cstheme="majorHAnsi"/>
          <w:sz w:val="24"/>
          <w:szCs w:val="24"/>
          <w:lang w:val="ru-MD"/>
        </w:rPr>
        <w:t xml:space="preserve"> усыновления. </w:t>
      </w:r>
      <w:r w:rsidR="0044677F" w:rsidRPr="00606717">
        <w:rPr>
          <w:rFonts w:asciiTheme="majorHAnsi" w:hAnsiTheme="majorHAnsi" w:cstheme="majorHAnsi"/>
          <w:sz w:val="24"/>
          <w:szCs w:val="24"/>
          <w:lang w:val="ru-MD"/>
        </w:rPr>
        <w:t>Выявл</w:t>
      </w:r>
      <w:r w:rsidRPr="00606717">
        <w:rPr>
          <w:rFonts w:asciiTheme="majorHAnsi" w:hAnsiTheme="majorHAnsi" w:cstheme="majorHAnsi"/>
          <w:sz w:val="24"/>
          <w:szCs w:val="24"/>
          <w:lang w:val="ru-MD"/>
        </w:rPr>
        <w:t xml:space="preserve">енные проблемы и несоответствия </w:t>
      </w:r>
      <w:r w:rsidR="0044677F" w:rsidRPr="00606717">
        <w:rPr>
          <w:rFonts w:asciiTheme="majorHAnsi" w:hAnsiTheme="majorHAnsi" w:cstheme="majorHAnsi"/>
          <w:sz w:val="24"/>
          <w:szCs w:val="24"/>
          <w:lang w:val="ru-MD"/>
        </w:rPr>
        <w:t>выражаю</w:t>
      </w:r>
      <w:r w:rsidRPr="00606717">
        <w:rPr>
          <w:rFonts w:asciiTheme="majorHAnsi" w:hAnsiTheme="majorHAnsi" w:cstheme="majorHAnsi"/>
          <w:sz w:val="24"/>
          <w:szCs w:val="24"/>
          <w:lang w:val="ru-MD"/>
        </w:rPr>
        <w:t xml:space="preserve">тся, в частности, </w:t>
      </w:r>
      <w:r w:rsidR="0044677F" w:rsidRPr="00606717">
        <w:rPr>
          <w:rFonts w:asciiTheme="majorHAnsi" w:hAnsiTheme="majorHAnsi" w:cstheme="majorHAnsi"/>
          <w:sz w:val="24"/>
          <w:szCs w:val="24"/>
          <w:lang w:val="ru-MD"/>
        </w:rPr>
        <w:t>в</w:t>
      </w:r>
      <w:r w:rsidRPr="00606717">
        <w:rPr>
          <w:rFonts w:asciiTheme="majorHAnsi" w:hAnsiTheme="majorHAnsi" w:cstheme="majorHAnsi"/>
          <w:sz w:val="24"/>
          <w:szCs w:val="24"/>
          <w:lang w:val="ru-MD"/>
        </w:rPr>
        <w:t xml:space="preserve"> </w:t>
      </w:r>
      <w:r w:rsidR="0044677F" w:rsidRPr="00606717">
        <w:rPr>
          <w:rFonts w:asciiTheme="majorHAnsi" w:hAnsiTheme="majorHAnsi" w:cstheme="majorHAnsi"/>
          <w:sz w:val="24"/>
          <w:szCs w:val="24"/>
          <w:lang w:val="ru-MD"/>
        </w:rPr>
        <w:t>следующем</w:t>
      </w:r>
      <w:r w:rsidR="0021626D" w:rsidRPr="00606717">
        <w:rPr>
          <w:rFonts w:asciiTheme="majorHAnsi" w:hAnsiTheme="majorHAnsi" w:cstheme="majorHAnsi"/>
          <w:sz w:val="24"/>
          <w:szCs w:val="24"/>
          <w:lang w:val="ru-MD"/>
        </w:rPr>
        <w:t>:</w:t>
      </w:r>
    </w:p>
    <w:p w:rsidR="006231CA" w:rsidRPr="00606717" w:rsidRDefault="00C635E0" w:rsidP="00C635E0">
      <w:pPr>
        <w:pStyle w:val="ListParagraph"/>
        <w:numPr>
          <w:ilvl w:val="0"/>
          <w:numId w:val="9"/>
        </w:numPr>
        <w:spacing w:line="276" w:lineRule="auto"/>
        <w:jc w:val="both"/>
        <w:rPr>
          <w:rFonts w:asciiTheme="majorHAnsi" w:hAnsiTheme="majorHAnsi" w:cstheme="majorHAnsi"/>
          <w:noProof/>
          <w:color w:val="000000" w:themeColor="text1"/>
          <w:sz w:val="24"/>
          <w:szCs w:val="24"/>
          <w:lang w:val="ru-MD"/>
        </w:rPr>
      </w:pPr>
      <w:r w:rsidRPr="00606717">
        <w:rPr>
          <w:rFonts w:asciiTheme="majorHAnsi" w:hAnsiTheme="majorHAnsi" w:cstheme="majorHAnsi"/>
          <w:noProof/>
          <w:color w:val="000000" w:themeColor="text1"/>
          <w:sz w:val="24"/>
          <w:szCs w:val="24"/>
          <w:lang w:val="ru-MD"/>
        </w:rPr>
        <w:t>Министерство труда и социальной защиты не ведет Государственный регистр детей, находящихся в ситуации риска, и детей, разлученных с родителями, данные собираются у местных органов опеки и попечительства, на основе импровизированных регистров</w:t>
      </w:r>
      <w:r w:rsidR="00115EB9" w:rsidRPr="00606717">
        <w:rPr>
          <w:rFonts w:asciiTheme="majorHAnsi" w:hAnsiTheme="majorHAnsi" w:cstheme="majorHAnsi"/>
          <w:noProof/>
          <w:color w:val="000000" w:themeColor="text1"/>
          <w:sz w:val="24"/>
          <w:szCs w:val="24"/>
          <w:lang w:val="ru-MD"/>
        </w:rPr>
        <w:t>;</w:t>
      </w:r>
    </w:p>
    <w:p w:rsidR="00A850EC" w:rsidRPr="00606717" w:rsidRDefault="00C635E0" w:rsidP="00C635E0">
      <w:pPr>
        <w:pStyle w:val="ListParagraph"/>
        <w:numPr>
          <w:ilvl w:val="0"/>
          <w:numId w:val="9"/>
        </w:numPr>
        <w:spacing w:line="276" w:lineRule="auto"/>
        <w:jc w:val="both"/>
        <w:rPr>
          <w:rFonts w:asciiTheme="majorHAnsi" w:hAnsiTheme="majorHAnsi" w:cstheme="majorHAnsi"/>
          <w:sz w:val="24"/>
          <w:szCs w:val="24"/>
          <w:lang w:val="ru-MD"/>
        </w:rPr>
      </w:pPr>
      <w:r w:rsidRPr="00606717">
        <w:rPr>
          <w:rFonts w:asciiTheme="majorHAnsi" w:hAnsiTheme="majorHAnsi" w:cstheme="majorHAnsi"/>
          <w:sz w:val="24"/>
          <w:szCs w:val="24"/>
          <w:lang w:val="ru-MD"/>
        </w:rPr>
        <w:t>необеспечение в установленном порядке детей-сирот, достигших совершеннолетия, социальным жильем, что генерирует риски, связанные с отсутствием жилья</w:t>
      </w:r>
      <w:r w:rsidR="00A850EC" w:rsidRPr="00606717">
        <w:rPr>
          <w:rFonts w:asciiTheme="majorHAnsi" w:hAnsiTheme="majorHAnsi" w:cstheme="majorHAnsi"/>
          <w:sz w:val="24"/>
          <w:szCs w:val="24"/>
          <w:lang w:val="ru-MD"/>
        </w:rPr>
        <w:t xml:space="preserve">; </w:t>
      </w:r>
    </w:p>
    <w:p w:rsidR="00537200" w:rsidRPr="00606717" w:rsidRDefault="00C635E0" w:rsidP="00C635E0">
      <w:pPr>
        <w:pStyle w:val="ListParagraph"/>
        <w:numPr>
          <w:ilvl w:val="0"/>
          <w:numId w:val="9"/>
        </w:numPr>
        <w:spacing w:line="276" w:lineRule="auto"/>
        <w:jc w:val="both"/>
        <w:rPr>
          <w:rFonts w:asciiTheme="majorHAnsi" w:hAnsiTheme="majorHAnsi" w:cstheme="majorHAnsi"/>
          <w:sz w:val="24"/>
          <w:szCs w:val="24"/>
          <w:lang w:val="ru-MD"/>
        </w:rPr>
      </w:pPr>
      <w:r w:rsidRPr="00606717">
        <w:rPr>
          <w:rFonts w:asciiTheme="majorHAnsi" w:hAnsiTheme="majorHAnsi" w:cstheme="majorHAnsi"/>
          <w:sz w:val="24"/>
          <w:szCs w:val="24"/>
          <w:lang w:val="ru-MD"/>
        </w:rPr>
        <w:t xml:space="preserve">отсутствие исчерпывающей нормативной базы, связанной с созданием специализированных центров для уязвимых детей, практикующих бродяжничество, попрошайничество, проституцию, с целью ограничения доступа </w:t>
      </w:r>
      <w:r w:rsidR="00745667" w:rsidRPr="00606717">
        <w:rPr>
          <w:rFonts w:asciiTheme="majorHAnsi" w:hAnsiTheme="majorHAnsi" w:cstheme="majorHAnsi"/>
          <w:sz w:val="24"/>
          <w:szCs w:val="24"/>
          <w:lang w:val="ru-MD"/>
        </w:rPr>
        <w:t xml:space="preserve">к </w:t>
      </w:r>
      <w:r w:rsidRPr="00606717">
        <w:rPr>
          <w:rFonts w:asciiTheme="majorHAnsi" w:hAnsiTheme="majorHAnsi" w:cstheme="majorHAnsi"/>
          <w:sz w:val="24"/>
          <w:szCs w:val="24"/>
          <w:lang w:val="ru-MD"/>
        </w:rPr>
        <w:t xml:space="preserve">неблагоприятной среде и создания возможности для </w:t>
      </w:r>
      <w:r w:rsidR="00745667" w:rsidRPr="00606717">
        <w:rPr>
          <w:rFonts w:asciiTheme="majorHAnsi" w:hAnsiTheme="majorHAnsi" w:cstheme="majorHAnsi"/>
          <w:sz w:val="24"/>
          <w:szCs w:val="24"/>
          <w:lang w:val="ru-MD"/>
        </w:rPr>
        <w:t xml:space="preserve">их </w:t>
      </w:r>
      <w:r w:rsidRPr="00606717">
        <w:rPr>
          <w:rFonts w:asciiTheme="majorHAnsi" w:hAnsiTheme="majorHAnsi" w:cstheme="majorHAnsi"/>
          <w:sz w:val="24"/>
          <w:szCs w:val="24"/>
          <w:lang w:val="ru-MD"/>
        </w:rPr>
        <w:t xml:space="preserve">возвращения </w:t>
      </w:r>
      <w:r w:rsidR="00745667" w:rsidRPr="00606717">
        <w:rPr>
          <w:rFonts w:asciiTheme="majorHAnsi" w:hAnsiTheme="majorHAnsi" w:cstheme="majorHAnsi"/>
          <w:sz w:val="24"/>
          <w:szCs w:val="24"/>
          <w:lang w:val="ru-MD"/>
        </w:rPr>
        <w:t>в</w:t>
      </w:r>
      <w:r w:rsidRPr="00606717">
        <w:rPr>
          <w:rFonts w:asciiTheme="majorHAnsi" w:hAnsiTheme="majorHAnsi" w:cstheme="majorHAnsi"/>
          <w:sz w:val="24"/>
          <w:szCs w:val="24"/>
          <w:lang w:val="ru-MD"/>
        </w:rPr>
        <w:t xml:space="preserve"> социальную службу. Эти обстоятельства могут определять и </w:t>
      </w:r>
      <w:r w:rsidR="00745667" w:rsidRPr="00606717">
        <w:rPr>
          <w:rFonts w:asciiTheme="majorHAnsi" w:hAnsiTheme="majorHAnsi" w:cstheme="majorHAnsi"/>
          <w:sz w:val="24"/>
          <w:szCs w:val="24"/>
          <w:lang w:val="ru-MD"/>
        </w:rPr>
        <w:lastRenderedPageBreak/>
        <w:t>сохраня</w:t>
      </w:r>
      <w:r w:rsidRPr="00606717">
        <w:rPr>
          <w:rFonts w:asciiTheme="majorHAnsi" w:hAnsiTheme="majorHAnsi" w:cstheme="majorHAnsi"/>
          <w:sz w:val="24"/>
          <w:szCs w:val="24"/>
          <w:lang w:val="ru-MD"/>
        </w:rPr>
        <w:t>ть серьезные риски, связанные с влиянием ненадлежащего окружения, а также представлять опасность для общества</w:t>
      </w:r>
      <w:r w:rsidR="00537200" w:rsidRPr="00606717">
        <w:rPr>
          <w:rFonts w:asciiTheme="majorHAnsi" w:hAnsiTheme="majorHAnsi" w:cstheme="majorHAnsi"/>
          <w:sz w:val="24"/>
          <w:szCs w:val="24"/>
          <w:lang w:val="ru-MD"/>
        </w:rPr>
        <w:t xml:space="preserve">; </w:t>
      </w:r>
    </w:p>
    <w:p w:rsidR="00537200" w:rsidRPr="00606717" w:rsidRDefault="009B1A79" w:rsidP="009B1A79">
      <w:pPr>
        <w:pStyle w:val="ListParagraph"/>
        <w:numPr>
          <w:ilvl w:val="0"/>
          <w:numId w:val="9"/>
        </w:numPr>
        <w:spacing w:line="276" w:lineRule="auto"/>
        <w:jc w:val="both"/>
        <w:rPr>
          <w:rFonts w:asciiTheme="majorHAnsi" w:hAnsiTheme="majorHAnsi" w:cstheme="majorHAnsi"/>
          <w:sz w:val="24"/>
          <w:szCs w:val="24"/>
          <w:lang w:val="ru-MD"/>
        </w:rPr>
      </w:pPr>
      <w:r w:rsidRPr="00606717">
        <w:rPr>
          <w:rFonts w:asciiTheme="majorHAnsi" w:hAnsiTheme="majorHAnsi" w:cstheme="majorHAnsi"/>
          <w:sz w:val="24"/>
          <w:szCs w:val="24"/>
          <w:lang w:val="ru-MD"/>
        </w:rPr>
        <w:t>несоответствие данных</w:t>
      </w:r>
      <w:r w:rsidR="009D64F2" w:rsidRPr="00606717">
        <w:rPr>
          <w:rFonts w:asciiTheme="majorHAnsi" w:hAnsiTheme="majorHAnsi" w:cstheme="majorHAnsi"/>
          <w:sz w:val="24"/>
          <w:szCs w:val="24"/>
          <w:lang w:val="ru-MD"/>
        </w:rPr>
        <w:t xml:space="preserve"> из отчетов</w:t>
      </w:r>
      <w:r w:rsidRPr="00606717">
        <w:rPr>
          <w:rFonts w:asciiTheme="majorHAnsi" w:hAnsiTheme="majorHAnsi" w:cstheme="majorHAnsi"/>
          <w:sz w:val="24"/>
          <w:szCs w:val="24"/>
          <w:lang w:val="ru-MD"/>
        </w:rPr>
        <w:t xml:space="preserve"> местны</w:t>
      </w:r>
      <w:r w:rsidR="009D64F2" w:rsidRPr="00606717">
        <w:rPr>
          <w:rFonts w:asciiTheme="majorHAnsi" w:hAnsiTheme="majorHAnsi" w:cstheme="majorHAnsi"/>
          <w:sz w:val="24"/>
          <w:szCs w:val="24"/>
          <w:lang w:val="ru-MD"/>
        </w:rPr>
        <w:t>х</w:t>
      </w:r>
      <w:r w:rsidRPr="00606717">
        <w:rPr>
          <w:rFonts w:asciiTheme="majorHAnsi" w:hAnsiTheme="majorHAnsi" w:cstheme="majorHAnsi"/>
          <w:sz w:val="24"/>
          <w:szCs w:val="24"/>
          <w:lang w:val="ru-MD"/>
        </w:rPr>
        <w:t xml:space="preserve"> орган</w:t>
      </w:r>
      <w:r w:rsidR="009D64F2" w:rsidRPr="00606717">
        <w:rPr>
          <w:rFonts w:asciiTheme="majorHAnsi" w:hAnsiTheme="majorHAnsi" w:cstheme="majorHAnsi"/>
          <w:sz w:val="24"/>
          <w:szCs w:val="24"/>
          <w:lang w:val="ru-MD"/>
        </w:rPr>
        <w:t>ов</w:t>
      </w:r>
      <w:r w:rsidRPr="00606717">
        <w:rPr>
          <w:rFonts w:asciiTheme="majorHAnsi" w:hAnsiTheme="majorHAnsi" w:cstheme="majorHAnsi"/>
          <w:sz w:val="24"/>
          <w:szCs w:val="24"/>
          <w:lang w:val="ru-MD"/>
        </w:rPr>
        <w:t xml:space="preserve"> опеки, статистическим данным, </w:t>
      </w:r>
      <w:r w:rsidR="009D64F2" w:rsidRPr="00606717">
        <w:rPr>
          <w:rFonts w:asciiTheme="majorHAnsi" w:hAnsiTheme="majorHAnsi" w:cstheme="majorHAnsi"/>
          <w:sz w:val="24"/>
          <w:szCs w:val="24"/>
          <w:lang w:val="ru-MD"/>
        </w:rPr>
        <w:t>имею</w:t>
      </w:r>
      <w:r w:rsidRPr="00606717">
        <w:rPr>
          <w:rFonts w:asciiTheme="majorHAnsi" w:hAnsiTheme="majorHAnsi" w:cstheme="majorHAnsi"/>
          <w:sz w:val="24"/>
          <w:szCs w:val="24"/>
          <w:lang w:val="ru-MD"/>
        </w:rPr>
        <w:t xml:space="preserve">щимся в Министерстве, что не обеспечивает </w:t>
      </w:r>
      <w:r w:rsidR="009D64F2" w:rsidRPr="00606717">
        <w:rPr>
          <w:rFonts w:asciiTheme="majorHAnsi" w:hAnsiTheme="majorHAnsi" w:cstheme="majorHAnsi"/>
          <w:sz w:val="24"/>
          <w:szCs w:val="24"/>
          <w:lang w:val="ru-MD"/>
        </w:rPr>
        <w:t>надеж</w:t>
      </w:r>
      <w:r w:rsidRPr="00606717">
        <w:rPr>
          <w:rFonts w:asciiTheme="majorHAnsi" w:hAnsiTheme="majorHAnsi" w:cstheme="majorHAnsi"/>
          <w:sz w:val="24"/>
          <w:szCs w:val="24"/>
          <w:lang w:val="ru-MD"/>
        </w:rPr>
        <w:t>ност</w:t>
      </w:r>
      <w:r w:rsidR="009D64F2" w:rsidRPr="00606717">
        <w:rPr>
          <w:rFonts w:asciiTheme="majorHAnsi" w:hAnsiTheme="majorHAnsi" w:cstheme="majorHAnsi"/>
          <w:sz w:val="24"/>
          <w:szCs w:val="24"/>
          <w:lang w:val="ru-MD"/>
        </w:rPr>
        <w:t>ь</w:t>
      </w:r>
      <w:r w:rsidRPr="00606717">
        <w:rPr>
          <w:rFonts w:asciiTheme="majorHAnsi" w:hAnsiTheme="majorHAnsi" w:cstheme="majorHAnsi"/>
          <w:sz w:val="24"/>
          <w:szCs w:val="24"/>
          <w:lang w:val="ru-MD"/>
        </w:rPr>
        <w:t xml:space="preserve"> </w:t>
      </w:r>
      <w:r w:rsidR="009D64F2" w:rsidRPr="00606717">
        <w:rPr>
          <w:rFonts w:asciiTheme="majorHAnsi" w:hAnsiTheme="majorHAnsi" w:cstheme="majorHAnsi"/>
          <w:sz w:val="24"/>
          <w:szCs w:val="24"/>
          <w:lang w:val="ru-MD"/>
        </w:rPr>
        <w:t xml:space="preserve">данных </w:t>
      </w:r>
      <w:r w:rsidRPr="00606717">
        <w:rPr>
          <w:rFonts w:asciiTheme="majorHAnsi" w:hAnsiTheme="majorHAnsi" w:cstheme="majorHAnsi"/>
          <w:sz w:val="24"/>
          <w:szCs w:val="24"/>
          <w:lang w:val="ru-MD"/>
        </w:rPr>
        <w:t>и реальн</w:t>
      </w:r>
      <w:r w:rsidR="009D64F2" w:rsidRPr="00606717">
        <w:rPr>
          <w:rFonts w:asciiTheme="majorHAnsi" w:hAnsiTheme="majorHAnsi" w:cstheme="majorHAnsi"/>
          <w:sz w:val="24"/>
          <w:szCs w:val="24"/>
          <w:lang w:val="ru-MD"/>
        </w:rPr>
        <w:t>ое положение дел</w:t>
      </w:r>
      <w:r w:rsidRPr="00606717">
        <w:rPr>
          <w:rFonts w:asciiTheme="majorHAnsi" w:hAnsiTheme="majorHAnsi" w:cstheme="majorHAnsi"/>
          <w:sz w:val="24"/>
          <w:szCs w:val="24"/>
          <w:lang w:val="ru-MD"/>
        </w:rPr>
        <w:t xml:space="preserve"> в этой области, </w:t>
      </w:r>
      <w:r w:rsidR="009D64F2" w:rsidRPr="00606717">
        <w:rPr>
          <w:rFonts w:asciiTheme="majorHAnsi" w:hAnsiTheme="majorHAnsi" w:cstheme="majorHAnsi"/>
          <w:sz w:val="24"/>
          <w:szCs w:val="24"/>
          <w:lang w:val="ru-MD"/>
        </w:rPr>
        <w:t xml:space="preserve">эта </w:t>
      </w:r>
      <w:r w:rsidRPr="00606717">
        <w:rPr>
          <w:rFonts w:asciiTheme="majorHAnsi" w:hAnsiTheme="majorHAnsi" w:cstheme="majorHAnsi"/>
          <w:sz w:val="24"/>
          <w:szCs w:val="24"/>
          <w:lang w:val="ru-MD"/>
        </w:rPr>
        <w:t>ситуаци</w:t>
      </w:r>
      <w:r w:rsidR="009D64F2" w:rsidRPr="00606717">
        <w:rPr>
          <w:rFonts w:asciiTheme="majorHAnsi" w:hAnsiTheme="majorHAnsi" w:cstheme="majorHAnsi"/>
          <w:sz w:val="24"/>
          <w:szCs w:val="24"/>
          <w:lang w:val="ru-MD"/>
        </w:rPr>
        <w:t xml:space="preserve">я обусловлена в том числе </w:t>
      </w:r>
      <w:r w:rsidRPr="00606717">
        <w:rPr>
          <w:rFonts w:asciiTheme="majorHAnsi" w:hAnsiTheme="majorHAnsi" w:cstheme="majorHAnsi"/>
          <w:sz w:val="24"/>
          <w:szCs w:val="24"/>
          <w:lang w:val="ru-MD"/>
        </w:rPr>
        <w:t xml:space="preserve">отсутствием </w:t>
      </w:r>
      <w:r w:rsidR="009D64F2" w:rsidRPr="00606717">
        <w:rPr>
          <w:rFonts w:asciiTheme="majorHAnsi" w:hAnsiTheme="majorHAnsi" w:cstheme="majorHAnsi"/>
          <w:sz w:val="24"/>
          <w:szCs w:val="24"/>
          <w:lang w:val="ru-MD"/>
        </w:rPr>
        <w:t>Р</w:t>
      </w:r>
      <w:r w:rsidRPr="00606717">
        <w:rPr>
          <w:rFonts w:asciiTheme="majorHAnsi" w:hAnsiTheme="majorHAnsi" w:cstheme="majorHAnsi"/>
          <w:sz w:val="24"/>
          <w:szCs w:val="24"/>
          <w:lang w:val="ru-MD"/>
        </w:rPr>
        <w:t>е</w:t>
      </w:r>
      <w:r w:rsidR="009D64F2" w:rsidRPr="00606717">
        <w:rPr>
          <w:rFonts w:asciiTheme="majorHAnsi" w:hAnsiTheme="majorHAnsi" w:cstheme="majorHAnsi"/>
          <w:sz w:val="24"/>
          <w:szCs w:val="24"/>
          <w:lang w:val="ru-MD"/>
        </w:rPr>
        <w:t>ги</w:t>
      </w:r>
      <w:r w:rsidRPr="00606717">
        <w:rPr>
          <w:rFonts w:asciiTheme="majorHAnsi" w:hAnsiTheme="majorHAnsi" w:cstheme="majorHAnsi"/>
          <w:sz w:val="24"/>
          <w:szCs w:val="24"/>
          <w:lang w:val="ru-MD"/>
        </w:rPr>
        <w:t xml:space="preserve">стра </w:t>
      </w:r>
      <w:r w:rsidR="009D64F2" w:rsidRPr="00606717">
        <w:rPr>
          <w:rFonts w:asciiTheme="majorHAnsi" w:hAnsiTheme="majorHAnsi" w:cstheme="majorHAnsi"/>
          <w:sz w:val="24"/>
          <w:szCs w:val="24"/>
          <w:lang w:val="ru-MD"/>
        </w:rPr>
        <w:t xml:space="preserve">учета </w:t>
      </w:r>
      <w:r w:rsidRPr="00606717">
        <w:rPr>
          <w:rFonts w:asciiTheme="majorHAnsi" w:hAnsiTheme="majorHAnsi" w:cstheme="majorHAnsi"/>
          <w:sz w:val="24"/>
          <w:szCs w:val="24"/>
          <w:lang w:val="ru-MD"/>
        </w:rPr>
        <w:t>детей, находящихся в затруднительном положении</w:t>
      </w:r>
      <w:r w:rsidR="00537200" w:rsidRPr="00606717">
        <w:rPr>
          <w:rFonts w:asciiTheme="majorHAnsi" w:hAnsiTheme="majorHAnsi" w:cstheme="majorHAnsi"/>
          <w:sz w:val="24"/>
          <w:szCs w:val="24"/>
          <w:lang w:val="ru-MD"/>
        </w:rPr>
        <w:t>;</w:t>
      </w:r>
    </w:p>
    <w:p w:rsidR="00CC2D7A" w:rsidRPr="00606717" w:rsidRDefault="009B1A79" w:rsidP="009B1A79">
      <w:pPr>
        <w:pStyle w:val="ListParagraph"/>
        <w:numPr>
          <w:ilvl w:val="0"/>
          <w:numId w:val="9"/>
        </w:numPr>
        <w:spacing w:line="276" w:lineRule="auto"/>
        <w:jc w:val="both"/>
        <w:rPr>
          <w:rFonts w:asciiTheme="majorHAnsi" w:hAnsiTheme="majorHAnsi" w:cstheme="majorHAnsi"/>
          <w:sz w:val="24"/>
          <w:szCs w:val="24"/>
          <w:lang w:val="ru-MD"/>
        </w:rPr>
      </w:pPr>
      <w:r w:rsidRPr="00606717">
        <w:rPr>
          <w:rFonts w:asciiTheme="majorHAnsi" w:hAnsiTheme="majorHAnsi" w:cstheme="majorHAnsi"/>
          <w:sz w:val="24"/>
          <w:szCs w:val="24"/>
          <w:lang w:val="ru-MD"/>
        </w:rPr>
        <w:t xml:space="preserve">отсутствие механизмов </w:t>
      </w:r>
      <w:r w:rsidR="009D64F2" w:rsidRPr="00606717">
        <w:rPr>
          <w:rFonts w:asciiTheme="majorHAnsi" w:hAnsiTheme="majorHAnsi" w:cstheme="majorHAnsi"/>
          <w:sz w:val="24"/>
          <w:szCs w:val="24"/>
          <w:lang w:val="ru-MD"/>
        </w:rPr>
        <w:t>для надлежаще</w:t>
      </w:r>
      <w:r w:rsidRPr="00606717">
        <w:rPr>
          <w:rFonts w:asciiTheme="majorHAnsi" w:hAnsiTheme="majorHAnsi" w:cstheme="majorHAnsi"/>
          <w:sz w:val="24"/>
          <w:szCs w:val="24"/>
          <w:lang w:val="ru-MD"/>
        </w:rPr>
        <w:t xml:space="preserve">го мониторинга приемных детей до </w:t>
      </w:r>
      <w:r w:rsidR="009D64F2" w:rsidRPr="00606717">
        <w:rPr>
          <w:rFonts w:asciiTheme="majorHAnsi" w:hAnsiTheme="majorHAnsi" w:cstheme="majorHAnsi"/>
          <w:sz w:val="24"/>
          <w:szCs w:val="24"/>
          <w:lang w:val="ru-MD"/>
        </w:rPr>
        <w:t xml:space="preserve">достижения ими </w:t>
      </w:r>
      <w:r w:rsidRPr="00606717">
        <w:rPr>
          <w:rFonts w:asciiTheme="majorHAnsi" w:hAnsiTheme="majorHAnsi" w:cstheme="majorHAnsi"/>
          <w:sz w:val="24"/>
          <w:szCs w:val="24"/>
          <w:lang w:val="ru-MD"/>
        </w:rPr>
        <w:t xml:space="preserve">18 лет, </w:t>
      </w:r>
      <w:r w:rsidR="009D64F2" w:rsidRPr="00606717">
        <w:rPr>
          <w:rFonts w:asciiTheme="majorHAnsi" w:hAnsiTheme="majorHAnsi" w:cstheme="majorHAnsi"/>
          <w:sz w:val="24"/>
          <w:szCs w:val="24"/>
          <w:lang w:val="ru-MD"/>
        </w:rPr>
        <w:t>особенно</w:t>
      </w:r>
      <w:r w:rsidRPr="00606717">
        <w:rPr>
          <w:rFonts w:asciiTheme="majorHAnsi" w:hAnsiTheme="majorHAnsi" w:cstheme="majorHAnsi"/>
          <w:sz w:val="24"/>
          <w:szCs w:val="24"/>
          <w:lang w:val="ru-MD"/>
        </w:rPr>
        <w:t xml:space="preserve">, </w:t>
      </w:r>
      <w:r w:rsidR="009D64F2" w:rsidRPr="00606717">
        <w:rPr>
          <w:rFonts w:asciiTheme="majorHAnsi" w:hAnsiTheme="majorHAnsi" w:cstheme="majorHAnsi"/>
          <w:sz w:val="24"/>
          <w:szCs w:val="24"/>
          <w:lang w:val="ru-MD"/>
        </w:rPr>
        <w:t xml:space="preserve">детей, </w:t>
      </w:r>
      <w:r w:rsidRPr="00606717">
        <w:rPr>
          <w:rFonts w:asciiTheme="majorHAnsi" w:hAnsiTheme="majorHAnsi" w:cstheme="majorHAnsi"/>
          <w:sz w:val="24"/>
          <w:szCs w:val="24"/>
          <w:lang w:val="ru-MD"/>
        </w:rPr>
        <w:t>усыновленных в Республике Молдова, но которые покинули стран</w:t>
      </w:r>
      <w:r w:rsidR="009D64F2" w:rsidRPr="00606717">
        <w:rPr>
          <w:rFonts w:asciiTheme="majorHAnsi" w:hAnsiTheme="majorHAnsi" w:cstheme="majorHAnsi"/>
          <w:sz w:val="24"/>
          <w:szCs w:val="24"/>
          <w:lang w:val="ru-MD"/>
        </w:rPr>
        <w:t>у</w:t>
      </w:r>
      <w:r w:rsidRPr="00606717">
        <w:rPr>
          <w:rFonts w:asciiTheme="majorHAnsi" w:hAnsiTheme="majorHAnsi" w:cstheme="majorHAnsi"/>
          <w:sz w:val="24"/>
          <w:szCs w:val="24"/>
          <w:lang w:val="ru-MD"/>
        </w:rPr>
        <w:t xml:space="preserve"> вместе с приемными родителями</w:t>
      </w:r>
      <w:r w:rsidR="00CC2D7A" w:rsidRPr="00606717">
        <w:rPr>
          <w:rFonts w:asciiTheme="majorHAnsi" w:hAnsiTheme="majorHAnsi" w:cstheme="majorHAnsi"/>
          <w:sz w:val="24"/>
          <w:szCs w:val="24"/>
          <w:lang w:val="ru-MD"/>
        </w:rPr>
        <w:t>;</w:t>
      </w:r>
    </w:p>
    <w:p w:rsidR="006231CA" w:rsidRPr="00606717" w:rsidRDefault="009D64F2" w:rsidP="009D64F2">
      <w:pPr>
        <w:pStyle w:val="ListParagraph"/>
        <w:numPr>
          <w:ilvl w:val="0"/>
          <w:numId w:val="9"/>
        </w:numPr>
        <w:spacing w:line="276" w:lineRule="auto"/>
        <w:jc w:val="both"/>
        <w:rPr>
          <w:rFonts w:asciiTheme="majorHAnsi" w:eastAsia="Times New Roman" w:hAnsiTheme="majorHAnsi" w:cs="Calibri Light"/>
          <w:color w:val="333333"/>
          <w:sz w:val="24"/>
          <w:szCs w:val="24"/>
          <w:shd w:val="clear" w:color="auto" w:fill="FFFFFF"/>
          <w:lang w:val="ru-MD" w:eastAsia="ro-RO"/>
        </w:rPr>
      </w:pPr>
      <w:r w:rsidRPr="00606717">
        <w:rPr>
          <w:rFonts w:asciiTheme="majorHAnsi" w:hAnsiTheme="majorHAnsi" w:cstheme="majorHAnsi"/>
          <w:sz w:val="24"/>
          <w:szCs w:val="24"/>
          <w:lang w:val="ru-MD"/>
        </w:rPr>
        <w:t xml:space="preserve">необеспечение надлежащего документирования процессов, связанных с усыновлением детей, которое осуществлялось в отсутствие мероприятий по последующему мониторингу, и т. д. </w:t>
      </w:r>
    </w:p>
    <w:p w:rsidR="005A018A" w:rsidRPr="00606717" w:rsidRDefault="009D64F2" w:rsidP="00C57D42">
      <w:pPr>
        <w:shd w:val="clear" w:color="auto" w:fill="FFFFFF"/>
        <w:spacing w:after="0" w:line="276" w:lineRule="auto"/>
        <w:ind w:firstLine="709"/>
        <w:jc w:val="both"/>
        <w:rPr>
          <w:rFonts w:asciiTheme="majorHAnsi" w:hAnsiTheme="majorHAnsi" w:cstheme="majorHAnsi"/>
          <w:sz w:val="24"/>
          <w:szCs w:val="24"/>
          <w:lang w:val="ru-MD"/>
        </w:rPr>
      </w:pPr>
      <w:r w:rsidRPr="00606717">
        <w:rPr>
          <w:rFonts w:asciiTheme="majorHAnsi" w:hAnsiTheme="majorHAnsi" w:cstheme="majorHAnsi"/>
          <w:sz w:val="24"/>
          <w:szCs w:val="24"/>
          <w:lang w:val="ru-MD"/>
        </w:rPr>
        <w:t xml:space="preserve">Для устранения </w:t>
      </w:r>
      <w:r w:rsidR="00630904" w:rsidRPr="00606717">
        <w:rPr>
          <w:rFonts w:asciiTheme="majorHAnsi" w:hAnsiTheme="majorHAnsi" w:cstheme="majorHAnsi"/>
          <w:sz w:val="24"/>
          <w:szCs w:val="24"/>
          <w:lang w:val="ru-MD"/>
        </w:rPr>
        <w:t xml:space="preserve">выявленных аудитом </w:t>
      </w:r>
      <w:r w:rsidRPr="00606717">
        <w:rPr>
          <w:rFonts w:asciiTheme="majorHAnsi" w:hAnsiTheme="majorHAnsi" w:cstheme="majorHAnsi"/>
          <w:sz w:val="24"/>
          <w:szCs w:val="24"/>
          <w:lang w:val="ru-MD"/>
        </w:rPr>
        <w:t xml:space="preserve">недостатков и несоответствий, </w:t>
      </w:r>
      <w:r w:rsidR="00630904" w:rsidRPr="00606717">
        <w:rPr>
          <w:rFonts w:asciiTheme="majorHAnsi" w:hAnsiTheme="majorHAnsi" w:cstheme="majorHAnsi"/>
          <w:sz w:val="24"/>
          <w:szCs w:val="24"/>
          <w:lang w:val="ru-MD"/>
        </w:rPr>
        <w:t xml:space="preserve">со стороны вовлеченных органов </w:t>
      </w:r>
      <w:r w:rsidRPr="00606717">
        <w:rPr>
          <w:rFonts w:asciiTheme="majorHAnsi" w:hAnsiTheme="majorHAnsi" w:cstheme="majorHAnsi"/>
          <w:sz w:val="24"/>
          <w:szCs w:val="24"/>
          <w:lang w:val="ru-MD"/>
        </w:rPr>
        <w:t xml:space="preserve">необходимы </w:t>
      </w:r>
      <w:r w:rsidR="00630904" w:rsidRPr="00606717">
        <w:rPr>
          <w:rFonts w:asciiTheme="majorHAnsi" w:hAnsiTheme="majorHAnsi" w:cstheme="majorHAnsi"/>
          <w:sz w:val="24"/>
          <w:szCs w:val="24"/>
          <w:lang w:val="ru-MD"/>
        </w:rPr>
        <w:t>сроч</w:t>
      </w:r>
      <w:r w:rsidRPr="00606717">
        <w:rPr>
          <w:rFonts w:asciiTheme="majorHAnsi" w:hAnsiTheme="majorHAnsi" w:cstheme="majorHAnsi"/>
          <w:sz w:val="24"/>
          <w:szCs w:val="24"/>
          <w:lang w:val="ru-MD"/>
        </w:rPr>
        <w:t xml:space="preserve">ные меры и действия, обеспечивающие улучшение процессов, </w:t>
      </w:r>
      <w:r w:rsidR="00630904" w:rsidRPr="00606717">
        <w:rPr>
          <w:rFonts w:asciiTheme="majorHAnsi" w:hAnsiTheme="majorHAnsi" w:cstheme="majorHAnsi"/>
          <w:sz w:val="24"/>
          <w:szCs w:val="24"/>
          <w:lang w:val="ru-MD"/>
        </w:rPr>
        <w:t>связа</w:t>
      </w:r>
      <w:r w:rsidRPr="00606717">
        <w:rPr>
          <w:rFonts w:asciiTheme="majorHAnsi" w:hAnsiTheme="majorHAnsi" w:cstheme="majorHAnsi"/>
          <w:sz w:val="24"/>
          <w:szCs w:val="24"/>
          <w:lang w:val="ru-MD"/>
        </w:rPr>
        <w:t xml:space="preserve">нных </w:t>
      </w:r>
      <w:r w:rsidR="00630904" w:rsidRPr="00606717">
        <w:rPr>
          <w:rFonts w:asciiTheme="majorHAnsi" w:hAnsiTheme="majorHAnsi" w:cstheme="majorHAnsi"/>
          <w:sz w:val="24"/>
          <w:szCs w:val="24"/>
          <w:lang w:val="ru-MD"/>
        </w:rPr>
        <w:t>с</w:t>
      </w:r>
      <w:r w:rsidRPr="00606717">
        <w:rPr>
          <w:rFonts w:asciiTheme="majorHAnsi" w:hAnsiTheme="majorHAnsi" w:cstheme="majorHAnsi"/>
          <w:sz w:val="24"/>
          <w:szCs w:val="24"/>
          <w:lang w:val="ru-MD"/>
        </w:rPr>
        <w:t xml:space="preserve"> </w:t>
      </w:r>
      <w:r w:rsidR="00630904" w:rsidRPr="00606717">
        <w:rPr>
          <w:rFonts w:asciiTheme="majorHAnsi" w:hAnsiTheme="majorHAnsi" w:cstheme="majorHAnsi"/>
          <w:sz w:val="24"/>
          <w:szCs w:val="24"/>
          <w:lang w:val="ru-MD"/>
        </w:rPr>
        <w:t xml:space="preserve">защитой </w:t>
      </w:r>
      <w:r w:rsidRPr="00606717">
        <w:rPr>
          <w:rFonts w:asciiTheme="majorHAnsi" w:hAnsiTheme="majorHAnsi" w:cstheme="majorHAnsi"/>
          <w:sz w:val="24"/>
          <w:szCs w:val="24"/>
          <w:lang w:val="ru-MD"/>
        </w:rPr>
        <w:t>дет</w:t>
      </w:r>
      <w:r w:rsidR="00630904" w:rsidRPr="00606717">
        <w:rPr>
          <w:rFonts w:asciiTheme="majorHAnsi" w:hAnsiTheme="majorHAnsi" w:cstheme="majorHAnsi"/>
          <w:sz w:val="24"/>
          <w:szCs w:val="24"/>
          <w:lang w:val="ru-MD"/>
        </w:rPr>
        <w:t>ей</w:t>
      </w:r>
      <w:r w:rsidRPr="00606717">
        <w:rPr>
          <w:rFonts w:asciiTheme="majorHAnsi" w:hAnsiTheme="majorHAnsi" w:cstheme="majorHAnsi"/>
          <w:sz w:val="24"/>
          <w:szCs w:val="24"/>
          <w:lang w:val="ru-MD"/>
        </w:rPr>
        <w:t>, находящи</w:t>
      </w:r>
      <w:r w:rsidR="00630904" w:rsidRPr="00606717">
        <w:rPr>
          <w:rFonts w:asciiTheme="majorHAnsi" w:hAnsiTheme="majorHAnsi" w:cstheme="majorHAnsi"/>
          <w:sz w:val="24"/>
          <w:szCs w:val="24"/>
          <w:lang w:val="ru-MD"/>
        </w:rPr>
        <w:t>х</w:t>
      </w:r>
      <w:r w:rsidRPr="00606717">
        <w:rPr>
          <w:rFonts w:asciiTheme="majorHAnsi" w:hAnsiTheme="majorHAnsi" w:cstheme="majorHAnsi"/>
          <w:sz w:val="24"/>
          <w:szCs w:val="24"/>
          <w:lang w:val="ru-MD"/>
        </w:rPr>
        <w:t>ся в ситуации риска, и усыновленны</w:t>
      </w:r>
      <w:r w:rsidR="00630904" w:rsidRPr="00606717">
        <w:rPr>
          <w:rFonts w:asciiTheme="majorHAnsi" w:hAnsiTheme="majorHAnsi" w:cstheme="majorHAnsi"/>
          <w:sz w:val="24"/>
          <w:szCs w:val="24"/>
          <w:lang w:val="ru-MD"/>
        </w:rPr>
        <w:t>х детей.</w:t>
      </w:r>
    </w:p>
    <w:p w:rsidR="00630904" w:rsidRPr="00606717" w:rsidRDefault="00630904" w:rsidP="00630904">
      <w:pPr>
        <w:tabs>
          <w:tab w:val="left" w:pos="360"/>
        </w:tabs>
        <w:spacing w:after="0" w:line="276" w:lineRule="auto"/>
        <w:ind w:firstLine="709"/>
        <w:jc w:val="both"/>
        <w:rPr>
          <w:rFonts w:asciiTheme="majorHAnsi" w:eastAsia="Times New Roman" w:hAnsiTheme="majorHAnsi"/>
          <w:iCs/>
          <w:sz w:val="24"/>
          <w:szCs w:val="24"/>
          <w:lang w:val="ru-MD" w:eastAsia="ro-MD"/>
        </w:rPr>
      </w:pPr>
      <w:r w:rsidRPr="00606717">
        <w:rPr>
          <w:rFonts w:asciiTheme="majorHAnsi" w:eastAsia="Times New Roman" w:hAnsiTheme="majorHAnsi"/>
          <w:iCs/>
          <w:sz w:val="24"/>
          <w:szCs w:val="24"/>
          <w:lang w:val="ru-MD" w:eastAsia="ro-MD"/>
        </w:rPr>
        <w:t xml:space="preserve">Исходя из вышеизложенного, на основании ст.14 (2), ст.15 d), </w:t>
      </w:r>
      <w:r w:rsidRPr="00606717">
        <w:rPr>
          <w:rFonts w:ascii="Calibri Light" w:hAnsi="Calibri Light" w:cs="Calibri Light"/>
          <w:lang w:val="ru-MD"/>
        </w:rPr>
        <w:t>i</w:t>
      </w:r>
      <w:r w:rsidRPr="00606717">
        <w:rPr>
          <w:rFonts w:ascii="Calibri Light" w:hAnsi="Calibri Light" w:cs="Calibri Light"/>
          <w:vertAlign w:val="superscript"/>
          <w:lang w:val="ru-MD"/>
        </w:rPr>
        <w:t>1</w:t>
      </w:r>
      <w:r w:rsidRPr="00606717">
        <w:rPr>
          <w:rFonts w:ascii="Calibri Light" w:hAnsi="Calibri Light" w:cs="Calibri Light"/>
          <w:lang w:val="ru-MD"/>
        </w:rPr>
        <w:t xml:space="preserve">) </w:t>
      </w:r>
      <w:r w:rsidRPr="00606717">
        <w:rPr>
          <w:rFonts w:asciiTheme="majorHAnsi" w:eastAsia="Times New Roman" w:hAnsiTheme="majorHAnsi"/>
          <w:iCs/>
          <w:sz w:val="24"/>
          <w:szCs w:val="24"/>
          <w:lang w:val="ru-MD" w:eastAsia="ro-MD"/>
        </w:rPr>
        <w:t xml:space="preserve">и ст.37 (2) Закона №260 от 07.12.2017, Счетная палата </w:t>
      </w:r>
    </w:p>
    <w:p w:rsidR="005A018A" w:rsidRPr="00606717" w:rsidRDefault="00630904" w:rsidP="008A3EDF">
      <w:pPr>
        <w:pStyle w:val="cp"/>
        <w:spacing w:after="120" w:line="276" w:lineRule="auto"/>
        <w:rPr>
          <w:rFonts w:asciiTheme="majorHAnsi" w:hAnsiTheme="majorHAnsi" w:cstheme="majorHAnsi"/>
          <w:lang w:val="ru-MD"/>
        </w:rPr>
      </w:pPr>
      <w:r w:rsidRPr="00606717">
        <w:rPr>
          <w:rFonts w:asciiTheme="majorHAnsi" w:hAnsiTheme="majorHAnsi"/>
          <w:lang w:val="ru-MD"/>
        </w:rPr>
        <w:t>ПОСТАНОВЛЯЕТ</w:t>
      </w:r>
      <w:r w:rsidR="005A018A" w:rsidRPr="00606717">
        <w:rPr>
          <w:rFonts w:asciiTheme="majorHAnsi" w:hAnsiTheme="majorHAnsi" w:cstheme="majorHAnsi"/>
          <w:lang w:val="ru-MD"/>
        </w:rPr>
        <w:t>:</w:t>
      </w:r>
      <w:r w:rsidR="005A018A" w:rsidRPr="00606717">
        <w:rPr>
          <w:rFonts w:asciiTheme="majorHAnsi" w:hAnsiTheme="majorHAnsi" w:cstheme="majorHAnsi"/>
          <w:lang w:val="ru-MD"/>
        </w:rPr>
        <w:tab/>
      </w:r>
    </w:p>
    <w:p w:rsidR="005A018A" w:rsidRPr="00606717" w:rsidRDefault="005A018A" w:rsidP="008A3EDF">
      <w:pPr>
        <w:pStyle w:val="NormalWeb"/>
        <w:spacing w:after="0" w:line="276" w:lineRule="auto"/>
        <w:ind w:left="0" w:firstLine="709"/>
        <w:jc w:val="both"/>
        <w:rPr>
          <w:rFonts w:asciiTheme="majorHAnsi" w:hAnsiTheme="majorHAnsi" w:cstheme="majorHAnsi"/>
          <w:lang w:val="ru-MD"/>
        </w:rPr>
      </w:pPr>
      <w:r w:rsidRPr="00606717">
        <w:rPr>
          <w:rFonts w:asciiTheme="majorHAnsi" w:hAnsiTheme="majorHAnsi" w:cstheme="majorHAnsi"/>
          <w:b/>
          <w:bCs/>
          <w:lang w:val="ru-MD"/>
        </w:rPr>
        <w:t>1.</w:t>
      </w:r>
      <w:r w:rsidRPr="00606717">
        <w:rPr>
          <w:rFonts w:asciiTheme="majorHAnsi" w:hAnsiTheme="majorHAnsi" w:cstheme="majorHAnsi"/>
          <w:lang w:val="ru-MD"/>
        </w:rPr>
        <w:t xml:space="preserve"> </w:t>
      </w:r>
      <w:r w:rsidR="002C7A9D" w:rsidRPr="00606717">
        <w:rPr>
          <w:rFonts w:asciiTheme="majorHAnsi" w:hAnsiTheme="majorHAnsi" w:cstheme="majorHAnsi"/>
          <w:lang w:val="ru-MD"/>
        </w:rPr>
        <w:t xml:space="preserve">Утвердить </w:t>
      </w:r>
      <w:r w:rsidR="002C7A9D" w:rsidRPr="00606717">
        <w:rPr>
          <w:rFonts w:asciiTheme="majorHAnsi" w:hAnsiTheme="majorHAnsi" w:cstheme="majorHAnsi"/>
          <w:iCs/>
          <w:lang w:val="ru-MD"/>
        </w:rPr>
        <w:t xml:space="preserve">Отчет аудита соответствия </w:t>
      </w:r>
      <w:r w:rsidR="002C7A9D" w:rsidRPr="00606717">
        <w:rPr>
          <w:rFonts w:asciiTheme="majorHAnsi" w:hAnsiTheme="majorHAnsi" w:cstheme="majorHAnsi"/>
          <w:bCs/>
          <w:iCs/>
          <w:lang w:val="ru-MD"/>
        </w:rPr>
        <w:t>применяемых процедур по особой защите детей, находящихся в ситуации риска</w:t>
      </w:r>
      <w:r w:rsidRPr="00606717">
        <w:rPr>
          <w:rFonts w:asciiTheme="majorHAnsi" w:hAnsiTheme="majorHAnsi" w:cstheme="majorHAnsi"/>
          <w:lang w:val="ru-MD"/>
        </w:rPr>
        <w:t xml:space="preserve">, </w:t>
      </w:r>
      <w:r w:rsidR="002C7A9D" w:rsidRPr="00606717">
        <w:rPr>
          <w:rFonts w:asciiTheme="majorHAnsi" w:hAnsiTheme="majorHAnsi"/>
          <w:lang w:val="ru-MD"/>
        </w:rPr>
        <w:t>приложенный к настоящему Постановлению</w:t>
      </w:r>
      <w:r w:rsidRPr="00606717">
        <w:rPr>
          <w:rFonts w:asciiTheme="majorHAnsi" w:hAnsiTheme="majorHAnsi" w:cstheme="majorHAnsi"/>
          <w:lang w:val="ru-MD"/>
        </w:rPr>
        <w:t>.</w:t>
      </w:r>
    </w:p>
    <w:p w:rsidR="005A018A" w:rsidRPr="00606717" w:rsidRDefault="005A018A" w:rsidP="008A3EDF">
      <w:pPr>
        <w:pStyle w:val="NormalWeb"/>
        <w:spacing w:after="0" w:line="276" w:lineRule="auto"/>
        <w:ind w:left="0" w:firstLine="709"/>
        <w:jc w:val="both"/>
        <w:rPr>
          <w:rFonts w:asciiTheme="majorHAnsi" w:hAnsiTheme="majorHAnsi" w:cstheme="majorHAnsi"/>
          <w:lang w:val="ru-MD"/>
        </w:rPr>
      </w:pPr>
      <w:r w:rsidRPr="00606717">
        <w:rPr>
          <w:rFonts w:asciiTheme="majorHAnsi" w:hAnsiTheme="majorHAnsi" w:cstheme="majorHAnsi"/>
          <w:b/>
          <w:bCs/>
          <w:lang w:val="ru-MD"/>
        </w:rPr>
        <w:t>2.</w:t>
      </w:r>
      <w:r w:rsidRPr="00606717">
        <w:rPr>
          <w:rFonts w:asciiTheme="majorHAnsi" w:hAnsiTheme="majorHAnsi" w:cstheme="majorHAnsi"/>
          <w:lang w:val="ru-MD"/>
        </w:rPr>
        <w:t xml:space="preserve"> </w:t>
      </w:r>
      <w:r w:rsidR="002C7A9D" w:rsidRPr="00606717">
        <w:rPr>
          <w:rFonts w:ascii="Calibri Light" w:hAnsi="Calibri Light" w:cs="Calibri Light"/>
          <w:bCs/>
          <w:noProof/>
          <w:lang w:val="ru-MD"/>
        </w:rPr>
        <w:t>Настоящее Постановление и Отчет аудита направить</w:t>
      </w:r>
      <w:r w:rsidRPr="00606717">
        <w:rPr>
          <w:rFonts w:asciiTheme="majorHAnsi" w:hAnsiTheme="majorHAnsi" w:cstheme="majorHAnsi"/>
          <w:lang w:val="ru-MD"/>
        </w:rPr>
        <w:t>:</w:t>
      </w:r>
    </w:p>
    <w:p w:rsidR="005A018A" w:rsidRPr="00606717" w:rsidRDefault="005A018A" w:rsidP="008A3EDF">
      <w:pPr>
        <w:spacing w:after="0" w:line="276" w:lineRule="auto"/>
        <w:ind w:firstLine="709"/>
        <w:jc w:val="both"/>
        <w:rPr>
          <w:rFonts w:asciiTheme="majorHAnsi" w:eastAsia="Times New Roman" w:hAnsiTheme="majorHAnsi" w:cstheme="majorHAnsi"/>
          <w:sz w:val="24"/>
          <w:szCs w:val="24"/>
          <w:lang w:val="ru-MD" w:eastAsia="ru-RU"/>
        </w:rPr>
      </w:pPr>
      <w:r w:rsidRPr="00606717">
        <w:rPr>
          <w:rFonts w:asciiTheme="majorHAnsi" w:hAnsiTheme="majorHAnsi" w:cstheme="majorHAnsi"/>
          <w:b/>
          <w:sz w:val="24"/>
          <w:szCs w:val="24"/>
          <w:lang w:val="ru-MD"/>
        </w:rPr>
        <w:t xml:space="preserve">2.1. </w:t>
      </w:r>
      <w:r w:rsidR="002C7A9D" w:rsidRPr="00606717">
        <w:rPr>
          <w:rFonts w:asciiTheme="majorHAnsi" w:hAnsiTheme="majorHAnsi" w:cstheme="majorHAnsi"/>
          <w:b/>
          <w:bCs/>
          <w:sz w:val="24"/>
          <w:szCs w:val="24"/>
          <w:lang w:val="ru-MD"/>
        </w:rPr>
        <w:t>Парламенту Республики Молдова</w:t>
      </w:r>
      <w:r w:rsidR="002C7A9D" w:rsidRPr="00606717">
        <w:rPr>
          <w:rFonts w:asciiTheme="majorHAnsi" w:hAnsiTheme="majorHAnsi" w:cstheme="majorHAnsi"/>
          <w:b/>
          <w:sz w:val="24"/>
          <w:szCs w:val="24"/>
          <w:lang w:val="ru-MD"/>
        </w:rPr>
        <w:t xml:space="preserve"> </w:t>
      </w:r>
      <w:r w:rsidR="002C7A9D" w:rsidRPr="00606717">
        <w:rPr>
          <w:rFonts w:asciiTheme="majorHAnsi" w:hAnsiTheme="majorHAnsi" w:cstheme="majorHAnsi"/>
          <w:sz w:val="24"/>
          <w:szCs w:val="24"/>
          <w:lang w:val="ru-MD"/>
        </w:rPr>
        <w:t>для информирования и рассмотрения, в случае необходимости, в рамках парламентской комиссии по контролю за публичными финансами</w:t>
      </w:r>
      <w:r w:rsidRPr="00606717">
        <w:rPr>
          <w:rFonts w:asciiTheme="majorHAnsi" w:hAnsiTheme="majorHAnsi" w:cstheme="majorHAnsi"/>
          <w:bCs/>
          <w:lang w:val="ru-MD"/>
        </w:rPr>
        <w:t>;</w:t>
      </w:r>
    </w:p>
    <w:p w:rsidR="005A018A" w:rsidRPr="00606717" w:rsidRDefault="005A018A" w:rsidP="008A3EDF">
      <w:pPr>
        <w:spacing w:after="0" w:line="276" w:lineRule="auto"/>
        <w:ind w:firstLine="709"/>
        <w:contextualSpacing/>
        <w:jc w:val="both"/>
        <w:rPr>
          <w:rFonts w:asciiTheme="majorHAnsi" w:eastAsia="Times New Roman" w:hAnsiTheme="majorHAnsi" w:cstheme="majorHAnsi"/>
          <w:sz w:val="24"/>
          <w:szCs w:val="24"/>
          <w:lang w:val="ru-MD"/>
        </w:rPr>
      </w:pPr>
      <w:r w:rsidRPr="00606717">
        <w:rPr>
          <w:rFonts w:asciiTheme="majorHAnsi" w:eastAsia="Times New Roman" w:hAnsiTheme="majorHAnsi" w:cstheme="majorHAnsi"/>
          <w:b/>
          <w:sz w:val="24"/>
          <w:szCs w:val="24"/>
          <w:lang w:val="ru-MD"/>
        </w:rPr>
        <w:t xml:space="preserve">2.2. </w:t>
      </w:r>
      <w:r w:rsidR="002C7A9D" w:rsidRPr="00606717">
        <w:rPr>
          <w:rFonts w:asciiTheme="majorHAnsi" w:eastAsia="Times New Roman" w:hAnsiTheme="majorHAnsi" w:cstheme="majorHAnsi"/>
          <w:b/>
          <w:bCs/>
          <w:sz w:val="24"/>
          <w:szCs w:val="24"/>
          <w:lang w:val="ru-MD"/>
        </w:rPr>
        <w:t>Президенту Республики Молдова</w:t>
      </w:r>
      <w:r w:rsidR="002C7A9D" w:rsidRPr="00606717">
        <w:rPr>
          <w:rFonts w:asciiTheme="majorHAnsi" w:eastAsia="Times New Roman" w:hAnsiTheme="majorHAnsi" w:cstheme="majorHAnsi"/>
          <w:b/>
          <w:sz w:val="24"/>
          <w:szCs w:val="24"/>
          <w:lang w:val="ru-MD"/>
        </w:rPr>
        <w:t xml:space="preserve"> </w:t>
      </w:r>
      <w:r w:rsidR="002C7A9D" w:rsidRPr="00606717">
        <w:rPr>
          <w:rFonts w:asciiTheme="majorHAnsi" w:eastAsia="Times New Roman" w:hAnsiTheme="majorHAnsi" w:cstheme="majorHAnsi"/>
          <w:sz w:val="24"/>
          <w:szCs w:val="24"/>
          <w:lang w:val="ru-MD"/>
        </w:rPr>
        <w:t>для информирования</w:t>
      </w:r>
      <w:r w:rsidRPr="00606717">
        <w:rPr>
          <w:rFonts w:asciiTheme="majorHAnsi" w:eastAsia="Times New Roman" w:hAnsiTheme="majorHAnsi" w:cstheme="majorHAnsi"/>
          <w:sz w:val="24"/>
          <w:szCs w:val="24"/>
          <w:lang w:val="ru-MD"/>
        </w:rPr>
        <w:t>;</w:t>
      </w:r>
    </w:p>
    <w:p w:rsidR="005A018A" w:rsidRPr="00606717" w:rsidRDefault="005A018A" w:rsidP="008A3EDF">
      <w:pPr>
        <w:spacing w:after="0" w:line="276" w:lineRule="auto"/>
        <w:ind w:firstLine="709"/>
        <w:jc w:val="both"/>
        <w:rPr>
          <w:rFonts w:asciiTheme="majorHAnsi" w:hAnsiTheme="majorHAnsi" w:cstheme="majorHAnsi"/>
          <w:sz w:val="24"/>
          <w:szCs w:val="24"/>
          <w:lang w:val="ru-MD"/>
        </w:rPr>
      </w:pPr>
      <w:r w:rsidRPr="00606717">
        <w:rPr>
          <w:rFonts w:asciiTheme="majorHAnsi" w:hAnsiTheme="majorHAnsi" w:cstheme="majorHAnsi"/>
          <w:b/>
          <w:sz w:val="24"/>
          <w:szCs w:val="24"/>
          <w:lang w:val="ru-MD"/>
        </w:rPr>
        <w:t>2.3.</w:t>
      </w:r>
      <w:r w:rsidRPr="00606717">
        <w:rPr>
          <w:rFonts w:asciiTheme="majorHAnsi" w:hAnsiTheme="majorHAnsi" w:cstheme="majorHAnsi"/>
          <w:lang w:val="ru-MD"/>
        </w:rPr>
        <w:t xml:space="preserve"> </w:t>
      </w:r>
      <w:r w:rsidR="002C7A9D" w:rsidRPr="00606717">
        <w:rPr>
          <w:rFonts w:asciiTheme="majorHAnsi" w:hAnsiTheme="majorHAnsi" w:cstheme="majorHAnsi"/>
          <w:b/>
          <w:bCs/>
          <w:sz w:val="24"/>
          <w:szCs w:val="24"/>
          <w:lang w:val="ru-MD"/>
        </w:rPr>
        <w:t>Правительству Республики Молдова</w:t>
      </w:r>
      <w:r w:rsidR="002C7A9D" w:rsidRPr="00606717">
        <w:rPr>
          <w:rFonts w:asciiTheme="majorHAnsi" w:hAnsiTheme="majorHAnsi" w:cstheme="majorHAnsi"/>
          <w:sz w:val="24"/>
          <w:szCs w:val="24"/>
          <w:lang w:val="ru-MD"/>
        </w:rPr>
        <w:t xml:space="preserve"> для информирования</w:t>
      </w:r>
      <w:r w:rsidR="002C7A9D" w:rsidRPr="00606717">
        <w:rPr>
          <w:rFonts w:asciiTheme="majorHAnsi" w:hAnsiTheme="majorHAnsi" w:cstheme="majorHAnsi"/>
          <w:b/>
          <w:sz w:val="24"/>
          <w:szCs w:val="24"/>
          <w:lang w:val="ru-MD"/>
        </w:rPr>
        <w:t xml:space="preserve"> </w:t>
      </w:r>
      <w:r w:rsidR="002C7A9D" w:rsidRPr="00606717">
        <w:rPr>
          <w:rFonts w:asciiTheme="majorHAnsi" w:hAnsiTheme="majorHAnsi" w:cstheme="majorHAnsi"/>
          <w:sz w:val="24"/>
          <w:szCs w:val="24"/>
          <w:lang w:val="ru-MD"/>
        </w:rPr>
        <w:t>и принятия мер по мониторингу обеспечения внедрения аудиторских рекомендаций</w:t>
      </w:r>
      <w:r w:rsidR="00010888" w:rsidRPr="00606717">
        <w:rPr>
          <w:rFonts w:asciiTheme="majorHAnsi" w:hAnsiTheme="majorHAnsi" w:cstheme="majorHAnsi"/>
          <w:sz w:val="24"/>
          <w:szCs w:val="24"/>
          <w:lang w:val="ru-MD"/>
        </w:rPr>
        <w:t>;</w:t>
      </w:r>
    </w:p>
    <w:p w:rsidR="001D21E0" w:rsidRPr="00606717" w:rsidRDefault="005A018A" w:rsidP="00C370F1">
      <w:pPr>
        <w:spacing w:after="0" w:line="276" w:lineRule="auto"/>
        <w:ind w:firstLine="709"/>
        <w:jc w:val="both"/>
        <w:rPr>
          <w:rFonts w:asciiTheme="majorHAnsi" w:hAnsiTheme="majorHAnsi" w:cstheme="majorHAnsi"/>
          <w:sz w:val="24"/>
          <w:szCs w:val="24"/>
          <w:lang w:val="ru-MD"/>
        </w:rPr>
      </w:pPr>
      <w:r w:rsidRPr="00606717">
        <w:rPr>
          <w:rFonts w:asciiTheme="majorHAnsi" w:hAnsiTheme="majorHAnsi" w:cstheme="majorHAnsi"/>
          <w:b/>
          <w:sz w:val="24"/>
          <w:szCs w:val="24"/>
          <w:lang w:val="ru-MD"/>
        </w:rPr>
        <w:t>2.4.</w:t>
      </w:r>
      <w:r w:rsidR="00850247" w:rsidRPr="00606717">
        <w:rPr>
          <w:rFonts w:asciiTheme="majorHAnsi" w:hAnsiTheme="majorHAnsi" w:cstheme="majorHAnsi"/>
          <w:b/>
          <w:sz w:val="24"/>
          <w:szCs w:val="24"/>
          <w:lang w:val="ru-MD"/>
        </w:rPr>
        <w:t xml:space="preserve"> </w:t>
      </w:r>
      <w:r w:rsidR="00811A3C" w:rsidRPr="00606717">
        <w:rPr>
          <w:rFonts w:asciiTheme="majorHAnsi" w:hAnsiTheme="majorHAnsi" w:cstheme="majorHAnsi"/>
          <w:b/>
          <w:sz w:val="24"/>
          <w:szCs w:val="24"/>
          <w:lang w:val="ru-MD"/>
        </w:rPr>
        <w:t>Министерств</w:t>
      </w:r>
      <w:r w:rsidR="00212C87" w:rsidRPr="00606717">
        <w:rPr>
          <w:rFonts w:asciiTheme="majorHAnsi" w:hAnsiTheme="majorHAnsi" w:cstheme="majorHAnsi"/>
          <w:b/>
          <w:sz w:val="24"/>
          <w:szCs w:val="24"/>
          <w:lang w:val="ru-MD"/>
        </w:rPr>
        <w:t>у</w:t>
      </w:r>
      <w:r w:rsidR="00811A3C" w:rsidRPr="00606717">
        <w:rPr>
          <w:rFonts w:asciiTheme="majorHAnsi" w:hAnsiTheme="majorHAnsi" w:cstheme="majorHAnsi"/>
          <w:b/>
          <w:sz w:val="24"/>
          <w:szCs w:val="24"/>
          <w:lang w:val="ru-MD"/>
        </w:rPr>
        <w:t xml:space="preserve"> труда и социальной защиты</w:t>
      </w:r>
      <w:r w:rsidR="0056783F" w:rsidRPr="00606717">
        <w:rPr>
          <w:rFonts w:asciiTheme="majorHAnsi" w:hAnsiTheme="majorHAnsi" w:cstheme="majorHAnsi"/>
          <w:sz w:val="24"/>
          <w:szCs w:val="24"/>
          <w:lang w:val="ru-MD"/>
        </w:rPr>
        <w:t xml:space="preserve"> </w:t>
      </w:r>
      <w:r w:rsidR="00212C87" w:rsidRPr="00606717">
        <w:rPr>
          <w:rFonts w:asciiTheme="majorHAnsi" w:hAnsiTheme="majorHAnsi" w:cstheme="majorHAnsi"/>
          <w:sz w:val="24"/>
          <w:szCs w:val="24"/>
          <w:lang w:val="ru-MD"/>
        </w:rPr>
        <w:t>для принятия к сведению, и рекомендовать рассмотреть результаты аудита согласно компетенциям, с утверждением планов мер/действий по устранению выявленных ситуаций и внедрению рекомендаций из Отчета аудита</w:t>
      </w:r>
      <w:r w:rsidR="00C041D1" w:rsidRPr="00606717">
        <w:rPr>
          <w:rFonts w:asciiTheme="majorHAnsi" w:hAnsiTheme="majorHAnsi" w:cstheme="majorHAnsi"/>
          <w:sz w:val="24"/>
          <w:szCs w:val="24"/>
          <w:lang w:val="ru-MD"/>
        </w:rPr>
        <w:t>;</w:t>
      </w:r>
    </w:p>
    <w:p w:rsidR="0014524B" w:rsidRPr="00606717" w:rsidRDefault="0014524B" w:rsidP="00C370F1">
      <w:pPr>
        <w:spacing w:after="0" w:line="276" w:lineRule="auto"/>
        <w:ind w:firstLine="709"/>
        <w:jc w:val="both"/>
        <w:rPr>
          <w:rFonts w:asciiTheme="majorHAnsi" w:hAnsiTheme="majorHAnsi" w:cstheme="majorHAnsi"/>
          <w:sz w:val="24"/>
          <w:szCs w:val="24"/>
          <w:lang w:val="ru-MD"/>
        </w:rPr>
      </w:pPr>
      <w:r w:rsidRPr="00606717">
        <w:rPr>
          <w:rFonts w:asciiTheme="majorHAnsi" w:hAnsiTheme="majorHAnsi" w:cstheme="majorHAnsi"/>
          <w:b/>
          <w:sz w:val="24"/>
          <w:szCs w:val="24"/>
          <w:lang w:val="ru-MD"/>
        </w:rPr>
        <w:t>2.</w:t>
      </w:r>
      <w:r w:rsidR="00067474" w:rsidRPr="00606717">
        <w:rPr>
          <w:rFonts w:asciiTheme="majorHAnsi" w:hAnsiTheme="majorHAnsi" w:cstheme="majorHAnsi"/>
          <w:b/>
          <w:sz w:val="24"/>
          <w:szCs w:val="24"/>
          <w:lang w:val="ru-MD"/>
        </w:rPr>
        <w:t>5</w:t>
      </w:r>
      <w:r w:rsidRPr="00606717">
        <w:rPr>
          <w:rFonts w:asciiTheme="majorHAnsi" w:hAnsiTheme="majorHAnsi" w:cstheme="majorHAnsi"/>
          <w:b/>
          <w:sz w:val="24"/>
          <w:szCs w:val="24"/>
          <w:lang w:val="ru-MD"/>
        </w:rPr>
        <w:t>.</w:t>
      </w:r>
      <w:r w:rsidRPr="00606717">
        <w:rPr>
          <w:rFonts w:asciiTheme="majorHAnsi" w:hAnsiTheme="majorHAnsi" w:cstheme="majorHAnsi"/>
          <w:sz w:val="24"/>
          <w:szCs w:val="24"/>
          <w:lang w:val="ru-MD"/>
        </w:rPr>
        <w:t xml:space="preserve"> </w:t>
      </w:r>
      <w:r w:rsidR="00333D9F" w:rsidRPr="00606717">
        <w:rPr>
          <w:rFonts w:asciiTheme="majorHAnsi" w:hAnsiTheme="majorHAnsi" w:cstheme="majorHAnsi"/>
          <w:b/>
          <w:sz w:val="24"/>
          <w:szCs w:val="24"/>
          <w:lang w:val="ru-MD"/>
        </w:rPr>
        <w:t>Местным публичным органам муниципиев Кишинэу и Бэлць; районов Анений Ной; Хынчешть; Яловень; Кэлэрашь; Кэушень; Унгень; Фэлешть; Флорешть; Сорока и Единец</w:t>
      </w:r>
      <w:r w:rsidRPr="00606717">
        <w:rPr>
          <w:rFonts w:asciiTheme="majorHAnsi" w:hAnsiTheme="majorHAnsi" w:cstheme="majorHAnsi"/>
          <w:b/>
          <w:sz w:val="24"/>
          <w:szCs w:val="24"/>
          <w:lang w:val="ru-MD"/>
        </w:rPr>
        <w:t>,</w:t>
      </w:r>
      <w:r w:rsidRPr="00606717">
        <w:rPr>
          <w:rFonts w:asciiTheme="majorHAnsi" w:hAnsiTheme="majorHAnsi" w:cstheme="majorHAnsi"/>
          <w:sz w:val="24"/>
          <w:szCs w:val="24"/>
          <w:lang w:val="ru-MD"/>
        </w:rPr>
        <w:t xml:space="preserve"> </w:t>
      </w:r>
      <w:r w:rsidR="00333D9F" w:rsidRPr="00606717">
        <w:rPr>
          <w:rFonts w:asciiTheme="majorHAnsi" w:hAnsiTheme="majorHAnsi" w:cstheme="majorHAnsi"/>
          <w:sz w:val="24"/>
          <w:szCs w:val="24"/>
          <w:lang w:val="ru-MD"/>
        </w:rPr>
        <w:t>для ознакомления с результатами внешнего публичного аудита</w:t>
      </w:r>
      <w:r w:rsidRPr="00606717">
        <w:rPr>
          <w:rFonts w:asciiTheme="majorHAnsi" w:hAnsiTheme="majorHAnsi" w:cstheme="majorHAnsi"/>
          <w:sz w:val="24"/>
          <w:szCs w:val="24"/>
          <w:lang w:val="ru-MD"/>
        </w:rPr>
        <w:t>.</w:t>
      </w:r>
    </w:p>
    <w:p w:rsidR="00D511B6" w:rsidRPr="00606717" w:rsidRDefault="00C370F1" w:rsidP="008A3EDF">
      <w:pPr>
        <w:pStyle w:val="NormalWeb"/>
        <w:spacing w:after="0" w:line="276" w:lineRule="auto"/>
        <w:ind w:left="0" w:firstLine="709"/>
        <w:jc w:val="both"/>
        <w:rPr>
          <w:rFonts w:asciiTheme="majorHAnsi" w:hAnsiTheme="majorHAnsi" w:cstheme="majorHAnsi"/>
          <w:lang w:val="ru-MD"/>
        </w:rPr>
      </w:pPr>
      <w:r w:rsidRPr="00606717">
        <w:rPr>
          <w:rFonts w:asciiTheme="majorHAnsi" w:hAnsiTheme="majorHAnsi" w:cstheme="majorHAnsi"/>
          <w:b/>
          <w:lang w:val="ru-MD"/>
        </w:rPr>
        <w:t>3</w:t>
      </w:r>
      <w:r w:rsidR="00D511B6" w:rsidRPr="00606717">
        <w:rPr>
          <w:rFonts w:asciiTheme="majorHAnsi" w:hAnsiTheme="majorHAnsi" w:cstheme="majorHAnsi"/>
          <w:b/>
          <w:lang w:val="ru-MD"/>
        </w:rPr>
        <w:t>.</w:t>
      </w:r>
      <w:r w:rsidR="000A558C" w:rsidRPr="00606717">
        <w:rPr>
          <w:rFonts w:asciiTheme="majorHAnsi" w:hAnsiTheme="majorHAnsi" w:cstheme="majorHAnsi"/>
          <w:b/>
          <w:lang w:val="ru-MD"/>
        </w:rPr>
        <w:t xml:space="preserve"> </w:t>
      </w:r>
      <w:r w:rsidR="0006557C" w:rsidRPr="00606717">
        <w:rPr>
          <w:rFonts w:asciiTheme="majorHAnsi" w:hAnsiTheme="majorHAnsi"/>
          <w:bCs/>
          <w:lang w:val="ru-MD"/>
        </w:rPr>
        <w:t xml:space="preserve">Настоящее Постановление вступает в силу со дня опубликования в Официальном мониторе Республики Молдова и может быть обжаловано путем предварительного уведомления в адрес его эмитента в течение 30 дней со дня опубликования. В </w:t>
      </w:r>
      <w:r w:rsidR="0006557C" w:rsidRPr="00606717">
        <w:rPr>
          <w:rFonts w:asciiTheme="majorHAnsi" w:hAnsiTheme="majorHAnsi"/>
          <w:bCs/>
          <w:lang w:val="ru-MD"/>
        </w:rPr>
        <w:lastRenderedPageBreak/>
        <w:t>административном порядке Постановление может быть обжаловано в Суде Кишинэу, офис Рышкань (MD-2068, мун. Кишинэу, ул. Киев, 3), в 30-дневный срок со дня сообщения ответа на предварительное уведомление или с даты истечения срока, предусмотренного для его разрешения</w:t>
      </w:r>
      <w:r w:rsidR="00D511B6" w:rsidRPr="00606717">
        <w:rPr>
          <w:rFonts w:asciiTheme="majorHAnsi" w:hAnsiTheme="majorHAnsi" w:cstheme="majorHAnsi"/>
          <w:lang w:val="ru-MD"/>
        </w:rPr>
        <w:t xml:space="preserve">. </w:t>
      </w:r>
    </w:p>
    <w:p w:rsidR="00D511B6" w:rsidRPr="00606717" w:rsidRDefault="00C370F1" w:rsidP="008A3EDF">
      <w:pPr>
        <w:pStyle w:val="NormalWeb"/>
        <w:spacing w:after="0" w:line="276" w:lineRule="auto"/>
        <w:ind w:left="0" w:firstLine="709"/>
        <w:jc w:val="both"/>
        <w:rPr>
          <w:rFonts w:asciiTheme="majorHAnsi" w:hAnsiTheme="majorHAnsi" w:cstheme="majorHAnsi"/>
          <w:lang w:val="ru-MD"/>
        </w:rPr>
      </w:pPr>
      <w:r w:rsidRPr="00606717">
        <w:rPr>
          <w:rFonts w:asciiTheme="majorHAnsi" w:hAnsiTheme="majorHAnsi" w:cstheme="majorHAnsi"/>
          <w:b/>
          <w:lang w:val="ru-MD"/>
        </w:rPr>
        <w:t>4</w:t>
      </w:r>
      <w:r w:rsidR="00D511B6" w:rsidRPr="00606717">
        <w:rPr>
          <w:rFonts w:asciiTheme="majorHAnsi" w:hAnsiTheme="majorHAnsi" w:cstheme="majorHAnsi"/>
          <w:b/>
          <w:lang w:val="ru-MD"/>
        </w:rPr>
        <w:t>.</w:t>
      </w:r>
      <w:r w:rsidR="00D511B6" w:rsidRPr="00606717">
        <w:rPr>
          <w:rFonts w:asciiTheme="majorHAnsi" w:hAnsiTheme="majorHAnsi" w:cstheme="majorHAnsi"/>
          <w:lang w:val="ru-MD"/>
        </w:rPr>
        <w:t xml:space="preserve"> </w:t>
      </w:r>
      <w:r w:rsidR="0006557C" w:rsidRPr="00606717">
        <w:rPr>
          <w:rFonts w:asciiTheme="majorHAnsi" w:hAnsiTheme="majorHAnsi" w:cstheme="majorHAnsi"/>
          <w:bCs/>
          <w:lang w:val="ru-MD"/>
        </w:rPr>
        <w:t xml:space="preserve">О принятых мерах по выполнению подпункта 2.4. настоящего Постановления проинформировать </w:t>
      </w:r>
      <w:r w:rsidR="00766DBB" w:rsidRPr="00606717">
        <w:rPr>
          <w:rFonts w:asciiTheme="majorHAnsi" w:hAnsiTheme="majorHAnsi" w:cstheme="majorHAnsi"/>
          <w:bCs/>
          <w:lang w:val="ru-MD"/>
        </w:rPr>
        <w:t xml:space="preserve">ежеквартально </w:t>
      </w:r>
      <w:r w:rsidR="0006557C" w:rsidRPr="00606717">
        <w:rPr>
          <w:rFonts w:asciiTheme="majorHAnsi" w:hAnsiTheme="majorHAnsi" w:cstheme="majorHAnsi"/>
          <w:bCs/>
          <w:lang w:val="ru-MD"/>
        </w:rPr>
        <w:t>Счетную палату в течение 12 месяцев со дня опубликования Постановления в Официальном мониторе Республики Молдова</w:t>
      </w:r>
      <w:r w:rsidR="00D511B6" w:rsidRPr="00606717">
        <w:rPr>
          <w:rFonts w:asciiTheme="majorHAnsi" w:hAnsiTheme="majorHAnsi" w:cstheme="majorHAnsi"/>
          <w:noProof/>
          <w:lang w:val="ru-MD"/>
        </w:rPr>
        <w:t>.</w:t>
      </w:r>
    </w:p>
    <w:p w:rsidR="00D511B6" w:rsidRPr="00606717" w:rsidRDefault="00C370F1" w:rsidP="007C2A89">
      <w:pPr>
        <w:spacing w:after="0" w:line="276" w:lineRule="auto"/>
        <w:ind w:firstLine="709"/>
        <w:jc w:val="both"/>
        <w:rPr>
          <w:rFonts w:asciiTheme="majorHAnsi" w:eastAsia="Times New Roman" w:hAnsiTheme="majorHAnsi" w:cstheme="majorHAnsi"/>
          <w:sz w:val="24"/>
          <w:szCs w:val="24"/>
          <w:lang w:val="ru-MD"/>
        </w:rPr>
      </w:pPr>
      <w:r w:rsidRPr="00606717">
        <w:rPr>
          <w:rFonts w:asciiTheme="majorHAnsi" w:hAnsiTheme="majorHAnsi" w:cstheme="majorHAnsi"/>
          <w:b/>
          <w:sz w:val="24"/>
          <w:szCs w:val="24"/>
          <w:lang w:val="ru-MD"/>
        </w:rPr>
        <w:t>5</w:t>
      </w:r>
      <w:r w:rsidR="00D511B6" w:rsidRPr="00606717">
        <w:rPr>
          <w:rFonts w:asciiTheme="majorHAnsi" w:hAnsiTheme="majorHAnsi" w:cstheme="majorHAnsi"/>
          <w:b/>
          <w:sz w:val="24"/>
          <w:szCs w:val="24"/>
          <w:lang w:val="ru-MD"/>
        </w:rPr>
        <w:t>.</w:t>
      </w:r>
      <w:r w:rsidR="00D511B6" w:rsidRPr="00606717">
        <w:rPr>
          <w:rFonts w:asciiTheme="majorHAnsi" w:hAnsiTheme="majorHAnsi" w:cstheme="majorHAnsi"/>
          <w:sz w:val="24"/>
          <w:szCs w:val="24"/>
          <w:lang w:val="ru-MD"/>
        </w:rPr>
        <w:t xml:space="preserve">  </w:t>
      </w:r>
      <w:r w:rsidR="00766DBB" w:rsidRPr="00606717">
        <w:rPr>
          <w:rFonts w:asciiTheme="majorHAnsi" w:hAnsiTheme="majorHAnsi" w:cstheme="majorHAnsi"/>
          <w:sz w:val="24"/>
          <w:szCs w:val="24"/>
          <w:lang w:val="ru-MD"/>
        </w:rPr>
        <w:t>Постановление и</w:t>
      </w:r>
      <w:r w:rsidR="00766DBB" w:rsidRPr="00606717">
        <w:rPr>
          <w:rFonts w:asciiTheme="majorHAnsi" w:hAnsiTheme="majorHAnsi" w:cstheme="majorHAnsi"/>
          <w:iCs/>
          <w:sz w:val="24"/>
          <w:szCs w:val="24"/>
          <w:lang w:val="ru-MD"/>
        </w:rPr>
        <w:t xml:space="preserve"> Отчет аудита соответствия </w:t>
      </w:r>
      <w:r w:rsidR="00766DBB" w:rsidRPr="00606717">
        <w:rPr>
          <w:rFonts w:asciiTheme="majorHAnsi" w:hAnsiTheme="majorHAnsi" w:cstheme="majorHAnsi"/>
          <w:bCs/>
          <w:iCs/>
          <w:sz w:val="24"/>
          <w:szCs w:val="24"/>
          <w:lang w:val="ru-MD"/>
        </w:rPr>
        <w:t>применяемых процедур по особой защите детей, находящихся в ситуации риска</w:t>
      </w:r>
      <w:r w:rsidR="00766DBB" w:rsidRPr="00606717">
        <w:rPr>
          <w:rFonts w:asciiTheme="majorHAnsi" w:hAnsiTheme="majorHAnsi" w:cstheme="majorHAnsi"/>
          <w:sz w:val="24"/>
          <w:szCs w:val="24"/>
          <w:lang w:val="ru-MD"/>
        </w:rPr>
        <w:t xml:space="preserve">, </w:t>
      </w:r>
      <w:r w:rsidR="00766DBB" w:rsidRPr="00606717">
        <w:rPr>
          <w:rFonts w:asciiTheme="majorHAnsi" w:hAnsiTheme="majorHAnsi"/>
          <w:sz w:val="24"/>
          <w:szCs w:val="24"/>
          <w:lang w:val="ru-MD"/>
        </w:rPr>
        <w:t>опубликовать на официальном сайте Счетной палаты</w:t>
      </w:r>
      <w:r w:rsidR="00766DBB" w:rsidRPr="00606717">
        <w:rPr>
          <w:rFonts w:asciiTheme="majorHAnsi" w:hAnsiTheme="majorHAnsi" w:cstheme="majorHAnsi"/>
          <w:sz w:val="24"/>
          <w:szCs w:val="24"/>
          <w:lang w:val="ru-MD"/>
        </w:rPr>
        <w:t xml:space="preserve"> </w:t>
      </w:r>
      <w:r w:rsidR="00D511B6" w:rsidRPr="00606717">
        <w:rPr>
          <w:rFonts w:asciiTheme="majorHAnsi" w:hAnsiTheme="majorHAnsi" w:cstheme="majorHAnsi"/>
          <w:sz w:val="24"/>
          <w:szCs w:val="24"/>
          <w:lang w:val="ru-MD"/>
        </w:rPr>
        <w:t>(</w:t>
      </w:r>
      <w:hyperlink r:id="rId9" w:history="1">
        <w:r w:rsidR="00D511B6" w:rsidRPr="00606717">
          <w:rPr>
            <w:rStyle w:val="Hyperlink"/>
            <w:rFonts w:asciiTheme="majorHAnsi" w:hAnsiTheme="majorHAnsi" w:cstheme="majorHAnsi"/>
            <w:sz w:val="24"/>
            <w:szCs w:val="24"/>
            <w:lang w:val="ru-MD"/>
          </w:rPr>
          <w:t>https://www.ccrm.md/ro/decisions</w:t>
        </w:r>
      </w:hyperlink>
      <w:r w:rsidR="00D511B6" w:rsidRPr="00606717">
        <w:rPr>
          <w:rFonts w:asciiTheme="majorHAnsi" w:hAnsiTheme="majorHAnsi" w:cstheme="majorHAnsi"/>
          <w:sz w:val="24"/>
          <w:szCs w:val="24"/>
          <w:lang w:val="ru-MD"/>
        </w:rPr>
        <w:t>).</w:t>
      </w:r>
    </w:p>
    <w:p w:rsidR="00D511B6" w:rsidRPr="00606717" w:rsidRDefault="00D511B6" w:rsidP="008A3EDF">
      <w:pPr>
        <w:spacing w:after="0" w:line="276" w:lineRule="auto"/>
        <w:rPr>
          <w:rFonts w:asciiTheme="majorHAnsi" w:eastAsia="Times New Roman" w:hAnsiTheme="majorHAnsi" w:cstheme="majorHAnsi"/>
          <w:b/>
          <w:sz w:val="28"/>
          <w:szCs w:val="28"/>
          <w:lang w:val="ru-MD"/>
        </w:rPr>
      </w:pPr>
    </w:p>
    <w:p w:rsidR="00766DBB" w:rsidRPr="00606717" w:rsidRDefault="00766DBB" w:rsidP="00766DBB">
      <w:pPr>
        <w:spacing w:after="0" w:line="276" w:lineRule="auto"/>
        <w:ind w:left="7200"/>
        <w:jc w:val="right"/>
        <w:rPr>
          <w:rFonts w:asciiTheme="majorHAnsi" w:eastAsia="Times New Roman" w:hAnsiTheme="majorHAnsi" w:cstheme="majorHAnsi"/>
          <w:b/>
          <w:sz w:val="24"/>
          <w:szCs w:val="24"/>
          <w:lang w:val="ru-MD"/>
        </w:rPr>
      </w:pPr>
      <w:r w:rsidRPr="00606717">
        <w:rPr>
          <w:rFonts w:asciiTheme="majorHAnsi" w:eastAsia="Times New Roman" w:hAnsiTheme="majorHAnsi" w:cstheme="majorHAnsi"/>
          <w:b/>
          <w:sz w:val="24"/>
          <w:szCs w:val="24"/>
          <w:lang w:val="ru-MD"/>
        </w:rPr>
        <w:t>Виорел КЕТРАРУ,</w:t>
      </w:r>
    </w:p>
    <w:p w:rsidR="006A4E1A" w:rsidRPr="00606717" w:rsidRDefault="00766DBB" w:rsidP="00766DBB">
      <w:pPr>
        <w:spacing w:after="0" w:line="276" w:lineRule="auto"/>
        <w:ind w:left="7200"/>
        <w:jc w:val="right"/>
        <w:rPr>
          <w:rFonts w:asciiTheme="majorHAnsi" w:eastAsia="Times New Roman" w:hAnsiTheme="majorHAnsi" w:cstheme="majorHAnsi"/>
          <w:sz w:val="24"/>
          <w:szCs w:val="24"/>
          <w:lang w:val="ru-MD"/>
        </w:rPr>
      </w:pPr>
      <w:r w:rsidRPr="00606717">
        <w:rPr>
          <w:rFonts w:asciiTheme="majorHAnsi" w:eastAsia="Times New Roman" w:hAnsiTheme="majorHAnsi" w:cstheme="majorHAnsi"/>
          <w:b/>
          <w:sz w:val="24"/>
          <w:szCs w:val="24"/>
          <w:lang w:val="ru-MD"/>
        </w:rPr>
        <w:t>Вице-председатель</w:t>
      </w:r>
    </w:p>
    <w:sectPr w:rsidR="006A4E1A" w:rsidRPr="00606717" w:rsidSect="00D7718E">
      <w:footerReference w:type="default" r:id="rId10"/>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31D" w:rsidRDefault="0038531D" w:rsidP="005A018A">
      <w:pPr>
        <w:spacing w:after="0" w:line="240" w:lineRule="auto"/>
      </w:pPr>
      <w:r>
        <w:separator/>
      </w:r>
    </w:p>
  </w:endnote>
  <w:endnote w:type="continuationSeparator" w:id="0">
    <w:p w:rsidR="0038531D" w:rsidRDefault="0038531D" w:rsidP="005A0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089792"/>
      <w:docPartObj>
        <w:docPartGallery w:val="Page Numbers (Bottom of Page)"/>
        <w:docPartUnique/>
      </w:docPartObj>
    </w:sdtPr>
    <w:sdtEndPr>
      <w:rPr>
        <w:noProof/>
      </w:rPr>
    </w:sdtEndPr>
    <w:sdtContent>
      <w:p w:rsidR="00C478C1" w:rsidRDefault="00C478C1">
        <w:pPr>
          <w:pStyle w:val="Footer"/>
          <w:jc w:val="right"/>
        </w:pPr>
        <w:r>
          <w:fldChar w:fldCharType="begin"/>
        </w:r>
        <w:r>
          <w:instrText xml:space="preserve"> PAGE   \* MERGEFORMAT </w:instrText>
        </w:r>
        <w:r>
          <w:fldChar w:fldCharType="separate"/>
        </w:r>
        <w:r w:rsidR="00D23BE8">
          <w:rPr>
            <w:noProof/>
          </w:rPr>
          <w:t>1</w:t>
        </w:r>
        <w:r>
          <w:rPr>
            <w:noProof/>
          </w:rPr>
          <w:fldChar w:fldCharType="end"/>
        </w:r>
      </w:p>
    </w:sdtContent>
  </w:sdt>
  <w:p w:rsidR="00C478C1" w:rsidRDefault="00C478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31D" w:rsidRDefault="0038531D" w:rsidP="005A018A">
      <w:pPr>
        <w:spacing w:after="0" w:line="240" w:lineRule="auto"/>
      </w:pPr>
      <w:r>
        <w:separator/>
      </w:r>
    </w:p>
  </w:footnote>
  <w:footnote w:type="continuationSeparator" w:id="0">
    <w:p w:rsidR="0038531D" w:rsidRDefault="0038531D" w:rsidP="005A018A">
      <w:pPr>
        <w:spacing w:after="0" w:line="240" w:lineRule="auto"/>
      </w:pPr>
      <w:r>
        <w:continuationSeparator/>
      </w:r>
    </w:p>
  </w:footnote>
  <w:footnote w:id="1">
    <w:p w:rsidR="005E1378" w:rsidRPr="002263CC" w:rsidRDefault="005E1378" w:rsidP="005E1378">
      <w:pPr>
        <w:pStyle w:val="FootnoteText"/>
        <w:jc w:val="both"/>
        <w:rPr>
          <w:rFonts w:asciiTheme="majorHAnsi" w:eastAsia="Times New Roman" w:hAnsiTheme="majorHAnsi" w:cstheme="majorHAnsi"/>
          <w:sz w:val="20"/>
          <w:szCs w:val="20"/>
          <w:lang w:val="ru-MD"/>
        </w:rPr>
      </w:pPr>
      <w:r w:rsidRPr="002263CC">
        <w:rPr>
          <w:rFonts w:asciiTheme="majorHAnsi" w:eastAsia="Times New Roman" w:hAnsiTheme="majorHAnsi" w:cstheme="majorHAnsi"/>
          <w:sz w:val="20"/>
          <w:szCs w:val="20"/>
          <w:vertAlign w:val="superscript"/>
          <w:lang w:val="ru-MD"/>
        </w:rPr>
        <w:footnoteRef/>
      </w:r>
      <w:r w:rsidRPr="002263CC">
        <w:rPr>
          <w:rFonts w:asciiTheme="majorHAnsi" w:eastAsia="Times New Roman" w:hAnsiTheme="majorHAnsi" w:cstheme="majorHAnsi"/>
          <w:sz w:val="20"/>
          <w:szCs w:val="20"/>
          <w:vertAlign w:val="superscript"/>
          <w:lang w:val="ru-MD"/>
        </w:rPr>
        <w:t xml:space="preserve"> </w:t>
      </w:r>
      <w:r w:rsidRPr="002263CC">
        <w:rPr>
          <w:rFonts w:asciiTheme="majorHAnsi" w:eastAsia="Times New Roman" w:hAnsiTheme="majorHAnsi" w:cstheme="majorHAnsi"/>
          <w:iCs/>
          <w:sz w:val="20"/>
          <w:szCs w:val="20"/>
          <w:lang w:val="ru-MD"/>
        </w:rPr>
        <w:t xml:space="preserve">Закон об организации и функционировании Счетной палаты Республики Молдова №260 от 07.12.2017 </w:t>
      </w:r>
      <w:r w:rsidRPr="002263CC">
        <w:rPr>
          <w:rFonts w:asciiTheme="majorHAnsi" w:eastAsia="Times New Roman" w:hAnsiTheme="majorHAnsi" w:cstheme="majorHAnsi"/>
          <w:sz w:val="20"/>
          <w:szCs w:val="20"/>
          <w:lang w:val="ru-MD"/>
        </w:rPr>
        <w:t>(далее – Закон №260 от 07.12.2017).</w:t>
      </w:r>
    </w:p>
  </w:footnote>
  <w:footnote w:id="2">
    <w:p w:rsidR="005E1378" w:rsidRPr="002263CC" w:rsidRDefault="005E1378" w:rsidP="005E1378">
      <w:pPr>
        <w:pStyle w:val="FootnoteText"/>
        <w:jc w:val="both"/>
        <w:rPr>
          <w:rFonts w:asciiTheme="majorHAnsi" w:eastAsia="Times New Roman" w:hAnsiTheme="majorHAnsi" w:cstheme="majorHAnsi"/>
          <w:sz w:val="20"/>
          <w:szCs w:val="20"/>
          <w:lang w:val="ru-MD"/>
        </w:rPr>
      </w:pPr>
      <w:r w:rsidRPr="002263CC">
        <w:rPr>
          <w:rFonts w:asciiTheme="majorHAnsi" w:hAnsiTheme="majorHAnsi" w:cstheme="majorHAnsi"/>
          <w:sz w:val="20"/>
          <w:szCs w:val="20"/>
          <w:vertAlign w:val="superscript"/>
          <w:lang w:val="ru-MD"/>
        </w:rPr>
        <w:footnoteRef/>
      </w:r>
      <w:r w:rsidRPr="002263CC">
        <w:rPr>
          <w:rFonts w:asciiTheme="majorHAnsi" w:hAnsiTheme="majorHAnsi" w:cstheme="majorHAnsi"/>
          <w:sz w:val="20"/>
          <w:szCs w:val="20"/>
          <w:lang w:val="ru-MD"/>
        </w:rPr>
        <w:t xml:space="preserve"> Программа аудиторской деятельности Счетной палаты на 202</w:t>
      </w:r>
      <w:r w:rsidR="002263CC" w:rsidRPr="002263CC">
        <w:rPr>
          <w:rFonts w:asciiTheme="majorHAnsi" w:hAnsiTheme="majorHAnsi" w:cstheme="majorHAnsi"/>
          <w:sz w:val="20"/>
          <w:szCs w:val="20"/>
          <w:lang w:val="ru-MD"/>
        </w:rPr>
        <w:t>2</w:t>
      </w:r>
      <w:r w:rsidRPr="002263CC">
        <w:rPr>
          <w:rFonts w:asciiTheme="majorHAnsi" w:hAnsiTheme="majorHAnsi" w:cstheme="majorHAnsi"/>
          <w:sz w:val="20"/>
          <w:szCs w:val="20"/>
          <w:lang w:val="ru-MD"/>
        </w:rPr>
        <w:t xml:space="preserve"> год, утвержденная Постановлением Счетной палаты №</w:t>
      </w:r>
      <w:r w:rsidRPr="002263CC">
        <w:rPr>
          <w:rFonts w:asciiTheme="majorHAnsi" w:hAnsiTheme="majorHAnsi" w:cstheme="majorHAnsi"/>
          <w:sz w:val="20"/>
          <w:szCs w:val="20"/>
          <w:lang w:val="ro-MD"/>
        </w:rPr>
        <w:t xml:space="preserve">75 </w:t>
      </w:r>
      <w:r w:rsidR="002263CC" w:rsidRPr="002263CC">
        <w:rPr>
          <w:rFonts w:asciiTheme="majorHAnsi" w:hAnsiTheme="majorHAnsi" w:cstheme="majorHAnsi"/>
          <w:sz w:val="20"/>
          <w:szCs w:val="20"/>
          <w:lang w:val="ru-RU"/>
        </w:rPr>
        <w:t>от</w:t>
      </w:r>
      <w:r w:rsidRPr="002263CC">
        <w:rPr>
          <w:rFonts w:asciiTheme="majorHAnsi" w:hAnsiTheme="majorHAnsi" w:cstheme="majorHAnsi"/>
          <w:sz w:val="20"/>
          <w:szCs w:val="20"/>
          <w:lang w:val="ro-MD"/>
        </w:rPr>
        <w:t xml:space="preserve"> 28.12.2021</w:t>
      </w:r>
      <w:r w:rsidRPr="002263CC">
        <w:rPr>
          <w:rFonts w:asciiTheme="majorHAnsi" w:eastAsia="Times New Roman" w:hAnsiTheme="majorHAnsi" w:cstheme="majorHAnsi"/>
          <w:sz w:val="20"/>
          <w:szCs w:val="20"/>
          <w:lang w:val="ru-MD"/>
        </w:rPr>
        <w:t>.</w:t>
      </w:r>
    </w:p>
  </w:footnote>
  <w:footnote w:id="3">
    <w:p w:rsidR="002263CC" w:rsidRPr="00533FD3" w:rsidRDefault="002263CC" w:rsidP="002263CC">
      <w:pPr>
        <w:spacing w:after="0" w:line="240" w:lineRule="auto"/>
        <w:jc w:val="both"/>
        <w:rPr>
          <w:rFonts w:ascii="Times New Roman" w:eastAsia="Times New Roman" w:hAnsi="Times New Roman"/>
          <w:sz w:val="20"/>
          <w:szCs w:val="20"/>
          <w:lang w:val="ru-MD"/>
        </w:rPr>
      </w:pPr>
      <w:r w:rsidRPr="00533FD3">
        <w:rPr>
          <w:rStyle w:val="FootnoteReference"/>
          <w:rFonts w:asciiTheme="majorHAnsi" w:hAnsiTheme="majorHAnsi" w:cstheme="majorHAnsi"/>
          <w:sz w:val="20"/>
          <w:szCs w:val="20"/>
          <w:lang w:val="ru-MD"/>
        </w:rPr>
        <w:footnoteRef/>
      </w:r>
      <w:r w:rsidRPr="00533FD3">
        <w:rPr>
          <w:rFonts w:asciiTheme="majorHAnsi" w:hAnsiTheme="majorHAnsi" w:cstheme="majorHAnsi"/>
          <w:sz w:val="20"/>
          <w:szCs w:val="20"/>
          <w:lang w:val="ru-MD"/>
        </w:rPr>
        <w:t xml:space="preserve"> Постановление Счетной палаты №2 от 24.01.2020 </w:t>
      </w:r>
      <w:r w:rsidRPr="00533FD3">
        <w:rPr>
          <w:rFonts w:asciiTheme="majorHAnsi" w:eastAsia="Times New Roman" w:hAnsiTheme="majorHAnsi" w:cstheme="majorHAnsi"/>
          <w:sz w:val="20"/>
          <w:szCs w:val="20"/>
          <w:lang w:val="ru-MD"/>
        </w:rPr>
        <w:t>„О Системе</w:t>
      </w:r>
      <w:r w:rsidRPr="00533FD3">
        <w:rPr>
          <w:rFonts w:asciiTheme="majorHAnsi" w:hAnsiTheme="majorHAnsi" w:cstheme="majorHAnsi"/>
          <w:sz w:val="20"/>
          <w:szCs w:val="20"/>
          <w:lang w:val="ru-MD"/>
        </w:rPr>
        <w:t xml:space="preserve"> профессиональных деклараций INTOSAI</w:t>
      </w:r>
      <w:r w:rsidRPr="00533FD3">
        <w:rPr>
          <w:rFonts w:asciiTheme="majorHAnsi" w:eastAsia="Times New Roman" w:hAnsiTheme="majorHAnsi" w:cstheme="majorHAnsi"/>
          <w:sz w:val="20"/>
          <w:szCs w:val="20"/>
          <w:lang w:val="ru-MD"/>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46A1"/>
    <w:multiLevelType w:val="hybridMultilevel"/>
    <w:tmpl w:val="82789F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1F7C01"/>
    <w:multiLevelType w:val="hybridMultilevel"/>
    <w:tmpl w:val="FBE670F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F15573C"/>
    <w:multiLevelType w:val="hybridMultilevel"/>
    <w:tmpl w:val="C07C065C"/>
    <w:lvl w:ilvl="0" w:tplc="62E673EE">
      <w:start w:val="2"/>
      <w:numFmt w:val="bullet"/>
      <w:lvlText w:val="-"/>
      <w:lvlJc w:val="left"/>
      <w:pPr>
        <w:ind w:left="1287" w:hanging="360"/>
      </w:pPr>
      <w:rPr>
        <w:rFonts w:ascii="Calibri Light" w:eastAsiaTheme="minorHAnsi" w:hAnsi="Calibri Light" w:cs="Calibri Light"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2B12124B"/>
    <w:multiLevelType w:val="hybridMultilevel"/>
    <w:tmpl w:val="04C68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F976118"/>
    <w:multiLevelType w:val="hybridMultilevel"/>
    <w:tmpl w:val="3954B3C4"/>
    <w:lvl w:ilvl="0" w:tplc="CDC21F52">
      <w:numFmt w:val="bullet"/>
      <w:lvlText w:val="-"/>
      <w:lvlJc w:val="left"/>
      <w:pPr>
        <w:ind w:left="1492" w:hanging="360"/>
      </w:pPr>
      <w:rPr>
        <w:rFonts w:ascii="Calibri Light" w:eastAsiaTheme="minorEastAsia" w:hAnsi="Calibri Light" w:cs="Calibri Light"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5" w15:restartNumberingAfterBreak="0">
    <w:nsid w:val="55015E2B"/>
    <w:multiLevelType w:val="hybridMultilevel"/>
    <w:tmpl w:val="B6BE3EC4"/>
    <w:lvl w:ilvl="0" w:tplc="995E3E36">
      <w:start w:val="1"/>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01B2CB9"/>
    <w:multiLevelType w:val="hybridMultilevel"/>
    <w:tmpl w:val="D7F6A4D4"/>
    <w:lvl w:ilvl="0" w:tplc="FD50804A">
      <w:start w:val="1"/>
      <w:numFmt w:val="bullet"/>
      <w:lvlText w:val="•"/>
      <w:lvlJc w:val="left"/>
      <w:pPr>
        <w:tabs>
          <w:tab w:val="num" w:pos="720"/>
        </w:tabs>
        <w:ind w:left="720" w:hanging="360"/>
      </w:pPr>
      <w:rPr>
        <w:rFonts w:ascii="Times New Roman" w:hAnsi="Times New Roman" w:hint="default"/>
      </w:rPr>
    </w:lvl>
    <w:lvl w:ilvl="1" w:tplc="026C2D2C" w:tentative="1">
      <w:start w:val="1"/>
      <w:numFmt w:val="bullet"/>
      <w:lvlText w:val="•"/>
      <w:lvlJc w:val="left"/>
      <w:pPr>
        <w:tabs>
          <w:tab w:val="num" w:pos="1440"/>
        </w:tabs>
        <w:ind w:left="1440" w:hanging="360"/>
      </w:pPr>
      <w:rPr>
        <w:rFonts w:ascii="Times New Roman" w:hAnsi="Times New Roman" w:hint="default"/>
      </w:rPr>
    </w:lvl>
    <w:lvl w:ilvl="2" w:tplc="4CF49478" w:tentative="1">
      <w:start w:val="1"/>
      <w:numFmt w:val="bullet"/>
      <w:lvlText w:val="•"/>
      <w:lvlJc w:val="left"/>
      <w:pPr>
        <w:tabs>
          <w:tab w:val="num" w:pos="2160"/>
        </w:tabs>
        <w:ind w:left="2160" w:hanging="360"/>
      </w:pPr>
      <w:rPr>
        <w:rFonts w:ascii="Times New Roman" w:hAnsi="Times New Roman" w:hint="default"/>
      </w:rPr>
    </w:lvl>
    <w:lvl w:ilvl="3" w:tplc="60505B68" w:tentative="1">
      <w:start w:val="1"/>
      <w:numFmt w:val="bullet"/>
      <w:lvlText w:val="•"/>
      <w:lvlJc w:val="left"/>
      <w:pPr>
        <w:tabs>
          <w:tab w:val="num" w:pos="2880"/>
        </w:tabs>
        <w:ind w:left="2880" w:hanging="360"/>
      </w:pPr>
      <w:rPr>
        <w:rFonts w:ascii="Times New Roman" w:hAnsi="Times New Roman" w:hint="default"/>
      </w:rPr>
    </w:lvl>
    <w:lvl w:ilvl="4" w:tplc="1F566954" w:tentative="1">
      <w:start w:val="1"/>
      <w:numFmt w:val="bullet"/>
      <w:lvlText w:val="•"/>
      <w:lvlJc w:val="left"/>
      <w:pPr>
        <w:tabs>
          <w:tab w:val="num" w:pos="3600"/>
        </w:tabs>
        <w:ind w:left="3600" w:hanging="360"/>
      </w:pPr>
      <w:rPr>
        <w:rFonts w:ascii="Times New Roman" w:hAnsi="Times New Roman" w:hint="default"/>
      </w:rPr>
    </w:lvl>
    <w:lvl w:ilvl="5" w:tplc="2376E9A0" w:tentative="1">
      <w:start w:val="1"/>
      <w:numFmt w:val="bullet"/>
      <w:lvlText w:val="•"/>
      <w:lvlJc w:val="left"/>
      <w:pPr>
        <w:tabs>
          <w:tab w:val="num" w:pos="4320"/>
        </w:tabs>
        <w:ind w:left="4320" w:hanging="360"/>
      </w:pPr>
      <w:rPr>
        <w:rFonts w:ascii="Times New Roman" w:hAnsi="Times New Roman" w:hint="default"/>
      </w:rPr>
    </w:lvl>
    <w:lvl w:ilvl="6" w:tplc="3654B06C" w:tentative="1">
      <w:start w:val="1"/>
      <w:numFmt w:val="bullet"/>
      <w:lvlText w:val="•"/>
      <w:lvlJc w:val="left"/>
      <w:pPr>
        <w:tabs>
          <w:tab w:val="num" w:pos="5040"/>
        </w:tabs>
        <w:ind w:left="5040" w:hanging="360"/>
      </w:pPr>
      <w:rPr>
        <w:rFonts w:ascii="Times New Roman" w:hAnsi="Times New Roman" w:hint="default"/>
      </w:rPr>
    </w:lvl>
    <w:lvl w:ilvl="7" w:tplc="D3AE6392" w:tentative="1">
      <w:start w:val="1"/>
      <w:numFmt w:val="bullet"/>
      <w:lvlText w:val="•"/>
      <w:lvlJc w:val="left"/>
      <w:pPr>
        <w:tabs>
          <w:tab w:val="num" w:pos="5760"/>
        </w:tabs>
        <w:ind w:left="5760" w:hanging="360"/>
      </w:pPr>
      <w:rPr>
        <w:rFonts w:ascii="Times New Roman" w:hAnsi="Times New Roman" w:hint="default"/>
      </w:rPr>
    </w:lvl>
    <w:lvl w:ilvl="8" w:tplc="759C5ED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155350D"/>
    <w:multiLevelType w:val="hybridMultilevel"/>
    <w:tmpl w:val="DA8820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486B2F"/>
    <w:multiLevelType w:val="hybridMultilevel"/>
    <w:tmpl w:val="050E5E70"/>
    <w:lvl w:ilvl="0" w:tplc="8BCA3B5E">
      <w:start w:val="2"/>
      <w:numFmt w:val="bullet"/>
      <w:lvlText w:val="-"/>
      <w:lvlJc w:val="left"/>
      <w:pPr>
        <w:ind w:left="1080" w:hanging="360"/>
      </w:pPr>
      <w:rPr>
        <w:rFonts w:ascii="Calibri Light" w:eastAsiaTheme="minorHAnsi"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7"/>
  </w:num>
  <w:num w:numId="4">
    <w:abstractNumId w:val="8"/>
  </w:num>
  <w:num w:numId="5">
    <w:abstractNumId w:val="5"/>
  </w:num>
  <w:num w:numId="6">
    <w:abstractNumId w:val="6"/>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CF7"/>
    <w:rsid w:val="00006140"/>
    <w:rsid w:val="00010888"/>
    <w:rsid w:val="00014112"/>
    <w:rsid w:val="0001623D"/>
    <w:rsid w:val="000304A5"/>
    <w:rsid w:val="00035B68"/>
    <w:rsid w:val="00037F14"/>
    <w:rsid w:val="00054DFD"/>
    <w:rsid w:val="00055A00"/>
    <w:rsid w:val="00055DF2"/>
    <w:rsid w:val="0006557C"/>
    <w:rsid w:val="00067474"/>
    <w:rsid w:val="0007241B"/>
    <w:rsid w:val="0007346A"/>
    <w:rsid w:val="000851B9"/>
    <w:rsid w:val="000A558C"/>
    <w:rsid w:val="000B31C0"/>
    <w:rsid w:val="000B58FD"/>
    <w:rsid w:val="000B6A13"/>
    <w:rsid w:val="000B7094"/>
    <w:rsid w:val="000D6BA6"/>
    <w:rsid w:val="000E38D2"/>
    <w:rsid w:val="000E3B8B"/>
    <w:rsid w:val="000E43C8"/>
    <w:rsid w:val="00104156"/>
    <w:rsid w:val="001051C5"/>
    <w:rsid w:val="00115EB9"/>
    <w:rsid w:val="0012152C"/>
    <w:rsid w:val="00137A75"/>
    <w:rsid w:val="00140B42"/>
    <w:rsid w:val="0014524B"/>
    <w:rsid w:val="0015025B"/>
    <w:rsid w:val="001649C5"/>
    <w:rsid w:val="001668AB"/>
    <w:rsid w:val="00175B77"/>
    <w:rsid w:val="001840F7"/>
    <w:rsid w:val="0019039E"/>
    <w:rsid w:val="001903EE"/>
    <w:rsid w:val="001905C3"/>
    <w:rsid w:val="00194D94"/>
    <w:rsid w:val="001A5A57"/>
    <w:rsid w:val="001A6858"/>
    <w:rsid w:val="001B76C1"/>
    <w:rsid w:val="001D21E0"/>
    <w:rsid w:val="001D3590"/>
    <w:rsid w:val="001F465D"/>
    <w:rsid w:val="001F7E6A"/>
    <w:rsid w:val="0020388B"/>
    <w:rsid w:val="00204DD5"/>
    <w:rsid w:val="0021091D"/>
    <w:rsid w:val="00212C87"/>
    <w:rsid w:val="0021626D"/>
    <w:rsid w:val="00221FAC"/>
    <w:rsid w:val="002263CC"/>
    <w:rsid w:val="00243DD9"/>
    <w:rsid w:val="002741FA"/>
    <w:rsid w:val="0027575C"/>
    <w:rsid w:val="00281DC0"/>
    <w:rsid w:val="002936EB"/>
    <w:rsid w:val="00294567"/>
    <w:rsid w:val="0029625A"/>
    <w:rsid w:val="00296DF4"/>
    <w:rsid w:val="002A2A51"/>
    <w:rsid w:val="002A7851"/>
    <w:rsid w:val="002B1DA6"/>
    <w:rsid w:val="002B6D6B"/>
    <w:rsid w:val="002C7A9D"/>
    <w:rsid w:val="002D7326"/>
    <w:rsid w:val="002D7B78"/>
    <w:rsid w:val="002E652C"/>
    <w:rsid w:val="003014DE"/>
    <w:rsid w:val="0031755B"/>
    <w:rsid w:val="00323E75"/>
    <w:rsid w:val="00333ADC"/>
    <w:rsid w:val="00333D9F"/>
    <w:rsid w:val="00342A34"/>
    <w:rsid w:val="00352BBF"/>
    <w:rsid w:val="0035423A"/>
    <w:rsid w:val="00355D82"/>
    <w:rsid w:val="00357E60"/>
    <w:rsid w:val="0036644F"/>
    <w:rsid w:val="003671FE"/>
    <w:rsid w:val="003766C6"/>
    <w:rsid w:val="0038531D"/>
    <w:rsid w:val="0039052D"/>
    <w:rsid w:val="003A59E3"/>
    <w:rsid w:val="003A6D32"/>
    <w:rsid w:val="003B1DF5"/>
    <w:rsid w:val="003B3CF7"/>
    <w:rsid w:val="003C3B72"/>
    <w:rsid w:val="003E40E2"/>
    <w:rsid w:val="003F7DB9"/>
    <w:rsid w:val="004009F9"/>
    <w:rsid w:val="00403184"/>
    <w:rsid w:val="00405DFC"/>
    <w:rsid w:val="00407DED"/>
    <w:rsid w:val="00414B1E"/>
    <w:rsid w:val="0041688B"/>
    <w:rsid w:val="0041739B"/>
    <w:rsid w:val="00424E2E"/>
    <w:rsid w:val="0044677F"/>
    <w:rsid w:val="00447D8A"/>
    <w:rsid w:val="004621E5"/>
    <w:rsid w:val="00481DD4"/>
    <w:rsid w:val="0048395D"/>
    <w:rsid w:val="004970CE"/>
    <w:rsid w:val="004A1D16"/>
    <w:rsid w:val="004B4603"/>
    <w:rsid w:val="004B57A6"/>
    <w:rsid w:val="004C0EBD"/>
    <w:rsid w:val="004C29EA"/>
    <w:rsid w:val="004C3D71"/>
    <w:rsid w:val="004D0803"/>
    <w:rsid w:val="004D7F29"/>
    <w:rsid w:val="004E06D4"/>
    <w:rsid w:val="004E6394"/>
    <w:rsid w:val="004F3A84"/>
    <w:rsid w:val="0050748B"/>
    <w:rsid w:val="00520832"/>
    <w:rsid w:val="005256DC"/>
    <w:rsid w:val="00525B26"/>
    <w:rsid w:val="00527E93"/>
    <w:rsid w:val="0053450F"/>
    <w:rsid w:val="00537200"/>
    <w:rsid w:val="0054054D"/>
    <w:rsid w:val="00542661"/>
    <w:rsid w:val="0056449A"/>
    <w:rsid w:val="0056783F"/>
    <w:rsid w:val="0057198E"/>
    <w:rsid w:val="00572F0B"/>
    <w:rsid w:val="00581D89"/>
    <w:rsid w:val="00594623"/>
    <w:rsid w:val="00597532"/>
    <w:rsid w:val="005A018A"/>
    <w:rsid w:val="005B09D7"/>
    <w:rsid w:val="005B4120"/>
    <w:rsid w:val="005C01FB"/>
    <w:rsid w:val="005C0FC2"/>
    <w:rsid w:val="005E1378"/>
    <w:rsid w:val="005E1D62"/>
    <w:rsid w:val="005E4226"/>
    <w:rsid w:val="005E636E"/>
    <w:rsid w:val="005E7A24"/>
    <w:rsid w:val="0060504E"/>
    <w:rsid w:val="006062AA"/>
    <w:rsid w:val="00606717"/>
    <w:rsid w:val="00606B08"/>
    <w:rsid w:val="00613C1F"/>
    <w:rsid w:val="00616CC7"/>
    <w:rsid w:val="006208A3"/>
    <w:rsid w:val="006231CA"/>
    <w:rsid w:val="00630904"/>
    <w:rsid w:val="00635CF2"/>
    <w:rsid w:val="00635EF2"/>
    <w:rsid w:val="00636104"/>
    <w:rsid w:val="00661563"/>
    <w:rsid w:val="0066554D"/>
    <w:rsid w:val="0067320B"/>
    <w:rsid w:val="00676295"/>
    <w:rsid w:val="00682892"/>
    <w:rsid w:val="006A4E1A"/>
    <w:rsid w:val="006F04CE"/>
    <w:rsid w:val="006F51AF"/>
    <w:rsid w:val="006F6F67"/>
    <w:rsid w:val="007028C8"/>
    <w:rsid w:val="007037F8"/>
    <w:rsid w:val="00711E04"/>
    <w:rsid w:val="00713D03"/>
    <w:rsid w:val="0071608D"/>
    <w:rsid w:val="007167F8"/>
    <w:rsid w:val="007212AB"/>
    <w:rsid w:val="007421E9"/>
    <w:rsid w:val="00742322"/>
    <w:rsid w:val="00743AB6"/>
    <w:rsid w:val="00745667"/>
    <w:rsid w:val="00754A60"/>
    <w:rsid w:val="00762DAA"/>
    <w:rsid w:val="00766DBB"/>
    <w:rsid w:val="00777043"/>
    <w:rsid w:val="00791428"/>
    <w:rsid w:val="00797C04"/>
    <w:rsid w:val="007B6279"/>
    <w:rsid w:val="007C2A89"/>
    <w:rsid w:val="007E32B8"/>
    <w:rsid w:val="007E4269"/>
    <w:rsid w:val="00800840"/>
    <w:rsid w:val="00811A3C"/>
    <w:rsid w:val="00813B73"/>
    <w:rsid w:val="00825CD9"/>
    <w:rsid w:val="008309D4"/>
    <w:rsid w:val="00830E58"/>
    <w:rsid w:val="00850247"/>
    <w:rsid w:val="0085273E"/>
    <w:rsid w:val="0086177B"/>
    <w:rsid w:val="0086623C"/>
    <w:rsid w:val="00866D69"/>
    <w:rsid w:val="008714EB"/>
    <w:rsid w:val="008826F1"/>
    <w:rsid w:val="00886FBD"/>
    <w:rsid w:val="0089172C"/>
    <w:rsid w:val="0089267C"/>
    <w:rsid w:val="008A198C"/>
    <w:rsid w:val="008A3663"/>
    <w:rsid w:val="008A3EDF"/>
    <w:rsid w:val="008A45DD"/>
    <w:rsid w:val="008A688E"/>
    <w:rsid w:val="008B7344"/>
    <w:rsid w:val="008C4E88"/>
    <w:rsid w:val="008C568B"/>
    <w:rsid w:val="008D1527"/>
    <w:rsid w:val="008E231B"/>
    <w:rsid w:val="008F54CF"/>
    <w:rsid w:val="008F7565"/>
    <w:rsid w:val="00901CB2"/>
    <w:rsid w:val="00905347"/>
    <w:rsid w:val="009262E0"/>
    <w:rsid w:val="00927899"/>
    <w:rsid w:val="0093090A"/>
    <w:rsid w:val="00950EB4"/>
    <w:rsid w:val="009766A7"/>
    <w:rsid w:val="009839FB"/>
    <w:rsid w:val="009956CF"/>
    <w:rsid w:val="009B197F"/>
    <w:rsid w:val="009B1A79"/>
    <w:rsid w:val="009C10AA"/>
    <w:rsid w:val="009C3F10"/>
    <w:rsid w:val="009C4B78"/>
    <w:rsid w:val="009D64F2"/>
    <w:rsid w:val="009E0B3D"/>
    <w:rsid w:val="00A01A33"/>
    <w:rsid w:val="00A02189"/>
    <w:rsid w:val="00A02F04"/>
    <w:rsid w:val="00A05C66"/>
    <w:rsid w:val="00A22879"/>
    <w:rsid w:val="00A341C9"/>
    <w:rsid w:val="00A373C5"/>
    <w:rsid w:val="00A538C7"/>
    <w:rsid w:val="00A540C3"/>
    <w:rsid w:val="00A6115E"/>
    <w:rsid w:val="00A806DC"/>
    <w:rsid w:val="00A813DC"/>
    <w:rsid w:val="00A8289E"/>
    <w:rsid w:val="00A83621"/>
    <w:rsid w:val="00A850EC"/>
    <w:rsid w:val="00A8597A"/>
    <w:rsid w:val="00A86040"/>
    <w:rsid w:val="00A90F57"/>
    <w:rsid w:val="00A912BF"/>
    <w:rsid w:val="00A923FF"/>
    <w:rsid w:val="00AA38BD"/>
    <w:rsid w:val="00AA7A48"/>
    <w:rsid w:val="00AB1F5A"/>
    <w:rsid w:val="00AB23A4"/>
    <w:rsid w:val="00AC473C"/>
    <w:rsid w:val="00AC6ED5"/>
    <w:rsid w:val="00AC765E"/>
    <w:rsid w:val="00AE047C"/>
    <w:rsid w:val="00AF1BFD"/>
    <w:rsid w:val="00B12444"/>
    <w:rsid w:val="00B278A6"/>
    <w:rsid w:val="00B35D72"/>
    <w:rsid w:val="00B37BA1"/>
    <w:rsid w:val="00B47F74"/>
    <w:rsid w:val="00B5699E"/>
    <w:rsid w:val="00B57AF3"/>
    <w:rsid w:val="00B613B1"/>
    <w:rsid w:val="00B76817"/>
    <w:rsid w:val="00B82873"/>
    <w:rsid w:val="00B8495F"/>
    <w:rsid w:val="00B93811"/>
    <w:rsid w:val="00B93A43"/>
    <w:rsid w:val="00BA312F"/>
    <w:rsid w:val="00BA5D5B"/>
    <w:rsid w:val="00BC4171"/>
    <w:rsid w:val="00BC437D"/>
    <w:rsid w:val="00BD5193"/>
    <w:rsid w:val="00BD7C7E"/>
    <w:rsid w:val="00BF03DD"/>
    <w:rsid w:val="00BF46AD"/>
    <w:rsid w:val="00C021A8"/>
    <w:rsid w:val="00C041D1"/>
    <w:rsid w:val="00C05E52"/>
    <w:rsid w:val="00C20FF3"/>
    <w:rsid w:val="00C247B8"/>
    <w:rsid w:val="00C370F1"/>
    <w:rsid w:val="00C41309"/>
    <w:rsid w:val="00C478C1"/>
    <w:rsid w:val="00C5277B"/>
    <w:rsid w:val="00C53AE8"/>
    <w:rsid w:val="00C56586"/>
    <w:rsid w:val="00C57B2C"/>
    <w:rsid w:val="00C57D42"/>
    <w:rsid w:val="00C6041B"/>
    <w:rsid w:val="00C635E0"/>
    <w:rsid w:val="00C86F9F"/>
    <w:rsid w:val="00C931E5"/>
    <w:rsid w:val="00CA224A"/>
    <w:rsid w:val="00CB097E"/>
    <w:rsid w:val="00CB1B19"/>
    <w:rsid w:val="00CB7993"/>
    <w:rsid w:val="00CC0DB1"/>
    <w:rsid w:val="00CC2D7A"/>
    <w:rsid w:val="00CC7923"/>
    <w:rsid w:val="00CD0307"/>
    <w:rsid w:val="00CD435F"/>
    <w:rsid w:val="00CF31B6"/>
    <w:rsid w:val="00CF3C4E"/>
    <w:rsid w:val="00D15E67"/>
    <w:rsid w:val="00D23BE8"/>
    <w:rsid w:val="00D26088"/>
    <w:rsid w:val="00D26C31"/>
    <w:rsid w:val="00D30603"/>
    <w:rsid w:val="00D30A09"/>
    <w:rsid w:val="00D33F0A"/>
    <w:rsid w:val="00D35DB4"/>
    <w:rsid w:val="00D42707"/>
    <w:rsid w:val="00D511B6"/>
    <w:rsid w:val="00D546B2"/>
    <w:rsid w:val="00D6472B"/>
    <w:rsid w:val="00D67210"/>
    <w:rsid w:val="00D74290"/>
    <w:rsid w:val="00D7718E"/>
    <w:rsid w:val="00D80A5B"/>
    <w:rsid w:val="00D8174D"/>
    <w:rsid w:val="00D81CB6"/>
    <w:rsid w:val="00D90622"/>
    <w:rsid w:val="00D97443"/>
    <w:rsid w:val="00DA2E40"/>
    <w:rsid w:val="00DB0026"/>
    <w:rsid w:val="00DB1E8A"/>
    <w:rsid w:val="00DB6D0C"/>
    <w:rsid w:val="00DC2325"/>
    <w:rsid w:val="00DC6867"/>
    <w:rsid w:val="00DE2F73"/>
    <w:rsid w:val="00DE7CC4"/>
    <w:rsid w:val="00DF0085"/>
    <w:rsid w:val="00DF6EF3"/>
    <w:rsid w:val="00E11167"/>
    <w:rsid w:val="00E14FBB"/>
    <w:rsid w:val="00E1775B"/>
    <w:rsid w:val="00E20A33"/>
    <w:rsid w:val="00E232A5"/>
    <w:rsid w:val="00E24BC4"/>
    <w:rsid w:val="00E25E2A"/>
    <w:rsid w:val="00E51F2A"/>
    <w:rsid w:val="00E5463C"/>
    <w:rsid w:val="00E60977"/>
    <w:rsid w:val="00E65436"/>
    <w:rsid w:val="00E726FA"/>
    <w:rsid w:val="00E73337"/>
    <w:rsid w:val="00E74981"/>
    <w:rsid w:val="00E75AF4"/>
    <w:rsid w:val="00E81E9E"/>
    <w:rsid w:val="00E8759C"/>
    <w:rsid w:val="00E941D4"/>
    <w:rsid w:val="00E971E3"/>
    <w:rsid w:val="00EA4169"/>
    <w:rsid w:val="00EC1AF8"/>
    <w:rsid w:val="00EC565F"/>
    <w:rsid w:val="00ED16F9"/>
    <w:rsid w:val="00ED3975"/>
    <w:rsid w:val="00EF6526"/>
    <w:rsid w:val="00F0259F"/>
    <w:rsid w:val="00F03599"/>
    <w:rsid w:val="00F07B92"/>
    <w:rsid w:val="00F07F76"/>
    <w:rsid w:val="00F15455"/>
    <w:rsid w:val="00F1777C"/>
    <w:rsid w:val="00F23CD5"/>
    <w:rsid w:val="00F333C9"/>
    <w:rsid w:val="00F422FA"/>
    <w:rsid w:val="00F55266"/>
    <w:rsid w:val="00F62BE0"/>
    <w:rsid w:val="00F645F3"/>
    <w:rsid w:val="00F77FE7"/>
    <w:rsid w:val="00F804CB"/>
    <w:rsid w:val="00F873FB"/>
    <w:rsid w:val="00F91BAF"/>
    <w:rsid w:val="00FC65F1"/>
    <w:rsid w:val="00FD1F4F"/>
    <w:rsid w:val="00FD2282"/>
    <w:rsid w:val="00FD6FB2"/>
    <w:rsid w:val="00FE5350"/>
    <w:rsid w:val="00FF1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CD6AA-754F-4C40-A1CD-9B7FD2B8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18A"/>
    <w:pPr>
      <w:spacing w:line="256" w:lineRule="auto"/>
    </w:pPr>
    <w:rPr>
      <w:rFonts w:ascii="Calibri" w:eastAsia="Calibri" w:hAnsi="Calibri" w:cs="Times New Roman"/>
    </w:rPr>
  </w:style>
  <w:style w:type="paragraph" w:styleId="Heading1">
    <w:name w:val="heading 1"/>
    <w:basedOn w:val="Normal"/>
    <w:next w:val="Normal"/>
    <w:link w:val="Heading1Char"/>
    <w:uiPriority w:val="9"/>
    <w:qFormat/>
    <w:rsid w:val="00447D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3F7DB9"/>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A018A"/>
    <w:rPr>
      <w:color w:val="0563C1"/>
      <w:u w:val="single"/>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
    <w:link w:val="NormalWeb"/>
    <w:uiPriority w:val="99"/>
    <w:semiHidden/>
    <w:locked/>
    <w:rsid w:val="005A018A"/>
    <w:rPr>
      <w:rFonts w:ascii="Times New Roman" w:eastAsia="Times New Roman" w:hAnsi="Times New Roman" w:cs="Times New Roman"/>
      <w:sz w:val="24"/>
      <w:szCs w:val="24"/>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
    <w:basedOn w:val="Normal"/>
    <w:link w:val="NormalWebChar"/>
    <w:uiPriority w:val="99"/>
    <w:semiHidden/>
    <w:unhideWhenUsed/>
    <w:qFormat/>
    <w:rsid w:val="005A018A"/>
    <w:pPr>
      <w:ind w:left="720"/>
      <w:contextualSpacing/>
    </w:pPr>
    <w:rPr>
      <w:rFonts w:ascii="Times New Roman" w:eastAsia="Times New Roman" w:hAnsi="Times New Roman"/>
      <w:sz w:val="24"/>
      <w:szCs w:val="24"/>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link w:val="FootnoteText"/>
    <w:uiPriority w:val="99"/>
    <w:qFormat/>
    <w:locked/>
    <w:rsid w:val="005A018A"/>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5A018A"/>
    <w:pPr>
      <w:spacing w:after="0" w:line="240" w:lineRule="auto"/>
    </w:pPr>
    <w:rPr>
      <w:rFonts w:asciiTheme="minorHAnsi" w:eastAsiaTheme="minorHAnsi" w:hAnsiTheme="minorHAnsi" w:cstheme="minorBidi"/>
    </w:rPr>
  </w:style>
  <w:style w:type="character" w:customStyle="1" w:styleId="FootnoteTextChar1">
    <w:name w:val="Footnote Text Char1"/>
    <w:basedOn w:val="DefaultParagraphFont"/>
    <w:uiPriority w:val="99"/>
    <w:semiHidden/>
    <w:rsid w:val="005A018A"/>
    <w:rPr>
      <w:rFonts w:ascii="Calibri" w:eastAsia="Calibri" w:hAnsi="Calibri" w:cs="Times New Roman"/>
      <w:sz w:val="20"/>
      <w:szCs w:val="20"/>
    </w:rPr>
  </w:style>
  <w:style w:type="paragraph" w:customStyle="1" w:styleId="cn">
    <w:name w:val="cn"/>
    <w:basedOn w:val="Normal"/>
    <w:uiPriority w:val="99"/>
    <w:qFormat/>
    <w:rsid w:val="005A018A"/>
    <w:pPr>
      <w:spacing w:after="0" w:line="240" w:lineRule="auto"/>
      <w:jc w:val="center"/>
    </w:pPr>
    <w:rPr>
      <w:rFonts w:ascii="Times New Roman" w:eastAsia="Times New Roman" w:hAnsi="Times New Roman"/>
      <w:sz w:val="24"/>
      <w:szCs w:val="24"/>
    </w:rPr>
  </w:style>
  <w:style w:type="paragraph" w:customStyle="1" w:styleId="cp">
    <w:name w:val="cp"/>
    <w:basedOn w:val="Normal"/>
    <w:uiPriority w:val="99"/>
    <w:qFormat/>
    <w:rsid w:val="005A018A"/>
    <w:pPr>
      <w:spacing w:after="0" w:line="240" w:lineRule="auto"/>
      <w:jc w:val="center"/>
    </w:pPr>
    <w:rPr>
      <w:rFonts w:ascii="Times New Roman" w:eastAsia="Times New Roman" w:hAnsi="Times New Roman"/>
      <w:b/>
      <w:bCs/>
      <w:sz w:val="24"/>
      <w:szCs w:val="24"/>
    </w:rPr>
  </w:style>
  <w:style w:type="character" w:styleId="FootnoteReference">
    <w:name w:val="footnote reference"/>
    <w:aliases w:val="fr,number,SUPERS,ftref,Times 10 Point,Exposant 3 Point,Footnote symbol,Footnote reference number,EN Footnote Reference,note TESI,16 Point,Superscript 6 Point,BVI fnr,FOOTNOTES Char1,fn Char1,single space Char1,ft Char1,Ref,Char Char1"/>
    <w:link w:val="FNRefeCharChar"/>
    <w:uiPriority w:val="99"/>
    <w:unhideWhenUsed/>
    <w:qFormat/>
    <w:rsid w:val="005A018A"/>
    <w:rPr>
      <w:vertAlign w:val="superscript"/>
    </w:rPr>
  </w:style>
  <w:style w:type="paragraph" w:styleId="Header">
    <w:name w:val="header"/>
    <w:basedOn w:val="Normal"/>
    <w:link w:val="HeaderChar"/>
    <w:uiPriority w:val="99"/>
    <w:unhideWhenUsed/>
    <w:rsid w:val="004F3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A84"/>
    <w:rPr>
      <w:rFonts w:ascii="Calibri" w:eastAsia="Calibri" w:hAnsi="Calibri" w:cs="Times New Roman"/>
    </w:rPr>
  </w:style>
  <w:style w:type="paragraph" w:styleId="Footer">
    <w:name w:val="footer"/>
    <w:basedOn w:val="Normal"/>
    <w:link w:val="FooterChar"/>
    <w:uiPriority w:val="99"/>
    <w:unhideWhenUsed/>
    <w:rsid w:val="004F3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A84"/>
    <w:rPr>
      <w:rFonts w:ascii="Calibri" w:eastAsia="Calibri" w:hAnsi="Calibri" w:cs="Times New Roman"/>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5B4120"/>
    <w:pPr>
      <w:spacing w:line="240" w:lineRule="exact"/>
    </w:pPr>
    <w:rPr>
      <w:rFonts w:asciiTheme="minorHAnsi" w:eastAsiaTheme="minorHAnsi" w:hAnsiTheme="minorHAnsi" w:cstheme="minorBidi"/>
      <w:vertAlign w:val="superscript"/>
    </w:rPr>
  </w:style>
  <w:style w:type="paragraph" w:styleId="ListParagraph">
    <w:name w:val="List Paragraph"/>
    <w:aliases w:val="strikethrough,List Paragraph 1,Scriptoria bullet points,standaard met opsomming,Абзац списка1,List Paragraph1,Bullets,References,Liste 1,List Paragraph nowy,Numbered List Paragraph,List Paragraph (numbered (a)),Medium Grid 1 - Accent 21"/>
    <w:basedOn w:val="Normal"/>
    <w:link w:val="ListParagraphChar"/>
    <w:uiPriority w:val="34"/>
    <w:qFormat/>
    <w:rsid w:val="000B58FD"/>
    <w:pPr>
      <w:spacing w:after="0" w:line="240" w:lineRule="auto"/>
      <w:ind w:left="720"/>
      <w:contextualSpacing/>
    </w:pPr>
    <w:rPr>
      <w:rFonts w:ascii="Times New Roman" w:eastAsiaTheme="minorHAnsi" w:hAnsi="Times New Roman" w:cstheme="minorBidi"/>
      <w:sz w:val="28"/>
      <w:lang w:val="ro-RO"/>
    </w:rPr>
  </w:style>
  <w:style w:type="character" w:customStyle="1" w:styleId="ListParagraphChar">
    <w:name w:val="List Paragraph Char"/>
    <w:aliases w:val="strikethrough Char,List Paragraph 1 Char,Scriptoria bullet points Char,standaard met opsomming Char,Абзац списка1 Char,List Paragraph1 Char,Bullets Char,References Char,Liste 1 Char,List Paragraph nowy Char"/>
    <w:link w:val="ListParagraph"/>
    <w:uiPriority w:val="34"/>
    <w:locked/>
    <w:rsid w:val="000B58FD"/>
    <w:rPr>
      <w:rFonts w:ascii="Times New Roman" w:hAnsi="Times New Roman"/>
      <w:sz w:val="28"/>
      <w:lang w:val="ro-RO"/>
    </w:rPr>
  </w:style>
  <w:style w:type="paragraph" w:styleId="BalloonText">
    <w:name w:val="Balloon Text"/>
    <w:basedOn w:val="Normal"/>
    <w:link w:val="BalloonTextChar"/>
    <w:uiPriority w:val="99"/>
    <w:semiHidden/>
    <w:unhideWhenUsed/>
    <w:rsid w:val="00355D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D82"/>
    <w:rPr>
      <w:rFonts w:ascii="Segoe UI" w:eastAsia="Calibri" w:hAnsi="Segoe UI" w:cs="Segoe UI"/>
      <w:sz w:val="18"/>
      <w:szCs w:val="18"/>
    </w:rPr>
  </w:style>
  <w:style w:type="character" w:styleId="Strong">
    <w:name w:val="Strong"/>
    <w:basedOn w:val="DefaultParagraphFont"/>
    <w:uiPriority w:val="22"/>
    <w:qFormat/>
    <w:rsid w:val="00A90F57"/>
    <w:rPr>
      <w:b/>
      <w:bCs/>
    </w:rPr>
  </w:style>
  <w:style w:type="paragraph" w:customStyle="1" w:styleId="Default">
    <w:name w:val="Default"/>
    <w:rsid w:val="00A8597A"/>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3F7DB9"/>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447D8A"/>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6F6F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787999">
      <w:bodyDiv w:val="1"/>
      <w:marLeft w:val="0"/>
      <w:marRight w:val="0"/>
      <w:marTop w:val="0"/>
      <w:marBottom w:val="0"/>
      <w:divBdr>
        <w:top w:val="none" w:sz="0" w:space="0" w:color="auto"/>
        <w:left w:val="none" w:sz="0" w:space="0" w:color="auto"/>
        <w:bottom w:val="none" w:sz="0" w:space="0" w:color="auto"/>
        <w:right w:val="none" w:sz="0" w:space="0" w:color="auto"/>
      </w:divBdr>
    </w:div>
    <w:div w:id="850872251">
      <w:bodyDiv w:val="1"/>
      <w:marLeft w:val="0"/>
      <w:marRight w:val="0"/>
      <w:marTop w:val="0"/>
      <w:marBottom w:val="0"/>
      <w:divBdr>
        <w:top w:val="none" w:sz="0" w:space="0" w:color="auto"/>
        <w:left w:val="none" w:sz="0" w:space="0" w:color="auto"/>
        <w:bottom w:val="none" w:sz="0" w:space="0" w:color="auto"/>
        <w:right w:val="none" w:sz="0" w:space="0" w:color="auto"/>
      </w:divBdr>
      <w:divsChild>
        <w:div w:id="1937900692">
          <w:marLeft w:val="547"/>
          <w:marRight w:val="0"/>
          <w:marTop w:val="0"/>
          <w:marBottom w:val="0"/>
          <w:divBdr>
            <w:top w:val="none" w:sz="0" w:space="0" w:color="auto"/>
            <w:left w:val="none" w:sz="0" w:space="0" w:color="auto"/>
            <w:bottom w:val="none" w:sz="0" w:space="0" w:color="auto"/>
            <w:right w:val="none" w:sz="0" w:space="0" w:color="auto"/>
          </w:divBdr>
        </w:div>
      </w:divsChild>
    </w:div>
    <w:div w:id="1154181106">
      <w:bodyDiv w:val="1"/>
      <w:marLeft w:val="0"/>
      <w:marRight w:val="0"/>
      <w:marTop w:val="0"/>
      <w:marBottom w:val="0"/>
      <w:divBdr>
        <w:top w:val="none" w:sz="0" w:space="0" w:color="auto"/>
        <w:left w:val="none" w:sz="0" w:space="0" w:color="auto"/>
        <w:bottom w:val="none" w:sz="0" w:space="0" w:color="auto"/>
        <w:right w:val="none" w:sz="0" w:space="0" w:color="auto"/>
      </w:divBdr>
    </w:div>
    <w:div w:id="1275096768">
      <w:bodyDiv w:val="1"/>
      <w:marLeft w:val="0"/>
      <w:marRight w:val="0"/>
      <w:marTop w:val="0"/>
      <w:marBottom w:val="0"/>
      <w:divBdr>
        <w:top w:val="none" w:sz="0" w:space="0" w:color="auto"/>
        <w:left w:val="none" w:sz="0" w:space="0" w:color="auto"/>
        <w:bottom w:val="none" w:sz="0" w:space="0" w:color="auto"/>
        <w:right w:val="none" w:sz="0" w:space="0" w:color="auto"/>
      </w:divBdr>
    </w:div>
    <w:div w:id="1604461005">
      <w:bodyDiv w:val="1"/>
      <w:marLeft w:val="0"/>
      <w:marRight w:val="0"/>
      <w:marTop w:val="0"/>
      <w:marBottom w:val="0"/>
      <w:divBdr>
        <w:top w:val="none" w:sz="0" w:space="0" w:color="auto"/>
        <w:left w:val="none" w:sz="0" w:space="0" w:color="auto"/>
        <w:bottom w:val="none" w:sz="0" w:space="0" w:color="auto"/>
        <w:right w:val="none" w:sz="0" w:space="0" w:color="auto"/>
      </w:divBdr>
    </w:div>
    <w:div w:id="1752849217">
      <w:bodyDiv w:val="1"/>
      <w:marLeft w:val="0"/>
      <w:marRight w:val="0"/>
      <w:marTop w:val="0"/>
      <w:marBottom w:val="0"/>
      <w:divBdr>
        <w:top w:val="none" w:sz="0" w:space="0" w:color="auto"/>
        <w:left w:val="none" w:sz="0" w:space="0" w:color="auto"/>
        <w:bottom w:val="none" w:sz="0" w:space="0" w:color="auto"/>
        <w:right w:val="none" w:sz="0" w:space="0" w:color="auto"/>
      </w:divBdr>
    </w:div>
    <w:div w:id="2037194061">
      <w:bodyDiv w:val="1"/>
      <w:marLeft w:val="0"/>
      <w:marRight w:val="0"/>
      <w:marTop w:val="0"/>
      <w:marBottom w:val="0"/>
      <w:divBdr>
        <w:top w:val="none" w:sz="0" w:space="0" w:color="auto"/>
        <w:left w:val="none" w:sz="0" w:space="0" w:color="auto"/>
        <w:bottom w:val="none" w:sz="0" w:space="0" w:color="auto"/>
        <w:right w:val="none" w:sz="0" w:space="0" w:color="auto"/>
      </w:divBdr>
      <w:divsChild>
        <w:div w:id="206367286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crm.md/ro/dec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83601-17D2-4A56-837C-9DC7CFFFD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1116</Words>
  <Characters>6364</Characters>
  <Application>Microsoft Office Word</Application>
  <DocSecurity>0</DocSecurity>
  <Lines>53</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Frunze</dc:creator>
  <cp:keywords/>
  <dc:description/>
  <cp:lastModifiedBy>Paiu Eugenia</cp:lastModifiedBy>
  <cp:revision>2</cp:revision>
  <cp:lastPrinted>2022-12-22T12:49:00Z</cp:lastPrinted>
  <dcterms:created xsi:type="dcterms:W3CDTF">2022-12-27T13:40:00Z</dcterms:created>
  <dcterms:modified xsi:type="dcterms:W3CDTF">2022-12-27T13:40:00Z</dcterms:modified>
</cp:coreProperties>
</file>