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6F" w:rsidRPr="00ED346F" w:rsidRDefault="00ED346F" w:rsidP="00ED346F">
      <w:pPr>
        <w:pStyle w:val="cn"/>
        <w:spacing w:line="276" w:lineRule="auto"/>
        <w:rPr>
          <w:rFonts w:ascii="Calibri Light" w:hAnsi="Calibri Light"/>
        </w:rPr>
      </w:pPr>
      <w:bookmarkStart w:id="0" w:name="_GoBack"/>
      <w:bookmarkEnd w:id="0"/>
      <w:r w:rsidRPr="003E1258">
        <w:rPr>
          <w:rFonts w:ascii="Calibri Light" w:hAnsi="Calibri Light" w:cstheme="majorHAnsi"/>
          <w:noProof/>
          <w:lang w:val="ru-RU" w:eastAsia="ru-RU"/>
        </w:rPr>
        <w:drawing>
          <wp:inline distT="0" distB="0" distL="0" distR="0" wp14:anchorId="04CE3E9B" wp14:editId="77446159">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ED346F" w:rsidRPr="000B4C70" w:rsidRDefault="00ED346F" w:rsidP="00ED346F">
      <w:pPr>
        <w:spacing w:after="0" w:line="276" w:lineRule="auto"/>
        <w:jc w:val="right"/>
        <w:rPr>
          <w:rFonts w:ascii="Calibri Light" w:eastAsia="Times New Roman" w:hAnsi="Calibri Light" w:cs="Calibri Light"/>
          <w:bCs/>
          <w:sz w:val="24"/>
          <w:szCs w:val="24"/>
          <w:lang w:val="ru-RU"/>
        </w:rPr>
      </w:pPr>
      <w:r w:rsidRPr="000B4C70">
        <w:rPr>
          <w:rFonts w:ascii="Calibri Light" w:eastAsia="Times New Roman" w:hAnsi="Calibri Light" w:cs="Calibri Light"/>
          <w:bCs/>
          <w:sz w:val="24"/>
          <w:szCs w:val="24"/>
          <w:lang w:val="ru-RU"/>
        </w:rPr>
        <w:t>Перевод</w:t>
      </w:r>
    </w:p>
    <w:p w:rsidR="00ED346F" w:rsidRPr="000B4C70" w:rsidRDefault="00ED346F" w:rsidP="00ED346F">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ПОСТАНОВЛЕНИЕ №8</w:t>
      </w:r>
    </w:p>
    <w:p w:rsidR="00ED346F" w:rsidRPr="000B4C70" w:rsidRDefault="00ED346F" w:rsidP="00ED346F">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от 28</w:t>
      </w:r>
      <w:r w:rsidRPr="000B4C70">
        <w:rPr>
          <w:rFonts w:ascii="Calibri Light" w:eastAsia="Times New Roman" w:hAnsi="Calibri Light" w:cs="Calibri Light"/>
          <w:b/>
          <w:bCs/>
          <w:sz w:val="24"/>
          <w:szCs w:val="24"/>
          <w:lang w:val="ru-RU"/>
        </w:rPr>
        <w:t xml:space="preserve"> </w:t>
      </w:r>
      <w:r>
        <w:rPr>
          <w:rFonts w:ascii="Calibri Light" w:eastAsia="Times New Roman" w:hAnsi="Calibri Light" w:cs="Calibri Light"/>
          <w:b/>
          <w:bCs/>
          <w:sz w:val="24"/>
          <w:szCs w:val="24"/>
          <w:lang w:val="ru-RU"/>
        </w:rPr>
        <w:t xml:space="preserve">февраля </w:t>
      </w:r>
      <w:r w:rsidRPr="000B4C70">
        <w:rPr>
          <w:rFonts w:ascii="Calibri Light" w:eastAsia="Times New Roman" w:hAnsi="Calibri Light" w:cs="Calibri Light"/>
          <w:b/>
          <w:bCs/>
          <w:sz w:val="24"/>
          <w:szCs w:val="24"/>
          <w:lang w:val="ru-RU"/>
        </w:rPr>
        <w:t>2023</w:t>
      </w:r>
      <w:r>
        <w:rPr>
          <w:rFonts w:ascii="Calibri Light" w:eastAsia="Times New Roman" w:hAnsi="Calibri Light" w:cs="Calibri Light"/>
          <w:b/>
          <w:bCs/>
          <w:sz w:val="24"/>
          <w:szCs w:val="24"/>
          <w:lang w:val="ru-RU"/>
        </w:rPr>
        <w:t xml:space="preserve"> года</w:t>
      </w:r>
    </w:p>
    <w:p w:rsidR="00ED346F" w:rsidRPr="00ED346F" w:rsidRDefault="00ED346F" w:rsidP="00ED346F">
      <w:pPr>
        <w:spacing w:after="0" w:line="276" w:lineRule="auto"/>
        <w:jc w:val="center"/>
        <w:rPr>
          <w:rFonts w:ascii="Calibri Light" w:eastAsia="Times New Roman" w:hAnsi="Calibri Light" w:cs="Calibri Light"/>
          <w:bCs/>
          <w:sz w:val="28"/>
          <w:szCs w:val="28"/>
          <w:lang w:val="ru-RU"/>
        </w:rPr>
      </w:pPr>
    </w:p>
    <w:p w:rsidR="00ED346F" w:rsidRPr="00ED346F" w:rsidRDefault="00ED346F" w:rsidP="00ED346F">
      <w:pPr>
        <w:spacing w:after="0" w:line="276" w:lineRule="auto"/>
        <w:jc w:val="center"/>
        <w:rPr>
          <w:rFonts w:ascii="Calibri Light" w:eastAsia="Times New Roman" w:hAnsi="Calibri Light" w:cs="Calibri Light"/>
          <w:b/>
          <w:bCs/>
          <w:sz w:val="24"/>
          <w:szCs w:val="24"/>
          <w:lang w:val="ru-RU"/>
        </w:rPr>
      </w:pPr>
      <w:r>
        <w:rPr>
          <w:rFonts w:ascii="Calibri Light" w:eastAsia="Times New Roman" w:hAnsi="Calibri Light" w:cs="Calibri Light"/>
          <w:b/>
          <w:bCs/>
          <w:sz w:val="24"/>
          <w:szCs w:val="24"/>
          <w:lang w:val="ru-RU"/>
        </w:rPr>
        <w:t xml:space="preserve">по Отчету аудита соответствия использования публичных финансовых средств, выделенных для </w:t>
      </w:r>
      <w:r w:rsidR="00DF28FF">
        <w:rPr>
          <w:rFonts w:ascii="Calibri Light" w:eastAsia="Times New Roman" w:hAnsi="Calibri Light" w:cs="Calibri Light"/>
          <w:b/>
          <w:bCs/>
          <w:sz w:val="24"/>
          <w:szCs w:val="24"/>
          <w:lang w:val="ru-RU"/>
        </w:rPr>
        <w:t xml:space="preserve">администрирования </w:t>
      </w:r>
      <w:r>
        <w:rPr>
          <w:rFonts w:ascii="Calibri Light" w:eastAsia="Times New Roman" w:hAnsi="Calibri Light" w:cs="Calibri Light"/>
          <w:b/>
          <w:bCs/>
          <w:sz w:val="24"/>
          <w:szCs w:val="24"/>
          <w:lang w:val="ru-RU"/>
        </w:rPr>
        <w:t>систем</w:t>
      </w:r>
      <w:r w:rsidR="00DF28FF">
        <w:rPr>
          <w:rFonts w:ascii="Calibri Light" w:eastAsia="Times New Roman" w:hAnsi="Calibri Light" w:cs="Calibri Light"/>
          <w:b/>
          <w:bCs/>
          <w:sz w:val="24"/>
          <w:szCs w:val="24"/>
          <w:lang w:val="ru-RU"/>
        </w:rPr>
        <w:t>ы</w:t>
      </w:r>
      <w:r>
        <w:rPr>
          <w:rFonts w:ascii="Calibri Light" w:eastAsia="Times New Roman" w:hAnsi="Calibri Light" w:cs="Calibri Light"/>
          <w:b/>
          <w:bCs/>
          <w:sz w:val="24"/>
          <w:szCs w:val="24"/>
          <w:lang w:val="ru-RU"/>
        </w:rPr>
        <w:t xml:space="preserve"> предоставления юридической помощи, гарантированной государством, в </w:t>
      </w:r>
      <w:r w:rsidRPr="00ED346F">
        <w:rPr>
          <w:rFonts w:ascii="Calibri Light" w:eastAsia="Times New Roman" w:hAnsi="Calibri Light" w:cs="Calibri Light"/>
          <w:b/>
          <w:bCs/>
          <w:sz w:val="24"/>
          <w:szCs w:val="24"/>
          <w:lang w:val="ru-RU" w:eastAsia="ru-RU"/>
        </w:rPr>
        <w:t>2020-2022</w:t>
      </w:r>
      <w:r>
        <w:rPr>
          <w:rFonts w:ascii="Calibri Light" w:eastAsia="Times New Roman" w:hAnsi="Calibri Light" w:cs="Calibri Light"/>
          <w:b/>
          <w:bCs/>
          <w:sz w:val="24"/>
          <w:szCs w:val="24"/>
          <w:lang w:val="ru-RU" w:eastAsia="ru-RU"/>
        </w:rPr>
        <w:t xml:space="preserve"> годах</w:t>
      </w:r>
    </w:p>
    <w:p w:rsidR="00ED346F" w:rsidRPr="00A50780" w:rsidRDefault="00ED346F" w:rsidP="00ED346F">
      <w:pPr>
        <w:spacing w:after="0" w:line="276" w:lineRule="auto"/>
        <w:jc w:val="center"/>
        <w:rPr>
          <w:rFonts w:ascii="Calibri Light" w:eastAsia="Times New Roman" w:hAnsi="Calibri Light" w:cstheme="majorHAnsi"/>
          <w:sz w:val="24"/>
          <w:szCs w:val="24"/>
          <w:lang w:val="ru-RU"/>
        </w:rPr>
      </w:pPr>
    </w:p>
    <w:p w:rsidR="00ED346F" w:rsidRPr="00135790" w:rsidRDefault="00ED346F" w:rsidP="00ED346F">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Счетная палата в присутствии г-жи Надежды Бурчиу, государственного секретаря Министерства юстиции</w:t>
      </w:r>
      <w:r w:rsidR="00CF58FC">
        <w:rPr>
          <w:rFonts w:ascii="Calibri Light" w:hAnsi="Calibri Light" w:cstheme="majorHAnsi"/>
          <w:sz w:val="24"/>
          <w:szCs w:val="24"/>
          <w:lang w:val="ru-RU"/>
        </w:rPr>
        <w:t>;</w:t>
      </w:r>
      <w:r>
        <w:rPr>
          <w:rFonts w:ascii="Calibri Light" w:hAnsi="Calibri Light" w:cstheme="majorHAnsi"/>
          <w:sz w:val="24"/>
          <w:szCs w:val="24"/>
          <w:lang w:val="ru-RU"/>
        </w:rPr>
        <w:t xml:space="preserve"> </w:t>
      </w:r>
      <w:r w:rsidR="00CF58FC">
        <w:rPr>
          <w:rFonts w:ascii="Calibri Light" w:hAnsi="Calibri Light" w:cstheme="majorHAnsi"/>
          <w:sz w:val="24"/>
          <w:szCs w:val="24"/>
          <w:lang w:val="ru-RU"/>
        </w:rPr>
        <w:t>г-жи Кристины Мелник, начальника Управления разработки нормативных актов Министерства юстиции;</w:t>
      </w:r>
      <w:r w:rsidR="00CF58FC" w:rsidRPr="00CF58FC">
        <w:rPr>
          <w:rFonts w:ascii="Calibri Light" w:hAnsi="Calibri Light" w:cstheme="majorHAnsi"/>
          <w:sz w:val="24"/>
          <w:szCs w:val="24"/>
          <w:lang w:val="ru-RU"/>
        </w:rPr>
        <w:t xml:space="preserve"> </w:t>
      </w:r>
      <w:r w:rsidR="00CF58FC">
        <w:rPr>
          <w:rFonts w:ascii="Calibri Light" w:hAnsi="Calibri Light" w:cstheme="majorHAnsi"/>
          <w:sz w:val="24"/>
          <w:szCs w:val="24"/>
          <w:lang w:val="ru-RU"/>
        </w:rPr>
        <w:t xml:space="preserve">г-жи Штефэницы-Виктории Ротару, главного консультанта Управления бюджетных секторных политик Министерства финансов; г-на Виктора Захария, председателя Национального совета </w:t>
      </w:r>
      <w:r w:rsidR="00CF58FC" w:rsidRPr="00CF58FC">
        <w:rPr>
          <w:rFonts w:ascii="Calibri Light" w:hAnsi="Calibri Light" w:cstheme="majorHAnsi"/>
          <w:sz w:val="24"/>
          <w:szCs w:val="24"/>
          <w:lang w:val="ru-RU"/>
        </w:rPr>
        <w:t>по юридической помощи, гарантируемой государством</w:t>
      </w:r>
      <w:r w:rsidR="00135790">
        <w:rPr>
          <w:rFonts w:ascii="Calibri Light" w:hAnsi="Calibri Light" w:cstheme="majorHAnsi"/>
          <w:sz w:val="24"/>
          <w:szCs w:val="24"/>
          <w:lang w:val="ru-RU"/>
        </w:rPr>
        <w:t xml:space="preserve"> (далее – НСЮПГГ); г-на Лилиана Дария, исполнительного директора НСЮПГГ;</w:t>
      </w:r>
      <w:r w:rsidR="00135790" w:rsidRPr="00135790">
        <w:rPr>
          <w:rFonts w:ascii="Calibri Light" w:hAnsi="Calibri Light" w:cstheme="majorHAnsi"/>
          <w:sz w:val="24"/>
          <w:szCs w:val="24"/>
          <w:lang w:val="ru-RU"/>
        </w:rPr>
        <w:t xml:space="preserve"> </w:t>
      </w:r>
      <w:r w:rsidR="00135790">
        <w:rPr>
          <w:rFonts w:ascii="Calibri Light" w:hAnsi="Calibri Light" w:cstheme="majorHAnsi"/>
          <w:sz w:val="24"/>
          <w:szCs w:val="24"/>
          <w:lang w:val="ru-RU"/>
        </w:rPr>
        <w:t>г-на Серждиу Кируцы, координатора ТО Кишинэу НСЮПГГ; г-на Виктора Грижука, координатора ТО Бэлць НСЮПГГ;</w:t>
      </w:r>
      <w:r w:rsidR="00135790" w:rsidRPr="00135790">
        <w:rPr>
          <w:rFonts w:ascii="Calibri Light" w:hAnsi="Calibri Light" w:cstheme="majorHAnsi"/>
          <w:sz w:val="24"/>
          <w:szCs w:val="24"/>
          <w:lang w:val="ru-RU"/>
        </w:rPr>
        <w:t xml:space="preserve"> </w:t>
      </w:r>
      <w:r w:rsidR="00135790">
        <w:rPr>
          <w:rFonts w:ascii="Calibri Light" w:hAnsi="Calibri Light" w:cstheme="majorHAnsi"/>
          <w:sz w:val="24"/>
          <w:szCs w:val="24"/>
          <w:lang w:val="ru-RU"/>
        </w:rPr>
        <w:t>г-жи Светланы Суручяну, координатора ТО Кахул НСЮПГГ</w:t>
      </w:r>
      <w:r w:rsidR="00135790" w:rsidRPr="00135790">
        <w:rPr>
          <w:rFonts w:ascii="Calibri Light" w:eastAsia="Times New Roman" w:hAnsi="Calibri Light" w:cstheme="majorHAnsi"/>
          <w:bCs/>
          <w:iCs/>
          <w:sz w:val="24"/>
          <w:szCs w:val="24"/>
          <w:lang w:val="ru-RU" w:eastAsia="ru-RU"/>
        </w:rPr>
        <w:t>;</w:t>
      </w:r>
      <w:r w:rsidR="00135790" w:rsidRPr="00135790">
        <w:rPr>
          <w:rFonts w:ascii="Calibri Light" w:hAnsi="Calibri Light" w:cstheme="majorHAnsi"/>
          <w:sz w:val="24"/>
          <w:szCs w:val="24"/>
          <w:lang w:val="ru-RU"/>
        </w:rPr>
        <w:t xml:space="preserve"> </w:t>
      </w:r>
      <w:r w:rsidR="00135790">
        <w:rPr>
          <w:rFonts w:ascii="Calibri Light" w:hAnsi="Calibri Light" w:cstheme="majorHAnsi"/>
          <w:sz w:val="24"/>
          <w:szCs w:val="24"/>
          <w:lang w:val="ru-RU"/>
        </w:rPr>
        <w:t>г-на Вадима Сухова, координатора</w:t>
      </w:r>
      <w:r w:rsidR="00135790" w:rsidRPr="00135790">
        <w:rPr>
          <w:rFonts w:ascii="Calibri Light" w:hAnsi="Calibri Light" w:cstheme="majorHAnsi"/>
          <w:sz w:val="24"/>
          <w:szCs w:val="24"/>
          <w:lang w:val="ru-RU"/>
        </w:rPr>
        <w:t xml:space="preserve"> </w:t>
      </w:r>
      <w:r w:rsidR="00135790">
        <w:rPr>
          <w:rFonts w:ascii="Calibri Light" w:hAnsi="Calibri Light" w:cstheme="majorHAnsi"/>
          <w:sz w:val="24"/>
          <w:szCs w:val="24"/>
          <w:lang w:val="ru-RU"/>
        </w:rPr>
        <w:t xml:space="preserve">ТО Комрат НСЮПГГ, а также </w:t>
      </w:r>
      <w:r w:rsidR="00135790" w:rsidRPr="009257CC">
        <w:rPr>
          <w:rFonts w:ascii="Calibri Light" w:hAnsi="Calibri Light" w:cstheme="majorHAnsi"/>
          <w:sz w:val="24"/>
          <w:szCs w:val="24"/>
          <w:lang w:val="ru-RU"/>
        </w:rPr>
        <w:t>других ответственных лиц,</w:t>
      </w:r>
      <w:r w:rsidR="00135790" w:rsidRPr="009257CC">
        <w:rPr>
          <w:rFonts w:ascii="Calibri Light" w:eastAsia="Times New Roman" w:hAnsi="Calibri Light" w:cstheme="majorHAnsi"/>
          <w:sz w:val="24"/>
          <w:szCs w:val="24"/>
          <w:lang w:val="ru-RU"/>
        </w:rPr>
        <w:t xml:space="preserve"> в </w:t>
      </w:r>
      <w:r w:rsidR="00135790" w:rsidRPr="009257CC">
        <w:rPr>
          <w:rFonts w:ascii="Calibri Light" w:hAnsi="Calibri Light"/>
          <w:sz w:val="24"/>
          <w:szCs w:val="24"/>
          <w:lang w:val="ru-RU"/>
        </w:rPr>
        <w:t>рамках видео заседания,</w:t>
      </w:r>
      <w:r w:rsidR="00135790" w:rsidRPr="009257CC">
        <w:rPr>
          <w:rFonts w:ascii="Calibri Light" w:hAnsi="Calibri Light" w:cstheme="majorHAnsi"/>
          <w:sz w:val="24"/>
          <w:szCs w:val="24"/>
          <w:shd w:val="clear" w:color="auto" w:fill="FFFFFF" w:themeFill="background1"/>
          <w:lang w:val="ru-RU"/>
        </w:rPr>
        <w:t xml:space="preserve"> руководствуясь ст.3</w:t>
      </w:r>
      <w:r w:rsidR="00135790" w:rsidRPr="009257CC">
        <w:rPr>
          <w:rFonts w:ascii="Calibri Light" w:hAnsi="Calibri Light" w:cs="Calibri Light"/>
          <w:sz w:val="24"/>
          <w:szCs w:val="24"/>
          <w:lang w:val="ru-RU"/>
        </w:rPr>
        <w:t xml:space="preserve"> (1)</w:t>
      </w:r>
      <w:r w:rsidR="00135790">
        <w:rPr>
          <w:rFonts w:ascii="Calibri Light" w:hAnsi="Calibri Light" w:cs="Calibri Light"/>
          <w:sz w:val="24"/>
          <w:szCs w:val="24"/>
          <w:lang w:val="ru-RU"/>
        </w:rPr>
        <w:t>,</w:t>
      </w:r>
      <w:r w:rsidR="00135790" w:rsidRPr="009257CC">
        <w:rPr>
          <w:rFonts w:ascii="Calibri Light" w:hAnsi="Calibri Light" w:cs="Calibri Light"/>
          <w:sz w:val="24"/>
          <w:szCs w:val="24"/>
          <w:lang w:val="ru-RU"/>
        </w:rPr>
        <w:t xml:space="preserve"> ст.5 (1) a)</w:t>
      </w:r>
      <w:r w:rsidR="00135790">
        <w:rPr>
          <w:rFonts w:ascii="Calibri Light" w:hAnsi="Calibri Light" w:cs="Calibri Light"/>
          <w:sz w:val="24"/>
          <w:szCs w:val="24"/>
          <w:lang w:val="ru-RU"/>
        </w:rPr>
        <w:t xml:space="preserve"> и ст.</w:t>
      </w:r>
      <w:r w:rsidR="00135790" w:rsidRPr="00135790">
        <w:rPr>
          <w:rFonts w:ascii="Calibri Light" w:hAnsi="Calibri Light" w:cstheme="majorHAnsi"/>
          <w:sz w:val="24"/>
          <w:szCs w:val="24"/>
          <w:lang w:val="ru-RU"/>
        </w:rPr>
        <w:t>31</w:t>
      </w:r>
      <w:r w:rsidR="00135790">
        <w:rPr>
          <w:rFonts w:ascii="Calibri Light" w:hAnsi="Calibri Light" w:cstheme="majorHAnsi"/>
          <w:sz w:val="24"/>
          <w:szCs w:val="24"/>
          <w:lang w:val="ru-RU"/>
        </w:rPr>
        <w:t xml:space="preserve"> </w:t>
      </w:r>
      <w:r w:rsidR="00135790" w:rsidRPr="00135790">
        <w:rPr>
          <w:rFonts w:ascii="Calibri Light" w:hAnsi="Calibri Light" w:cstheme="majorHAnsi"/>
          <w:sz w:val="24"/>
          <w:szCs w:val="24"/>
          <w:lang w:val="ru-RU"/>
        </w:rPr>
        <w:t xml:space="preserve">(1) </w:t>
      </w:r>
      <w:r w:rsidR="00135790" w:rsidRPr="00ED346F">
        <w:rPr>
          <w:rFonts w:ascii="Calibri Light" w:hAnsi="Calibri Light" w:cstheme="majorHAnsi"/>
          <w:sz w:val="24"/>
          <w:szCs w:val="24"/>
        </w:rPr>
        <w:t>b</w:t>
      </w:r>
      <w:r w:rsidR="00135790" w:rsidRPr="00135790">
        <w:rPr>
          <w:rFonts w:ascii="Calibri Light" w:hAnsi="Calibri Light" w:cstheme="majorHAnsi"/>
          <w:sz w:val="24"/>
          <w:szCs w:val="24"/>
          <w:lang w:val="ru-RU"/>
        </w:rPr>
        <w:t xml:space="preserve">) </w:t>
      </w:r>
      <w:r w:rsidR="00135790" w:rsidRPr="009257CC">
        <w:rPr>
          <w:rFonts w:ascii="Calibri Light" w:hAnsi="Calibri Light" w:cs="Calibri Light"/>
          <w:sz w:val="24"/>
          <w:szCs w:val="24"/>
          <w:lang w:val="ru-RU"/>
        </w:rPr>
        <w:t>Закона об организации и функционировании Счетной палаты Республики Молдова</w:t>
      </w:r>
      <w:r w:rsidR="00135790" w:rsidRPr="009257CC">
        <w:rPr>
          <w:rStyle w:val="a8"/>
          <w:rFonts w:ascii="Calibri Light" w:hAnsi="Calibri Light" w:cs="Calibri Light"/>
          <w:sz w:val="24"/>
          <w:szCs w:val="24"/>
          <w:lang w:val="ru-RU"/>
        </w:rPr>
        <w:footnoteReference w:id="1"/>
      </w:r>
      <w:r w:rsidR="00135790" w:rsidRPr="009257CC">
        <w:rPr>
          <w:rFonts w:ascii="Calibri Light" w:hAnsi="Calibri Light" w:cs="Calibri Light"/>
          <w:sz w:val="24"/>
          <w:szCs w:val="24"/>
          <w:lang w:val="ru-RU"/>
        </w:rPr>
        <w:t>, рассмотрела Отчет аудита</w:t>
      </w:r>
      <w:r w:rsidR="00135790">
        <w:rPr>
          <w:rFonts w:ascii="Calibri Light" w:hAnsi="Calibri Light" w:cs="Calibri Light"/>
          <w:sz w:val="24"/>
          <w:szCs w:val="24"/>
          <w:lang w:val="ru-RU"/>
        </w:rPr>
        <w:t xml:space="preserve"> соответствия</w:t>
      </w:r>
      <w:r w:rsidR="00135790" w:rsidRPr="00135790">
        <w:rPr>
          <w:rFonts w:ascii="Calibri Light" w:eastAsia="Times New Roman" w:hAnsi="Calibri Light" w:cs="Calibri Light"/>
          <w:b/>
          <w:bCs/>
          <w:sz w:val="24"/>
          <w:szCs w:val="24"/>
          <w:lang w:val="ru-RU"/>
        </w:rPr>
        <w:t xml:space="preserve"> </w:t>
      </w:r>
      <w:r w:rsidR="00135790" w:rsidRPr="00135790">
        <w:rPr>
          <w:rFonts w:ascii="Calibri Light" w:eastAsia="Times New Roman" w:hAnsi="Calibri Light" w:cs="Calibri Light"/>
          <w:bCs/>
          <w:sz w:val="24"/>
          <w:szCs w:val="24"/>
          <w:lang w:val="ru-RU"/>
        </w:rPr>
        <w:t xml:space="preserve">использования публичных финансовых средств, выделенных для </w:t>
      </w:r>
      <w:r w:rsidR="00DF28FF" w:rsidRPr="00DF28FF">
        <w:rPr>
          <w:rFonts w:ascii="Calibri Light" w:eastAsia="Times New Roman" w:hAnsi="Calibri Light" w:cs="Calibri Light"/>
          <w:bCs/>
          <w:sz w:val="24"/>
          <w:szCs w:val="24"/>
          <w:lang w:val="ru-RU"/>
        </w:rPr>
        <w:t>администрирования</w:t>
      </w:r>
      <w:r w:rsidR="00135790" w:rsidRPr="00135790">
        <w:rPr>
          <w:rFonts w:ascii="Calibri Light" w:eastAsia="Times New Roman" w:hAnsi="Calibri Light" w:cs="Calibri Light"/>
          <w:bCs/>
          <w:sz w:val="24"/>
          <w:szCs w:val="24"/>
          <w:lang w:val="ru-RU"/>
        </w:rPr>
        <w:t xml:space="preserve"> систем</w:t>
      </w:r>
      <w:r w:rsidR="00DF28FF">
        <w:rPr>
          <w:rFonts w:ascii="Calibri Light" w:eastAsia="Times New Roman" w:hAnsi="Calibri Light" w:cs="Calibri Light"/>
          <w:bCs/>
          <w:sz w:val="24"/>
          <w:szCs w:val="24"/>
          <w:lang w:val="ru-RU"/>
        </w:rPr>
        <w:t>ы</w:t>
      </w:r>
      <w:r w:rsidR="00135790" w:rsidRPr="00135790">
        <w:rPr>
          <w:rFonts w:ascii="Calibri Light" w:eastAsia="Times New Roman" w:hAnsi="Calibri Light" w:cs="Calibri Light"/>
          <w:bCs/>
          <w:sz w:val="24"/>
          <w:szCs w:val="24"/>
          <w:lang w:val="ru-RU"/>
        </w:rPr>
        <w:t xml:space="preserve"> предоставления юридической помощи, гарантированной государством, в </w:t>
      </w:r>
      <w:r w:rsidR="00135790" w:rsidRPr="00135790">
        <w:rPr>
          <w:rFonts w:ascii="Calibri Light" w:eastAsia="Times New Roman" w:hAnsi="Calibri Light" w:cs="Calibri Light"/>
          <w:bCs/>
          <w:sz w:val="24"/>
          <w:szCs w:val="24"/>
          <w:lang w:val="ru-RU" w:eastAsia="ru-RU"/>
        </w:rPr>
        <w:t>2020-2022 годах</w:t>
      </w:r>
      <w:r w:rsidR="00135790">
        <w:rPr>
          <w:rFonts w:ascii="Calibri Light" w:eastAsia="Times New Roman" w:hAnsi="Calibri Light" w:cs="Calibri Light"/>
          <w:bCs/>
          <w:sz w:val="24"/>
          <w:szCs w:val="24"/>
          <w:lang w:val="ru-RU" w:eastAsia="ru-RU"/>
        </w:rPr>
        <w:t>.</w:t>
      </w:r>
    </w:p>
    <w:p w:rsidR="00135790" w:rsidRDefault="00A50780" w:rsidP="00ED346F">
      <w:pPr>
        <w:shd w:val="clear" w:color="auto" w:fill="FFFFFF"/>
        <w:spacing w:after="0" w:line="276" w:lineRule="auto"/>
        <w:ind w:firstLine="709"/>
        <w:jc w:val="both"/>
        <w:rPr>
          <w:rFonts w:ascii="Calibri Light" w:eastAsia="Times New Roman" w:hAnsi="Calibri Light" w:cstheme="majorHAnsi"/>
          <w:sz w:val="24"/>
          <w:szCs w:val="24"/>
          <w:lang w:val="ru-RU"/>
        </w:rPr>
      </w:pPr>
      <w:r>
        <w:rPr>
          <w:rFonts w:ascii="Calibri Light" w:hAnsi="Calibri Light" w:cs="Calibri Light"/>
          <w:color w:val="000000"/>
          <w:sz w:val="24"/>
          <w:szCs w:val="24"/>
          <w:lang w:val="ru-RU" w:eastAsia="ro-RO"/>
        </w:rPr>
        <w:t xml:space="preserve">Миссия внешнего публичного аудита </w:t>
      </w:r>
      <w:r w:rsidRPr="003E1258">
        <w:rPr>
          <w:rFonts w:ascii="Calibri Light" w:hAnsi="Calibri Light" w:cs="Calibri Light"/>
          <w:color w:val="000000"/>
          <w:sz w:val="24"/>
          <w:szCs w:val="24"/>
          <w:lang w:val="ru-RU" w:eastAsia="ro-RO"/>
        </w:rPr>
        <w:t>была проведена</w:t>
      </w:r>
      <w:r>
        <w:rPr>
          <w:rFonts w:ascii="Calibri Light" w:hAnsi="Calibri Light" w:cs="Calibri Light"/>
          <w:color w:val="000000"/>
          <w:sz w:val="24"/>
          <w:szCs w:val="24"/>
          <w:lang w:val="ru-RU" w:eastAsia="ro-RO"/>
        </w:rPr>
        <w:t xml:space="preserve"> в соответствии с</w:t>
      </w:r>
      <w:r w:rsidRPr="003E1258">
        <w:rPr>
          <w:rFonts w:ascii="Calibri Light" w:hAnsi="Calibri Light" w:cs="Calibri Light"/>
          <w:color w:val="000000"/>
          <w:sz w:val="24"/>
          <w:szCs w:val="24"/>
          <w:lang w:val="ru-RU" w:eastAsia="ro-RO"/>
        </w:rPr>
        <w:t xml:space="preserve"> Программ</w:t>
      </w:r>
      <w:r>
        <w:rPr>
          <w:rFonts w:ascii="Calibri Light" w:hAnsi="Calibri Light" w:cs="Calibri Light"/>
          <w:color w:val="000000"/>
          <w:sz w:val="24"/>
          <w:szCs w:val="24"/>
          <w:lang w:val="ru-RU" w:eastAsia="ro-RO"/>
        </w:rPr>
        <w:t>ами</w:t>
      </w:r>
      <w:r w:rsidRPr="003E1258">
        <w:rPr>
          <w:rFonts w:ascii="Calibri Light" w:hAnsi="Calibri Light" w:cs="Calibri Light"/>
          <w:color w:val="000000"/>
          <w:sz w:val="24"/>
          <w:szCs w:val="24"/>
          <w:lang w:val="ru-RU" w:eastAsia="ro-RO"/>
        </w:rPr>
        <w:t xml:space="preserve"> аудиторской деятельности на </w:t>
      </w:r>
      <w:r w:rsidRPr="005B11F0">
        <w:rPr>
          <w:rFonts w:ascii="Calibri Light" w:hAnsi="Calibri Light" w:cstheme="majorHAnsi"/>
          <w:sz w:val="24"/>
          <w:szCs w:val="24"/>
          <w:lang w:val="ru-RU"/>
        </w:rPr>
        <w:t>2022</w:t>
      </w:r>
      <w:r>
        <w:rPr>
          <w:rFonts w:ascii="Calibri Light" w:hAnsi="Calibri Light" w:cstheme="majorHAnsi"/>
          <w:sz w:val="24"/>
          <w:szCs w:val="24"/>
          <w:lang w:val="ru-RU"/>
        </w:rPr>
        <w:t xml:space="preserve"> год</w:t>
      </w:r>
      <w:r w:rsidRPr="00ED346F">
        <w:rPr>
          <w:rFonts w:ascii="Calibri Light" w:eastAsiaTheme="minorEastAsia" w:hAnsi="Calibri Light" w:cstheme="majorHAnsi"/>
          <w:sz w:val="24"/>
          <w:szCs w:val="24"/>
          <w:vertAlign w:val="superscript"/>
          <w:lang w:bidi="en-US"/>
        </w:rPr>
        <w:footnoteReference w:id="2"/>
      </w:r>
      <w:r w:rsidRPr="005B11F0">
        <w:rPr>
          <w:rFonts w:ascii="Calibri Light" w:hAnsi="Calibri Light" w:cstheme="majorHAnsi"/>
          <w:sz w:val="24"/>
          <w:szCs w:val="24"/>
          <w:lang w:val="ru-RU"/>
        </w:rPr>
        <w:t xml:space="preserve"> </w:t>
      </w:r>
      <w:r>
        <w:rPr>
          <w:rFonts w:ascii="Calibri Light" w:eastAsia="Times New Roman" w:hAnsi="Calibri Light" w:cstheme="majorHAnsi"/>
          <w:bCs/>
          <w:sz w:val="24"/>
          <w:szCs w:val="24"/>
          <w:lang w:val="ru-RU"/>
        </w:rPr>
        <w:t xml:space="preserve">и 2023 </w:t>
      </w:r>
      <w:r w:rsidRPr="005B11F0">
        <w:rPr>
          <w:rFonts w:ascii="Calibri Light" w:eastAsia="Times New Roman" w:hAnsi="Calibri Light" w:cstheme="majorHAnsi"/>
          <w:bCs/>
          <w:sz w:val="24"/>
          <w:szCs w:val="24"/>
          <w:lang w:val="ru-RU"/>
        </w:rPr>
        <w:t>год</w:t>
      </w:r>
      <w:r w:rsidRPr="005B11F0">
        <w:rPr>
          <w:rStyle w:val="a8"/>
          <w:rFonts w:ascii="Calibri Light" w:hAnsi="Calibri Light" w:cstheme="majorHAnsi"/>
          <w:sz w:val="24"/>
          <w:szCs w:val="24"/>
          <w:lang w:val="ru-RU"/>
        </w:rPr>
        <w:footnoteReference w:id="3"/>
      </w:r>
      <w:r>
        <w:rPr>
          <w:rFonts w:ascii="Calibri Light" w:eastAsia="Times New Roman" w:hAnsi="Calibri Light" w:cstheme="majorHAnsi"/>
          <w:bCs/>
          <w:sz w:val="24"/>
          <w:szCs w:val="24"/>
          <w:lang w:val="ru-RU"/>
        </w:rPr>
        <w:t xml:space="preserve"> с целью оценки соответствия управления </w:t>
      </w:r>
      <w:r w:rsidR="00CB5617" w:rsidRPr="00135790">
        <w:rPr>
          <w:rFonts w:ascii="Calibri Light" w:eastAsia="Times New Roman" w:hAnsi="Calibri Light" w:cs="Calibri Light"/>
          <w:bCs/>
          <w:sz w:val="24"/>
          <w:szCs w:val="24"/>
          <w:lang w:val="ru-RU"/>
        </w:rPr>
        <w:t>финансовы</w:t>
      </w:r>
      <w:r w:rsidR="00CB5617">
        <w:rPr>
          <w:rFonts w:ascii="Calibri Light" w:eastAsia="Times New Roman" w:hAnsi="Calibri Light" w:cs="Calibri Light"/>
          <w:bCs/>
          <w:sz w:val="24"/>
          <w:szCs w:val="24"/>
          <w:lang w:val="ru-RU"/>
        </w:rPr>
        <w:t>ми</w:t>
      </w:r>
      <w:r w:rsidR="00CB5617" w:rsidRPr="00135790">
        <w:rPr>
          <w:rFonts w:ascii="Calibri Light" w:eastAsia="Times New Roman" w:hAnsi="Calibri Light" w:cs="Calibri Light"/>
          <w:bCs/>
          <w:sz w:val="24"/>
          <w:szCs w:val="24"/>
          <w:lang w:val="ru-RU"/>
        </w:rPr>
        <w:t xml:space="preserve"> средств</w:t>
      </w:r>
      <w:r w:rsidR="00CB5617">
        <w:rPr>
          <w:rFonts w:ascii="Calibri Light" w:eastAsia="Times New Roman" w:hAnsi="Calibri Light" w:cs="Calibri Light"/>
          <w:bCs/>
          <w:sz w:val="24"/>
          <w:szCs w:val="24"/>
          <w:lang w:val="ru-RU"/>
        </w:rPr>
        <w:t xml:space="preserve">ами, </w:t>
      </w:r>
      <w:r w:rsidR="00CB5617" w:rsidRPr="00135790">
        <w:rPr>
          <w:rFonts w:ascii="Calibri Light" w:eastAsia="Times New Roman" w:hAnsi="Calibri Light" w:cs="Calibri Light"/>
          <w:bCs/>
          <w:sz w:val="24"/>
          <w:szCs w:val="24"/>
          <w:lang w:val="ru-RU"/>
        </w:rPr>
        <w:t>выделенны</w:t>
      </w:r>
      <w:r w:rsidR="00CB5617">
        <w:rPr>
          <w:rFonts w:ascii="Calibri Light" w:eastAsia="Times New Roman" w:hAnsi="Calibri Light" w:cs="Calibri Light"/>
          <w:bCs/>
          <w:sz w:val="24"/>
          <w:szCs w:val="24"/>
          <w:lang w:val="ru-RU"/>
        </w:rPr>
        <w:t xml:space="preserve">ми для </w:t>
      </w:r>
      <w:r w:rsidR="00CB5617" w:rsidRPr="00135790">
        <w:rPr>
          <w:rFonts w:ascii="Calibri Light" w:eastAsia="Times New Roman" w:hAnsi="Calibri Light" w:cs="Calibri Light"/>
          <w:bCs/>
          <w:sz w:val="24"/>
          <w:szCs w:val="24"/>
          <w:lang w:val="ru-RU"/>
        </w:rPr>
        <w:t xml:space="preserve">предоставления юридической помощи, гарантированной государством, в </w:t>
      </w:r>
      <w:r w:rsidR="00CB5617" w:rsidRPr="00135790">
        <w:rPr>
          <w:rFonts w:ascii="Calibri Light" w:eastAsia="Times New Roman" w:hAnsi="Calibri Light" w:cs="Calibri Light"/>
          <w:bCs/>
          <w:sz w:val="24"/>
          <w:szCs w:val="24"/>
          <w:lang w:val="ru-RU" w:eastAsia="ru-RU"/>
        </w:rPr>
        <w:t>2020-2022 годах</w:t>
      </w:r>
      <w:r w:rsidR="00CB5617">
        <w:rPr>
          <w:rFonts w:ascii="Calibri Light" w:eastAsia="Times New Roman" w:hAnsi="Calibri Light" w:cs="Calibri Light"/>
          <w:bCs/>
          <w:sz w:val="24"/>
          <w:szCs w:val="24"/>
          <w:lang w:val="ru-RU" w:eastAsia="ru-RU"/>
        </w:rPr>
        <w:t>, по отношению к положениям применяемой нормативной базы.</w:t>
      </w:r>
    </w:p>
    <w:p w:rsidR="00CB5617" w:rsidRPr="005B11F0" w:rsidRDefault="00CB5617" w:rsidP="00CB5617">
      <w:pPr>
        <w:spacing w:after="0" w:line="276" w:lineRule="auto"/>
        <w:ind w:firstLine="720"/>
        <w:jc w:val="both"/>
        <w:rPr>
          <w:rFonts w:ascii="Calibri Light" w:eastAsia="Times New Roman" w:hAnsi="Calibri Light"/>
          <w:sz w:val="24"/>
          <w:szCs w:val="24"/>
          <w:lang w:val="ru-RU"/>
        </w:rPr>
      </w:pPr>
      <w:r>
        <w:rPr>
          <w:rFonts w:ascii="Calibri Light" w:hAnsi="Calibri Light" w:cs="Calibri Light"/>
          <w:color w:val="000000"/>
          <w:sz w:val="24"/>
          <w:szCs w:val="24"/>
          <w:lang w:val="ru-RU" w:eastAsia="ro-RO"/>
        </w:rPr>
        <w:t>Внешний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публичный</w:t>
      </w:r>
      <w:r w:rsidRPr="005B11F0">
        <w:rPr>
          <w:rFonts w:ascii="Calibri Light" w:hAnsi="Calibri Light" w:cs="Calibri Light"/>
          <w:color w:val="000000"/>
          <w:sz w:val="24"/>
          <w:szCs w:val="24"/>
          <w:lang w:val="ru-RU" w:eastAsia="ro-RO"/>
        </w:rPr>
        <w:t xml:space="preserve"> </w:t>
      </w:r>
      <w:r>
        <w:rPr>
          <w:rFonts w:ascii="Calibri Light" w:hAnsi="Calibri Light" w:cs="Calibri Light"/>
          <w:color w:val="000000"/>
          <w:sz w:val="24"/>
          <w:szCs w:val="24"/>
          <w:lang w:val="ru-RU" w:eastAsia="ro-RO"/>
        </w:rPr>
        <w:t>аудит</w:t>
      </w:r>
      <w:r w:rsidRPr="005B11F0">
        <w:rPr>
          <w:rFonts w:ascii="Calibri Light" w:hAnsi="Calibri Light" w:cs="Calibri Light"/>
          <w:color w:val="000000"/>
          <w:sz w:val="24"/>
          <w:szCs w:val="24"/>
          <w:lang w:val="ru-RU" w:eastAsia="ro-RO"/>
        </w:rPr>
        <w:t xml:space="preserve"> </w:t>
      </w:r>
      <w:r w:rsidRPr="003E1258">
        <w:rPr>
          <w:rFonts w:ascii="Calibri Light" w:hAnsi="Calibri Light" w:cs="Calibri Light"/>
          <w:color w:val="000000"/>
          <w:sz w:val="24"/>
          <w:szCs w:val="24"/>
          <w:lang w:val="ru-RU" w:eastAsia="ro-RO"/>
        </w:rPr>
        <w:t>был</w:t>
      </w:r>
      <w:r>
        <w:rPr>
          <w:rFonts w:ascii="Calibri Light" w:hAnsi="Calibri Light" w:cs="Calibri Light"/>
          <w:color w:val="000000"/>
          <w:sz w:val="24"/>
          <w:szCs w:val="24"/>
          <w:lang w:val="ru-RU" w:eastAsia="ro-RO"/>
        </w:rPr>
        <w:t xml:space="preserve"> проведен в соответствии с Международными стандартами Высших органов аудита, применяемыми Счетной палатой, в частности,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100,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400 </w:t>
      </w:r>
      <w:r>
        <w:rPr>
          <w:rFonts w:ascii="Calibri Light" w:eastAsia="Times New Roman" w:hAnsi="Calibri Light" w:cs="Calibri Light"/>
          <w:sz w:val="24"/>
          <w:szCs w:val="24"/>
          <w:lang w:val="ru-RU"/>
        </w:rPr>
        <w:t>и</w:t>
      </w:r>
      <w:r w:rsidRPr="00900CC7">
        <w:rPr>
          <w:rFonts w:ascii="Calibri Light" w:eastAsia="Times New Roman" w:hAnsi="Calibri Light" w:cs="Calibri Light"/>
          <w:sz w:val="24"/>
          <w:szCs w:val="24"/>
          <w:lang w:val="ru-RU"/>
        </w:rPr>
        <w:t xml:space="preserve"> </w:t>
      </w:r>
      <w:r w:rsidRPr="000B4C70">
        <w:rPr>
          <w:rFonts w:ascii="Calibri Light" w:eastAsia="Times New Roman" w:hAnsi="Calibri Light" w:cs="Calibri Light"/>
          <w:sz w:val="24"/>
          <w:szCs w:val="24"/>
        </w:rPr>
        <w:t>ISSAI</w:t>
      </w:r>
      <w:r w:rsidRPr="00900CC7">
        <w:rPr>
          <w:rFonts w:ascii="Calibri Light" w:eastAsia="Times New Roman" w:hAnsi="Calibri Light" w:cs="Calibri Light"/>
          <w:sz w:val="24"/>
          <w:szCs w:val="24"/>
          <w:lang w:val="ru-RU"/>
        </w:rPr>
        <w:t xml:space="preserve"> 4000</w:t>
      </w:r>
      <w:r w:rsidRPr="000B4C70">
        <w:rPr>
          <w:rStyle w:val="a8"/>
          <w:rFonts w:ascii="Calibri Light" w:eastAsia="Times New Roman" w:hAnsi="Calibri Light" w:cs="Calibri Light"/>
          <w:sz w:val="24"/>
          <w:szCs w:val="24"/>
        </w:rPr>
        <w:footnoteReference w:id="4"/>
      </w:r>
      <w:r w:rsidRPr="00900CC7">
        <w:rPr>
          <w:rFonts w:ascii="Calibri Light" w:eastAsia="Times New Roman" w:hAnsi="Calibri Light" w:cs="Calibri Light"/>
          <w:sz w:val="24"/>
          <w:szCs w:val="24"/>
          <w:lang w:val="ru-RU"/>
        </w:rPr>
        <w:t>.</w:t>
      </w:r>
    </w:p>
    <w:p w:rsidR="00ED346F" w:rsidRDefault="00CB5617" w:rsidP="00CB5617">
      <w:pPr>
        <w:spacing w:after="0" w:line="276" w:lineRule="auto"/>
        <w:ind w:firstLine="709"/>
        <w:jc w:val="both"/>
        <w:rPr>
          <w:rFonts w:ascii="Calibri Light" w:eastAsia="Times New Roman" w:hAnsi="Calibri Light" w:cstheme="majorHAnsi"/>
          <w:sz w:val="24"/>
          <w:szCs w:val="24"/>
          <w:lang w:val="ru-RU"/>
        </w:rPr>
      </w:pPr>
      <w:r>
        <w:rPr>
          <w:rFonts w:ascii="Calibri Light" w:eastAsia="Times New Roman" w:hAnsi="Calibri Light" w:cstheme="majorHAnsi"/>
          <w:sz w:val="24"/>
          <w:szCs w:val="24"/>
          <w:lang w:val="ru-RU"/>
        </w:rPr>
        <w:t>Рассмотрев Отчет аудита</w:t>
      </w:r>
      <w:r w:rsidR="00ED346F" w:rsidRPr="00E86002">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Счетная палата</w:t>
      </w:r>
      <w:r w:rsidR="00ED346F" w:rsidRPr="00E86002">
        <w:rPr>
          <w:rFonts w:ascii="Calibri Light" w:eastAsia="Times New Roman" w:hAnsi="Calibri Light" w:cstheme="majorHAnsi"/>
          <w:sz w:val="24"/>
          <w:szCs w:val="24"/>
          <w:lang w:val="ru-RU"/>
        </w:rPr>
        <w:t xml:space="preserve"> </w:t>
      </w:r>
    </w:p>
    <w:p w:rsidR="00CB5617" w:rsidRDefault="00CB5617" w:rsidP="00CB5617">
      <w:pPr>
        <w:spacing w:before="120" w:after="120"/>
        <w:jc w:val="center"/>
        <w:rPr>
          <w:rFonts w:ascii="Calibri Light" w:eastAsia="Times New Roman" w:hAnsi="Calibri Light" w:cstheme="majorHAnsi"/>
          <w:b/>
          <w:sz w:val="24"/>
          <w:szCs w:val="24"/>
          <w:lang w:val="ru-RU"/>
        </w:rPr>
      </w:pPr>
      <w:r w:rsidRPr="00900CC7">
        <w:rPr>
          <w:rFonts w:ascii="Calibri Light" w:eastAsia="Times New Roman" w:hAnsi="Calibri Light" w:cstheme="majorHAnsi"/>
          <w:b/>
          <w:sz w:val="24"/>
          <w:szCs w:val="24"/>
          <w:lang w:val="ru-RU"/>
        </w:rPr>
        <w:t>УСТАНОВИЛА</w:t>
      </w:r>
      <w:r w:rsidRPr="00DF28FF">
        <w:rPr>
          <w:rFonts w:ascii="Calibri Light" w:eastAsia="Times New Roman" w:hAnsi="Calibri Light" w:cstheme="majorHAnsi"/>
          <w:b/>
          <w:sz w:val="24"/>
          <w:szCs w:val="24"/>
          <w:lang w:val="ru-RU"/>
        </w:rPr>
        <w:t>:</w:t>
      </w:r>
    </w:p>
    <w:p w:rsidR="00DF28FF" w:rsidRPr="00DF28FF" w:rsidRDefault="00DF28FF" w:rsidP="00ED346F">
      <w:pPr>
        <w:spacing w:after="120" w:line="276" w:lineRule="auto"/>
        <w:ind w:firstLine="706"/>
        <w:jc w:val="both"/>
        <w:rPr>
          <w:rFonts w:ascii="Calibri Light" w:hAnsi="Calibri Light" w:cstheme="majorHAnsi"/>
          <w:sz w:val="24"/>
          <w:szCs w:val="24"/>
          <w:lang w:val="ru-RU"/>
        </w:rPr>
      </w:pPr>
      <w:r>
        <w:rPr>
          <w:rFonts w:ascii="Calibri Light" w:hAnsi="Calibri Light" w:cstheme="majorHAnsi"/>
          <w:sz w:val="24"/>
          <w:szCs w:val="24"/>
          <w:lang w:val="ru-RU"/>
        </w:rPr>
        <w:lastRenderedPageBreak/>
        <w:t xml:space="preserve">Несмотря на то, что в </w:t>
      </w:r>
      <w:r w:rsidRPr="00DF28FF">
        <w:rPr>
          <w:rFonts w:ascii="Calibri Light" w:eastAsia="Times New Roman" w:hAnsi="Calibri Light" w:cs="Calibri Light"/>
          <w:bCs/>
          <w:sz w:val="24"/>
          <w:szCs w:val="24"/>
          <w:lang w:val="ru-RU"/>
        </w:rPr>
        <w:t>администрировани</w:t>
      </w:r>
      <w:r>
        <w:rPr>
          <w:rFonts w:ascii="Calibri Light" w:eastAsia="Times New Roman" w:hAnsi="Calibri Light" w:cs="Calibri Light"/>
          <w:bCs/>
          <w:sz w:val="24"/>
          <w:szCs w:val="24"/>
          <w:lang w:val="ru-RU"/>
        </w:rPr>
        <w:t>и</w:t>
      </w:r>
      <w:r w:rsidRPr="00DF28FF">
        <w:rPr>
          <w:rFonts w:ascii="Calibri Light" w:eastAsia="Times New Roman" w:hAnsi="Calibri Light" w:cs="Calibri Light"/>
          <w:bCs/>
          <w:sz w:val="24"/>
          <w:szCs w:val="24"/>
          <w:lang w:val="ru-RU"/>
        </w:rPr>
        <w:t xml:space="preserve"> системы юридической помощи, гарантированной государством,</w:t>
      </w:r>
      <w:r>
        <w:rPr>
          <w:rFonts w:ascii="Calibri Light" w:eastAsia="Times New Roman" w:hAnsi="Calibri Light" w:cs="Calibri Light"/>
          <w:bCs/>
          <w:sz w:val="24"/>
          <w:szCs w:val="24"/>
          <w:lang w:val="ru-RU"/>
        </w:rPr>
        <w:t xml:space="preserve"> ответственные субъекты в значительной мере обеспечили соответствие процесса освоения средств, выделенных на эти цели, все таки </w:t>
      </w:r>
      <w:r w:rsidR="00CB3C88">
        <w:rPr>
          <w:rFonts w:ascii="Calibri Light" w:eastAsia="Times New Roman" w:hAnsi="Calibri Light" w:cs="Calibri Light"/>
          <w:bCs/>
          <w:sz w:val="24"/>
          <w:szCs w:val="24"/>
          <w:lang w:val="ru-RU"/>
        </w:rPr>
        <w:t xml:space="preserve">делается вывод, что на систему повлиял ряд законодательных пробелов </w:t>
      </w:r>
      <w:r w:rsidR="00CB3C88" w:rsidRPr="00F66FC1">
        <w:rPr>
          <w:rFonts w:ascii="Calibri Light" w:eastAsia="Times New Roman" w:hAnsi="Calibri Light" w:cs="Calibri Light"/>
          <w:bCs/>
          <w:sz w:val="24"/>
          <w:szCs w:val="24"/>
          <w:lang w:val="ru-RU"/>
        </w:rPr>
        <w:t>и</w:t>
      </w:r>
      <w:r w:rsidR="00F66FC1" w:rsidRPr="00F66FC1">
        <w:rPr>
          <w:rFonts w:ascii="Calibri Light" w:eastAsia="Times New Roman" w:hAnsi="Calibri Light" w:cs="Calibri Light"/>
          <w:bCs/>
          <w:sz w:val="24"/>
          <w:szCs w:val="24"/>
          <w:lang w:val="ru-RU"/>
        </w:rPr>
        <w:t xml:space="preserve"> несоответств</w:t>
      </w:r>
      <w:r w:rsidR="00F66FC1">
        <w:rPr>
          <w:rFonts w:ascii="Calibri Light" w:eastAsia="Times New Roman" w:hAnsi="Calibri Light" w:cs="Calibri Light"/>
          <w:bCs/>
          <w:sz w:val="24"/>
          <w:szCs w:val="24"/>
          <w:lang w:val="ru-RU"/>
        </w:rPr>
        <w:t>ий</w:t>
      </w:r>
      <w:r w:rsidR="00CB3C88" w:rsidRPr="00F66FC1">
        <w:rPr>
          <w:rFonts w:ascii="Calibri Light" w:eastAsia="Times New Roman" w:hAnsi="Calibri Light" w:cs="Calibri Light"/>
          <w:bCs/>
          <w:sz w:val="24"/>
          <w:szCs w:val="24"/>
          <w:lang w:val="ru-RU"/>
        </w:rPr>
        <w:t>,</w:t>
      </w:r>
      <w:r w:rsidR="00CB3C88">
        <w:rPr>
          <w:rFonts w:ascii="Calibri Light" w:eastAsia="Times New Roman" w:hAnsi="Calibri Light" w:cs="Calibri Light"/>
          <w:bCs/>
          <w:sz w:val="24"/>
          <w:szCs w:val="24"/>
          <w:lang w:val="ru-RU"/>
        </w:rPr>
        <w:t xml:space="preserve"> недостатк</w:t>
      </w:r>
      <w:r w:rsidR="00F66FC1">
        <w:rPr>
          <w:rFonts w:ascii="Calibri Light" w:eastAsia="Times New Roman" w:hAnsi="Calibri Light" w:cs="Calibri Light"/>
          <w:bCs/>
          <w:sz w:val="24"/>
          <w:szCs w:val="24"/>
          <w:lang w:val="ru-RU"/>
        </w:rPr>
        <w:t>ов</w:t>
      </w:r>
      <w:r w:rsidR="00CB3C88">
        <w:rPr>
          <w:rFonts w:ascii="Calibri Light" w:eastAsia="Times New Roman" w:hAnsi="Calibri Light" w:cs="Calibri Light"/>
          <w:bCs/>
          <w:sz w:val="24"/>
          <w:szCs w:val="24"/>
          <w:lang w:val="ru-RU"/>
        </w:rPr>
        <w:t xml:space="preserve"> и </w:t>
      </w:r>
      <w:r w:rsidR="00F66FC1">
        <w:rPr>
          <w:rFonts w:ascii="Calibri Light" w:eastAsia="Times New Roman" w:hAnsi="Calibri Light" w:cs="Calibri Light"/>
          <w:bCs/>
          <w:sz w:val="24"/>
          <w:szCs w:val="24"/>
          <w:lang w:val="ru-RU"/>
        </w:rPr>
        <w:t xml:space="preserve">недочетов </w:t>
      </w:r>
      <w:r w:rsidR="00CB3C88">
        <w:rPr>
          <w:rFonts w:ascii="Calibri Light" w:eastAsia="Times New Roman" w:hAnsi="Calibri Light" w:cs="Calibri Light"/>
          <w:bCs/>
          <w:sz w:val="24"/>
          <w:szCs w:val="24"/>
          <w:lang w:val="ru-RU"/>
        </w:rPr>
        <w:t xml:space="preserve">как в </w:t>
      </w:r>
      <w:r w:rsidR="00CB3C88" w:rsidRPr="00CB3C88">
        <w:rPr>
          <w:rFonts w:ascii="Calibri Light" w:hAnsi="Calibri Light" w:cstheme="majorHAnsi"/>
          <w:sz w:val="24"/>
          <w:szCs w:val="24"/>
          <w:lang w:val="ru-RU"/>
        </w:rPr>
        <w:t xml:space="preserve">направлении гарантированной государством юридической помощи </w:t>
      </w:r>
      <w:r w:rsidR="00CB3C88">
        <w:rPr>
          <w:rFonts w:ascii="Calibri Light" w:hAnsi="Calibri Light" w:cstheme="majorHAnsi"/>
          <w:sz w:val="24"/>
          <w:szCs w:val="24"/>
          <w:lang w:val="ru-RU"/>
        </w:rPr>
        <w:t xml:space="preserve">избираемым </w:t>
      </w:r>
      <w:r w:rsidR="00CB3C88" w:rsidRPr="00CB3C88">
        <w:rPr>
          <w:rFonts w:ascii="Calibri Light" w:hAnsi="Calibri Light" w:cstheme="majorHAnsi"/>
          <w:sz w:val="24"/>
          <w:szCs w:val="24"/>
          <w:lang w:val="ru-RU"/>
        </w:rPr>
        <w:t>бенефициарам</w:t>
      </w:r>
      <w:r w:rsidR="00CB3C88">
        <w:rPr>
          <w:rFonts w:ascii="Calibri Light" w:hAnsi="Calibri Light" w:cstheme="majorHAnsi"/>
          <w:sz w:val="24"/>
          <w:szCs w:val="24"/>
          <w:lang w:val="ru-RU"/>
        </w:rPr>
        <w:t>, так и в оплате труда адвокатов, контрактованным государством. Все отмеченное основывается на следующих наблюдениях аудита:</w:t>
      </w:r>
    </w:p>
    <w:p w:rsidR="00CB3C88" w:rsidRPr="00CB3C88" w:rsidRDefault="00CB3C88" w:rsidP="00ED346F">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rPr>
      </w:pPr>
      <w:r>
        <w:rPr>
          <w:rFonts w:ascii="Calibri Light" w:hAnsi="Calibri Light" w:cstheme="majorHAnsi"/>
          <w:sz w:val="24"/>
          <w:szCs w:val="24"/>
          <w:lang w:val="ru-RU"/>
        </w:rPr>
        <w:t>органы</w:t>
      </w:r>
      <w:r w:rsidRPr="00CB3C88">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государства не </w:t>
      </w:r>
      <w:r w:rsidR="00F66FC1">
        <w:rPr>
          <w:rFonts w:ascii="Calibri Light" w:hAnsi="Calibri Light" w:cstheme="majorHAnsi"/>
          <w:sz w:val="24"/>
          <w:szCs w:val="24"/>
          <w:lang w:val="ru-RU"/>
        </w:rPr>
        <w:t xml:space="preserve">обратили должного </w:t>
      </w:r>
      <w:r w:rsidRPr="00F66FC1">
        <w:rPr>
          <w:rFonts w:ascii="Calibri Light" w:hAnsi="Calibri Light" w:cstheme="majorHAnsi"/>
          <w:sz w:val="24"/>
          <w:szCs w:val="24"/>
          <w:lang w:val="ru-RU"/>
        </w:rPr>
        <w:t>улучшени</w:t>
      </w:r>
      <w:r w:rsidR="00F66FC1" w:rsidRPr="00F66FC1">
        <w:rPr>
          <w:rFonts w:ascii="Calibri Light" w:hAnsi="Calibri Light" w:cstheme="majorHAnsi"/>
          <w:sz w:val="24"/>
          <w:szCs w:val="24"/>
          <w:lang w:val="ru-RU"/>
        </w:rPr>
        <w:t>ю</w:t>
      </w:r>
      <w:r w:rsidRPr="00F66FC1">
        <w:rPr>
          <w:rFonts w:ascii="Calibri Light" w:hAnsi="Calibri Light" w:cstheme="majorHAnsi"/>
          <w:sz w:val="24"/>
          <w:szCs w:val="24"/>
          <w:lang w:val="ru-RU"/>
        </w:rPr>
        <w:t xml:space="preserve"> и модернизаци</w:t>
      </w:r>
      <w:r w:rsidR="00F65D44">
        <w:rPr>
          <w:rFonts w:ascii="Calibri Light" w:hAnsi="Calibri Light" w:cstheme="majorHAnsi"/>
          <w:sz w:val="24"/>
          <w:szCs w:val="24"/>
          <w:lang w:val="ru-RU"/>
        </w:rPr>
        <w:t>и</w:t>
      </w:r>
      <w:r>
        <w:rPr>
          <w:rFonts w:ascii="Calibri Light" w:hAnsi="Calibri Light" w:cstheme="majorHAnsi"/>
          <w:sz w:val="24"/>
          <w:szCs w:val="24"/>
          <w:lang w:val="ru-RU"/>
        </w:rPr>
        <w:t xml:space="preserve"> нормативной базы, связанной с </w:t>
      </w:r>
      <w:r w:rsidR="00601504">
        <w:rPr>
          <w:rFonts w:ascii="Calibri Light" w:hAnsi="Calibri Light" w:cstheme="majorHAnsi"/>
          <w:sz w:val="24"/>
          <w:szCs w:val="24"/>
          <w:lang w:val="ru-RU"/>
        </w:rPr>
        <w:t xml:space="preserve">администрированием </w:t>
      </w:r>
      <w:r w:rsidR="00601504" w:rsidRPr="00135790">
        <w:rPr>
          <w:rFonts w:ascii="Calibri Light" w:eastAsia="Times New Roman" w:hAnsi="Calibri Light" w:cs="Calibri Light"/>
          <w:bCs/>
          <w:sz w:val="24"/>
          <w:szCs w:val="24"/>
          <w:lang w:val="ru-RU"/>
        </w:rPr>
        <w:t>систем</w:t>
      </w:r>
      <w:r w:rsidR="00601504">
        <w:rPr>
          <w:rFonts w:ascii="Calibri Light" w:eastAsia="Times New Roman" w:hAnsi="Calibri Light" w:cs="Calibri Light"/>
          <w:bCs/>
          <w:sz w:val="24"/>
          <w:szCs w:val="24"/>
          <w:lang w:val="ru-RU"/>
        </w:rPr>
        <w:t>ы</w:t>
      </w:r>
      <w:r w:rsidR="00601504" w:rsidRPr="00135790">
        <w:rPr>
          <w:rFonts w:ascii="Calibri Light" w:eastAsia="Times New Roman" w:hAnsi="Calibri Light" w:cs="Calibri Light"/>
          <w:bCs/>
          <w:sz w:val="24"/>
          <w:szCs w:val="24"/>
          <w:lang w:val="ru-RU"/>
        </w:rPr>
        <w:t xml:space="preserve"> юридической помощи, гарантированной государством</w:t>
      </w:r>
      <w:r w:rsidR="00601504">
        <w:rPr>
          <w:rFonts w:ascii="Calibri Light" w:eastAsia="Times New Roman" w:hAnsi="Calibri Light" w:cs="Calibri Light"/>
          <w:bCs/>
          <w:sz w:val="24"/>
          <w:szCs w:val="24"/>
          <w:lang w:val="ru-RU"/>
        </w:rPr>
        <w:t xml:space="preserve">, так, не были реализованы установленные цели и действия, деятельность по продвижению возродилась в </w:t>
      </w:r>
      <w:r w:rsidR="00601504" w:rsidRPr="00ED346F">
        <w:rPr>
          <w:rFonts w:ascii="Calibri Light" w:hAnsi="Calibri Light" w:cstheme="majorHAnsi"/>
          <w:sz w:val="24"/>
          <w:szCs w:val="24"/>
        </w:rPr>
        <w:t>2022</w:t>
      </w:r>
      <w:r w:rsidR="00601504">
        <w:rPr>
          <w:rFonts w:ascii="Calibri Light" w:hAnsi="Calibri Light" w:cstheme="majorHAnsi"/>
          <w:sz w:val="24"/>
          <w:szCs w:val="24"/>
          <w:lang w:val="ru-RU"/>
        </w:rPr>
        <w:t xml:space="preserve"> году</w:t>
      </w:r>
      <w:r w:rsidR="00601504" w:rsidRPr="00ED346F">
        <w:rPr>
          <w:rFonts w:ascii="Calibri Light" w:hAnsi="Calibri Light" w:cstheme="majorHAnsi"/>
          <w:sz w:val="24"/>
          <w:szCs w:val="24"/>
        </w:rPr>
        <w:t>;</w:t>
      </w:r>
    </w:p>
    <w:p w:rsidR="00ED346F" w:rsidRPr="00601504" w:rsidRDefault="00601504" w:rsidP="008450EA">
      <w:pPr>
        <w:pStyle w:val="a9"/>
        <w:numPr>
          <w:ilvl w:val="0"/>
          <w:numId w:val="1"/>
        </w:numPr>
        <w:shd w:val="clear" w:color="auto" w:fill="FFFFFF"/>
        <w:spacing w:after="120" w:line="276" w:lineRule="auto"/>
        <w:contextualSpacing w:val="0"/>
        <w:jc w:val="both"/>
        <w:rPr>
          <w:rFonts w:ascii="Calibri Light" w:hAnsi="Calibri Light" w:cstheme="majorHAnsi"/>
          <w:sz w:val="24"/>
          <w:szCs w:val="24"/>
        </w:rPr>
      </w:pPr>
      <w:r>
        <w:rPr>
          <w:rFonts w:ascii="Calibri Light" w:hAnsi="Calibri Light" w:cstheme="majorHAnsi"/>
          <w:sz w:val="24"/>
          <w:szCs w:val="24"/>
          <w:lang w:val="ru-RU"/>
        </w:rPr>
        <w:t>разнообразие и сложность нормативных актов, регламентирующих аудируемую систему,</w:t>
      </w:r>
      <w:r w:rsidRPr="00601504">
        <w:rPr>
          <w:rFonts w:ascii="Calibri Light" w:hAnsi="Calibri Light" w:cstheme="majorHAnsi"/>
          <w:sz w:val="24"/>
          <w:szCs w:val="24"/>
          <w:lang w:val="ru-RU"/>
        </w:rPr>
        <w:t xml:space="preserve"> </w:t>
      </w:r>
      <w:r w:rsidRPr="00F66FC1">
        <w:rPr>
          <w:rFonts w:ascii="Calibri Light" w:hAnsi="Calibri Light" w:cstheme="majorHAnsi"/>
          <w:sz w:val="24"/>
          <w:szCs w:val="24"/>
          <w:lang w:val="ru-RU"/>
        </w:rPr>
        <w:t xml:space="preserve">которые в одних </w:t>
      </w:r>
      <w:r w:rsidR="00F66FC1" w:rsidRPr="00F66FC1">
        <w:rPr>
          <w:rFonts w:ascii="Calibri Light" w:hAnsi="Calibri Light" w:cstheme="majorHAnsi"/>
          <w:sz w:val="24"/>
          <w:szCs w:val="24"/>
          <w:lang w:val="ru-RU"/>
        </w:rPr>
        <w:t>случаях</w:t>
      </w:r>
      <w:r w:rsidR="00E86002" w:rsidRPr="00F66FC1">
        <w:rPr>
          <w:rFonts w:ascii="Calibri Light" w:hAnsi="Calibri Light" w:cstheme="majorHAnsi"/>
          <w:sz w:val="24"/>
          <w:szCs w:val="24"/>
          <w:lang w:val="ru-RU"/>
        </w:rPr>
        <w:t xml:space="preserve"> </w:t>
      </w:r>
      <w:r w:rsidRPr="00F66FC1">
        <w:rPr>
          <w:rFonts w:ascii="Calibri Light" w:hAnsi="Calibri Light" w:cstheme="majorHAnsi"/>
          <w:sz w:val="24"/>
          <w:szCs w:val="24"/>
          <w:lang w:val="ru-RU"/>
        </w:rPr>
        <w:t>содержат законодательны</w:t>
      </w:r>
      <w:r w:rsidR="00F66FC1" w:rsidRPr="00F66FC1">
        <w:rPr>
          <w:rFonts w:ascii="Calibri Light" w:hAnsi="Calibri Light" w:cstheme="majorHAnsi"/>
          <w:sz w:val="24"/>
          <w:szCs w:val="24"/>
          <w:lang w:val="ru-RU"/>
        </w:rPr>
        <w:t>е пробелы, а в других</w:t>
      </w:r>
      <w:r w:rsidRPr="00F66FC1">
        <w:rPr>
          <w:rFonts w:ascii="Calibri Light" w:hAnsi="Calibri Light" w:cstheme="majorHAnsi"/>
          <w:sz w:val="24"/>
          <w:szCs w:val="24"/>
          <w:lang w:val="ru-RU"/>
        </w:rPr>
        <w:t xml:space="preserve"> являются объектом неоднозначной</w:t>
      </w:r>
      <w:r>
        <w:rPr>
          <w:rFonts w:ascii="Calibri Light" w:hAnsi="Calibri Light" w:cstheme="majorHAnsi"/>
          <w:sz w:val="24"/>
          <w:szCs w:val="24"/>
          <w:lang w:val="ru-RU"/>
        </w:rPr>
        <w:t xml:space="preserve"> интерпретации, создают предпосылки для </w:t>
      </w:r>
      <w:r w:rsidRPr="00F65D44">
        <w:rPr>
          <w:rFonts w:ascii="Calibri Light" w:hAnsi="Calibri Light" w:cstheme="majorHAnsi"/>
          <w:sz w:val="24"/>
          <w:szCs w:val="24"/>
          <w:lang w:val="ru-RU"/>
        </w:rPr>
        <w:t xml:space="preserve">избыточного запроса </w:t>
      </w:r>
      <w:r w:rsidR="000D654B" w:rsidRPr="00F65D44">
        <w:rPr>
          <w:rFonts w:ascii="Calibri Light" w:hAnsi="Calibri Light" w:cstheme="majorHAnsi"/>
          <w:sz w:val="24"/>
          <w:szCs w:val="24"/>
          <w:lang w:val="ru-RU"/>
        </w:rPr>
        <w:t xml:space="preserve">ЮПГГ. Так, для получения бесплатных юридических услуг в результате совершения бенефициаром ряда </w:t>
      </w:r>
      <w:r w:rsidR="00F66FC1" w:rsidRPr="00F65D44">
        <w:rPr>
          <w:rFonts w:ascii="Calibri Light" w:hAnsi="Calibri Light" w:cstheme="majorHAnsi"/>
          <w:sz w:val="24"/>
          <w:szCs w:val="24"/>
        </w:rPr>
        <w:t>„</w:t>
      </w:r>
      <w:r w:rsidR="008450EA" w:rsidRPr="00F65D44">
        <w:rPr>
          <w:rFonts w:ascii="Calibri Light" w:hAnsi="Calibri Light" w:cstheme="majorHAnsi"/>
          <w:sz w:val="24"/>
          <w:szCs w:val="24"/>
          <w:lang w:val="ru-RU"/>
        </w:rPr>
        <w:t>н</w:t>
      </w:r>
      <w:r w:rsidR="008450EA" w:rsidRPr="00F65D44">
        <w:rPr>
          <w:rFonts w:ascii="Calibri Light" w:hAnsi="Calibri Light" w:cstheme="majorHAnsi"/>
          <w:sz w:val="24"/>
          <w:szCs w:val="24"/>
        </w:rPr>
        <w:t>езначительны</w:t>
      </w:r>
      <w:r w:rsidR="00F66FC1" w:rsidRPr="00F65D44">
        <w:rPr>
          <w:rFonts w:ascii="Calibri Light" w:hAnsi="Calibri Light" w:cstheme="majorHAnsi"/>
          <w:sz w:val="24"/>
          <w:szCs w:val="24"/>
          <w:lang w:val="ru-RU"/>
        </w:rPr>
        <w:t>х</w:t>
      </w:r>
      <w:r w:rsidR="008450EA" w:rsidRPr="00F65D44">
        <w:rPr>
          <w:rFonts w:ascii="Calibri Light" w:hAnsi="Calibri Light" w:cstheme="majorHAnsi"/>
          <w:sz w:val="24"/>
          <w:szCs w:val="24"/>
        </w:rPr>
        <w:t xml:space="preserve"> преступлени</w:t>
      </w:r>
      <w:r w:rsidR="00F66FC1" w:rsidRPr="00F65D44">
        <w:rPr>
          <w:rFonts w:ascii="Calibri Light" w:hAnsi="Calibri Light" w:cstheme="majorHAnsi"/>
          <w:sz w:val="24"/>
          <w:szCs w:val="24"/>
          <w:lang w:val="ru-RU"/>
        </w:rPr>
        <w:t>й</w:t>
      </w:r>
      <w:r w:rsidR="00F66FC1" w:rsidRPr="00F65D44">
        <w:rPr>
          <w:rFonts w:ascii="Calibri Light" w:hAnsi="Calibri Light" w:cstheme="majorHAnsi"/>
          <w:sz w:val="24"/>
          <w:szCs w:val="24"/>
        </w:rPr>
        <w:t>”</w:t>
      </w:r>
      <w:r w:rsidR="000D654B" w:rsidRPr="00F65D44">
        <w:rPr>
          <w:rFonts w:ascii="Calibri Light" w:hAnsi="Calibri Light" w:cstheme="majorHAnsi"/>
          <w:sz w:val="24"/>
          <w:szCs w:val="24"/>
          <w:lang w:val="ru-RU"/>
        </w:rPr>
        <w:t xml:space="preserve"> или </w:t>
      </w:r>
      <w:r w:rsidR="00F66FC1" w:rsidRPr="00F65D44">
        <w:rPr>
          <w:rFonts w:ascii="Calibri Light" w:hAnsi="Calibri Light" w:cstheme="majorHAnsi"/>
          <w:sz w:val="24"/>
          <w:szCs w:val="24"/>
        </w:rPr>
        <w:t>„</w:t>
      </w:r>
      <w:r w:rsidR="008450EA" w:rsidRPr="00F65D44">
        <w:rPr>
          <w:rFonts w:ascii="Calibri Light" w:hAnsi="Calibri Light" w:cstheme="majorHAnsi"/>
          <w:sz w:val="24"/>
          <w:szCs w:val="24"/>
          <w:lang w:val="ru-RU"/>
        </w:rPr>
        <w:t>средней тяжести</w:t>
      </w:r>
      <w:r w:rsidR="00F66FC1" w:rsidRPr="00F65D44">
        <w:rPr>
          <w:rFonts w:ascii="Calibri Light" w:hAnsi="Calibri Light" w:cstheme="majorHAnsi"/>
          <w:sz w:val="24"/>
          <w:szCs w:val="24"/>
        </w:rPr>
        <w:t>”</w:t>
      </w:r>
      <w:r w:rsidR="000D654B" w:rsidRPr="00F65D44">
        <w:rPr>
          <w:rFonts w:ascii="Calibri Light" w:hAnsi="Calibri Light" w:cstheme="majorHAnsi"/>
          <w:sz w:val="24"/>
          <w:szCs w:val="24"/>
        </w:rPr>
        <w:t>,</w:t>
      </w:r>
      <w:r w:rsidR="000D654B" w:rsidRPr="00F65D44">
        <w:rPr>
          <w:rFonts w:ascii="Calibri Light" w:hAnsi="Calibri Light" w:cstheme="majorHAnsi"/>
          <w:sz w:val="24"/>
          <w:szCs w:val="24"/>
          <w:lang w:val="ru-RU"/>
        </w:rPr>
        <w:t xml:space="preserve"> случаев, которые не вписываются в условность получения ЮПГГ, правоохранительные органы </w:t>
      </w:r>
      <w:r w:rsidR="006D680E" w:rsidRPr="00F65D44">
        <w:rPr>
          <w:rFonts w:ascii="Calibri Light" w:hAnsi="Calibri Light" w:cstheme="majorHAnsi"/>
          <w:sz w:val="24"/>
          <w:szCs w:val="24"/>
          <w:lang w:val="ru-RU"/>
        </w:rPr>
        <w:t xml:space="preserve">приводили в качестве основания тот факт, что </w:t>
      </w:r>
      <w:r w:rsidR="008450EA" w:rsidRPr="00F65D44">
        <w:rPr>
          <w:rFonts w:ascii="Calibri Light" w:hAnsi="Calibri Light" w:cstheme="majorHAnsi"/>
          <w:sz w:val="24"/>
          <w:szCs w:val="24"/>
          <w:lang w:val="ru-RU"/>
        </w:rPr>
        <w:t>подозреваемый, обвиняемый, подсудимый не владеет или недостаточно владеет языком, на котором ведется судопроизводство</w:t>
      </w:r>
      <w:r w:rsidR="006D680E" w:rsidRPr="00F65D44">
        <w:rPr>
          <w:rFonts w:ascii="Calibri Light" w:hAnsi="Calibri Light" w:cstheme="majorHAnsi"/>
          <w:sz w:val="24"/>
          <w:szCs w:val="24"/>
          <w:lang w:val="ru-RU"/>
        </w:rPr>
        <w:t>. В этих неопределенных условиях за счет государственного бюджета были понесены</w:t>
      </w:r>
      <w:r w:rsidR="006D680E">
        <w:rPr>
          <w:rFonts w:ascii="Calibri Light" w:hAnsi="Calibri Light" w:cstheme="majorHAnsi"/>
          <w:sz w:val="24"/>
          <w:szCs w:val="24"/>
          <w:lang w:val="ru-RU"/>
        </w:rPr>
        <w:t xml:space="preserve"> публичные расходы в размере </w:t>
      </w:r>
      <w:r w:rsidR="006D680E" w:rsidRPr="00ED346F">
        <w:rPr>
          <w:rFonts w:ascii="Calibri Light" w:hAnsi="Calibri Light" w:cstheme="majorHAnsi"/>
          <w:sz w:val="24"/>
          <w:szCs w:val="24"/>
        </w:rPr>
        <w:t>14,9</w:t>
      </w:r>
      <w:r w:rsidR="006D680E">
        <w:rPr>
          <w:rFonts w:ascii="Calibri Light" w:hAnsi="Calibri Light" w:cstheme="majorHAnsi"/>
          <w:sz w:val="24"/>
          <w:szCs w:val="24"/>
          <w:lang w:val="ru-RU"/>
        </w:rPr>
        <w:t xml:space="preserve"> млн. леев. Более того, законодательная норма предусматривает, что когда  участник процесса не понимает или не разговаривает на языке</w:t>
      </w:r>
      <w:r w:rsidR="00F034E0">
        <w:rPr>
          <w:rFonts w:ascii="Calibri Light" w:hAnsi="Calibri Light" w:cstheme="majorHAnsi"/>
          <w:sz w:val="24"/>
          <w:szCs w:val="24"/>
          <w:lang w:val="ru-RU"/>
        </w:rPr>
        <w:t xml:space="preserve">, на котором осуществляется уголовный процесс, они имеют право </w:t>
      </w:r>
      <w:r w:rsidR="00F034E0" w:rsidRPr="00F034E0">
        <w:rPr>
          <w:rFonts w:ascii="Calibri Light" w:hAnsi="Calibri Light" w:cstheme="majorHAnsi"/>
          <w:sz w:val="24"/>
          <w:szCs w:val="24"/>
          <w:lang w:val="ru-RU"/>
        </w:rPr>
        <w:t>пользоваться услугами переводчика,</w:t>
      </w:r>
      <w:r w:rsidR="00610E2C">
        <w:rPr>
          <w:rFonts w:ascii="Calibri Light" w:hAnsi="Calibri Light" w:cstheme="majorHAnsi"/>
          <w:sz w:val="24"/>
          <w:szCs w:val="24"/>
          <w:lang w:val="ru-RU"/>
        </w:rPr>
        <w:t xml:space="preserve"> также </w:t>
      </w:r>
      <w:r w:rsidR="00610E2C" w:rsidRPr="00F034E0">
        <w:rPr>
          <w:rFonts w:ascii="Calibri Light" w:hAnsi="Calibri Light" w:cstheme="majorHAnsi"/>
          <w:sz w:val="24"/>
          <w:szCs w:val="24"/>
          <w:lang w:val="ru-RU"/>
        </w:rPr>
        <w:t>бесплатно предоставляемыми государственными учреждениями;</w:t>
      </w:r>
      <w:r w:rsidR="00610E2C" w:rsidRPr="006D680E">
        <w:rPr>
          <w:rFonts w:ascii="Calibri Light" w:hAnsi="Calibri Light" w:cstheme="majorHAnsi"/>
          <w:sz w:val="24"/>
          <w:szCs w:val="24"/>
          <w:lang w:val="ru-RU"/>
        </w:rPr>
        <w:t>.</w:t>
      </w:r>
    </w:p>
    <w:p w:rsidR="00ED346F" w:rsidRPr="00ED346F" w:rsidRDefault="00610E2C" w:rsidP="00ED346F">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rPr>
      </w:pPr>
      <w:r>
        <w:rPr>
          <w:rFonts w:ascii="Calibri Light" w:hAnsi="Calibri Light" w:cstheme="majorHAnsi"/>
          <w:sz w:val="24"/>
          <w:szCs w:val="24"/>
          <w:lang w:val="ru-RU"/>
        </w:rPr>
        <w:t>отмечаются случаи запроса и предоставления</w:t>
      </w:r>
      <w:r w:rsidRPr="00610E2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ЮПГГ в ненадлежащих условиях, учитывая, что интересы юстиции требуют участия </w:t>
      </w:r>
      <w:r w:rsidRPr="00F034E0">
        <w:rPr>
          <w:rFonts w:ascii="Calibri Light" w:hAnsi="Calibri Light" w:cstheme="majorHAnsi"/>
          <w:sz w:val="24"/>
          <w:szCs w:val="24"/>
          <w:lang w:val="ru-RU"/>
        </w:rPr>
        <w:t>государственн</w:t>
      </w:r>
      <w:r>
        <w:rPr>
          <w:rFonts w:ascii="Calibri Light" w:hAnsi="Calibri Light" w:cstheme="majorHAnsi"/>
          <w:sz w:val="24"/>
          <w:szCs w:val="24"/>
          <w:lang w:val="ru-RU"/>
        </w:rPr>
        <w:t xml:space="preserve">ого защитника на судебном заседании. Расходы, понесенные из </w:t>
      </w:r>
      <w:r w:rsidRPr="00F034E0">
        <w:rPr>
          <w:rFonts w:ascii="Calibri Light" w:hAnsi="Calibri Light" w:cstheme="majorHAnsi"/>
          <w:sz w:val="24"/>
          <w:szCs w:val="24"/>
          <w:lang w:val="ru-RU"/>
        </w:rPr>
        <w:t>государственн</w:t>
      </w:r>
      <w:r>
        <w:rPr>
          <w:rFonts w:ascii="Calibri Light" w:hAnsi="Calibri Light" w:cstheme="majorHAnsi"/>
          <w:sz w:val="24"/>
          <w:szCs w:val="24"/>
          <w:lang w:val="ru-RU"/>
        </w:rPr>
        <w:t xml:space="preserve">ого бюджета с целью оплаты труда адвокатов, которые вели эти дела, составили </w:t>
      </w:r>
      <w:r w:rsidRPr="00ED346F">
        <w:rPr>
          <w:rFonts w:ascii="Calibri Light" w:hAnsi="Calibri Light" w:cstheme="majorHAnsi"/>
          <w:sz w:val="24"/>
          <w:szCs w:val="24"/>
        </w:rPr>
        <w:t>233,1</w:t>
      </w:r>
      <w:r>
        <w:rPr>
          <w:rFonts w:ascii="Calibri Light" w:hAnsi="Calibri Light" w:cstheme="majorHAnsi"/>
          <w:sz w:val="24"/>
          <w:szCs w:val="24"/>
          <w:lang w:val="ru-RU"/>
        </w:rPr>
        <w:t xml:space="preserve"> тыс. леев. Так, территориальные офисы (ТО) согласовали запросы некоторых работников из учреждений, подведомственных Министерству внутренних дел, хотя, согласно </w:t>
      </w:r>
      <w:r w:rsidRPr="00601504">
        <w:rPr>
          <w:rFonts w:ascii="Calibri Light" w:hAnsi="Calibri Light" w:cstheme="majorHAnsi"/>
          <w:sz w:val="24"/>
          <w:szCs w:val="24"/>
          <w:lang w:val="ru-RU"/>
        </w:rPr>
        <w:t>законодательны</w:t>
      </w:r>
      <w:r>
        <w:rPr>
          <w:rFonts w:ascii="Calibri Light" w:hAnsi="Calibri Light" w:cstheme="majorHAnsi"/>
          <w:sz w:val="24"/>
          <w:szCs w:val="24"/>
          <w:lang w:val="ru-RU"/>
        </w:rPr>
        <w:t xml:space="preserve">м положениям, </w:t>
      </w:r>
      <w:r w:rsidR="008D45A5">
        <w:rPr>
          <w:rFonts w:ascii="Calibri Light" w:hAnsi="Calibri Light" w:cstheme="majorHAnsi"/>
          <w:sz w:val="24"/>
          <w:szCs w:val="24"/>
          <w:lang w:val="ru-RU"/>
        </w:rPr>
        <w:t xml:space="preserve">должны были предоставлять </w:t>
      </w:r>
      <w:r w:rsidR="008D45A5">
        <w:rPr>
          <w:rFonts w:ascii="Calibri Light" w:eastAsia="Times New Roman" w:hAnsi="Calibri Light" w:cs="Calibri Light"/>
          <w:bCs/>
          <w:sz w:val="24"/>
          <w:szCs w:val="24"/>
          <w:lang w:val="ru-RU"/>
        </w:rPr>
        <w:t>юридическую помощь лишь по заявлениям, сопровождаемым распоряжениями прокуроров, которые фактически отсутствовали;</w:t>
      </w:r>
    </w:p>
    <w:p w:rsidR="00ED346F" w:rsidRPr="0020469E" w:rsidRDefault="008D45A5" w:rsidP="00ED346F">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rPr>
      </w:pPr>
      <w:r>
        <w:rPr>
          <w:rFonts w:ascii="Calibri Light" w:hAnsi="Calibri Light" w:cstheme="majorHAnsi"/>
          <w:sz w:val="24"/>
          <w:szCs w:val="24"/>
          <w:lang w:val="ru-RU"/>
        </w:rPr>
        <w:t xml:space="preserve">не соблюдались в целом установленные правила при </w:t>
      </w:r>
      <w:r w:rsidRPr="00135790">
        <w:rPr>
          <w:rFonts w:ascii="Calibri Light" w:eastAsia="Times New Roman" w:hAnsi="Calibri Light" w:cs="Calibri Light"/>
          <w:bCs/>
          <w:sz w:val="24"/>
          <w:szCs w:val="24"/>
          <w:lang w:val="ru-RU"/>
        </w:rPr>
        <w:t>предоставлени</w:t>
      </w:r>
      <w:r>
        <w:rPr>
          <w:rFonts w:ascii="Calibri Light" w:eastAsia="Times New Roman" w:hAnsi="Calibri Light" w:cs="Calibri Light"/>
          <w:bCs/>
          <w:sz w:val="24"/>
          <w:szCs w:val="24"/>
          <w:lang w:val="ru-RU"/>
        </w:rPr>
        <w:t>и</w:t>
      </w:r>
      <w:r w:rsidRPr="00135790">
        <w:rPr>
          <w:rFonts w:ascii="Calibri Light" w:eastAsia="Times New Roman" w:hAnsi="Calibri Light" w:cs="Calibri Light"/>
          <w:bCs/>
          <w:sz w:val="24"/>
          <w:szCs w:val="24"/>
          <w:lang w:val="ru-RU"/>
        </w:rPr>
        <w:t xml:space="preserve"> юридической помощи, гарантированной государством</w:t>
      </w:r>
      <w:r>
        <w:rPr>
          <w:rFonts w:ascii="Calibri Light" w:eastAsia="Times New Roman" w:hAnsi="Calibri Light" w:cs="Calibri Light"/>
          <w:bCs/>
          <w:sz w:val="24"/>
          <w:szCs w:val="24"/>
          <w:lang w:val="ru-RU"/>
        </w:rPr>
        <w:t xml:space="preserve">, физическим лицам на основании отсутствия финансовых средств. Или, отмечается, что ответственные лица ТО не соблюдали и не запрашивали приложения к заявлению всех предусмотренных документов, факт, который непосредственно способствует соблюдению правильности определения среднего дохода бенефициаров заявителей. </w:t>
      </w:r>
      <w:r w:rsidRPr="00F66FC1">
        <w:rPr>
          <w:rFonts w:ascii="Calibri Light" w:eastAsia="Times New Roman" w:hAnsi="Calibri Light" w:cs="Calibri Light"/>
          <w:bCs/>
          <w:sz w:val="24"/>
          <w:szCs w:val="24"/>
          <w:lang w:val="ru-RU"/>
        </w:rPr>
        <w:t>Более того, требует</w:t>
      </w:r>
      <w:r w:rsidR="00F66FC1" w:rsidRPr="00F66FC1">
        <w:rPr>
          <w:rFonts w:ascii="Calibri Light" w:eastAsia="Times New Roman" w:hAnsi="Calibri Light" w:cs="Calibri Light"/>
          <w:bCs/>
          <w:sz w:val="24"/>
          <w:szCs w:val="24"/>
          <w:lang w:val="ru-RU"/>
        </w:rPr>
        <w:t>ся</w:t>
      </w:r>
      <w:r w:rsidRPr="00F66FC1">
        <w:rPr>
          <w:rFonts w:ascii="Calibri Light" w:eastAsia="Times New Roman" w:hAnsi="Calibri Light" w:cs="Calibri Light"/>
          <w:bCs/>
          <w:sz w:val="24"/>
          <w:szCs w:val="24"/>
          <w:lang w:val="ru-RU"/>
        </w:rPr>
        <w:t xml:space="preserve"> пересмотр и методологи</w:t>
      </w:r>
      <w:r w:rsidR="00F66FC1" w:rsidRPr="00F66FC1">
        <w:rPr>
          <w:rFonts w:ascii="Calibri Light" w:eastAsia="Times New Roman" w:hAnsi="Calibri Light" w:cs="Calibri Light"/>
          <w:bCs/>
          <w:sz w:val="24"/>
          <w:szCs w:val="24"/>
          <w:lang w:val="ru-RU"/>
        </w:rPr>
        <w:t>и</w:t>
      </w:r>
      <w:r w:rsidRPr="00F66FC1">
        <w:rPr>
          <w:rFonts w:ascii="Calibri Light" w:eastAsia="Times New Roman" w:hAnsi="Calibri Light" w:cs="Calibri Light"/>
          <w:bCs/>
          <w:sz w:val="24"/>
          <w:szCs w:val="24"/>
          <w:lang w:val="ru-RU"/>
        </w:rPr>
        <w:t xml:space="preserve"> расчета дохода с целью предоставления</w:t>
      </w:r>
      <w:r w:rsidRPr="00F66FC1">
        <w:rPr>
          <w:rFonts w:ascii="Calibri Light" w:hAnsi="Calibri Light" w:cstheme="majorHAnsi"/>
          <w:sz w:val="24"/>
          <w:szCs w:val="24"/>
          <w:lang w:val="ru-RU"/>
        </w:rPr>
        <w:t xml:space="preserve"> ЮПГГ</w:t>
      </w:r>
      <w:r w:rsidR="0020469E" w:rsidRPr="00F66FC1">
        <w:rPr>
          <w:rFonts w:ascii="Calibri Light" w:hAnsi="Calibri Light" w:cstheme="majorHAnsi"/>
          <w:sz w:val="24"/>
          <w:szCs w:val="24"/>
          <w:lang w:val="ru-RU"/>
        </w:rPr>
        <w:t>,</w:t>
      </w:r>
      <w:r w:rsidRPr="00F66FC1">
        <w:rPr>
          <w:rFonts w:ascii="Calibri Light" w:eastAsia="Times New Roman" w:hAnsi="Calibri Light" w:cs="Calibri Light"/>
          <w:bCs/>
          <w:sz w:val="24"/>
          <w:szCs w:val="24"/>
          <w:lang w:val="ru-RU"/>
        </w:rPr>
        <w:t xml:space="preserve"> </w:t>
      </w:r>
      <w:r w:rsidR="0020469E" w:rsidRPr="00F66FC1">
        <w:rPr>
          <w:rFonts w:ascii="Calibri Light" w:hAnsi="Calibri Light" w:cstheme="majorHAnsi"/>
          <w:sz w:val="24"/>
          <w:szCs w:val="24"/>
          <w:lang w:val="ru-RU"/>
        </w:rPr>
        <w:t>поскольку отмечается как ее устаревший характер, так и неприменимо</w:t>
      </w:r>
      <w:r w:rsidR="0020469E" w:rsidRPr="0020469E">
        <w:rPr>
          <w:rFonts w:ascii="Calibri Light" w:hAnsi="Calibri Light" w:cstheme="majorHAnsi"/>
          <w:sz w:val="24"/>
          <w:szCs w:val="24"/>
          <w:lang w:val="ru-RU"/>
        </w:rPr>
        <w:t>сть одних</w:t>
      </w:r>
      <w:r w:rsidR="0020469E">
        <w:rPr>
          <w:rFonts w:ascii="Calibri Light" w:hAnsi="Calibri Light" w:cstheme="majorHAnsi"/>
          <w:sz w:val="24"/>
          <w:szCs w:val="24"/>
          <w:lang w:val="ru-RU"/>
        </w:rPr>
        <w:t xml:space="preserve"> ряда норм при исчислении </w:t>
      </w:r>
      <w:r w:rsidR="0020469E" w:rsidRPr="0020469E">
        <w:rPr>
          <w:rFonts w:ascii="Calibri Light" w:hAnsi="Calibri Light" w:cstheme="majorHAnsi"/>
          <w:sz w:val="24"/>
          <w:szCs w:val="24"/>
          <w:lang w:val="ru-RU"/>
        </w:rPr>
        <w:t>доход</w:t>
      </w:r>
      <w:r w:rsidR="0020469E">
        <w:rPr>
          <w:rFonts w:ascii="Calibri Light" w:hAnsi="Calibri Light" w:cstheme="majorHAnsi"/>
          <w:sz w:val="24"/>
          <w:szCs w:val="24"/>
          <w:lang w:val="ru-RU"/>
        </w:rPr>
        <w:t>а</w:t>
      </w:r>
      <w:r w:rsidR="0020469E" w:rsidRPr="0020469E">
        <w:rPr>
          <w:rFonts w:ascii="Calibri Light" w:hAnsi="Calibri Light" w:cstheme="majorHAnsi"/>
          <w:sz w:val="24"/>
          <w:szCs w:val="24"/>
          <w:lang w:val="ru-RU"/>
        </w:rPr>
        <w:t xml:space="preserve"> в натур</w:t>
      </w:r>
      <w:r w:rsidR="0020469E">
        <w:rPr>
          <w:rFonts w:ascii="Calibri Light" w:hAnsi="Calibri Light" w:cstheme="majorHAnsi"/>
          <w:sz w:val="24"/>
          <w:szCs w:val="24"/>
          <w:lang w:val="ru-RU"/>
        </w:rPr>
        <w:t xml:space="preserve">е </w:t>
      </w:r>
      <w:r w:rsidR="0020469E" w:rsidRPr="0020469E">
        <w:rPr>
          <w:rFonts w:ascii="Calibri Light" w:hAnsi="Calibri Light" w:cstheme="majorHAnsi"/>
          <w:sz w:val="24"/>
          <w:szCs w:val="24"/>
          <w:lang w:val="ru-RU"/>
        </w:rPr>
        <w:t>и други</w:t>
      </w:r>
      <w:r w:rsidR="0020469E">
        <w:rPr>
          <w:rFonts w:ascii="Calibri Light" w:hAnsi="Calibri Light" w:cstheme="majorHAnsi"/>
          <w:sz w:val="24"/>
          <w:szCs w:val="24"/>
          <w:lang w:val="ru-RU"/>
        </w:rPr>
        <w:t>е</w:t>
      </w:r>
      <w:r w:rsidR="00ED346F" w:rsidRPr="00ED346F">
        <w:rPr>
          <w:rFonts w:ascii="Calibri Light" w:hAnsi="Calibri Light" w:cstheme="majorHAnsi"/>
          <w:sz w:val="24"/>
          <w:szCs w:val="24"/>
        </w:rPr>
        <w:t xml:space="preserve">; </w:t>
      </w:r>
    </w:p>
    <w:p w:rsidR="0020469E" w:rsidRPr="00135790" w:rsidRDefault="0020469E" w:rsidP="00ED346F">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rPr>
      </w:pPr>
      <w:r>
        <w:rPr>
          <w:rFonts w:ascii="Calibri Light" w:hAnsi="Calibri Light" w:cstheme="majorHAnsi"/>
          <w:sz w:val="24"/>
          <w:szCs w:val="24"/>
          <w:lang w:val="ru-RU"/>
        </w:rPr>
        <w:t xml:space="preserve">является сложным и процесс </w:t>
      </w:r>
      <w:r w:rsidRPr="00135790">
        <w:rPr>
          <w:rFonts w:ascii="Calibri Light" w:eastAsia="Times New Roman" w:hAnsi="Calibri Light" w:cs="Calibri Light"/>
          <w:bCs/>
          <w:sz w:val="24"/>
          <w:szCs w:val="24"/>
          <w:lang w:val="ru-RU"/>
        </w:rPr>
        <w:t>предоставления</w:t>
      </w:r>
      <w:r w:rsidRPr="0020469E">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ЮПГГ юридическим лицам, аспект обусловлен как отсутствием внутреннего правового акта, регламентирующего механизм его введения в действие, так и согласованием ряда запросов со стороны правоохранительных органов о </w:t>
      </w:r>
      <w:r>
        <w:rPr>
          <w:rFonts w:ascii="Calibri Light" w:eastAsia="Times New Roman" w:hAnsi="Calibri Light" w:cs="Calibri Light"/>
          <w:bCs/>
          <w:sz w:val="24"/>
          <w:szCs w:val="24"/>
          <w:lang w:val="ru-RU"/>
        </w:rPr>
        <w:t xml:space="preserve">предоставлении </w:t>
      </w:r>
      <w:r w:rsidRPr="00135790">
        <w:rPr>
          <w:rFonts w:ascii="Calibri Light" w:eastAsia="Times New Roman" w:hAnsi="Calibri Light" w:cs="Calibri Light"/>
          <w:bCs/>
          <w:sz w:val="24"/>
          <w:szCs w:val="24"/>
          <w:lang w:val="ru-RU"/>
        </w:rPr>
        <w:t>юридическ</w:t>
      </w:r>
      <w:r>
        <w:rPr>
          <w:rFonts w:ascii="Calibri Light" w:eastAsia="Times New Roman" w:hAnsi="Calibri Light" w:cs="Calibri Light"/>
          <w:bCs/>
          <w:sz w:val="24"/>
          <w:szCs w:val="24"/>
          <w:lang w:val="ru-RU"/>
        </w:rPr>
        <w:t xml:space="preserve">их услуг некоторым </w:t>
      </w:r>
      <w:r w:rsidRPr="00716C55">
        <w:rPr>
          <w:rFonts w:ascii="Calibri Light" w:eastAsia="Times New Roman" w:hAnsi="Calibri Light" w:cs="Calibri Light"/>
          <w:bCs/>
          <w:sz w:val="24"/>
          <w:szCs w:val="24"/>
          <w:lang w:val="ru-RU"/>
        </w:rPr>
        <w:t>несостоятельным</w:t>
      </w:r>
      <w:r>
        <w:rPr>
          <w:rFonts w:ascii="Calibri Light" w:eastAsia="Times New Roman" w:hAnsi="Calibri Light" w:cs="Calibri Light"/>
          <w:bCs/>
          <w:sz w:val="24"/>
          <w:szCs w:val="24"/>
          <w:lang w:val="ru-RU"/>
        </w:rPr>
        <w:t xml:space="preserve"> экономическим агентам. </w:t>
      </w:r>
      <w:r w:rsidR="00F81CB3">
        <w:rPr>
          <w:rFonts w:ascii="Calibri Light" w:eastAsia="Times New Roman" w:hAnsi="Calibri Light" w:cs="Calibri Light"/>
          <w:bCs/>
          <w:sz w:val="24"/>
          <w:szCs w:val="24"/>
          <w:lang w:val="ru-RU"/>
        </w:rPr>
        <w:t xml:space="preserve">Имея </w:t>
      </w:r>
      <w:r w:rsidR="00F81CB3" w:rsidRPr="0020469E">
        <w:rPr>
          <w:rFonts w:ascii="Calibri Light" w:hAnsi="Calibri Light" w:cstheme="majorHAnsi"/>
          <w:sz w:val="24"/>
          <w:szCs w:val="24"/>
          <w:lang w:val="ru-RU"/>
        </w:rPr>
        <w:t>назначенных суд</w:t>
      </w:r>
      <w:r w:rsidR="00F81CB3">
        <w:rPr>
          <w:rFonts w:ascii="Calibri Light" w:hAnsi="Calibri Light" w:cstheme="majorHAnsi"/>
          <w:sz w:val="24"/>
          <w:szCs w:val="24"/>
          <w:lang w:val="ru-RU"/>
        </w:rPr>
        <w:t>ебной инстанцией</w:t>
      </w:r>
      <w:r w:rsidR="00F81CB3" w:rsidRPr="00F81CB3">
        <w:rPr>
          <w:rFonts w:ascii="Calibri Light" w:hAnsi="Calibri Light" w:cstheme="majorHAnsi"/>
          <w:sz w:val="24"/>
          <w:szCs w:val="24"/>
          <w:lang w:val="ru-RU"/>
        </w:rPr>
        <w:t xml:space="preserve"> </w:t>
      </w:r>
      <w:r w:rsidR="00F81CB3" w:rsidRPr="0020469E">
        <w:rPr>
          <w:rFonts w:ascii="Calibri Light" w:hAnsi="Calibri Light" w:cstheme="majorHAnsi"/>
          <w:sz w:val="24"/>
          <w:szCs w:val="24"/>
          <w:lang w:val="ru-RU"/>
        </w:rPr>
        <w:t xml:space="preserve">законных представителей, </w:t>
      </w:r>
      <w:r w:rsidR="00F81CB3">
        <w:rPr>
          <w:rFonts w:ascii="Calibri Light" w:eastAsia="Times New Roman" w:hAnsi="Calibri Light" w:cs="Calibri Light"/>
          <w:bCs/>
          <w:sz w:val="24"/>
          <w:szCs w:val="24"/>
          <w:lang w:val="ru-RU"/>
        </w:rPr>
        <w:t xml:space="preserve">несостоятельные экономические агенты не вписываются в критерии </w:t>
      </w:r>
      <w:r w:rsidR="00F81CB3" w:rsidRPr="00F81CB3">
        <w:rPr>
          <w:rFonts w:ascii="Calibri Light" w:hAnsi="Calibri Light" w:cstheme="majorHAnsi"/>
          <w:sz w:val="24"/>
          <w:szCs w:val="24"/>
          <w:lang w:val="ru-RU"/>
        </w:rPr>
        <w:t>приемлемости</w:t>
      </w:r>
      <w:r w:rsidR="00F81CB3">
        <w:rPr>
          <w:rFonts w:ascii="Calibri Light" w:hAnsi="Calibri Light" w:cstheme="majorHAnsi"/>
          <w:sz w:val="24"/>
          <w:szCs w:val="24"/>
          <w:lang w:val="ru-RU"/>
        </w:rPr>
        <w:t xml:space="preserve"> для получения помощи, </w:t>
      </w:r>
      <w:r w:rsidR="00F81CB3" w:rsidRPr="00135790">
        <w:rPr>
          <w:rFonts w:ascii="Calibri Light" w:eastAsia="Times New Roman" w:hAnsi="Calibri Light" w:cs="Calibri Light"/>
          <w:bCs/>
          <w:sz w:val="24"/>
          <w:szCs w:val="24"/>
          <w:lang w:val="ru-RU"/>
        </w:rPr>
        <w:t>гарантированной государством</w:t>
      </w:r>
      <w:r w:rsidR="00F81CB3">
        <w:rPr>
          <w:rFonts w:ascii="Calibri Light" w:eastAsia="Times New Roman" w:hAnsi="Calibri Light" w:cs="Calibri Light"/>
          <w:bCs/>
          <w:sz w:val="24"/>
          <w:szCs w:val="24"/>
          <w:lang w:val="ru-RU"/>
        </w:rPr>
        <w:t>;</w:t>
      </w:r>
    </w:p>
    <w:p w:rsidR="00ED346F" w:rsidRPr="00ED346F" w:rsidRDefault="00F81CB3" w:rsidP="00ED346F">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rPr>
      </w:pPr>
      <w:r>
        <w:rPr>
          <w:rFonts w:ascii="Calibri Light" w:hAnsi="Calibri Light" w:cstheme="majorHAnsi"/>
          <w:sz w:val="24"/>
          <w:szCs w:val="24"/>
          <w:lang w:val="ru-RU"/>
        </w:rPr>
        <w:t xml:space="preserve">несмотря на то, что специальный закон четко предусматривает условия, при которых лица получают </w:t>
      </w:r>
      <w:r w:rsidRPr="008D45A5">
        <w:rPr>
          <w:rFonts w:ascii="Calibri Light" w:eastAsia="Times New Roman" w:hAnsi="Calibri Light" w:cs="Calibri Light"/>
          <w:bCs/>
          <w:sz w:val="24"/>
          <w:szCs w:val="24"/>
          <w:lang w:val="ru-RU"/>
        </w:rPr>
        <w:t>юридическ</w:t>
      </w:r>
      <w:r>
        <w:rPr>
          <w:rFonts w:ascii="Calibri Light" w:eastAsia="Times New Roman" w:hAnsi="Calibri Light" w:cs="Calibri Light"/>
          <w:bCs/>
          <w:sz w:val="24"/>
          <w:szCs w:val="24"/>
          <w:lang w:val="ru-RU"/>
        </w:rPr>
        <w:t>ую</w:t>
      </w:r>
      <w:r w:rsidRPr="008D45A5">
        <w:rPr>
          <w:rFonts w:ascii="Calibri Light" w:eastAsia="Times New Roman" w:hAnsi="Calibri Light" w:cs="Calibri Light"/>
          <w:bCs/>
          <w:sz w:val="24"/>
          <w:szCs w:val="24"/>
          <w:lang w:val="ru-RU"/>
        </w:rPr>
        <w:t xml:space="preserve"> помощ</w:t>
      </w:r>
      <w:r>
        <w:rPr>
          <w:rFonts w:ascii="Calibri Light" w:eastAsia="Times New Roman" w:hAnsi="Calibri Light" w:cs="Calibri Light"/>
          <w:bCs/>
          <w:sz w:val="24"/>
          <w:szCs w:val="24"/>
          <w:lang w:val="ru-RU"/>
        </w:rPr>
        <w:t>ь</w:t>
      </w:r>
      <w:r w:rsidRPr="008D45A5">
        <w:rPr>
          <w:rFonts w:ascii="Calibri Light" w:eastAsia="Times New Roman" w:hAnsi="Calibri Light" w:cs="Calibri Light"/>
          <w:bCs/>
          <w:sz w:val="24"/>
          <w:szCs w:val="24"/>
          <w:lang w:val="ru-RU"/>
        </w:rPr>
        <w:t>, гарантированн</w:t>
      </w:r>
      <w:r>
        <w:rPr>
          <w:rFonts w:ascii="Calibri Light" w:eastAsia="Times New Roman" w:hAnsi="Calibri Light" w:cs="Calibri Light"/>
          <w:bCs/>
          <w:sz w:val="24"/>
          <w:szCs w:val="24"/>
          <w:lang w:val="ru-RU"/>
        </w:rPr>
        <w:t>ую</w:t>
      </w:r>
      <w:r w:rsidRPr="008D45A5">
        <w:rPr>
          <w:rFonts w:ascii="Calibri Light" w:eastAsia="Times New Roman" w:hAnsi="Calibri Light" w:cs="Calibri Light"/>
          <w:bCs/>
          <w:sz w:val="24"/>
          <w:szCs w:val="24"/>
          <w:lang w:val="ru-RU"/>
        </w:rPr>
        <w:t xml:space="preserve"> государством</w:t>
      </w:r>
      <w:r>
        <w:rPr>
          <w:rFonts w:ascii="Calibri Light" w:eastAsia="Times New Roman" w:hAnsi="Calibri Light" w:cs="Calibri Light"/>
          <w:bCs/>
          <w:sz w:val="24"/>
          <w:szCs w:val="24"/>
          <w:lang w:val="ru-RU"/>
        </w:rPr>
        <w:t xml:space="preserve">, </w:t>
      </w:r>
      <w:r w:rsidRPr="008D45A5">
        <w:rPr>
          <w:rFonts w:ascii="Calibri Light" w:hAnsi="Calibri Light" w:cstheme="majorHAnsi"/>
          <w:sz w:val="24"/>
          <w:szCs w:val="24"/>
          <w:lang w:val="ru-RU"/>
        </w:rPr>
        <w:t>НСЮПГГ</w:t>
      </w:r>
      <w:r>
        <w:rPr>
          <w:rFonts w:ascii="Calibri Light" w:hAnsi="Calibri Light" w:cstheme="majorHAnsi"/>
          <w:sz w:val="24"/>
          <w:szCs w:val="24"/>
          <w:lang w:val="ru-RU"/>
        </w:rPr>
        <w:t xml:space="preserve"> утвердил некоторые нормы, не подчиняющиеся </w:t>
      </w:r>
      <w:r w:rsidRPr="008D45A5">
        <w:rPr>
          <w:rFonts w:ascii="Calibri Light" w:hAnsi="Calibri Light" w:cstheme="majorHAnsi"/>
          <w:sz w:val="24"/>
          <w:szCs w:val="24"/>
          <w:lang w:val="ru-RU"/>
        </w:rPr>
        <w:t>законодательны</w:t>
      </w:r>
      <w:r>
        <w:rPr>
          <w:rFonts w:ascii="Calibri Light" w:hAnsi="Calibri Light" w:cstheme="majorHAnsi"/>
          <w:sz w:val="24"/>
          <w:szCs w:val="24"/>
          <w:lang w:val="ru-RU"/>
        </w:rPr>
        <w:t>м</w:t>
      </w:r>
      <w:r w:rsidRPr="008D45A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положениям, что позволяет координаторам ТО предоставлять </w:t>
      </w:r>
      <w:r w:rsidRPr="008D45A5">
        <w:rPr>
          <w:rFonts w:ascii="Calibri Light" w:eastAsia="Times New Roman" w:hAnsi="Calibri Light" w:cs="Calibri Light"/>
          <w:bCs/>
          <w:sz w:val="24"/>
          <w:szCs w:val="24"/>
          <w:lang w:val="ru-RU"/>
        </w:rPr>
        <w:t>юридическ</w:t>
      </w:r>
      <w:r>
        <w:rPr>
          <w:rFonts w:ascii="Calibri Light" w:eastAsia="Times New Roman" w:hAnsi="Calibri Light" w:cs="Calibri Light"/>
          <w:bCs/>
          <w:sz w:val="24"/>
          <w:szCs w:val="24"/>
          <w:lang w:val="ru-RU"/>
        </w:rPr>
        <w:t>ие услуги некоторым лицам в благоприятных условиях</w:t>
      </w:r>
      <w:r w:rsidR="00ED346F" w:rsidRPr="00ED346F">
        <w:rPr>
          <w:rFonts w:ascii="Calibri Light" w:hAnsi="Calibri Light" w:cstheme="majorHAnsi"/>
          <w:sz w:val="24"/>
          <w:szCs w:val="24"/>
        </w:rPr>
        <w:t>;</w:t>
      </w:r>
    </w:p>
    <w:p w:rsidR="00ED346F" w:rsidRPr="006A393E" w:rsidRDefault="00F81CB3" w:rsidP="00ED346F">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rPr>
      </w:pPr>
      <w:r>
        <w:rPr>
          <w:rFonts w:ascii="Calibri Light" w:hAnsi="Calibri Light" w:cstheme="majorHAnsi"/>
          <w:sz w:val="24"/>
          <w:szCs w:val="24"/>
          <w:lang w:val="ru-RU"/>
        </w:rPr>
        <w:t>не было обеспечено регламентирование объема работы адвокатов, контрактованных</w:t>
      </w:r>
      <w:r w:rsidR="006A393E">
        <w:rPr>
          <w:rFonts w:ascii="Calibri Light" w:hAnsi="Calibri Light" w:cstheme="majorHAnsi"/>
          <w:sz w:val="24"/>
          <w:szCs w:val="24"/>
          <w:lang w:val="ru-RU"/>
        </w:rPr>
        <w:t xml:space="preserve"> по требованию, что привело к наличию существенных расхождений и неодинаковой практики в рамках процесса случаев </w:t>
      </w:r>
      <w:r w:rsidR="006A393E" w:rsidRPr="008D45A5">
        <w:rPr>
          <w:rFonts w:ascii="Calibri Light" w:hAnsi="Calibri Light" w:cstheme="majorHAnsi"/>
          <w:sz w:val="24"/>
          <w:szCs w:val="24"/>
          <w:lang w:val="ru-RU"/>
        </w:rPr>
        <w:t>ЮПГГ</w:t>
      </w:r>
      <w:r w:rsidR="00ED346F" w:rsidRPr="00ED346F">
        <w:rPr>
          <w:rFonts w:ascii="Calibri Light" w:hAnsi="Calibri Light" w:cstheme="majorHAnsi"/>
          <w:sz w:val="24"/>
          <w:szCs w:val="24"/>
        </w:rPr>
        <w:t xml:space="preserve"> </w:t>
      </w:r>
      <w:r w:rsidR="006A393E">
        <w:rPr>
          <w:rFonts w:ascii="Calibri Light" w:hAnsi="Calibri Light" w:cstheme="majorHAnsi"/>
          <w:sz w:val="24"/>
          <w:szCs w:val="24"/>
          <w:lang w:val="ru-RU"/>
        </w:rPr>
        <w:t>контрактованных</w:t>
      </w:r>
      <w:r w:rsidR="00ED346F" w:rsidRPr="00ED346F">
        <w:rPr>
          <w:rFonts w:ascii="Calibri Light" w:hAnsi="Calibri Light" w:cstheme="majorHAnsi"/>
          <w:sz w:val="24"/>
          <w:szCs w:val="24"/>
        </w:rPr>
        <w:t xml:space="preserve"> </w:t>
      </w:r>
      <w:r w:rsidR="006A393E">
        <w:rPr>
          <w:rFonts w:ascii="Calibri Light" w:hAnsi="Calibri Light" w:cstheme="majorHAnsi"/>
          <w:sz w:val="24"/>
          <w:szCs w:val="24"/>
          <w:lang w:val="ru-RU"/>
        </w:rPr>
        <w:t xml:space="preserve">адвокатов. В целом, установленная в </w:t>
      </w:r>
      <w:r w:rsidR="006A393E" w:rsidRPr="00ED346F">
        <w:rPr>
          <w:rFonts w:ascii="Calibri Light" w:hAnsi="Calibri Light" w:cstheme="majorHAnsi"/>
          <w:sz w:val="24"/>
          <w:szCs w:val="24"/>
        </w:rPr>
        <w:t>2021</w:t>
      </w:r>
      <w:r w:rsidR="006A393E">
        <w:rPr>
          <w:rFonts w:ascii="Calibri Light" w:hAnsi="Calibri Light" w:cstheme="majorHAnsi"/>
          <w:sz w:val="24"/>
          <w:szCs w:val="24"/>
          <w:lang w:val="ru-RU"/>
        </w:rPr>
        <w:t xml:space="preserve"> году ситуация указывает на дифференциальное/неравное распределение дел контрактованным</w:t>
      </w:r>
      <w:r w:rsidR="006A393E" w:rsidRPr="00ED346F">
        <w:rPr>
          <w:rFonts w:ascii="Calibri Light" w:hAnsi="Calibri Light" w:cstheme="majorHAnsi"/>
          <w:sz w:val="24"/>
          <w:szCs w:val="24"/>
        </w:rPr>
        <w:t xml:space="preserve"> </w:t>
      </w:r>
      <w:r w:rsidR="006A393E">
        <w:rPr>
          <w:rFonts w:ascii="Calibri Light" w:hAnsi="Calibri Light" w:cstheme="majorHAnsi"/>
          <w:sz w:val="24"/>
          <w:szCs w:val="24"/>
          <w:lang w:val="ru-RU"/>
        </w:rPr>
        <w:t xml:space="preserve">адвокатам, от </w:t>
      </w:r>
      <w:r w:rsidR="006A393E" w:rsidRPr="00ED346F">
        <w:rPr>
          <w:rFonts w:ascii="Calibri Light" w:hAnsi="Calibri Light" w:cstheme="majorHAnsi"/>
          <w:sz w:val="24"/>
          <w:szCs w:val="24"/>
        </w:rPr>
        <w:t>0</w:t>
      </w:r>
      <w:r w:rsidR="006A393E">
        <w:rPr>
          <w:rFonts w:ascii="Calibri Light" w:hAnsi="Calibri Light" w:cstheme="majorHAnsi"/>
          <w:sz w:val="24"/>
          <w:szCs w:val="24"/>
          <w:lang w:val="ru-RU"/>
        </w:rPr>
        <w:t xml:space="preserve"> до более 200 дел в год;</w:t>
      </w:r>
    </w:p>
    <w:p w:rsidR="0069313A" w:rsidRPr="0069313A" w:rsidRDefault="006A393E" w:rsidP="00716C55">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lang w:val="ru-RU"/>
        </w:rPr>
      </w:pPr>
      <w:r>
        <w:rPr>
          <w:rFonts w:ascii="Calibri Light" w:hAnsi="Calibri Light" w:cstheme="majorHAnsi"/>
          <w:sz w:val="24"/>
          <w:szCs w:val="24"/>
          <w:lang w:val="ru-RU"/>
        </w:rPr>
        <w:t xml:space="preserve">необходимо улучшить и процесс оплаты труда адвокатов, которые </w:t>
      </w:r>
      <w:r w:rsidRPr="008D45A5">
        <w:rPr>
          <w:rFonts w:ascii="Calibri Light" w:eastAsia="Times New Roman" w:hAnsi="Calibri Light" w:cs="Calibri Light"/>
          <w:bCs/>
          <w:sz w:val="24"/>
          <w:szCs w:val="24"/>
          <w:lang w:val="ru-RU"/>
        </w:rPr>
        <w:t>предоставл</w:t>
      </w:r>
      <w:r>
        <w:rPr>
          <w:rFonts w:ascii="Calibri Light" w:eastAsia="Times New Roman" w:hAnsi="Calibri Light" w:cs="Calibri Light"/>
          <w:bCs/>
          <w:sz w:val="24"/>
          <w:szCs w:val="24"/>
          <w:lang w:val="ru-RU"/>
        </w:rPr>
        <w:t xml:space="preserve">яют квалифицированные </w:t>
      </w:r>
      <w:r w:rsidRPr="008D45A5">
        <w:rPr>
          <w:rFonts w:ascii="Calibri Light" w:eastAsia="Times New Roman" w:hAnsi="Calibri Light" w:cs="Calibri Light"/>
          <w:bCs/>
          <w:sz w:val="24"/>
          <w:szCs w:val="24"/>
          <w:lang w:val="ru-RU"/>
        </w:rPr>
        <w:t>юридическ</w:t>
      </w:r>
      <w:r>
        <w:rPr>
          <w:rFonts w:ascii="Calibri Light" w:eastAsia="Times New Roman" w:hAnsi="Calibri Light" w:cs="Calibri Light"/>
          <w:bCs/>
          <w:sz w:val="24"/>
          <w:szCs w:val="24"/>
          <w:lang w:val="ru-RU"/>
        </w:rPr>
        <w:t xml:space="preserve">ие услуги, путем создания контрольной деятельности, предназначенной обеспечить соответствие использования бюджетных средств на указанные цели. Или, проверки аудита свидетельствуют о </w:t>
      </w:r>
      <w:r w:rsidR="0069313A">
        <w:rPr>
          <w:rFonts w:ascii="Calibri Light" w:eastAsia="Times New Roman" w:hAnsi="Calibri Light" w:cs="Calibri Light"/>
          <w:bCs/>
          <w:sz w:val="24"/>
          <w:szCs w:val="24"/>
          <w:lang w:val="ru-RU"/>
        </w:rPr>
        <w:t xml:space="preserve">случаях </w:t>
      </w:r>
      <w:r w:rsidR="0069313A">
        <w:rPr>
          <w:rFonts w:ascii="Calibri Light" w:hAnsi="Calibri Light" w:cstheme="majorHAnsi"/>
          <w:sz w:val="24"/>
          <w:szCs w:val="24"/>
          <w:lang w:val="ru-RU"/>
        </w:rPr>
        <w:t xml:space="preserve">оплаты труда некоторых адвокатов за действия, не подтвержденные документально, или которые не могут быть </w:t>
      </w:r>
      <w:r w:rsidR="0069313A" w:rsidRPr="0069313A">
        <w:rPr>
          <w:rFonts w:ascii="Calibri Light" w:hAnsi="Calibri Light" w:cstheme="majorHAnsi"/>
          <w:sz w:val="24"/>
          <w:szCs w:val="24"/>
        </w:rPr>
        <w:t>доказан</w:t>
      </w:r>
      <w:r w:rsidR="0069313A">
        <w:rPr>
          <w:rFonts w:ascii="Calibri Light" w:hAnsi="Calibri Light" w:cstheme="majorHAnsi"/>
          <w:sz w:val="24"/>
          <w:szCs w:val="24"/>
          <w:lang w:val="ru-RU"/>
        </w:rPr>
        <w:t>ы</w:t>
      </w:r>
      <w:r w:rsidR="0069313A" w:rsidRPr="0069313A">
        <w:rPr>
          <w:rFonts w:ascii="Calibri Light" w:hAnsi="Calibri Light" w:cstheme="majorHAnsi"/>
          <w:sz w:val="24"/>
          <w:szCs w:val="24"/>
        </w:rPr>
        <w:t xml:space="preserve"> и обоснован</w:t>
      </w:r>
      <w:r w:rsidR="0069313A">
        <w:rPr>
          <w:rFonts w:ascii="Calibri Light" w:hAnsi="Calibri Light" w:cstheme="majorHAnsi"/>
          <w:sz w:val="24"/>
          <w:szCs w:val="24"/>
          <w:lang w:val="ru-RU"/>
        </w:rPr>
        <w:t>ы</w:t>
      </w:r>
      <w:r w:rsidR="0069313A" w:rsidRPr="0069313A">
        <w:rPr>
          <w:rFonts w:ascii="Calibri Light" w:hAnsi="Calibri Light" w:cstheme="majorHAnsi"/>
          <w:sz w:val="24"/>
          <w:szCs w:val="24"/>
        </w:rPr>
        <w:t xml:space="preserve"> как исполненн</w:t>
      </w:r>
      <w:r w:rsidR="0069313A">
        <w:rPr>
          <w:rFonts w:ascii="Calibri Light" w:hAnsi="Calibri Light" w:cstheme="majorHAnsi"/>
          <w:sz w:val="24"/>
          <w:szCs w:val="24"/>
          <w:lang w:val="ru-RU"/>
        </w:rPr>
        <w:t>ы</w:t>
      </w:r>
      <w:r w:rsidR="0069313A" w:rsidRPr="0069313A">
        <w:rPr>
          <w:rFonts w:ascii="Calibri Light" w:hAnsi="Calibri Light" w:cstheme="majorHAnsi"/>
          <w:sz w:val="24"/>
          <w:szCs w:val="24"/>
        </w:rPr>
        <w:t>е</w:t>
      </w:r>
      <w:r w:rsidR="0069313A">
        <w:rPr>
          <w:rFonts w:ascii="Calibri Light" w:hAnsi="Calibri Light" w:cstheme="majorHAnsi"/>
          <w:sz w:val="24"/>
          <w:szCs w:val="24"/>
          <w:lang w:val="ru-RU"/>
        </w:rPr>
        <w:t xml:space="preserve">, а именно: посещения в пенитенциарные учреждения, присутствие на заседаниях суда, ознакомление с </w:t>
      </w:r>
      <w:r w:rsidR="0069313A" w:rsidRPr="0069313A">
        <w:rPr>
          <w:rFonts w:ascii="Calibri Light" w:hAnsi="Calibri Light" w:cstheme="majorHAnsi"/>
          <w:sz w:val="24"/>
          <w:szCs w:val="24"/>
        </w:rPr>
        <w:t>некоторыми процессуальными документами и их пояснениями</w:t>
      </w:r>
      <w:r w:rsidR="0069313A">
        <w:rPr>
          <w:rFonts w:ascii="Calibri Light" w:hAnsi="Calibri Light" w:cstheme="majorHAnsi"/>
          <w:sz w:val="24"/>
          <w:szCs w:val="24"/>
          <w:lang w:val="ru-RU"/>
        </w:rPr>
        <w:t>;</w:t>
      </w:r>
    </w:p>
    <w:p w:rsidR="0069313A" w:rsidRPr="00ED346F" w:rsidRDefault="0069313A" w:rsidP="0069313A">
      <w:pPr>
        <w:pStyle w:val="a9"/>
        <w:numPr>
          <w:ilvl w:val="0"/>
          <w:numId w:val="1"/>
        </w:numPr>
        <w:shd w:val="clear" w:color="auto" w:fill="FFFFFF"/>
        <w:spacing w:after="120" w:line="276" w:lineRule="auto"/>
        <w:ind w:left="284" w:firstLine="0"/>
        <w:contextualSpacing w:val="0"/>
        <w:jc w:val="both"/>
        <w:rPr>
          <w:rFonts w:ascii="Calibri Light" w:hAnsi="Calibri Light" w:cstheme="majorHAnsi"/>
          <w:sz w:val="24"/>
          <w:szCs w:val="24"/>
        </w:rPr>
      </w:pPr>
      <w:r>
        <w:rPr>
          <w:rFonts w:ascii="Calibri Light" w:hAnsi="Calibri Light" w:cstheme="majorHAnsi"/>
          <w:sz w:val="24"/>
          <w:szCs w:val="24"/>
          <w:lang w:val="ru-RU"/>
        </w:rPr>
        <w:t xml:space="preserve">затягивание введения в действие инструмента, связанного с оценкой качества </w:t>
      </w:r>
      <w:r w:rsidRPr="008D45A5">
        <w:rPr>
          <w:rFonts w:ascii="Calibri Light" w:hAnsi="Calibri Light" w:cstheme="majorHAnsi"/>
          <w:sz w:val="24"/>
          <w:szCs w:val="24"/>
          <w:lang w:val="ru-RU"/>
        </w:rPr>
        <w:t>юридически</w:t>
      </w:r>
      <w:r>
        <w:rPr>
          <w:rFonts w:ascii="Calibri Light" w:hAnsi="Calibri Light" w:cstheme="majorHAnsi"/>
          <w:sz w:val="24"/>
          <w:szCs w:val="24"/>
          <w:lang w:val="ru-RU"/>
        </w:rPr>
        <w:t xml:space="preserve">х услуг, предоставляемых адвокатами, или, этот факт </w:t>
      </w:r>
      <w:r w:rsidRPr="0069313A">
        <w:rPr>
          <w:rFonts w:ascii="Calibri Light" w:hAnsi="Calibri Light" w:cstheme="majorHAnsi"/>
          <w:sz w:val="24"/>
          <w:szCs w:val="24"/>
        </w:rPr>
        <w:t>позволяет не контролировать защитников с целью выявления недостаточных случаев оказания</w:t>
      </w:r>
      <w:r>
        <w:rPr>
          <w:rFonts w:ascii="Calibri Light" w:hAnsi="Calibri Light" w:cstheme="majorHAnsi"/>
          <w:sz w:val="24"/>
          <w:szCs w:val="24"/>
          <w:lang w:val="ru-RU"/>
        </w:rPr>
        <w:t xml:space="preserve"> </w:t>
      </w:r>
      <w:r w:rsidRPr="0069313A">
        <w:rPr>
          <w:rFonts w:ascii="Calibri Light" w:hAnsi="Calibri Light" w:cstheme="majorHAnsi"/>
          <w:sz w:val="24"/>
          <w:szCs w:val="24"/>
        </w:rPr>
        <w:t>юридической помощи</w:t>
      </w:r>
      <w:r>
        <w:rPr>
          <w:rFonts w:ascii="Calibri Light" w:hAnsi="Calibri Light" w:cstheme="majorHAnsi"/>
          <w:sz w:val="24"/>
          <w:szCs w:val="24"/>
          <w:lang w:val="ru-RU"/>
        </w:rPr>
        <w:t xml:space="preserve">, </w:t>
      </w:r>
      <w:r w:rsidRPr="0069313A">
        <w:rPr>
          <w:rFonts w:ascii="Calibri Light" w:hAnsi="Calibri Light" w:cstheme="majorHAnsi"/>
          <w:sz w:val="24"/>
          <w:szCs w:val="24"/>
        </w:rPr>
        <w:t>гарантированной государством</w:t>
      </w:r>
      <w:r w:rsidR="006517E1">
        <w:rPr>
          <w:rFonts w:ascii="Calibri Light" w:hAnsi="Calibri Light" w:cstheme="majorHAnsi"/>
          <w:sz w:val="24"/>
          <w:szCs w:val="24"/>
          <w:lang w:val="ru-RU"/>
        </w:rPr>
        <w:t>;</w:t>
      </w:r>
      <w:r w:rsidRPr="0069313A">
        <w:rPr>
          <w:rFonts w:ascii="Calibri Light" w:hAnsi="Calibri Light" w:cstheme="majorHAnsi"/>
          <w:sz w:val="24"/>
          <w:szCs w:val="24"/>
        </w:rPr>
        <w:t xml:space="preserve"> </w:t>
      </w:r>
    </w:p>
    <w:p w:rsidR="00ED346F" w:rsidRPr="006517E1" w:rsidRDefault="0069313A" w:rsidP="00ED346F">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rPr>
      </w:pPr>
      <w:r>
        <w:rPr>
          <w:rFonts w:ascii="Calibri Light" w:hAnsi="Calibri Light" w:cstheme="majorHAnsi"/>
          <w:sz w:val="24"/>
          <w:szCs w:val="24"/>
          <w:lang w:val="ru-RU"/>
        </w:rPr>
        <w:t xml:space="preserve">ненадлежащее функционирование механизма возмещения расходов для </w:t>
      </w:r>
      <w:r w:rsidR="006517E1" w:rsidRPr="0069313A">
        <w:rPr>
          <w:rFonts w:ascii="Calibri Light" w:hAnsi="Calibri Light" w:cstheme="majorHAnsi"/>
          <w:sz w:val="24"/>
          <w:szCs w:val="24"/>
        </w:rPr>
        <w:t>юридической помощи</w:t>
      </w:r>
      <w:r w:rsidR="006517E1">
        <w:rPr>
          <w:rFonts w:ascii="Calibri Light" w:hAnsi="Calibri Light" w:cstheme="majorHAnsi"/>
          <w:sz w:val="24"/>
          <w:szCs w:val="24"/>
          <w:lang w:val="ru-RU"/>
        </w:rPr>
        <w:t xml:space="preserve">, </w:t>
      </w:r>
      <w:r w:rsidR="006517E1" w:rsidRPr="008D45A5">
        <w:rPr>
          <w:rFonts w:ascii="Calibri Light" w:eastAsia="Times New Roman" w:hAnsi="Calibri Light" w:cs="Calibri Light"/>
          <w:bCs/>
          <w:sz w:val="24"/>
          <w:szCs w:val="24"/>
          <w:lang w:val="ru-RU"/>
        </w:rPr>
        <w:t>гарантированной государством</w:t>
      </w:r>
      <w:r w:rsidR="006517E1">
        <w:rPr>
          <w:rFonts w:ascii="Calibri Light" w:eastAsia="Times New Roman" w:hAnsi="Calibri Light" w:cs="Calibri Light"/>
          <w:bCs/>
          <w:sz w:val="24"/>
          <w:szCs w:val="24"/>
          <w:lang w:val="ru-RU"/>
        </w:rPr>
        <w:t xml:space="preserve">, а также существующие пробелы в выявлении возможных случаев возмещения в бюджет снизили поступления </w:t>
      </w:r>
      <w:r w:rsidR="006517E1" w:rsidRPr="006517E1">
        <w:rPr>
          <w:rFonts w:ascii="Calibri Light" w:hAnsi="Calibri Light" w:cstheme="majorHAnsi"/>
          <w:sz w:val="24"/>
          <w:szCs w:val="24"/>
          <w:lang w:val="ru-RU"/>
        </w:rPr>
        <w:t>всех причитающихся сумм</w:t>
      </w:r>
      <w:r w:rsidR="00ED346F" w:rsidRPr="00ED346F">
        <w:rPr>
          <w:rFonts w:ascii="Calibri Light" w:hAnsi="Calibri Light" w:cstheme="majorHAnsi"/>
          <w:sz w:val="24"/>
          <w:szCs w:val="24"/>
        </w:rPr>
        <w:t>;</w:t>
      </w:r>
    </w:p>
    <w:p w:rsidR="00701205" w:rsidRPr="00701205" w:rsidRDefault="006517E1" w:rsidP="00701205">
      <w:pPr>
        <w:pStyle w:val="a9"/>
        <w:numPr>
          <w:ilvl w:val="0"/>
          <w:numId w:val="1"/>
        </w:numPr>
        <w:shd w:val="clear" w:color="auto" w:fill="FFFFFF"/>
        <w:spacing w:after="120" w:line="276" w:lineRule="auto"/>
        <w:ind w:left="360" w:firstLine="0"/>
        <w:contextualSpacing w:val="0"/>
        <w:jc w:val="both"/>
        <w:rPr>
          <w:rFonts w:ascii="Calibri Light" w:hAnsi="Calibri Light" w:cstheme="majorHAnsi"/>
          <w:sz w:val="24"/>
          <w:szCs w:val="24"/>
          <w:lang w:val="ru-RU"/>
        </w:rPr>
      </w:pPr>
      <w:r w:rsidRPr="00701205">
        <w:rPr>
          <w:rFonts w:ascii="Calibri Light" w:hAnsi="Calibri Light" w:cstheme="majorHAnsi"/>
          <w:sz w:val="24"/>
          <w:szCs w:val="24"/>
          <w:lang w:val="ru-RU"/>
        </w:rPr>
        <w:t xml:space="preserve">организационная структура субъектов, ответственных </w:t>
      </w:r>
      <w:r w:rsidR="00701205" w:rsidRPr="00701205">
        <w:rPr>
          <w:rFonts w:ascii="Calibri Light" w:hAnsi="Calibri Light" w:cstheme="majorHAnsi"/>
          <w:sz w:val="24"/>
          <w:szCs w:val="24"/>
          <w:lang w:val="ru-RU"/>
        </w:rPr>
        <w:t>за администрирование процесса ЮПГГ, носит расплывчатый характер, существуют неопределенности в отношении правового статуса и их позиционирования, возложенных на них роли и обязанност</w:t>
      </w:r>
      <w:r w:rsidR="00701205">
        <w:rPr>
          <w:rFonts w:ascii="Calibri Light" w:hAnsi="Calibri Light" w:cstheme="majorHAnsi"/>
          <w:sz w:val="24"/>
          <w:szCs w:val="24"/>
          <w:lang w:val="ru-RU"/>
        </w:rPr>
        <w:t>и</w:t>
      </w:r>
      <w:r w:rsidR="00701205" w:rsidRPr="00701205">
        <w:rPr>
          <w:rFonts w:ascii="Calibri Light" w:hAnsi="Calibri Light" w:cstheme="majorHAnsi"/>
          <w:sz w:val="24"/>
          <w:szCs w:val="24"/>
          <w:lang w:val="ru-RU"/>
        </w:rPr>
        <w:t>,</w:t>
      </w:r>
      <w:r w:rsidR="00701205">
        <w:rPr>
          <w:rFonts w:ascii="Calibri Light" w:hAnsi="Calibri Light" w:cstheme="majorHAnsi"/>
          <w:sz w:val="24"/>
          <w:szCs w:val="24"/>
          <w:lang w:val="ru-RU"/>
        </w:rPr>
        <w:t xml:space="preserve"> в том числе в процессах планирования, управления и отчетности бюджетных средств.</w:t>
      </w:r>
    </w:p>
    <w:p w:rsidR="008A1AFC" w:rsidRDefault="008A1AFC" w:rsidP="00ED346F">
      <w:pPr>
        <w:spacing w:after="0" w:line="276" w:lineRule="auto"/>
        <w:ind w:firstLine="709"/>
        <w:jc w:val="both"/>
        <w:rPr>
          <w:rFonts w:ascii="Calibri Light" w:hAnsi="Calibri Light" w:cstheme="majorHAnsi"/>
          <w:sz w:val="24"/>
          <w:szCs w:val="24"/>
          <w:lang w:val="ru-RU"/>
        </w:rPr>
      </w:pPr>
      <w:r>
        <w:rPr>
          <w:rFonts w:ascii="Calibri Light" w:hAnsi="Calibri Light" w:cstheme="majorHAnsi"/>
          <w:sz w:val="24"/>
          <w:szCs w:val="24"/>
          <w:lang w:val="ru-RU"/>
        </w:rPr>
        <w:t xml:space="preserve">Для устранения установленных недостатков необходимы оперативные меры и действия со стороны </w:t>
      </w:r>
      <w:r w:rsidRPr="00F034E0">
        <w:rPr>
          <w:rFonts w:ascii="Calibri Light" w:hAnsi="Calibri Light" w:cstheme="majorHAnsi"/>
          <w:sz w:val="24"/>
          <w:szCs w:val="24"/>
          <w:lang w:val="ru-RU"/>
        </w:rPr>
        <w:t>государственны</w:t>
      </w:r>
      <w:r>
        <w:rPr>
          <w:rFonts w:ascii="Calibri Light" w:hAnsi="Calibri Light" w:cstheme="majorHAnsi"/>
          <w:sz w:val="24"/>
          <w:szCs w:val="24"/>
          <w:lang w:val="ru-RU"/>
        </w:rPr>
        <w:t xml:space="preserve">х органов, что обеспечит улучшение процессов администрирования системы </w:t>
      </w:r>
      <w:r w:rsidRPr="00F81CB3">
        <w:rPr>
          <w:rFonts w:ascii="Calibri Light" w:eastAsia="Times New Roman" w:hAnsi="Calibri Light" w:cs="Calibri Light"/>
          <w:bCs/>
          <w:sz w:val="24"/>
          <w:szCs w:val="24"/>
          <w:lang w:val="ru-RU"/>
        </w:rPr>
        <w:t>юридической помощи, гарантированной государством</w:t>
      </w:r>
      <w:r>
        <w:rPr>
          <w:rFonts w:ascii="Calibri Light" w:eastAsia="Times New Roman" w:hAnsi="Calibri Light" w:cs="Calibri Light"/>
          <w:bCs/>
          <w:sz w:val="24"/>
          <w:szCs w:val="24"/>
          <w:lang w:val="ru-RU"/>
        </w:rPr>
        <w:t>.</w:t>
      </w:r>
    </w:p>
    <w:p w:rsidR="008A1AFC" w:rsidRPr="00206ECC" w:rsidRDefault="008A1AFC" w:rsidP="008A1AFC">
      <w:pPr>
        <w:spacing w:after="120"/>
        <w:ind w:firstLine="709"/>
        <w:jc w:val="both"/>
        <w:rPr>
          <w:rFonts w:ascii="Calibri Light" w:hAnsi="Calibri Light" w:cstheme="majorHAnsi"/>
          <w:sz w:val="24"/>
          <w:szCs w:val="24"/>
          <w:lang w:val="ru-RU"/>
        </w:rPr>
      </w:pPr>
      <w:r w:rsidRPr="00206ECC">
        <w:rPr>
          <w:rFonts w:ascii="Calibri Light" w:hAnsi="Calibri Light" w:cstheme="majorHAnsi"/>
          <w:sz w:val="24"/>
          <w:szCs w:val="24"/>
          <w:lang w:val="ru-RU"/>
        </w:rPr>
        <w:t>Исходя из вышеизложенного, на основании ст.14 (2)</w:t>
      </w:r>
      <w:r>
        <w:rPr>
          <w:rFonts w:ascii="Calibri Light" w:hAnsi="Calibri Light" w:cstheme="majorHAnsi"/>
          <w:sz w:val="24"/>
          <w:szCs w:val="24"/>
          <w:lang w:val="ru-RU"/>
        </w:rPr>
        <w:t>, с</w:t>
      </w:r>
      <w:r w:rsidRPr="00206ECC">
        <w:rPr>
          <w:rFonts w:ascii="Calibri Light" w:hAnsi="Calibri Light" w:cstheme="majorHAnsi"/>
          <w:sz w:val="24"/>
          <w:szCs w:val="24"/>
          <w:lang w:val="ru-RU"/>
        </w:rPr>
        <w:t>т.15 d)</w:t>
      </w:r>
      <w:r>
        <w:rPr>
          <w:rFonts w:ascii="Calibri Light" w:hAnsi="Calibri Light" w:cstheme="majorHAnsi"/>
          <w:sz w:val="24"/>
          <w:szCs w:val="24"/>
          <w:lang w:val="ru-RU"/>
        </w:rPr>
        <w:t xml:space="preserve"> и ст.</w:t>
      </w:r>
      <w:r w:rsidRPr="008A1AFC">
        <w:rPr>
          <w:rFonts w:ascii="Calibri Light" w:hAnsi="Calibri Light" w:cstheme="majorHAnsi"/>
          <w:sz w:val="24"/>
          <w:szCs w:val="24"/>
          <w:lang w:val="ru-RU"/>
        </w:rPr>
        <w:t xml:space="preserve">37 (2) </w:t>
      </w:r>
      <w:r w:rsidRPr="00206ECC">
        <w:rPr>
          <w:rFonts w:ascii="Calibri Light" w:hAnsi="Calibri Light" w:cstheme="majorHAnsi"/>
          <w:sz w:val="24"/>
          <w:szCs w:val="24"/>
          <w:lang w:val="ru-RU"/>
        </w:rPr>
        <w:t>Закона №260 от 07.12.2017, Счетная палата</w:t>
      </w:r>
    </w:p>
    <w:p w:rsidR="008A1AFC" w:rsidRPr="00206ECC" w:rsidRDefault="008A1AFC" w:rsidP="008A1AFC">
      <w:pPr>
        <w:pStyle w:val="a9"/>
        <w:spacing w:after="120"/>
        <w:ind w:left="1287" w:hanging="1145"/>
        <w:jc w:val="center"/>
        <w:rPr>
          <w:rFonts w:ascii="Calibri Light" w:hAnsi="Calibri Light" w:cstheme="majorHAnsi"/>
          <w:b/>
          <w:sz w:val="24"/>
          <w:szCs w:val="24"/>
          <w:lang w:val="ru-RU"/>
        </w:rPr>
      </w:pPr>
      <w:r w:rsidRPr="00206ECC">
        <w:rPr>
          <w:rFonts w:ascii="Calibri Light" w:hAnsi="Calibri Light" w:cstheme="majorHAnsi"/>
          <w:b/>
          <w:sz w:val="24"/>
          <w:szCs w:val="24"/>
          <w:lang w:val="ru-RU"/>
        </w:rPr>
        <w:t>ПОСТАНОВЛЯЕТ:</w:t>
      </w:r>
    </w:p>
    <w:p w:rsidR="008A1AFC" w:rsidRPr="008A1AFC" w:rsidRDefault="008A1AFC" w:rsidP="008A1AFC">
      <w:pPr>
        <w:pStyle w:val="a5"/>
        <w:numPr>
          <w:ilvl w:val="0"/>
          <w:numId w:val="2"/>
        </w:numPr>
        <w:tabs>
          <w:tab w:val="left" w:pos="851"/>
          <w:tab w:val="left" w:pos="1170"/>
        </w:tabs>
        <w:spacing w:after="0" w:line="276" w:lineRule="auto"/>
        <w:ind w:left="0" w:firstLine="567"/>
        <w:jc w:val="both"/>
        <w:rPr>
          <w:rFonts w:ascii="Calibri Light" w:hAnsi="Calibri Light" w:cstheme="majorHAnsi"/>
        </w:rPr>
      </w:pPr>
      <w:r>
        <w:rPr>
          <w:rFonts w:ascii="Calibri Light" w:hAnsi="Calibri Light" w:cstheme="majorHAnsi"/>
        </w:rPr>
        <w:t xml:space="preserve">Утвердить </w:t>
      </w:r>
      <w:r w:rsidRPr="009257CC">
        <w:rPr>
          <w:rFonts w:ascii="Calibri Light" w:hAnsi="Calibri Light" w:cs="Calibri Light"/>
        </w:rPr>
        <w:t>Отчет аудита</w:t>
      </w:r>
      <w:r>
        <w:rPr>
          <w:rFonts w:ascii="Calibri Light" w:hAnsi="Calibri Light" w:cs="Calibri Light"/>
        </w:rPr>
        <w:t xml:space="preserve"> соответствия</w:t>
      </w:r>
      <w:r w:rsidRPr="00135790">
        <w:rPr>
          <w:rFonts w:ascii="Calibri Light" w:hAnsi="Calibri Light" w:cs="Calibri Light"/>
          <w:b/>
          <w:bCs/>
        </w:rPr>
        <w:t xml:space="preserve"> </w:t>
      </w:r>
      <w:r w:rsidRPr="00135790">
        <w:rPr>
          <w:rFonts w:ascii="Calibri Light" w:hAnsi="Calibri Light" w:cs="Calibri Light"/>
          <w:bCs/>
        </w:rPr>
        <w:t xml:space="preserve">использования публичных финансовых средств, выделенных для </w:t>
      </w:r>
      <w:r w:rsidRPr="00DF28FF">
        <w:rPr>
          <w:rFonts w:ascii="Calibri Light" w:hAnsi="Calibri Light" w:cs="Calibri Light"/>
          <w:bCs/>
        </w:rPr>
        <w:t>администрирования</w:t>
      </w:r>
      <w:r w:rsidRPr="00135790">
        <w:rPr>
          <w:rFonts w:ascii="Calibri Light" w:hAnsi="Calibri Light" w:cs="Calibri Light"/>
          <w:bCs/>
        </w:rPr>
        <w:t xml:space="preserve"> систем</w:t>
      </w:r>
      <w:r>
        <w:rPr>
          <w:rFonts w:ascii="Calibri Light" w:hAnsi="Calibri Light" w:cs="Calibri Light"/>
          <w:bCs/>
        </w:rPr>
        <w:t>ы</w:t>
      </w:r>
      <w:r w:rsidRPr="00135790">
        <w:rPr>
          <w:rFonts w:ascii="Calibri Light" w:hAnsi="Calibri Light" w:cs="Calibri Light"/>
          <w:bCs/>
        </w:rPr>
        <w:t xml:space="preserve"> предоставления юридической помощи, гарантированной государством, в </w:t>
      </w:r>
      <w:r w:rsidRPr="00135790">
        <w:rPr>
          <w:rFonts w:ascii="Calibri Light" w:hAnsi="Calibri Light" w:cs="Calibri Light"/>
          <w:bCs/>
          <w:lang w:eastAsia="ru-RU"/>
        </w:rPr>
        <w:t>2020-2022 годах</w:t>
      </w:r>
      <w:r>
        <w:rPr>
          <w:rFonts w:ascii="Calibri Light" w:hAnsi="Calibri Light" w:cs="Calibri Light"/>
          <w:bCs/>
          <w:lang w:eastAsia="ru-RU"/>
        </w:rPr>
        <w:t>, приложенный к настоящему Постановлению.</w:t>
      </w:r>
    </w:p>
    <w:p w:rsidR="008A1AFC" w:rsidRPr="008A1AFC" w:rsidRDefault="008A1AFC" w:rsidP="008A1AFC">
      <w:pPr>
        <w:pStyle w:val="a9"/>
        <w:numPr>
          <w:ilvl w:val="0"/>
          <w:numId w:val="2"/>
        </w:numPr>
        <w:tabs>
          <w:tab w:val="left" w:pos="851"/>
        </w:tabs>
        <w:ind w:hanging="153"/>
        <w:rPr>
          <w:rFonts w:ascii="Calibri Light" w:eastAsia="Times New Roman" w:hAnsi="Calibri Light" w:cstheme="majorHAnsi"/>
          <w:bCs/>
          <w:sz w:val="24"/>
          <w:szCs w:val="24"/>
          <w:lang w:val="ru-RU"/>
        </w:rPr>
      </w:pPr>
      <w:r w:rsidRPr="008A1AFC">
        <w:rPr>
          <w:rFonts w:ascii="Calibri Light" w:eastAsia="Times New Roman" w:hAnsi="Calibri Light" w:cstheme="majorHAnsi"/>
          <w:bCs/>
          <w:sz w:val="24"/>
          <w:szCs w:val="24"/>
          <w:lang w:val="ru-RU"/>
        </w:rPr>
        <w:t>Настоящее Постановление и Отчет аудита направить:</w:t>
      </w:r>
    </w:p>
    <w:p w:rsidR="00ED346F" w:rsidRPr="008A1AFC" w:rsidRDefault="008A1AFC" w:rsidP="008A1AFC">
      <w:pPr>
        <w:pStyle w:val="a5"/>
        <w:numPr>
          <w:ilvl w:val="1"/>
          <w:numId w:val="2"/>
        </w:numPr>
        <w:tabs>
          <w:tab w:val="left" w:pos="0"/>
          <w:tab w:val="left" w:pos="990"/>
        </w:tabs>
        <w:spacing w:after="0" w:line="276" w:lineRule="auto"/>
        <w:ind w:left="0" w:firstLine="567"/>
        <w:jc w:val="both"/>
        <w:rPr>
          <w:rFonts w:ascii="Calibri Light" w:hAnsi="Calibri Light" w:cstheme="majorHAnsi"/>
        </w:rPr>
      </w:pPr>
      <w:r w:rsidRPr="008A1AFC">
        <w:rPr>
          <w:rFonts w:ascii="Calibri Light" w:hAnsi="Calibri Light" w:cstheme="majorHAnsi"/>
          <w:b/>
        </w:rPr>
        <w:t xml:space="preserve">Парламенту Республики Молдова </w:t>
      </w:r>
      <w:r w:rsidRPr="008A1AFC">
        <w:rPr>
          <w:rFonts w:ascii="Calibri Light" w:hAnsi="Calibri Light" w:cstheme="majorHAnsi"/>
        </w:rPr>
        <w:t>для информирования и рассмотрения, при необходимости, в рамках Парламентской комиссии по контролю публичных финансов;</w:t>
      </w:r>
      <w:r>
        <w:rPr>
          <w:rFonts w:ascii="Calibri Light" w:hAnsi="Calibri Light" w:cstheme="majorHAnsi"/>
        </w:rPr>
        <w:t xml:space="preserve"> </w:t>
      </w:r>
    </w:p>
    <w:p w:rsidR="00ED346F" w:rsidRPr="00941355" w:rsidRDefault="00941355" w:rsidP="008A1AFC">
      <w:pPr>
        <w:pStyle w:val="a5"/>
        <w:numPr>
          <w:ilvl w:val="1"/>
          <w:numId w:val="2"/>
        </w:numPr>
        <w:tabs>
          <w:tab w:val="left" w:pos="990"/>
          <w:tab w:val="left" w:pos="1170"/>
        </w:tabs>
        <w:spacing w:after="0" w:line="276" w:lineRule="auto"/>
        <w:ind w:left="0" w:firstLine="567"/>
        <w:jc w:val="both"/>
        <w:rPr>
          <w:rFonts w:ascii="Calibri Light" w:hAnsi="Calibri Light" w:cstheme="majorHAnsi"/>
        </w:rPr>
      </w:pPr>
      <w:r w:rsidRPr="003E1258">
        <w:rPr>
          <w:rFonts w:ascii="Calibri Light" w:hAnsi="Calibri Light" w:cstheme="majorHAnsi"/>
          <w:b/>
        </w:rPr>
        <w:t>Президенту Республики Молдова</w:t>
      </w:r>
      <w:r w:rsidRPr="003E1258">
        <w:rPr>
          <w:rFonts w:ascii="Calibri Light" w:hAnsi="Calibri Light" w:cstheme="majorHAnsi"/>
        </w:rPr>
        <w:t xml:space="preserve"> для информирования</w:t>
      </w:r>
      <w:r w:rsidR="00ED346F" w:rsidRPr="00941355">
        <w:rPr>
          <w:rFonts w:ascii="Calibri Light" w:hAnsi="Calibri Light" w:cstheme="majorHAnsi"/>
        </w:rPr>
        <w:t>;</w:t>
      </w:r>
    </w:p>
    <w:p w:rsidR="00ED346F" w:rsidRPr="00941355" w:rsidRDefault="00941355" w:rsidP="008A1AFC">
      <w:pPr>
        <w:pStyle w:val="a5"/>
        <w:numPr>
          <w:ilvl w:val="1"/>
          <w:numId w:val="2"/>
        </w:numPr>
        <w:tabs>
          <w:tab w:val="left" w:pos="990"/>
          <w:tab w:val="left" w:pos="1170"/>
        </w:tabs>
        <w:spacing w:after="0" w:line="276" w:lineRule="auto"/>
        <w:ind w:left="0" w:firstLine="567"/>
        <w:jc w:val="both"/>
        <w:rPr>
          <w:rFonts w:ascii="Calibri Light" w:hAnsi="Calibri Light" w:cstheme="majorHAnsi"/>
        </w:rPr>
      </w:pPr>
      <w:r w:rsidRPr="003E1258">
        <w:rPr>
          <w:rFonts w:ascii="Calibri Light" w:hAnsi="Calibri Light" w:cstheme="majorHAnsi"/>
          <w:b/>
        </w:rPr>
        <w:t>Правительству Республики Молдова</w:t>
      </w:r>
      <w:r w:rsidRPr="003E1258">
        <w:rPr>
          <w:rFonts w:ascii="Calibri Light" w:hAnsi="Calibri Light" w:cstheme="majorHAnsi"/>
        </w:rPr>
        <w:t xml:space="preserve"> для информирования и </w:t>
      </w:r>
      <w:r w:rsidRPr="00206ECC">
        <w:rPr>
          <w:rFonts w:ascii="Calibri Light" w:hAnsi="Calibri Light" w:cstheme="majorHAnsi"/>
        </w:rPr>
        <w:t>принятия мер с целью осуществления мониторинга обеспечения внедрения рекомендаций аудита</w:t>
      </w:r>
      <w:r w:rsidR="00ED346F" w:rsidRPr="00941355">
        <w:rPr>
          <w:rFonts w:ascii="Calibri Light" w:hAnsi="Calibri Light" w:cstheme="majorHAnsi"/>
        </w:rPr>
        <w:t>;</w:t>
      </w:r>
    </w:p>
    <w:p w:rsidR="00941355" w:rsidRDefault="008A1AFC" w:rsidP="00941355">
      <w:pPr>
        <w:pStyle w:val="a5"/>
        <w:numPr>
          <w:ilvl w:val="1"/>
          <w:numId w:val="2"/>
        </w:numPr>
        <w:tabs>
          <w:tab w:val="left" w:pos="990"/>
          <w:tab w:val="left" w:pos="1170"/>
        </w:tabs>
        <w:spacing w:after="0" w:line="276" w:lineRule="auto"/>
        <w:ind w:left="0" w:firstLine="567"/>
        <w:jc w:val="both"/>
        <w:rPr>
          <w:rFonts w:ascii="Calibri Light" w:hAnsi="Calibri Light" w:cstheme="majorHAnsi"/>
          <w:b/>
        </w:rPr>
      </w:pPr>
      <w:r w:rsidRPr="008A1AFC">
        <w:rPr>
          <w:rFonts w:ascii="Calibri Light" w:hAnsi="Calibri Light" w:cstheme="majorHAnsi"/>
          <w:b/>
        </w:rPr>
        <w:t>Министерств</w:t>
      </w:r>
      <w:r>
        <w:rPr>
          <w:rFonts w:ascii="Calibri Light" w:hAnsi="Calibri Light" w:cstheme="majorHAnsi"/>
          <w:b/>
        </w:rPr>
        <w:t>у</w:t>
      </w:r>
      <w:r w:rsidRPr="00941355">
        <w:rPr>
          <w:rFonts w:ascii="Calibri Light" w:hAnsi="Calibri Light" w:cstheme="majorHAnsi"/>
          <w:b/>
        </w:rPr>
        <w:t xml:space="preserve"> </w:t>
      </w:r>
      <w:r w:rsidRPr="008A1AFC">
        <w:rPr>
          <w:rFonts w:ascii="Calibri Light" w:hAnsi="Calibri Light" w:cstheme="majorHAnsi"/>
          <w:b/>
        </w:rPr>
        <w:t>юстиции</w:t>
      </w:r>
      <w:r w:rsidR="00ED346F" w:rsidRPr="00941355">
        <w:rPr>
          <w:rFonts w:ascii="Calibri Light" w:hAnsi="Calibri Light" w:cstheme="majorHAnsi"/>
          <w:b/>
        </w:rPr>
        <w:t>,</w:t>
      </w:r>
      <w:r w:rsidR="00ED346F" w:rsidRPr="00941355">
        <w:rPr>
          <w:rFonts w:ascii="Calibri Light" w:hAnsi="Calibri Light" w:cstheme="majorHAnsi"/>
        </w:rPr>
        <w:t xml:space="preserve"> </w:t>
      </w:r>
      <w:r w:rsidR="00941355" w:rsidRPr="00941355">
        <w:rPr>
          <w:rFonts w:ascii="Calibri Light" w:hAnsi="Calibri Light" w:cstheme="majorHAnsi"/>
          <w:b/>
        </w:rPr>
        <w:t>Национально</w:t>
      </w:r>
      <w:r w:rsidR="00941355">
        <w:rPr>
          <w:rFonts w:ascii="Calibri Light" w:hAnsi="Calibri Light" w:cstheme="majorHAnsi"/>
          <w:b/>
        </w:rPr>
        <w:t>му совету</w:t>
      </w:r>
      <w:r w:rsidR="00941355" w:rsidRPr="00941355">
        <w:rPr>
          <w:rFonts w:ascii="Calibri Light" w:hAnsi="Calibri Light" w:cstheme="majorHAnsi"/>
          <w:b/>
        </w:rPr>
        <w:t xml:space="preserve"> по юридической помощи, гарантируемой государством</w:t>
      </w:r>
      <w:r w:rsidR="00941355">
        <w:rPr>
          <w:rFonts w:ascii="Calibri Light" w:hAnsi="Calibri Light" w:cstheme="majorHAnsi"/>
          <w:b/>
        </w:rPr>
        <w:t>,</w:t>
      </w:r>
      <w:r w:rsidR="00941355" w:rsidRPr="00941355">
        <w:rPr>
          <w:rFonts w:ascii="Calibri Light" w:hAnsi="Calibri Light" w:cstheme="majorHAnsi"/>
          <w:b/>
        </w:rPr>
        <w:t xml:space="preserve"> </w:t>
      </w:r>
      <w:r w:rsidR="00941355">
        <w:rPr>
          <w:rFonts w:ascii="Calibri Light" w:hAnsi="Calibri Light" w:cstheme="majorHAnsi"/>
          <w:b/>
        </w:rPr>
        <w:t xml:space="preserve">и Территориальным офисам </w:t>
      </w:r>
      <w:r w:rsidR="00941355">
        <w:rPr>
          <w:rFonts w:ascii="Calibri Light" w:hAnsi="Calibri Light" w:cstheme="majorHAnsi"/>
        </w:rPr>
        <w:t xml:space="preserve">для принятия к сведению и рекомендовать рассмотреть результаты внешнего публичного аудита, согласно компетенциям, с утверждением плана </w:t>
      </w:r>
      <w:r w:rsidR="0021481B">
        <w:rPr>
          <w:rFonts w:ascii="Calibri Light" w:hAnsi="Calibri Light" w:cstheme="majorHAnsi"/>
        </w:rPr>
        <w:t>мер по устранению установленных ситуаций и внедрением рекомендаций из Отчета аудита.</w:t>
      </w:r>
    </w:p>
    <w:p w:rsidR="0021481B" w:rsidRPr="0021481B" w:rsidRDefault="0021481B" w:rsidP="0021481B">
      <w:pPr>
        <w:pStyle w:val="a5"/>
        <w:numPr>
          <w:ilvl w:val="0"/>
          <w:numId w:val="2"/>
        </w:numPr>
        <w:tabs>
          <w:tab w:val="left" w:pos="851"/>
        </w:tabs>
        <w:spacing w:after="0" w:line="276" w:lineRule="auto"/>
        <w:ind w:left="0" w:firstLine="567"/>
        <w:jc w:val="both"/>
        <w:rPr>
          <w:rFonts w:ascii="Calibri Light" w:hAnsi="Calibri Light" w:cstheme="majorHAnsi"/>
        </w:rPr>
      </w:pPr>
      <w:r w:rsidRPr="0021481B">
        <w:rPr>
          <w:rFonts w:ascii="Calibri Light" w:hAnsi="Calibri Light" w:cstheme="majorHAnsi"/>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21481B" w:rsidRPr="0021481B" w:rsidRDefault="0021481B" w:rsidP="0021481B">
      <w:pPr>
        <w:pStyle w:val="a9"/>
        <w:numPr>
          <w:ilvl w:val="0"/>
          <w:numId w:val="2"/>
        </w:numPr>
        <w:tabs>
          <w:tab w:val="left" w:pos="851"/>
        </w:tabs>
        <w:spacing w:line="276" w:lineRule="auto"/>
        <w:ind w:left="0" w:firstLine="567"/>
        <w:jc w:val="both"/>
        <w:rPr>
          <w:rFonts w:ascii="Calibri Light" w:hAnsi="Calibri Light" w:cstheme="majorHAnsi"/>
          <w:sz w:val="24"/>
          <w:szCs w:val="24"/>
          <w:lang w:val="ru-RU"/>
        </w:rPr>
      </w:pPr>
      <w:r w:rsidRPr="0021481B">
        <w:rPr>
          <w:rFonts w:ascii="Calibri Light" w:hAnsi="Calibri Light" w:cstheme="majorHAnsi"/>
          <w:sz w:val="24"/>
          <w:szCs w:val="24"/>
          <w:lang w:val="ru-RU"/>
        </w:rPr>
        <w:t>Пр</w:t>
      </w:r>
      <w:r w:rsidRPr="0021481B">
        <w:rPr>
          <w:rFonts w:ascii="Calibri Light" w:hAnsi="Calibri Light" w:cstheme="majorHAnsi"/>
          <w:bCs/>
          <w:sz w:val="24"/>
          <w:szCs w:val="24"/>
          <w:lang w:val="ru-RU"/>
        </w:rPr>
        <w:t>оинформировать Счетную палату в течение 12 месяцев с даты публикации Постановления в Официаль</w:t>
      </w:r>
      <w:r>
        <w:rPr>
          <w:rFonts w:ascii="Calibri Light" w:hAnsi="Calibri Light" w:cstheme="majorHAnsi"/>
          <w:bCs/>
          <w:sz w:val="24"/>
          <w:szCs w:val="24"/>
          <w:lang w:val="ru-RU"/>
        </w:rPr>
        <w:t>ном мониторе Республики Молдова</w:t>
      </w:r>
      <w:r w:rsidRPr="0021481B">
        <w:rPr>
          <w:rFonts w:ascii="Calibri Light" w:hAnsi="Calibri Light" w:cstheme="majorHAnsi"/>
          <w:bCs/>
          <w:sz w:val="24"/>
          <w:szCs w:val="24"/>
          <w:lang w:val="ru-RU"/>
        </w:rPr>
        <w:t xml:space="preserve"> о </w:t>
      </w:r>
      <w:r>
        <w:rPr>
          <w:rFonts w:ascii="Calibri Light" w:hAnsi="Calibri Light" w:cstheme="majorHAnsi"/>
          <w:bCs/>
          <w:sz w:val="24"/>
          <w:szCs w:val="24"/>
          <w:lang w:val="ru-RU"/>
        </w:rPr>
        <w:t>пре</w:t>
      </w:r>
      <w:r w:rsidRPr="0021481B">
        <w:rPr>
          <w:rFonts w:ascii="Calibri Light" w:hAnsi="Calibri Light" w:cstheme="majorHAnsi"/>
          <w:bCs/>
          <w:sz w:val="24"/>
          <w:szCs w:val="24"/>
          <w:lang w:val="ru-RU"/>
        </w:rPr>
        <w:t xml:space="preserve">принятых </w:t>
      </w:r>
      <w:r>
        <w:rPr>
          <w:rFonts w:ascii="Calibri Light" w:hAnsi="Calibri Light" w:cstheme="majorHAnsi"/>
          <w:bCs/>
          <w:sz w:val="24"/>
          <w:szCs w:val="24"/>
          <w:lang w:val="ru-RU"/>
        </w:rPr>
        <w:t>действия</w:t>
      </w:r>
      <w:r w:rsidRPr="0021481B">
        <w:rPr>
          <w:rFonts w:ascii="Calibri Light" w:hAnsi="Calibri Light" w:cstheme="majorHAnsi"/>
          <w:bCs/>
          <w:sz w:val="24"/>
          <w:szCs w:val="24"/>
          <w:lang w:val="ru-RU"/>
        </w:rPr>
        <w:t xml:space="preserve">х по исполнению подпункта </w:t>
      </w:r>
      <w:r w:rsidRPr="0021481B">
        <w:rPr>
          <w:rFonts w:ascii="Calibri Light" w:hAnsi="Calibri Light" w:cstheme="majorHAnsi"/>
          <w:b/>
          <w:sz w:val="24"/>
          <w:szCs w:val="24"/>
        </w:rPr>
        <w:t>2.4</w:t>
      </w:r>
      <w:r w:rsidRPr="0021481B">
        <w:rPr>
          <w:rFonts w:ascii="Calibri Light" w:hAnsi="Calibri Light" w:cstheme="majorHAnsi"/>
          <w:sz w:val="24"/>
          <w:szCs w:val="24"/>
          <w:lang w:val="ru-RU"/>
        </w:rPr>
        <w:t xml:space="preserve"> </w:t>
      </w:r>
      <w:r w:rsidRPr="0021481B">
        <w:rPr>
          <w:rFonts w:ascii="Calibri Light" w:hAnsi="Calibri Light" w:cstheme="majorHAnsi"/>
          <w:bCs/>
          <w:sz w:val="24"/>
          <w:szCs w:val="24"/>
          <w:lang w:val="ru-RU"/>
        </w:rPr>
        <w:t>из настоящего Постановления</w:t>
      </w:r>
      <w:r>
        <w:rPr>
          <w:rFonts w:ascii="Calibri Light" w:hAnsi="Calibri Light" w:cstheme="majorHAnsi"/>
          <w:bCs/>
          <w:sz w:val="24"/>
          <w:szCs w:val="24"/>
          <w:lang w:val="ru-RU"/>
        </w:rPr>
        <w:t>.</w:t>
      </w:r>
    </w:p>
    <w:p w:rsidR="00ED346F" w:rsidRPr="0021481B" w:rsidRDefault="0021481B" w:rsidP="0021481B">
      <w:pPr>
        <w:pStyle w:val="a5"/>
        <w:numPr>
          <w:ilvl w:val="0"/>
          <w:numId w:val="2"/>
        </w:numPr>
        <w:tabs>
          <w:tab w:val="left" w:pos="0"/>
          <w:tab w:val="left" w:pos="851"/>
        </w:tabs>
        <w:spacing w:after="0" w:line="276" w:lineRule="auto"/>
        <w:ind w:left="0" w:firstLine="567"/>
        <w:jc w:val="both"/>
        <w:rPr>
          <w:rFonts w:ascii="Calibri Light" w:hAnsi="Calibri Light" w:cstheme="majorHAnsi"/>
        </w:rPr>
      </w:pPr>
      <w:r>
        <w:rPr>
          <w:rFonts w:ascii="Calibri Light" w:hAnsi="Calibri Light" w:cstheme="majorHAnsi"/>
        </w:rPr>
        <w:t xml:space="preserve">Постановление и </w:t>
      </w:r>
      <w:r w:rsidRPr="009257CC">
        <w:rPr>
          <w:rFonts w:ascii="Calibri Light" w:hAnsi="Calibri Light" w:cs="Calibri Light"/>
        </w:rPr>
        <w:t>Отчет аудита</w:t>
      </w:r>
      <w:r>
        <w:rPr>
          <w:rFonts w:ascii="Calibri Light" w:hAnsi="Calibri Light" w:cs="Calibri Light"/>
        </w:rPr>
        <w:t xml:space="preserve"> соответствия</w:t>
      </w:r>
      <w:r w:rsidRPr="00135790">
        <w:rPr>
          <w:rFonts w:ascii="Calibri Light" w:hAnsi="Calibri Light" w:cs="Calibri Light"/>
          <w:b/>
          <w:bCs/>
        </w:rPr>
        <w:t xml:space="preserve"> </w:t>
      </w:r>
      <w:r w:rsidRPr="00135790">
        <w:rPr>
          <w:rFonts w:ascii="Calibri Light" w:hAnsi="Calibri Light" w:cs="Calibri Light"/>
          <w:bCs/>
        </w:rPr>
        <w:t xml:space="preserve">использования публичных финансовых средств, выделенных для </w:t>
      </w:r>
      <w:r w:rsidRPr="00DF28FF">
        <w:rPr>
          <w:rFonts w:ascii="Calibri Light" w:hAnsi="Calibri Light" w:cs="Calibri Light"/>
          <w:bCs/>
        </w:rPr>
        <w:t>администрирования</w:t>
      </w:r>
      <w:r w:rsidRPr="00135790">
        <w:rPr>
          <w:rFonts w:ascii="Calibri Light" w:hAnsi="Calibri Light" w:cs="Calibri Light"/>
          <w:bCs/>
        </w:rPr>
        <w:t xml:space="preserve"> систем</w:t>
      </w:r>
      <w:r>
        <w:rPr>
          <w:rFonts w:ascii="Calibri Light" w:hAnsi="Calibri Light" w:cs="Calibri Light"/>
          <w:bCs/>
        </w:rPr>
        <w:t>ы</w:t>
      </w:r>
      <w:r w:rsidRPr="00135790">
        <w:rPr>
          <w:rFonts w:ascii="Calibri Light" w:hAnsi="Calibri Light" w:cs="Calibri Light"/>
          <w:bCs/>
        </w:rPr>
        <w:t xml:space="preserve"> предоставления юридической помощи, гарантированной государством, в </w:t>
      </w:r>
      <w:r w:rsidRPr="00135790">
        <w:rPr>
          <w:rFonts w:ascii="Calibri Light" w:hAnsi="Calibri Light" w:cs="Calibri Light"/>
          <w:bCs/>
          <w:lang w:eastAsia="ru-RU"/>
        </w:rPr>
        <w:t>2020-2022 годах</w:t>
      </w:r>
      <w:r>
        <w:rPr>
          <w:rFonts w:ascii="Calibri Light" w:hAnsi="Calibri Light" w:cs="Calibri Light"/>
          <w:bCs/>
          <w:lang w:eastAsia="ru-RU"/>
        </w:rPr>
        <w:t xml:space="preserve">, </w:t>
      </w:r>
      <w:r w:rsidRPr="00206ECC">
        <w:rPr>
          <w:rFonts w:ascii="Calibri Light" w:hAnsi="Calibri Light" w:cs="Calibri Light"/>
        </w:rPr>
        <w:t>размещаются на официальном сайте Счетной палаты</w:t>
      </w:r>
      <w:r w:rsidR="00ED346F" w:rsidRPr="0021481B">
        <w:rPr>
          <w:rFonts w:ascii="Calibri Light" w:hAnsi="Calibri Light" w:cstheme="majorHAnsi"/>
        </w:rPr>
        <w:t xml:space="preserve"> </w:t>
      </w:r>
      <w:r w:rsidRPr="0021481B">
        <w:rPr>
          <w:rFonts w:ascii="Calibri Light" w:hAnsi="Calibri Light" w:cstheme="majorHAnsi"/>
        </w:rPr>
        <w:t>(</w:t>
      </w:r>
      <w:hyperlink r:id="rId8" w:history="1">
        <w:r w:rsidRPr="00ED346F">
          <w:rPr>
            <w:rStyle w:val="a3"/>
            <w:rFonts w:ascii="Calibri Light" w:hAnsi="Calibri Light" w:cstheme="majorHAnsi"/>
            <w:lang w:val="en-US"/>
          </w:rPr>
          <w:t>https</w:t>
        </w:r>
        <w:r w:rsidRPr="0021481B">
          <w:rPr>
            <w:rStyle w:val="a3"/>
            <w:rFonts w:ascii="Calibri Light" w:hAnsi="Calibri Light" w:cstheme="majorHAnsi"/>
          </w:rPr>
          <w:t>://</w:t>
        </w:r>
        <w:r w:rsidRPr="00ED346F">
          <w:rPr>
            <w:rStyle w:val="a3"/>
            <w:rFonts w:ascii="Calibri Light" w:hAnsi="Calibri Light" w:cstheme="majorHAnsi"/>
            <w:lang w:val="en-US"/>
          </w:rPr>
          <w:t>www</w:t>
        </w:r>
        <w:r w:rsidRPr="0021481B">
          <w:rPr>
            <w:rStyle w:val="a3"/>
            <w:rFonts w:ascii="Calibri Light" w:hAnsi="Calibri Light" w:cstheme="majorHAnsi"/>
          </w:rPr>
          <w:t>.</w:t>
        </w:r>
        <w:r w:rsidRPr="00ED346F">
          <w:rPr>
            <w:rStyle w:val="a3"/>
            <w:rFonts w:ascii="Calibri Light" w:hAnsi="Calibri Light" w:cstheme="majorHAnsi"/>
            <w:lang w:val="en-US"/>
          </w:rPr>
          <w:t>ccrm</w:t>
        </w:r>
        <w:r w:rsidRPr="0021481B">
          <w:rPr>
            <w:rStyle w:val="a3"/>
            <w:rFonts w:ascii="Calibri Light" w:hAnsi="Calibri Light" w:cstheme="majorHAnsi"/>
          </w:rPr>
          <w:t>.</w:t>
        </w:r>
        <w:r w:rsidRPr="00ED346F">
          <w:rPr>
            <w:rStyle w:val="a3"/>
            <w:rFonts w:ascii="Calibri Light" w:hAnsi="Calibri Light" w:cstheme="majorHAnsi"/>
            <w:lang w:val="en-US"/>
          </w:rPr>
          <w:t>md</w:t>
        </w:r>
        <w:r w:rsidRPr="0021481B">
          <w:rPr>
            <w:rStyle w:val="a3"/>
            <w:rFonts w:ascii="Calibri Light" w:hAnsi="Calibri Light" w:cstheme="majorHAnsi"/>
          </w:rPr>
          <w:t>/</w:t>
        </w:r>
        <w:r w:rsidRPr="00ED346F">
          <w:rPr>
            <w:rStyle w:val="a3"/>
            <w:rFonts w:ascii="Calibri Light" w:hAnsi="Calibri Light" w:cstheme="majorHAnsi"/>
            <w:lang w:val="en-US"/>
          </w:rPr>
          <w:t>ro</w:t>
        </w:r>
        <w:r w:rsidRPr="0021481B">
          <w:rPr>
            <w:rStyle w:val="a3"/>
            <w:rFonts w:ascii="Calibri Light" w:hAnsi="Calibri Light" w:cstheme="majorHAnsi"/>
          </w:rPr>
          <w:t>/</w:t>
        </w:r>
        <w:r w:rsidRPr="00ED346F">
          <w:rPr>
            <w:rStyle w:val="a3"/>
            <w:rFonts w:ascii="Calibri Light" w:hAnsi="Calibri Light" w:cstheme="majorHAnsi"/>
            <w:lang w:val="en-US"/>
          </w:rPr>
          <w:t>decisions</w:t>
        </w:r>
      </w:hyperlink>
      <w:r w:rsidRPr="0021481B">
        <w:rPr>
          <w:rFonts w:ascii="Calibri Light" w:hAnsi="Calibri Light" w:cstheme="majorHAnsi"/>
        </w:rPr>
        <w:t>).</w:t>
      </w:r>
    </w:p>
    <w:p w:rsidR="0021481B" w:rsidRPr="0021481B" w:rsidRDefault="0021481B" w:rsidP="0021481B">
      <w:pPr>
        <w:pStyle w:val="a9"/>
        <w:spacing w:line="276" w:lineRule="auto"/>
        <w:jc w:val="right"/>
        <w:rPr>
          <w:rFonts w:ascii="Calibri Light" w:hAnsi="Calibri Light" w:cstheme="majorHAnsi"/>
          <w:b/>
          <w:sz w:val="24"/>
          <w:szCs w:val="24"/>
          <w:lang w:val="ru-RU"/>
        </w:rPr>
      </w:pPr>
      <w:r w:rsidRPr="0021481B">
        <w:rPr>
          <w:rFonts w:ascii="Calibri Light" w:hAnsi="Calibri Light" w:cstheme="majorHAnsi"/>
          <w:b/>
          <w:sz w:val="24"/>
          <w:szCs w:val="24"/>
          <w:lang w:val="ru-RU"/>
        </w:rPr>
        <w:t xml:space="preserve">Виорел КЕТРАРУ, </w:t>
      </w:r>
    </w:p>
    <w:p w:rsidR="0021481B" w:rsidRPr="0021481B" w:rsidRDefault="0021481B" w:rsidP="0021481B">
      <w:pPr>
        <w:pStyle w:val="a9"/>
        <w:spacing w:line="276" w:lineRule="auto"/>
        <w:jc w:val="right"/>
        <w:rPr>
          <w:rFonts w:ascii="Calibri Light" w:hAnsi="Calibri Light" w:cstheme="majorHAnsi"/>
          <w:b/>
          <w:sz w:val="24"/>
          <w:szCs w:val="24"/>
          <w:lang w:val="ru-RU"/>
        </w:rPr>
      </w:pPr>
      <w:r w:rsidRPr="0021481B">
        <w:rPr>
          <w:rFonts w:ascii="Calibri Light" w:hAnsi="Calibri Light" w:cstheme="majorHAnsi"/>
          <w:b/>
          <w:sz w:val="24"/>
          <w:szCs w:val="24"/>
          <w:lang w:val="ru-RU"/>
        </w:rPr>
        <w:t>Заместитель Председателя</w:t>
      </w:r>
    </w:p>
    <w:p w:rsidR="00ED346F" w:rsidRPr="0021481B" w:rsidRDefault="00ED346F" w:rsidP="00ED346F">
      <w:pPr>
        <w:spacing w:after="0" w:line="276" w:lineRule="auto"/>
        <w:ind w:left="7200"/>
        <w:jc w:val="right"/>
        <w:rPr>
          <w:rFonts w:ascii="Calibri Light" w:eastAsia="Times New Roman" w:hAnsi="Calibri Light" w:cs="Calibri Light"/>
          <w:b/>
          <w:sz w:val="24"/>
          <w:szCs w:val="28"/>
          <w:lang w:val="ru-RU"/>
        </w:rPr>
      </w:pPr>
    </w:p>
    <w:p w:rsidR="00ED346F" w:rsidRPr="00701205" w:rsidRDefault="00ED346F">
      <w:pPr>
        <w:rPr>
          <w:rFonts w:ascii="Calibri Light" w:hAnsi="Calibri Light"/>
          <w:lang w:val="ru-RU"/>
        </w:rPr>
      </w:pPr>
    </w:p>
    <w:sectPr w:rsidR="00ED346F" w:rsidRPr="0070120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67D" w:rsidRDefault="001A467D" w:rsidP="00ED346F">
      <w:pPr>
        <w:spacing w:after="0" w:line="240" w:lineRule="auto"/>
      </w:pPr>
      <w:r>
        <w:separator/>
      </w:r>
    </w:p>
  </w:endnote>
  <w:endnote w:type="continuationSeparator" w:id="0">
    <w:p w:rsidR="001A467D" w:rsidRDefault="001A467D" w:rsidP="00ED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57523"/>
      <w:docPartObj>
        <w:docPartGallery w:val="Page Numbers (Bottom of Page)"/>
        <w:docPartUnique/>
      </w:docPartObj>
    </w:sdtPr>
    <w:sdtEndPr/>
    <w:sdtContent>
      <w:p w:rsidR="000D654B" w:rsidRDefault="000D654B">
        <w:pPr>
          <w:pStyle w:val="af"/>
          <w:jc w:val="right"/>
        </w:pPr>
        <w:r>
          <w:fldChar w:fldCharType="begin"/>
        </w:r>
        <w:r>
          <w:instrText>PAGE   \* MERGEFORMAT</w:instrText>
        </w:r>
        <w:r>
          <w:fldChar w:fldCharType="separate"/>
        </w:r>
        <w:r w:rsidR="001A467D" w:rsidRPr="001A467D">
          <w:rPr>
            <w:noProof/>
            <w:lang w:val="ru-RU"/>
          </w:rPr>
          <w:t>1</w:t>
        </w:r>
        <w:r>
          <w:fldChar w:fldCharType="end"/>
        </w:r>
      </w:p>
    </w:sdtContent>
  </w:sdt>
  <w:p w:rsidR="000D654B" w:rsidRDefault="000D654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67D" w:rsidRDefault="001A467D" w:rsidP="00ED346F">
      <w:pPr>
        <w:spacing w:after="0" w:line="240" w:lineRule="auto"/>
      </w:pPr>
      <w:r>
        <w:separator/>
      </w:r>
    </w:p>
  </w:footnote>
  <w:footnote w:type="continuationSeparator" w:id="0">
    <w:p w:rsidR="001A467D" w:rsidRDefault="001A467D" w:rsidP="00ED346F">
      <w:pPr>
        <w:spacing w:after="0" w:line="240" w:lineRule="auto"/>
      </w:pPr>
      <w:r>
        <w:continuationSeparator/>
      </w:r>
    </w:p>
  </w:footnote>
  <w:footnote w:id="1">
    <w:p w:rsidR="00135790" w:rsidRPr="007C108F" w:rsidRDefault="00135790" w:rsidP="00135790">
      <w:pPr>
        <w:pStyle w:val="a7"/>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7C108F">
        <w:rPr>
          <w:rFonts w:ascii="Calibri Light" w:eastAsia="Times New Roman" w:hAnsi="Calibri Light" w:cs="Calibri Light"/>
          <w:sz w:val="18"/>
          <w:szCs w:val="18"/>
          <w:lang w:val="az-Cyrl-AZ"/>
        </w:rPr>
        <w:t>(далее – Закон №260 от 07.12.2017).</w:t>
      </w:r>
    </w:p>
  </w:footnote>
  <w:footnote w:id="2">
    <w:p w:rsidR="00A50780" w:rsidRPr="00CB5617" w:rsidRDefault="00A50780" w:rsidP="00A50780">
      <w:pPr>
        <w:pStyle w:val="a7"/>
        <w:jc w:val="both"/>
        <w:rPr>
          <w:rFonts w:ascii="Calibri Light" w:hAnsi="Calibri Light" w:cstheme="majorHAnsi"/>
          <w:sz w:val="18"/>
          <w:szCs w:val="18"/>
          <w:lang w:val="az-Cyrl-AZ"/>
        </w:rPr>
      </w:pPr>
      <w:r w:rsidRPr="00ED346F">
        <w:rPr>
          <w:rStyle w:val="a8"/>
          <w:rFonts w:ascii="Calibri Light" w:hAnsi="Calibri Light" w:cstheme="majorHAnsi"/>
          <w:sz w:val="18"/>
          <w:szCs w:val="18"/>
        </w:rPr>
        <w:footnoteRef/>
      </w:r>
      <w:r w:rsidRPr="00CB5617">
        <w:rPr>
          <w:rFonts w:ascii="Calibri Light" w:hAnsi="Calibri Light" w:cstheme="majorHAnsi"/>
          <w:sz w:val="18"/>
          <w:szCs w:val="18"/>
          <w:lang w:val="az-Cyrl-AZ"/>
        </w:rPr>
        <w:t xml:space="preserve"> </w:t>
      </w:r>
      <w:r w:rsidR="00CB5617" w:rsidRPr="00CB5617">
        <w:rPr>
          <w:rFonts w:ascii="Calibri Light" w:hAnsi="Calibri Light" w:cstheme="majorHAnsi"/>
          <w:sz w:val="18"/>
          <w:szCs w:val="18"/>
          <w:lang w:val="az-Cyrl-AZ"/>
        </w:rPr>
        <w:t xml:space="preserve">Постановление Счетной палаты №75 от </w:t>
      </w:r>
      <w:r w:rsidR="00CB5617" w:rsidRPr="00CB5617">
        <w:rPr>
          <w:rFonts w:ascii="Calibri Light" w:eastAsia="Times New Roman" w:hAnsi="Calibri Light" w:cstheme="majorHAnsi"/>
          <w:sz w:val="18"/>
          <w:szCs w:val="18"/>
          <w:lang w:val="az-Cyrl-AZ"/>
        </w:rPr>
        <w:t xml:space="preserve">28.12.2021 </w:t>
      </w:r>
      <w:r w:rsidR="00CB5617" w:rsidRPr="00CB5617">
        <w:rPr>
          <w:rFonts w:ascii="Calibri Light" w:hAnsi="Calibri Light" w:cstheme="majorHAnsi"/>
          <w:sz w:val="18"/>
          <w:szCs w:val="18"/>
          <w:lang w:val="az-Cyrl-AZ"/>
        </w:rPr>
        <w:t>„Об утверждении Программы аудиторской деятельности Счетной палаты на 2022 год” (с последующими изменениями и дополнениями</w:t>
      </w:r>
      <w:r w:rsidRPr="00CB5617">
        <w:rPr>
          <w:rFonts w:ascii="Calibri Light" w:hAnsi="Calibri Light" w:cstheme="majorHAnsi"/>
          <w:sz w:val="18"/>
          <w:szCs w:val="18"/>
          <w:lang w:val="az-Cyrl-AZ"/>
        </w:rPr>
        <w:t>).</w:t>
      </w:r>
    </w:p>
  </w:footnote>
  <w:footnote w:id="3">
    <w:p w:rsidR="00A50780" w:rsidRPr="00547625" w:rsidRDefault="00A50780" w:rsidP="00A50780">
      <w:pPr>
        <w:pStyle w:val="a7"/>
        <w:jc w:val="both"/>
        <w:rPr>
          <w:rFonts w:ascii="Calibri Light" w:hAnsi="Calibri Light" w:cstheme="majorHAnsi"/>
          <w:sz w:val="18"/>
          <w:szCs w:val="18"/>
        </w:rPr>
      </w:pPr>
      <w:r w:rsidRPr="00EC606B">
        <w:rPr>
          <w:rStyle w:val="a8"/>
          <w:rFonts w:ascii="Calibri Light" w:hAnsi="Calibri Light" w:cstheme="majorHAnsi"/>
          <w:sz w:val="18"/>
          <w:szCs w:val="18"/>
        </w:rPr>
        <w:footnoteRef/>
      </w:r>
      <w:r w:rsidR="00CB5617">
        <w:rPr>
          <w:rFonts w:ascii="Calibri Light" w:hAnsi="Calibri Light" w:cstheme="majorHAnsi"/>
          <w:sz w:val="18"/>
          <w:szCs w:val="18"/>
        </w:rPr>
        <w:t>)</w:t>
      </w:r>
      <w:r>
        <w:rPr>
          <w:rFonts w:ascii="Calibri Light" w:hAnsi="Calibri Light" w:cstheme="majorHAnsi"/>
          <w:sz w:val="18"/>
          <w:szCs w:val="18"/>
        </w:rPr>
        <w:t xml:space="preserve"> </w:t>
      </w:r>
      <w:r w:rsidRPr="00547625">
        <w:rPr>
          <w:rFonts w:ascii="Calibri Light" w:hAnsi="Calibri Light" w:cstheme="majorHAnsi"/>
          <w:sz w:val="18"/>
          <w:szCs w:val="18"/>
        </w:rPr>
        <w:t>Постановлени</w:t>
      </w:r>
      <w:r>
        <w:rPr>
          <w:rFonts w:ascii="Calibri Light" w:hAnsi="Calibri Light" w:cstheme="majorHAnsi"/>
          <w:sz w:val="18"/>
          <w:szCs w:val="18"/>
        </w:rPr>
        <w:t>е</w:t>
      </w:r>
      <w:r w:rsidRPr="00547625">
        <w:rPr>
          <w:rFonts w:ascii="Calibri Light" w:hAnsi="Calibri Light" w:cstheme="majorHAnsi"/>
          <w:sz w:val="18"/>
          <w:szCs w:val="18"/>
        </w:rPr>
        <w:t xml:space="preserve"> Счетной палаты №</w:t>
      </w:r>
      <w:r w:rsidRPr="000B4C70">
        <w:rPr>
          <w:rFonts w:ascii="Calibri Light" w:hAnsi="Calibri Light" w:cstheme="majorHAnsi"/>
          <w:sz w:val="18"/>
          <w:szCs w:val="18"/>
        </w:rPr>
        <w:t xml:space="preserve">65 </w:t>
      </w:r>
      <w:r>
        <w:rPr>
          <w:rFonts w:ascii="Calibri Light" w:hAnsi="Calibri Light" w:cstheme="majorHAnsi"/>
          <w:sz w:val="18"/>
          <w:szCs w:val="18"/>
        </w:rPr>
        <w:t>от</w:t>
      </w:r>
      <w:r w:rsidRPr="000B4C70">
        <w:rPr>
          <w:rFonts w:ascii="Calibri Light" w:hAnsi="Calibri Light" w:cstheme="majorHAnsi"/>
          <w:sz w:val="18"/>
          <w:szCs w:val="18"/>
        </w:rPr>
        <w:t xml:space="preserve"> 22.12.2022</w:t>
      </w:r>
      <w:r>
        <w:rPr>
          <w:rFonts w:ascii="Calibri Light" w:hAnsi="Calibri Light" w:cstheme="majorHAnsi"/>
          <w:sz w:val="18"/>
          <w:szCs w:val="18"/>
        </w:rPr>
        <w:t xml:space="preserve"> </w:t>
      </w:r>
      <w:r w:rsidRPr="00547625">
        <w:rPr>
          <w:rFonts w:ascii="Calibri Light" w:hAnsi="Calibri Light" w:cstheme="majorHAnsi"/>
          <w:sz w:val="18"/>
          <w:szCs w:val="18"/>
        </w:rPr>
        <w:t>„Об утверждении Программы аудиторской деятельности Счетной палаты на 202</w:t>
      </w:r>
      <w:r>
        <w:rPr>
          <w:rFonts w:ascii="Calibri Light" w:hAnsi="Calibri Light" w:cstheme="majorHAnsi"/>
          <w:sz w:val="18"/>
          <w:szCs w:val="18"/>
        </w:rPr>
        <w:t>3</w:t>
      </w:r>
      <w:r w:rsidRPr="00547625">
        <w:rPr>
          <w:rFonts w:ascii="Calibri Light" w:hAnsi="Calibri Light" w:cstheme="majorHAnsi"/>
          <w:sz w:val="18"/>
          <w:szCs w:val="18"/>
        </w:rPr>
        <w:t xml:space="preserve"> год”</w:t>
      </w:r>
    </w:p>
  </w:footnote>
  <w:footnote w:id="4">
    <w:p w:rsidR="00CB5617" w:rsidRPr="000B4C70" w:rsidRDefault="00CB5617" w:rsidP="00CB5617">
      <w:pPr>
        <w:pStyle w:val="a7"/>
        <w:jc w:val="both"/>
        <w:rPr>
          <w:rFonts w:ascii="Calibri Light" w:hAnsi="Calibri Light" w:cs="Calibri Light"/>
          <w:sz w:val="18"/>
          <w:szCs w:val="18"/>
          <w:lang w:val="ro-RO"/>
        </w:rPr>
      </w:pPr>
      <w:r w:rsidRPr="000B4C70">
        <w:rPr>
          <w:rStyle w:val="a8"/>
          <w:rFonts w:ascii="Calibri Light" w:hAnsi="Calibri Light" w:cs="Calibri Light"/>
          <w:sz w:val="18"/>
          <w:szCs w:val="18"/>
        </w:rPr>
        <w:footnoteRef/>
      </w:r>
      <w:r w:rsidRPr="00900CC7">
        <w:rPr>
          <w:rFonts w:ascii="Calibri Light" w:hAnsi="Calibri Light" w:cs="Calibri Light"/>
          <w:sz w:val="18"/>
          <w:szCs w:val="18"/>
        </w:rPr>
        <w:t xml:space="preserve"> </w:t>
      </w:r>
      <w:r w:rsidRPr="00C02B68">
        <w:rPr>
          <w:rFonts w:ascii="Calibri Light" w:hAnsi="Calibri Light" w:cstheme="majorHAnsi"/>
          <w:sz w:val="18"/>
          <w:szCs w:val="18"/>
        </w:rPr>
        <w:t>Постановление Счетной</w:t>
      </w:r>
      <w:r w:rsidRPr="00547625">
        <w:rPr>
          <w:rFonts w:ascii="Calibri Light" w:hAnsi="Calibri Light" w:cstheme="majorHAnsi"/>
          <w:sz w:val="18"/>
          <w:szCs w:val="18"/>
        </w:rPr>
        <w:t xml:space="preserve"> палаты №</w:t>
      </w:r>
      <w:r>
        <w:rPr>
          <w:rFonts w:ascii="Calibri Light" w:hAnsi="Calibri Light" w:cstheme="majorHAnsi"/>
          <w:sz w:val="18"/>
          <w:szCs w:val="18"/>
        </w:rPr>
        <w:t xml:space="preserve">2 от </w:t>
      </w:r>
      <w:r w:rsidRPr="00C02B68">
        <w:rPr>
          <w:rFonts w:ascii="Calibri Light" w:hAnsi="Calibri Light" w:cstheme="majorHAnsi"/>
          <w:sz w:val="18"/>
          <w:szCs w:val="18"/>
          <w:lang w:val="ro-RO"/>
        </w:rPr>
        <w:t>24.01.2020</w:t>
      </w:r>
      <w:r>
        <w:rPr>
          <w:rFonts w:ascii="Calibri Light" w:hAnsi="Calibri Light" w:cstheme="majorHAnsi"/>
          <w:sz w:val="18"/>
          <w:szCs w:val="18"/>
        </w:rPr>
        <w:t xml:space="preserve"> </w:t>
      </w:r>
      <w:r w:rsidRPr="00900CC7">
        <w:rPr>
          <w:rFonts w:ascii="Calibri Light" w:hAnsi="Calibri Light" w:cs="Calibri Light"/>
          <w:sz w:val="18"/>
          <w:szCs w:val="18"/>
        </w:rPr>
        <w:t>„</w:t>
      </w:r>
      <w:r>
        <w:rPr>
          <w:rFonts w:ascii="Calibri Light" w:hAnsi="Calibri Light" w:cs="Calibri Light"/>
          <w:sz w:val="18"/>
          <w:szCs w:val="18"/>
        </w:rPr>
        <w:t xml:space="preserve">О </w:t>
      </w:r>
      <w:r w:rsidRPr="00900CC7">
        <w:rPr>
          <w:rFonts w:ascii="Calibri Light" w:hAnsi="Calibri Light" w:cs="Calibri Light"/>
          <w:sz w:val="18"/>
          <w:szCs w:val="18"/>
        </w:rPr>
        <w:t>Рамка</w:t>
      </w:r>
      <w:r>
        <w:rPr>
          <w:rFonts w:ascii="Calibri Light" w:hAnsi="Calibri Light" w:cs="Calibri Light"/>
          <w:sz w:val="18"/>
          <w:szCs w:val="18"/>
        </w:rPr>
        <w:t>х</w:t>
      </w:r>
      <w:r w:rsidRPr="00900CC7">
        <w:rPr>
          <w:rFonts w:ascii="Calibri Light" w:hAnsi="Calibri Light" w:cs="Calibri Light"/>
          <w:sz w:val="18"/>
          <w:szCs w:val="18"/>
        </w:rPr>
        <w:t xml:space="preserve"> профессиональной документации INTOSAI</w:t>
      </w:r>
      <w:r w:rsidRPr="000B4C70">
        <w:rPr>
          <w:rFonts w:ascii="Calibri Light" w:hAnsi="Calibri Light" w:cs="Calibri Light"/>
          <w:sz w:val="18"/>
          <w:szCs w:val="18"/>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64262"/>
    <w:multiLevelType w:val="multilevel"/>
    <w:tmpl w:val="919C866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155350D"/>
    <w:multiLevelType w:val="hybridMultilevel"/>
    <w:tmpl w:val="9DA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CA"/>
    <w:rsid w:val="000D654B"/>
    <w:rsid w:val="00116E94"/>
    <w:rsid w:val="00135790"/>
    <w:rsid w:val="0015398A"/>
    <w:rsid w:val="00192DF0"/>
    <w:rsid w:val="001A467D"/>
    <w:rsid w:val="0020469E"/>
    <w:rsid w:val="0021481B"/>
    <w:rsid w:val="003B4473"/>
    <w:rsid w:val="004206A9"/>
    <w:rsid w:val="00601504"/>
    <w:rsid w:val="00610E2C"/>
    <w:rsid w:val="006517E1"/>
    <w:rsid w:val="0069313A"/>
    <w:rsid w:val="006A393E"/>
    <w:rsid w:val="006D680E"/>
    <w:rsid w:val="00701205"/>
    <w:rsid w:val="00716C55"/>
    <w:rsid w:val="008450EA"/>
    <w:rsid w:val="00871B40"/>
    <w:rsid w:val="008A1AFC"/>
    <w:rsid w:val="008D45A5"/>
    <w:rsid w:val="00941355"/>
    <w:rsid w:val="00A15ECA"/>
    <w:rsid w:val="00A50780"/>
    <w:rsid w:val="00B67D7F"/>
    <w:rsid w:val="00CB3C88"/>
    <w:rsid w:val="00CB5617"/>
    <w:rsid w:val="00CF58FC"/>
    <w:rsid w:val="00DC31A3"/>
    <w:rsid w:val="00DF28FF"/>
    <w:rsid w:val="00E86002"/>
    <w:rsid w:val="00ED346F"/>
    <w:rsid w:val="00F034E0"/>
    <w:rsid w:val="00F65D44"/>
    <w:rsid w:val="00F66FC1"/>
    <w:rsid w:val="00F8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D0366-5D8F-422F-97CA-8C9C5DF9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46F"/>
    <w:pPr>
      <w:spacing w:after="160"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D346F"/>
    <w:rPr>
      <w:color w:val="0563C1"/>
      <w:u w:val="single"/>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5"/>
    <w:uiPriority w:val="99"/>
    <w:locked/>
    <w:rsid w:val="00ED346F"/>
    <w:rPr>
      <w:rFonts w:ascii="Times New Roman" w:eastAsia="Times New Roman" w:hAnsi="Times New Roman" w:cs="Times New Roman"/>
      <w:sz w:val="24"/>
      <w:szCs w:val="24"/>
    </w:rPr>
  </w:style>
  <w:style w:type="paragraph" w:styleId="a5">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4"/>
    <w:uiPriority w:val="99"/>
    <w:unhideWhenUsed/>
    <w:qFormat/>
    <w:rsid w:val="00ED346F"/>
    <w:pPr>
      <w:ind w:left="720"/>
      <w:contextualSpacing/>
    </w:pPr>
    <w:rPr>
      <w:rFonts w:ascii="Times New Roman" w:eastAsia="Times New Roman" w:hAnsi="Times New Roman"/>
      <w:sz w:val="24"/>
      <w:szCs w:val="24"/>
      <w:lang w:val="ru-RU"/>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link w:val="a7"/>
    <w:uiPriority w:val="99"/>
    <w:qFormat/>
    <w:locked/>
    <w:rsid w:val="00ED346F"/>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D346F"/>
    <w:pPr>
      <w:spacing w:after="0" w:line="240" w:lineRule="auto"/>
    </w:pPr>
    <w:rPr>
      <w:rFonts w:asciiTheme="minorHAnsi" w:eastAsiaTheme="minorHAnsi" w:hAnsiTheme="minorHAnsi" w:cstheme="minorBidi"/>
      <w:lang w:val="ru-RU"/>
    </w:rPr>
  </w:style>
  <w:style w:type="character" w:customStyle="1" w:styleId="1">
    <w:name w:val="Текст сноски Знак1"/>
    <w:basedOn w:val="a0"/>
    <w:uiPriority w:val="99"/>
    <w:semiHidden/>
    <w:rsid w:val="00ED346F"/>
    <w:rPr>
      <w:rFonts w:ascii="Calibri" w:eastAsia="Calibri" w:hAnsi="Calibri" w:cs="Times New Roman"/>
      <w:sz w:val="20"/>
      <w:szCs w:val="20"/>
      <w:lang w:val="en-US"/>
    </w:rPr>
  </w:style>
  <w:style w:type="paragraph" w:customStyle="1" w:styleId="cn">
    <w:name w:val="cn"/>
    <w:basedOn w:val="a"/>
    <w:uiPriority w:val="99"/>
    <w:qFormat/>
    <w:rsid w:val="00ED346F"/>
    <w:pPr>
      <w:spacing w:after="0" w:line="240" w:lineRule="auto"/>
      <w:jc w:val="center"/>
    </w:pPr>
    <w:rPr>
      <w:rFonts w:ascii="Times New Roman" w:eastAsia="Times New Roman" w:hAnsi="Times New Roman"/>
      <w:sz w:val="24"/>
      <w:szCs w:val="24"/>
    </w:rPr>
  </w:style>
  <w:style w:type="paragraph" w:customStyle="1" w:styleId="cp">
    <w:name w:val="cp"/>
    <w:basedOn w:val="a"/>
    <w:uiPriority w:val="99"/>
    <w:qFormat/>
    <w:rsid w:val="00ED346F"/>
    <w:pPr>
      <w:spacing w:after="0" w:line="240" w:lineRule="auto"/>
      <w:jc w:val="center"/>
    </w:pPr>
    <w:rPr>
      <w:rFonts w:ascii="Times New Roman" w:eastAsia="Times New Roman" w:hAnsi="Times New Roman"/>
      <w:b/>
      <w:bCs/>
      <w:sz w:val="24"/>
      <w:szCs w:val="24"/>
    </w:rPr>
  </w:style>
  <w:style w:type="character" w:styleId="a8">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ED346F"/>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uiPriority w:val="99"/>
    <w:qFormat/>
    <w:rsid w:val="00ED346F"/>
    <w:pPr>
      <w:spacing w:line="240" w:lineRule="exact"/>
    </w:pPr>
    <w:rPr>
      <w:rFonts w:asciiTheme="minorHAnsi" w:eastAsiaTheme="minorHAnsi" w:hAnsiTheme="minorHAnsi" w:cstheme="minorBidi"/>
      <w:vertAlign w:val="superscript"/>
      <w:lang w:val="ru-RU"/>
    </w:rPr>
  </w:style>
  <w:style w:type="paragraph" w:styleId="a9">
    <w:name w:val="List Paragraph"/>
    <w:aliases w:val="strikethrough,List Paragraph 1,Scriptoria bullet points,standaard met opsomming,Абзац списка1,Bullets,References,Liste 1,List Paragraph nowy,Numbered List Paragraph,List Paragraph (numbered (a)),Medium Grid 1 - Accent 21,Dot pt,Stil3"/>
    <w:basedOn w:val="a"/>
    <w:link w:val="aa"/>
    <w:uiPriority w:val="34"/>
    <w:qFormat/>
    <w:rsid w:val="00ED346F"/>
    <w:pPr>
      <w:spacing w:after="0" w:line="240" w:lineRule="auto"/>
      <w:ind w:left="720"/>
      <w:contextualSpacing/>
    </w:pPr>
    <w:rPr>
      <w:rFonts w:ascii="Times New Roman" w:eastAsiaTheme="minorHAnsi" w:hAnsi="Times New Roman" w:cstheme="minorBidi"/>
      <w:sz w:val="28"/>
      <w:lang w:val="ro-RO"/>
    </w:rPr>
  </w:style>
  <w:style w:type="character" w:customStyle="1" w:styleId="aa">
    <w:name w:val="Абзац списка Знак"/>
    <w:aliases w:val="strikethrough Знак,List Paragraph 1 Знак,Scriptoria bullet points Знак,standaard met opsomming Знак,Абзац списка1 Знак,Bullets Знак,References Знак,Liste 1 Знак,List Paragraph nowy Знак,Numbered List Paragraph Знак,Dot pt Знак"/>
    <w:link w:val="a9"/>
    <w:uiPriority w:val="34"/>
    <w:qFormat/>
    <w:locked/>
    <w:rsid w:val="00ED346F"/>
    <w:rPr>
      <w:rFonts w:ascii="Times New Roman" w:hAnsi="Times New Roman"/>
      <w:sz w:val="28"/>
      <w:lang w:val="ro-RO"/>
    </w:rPr>
  </w:style>
  <w:style w:type="paragraph" w:styleId="ab">
    <w:name w:val="Balloon Text"/>
    <w:basedOn w:val="a"/>
    <w:link w:val="ac"/>
    <w:uiPriority w:val="99"/>
    <w:semiHidden/>
    <w:unhideWhenUsed/>
    <w:rsid w:val="00ED34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346F"/>
    <w:rPr>
      <w:rFonts w:ascii="Tahoma" w:eastAsia="Calibri" w:hAnsi="Tahoma" w:cs="Tahoma"/>
      <w:sz w:val="16"/>
      <w:szCs w:val="16"/>
      <w:lang w:val="en-US"/>
    </w:rPr>
  </w:style>
  <w:style w:type="paragraph" w:styleId="ad">
    <w:name w:val="header"/>
    <w:basedOn w:val="a"/>
    <w:link w:val="ae"/>
    <w:uiPriority w:val="99"/>
    <w:unhideWhenUsed/>
    <w:rsid w:val="000D654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D654B"/>
    <w:rPr>
      <w:rFonts w:ascii="Calibri" w:eastAsia="Calibri" w:hAnsi="Calibri" w:cs="Times New Roman"/>
      <w:lang w:val="en-US"/>
    </w:rPr>
  </w:style>
  <w:style w:type="paragraph" w:styleId="af">
    <w:name w:val="footer"/>
    <w:basedOn w:val="a"/>
    <w:link w:val="af0"/>
    <w:uiPriority w:val="99"/>
    <w:unhideWhenUsed/>
    <w:rsid w:val="000D654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D654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3010">
      <w:bodyDiv w:val="1"/>
      <w:marLeft w:val="0"/>
      <w:marRight w:val="0"/>
      <w:marTop w:val="0"/>
      <w:marBottom w:val="0"/>
      <w:divBdr>
        <w:top w:val="none" w:sz="0" w:space="0" w:color="auto"/>
        <w:left w:val="none" w:sz="0" w:space="0" w:color="auto"/>
        <w:bottom w:val="none" w:sz="0" w:space="0" w:color="auto"/>
        <w:right w:val="none" w:sz="0" w:space="0" w:color="auto"/>
      </w:divBdr>
    </w:div>
    <w:div w:id="413472891">
      <w:bodyDiv w:val="1"/>
      <w:marLeft w:val="0"/>
      <w:marRight w:val="0"/>
      <w:marTop w:val="0"/>
      <w:marBottom w:val="0"/>
      <w:divBdr>
        <w:top w:val="none" w:sz="0" w:space="0" w:color="auto"/>
        <w:left w:val="none" w:sz="0" w:space="0" w:color="auto"/>
        <w:bottom w:val="none" w:sz="0" w:space="0" w:color="auto"/>
        <w:right w:val="none" w:sz="0" w:space="0" w:color="auto"/>
      </w:divBdr>
    </w:div>
    <w:div w:id="629551479">
      <w:bodyDiv w:val="1"/>
      <w:marLeft w:val="0"/>
      <w:marRight w:val="0"/>
      <w:marTop w:val="0"/>
      <w:marBottom w:val="0"/>
      <w:divBdr>
        <w:top w:val="none" w:sz="0" w:space="0" w:color="auto"/>
        <w:left w:val="none" w:sz="0" w:space="0" w:color="auto"/>
        <w:bottom w:val="none" w:sz="0" w:space="0" w:color="auto"/>
        <w:right w:val="none" w:sz="0" w:space="0" w:color="auto"/>
      </w:divBdr>
    </w:div>
    <w:div w:id="749275941">
      <w:bodyDiv w:val="1"/>
      <w:marLeft w:val="0"/>
      <w:marRight w:val="0"/>
      <w:marTop w:val="0"/>
      <w:marBottom w:val="0"/>
      <w:divBdr>
        <w:top w:val="none" w:sz="0" w:space="0" w:color="auto"/>
        <w:left w:val="none" w:sz="0" w:space="0" w:color="auto"/>
        <w:bottom w:val="none" w:sz="0" w:space="0" w:color="auto"/>
        <w:right w:val="none" w:sz="0" w:space="0" w:color="auto"/>
      </w:divBdr>
    </w:div>
    <w:div w:id="904923248">
      <w:bodyDiv w:val="1"/>
      <w:marLeft w:val="0"/>
      <w:marRight w:val="0"/>
      <w:marTop w:val="0"/>
      <w:marBottom w:val="0"/>
      <w:divBdr>
        <w:top w:val="none" w:sz="0" w:space="0" w:color="auto"/>
        <w:left w:val="none" w:sz="0" w:space="0" w:color="auto"/>
        <w:bottom w:val="none" w:sz="0" w:space="0" w:color="auto"/>
        <w:right w:val="none" w:sz="0" w:space="0" w:color="auto"/>
      </w:divBdr>
    </w:div>
    <w:div w:id="1262492426">
      <w:bodyDiv w:val="1"/>
      <w:marLeft w:val="0"/>
      <w:marRight w:val="0"/>
      <w:marTop w:val="0"/>
      <w:marBottom w:val="0"/>
      <w:divBdr>
        <w:top w:val="none" w:sz="0" w:space="0" w:color="auto"/>
        <w:left w:val="none" w:sz="0" w:space="0" w:color="auto"/>
        <w:bottom w:val="none" w:sz="0" w:space="0" w:color="auto"/>
        <w:right w:val="none" w:sz="0" w:space="0" w:color="auto"/>
      </w:divBdr>
    </w:div>
    <w:div w:id="1586189388">
      <w:bodyDiv w:val="1"/>
      <w:marLeft w:val="0"/>
      <w:marRight w:val="0"/>
      <w:marTop w:val="0"/>
      <w:marBottom w:val="0"/>
      <w:divBdr>
        <w:top w:val="none" w:sz="0" w:space="0" w:color="auto"/>
        <w:left w:val="none" w:sz="0" w:space="0" w:color="auto"/>
        <w:bottom w:val="none" w:sz="0" w:space="0" w:color="auto"/>
        <w:right w:val="none" w:sz="0" w:space="0" w:color="auto"/>
      </w:divBdr>
    </w:div>
    <w:div w:id="1647782339">
      <w:bodyDiv w:val="1"/>
      <w:marLeft w:val="0"/>
      <w:marRight w:val="0"/>
      <w:marTop w:val="0"/>
      <w:marBottom w:val="0"/>
      <w:divBdr>
        <w:top w:val="none" w:sz="0" w:space="0" w:color="auto"/>
        <w:left w:val="none" w:sz="0" w:space="0" w:color="auto"/>
        <w:bottom w:val="none" w:sz="0" w:space="0" w:color="auto"/>
        <w:right w:val="none" w:sz="0" w:space="0" w:color="auto"/>
      </w:divBdr>
    </w:div>
    <w:div w:id="1729258906">
      <w:bodyDiv w:val="1"/>
      <w:marLeft w:val="0"/>
      <w:marRight w:val="0"/>
      <w:marTop w:val="0"/>
      <w:marBottom w:val="0"/>
      <w:divBdr>
        <w:top w:val="none" w:sz="0" w:space="0" w:color="auto"/>
        <w:left w:val="none" w:sz="0" w:space="0" w:color="auto"/>
        <w:bottom w:val="none" w:sz="0" w:space="0" w:color="auto"/>
        <w:right w:val="none" w:sz="0" w:space="0" w:color="auto"/>
      </w:divBdr>
    </w:div>
    <w:div w:id="1819882370">
      <w:bodyDiv w:val="1"/>
      <w:marLeft w:val="0"/>
      <w:marRight w:val="0"/>
      <w:marTop w:val="0"/>
      <w:marBottom w:val="0"/>
      <w:divBdr>
        <w:top w:val="none" w:sz="0" w:space="0" w:color="auto"/>
        <w:left w:val="none" w:sz="0" w:space="0" w:color="auto"/>
        <w:bottom w:val="none" w:sz="0" w:space="0" w:color="auto"/>
        <w:right w:val="none" w:sz="0" w:space="0" w:color="auto"/>
      </w:divBdr>
    </w:div>
    <w:div w:id="1903297131">
      <w:bodyDiv w:val="1"/>
      <w:marLeft w:val="0"/>
      <w:marRight w:val="0"/>
      <w:marTop w:val="0"/>
      <w:marBottom w:val="0"/>
      <w:divBdr>
        <w:top w:val="none" w:sz="0" w:space="0" w:color="auto"/>
        <w:left w:val="none" w:sz="0" w:space="0" w:color="auto"/>
        <w:bottom w:val="none" w:sz="0" w:space="0" w:color="auto"/>
        <w:right w:val="none" w:sz="0" w:space="0" w:color="auto"/>
      </w:divBdr>
    </w:div>
    <w:div w:id="20409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2023-03-06T08:47:00Z</dcterms:created>
  <dcterms:modified xsi:type="dcterms:W3CDTF">2023-03-06T08:47:00Z</dcterms:modified>
</cp:coreProperties>
</file>