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D64" w:rsidRPr="00817D64" w:rsidRDefault="00C02B68" w:rsidP="00817D64">
      <w:pPr>
        <w:pStyle w:val="cn"/>
        <w:spacing w:line="276" w:lineRule="auto"/>
        <w:rPr>
          <w:rFonts w:ascii="Calibri Light" w:hAnsi="Calibri Light"/>
          <w:lang w:val="ro-RO"/>
        </w:rPr>
      </w:pPr>
      <w:bookmarkStart w:id="0" w:name="_GoBack"/>
      <w:bookmarkEnd w:id="0"/>
      <w:r w:rsidRPr="003E1258">
        <w:rPr>
          <w:rFonts w:ascii="Calibri Light" w:hAnsi="Calibri Light" w:cstheme="majorHAnsi"/>
          <w:noProof/>
        </w:rPr>
        <w:drawing>
          <wp:inline distT="0" distB="0" distL="0" distR="0" wp14:anchorId="3D97913A" wp14:editId="7AAB258C">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r w:rsidR="00817D64" w:rsidRPr="00817D64">
        <w:rPr>
          <w:rFonts w:ascii="Calibri Light" w:hAnsi="Calibri Light"/>
          <w:lang w:val="ro-RO"/>
        </w:rPr>
        <w:br w:type="textWrapping" w:clear="all"/>
      </w:r>
    </w:p>
    <w:p w:rsidR="00C02B68" w:rsidRPr="003E1258" w:rsidRDefault="00C02B68" w:rsidP="00C02B68">
      <w:pPr>
        <w:pStyle w:val="cn"/>
        <w:spacing w:line="276" w:lineRule="auto"/>
        <w:jc w:val="right"/>
        <w:rPr>
          <w:rFonts w:ascii="Calibri Light" w:hAnsi="Calibri Light" w:cstheme="majorHAnsi"/>
          <w:lang w:val="ru-RU"/>
        </w:rPr>
      </w:pPr>
      <w:bookmarkStart w:id="1" w:name="_Toc450123757"/>
      <w:r w:rsidRPr="003E1258">
        <w:rPr>
          <w:rFonts w:ascii="Calibri Light" w:hAnsi="Calibri Light" w:cstheme="majorHAnsi"/>
          <w:lang w:val="ru-RU"/>
        </w:rPr>
        <w:t>Перевод</w:t>
      </w:r>
    </w:p>
    <w:p w:rsidR="00C02B68" w:rsidRPr="003E1258" w:rsidRDefault="00C02B68" w:rsidP="00C02B68">
      <w:pPr>
        <w:spacing w:after="0"/>
        <w:jc w:val="center"/>
        <w:rPr>
          <w:rFonts w:ascii="Calibri Light" w:eastAsia="Times New Roman" w:hAnsi="Calibri Light" w:cs="Calibri Light"/>
          <w:b/>
          <w:bCs/>
          <w:sz w:val="24"/>
          <w:szCs w:val="24"/>
          <w:lang w:val="ru-RU"/>
        </w:rPr>
      </w:pPr>
      <w:r w:rsidRPr="003E1258">
        <w:rPr>
          <w:rFonts w:ascii="Calibri Light" w:eastAsia="Times New Roman" w:hAnsi="Calibri Light" w:cs="Calibri Light"/>
          <w:b/>
          <w:bCs/>
          <w:sz w:val="24"/>
          <w:szCs w:val="24"/>
          <w:lang w:val="ru-RU"/>
        </w:rPr>
        <w:t>ПОСТАНОВЛЕНИЕ №6</w:t>
      </w:r>
      <w:r>
        <w:rPr>
          <w:rFonts w:ascii="Calibri Light" w:eastAsia="Times New Roman" w:hAnsi="Calibri Light" w:cs="Calibri Light"/>
          <w:b/>
          <w:bCs/>
          <w:sz w:val="24"/>
          <w:szCs w:val="24"/>
          <w:lang w:val="ru-RU"/>
        </w:rPr>
        <w:t>2</w:t>
      </w:r>
    </w:p>
    <w:p w:rsidR="00C02B68" w:rsidRPr="003E1258" w:rsidRDefault="00C02B68" w:rsidP="00C02B68">
      <w:pPr>
        <w:spacing w:after="0"/>
        <w:jc w:val="center"/>
        <w:rPr>
          <w:rFonts w:ascii="Calibri Light" w:eastAsia="Times New Roman" w:hAnsi="Calibri Light" w:cstheme="majorHAnsi"/>
          <w:bCs/>
          <w:sz w:val="24"/>
          <w:szCs w:val="24"/>
          <w:lang w:val="ru-RU"/>
        </w:rPr>
      </w:pPr>
      <w:r w:rsidRPr="003E1258">
        <w:rPr>
          <w:rFonts w:ascii="Calibri Light" w:eastAsia="Times New Roman" w:hAnsi="Calibri Light" w:cstheme="majorHAnsi"/>
          <w:bCs/>
          <w:sz w:val="24"/>
          <w:szCs w:val="24"/>
          <w:lang w:val="ru-RU"/>
        </w:rPr>
        <w:t>от 2</w:t>
      </w:r>
      <w:r>
        <w:rPr>
          <w:rFonts w:ascii="Calibri Light" w:eastAsia="Times New Roman" w:hAnsi="Calibri Light" w:cstheme="majorHAnsi"/>
          <w:bCs/>
          <w:sz w:val="24"/>
          <w:szCs w:val="24"/>
          <w:lang w:val="ru-RU"/>
        </w:rPr>
        <w:t>0</w:t>
      </w:r>
      <w:r w:rsidRPr="003E1258">
        <w:rPr>
          <w:rFonts w:ascii="Calibri Light" w:eastAsia="Times New Roman" w:hAnsi="Calibri Light" w:cstheme="majorHAnsi"/>
          <w:bCs/>
          <w:sz w:val="24"/>
          <w:szCs w:val="24"/>
          <w:lang w:val="ru-RU"/>
        </w:rPr>
        <w:t xml:space="preserve"> </w:t>
      </w:r>
      <w:r>
        <w:rPr>
          <w:rFonts w:ascii="Calibri Light" w:eastAsia="Times New Roman" w:hAnsi="Calibri Light" w:cstheme="majorHAnsi"/>
          <w:bCs/>
          <w:sz w:val="24"/>
          <w:szCs w:val="24"/>
          <w:lang w:val="ru-RU"/>
        </w:rPr>
        <w:t xml:space="preserve">декабря </w:t>
      </w:r>
      <w:r w:rsidRPr="003E1258">
        <w:rPr>
          <w:rFonts w:ascii="Calibri Light" w:eastAsia="Times New Roman" w:hAnsi="Calibri Light" w:cstheme="majorHAnsi"/>
          <w:bCs/>
          <w:sz w:val="24"/>
          <w:szCs w:val="24"/>
          <w:lang w:val="ru-RU"/>
        </w:rPr>
        <w:t>2022 года</w:t>
      </w:r>
    </w:p>
    <w:p w:rsidR="00817D64" w:rsidRPr="00817D64" w:rsidRDefault="00817D64" w:rsidP="00817D64">
      <w:pPr>
        <w:spacing w:after="0" w:line="276" w:lineRule="auto"/>
        <w:jc w:val="center"/>
        <w:rPr>
          <w:rFonts w:ascii="Calibri Light" w:eastAsia="Times New Roman" w:hAnsi="Calibri Light" w:cs="Calibri Light"/>
          <w:b/>
          <w:bCs/>
          <w:sz w:val="24"/>
          <w:szCs w:val="24"/>
          <w:lang w:val="ro-RO"/>
        </w:rPr>
      </w:pPr>
    </w:p>
    <w:bookmarkEnd w:id="1"/>
    <w:p w:rsidR="00C02B68" w:rsidRPr="00C02B68" w:rsidRDefault="00C02B68" w:rsidP="00817D64">
      <w:pPr>
        <w:spacing w:after="0" w:line="276" w:lineRule="auto"/>
        <w:ind w:right="-1"/>
        <w:jc w:val="center"/>
        <w:rPr>
          <w:rFonts w:ascii="Calibri Light" w:hAnsi="Calibri Light" w:cstheme="majorHAnsi"/>
          <w:b/>
          <w:sz w:val="24"/>
          <w:szCs w:val="24"/>
          <w:lang w:val="ru-RU"/>
        </w:rPr>
      </w:pPr>
      <w:r w:rsidRPr="00C02B68">
        <w:rPr>
          <w:rFonts w:ascii="Calibri Light" w:hAnsi="Calibri Light" w:cstheme="majorHAnsi"/>
          <w:b/>
          <w:sz w:val="24"/>
          <w:szCs w:val="24"/>
          <w:lang w:val="ro-RO"/>
        </w:rPr>
        <w:t xml:space="preserve">об утверждении Отчета аудита </w:t>
      </w:r>
      <w:r>
        <w:rPr>
          <w:rFonts w:ascii="Calibri Light" w:hAnsi="Calibri Light" w:cstheme="majorHAnsi"/>
          <w:b/>
          <w:sz w:val="24"/>
          <w:szCs w:val="24"/>
          <w:lang w:val="ru-RU"/>
        </w:rPr>
        <w:t>эффективности</w:t>
      </w:r>
    </w:p>
    <w:p w:rsidR="00817D64" w:rsidRPr="00C02B68" w:rsidRDefault="00C02B68" w:rsidP="00817D64">
      <w:pPr>
        <w:spacing w:after="0" w:line="276" w:lineRule="auto"/>
        <w:ind w:right="-1"/>
        <w:jc w:val="center"/>
        <w:rPr>
          <w:rFonts w:ascii="Calibri Light" w:hAnsi="Calibri Light" w:cstheme="majorHAnsi"/>
          <w:b/>
          <w:sz w:val="24"/>
          <w:szCs w:val="24"/>
          <w:lang w:val="ru-RU"/>
        </w:rPr>
      </w:pPr>
      <w:r w:rsidRPr="00817D64">
        <w:rPr>
          <w:rFonts w:ascii="Calibri Light" w:hAnsi="Calibri Light" w:cstheme="majorHAnsi"/>
          <w:b/>
          <w:sz w:val="24"/>
          <w:szCs w:val="24"/>
          <w:lang w:val="ro-RO"/>
        </w:rPr>
        <w:t>„</w:t>
      </w:r>
      <w:r>
        <w:rPr>
          <w:rFonts w:ascii="Calibri Light" w:hAnsi="Calibri Light" w:cstheme="majorHAnsi"/>
          <w:b/>
          <w:sz w:val="24"/>
          <w:szCs w:val="24"/>
          <w:lang w:val="ru-RU"/>
        </w:rPr>
        <w:t xml:space="preserve">Действия, связанные со специфическими целями Национальной программы по </w:t>
      </w:r>
      <w:r w:rsidR="00206ECC">
        <w:rPr>
          <w:rFonts w:ascii="Calibri Light" w:hAnsi="Calibri Light" w:cstheme="majorHAnsi"/>
          <w:b/>
          <w:sz w:val="24"/>
          <w:szCs w:val="24"/>
          <w:lang w:val="ru-RU"/>
        </w:rPr>
        <w:t xml:space="preserve">контролю за </w:t>
      </w:r>
      <w:r>
        <w:rPr>
          <w:rFonts w:ascii="Calibri Light" w:hAnsi="Calibri Light" w:cstheme="majorHAnsi"/>
          <w:b/>
          <w:sz w:val="24"/>
          <w:szCs w:val="24"/>
          <w:lang w:val="ru-RU"/>
        </w:rPr>
        <w:t xml:space="preserve">раком, реализованные в период </w:t>
      </w:r>
      <w:r w:rsidRPr="00817D64">
        <w:rPr>
          <w:rFonts w:ascii="Calibri Light" w:hAnsi="Calibri Light" w:cstheme="majorHAnsi"/>
          <w:b/>
          <w:sz w:val="24"/>
          <w:szCs w:val="24"/>
          <w:lang w:val="ro-RO"/>
        </w:rPr>
        <w:t xml:space="preserve">2017-2022 </w:t>
      </w:r>
      <w:r>
        <w:rPr>
          <w:rFonts w:ascii="Calibri Light" w:hAnsi="Calibri Light" w:cstheme="majorHAnsi"/>
          <w:b/>
          <w:sz w:val="24"/>
          <w:szCs w:val="24"/>
          <w:lang w:val="ru-RU"/>
        </w:rPr>
        <w:t xml:space="preserve">годов </w:t>
      </w:r>
      <w:r w:rsidRPr="00817D64">
        <w:rPr>
          <w:rFonts w:ascii="Calibri Light" w:hAnsi="Calibri Light" w:cstheme="majorHAnsi"/>
          <w:b/>
          <w:sz w:val="24"/>
          <w:szCs w:val="24"/>
          <w:lang w:val="ro-RO"/>
        </w:rPr>
        <w:t>(I</w:t>
      </w:r>
      <w:r>
        <w:rPr>
          <w:rFonts w:ascii="Calibri Light" w:hAnsi="Calibri Light" w:cstheme="majorHAnsi"/>
          <w:b/>
          <w:sz w:val="24"/>
          <w:szCs w:val="24"/>
          <w:lang w:val="ru-RU"/>
        </w:rPr>
        <w:t xml:space="preserve"> полугодие), способствовали достижению ожидаемых результатов</w:t>
      </w:r>
      <w:r w:rsidRPr="00817D64">
        <w:rPr>
          <w:rFonts w:ascii="Calibri Light" w:hAnsi="Calibri Light" w:cstheme="majorHAnsi"/>
          <w:b/>
          <w:sz w:val="24"/>
          <w:szCs w:val="24"/>
          <w:lang w:val="ro-RO"/>
        </w:rPr>
        <w:t>?”</w:t>
      </w:r>
    </w:p>
    <w:p w:rsidR="00C02B68" w:rsidRPr="00C02B68" w:rsidRDefault="00C02B68" w:rsidP="00C02B68">
      <w:pPr>
        <w:spacing w:before="240" w:after="120"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Счетная палата в присутствии министра здравоохранения г-жи Алы Немеренко; генерального директора Национальной компании медицинского страхования г-на Иона Додона; директора ПМСУ Института онкологии г-на Руслана Балтага; ректора Государственного университета медицины и фармации им. Николае Тестемицану г-на Емила Чебана; директора Национальной ассоциации паллиативной помощи г-на Валериана Исак; исполнительного директора Фонда </w:t>
      </w:r>
      <w:r w:rsidRPr="00817D64">
        <w:rPr>
          <w:rFonts w:ascii="Calibri Light" w:hAnsi="Calibri Light" w:cstheme="majorHAnsi"/>
          <w:sz w:val="24"/>
          <w:szCs w:val="24"/>
          <w:lang w:val="ro-RO"/>
        </w:rPr>
        <w:t>„Hospice Angelus Moldova”</w:t>
      </w:r>
      <w:r>
        <w:rPr>
          <w:rFonts w:ascii="Calibri Light" w:hAnsi="Calibri Light" w:cstheme="majorHAnsi"/>
          <w:sz w:val="24"/>
          <w:szCs w:val="24"/>
          <w:lang w:val="ru-RU"/>
        </w:rPr>
        <w:t xml:space="preserve"> г-жи Натальи Карафизи; директора по политике и анализу в здравоохранении Центра политики и исследований в здравоохранении г-на Генадия Цуркану; директора Центра по централизованным государственным закупкам в здравоохранении г-на Георге Горчяг; директора ПМСУ Центра семейных врачей Бэлць г-на Павла Флоря; временно исполняющего обязанности директора ПМСУ Клинической больницы Бэлць г-на Георге Брынза; заместителя директора ПМСУ </w:t>
      </w:r>
      <w:r w:rsidR="00206ECC">
        <w:rPr>
          <w:rFonts w:ascii="Calibri Light" w:hAnsi="Calibri Light" w:cstheme="majorHAnsi"/>
          <w:sz w:val="24"/>
          <w:szCs w:val="24"/>
          <w:lang w:val="ru-RU"/>
        </w:rPr>
        <w:t>Районн</w:t>
      </w:r>
      <w:r>
        <w:rPr>
          <w:rFonts w:ascii="Calibri Light" w:hAnsi="Calibri Light" w:cstheme="majorHAnsi"/>
          <w:sz w:val="24"/>
          <w:szCs w:val="24"/>
          <w:lang w:val="ru-RU"/>
        </w:rPr>
        <w:t xml:space="preserve">ой больницы Кахул г-жи Лилии Постолаки; директора ПМСУ Центра здоровья Кахул г-на Александру Хаджиогло, а также </w:t>
      </w:r>
      <w:r w:rsidRPr="003E1258">
        <w:rPr>
          <w:rFonts w:ascii="Calibri Light" w:hAnsi="Calibri Light" w:cstheme="majorHAnsi"/>
          <w:sz w:val="24"/>
          <w:szCs w:val="24"/>
          <w:lang w:val="ru-RU"/>
        </w:rPr>
        <w:t>других ответственных лиц,</w:t>
      </w:r>
      <w:r w:rsidRPr="003E1258">
        <w:rPr>
          <w:rFonts w:ascii="Calibri Light" w:eastAsia="Times New Roman" w:hAnsi="Calibri Light" w:cstheme="majorHAnsi"/>
          <w:sz w:val="24"/>
          <w:szCs w:val="24"/>
          <w:lang w:val="ru-RU"/>
        </w:rPr>
        <w:t xml:space="preserve"> в </w:t>
      </w:r>
      <w:r w:rsidRPr="003E1258">
        <w:rPr>
          <w:rFonts w:ascii="Calibri Light" w:hAnsi="Calibri Light"/>
          <w:sz w:val="24"/>
          <w:szCs w:val="24"/>
          <w:lang w:val="ru-RU"/>
        </w:rPr>
        <w:t>рамках видео заседания,</w:t>
      </w:r>
      <w:r w:rsidRPr="003E1258">
        <w:rPr>
          <w:rFonts w:ascii="Calibri Light" w:hAnsi="Calibri Light" w:cstheme="majorHAnsi"/>
          <w:sz w:val="24"/>
          <w:szCs w:val="24"/>
          <w:shd w:val="clear" w:color="auto" w:fill="FFFFFF" w:themeFill="background1"/>
          <w:lang w:val="ru-RU"/>
        </w:rPr>
        <w:t xml:space="preserve"> руководствуясь ст.3</w:t>
      </w:r>
      <w:r w:rsidRPr="003E1258">
        <w:rPr>
          <w:rFonts w:ascii="Calibri Light" w:hAnsi="Calibri Light" w:cs="Calibri Light"/>
          <w:sz w:val="24"/>
          <w:szCs w:val="24"/>
          <w:lang w:val="ru-RU"/>
        </w:rPr>
        <w:t xml:space="preserve"> (1)</w:t>
      </w:r>
      <w:r>
        <w:rPr>
          <w:rFonts w:ascii="Calibri Light" w:hAnsi="Calibri Light" w:cs="Calibri Light"/>
          <w:sz w:val="24"/>
          <w:szCs w:val="24"/>
          <w:lang w:val="ru-RU"/>
        </w:rPr>
        <w:t xml:space="preserve"> и</w:t>
      </w:r>
      <w:r w:rsidRPr="003E1258">
        <w:rPr>
          <w:rFonts w:ascii="Calibri Light" w:hAnsi="Calibri Light" w:cs="Calibri Light"/>
          <w:sz w:val="24"/>
          <w:szCs w:val="24"/>
          <w:lang w:val="ru-RU"/>
        </w:rPr>
        <w:t xml:space="preserve"> ст.5 (1) a) Закона об организации и функционировании Счетной палаты Республики Молдова</w:t>
      </w:r>
      <w:r w:rsidRPr="003E1258">
        <w:rPr>
          <w:rStyle w:val="FootnoteReference"/>
          <w:rFonts w:ascii="Calibri Light" w:hAnsi="Calibri Light" w:cs="Calibri Light"/>
          <w:sz w:val="24"/>
          <w:szCs w:val="24"/>
          <w:lang w:val="ru-RU"/>
        </w:rPr>
        <w:footnoteReference w:id="1"/>
      </w:r>
      <w:r w:rsidRPr="003E1258">
        <w:rPr>
          <w:rFonts w:ascii="Calibri Light" w:hAnsi="Calibri Light" w:cs="Calibri Light"/>
          <w:sz w:val="24"/>
          <w:szCs w:val="24"/>
          <w:lang w:val="ru-RU"/>
        </w:rPr>
        <w:t>, рассмотрела Отчет аудита</w:t>
      </w:r>
      <w:r>
        <w:rPr>
          <w:rFonts w:ascii="Calibri Light" w:hAnsi="Calibri Light" w:cs="Calibri Light"/>
          <w:sz w:val="24"/>
          <w:szCs w:val="24"/>
          <w:lang w:val="ru-RU"/>
        </w:rPr>
        <w:t xml:space="preserve"> эффективности </w:t>
      </w:r>
      <w:r w:rsidRPr="00C02B68">
        <w:rPr>
          <w:rFonts w:ascii="Calibri Light" w:hAnsi="Calibri Light" w:cstheme="majorHAnsi"/>
          <w:sz w:val="24"/>
          <w:szCs w:val="24"/>
          <w:lang w:val="ro-RO"/>
        </w:rPr>
        <w:t>„</w:t>
      </w:r>
      <w:r w:rsidRPr="00C02B68">
        <w:rPr>
          <w:rFonts w:ascii="Calibri Light" w:hAnsi="Calibri Light" w:cstheme="majorHAnsi"/>
          <w:sz w:val="24"/>
          <w:szCs w:val="24"/>
          <w:lang w:val="ru-RU"/>
        </w:rPr>
        <w:t xml:space="preserve">Действия, связанные со специфическими целями Национальной программы по </w:t>
      </w:r>
      <w:r w:rsidR="00206ECC">
        <w:rPr>
          <w:rFonts w:ascii="Calibri Light" w:hAnsi="Calibri Light" w:cstheme="majorHAnsi"/>
          <w:sz w:val="24"/>
          <w:szCs w:val="24"/>
          <w:lang w:val="ru-RU"/>
        </w:rPr>
        <w:t xml:space="preserve">контролю за </w:t>
      </w:r>
      <w:r w:rsidRPr="00C02B68">
        <w:rPr>
          <w:rFonts w:ascii="Calibri Light" w:hAnsi="Calibri Light" w:cstheme="majorHAnsi"/>
          <w:sz w:val="24"/>
          <w:szCs w:val="24"/>
          <w:lang w:val="ru-RU"/>
        </w:rPr>
        <w:t xml:space="preserve">раком, реализованные в период </w:t>
      </w:r>
      <w:r w:rsidRPr="00C02B68">
        <w:rPr>
          <w:rFonts w:ascii="Calibri Light" w:hAnsi="Calibri Light" w:cstheme="majorHAnsi"/>
          <w:sz w:val="24"/>
          <w:szCs w:val="24"/>
          <w:lang w:val="ro-RO"/>
        </w:rPr>
        <w:t xml:space="preserve">2017-2022 </w:t>
      </w:r>
      <w:r w:rsidRPr="00C02B68">
        <w:rPr>
          <w:rFonts w:ascii="Calibri Light" w:hAnsi="Calibri Light" w:cstheme="majorHAnsi"/>
          <w:sz w:val="24"/>
          <w:szCs w:val="24"/>
          <w:lang w:val="ru-RU"/>
        </w:rPr>
        <w:t xml:space="preserve">годов </w:t>
      </w:r>
      <w:r w:rsidRPr="00C02B68">
        <w:rPr>
          <w:rFonts w:ascii="Calibri Light" w:hAnsi="Calibri Light" w:cstheme="majorHAnsi"/>
          <w:sz w:val="24"/>
          <w:szCs w:val="24"/>
          <w:lang w:val="ro-RO"/>
        </w:rPr>
        <w:t>(I</w:t>
      </w:r>
      <w:r w:rsidRPr="00C02B68">
        <w:rPr>
          <w:rFonts w:ascii="Calibri Light" w:hAnsi="Calibri Light" w:cstheme="majorHAnsi"/>
          <w:sz w:val="24"/>
          <w:szCs w:val="24"/>
          <w:lang w:val="ru-RU"/>
        </w:rPr>
        <w:t xml:space="preserve"> полугодие), способствовали достижению ожидаемых результатов</w:t>
      </w:r>
      <w:r w:rsidRPr="00C02B68">
        <w:rPr>
          <w:rFonts w:ascii="Calibri Light" w:hAnsi="Calibri Light" w:cstheme="majorHAnsi"/>
          <w:sz w:val="24"/>
          <w:szCs w:val="24"/>
          <w:lang w:val="ro-RO"/>
        </w:rPr>
        <w:t>?”</w:t>
      </w:r>
    </w:p>
    <w:p w:rsidR="00C02B68" w:rsidRDefault="00C02B68" w:rsidP="00817D64">
      <w:pPr>
        <w:spacing w:after="120" w:line="276" w:lineRule="auto"/>
        <w:ind w:firstLine="720"/>
        <w:jc w:val="both"/>
        <w:rPr>
          <w:rFonts w:ascii="Calibri Light" w:hAnsi="Calibri Light" w:cstheme="majorHAnsi"/>
          <w:sz w:val="24"/>
          <w:szCs w:val="24"/>
          <w:lang w:val="ru-RU"/>
        </w:rPr>
      </w:pPr>
      <w:r>
        <w:rPr>
          <w:rFonts w:ascii="Calibri Light" w:hAnsi="Calibri Light" w:cs="Calibri Light"/>
          <w:color w:val="000000"/>
          <w:sz w:val="24"/>
          <w:szCs w:val="24"/>
          <w:lang w:val="ru-RU" w:eastAsia="ro-RO"/>
        </w:rPr>
        <w:t>Аудиторская м</w:t>
      </w:r>
      <w:r w:rsidRPr="003E1258">
        <w:rPr>
          <w:rFonts w:ascii="Calibri Light" w:hAnsi="Calibri Light" w:cs="Calibri Light"/>
          <w:color w:val="000000"/>
          <w:sz w:val="24"/>
          <w:szCs w:val="24"/>
          <w:lang w:val="ru-RU" w:eastAsia="ro-RO"/>
        </w:rPr>
        <w:t>иссия была проведена</w:t>
      </w:r>
      <w:r>
        <w:rPr>
          <w:rFonts w:ascii="Calibri Light" w:hAnsi="Calibri Light" w:cs="Calibri Light"/>
          <w:color w:val="000000"/>
          <w:sz w:val="24"/>
          <w:szCs w:val="24"/>
          <w:lang w:val="ru-RU" w:eastAsia="ro-RO"/>
        </w:rPr>
        <w:t xml:space="preserve"> в соответствии с</w:t>
      </w:r>
      <w:r w:rsidRPr="003E1258">
        <w:rPr>
          <w:rFonts w:ascii="Calibri Light" w:hAnsi="Calibri Light" w:cs="Calibri Light"/>
          <w:color w:val="000000"/>
          <w:sz w:val="24"/>
          <w:szCs w:val="24"/>
          <w:lang w:val="ru-RU" w:eastAsia="ro-RO"/>
        </w:rPr>
        <w:t xml:space="preserve"> Программ</w:t>
      </w:r>
      <w:r>
        <w:rPr>
          <w:rFonts w:ascii="Calibri Light" w:hAnsi="Calibri Light" w:cs="Calibri Light"/>
          <w:color w:val="000000"/>
          <w:sz w:val="24"/>
          <w:szCs w:val="24"/>
          <w:lang w:val="ru-RU" w:eastAsia="ro-RO"/>
        </w:rPr>
        <w:t>ой</w:t>
      </w:r>
      <w:r w:rsidRPr="003E1258">
        <w:rPr>
          <w:rFonts w:ascii="Calibri Light" w:hAnsi="Calibri Light" w:cs="Calibri Light"/>
          <w:color w:val="000000"/>
          <w:sz w:val="24"/>
          <w:szCs w:val="24"/>
          <w:lang w:val="ru-RU" w:eastAsia="ro-RO"/>
        </w:rPr>
        <w:t xml:space="preserve"> аудиторской деятельности на </w:t>
      </w:r>
      <w:r w:rsidRPr="003E1258">
        <w:rPr>
          <w:rFonts w:ascii="Calibri Light" w:hAnsi="Calibri Light" w:cstheme="majorHAnsi"/>
          <w:sz w:val="24"/>
          <w:szCs w:val="24"/>
          <w:lang w:val="ru-RU"/>
        </w:rPr>
        <w:t>202</w:t>
      </w:r>
      <w:r>
        <w:rPr>
          <w:rFonts w:ascii="Calibri Light" w:hAnsi="Calibri Light" w:cstheme="majorHAnsi"/>
          <w:sz w:val="24"/>
          <w:szCs w:val="24"/>
          <w:lang w:val="ru-RU"/>
        </w:rPr>
        <w:t>2</w:t>
      </w:r>
      <w:r w:rsidRPr="003E1258">
        <w:rPr>
          <w:rFonts w:ascii="Calibri Light" w:hAnsi="Calibri Light" w:cstheme="majorHAnsi"/>
          <w:sz w:val="24"/>
          <w:szCs w:val="24"/>
          <w:lang w:val="ru-RU"/>
        </w:rPr>
        <w:t xml:space="preserve"> </w:t>
      </w:r>
      <w:r w:rsidRPr="003E1258">
        <w:rPr>
          <w:rFonts w:ascii="Calibri Light" w:eastAsia="Times New Roman" w:hAnsi="Calibri Light" w:cstheme="majorHAnsi"/>
          <w:bCs/>
          <w:color w:val="000000"/>
          <w:sz w:val="24"/>
          <w:szCs w:val="24"/>
          <w:lang w:val="ru-RU"/>
        </w:rPr>
        <w:t>год</w:t>
      </w:r>
      <w:r w:rsidRPr="003E1258">
        <w:rPr>
          <w:rStyle w:val="FootnoteReference"/>
          <w:rFonts w:ascii="Calibri Light" w:hAnsi="Calibri Light" w:cstheme="majorHAnsi"/>
          <w:sz w:val="24"/>
          <w:szCs w:val="24"/>
          <w:lang w:val="ru-RU"/>
        </w:rPr>
        <w:footnoteReference w:id="2"/>
      </w:r>
      <w:r>
        <w:rPr>
          <w:rFonts w:ascii="Calibri Light" w:eastAsia="Times New Roman" w:hAnsi="Calibri Light" w:cstheme="majorHAnsi"/>
          <w:bCs/>
          <w:color w:val="000000"/>
          <w:sz w:val="24"/>
          <w:szCs w:val="24"/>
          <w:lang w:val="ru-RU"/>
        </w:rPr>
        <w:t xml:space="preserve"> с целью оценки эффективности внедрения </w:t>
      </w:r>
      <w:r w:rsidRPr="00C02B68">
        <w:rPr>
          <w:rFonts w:ascii="Calibri Light" w:hAnsi="Calibri Light" w:cstheme="majorHAnsi"/>
          <w:sz w:val="24"/>
          <w:szCs w:val="24"/>
          <w:lang w:val="ru-RU"/>
        </w:rPr>
        <w:t>Национальной программы по борьбе с раком</w:t>
      </w:r>
      <w:r>
        <w:rPr>
          <w:rFonts w:ascii="Calibri Light" w:hAnsi="Calibri Light" w:cstheme="majorHAnsi"/>
          <w:sz w:val="24"/>
          <w:szCs w:val="24"/>
          <w:lang w:val="ru-RU"/>
        </w:rPr>
        <w:t xml:space="preserve"> и </w:t>
      </w:r>
      <w:r w:rsidRPr="00C02B68">
        <w:rPr>
          <w:rFonts w:ascii="Calibri Light" w:hAnsi="Calibri Light" w:cstheme="majorHAnsi"/>
          <w:sz w:val="24"/>
          <w:szCs w:val="24"/>
          <w:lang w:val="ru-RU"/>
        </w:rPr>
        <w:t>влияние</w:t>
      </w:r>
      <w:r>
        <w:rPr>
          <w:rFonts w:ascii="Calibri Light" w:hAnsi="Calibri Light" w:cstheme="majorHAnsi"/>
          <w:sz w:val="24"/>
          <w:szCs w:val="24"/>
          <w:lang w:val="ru-RU"/>
        </w:rPr>
        <w:t xml:space="preserve"> </w:t>
      </w:r>
      <w:r w:rsidRPr="00C02B68">
        <w:rPr>
          <w:rFonts w:ascii="Calibri Light" w:hAnsi="Calibri Light" w:cstheme="majorHAnsi"/>
          <w:sz w:val="24"/>
          <w:szCs w:val="24"/>
          <w:lang w:val="ru-RU"/>
        </w:rPr>
        <w:t>контроля бремени рака</w:t>
      </w:r>
      <w:r>
        <w:rPr>
          <w:rFonts w:ascii="Calibri Light" w:hAnsi="Calibri Light" w:cstheme="majorHAnsi"/>
          <w:sz w:val="24"/>
          <w:szCs w:val="24"/>
          <w:lang w:val="ru-RU"/>
        </w:rPr>
        <w:t xml:space="preserve"> путем его </w:t>
      </w:r>
      <w:r w:rsidRPr="00C02B68">
        <w:rPr>
          <w:rFonts w:ascii="Calibri Light" w:hAnsi="Calibri Light" w:cstheme="majorHAnsi"/>
          <w:sz w:val="24"/>
          <w:szCs w:val="24"/>
          <w:lang w:val="ru-RU"/>
        </w:rPr>
        <w:t>профилактики и</w:t>
      </w:r>
      <w:r>
        <w:rPr>
          <w:rFonts w:ascii="Calibri Light" w:hAnsi="Calibri Light" w:cstheme="majorHAnsi"/>
          <w:sz w:val="24"/>
          <w:szCs w:val="24"/>
          <w:lang w:val="ru-RU"/>
        </w:rPr>
        <w:t xml:space="preserve"> мониторинга, </w:t>
      </w:r>
      <w:r w:rsidRPr="00C02B68">
        <w:rPr>
          <w:rFonts w:ascii="Calibri Light" w:hAnsi="Calibri Light" w:cstheme="majorHAnsi"/>
          <w:sz w:val="24"/>
          <w:szCs w:val="24"/>
          <w:lang w:val="ru-RU"/>
        </w:rPr>
        <w:t>а также обеспечения доступа к качественным услугам, ориентированным на пациента.</w:t>
      </w:r>
    </w:p>
    <w:p w:rsidR="00C02B68" w:rsidRDefault="00C02B68" w:rsidP="00C02B68">
      <w:pPr>
        <w:spacing w:after="0" w:line="276" w:lineRule="auto"/>
        <w:ind w:right="-1" w:firstLine="709"/>
        <w:jc w:val="both"/>
        <w:rPr>
          <w:rFonts w:ascii="Calibri Light" w:hAnsi="Calibri Light" w:cs="Calibri Light"/>
          <w:color w:val="000000"/>
          <w:sz w:val="24"/>
          <w:szCs w:val="24"/>
          <w:lang w:val="ru-RU" w:eastAsia="ro-RO"/>
        </w:rPr>
      </w:pPr>
      <w:r w:rsidRPr="003E1258">
        <w:rPr>
          <w:rFonts w:ascii="Calibri Light" w:hAnsi="Calibri Light" w:cs="Calibri Light"/>
          <w:color w:val="000000"/>
          <w:sz w:val="24"/>
          <w:szCs w:val="24"/>
          <w:lang w:val="ru-RU" w:eastAsia="ro-RO"/>
        </w:rPr>
        <w:lastRenderedPageBreak/>
        <w:t xml:space="preserve">Внешний публичный аудит был проведен в соответствии с </w:t>
      </w:r>
      <w:r w:rsidRPr="00C02B68">
        <w:rPr>
          <w:rFonts w:ascii="Calibri Light" w:hAnsi="Calibri Light" w:cs="Calibri Light"/>
          <w:color w:val="000000"/>
          <w:sz w:val="24"/>
          <w:szCs w:val="24"/>
          <w:lang w:val="ru-RU" w:eastAsia="ro-RO"/>
        </w:rPr>
        <w:t>Рамка</w:t>
      </w:r>
      <w:r>
        <w:rPr>
          <w:rFonts w:ascii="Calibri Light" w:hAnsi="Calibri Light" w:cs="Calibri Light"/>
          <w:color w:val="000000"/>
          <w:sz w:val="24"/>
          <w:szCs w:val="24"/>
          <w:lang w:val="ru-RU" w:eastAsia="ro-RO"/>
        </w:rPr>
        <w:t>ми</w:t>
      </w:r>
      <w:r w:rsidRPr="00C02B68">
        <w:rPr>
          <w:rFonts w:ascii="Calibri Light" w:hAnsi="Calibri Light" w:cs="Calibri Light"/>
          <w:color w:val="000000"/>
          <w:sz w:val="24"/>
          <w:szCs w:val="24"/>
          <w:lang w:val="ru-RU" w:eastAsia="ro-RO"/>
        </w:rPr>
        <w:t xml:space="preserve"> профессиональной документации INTOSAI</w:t>
      </w:r>
      <w:r>
        <w:rPr>
          <w:rFonts w:ascii="Calibri Light" w:hAnsi="Calibri Light" w:cs="Calibri Light"/>
          <w:color w:val="000000"/>
          <w:sz w:val="24"/>
          <w:szCs w:val="24"/>
          <w:lang w:val="ru-RU" w:eastAsia="ro-RO"/>
        </w:rPr>
        <w:t xml:space="preserve">, </w:t>
      </w:r>
      <w:r w:rsidRPr="003E1258">
        <w:rPr>
          <w:rFonts w:ascii="Calibri Light" w:eastAsia="Calibri" w:hAnsi="Calibri Light" w:cstheme="majorHAnsi"/>
          <w:sz w:val="24"/>
          <w:szCs w:val="24"/>
          <w:lang w:val="ru-RU"/>
        </w:rPr>
        <w:t>применяемыми Счетной палатой</w:t>
      </w:r>
      <w:r w:rsidRPr="00817D64">
        <w:rPr>
          <w:rFonts w:ascii="Calibri Light" w:hAnsi="Calibri Light" w:cstheme="majorHAnsi"/>
          <w:sz w:val="24"/>
          <w:szCs w:val="24"/>
          <w:vertAlign w:val="superscript"/>
        </w:rPr>
        <w:footnoteReference w:id="3"/>
      </w:r>
      <w:r w:rsidRPr="00C02B68">
        <w:rPr>
          <w:rFonts w:ascii="Calibri Light" w:hAnsi="Calibri Light" w:cstheme="majorHAnsi"/>
          <w:sz w:val="24"/>
          <w:szCs w:val="24"/>
          <w:lang w:val="ru-RU"/>
        </w:rPr>
        <w:t>,</w:t>
      </w:r>
      <w:r>
        <w:rPr>
          <w:rFonts w:ascii="Calibri Light" w:hAnsi="Calibri Light" w:cstheme="majorHAnsi"/>
          <w:sz w:val="24"/>
          <w:szCs w:val="24"/>
          <w:lang w:val="ru-RU"/>
        </w:rPr>
        <w:t xml:space="preserve"> внутренней базой по регулированию и передовыми практиками в данной области.</w:t>
      </w:r>
    </w:p>
    <w:p w:rsidR="00C02B68" w:rsidRDefault="00C02B68" w:rsidP="00817D64">
      <w:pPr>
        <w:spacing w:after="0"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Рассмотрев Отчет аудита, констатации и выводы, которые были предварительно сообщены указанным субъектам, Счетная палата </w:t>
      </w:r>
    </w:p>
    <w:p w:rsidR="00C02B68" w:rsidRPr="00C02B68" w:rsidRDefault="00C02B68" w:rsidP="00C02B68">
      <w:pPr>
        <w:spacing w:before="120" w:after="120"/>
        <w:jc w:val="center"/>
        <w:rPr>
          <w:rFonts w:ascii="Calibri Light" w:hAnsi="Calibri Light" w:cstheme="majorHAnsi"/>
          <w:sz w:val="24"/>
          <w:szCs w:val="24"/>
        </w:rPr>
      </w:pPr>
      <w:r w:rsidRPr="003E1258">
        <w:rPr>
          <w:rFonts w:ascii="Calibri Light" w:eastAsia="Times New Roman" w:hAnsi="Calibri Light" w:cstheme="majorHAnsi"/>
          <w:b/>
          <w:sz w:val="24"/>
          <w:szCs w:val="24"/>
          <w:lang w:val="ru-RU"/>
        </w:rPr>
        <w:t>УСТАНОВИЛА</w:t>
      </w:r>
      <w:r w:rsidRPr="00C02B68">
        <w:rPr>
          <w:rFonts w:ascii="Calibri Light" w:eastAsia="Times New Roman" w:hAnsi="Calibri Light" w:cstheme="majorHAnsi"/>
          <w:b/>
          <w:sz w:val="24"/>
          <w:szCs w:val="24"/>
        </w:rPr>
        <w:t>:</w:t>
      </w:r>
    </w:p>
    <w:p w:rsidR="00C02B68" w:rsidRDefault="00C02B68" w:rsidP="00817D64">
      <w:pPr>
        <w:spacing w:after="0"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Рак представляет собой социально-экономическую проблему как системы здравоохранения, так и пациента и его семьи по причине дорогостоящего лечения, а также его хронических осложнений. Расходы, связанные с раком, определяются службами здравоохранения (диагностика, лечение), </w:t>
      </w:r>
      <w:r w:rsidRPr="00C02B68">
        <w:rPr>
          <w:rFonts w:ascii="Calibri Light" w:hAnsi="Calibri Light" w:cstheme="majorHAnsi"/>
          <w:sz w:val="24"/>
          <w:szCs w:val="24"/>
          <w:lang w:val="ru-RU"/>
        </w:rPr>
        <w:t>потер</w:t>
      </w:r>
      <w:r>
        <w:rPr>
          <w:rFonts w:ascii="Calibri Light" w:hAnsi="Calibri Light" w:cstheme="majorHAnsi"/>
          <w:sz w:val="24"/>
          <w:szCs w:val="24"/>
          <w:lang w:val="ru-RU"/>
        </w:rPr>
        <w:t>я</w:t>
      </w:r>
      <w:r w:rsidRPr="00C02B68">
        <w:rPr>
          <w:rFonts w:ascii="Calibri Light" w:hAnsi="Calibri Light" w:cstheme="majorHAnsi"/>
          <w:sz w:val="24"/>
          <w:szCs w:val="24"/>
          <w:lang w:val="ru-RU"/>
        </w:rPr>
        <w:t xml:space="preserve"> трудоспособности и инвалидност</w:t>
      </w:r>
      <w:r>
        <w:rPr>
          <w:rFonts w:ascii="Calibri Light" w:hAnsi="Calibri Light" w:cstheme="majorHAnsi"/>
          <w:sz w:val="24"/>
          <w:szCs w:val="24"/>
          <w:lang w:val="ru-RU"/>
        </w:rPr>
        <w:t xml:space="preserve">ь вызываются </w:t>
      </w:r>
      <w:r w:rsidRPr="00C02B68">
        <w:rPr>
          <w:rFonts w:ascii="Calibri Light" w:hAnsi="Calibri Light" w:cstheme="majorHAnsi"/>
          <w:sz w:val="24"/>
          <w:szCs w:val="24"/>
          <w:lang w:val="ru-RU"/>
        </w:rPr>
        <w:t>хроническими осложнениями в трудоспособном возрасте.</w:t>
      </w:r>
      <w:r>
        <w:rPr>
          <w:rFonts w:ascii="Calibri Light" w:hAnsi="Calibri Light" w:cstheme="majorHAnsi"/>
          <w:sz w:val="24"/>
          <w:szCs w:val="24"/>
          <w:lang w:val="ru-RU"/>
        </w:rPr>
        <w:t xml:space="preserve"> Так, рак является бременем для больного пациента, его семьи, а также национальной системы здравоохранения.</w:t>
      </w:r>
    </w:p>
    <w:p w:rsidR="00206ECC" w:rsidRPr="00206ECC" w:rsidRDefault="00206ECC" w:rsidP="00817D64">
      <w:pPr>
        <w:spacing w:after="0"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С целью профилактики, лечения и ухода за больными раком, создания </w:t>
      </w:r>
      <w:r w:rsidRPr="00206ECC">
        <w:rPr>
          <w:rFonts w:ascii="Calibri Light" w:hAnsi="Calibri Light" w:cstheme="majorHAnsi"/>
          <w:sz w:val="24"/>
          <w:szCs w:val="24"/>
          <w:lang w:val="ru-RU"/>
        </w:rPr>
        <w:t xml:space="preserve">комплексного </w:t>
      </w:r>
      <w:r>
        <w:rPr>
          <w:rFonts w:ascii="Calibri Light" w:hAnsi="Calibri Light" w:cstheme="majorHAnsi"/>
          <w:sz w:val="24"/>
          <w:szCs w:val="24"/>
          <w:lang w:val="ru-RU"/>
        </w:rPr>
        <w:t>правитель</w:t>
      </w:r>
      <w:r w:rsidRPr="00206ECC">
        <w:rPr>
          <w:rFonts w:ascii="Calibri Light" w:hAnsi="Calibri Light" w:cstheme="majorHAnsi"/>
          <w:sz w:val="24"/>
          <w:szCs w:val="24"/>
          <w:lang w:val="ru-RU"/>
        </w:rPr>
        <w:t>ственного подхода,</w:t>
      </w:r>
      <w:r>
        <w:rPr>
          <w:rFonts w:ascii="Calibri Light" w:hAnsi="Calibri Light" w:cstheme="majorHAnsi"/>
          <w:sz w:val="24"/>
          <w:szCs w:val="24"/>
          <w:lang w:val="ru-RU"/>
        </w:rPr>
        <w:t xml:space="preserve"> который </w:t>
      </w:r>
      <w:r w:rsidRPr="00206ECC">
        <w:rPr>
          <w:rFonts w:ascii="Calibri Light" w:hAnsi="Calibri Light" w:cstheme="majorHAnsi"/>
          <w:sz w:val="24"/>
          <w:szCs w:val="24"/>
          <w:lang w:val="ru-RU"/>
        </w:rPr>
        <w:t xml:space="preserve">признает проблемы и возможности </w:t>
      </w:r>
      <w:r>
        <w:rPr>
          <w:rFonts w:ascii="Calibri Light" w:hAnsi="Calibri Light" w:cstheme="majorHAnsi"/>
          <w:sz w:val="24"/>
          <w:szCs w:val="24"/>
          <w:lang w:val="ru-RU"/>
        </w:rPr>
        <w:t xml:space="preserve">победить болезнь </w:t>
      </w:r>
      <w:r w:rsidRPr="00206ECC">
        <w:rPr>
          <w:rFonts w:ascii="Calibri Light" w:hAnsi="Calibri Light" w:cstheme="majorHAnsi"/>
          <w:sz w:val="24"/>
          <w:szCs w:val="24"/>
          <w:lang w:val="ru-RU"/>
        </w:rPr>
        <w:t>рак</w:t>
      </w:r>
      <w:r>
        <w:rPr>
          <w:rFonts w:ascii="Calibri Light" w:hAnsi="Calibri Light" w:cstheme="majorHAnsi"/>
          <w:sz w:val="24"/>
          <w:szCs w:val="24"/>
          <w:lang w:val="ru-RU"/>
        </w:rPr>
        <w:t xml:space="preserve">а, включая эволюцию в области ухода за больными раком, в </w:t>
      </w:r>
      <w:r w:rsidRPr="00817D64">
        <w:rPr>
          <w:rFonts w:ascii="Calibri Light" w:hAnsi="Calibri Light" w:cstheme="majorHAnsi"/>
          <w:sz w:val="24"/>
          <w:szCs w:val="24"/>
          <w:lang w:val="ro-RO"/>
        </w:rPr>
        <w:t>2016</w:t>
      </w:r>
      <w:r>
        <w:rPr>
          <w:rFonts w:ascii="Calibri Light" w:hAnsi="Calibri Light" w:cstheme="majorHAnsi"/>
          <w:sz w:val="24"/>
          <w:szCs w:val="24"/>
          <w:lang w:val="ru-RU"/>
        </w:rPr>
        <w:t xml:space="preserve"> году в Республике Молдова впервые была разработана и утверждена </w:t>
      </w:r>
      <w:r w:rsidRPr="00C02B68">
        <w:rPr>
          <w:rFonts w:ascii="Calibri Light" w:hAnsi="Calibri Light" w:cstheme="majorHAnsi"/>
          <w:sz w:val="24"/>
          <w:szCs w:val="24"/>
          <w:lang w:val="ru-RU"/>
        </w:rPr>
        <w:t>Национальн</w:t>
      </w:r>
      <w:r>
        <w:rPr>
          <w:rFonts w:ascii="Calibri Light" w:hAnsi="Calibri Light" w:cstheme="majorHAnsi"/>
          <w:sz w:val="24"/>
          <w:szCs w:val="24"/>
          <w:lang w:val="ru-RU"/>
        </w:rPr>
        <w:t>ая</w:t>
      </w:r>
      <w:r w:rsidRPr="00C02B68">
        <w:rPr>
          <w:rFonts w:ascii="Calibri Light" w:hAnsi="Calibri Light" w:cstheme="majorHAnsi"/>
          <w:sz w:val="24"/>
          <w:szCs w:val="24"/>
          <w:lang w:val="ru-RU"/>
        </w:rPr>
        <w:t xml:space="preserve"> программ</w:t>
      </w:r>
      <w:r>
        <w:rPr>
          <w:rFonts w:ascii="Calibri Light" w:hAnsi="Calibri Light" w:cstheme="majorHAnsi"/>
          <w:sz w:val="24"/>
          <w:szCs w:val="24"/>
          <w:lang w:val="ru-RU"/>
        </w:rPr>
        <w:t>а</w:t>
      </w:r>
      <w:r w:rsidRPr="00C02B68">
        <w:rPr>
          <w:rFonts w:ascii="Calibri Light" w:hAnsi="Calibri Light" w:cstheme="majorHAnsi"/>
          <w:sz w:val="24"/>
          <w:szCs w:val="24"/>
          <w:lang w:val="ru-RU"/>
        </w:rPr>
        <w:t xml:space="preserve"> по </w:t>
      </w:r>
      <w:r>
        <w:rPr>
          <w:rFonts w:ascii="Calibri Light" w:hAnsi="Calibri Light" w:cstheme="majorHAnsi"/>
          <w:sz w:val="24"/>
          <w:szCs w:val="24"/>
          <w:lang w:val="ru-RU"/>
        </w:rPr>
        <w:t xml:space="preserve">контролю за </w:t>
      </w:r>
      <w:r w:rsidRPr="00C02B68">
        <w:rPr>
          <w:rFonts w:ascii="Calibri Light" w:hAnsi="Calibri Light" w:cstheme="majorHAnsi"/>
          <w:sz w:val="24"/>
          <w:szCs w:val="24"/>
          <w:lang w:val="ru-RU"/>
        </w:rPr>
        <w:t>раком</w:t>
      </w:r>
      <w:r>
        <w:rPr>
          <w:rFonts w:ascii="Calibri Light" w:hAnsi="Calibri Light" w:cstheme="majorHAnsi"/>
          <w:sz w:val="24"/>
          <w:szCs w:val="24"/>
          <w:lang w:val="ru-RU"/>
        </w:rPr>
        <w:t>.</w:t>
      </w:r>
    </w:p>
    <w:p w:rsidR="00817D64" w:rsidRPr="00206ECC" w:rsidRDefault="00206ECC" w:rsidP="00817D64">
      <w:pPr>
        <w:spacing w:after="0"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Для реализации </w:t>
      </w:r>
      <w:r w:rsidRPr="00C02B68">
        <w:rPr>
          <w:rFonts w:ascii="Calibri Light" w:hAnsi="Calibri Light" w:cstheme="majorHAnsi"/>
          <w:sz w:val="24"/>
          <w:szCs w:val="24"/>
          <w:lang w:val="ru-RU"/>
        </w:rPr>
        <w:t xml:space="preserve">Национальной программы по </w:t>
      </w:r>
      <w:r>
        <w:rPr>
          <w:rFonts w:ascii="Calibri Light" w:hAnsi="Calibri Light" w:cstheme="majorHAnsi"/>
          <w:sz w:val="24"/>
          <w:szCs w:val="24"/>
          <w:lang w:val="ru-RU"/>
        </w:rPr>
        <w:t xml:space="preserve">контролю за </w:t>
      </w:r>
      <w:r w:rsidRPr="00C02B68">
        <w:rPr>
          <w:rFonts w:ascii="Calibri Light" w:hAnsi="Calibri Light" w:cstheme="majorHAnsi"/>
          <w:sz w:val="24"/>
          <w:szCs w:val="24"/>
          <w:lang w:val="ru-RU"/>
        </w:rPr>
        <w:t>раком</w:t>
      </w:r>
      <w:r>
        <w:rPr>
          <w:rFonts w:ascii="Calibri Light" w:hAnsi="Calibri Light" w:cstheme="majorHAnsi"/>
          <w:sz w:val="24"/>
          <w:szCs w:val="24"/>
          <w:lang w:val="ru-RU"/>
        </w:rPr>
        <w:t xml:space="preserve"> на </w:t>
      </w:r>
      <w:r w:rsidRPr="00817D64">
        <w:rPr>
          <w:rFonts w:ascii="Calibri Light" w:hAnsi="Calibri Light" w:cstheme="majorHAnsi"/>
          <w:sz w:val="24"/>
          <w:szCs w:val="24"/>
          <w:lang w:val="ro-RO"/>
        </w:rPr>
        <w:t>2016-2025</w:t>
      </w:r>
      <w:r>
        <w:rPr>
          <w:rFonts w:ascii="Calibri Light" w:hAnsi="Calibri Light" w:cstheme="majorHAnsi"/>
          <w:sz w:val="24"/>
          <w:szCs w:val="24"/>
          <w:lang w:val="ru-RU"/>
        </w:rPr>
        <w:t xml:space="preserve"> годы, был утвержден План действий на</w:t>
      </w:r>
      <w:r w:rsidR="00817D64" w:rsidRPr="00817D64">
        <w:rPr>
          <w:rFonts w:ascii="Calibri Light" w:hAnsi="Calibri Light" w:cstheme="majorHAnsi"/>
          <w:sz w:val="24"/>
          <w:szCs w:val="24"/>
          <w:lang w:val="ro-RO"/>
        </w:rPr>
        <w:t xml:space="preserve"> </w:t>
      </w:r>
      <w:r w:rsidRPr="00817D64">
        <w:rPr>
          <w:rFonts w:ascii="Calibri Light" w:hAnsi="Calibri Light" w:cstheme="majorHAnsi"/>
          <w:sz w:val="24"/>
          <w:szCs w:val="24"/>
          <w:lang w:val="ro-RO"/>
        </w:rPr>
        <w:t>2016-2020</w:t>
      </w:r>
      <w:r>
        <w:rPr>
          <w:rFonts w:ascii="Calibri Light" w:hAnsi="Calibri Light" w:cstheme="majorHAnsi"/>
          <w:sz w:val="24"/>
          <w:szCs w:val="24"/>
          <w:lang w:val="ru-RU"/>
        </w:rPr>
        <w:t xml:space="preserve"> годы, имеющий цель снизит нагрузку этой болезни на общество в целом и на пациента в частности. Основной целью Программы является снижение смертности от рака на </w:t>
      </w:r>
      <w:r w:rsidRPr="00817D64">
        <w:rPr>
          <w:rFonts w:ascii="Calibri Light" w:hAnsi="Calibri Light" w:cstheme="majorHAnsi"/>
          <w:sz w:val="24"/>
          <w:szCs w:val="24"/>
          <w:lang w:val="ro-RO"/>
        </w:rPr>
        <w:t xml:space="preserve">7% </w:t>
      </w:r>
      <w:r>
        <w:rPr>
          <w:rFonts w:ascii="Calibri Light" w:hAnsi="Calibri Light" w:cstheme="majorHAnsi"/>
          <w:sz w:val="24"/>
          <w:szCs w:val="24"/>
          <w:lang w:val="ru-RU"/>
        </w:rPr>
        <w:t xml:space="preserve">до </w:t>
      </w:r>
      <w:r w:rsidRPr="00817D64">
        <w:rPr>
          <w:rFonts w:ascii="Calibri Light" w:hAnsi="Calibri Light" w:cstheme="majorHAnsi"/>
          <w:sz w:val="24"/>
          <w:szCs w:val="24"/>
          <w:lang w:val="ro-RO"/>
        </w:rPr>
        <w:t>2025</w:t>
      </w:r>
      <w:r>
        <w:rPr>
          <w:rFonts w:ascii="Calibri Light" w:hAnsi="Calibri Light" w:cstheme="majorHAnsi"/>
          <w:sz w:val="24"/>
          <w:szCs w:val="24"/>
          <w:lang w:val="ru-RU"/>
        </w:rPr>
        <w:t xml:space="preserve"> года.</w:t>
      </w:r>
    </w:p>
    <w:p w:rsidR="00817D64" w:rsidRPr="00206ECC" w:rsidRDefault="00206ECC" w:rsidP="00817D64">
      <w:pPr>
        <w:spacing w:after="0" w:line="276" w:lineRule="auto"/>
        <w:ind w:firstLine="720"/>
        <w:jc w:val="both"/>
        <w:rPr>
          <w:rFonts w:ascii="Calibri Light" w:hAnsi="Calibri Light" w:cstheme="majorHAnsi"/>
          <w:sz w:val="24"/>
          <w:szCs w:val="24"/>
          <w:lang w:val="ru-RU"/>
        </w:rPr>
      </w:pPr>
      <w:r>
        <w:rPr>
          <w:rFonts w:ascii="Calibri Light" w:hAnsi="Calibri Light" w:cstheme="majorHAnsi"/>
          <w:sz w:val="24"/>
          <w:szCs w:val="24"/>
          <w:lang w:val="ru-RU"/>
        </w:rPr>
        <w:t xml:space="preserve">Обобщив констатации аудита, отмечается, что органы и учреждения, вовлеченные в процесс контроля за раком, не продемонстрировали в некоторых случаях соответствующую ответственность в отношении эффективной реализации целей из </w:t>
      </w:r>
      <w:r w:rsidRPr="00C02B68">
        <w:rPr>
          <w:rFonts w:ascii="Calibri Light" w:hAnsi="Calibri Light" w:cstheme="majorHAnsi"/>
          <w:sz w:val="24"/>
          <w:szCs w:val="24"/>
          <w:lang w:val="ru-RU"/>
        </w:rPr>
        <w:t xml:space="preserve">Национальной программы по </w:t>
      </w:r>
      <w:r>
        <w:rPr>
          <w:rFonts w:ascii="Calibri Light" w:hAnsi="Calibri Light" w:cstheme="majorHAnsi"/>
          <w:sz w:val="24"/>
          <w:szCs w:val="24"/>
          <w:lang w:val="ru-RU"/>
        </w:rPr>
        <w:t xml:space="preserve">контролю за </w:t>
      </w:r>
      <w:r w:rsidRPr="00C02B68">
        <w:rPr>
          <w:rFonts w:ascii="Calibri Light" w:hAnsi="Calibri Light" w:cstheme="majorHAnsi"/>
          <w:sz w:val="24"/>
          <w:szCs w:val="24"/>
          <w:lang w:val="ru-RU"/>
        </w:rPr>
        <w:t>раком</w:t>
      </w:r>
      <w:r>
        <w:rPr>
          <w:rFonts w:ascii="Calibri Light" w:hAnsi="Calibri Light" w:cstheme="majorHAnsi"/>
          <w:sz w:val="24"/>
          <w:szCs w:val="24"/>
          <w:lang w:val="ru-RU"/>
        </w:rPr>
        <w:t>, обусловленную в том числе фрагментарной межсекторной коммуникацией, неактуализованной нормативной базой и отсутствием необходимых средств. Вместе с тем, недостаток контролей на всех этапах Программы не обеспечивает в полной мере действия, ориентированные на расширение доступа к услугам диагностики и лечения для пациентов с онкологическими патологиями и, соответственно, к достижению минимального уровня смертности от рака. Так, уязвимости, связанные с управлением этим процессом, выражаются в следующем:</w:t>
      </w:r>
    </w:p>
    <w:p w:rsidR="00206ECC" w:rsidRPr="00206ECC" w:rsidRDefault="00206ECC" w:rsidP="00817D64">
      <w:pPr>
        <w:numPr>
          <w:ilvl w:val="0"/>
          <w:numId w:val="2"/>
        </w:numPr>
        <w:spacing w:after="0" w:line="276" w:lineRule="auto"/>
        <w:ind w:left="0" w:firstLine="426"/>
        <w:jc w:val="both"/>
        <w:rPr>
          <w:rFonts w:ascii="Calibri Light" w:hAnsi="Calibri Light" w:cstheme="majorHAnsi"/>
          <w:sz w:val="24"/>
          <w:szCs w:val="24"/>
          <w:lang w:val="ro-RO"/>
        </w:rPr>
      </w:pPr>
      <w:r>
        <w:rPr>
          <w:rFonts w:ascii="Calibri Light" w:hAnsi="Calibri Light" w:cstheme="majorHAnsi"/>
          <w:sz w:val="24"/>
          <w:szCs w:val="24"/>
          <w:lang w:val="ru-RU"/>
        </w:rPr>
        <w:t xml:space="preserve">запланированные и выделенные финансовые средства были недостаточными для финансирований действий, предусмотренных в Программе; </w:t>
      </w:r>
    </w:p>
    <w:p w:rsidR="00817D64" w:rsidRPr="00817D64" w:rsidRDefault="00206ECC" w:rsidP="00817D64">
      <w:pPr>
        <w:numPr>
          <w:ilvl w:val="0"/>
          <w:numId w:val="2"/>
        </w:numPr>
        <w:spacing w:after="0" w:line="276" w:lineRule="auto"/>
        <w:ind w:left="0" w:firstLine="426"/>
        <w:jc w:val="both"/>
        <w:rPr>
          <w:rFonts w:ascii="Calibri Light" w:hAnsi="Calibri Light" w:cstheme="majorHAnsi"/>
          <w:sz w:val="24"/>
          <w:szCs w:val="24"/>
          <w:lang w:val="ro-RO"/>
        </w:rPr>
      </w:pPr>
      <w:r>
        <w:rPr>
          <w:rFonts w:ascii="Calibri Light" w:hAnsi="Calibri Light" w:cstheme="majorHAnsi"/>
          <w:sz w:val="24"/>
          <w:szCs w:val="24"/>
          <w:lang w:val="ru-RU"/>
        </w:rPr>
        <w:t>недостаток мер по осуществлению мониторинга и контроля повлияли на качество, полноту и эффективность показателей по доступу пациентов, больных раком, к необходимым для диагностики аппаратам</w:t>
      </w:r>
      <w:r w:rsidR="00817D64" w:rsidRPr="00817D64">
        <w:rPr>
          <w:rFonts w:ascii="Calibri Light" w:hAnsi="Calibri Light" w:cstheme="majorHAnsi"/>
          <w:sz w:val="24"/>
          <w:szCs w:val="24"/>
          <w:lang w:val="ro-RO"/>
        </w:rPr>
        <w:t>;</w:t>
      </w:r>
    </w:p>
    <w:p w:rsidR="00817D64" w:rsidRPr="00206ECC" w:rsidRDefault="00206ECC" w:rsidP="00817D64">
      <w:pPr>
        <w:numPr>
          <w:ilvl w:val="0"/>
          <w:numId w:val="2"/>
        </w:numPr>
        <w:spacing w:after="0" w:line="276" w:lineRule="auto"/>
        <w:ind w:left="0" w:firstLine="426"/>
        <w:jc w:val="both"/>
        <w:rPr>
          <w:rFonts w:ascii="Calibri Light" w:hAnsi="Calibri Light" w:cstheme="majorHAnsi"/>
          <w:sz w:val="24"/>
          <w:szCs w:val="24"/>
          <w:lang w:val="ro-RO"/>
        </w:rPr>
      </w:pPr>
      <w:r>
        <w:rPr>
          <w:rFonts w:ascii="Calibri Light" w:hAnsi="Calibri Light" w:cstheme="majorHAnsi"/>
          <w:sz w:val="24"/>
          <w:szCs w:val="24"/>
          <w:lang w:val="ru-RU"/>
        </w:rPr>
        <w:lastRenderedPageBreak/>
        <w:t>несмотря на то, что предоставление услуг по паллиативной помощи и выделение публичных финансовых средств на эту цель возрастало, не все действия реализуются результативно для обеспечения доступа</w:t>
      </w:r>
      <w:r w:rsidRPr="00206ECC">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пациентов, больных раком, к соответствующим услугам, </w:t>
      </w:r>
      <w:r w:rsidRPr="00206ECC">
        <w:rPr>
          <w:rFonts w:ascii="Calibri Light" w:hAnsi="Calibri Light" w:cstheme="majorHAnsi"/>
          <w:sz w:val="24"/>
          <w:szCs w:val="24"/>
          <w:lang w:val="ru-RU"/>
        </w:rPr>
        <w:t>действия</w:t>
      </w:r>
      <w:r>
        <w:rPr>
          <w:rFonts w:ascii="Calibri Light" w:hAnsi="Calibri Light" w:cstheme="majorHAnsi"/>
          <w:sz w:val="24"/>
          <w:szCs w:val="24"/>
          <w:lang w:val="ru-RU"/>
        </w:rPr>
        <w:t xml:space="preserve"> должны быть пересмотрены и развиты в регламентированном и организационном порядке</w:t>
      </w:r>
      <w:r w:rsidR="00817D64" w:rsidRPr="00817D64">
        <w:rPr>
          <w:rFonts w:ascii="Calibri Light" w:hAnsi="Calibri Light" w:cstheme="majorHAnsi"/>
          <w:sz w:val="24"/>
          <w:szCs w:val="24"/>
          <w:lang w:val="ro-RO"/>
        </w:rPr>
        <w:t>;</w:t>
      </w:r>
    </w:p>
    <w:p w:rsidR="00817D64" w:rsidRPr="00817D64" w:rsidRDefault="00206ECC" w:rsidP="00817D64">
      <w:pPr>
        <w:numPr>
          <w:ilvl w:val="0"/>
          <w:numId w:val="2"/>
        </w:numPr>
        <w:spacing w:after="0" w:line="276" w:lineRule="auto"/>
        <w:ind w:left="0" w:firstLine="426"/>
        <w:jc w:val="both"/>
        <w:rPr>
          <w:rFonts w:ascii="Calibri Light" w:hAnsi="Calibri Light" w:cstheme="majorHAnsi"/>
          <w:sz w:val="24"/>
          <w:szCs w:val="24"/>
          <w:lang w:val="ro-RO"/>
        </w:rPr>
      </w:pPr>
      <w:r>
        <w:rPr>
          <w:rFonts w:ascii="Calibri Light" w:hAnsi="Calibri Light" w:cstheme="majorHAnsi"/>
          <w:sz w:val="24"/>
          <w:szCs w:val="24"/>
          <w:lang w:val="ru-RU"/>
        </w:rPr>
        <w:t>неутверждение постановлениями Правительства положений по Национальному регистру рака и несовершенство информационной системы для учета и облегчения процесса управления данными о пациентах с диагнозом рака свидетельствует о частичной ее функциональности и несоответствии ожиданиям</w:t>
      </w:r>
      <w:r w:rsidR="00817D64" w:rsidRPr="00817D64">
        <w:rPr>
          <w:rFonts w:ascii="Calibri Light" w:hAnsi="Calibri Light" w:cstheme="majorHAnsi"/>
          <w:sz w:val="24"/>
          <w:szCs w:val="24"/>
          <w:lang w:val="ro-RO"/>
        </w:rPr>
        <w:t>;</w:t>
      </w:r>
    </w:p>
    <w:p w:rsidR="00817D64" w:rsidRPr="00817D64" w:rsidRDefault="00206ECC" w:rsidP="00817D64">
      <w:pPr>
        <w:numPr>
          <w:ilvl w:val="0"/>
          <w:numId w:val="2"/>
        </w:numPr>
        <w:spacing w:after="0" w:line="276" w:lineRule="auto"/>
        <w:ind w:left="0" w:firstLine="426"/>
        <w:jc w:val="both"/>
        <w:rPr>
          <w:rFonts w:ascii="Calibri Light" w:hAnsi="Calibri Light" w:cstheme="majorHAnsi"/>
          <w:sz w:val="24"/>
          <w:szCs w:val="24"/>
          <w:lang w:val="ro-RO"/>
        </w:rPr>
      </w:pPr>
      <w:r>
        <w:rPr>
          <w:rFonts w:ascii="Calibri Light" w:hAnsi="Calibri Light" w:cstheme="majorHAnsi"/>
          <w:sz w:val="24"/>
          <w:szCs w:val="24"/>
          <w:lang w:val="ru-RU"/>
        </w:rPr>
        <w:t xml:space="preserve">низкое взаимодействие между вовлеченными сторонами и недостаток человеческих ресурсов обусловили нереализацию ряда показателей результативности, некорректировку нормативной базы, неоценку реализации действий и достижений показателей по мониторингу в </w:t>
      </w:r>
      <w:r w:rsidRPr="00817D64">
        <w:rPr>
          <w:rFonts w:ascii="Calibri Light" w:hAnsi="Calibri Light" w:cstheme="majorHAnsi"/>
          <w:sz w:val="24"/>
          <w:szCs w:val="24"/>
          <w:lang w:val="ro-RO"/>
        </w:rPr>
        <w:t>2021-2022</w:t>
      </w:r>
      <w:r>
        <w:rPr>
          <w:rFonts w:ascii="Calibri Light" w:hAnsi="Calibri Light" w:cstheme="majorHAnsi"/>
          <w:sz w:val="24"/>
          <w:szCs w:val="24"/>
          <w:lang w:val="ru-RU"/>
        </w:rPr>
        <w:t xml:space="preserve"> годах и др.</w:t>
      </w:r>
    </w:p>
    <w:p w:rsidR="00206ECC" w:rsidRPr="00206ECC" w:rsidRDefault="00206ECC" w:rsidP="00206ECC">
      <w:pPr>
        <w:spacing w:after="120"/>
        <w:ind w:firstLine="426"/>
        <w:jc w:val="both"/>
        <w:rPr>
          <w:rFonts w:ascii="Calibri Light" w:hAnsi="Calibri Light" w:cstheme="majorHAnsi"/>
          <w:sz w:val="24"/>
          <w:szCs w:val="24"/>
          <w:lang w:val="ru-RU"/>
        </w:rPr>
      </w:pPr>
      <w:r w:rsidRPr="00206ECC">
        <w:rPr>
          <w:rFonts w:ascii="Calibri Light" w:hAnsi="Calibri Light" w:cstheme="majorHAnsi"/>
          <w:sz w:val="24"/>
          <w:szCs w:val="24"/>
          <w:lang w:val="ru-RU"/>
        </w:rPr>
        <w:t>Исходя из вышеизложенного, на основании ст.14 (2)</w:t>
      </w:r>
      <w:r>
        <w:rPr>
          <w:rFonts w:ascii="Calibri Light" w:hAnsi="Calibri Light" w:cstheme="majorHAnsi"/>
          <w:sz w:val="24"/>
          <w:szCs w:val="24"/>
          <w:lang w:val="ru-RU"/>
        </w:rPr>
        <w:t xml:space="preserve"> и</w:t>
      </w:r>
      <w:r w:rsidRPr="00206ECC">
        <w:rPr>
          <w:rFonts w:ascii="Calibri Light" w:hAnsi="Calibri Light" w:cstheme="majorHAnsi"/>
          <w:sz w:val="24"/>
          <w:szCs w:val="24"/>
          <w:lang w:val="ru-RU"/>
        </w:rPr>
        <w:t xml:space="preserve"> ст.15 d) Закона №260 от 07.12.2017, Счетная палата</w:t>
      </w:r>
    </w:p>
    <w:p w:rsidR="00206ECC" w:rsidRPr="00206ECC" w:rsidRDefault="00206ECC" w:rsidP="00206ECC">
      <w:pPr>
        <w:pStyle w:val="ListParagraph"/>
        <w:spacing w:after="120"/>
        <w:ind w:left="1287" w:hanging="1145"/>
        <w:jc w:val="center"/>
        <w:rPr>
          <w:rFonts w:ascii="Calibri Light" w:hAnsi="Calibri Light" w:cstheme="majorHAnsi"/>
          <w:b/>
          <w:sz w:val="24"/>
          <w:szCs w:val="24"/>
          <w:lang w:val="ru-RU"/>
        </w:rPr>
      </w:pPr>
      <w:r w:rsidRPr="00206ECC">
        <w:rPr>
          <w:rFonts w:ascii="Calibri Light" w:hAnsi="Calibri Light" w:cstheme="majorHAnsi"/>
          <w:b/>
          <w:sz w:val="24"/>
          <w:szCs w:val="24"/>
          <w:lang w:val="ru-RU"/>
        </w:rPr>
        <w:t>ПОСТАНОВЛЯЕТ:</w:t>
      </w:r>
    </w:p>
    <w:p w:rsidR="00206ECC" w:rsidRPr="00206ECC" w:rsidRDefault="00206ECC" w:rsidP="00206ECC">
      <w:pPr>
        <w:numPr>
          <w:ilvl w:val="0"/>
          <w:numId w:val="1"/>
        </w:numPr>
        <w:tabs>
          <w:tab w:val="left" w:pos="426"/>
        </w:tabs>
        <w:spacing w:after="0" w:line="276" w:lineRule="auto"/>
        <w:ind w:left="0" w:firstLine="426"/>
        <w:jc w:val="both"/>
        <w:rPr>
          <w:rFonts w:ascii="Calibri Light" w:hAnsi="Calibri Light" w:cstheme="majorHAnsi"/>
          <w:sz w:val="24"/>
          <w:szCs w:val="24"/>
          <w:lang w:val="ro-RO"/>
        </w:rPr>
      </w:pPr>
      <w:r>
        <w:rPr>
          <w:rFonts w:ascii="Calibri Light" w:hAnsi="Calibri Light" w:cstheme="majorHAnsi"/>
          <w:sz w:val="24"/>
          <w:szCs w:val="24"/>
          <w:lang w:val="ru-RU"/>
        </w:rPr>
        <w:t xml:space="preserve">Утвердить </w:t>
      </w:r>
      <w:r w:rsidRPr="00206ECC">
        <w:rPr>
          <w:rFonts w:ascii="Calibri Light" w:hAnsi="Calibri Light" w:cstheme="majorHAnsi"/>
          <w:sz w:val="24"/>
          <w:szCs w:val="24"/>
          <w:lang w:val="ru-RU"/>
        </w:rPr>
        <w:t>Отчет аудита эффективности „Действия, связанные со специфическими целями Национальной программы по контролю за раком, реализованные в период 2017-2022 годов (I полугодие), способствовали достижению ожидаемых результатов?”</w:t>
      </w:r>
    </w:p>
    <w:p w:rsidR="00817D64" w:rsidRPr="00817D64" w:rsidRDefault="00206ECC" w:rsidP="00817D64">
      <w:pPr>
        <w:numPr>
          <w:ilvl w:val="0"/>
          <w:numId w:val="1"/>
        </w:numPr>
        <w:tabs>
          <w:tab w:val="left" w:pos="426"/>
        </w:tabs>
        <w:spacing w:after="0" w:line="276" w:lineRule="auto"/>
        <w:ind w:left="0" w:firstLine="426"/>
        <w:jc w:val="both"/>
        <w:rPr>
          <w:rFonts w:ascii="Calibri Light" w:hAnsi="Calibri Light" w:cstheme="majorHAnsi"/>
          <w:sz w:val="24"/>
          <w:szCs w:val="24"/>
          <w:lang w:val="ro-RO"/>
        </w:rPr>
      </w:pPr>
      <w:r w:rsidRPr="00206ECC">
        <w:rPr>
          <w:rFonts w:ascii="Calibri Light" w:hAnsi="Calibri Light"/>
          <w:bCs/>
          <w:sz w:val="24"/>
          <w:szCs w:val="24"/>
          <w:lang w:val="ro-RO"/>
        </w:rPr>
        <w:t>Настоящее Постановление и Отчет аудита направить</w:t>
      </w:r>
      <w:r w:rsidR="00817D64" w:rsidRPr="00817D64">
        <w:rPr>
          <w:rFonts w:ascii="Calibri Light" w:hAnsi="Calibri Light" w:cstheme="majorHAnsi"/>
          <w:sz w:val="24"/>
          <w:szCs w:val="24"/>
          <w:lang w:val="ro-RO"/>
        </w:rPr>
        <w:t>:</w:t>
      </w:r>
    </w:p>
    <w:p w:rsidR="00817D64" w:rsidRPr="00817D64" w:rsidRDefault="00817D64" w:rsidP="00817D64">
      <w:pPr>
        <w:spacing w:after="0" w:line="276" w:lineRule="auto"/>
        <w:ind w:firstLine="426"/>
        <w:jc w:val="both"/>
        <w:rPr>
          <w:rFonts w:ascii="Calibri Light" w:hAnsi="Calibri Light" w:cstheme="majorHAnsi"/>
          <w:bCs/>
          <w:sz w:val="24"/>
          <w:szCs w:val="24"/>
          <w:lang w:val="ro-RO"/>
        </w:rPr>
      </w:pPr>
      <w:r w:rsidRPr="00817D64">
        <w:rPr>
          <w:rFonts w:ascii="Calibri Light" w:hAnsi="Calibri Light" w:cstheme="majorHAnsi"/>
          <w:b/>
          <w:sz w:val="24"/>
          <w:szCs w:val="24"/>
          <w:lang w:val="ro-RO"/>
        </w:rPr>
        <w:t>2.1.</w:t>
      </w:r>
      <w:r w:rsidRPr="00817D64">
        <w:rPr>
          <w:rFonts w:ascii="Calibri Light" w:hAnsi="Calibri Light" w:cstheme="majorHAnsi"/>
          <w:sz w:val="24"/>
          <w:szCs w:val="24"/>
          <w:lang w:val="ro-RO"/>
        </w:rPr>
        <w:t xml:space="preserve"> </w:t>
      </w:r>
      <w:r w:rsidR="00206ECC" w:rsidRPr="00206ECC">
        <w:rPr>
          <w:rFonts w:ascii="Calibri Light" w:hAnsi="Calibri Light" w:cstheme="majorHAnsi"/>
          <w:b/>
          <w:sz w:val="24"/>
          <w:szCs w:val="24"/>
          <w:lang w:val="ro-RO"/>
        </w:rPr>
        <w:t>Парламенту Республики Молдова</w:t>
      </w:r>
      <w:r w:rsidR="00206ECC" w:rsidRPr="00206ECC">
        <w:rPr>
          <w:rFonts w:ascii="Calibri Light" w:hAnsi="Calibri Light" w:cstheme="majorHAnsi"/>
          <w:sz w:val="24"/>
          <w:szCs w:val="24"/>
          <w:lang w:val="ro-RO"/>
        </w:rPr>
        <w:t xml:space="preserve"> для информирования и рассмотрения, при необходимости, в рамках Парламентской комиссии по контролю публичных финансов</w:t>
      </w:r>
      <w:r w:rsidRPr="00817D64">
        <w:rPr>
          <w:rFonts w:ascii="Calibri Light" w:hAnsi="Calibri Light" w:cstheme="majorHAnsi"/>
          <w:bCs/>
          <w:sz w:val="24"/>
          <w:szCs w:val="24"/>
          <w:lang w:val="ro-RO"/>
        </w:rPr>
        <w:t>;</w:t>
      </w:r>
    </w:p>
    <w:p w:rsidR="00817D64" w:rsidRPr="00817D64" w:rsidRDefault="00817D64" w:rsidP="00817D64">
      <w:pPr>
        <w:spacing w:after="0" w:line="276" w:lineRule="auto"/>
        <w:ind w:firstLine="426"/>
        <w:jc w:val="both"/>
        <w:rPr>
          <w:rFonts w:ascii="Calibri Light" w:hAnsi="Calibri Light" w:cstheme="majorHAnsi"/>
          <w:bCs/>
          <w:sz w:val="24"/>
          <w:szCs w:val="24"/>
          <w:lang w:val="ro-RO"/>
        </w:rPr>
      </w:pPr>
      <w:r w:rsidRPr="00817D64">
        <w:rPr>
          <w:rFonts w:ascii="Calibri Light" w:hAnsi="Calibri Light" w:cstheme="majorHAnsi"/>
          <w:b/>
          <w:sz w:val="24"/>
          <w:szCs w:val="24"/>
          <w:lang w:val="ro-RO"/>
        </w:rPr>
        <w:t xml:space="preserve">2.2. </w:t>
      </w:r>
      <w:r w:rsidR="00206ECC" w:rsidRPr="003E1258">
        <w:rPr>
          <w:rFonts w:ascii="Calibri Light" w:hAnsi="Calibri Light" w:cstheme="majorHAnsi"/>
          <w:b/>
          <w:sz w:val="24"/>
          <w:szCs w:val="24"/>
          <w:lang w:val="ru-RU"/>
        </w:rPr>
        <w:t>Президенту Республики Молдова</w:t>
      </w:r>
      <w:r w:rsidR="00206ECC" w:rsidRPr="003E1258">
        <w:rPr>
          <w:rFonts w:ascii="Calibri Light" w:hAnsi="Calibri Light" w:cstheme="majorHAnsi"/>
          <w:sz w:val="24"/>
          <w:szCs w:val="24"/>
          <w:lang w:val="ru-RU"/>
        </w:rPr>
        <w:t xml:space="preserve"> для информирования</w:t>
      </w:r>
      <w:r w:rsidRPr="00817D64">
        <w:rPr>
          <w:rFonts w:ascii="Calibri Light" w:hAnsi="Calibri Light" w:cstheme="majorHAnsi"/>
          <w:bCs/>
          <w:sz w:val="24"/>
          <w:szCs w:val="24"/>
          <w:lang w:val="ro-RO"/>
        </w:rPr>
        <w:t>;</w:t>
      </w:r>
    </w:p>
    <w:p w:rsidR="00206ECC" w:rsidRPr="00206ECC" w:rsidRDefault="00817D64" w:rsidP="00817D64">
      <w:pPr>
        <w:spacing w:after="0" w:line="276" w:lineRule="auto"/>
        <w:ind w:firstLine="426"/>
        <w:jc w:val="both"/>
        <w:rPr>
          <w:rFonts w:ascii="Calibri Light" w:hAnsi="Calibri Light" w:cstheme="majorHAnsi"/>
          <w:sz w:val="24"/>
          <w:szCs w:val="24"/>
          <w:lang w:val="ru-RU"/>
        </w:rPr>
      </w:pPr>
      <w:r w:rsidRPr="00817D64">
        <w:rPr>
          <w:rFonts w:ascii="Calibri Light" w:hAnsi="Calibri Light" w:cstheme="majorHAnsi"/>
          <w:b/>
          <w:bCs/>
          <w:sz w:val="24"/>
          <w:szCs w:val="24"/>
          <w:lang w:val="ro-RO"/>
        </w:rPr>
        <w:t>2.3.</w:t>
      </w:r>
      <w:r w:rsidRPr="00817D64">
        <w:rPr>
          <w:rFonts w:ascii="Calibri Light" w:hAnsi="Calibri Light" w:cstheme="majorHAnsi"/>
          <w:bCs/>
          <w:sz w:val="24"/>
          <w:szCs w:val="24"/>
          <w:lang w:val="ro-RO"/>
        </w:rPr>
        <w:t xml:space="preserve"> </w:t>
      </w:r>
      <w:r w:rsidR="00206ECC" w:rsidRPr="003E1258">
        <w:rPr>
          <w:rFonts w:ascii="Calibri Light" w:hAnsi="Calibri Light" w:cstheme="majorHAnsi"/>
          <w:b/>
          <w:sz w:val="24"/>
          <w:szCs w:val="24"/>
          <w:lang w:val="ru-RU"/>
        </w:rPr>
        <w:t>Правительству Республики Молдова</w:t>
      </w:r>
      <w:r w:rsidR="00206ECC" w:rsidRPr="003E1258">
        <w:rPr>
          <w:rFonts w:ascii="Calibri Light" w:hAnsi="Calibri Light" w:cstheme="majorHAnsi"/>
          <w:sz w:val="24"/>
          <w:szCs w:val="24"/>
          <w:lang w:val="ru-RU"/>
        </w:rPr>
        <w:t xml:space="preserve"> для информирования и </w:t>
      </w:r>
      <w:r w:rsidR="00206ECC" w:rsidRPr="00206ECC">
        <w:rPr>
          <w:rFonts w:ascii="Calibri Light" w:hAnsi="Calibri Light" w:cstheme="majorHAnsi"/>
          <w:sz w:val="24"/>
          <w:szCs w:val="24"/>
          <w:lang w:val="ru-RU"/>
        </w:rPr>
        <w:t>принятия мер с целью осуществления мониторинга обеспечения внедрения рекомендаций аудита</w:t>
      </w:r>
      <w:r w:rsidR="00206ECC">
        <w:rPr>
          <w:rFonts w:ascii="Calibri Light" w:hAnsi="Calibri Light" w:cstheme="majorHAnsi"/>
          <w:sz w:val="24"/>
          <w:szCs w:val="24"/>
          <w:lang w:val="ru-RU"/>
        </w:rPr>
        <w:t>;</w:t>
      </w:r>
    </w:p>
    <w:p w:rsidR="00206ECC" w:rsidRPr="00206ECC" w:rsidRDefault="00817D64" w:rsidP="00817D64">
      <w:pPr>
        <w:spacing w:after="0" w:line="276" w:lineRule="auto"/>
        <w:ind w:firstLine="426"/>
        <w:jc w:val="both"/>
        <w:rPr>
          <w:rFonts w:ascii="Calibri Light" w:hAnsi="Calibri Light" w:cstheme="majorHAnsi"/>
          <w:b/>
          <w:bCs/>
          <w:sz w:val="24"/>
          <w:szCs w:val="24"/>
          <w:lang w:val="ru-RU"/>
        </w:rPr>
      </w:pPr>
      <w:r w:rsidRPr="00817D64">
        <w:rPr>
          <w:rFonts w:ascii="Calibri Light" w:hAnsi="Calibri Light" w:cstheme="majorHAnsi"/>
          <w:b/>
          <w:bCs/>
          <w:sz w:val="24"/>
          <w:szCs w:val="24"/>
          <w:lang w:val="ro-RO"/>
        </w:rPr>
        <w:t xml:space="preserve">2.4. </w:t>
      </w:r>
      <w:r w:rsidR="00206ECC">
        <w:rPr>
          <w:rFonts w:ascii="Calibri Light" w:hAnsi="Calibri Light" w:cstheme="majorHAnsi"/>
          <w:b/>
          <w:bCs/>
          <w:sz w:val="24"/>
          <w:szCs w:val="24"/>
          <w:lang w:val="ru-RU"/>
        </w:rPr>
        <w:t xml:space="preserve">Министерству </w:t>
      </w:r>
      <w:r w:rsidR="00206ECC" w:rsidRPr="00206ECC">
        <w:rPr>
          <w:rFonts w:ascii="Calibri Light" w:hAnsi="Calibri Light" w:cstheme="majorHAnsi"/>
          <w:b/>
          <w:sz w:val="24"/>
          <w:szCs w:val="24"/>
          <w:lang w:val="ru-RU"/>
        </w:rPr>
        <w:t>здравоохранения, Национальной компании медицинского страхования, ПМСУ Институту онкологии, Центру по централизованным государственным закупкам в здравоохранении и Государственному университету медицины и фармации им. Николае Тестемицану</w:t>
      </w:r>
      <w:r w:rsidR="00206ECC">
        <w:rPr>
          <w:rFonts w:ascii="Calibri Light" w:hAnsi="Calibri Light" w:cstheme="majorHAnsi"/>
          <w:sz w:val="24"/>
          <w:szCs w:val="24"/>
          <w:lang w:val="ru-RU"/>
        </w:rPr>
        <w:t xml:space="preserve"> для принятия к сведению и обеспечения внедрения рекомендаций из Отчета аудита, с разработкой и внедрением в этой связи плана действий и установлением ответственных лиц;</w:t>
      </w:r>
    </w:p>
    <w:p w:rsidR="00206ECC" w:rsidRPr="00206ECC" w:rsidRDefault="00817D64" w:rsidP="00817D64">
      <w:pPr>
        <w:spacing w:after="0" w:line="276" w:lineRule="auto"/>
        <w:ind w:firstLine="426"/>
        <w:jc w:val="both"/>
        <w:rPr>
          <w:rFonts w:ascii="Calibri Light" w:hAnsi="Calibri Light" w:cstheme="majorHAnsi"/>
          <w:sz w:val="24"/>
          <w:szCs w:val="24"/>
          <w:lang w:val="ru-RU"/>
        </w:rPr>
      </w:pPr>
      <w:r w:rsidRPr="00817D64">
        <w:rPr>
          <w:rFonts w:ascii="Calibri Light" w:hAnsi="Calibri Light" w:cstheme="majorHAnsi"/>
          <w:b/>
          <w:sz w:val="24"/>
          <w:szCs w:val="24"/>
          <w:lang w:val="ro-RO"/>
        </w:rPr>
        <w:t>2.5.</w:t>
      </w:r>
      <w:r w:rsidR="00206ECC" w:rsidRPr="00206ECC">
        <w:rPr>
          <w:rFonts w:ascii="Calibri Light" w:hAnsi="Calibri Light" w:cstheme="majorHAnsi"/>
          <w:b/>
          <w:sz w:val="24"/>
          <w:szCs w:val="24"/>
          <w:lang w:val="ru-RU"/>
        </w:rPr>
        <w:t xml:space="preserve"> </w:t>
      </w:r>
      <w:r w:rsidR="00206ECC">
        <w:rPr>
          <w:rFonts w:ascii="Calibri Light" w:hAnsi="Calibri Light" w:cstheme="majorHAnsi"/>
          <w:b/>
          <w:sz w:val="24"/>
          <w:szCs w:val="24"/>
          <w:lang w:val="ru-RU"/>
        </w:rPr>
        <w:t xml:space="preserve">Публичным медико-санитарным учреждениям ТМА Буюкань, ЦСВ Бэлць, КБ Бэлць, РБ Кахул, ЦЗ Кахул, </w:t>
      </w:r>
      <w:r w:rsidR="00206ECC" w:rsidRPr="00206ECC">
        <w:rPr>
          <w:rFonts w:ascii="Calibri Light" w:hAnsi="Calibri Light" w:cstheme="majorHAnsi"/>
          <w:b/>
          <w:sz w:val="24"/>
          <w:szCs w:val="24"/>
          <w:lang w:val="ru-RU"/>
        </w:rPr>
        <w:t>Национальной ассоциации паллиативной помощи</w:t>
      </w:r>
      <w:r w:rsidR="00206ECC">
        <w:rPr>
          <w:rFonts w:ascii="Calibri Light" w:hAnsi="Calibri Light" w:cstheme="majorHAnsi"/>
          <w:b/>
          <w:sz w:val="24"/>
          <w:szCs w:val="24"/>
          <w:lang w:val="ru-RU"/>
        </w:rPr>
        <w:t xml:space="preserve"> и Центру </w:t>
      </w:r>
      <w:r w:rsidR="00206ECC" w:rsidRPr="00206ECC">
        <w:rPr>
          <w:rFonts w:ascii="Calibri Light" w:hAnsi="Calibri Light" w:cstheme="majorHAnsi"/>
          <w:b/>
          <w:sz w:val="24"/>
          <w:szCs w:val="24"/>
          <w:lang w:val="ru-RU"/>
        </w:rPr>
        <w:t>политики и исследований в здравоохранении</w:t>
      </w:r>
      <w:r w:rsidR="00206ECC">
        <w:rPr>
          <w:rFonts w:ascii="Calibri Light" w:hAnsi="Calibri Light" w:cstheme="majorHAnsi"/>
          <w:b/>
          <w:sz w:val="24"/>
          <w:szCs w:val="24"/>
          <w:lang w:val="ru-RU"/>
        </w:rPr>
        <w:t xml:space="preserve"> </w:t>
      </w:r>
      <w:r w:rsidR="00206ECC">
        <w:rPr>
          <w:rFonts w:ascii="Calibri Light" w:hAnsi="Calibri Light" w:cstheme="majorHAnsi"/>
          <w:sz w:val="24"/>
          <w:szCs w:val="24"/>
          <w:lang w:val="ru-RU"/>
        </w:rPr>
        <w:t>для ознакомления с результатами внешнего публичного аудита.</w:t>
      </w:r>
    </w:p>
    <w:p w:rsidR="00206ECC" w:rsidRPr="00206ECC" w:rsidRDefault="00817D64" w:rsidP="00206ECC">
      <w:pPr>
        <w:pStyle w:val="ListParagraph"/>
        <w:tabs>
          <w:tab w:val="left" w:pos="0"/>
        </w:tabs>
        <w:spacing w:before="240" w:after="0" w:line="276" w:lineRule="auto"/>
        <w:ind w:left="0" w:firstLine="567"/>
        <w:jc w:val="both"/>
        <w:rPr>
          <w:rFonts w:ascii="Calibri Light" w:hAnsi="Calibri Light" w:cstheme="majorHAnsi"/>
          <w:sz w:val="24"/>
          <w:szCs w:val="24"/>
          <w:lang w:val="ru-RU"/>
        </w:rPr>
      </w:pPr>
      <w:r w:rsidRPr="00817D64">
        <w:rPr>
          <w:rFonts w:ascii="Calibri Light" w:hAnsi="Calibri Light" w:cstheme="majorHAnsi"/>
          <w:b/>
          <w:bCs/>
          <w:sz w:val="24"/>
          <w:szCs w:val="24"/>
          <w:lang w:val="ro-RO"/>
        </w:rPr>
        <w:lastRenderedPageBreak/>
        <w:t xml:space="preserve">3. </w:t>
      </w:r>
      <w:r w:rsidR="00206ECC" w:rsidRPr="00206ECC">
        <w:rPr>
          <w:rFonts w:ascii="Calibri Light" w:hAnsi="Calibri Light" w:cstheme="majorHAnsi"/>
          <w:sz w:val="24"/>
          <w:szCs w:val="24"/>
          <w:lang w:val="ru-RU"/>
        </w:rPr>
        <w:t>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206ECC" w:rsidRPr="00206ECC" w:rsidRDefault="00817D64" w:rsidP="00817D64">
      <w:pPr>
        <w:spacing w:after="0" w:line="276" w:lineRule="auto"/>
        <w:ind w:firstLine="426"/>
        <w:jc w:val="both"/>
        <w:rPr>
          <w:rFonts w:ascii="Calibri Light" w:hAnsi="Calibri Light" w:cstheme="majorHAnsi"/>
          <w:sz w:val="24"/>
          <w:szCs w:val="24"/>
          <w:lang w:val="ru-RU"/>
        </w:rPr>
      </w:pPr>
      <w:r w:rsidRPr="00817D64">
        <w:rPr>
          <w:rFonts w:ascii="Calibri Light" w:hAnsi="Calibri Light" w:cstheme="majorHAnsi"/>
          <w:b/>
          <w:sz w:val="24"/>
          <w:szCs w:val="24"/>
          <w:lang w:val="ro-RO"/>
        </w:rPr>
        <w:t>4.</w:t>
      </w:r>
      <w:r w:rsidRPr="00817D64">
        <w:rPr>
          <w:rFonts w:ascii="Calibri Light" w:hAnsi="Calibri Light" w:cstheme="majorHAnsi"/>
          <w:sz w:val="24"/>
          <w:szCs w:val="24"/>
          <w:lang w:val="ro-RO"/>
        </w:rPr>
        <w:t xml:space="preserve"> </w:t>
      </w:r>
      <w:r w:rsidR="00206ECC">
        <w:rPr>
          <w:rFonts w:ascii="Calibri Light" w:hAnsi="Calibri Light" w:cstheme="majorHAnsi"/>
          <w:sz w:val="24"/>
          <w:szCs w:val="24"/>
          <w:lang w:val="ru-RU"/>
        </w:rPr>
        <w:t>Пр</w:t>
      </w:r>
      <w:r w:rsidR="00206ECC" w:rsidRPr="003E1258">
        <w:rPr>
          <w:rFonts w:ascii="Calibri Light" w:hAnsi="Calibri Light" w:cstheme="majorHAnsi"/>
          <w:bCs/>
          <w:sz w:val="24"/>
          <w:szCs w:val="24"/>
          <w:lang w:val="ru-RU"/>
        </w:rPr>
        <w:t xml:space="preserve">оинформировать Счетную палату в течение </w:t>
      </w:r>
      <w:r w:rsidR="00206ECC">
        <w:rPr>
          <w:rFonts w:ascii="Calibri Light" w:hAnsi="Calibri Light" w:cstheme="majorHAnsi"/>
          <w:bCs/>
          <w:sz w:val="24"/>
          <w:szCs w:val="24"/>
          <w:lang w:val="ru-RU"/>
        </w:rPr>
        <w:t>12</w:t>
      </w:r>
      <w:r w:rsidR="00206ECC" w:rsidRPr="003E1258">
        <w:rPr>
          <w:rFonts w:ascii="Calibri Light" w:hAnsi="Calibri Light" w:cstheme="majorHAnsi"/>
          <w:bCs/>
          <w:sz w:val="24"/>
          <w:szCs w:val="24"/>
          <w:lang w:val="ru-RU"/>
        </w:rPr>
        <w:t xml:space="preserve"> месяцев с даты</w:t>
      </w:r>
      <w:r w:rsidR="00206ECC">
        <w:rPr>
          <w:rFonts w:ascii="Calibri Light" w:hAnsi="Calibri Light" w:cstheme="majorHAnsi"/>
          <w:bCs/>
          <w:sz w:val="24"/>
          <w:szCs w:val="24"/>
          <w:lang w:val="ru-RU"/>
        </w:rPr>
        <w:t xml:space="preserve"> публикации Постановления в Официальном мониторе Республики Молдова, с ежеквартальным отчетом о </w:t>
      </w:r>
      <w:r w:rsidR="00206ECC" w:rsidRPr="003E1258">
        <w:rPr>
          <w:rFonts w:ascii="Calibri Light" w:hAnsi="Calibri Light" w:cstheme="majorHAnsi"/>
          <w:bCs/>
          <w:sz w:val="24"/>
          <w:szCs w:val="24"/>
          <w:lang w:val="ru-RU"/>
        </w:rPr>
        <w:t>принятых</w:t>
      </w:r>
      <w:r w:rsidR="00206ECC">
        <w:rPr>
          <w:rFonts w:ascii="Calibri Light" w:hAnsi="Calibri Light" w:cstheme="majorHAnsi"/>
          <w:bCs/>
          <w:sz w:val="24"/>
          <w:szCs w:val="24"/>
          <w:lang w:val="ru-RU"/>
        </w:rPr>
        <w:t xml:space="preserve"> мерах </w:t>
      </w:r>
      <w:r w:rsidR="00206ECC" w:rsidRPr="003E1258">
        <w:rPr>
          <w:rFonts w:ascii="Calibri Light" w:hAnsi="Calibri Light" w:cstheme="majorHAnsi"/>
          <w:bCs/>
          <w:sz w:val="24"/>
          <w:szCs w:val="24"/>
          <w:lang w:val="ru-RU"/>
        </w:rPr>
        <w:t>по исполнению подпункт</w:t>
      </w:r>
      <w:r w:rsidR="00206ECC">
        <w:rPr>
          <w:rFonts w:ascii="Calibri Light" w:hAnsi="Calibri Light" w:cstheme="majorHAnsi"/>
          <w:bCs/>
          <w:sz w:val="24"/>
          <w:szCs w:val="24"/>
          <w:lang w:val="ru-RU"/>
        </w:rPr>
        <w:t xml:space="preserve">а </w:t>
      </w:r>
      <w:r w:rsidR="00206ECC" w:rsidRPr="00817D64">
        <w:rPr>
          <w:rFonts w:ascii="Calibri Light" w:hAnsi="Calibri Light" w:cstheme="majorHAnsi"/>
          <w:sz w:val="24"/>
          <w:szCs w:val="24"/>
          <w:lang w:val="ro-RO"/>
        </w:rPr>
        <w:t>2.4</w:t>
      </w:r>
      <w:r w:rsidR="00206ECC">
        <w:rPr>
          <w:rFonts w:ascii="Calibri Light" w:hAnsi="Calibri Light" w:cstheme="majorHAnsi"/>
          <w:sz w:val="24"/>
          <w:szCs w:val="24"/>
          <w:lang w:val="ru-RU"/>
        </w:rPr>
        <w:t xml:space="preserve"> </w:t>
      </w:r>
      <w:r w:rsidR="00206ECC" w:rsidRPr="003E1258">
        <w:rPr>
          <w:rFonts w:ascii="Calibri Light" w:hAnsi="Calibri Light" w:cstheme="majorHAnsi"/>
          <w:bCs/>
          <w:sz w:val="24"/>
          <w:szCs w:val="24"/>
          <w:lang w:val="ru-RU"/>
        </w:rPr>
        <w:t>из настоящего Постановления</w:t>
      </w:r>
    </w:p>
    <w:p w:rsidR="00206ECC" w:rsidRPr="00206ECC" w:rsidRDefault="00817D64" w:rsidP="00206ECC">
      <w:pPr>
        <w:spacing w:after="0" w:line="276" w:lineRule="auto"/>
        <w:ind w:firstLine="426"/>
        <w:jc w:val="both"/>
        <w:rPr>
          <w:rFonts w:ascii="Calibri Light" w:hAnsi="Calibri Light" w:cstheme="majorHAnsi"/>
          <w:sz w:val="24"/>
          <w:szCs w:val="24"/>
          <w:lang w:val="ru-RU"/>
        </w:rPr>
      </w:pPr>
      <w:r w:rsidRPr="00817D64">
        <w:rPr>
          <w:rFonts w:ascii="Calibri Light" w:hAnsi="Calibri Light" w:cstheme="majorHAnsi"/>
          <w:b/>
          <w:sz w:val="24"/>
          <w:szCs w:val="24"/>
          <w:lang w:val="ro-RO"/>
        </w:rPr>
        <w:t xml:space="preserve">5. </w:t>
      </w:r>
      <w:r w:rsidR="00206ECC" w:rsidRPr="00206ECC">
        <w:rPr>
          <w:rFonts w:ascii="Calibri Light" w:hAnsi="Calibri Light" w:cstheme="majorHAnsi"/>
          <w:sz w:val="24"/>
          <w:szCs w:val="24"/>
          <w:lang w:val="ru-RU"/>
        </w:rPr>
        <w:t xml:space="preserve">Постановление и </w:t>
      </w:r>
      <w:r w:rsidR="00206ECC" w:rsidRPr="003E1258">
        <w:rPr>
          <w:rFonts w:ascii="Calibri Light" w:hAnsi="Calibri Light" w:cs="Calibri Light"/>
          <w:sz w:val="24"/>
          <w:szCs w:val="24"/>
          <w:lang w:val="ru-RU"/>
        </w:rPr>
        <w:t>Отчет аудита</w:t>
      </w:r>
      <w:r w:rsidR="00206ECC">
        <w:rPr>
          <w:rFonts w:ascii="Calibri Light" w:hAnsi="Calibri Light" w:cs="Calibri Light"/>
          <w:sz w:val="24"/>
          <w:szCs w:val="24"/>
          <w:lang w:val="ru-RU"/>
        </w:rPr>
        <w:t xml:space="preserve"> эффективности </w:t>
      </w:r>
      <w:r w:rsidR="00206ECC" w:rsidRPr="00C02B68">
        <w:rPr>
          <w:rFonts w:ascii="Calibri Light" w:hAnsi="Calibri Light" w:cstheme="majorHAnsi"/>
          <w:sz w:val="24"/>
          <w:szCs w:val="24"/>
          <w:lang w:val="ro-RO"/>
        </w:rPr>
        <w:t>„</w:t>
      </w:r>
      <w:r w:rsidR="00206ECC" w:rsidRPr="00C02B68">
        <w:rPr>
          <w:rFonts w:ascii="Calibri Light" w:hAnsi="Calibri Light" w:cstheme="majorHAnsi"/>
          <w:sz w:val="24"/>
          <w:szCs w:val="24"/>
          <w:lang w:val="ru-RU"/>
        </w:rPr>
        <w:t xml:space="preserve">Действия, связанные со специфическими целями Национальной программы по </w:t>
      </w:r>
      <w:r w:rsidR="00206ECC">
        <w:rPr>
          <w:rFonts w:ascii="Calibri Light" w:hAnsi="Calibri Light" w:cstheme="majorHAnsi"/>
          <w:sz w:val="24"/>
          <w:szCs w:val="24"/>
          <w:lang w:val="ru-RU"/>
        </w:rPr>
        <w:t xml:space="preserve">контролю за </w:t>
      </w:r>
      <w:r w:rsidR="00206ECC" w:rsidRPr="00C02B68">
        <w:rPr>
          <w:rFonts w:ascii="Calibri Light" w:hAnsi="Calibri Light" w:cstheme="majorHAnsi"/>
          <w:sz w:val="24"/>
          <w:szCs w:val="24"/>
          <w:lang w:val="ru-RU"/>
        </w:rPr>
        <w:t xml:space="preserve">раком, реализованные в период </w:t>
      </w:r>
      <w:r w:rsidR="00206ECC" w:rsidRPr="00C02B68">
        <w:rPr>
          <w:rFonts w:ascii="Calibri Light" w:hAnsi="Calibri Light" w:cstheme="majorHAnsi"/>
          <w:sz w:val="24"/>
          <w:szCs w:val="24"/>
          <w:lang w:val="ro-RO"/>
        </w:rPr>
        <w:t xml:space="preserve">2017-2022 </w:t>
      </w:r>
      <w:r w:rsidR="00206ECC" w:rsidRPr="00C02B68">
        <w:rPr>
          <w:rFonts w:ascii="Calibri Light" w:hAnsi="Calibri Light" w:cstheme="majorHAnsi"/>
          <w:sz w:val="24"/>
          <w:szCs w:val="24"/>
          <w:lang w:val="ru-RU"/>
        </w:rPr>
        <w:t xml:space="preserve">годов </w:t>
      </w:r>
      <w:r w:rsidR="00206ECC" w:rsidRPr="00C02B68">
        <w:rPr>
          <w:rFonts w:ascii="Calibri Light" w:hAnsi="Calibri Light" w:cstheme="majorHAnsi"/>
          <w:sz w:val="24"/>
          <w:szCs w:val="24"/>
          <w:lang w:val="ro-RO"/>
        </w:rPr>
        <w:t>(I</w:t>
      </w:r>
      <w:r w:rsidR="00206ECC" w:rsidRPr="00C02B68">
        <w:rPr>
          <w:rFonts w:ascii="Calibri Light" w:hAnsi="Calibri Light" w:cstheme="majorHAnsi"/>
          <w:sz w:val="24"/>
          <w:szCs w:val="24"/>
          <w:lang w:val="ru-RU"/>
        </w:rPr>
        <w:t xml:space="preserve"> полугодие), способствовали достижению ожидаемых </w:t>
      </w:r>
      <w:r w:rsidR="00206ECC" w:rsidRPr="00206ECC">
        <w:rPr>
          <w:rFonts w:ascii="Calibri Light" w:hAnsi="Calibri Light" w:cstheme="majorHAnsi"/>
          <w:sz w:val="24"/>
          <w:szCs w:val="24"/>
          <w:lang w:val="ru-RU"/>
        </w:rPr>
        <w:t>результатов</w:t>
      </w:r>
      <w:r w:rsidR="00206ECC" w:rsidRPr="00206ECC">
        <w:rPr>
          <w:rFonts w:ascii="Calibri Light" w:hAnsi="Calibri Light" w:cstheme="majorHAnsi"/>
          <w:sz w:val="24"/>
          <w:szCs w:val="24"/>
          <w:lang w:val="ro-RO"/>
        </w:rPr>
        <w:t>?”</w:t>
      </w:r>
      <w:r w:rsidR="00206ECC" w:rsidRPr="00206ECC">
        <w:rPr>
          <w:rFonts w:ascii="Calibri Light" w:hAnsi="Calibri Light" w:cstheme="majorHAnsi"/>
          <w:sz w:val="24"/>
          <w:szCs w:val="24"/>
          <w:lang w:val="ru-RU"/>
        </w:rPr>
        <w:t xml:space="preserve"> </w:t>
      </w:r>
      <w:r w:rsidR="00206ECC" w:rsidRPr="00206ECC">
        <w:rPr>
          <w:rFonts w:ascii="Calibri Light" w:hAnsi="Calibri Light" w:cs="Calibri Light"/>
          <w:sz w:val="24"/>
          <w:szCs w:val="24"/>
          <w:lang w:val="ru-RU"/>
        </w:rPr>
        <w:t>размещаются на официальном сайте Счетной палаты</w:t>
      </w:r>
      <w:r w:rsidR="00206ECC">
        <w:rPr>
          <w:rFonts w:ascii="Calibri Light" w:hAnsi="Calibri Light" w:cs="Calibri Light"/>
          <w:sz w:val="24"/>
          <w:szCs w:val="24"/>
          <w:lang w:val="ru-RU"/>
        </w:rPr>
        <w:t xml:space="preserve"> </w:t>
      </w:r>
      <w:r w:rsidR="00206ECC" w:rsidRPr="00817D64">
        <w:rPr>
          <w:rFonts w:ascii="Calibri Light" w:hAnsi="Calibri Light" w:cstheme="majorHAnsi"/>
          <w:sz w:val="24"/>
          <w:szCs w:val="24"/>
          <w:lang w:val="ro-RO"/>
        </w:rPr>
        <w:t>(</w:t>
      </w:r>
      <w:hyperlink r:id="rId8" w:tgtFrame="_blank" w:history="1">
        <w:r w:rsidR="00206ECC" w:rsidRPr="00817D64">
          <w:rPr>
            <w:rStyle w:val="Hyperlink"/>
            <w:rFonts w:ascii="Calibri Light" w:hAnsi="Calibri Light" w:cstheme="majorHAnsi"/>
            <w:sz w:val="24"/>
            <w:szCs w:val="24"/>
            <w:lang w:val="ro-RO"/>
          </w:rPr>
          <w:t>https://www.ccrm.md/ro/decisions</w:t>
        </w:r>
      </w:hyperlink>
      <w:r w:rsidR="00206ECC" w:rsidRPr="00817D64">
        <w:rPr>
          <w:rFonts w:ascii="Calibri Light" w:hAnsi="Calibri Light" w:cstheme="majorHAnsi"/>
          <w:sz w:val="24"/>
          <w:szCs w:val="24"/>
          <w:lang w:val="ro-RO"/>
        </w:rPr>
        <w:t>).</w:t>
      </w:r>
    </w:p>
    <w:p w:rsidR="00817D64" w:rsidRPr="00817D64" w:rsidRDefault="00817D64" w:rsidP="00817D64">
      <w:pPr>
        <w:spacing w:after="0" w:line="276" w:lineRule="auto"/>
        <w:jc w:val="both"/>
        <w:rPr>
          <w:rFonts w:ascii="Calibri Light" w:hAnsi="Calibri Light" w:cstheme="majorHAnsi"/>
          <w:sz w:val="24"/>
          <w:szCs w:val="24"/>
          <w:lang w:val="ro-RO"/>
        </w:rPr>
      </w:pPr>
    </w:p>
    <w:p w:rsidR="00817D64" w:rsidRPr="00206ECC" w:rsidRDefault="00206ECC" w:rsidP="00206ECC">
      <w:pPr>
        <w:spacing w:after="0" w:line="276" w:lineRule="auto"/>
        <w:jc w:val="right"/>
        <w:rPr>
          <w:rFonts w:ascii="Calibri Light" w:hAnsi="Calibri Light" w:cstheme="majorHAnsi"/>
          <w:b/>
          <w:sz w:val="24"/>
          <w:szCs w:val="24"/>
          <w:lang w:val="ru-RU"/>
        </w:rPr>
      </w:pPr>
      <w:r>
        <w:rPr>
          <w:rFonts w:ascii="Calibri Light" w:hAnsi="Calibri Light" w:cstheme="majorHAnsi"/>
          <w:b/>
          <w:sz w:val="24"/>
          <w:szCs w:val="24"/>
          <w:lang w:val="ru-RU"/>
        </w:rPr>
        <w:t xml:space="preserve">Виорел КЕТРАРУ, </w:t>
      </w:r>
    </w:p>
    <w:p w:rsidR="00817D64" w:rsidRPr="00206ECC" w:rsidRDefault="00206ECC" w:rsidP="00817D64">
      <w:pPr>
        <w:spacing w:after="0" w:line="276" w:lineRule="auto"/>
        <w:jc w:val="right"/>
        <w:rPr>
          <w:rFonts w:ascii="Calibri Light" w:hAnsi="Calibri Light" w:cstheme="majorHAnsi"/>
          <w:b/>
          <w:sz w:val="24"/>
          <w:szCs w:val="24"/>
          <w:lang w:val="ru-RU"/>
        </w:rPr>
      </w:pPr>
      <w:r>
        <w:rPr>
          <w:rFonts w:ascii="Calibri Light" w:hAnsi="Calibri Light" w:cstheme="majorHAnsi"/>
          <w:b/>
          <w:sz w:val="24"/>
          <w:szCs w:val="24"/>
          <w:lang w:val="ru-RU"/>
        </w:rPr>
        <w:t>Заместитель Председателя</w:t>
      </w:r>
    </w:p>
    <w:sectPr w:rsidR="00817D64" w:rsidRPr="00206ECC" w:rsidSect="00001D70">
      <w:footerReference w:type="default" r:id="rId9"/>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D71" w:rsidRDefault="00041D71" w:rsidP="00817D64">
      <w:pPr>
        <w:spacing w:after="0" w:line="240" w:lineRule="auto"/>
      </w:pPr>
      <w:r>
        <w:separator/>
      </w:r>
    </w:p>
  </w:endnote>
  <w:endnote w:type="continuationSeparator" w:id="0">
    <w:p w:rsidR="00041D71" w:rsidRDefault="00041D71" w:rsidP="0081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76185"/>
      <w:docPartObj>
        <w:docPartGallery w:val="Page Numbers (Bottom of Page)"/>
        <w:docPartUnique/>
      </w:docPartObj>
    </w:sdtPr>
    <w:sdtEndPr>
      <w:rPr>
        <w:noProof/>
      </w:rPr>
    </w:sdtEndPr>
    <w:sdtContent>
      <w:p w:rsidR="00BD385D" w:rsidRDefault="002E00C4">
        <w:pPr>
          <w:pStyle w:val="Footer"/>
          <w:jc w:val="right"/>
        </w:pPr>
        <w:r>
          <w:fldChar w:fldCharType="begin"/>
        </w:r>
        <w:r>
          <w:instrText xml:space="preserve"> PAGE   \* MERGEFORMAT </w:instrText>
        </w:r>
        <w:r>
          <w:fldChar w:fldCharType="separate"/>
        </w:r>
        <w:r w:rsidR="00FE3E7F">
          <w:rPr>
            <w:noProof/>
          </w:rPr>
          <w:t>1</w:t>
        </w:r>
        <w:r>
          <w:rPr>
            <w:noProof/>
          </w:rPr>
          <w:fldChar w:fldCharType="end"/>
        </w:r>
      </w:p>
    </w:sdtContent>
  </w:sdt>
  <w:p w:rsidR="00BD385D" w:rsidRDefault="00041D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D71" w:rsidRDefault="00041D71" w:rsidP="00817D64">
      <w:pPr>
        <w:spacing w:after="0" w:line="240" w:lineRule="auto"/>
      </w:pPr>
      <w:r>
        <w:separator/>
      </w:r>
    </w:p>
  </w:footnote>
  <w:footnote w:type="continuationSeparator" w:id="0">
    <w:p w:rsidR="00041D71" w:rsidRDefault="00041D71" w:rsidP="00817D64">
      <w:pPr>
        <w:spacing w:after="0" w:line="240" w:lineRule="auto"/>
      </w:pPr>
      <w:r>
        <w:continuationSeparator/>
      </w:r>
    </w:p>
  </w:footnote>
  <w:footnote w:id="1">
    <w:p w:rsidR="00C02B68" w:rsidRPr="007C108F" w:rsidRDefault="00C02B68" w:rsidP="00C02B68">
      <w:pPr>
        <w:pStyle w:val="FootnoteText"/>
        <w:jc w:val="both"/>
        <w:rPr>
          <w:rFonts w:ascii="Calibri Light" w:hAnsi="Calibri Light" w:cs="Calibri Light"/>
          <w:sz w:val="18"/>
          <w:szCs w:val="18"/>
          <w:lang w:val="az-Cyrl-AZ"/>
        </w:rPr>
      </w:pPr>
      <w:r w:rsidRPr="007C108F">
        <w:rPr>
          <w:rFonts w:ascii="Calibri Light" w:eastAsia="Times New Roman" w:hAnsi="Calibri Light" w:cs="Calibri Light"/>
          <w:sz w:val="18"/>
          <w:szCs w:val="18"/>
          <w:vertAlign w:val="superscript"/>
        </w:rPr>
        <w:footnoteRef/>
      </w:r>
      <w:r w:rsidRPr="00547625">
        <w:rPr>
          <w:rFonts w:ascii="Calibri Light" w:eastAsia="Times New Roman" w:hAnsi="Calibri Light" w:cs="Calibri Light"/>
          <w:sz w:val="18"/>
          <w:szCs w:val="18"/>
        </w:rPr>
        <w:t xml:space="preserve"> </w:t>
      </w:r>
      <w:r w:rsidRPr="007C108F">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w:t>
      </w:r>
      <w:r>
        <w:rPr>
          <w:rFonts w:ascii="Calibri Light" w:eastAsia="Times New Roman" w:hAnsi="Calibri Light" w:cs="Calibri Light"/>
          <w:sz w:val="18"/>
          <w:szCs w:val="18"/>
          <w:lang w:val="az-Cyrl-AZ"/>
        </w:rPr>
        <w:t xml:space="preserve"> </w:t>
      </w:r>
      <w:r w:rsidRPr="007C108F">
        <w:rPr>
          <w:rFonts w:ascii="Calibri Light" w:eastAsia="Times New Roman" w:hAnsi="Calibri Light" w:cs="Calibri Light"/>
          <w:sz w:val="18"/>
          <w:szCs w:val="18"/>
          <w:lang w:val="az-Cyrl-AZ"/>
        </w:rPr>
        <w:t>(далее – Закон №260 от 07.12.2017).</w:t>
      </w:r>
    </w:p>
  </w:footnote>
  <w:footnote w:id="2">
    <w:p w:rsidR="00C02B68" w:rsidRPr="00547625" w:rsidRDefault="00C02B68" w:rsidP="00C02B68">
      <w:pPr>
        <w:pStyle w:val="FootnoteText"/>
        <w:jc w:val="both"/>
        <w:rPr>
          <w:rFonts w:ascii="Calibri Light" w:hAnsi="Calibri Light" w:cstheme="majorHAnsi"/>
          <w:sz w:val="18"/>
          <w:szCs w:val="18"/>
        </w:rPr>
      </w:pPr>
      <w:r w:rsidRPr="00EC606B">
        <w:rPr>
          <w:rStyle w:val="FootnoteReference"/>
          <w:rFonts w:ascii="Calibri Light" w:hAnsi="Calibri Light" w:cstheme="majorHAnsi"/>
          <w:sz w:val="18"/>
          <w:szCs w:val="18"/>
        </w:rPr>
        <w:footnoteRef/>
      </w:r>
      <w:r w:rsidRPr="00547625">
        <w:rPr>
          <w:rFonts w:ascii="Calibri Light" w:hAnsi="Calibri Light" w:cstheme="majorHAnsi"/>
          <w:sz w:val="18"/>
          <w:szCs w:val="18"/>
        </w:rPr>
        <w:t xml:space="preserve"> Постановлени</w:t>
      </w:r>
      <w:r>
        <w:rPr>
          <w:rFonts w:ascii="Calibri Light" w:hAnsi="Calibri Light" w:cstheme="majorHAnsi"/>
          <w:sz w:val="18"/>
          <w:szCs w:val="18"/>
        </w:rPr>
        <w:t>е</w:t>
      </w:r>
      <w:r w:rsidRPr="00547625">
        <w:rPr>
          <w:rFonts w:ascii="Calibri Light" w:hAnsi="Calibri Light" w:cstheme="majorHAnsi"/>
          <w:sz w:val="18"/>
          <w:szCs w:val="18"/>
        </w:rPr>
        <w:t xml:space="preserve"> Счетной палаты №75 от </w:t>
      </w:r>
      <w:r w:rsidRPr="00547625">
        <w:rPr>
          <w:rFonts w:ascii="Calibri Light" w:eastAsia="Times New Roman" w:hAnsi="Calibri Light" w:cstheme="majorHAnsi"/>
          <w:sz w:val="18"/>
          <w:szCs w:val="18"/>
        </w:rPr>
        <w:t xml:space="preserve">28.12.2021 </w:t>
      </w:r>
      <w:r w:rsidRPr="00547625">
        <w:rPr>
          <w:rFonts w:ascii="Calibri Light" w:hAnsi="Calibri Light" w:cstheme="majorHAnsi"/>
          <w:sz w:val="18"/>
          <w:szCs w:val="18"/>
        </w:rPr>
        <w:t>„Об утверждении Программы аудиторской деятельности Счетной палаты на 2022 год”</w:t>
      </w:r>
      <w:r>
        <w:rPr>
          <w:rFonts w:ascii="Calibri Light" w:hAnsi="Calibri Light" w:cstheme="majorHAnsi"/>
          <w:sz w:val="18"/>
          <w:szCs w:val="18"/>
        </w:rPr>
        <w:t>, с последующими изменениями.</w:t>
      </w:r>
    </w:p>
  </w:footnote>
  <w:footnote w:id="3">
    <w:p w:rsidR="00C02B68" w:rsidRPr="00C02B68" w:rsidRDefault="00C02B68" w:rsidP="00C02B68">
      <w:pPr>
        <w:spacing w:after="0" w:line="276" w:lineRule="auto"/>
        <w:jc w:val="both"/>
        <w:rPr>
          <w:rFonts w:ascii="Calibri Light" w:hAnsi="Calibri Light" w:cstheme="majorHAnsi"/>
          <w:sz w:val="18"/>
          <w:szCs w:val="18"/>
          <w:lang w:val="ru-RU"/>
        </w:rPr>
      </w:pPr>
      <w:r w:rsidRPr="00C02B68">
        <w:rPr>
          <w:rStyle w:val="FootnoteReference"/>
          <w:rFonts w:ascii="Calibri Light" w:hAnsi="Calibri Light" w:cstheme="majorHAnsi"/>
          <w:sz w:val="18"/>
          <w:szCs w:val="18"/>
          <w:lang w:val="ro-RO"/>
        </w:rPr>
        <w:footnoteRef/>
      </w:r>
      <w:r w:rsidRPr="00C02B68">
        <w:rPr>
          <w:rFonts w:ascii="Calibri Light" w:hAnsi="Calibri Light" w:cstheme="majorHAnsi"/>
          <w:sz w:val="18"/>
          <w:szCs w:val="18"/>
          <w:lang w:val="ro-RO"/>
        </w:rPr>
        <w:t xml:space="preserve"> </w:t>
      </w:r>
      <w:r w:rsidRPr="00C02B68">
        <w:rPr>
          <w:rFonts w:ascii="Calibri Light" w:hAnsi="Calibri Light" w:cstheme="majorHAnsi"/>
          <w:sz w:val="18"/>
          <w:szCs w:val="18"/>
          <w:lang w:val="ru-RU"/>
        </w:rPr>
        <w:t>Утверждены Постановлением Счетной</w:t>
      </w:r>
      <w:r w:rsidRPr="00547625">
        <w:rPr>
          <w:rFonts w:ascii="Calibri Light" w:hAnsi="Calibri Light" w:cstheme="majorHAnsi"/>
          <w:sz w:val="18"/>
          <w:szCs w:val="18"/>
          <w:lang w:val="ru-RU"/>
        </w:rPr>
        <w:t xml:space="preserve"> палаты №</w:t>
      </w:r>
      <w:r>
        <w:rPr>
          <w:rFonts w:ascii="Calibri Light" w:hAnsi="Calibri Light" w:cstheme="majorHAnsi"/>
          <w:sz w:val="18"/>
          <w:szCs w:val="18"/>
          <w:lang w:val="ru-RU"/>
        </w:rPr>
        <w:t xml:space="preserve">2 от </w:t>
      </w:r>
      <w:r w:rsidRPr="00C02B68">
        <w:rPr>
          <w:rFonts w:ascii="Calibri Light" w:hAnsi="Calibri Light" w:cstheme="majorHAnsi"/>
          <w:sz w:val="18"/>
          <w:szCs w:val="18"/>
          <w:lang w:val="ro-RO"/>
        </w:rPr>
        <w:t>24.01.2020,</w:t>
      </w:r>
      <w:r>
        <w:rPr>
          <w:rFonts w:ascii="Calibri Light" w:hAnsi="Calibri Light" w:cstheme="majorHAnsi"/>
          <w:sz w:val="18"/>
          <w:szCs w:val="18"/>
          <w:lang w:val="ru-RU"/>
        </w:rPr>
        <w:t xml:space="preserve"> в частности: </w:t>
      </w:r>
      <w:r w:rsidRPr="00C02B68">
        <w:rPr>
          <w:rFonts w:ascii="Calibri Light" w:hAnsi="Calibri Light"/>
          <w:sz w:val="18"/>
          <w:szCs w:val="18"/>
          <w:lang w:val="ro-RO"/>
        </w:rPr>
        <w:t>ISSAI 100 „</w:t>
      </w:r>
      <w:r>
        <w:rPr>
          <w:rFonts w:ascii="Calibri Light" w:hAnsi="Calibri Light"/>
          <w:sz w:val="18"/>
          <w:szCs w:val="18"/>
          <w:lang w:val="ru-RU"/>
        </w:rPr>
        <w:t>Основополагающие принципы для аудита публичного сектора</w:t>
      </w:r>
      <w:r w:rsidRPr="00C02B68">
        <w:rPr>
          <w:rFonts w:ascii="Calibri Light" w:hAnsi="Calibri Light"/>
          <w:sz w:val="18"/>
          <w:szCs w:val="18"/>
          <w:lang w:val="ro-RO"/>
        </w:rPr>
        <w:t>”; ISSAI 300</w:t>
      </w:r>
      <w:r>
        <w:rPr>
          <w:rFonts w:ascii="Calibri Light" w:hAnsi="Calibri Light"/>
          <w:sz w:val="18"/>
          <w:szCs w:val="18"/>
          <w:lang w:val="ru-RU"/>
        </w:rPr>
        <w:t xml:space="preserve"> </w:t>
      </w:r>
      <w:r w:rsidRPr="00C02B68">
        <w:rPr>
          <w:rFonts w:ascii="Calibri Light" w:hAnsi="Calibri Light"/>
          <w:sz w:val="18"/>
          <w:szCs w:val="18"/>
          <w:lang w:val="ro-RO"/>
        </w:rPr>
        <w:t>„</w:t>
      </w:r>
      <w:r>
        <w:rPr>
          <w:rFonts w:ascii="Calibri Light" w:hAnsi="Calibri Light"/>
          <w:sz w:val="18"/>
          <w:szCs w:val="18"/>
          <w:lang w:val="ru-RU"/>
        </w:rPr>
        <w:t>Основополагающие принципы аудита эффективности</w:t>
      </w:r>
      <w:r w:rsidRPr="00C02B68">
        <w:rPr>
          <w:rFonts w:ascii="Calibri Light" w:hAnsi="Calibri Light"/>
          <w:sz w:val="18"/>
          <w:szCs w:val="18"/>
          <w:lang w:val="ro-RO"/>
        </w:rPr>
        <w:t>”; ISSAI 3000-3899 „</w:t>
      </w:r>
      <w:r>
        <w:rPr>
          <w:rFonts w:ascii="Calibri Light" w:hAnsi="Calibri Light"/>
          <w:sz w:val="18"/>
          <w:szCs w:val="18"/>
          <w:lang w:val="ru-RU"/>
        </w:rPr>
        <w:t>Стандарты аудита эффективности</w:t>
      </w:r>
      <w:r w:rsidRPr="00C02B68">
        <w:rPr>
          <w:rFonts w:ascii="Calibri Light" w:hAnsi="Calibri Light"/>
          <w:sz w:val="18"/>
          <w:szCs w:val="18"/>
          <w:lang w:val="ro-RO"/>
        </w:rPr>
        <w:t>”; GUID 3910 „</w:t>
      </w:r>
      <w:r>
        <w:rPr>
          <w:rFonts w:ascii="Calibri Light" w:hAnsi="Calibri Light"/>
          <w:sz w:val="18"/>
          <w:szCs w:val="18"/>
          <w:lang w:val="ru-RU"/>
        </w:rPr>
        <w:t>Основные концепции относительно аудита эффективности</w:t>
      </w:r>
      <w:r w:rsidRPr="00C02B68">
        <w:rPr>
          <w:rFonts w:ascii="Calibri Light" w:hAnsi="Calibri Light"/>
          <w:sz w:val="18"/>
          <w:szCs w:val="18"/>
          <w:lang w:val="ro-RO"/>
        </w:rPr>
        <w:t>”;</w:t>
      </w:r>
      <w:r>
        <w:rPr>
          <w:rFonts w:ascii="Calibri Light" w:hAnsi="Calibri Light"/>
          <w:sz w:val="18"/>
          <w:szCs w:val="18"/>
          <w:lang w:val="ru-RU"/>
        </w:rPr>
        <w:t xml:space="preserve"> </w:t>
      </w:r>
      <w:r w:rsidRPr="00C02B68">
        <w:rPr>
          <w:rFonts w:ascii="Calibri Light" w:hAnsi="Calibri Light"/>
          <w:sz w:val="18"/>
          <w:szCs w:val="18"/>
          <w:lang w:val="ro-RO"/>
        </w:rPr>
        <w:t>GUID 3920 „</w:t>
      </w:r>
      <w:r>
        <w:rPr>
          <w:rFonts w:ascii="Calibri Light" w:hAnsi="Calibri Light"/>
          <w:sz w:val="18"/>
          <w:szCs w:val="18"/>
          <w:lang w:val="ru-RU"/>
        </w:rPr>
        <w:t>Процесс аудита эффективности</w:t>
      </w:r>
      <w:r>
        <w:rPr>
          <w:rFonts w:ascii="Calibri Light" w:hAnsi="Calibri Light"/>
          <w:sz w:val="18"/>
          <w:szCs w:val="18"/>
          <w:lang w:val="ro-RO"/>
        </w:rPr>
        <w:t>”</w:t>
      </w:r>
      <w:r>
        <w:rPr>
          <w:rFonts w:ascii="Calibri Light" w:hAnsi="Calibri Light"/>
          <w:sz w:val="18"/>
          <w:szCs w:val="18"/>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310DA"/>
    <w:multiLevelType w:val="multilevel"/>
    <w:tmpl w:val="39B4235C"/>
    <w:lvl w:ilvl="0">
      <w:start w:val="1"/>
      <w:numFmt w:val="decimal"/>
      <w:lvlText w:val="%1."/>
      <w:lvlJc w:val="left"/>
      <w:pPr>
        <w:ind w:left="786" w:hanging="360"/>
      </w:pPr>
      <w:rPr>
        <w:rFonts w:ascii="Calibri Light" w:eastAsia="Times New Roman" w:hAnsi="Calibri Light" w:cs="Calibri Light" w:hint="default"/>
        <w:b/>
      </w:rPr>
    </w:lvl>
    <w:lvl w:ilvl="1">
      <w:start w:val="1"/>
      <w:numFmt w:val="decimal"/>
      <w:isLgl/>
      <w:lvlText w:val="%1.%2."/>
      <w:lvlJc w:val="left"/>
      <w:pPr>
        <w:ind w:left="1070" w:hanging="720"/>
      </w:pPr>
      <w:rPr>
        <w:rFonts w:hint="default"/>
        <w:b/>
        <w:i w:val="0"/>
      </w:rPr>
    </w:lvl>
    <w:lvl w:ilvl="2">
      <w:start w:val="1"/>
      <w:numFmt w:val="decimal"/>
      <w:isLgl/>
      <w:lvlText w:val="%1.%2.%3."/>
      <w:lvlJc w:val="left"/>
      <w:pPr>
        <w:ind w:left="1354" w:hanging="720"/>
      </w:pPr>
      <w:rPr>
        <w:rFonts w:hint="default"/>
        <w:b/>
        <w:i w:val="0"/>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15:restartNumberingAfterBreak="0">
    <w:nsid w:val="2922459A"/>
    <w:multiLevelType w:val="hybridMultilevel"/>
    <w:tmpl w:val="E354D45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CFE27E0"/>
    <w:multiLevelType w:val="hybridMultilevel"/>
    <w:tmpl w:val="DA3A9414"/>
    <w:lvl w:ilvl="0" w:tplc="570249FC">
      <w:start w:val="1"/>
      <w:numFmt w:val="decimal"/>
      <w:suff w:val="space"/>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80"/>
    <w:rsid w:val="00041D71"/>
    <w:rsid w:val="00206ECC"/>
    <w:rsid w:val="002E00C4"/>
    <w:rsid w:val="00535262"/>
    <w:rsid w:val="00817D64"/>
    <w:rsid w:val="00986780"/>
    <w:rsid w:val="00C02B68"/>
    <w:rsid w:val="00FE3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1F67A0-F57F-43A3-BE3D-D5399AD0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ECC"/>
    <w:pPr>
      <w:spacing w:after="160"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qFormat/>
    <w:locked/>
    <w:rsid w:val="00817D64"/>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817D64"/>
    <w:pPr>
      <w:spacing w:after="0" w:line="240" w:lineRule="auto"/>
    </w:pPr>
    <w:rPr>
      <w:sz w:val="20"/>
      <w:szCs w:val="20"/>
      <w:lang w:val="ru-RU"/>
    </w:rPr>
  </w:style>
  <w:style w:type="character" w:customStyle="1" w:styleId="1">
    <w:name w:val="Текст сноски Знак1"/>
    <w:basedOn w:val="DefaultParagraphFont"/>
    <w:uiPriority w:val="99"/>
    <w:semiHidden/>
    <w:rsid w:val="00817D64"/>
    <w:rPr>
      <w:sz w:val="20"/>
      <w:szCs w:val="20"/>
      <w:lang w:val="en-US"/>
    </w:rPr>
  </w:style>
  <w:style w:type="paragraph" w:customStyle="1" w:styleId="cn">
    <w:name w:val="cn"/>
    <w:basedOn w:val="Normal"/>
    <w:rsid w:val="00817D64"/>
    <w:pPr>
      <w:spacing w:after="0" w:line="240" w:lineRule="auto"/>
      <w:jc w:val="center"/>
    </w:pPr>
    <w:rPr>
      <w:rFonts w:ascii="Times New Roman" w:eastAsia="Times New Roman" w:hAnsi="Times New Roman" w:cs="Times New Roman"/>
      <w:sz w:val="24"/>
      <w:szCs w:val="24"/>
    </w:rPr>
  </w:style>
  <w:style w:type="character" w:styleId="FootnoteReference">
    <w:name w:val="footnote reference"/>
    <w:aliases w:val="Footnote Text Char2,fr,Cha Char1,ftref,Times 10 Point,Exposant 3 Point,Footnote symbol,Footnote reference number,EN Footnote Reference,note TESI,16 Point,Superscript 6 Point,BVI fnr,Char Char1,FOOTNOTES Char1,fn Char1,Ref"/>
    <w:basedOn w:val="DefaultParagraphFont"/>
    <w:link w:val="FNRefeCharChar"/>
    <w:uiPriority w:val="99"/>
    <w:unhideWhenUsed/>
    <w:qFormat/>
    <w:rsid w:val="00817D64"/>
    <w:rPr>
      <w:vertAlign w:val="superscript"/>
    </w:rPr>
  </w:style>
  <w:style w:type="paragraph" w:styleId="Footer">
    <w:name w:val="footer"/>
    <w:basedOn w:val="Normal"/>
    <w:link w:val="FooterChar"/>
    <w:uiPriority w:val="99"/>
    <w:unhideWhenUsed/>
    <w:qFormat/>
    <w:rsid w:val="00817D64"/>
    <w:pPr>
      <w:tabs>
        <w:tab w:val="center" w:pos="4844"/>
        <w:tab w:val="right" w:pos="9689"/>
      </w:tabs>
      <w:spacing w:after="0" w:line="240" w:lineRule="auto"/>
    </w:pPr>
  </w:style>
  <w:style w:type="character" w:customStyle="1" w:styleId="FooterChar">
    <w:name w:val="Footer Char"/>
    <w:basedOn w:val="DefaultParagraphFont"/>
    <w:link w:val="Footer"/>
    <w:uiPriority w:val="99"/>
    <w:qFormat/>
    <w:rsid w:val="00817D64"/>
    <w:rPr>
      <w:lang w:val="en-US"/>
    </w:rPr>
  </w:style>
  <w:style w:type="character" w:styleId="Hyperlink">
    <w:name w:val="Hyperlink"/>
    <w:basedOn w:val="DefaultParagraphFont"/>
    <w:uiPriority w:val="99"/>
    <w:unhideWhenUsed/>
    <w:rsid w:val="00817D64"/>
    <w:rPr>
      <w:color w:val="0000FF"/>
      <w:u w:val="single"/>
    </w:rPr>
  </w:style>
  <w:style w:type="paragraph" w:styleId="BalloonText">
    <w:name w:val="Balloon Text"/>
    <w:basedOn w:val="Normal"/>
    <w:link w:val="BalloonTextChar"/>
    <w:uiPriority w:val="99"/>
    <w:semiHidden/>
    <w:unhideWhenUsed/>
    <w:rsid w:val="00C02B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68"/>
    <w:rPr>
      <w:rFonts w:ascii="Tahoma" w:hAnsi="Tahoma" w:cs="Tahoma"/>
      <w:sz w:val="16"/>
      <w:szCs w:val="16"/>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C02B68"/>
    <w:pPr>
      <w:spacing w:line="240" w:lineRule="exact"/>
    </w:pPr>
    <w:rPr>
      <w:vertAlign w:val="superscript"/>
      <w:lang w:val="ru-RU"/>
    </w:rPr>
  </w:style>
  <w:style w:type="paragraph" w:styleId="ListParagraph">
    <w:name w:val="List Paragraph"/>
    <w:aliases w:val="strikethrough,List Paragraph 1,standaard met opsomming,Абзац списка1,Scriptoria bullet points,Bullets,References,Liste 1,List Paragraph nowy,Numbered List Paragraph,List Paragraph (numbered (a)),Medium Grid 1 - Accent 21,Dot pt,Stil3"/>
    <w:basedOn w:val="Normal"/>
    <w:link w:val="ListParagraphChar"/>
    <w:uiPriority w:val="34"/>
    <w:qFormat/>
    <w:rsid w:val="00206ECC"/>
    <w:pPr>
      <w:ind w:left="720"/>
      <w:contextualSpacing/>
    </w:pPr>
  </w:style>
  <w:style w:type="character" w:customStyle="1" w:styleId="ListParagraphChar">
    <w:name w:val="List Paragraph Char"/>
    <w:aliases w:val="strikethrough Char,List Paragraph 1 Char,standaard met opsomming Char,Абзац списка1 Char,Scriptoria bullet points Char,Bullets Char,References Char,Liste 1 Char,List Paragraph nowy Char,Numbered List Paragraph Char,Dot pt Char"/>
    <w:link w:val="ListParagraph"/>
    <w:uiPriority w:val="34"/>
    <w:qFormat/>
    <w:locked/>
    <w:rsid w:val="00206EC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28908">
      <w:bodyDiv w:val="1"/>
      <w:marLeft w:val="0"/>
      <w:marRight w:val="0"/>
      <w:marTop w:val="0"/>
      <w:marBottom w:val="0"/>
      <w:divBdr>
        <w:top w:val="none" w:sz="0" w:space="0" w:color="auto"/>
        <w:left w:val="none" w:sz="0" w:space="0" w:color="auto"/>
        <w:bottom w:val="none" w:sz="0" w:space="0" w:color="auto"/>
        <w:right w:val="none" w:sz="0" w:space="0" w:color="auto"/>
      </w:divBdr>
    </w:div>
    <w:div w:id="1552381216">
      <w:bodyDiv w:val="1"/>
      <w:marLeft w:val="0"/>
      <w:marRight w:val="0"/>
      <w:marTop w:val="0"/>
      <w:marBottom w:val="0"/>
      <w:divBdr>
        <w:top w:val="none" w:sz="0" w:space="0" w:color="auto"/>
        <w:left w:val="none" w:sz="0" w:space="0" w:color="auto"/>
        <w:bottom w:val="none" w:sz="0" w:space="0" w:color="auto"/>
        <w:right w:val="none" w:sz="0" w:space="0" w:color="auto"/>
      </w:divBdr>
    </w:div>
    <w:div w:id="1607729185">
      <w:bodyDiv w:val="1"/>
      <w:marLeft w:val="0"/>
      <w:marRight w:val="0"/>
      <w:marTop w:val="0"/>
      <w:marBottom w:val="0"/>
      <w:divBdr>
        <w:top w:val="none" w:sz="0" w:space="0" w:color="auto"/>
        <w:left w:val="none" w:sz="0" w:space="0" w:color="auto"/>
        <w:bottom w:val="none" w:sz="0" w:space="0" w:color="auto"/>
        <w:right w:val="none" w:sz="0" w:space="0" w:color="auto"/>
      </w:divBdr>
    </w:div>
    <w:div w:id="187754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2022-12-26T15:01:00Z</dcterms:created>
  <dcterms:modified xsi:type="dcterms:W3CDTF">2022-12-26T15:01:00Z</dcterms:modified>
</cp:coreProperties>
</file>