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E070" w14:textId="77777777" w:rsidR="00A3646C" w:rsidRPr="00E51F45" w:rsidRDefault="00A3646C" w:rsidP="00A3646C">
      <w:pPr>
        <w:pStyle w:val="cn"/>
        <w:spacing w:line="276" w:lineRule="auto"/>
        <w:rPr>
          <w:lang w:val="ro-MD"/>
        </w:rPr>
      </w:pPr>
      <w:r w:rsidRPr="004E2815">
        <w:rPr>
          <w:noProof/>
          <w:lang w:val="ru-RU" w:eastAsia="ru-RU"/>
        </w:rPr>
        <w:drawing>
          <wp:inline distT="0" distB="0" distL="0" distR="0" wp14:anchorId="792B9A94" wp14:editId="18D60D77">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5EE81854" w14:textId="77777777" w:rsidR="00A3646C" w:rsidRPr="00E51F45" w:rsidRDefault="00A3646C" w:rsidP="00A3646C">
      <w:pPr>
        <w:spacing w:after="0" w:line="276" w:lineRule="auto"/>
        <w:jc w:val="center"/>
        <w:rPr>
          <w:rFonts w:ascii="Times New Roman" w:eastAsia="Times New Roman" w:hAnsi="Times New Roman" w:cs="Times New Roman"/>
          <w:b/>
          <w:bCs/>
          <w:sz w:val="24"/>
          <w:szCs w:val="24"/>
          <w:lang w:val="ro-MD"/>
        </w:rPr>
      </w:pPr>
    </w:p>
    <w:p w14:paraId="08FA413C" w14:textId="77777777" w:rsidR="00A3646C" w:rsidRPr="00D46463" w:rsidRDefault="00A3646C" w:rsidP="00A3646C">
      <w:pPr>
        <w:spacing w:after="0" w:line="276" w:lineRule="auto"/>
        <w:jc w:val="center"/>
        <w:rPr>
          <w:rFonts w:ascii="Calibri Light" w:eastAsia="Times New Roman" w:hAnsi="Calibri Light" w:cs="Calibri Light"/>
          <w:bCs/>
          <w:sz w:val="32"/>
          <w:szCs w:val="32"/>
          <w:lang w:val="ro-MD"/>
        </w:rPr>
      </w:pPr>
      <w:r w:rsidRPr="00D46463">
        <w:rPr>
          <w:rFonts w:ascii="Calibri Light" w:eastAsia="Times New Roman" w:hAnsi="Calibri Light" w:cs="Calibri Light"/>
          <w:bCs/>
          <w:sz w:val="32"/>
          <w:szCs w:val="32"/>
          <w:lang w:val="ro-MD"/>
        </w:rPr>
        <w:t>CURTEA DE CONTURI A REPUBLICII MOLDOVA</w:t>
      </w:r>
    </w:p>
    <w:p w14:paraId="03A551CC" w14:textId="77777777" w:rsidR="00A3646C" w:rsidRPr="00E51F45" w:rsidRDefault="00A3646C" w:rsidP="00A3646C">
      <w:pPr>
        <w:spacing w:after="0" w:line="276" w:lineRule="auto"/>
        <w:jc w:val="center"/>
        <w:rPr>
          <w:rFonts w:ascii="Calibri Light" w:eastAsia="Times New Roman" w:hAnsi="Calibri Light" w:cs="Calibri Light"/>
          <w:bCs/>
          <w:sz w:val="24"/>
          <w:szCs w:val="24"/>
          <w:lang w:val="ro-MD"/>
        </w:rPr>
      </w:pPr>
    </w:p>
    <w:p w14:paraId="783FBF05" w14:textId="4C041740" w:rsidR="00A3646C" w:rsidRPr="00E51F45" w:rsidRDefault="00A3646C" w:rsidP="00A3646C">
      <w:pPr>
        <w:spacing w:after="0" w:line="276" w:lineRule="auto"/>
        <w:jc w:val="center"/>
        <w:rPr>
          <w:rFonts w:ascii="Calibri Light" w:eastAsia="Times New Roman" w:hAnsi="Calibri Light" w:cs="Calibri Light"/>
          <w:b/>
          <w:bCs/>
          <w:sz w:val="24"/>
          <w:szCs w:val="24"/>
          <w:lang w:val="ro-MD"/>
        </w:rPr>
      </w:pPr>
      <w:bookmarkStart w:id="0" w:name="_Toc450123757"/>
      <w:r w:rsidRPr="00E51F45">
        <w:rPr>
          <w:rFonts w:ascii="Calibri Light" w:eastAsia="Times New Roman" w:hAnsi="Calibri Light" w:cs="Calibri Light"/>
          <w:b/>
          <w:bCs/>
          <w:sz w:val="24"/>
          <w:szCs w:val="24"/>
          <w:lang w:val="ro-MD"/>
        </w:rPr>
        <w:t>H O T Ă R Â R E A nr.</w:t>
      </w:r>
      <w:bookmarkEnd w:id="0"/>
      <w:r w:rsidR="008107B5">
        <w:rPr>
          <w:rFonts w:ascii="Calibri Light" w:eastAsia="Times New Roman" w:hAnsi="Calibri Light" w:cs="Calibri Light"/>
          <w:b/>
          <w:bCs/>
          <w:sz w:val="24"/>
          <w:szCs w:val="24"/>
          <w:lang w:val="ro-MD"/>
        </w:rPr>
        <w:t xml:space="preserve"> 39</w:t>
      </w:r>
    </w:p>
    <w:p w14:paraId="409020B2" w14:textId="304D1F17" w:rsidR="00A3646C" w:rsidRPr="00E51F45" w:rsidRDefault="00A3646C" w:rsidP="00A3646C">
      <w:pPr>
        <w:spacing w:after="0" w:line="276" w:lineRule="auto"/>
        <w:jc w:val="center"/>
        <w:rPr>
          <w:rFonts w:ascii="Calibri Light" w:eastAsia="Times New Roman" w:hAnsi="Calibri Light" w:cs="Calibri Light"/>
          <w:bCs/>
          <w:sz w:val="24"/>
          <w:szCs w:val="24"/>
          <w:lang w:val="ro-MD"/>
        </w:rPr>
      </w:pPr>
      <w:r w:rsidRPr="00E51F45">
        <w:rPr>
          <w:rFonts w:ascii="Calibri Light" w:eastAsia="Times New Roman" w:hAnsi="Calibri Light" w:cs="Calibri Light"/>
          <w:bCs/>
          <w:sz w:val="24"/>
          <w:szCs w:val="24"/>
          <w:lang w:val="ro-MD"/>
        </w:rPr>
        <w:t xml:space="preserve">din </w:t>
      </w:r>
      <w:r w:rsidR="00BD0FAF">
        <w:rPr>
          <w:rFonts w:ascii="Calibri Light" w:eastAsia="Times New Roman" w:hAnsi="Calibri Light" w:cs="Calibri Light"/>
          <w:bCs/>
          <w:sz w:val="24"/>
          <w:szCs w:val="24"/>
          <w:lang w:val="ro-MD"/>
        </w:rPr>
        <w:t xml:space="preserve">07 </w:t>
      </w:r>
      <w:r w:rsidR="00E74FA6">
        <w:rPr>
          <w:rFonts w:ascii="Calibri Light" w:eastAsia="Times New Roman" w:hAnsi="Calibri Light" w:cs="Calibri Light"/>
          <w:bCs/>
          <w:sz w:val="24"/>
          <w:szCs w:val="24"/>
          <w:lang w:val="ro-MD"/>
        </w:rPr>
        <w:t>iulie 2023</w:t>
      </w:r>
    </w:p>
    <w:p w14:paraId="74432C7F" w14:textId="77777777" w:rsidR="00A3646C" w:rsidRPr="00E51F45" w:rsidRDefault="00A3646C" w:rsidP="00A3646C">
      <w:pPr>
        <w:spacing w:after="0" w:line="276" w:lineRule="auto"/>
        <w:jc w:val="center"/>
        <w:rPr>
          <w:rFonts w:ascii="Calibri Light" w:eastAsia="Times New Roman" w:hAnsi="Calibri Light" w:cs="Calibri Light"/>
          <w:bCs/>
          <w:sz w:val="24"/>
          <w:szCs w:val="24"/>
          <w:lang w:val="ro-MD"/>
        </w:rPr>
      </w:pPr>
    </w:p>
    <w:p w14:paraId="500EEA30" w14:textId="77777777" w:rsidR="00A3646C" w:rsidRPr="00E51F45" w:rsidRDefault="00A3646C" w:rsidP="00A3646C">
      <w:pPr>
        <w:spacing w:after="0" w:line="276" w:lineRule="auto"/>
        <w:jc w:val="center"/>
        <w:rPr>
          <w:rFonts w:asciiTheme="majorHAnsi" w:eastAsia="Times New Roman" w:hAnsiTheme="majorHAnsi" w:cs="Times New Roman"/>
          <w:b/>
          <w:bCs/>
          <w:sz w:val="24"/>
          <w:szCs w:val="24"/>
          <w:lang w:val="ro-MD" w:eastAsia="ru-RU"/>
        </w:rPr>
      </w:pPr>
      <w:r w:rsidRPr="00E51F45">
        <w:rPr>
          <w:rFonts w:asciiTheme="majorHAnsi" w:eastAsia="Times New Roman" w:hAnsiTheme="majorHAnsi" w:cs="Times New Roman"/>
          <w:b/>
          <w:bCs/>
          <w:sz w:val="24"/>
          <w:szCs w:val="24"/>
          <w:lang w:val="ro-MD" w:eastAsia="ru-RU"/>
        </w:rPr>
        <w:t>cu privire la Raportul auditului asupra rapoartelor financiare consolidate</w:t>
      </w:r>
    </w:p>
    <w:p w14:paraId="673B1C8F" w14:textId="551854FB" w:rsidR="00A3646C" w:rsidRPr="00E51F45" w:rsidRDefault="00A3646C" w:rsidP="00A3646C">
      <w:pPr>
        <w:spacing w:after="0" w:line="276" w:lineRule="auto"/>
        <w:jc w:val="center"/>
        <w:rPr>
          <w:rFonts w:asciiTheme="majorHAnsi" w:eastAsia="Times New Roman" w:hAnsiTheme="majorHAnsi" w:cs="Times New Roman"/>
          <w:b/>
          <w:bCs/>
          <w:sz w:val="24"/>
          <w:szCs w:val="24"/>
          <w:lang w:val="ro-MD" w:eastAsia="ru-RU"/>
        </w:rPr>
      </w:pPr>
      <w:r w:rsidRPr="00E51F45">
        <w:rPr>
          <w:rFonts w:asciiTheme="majorHAnsi" w:eastAsia="Times New Roman" w:hAnsiTheme="majorHAnsi" w:cs="Times New Roman"/>
          <w:b/>
          <w:bCs/>
          <w:sz w:val="24"/>
          <w:szCs w:val="24"/>
          <w:lang w:val="ro-MD" w:eastAsia="ru-RU"/>
        </w:rPr>
        <w:t xml:space="preserve">ale Ministerului </w:t>
      </w:r>
      <w:r w:rsidR="00990E69" w:rsidRPr="00E51F45">
        <w:rPr>
          <w:rFonts w:asciiTheme="majorHAnsi" w:eastAsia="Times New Roman" w:hAnsiTheme="majorHAnsi" w:cs="Times New Roman"/>
          <w:b/>
          <w:bCs/>
          <w:sz w:val="24"/>
          <w:szCs w:val="24"/>
          <w:lang w:val="ro-MD" w:eastAsia="ru-RU"/>
        </w:rPr>
        <w:t>Culturii</w:t>
      </w:r>
      <w:r w:rsidR="00E74FA6">
        <w:rPr>
          <w:rFonts w:asciiTheme="majorHAnsi" w:eastAsia="Times New Roman" w:hAnsiTheme="majorHAnsi" w:cs="Times New Roman"/>
          <w:b/>
          <w:bCs/>
          <w:sz w:val="24"/>
          <w:szCs w:val="24"/>
          <w:lang w:val="ro-MD" w:eastAsia="ru-RU"/>
        </w:rPr>
        <w:t xml:space="preserve"> încheiate la 31 decembrie 2022</w:t>
      </w:r>
    </w:p>
    <w:p w14:paraId="61C39415" w14:textId="77777777" w:rsidR="00A3646C" w:rsidRPr="008D5744" w:rsidRDefault="00A3646C" w:rsidP="00A3646C">
      <w:pPr>
        <w:spacing w:after="0" w:line="276" w:lineRule="auto"/>
        <w:jc w:val="center"/>
        <w:rPr>
          <w:rFonts w:asciiTheme="majorHAnsi" w:eastAsia="Times New Roman" w:hAnsiTheme="majorHAnsi" w:cs="Times New Roman"/>
          <w:b/>
          <w:bCs/>
          <w:sz w:val="24"/>
          <w:szCs w:val="24"/>
          <w:lang w:val="ro-MD" w:eastAsia="ru-RU"/>
        </w:rPr>
      </w:pPr>
    </w:p>
    <w:p w14:paraId="2714C651" w14:textId="783C2EC5" w:rsidR="00A3646C" w:rsidRPr="00E51F45" w:rsidRDefault="00A3646C" w:rsidP="00A3646C">
      <w:pPr>
        <w:spacing w:after="0" w:line="276" w:lineRule="auto"/>
        <w:ind w:firstLine="567"/>
        <w:jc w:val="both"/>
        <w:rPr>
          <w:rFonts w:asciiTheme="majorHAnsi" w:eastAsia="Times New Roman" w:hAnsiTheme="majorHAnsi" w:cstheme="majorHAnsi"/>
          <w:bCs/>
          <w:sz w:val="24"/>
          <w:szCs w:val="24"/>
          <w:lang w:val="ro-MD" w:eastAsia="ru-RU"/>
        </w:rPr>
      </w:pPr>
      <w:r w:rsidRPr="00E51F45">
        <w:rPr>
          <w:rFonts w:asciiTheme="majorHAnsi" w:hAnsiTheme="majorHAnsi" w:cstheme="majorHAnsi"/>
          <w:sz w:val="24"/>
          <w:szCs w:val="24"/>
          <w:lang w:val="ro-MD"/>
        </w:rPr>
        <w:t xml:space="preserve">Curtea de Conturi, cu participarea </w:t>
      </w:r>
      <w:r w:rsidR="00B931A7" w:rsidRPr="000C5C21">
        <w:rPr>
          <w:rFonts w:asciiTheme="majorHAnsi" w:hAnsiTheme="majorHAnsi" w:cstheme="majorHAnsi"/>
          <w:sz w:val="24"/>
          <w:szCs w:val="24"/>
          <w:lang w:val="ro-MD"/>
        </w:rPr>
        <w:t xml:space="preserve">dlui </w:t>
      </w:r>
      <w:r w:rsidR="00AC3687" w:rsidRPr="009D568D">
        <w:rPr>
          <w:rFonts w:asciiTheme="majorHAnsi" w:hAnsiTheme="majorHAnsi" w:cstheme="majorHAnsi"/>
          <w:sz w:val="24"/>
          <w:szCs w:val="24"/>
          <w:lang w:val="ro-MD"/>
        </w:rPr>
        <w:t>Sergiu Prodan</w:t>
      </w:r>
      <w:r w:rsidR="00C0104E" w:rsidRPr="009D568D">
        <w:rPr>
          <w:rFonts w:asciiTheme="majorHAnsi" w:hAnsiTheme="majorHAnsi" w:cstheme="majorHAnsi"/>
          <w:sz w:val="24"/>
          <w:szCs w:val="24"/>
          <w:lang w:val="ro-MD"/>
        </w:rPr>
        <w:t xml:space="preserve">, </w:t>
      </w:r>
      <w:r w:rsidR="00AC755E">
        <w:rPr>
          <w:rFonts w:asciiTheme="majorHAnsi" w:hAnsiTheme="majorHAnsi" w:cstheme="majorHAnsi"/>
          <w:sz w:val="24"/>
          <w:szCs w:val="24"/>
          <w:lang w:val="ro-MD"/>
        </w:rPr>
        <w:t>m</w:t>
      </w:r>
      <w:r w:rsidR="00C0104E" w:rsidRPr="009D568D">
        <w:rPr>
          <w:rFonts w:asciiTheme="majorHAnsi" w:hAnsiTheme="majorHAnsi" w:cstheme="majorHAnsi"/>
          <w:sz w:val="24"/>
          <w:szCs w:val="24"/>
          <w:lang w:val="ro-MD"/>
        </w:rPr>
        <w:t xml:space="preserve">inistrul </w:t>
      </w:r>
      <w:r w:rsidR="00990E69" w:rsidRPr="009D568D">
        <w:rPr>
          <w:rFonts w:asciiTheme="majorHAnsi" w:eastAsia="Times New Roman" w:hAnsiTheme="majorHAnsi" w:cstheme="majorHAnsi"/>
          <w:bCs/>
          <w:sz w:val="24"/>
          <w:szCs w:val="24"/>
          <w:lang w:val="ro-MD" w:eastAsia="ru-RU"/>
        </w:rPr>
        <w:t>Culturii</w:t>
      </w:r>
      <w:r w:rsidRPr="009D568D">
        <w:rPr>
          <w:rFonts w:asciiTheme="majorHAnsi" w:hAnsiTheme="majorHAnsi" w:cstheme="majorHAnsi"/>
          <w:sz w:val="24"/>
          <w:szCs w:val="24"/>
          <w:lang w:val="ro-MD"/>
        </w:rPr>
        <w:t xml:space="preserve">; </w:t>
      </w:r>
      <w:r w:rsidRPr="009D568D">
        <w:rPr>
          <w:rFonts w:asciiTheme="majorHAnsi" w:eastAsia="Times New Roman" w:hAnsiTheme="majorHAnsi" w:cstheme="majorHAnsi"/>
          <w:bCs/>
          <w:sz w:val="24"/>
          <w:szCs w:val="24"/>
          <w:lang w:val="ro-MD" w:eastAsia="ru-RU"/>
        </w:rPr>
        <w:t xml:space="preserve">dnei </w:t>
      </w:r>
      <w:r w:rsidR="00AC3687" w:rsidRPr="009D568D">
        <w:rPr>
          <w:rFonts w:asciiTheme="majorHAnsi" w:eastAsia="Times New Roman" w:hAnsiTheme="majorHAnsi" w:cstheme="majorHAnsi"/>
          <w:bCs/>
          <w:sz w:val="24"/>
          <w:szCs w:val="24"/>
          <w:lang w:val="ro-MD" w:eastAsia="ru-RU"/>
        </w:rPr>
        <w:t>Nadejda Mocanu</w:t>
      </w:r>
      <w:r w:rsidRPr="009D568D">
        <w:rPr>
          <w:rFonts w:asciiTheme="majorHAnsi" w:eastAsia="Times New Roman" w:hAnsiTheme="majorHAnsi" w:cstheme="majorHAnsi"/>
          <w:bCs/>
          <w:sz w:val="24"/>
          <w:szCs w:val="24"/>
          <w:lang w:val="ro-MD" w:eastAsia="ru-RU"/>
        </w:rPr>
        <w:t xml:space="preserve">, șefa </w:t>
      </w:r>
      <w:r w:rsidR="00FF1568" w:rsidRPr="009D568D">
        <w:rPr>
          <w:rFonts w:asciiTheme="majorHAnsi" w:eastAsia="Times New Roman" w:hAnsiTheme="majorHAnsi" w:cstheme="majorHAnsi"/>
          <w:bCs/>
          <w:sz w:val="24"/>
          <w:szCs w:val="24"/>
          <w:lang w:val="ro-MD" w:eastAsia="ru-RU"/>
        </w:rPr>
        <w:t>Direcției management instituțional a</w:t>
      </w:r>
      <w:r w:rsidRPr="009D568D">
        <w:rPr>
          <w:rFonts w:asciiTheme="majorHAnsi" w:eastAsia="Times New Roman" w:hAnsiTheme="majorHAnsi" w:cstheme="majorHAnsi"/>
          <w:bCs/>
          <w:sz w:val="24"/>
          <w:szCs w:val="24"/>
          <w:lang w:val="ro-MD" w:eastAsia="ru-RU"/>
        </w:rPr>
        <w:t xml:space="preserve"> Ministerului </w:t>
      </w:r>
      <w:r w:rsidR="00990E69" w:rsidRPr="008107B5">
        <w:rPr>
          <w:rFonts w:asciiTheme="majorHAnsi" w:eastAsia="Times New Roman" w:hAnsiTheme="majorHAnsi" w:cstheme="majorHAnsi"/>
          <w:bCs/>
          <w:sz w:val="24"/>
          <w:szCs w:val="24"/>
          <w:lang w:val="ro-MD" w:eastAsia="ru-RU"/>
        </w:rPr>
        <w:t>Culturii</w:t>
      </w:r>
      <w:r w:rsidR="008107B5" w:rsidRPr="008107B5">
        <w:rPr>
          <w:rFonts w:asciiTheme="majorHAnsi" w:eastAsia="Times New Roman" w:hAnsiTheme="majorHAnsi" w:cstheme="majorHAnsi"/>
          <w:bCs/>
          <w:sz w:val="24"/>
          <w:szCs w:val="24"/>
          <w:lang w:val="ro-MD" w:eastAsia="ru-RU"/>
        </w:rPr>
        <w:t xml:space="preserve">; </w:t>
      </w:r>
      <w:r w:rsidR="00D463F5">
        <w:rPr>
          <w:rFonts w:asciiTheme="majorHAnsi" w:eastAsia="Times New Roman" w:hAnsiTheme="majorHAnsi" w:cstheme="majorHAnsi"/>
          <w:bCs/>
          <w:sz w:val="24"/>
          <w:szCs w:val="24"/>
          <w:lang w:val="ro-MD" w:eastAsia="ru-RU"/>
        </w:rPr>
        <w:t xml:space="preserve">dnei </w:t>
      </w:r>
      <w:r w:rsidR="008107B5" w:rsidRPr="008107B5">
        <w:rPr>
          <w:rFonts w:asciiTheme="majorHAnsi" w:eastAsia="Times New Roman" w:hAnsiTheme="majorHAnsi" w:cstheme="majorHAnsi"/>
          <w:sz w:val="24"/>
          <w:szCs w:val="24"/>
        </w:rPr>
        <w:t xml:space="preserve">Olga </w:t>
      </w:r>
      <w:proofErr w:type="spellStart"/>
      <w:r w:rsidR="008107B5" w:rsidRPr="008107B5">
        <w:rPr>
          <w:rFonts w:asciiTheme="majorHAnsi" w:eastAsia="Times New Roman" w:hAnsiTheme="majorHAnsi" w:cstheme="majorHAnsi"/>
          <w:sz w:val="24"/>
          <w:szCs w:val="24"/>
        </w:rPr>
        <w:t>Casianova</w:t>
      </w:r>
      <w:proofErr w:type="spellEnd"/>
      <w:r w:rsidR="008107B5">
        <w:rPr>
          <w:rFonts w:asciiTheme="majorHAnsi" w:eastAsia="Times New Roman" w:hAnsiTheme="majorHAnsi" w:cstheme="majorHAnsi"/>
          <w:sz w:val="24"/>
          <w:szCs w:val="24"/>
        </w:rPr>
        <w:t xml:space="preserve">, </w:t>
      </w:r>
      <w:r w:rsidR="00D37C71">
        <w:rPr>
          <w:rFonts w:asciiTheme="majorHAnsi" w:eastAsia="Times New Roman" w:hAnsiTheme="majorHAnsi" w:cstheme="majorHAnsi"/>
          <w:sz w:val="24"/>
          <w:szCs w:val="24"/>
          <w:lang w:val="ro-MD"/>
        </w:rPr>
        <w:t>c</w:t>
      </w:r>
      <w:r w:rsidR="008107B5" w:rsidRPr="008107B5">
        <w:rPr>
          <w:rFonts w:asciiTheme="majorHAnsi" w:eastAsia="Times New Roman" w:hAnsiTheme="majorHAnsi" w:cstheme="majorHAnsi"/>
          <w:sz w:val="24"/>
          <w:szCs w:val="24"/>
          <w:lang w:val="ro-MD"/>
        </w:rPr>
        <w:t>onsultantă principală</w:t>
      </w:r>
      <w:r w:rsidR="008107B5" w:rsidRPr="008107B5">
        <w:rPr>
          <w:rFonts w:asciiTheme="majorHAnsi" w:hAnsiTheme="majorHAnsi" w:cstheme="majorHAnsi"/>
          <w:sz w:val="24"/>
          <w:szCs w:val="24"/>
          <w:lang w:val="ro-MD"/>
        </w:rPr>
        <w:t xml:space="preserve"> </w:t>
      </w:r>
      <w:r w:rsidR="00D37C71">
        <w:rPr>
          <w:rFonts w:asciiTheme="majorHAnsi" w:hAnsiTheme="majorHAnsi" w:cstheme="majorHAnsi"/>
          <w:sz w:val="24"/>
          <w:szCs w:val="24"/>
          <w:lang w:val="ro-MD"/>
        </w:rPr>
        <w:t>în</w:t>
      </w:r>
      <w:r w:rsidR="008107B5" w:rsidRPr="008107B5">
        <w:rPr>
          <w:rFonts w:asciiTheme="majorHAnsi" w:hAnsiTheme="majorHAnsi" w:cstheme="majorHAnsi"/>
          <w:sz w:val="24"/>
          <w:szCs w:val="24"/>
          <w:lang w:val="ro-MD"/>
        </w:rPr>
        <w:t xml:space="preserve"> </w:t>
      </w:r>
      <w:r w:rsidR="008107B5" w:rsidRPr="008107B5">
        <w:rPr>
          <w:rFonts w:asciiTheme="majorHAnsi" w:eastAsia="Times New Roman" w:hAnsiTheme="majorHAnsi" w:cstheme="majorHAnsi"/>
          <w:sz w:val="24"/>
          <w:szCs w:val="24"/>
          <w:lang w:val="ro-MD"/>
        </w:rPr>
        <w:t>Direcți</w:t>
      </w:r>
      <w:r w:rsidR="00D37C71">
        <w:rPr>
          <w:rFonts w:asciiTheme="majorHAnsi" w:eastAsia="Times New Roman" w:hAnsiTheme="majorHAnsi" w:cstheme="majorHAnsi"/>
          <w:sz w:val="24"/>
          <w:szCs w:val="24"/>
          <w:lang w:val="ro-MD"/>
        </w:rPr>
        <w:t>a</w:t>
      </w:r>
      <w:r w:rsidR="008107B5" w:rsidRPr="008107B5">
        <w:rPr>
          <w:rFonts w:asciiTheme="majorHAnsi" w:eastAsia="Times New Roman" w:hAnsiTheme="majorHAnsi" w:cstheme="majorHAnsi"/>
          <w:sz w:val="24"/>
          <w:szCs w:val="24"/>
          <w:lang w:val="ro-MD"/>
        </w:rPr>
        <w:t xml:space="preserve"> finanțele în educație, cultură și cercetare</w:t>
      </w:r>
      <w:r w:rsidR="00D37C71">
        <w:rPr>
          <w:rFonts w:asciiTheme="majorHAnsi" w:eastAsia="Times New Roman" w:hAnsiTheme="majorHAnsi" w:cstheme="majorHAnsi"/>
          <w:sz w:val="24"/>
          <w:szCs w:val="24"/>
          <w:lang w:val="ro-MD"/>
        </w:rPr>
        <w:t xml:space="preserve"> a</w:t>
      </w:r>
      <w:r w:rsidR="008107B5" w:rsidRPr="008107B5">
        <w:rPr>
          <w:rFonts w:asciiTheme="majorHAnsi" w:eastAsia="Times New Roman" w:hAnsiTheme="majorHAnsi" w:cstheme="majorHAnsi"/>
          <w:sz w:val="24"/>
          <w:szCs w:val="24"/>
          <w:lang w:val="ro-MD"/>
        </w:rPr>
        <w:t xml:space="preserve"> Ministerul</w:t>
      </w:r>
      <w:r w:rsidR="00D37C71">
        <w:rPr>
          <w:rFonts w:asciiTheme="majorHAnsi" w:eastAsia="Times New Roman" w:hAnsiTheme="majorHAnsi" w:cstheme="majorHAnsi"/>
          <w:sz w:val="24"/>
          <w:szCs w:val="24"/>
          <w:lang w:val="ro-MD"/>
        </w:rPr>
        <w:t xml:space="preserve">ui </w:t>
      </w:r>
      <w:r w:rsidR="008107B5" w:rsidRPr="008107B5">
        <w:rPr>
          <w:rFonts w:asciiTheme="majorHAnsi" w:eastAsia="Times New Roman" w:hAnsiTheme="majorHAnsi" w:cstheme="majorHAnsi"/>
          <w:sz w:val="24"/>
          <w:szCs w:val="24"/>
          <w:lang w:val="ro-MD"/>
        </w:rPr>
        <w:t xml:space="preserve"> Finanțelor; </w:t>
      </w:r>
      <w:r w:rsidR="00D463F5">
        <w:rPr>
          <w:rFonts w:asciiTheme="majorHAnsi" w:eastAsia="Times New Roman" w:hAnsiTheme="majorHAnsi" w:cstheme="majorHAnsi"/>
          <w:sz w:val="24"/>
          <w:szCs w:val="24"/>
          <w:lang w:val="ro-MD"/>
        </w:rPr>
        <w:t xml:space="preserve">dnei </w:t>
      </w:r>
      <w:r w:rsidR="008107B5" w:rsidRPr="008107B5">
        <w:rPr>
          <w:rFonts w:asciiTheme="majorHAnsi" w:eastAsia="Times New Roman" w:hAnsiTheme="majorHAnsi" w:cstheme="majorHAnsi"/>
          <w:color w:val="000000"/>
          <w:sz w:val="24"/>
          <w:szCs w:val="24"/>
          <w:lang w:val="ro-MD" w:bidi="th-TH"/>
        </w:rPr>
        <w:t xml:space="preserve">Elvira Pluta, </w:t>
      </w:r>
      <w:bookmarkStart w:id="1" w:name="_GoBack"/>
      <w:bookmarkEnd w:id="1"/>
      <w:r w:rsidR="008107B5" w:rsidRPr="008107B5">
        <w:rPr>
          <w:rFonts w:asciiTheme="majorHAnsi" w:eastAsia="Times New Roman" w:hAnsiTheme="majorHAnsi" w:cstheme="majorHAnsi"/>
          <w:color w:val="000000"/>
          <w:sz w:val="24"/>
          <w:szCs w:val="24"/>
          <w:lang w:val="ro-MD" w:bidi="th-TH"/>
        </w:rPr>
        <w:t>șefă interimară a Direcției administrarea bunurilor imobile și relații funciare</w:t>
      </w:r>
      <w:r w:rsidR="001018DE">
        <w:rPr>
          <w:rFonts w:asciiTheme="majorHAnsi" w:eastAsia="Times New Roman" w:hAnsiTheme="majorHAnsi" w:cstheme="majorHAnsi"/>
          <w:color w:val="000000"/>
          <w:sz w:val="24"/>
          <w:szCs w:val="24"/>
          <w:lang w:val="ro-MD" w:bidi="th-TH"/>
        </w:rPr>
        <w:t xml:space="preserve"> din cadrul</w:t>
      </w:r>
      <w:r w:rsidR="008107B5" w:rsidRPr="008107B5">
        <w:rPr>
          <w:rFonts w:asciiTheme="majorHAnsi" w:eastAsia="Times New Roman" w:hAnsiTheme="majorHAnsi" w:cstheme="majorHAnsi"/>
          <w:color w:val="000000"/>
          <w:sz w:val="24"/>
          <w:szCs w:val="24"/>
          <w:lang w:val="ro-MD" w:bidi="th-TH"/>
        </w:rPr>
        <w:t xml:space="preserve"> Agenți</w:t>
      </w:r>
      <w:r w:rsidR="001018DE">
        <w:rPr>
          <w:rFonts w:asciiTheme="majorHAnsi" w:eastAsia="Times New Roman" w:hAnsiTheme="majorHAnsi" w:cstheme="majorHAnsi"/>
          <w:color w:val="000000"/>
          <w:sz w:val="24"/>
          <w:szCs w:val="24"/>
          <w:lang w:val="ro-MD" w:bidi="th-TH"/>
        </w:rPr>
        <w:t>ei</w:t>
      </w:r>
      <w:r w:rsidR="008107B5" w:rsidRPr="008107B5">
        <w:rPr>
          <w:rFonts w:asciiTheme="majorHAnsi" w:eastAsia="Times New Roman" w:hAnsiTheme="majorHAnsi" w:cstheme="majorHAnsi"/>
          <w:color w:val="000000"/>
          <w:sz w:val="24"/>
          <w:szCs w:val="24"/>
          <w:lang w:val="ro-MD" w:bidi="th-TH"/>
        </w:rPr>
        <w:t xml:space="preserve"> Proprietății Publice</w:t>
      </w:r>
      <w:r w:rsidR="00390B95">
        <w:rPr>
          <w:rFonts w:asciiTheme="majorHAnsi" w:eastAsia="Times New Roman" w:hAnsiTheme="majorHAnsi" w:cstheme="majorHAnsi"/>
          <w:color w:val="000000"/>
          <w:sz w:val="24"/>
          <w:szCs w:val="24"/>
          <w:lang w:val="ro-MD" w:bidi="th-TH"/>
        </w:rPr>
        <w:t>,</w:t>
      </w:r>
      <w:r w:rsidRPr="009D568D">
        <w:rPr>
          <w:rFonts w:asciiTheme="majorHAnsi" w:eastAsia="Times New Roman" w:hAnsiTheme="majorHAnsi" w:cstheme="majorHAnsi"/>
          <w:bCs/>
          <w:sz w:val="24"/>
          <w:szCs w:val="24"/>
          <w:lang w:val="ro-MD" w:eastAsia="ru-RU"/>
        </w:rPr>
        <w:t xml:space="preserve"> </w:t>
      </w:r>
      <w:r w:rsidRPr="009D568D">
        <w:rPr>
          <w:rFonts w:asciiTheme="majorHAnsi" w:hAnsiTheme="majorHAnsi" w:cstheme="majorHAnsi"/>
          <w:iCs/>
          <w:sz w:val="24"/>
          <w:szCs w:val="24"/>
          <w:lang w:val="ro-MD"/>
        </w:rPr>
        <w:t>precum</w:t>
      </w:r>
      <w:r w:rsidRPr="009D568D">
        <w:rPr>
          <w:rFonts w:asciiTheme="majorHAnsi" w:eastAsia="Times New Roman" w:hAnsiTheme="majorHAnsi" w:cstheme="majorHAnsi"/>
          <w:sz w:val="24"/>
          <w:szCs w:val="24"/>
          <w:lang w:val="ro-MD"/>
        </w:rPr>
        <w:t xml:space="preserve"> și a altor persoane cu funcții de răspundere de la </w:t>
      </w:r>
      <w:r w:rsidR="00437BCE" w:rsidRPr="009D568D">
        <w:rPr>
          <w:rFonts w:asciiTheme="majorHAnsi" w:eastAsia="Times New Roman" w:hAnsiTheme="majorHAnsi" w:cstheme="majorHAnsi"/>
          <w:sz w:val="24"/>
          <w:szCs w:val="24"/>
          <w:lang w:val="ro-MD"/>
        </w:rPr>
        <w:t xml:space="preserve">Ministerul Finanțelor, Agenția Proprietății Publice </w:t>
      </w:r>
      <w:r w:rsidR="00BE5A66" w:rsidRPr="009D568D">
        <w:rPr>
          <w:rFonts w:asciiTheme="majorHAnsi" w:eastAsia="Times New Roman" w:hAnsiTheme="majorHAnsi" w:cstheme="majorHAnsi"/>
          <w:sz w:val="24"/>
          <w:szCs w:val="24"/>
          <w:lang w:val="ro-MD"/>
        </w:rPr>
        <w:t xml:space="preserve">și </w:t>
      </w:r>
      <w:r w:rsidRPr="009D568D">
        <w:rPr>
          <w:rFonts w:asciiTheme="majorHAnsi" w:eastAsia="Times New Roman" w:hAnsiTheme="majorHAnsi" w:cstheme="majorHAnsi"/>
          <w:sz w:val="24"/>
          <w:szCs w:val="24"/>
          <w:lang w:val="ro-MD"/>
        </w:rPr>
        <w:t xml:space="preserve">Ministerul </w:t>
      </w:r>
      <w:r w:rsidR="00990E69" w:rsidRPr="009D568D">
        <w:rPr>
          <w:rFonts w:asciiTheme="majorHAnsi" w:eastAsia="Times New Roman" w:hAnsiTheme="majorHAnsi" w:cstheme="majorHAnsi"/>
          <w:sz w:val="24"/>
          <w:szCs w:val="24"/>
          <w:lang w:val="ro-MD"/>
        </w:rPr>
        <w:t>Culturii</w:t>
      </w:r>
      <w:r w:rsidRPr="009D568D">
        <w:rPr>
          <w:rFonts w:asciiTheme="majorHAnsi" w:hAnsiTheme="majorHAnsi" w:cstheme="majorHAnsi"/>
          <w:sz w:val="24"/>
          <w:szCs w:val="24"/>
          <w:lang w:val="ro-MD"/>
        </w:rPr>
        <w:t>,</w:t>
      </w:r>
      <w:r w:rsidRPr="00E51F45">
        <w:rPr>
          <w:rFonts w:asciiTheme="majorHAnsi" w:hAnsiTheme="majorHAnsi" w:cstheme="majorHAnsi"/>
          <w:sz w:val="24"/>
          <w:szCs w:val="24"/>
          <w:lang w:val="ro-MD"/>
        </w:rPr>
        <w:t xml:space="preserve"> </w:t>
      </w:r>
      <w:r w:rsidR="0014498A">
        <w:rPr>
          <w:rFonts w:asciiTheme="majorHAnsi" w:hAnsiTheme="majorHAnsi" w:cstheme="majorHAnsi"/>
          <w:sz w:val="24"/>
          <w:szCs w:val="24"/>
          <w:lang w:val="ro-MD"/>
        </w:rPr>
        <w:t xml:space="preserve"> </w:t>
      </w:r>
      <w:r w:rsidRPr="00E51F45">
        <w:rPr>
          <w:rFonts w:asciiTheme="majorHAnsi" w:hAnsiTheme="majorHAnsi" w:cstheme="majorHAnsi"/>
          <w:noProof/>
          <w:sz w:val="24"/>
          <w:szCs w:val="24"/>
          <w:lang w:val="ro-MD"/>
        </w:rPr>
        <w:t>în cadrul ședinței video,</w:t>
      </w:r>
      <w:r w:rsidRPr="00E51F45">
        <w:rPr>
          <w:rFonts w:asciiTheme="majorHAnsi" w:hAnsiTheme="majorHAnsi" w:cstheme="majorHAnsi"/>
          <w:sz w:val="24"/>
          <w:szCs w:val="24"/>
          <w:lang w:val="ro-MD"/>
        </w:rPr>
        <w:t xml:space="preserve"> </w:t>
      </w:r>
      <w:r w:rsidRPr="00E51F45">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Pr="00E51F45">
        <w:rPr>
          <w:rStyle w:val="ac"/>
          <w:rFonts w:asciiTheme="majorHAnsi" w:hAnsiTheme="majorHAnsi" w:cstheme="majorHAnsi"/>
          <w:noProof/>
          <w:sz w:val="24"/>
          <w:szCs w:val="24"/>
          <w:lang w:val="ro-MD"/>
        </w:rPr>
        <w:footnoteReference w:id="1"/>
      </w:r>
      <w:r w:rsidRPr="00E51F45">
        <w:rPr>
          <w:rFonts w:asciiTheme="majorHAnsi" w:hAnsiTheme="majorHAnsi" w:cstheme="majorHAnsi"/>
          <w:noProof/>
          <w:sz w:val="24"/>
          <w:szCs w:val="24"/>
          <w:lang w:val="ro-MD"/>
        </w:rPr>
        <w:t xml:space="preserve">, a examinat </w:t>
      </w:r>
      <w:r w:rsidRPr="00E51F45">
        <w:rPr>
          <w:rFonts w:asciiTheme="majorHAnsi" w:hAnsiTheme="majorHAnsi" w:cstheme="majorHAnsi"/>
          <w:sz w:val="24"/>
          <w:szCs w:val="24"/>
          <w:lang w:val="ro-MD"/>
        </w:rPr>
        <w:t xml:space="preserve">Raportul auditului </w:t>
      </w:r>
      <w:r w:rsidRPr="000C5C21">
        <w:rPr>
          <w:rFonts w:asciiTheme="majorHAnsi" w:eastAsia="Times New Roman" w:hAnsiTheme="majorHAnsi" w:cstheme="majorHAnsi"/>
          <w:bCs/>
          <w:sz w:val="24"/>
          <w:szCs w:val="24"/>
          <w:lang w:val="ro-MD" w:eastAsia="ru-RU"/>
        </w:rPr>
        <w:t>asupra rapoart</w:t>
      </w:r>
      <w:r w:rsidRPr="00E51F45">
        <w:rPr>
          <w:rFonts w:asciiTheme="majorHAnsi" w:eastAsia="Times New Roman" w:hAnsiTheme="majorHAnsi" w:cstheme="majorHAnsi"/>
          <w:bCs/>
          <w:sz w:val="24"/>
          <w:szCs w:val="24"/>
          <w:lang w:val="ro-MD" w:eastAsia="ru-RU"/>
        </w:rPr>
        <w:t xml:space="preserve">elor financiare consolidate ale Ministerului </w:t>
      </w:r>
      <w:r w:rsidR="00990E69" w:rsidRPr="00E51F45">
        <w:rPr>
          <w:rFonts w:asciiTheme="majorHAnsi" w:hAnsiTheme="majorHAnsi" w:cs="Times New Roman"/>
          <w:sz w:val="24"/>
          <w:szCs w:val="24"/>
          <w:lang w:val="ro-MD"/>
        </w:rPr>
        <w:t xml:space="preserve">Culturii </w:t>
      </w:r>
      <w:r w:rsidR="00E74FA6">
        <w:rPr>
          <w:rFonts w:asciiTheme="majorHAnsi" w:eastAsia="Times New Roman" w:hAnsiTheme="majorHAnsi" w:cstheme="majorHAnsi"/>
          <w:bCs/>
          <w:sz w:val="24"/>
          <w:szCs w:val="24"/>
          <w:lang w:val="ro-MD" w:eastAsia="ru-RU"/>
        </w:rPr>
        <w:t>încheiate la 31 decembrie 2022</w:t>
      </w:r>
      <w:r w:rsidRPr="00E51F45">
        <w:rPr>
          <w:rFonts w:asciiTheme="majorHAnsi" w:eastAsia="Times New Roman" w:hAnsiTheme="majorHAnsi" w:cstheme="majorHAnsi"/>
          <w:bCs/>
          <w:sz w:val="24"/>
          <w:szCs w:val="24"/>
          <w:lang w:val="ro-MD" w:eastAsia="ru-RU"/>
        </w:rPr>
        <w:t>.</w:t>
      </w:r>
    </w:p>
    <w:p w14:paraId="6308DF59" w14:textId="10077BE8" w:rsidR="00A3646C" w:rsidRPr="00E51F45" w:rsidRDefault="00A3646C" w:rsidP="0014498A">
      <w:pPr>
        <w:spacing w:after="0" w:line="276" w:lineRule="auto"/>
        <w:ind w:firstLine="567"/>
        <w:jc w:val="both"/>
        <w:rPr>
          <w:rFonts w:asciiTheme="majorHAnsi" w:hAnsiTheme="majorHAnsi" w:cs="Times New Roman"/>
          <w:sz w:val="24"/>
          <w:szCs w:val="24"/>
          <w:lang w:val="ro-MD"/>
        </w:rPr>
      </w:pPr>
      <w:r w:rsidRPr="00E51F45">
        <w:rPr>
          <w:rFonts w:asciiTheme="majorHAnsi" w:eastAsia="Times New Roman" w:hAnsiTheme="majorHAnsi" w:cs="Times New Roman"/>
          <w:sz w:val="24"/>
          <w:szCs w:val="24"/>
          <w:lang w:val="ro-MD" w:eastAsia="ro-MD"/>
        </w:rPr>
        <w:t xml:space="preserve">Misiunea de audit public extern a fost realizată conform </w:t>
      </w:r>
      <w:r w:rsidR="009535E3" w:rsidRPr="006B420A">
        <w:rPr>
          <w:rFonts w:asciiTheme="majorHAnsi" w:hAnsiTheme="majorHAnsi" w:cs="Times New Roman"/>
          <w:sz w:val="24"/>
          <w:szCs w:val="24"/>
          <w:lang w:val="ro-MD"/>
        </w:rPr>
        <w:t>Program</w:t>
      </w:r>
      <w:r w:rsidR="0014498A">
        <w:rPr>
          <w:rFonts w:asciiTheme="majorHAnsi" w:hAnsiTheme="majorHAnsi" w:cs="Times New Roman"/>
          <w:sz w:val="24"/>
          <w:szCs w:val="24"/>
          <w:lang w:val="ro-MD"/>
        </w:rPr>
        <w:t>elor</w:t>
      </w:r>
      <w:r w:rsidR="009535E3" w:rsidRPr="006B420A">
        <w:rPr>
          <w:rFonts w:asciiTheme="majorHAnsi" w:hAnsiTheme="majorHAnsi" w:cs="Times New Roman"/>
          <w:sz w:val="24"/>
          <w:szCs w:val="24"/>
          <w:lang w:val="ro-MD"/>
        </w:rPr>
        <w:t xml:space="preserve"> activității de audit a Curții de </w:t>
      </w:r>
      <w:r w:rsidR="009535E3" w:rsidRPr="0069311E">
        <w:rPr>
          <w:rFonts w:asciiTheme="majorHAnsi" w:hAnsiTheme="majorHAnsi" w:cs="Times New Roman"/>
          <w:sz w:val="24"/>
          <w:szCs w:val="24"/>
          <w:lang w:val="ro-MD"/>
        </w:rPr>
        <w:t xml:space="preserve">Conturi </w:t>
      </w:r>
      <w:r w:rsidR="009535E3" w:rsidRPr="00D80B18">
        <w:rPr>
          <w:rFonts w:asciiTheme="majorHAnsi" w:hAnsiTheme="majorHAnsi" w:cs="Times New Roman"/>
          <w:sz w:val="24"/>
          <w:szCs w:val="24"/>
          <w:lang w:val="ro-MD"/>
        </w:rPr>
        <w:t>pe a</w:t>
      </w:r>
      <w:r w:rsidR="002B5789">
        <w:rPr>
          <w:rFonts w:asciiTheme="majorHAnsi" w:hAnsiTheme="majorHAnsi" w:cs="Times New Roman"/>
          <w:sz w:val="24"/>
          <w:szCs w:val="24"/>
          <w:lang w:val="ro-MD"/>
        </w:rPr>
        <w:t>n</w:t>
      </w:r>
      <w:r w:rsidR="0014498A" w:rsidRPr="00D80B18">
        <w:rPr>
          <w:rFonts w:asciiTheme="majorHAnsi" w:hAnsiTheme="majorHAnsi" w:cs="Times New Roman"/>
          <w:sz w:val="24"/>
          <w:szCs w:val="24"/>
          <w:lang w:val="ro-MD"/>
        </w:rPr>
        <w:t>ii</w:t>
      </w:r>
      <w:r w:rsidR="00CC7AA0" w:rsidRPr="00D80B18">
        <w:rPr>
          <w:rFonts w:asciiTheme="majorHAnsi" w:hAnsiTheme="majorHAnsi" w:cs="Times New Roman"/>
          <w:sz w:val="24"/>
          <w:szCs w:val="24"/>
          <w:lang w:val="ro-MD"/>
        </w:rPr>
        <w:t xml:space="preserve"> 2022</w:t>
      </w:r>
      <w:r w:rsidR="008C109B" w:rsidRPr="00D80B18">
        <w:rPr>
          <w:rFonts w:asciiTheme="majorHAnsi" w:hAnsiTheme="majorHAnsi" w:cs="Times New Roman"/>
          <w:sz w:val="24"/>
          <w:szCs w:val="24"/>
          <w:lang w:val="ro-MD"/>
        </w:rPr>
        <w:t xml:space="preserve"> și 2023</w:t>
      </w:r>
      <w:r w:rsidR="0014498A" w:rsidRPr="0069311E">
        <w:rPr>
          <w:rStyle w:val="FootnoteReference1"/>
          <w:rFonts w:asciiTheme="majorHAnsi" w:hAnsiTheme="majorHAnsi" w:cstheme="majorHAnsi"/>
          <w:sz w:val="24"/>
          <w:szCs w:val="24"/>
        </w:rPr>
        <w:footnoteReference w:id="2"/>
      </w:r>
      <w:r w:rsidRPr="00D80B18">
        <w:rPr>
          <w:rFonts w:asciiTheme="majorHAnsi" w:hAnsiTheme="majorHAnsi" w:cs="Times New Roman"/>
          <w:sz w:val="24"/>
          <w:szCs w:val="24"/>
          <w:lang w:val="ro-MD"/>
        </w:rPr>
        <w:t>,</w:t>
      </w:r>
      <w:r w:rsidRPr="0069311E">
        <w:rPr>
          <w:rFonts w:asciiTheme="majorHAnsi" w:hAnsiTheme="majorHAnsi" w:cs="Times New Roman"/>
          <w:sz w:val="24"/>
          <w:szCs w:val="24"/>
          <w:lang w:val="ro-MD"/>
        </w:rPr>
        <w:t xml:space="preserve"> </w:t>
      </w:r>
      <w:r w:rsidRPr="0069311E">
        <w:rPr>
          <w:rFonts w:asciiTheme="majorHAnsi" w:eastAsia="Times New Roman" w:hAnsiTheme="majorHAnsi" w:cs="Times New Roman"/>
          <w:sz w:val="24"/>
          <w:szCs w:val="24"/>
          <w:lang w:val="ro-MD"/>
        </w:rPr>
        <w:t>având</w:t>
      </w:r>
      <w:r w:rsidRPr="00E51F45">
        <w:rPr>
          <w:rFonts w:asciiTheme="majorHAnsi" w:eastAsia="Times New Roman" w:hAnsiTheme="majorHAnsi" w:cs="Times New Roman"/>
          <w:sz w:val="24"/>
          <w:szCs w:val="24"/>
          <w:lang w:val="ro-MD"/>
        </w:rPr>
        <w:t xml:space="preserve"> drept scop </w:t>
      </w:r>
      <w:r w:rsidRPr="000C5C21">
        <w:rPr>
          <w:rFonts w:asciiTheme="majorHAnsi" w:hAnsiTheme="majorHAnsi" w:cs="Times New Roman"/>
          <w:sz w:val="24"/>
          <w:szCs w:val="24"/>
          <w:lang w:val="ro-MD"/>
        </w:rPr>
        <w:t xml:space="preserve">oferirea unei </w:t>
      </w:r>
      <w:r w:rsidRPr="00E51F45">
        <w:rPr>
          <w:rFonts w:asciiTheme="majorHAnsi" w:hAnsiTheme="majorHAnsi" w:cs="Times New Roman"/>
          <w:sz w:val="24"/>
          <w:szCs w:val="24"/>
          <w:lang w:val="ro-MD"/>
        </w:rPr>
        <w:t xml:space="preserve">asigurări rezonabile cu privire la faptul că rapoartele financiare consolidate ale Ministerului </w:t>
      </w:r>
      <w:r w:rsidR="00990E69" w:rsidRPr="00E51F45">
        <w:rPr>
          <w:rFonts w:asciiTheme="majorHAnsi" w:hAnsiTheme="majorHAnsi" w:cs="Times New Roman"/>
          <w:sz w:val="24"/>
          <w:szCs w:val="24"/>
          <w:lang w:val="ro-MD"/>
        </w:rPr>
        <w:t xml:space="preserve">Culturii </w:t>
      </w:r>
      <w:r w:rsidR="00E74FA6">
        <w:rPr>
          <w:rFonts w:asciiTheme="majorHAnsi" w:hAnsiTheme="majorHAnsi" w:cs="Times New Roman"/>
          <w:sz w:val="24"/>
          <w:szCs w:val="24"/>
          <w:lang w:val="ro-MD"/>
        </w:rPr>
        <w:t>încheiate la 31 decembrie 2022</w:t>
      </w:r>
      <w:r w:rsidRPr="00E51F45">
        <w:rPr>
          <w:rFonts w:asciiTheme="majorHAnsi" w:hAnsiTheme="majorHAnsi" w:cs="Times New Roman"/>
          <w:sz w:val="24"/>
          <w:szCs w:val="24"/>
          <w:lang w:val="ro-MD"/>
        </w:rPr>
        <w:t xml:space="preserve"> nu conțin, în ansamblul lor, denaturări semnificative, cauzate de fraude sau erori, precum și emiterea unei opinii.</w:t>
      </w:r>
    </w:p>
    <w:p w14:paraId="666D55F0" w14:textId="39B05595" w:rsidR="00A3646C" w:rsidRPr="00E51F45" w:rsidRDefault="0006580C" w:rsidP="00A3646C">
      <w:pPr>
        <w:spacing w:after="0" w:line="276" w:lineRule="auto"/>
        <w:ind w:firstLine="567"/>
        <w:jc w:val="both"/>
        <w:rPr>
          <w:rFonts w:asciiTheme="majorHAnsi" w:eastAsia="Times New Roman" w:hAnsiTheme="majorHAnsi" w:cs="Times New Roman"/>
          <w:sz w:val="24"/>
          <w:szCs w:val="24"/>
          <w:lang w:val="ro-MD"/>
        </w:rPr>
      </w:pPr>
      <w:r w:rsidRPr="00E51F45">
        <w:rPr>
          <w:rFonts w:asciiTheme="majorHAnsi" w:hAnsiTheme="majorHAnsi" w:cstheme="majorHAnsi"/>
          <w:sz w:val="24"/>
          <w:szCs w:val="24"/>
          <w:lang w:val="ro-MD"/>
        </w:rPr>
        <w:t xml:space="preserve">Auditul public extern a </w:t>
      </w:r>
      <w:r w:rsidR="003A408D" w:rsidRPr="00E51F45">
        <w:rPr>
          <w:rFonts w:asciiTheme="majorHAnsi" w:hAnsiTheme="majorHAnsi" w:cstheme="majorHAnsi"/>
          <w:sz w:val="24"/>
          <w:szCs w:val="24"/>
          <w:lang w:val="ro-MD"/>
        </w:rPr>
        <w:t xml:space="preserve">fost </w:t>
      </w:r>
      <w:r w:rsidRPr="00E51F45">
        <w:rPr>
          <w:rFonts w:asciiTheme="majorHAnsi" w:hAnsiTheme="majorHAnsi" w:cstheme="majorHAnsi"/>
          <w:sz w:val="24"/>
          <w:szCs w:val="24"/>
          <w:lang w:val="ro-MD"/>
        </w:rPr>
        <w:t xml:space="preserve">efectuat în conformitate cu Cadrul Declarațiilor Profesionale ale INTOSAI, pus în aplicare de Curtea de </w:t>
      </w:r>
      <w:r w:rsidRPr="00E51F45">
        <w:rPr>
          <w:rFonts w:asciiTheme="majorHAnsi" w:eastAsia="Times New Roman" w:hAnsiTheme="majorHAnsi" w:cstheme="majorHAnsi"/>
          <w:sz w:val="24"/>
          <w:szCs w:val="24"/>
          <w:lang w:val="ro-MD"/>
        </w:rPr>
        <w:t>Conturi</w:t>
      </w:r>
      <w:r w:rsidR="00A3646C" w:rsidRPr="00E51F45">
        <w:rPr>
          <w:rStyle w:val="FootnoteReference1"/>
          <w:rFonts w:asciiTheme="majorHAnsi" w:eastAsia="Times New Roman" w:hAnsiTheme="majorHAnsi" w:cs="Times New Roman"/>
          <w:sz w:val="24"/>
          <w:szCs w:val="24"/>
        </w:rPr>
        <w:footnoteReference w:id="3"/>
      </w:r>
      <w:r w:rsidR="00A3646C" w:rsidRPr="00E51F45">
        <w:rPr>
          <w:rFonts w:asciiTheme="majorHAnsi" w:eastAsia="Times New Roman" w:hAnsiTheme="majorHAnsi" w:cs="Times New Roman"/>
          <w:sz w:val="24"/>
          <w:szCs w:val="24"/>
          <w:lang w:val="ro-MD"/>
        </w:rPr>
        <w:t xml:space="preserve">. </w:t>
      </w:r>
    </w:p>
    <w:p w14:paraId="0B86B4A7" w14:textId="77777777" w:rsidR="00A3646C" w:rsidRPr="00E51F45" w:rsidRDefault="00A3646C" w:rsidP="00A3646C">
      <w:pPr>
        <w:spacing w:after="0" w:line="276" w:lineRule="auto"/>
        <w:ind w:firstLine="567"/>
        <w:jc w:val="both"/>
        <w:rPr>
          <w:rFonts w:asciiTheme="majorHAnsi" w:eastAsia="Times New Roman" w:hAnsiTheme="majorHAnsi" w:cs="Times New Roman"/>
          <w:sz w:val="24"/>
          <w:szCs w:val="24"/>
          <w:lang w:val="ro-MD"/>
        </w:rPr>
      </w:pPr>
      <w:r w:rsidRPr="00E51F45">
        <w:rPr>
          <w:rFonts w:asciiTheme="majorHAnsi" w:eastAsia="Times New Roman" w:hAnsiTheme="majorHAnsi" w:cs="Times New Roman"/>
          <w:sz w:val="24"/>
          <w:szCs w:val="24"/>
          <w:lang w:val="ro-MD"/>
        </w:rPr>
        <w:t xml:space="preserve">Examinând Raportul de audit, Curtea de Conturi </w:t>
      </w:r>
    </w:p>
    <w:p w14:paraId="49CD23B0" w14:textId="77777777" w:rsidR="00A3646C" w:rsidRPr="00E51F45" w:rsidRDefault="00A3646C" w:rsidP="00D76DF7">
      <w:pPr>
        <w:spacing w:before="120" w:after="120" w:line="276" w:lineRule="auto"/>
        <w:jc w:val="center"/>
        <w:rPr>
          <w:rFonts w:asciiTheme="majorHAnsi" w:eastAsia="Times New Roman" w:hAnsiTheme="majorHAnsi" w:cs="Times New Roman"/>
          <w:b/>
          <w:bCs/>
          <w:sz w:val="24"/>
          <w:szCs w:val="24"/>
          <w:lang w:val="ro-MD"/>
        </w:rPr>
      </w:pPr>
      <w:r w:rsidRPr="00E51F45">
        <w:rPr>
          <w:rFonts w:asciiTheme="majorHAnsi" w:eastAsia="Times New Roman" w:hAnsiTheme="majorHAnsi" w:cs="Times New Roman"/>
          <w:b/>
          <w:bCs/>
          <w:sz w:val="24"/>
          <w:szCs w:val="24"/>
          <w:lang w:val="ro-MD"/>
        </w:rPr>
        <w:t>A CONSTATAT:</w:t>
      </w:r>
    </w:p>
    <w:p w14:paraId="5DDEF98B" w14:textId="04B3389B" w:rsidR="00A3646C" w:rsidRPr="00E51F45" w:rsidRDefault="00A3646C" w:rsidP="00A3646C">
      <w:pPr>
        <w:pStyle w:val="a4"/>
        <w:spacing w:line="276" w:lineRule="auto"/>
        <w:rPr>
          <w:rFonts w:asciiTheme="majorHAnsi" w:hAnsiTheme="majorHAnsi"/>
          <w:lang w:val="ro-MD"/>
        </w:rPr>
      </w:pPr>
      <w:r w:rsidRPr="00E51F45">
        <w:rPr>
          <w:rFonts w:asciiTheme="majorHAnsi" w:hAnsiTheme="majorHAnsi"/>
          <w:lang w:val="ro-MD"/>
        </w:rPr>
        <w:t xml:space="preserve">Rapoartele financiare consolidate ale Ministerului </w:t>
      </w:r>
      <w:r w:rsidR="00990E69" w:rsidRPr="00E51F45">
        <w:rPr>
          <w:rFonts w:asciiTheme="majorHAnsi" w:hAnsiTheme="majorHAnsi"/>
          <w:lang w:val="ro-MD"/>
        </w:rPr>
        <w:t xml:space="preserve">Culturii </w:t>
      </w:r>
      <w:r w:rsidRPr="00E51F45">
        <w:rPr>
          <w:rFonts w:asciiTheme="majorHAnsi" w:hAnsiTheme="majorHAnsi"/>
          <w:lang w:val="ro-MD"/>
        </w:rPr>
        <w:t>încheiate la 31 decembrie 202</w:t>
      </w:r>
      <w:r w:rsidR="00E74FA6">
        <w:rPr>
          <w:rFonts w:asciiTheme="majorHAnsi" w:hAnsiTheme="majorHAnsi"/>
          <w:lang w:val="ro-MD"/>
        </w:rPr>
        <w:t>2</w:t>
      </w:r>
      <w:r w:rsidRPr="00E51F45">
        <w:rPr>
          <w:rFonts w:asciiTheme="majorHAnsi" w:hAnsiTheme="majorHAnsi"/>
          <w:lang w:val="ro-MD"/>
        </w:rPr>
        <w:t xml:space="preserve">, </w:t>
      </w:r>
      <w:r w:rsidR="006C05FD" w:rsidRPr="00E51F45">
        <w:rPr>
          <w:rFonts w:asciiTheme="majorHAnsi" w:hAnsiTheme="majorHAnsi" w:cstheme="majorHAnsi"/>
          <w:lang w:val="ro-MD"/>
        </w:rPr>
        <w:t xml:space="preserve">ținându-se cont de semnificația aspectelor descrise în secțiunea </w:t>
      </w:r>
      <w:r w:rsidR="006C05FD" w:rsidRPr="00E51F45">
        <w:rPr>
          <w:rFonts w:asciiTheme="majorHAnsi" w:hAnsiTheme="majorHAnsi" w:cstheme="majorHAnsi"/>
          <w:i/>
          <w:iCs/>
          <w:lang w:val="ro-MD"/>
        </w:rPr>
        <w:t>Baza pentru opinia contrară</w:t>
      </w:r>
      <w:r w:rsidR="006C05FD" w:rsidRPr="00E51F45">
        <w:rPr>
          <w:rFonts w:asciiTheme="majorHAnsi" w:hAnsiTheme="majorHAnsi" w:cstheme="majorHAnsi"/>
          <w:lang w:val="ro-MD"/>
        </w:rPr>
        <w:t xml:space="preserve"> din Raportul de audit</w:t>
      </w:r>
      <w:r w:rsidR="006C05FD" w:rsidRPr="00BD0FAF">
        <w:rPr>
          <w:rFonts w:asciiTheme="majorHAnsi" w:hAnsiTheme="majorHAnsi" w:cstheme="majorHAnsi"/>
          <w:lang w:val="ro-MD"/>
        </w:rPr>
        <w:t xml:space="preserve">, </w:t>
      </w:r>
      <w:r w:rsidR="006C05FD" w:rsidRPr="00BD0FAF">
        <w:rPr>
          <w:rFonts w:asciiTheme="majorHAnsi" w:hAnsiTheme="majorHAnsi" w:cstheme="majorHAnsi"/>
          <w:i/>
          <w:iCs/>
          <w:lang w:val="ro-MD"/>
        </w:rPr>
        <w:t>nu prezintă o imagine corectă și</w:t>
      </w:r>
      <w:r w:rsidR="006C05FD" w:rsidRPr="00BD0FAF">
        <w:rPr>
          <w:rFonts w:asciiTheme="majorHAnsi" w:hAnsiTheme="majorHAnsi" w:cstheme="majorHAnsi"/>
          <w:lang w:val="ro-MD"/>
        </w:rPr>
        <w:t xml:space="preserve"> </w:t>
      </w:r>
      <w:r w:rsidR="006C05FD" w:rsidRPr="00BD0FAF">
        <w:rPr>
          <w:rFonts w:asciiTheme="majorHAnsi" w:hAnsiTheme="majorHAnsi" w:cstheme="majorHAnsi"/>
          <w:i/>
          <w:iCs/>
          <w:lang w:val="ro-MD"/>
        </w:rPr>
        <w:t>fidelă</w:t>
      </w:r>
      <w:r w:rsidR="006C05FD" w:rsidRPr="00BD0FAF">
        <w:rPr>
          <w:rFonts w:asciiTheme="majorHAnsi" w:hAnsiTheme="majorHAnsi" w:cstheme="majorHAnsi"/>
          <w:lang w:val="ro-MD"/>
        </w:rPr>
        <w:t xml:space="preserve"> în conformitate</w:t>
      </w:r>
      <w:r w:rsidR="006C05FD" w:rsidRPr="00E51F45">
        <w:rPr>
          <w:rFonts w:asciiTheme="majorHAnsi" w:hAnsiTheme="majorHAnsi" w:cstheme="majorHAnsi"/>
          <w:lang w:val="ro-MD"/>
        </w:rPr>
        <w:t xml:space="preserve"> cu cadrul de raportare financiară</w:t>
      </w:r>
      <w:r w:rsidR="00390B95" w:rsidRPr="00390B95">
        <w:rPr>
          <w:rFonts w:asciiTheme="majorHAnsi" w:hAnsiTheme="majorHAnsi" w:cstheme="majorHAnsi"/>
          <w:lang w:val="ro-MD"/>
        </w:rPr>
        <w:t xml:space="preserve"> </w:t>
      </w:r>
      <w:r w:rsidR="00390B95" w:rsidRPr="00E51F45">
        <w:rPr>
          <w:rFonts w:asciiTheme="majorHAnsi" w:hAnsiTheme="majorHAnsi" w:cstheme="majorHAnsi"/>
          <w:lang w:val="ro-MD"/>
        </w:rPr>
        <w:t>aplicabil</w:t>
      </w:r>
      <w:r w:rsidR="00390B95" w:rsidRPr="00E51F45">
        <w:rPr>
          <w:rStyle w:val="FootnoteReference1"/>
          <w:rFonts w:asciiTheme="majorHAnsi" w:hAnsiTheme="majorHAnsi"/>
        </w:rPr>
        <w:t xml:space="preserve"> </w:t>
      </w:r>
      <w:r w:rsidRPr="00E51F45">
        <w:rPr>
          <w:rStyle w:val="FootnoteReference1"/>
          <w:rFonts w:asciiTheme="majorHAnsi" w:hAnsiTheme="majorHAnsi"/>
        </w:rPr>
        <w:footnoteReference w:id="4"/>
      </w:r>
      <w:r w:rsidRPr="00E51F45">
        <w:rPr>
          <w:rFonts w:asciiTheme="majorHAnsi" w:hAnsiTheme="majorHAnsi"/>
          <w:lang w:val="ro-MD"/>
        </w:rPr>
        <w:t>.</w:t>
      </w:r>
    </w:p>
    <w:p w14:paraId="4E1824D5" w14:textId="2C127606" w:rsidR="00A3646C" w:rsidRPr="00E51F45" w:rsidRDefault="00A3646C" w:rsidP="00A3646C">
      <w:pPr>
        <w:pStyle w:val="a4"/>
        <w:spacing w:line="276" w:lineRule="auto"/>
        <w:rPr>
          <w:rFonts w:asciiTheme="majorHAnsi" w:hAnsiTheme="majorHAnsi"/>
          <w:lang w:val="ro-MD" w:eastAsia="ro-MD"/>
        </w:rPr>
      </w:pPr>
      <w:r w:rsidRPr="00E51F45">
        <w:rPr>
          <w:rFonts w:asciiTheme="majorHAnsi" w:hAnsiTheme="majorHAnsi"/>
          <w:lang w:val="ro-MD" w:eastAsia="ro-MD"/>
        </w:rPr>
        <w:t xml:space="preserve">Observațiile de audit au servit drept bază pentru exprimarea opiniei </w:t>
      </w:r>
      <w:r w:rsidR="00362E61" w:rsidRPr="00E51F45">
        <w:rPr>
          <w:rFonts w:asciiTheme="majorHAnsi" w:hAnsiTheme="majorHAnsi"/>
          <w:lang w:val="ro-MD" w:eastAsia="ro-MD"/>
        </w:rPr>
        <w:t>contrare</w:t>
      </w:r>
      <w:r w:rsidRPr="00E51F45">
        <w:rPr>
          <w:rFonts w:asciiTheme="majorHAnsi" w:hAnsiTheme="majorHAnsi"/>
          <w:lang w:val="ro-MD" w:eastAsia="ro-MD"/>
        </w:rPr>
        <w:t xml:space="preserve"> asupra rapoartelor financiare consolidate ale Ministerului </w:t>
      </w:r>
      <w:r w:rsidR="00990E69" w:rsidRPr="00E51F45">
        <w:rPr>
          <w:rFonts w:asciiTheme="majorHAnsi" w:hAnsiTheme="majorHAnsi"/>
          <w:lang w:val="ro-MD"/>
        </w:rPr>
        <w:t xml:space="preserve">Culturii </w:t>
      </w:r>
      <w:r w:rsidR="00E74FA6">
        <w:rPr>
          <w:rFonts w:asciiTheme="majorHAnsi" w:hAnsiTheme="majorHAnsi"/>
          <w:lang w:val="ro-MD" w:eastAsia="ro-MD"/>
        </w:rPr>
        <w:t>încheiate la 31 decembrie 2022</w:t>
      </w:r>
      <w:r w:rsidRPr="00E51F45">
        <w:rPr>
          <w:rFonts w:asciiTheme="majorHAnsi" w:hAnsiTheme="majorHAnsi"/>
          <w:lang w:val="ro-MD" w:eastAsia="ro-MD"/>
        </w:rPr>
        <w:t xml:space="preserve">. </w:t>
      </w:r>
    </w:p>
    <w:p w14:paraId="0F49E955" w14:textId="77777777" w:rsidR="00A3646C" w:rsidRPr="00E51F45" w:rsidRDefault="00A3646C" w:rsidP="00A3646C">
      <w:pPr>
        <w:pStyle w:val="a4"/>
        <w:spacing w:line="276" w:lineRule="auto"/>
        <w:rPr>
          <w:rFonts w:asciiTheme="majorHAnsi" w:hAnsiTheme="majorHAnsi"/>
          <w:lang w:val="ro-MD"/>
        </w:rPr>
      </w:pPr>
      <w:r w:rsidRPr="00E51F45">
        <w:rPr>
          <w:rFonts w:asciiTheme="majorHAnsi" w:hAnsiTheme="majorHAnsi"/>
          <w:lang w:val="ro-MD"/>
        </w:rPr>
        <w:lastRenderedPageBreak/>
        <w:t xml:space="preserve">Reieșind din cele expuse, în temeiul art.14 alin.(2), art.15 lit. d) și art.37 alin.(2) din Legea nr.260 din 07.12.2017, Curtea de Conturi </w:t>
      </w:r>
    </w:p>
    <w:p w14:paraId="69763052" w14:textId="52DC5D97" w:rsidR="00BE5A66" w:rsidRPr="00E51F45" w:rsidRDefault="00BE5A66" w:rsidP="00BD0FAF">
      <w:pPr>
        <w:pStyle w:val="cp"/>
        <w:spacing w:line="276" w:lineRule="auto"/>
        <w:jc w:val="left"/>
        <w:rPr>
          <w:rFonts w:asciiTheme="majorHAnsi" w:hAnsiTheme="majorHAnsi"/>
          <w:lang w:val="ro-MD"/>
        </w:rPr>
      </w:pPr>
    </w:p>
    <w:p w14:paraId="4291954A" w14:textId="77777777" w:rsidR="00A3646C" w:rsidRPr="00973537" w:rsidRDefault="00A3646C" w:rsidP="00A3646C">
      <w:pPr>
        <w:pStyle w:val="cp"/>
        <w:spacing w:line="276" w:lineRule="auto"/>
        <w:rPr>
          <w:rFonts w:asciiTheme="majorHAnsi" w:hAnsiTheme="majorHAnsi" w:cstheme="majorHAnsi"/>
          <w:lang w:val="ro-MD"/>
        </w:rPr>
      </w:pPr>
      <w:r w:rsidRPr="00973537">
        <w:rPr>
          <w:rFonts w:asciiTheme="majorHAnsi" w:hAnsiTheme="majorHAnsi" w:cstheme="majorHAnsi"/>
          <w:lang w:val="ro-MD"/>
        </w:rPr>
        <w:t>HOTĂRĂŞTE:</w:t>
      </w:r>
    </w:p>
    <w:p w14:paraId="66190DC0" w14:textId="64A91BD2" w:rsidR="00A3646C" w:rsidRPr="00B153F2" w:rsidRDefault="00A3646C" w:rsidP="00D80B18">
      <w:pPr>
        <w:pStyle w:val="a4"/>
        <w:spacing w:line="276" w:lineRule="auto"/>
        <w:rPr>
          <w:rFonts w:asciiTheme="majorHAnsi" w:hAnsiTheme="majorHAnsi" w:cstheme="majorHAnsi"/>
          <w:lang w:val="ro-MD"/>
        </w:rPr>
      </w:pPr>
      <w:r w:rsidRPr="00B153F2">
        <w:rPr>
          <w:rFonts w:asciiTheme="majorHAnsi" w:hAnsiTheme="majorHAnsi" w:cstheme="majorHAnsi"/>
          <w:b/>
          <w:bCs/>
          <w:lang w:val="ro-MD"/>
        </w:rPr>
        <w:t>1.</w:t>
      </w:r>
      <w:r w:rsidRPr="00B153F2">
        <w:rPr>
          <w:rFonts w:asciiTheme="majorHAnsi" w:hAnsiTheme="majorHAnsi" w:cstheme="majorHAnsi"/>
          <w:lang w:val="ro-MD"/>
        </w:rPr>
        <w:t xml:space="preserve"> </w:t>
      </w:r>
      <w:r w:rsidRPr="00B153F2">
        <w:rPr>
          <w:rFonts w:asciiTheme="majorHAnsi" w:eastAsiaTheme="minorHAnsi" w:hAnsiTheme="majorHAnsi" w:cstheme="majorHAnsi"/>
          <w:bCs/>
          <w:lang w:val="ro-MD"/>
        </w:rPr>
        <w:t>Se</w:t>
      </w:r>
      <w:r w:rsidRPr="00B153F2">
        <w:rPr>
          <w:rFonts w:asciiTheme="majorHAnsi" w:hAnsiTheme="majorHAnsi" w:cstheme="majorHAnsi"/>
          <w:lang w:val="ro-MD"/>
        </w:rPr>
        <w:t xml:space="preserve"> aprobă Raportul auditului asupra rapoartelor financiare consolidate ale Ministerului </w:t>
      </w:r>
      <w:r w:rsidR="00990E69" w:rsidRPr="00B153F2">
        <w:rPr>
          <w:rFonts w:asciiTheme="majorHAnsi" w:hAnsiTheme="majorHAnsi" w:cstheme="majorHAnsi"/>
          <w:lang w:val="ro-MD"/>
        </w:rPr>
        <w:t xml:space="preserve">Culturii </w:t>
      </w:r>
      <w:r w:rsidR="00E74FA6">
        <w:rPr>
          <w:rFonts w:asciiTheme="majorHAnsi" w:hAnsiTheme="majorHAnsi" w:cstheme="majorHAnsi"/>
          <w:lang w:val="ro-MD"/>
        </w:rPr>
        <w:t>încheiate la 31 decembrie 2022</w:t>
      </w:r>
      <w:r w:rsidRPr="00B153F2">
        <w:rPr>
          <w:rFonts w:asciiTheme="majorHAnsi" w:hAnsiTheme="majorHAnsi" w:cstheme="majorHAnsi"/>
          <w:lang w:val="ro-MD"/>
        </w:rPr>
        <w:t>, anexat la prezenta Hotărâre.</w:t>
      </w:r>
    </w:p>
    <w:p w14:paraId="6A315EBB" w14:textId="77777777" w:rsidR="00A3646C" w:rsidRPr="000C6DEC" w:rsidRDefault="00A3646C" w:rsidP="00D80B18">
      <w:pPr>
        <w:pStyle w:val="a4"/>
        <w:spacing w:line="276" w:lineRule="auto"/>
        <w:rPr>
          <w:rFonts w:asciiTheme="majorHAnsi" w:hAnsiTheme="majorHAnsi" w:cstheme="majorHAnsi"/>
          <w:lang w:val="ro-MD"/>
        </w:rPr>
      </w:pPr>
      <w:r w:rsidRPr="00440BF8">
        <w:rPr>
          <w:rFonts w:asciiTheme="majorHAnsi" w:hAnsiTheme="majorHAnsi" w:cstheme="majorHAnsi"/>
          <w:b/>
          <w:bCs/>
          <w:lang w:val="ro-MD"/>
        </w:rPr>
        <w:t>2.</w:t>
      </w:r>
      <w:r w:rsidRPr="00440BF8">
        <w:rPr>
          <w:rFonts w:asciiTheme="majorHAnsi" w:hAnsiTheme="majorHAnsi" w:cstheme="majorHAnsi"/>
          <w:lang w:val="ro-MD"/>
        </w:rPr>
        <w:t xml:space="preserve"> </w:t>
      </w:r>
      <w:r w:rsidRPr="000C6DEC">
        <w:rPr>
          <w:rFonts w:asciiTheme="majorHAnsi" w:eastAsiaTheme="minorHAnsi" w:hAnsiTheme="majorHAnsi" w:cstheme="majorHAnsi"/>
          <w:bCs/>
          <w:lang w:val="ro-MD"/>
        </w:rPr>
        <w:t>Prezenta</w:t>
      </w:r>
      <w:r w:rsidRPr="000C6DEC">
        <w:rPr>
          <w:rFonts w:asciiTheme="majorHAnsi" w:hAnsiTheme="majorHAnsi" w:cstheme="majorHAnsi"/>
          <w:lang w:val="ro-MD"/>
        </w:rPr>
        <w:t xml:space="preserve"> Hotărâre și Raportul de audit se remit:</w:t>
      </w:r>
    </w:p>
    <w:p w14:paraId="030C1FED" w14:textId="77777777" w:rsidR="00A3646C" w:rsidRPr="00D46463" w:rsidRDefault="00A3646C" w:rsidP="00D80B18">
      <w:pPr>
        <w:pStyle w:val="a4"/>
        <w:spacing w:line="276" w:lineRule="auto"/>
        <w:rPr>
          <w:rFonts w:asciiTheme="majorHAnsi" w:hAnsiTheme="majorHAnsi" w:cstheme="majorHAnsi"/>
          <w:noProof/>
          <w:lang w:val="ro-MD"/>
        </w:rPr>
      </w:pPr>
      <w:r w:rsidRPr="00D46463">
        <w:rPr>
          <w:rFonts w:asciiTheme="majorHAnsi" w:hAnsiTheme="majorHAnsi" w:cstheme="majorHAnsi"/>
          <w:b/>
          <w:noProof/>
          <w:lang w:val="ro-MD"/>
        </w:rPr>
        <w:t>2.1.</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 xml:space="preserve">Parlamentului Republicii Moldova, </w:t>
      </w:r>
      <w:r w:rsidRPr="00D46463">
        <w:rPr>
          <w:rFonts w:asciiTheme="majorHAnsi" w:hAnsiTheme="majorHAnsi" w:cstheme="majorHAnsi"/>
          <w:noProof/>
          <w:lang w:val="ro-MD"/>
        </w:rPr>
        <w:t>pentru informare și examinare, după caz, în cadrul Comisiei parlamentare de control al finanțelor publice;</w:t>
      </w:r>
    </w:p>
    <w:p w14:paraId="03318179" w14:textId="77777777" w:rsidR="00A3646C" w:rsidRPr="00D46463" w:rsidRDefault="00A3646C" w:rsidP="00D80B18">
      <w:pPr>
        <w:pStyle w:val="a4"/>
        <w:spacing w:line="276" w:lineRule="auto"/>
        <w:rPr>
          <w:rFonts w:asciiTheme="majorHAnsi" w:hAnsiTheme="majorHAnsi" w:cstheme="majorHAnsi"/>
          <w:noProof/>
          <w:lang w:val="ro-MD"/>
        </w:rPr>
      </w:pPr>
      <w:r w:rsidRPr="00D46463">
        <w:rPr>
          <w:rFonts w:asciiTheme="majorHAnsi" w:hAnsiTheme="majorHAnsi" w:cstheme="majorHAnsi"/>
          <w:b/>
          <w:noProof/>
          <w:lang w:val="ro-MD"/>
        </w:rPr>
        <w:t>2.2.</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Președintelui Republicii Moldova</w:t>
      </w:r>
      <w:r w:rsidRPr="00D46463">
        <w:rPr>
          <w:rFonts w:asciiTheme="majorHAnsi" w:hAnsiTheme="majorHAnsi" w:cstheme="majorHAnsi"/>
          <w:noProof/>
          <w:lang w:val="ro-MD"/>
        </w:rPr>
        <w:t>, pentru informare;</w:t>
      </w:r>
    </w:p>
    <w:p w14:paraId="2E9BDAF6" w14:textId="77777777" w:rsidR="00161882" w:rsidRDefault="00A3646C" w:rsidP="00D80B18">
      <w:pPr>
        <w:pStyle w:val="a4"/>
        <w:spacing w:line="276" w:lineRule="auto"/>
        <w:rPr>
          <w:rFonts w:asciiTheme="majorHAnsi" w:hAnsiTheme="majorHAnsi" w:cstheme="majorHAnsi"/>
          <w:bCs/>
          <w:lang w:val="ro-MD"/>
        </w:rPr>
      </w:pPr>
      <w:r w:rsidRPr="00D46463">
        <w:rPr>
          <w:rFonts w:asciiTheme="majorHAnsi" w:hAnsiTheme="majorHAnsi" w:cstheme="majorHAnsi"/>
          <w:b/>
          <w:noProof/>
          <w:lang w:val="ro-MD"/>
        </w:rPr>
        <w:t>2.3.</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 xml:space="preserve">Guvernului Republicii Moldova, </w:t>
      </w:r>
      <w:r w:rsidRPr="00D46463">
        <w:rPr>
          <w:rFonts w:asciiTheme="majorHAnsi" w:hAnsiTheme="majorHAnsi" w:cstheme="majorHAnsi"/>
          <w:noProof/>
          <w:lang w:val="ro-MD"/>
        </w:rPr>
        <w:t>pentru informare și luare de atitudine în vederea monitorizării asigurării implementării recomandărilor de audit</w:t>
      </w:r>
      <w:r w:rsidR="007502FC" w:rsidRPr="00973537">
        <w:rPr>
          <w:rFonts w:asciiTheme="majorHAnsi" w:hAnsiTheme="majorHAnsi" w:cstheme="majorHAnsi"/>
          <w:bCs/>
          <w:lang w:val="ro-MD"/>
        </w:rPr>
        <w:t xml:space="preserve">, </w:t>
      </w:r>
      <w:r w:rsidR="007502FC" w:rsidRPr="00BD0FAF">
        <w:rPr>
          <w:rFonts w:asciiTheme="majorHAnsi" w:hAnsiTheme="majorHAnsi" w:cstheme="majorHAnsi"/>
          <w:bCs/>
          <w:lang w:val="ro-MD"/>
        </w:rPr>
        <w:t>precum și pentru examinarea posibilității de majorare a statelor de personal ale Ministerului Culturii aferente Serviciului audit intern și Secției financiar-administrative;</w:t>
      </w:r>
    </w:p>
    <w:p w14:paraId="76B4F8F9" w14:textId="037130AE" w:rsidR="00C35BE7" w:rsidRPr="00D80B18" w:rsidRDefault="002E4388" w:rsidP="00D80B18">
      <w:pPr>
        <w:pStyle w:val="a4"/>
        <w:spacing w:line="276" w:lineRule="auto"/>
        <w:rPr>
          <w:rFonts w:asciiTheme="majorHAnsi" w:hAnsiTheme="majorHAnsi" w:cstheme="majorHAnsi"/>
          <w:bCs/>
          <w:lang w:val="ro-MD"/>
        </w:rPr>
      </w:pPr>
      <w:r w:rsidRPr="00D80B18">
        <w:rPr>
          <w:rFonts w:asciiTheme="majorHAnsi" w:hAnsiTheme="majorHAnsi" w:cstheme="majorHAnsi"/>
          <w:b/>
          <w:bCs/>
          <w:lang w:val="ro-MD"/>
        </w:rPr>
        <w:t>2.4.</w:t>
      </w:r>
      <w:r w:rsidRPr="00D80B18">
        <w:rPr>
          <w:rFonts w:asciiTheme="majorHAnsi" w:hAnsiTheme="majorHAnsi" w:cstheme="majorHAnsi"/>
          <w:bCs/>
          <w:lang w:val="ro-MD"/>
        </w:rPr>
        <w:t xml:space="preserve"> </w:t>
      </w:r>
      <w:r w:rsidRPr="00D80B18">
        <w:rPr>
          <w:rFonts w:asciiTheme="majorHAnsi" w:hAnsiTheme="majorHAnsi" w:cstheme="majorHAnsi"/>
          <w:b/>
          <w:bCs/>
          <w:lang w:val="ro-MD"/>
        </w:rPr>
        <w:t>Ministerului Finanțelor,</w:t>
      </w:r>
      <w:r w:rsidRPr="00D80B18">
        <w:rPr>
          <w:rFonts w:asciiTheme="majorHAnsi" w:hAnsiTheme="majorHAnsi" w:cstheme="majorHAnsi"/>
          <w:bCs/>
          <w:lang w:val="ro-MD"/>
        </w:rPr>
        <w:t xml:space="preserve"> </w:t>
      </w:r>
      <w:r w:rsidRPr="00880454">
        <w:rPr>
          <w:rFonts w:asciiTheme="majorHAnsi" w:hAnsiTheme="majorHAnsi" w:cstheme="majorHAnsi"/>
          <w:bCs/>
          <w:lang w:val="ro-MD"/>
        </w:rPr>
        <w:t xml:space="preserve">pentru informare și </w:t>
      </w:r>
      <w:r w:rsidR="009D699B">
        <w:rPr>
          <w:rFonts w:asciiTheme="majorHAnsi" w:hAnsiTheme="majorHAnsi" w:cstheme="majorHAnsi"/>
          <w:bCs/>
          <w:lang w:val="ro-MD"/>
        </w:rPr>
        <w:t>urgentarea elaborării cadrului normativ de reglementare a condițiilor juridice, organizatorice și economice de funcționare a instituțiilor publice la autogestiune</w:t>
      </w:r>
      <w:r w:rsidR="00C35BE7" w:rsidRPr="00880454">
        <w:rPr>
          <w:rFonts w:asciiTheme="majorHAnsi" w:hAnsiTheme="majorHAnsi" w:cstheme="majorHAnsi"/>
          <w:bCs/>
          <w:lang w:val="ro-MD"/>
        </w:rPr>
        <w:t>;</w:t>
      </w:r>
      <w:r w:rsidR="00C35BE7" w:rsidRPr="00D80B18">
        <w:rPr>
          <w:rFonts w:asciiTheme="majorHAnsi" w:hAnsiTheme="majorHAnsi" w:cstheme="majorHAnsi"/>
          <w:bCs/>
          <w:lang w:val="ro-MD"/>
        </w:rPr>
        <w:t xml:space="preserve"> </w:t>
      </w:r>
    </w:p>
    <w:p w14:paraId="5327763B" w14:textId="688069A6" w:rsidR="00A3646C" w:rsidRPr="008C3E00" w:rsidRDefault="00A3646C" w:rsidP="0069311E">
      <w:pPr>
        <w:pStyle w:val="a4"/>
        <w:spacing w:line="276" w:lineRule="auto"/>
        <w:rPr>
          <w:rFonts w:asciiTheme="majorHAnsi" w:hAnsiTheme="majorHAnsi" w:cstheme="majorHAnsi"/>
          <w:lang w:val="ro-MD"/>
        </w:rPr>
      </w:pPr>
      <w:r w:rsidRPr="0069311E">
        <w:rPr>
          <w:rFonts w:asciiTheme="majorHAnsi" w:hAnsiTheme="majorHAnsi" w:cstheme="majorHAnsi"/>
          <w:b/>
          <w:lang w:val="ro-MD"/>
        </w:rPr>
        <w:t>2.</w:t>
      </w:r>
      <w:r w:rsidR="005239BB">
        <w:rPr>
          <w:rFonts w:asciiTheme="majorHAnsi" w:hAnsiTheme="majorHAnsi" w:cstheme="majorHAnsi"/>
          <w:b/>
          <w:lang w:val="ro-MD"/>
        </w:rPr>
        <w:t>5</w:t>
      </w:r>
      <w:r w:rsidRPr="0069311E">
        <w:rPr>
          <w:rFonts w:asciiTheme="majorHAnsi" w:hAnsiTheme="majorHAnsi" w:cstheme="majorHAnsi"/>
          <w:b/>
          <w:lang w:val="ro-MD"/>
        </w:rPr>
        <w:t>.</w:t>
      </w:r>
      <w:r w:rsidRPr="008C3E00">
        <w:rPr>
          <w:rFonts w:asciiTheme="majorHAnsi" w:hAnsiTheme="majorHAnsi" w:cstheme="majorHAnsi"/>
          <w:lang w:val="ro-MD"/>
        </w:rPr>
        <w:t xml:space="preserve"> </w:t>
      </w:r>
      <w:r w:rsidRPr="008C3E00">
        <w:rPr>
          <w:rFonts w:asciiTheme="majorHAnsi" w:eastAsiaTheme="minorHAnsi" w:hAnsiTheme="majorHAnsi" w:cstheme="majorHAnsi"/>
          <w:b/>
          <w:bCs/>
          <w:lang w:val="ro-MD"/>
        </w:rPr>
        <w:t xml:space="preserve">Ministerului </w:t>
      </w:r>
      <w:r w:rsidR="00990E69" w:rsidRPr="008C3E00">
        <w:rPr>
          <w:rFonts w:asciiTheme="majorHAnsi" w:eastAsiaTheme="minorHAnsi" w:hAnsiTheme="majorHAnsi" w:cstheme="majorHAnsi"/>
          <w:b/>
          <w:bCs/>
          <w:lang w:val="ro-MD"/>
        </w:rPr>
        <w:t>Culturii</w:t>
      </w:r>
      <w:r w:rsidRPr="008C3E00">
        <w:rPr>
          <w:rFonts w:asciiTheme="majorHAnsi" w:hAnsiTheme="majorHAnsi" w:cstheme="majorHAnsi"/>
          <w:i/>
          <w:lang w:val="ro-MD"/>
        </w:rPr>
        <w:t>,</w:t>
      </w:r>
      <w:r w:rsidRPr="008C3E00">
        <w:rPr>
          <w:rFonts w:asciiTheme="majorHAnsi" w:hAnsiTheme="majorHAnsi" w:cstheme="majorHAnsi"/>
          <w:lang w:val="ro-MD"/>
        </w:rPr>
        <w:t xml:space="preserve"> pentru luare de atitudine și asigurarea implementării următoarelor recomandări de audit:</w:t>
      </w:r>
    </w:p>
    <w:p w14:paraId="2BEF956B" w14:textId="6A8F57C4" w:rsidR="006C05FD" w:rsidRPr="008C3E00" w:rsidRDefault="009A453C" w:rsidP="006C05FD">
      <w:pPr>
        <w:pStyle w:val="Style21"/>
        <w:widowControl/>
        <w:spacing w:line="276" w:lineRule="auto"/>
        <w:ind w:right="-4" w:firstLine="567"/>
        <w:rPr>
          <w:rFonts w:asciiTheme="majorHAnsi" w:hAnsiTheme="majorHAnsi" w:cstheme="majorHAnsi"/>
          <w:lang w:val="ro-MD"/>
        </w:rPr>
      </w:pPr>
      <w:r w:rsidRPr="00D80B18">
        <w:rPr>
          <w:rFonts w:asciiTheme="majorHAnsi" w:hAnsiTheme="majorHAnsi" w:cstheme="majorHAnsi"/>
          <w:lang w:val="ro-MD"/>
        </w:rPr>
        <w:t>2.</w:t>
      </w:r>
      <w:r w:rsidR="005239BB">
        <w:rPr>
          <w:rFonts w:asciiTheme="majorHAnsi" w:hAnsiTheme="majorHAnsi" w:cstheme="majorHAnsi"/>
          <w:lang w:val="ro-MD"/>
        </w:rPr>
        <w:t>5</w:t>
      </w:r>
      <w:r w:rsidRPr="00D80B18">
        <w:rPr>
          <w:rFonts w:asciiTheme="majorHAnsi" w:hAnsiTheme="majorHAnsi" w:cstheme="majorHAnsi"/>
          <w:lang w:val="ro-MD"/>
        </w:rPr>
        <w:t>.1.</w:t>
      </w:r>
      <w:r w:rsidRPr="0069311E">
        <w:rPr>
          <w:rFonts w:asciiTheme="majorHAnsi" w:hAnsiTheme="majorHAnsi" w:cstheme="majorHAnsi"/>
          <w:lang w:val="ro-MD"/>
        </w:rPr>
        <w:t xml:space="preserve"> </w:t>
      </w:r>
      <w:r w:rsidR="006C05FD" w:rsidRPr="008C3E00">
        <w:rPr>
          <w:rFonts w:asciiTheme="majorHAnsi" w:hAnsiTheme="majorHAnsi" w:cstheme="majorHAnsi"/>
          <w:lang w:val="ro-MD"/>
        </w:rPr>
        <w:t xml:space="preserve">asigurarea implementării unui sistem de control intern managerial </w:t>
      </w:r>
      <w:r w:rsidR="00433F2F" w:rsidRPr="008C3E00">
        <w:rPr>
          <w:rFonts w:asciiTheme="majorHAnsi" w:hAnsiTheme="majorHAnsi" w:cstheme="majorHAnsi"/>
          <w:lang w:val="ro-MD"/>
        </w:rPr>
        <w:t xml:space="preserve">viabil, inclusiv în toate entitățile din subordine, precum și a unui </w:t>
      </w:r>
      <w:r w:rsidR="00882819">
        <w:rPr>
          <w:rFonts w:asciiTheme="majorHAnsi" w:hAnsiTheme="majorHAnsi" w:cstheme="majorHAnsi"/>
          <w:lang w:val="ro-MD"/>
        </w:rPr>
        <w:t>S</w:t>
      </w:r>
      <w:r w:rsidR="00433F2F" w:rsidRPr="008C3E00">
        <w:rPr>
          <w:rFonts w:asciiTheme="majorHAnsi" w:hAnsiTheme="majorHAnsi" w:cstheme="majorHAnsi"/>
          <w:lang w:val="ro-MD"/>
        </w:rPr>
        <w:t>erviciu de audit intern funcțional</w:t>
      </w:r>
      <w:r w:rsidR="006C05FD" w:rsidRPr="008C3E00">
        <w:rPr>
          <w:rFonts w:asciiTheme="majorHAnsi" w:hAnsiTheme="majorHAnsi" w:cstheme="majorHAnsi"/>
          <w:lang w:val="ro-MD"/>
        </w:rPr>
        <w:t>;</w:t>
      </w:r>
    </w:p>
    <w:p w14:paraId="2143F780" w14:textId="473DEC20" w:rsidR="00A3646C" w:rsidRDefault="006C05FD" w:rsidP="00D46463">
      <w:pPr>
        <w:pStyle w:val="a4"/>
        <w:spacing w:line="276" w:lineRule="auto"/>
        <w:rPr>
          <w:rFonts w:asciiTheme="majorHAnsi" w:hAnsiTheme="majorHAnsi" w:cstheme="majorHAnsi"/>
          <w:lang w:val="ro-MD"/>
        </w:rPr>
      </w:pPr>
      <w:r w:rsidRPr="00D80B18">
        <w:rPr>
          <w:rFonts w:asciiTheme="majorHAnsi" w:hAnsiTheme="majorHAnsi" w:cstheme="majorHAnsi"/>
          <w:lang w:val="ro-MD"/>
        </w:rPr>
        <w:t>2.</w:t>
      </w:r>
      <w:r w:rsidR="005239BB">
        <w:rPr>
          <w:rFonts w:asciiTheme="majorHAnsi" w:hAnsiTheme="majorHAnsi" w:cstheme="majorHAnsi"/>
          <w:lang w:val="ro-MD"/>
        </w:rPr>
        <w:t>5</w:t>
      </w:r>
      <w:r w:rsidRPr="00D80B18">
        <w:rPr>
          <w:rFonts w:asciiTheme="majorHAnsi" w:hAnsiTheme="majorHAnsi" w:cstheme="majorHAnsi"/>
          <w:lang w:val="ro-MD"/>
        </w:rPr>
        <w:t>.2.</w:t>
      </w:r>
      <w:r w:rsidRPr="0069311E">
        <w:rPr>
          <w:rFonts w:asciiTheme="majorHAnsi" w:hAnsiTheme="majorHAnsi" w:cstheme="majorHAnsi"/>
          <w:lang w:val="ro-MD"/>
        </w:rPr>
        <w:t xml:space="preserve"> </w:t>
      </w:r>
      <w:r w:rsidR="009A453C" w:rsidRPr="008C3E00">
        <w:rPr>
          <w:rFonts w:asciiTheme="majorHAnsi" w:hAnsiTheme="majorHAnsi" w:cstheme="majorHAnsi"/>
          <w:lang w:val="ro-MD"/>
        </w:rPr>
        <w:t>efectuarea inventarierii totale a patrimoniului gestionat</w:t>
      </w:r>
      <w:r w:rsidR="00EC38E6" w:rsidRPr="008C3E00">
        <w:rPr>
          <w:rFonts w:asciiTheme="majorHAnsi" w:hAnsiTheme="majorHAnsi" w:cstheme="majorHAnsi"/>
          <w:lang w:val="ro-MD"/>
        </w:rPr>
        <w:t xml:space="preserve"> și </w:t>
      </w:r>
      <w:r w:rsidR="003A408D" w:rsidRPr="008C3E00">
        <w:rPr>
          <w:rFonts w:asciiTheme="majorHAnsi" w:hAnsiTheme="majorHAnsi" w:cstheme="majorHAnsi"/>
          <w:lang w:val="ro-MD"/>
        </w:rPr>
        <w:t xml:space="preserve">a </w:t>
      </w:r>
      <w:r w:rsidR="00EC38E6" w:rsidRPr="008C3E00">
        <w:rPr>
          <w:rFonts w:asciiTheme="majorHAnsi" w:hAnsiTheme="majorHAnsi" w:cstheme="majorHAnsi"/>
          <w:lang w:val="ro-MD"/>
        </w:rPr>
        <w:t>cel</w:t>
      </w:r>
      <w:r w:rsidR="003A408D" w:rsidRPr="008C3E00">
        <w:rPr>
          <w:rFonts w:asciiTheme="majorHAnsi" w:hAnsiTheme="majorHAnsi" w:cstheme="majorHAnsi"/>
          <w:lang w:val="ro-MD"/>
        </w:rPr>
        <w:t>ui</w:t>
      </w:r>
      <w:r w:rsidR="00EC38E6" w:rsidRPr="008C3E00">
        <w:rPr>
          <w:rFonts w:asciiTheme="majorHAnsi" w:hAnsiTheme="majorHAnsi" w:cstheme="majorHAnsi"/>
          <w:lang w:val="ro-MD"/>
        </w:rPr>
        <w:t xml:space="preserve"> declarat proprietate de stat conform H</w:t>
      </w:r>
      <w:r w:rsidR="003A408D" w:rsidRPr="008C3E00">
        <w:rPr>
          <w:rFonts w:asciiTheme="majorHAnsi" w:hAnsiTheme="majorHAnsi" w:cstheme="majorHAnsi"/>
          <w:lang w:val="ro-MD"/>
        </w:rPr>
        <w:t xml:space="preserve">otărârii </w:t>
      </w:r>
      <w:r w:rsidR="00EC38E6" w:rsidRPr="008C3E00">
        <w:rPr>
          <w:rFonts w:asciiTheme="majorHAnsi" w:hAnsiTheme="majorHAnsi" w:cstheme="majorHAnsi"/>
          <w:lang w:val="ro-MD"/>
        </w:rPr>
        <w:t>G</w:t>
      </w:r>
      <w:r w:rsidR="003A408D" w:rsidRPr="008C3E00">
        <w:rPr>
          <w:rFonts w:asciiTheme="majorHAnsi" w:hAnsiTheme="majorHAnsi" w:cstheme="majorHAnsi"/>
          <w:lang w:val="ro-MD"/>
        </w:rPr>
        <w:t>uvernului</w:t>
      </w:r>
      <w:r w:rsidR="00EC38E6" w:rsidRPr="008C3E00">
        <w:rPr>
          <w:rFonts w:asciiTheme="majorHAnsi" w:hAnsiTheme="majorHAnsi" w:cstheme="majorHAnsi"/>
          <w:lang w:val="ro-MD"/>
        </w:rPr>
        <w:t xml:space="preserve"> nr.740 din 11.06.2002</w:t>
      </w:r>
      <w:r w:rsidR="009A453C" w:rsidRPr="008C3E00">
        <w:rPr>
          <w:rFonts w:asciiTheme="majorHAnsi" w:hAnsiTheme="majorHAnsi" w:cstheme="majorHAnsi"/>
          <w:lang w:val="ro-MD"/>
        </w:rPr>
        <w:t>, inclusiv la toate entitățile din subordine, asigurând raportarea fidelă și reală a situațiilor patrimoniale</w:t>
      </w:r>
      <w:r w:rsidR="00EC38E6" w:rsidRPr="008C3E00">
        <w:rPr>
          <w:rFonts w:asciiTheme="majorHAnsi" w:hAnsiTheme="majorHAnsi" w:cstheme="majorHAnsi"/>
          <w:lang w:val="ro-MD"/>
        </w:rPr>
        <w:t>;</w:t>
      </w:r>
    </w:p>
    <w:p w14:paraId="0F2893BC" w14:textId="349DEB9F" w:rsidR="00163DC5" w:rsidRPr="0069311E" w:rsidRDefault="005239BB" w:rsidP="00D46463">
      <w:pPr>
        <w:pStyle w:val="a4"/>
        <w:spacing w:line="276" w:lineRule="auto"/>
        <w:rPr>
          <w:rFonts w:asciiTheme="majorHAnsi" w:hAnsiTheme="majorHAnsi" w:cstheme="majorHAnsi"/>
          <w:lang w:val="ro-MD"/>
        </w:rPr>
      </w:pPr>
      <w:r>
        <w:rPr>
          <w:rFonts w:asciiTheme="majorHAnsi" w:hAnsiTheme="majorHAnsi" w:cstheme="majorHAnsi"/>
          <w:lang w:val="ro-MD"/>
        </w:rPr>
        <w:t>2.5</w:t>
      </w:r>
      <w:r w:rsidR="00163DC5">
        <w:rPr>
          <w:rFonts w:asciiTheme="majorHAnsi" w:hAnsiTheme="majorHAnsi" w:cstheme="majorHAnsi"/>
          <w:lang w:val="ro-MD"/>
        </w:rPr>
        <w:t xml:space="preserve">.3. </w:t>
      </w:r>
      <w:r w:rsidR="00163DC5" w:rsidRPr="006A5987">
        <w:rPr>
          <w:rFonts w:asciiTheme="majorHAnsi" w:hAnsiTheme="majorHAnsi" w:cstheme="majorHAnsi"/>
          <w:lang w:val="ro-MD"/>
        </w:rPr>
        <w:t>asigurarea unui control asupra pertinenței statelor de personal din cadrul instituțiilor din subordine</w:t>
      </w:r>
      <w:r w:rsidR="00882819">
        <w:rPr>
          <w:rFonts w:asciiTheme="majorHAnsi" w:hAnsiTheme="majorHAnsi" w:cstheme="majorHAnsi"/>
          <w:lang w:val="ro-MD"/>
        </w:rPr>
        <w:t>,</w:t>
      </w:r>
      <w:r w:rsidR="00163DC5" w:rsidRPr="006A5987">
        <w:rPr>
          <w:rFonts w:asciiTheme="majorHAnsi" w:hAnsiTheme="majorHAnsi" w:cstheme="majorHAnsi"/>
          <w:lang w:val="ro-MD"/>
        </w:rPr>
        <w:t xml:space="preserve"> cu ajustarea cadrului normativ necesar;</w:t>
      </w:r>
    </w:p>
    <w:p w14:paraId="1A48021A" w14:textId="1826E2A8" w:rsidR="00163DC5" w:rsidRDefault="00B25415" w:rsidP="00B25415">
      <w:pPr>
        <w:shd w:val="clear" w:color="auto" w:fill="FFFFFF" w:themeFill="background1"/>
        <w:spacing w:after="0" w:line="276" w:lineRule="auto"/>
        <w:ind w:firstLine="567"/>
        <w:jc w:val="both"/>
        <w:rPr>
          <w:rFonts w:asciiTheme="majorHAnsi" w:hAnsiTheme="majorHAnsi" w:cstheme="majorHAnsi"/>
          <w:sz w:val="24"/>
          <w:szCs w:val="24"/>
          <w:lang w:val="ro-MD"/>
        </w:rPr>
      </w:pPr>
      <w:r w:rsidRPr="00D80B18">
        <w:rPr>
          <w:rFonts w:asciiTheme="majorHAnsi" w:hAnsiTheme="majorHAnsi" w:cstheme="majorHAnsi"/>
          <w:sz w:val="24"/>
          <w:szCs w:val="24"/>
          <w:lang w:val="ro-MD"/>
        </w:rPr>
        <w:t>2.</w:t>
      </w:r>
      <w:r w:rsidR="005239BB">
        <w:rPr>
          <w:rFonts w:asciiTheme="majorHAnsi" w:hAnsiTheme="majorHAnsi" w:cstheme="majorHAnsi"/>
          <w:sz w:val="24"/>
          <w:szCs w:val="24"/>
          <w:lang w:val="ro-MD"/>
        </w:rPr>
        <w:t>5</w:t>
      </w:r>
      <w:r w:rsidRPr="00D80B18">
        <w:rPr>
          <w:rFonts w:asciiTheme="majorHAnsi" w:hAnsiTheme="majorHAnsi" w:cstheme="majorHAnsi"/>
          <w:sz w:val="24"/>
          <w:szCs w:val="24"/>
          <w:lang w:val="ro-MD"/>
        </w:rPr>
        <w:t>.</w:t>
      </w:r>
      <w:r w:rsidR="00163DC5">
        <w:rPr>
          <w:rFonts w:asciiTheme="majorHAnsi" w:hAnsiTheme="majorHAnsi" w:cstheme="majorHAnsi"/>
          <w:sz w:val="24"/>
          <w:szCs w:val="24"/>
          <w:lang w:val="ro-MD"/>
        </w:rPr>
        <w:t>4</w:t>
      </w:r>
      <w:r w:rsidRPr="00D80B18">
        <w:rPr>
          <w:rFonts w:asciiTheme="majorHAnsi" w:hAnsiTheme="majorHAnsi" w:cstheme="majorHAnsi"/>
          <w:sz w:val="24"/>
          <w:szCs w:val="24"/>
          <w:lang w:val="ro-MD"/>
        </w:rPr>
        <w:t>.</w:t>
      </w:r>
      <w:r w:rsidRPr="0069311E">
        <w:rPr>
          <w:rFonts w:asciiTheme="majorHAnsi" w:hAnsiTheme="majorHAnsi" w:cstheme="majorHAnsi"/>
          <w:sz w:val="24"/>
          <w:szCs w:val="24"/>
          <w:lang w:val="ro-MD"/>
        </w:rPr>
        <w:t xml:space="preserve"> </w:t>
      </w:r>
      <w:r w:rsidR="00163DC5" w:rsidRPr="006A5987">
        <w:rPr>
          <w:rFonts w:asciiTheme="majorHAnsi" w:hAnsiTheme="majorHAnsi" w:cstheme="majorHAnsi"/>
          <w:sz w:val="24"/>
          <w:szCs w:val="24"/>
          <w:lang w:val="ro-MD"/>
        </w:rPr>
        <w:t>elabor</w:t>
      </w:r>
      <w:r w:rsidR="00163DC5">
        <w:rPr>
          <w:rFonts w:asciiTheme="majorHAnsi" w:hAnsiTheme="majorHAnsi" w:cstheme="majorHAnsi"/>
          <w:sz w:val="24"/>
          <w:szCs w:val="24"/>
          <w:lang w:val="ro-MD"/>
        </w:rPr>
        <w:t>area</w:t>
      </w:r>
      <w:r w:rsidR="00163DC5" w:rsidRPr="006A5987">
        <w:rPr>
          <w:rFonts w:asciiTheme="majorHAnsi" w:hAnsiTheme="majorHAnsi" w:cstheme="majorHAnsi"/>
          <w:sz w:val="24"/>
          <w:szCs w:val="24"/>
          <w:lang w:val="ro-MD"/>
        </w:rPr>
        <w:t xml:space="preserve"> și aprob</w:t>
      </w:r>
      <w:r w:rsidR="00163DC5">
        <w:rPr>
          <w:rFonts w:asciiTheme="majorHAnsi" w:hAnsiTheme="majorHAnsi" w:cstheme="majorHAnsi"/>
          <w:sz w:val="24"/>
          <w:szCs w:val="24"/>
          <w:lang w:val="ro-MD"/>
        </w:rPr>
        <w:t>ar</w:t>
      </w:r>
      <w:r w:rsidR="00163DC5" w:rsidRPr="006A5987">
        <w:rPr>
          <w:rFonts w:asciiTheme="majorHAnsi" w:hAnsiTheme="majorHAnsi" w:cstheme="majorHAnsi"/>
          <w:sz w:val="24"/>
          <w:szCs w:val="24"/>
          <w:lang w:val="ro-MD"/>
        </w:rPr>
        <w:t>e</w:t>
      </w:r>
      <w:r w:rsidR="00163DC5">
        <w:rPr>
          <w:rFonts w:asciiTheme="majorHAnsi" w:hAnsiTheme="majorHAnsi" w:cstheme="majorHAnsi"/>
          <w:sz w:val="24"/>
          <w:szCs w:val="24"/>
          <w:lang w:val="ro-MD"/>
        </w:rPr>
        <w:t>a</w:t>
      </w:r>
      <w:r w:rsidR="00163DC5" w:rsidRPr="006A5987">
        <w:rPr>
          <w:rFonts w:asciiTheme="majorHAnsi" w:hAnsiTheme="majorHAnsi" w:cstheme="majorHAnsi"/>
          <w:sz w:val="24"/>
          <w:szCs w:val="24"/>
          <w:lang w:val="ro-MD"/>
        </w:rPr>
        <w:t xml:space="preserve"> reglementăril</w:t>
      </w:r>
      <w:r w:rsidR="00882819">
        <w:rPr>
          <w:rFonts w:asciiTheme="majorHAnsi" w:hAnsiTheme="majorHAnsi" w:cstheme="majorHAnsi"/>
          <w:sz w:val="24"/>
          <w:szCs w:val="24"/>
          <w:lang w:val="ro-MD"/>
        </w:rPr>
        <w:t>or</w:t>
      </w:r>
      <w:r w:rsidR="00163DC5" w:rsidRPr="006A5987">
        <w:rPr>
          <w:rFonts w:asciiTheme="majorHAnsi" w:hAnsiTheme="majorHAnsi" w:cstheme="majorHAnsi"/>
          <w:sz w:val="24"/>
          <w:szCs w:val="24"/>
          <w:lang w:val="ro-MD"/>
        </w:rPr>
        <w:t xml:space="preserve"> aferente remunerării muncii, în special</w:t>
      </w:r>
      <w:r w:rsidR="00882819">
        <w:rPr>
          <w:rFonts w:asciiTheme="majorHAnsi" w:hAnsiTheme="majorHAnsi" w:cstheme="majorHAnsi"/>
          <w:sz w:val="24"/>
          <w:szCs w:val="24"/>
          <w:lang w:val="ro-MD"/>
        </w:rPr>
        <w:t xml:space="preserve">, </w:t>
      </w:r>
      <w:r w:rsidR="00163DC5" w:rsidRPr="006A5987">
        <w:rPr>
          <w:rFonts w:asciiTheme="majorHAnsi" w:hAnsiTheme="majorHAnsi" w:cstheme="majorHAnsi"/>
          <w:sz w:val="24"/>
          <w:szCs w:val="24"/>
          <w:lang w:val="ro-MD"/>
        </w:rPr>
        <w:t xml:space="preserve"> privind modul și cri</w:t>
      </w:r>
      <w:r w:rsidR="00163DC5">
        <w:rPr>
          <w:rFonts w:asciiTheme="majorHAnsi" w:hAnsiTheme="majorHAnsi" w:cstheme="majorHAnsi"/>
          <w:sz w:val="24"/>
          <w:szCs w:val="24"/>
          <w:lang w:val="ro-MD"/>
        </w:rPr>
        <w:t>teriile de acordare a premiilor;</w:t>
      </w:r>
    </w:p>
    <w:p w14:paraId="56D26309" w14:textId="61B4D130" w:rsidR="006A5987" w:rsidRDefault="005239BB" w:rsidP="0069311E">
      <w:pPr>
        <w:shd w:val="clear" w:color="auto" w:fill="FFFFFF" w:themeFill="background1"/>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2.5</w:t>
      </w:r>
      <w:r w:rsidR="00163DC5">
        <w:rPr>
          <w:rFonts w:asciiTheme="majorHAnsi" w:hAnsiTheme="majorHAnsi" w:cstheme="majorHAnsi"/>
          <w:sz w:val="24"/>
          <w:szCs w:val="24"/>
          <w:lang w:val="ro-MD"/>
        </w:rPr>
        <w:t>.5</w:t>
      </w:r>
      <w:r w:rsidR="006A5987" w:rsidRPr="000A4A59">
        <w:rPr>
          <w:rFonts w:asciiTheme="majorHAnsi" w:hAnsiTheme="majorHAnsi" w:cstheme="majorHAnsi"/>
          <w:sz w:val="24"/>
          <w:szCs w:val="24"/>
          <w:lang w:val="ro-MD"/>
        </w:rPr>
        <w:t>.</w:t>
      </w:r>
      <w:r w:rsidR="006A5987">
        <w:rPr>
          <w:rFonts w:asciiTheme="majorHAnsi" w:hAnsiTheme="majorHAnsi" w:cstheme="majorHAnsi"/>
          <w:sz w:val="24"/>
          <w:szCs w:val="24"/>
          <w:lang w:val="ro-MD"/>
        </w:rPr>
        <w:t xml:space="preserve"> </w:t>
      </w:r>
      <w:r w:rsidR="00163DC5" w:rsidRPr="00163DC5">
        <w:rPr>
          <w:rFonts w:asciiTheme="majorHAnsi" w:hAnsiTheme="majorHAnsi" w:cstheme="majorHAnsi"/>
          <w:sz w:val="24"/>
          <w:szCs w:val="24"/>
          <w:lang w:val="ro-MD"/>
        </w:rPr>
        <w:t xml:space="preserve">asigurarea, în comun cu </w:t>
      </w:r>
      <w:r w:rsidR="00163DC5" w:rsidRPr="00D80B18">
        <w:rPr>
          <w:rFonts w:asciiTheme="majorHAnsi" w:hAnsiTheme="majorHAnsi" w:cstheme="majorHAnsi"/>
          <w:b/>
          <w:bCs/>
          <w:sz w:val="24"/>
          <w:szCs w:val="24"/>
          <w:lang w:val="ro-MD"/>
        </w:rPr>
        <w:t>Agenția Proprietății Publice</w:t>
      </w:r>
      <w:r w:rsidR="00163DC5" w:rsidRPr="00163DC5">
        <w:rPr>
          <w:rFonts w:asciiTheme="majorHAnsi" w:hAnsiTheme="majorHAnsi" w:cstheme="majorHAnsi"/>
          <w:sz w:val="24"/>
          <w:szCs w:val="24"/>
          <w:lang w:val="ro-MD"/>
        </w:rPr>
        <w:t>, a modificării cadrului normativ</w:t>
      </w:r>
      <w:r w:rsidR="005960EE">
        <w:rPr>
          <w:rFonts w:asciiTheme="majorHAnsi" w:hAnsiTheme="majorHAnsi" w:cstheme="majorHAnsi"/>
          <w:sz w:val="24"/>
          <w:szCs w:val="24"/>
          <w:lang w:val="ro-MD"/>
        </w:rPr>
        <w:t xml:space="preserve"> </w:t>
      </w:r>
      <w:r w:rsidR="00163DC5" w:rsidRPr="00163DC5">
        <w:rPr>
          <w:rFonts w:asciiTheme="majorHAnsi" w:hAnsiTheme="majorHAnsi" w:cstheme="majorHAnsi"/>
          <w:sz w:val="24"/>
          <w:szCs w:val="24"/>
          <w:lang w:val="ro-MD"/>
        </w:rPr>
        <w:t xml:space="preserve"> în vederea stabilirii exhaustive a entităților al căror fondator este </w:t>
      </w:r>
      <w:r w:rsidR="00882819">
        <w:rPr>
          <w:rFonts w:asciiTheme="majorHAnsi" w:hAnsiTheme="majorHAnsi" w:cstheme="majorHAnsi"/>
          <w:sz w:val="24"/>
          <w:szCs w:val="24"/>
          <w:lang w:val="ro-MD"/>
        </w:rPr>
        <w:t>m</w:t>
      </w:r>
      <w:r w:rsidR="00163DC5" w:rsidRPr="00163DC5">
        <w:rPr>
          <w:rFonts w:asciiTheme="majorHAnsi" w:hAnsiTheme="majorHAnsi" w:cstheme="majorHAnsi"/>
          <w:sz w:val="24"/>
          <w:szCs w:val="24"/>
          <w:lang w:val="ro-MD"/>
        </w:rPr>
        <w:t xml:space="preserve">inisterul, precum și a reînregistrării drepturilor de proprietate publică de stat asupra terenurilor și </w:t>
      </w:r>
      <w:r w:rsidR="00163DC5" w:rsidRPr="00AC3687">
        <w:rPr>
          <w:rFonts w:asciiTheme="majorHAnsi" w:hAnsiTheme="majorHAnsi" w:cstheme="majorHAnsi"/>
          <w:sz w:val="24"/>
          <w:szCs w:val="24"/>
          <w:lang w:val="ro-MD"/>
        </w:rPr>
        <w:t>clădirilor instituțiilor de cultură (proprietate de stat din domeniul public) înregistrate ca proprietate publică locală;</w:t>
      </w:r>
    </w:p>
    <w:p w14:paraId="7D526C4C" w14:textId="70CA0F5A" w:rsidR="006A5987" w:rsidRPr="006A5987" w:rsidRDefault="005239BB" w:rsidP="0069311E">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hAnsiTheme="majorHAnsi" w:cstheme="majorHAnsi"/>
          <w:sz w:val="24"/>
          <w:szCs w:val="24"/>
          <w:lang w:val="ro-MD"/>
        </w:rPr>
        <w:t>2.5</w:t>
      </w:r>
      <w:r w:rsidR="00163DC5">
        <w:rPr>
          <w:rFonts w:asciiTheme="majorHAnsi" w:hAnsiTheme="majorHAnsi" w:cstheme="majorHAnsi"/>
          <w:sz w:val="24"/>
          <w:szCs w:val="24"/>
          <w:lang w:val="ro-MD"/>
        </w:rPr>
        <w:t>.6</w:t>
      </w:r>
      <w:r w:rsidR="006A5987">
        <w:rPr>
          <w:rFonts w:asciiTheme="majorHAnsi" w:hAnsiTheme="majorHAnsi" w:cstheme="majorHAnsi"/>
          <w:sz w:val="24"/>
          <w:szCs w:val="24"/>
          <w:lang w:val="ro-MD"/>
        </w:rPr>
        <w:t xml:space="preserve">. </w:t>
      </w:r>
      <w:r w:rsidR="00163DC5" w:rsidRPr="00EE2927">
        <w:rPr>
          <w:rFonts w:asciiTheme="majorHAnsi" w:hAnsiTheme="majorHAnsi" w:cstheme="majorHAnsi"/>
          <w:sz w:val="24"/>
          <w:szCs w:val="24"/>
          <w:lang w:val="ro-MD"/>
        </w:rPr>
        <w:t>asigurarea evidenței analitice a bunurilor transmise instituțiilor fondate la autogestiune</w:t>
      </w:r>
      <w:r w:rsidR="005D0863">
        <w:rPr>
          <w:rFonts w:asciiTheme="majorHAnsi" w:hAnsiTheme="majorHAnsi" w:cstheme="majorHAnsi"/>
          <w:sz w:val="24"/>
          <w:szCs w:val="24"/>
          <w:lang w:val="ro-MD"/>
        </w:rPr>
        <w:t>,</w:t>
      </w:r>
      <w:r w:rsidR="00163DC5" w:rsidRPr="00EE2927">
        <w:rPr>
          <w:rFonts w:asciiTheme="majorHAnsi" w:hAnsiTheme="majorHAnsi" w:cstheme="majorHAnsi"/>
          <w:sz w:val="24"/>
          <w:szCs w:val="24"/>
          <w:lang w:val="ro-MD"/>
        </w:rPr>
        <w:t xml:space="preserve"> cu ajustarea la Ministerul Culturii a valorii contului 4153</w:t>
      </w:r>
      <w:r w:rsidR="00163DC5" w:rsidRPr="00EE2927">
        <w:rPr>
          <w:sz w:val="24"/>
          <w:szCs w:val="24"/>
          <w:lang w:val="ro-MD"/>
        </w:rPr>
        <w:t xml:space="preserve"> </w:t>
      </w:r>
      <w:r w:rsidR="00163DC5" w:rsidRPr="00EE2927">
        <w:rPr>
          <w:rFonts w:asciiTheme="majorHAnsi" w:hAnsiTheme="majorHAnsi" w:cstheme="majorHAnsi"/>
          <w:sz w:val="24"/>
          <w:szCs w:val="24"/>
          <w:lang w:val="ro-MD"/>
        </w:rPr>
        <w:t xml:space="preserve">„Investiții în părți legate și nelegate” și </w:t>
      </w:r>
      <w:r w:rsidR="005960EE">
        <w:rPr>
          <w:rFonts w:asciiTheme="majorHAnsi" w:hAnsiTheme="majorHAnsi" w:cstheme="majorHAnsi"/>
          <w:sz w:val="24"/>
          <w:szCs w:val="24"/>
          <w:lang w:val="ro-MD"/>
        </w:rPr>
        <w:t xml:space="preserve">a </w:t>
      </w:r>
      <w:r w:rsidR="005D0863">
        <w:rPr>
          <w:rFonts w:asciiTheme="majorHAnsi" w:hAnsiTheme="majorHAnsi" w:cstheme="majorHAnsi"/>
          <w:sz w:val="24"/>
          <w:szCs w:val="24"/>
          <w:lang w:val="ro-MD"/>
        </w:rPr>
        <w:t xml:space="preserve">contului </w:t>
      </w:r>
      <w:r w:rsidR="00163DC5" w:rsidRPr="00EE2927">
        <w:rPr>
          <w:rFonts w:asciiTheme="majorHAnsi" w:hAnsiTheme="majorHAnsi" w:cstheme="majorHAnsi"/>
          <w:sz w:val="24"/>
          <w:szCs w:val="24"/>
          <w:lang w:val="ro-MD"/>
        </w:rPr>
        <w:t>4151</w:t>
      </w:r>
      <w:r w:rsidR="00163DC5" w:rsidRPr="00EE2927">
        <w:rPr>
          <w:sz w:val="24"/>
          <w:szCs w:val="24"/>
          <w:lang w:val="ro-MD"/>
        </w:rPr>
        <w:t xml:space="preserve"> </w:t>
      </w:r>
      <w:r w:rsidR="00163DC5" w:rsidRPr="00EE2927">
        <w:rPr>
          <w:rFonts w:asciiTheme="majorHAnsi" w:hAnsiTheme="majorHAnsi" w:cstheme="majorHAnsi"/>
          <w:sz w:val="24"/>
          <w:szCs w:val="24"/>
          <w:lang w:val="ro-MD"/>
        </w:rPr>
        <w:t>„Majorarea volumului acțiunilor și a cotei</w:t>
      </w:r>
      <w:r w:rsidR="005D0863">
        <w:rPr>
          <w:rFonts w:asciiTheme="majorHAnsi" w:hAnsiTheme="majorHAnsi" w:cstheme="majorHAnsi"/>
          <w:sz w:val="24"/>
          <w:szCs w:val="24"/>
          <w:lang w:val="ro-MD"/>
        </w:rPr>
        <w:t>-</w:t>
      </w:r>
      <w:r w:rsidR="00163DC5" w:rsidRPr="00EE2927">
        <w:rPr>
          <w:rFonts w:asciiTheme="majorHAnsi" w:hAnsiTheme="majorHAnsi" w:cstheme="majorHAnsi"/>
          <w:sz w:val="24"/>
          <w:szCs w:val="24"/>
          <w:lang w:val="ro-MD"/>
        </w:rPr>
        <w:t>părți în capitalul social în interiorul țării”, precum și corelarea/ajustarea evidenței contabile a instituțiilor fondate (</w:t>
      </w:r>
      <w:r w:rsidR="00163DC5" w:rsidRPr="00EE2927">
        <w:rPr>
          <w:rFonts w:asciiTheme="majorHAnsi" w:eastAsia="Times New Roman" w:hAnsiTheme="majorHAnsi" w:cstheme="majorHAnsi"/>
          <w:sz w:val="24"/>
          <w:szCs w:val="24"/>
          <w:lang w:val="ro-MD"/>
        </w:rPr>
        <w:t>„Capitalul social”/„Patrimoniul primit de la stat cu drept de proprietate”</w:t>
      </w:r>
      <w:r w:rsidR="00163DC5" w:rsidRPr="00EE2927">
        <w:rPr>
          <w:rFonts w:asciiTheme="majorHAnsi" w:hAnsiTheme="majorHAnsi" w:cstheme="majorHAnsi"/>
          <w:sz w:val="24"/>
          <w:szCs w:val="24"/>
          <w:lang w:val="ro-MD"/>
        </w:rPr>
        <w:t>)</w:t>
      </w:r>
      <w:r w:rsidR="00163DC5" w:rsidRPr="00EE2927">
        <w:rPr>
          <w:rFonts w:asciiTheme="majorHAnsi" w:eastAsia="Times New Roman" w:hAnsiTheme="majorHAnsi" w:cstheme="majorHAnsi"/>
          <w:sz w:val="24"/>
          <w:szCs w:val="24"/>
          <w:lang w:val="ro-MD"/>
        </w:rPr>
        <w:t>;</w:t>
      </w:r>
    </w:p>
    <w:p w14:paraId="46ED6898" w14:textId="4D654E18" w:rsidR="00B25415" w:rsidRDefault="00B25415" w:rsidP="0069311E">
      <w:pPr>
        <w:spacing w:after="0" w:line="276" w:lineRule="auto"/>
        <w:ind w:firstLine="567"/>
        <w:jc w:val="both"/>
        <w:rPr>
          <w:rFonts w:asciiTheme="majorHAnsi" w:eastAsia="Times New Roman" w:hAnsiTheme="majorHAnsi" w:cstheme="majorHAnsi"/>
          <w:iCs/>
          <w:sz w:val="24"/>
          <w:szCs w:val="24"/>
          <w:lang w:val="ro-MD"/>
        </w:rPr>
      </w:pPr>
      <w:r w:rsidRPr="00D80B18">
        <w:rPr>
          <w:rFonts w:asciiTheme="majorHAnsi" w:hAnsiTheme="majorHAnsi" w:cstheme="majorHAnsi"/>
          <w:sz w:val="24"/>
          <w:szCs w:val="24"/>
          <w:lang w:val="ro-MD"/>
        </w:rPr>
        <w:t>2.</w:t>
      </w:r>
      <w:r w:rsidR="005239BB">
        <w:rPr>
          <w:rFonts w:asciiTheme="majorHAnsi" w:hAnsiTheme="majorHAnsi" w:cstheme="majorHAnsi"/>
          <w:sz w:val="24"/>
          <w:szCs w:val="24"/>
          <w:lang w:val="ro-MD"/>
        </w:rPr>
        <w:t>5</w:t>
      </w:r>
      <w:r w:rsidRPr="00D80B18">
        <w:rPr>
          <w:rFonts w:asciiTheme="majorHAnsi" w:hAnsiTheme="majorHAnsi" w:cstheme="majorHAnsi"/>
          <w:sz w:val="24"/>
          <w:szCs w:val="24"/>
          <w:lang w:val="ro-MD"/>
        </w:rPr>
        <w:t>.</w:t>
      </w:r>
      <w:r w:rsidR="00402449">
        <w:rPr>
          <w:rFonts w:asciiTheme="majorHAnsi" w:hAnsiTheme="majorHAnsi" w:cstheme="majorHAnsi"/>
          <w:sz w:val="24"/>
          <w:szCs w:val="24"/>
          <w:lang w:val="ro-MD"/>
        </w:rPr>
        <w:t>7</w:t>
      </w:r>
      <w:r w:rsidRPr="0069311E">
        <w:rPr>
          <w:rFonts w:asciiTheme="majorHAnsi" w:hAnsiTheme="majorHAnsi" w:cstheme="majorHAnsi"/>
          <w:sz w:val="24"/>
          <w:szCs w:val="24"/>
          <w:lang w:val="ro-MD"/>
        </w:rPr>
        <w:t xml:space="preserve">. </w:t>
      </w:r>
      <w:r w:rsidRPr="008C3E00">
        <w:rPr>
          <w:rFonts w:asciiTheme="majorHAnsi" w:eastAsia="Times New Roman" w:hAnsiTheme="majorHAnsi" w:cstheme="majorHAnsi"/>
          <w:sz w:val="24"/>
          <w:szCs w:val="24"/>
          <w:lang w:val="ro-MD"/>
        </w:rPr>
        <w:t>elabor</w:t>
      </w:r>
      <w:r w:rsidR="00402449">
        <w:rPr>
          <w:rFonts w:asciiTheme="majorHAnsi" w:eastAsia="Times New Roman" w:hAnsiTheme="majorHAnsi" w:cstheme="majorHAnsi"/>
          <w:sz w:val="24"/>
          <w:szCs w:val="24"/>
          <w:lang w:val="ro-MD"/>
        </w:rPr>
        <w:t>area</w:t>
      </w:r>
      <w:r w:rsidRPr="0069311E">
        <w:rPr>
          <w:rFonts w:asciiTheme="majorHAnsi" w:eastAsia="Times New Roman" w:hAnsiTheme="majorHAnsi" w:cstheme="majorHAnsi"/>
          <w:sz w:val="24"/>
          <w:szCs w:val="24"/>
          <w:lang w:val="ro-MD"/>
        </w:rPr>
        <w:t xml:space="preserve"> și aprob</w:t>
      </w:r>
      <w:r w:rsidR="00402449">
        <w:rPr>
          <w:rFonts w:asciiTheme="majorHAnsi" w:eastAsia="Times New Roman" w:hAnsiTheme="majorHAnsi" w:cstheme="majorHAnsi"/>
          <w:sz w:val="24"/>
          <w:szCs w:val="24"/>
          <w:lang w:val="ro-MD"/>
        </w:rPr>
        <w:t>area</w:t>
      </w:r>
      <w:r w:rsidRPr="0069311E">
        <w:rPr>
          <w:rFonts w:asciiTheme="majorHAnsi" w:eastAsia="Times New Roman" w:hAnsiTheme="majorHAnsi" w:cstheme="majorHAnsi"/>
          <w:sz w:val="24"/>
          <w:szCs w:val="24"/>
          <w:lang w:val="ro-MD"/>
        </w:rPr>
        <w:t xml:space="preserve"> reglementărilor privind modul de susținere financiară a teatrelor, circurilor și organizațiilor concertistice și corel</w:t>
      </w:r>
      <w:r w:rsidR="005D0863">
        <w:rPr>
          <w:rFonts w:asciiTheme="majorHAnsi" w:eastAsia="Times New Roman" w:hAnsiTheme="majorHAnsi" w:cstheme="majorHAnsi"/>
          <w:sz w:val="24"/>
          <w:szCs w:val="24"/>
          <w:lang w:val="ro-MD"/>
        </w:rPr>
        <w:t>area</w:t>
      </w:r>
      <w:r w:rsidRPr="0069311E">
        <w:rPr>
          <w:rFonts w:asciiTheme="majorHAnsi" w:eastAsia="Times New Roman" w:hAnsiTheme="majorHAnsi" w:cstheme="majorHAnsi"/>
          <w:sz w:val="24"/>
          <w:szCs w:val="24"/>
          <w:lang w:val="ro-MD"/>
        </w:rPr>
        <w:t xml:space="preserve"> susținerii financiare cu activitățile desfășurate de acestea</w:t>
      </w:r>
      <w:r w:rsidRPr="008C3E00">
        <w:rPr>
          <w:rFonts w:asciiTheme="majorHAnsi" w:eastAsia="Times New Roman" w:hAnsiTheme="majorHAnsi" w:cstheme="majorHAnsi"/>
          <w:iCs/>
          <w:sz w:val="24"/>
          <w:szCs w:val="24"/>
          <w:lang w:val="ro-MD"/>
        </w:rPr>
        <w:t>;</w:t>
      </w:r>
    </w:p>
    <w:p w14:paraId="22CF2A5B" w14:textId="24371F6E" w:rsidR="00402449" w:rsidRPr="0069311E" w:rsidRDefault="005239BB">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2.5</w:t>
      </w:r>
      <w:r w:rsidR="00402449">
        <w:rPr>
          <w:rFonts w:asciiTheme="majorHAnsi" w:eastAsia="Times New Roman" w:hAnsiTheme="majorHAnsi" w:cstheme="majorHAnsi"/>
          <w:sz w:val="24"/>
          <w:szCs w:val="24"/>
          <w:lang w:val="ro-MD"/>
        </w:rPr>
        <w:t xml:space="preserve">.8. </w:t>
      </w:r>
      <w:r w:rsidR="00402449" w:rsidRPr="000A4A59">
        <w:rPr>
          <w:rFonts w:asciiTheme="majorHAnsi" w:eastAsia="Times New Roman" w:hAnsiTheme="majorHAnsi" w:cstheme="majorHAnsi"/>
          <w:sz w:val="24"/>
          <w:szCs w:val="24"/>
          <w:lang w:val="ro-MD"/>
        </w:rPr>
        <w:t>elabor</w:t>
      </w:r>
      <w:r w:rsidR="00402449">
        <w:rPr>
          <w:rFonts w:asciiTheme="majorHAnsi" w:eastAsia="Times New Roman" w:hAnsiTheme="majorHAnsi" w:cstheme="majorHAnsi"/>
          <w:sz w:val="24"/>
          <w:szCs w:val="24"/>
          <w:lang w:val="ro-MD"/>
        </w:rPr>
        <w:t>area</w:t>
      </w:r>
      <w:r w:rsidR="00402449" w:rsidRPr="000A4A59">
        <w:rPr>
          <w:rFonts w:asciiTheme="majorHAnsi" w:eastAsia="Times New Roman" w:hAnsiTheme="majorHAnsi" w:cstheme="majorHAnsi"/>
          <w:sz w:val="24"/>
          <w:szCs w:val="24"/>
          <w:lang w:val="ro-MD"/>
        </w:rPr>
        <w:t xml:space="preserve"> și aprob</w:t>
      </w:r>
      <w:r w:rsidR="00402449">
        <w:rPr>
          <w:rFonts w:asciiTheme="majorHAnsi" w:eastAsia="Times New Roman" w:hAnsiTheme="majorHAnsi" w:cstheme="majorHAnsi"/>
          <w:sz w:val="24"/>
          <w:szCs w:val="24"/>
          <w:lang w:val="ro-MD"/>
        </w:rPr>
        <w:t>area</w:t>
      </w:r>
      <w:r w:rsidR="00402449" w:rsidRPr="000A4A59">
        <w:rPr>
          <w:rFonts w:asciiTheme="majorHAnsi" w:eastAsia="Times New Roman" w:hAnsiTheme="majorHAnsi" w:cstheme="majorHAnsi"/>
          <w:sz w:val="24"/>
          <w:szCs w:val="24"/>
          <w:lang w:val="ro-MD"/>
        </w:rPr>
        <w:t xml:space="preserve"> reglementărilor privind</w:t>
      </w:r>
      <w:r w:rsidR="00402449">
        <w:rPr>
          <w:rFonts w:asciiTheme="majorHAnsi" w:eastAsia="Times New Roman" w:hAnsiTheme="majorHAnsi" w:cstheme="majorHAnsi"/>
          <w:sz w:val="24"/>
          <w:szCs w:val="24"/>
          <w:lang w:val="ro-MD"/>
        </w:rPr>
        <w:t xml:space="preserve"> principiile de subvenționare a publicațiilor periodice;</w:t>
      </w:r>
    </w:p>
    <w:p w14:paraId="1CD26D1B" w14:textId="372BF3D2" w:rsidR="009A453C" w:rsidRPr="008C3E00" w:rsidRDefault="00B25415">
      <w:pPr>
        <w:pStyle w:val="a4"/>
        <w:spacing w:line="276" w:lineRule="auto"/>
        <w:rPr>
          <w:rFonts w:asciiTheme="majorHAnsi" w:hAnsiTheme="majorHAnsi" w:cstheme="majorHAnsi"/>
          <w:lang w:val="ro-MD"/>
        </w:rPr>
      </w:pPr>
      <w:r w:rsidRPr="00D80B18">
        <w:rPr>
          <w:rFonts w:asciiTheme="majorHAnsi" w:hAnsiTheme="majorHAnsi" w:cstheme="majorHAnsi"/>
          <w:lang w:val="ro-MD"/>
        </w:rPr>
        <w:t>2.</w:t>
      </w:r>
      <w:r w:rsidR="005239BB">
        <w:rPr>
          <w:rFonts w:asciiTheme="majorHAnsi" w:hAnsiTheme="majorHAnsi" w:cstheme="majorHAnsi"/>
          <w:lang w:val="ro-MD"/>
        </w:rPr>
        <w:t>5</w:t>
      </w:r>
      <w:r w:rsidRPr="00D80B18">
        <w:rPr>
          <w:rFonts w:asciiTheme="majorHAnsi" w:hAnsiTheme="majorHAnsi" w:cstheme="majorHAnsi"/>
          <w:lang w:val="ro-MD"/>
        </w:rPr>
        <w:t>.</w:t>
      </w:r>
      <w:r w:rsidR="00D76030">
        <w:rPr>
          <w:rFonts w:asciiTheme="majorHAnsi" w:hAnsiTheme="majorHAnsi" w:cstheme="majorHAnsi"/>
          <w:lang w:val="ro-MD"/>
        </w:rPr>
        <w:t>9</w:t>
      </w:r>
      <w:r w:rsidRPr="00D80B18">
        <w:rPr>
          <w:rFonts w:asciiTheme="majorHAnsi" w:hAnsiTheme="majorHAnsi" w:cstheme="majorHAnsi"/>
          <w:lang w:val="ro-MD"/>
        </w:rPr>
        <w:t>.</w:t>
      </w:r>
      <w:r w:rsidRPr="0069311E">
        <w:rPr>
          <w:rFonts w:asciiTheme="majorHAnsi" w:hAnsiTheme="majorHAnsi" w:cstheme="majorHAnsi"/>
          <w:lang w:val="ro-MD"/>
        </w:rPr>
        <w:t xml:space="preserve"> </w:t>
      </w:r>
      <w:r w:rsidR="009A453C" w:rsidRPr="0069311E">
        <w:rPr>
          <w:rFonts w:asciiTheme="majorHAnsi" w:hAnsiTheme="majorHAnsi" w:cstheme="majorHAnsi"/>
          <w:lang w:val="ro-MD"/>
        </w:rPr>
        <w:t xml:space="preserve">elaborarea și aprobarea </w:t>
      </w:r>
      <w:r w:rsidR="009A453C" w:rsidRPr="008C3E00">
        <w:rPr>
          <w:rFonts w:asciiTheme="majorHAnsi" w:hAnsiTheme="majorHAnsi" w:cstheme="majorHAnsi"/>
          <w:lang w:val="ro-MD"/>
        </w:rPr>
        <w:t>metodologiei privind evidența valorică și cantitativă a bunurilor muzeale mobile;</w:t>
      </w:r>
    </w:p>
    <w:p w14:paraId="4FB06F23" w14:textId="09D3F0DC" w:rsidR="009A453C" w:rsidRPr="0069311E" w:rsidRDefault="00B25415">
      <w:pPr>
        <w:pStyle w:val="a4"/>
        <w:spacing w:line="276" w:lineRule="auto"/>
        <w:rPr>
          <w:rFonts w:asciiTheme="majorHAnsi" w:hAnsiTheme="majorHAnsi" w:cstheme="majorHAnsi"/>
          <w:lang w:val="ro-MD"/>
        </w:rPr>
      </w:pPr>
      <w:r w:rsidRPr="00D80B18">
        <w:rPr>
          <w:rFonts w:asciiTheme="majorHAnsi" w:hAnsiTheme="majorHAnsi" w:cstheme="majorHAnsi"/>
          <w:lang w:val="ro-MD"/>
        </w:rPr>
        <w:t>2.</w:t>
      </w:r>
      <w:r w:rsidR="005239BB">
        <w:rPr>
          <w:rFonts w:asciiTheme="majorHAnsi" w:hAnsiTheme="majorHAnsi" w:cstheme="majorHAnsi"/>
          <w:lang w:val="ro-MD"/>
        </w:rPr>
        <w:t>5</w:t>
      </w:r>
      <w:r w:rsidRPr="00D80B18">
        <w:rPr>
          <w:rFonts w:asciiTheme="majorHAnsi" w:hAnsiTheme="majorHAnsi" w:cstheme="majorHAnsi"/>
          <w:lang w:val="ro-MD"/>
        </w:rPr>
        <w:t>.</w:t>
      </w:r>
      <w:r w:rsidR="00D76030">
        <w:rPr>
          <w:rFonts w:asciiTheme="majorHAnsi" w:hAnsiTheme="majorHAnsi" w:cstheme="majorHAnsi"/>
          <w:lang w:val="ro-MD"/>
        </w:rPr>
        <w:t>10</w:t>
      </w:r>
      <w:r w:rsidRPr="00D80B18">
        <w:rPr>
          <w:rFonts w:asciiTheme="majorHAnsi" w:hAnsiTheme="majorHAnsi" w:cstheme="majorHAnsi"/>
          <w:lang w:val="ro-MD"/>
        </w:rPr>
        <w:t>.</w:t>
      </w:r>
      <w:r w:rsidRPr="00BD0FAF">
        <w:rPr>
          <w:rFonts w:asciiTheme="majorHAnsi" w:hAnsiTheme="majorHAnsi" w:cstheme="majorHAnsi"/>
          <w:lang w:val="ro-MD"/>
        </w:rPr>
        <w:t xml:space="preserve"> </w:t>
      </w:r>
      <w:r w:rsidR="009A453C" w:rsidRPr="00BD0FAF">
        <w:rPr>
          <w:rFonts w:asciiTheme="majorHAnsi" w:hAnsiTheme="majorHAnsi" w:cstheme="majorHAnsi"/>
          <w:lang w:val="ro-MD"/>
        </w:rPr>
        <w:t xml:space="preserve">aprobarea unui plan pe termen mediu prin care să se asigure inventarierea </w:t>
      </w:r>
      <w:r w:rsidR="0040739A" w:rsidRPr="00BD0FAF">
        <w:rPr>
          <w:rFonts w:asciiTheme="majorHAnsi" w:hAnsiTheme="majorHAnsi" w:cstheme="majorHAnsi"/>
          <w:lang w:val="ro-MD"/>
        </w:rPr>
        <w:t>și</w:t>
      </w:r>
      <w:r w:rsidR="009A453C" w:rsidRPr="00BD0FAF">
        <w:rPr>
          <w:rFonts w:asciiTheme="majorHAnsi" w:hAnsiTheme="majorHAnsi" w:cstheme="majorHAnsi"/>
          <w:lang w:val="ro-MD"/>
        </w:rPr>
        <w:t xml:space="preserve"> </w:t>
      </w:r>
      <w:r w:rsidR="009A453C" w:rsidRPr="0069311E">
        <w:rPr>
          <w:rFonts w:asciiTheme="majorHAnsi" w:hAnsiTheme="majorHAnsi" w:cstheme="majorHAnsi"/>
          <w:lang w:val="ro-MD"/>
        </w:rPr>
        <w:t>înregistrarea în evidență a monumentelor;</w:t>
      </w:r>
    </w:p>
    <w:p w14:paraId="3EA472BF" w14:textId="4271CB2E" w:rsidR="00B25415" w:rsidRPr="008C3E00" w:rsidRDefault="00B25415">
      <w:pPr>
        <w:pStyle w:val="a4"/>
        <w:spacing w:line="276" w:lineRule="auto"/>
        <w:rPr>
          <w:rFonts w:asciiTheme="majorHAnsi" w:hAnsiTheme="majorHAnsi" w:cstheme="majorHAnsi"/>
          <w:lang w:val="ro-MD"/>
        </w:rPr>
      </w:pPr>
      <w:r w:rsidRPr="00D80B18">
        <w:rPr>
          <w:rFonts w:asciiTheme="majorHAnsi" w:hAnsiTheme="majorHAnsi" w:cstheme="majorHAnsi"/>
          <w:lang w:val="ro-MD"/>
        </w:rPr>
        <w:t>2.</w:t>
      </w:r>
      <w:r w:rsidR="005239BB">
        <w:rPr>
          <w:rFonts w:asciiTheme="majorHAnsi" w:hAnsiTheme="majorHAnsi" w:cstheme="majorHAnsi"/>
          <w:lang w:val="ro-MD"/>
        </w:rPr>
        <w:t>5</w:t>
      </w:r>
      <w:r w:rsidRPr="00D80B18">
        <w:rPr>
          <w:rFonts w:asciiTheme="majorHAnsi" w:hAnsiTheme="majorHAnsi" w:cstheme="majorHAnsi"/>
          <w:lang w:val="ro-MD"/>
        </w:rPr>
        <w:t>.</w:t>
      </w:r>
      <w:r w:rsidR="00D76030">
        <w:rPr>
          <w:rFonts w:asciiTheme="majorHAnsi" w:hAnsiTheme="majorHAnsi" w:cstheme="majorHAnsi"/>
          <w:lang w:val="ro-MD"/>
        </w:rPr>
        <w:t>11</w:t>
      </w:r>
      <w:r w:rsidRPr="00D80B18">
        <w:rPr>
          <w:rFonts w:asciiTheme="majorHAnsi" w:hAnsiTheme="majorHAnsi" w:cstheme="majorHAnsi"/>
          <w:lang w:val="ro-MD"/>
        </w:rPr>
        <w:t>.</w:t>
      </w:r>
      <w:r w:rsidRPr="0069311E">
        <w:rPr>
          <w:rFonts w:asciiTheme="majorHAnsi" w:hAnsiTheme="majorHAnsi" w:cstheme="majorHAnsi"/>
          <w:lang w:val="ro-MD"/>
        </w:rPr>
        <w:t xml:space="preserve"> </w:t>
      </w:r>
      <w:r w:rsidR="009A453C" w:rsidRPr="0069311E">
        <w:rPr>
          <w:rFonts w:asciiTheme="majorHAnsi" w:hAnsiTheme="majorHAnsi" w:cstheme="majorHAnsi"/>
          <w:lang w:val="ro-MD"/>
        </w:rPr>
        <w:t>revizuirea listei monumentelor</w:t>
      </w:r>
      <w:r w:rsidR="00E51F45" w:rsidRPr="008C3E00">
        <w:rPr>
          <w:rFonts w:asciiTheme="majorHAnsi" w:hAnsiTheme="majorHAnsi" w:cstheme="majorHAnsi"/>
          <w:lang w:val="ro-MD"/>
        </w:rPr>
        <w:t>,</w:t>
      </w:r>
      <w:r w:rsidR="009A453C" w:rsidRPr="008C3E00">
        <w:rPr>
          <w:rFonts w:asciiTheme="majorHAnsi" w:hAnsiTheme="majorHAnsi" w:cstheme="majorHAnsi"/>
          <w:lang w:val="ro-MD"/>
        </w:rPr>
        <w:t xml:space="preserve"> aprobat</w:t>
      </w:r>
      <w:r w:rsidR="005D0863">
        <w:rPr>
          <w:rFonts w:asciiTheme="majorHAnsi" w:hAnsiTheme="majorHAnsi" w:cstheme="majorHAnsi"/>
          <w:lang w:val="ro-MD"/>
        </w:rPr>
        <w:t>ă</w:t>
      </w:r>
      <w:r w:rsidR="009A453C" w:rsidRPr="008C3E00">
        <w:rPr>
          <w:rFonts w:asciiTheme="majorHAnsi" w:hAnsiTheme="majorHAnsi" w:cstheme="majorHAnsi"/>
          <w:lang w:val="ro-MD"/>
        </w:rPr>
        <w:t xml:space="preserve"> prin Hotărârea Parlamentului nr.1531 din 22.06.1993, ținându-se cont de starea lor actuală, precum și completarea acesteia cu informații ce țin de amplasare, zona de protecție (codul cadastral al terenurilor și bunurilor imobile) și tipul de proprietate (publică de stat, publică locală, privată)</w:t>
      </w:r>
      <w:r w:rsidR="00B27AB0" w:rsidRPr="008C3E00">
        <w:rPr>
          <w:rFonts w:asciiTheme="majorHAnsi" w:hAnsiTheme="majorHAnsi" w:cstheme="majorHAnsi"/>
          <w:lang w:val="ro-MD"/>
        </w:rPr>
        <w:t>;</w:t>
      </w:r>
    </w:p>
    <w:p w14:paraId="70BE062C" w14:textId="714FB1E1" w:rsidR="00755166" w:rsidRDefault="00B25415">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sidRPr="00D80B18">
        <w:rPr>
          <w:rFonts w:asciiTheme="majorHAnsi" w:eastAsia="Times New Roman" w:hAnsiTheme="majorHAnsi" w:cstheme="majorHAnsi"/>
          <w:iCs/>
          <w:sz w:val="24"/>
          <w:szCs w:val="24"/>
          <w:lang w:val="ro-MD"/>
        </w:rPr>
        <w:t>2.</w:t>
      </w:r>
      <w:r w:rsidR="005239BB">
        <w:rPr>
          <w:rFonts w:asciiTheme="majorHAnsi" w:eastAsia="Times New Roman" w:hAnsiTheme="majorHAnsi" w:cstheme="majorHAnsi"/>
          <w:iCs/>
          <w:sz w:val="24"/>
          <w:szCs w:val="24"/>
          <w:lang w:val="ro-MD"/>
        </w:rPr>
        <w:t>5</w:t>
      </w:r>
      <w:r w:rsidRPr="00D80B18">
        <w:rPr>
          <w:rFonts w:asciiTheme="majorHAnsi" w:eastAsia="Times New Roman" w:hAnsiTheme="majorHAnsi" w:cstheme="majorHAnsi"/>
          <w:iCs/>
          <w:sz w:val="24"/>
          <w:szCs w:val="24"/>
          <w:lang w:val="ro-MD"/>
        </w:rPr>
        <w:t>.</w:t>
      </w:r>
      <w:r w:rsidR="00666FAD" w:rsidRPr="0069311E">
        <w:rPr>
          <w:rFonts w:asciiTheme="majorHAnsi" w:eastAsia="Times New Roman" w:hAnsiTheme="majorHAnsi" w:cstheme="majorHAnsi"/>
          <w:iCs/>
          <w:sz w:val="24"/>
          <w:szCs w:val="24"/>
          <w:lang w:val="ro-MD"/>
        </w:rPr>
        <w:t>1</w:t>
      </w:r>
      <w:r w:rsidR="00D76030" w:rsidRPr="0069311E">
        <w:rPr>
          <w:rFonts w:asciiTheme="majorHAnsi" w:eastAsia="Times New Roman" w:hAnsiTheme="majorHAnsi" w:cstheme="majorHAnsi"/>
          <w:iCs/>
          <w:sz w:val="24"/>
          <w:szCs w:val="24"/>
          <w:lang w:val="ro-MD"/>
        </w:rPr>
        <w:t>2</w:t>
      </w:r>
      <w:r w:rsidRPr="00D80B18">
        <w:rPr>
          <w:rFonts w:asciiTheme="majorHAnsi" w:eastAsia="Times New Roman" w:hAnsiTheme="majorHAnsi" w:cstheme="majorHAnsi"/>
          <w:iCs/>
          <w:sz w:val="24"/>
          <w:szCs w:val="24"/>
          <w:lang w:val="ro-MD"/>
        </w:rPr>
        <w:t>.</w:t>
      </w:r>
      <w:r w:rsidRPr="0069311E">
        <w:rPr>
          <w:rFonts w:asciiTheme="majorHAnsi" w:eastAsia="Times New Roman" w:hAnsiTheme="majorHAnsi" w:cstheme="majorHAnsi"/>
          <w:sz w:val="24"/>
          <w:szCs w:val="24"/>
          <w:lang w:val="ro-MD"/>
        </w:rPr>
        <w:t xml:space="preserve"> </w:t>
      </w:r>
      <w:r w:rsidR="00BD0FAF" w:rsidRPr="0069311E">
        <w:rPr>
          <w:rFonts w:asciiTheme="majorHAnsi" w:eastAsia="Times New Roman" w:hAnsiTheme="majorHAnsi" w:cstheme="majorHAnsi"/>
          <w:iCs/>
          <w:sz w:val="24"/>
          <w:szCs w:val="24"/>
          <w:lang w:val="ro-MD"/>
        </w:rPr>
        <w:t>elaborarea și aprobarea cadrului normativ aferent suportării din bugetul de stat a cheltuielilor aferente serviciilor funerare ale unor persoane notorii;</w:t>
      </w:r>
    </w:p>
    <w:p w14:paraId="59DA1B9D" w14:textId="2AB72364" w:rsidR="00B17AD2" w:rsidRPr="0069311E" w:rsidRDefault="005239BB">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2.5</w:t>
      </w:r>
      <w:r w:rsidR="00B17AD2" w:rsidRPr="000A4A59">
        <w:rPr>
          <w:rFonts w:asciiTheme="majorHAnsi" w:eastAsia="Times New Roman" w:hAnsiTheme="majorHAnsi" w:cstheme="majorHAnsi"/>
          <w:iCs/>
          <w:sz w:val="24"/>
          <w:szCs w:val="24"/>
          <w:lang w:val="ro-MD"/>
        </w:rPr>
        <w:t>.</w:t>
      </w:r>
      <w:r w:rsidR="00B17AD2" w:rsidRPr="00D80B18">
        <w:rPr>
          <w:rFonts w:asciiTheme="majorHAnsi" w:eastAsia="Times New Roman" w:hAnsiTheme="majorHAnsi" w:cstheme="majorHAnsi"/>
          <w:iCs/>
          <w:sz w:val="24"/>
          <w:szCs w:val="24"/>
          <w:lang w:val="ro-MD"/>
        </w:rPr>
        <w:t xml:space="preserve">13. </w:t>
      </w:r>
      <w:r w:rsidR="00B86353">
        <w:rPr>
          <w:rFonts w:asciiTheme="majorHAnsi" w:eastAsia="Times New Roman" w:hAnsiTheme="majorHAnsi" w:cstheme="majorHAnsi"/>
          <w:iCs/>
          <w:sz w:val="24"/>
          <w:szCs w:val="24"/>
          <w:lang w:val="ro-MD"/>
        </w:rPr>
        <w:t xml:space="preserve">modificarea cadrului normativ în vederea </w:t>
      </w:r>
      <w:r w:rsidR="00B17AD2" w:rsidRPr="00D80B18">
        <w:rPr>
          <w:rFonts w:asciiTheme="majorHAnsi" w:eastAsia="Times New Roman" w:hAnsiTheme="majorHAnsi" w:cstheme="majorHAnsi"/>
          <w:iCs/>
          <w:sz w:val="24"/>
          <w:szCs w:val="24"/>
          <w:lang w:val="ro-MD"/>
        </w:rPr>
        <w:t>stabilir</w:t>
      </w:r>
      <w:r w:rsidR="00B86353">
        <w:rPr>
          <w:rFonts w:asciiTheme="majorHAnsi" w:eastAsia="Times New Roman" w:hAnsiTheme="majorHAnsi" w:cstheme="majorHAnsi"/>
          <w:iCs/>
          <w:sz w:val="24"/>
          <w:szCs w:val="24"/>
          <w:lang w:val="ro-MD"/>
        </w:rPr>
        <w:t xml:space="preserve">ii </w:t>
      </w:r>
      <w:r w:rsidR="00B17AD2" w:rsidRPr="00D80B18">
        <w:rPr>
          <w:rFonts w:asciiTheme="majorHAnsi" w:eastAsia="Times New Roman" w:hAnsiTheme="majorHAnsi" w:cstheme="majorHAnsi"/>
          <w:iCs/>
          <w:sz w:val="24"/>
          <w:szCs w:val="24"/>
          <w:lang w:val="ro-MD"/>
        </w:rPr>
        <w:t>unor criterii mai exacte privind acordarea statutului de persoană notorie din domeniul culturii;</w:t>
      </w:r>
    </w:p>
    <w:p w14:paraId="6D6F14A6" w14:textId="228C8319" w:rsidR="00755166" w:rsidRDefault="00755166">
      <w:pPr>
        <w:shd w:val="clear" w:color="auto" w:fill="FFFFFF" w:themeFill="background1"/>
        <w:spacing w:after="0" w:line="276" w:lineRule="auto"/>
        <w:ind w:firstLine="567"/>
        <w:jc w:val="both"/>
        <w:rPr>
          <w:rFonts w:asciiTheme="majorHAnsi" w:hAnsiTheme="majorHAnsi" w:cstheme="majorHAnsi"/>
          <w:sz w:val="24"/>
          <w:szCs w:val="24"/>
          <w:lang w:val="ro-MD"/>
        </w:rPr>
      </w:pPr>
      <w:r w:rsidRPr="00D80B18">
        <w:rPr>
          <w:rFonts w:asciiTheme="majorHAnsi" w:eastAsia="Times New Roman" w:hAnsiTheme="majorHAnsi" w:cstheme="majorHAnsi"/>
          <w:iCs/>
          <w:sz w:val="24"/>
          <w:szCs w:val="24"/>
          <w:lang w:val="ro-MD"/>
        </w:rPr>
        <w:t>2.</w:t>
      </w:r>
      <w:r w:rsidR="005239BB">
        <w:rPr>
          <w:rFonts w:asciiTheme="majorHAnsi" w:eastAsia="Times New Roman" w:hAnsiTheme="majorHAnsi" w:cstheme="majorHAnsi"/>
          <w:iCs/>
          <w:sz w:val="24"/>
          <w:szCs w:val="24"/>
          <w:lang w:val="ro-MD"/>
        </w:rPr>
        <w:t>5</w:t>
      </w:r>
      <w:r w:rsidRPr="00D80B18">
        <w:rPr>
          <w:rFonts w:asciiTheme="majorHAnsi" w:eastAsia="Times New Roman" w:hAnsiTheme="majorHAnsi" w:cstheme="majorHAnsi"/>
          <w:iCs/>
          <w:sz w:val="24"/>
          <w:szCs w:val="24"/>
          <w:lang w:val="ro-MD"/>
        </w:rPr>
        <w:t>.</w:t>
      </w:r>
      <w:r w:rsidR="00D76030" w:rsidRPr="00D80B18">
        <w:rPr>
          <w:rFonts w:asciiTheme="majorHAnsi" w:eastAsia="Times New Roman" w:hAnsiTheme="majorHAnsi" w:cstheme="majorHAnsi"/>
          <w:iCs/>
          <w:sz w:val="24"/>
          <w:szCs w:val="24"/>
          <w:lang w:val="ro-MD"/>
        </w:rPr>
        <w:t>1</w:t>
      </w:r>
      <w:r w:rsidR="00B17AD2">
        <w:rPr>
          <w:rFonts w:asciiTheme="majorHAnsi" w:eastAsia="Times New Roman" w:hAnsiTheme="majorHAnsi" w:cstheme="majorHAnsi"/>
          <w:iCs/>
          <w:sz w:val="24"/>
          <w:szCs w:val="24"/>
          <w:lang w:val="ro-MD"/>
        </w:rPr>
        <w:t>4</w:t>
      </w:r>
      <w:r w:rsidRPr="00D80B18">
        <w:rPr>
          <w:rFonts w:asciiTheme="majorHAnsi" w:eastAsia="Times New Roman" w:hAnsiTheme="majorHAnsi" w:cstheme="majorHAnsi"/>
          <w:iCs/>
          <w:sz w:val="24"/>
          <w:szCs w:val="24"/>
          <w:lang w:val="ro-MD"/>
        </w:rPr>
        <w:t>.</w:t>
      </w:r>
      <w:r w:rsidRPr="0069311E">
        <w:rPr>
          <w:rFonts w:asciiTheme="majorHAnsi" w:eastAsia="Times New Roman" w:hAnsiTheme="majorHAnsi" w:cstheme="majorHAnsi"/>
          <w:iCs/>
          <w:sz w:val="24"/>
          <w:szCs w:val="24"/>
          <w:lang w:val="ro-MD"/>
        </w:rPr>
        <w:t xml:space="preserve"> </w:t>
      </w:r>
      <w:r w:rsidR="002E71B1" w:rsidRPr="0069311E">
        <w:rPr>
          <w:rFonts w:asciiTheme="majorHAnsi" w:hAnsiTheme="majorHAnsi" w:cstheme="majorHAnsi"/>
          <w:sz w:val="24"/>
          <w:szCs w:val="24"/>
          <w:lang w:val="ro-MD"/>
        </w:rPr>
        <w:t>r</w:t>
      </w:r>
      <w:r w:rsidRPr="00D76030">
        <w:rPr>
          <w:rFonts w:asciiTheme="majorHAnsi" w:hAnsiTheme="majorHAnsi" w:cstheme="majorHAnsi"/>
          <w:sz w:val="24"/>
          <w:szCs w:val="24"/>
          <w:lang w:val="ro-MD"/>
        </w:rPr>
        <w:t>evizuirea și aprobarea Regulamentului cu privire la modul de finanțare din bugetul de stat a proiectelor desfășurate de instituțiile teatral-concertistice din subordinea M</w:t>
      </w:r>
      <w:r w:rsidR="000C2309">
        <w:rPr>
          <w:rFonts w:asciiTheme="majorHAnsi" w:hAnsiTheme="majorHAnsi" w:cstheme="majorHAnsi"/>
          <w:sz w:val="24"/>
          <w:szCs w:val="24"/>
          <w:lang w:val="ro-MD"/>
        </w:rPr>
        <w:t xml:space="preserve">inisterului </w:t>
      </w:r>
      <w:r w:rsidRPr="00D76030">
        <w:rPr>
          <w:rFonts w:asciiTheme="majorHAnsi" w:hAnsiTheme="majorHAnsi" w:cstheme="majorHAnsi"/>
          <w:sz w:val="24"/>
          <w:szCs w:val="24"/>
          <w:lang w:val="ro-MD"/>
        </w:rPr>
        <w:t>C</w:t>
      </w:r>
      <w:r w:rsidR="000C2309">
        <w:rPr>
          <w:rFonts w:asciiTheme="majorHAnsi" w:hAnsiTheme="majorHAnsi" w:cstheme="majorHAnsi"/>
          <w:sz w:val="24"/>
          <w:szCs w:val="24"/>
          <w:lang w:val="ro-MD"/>
        </w:rPr>
        <w:t>ulturii</w:t>
      </w:r>
      <w:r w:rsidRPr="00D76030">
        <w:rPr>
          <w:rFonts w:asciiTheme="majorHAnsi" w:hAnsiTheme="majorHAnsi" w:cstheme="majorHAnsi"/>
          <w:sz w:val="24"/>
          <w:szCs w:val="24"/>
          <w:lang w:val="ro-MD"/>
        </w:rPr>
        <w:t xml:space="preserve">, aprobat prin Ordinul ministrului </w:t>
      </w:r>
      <w:r w:rsidR="00AC755E">
        <w:rPr>
          <w:rFonts w:asciiTheme="majorHAnsi" w:hAnsiTheme="majorHAnsi" w:cstheme="majorHAnsi"/>
          <w:sz w:val="24"/>
          <w:szCs w:val="24"/>
          <w:lang w:val="ro-MD"/>
        </w:rPr>
        <w:t>C</w:t>
      </w:r>
      <w:r w:rsidRPr="00D76030">
        <w:rPr>
          <w:rFonts w:asciiTheme="majorHAnsi" w:hAnsiTheme="majorHAnsi" w:cstheme="majorHAnsi"/>
          <w:sz w:val="24"/>
          <w:szCs w:val="24"/>
          <w:lang w:val="ro-MD"/>
        </w:rPr>
        <w:t xml:space="preserve">ulturii nr.182 din 16.09.2022, cu specificarea delimitării cheltuielilor în </w:t>
      </w:r>
      <w:r w:rsidR="000C2309">
        <w:rPr>
          <w:rFonts w:asciiTheme="majorHAnsi" w:hAnsiTheme="majorHAnsi" w:cstheme="majorHAnsi"/>
          <w:sz w:val="24"/>
          <w:szCs w:val="24"/>
          <w:lang w:val="ro-MD"/>
        </w:rPr>
        <w:t xml:space="preserve">cheltuieli </w:t>
      </w:r>
      <w:r w:rsidRPr="00D76030">
        <w:rPr>
          <w:rFonts w:asciiTheme="majorHAnsi" w:hAnsiTheme="majorHAnsi" w:cstheme="majorHAnsi"/>
          <w:sz w:val="24"/>
          <w:szCs w:val="24"/>
          <w:lang w:val="ro-MD"/>
        </w:rPr>
        <w:t xml:space="preserve">curente și </w:t>
      </w:r>
      <w:r w:rsidR="000C2309">
        <w:rPr>
          <w:rFonts w:asciiTheme="majorHAnsi" w:hAnsiTheme="majorHAnsi" w:cstheme="majorHAnsi"/>
          <w:sz w:val="24"/>
          <w:szCs w:val="24"/>
          <w:lang w:val="ro-MD"/>
        </w:rPr>
        <w:t xml:space="preserve">cheltuieli </w:t>
      </w:r>
      <w:r w:rsidRPr="00D76030">
        <w:rPr>
          <w:rFonts w:asciiTheme="majorHAnsi" w:hAnsiTheme="majorHAnsi" w:cstheme="majorHAnsi"/>
          <w:sz w:val="24"/>
          <w:szCs w:val="24"/>
          <w:lang w:val="ro-MD"/>
        </w:rPr>
        <w:t xml:space="preserve">capitale (inclusiv în mijloace fixe și </w:t>
      </w:r>
      <w:r w:rsidR="002E71B1" w:rsidRPr="00D76030">
        <w:rPr>
          <w:rFonts w:asciiTheme="majorHAnsi" w:hAnsiTheme="majorHAnsi" w:cstheme="majorHAnsi"/>
          <w:sz w:val="24"/>
          <w:szCs w:val="24"/>
          <w:lang w:val="ro-MD"/>
        </w:rPr>
        <w:t xml:space="preserve">în </w:t>
      </w:r>
      <w:r w:rsidRPr="00D76030">
        <w:rPr>
          <w:rFonts w:asciiTheme="majorHAnsi" w:hAnsiTheme="majorHAnsi" w:cstheme="majorHAnsi"/>
          <w:sz w:val="24"/>
          <w:szCs w:val="24"/>
          <w:lang w:val="ro-MD"/>
        </w:rPr>
        <w:t>active nemateriale);</w:t>
      </w:r>
    </w:p>
    <w:p w14:paraId="54A3690C" w14:textId="0602BD13" w:rsidR="00B17AD2" w:rsidRPr="0069311E" w:rsidRDefault="005239BB">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sidRPr="00D80B18">
        <w:rPr>
          <w:rFonts w:asciiTheme="majorHAnsi" w:eastAsia="Times New Roman" w:hAnsiTheme="majorHAnsi" w:cstheme="majorHAnsi"/>
          <w:iCs/>
          <w:sz w:val="24"/>
          <w:szCs w:val="24"/>
          <w:lang w:val="ro-MD"/>
        </w:rPr>
        <w:t>2.5</w:t>
      </w:r>
      <w:r w:rsidR="00B17AD2" w:rsidRPr="00D80B18">
        <w:rPr>
          <w:rFonts w:asciiTheme="majorHAnsi" w:eastAsia="Times New Roman" w:hAnsiTheme="majorHAnsi" w:cstheme="majorHAnsi"/>
          <w:iCs/>
          <w:sz w:val="24"/>
          <w:szCs w:val="24"/>
          <w:lang w:val="ro-MD"/>
        </w:rPr>
        <w:t>.15.</w:t>
      </w:r>
      <w:r w:rsidR="00D803F4" w:rsidRPr="00D80B18">
        <w:rPr>
          <w:rFonts w:asciiTheme="majorHAnsi" w:eastAsia="Times New Roman" w:hAnsiTheme="majorHAnsi" w:cstheme="majorHAnsi"/>
          <w:iCs/>
          <w:sz w:val="24"/>
          <w:szCs w:val="24"/>
          <w:lang w:val="ro-MD"/>
        </w:rPr>
        <w:t xml:space="preserve"> </w:t>
      </w:r>
      <w:r w:rsidR="00D803F4" w:rsidRPr="00D80B18">
        <w:rPr>
          <w:rFonts w:asciiTheme="majorHAnsi" w:hAnsiTheme="majorHAnsi" w:cstheme="majorHAnsi"/>
          <w:sz w:val="24"/>
          <w:szCs w:val="24"/>
          <w:lang w:val="ro-MD"/>
        </w:rPr>
        <w:t xml:space="preserve">asigurarea, în comun cu </w:t>
      </w:r>
      <w:r w:rsidR="00D803F4" w:rsidRPr="00D80B18">
        <w:rPr>
          <w:rFonts w:asciiTheme="majorHAnsi" w:hAnsiTheme="majorHAnsi" w:cstheme="majorHAnsi"/>
          <w:b/>
          <w:bCs/>
          <w:sz w:val="24"/>
          <w:szCs w:val="24"/>
          <w:lang w:val="ro-MD"/>
        </w:rPr>
        <w:t>Centrul de Cultură și Artă „Ginta Latină”</w:t>
      </w:r>
      <w:r w:rsidR="00D803F4" w:rsidRPr="00D80B18">
        <w:rPr>
          <w:rFonts w:asciiTheme="majorHAnsi" w:hAnsiTheme="majorHAnsi" w:cstheme="majorHAnsi"/>
          <w:sz w:val="24"/>
          <w:szCs w:val="24"/>
          <w:lang w:val="ro-MD"/>
        </w:rPr>
        <w:t>, a eliminării confuziei cu privire la utilizarea unor denumiri care pot fi considerate mărci comerciale a</w:t>
      </w:r>
      <w:r w:rsidR="000C2309">
        <w:rPr>
          <w:rFonts w:asciiTheme="majorHAnsi" w:hAnsiTheme="majorHAnsi" w:cstheme="majorHAnsi"/>
          <w:sz w:val="24"/>
          <w:szCs w:val="24"/>
          <w:lang w:val="ro-MD"/>
        </w:rPr>
        <w:t>le</w:t>
      </w:r>
      <w:r w:rsidR="00D803F4" w:rsidRPr="00D80B18">
        <w:rPr>
          <w:rFonts w:asciiTheme="majorHAnsi" w:hAnsiTheme="majorHAnsi" w:cstheme="majorHAnsi"/>
          <w:sz w:val="24"/>
          <w:szCs w:val="24"/>
          <w:lang w:val="ro-MD"/>
        </w:rPr>
        <w:t xml:space="preserve"> unei organizații private;</w:t>
      </w:r>
    </w:p>
    <w:p w14:paraId="47AE8ADF" w14:textId="4469E38F" w:rsidR="002B45E2" w:rsidRPr="00D76030" w:rsidRDefault="00755166">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sidRPr="00D80B18">
        <w:rPr>
          <w:rFonts w:asciiTheme="majorHAnsi" w:eastAsia="Times New Roman" w:hAnsiTheme="majorHAnsi" w:cstheme="majorHAnsi"/>
          <w:iCs/>
          <w:sz w:val="24"/>
          <w:szCs w:val="24"/>
          <w:lang w:val="ro-MD"/>
        </w:rPr>
        <w:t>2.</w:t>
      </w:r>
      <w:r w:rsidR="005239BB">
        <w:rPr>
          <w:rFonts w:asciiTheme="majorHAnsi" w:eastAsia="Times New Roman" w:hAnsiTheme="majorHAnsi" w:cstheme="majorHAnsi"/>
          <w:iCs/>
          <w:sz w:val="24"/>
          <w:szCs w:val="24"/>
          <w:lang w:val="ro-MD"/>
        </w:rPr>
        <w:t>5</w:t>
      </w:r>
      <w:r w:rsidRPr="00D80B18">
        <w:rPr>
          <w:rFonts w:asciiTheme="majorHAnsi" w:eastAsia="Times New Roman" w:hAnsiTheme="majorHAnsi" w:cstheme="majorHAnsi"/>
          <w:iCs/>
          <w:sz w:val="24"/>
          <w:szCs w:val="24"/>
          <w:lang w:val="ro-MD"/>
        </w:rPr>
        <w:t>.1</w:t>
      </w:r>
      <w:r w:rsidR="00B17AD2">
        <w:rPr>
          <w:rFonts w:asciiTheme="majorHAnsi" w:eastAsia="Times New Roman" w:hAnsiTheme="majorHAnsi" w:cstheme="majorHAnsi"/>
          <w:iCs/>
          <w:sz w:val="24"/>
          <w:szCs w:val="24"/>
          <w:lang w:val="ro-MD"/>
        </w:rPr>
        <w:t>6</w:t>
      </w:r>
      <w:r w:rsidR="002B45E2" w:rsidRPr="0069311E">
        <w:rPr>
          <w:rFonts w:asciiTheme="majorHAnsi" w:eastAsia="Times New Roman" w:hAnsiTheme="majorHAnsi" w:cstheme="majorHAnsi"/>
          <w:iCs/>
          <w:sz w:val="24"/>
          <w:szCs w:val="24"/>
          <w:lang w:val="ro-MD"/>
        </w:rPr>
        <w:t xml:space="preserve">. </w:t>
      </w:r>
      <w:r w:rsidRPr="0069311E">
        <w:rPr>
          <w:rFonts w:asciiTheme="majorHAnsi" w:hAnsiTheme="majorHAnsi" w:cstheme="majorHAnsi"/>
          <w:sz w:val="24"/>
          <w:szCs w:val="24"/>
          <w:lang w:val="ro-MD"/>
        </w:rPr>
        <w:t>aprobarea unui plan pe termen mediu prin care să se asigure identificarea, inventarierea, evaluarea și înregistrarea în evidență a patrimoniului național proprietate publică a statului î</w:t>
      </w:r>
      <w:r w:rsidRPr="00D76030">
        <w:rPr>
          <w:rFonts w:asciiTheme="majorHAnsi" w:hAnsiTheme="majorHAnsi" w:cstheme="majorHAnsi"/>
          <w:sz w:val="24"/>
          <w:szCs w:val="24"/>
          <w:lang w:val="ro-MD"/>
        </w:rPr>
        <w:t>n domeniul cinematografiei;</w:t>
      </w:r>
    </w:p>
    <w:p w14:paraId="5048EB9D" w14:textId="038E1254" w:rsidR="00D76030" w:rsidRPr="00D76030" w:rsidRDefault="00755166">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sidRPr="00D80B18">
        <w:rPr>
          <w:rFonts w:asciiTheme="majorHAnsi" w:eastAsia="Times New Roman" w:hAnsiTheme="majorHAnsi" w:cstheme="majorHAnsi"/>
          <w:iCs/>
          <w:sz w:val="24"/>
          <w:szCs w:val="24"/>
          <w:lang w:val="ro-MD"/>
        </w:rPr>
        <w:t>2.</w:t>
      </w:r>
      <w:r w:rsidR="005239BB">
        <w:rPr>
          <w:rFonts w:asciiTheme="majorHAnsi" w:eastAsia="Times New Roman" w:hAnsiTheme="majorHAnsi" w:cstheme="majorHAnsi"/>
          <w:iCs/>
          <w:sz w:val="24"/>
          <w:szCs w:val="24"/>
          <w:lang w:val="ro-MD"/>
        </w:rPr>
        <w:t>5</w:t>
      </w:r>
      <w:r w:rsidRPr="00D80B18">
        <w:rPr>
          <w:rFonts w:asciiTheme="majorHAnsi" w:eastAsia="Times New Roman" w:hAnsiTheme="majorHAnsi" w:cstheme="majorHAnsi"/>
          <w:iCs/>
          <w:sz w:val="24"/>
          <w:szCs w:val="24"/>
          <w:lang w:val="ro-MD"/>
        </w:rPr>
        <w:t>.1</w:t>
      </w:r>
      <w:r w:rsidR="00B17AD2">
        <w:rPr>
          <w:rFonts w:asciiTheme="majorHAnsi" w:eastAsia="Times New Roman" w:hAnsiTheme="majorHAnsi" w:cstheme="majorHAnsi"/>
          <w:iCs/>
          <w:sz w:val="24"/>
          <w:szCs w:val="24"/>
          <w:lang w:val="ro-MD"/>
        </w:rPr>
        <w:t>7</w:t>
      </w:r>
      <w:r w:rsidR="002B45E2" w:rsidRPr="00D80B18">
        <w:rPr>
          <w:rFonts w:asciiTheme="majorHAnsi" w:eastAsia="Times New Roman" w:hAnsiTheme="majorHAnsi" w:cstheme="majorHAnsi"/>
          <w:iCs/>
          <w:sz w:val="24"/>
          <w:szCs w:val="24"/>
          <w:lang w:val="ro-MD"/>
        </w:rPr>
        <w:t>.</w:t>
      </w:r>
      <w:r w:rsidR="002B45E2" w:rsidRPr="0069311E">
        <w:rPr>
          <w:rFonts w:asciiTheme="majorHAnsi" w:eastAsia="Times New Roman" w:hAnsiTheme="majorHAnsi" w:cstheme="majorHAnsi"/>
          <w:sz w:val="24"/>
          <w:szCs w:val="24"/>
          <w:lang w:val="ro-MD"/>
        </w:rPr>
        <w:t xml:space="preserve"> </w:t>
      </w:r>
      <w:r w:rsidR="00D76030" w:rsidRPr="0069311E">
        <w:rPr>
          <w:rFonts w:asciiTheme="majorHAnsi" w:eastAsia="Times New Roman" w:hAnsiTheme="majorHAnsi" w:cstheme="majorHAnsi"/>
          <w:iCs/>
          <w:sz w:val="24"/>
          <w:szCs w:val="24"/>
          <w:lang w:val="ro-MD"/>
        </w:rPr>
        <w:t xml:space="preserve">înregistrarea creanțelor aferente serviciilor neprestate de terți </w:t>
      </w:r>
      <w:r w:rsidR="00D76030" w:rsidRPr="00D76030">
        <w:rPr>
          <w:rFonts w:asciiTheme="majorHAnsi" w:eastAsia="Times New Roman" w:hAnsiTheme="majorHAnsi" w:cstheme="majorHAnsi"/>
          <w:iCs/>
          <w:sz w:val="24"/>
          <w:szCs w:val="24"/>
          <w:lang w:val="ro-MD"/>
        </w:rPr>
        <w:t>și neadmiterea acordării avansurilor pentru achiziționarea mărfurilor, serviciilor și lucrărilor;</w:t>
      </w:r>
    </w:p>
    <w:p w14:paraId="6C0629EC" w14:textId="54BBEED1" w:rsidR="00B436B2" w:rsidRPr="00D76030" w:rsidRDefault="005239BB">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2.5</w:t>
      </w:r>
      <w:r w:rsidR="00B436B2" w:rsidRPr="0069311E">
        <w:rPr>
          <w:rFonts w:asciiTheme="majorHAnsi" w:eastAsia="Times New Roman" w:hAnsiTheme="majorHAnsi" w:cstheme="majorHAnsi"/>
          <w:iCs/>
          <w:sz w:val="24"/>
          <w:szCs w:val="24"/>
          <w:lang w:val="ro-MD"/>
        </w:rPr>
        <w:t>.1</w:t>
      </w:r>
      <w:r w:rsidR="00B17AD2">
        <w:rPr>
          <w:rFonts w:asciiTheme="majorHAnsi" w:eastAsia="Times New Roman" w:hAnsiTheme="majorHAnsi" w:cstheme="majorHAnsi"/>
          <w:iCs/>
          <w:sz w:val="24"/>
          <w:szCs w:val="24"/>
          <w:lang w:val="ro-MD"/>
        </w:rPr>
        <w:t>8</w:t>
      </w:r>
      <w:r w:rsidR="00B436B2" w:rsidRPr="0069311E">
        <w:rPr>
          <w:rFonts w:asciiTheme="majorHAnsi" w:eastAsia="Times New Roman" w:hAnsiTheme="majorHAnsi" w:cstheme="majorHAnsi"/>
          <w:iCs/>
          <w:sz w:val="24"/>
          <w:szCs w:val="24"/>
          <w:lang w:val="ro-MD"/>
        </w:rPr>
        <w:t xml:space="preserve">. </w:t>
      </w:r>
      <w:r w:rsidR="00D76030" w:rsidRPr="00D76030">
        <w:rPr>
          <w:rFonts w:asciiTheme="majorHAnsi" w:eastAsia="Times New Roman" w:hAnsiTheme="majorHAnsi" w:cstheme="majorHAnsi"/>
          <w:iCs/>
          <w:sz w:val="24"/>
          <w:szCs w:val="24"/>
          <w:lang w:val="ro-MD"/>
        </w:rPr>
        <w:t xml:space="preserve">asigurarea, la planificarea bugetului și la executarea cheltuielilor, a înregistrării evenimentelor și tranzacțiilor în evidența contabilă în strictă conformitate cu clasificația bugetară (excluderea clasificării </w:t>
      </w:r>
      <w:r w:rsidR="00D76030" w:rsidRPr="00AC3687">
        <w:rPr>
          <w:rFonts w:asciiTheme="majorHAnsi" w:eastAsia="Times New Roman" w:hAnsiTheme="majorHAnsi" w:cstheme="majorHAnsi"/>
          <w:iCs/>
          <w:sz w:val="24"/>
          <w:szCs w:val="24"/>
          <w:lang w:val="ro-MD"/>
        </w:rPr>
        <w:t>reparațiilor capitale ca cheltuieli curente</w:t>
      </w:r>
      <w:r w:rsidR="000C2309">
        <w:rPr>
          <w:rFonts w:asciiTheme="majorHAnsi" w:eastAsia="Times New Roman" w:hAnsiTheme="majorHAnsi" w:cstheme="majorHAnsi"/>
          <w:iCs/>
          <w:sz w:val="24"/>
          <w:szCs w:val="24"/>
          <w:lang w:val="ro-MD"/>
        </w:rPr>
        <w:t>,</w:t>
      </w:r>
      <w:r w:rsidR="009D699B">
        <w:rPr>
          <w:rFonts w:asciiTheme="majorHAnsi" w:eastAsia="Times New Roman" w:hAnsiTheme="majorHAnsi" w:cstheme="majorHAnsi"/>
          <w:iCs/>
          <w:sz w:val="24"/>
          <w:szCs w:val="24"/>
          <w:lang w:val="ro-MD"/>
        </w:rPr>
        <w:t xml:space="preserve"> și viceversa</w:t>
      </w:r>
      <w:r w:rsidR="00D76030" w:rsidRPr="00D76030">
        <w:rPr>
          <w:rFonts w:asciiTheme="majorHAnsi" w:eastAsia="Times New Roman" w:hAnsiTheme="majorHAnsi" w:cstheme="majorHAnsi"/>
          <w:iCs/>
          <w:sz w:val="24"/>
          <w:szCs w:val="24"/>
          <w:lang w:val="ro-MD"/>
        </w:rPr>
        <w:t>), cu elaborarea unor reglementări interne;</w:t>
      </w:r>
    </w:p>
    <w:p w14:paraId="05D62632" w14:textId="7C61D57D" w:rsidR="002E71B1" w:rsidRDefault="005239BB">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2.5</w:t>
      </w:r>
      <w:r w:rsidR="002E71B1" w:rsidRPr="00D80B18">
        <w:rPr>
          <w:rFonts w:asciiTheme="majorHAnsi" w:eastAsia="Times New Roman" w:hAnsiTheme="majorHAnsi" w:cstheme="majorHAnsi"/>
          <w:iCs/>
          <w:sz w:val="24"/>
          <w:szCs w:val="24"/>
          <w:lang w:val="ro-MD"/>
        </w:rPr>
        <w:t>.1</w:t>
      </w:r>
      <w:r w:rsidR="00B17AD2">
        <w:rPr>
          <w:rFonts w:asciiTheme="majorHAnsi" w:eastAsia="Times New Roman" w:hAnsiTheme="majorHAnsi" w:cstheme="majorHAnsi"/>
          <w:iCs/>
          <w:sz w:val="24"/>
          <w:szCs w:val="24"/>
          <w:lang w:val="ro-MD"/>
        </w:rPr>
        <w:t>9</w:t>
      </w:r>
      <w:r w:rsidR="002E71B1" w:rsidRPr="00D80B18">
        <w:rPr>
          <w:rFonts w:asciiTheme="majorHAnsi" w:eastAsia="Times New Roman" w:hAnsiTheme="majorHAnsi" w:cstheme="majorHAnsi"/>
          <w:iCs/>
          <w:sz w:val="24"/>
          <w:szCs w:val="24"/>
          <w:lang w:val="ro-MD"/>
        </w:rPr>
        <w:t>.</w:t>
      </w:r>
      <w:r w:rsidR="002E71B1" w:rsidRPr="0069311E">
        <w:rPr>
          <w:rFonts w:asciiTheme="majorHAnsi" w:eastAsia="Times New Roman" w:hAnsiTheme="majorHAnsi" w:cstheme="majorHAnsi"/>
          <w:iCs/>
          <w:sz w:val="24"/>
          <w:szCs w:val="24"/>
          <w:lang w:val="ro-MD"/>
        </w:rPr>
        <w:t xml:space="preserve"> </w:t>
      </w:r>
      <w:r w:rsidR="00D76030" w:rsidRPr="0069311E">
        <w:rPr>
          <w:rFonts w:asciiTheme="majorHAnsi" w:eastAsia="Times New Roman" w:hAnsiTheme="majorHAnsi" w:cstheme="majorHAnsi"/>
          <w:sz w:val="24"/>
          <w:szCs w:val="24"/>
          <w:lang w:val="ro-MD"/>
        </w:rPr>
        <w:t>elaborarea</w:t>
      </w:r>
      <w:r w:rsidR="00D76030" w:rsidRPr="00D76030">
        <w:rPr>
          <w:rFonts w:asciiTheme="majorHAnsi" w:eastAsia="Times New Roman" w:hAnsiTheme="majorHAnsi" w:cstheme="majorHAnsi"/>
          <w:sz w:val="24"/>
          <w:szCs w:val="24"/>
          <w:lang w:val="ro-MD"/>
        </w:rPr>
        <w:t xml:space="preserve"> și aprobarea în termen de o lună a unui plan de acțiuni în vederea eliminării deficiențelor</w:t>
      </w:r>
      <w:r w:rsidR="00D76030" w:rsidRPr="00BD0FAF">
        <w:rPr>
          <w:rFonts w:asciiTheme="majorHAnsi" w:eastAsia="Times New Roman" w:hAnsiTheme="majorHAnsi" w:cstheme="majorHAnsi"/>
          <w:sz w:val="24"/>
          <w:szCs w:val="24"/>
          <w:lang w:val="ro-MD"/>
        </w:rPr>
        <w:t xml:space="preserve"> constatate, precum și implementării de către </w:t>
      </w:r>
      <w:r w:rsidR="000C2309">
        <w:rPr>
          <w:rFonts w:asciiTheme="majorHAnsi" w:eastAsia="Times New Roman" w:hAnsiTheme="majorHAnsi" w:cstheme="majorHAnsi"/>
          <w:sz w:val="24"/>
          <w:szCs w:val="24"/>
          <w:lang w:val="ro-MD"/>
        </w:rPr>
        <w:t>m</w:t>
      </w:r>
      <w:r w:rsidR="00D76030" w:rsidRPr="00BD0FAF">
        <w:rPr>
          <w:rFonts w:asciiTheme="majorHAnsi" w:eastAsia="Times New Roman" w:hAnsiTheme="majorHAnsi" w:cstheme="majorHAnsi"/>
          <w:sz w:val="24"/>
          <w:szCs w:val="24"/>
          <w:lang w:val="ro-MD"/>
        </w:rPr>
        <w:t>inister și entitățile din subordine a recomandărilor Curții de Conturi, cu indicarea persoanelor responsabile și a termenelor de realizare a acestora</w:t>
      </w:r>
      <w:r w:rsidR="00D76030">
        <w:rPr>
          <w:rFonts w:asciiTheme="majorHAnsi" w:eastAsia="Times New Roman" w:hAnsiTheme="majorHAnsi" w:cstheme="majorHAnsi"/>
          <w:sz w:val="24"/>
          <w:szCs w:val="24"/>
          <w:lang w:val="ro-MD"/>
        </w:rPr>
        <w:t>.</w:t>
      </w:r>
    </w:p>
    <w:p w14:paraId="11D2F818" w14:textId="41889658" w:rsidR="008639A1" w:rsidRPr="00D46463" w:rsidRDefault="00B153F2" w:rsidP="00D80B18">
      <w:pPr>
        <w:pStyle w:val="a4"/>
        <w:spacing w:line="276" w:lineRule="auto"/>
        <w:rPr>
          <w:rFonts w:asciiTheme="majorHAnsi" w:hAnsiTheme="majorHAnsi" w:cstheme="majorHAnsi"/>
          <w:lang w:val="ro-MD" w:eastAsia="ru-RU"/>
        </w:rPr>
      </w:pPr>
      <w:r w:rsidRPr="00D80B18">
        <w:rPr>
          <w:rFonts w:asciiTheme="majorHAnsi" w:hAnsiTheme="majorHAnsi" w:cstheme="majorHAnsi"/>
          <w:b/>
          <w:color w:val="212121"/>
          <w:shd w:val="clear" w:color="auto" w:fill="FFFFFF"/>
          <w:lang w:val="ro-MD"/>
        </w:rPr>
        <w:t>2.</w:t>
      </w:r>
      <w:r w:rsidR="005239BB">
        <w:rPr>
          <w:rFonts w:asciiTheme="majorHAnsi" w:hAnsiTheme="majorHAnsi" w:cstheme="majorHAnsi"/>
          <w:b/>
          <w:color w:val="212121"/>
          <w:shd w:val="clear" w:color="auto" w:fill="FFFFFF"/>
          <w:lang w:val="ro-MD"/>
        </w:rPr>
        <w:t>6</w:t>
      </w:r>
      <w:r w:rsidRPr="00D80B18">
        <w:rPr>
          <w:rFonts w:asciiTheme="majorHAnsi" w:hAnsiTheme="majorHAnsi" w:cstheme="majorHAnsi"/>
          <w:b/>
          <w:color w:val="212121"/>
          <w:shd w:val="clear" w:color="auto" w:fill="FFFFFF"/>
          <w:lang w:val="ro-MD"/>
        </w:rPr>
        <w:t>.</w:t>
      </w:r>
      <w:r w:rsidRPr="0069311E">
        <w:rPr>
          <w:rFonts w:asciiTheme="majorHAnsi" w:hAnsiTheme="majorHAnsi" w:cstheme="majorHAnsi"/>
          <w:color w:val="212121"/>
          <w:shd w:val="clear" w:color="auto" w:fill="FFFFFF"/>
          <w:lang w:val="ro-MD"/>
        </w:rPr>
        <w:t xml:space="preserve"> </w:t>
      </w:r>
      <w:r w:rsidRPr="00D80B18">
        <w:rPr>
          <w:rFonts w:asciiTheme="majorHAnsi" w:hAnsiTheme="majorHAnsi" w:cstheme="majorHAnsi"/>
          <w:b/>
          <w:bCs/>
          <w:color w:val="212121"/>
          <w:shd w:val="clear" w:color="auto" w:fill="FFFFFF"/>
          <w:lang w:val="ro-MD"/>
        </w:rPr>
        <w:t>Agenției Proprietății Publice</w:t>
      </w:r>
      <w:r w:rsidRPr="0069311E">
        <w:rPr>
          <w:rFonts w:asciiTheme="majorHAnsi" w:hAnsiTheme="majorHAnsi" w:cstheme="majorHAnsi"/>
          <w:color w:val="212121"/>
          <w:shd w:val="clear" w:color="auto" w:fill="FFFFFF"/>
          <w:lang w:val="ro-MD"/>
        </w:rPr>
        <w:t>, pentru informare și asigurarea, în cadrul programului delimitării proprietății</w:t>
      </w:r>
      <w:r w:rsidRPr="00BD0FAF">
        <w:rPr>
          <w:rFonts w:asciiTheme="majorHAnsi" w:hAnsiTheme="majorHAnsi" w:cstheme="majorHAnsi"/>
          <w:color w:val="212121"/>
          <w:shd w:val="clear" w:color="auto" w:fill="FFFFFF"/>
          <w:lang w:val="ro-MD"/>
        </w:rPr>
        <w:t xml:space="preserve"> publice, </w:t>
      </w:r>
      <w:r w:rsidR="005427BF">
        <w:rPr>
          <w:rFonts w:asciiTheme="majorHAnsi" w:hAnsiTheme="majorHAnsi" w:cstheme="majorHAnsi"/>
          <w:color w:val="212121"/>
          <w:shd w:val="clear" w:color="auto" w:fill="FFFFFF"/>
          <w:lang w:val="ro-MD"/>
        </w:rPr>
        <w:t xml:space="preserve">a </w:t>
      </w:r>
      <w:r w:rsidRPr="00BD0FAF">
        <w:rPr>
          <w:rFonts w:asciiTheme="majorHAnsi" w:hAnsiTheme="majorHAnsi" w:cstheme="majorHAnsi"/>
          <w:color w:val="212121"/>
          <w:shd w:val="clear" w:color="auto" w:fill="FFFFFF"/>
          <w:lang w:val="ro-MD"/>
        </w:rPr>
        <w:t>înregistrării conforme în Registrul bunurilor imobile a drepturilor de proprietate publică de stat și de folosință ale Ministerului Culturii asupra clădirilor și terenurilor aferente instituțiilor din subordine, precum și a</w:t>
      </w:r>
      <w:r w:rsidRPr="00BD0FAF">
        <w:rPr>
          <w:rFonts w:asciiTheme="majorHAnsi" w:hAnsiTheme="majorHAnsi" w:cstheme="majorHAnsi"/>
          <w:color w:val="1F497D"/>
          <w:shd w:val="clear" w:color="auto" w:fill="FFFFFF"/>
          <w:lang w:val="ro-MD"/>
        </w:rPr>
        <w:t>supra</w:t>
      </w:r>
      <w:r w:rsidRPr="00BD0FAF">
        <w:rPr>
          <w:rFonts w:asciiTheme="majorHAnsi" w:hAnsiTheme="majorHAnsi" w:cstheme="majorHAnsi"/>
          <w:color w:val="212121"/>
          <w:shd w:val="clear" w:color="auto" w:fill="FFFFFF"/>
          <w:lang w:val="ro-MD"/>
        </w:rPr>
        <w:t> celor declarate proprietate de stat conform Hotărârii Guvernului nr.740 din 11.06.2002</w:t>
      </w:r>
      <w:r w:rsidR="005427BF">
        <w:rPr>
          <w:rFonts w:asciiTheme="majorHAnsi" w:hAnsiTheme="majorHAnsi" w:cstheme="majorHAnsi"/>
          <w:color w:val="212121"/>
          <w:shd w:val="clear" w:color="auto" w:fill="FFFFFF"/>
          <w:lang w:val="ro-MD"/>
        </w:rPr>
        <w:t>,</w:t>
      </w:r>
      <w:r w:rsidRPr="00BD0FAF">
        <w:rPr>
          <w:rFonts w:asciiTheme="majorHAnsi" w:hAnsiTheme="majorHAnsi" w:cstheme="majorHAnsi"/>
          <w:color w:val="212121"/>
          <w:shd w:val="clear" w:color="auto" w:fill="FFFFFF"/>
          <w:lang w:val="ro-MD"/>
        </w:rPr>
        <w:t xml:space="preserve"> sau care sunt incluse în Registrul aprobat prin Hotărârea Parlamentului nr. 1531 din 22.06.1993.</w:t>
      </w:r>
    </w:p>
    <w:p w14:paraId="402E7C89" w14:textId="5048065C" w:rsidR="00BD0FAF" w:rsidRDefault="00C0104E" w:rsidP="00D80B18">
      <w:pPr>
        <w:pStyle w:val="a4"/>
        <w:spacing w:line="276" w:lineRule="auto"/>
        <w:rPr>
          <w:rFonts w:asciiTheme="majorHAnsi" w:hAnsiTheme="majorHAnsi" w:cstheme="majorHAnsi"/>
          <w:bCs/>
          <w:lang w:val="ro-MD"/>
        </w:rPr>
      </w:pPr>
      <w:r w:rsidRPr="00973537">
        <w:rPr>
          <w:rFonts w:asciiTheme="majorHAnsi" w:hAnsiTheme="majorHAnsi" w:cstheme="majorHAnsi"/>
          <w:b/>
          <w:lang w:val="ro-MD"/>
        </w:rPr>
        <w:t>3</w:t>
      </w:r>
      <w:r w:rsidR="00A3646C" w:rsidRPr="00B153F2">
        <w:rPr>
          <w:rFonts w:asciiTheme="majorHAnsi" w:hAnsiTheme="majorHAnsi" w:cstheme="majorHAnsi"/>
          <w:b/>
          <w:bCs/>
          <w:lang w:val="ro-MD"/>
        </w:rPr>
        <w:t>.</w:t>
      </w:r>
      <w:r w:rsidR="00A3646C" w:rsidRPr="00B153F2">
        <w:rPr>
          <w:rFonts w:asciiTheme="majorHAnsi" w:hAnsiTheme="majorHAnsi" w:cstheme="majorHAnsi"/>
          <w:bCs/>
          <w:lang w:val="ro-MD"/>
        </w:rPr>
        <w:t xml:space="preserve"> </w:t>
      </w:r>
      <w:r w:rsidR="00BD0FAF">
        <w:rPr>
          <w:rFonts w:asciiTheme="majorHAnsi" w:hAnsiTheme="majorHAnsi" w:cstheme="majorHAnsi"/>
          <w:bCs/>
          <w:lang w:val="ro-MD"/>
        </w:rPr>
        <w:t xml:space="preserve">Se exclud din regim de monitorizare recomandările înaintate prin Hotărârea Curții de Conturi </w:t>
      </w:r>
      <w:r w:rsidR="00BD0FAF" w:rsidRPr="0040739A">
        <w:rPr>
          <w:rFonts w:asciiTheme="majorHAnsi" w:hAnsiTheme="majorHAnsi" w:cstheme="majorHAnsi"/>
          <w:bCs/>
          <w:lang w:val="ro-MD"/>
        </w:rPr>
        <w:t xml:space="preserve">nr.42 din </w:t>
      </w:r>
      <w:r w:rsidR="0040739A" w:rsidRPr="0040739A">
        <w:rPr>
          <w:rFonts w:asciiTheme="majorHAnsi" w:hAnsiTheme="majorHAnsi" w:cstheme="majorHAnsi"/>
          <w:bCs/>
          <w:lang w:val="ro-MD"/>
        </w:rPr>
        <w:t>29</w:t>
      </w:r>
      <w:r w:rsidR="008B7B2C">
        <w:rPr>
          <w:rFonts w:asciiTheme="majorHAnsi" w:hAnsiTheme="majorHAnsi" w:cstheme="majorHAnsi"/>
          <w:bCs/>
          <w:lang w:val="ro-MD"/>
        </w:rPr>
        <w:t>.07.</w:t>
      </w:r>
      <w:r w:rsidR="00BD0FAF" w:rsidRPr="0040739A">
        <w:rPr>
          <w:rFonts w:asciiTheme="majorHAnsi" w:hAnsiTheme="majorHAnsi" w:cstheme="majorHAnsi"/>
          <w:bCs/>
          <w:lang w:val="ro-MD"/>
        </w:rPr>
        <w:t>2022 „</w:t>
      </w:r>
      <w:r w:rsidR="0040739A" w:rsidRPr="0040739A">
        <w:rPr>
          <w:rFonts w:asciiTheme="majorHAnsi" w:hAnsiTheme="majorHAnsi" w:cstheme="majorHAnsi"/>
          <w:bCs/>
          <w:lang w:val="ro-MD"/>
        </w:rPr>
        <w:t>Cu privire la Raportul auditului asupra rapoartelor financiare consolidate ale Ministerului Culturii încheiate la 31 decembrie 2021</w:t>
      </w:r>
      <w:r w:rsidR="00BD0FAF" w:rsidRPr="0040739A">
        <w:rPr>
          <w:rFonts w:asciiTheme="majorHAnsi" w:hAnsiTheme="majorHAnsi" w:cstheme="majorHAnsi"/>
          <w:bCs/>
          <w:lang w:val="ro-MD"/>
        </w:rPr>
        <w:t>”,</w:t>
      </w:r>
      <w:r w:rsidR="00BD0FAF">
        <w:rPr>
          <w:rFonts w:asciiTheme="majorHAnsi" w:hAnsiTheme="majorHAnsi" w:cstheme="majorHAnsi"/>
          <w:bCs/>
          <w:lang w:val="ro-MD"/>
        </w:rPr>
        <w:t xml:space="preserve"> cu reiterarea recomandărilor neimplementate. </w:t>
      </w:r>
    </w:p>
    <w:p w14:paraId="2EB2447F" w14:textId="7628CB43" w:rsidR="008B7B2C" w:rsidRDefault="00BD0FAF" w:rsidP="00D80B18">
      <w:pPr>
        <w:pStyle w:val="a4"/>
        <w:spacing w:line="276" w:lineRule="auto"/>
        <w:rPr>
          <w:rFonts w:asciiTheme="majorHAnsi" w:eastAsiaTheme="minorHAnsi" w:hAnsiTheme="majorHAnsi" w:cstheme="majorHAnsi"/>
          <w:bCs/>
          <w:lang w:val="ro-MD"/>
        </w:rPr>
      </w:pPr>
      <w:r w:rsidRPr="00BD0FAF">
        <w:rPr>
          <w:rFonts w:asciiTheme="majorHAnsi" w:eastAsiaTheme="minorHAnsi" w:hAnsiTheme="majorHAnsi" w:cstheme="majorHAnsi"/>
          <w:b/>
          <w:bCs/>
          <w:lang w:val="ro-MD"/>
        </w:rPr>
        <w:t>4.</w:t>
      </w:r>
      <w:r>
        <w:rPr>
          <w:rFonts w:asciiTheme="majorHAnsi" w:eastAsiaTheme="minorHAnsi" w:hAnsiTheme="majorHAnsi" w:cstheme="majorHAnsi"/>
          <w:bCs/>
          <w:lang w:val="ro-MD"/>
        </w:rPr>
        <w:t xml:space="preserve"> </w:t>
      </w:r>
      <w:r w:rsidR="008B7B2C" w:rsidRPr="0040739A">
        <w:rPr>
          <w:rFonts w:asciiTheme="majorHAnsi" w:hAnsiTheme="majorHAnsi" w:cstheme="majorHAnsi"/>
          <w:bCs/>
          <w:lang w:val="ro-MD"/>
        </w:rPr>
        <w:t xml:space="preserve">Se ia act că, pe parcursul misiunii de audit, </w:t>
      </w:r>
      <w:r w:rsidR="008B7B2C">
        <w:rPr>
          <w:rFonts w:asciiTheme="majorHAnsi" w:hAnsiTheme="majorHAnsi" w:cstheme="majorHAnsi"/>
          <w:lang w:val="ro-MD"/>
        </w:rPr>
        <w:t>Ministerul Culturii și instituțiile din subordine</w:t>
      </w:r>
      <w:r w:rsidR="008B7B2C" w:rsidRPr="0040739A">
        <w:rPr>
          <w:rFonts w:asciiTheme="majorHAnsi" w:hAnsiTheme="majorHAnsi" w:cstheme="majorHAnsi"/>
          <w:vertAlign w:val="superscript"/>
          <w:lang w:val="ro-MD"/>
        </w:rPr>
        <w:footnoteReference w:id="5"/>
      </w:r>
      <w:r w:rsidR="008B7B2C">
        <w:rPr>
          <w:rFonts w:asciiTheme="majorHAnsi" w:hAnsiTheme="majorHAnsi" w:cstheme="majorHAnsi"/>
          <w:lang w:val="ro-MD"/>
        </w:rPr>
        <w:t xml:space="preserve"> </w:t>
      </w:r>
      <w:r w:rsidR="008B7B2C" w:rsidRPr="0040739A">
        <w:rPr>
          <w:rFonts w:asciiTheme="majorHAnsi" w:hAnsiTheme="majorHAnsi" w:cstheme="majorHAnsi"/>
          <w:lang w:val="ro-MD"/>
        </w:rPr>
        <w:t xml:space="preserve">au </w:t>
      </w:r>
      <w:r w:rsidR="008B7B2C">
        <w:rPr>
          <w:rFonts w:asciiTheme="majorHAnsi" w:hAnsiTheme="majorHAnsi" w:cstheme="majorHAnsi"/>
          <w:lang w:val="ro-MD"/>
        </w:rPr>
        <w:t xml:space="preserve">efectuat corectări financiar-contabile de </w:t>
      </w:r>
      <w:r w:rsidR="008B7B2C">
        <w:rPr>
          <w:rFonts w:asciiTheme="majorHAnsi" w:hAnsiTheme="majorHAnsi" w:cstheme="majorHAnsi"/>
          <w:b/>
          <w:i/>
          <w:lang w:val="ro-MD"/>
        </w:rPr>
        <w:t>922,</w:t>
      </w:r>
      <w:r w:rsidR="008B7B2C" w:rsidRPr="0040739A">
        <w:rPr>
          <w:rFonts w:asciiTheme="majorHAnsi" w:hAnsiTheme="majorHAnsi" w:cstheme="majorHAnsi"/>
          <w:b/>
          <w:i/>
          <w:lang w:val="ro-MD"/>
        </w:rPr>
        <w:t>28</w:t>
      </w:r>
      <w:r w:rsidR="008B7B2C">
        <w:rPr>
          <w:rFonts w:asciiTheme="majorHAnsi" w:hAnsiTheme="majorHAnsi" w:cstheme="majorHAnsi"/>
          <w:b/>
          <w:i/>
          <w:lang w:val="ro-MD"/>
        </w:rPr>
        <w:t xml:space="preserve"> </w:t>
      </w:r>
      <w:r w:rsidR="008B7B2C" w:rsidRPr="0040739A">
        <w:rPr>
          <w:rFonts w:asciiTheme="majorHAnsi" w:hAnsiTheme="majorHAnsi" w:cstheme="majorHAnsi"/>
          <w:b/>
          <w:i/>
          <w:lang w:val="ro-MD"/>
        </w:rPr>
        <w:t>mi</w:t>
      </w:r>
      <w:r w:rsidR="008B7B2C">
        <w:rPr>
          <w:rFonts w:asciiTheme="majorHAnsi" w:hAnsiTheme="majorHAnsi" w:cstheme="majorHAnsi"/>
          <w:b/>
          <w:i/>
          <w:lang w:val="ro-MD"/>
        </w:rPr>
        <w:t>l.</w:t>
      </w:r>
      <w:r w:rsidR="008B7B2C" w:rsidRPr="0040739A">
        <w:rPr>
          <w:rFonts w:asciiTheme="majorHAnsi" w:hAnsiTheme="majorHAnsi" w:cstheme="majorHAnsi"/>
          <w:b/>
          <w:i/>
          <w:lang w:val="ro-MD"/>
        </w:rPr>
        <w:t>lei</w:t>
      </w:r>
      <w:r w:rsidR="005427BF">
        <w:rPr>
          <w:rFonts w:asciiTheme="majorHAnsi" w:hAnsiTheme="majorHAnsi" w:cstheme="majorHAnsi"/>
          <w:b/>
          <w:i/>
          <w:lang w:val="ro-MD"/>
        </w:rPr>
        <w:t>,</w:t>
      </w:r>
      <w:r w:rsidR="008B7B2C" w:rsidRPr="0040739A">
        <w:rPr>
          <w:rFonts w:asciiTheme="majorHAnsi" w:hAnsiTheme="majorHAnsi" w:cstheme="majorHAnsi"/>
          <w:lang w:val="ro-MD"/>
        </w:rPr>
        <w:t xml:space="preserve"> contabiliz</w:t>
      </w:r>
      <w:r w:rsidR="008B7B2C">
        <w:rPr>
          <w:rFonts w:asciiTheme="majorHAnsi" w:hAnsiTheme="majorHAnsi" w:cstheme="majorHAnsi"/>
          <w:lang w:val="ro-MD"/>
        </w:rPr>
        <w:t>ând</w:t>
      </w:r>
      <w:r w:rsidR="008B7B2C" w:rsidRPr="0040739A">
        <w:rPr>
          <w:rFonts w:asciiTheme="majorHAnsi" w:hAnsiTheme="majorHAnsi" w:cstheme="majorHAnsi"/>
          <w:lang w:val="ro-MD"/>
        </w:rPr>
        <w:t xml:space="preserve"> peste 840 de bunuri </w:t>
      </w:r>
      <w:r w:rsidR="008B7B2C">
        <w:rPr>
          <w:rFonts w:asciiTheme="majorHAnsi" w:hAnsiTheme="majorHAnsi" w:cstheme="majorHAnsi"/>
          <w:lang w:val="ro-MD"/>
        </w:rPr>
        <w:t>muzeale mobile</w:t>
      </w:r>
      <w:r w:rsidR="008B7B2C" w:rsidRPr="0040739A">
        <w:rPr>
          <w:rFonts w:asciiTheme="majorHAnsi" w:hAnsiTheme="majorHAnsi" w:cstheme="majorHAnsi"/>
          <w:lang w:val="ro-MD"/>
        </w:rPr>
        <w:t>.</w:t>
      </w:r>
    </w:p>
    <w:p w14:paraId="23F3391B" w14:textId="160AD35C" w:rsidR="00A3646C" w:rsidRPr="000C6DEC" w:rsidRDefault="0075788C" w:rsidP="00D80B18">
      <w:pPr>
        <w:pStyle w:val="a4"/>
        <w:spacing w:line="276" w:lineRule="auto"/>
        <w:rPr>
          <w:rFonts w:asciiTheme="majorHAnsi" w:hAnsiTheme="majorHAnsi" w:cstheme="majorHAnsi"/>
          <w:bCs/>
          <w:lang w:val="ro-MD"/>
        </w:rPr>
      </w:pPr>
      <w:r>
        <w:rPr>
          <w:rFonts w:asciiTheme="majorHAnsi" w:hAnsiTheme="majorHAnsi" w:cstheme="majorHAnsi"/>
          <w:b/>
          <w:bCs/>
          <w:lang w:val="ro-MD"/>
        </w:rPr>
        <w:t>5</w:t>
      </w:r>
      <w:r w:rsidRPr="00BD0FAF">
        <w:rPr>
          <w:rFonts w:asciiTheme="majorHAnsi" w:eastAsiaTheme="minorHAnsi" w:hAnsiTheme="majorHAnsi" w:cstheme="majorHAnsi"/>
          <w:bCs/>
          <w:lang w:val="ro-MD"/>
        </w:rPr>
        <w:t xml:space="preserve">. </w:t>
      </w:r>
      <w:r w:rsidR="00A3646C" w:rsidRPr="00BD0FAF">
        <w:rPr>
          <w:rFonts w:asciiTheme="majorHAnsi" w:eastAsiaTheme="minorHAnsi" w:hAnsiTheme="majorHAnsi" w:cstheme="majorHAnsi"/>
          <w:bCs/>
          <w:lang w:val="ro-MD"/>
        </w:rPr>
        <w:t>Se</w:t>
      </w:r>
      <w:r w:rsidR="00A3646C" w:rsidRPr="00BD0FAF">
        <w:rPr>
          <w:rFonts w:asciiTheme="majorHAnsi" w:hAnsiTheme="majorHAnsi" w:cstheme="majorHAnsi"/>
          <w:bCs/>
          <w:lang w:val="ro-MD"/>
        </w:rPr>
        <w:t xml:space="preserve"> împuternicește </w:t>
      </w:r>
      <w:r w:rsidR="005427BF">
        <w:rPr>
          <w:rFonts w:asciiTheme="majorHAnsi" w:hAnsiTheme="majorHAnsi" w:cstheme="majorHAnsi"/>
          <w:bCs/>
          <w:lang w:val="ro-MD"/>
        </w:rPr>
        <w:t>M</w:t>
      </w:r>
      <w:r w:rsidR="00C07F3B" w:rsidRPr="00BD0FAF">
        <w:rPr>
          <w:rFonts w:asciiTheme="majorHAnsi" w:hAnsiTheme="majorHAnsi" w:cstheme="majorHAnsi"/>
          <w:bCs/>
          <w:lang w:val="ro-MD"/>
        </w:rPr>
        <w:t>embrul</w:t>
      </w:r>
      <w:r w:rsidR="00A3646C" w:rsidRPr="00BD0FAF">
        <w:rPr>
          <w:rFonts w:asciiTheme="majorHAnsi" w:hAnsiTheme="majorHAnsi" w:cstheme="majorHAnsi"/>
          <w:bCs/>
          <w:lang w:val="ro-MD"/>
        </w:rPr>
        <w:t xml:space="preserve"> Curții de Conturi </w:t>
      </w:r>
      <w:r w:rsidR="00C07F3B" w:rsidRPr="00BD0FAF">
        <w:rPr>
          <w:rFonts w:asciiTheme="majorHAnsi" w:hAnsiTheme="majorHAnsi" w:cstheme="majorHAnsi"/>
          <w:bCs/>
          <w:lang w:val="ro-MD"/>
        </w:rPr>
        <w:t xml:space="preserve">care coordonează sectorul respectiv </w:t>
      </w:r>
      <w:r w:rsidR="00A3646C" w:rsidRPr="00BD0FAF">
        <w:rPr>
          <w:rFonts w:asciiTheme="majorHAnsi" w:hAnsiTheme="majorHAnsi" w:cstheme="majorHAnsi"/>
          <w:bCs/>
          <w:lang w:val="ro-MD"/>
        </w:rPr>
        <w:t>cu dreptul de a semna Scrisoarea către conducerea</w:t>
      </w:r>
      <w:r w:rsidR="00A3646C" w:rsidRPr="00BD0FAF">
        <w:rPr>
          <w:rFonts w:asciiTheme="majorHAnsi" w:hAnsiTheme="majorHAnsi" w:cstheme="majorHAnsi"/>
          <w:b/>
          <w:bCs/>
          <w:lang w:val="ro-MD"/>
        </w:rPr>
        <w:t xml:space="preserve"> </w:t>
      </w:r>
      <w:r w:rsidR="00A3646C" w:rsidRPr="00BD0FAF">
        <w:rPr>
          <w:rFonts w:asciiTheme="majorHAnsi" w:hAnsiTheme="majorHAnsi" w:cstheme="majorHAnsi"/>
          <w:lang w:val="ro-MD"/>
        </w:rPr>
        <w:t xml:space="preserve">Ministerului </w:t>
      </w:r>
      <w:r w:rsidR="00990E69" w:rsidRPr="00BD0FAF">
        <w:rPr>
          <w:rFonts w:asciiTheme="majorHAnsi" w:hAnsiTheme="majorHAnsi" w:cstheme="majorHAnsi"/>
          <w:lang w:val="ro-MD"/>
        </w:rPr>
        <w:t>Culturii</w:t>
      </w:r>
      <w:r w:rsidR="00A3646C" w:rsidRPr="00BD0FAF">
        <w:rPr>
          <w:rFonts w:asciiTheme="majorHAnsi" w:hAnsiTheme="majorHAnsi" w:cstheme="majorHAnsi"/>
          <w:bCs/>
          <w:lang w:val="ro-MD"/>
        </w:rPr>
        <w:t>.</w:t>
      </w:r>
    </w:p>
    <w:p w14:paraId="44E2770F" w14:textId="21E5C07E" w:rsidR="00A3646C" w:rsidRPr="00973537" w:rsidRDefault="0075788C" w:rsidP="00D80B18">
      <w:pPr>
        <w:pStyle w:val="a4"/>
        <w:spacing w:line="276" w:lineRule="auto"/>
        <w:rPr>
          <w:rFonts w:asciiTheme="majorHAnsi" w:hAnsiTheme="majorHAnsi" w:cstheme="majorHAnsi"/>
          <w:lang w:val="ro-MD"/>
        </w:rPr>
      </w:pPr>
      <w:r>
        <w:rPr>
          <w:rFonts w:asciiTheme="majorHAnsi" w:hAnsiTheme="majorHAnsi" w:cstheme="majorHAnsi"/>
          <w:b/>
          <w:lang w:val="ro-MD"/>
        </w:rPr>
        <w:t>6</w:t>
      </w:r>
      <w:r w:rsidRPr="00973537">
        <w:rPr>
          <w:rFonts w:asciiTheme="majorHAnsi" w:hAnsiTheme="majorHAnsi" w:cstheme="majorHAnsi"/>
          <w:b/>
          <w:lang w:val="ro-MD"/>
        </w:rPr>
        <w:t>.</w:t>
      </w:r>
      <w:r w:rsidRPr="00973537">
        <w:rPr>
          <w:rFonts w:asciiTheme="majorHAnsi" w:hAnsiTheme="majorHAnsi" w:cstheme="majorHAnsi"/>
          <w:lang w:val="ro-MD"/>
        </w:rPr>
        <w:t xml:space="preserve"> </w:t>
      </w:r>
      <w:r w:rsidR="00A3646C" w:rsidRPr="00BD0FAF">
        <w:rPr>
          <w:rFonts w:asciiTheme="majorHAnsi" w:eastAsiaTheme="minorHAnsi" w:hAnsiTheme="majorHAnsi" w:cstheme="majorHAnsi"/>
          <w:bCs/>
          <w:lang w:val="ro-MD"/>
        </w:rPr>
        <w:t>Prezenta</w:t>
      </w:r>
      <w:r w:rsidR="00A3646C" w:rsidRPr="00BD0FAF">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3EFE4168" w14:textId="78EB12CD" w:rsidR="00A3646C" w:rsidRPr="00973537" w:rsidRDefault="0075788C" w:rsidP="00D80B18">
      <w:pPr>
        <w:pStyle w:val="a4"/>
        <w:spacing w:line="276" w:lineRule="auto"/>
        <w:rPr>
          <w:rFonts w:asciiTheme="majorHAnsi" w:hAnsiTheme="majorHAnsi" w:cstheme="majorHAnsi"/>
          <w:lang w:val="ro-MD"/>
        </w:rPr>
      </w:pPr>
      <w:r>
        <w:rPr>
          <w:rFonts w:asciiTheme="majorHAnsi" w:hAnsiTheme="majorHAnsi" w:cstheme="majorHAnsi"/>
          <w:b/>
          <w:bCs/>
          <w:lang w:val="ro-MD"/>
        </w:rPr>
        <w:t>7</w:t>
      </w:r>
      <w:r w:rsidRPr="00973537">
        <w:rPr>
          <w:rFonts w:asciiTheme="majorHAnsi" w:hAnsiTheme="majorHAnsi" w:cstheme="majorHAnsi"/>
          <w:b/>
          <w:bCs/>
          <w:lang w:val="ro-MD"/>
        </w:rPr>
        <w:t>.</w:t>
      </w:r>
      <w:r w:rsidRPr="00D46463">
        <w:rPr>
          <w:rFonts w:asciiTheme="majorHAnsi" w:hAnsiTheme="majorHAnsi" w:cstheme="majorHAnsi"/>
          <w:lang w:val="ro-MD" w:eastAsia="ro-MD"/>
        </w:rPr>
        <w:t xml:space="preserve"> </w:t>
      </w:r>
      <w:r w:rsidR="00A3646C" w:rsidRPr="00BD0FAF">
        <w:rPr>
          <w:rFonts w:asciiTheme="majorHAnsi" w:hAnsiTheme="majorHAnsi" w:cstheme="majorHAnsi"/>
          <w:noProof/>
          <w:lang w:val="ro-MD"/>
        </w:rPr>
        <w:t xml:space="preserve">Curtea de Conturi va fi informată, în termen de 6 luni din data </w:t>
      </w:r>
      <w:r w:rsidR="00A3646C" w:rsidRPr="00BD0FAF">
        <w:rPr>
          <w:rFonts w:asciiTheme="majorHAnsi" w:hAnsiTheme="majorHAnsi" w:cstheme="majorHAnsi"/>
          <w:noProof/>
          <w:lang w:val="ro-MD" w:eastAsia="ru-RU"/>
        </w:rPr>
        <w:t xml:space="preserve">publicării </w:t>
      </w:r>
      <w:r w:rsidR="00A3646C" w:rsidRPr="00BD0FAF">
        <w:rPr>
          <w:rFonts w:asciiTheme="majorHAnsi" w:hAnsiTheme="majorHAnsi" w:cstheme="majorHAnsi"/>
          <w:noProof/>
          <w:lang w:val="ro-MD"/>
        </w:rPr>
        <w:t>Hotărârii</w:t>
      </w:r>
      <w:r w:rsidR="00A3646C" w:rsidRPr="00BD0FAF">
        <w:rPr>
          <w:rFonts w:asciiTheme="majorHAnsi" w:hAnsiTheme="majorHAnsi" w:cstheme="majorHAnsi"/>
          <w:lang w:val="ro-MD"/>
        </w:rPr>
        <w:t xml:space="preserve"> în Monitorul Oficial al Republicii Moldova,</w:t>
      </w:r>
      <w:r w:rsidR="00A3646C" w:rsidRPr="00BD0FAF">
        <w:rPr>
          <w:rFonts w:asciiTheme="majorHAnsi" w:hAnsiTheme="majorHAnsi" w:cstheme="majorHAnsi"/>
          <w:noProof/>
          <w:lang w:val="ro-MD"/>
        </w:rPr>
        <w:t xml:space="preserve"> despre acțiunile întreprinse pentru executarea</w:t>
      </w:r>
      <w:r w:rsidR="00A3646C" w:rsidRPr="00D46463">
        <w:rPr>
          <w:rFonts w:asciiTheme="majorHAnsi" w:hAnsiTheme="majorHAnsi" w:cstheme="majorHAnsi"/>
          <w:noProof/>
          <w:lang w:val="ro-MD"/>
        </w:rPr>
        <w:t xml:space="preserve"> </w:t>
      </w:r>
      <w:r w:rsidR="00A3646C" w:rsidRPr="00D80B18">
        <w:rPr>
          <w:rFonts w:asciiTheme="majorHAnsi" w:hAnsiTheme="majorHAnsi" w:cstheme="majorHAnsi"/>
          <w:noProof/>
          <w:lang w:val="ro-MD"/>
        </w:rPr>
        <w:t xml:space="preserve">subpunctelor </w:t>
      </w:r>
      <w:r w:rsidR="00677760" w:rsidRPr="00D80B18">
        <w:rPr>
          <w:rFonts w:asciiTheme="majorHAnsi" w:hAnsiTheme="majorHAnsi" w:cstheme="majorHAnsi"/>
          <w:noProof/>
          <w:lang w:val="ro-MD"/>
        </w:rPr>
        <w:t>2.4.</w:t>
      </w:r>
      <w:r w:rsidR="00D47DAB" w:rsidRPr="00D80B18">
        <w:rPr>
          <w:rFonts w:asciiTheme="majorHAnsi" w:hAnsiTheme="majorHAnsi" w:cstheme="majorHAnsi"/>
          <w:noProof/>
          <w:lang w:val="ro-MD"/>
        </w:rPr>
        <w:t xml:space="preserve"> – 2.</w:t>
      </w:r>
      <w:r w:rsidR="005239BB" w:rsidRPr="00D80B18">
        <w:rPr>
          <w:rFonts w:asciiTheme="majorHAnsi" w:hAnsiTheme="majorHAnsi" w:cstheme="majorHAnsi"/>
          <w:noProof/>
          <w:lang w:val="ro-MD"/>
        </w:rPr>
        <w:t>6</w:t>
      </w:r>
      <w:r w:rsidR="00D47DAB" w:rsidRPr="00D80B18">
        <w:rPr>
          <w:rFonts w:asciiTheme="majorHAnsi" w:hAnsiTheme="majorHAnsi" w:cstheme="majorHAnsi"/>
          <w:noProof/>
          <w:lang w:val="ro-MD"/>
        </w:rPr>
        <w:t xml:space="preserve">. </w:t>
      </w:r>
      <w:r w:rsidR="00A3646C" w:rsidRPr="00D80B18">
        <w:rPr>
          <w:rFonts w:asciiTheme="majorHAnsi" w:hAnsiTheme="majorHAnsi" w:cstheme="majorHAnsi"/>
          <w:noProof/>
          <w:lang w:val="ro-MD"/>
        </w:rPr>
        <w:t>din prezenta Hotărâre</w:t>
      </w:r>
      <w:r>
        <w:rPr>
          <w:rFonts w:asciiTheme="majorHAnsi" w:hAnsiTheme="majorHAnsi" w:cstheme="majorHAnsi"/>
          <w:noProof/>
          <w:lang w:val="ro-MD"/>
        </w:rPr>
        <w:t xml:space="preserve"> și despre realizarea recomandărilor din Scrisoarea către conducerea entității</w:t>
      </w:r>
      <w:r w:rsidR="00A3646C" w:rsidRPr="00D80B18">
        <w:rPr>
          <w:rFonts w:asciiTheme="majorHAnsi" w:hAnsiTheme="majorHAnsi" w:cstheme="majorHAnsi"/>
          <w:noProof/>
          <w:lang w:val="ro-MD"/>
        </w:rPr>
        <w:t>.</w:t>
      </w:r>
    </w:p>
    <w:p w14:paraId="57A52087" w14:textId="28E406C6" w:rsidR="00A3646C" w:rsidRPr="00973537" w:rsidRDefault="00BD0FAF" w:rsidP="00D80B18">
      <w:pPr>
        <w:spacing w:after="0" w:line="276" w:lineRule="auto"/>
        <w:ind w:firstLine="567"/>
        <w:jc w:val="both"/>
        <w:rPr>
          <w:rFonts w:asciiTheme="majorHAnsi" w:eastAsia="Times New Roman" w:hAnsiTheme="majorHAnsi" w:cstheme="majorHAnsi"/>
          <w:sz w:val="24"/>
          <w:szCs w:val="24"/>
          <w:lang w:val="ro-MD" w:eastAsia="ro-MD"/>
        </w:rPr>
      </w:pPr>
      <w:r>
        <w:rPr>
          <w:rFonts w:asciiTheme="majorHAnsi" w:hAnsiTheme="majorHAnsi" w:cstheme="majorHAnsi"/>
          <w:b/>
          <w:sz w:val="24"/>
          <w:szCs w:val="24"/>
          <w:lang w:val="ro-MD"/>
        </w:rPr>
        <w:t>8</w:t>
      </w:r>
      <w:r w:rsidR="00A3646C" w:rsidRPr="00B153F2">
        <w:rPr>
          <w:rFonts w:asciiTheme="majorHAnsi" w:hAnsiTheme="majorHAnsi" w:cstheme="majorHAnsi"/>
          <w:b/>
          <w:sz w:val="24"/>
          <w:szCs w:val="24"/>
          <w:lang w:val="ro-MD"/>
        </w:rPr>
        <w:t>.</w:t>
      </w:r>
      <w:r w:rsidR="00A3646C" w:rsidRPr="00B153F2">
        <w:rPr>
          <w:rFonts w:asciiTheme="majorHAnsi" w:hAnsiTheme="majorHAnsi" w:cstheme="majorHAnsi"/>
          <w:sz w:val="24"/>
          <w:szCs w:val="24"/>
          <w:lang w:val="ro-MD"/>
        </w:rPr>
        <w:t xml:space="preserve">  Hotărârea și Raportul auditului asupra rapoartelor financiare consolidate ale Ministerului </w:t>
      </w:r>
      <w:r w:rsidR="00677603" w:rsidRPr="00B153F2">
        <w:rPr>
          <w:rFonts w:asciiTheme="majorHAnsi" w:hAnsiTheme="majorHAnsi" w:cstheme="majorHAnsi"/>
          <w:sz w:val="24"/>
          <w:szCs w:val="24"/>
          <w:lang w:val="ro-MD"/>
        </w:rPr>
        <w:t>Culturii</w:t>
      </w:r>
      <w:r w:rsidR="00A3646C" w:rsidRPr="00B153F2">
        <w:rPr>
          <w:rFonts w:asciiTheme="majorHAnsi" w:hAnsiTheme="majorHAnsi" w:cstheme="majorHAnsi"/>
          <w:sz w:val="24"/>
          <w:szCs w:val="24"/>
          <w:lang w:val="ro-MD"/>
        </w:rPr>
        <w:t xml:space="preserve"> încheiate la 31 decembrie </w:t>
      </w:r>
      <w:r w:rsidR="0075788C" w:rsidRPr="00B153F2">
        <w:rPr>
          <w:rFonts w:asciiTheme="majorHAnsi" w:hAnsiTheme="majorHAnsi" w:cstheme="majorHAnsi"/>
          <w:sz w:val="24"/>
          <w:szCs w:val="24"/>
          <w:lang w:val="ro-MD"/>
        </w:rPr>
        <w:t>202</w:t>
      </w:r>
      <w:r w:rsidR="0075788C">
        <w:rPr>
          <w:rFonts w:asciiTheme="majorHAnsi" w:hAnsiTheme="majorHAnsi" w:cstheme="majorHAnsi"/>
          <w:sz w:val="24"/>
          <w:szCs w:val="24"/>
          <w:lang w:val="ro-MD"/>
        </w:rPr>
        <w:t>2</w:t>
      </w:r>
      <w:r w:rsidR="0075788C" w:rsidRPr="00B153F2">
        <w:rPr>
          <w:rFonts w:asciiTheme="majorHAnsi" w:hAnsiTheme="majorHAnsi" w:cstheme="majorHAnsi"/>
          <w:sz w:val="24"/>
          <w:szCs w:val="24"/>
          <w:lang w:val="ro-MD"/>
        </w:rPr>
        <w:t xml:space="preserve"> </w:t>
      </w:r>
      <w:r w:rsidR="00A3646C" w:rsidRPr="00B153F2">
        <w:rPr>
          <w:rFonts w:asciiTheme="majorHAnsi" w:hAnsiTheme="majorHAnsi" w:cstheme="majorHAnsi"/>
          <w:sz w:val="24"/>
          <w:szCs w:val="24"/>
          <w:lang w:val="ro-MD"/>
        </w:rPr>
        <w:t>se plasează pe site-ul oficial al Curții de Conturi (</w:t>
      </w:r>
      <w:hyperlink r:id="rId8" w:history="1">
        <w:r w:rsidR="00830BAB" w:rsidRPr="00D46463">
          <w:rPr>
            <w:rStyle w:val="a3"/>
            <w:rFonts w:asciiTheme="majorHAnsi" w:hAnsiTheme="majorHAnsi" w:cstheme="majorHAnsi"/>
            <w:sz w:val="24"/>
            <w:szCs w:val="24"/>
          </w:rPr>
          <w:t>https://www.ccrm.md/ro/decisions</w:t>
        </w:r>
      </w:hyperlink>
      <w:r w:rsidR="00A3646C" w:rsidRPr="00973537">
        <w:rPr>
          <w:rFonts w:asciiTheme="majorHAnsi" w:hAnsiTheme="majorHAnsi" w:cstheme="majorHAnsi"/>
          <w:sz w:val="24"/>
          <w:szCs w:val="24"/>
          <w:lang w:val="ro-MD"/>
        </w:rPr>
        <w:t>).</w:t>
      </w:r>
    </w:p>
    <w:p w14:paraId="79CCE41F" w14:textId="0201D04E" w:rsidR="00A3646C" w:rsidRPr="000C5C21" w:rsidRDefault="00A3646C" w:rsidP="00CB3CD8">
      <w:pPr>
        <w:pStyle w:val="a4"/>
        <w:spacing w:line="276" w:lineRule="auto"/>
        <w:ind w:firstLine="0"/>
        <w:rPr>
          <w:rFonts w:asciiTheme="majorHAnsi" w:hAnsiTheme="majorHAnsi"/>
          <w:lang w:val="ro-MD"/>
        </w:rPr>
      </w:pPr>
    </w:p>
    <w:p w14:paraId="18C7D9BD" w14:textId="77777777" w:rsidR="005239BB" w:rsidRDefault="005239BB" w:rsidP="00A3646C">
      <w:pPr>
        <w:spacing w:after="0" w:line="276" w:lineRule="auto"/>
        <w:jc w:val="right"/>
        <w:rPr>
          <w:rFonts w:asciiTheme="majorHAnsi" w:eastAsia="Times New Roman" w:hAnsiTheme="majorHAnsi" w:cs="Times New Roman"/>
          <w:b/>
          <w:sz w:val="24"/>
          <w:szCs w:val="24"/>
          <w:lang w:val="ro-MD"/>
        </w:rPr>
      </w:pPr>
    </w:p>
    <w:p w14:paraId="4458792A" w14:textId="19B03AAE" w:rsidR="00A3646C" w:rsidRPr="00E51F45" w:rsidRDefault="00A3646C" w:rsidP="00A3646C">
      <w:pPr>
        <w:spacing w:after="0" w:line="276" w:lineRule="auto"/>
        <w:jc w:val="right"/>
        <w:rPr>
          <w:rFonts w:asciiTheme="majorHAnsi" w:eastAsia="Times New Roman" w:hAnsiTheme="majorHAnsi" w:cs="Times New Roman"/>
          <w:b/>
          <w:sz w:val="24"/>
          <w:szCs w:val="24"/>
          <w:lang w:val="ro-MD"/>
        </w:rPr>
      </w:pPr>
      <w:r w:rsidRPr="00E51F45">
        <w:rPr>
          <w:rFonts w:asciiTheme="majorHAnsi" w:eastAsia="Times New Roman" w:hAnsiTheme="majorHAnsi" w:cs="Times New Roman"/>
          <w:b/>
          <w:sz w:val="24"/>
          <w:szCs w:val="24"/>
          <w:lang w:val="ro-MD"/>
        </w:rPr>
        <w:t>Marian LUPU,</w:t>
      </w:r>
    </w:p>
    <w:p w14:paraId="112D1C7F" w14:textId="77777777" w:rsidR="00A3646C" w:rsidRPr="00E51F45" w:rsidRDefault="00A3646C" w:rsidP="00C42F1C">
      <w:pPr>
        <w:spacing w:after="0" w:line="276" w:lineRule="auto"/>
        <w:jc w:val="right"/>
        <w:rPr>
          <w:rFonts w:asciiTheme="majorHAnsi" w:hAnsiTheme="majorHAnsi" w:cs="Times New Roman"/>
          <w:sz w:val="24"/>
          <w:szCs w:val="24"/>
          <w:lang w:val="ro-MD"/>
        </w:rPr>
      </w:pPr>
      <w:r w:rsidRPr="00E51F45">
        <w:rPr>
          <w:rFonts w:asciiTheme="majorHAnsi" w:eastAsia="Times New Roman" w:hAnsiTheme="majorHAnsi" w:cs="Times New Roman"/>
          <w:b/>
          <w:sz w:val="24"/>
          <w:szCs w:val="24"/>
          <w:lang w:val="ro-MD"/>
        </w:rPr>
        <w:t>Președinte</w:t>
      </w:r>
    </w:p>
    <w:p w14:paraId="0AAAFE9E" w14:textId="0F83B8A9" w:rsidR="003C3F8C" w:rsidRDefault="003C3F8C">
      <w:pPr>
        <w:rPr>
          <w:lang w:val="ro-MD"/>
        </w:rPr>
      </w:pPr>
    </w:p>
    <w:p w14:paraId="4B4FD248" w14:textId="2F2767AD" w:rsidR="00ED5BCF" w:rsidRDefault="00ED5BCF">
      <w:pPr>
        <w:rPr>
          <w:lang w:val="ro-MD"/>
        </w:rPr>
      </w:pPr>
    </w:p>
    <w:p w14:paraId="15C1210E" w14:textId="0D5CD32C" w:rsidR="00ED5BCF" w:rsidRDefault="00ED5BCF">
      <w:pPr>
        <w:rPr>
          <w:lang w:val="ro-MD"/>
        </w:rPr>
      </w:pPr>
    </w:p>
    <w:p w14:paraId="3D1DE845" w14:textId="50182B9C" w:rsidR="00ED5BCF" w:rsidRDefault="00ED5BCF">
      <w:pPr>
        <w:rPr>
          <w:lang w:val="ro-MD"/>
        </w:rPr>
      </w:pPr>
    </w:p>
    <w:p w14:paraId="4A4DEAE5" w14:textId="7A5CED6F" w:rsidR="00ED5BCF" w:rsidRDefault="00ED5BCF">
      <w:pPr>
        <w:rPr>
          <w:lang w:val="ro-MD"/>
        </w:rPr>
      </w:pPr>
    </w:p>
    <w:p w14:paraId="5A0DAC17" w14:textId="0D973977" w:rsidR="00ED5BCF" w:rsidRDefault="00ED5BCF">
      <w:pPr>
        <w:rPr>
          <w:lang w:val="ro-MD"/>
        </w:rPr>
      </w:pPr>
    </w:p>
    <w:p w14:paraId="7D842F77" w14:textId="0D34064B" w:rsidR="00ED5BCF" w:rsidRDefault="00ED5BCF">
      <w:pPr>
        <w:rPr>
          <w:lang w:val="ro-MD"/>
        </w:rPr>
      </w:pPr>
    </w:p>
    <w:p w14:paraId="1FE22F35" w14:textId="12293F4B" w:rsidR="00ED5BCF" w:rsidRDefault="00ED5BCF">
      <w:pPr>
        <w:rPr>
          <w:lang w:val="ro-MD"/>
        </w:rPr>
      </w:pPr>
    </w:p>
    <w:p w14:paraId="536DEE19" w14:textId="703427EB" w:rsidR="00ED5BCF" w:rsidRDefault="00ED5BCF">
      <w:pPr>
        <w:rPr>
          <w:lang w:val="ro-MD"/>
        </w:rPr>
      </w:pPr>
    </w:p>
    <w:p w14:paraId="1BEC62BA" w14:textId="01A0D3FC" w:rsidR="00ED5BCF" w:rsidRDefault="00ED5BCF">
      <w:pPr>
        <w:rPr>
          <w:lang w:val="ro-MD"/>
        </w:rPr>
      </w:pPr>
    </w:p>
    <w:p w14:paraId="11F11AF4" w14:textId="037A9E4A" w:rsidR="00ED5BCF" w:rsidRDefault="00ED5BCF">
      <w:pPr>
        <w:rPr>
          <w:lang w:val="ro-MD"/>
        </w:rPr>
      </w:pPr>
    </w:p>
    <w:p w14:paraId="12173D19" w14:textId="5F6D979E" w:rsidR="00ED5BCF" w:rsidRDefault="00ED5BCF">
      <w:pPr>
        <w:rPr>
          <w:lang w:val="ro-MD"/>
        </w:rPr>
      </w:pPr>
    </w:p>
    <w:p w14:paraId="0A5E73B3" w14:textId="5CDC46E0" w:rsidR="00ED5BCF" w:rsidRDefault="00ED5BCF">
      <w:pPr>
        <w:rPr>
          <w:lang w:val="ro-MD"/>
        </w:rPr>
      </w:pPr>
    </w:p>
    <w:p w14:paraId="5DF00C08" w14:textId="6729B9A4" w:rsidR="005239BB" w:rsidRDefault="005239BB" w:rsidP="0069311E">
      <w:pPr>
        <w:spacing w:after="0" w:line="276" w:lineRule="auto"/>
        <w:jc w:val="both"/>
        <w:rPr>
          <w:lang w:val="ro-MD"/>
        </w:rPr>
      </w:pPr>
    </w:p>
    <w:p w14:paraId="46C3A783" w14:textId="77777777" w:rsidR="008107B5" w:rsidRDefault="008107B5" w:rsidP="0069311E">
      <w:pPr>
        <w:spacing w:after="0" w:line="276" w:lineRule="auto"/>
        <w:jc w:val="both"/>
        <w:rPr>
          <w:rFonts w:asciiTheme="majorHAnsi" w:hAnsiTheme="majorHAnsi" w:cstheme="majorHAnsi"/>
          <w:sz w:val="24"/>
          <w:szCs w:val="24"/>
          <w:lang w:val="ro-MD"/>
        </w:rPr>
      </w:pPr>
    </w:p>
    <w:sectPr w:rsidR="008107B5" w:rsidSect="00541446">
      <w:headerReference w:type="default" r:id="rId9"/>
      <w:footerReference w:type="default" r:id="rId10"/>
      <w:pgSz w:w="11906" w:h="16838" w:code="9"/>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120E8" w14:textId="77777777" w:rsidR="00F267A2" w:rsidRDefault="00F267A2" w:rsidP="00A3646C">
      <w:pPr>
        <w:spacing w:after="0" w:line="240" w:lineRule="auto"/>
      </w:pPr>
      <w:r>
        <w:separator/>
      </w:r>
    </w:p>
  </w:endnote>
  <w:endnote w:type="continuationSeparator" w:id="0">
    <w:p w14:paraId="79469A96" w14:textId="77777777" w:rsidR="00F267A2" w:rsidRDefault="00F267A2" w:rsidP="00A3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sz w:val="32"/>
      </w:rPr>
    </w:sdtEndPr>
    <w:sdtContent>
      <w:p w14:paraId="13D51C58" w14:textId="7B660759" w:rsidR="00E35059" w:rsidRPr="00005A0E" w:rsidRDefault="00E35059">
        <w:pPr>
          <w:pStyle w:val="aa"/>
          <w:jc w:val="right"/>
          <w:rPr>
            <w:sz w:val="32"/>
          </w:rPr>
        </w:pPr>
        <w:r w:rsidRPr="00005A0E">
          <w:rPr>
            <w:rFonts w:asciiTheme="majorHAnsi" w:hAnsiTheme="majorHAnsi" w:cstheme="majorHAnsi"/>
          </w:rPr>
          <w:fldChar w:fldCharType="begin"/>
        </w:r>
        <w:r w:rsidRPr="00005A0E">
          <w:rPr>
            <w:rFonts w:asciiTheme="majorHAnsi" w:hAnsiTheme="majorHAnsi" w:cstheme="majorHAnsi"/>
          </w:rPr>
          <w:instrText xml:space="preserve"> PAGE   \* MERGEFORMAT </w:instrText>
        </w:r>
        <w:r w:rsidRPr="00005A0E">
          <w:rPr>
            <w:rFonts w:asciiTheme="majorHAnsi" w:hAnsiTheme="majorHAnsi" w:cstheme="majorHAnsi"/>
          </w:rPr>
          <w:fldChar w:fldCharType="separate"/>
        </w:r>
        <w:r w:rsidR="003D6B4A">
          <w:rPr>
            <w:rFonts w:asciiTheme="majorHAnsi" w:hAnsiTheme="majorHAnsi" w:cstheme="majorHAnsi"/>
            <w:noProof/>
          </w:rPr>
          <w:t>4</w:t>
        </w:r>
        <w:r w:rsidRPr="00005A0E">
          <w:rPr>
            <w:rFonts w:asciiTheme="majorHAnsi" w:hAnsiTheme="majorHAnsi" w:cstheme="majorHAnsi"/>
            <w:noProof/>
          </w:rPr>
          <w:fldChar w:fldCharType="end"/>
        </w:r>
      </w:p>
    </w:sdtContent>
  </w:sdt>
  <w:p w14:paraId="71AD0720" w14:textId="77777777" w:rsidR="00E35059" w:rsidRDefault="00E350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D95E5" w14:textId="77777777" w:rsidR="00F267A2" w:rsidRDefault="00F267A2" w:rsidP="00A3646C">
      <w:pPr>
        <w:spacing w:after="0" w:line="240" w:lineRule="auto"/>
      </w:pPr>
      <w:r>
        <w:separator/>
      </w:r>
    </w:p>
  </w:footnote>
  <w:footnote w:type="continuationSeparator" w:id="0">
    <w:p w14:paraId="064E784F" w14:textId="77777777" w:rsidR="00F267A2" w:rsidRDefault="00F267A2" w:rsidP="00A3646C">
      <w:pPr>
        <w:spacing w:after="0" w:line="240" w:lineRule="auto"/>
      </w:pPr>
      <w:r>
        <w:continuationSeparator/>
      </w:r>
    </w:p>
  </w:footnote>
  <w:footnote w:id="1">
    <w:p w14:paraId="6781B230" w14:textId="77777777" w:rsidR="00E35059" w:rsidRPr="006D354D" w:rsidRDefault="00E35059" w:rsidP="00A3646C">
      <w:pPr>
        <w:pStyle w:val="a7"/>
        <w:jc w:val="both"/>
        <w:rPr>
          <w:rFonts w:asciiTheme="majorHAnsi" w:hAnsiTheme="majorHAnsi" w:cstheme="majorHAnsi"/>
          <w:sz w:val="16"/>
          <w:szCs w:val="16"/>
          <w:lang w:val="ro-MD"/>
        </w:rPr>
      </w:pPr>
      <w:r w:rsidRPr="006D354D">
        <w:rPr>
          <w:rFonts w:ascii="Calibri Light" w:eastAsia="Times New Roman" w:hAnsi="Calibri Light" w:cs="Calibri Light"/>
          <w:sz w:val="16"/>
          <w:szCs w:val="16"/>
          <w:vertAlign w:val="superscript"/>
          <w:lang w:val="ro-MD"/>
        </w:rPr>
        <w:footnoteRef/>
      </w:r>
      <w:r w:rsidRPr="006D354D">
        <w:rPr>
          <w:rFonts w:ascii="Calibri Light" w:eastAsia="Times New Roman" w:hAnsi="Calibri Light" w:cs="Calibri Light"/>
          <w:sz w:val="16"/>
          <w:szCs w:val="16"/>
          <w:lang w:val="ro-MD"/>
        </w:rPr>
        <w:t xml:space="preserve"> </w:t>
      </w:r>
      <w:r w:rsidRPr="006D354D">
        <w:rPr>
          <w:rFonts w:asciiTheme="majorHAnsi" w:eastAsia="Times New Roman" w:hAnsiTheme="majorHAnsi" w:cstheme="majorHAnsi"/>
          <w:sz w:val="16"/>
          <w:szCs w:val="16"/>
          <w:lang w:val="ro-MD"/>
        </w:rPr>
        <w:t xml:space="preserve">Legea privind organizarea și funcționarea Curții de Conturi a Republicii Moldova nr.260 din 07.12.2017 (în continuare – Legea nr.260 din 07.12.2017). </w:t>
      </w:r>
    </w:p>
  </w:footnote>
  <w:footnote w:id="2">
    <w:p w14:paraId="507738FE" w14:textId="77777777" w:rsidR="00E35059" w:rsidRPr="00197926" w:rsidRDefault="00E35059" w:rsidP="0014498A">
      <w:pPr>
        <w:pStyle w:val="a7"/>
        <w:spacing w:line="276" w:lineRule="auto"/>
        <w:jc w:val="both"/>
        <w:rPr>
          <w:rFonts w:asciiTheme="majorHAnsi" w:hAnsiTheme="majorHAnsi" w:cstheme="majorHAnsi"/>
          <w:sz w:val="16"/>
          <w:szCs w:val="16"/>
          <w:lang w:val="ro-RO"/>
        </w:rPr>
      </w:pPr>
      <w:r w:rsidRPr="00197926">
        <w:rPr>
          <w:rStyle w:val="FootnoteReference1"/>
          <w:rFonts w:asciiTheme="majorHAnsi" w:hAnsiTheme="majorHAnsi" w:cstheme="majorHAnsi"/>
          <w:sz w:val="16"/>
          <w:szCs w:val="16"/>
          <w:lang w:val="ro-RO"/>
        </w:rPr>
        <w:footnoteRef/>
      </w:r>
      <w:r w:rsidRPr="00197926">
        <w:rPr>
          <w:rFonts w:asciiTheme="majorHAnsi" w:hAnsiTheme="majorHAnsi" w:cstheme="majorHAnsi"/>
          <w:sz w:val="16"/>
          <w:szCs w:val="16"/>
          <w:lang w:val="ro-MD"/>
        </w:rPr>
        <w:t xml:space="preserve"> </w:t>
      </w:r>
      <w:r w:rsidRPr="00197926">
        <w:rPr>
          <w:rFonts w:ascii="Calibri Light" w:eastAsia="Times New Roman" w:hAnsi="Calibri Light" w:cs="Calibri Light"/>
          <w:sz w:val="16"/>
          <w:szCs w:val="16"/>
          <w:lang w:val="ro-RO"/>
        </w:rPr>
        <w:t>Programele activității de audit a Curții de Conturi pe anii 2022 și, respectiv, 2023, aprobate prin Hotărârile Curții de Conturi nr.75 din 28.12.2021 și, respectiv, nr.65 din 22.12.2022.</w:t>
      </w:r>
    </w:p>
  </w:footnote>
  <w:footnote w:id="3">
    <w:p w14:paraId="425C4722" w14:textId="77777777" w:rsidR="00E35059" w:rsidRPr="006D354D" w:rsidRDefault="00E35059" w:rsidP="00A3646C">
      <w:pPr>
        <w:spacing w:after="0" w:line="240" w:lineRule="auto"/>
        <w:jc w:val="both"/>
        <w:rPr>
          <w:rFonts w:asciiTheme="majorHAnsi" w:eastAsia="Times New Roman" w:hAnsiTheme="majorHAnsi" w:cstheme="majorHAnsi"/>
          <w:sz w:val="16"/>
          <w:szCs w:val="16"/>
          <w:lang w:val="ro-MD"/>
        </w:rPr>
      </w:pPr>
      <w:r w:rsidRPr="006D354D">
        <w:rPr>
          <w:rStyle w:val="FootnoteReference1"/>
          <w:rFonts w:asciiTheme="majorHAnsi" w:hAnsiTheme="majorHAnsi" w:cstheme="majorHAnsi"/>
          <w:sz w:val="16"/>
          <w:szCs w:val="16"/>
        </w:rPr>
        <w:footnoteRef/>
      </w:r>
      <w:r w:rsidRPr="006D354D">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14:paraId="6921B09A" w14:textId="669A52DC" w:rsidR="00E35059" w:rsidRPr="006D354D" w:rsidRDefault="00E35059" w:rsidP="0014498A">
      <w:pPr>
        <w:pStyle w:val="a7"/>
        <w:jc w:val="both"/>
        <w:rPr>
          <w:rFonts w:asciiTheme="majorHAnsi" w:hAnsiTheme="majorHAnsi" w:cs="Times New Roman"/>
          <w:sz w:val="16"/>
          <w:szCs w:val="16"/>
          <w:lang w:val="ro-MD"/>
        </w:rPr>
      </w:pPr>
      <w:r w:rsidRPr="006D354D">
        <w:rPr>
          <w:rStyle w:val="FootnoteReference1"/>
          <w:rFonts w:asciiTheme="majorHAnsi" w:hAnsiTheme="majorHAnsi" w:cstheme="majorHAnsi"/>
          <w:sz w:val="16"/>
          <w:szCs w:val="16"/>
        </w:rPr>
        <w:footnoteRef/>
      </w:r>
      <w:r w:rsidRPr="006D354D">
        <w:rPr>
          <w:rFonts w:asciiTheme="majorHAnsi" w:hAnsiTheme="majorHAnsi" w:cstheme="majorHAnsi"/>
          <w:sz w:val="16"/>
          <w:szCs w:val="16"/>
          <w:lang w:val="ro-MD"/>
        </w:rPr>
        <w:t xml:space="preserve"> Legea contabilității nr.</w:t>
      </w:r>
      <w:r w:rsidRPr="006D354D">
        <w:rPr>
          <w:rFonts w:asciiTheme="majorHAnsi" w:eastAsia="Times New Roman" w:hAnsiTheme="majorHAnsi" w:cstheme="majorHAnsi"/>
          <w:sz w:val="16"/>
          <w:szCs w:val="16"/>
          <w:lang w:val="ro-MD"/>
        </w:rPr>
        <w:t>113-</w:t>
      </w:r>
      <w:r w:rsidR="00390B95">
        <w:rPr>
          <w:rFonts w:asciiTheme="majorHAnsi" w:eastAsia="Times New Roman" w:hAnsiTheme="majorHAnsi" w:cstheme="majorHAnsi"/>
          <w:sz w:val="16"/>
          <w:szCs w:val="16"/>
          <w:lang w:val="ro-MD"/>
        </w:rPr>
        <w:t>XVI</w:t>
      </w:r>
      <w:r w:rsidRPr="006D354D">
        <w:rPr>
          <w:rFonts w:asciiTheme="majorHAnsi" w:eastAsia="Times New Roman" w:hAnsiTheme="majorHAnsi" w:cstheme="majorHAnsi"/>
          <w:sz w:val="16"/>
          <w:szCs w:val="16"/>
          <w:lang w:val="ro-MD"/>
        </w:rPr>
        <w:t xml:space="preserve"> din 27.04.2007;</w:t>
      </w:r>
      <w:r w:rsidRPr="006D354D">
        <w:rPr>
          <w:rFonts w:asciiTheme="majorHAnsi" w:hAnsiTheme="majorHAnsi" w:cstheme="majorHAnsi"/>
          <w:sz w:val="16"/>
          <w:szCs w:val="16"/>
          <w:lang w:val="ro-MD"/>
        </w:rPr>
        <w:t xml:space="preserve"> </w:t>
      </w:r>
      <w:r w:rsidRPr="006D354D">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sidR="00AC755E">
        <w:rPr>
          <w:rFonts w:asciiTheme="majorHAnsi" w:eastAsia="Times New Roman" w:hAnsiTheme="majorHAnsi" w:cstheme="majorHAnsi"/>
          <w:sz w:val="16"/>
          <w:szCs w:val="16"/>
          <w:lang w:val="ro-MD"/>
        </w:rPr>
        <w:t>F</w:t>
      </w:r>
      <w:r w:rsidRPr="006D354D">
        <w:rPr>
          <w:rFonts w:asciiTheme="majorHAnsi" w:eastAsia="Times New Roman" w:hAnsiTheme="majorHAnsi" w:cstheme="majorHAnsi"/>
          <w:sz w:val="16"/>
          <w:szCs w:val="16"/>
          <w:lang w:val="ro-MD"/>
        </w:rPr>
        <w:t xml:space="preserve">inanțelor nr.216 din 28.12.2015; </w:t>
      </w:r>
      <w:r w:rsidRPr="006D354D">
        <w:rPr>
          <w:rFonts w:asciiTheme="majorHAnsi" w:eastAsia="Times New Roman" w:hAnsiTheme="majorHAnsi" w:cs="Times New Roman"/>
          <w:sz w:val="16"/>
          <w:szCs w:val="16"/>
          <w:lang w:val="ro-MD"/>
        </w:rPr>
        <w:t xml:space="preserve">Ordinul ministrului </w:t>
      </w:r>
      <w:r w:rsidR="00AC755E">
        <w:rPr>
          <w:rFonts w:asciiTheme="majorHAnsi" w:eastAsia="Times New Roman" w:hAnsiTheme="majorHAnsi" w:cs="Times New Roman"/>
          <w:sz w:val="16"/>
          <w:szCs w:val="16"/>
          <w:lang w:val="ro-MD"/>
        </w:rPr>
        <w:t>F</w:t>
      </w:r>
      <w:r w:rsidRPr="006D354D">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D354D">
        <w:rPr>
          <w:rFonts w:asciiTheme="majorHAnsi" w:hAnsiTheme="majorHAnsi" w:cs="Times New Roman"/>
          <w:sz w:val="16"/>
          <w:szCs w:val="16"/>
          <w:lang w:val="ro-MD"/>
        </w:rPr>
        <w:t>.</w:t>
      </w:r>
    </w:p>
  </w:footnote>
  <w:footnote w:id="5">
    <w:p w14:paraId="3E4CC313" w14:textId="49699D69" w:rsidR="00E35059" w:rsidRPr="009A5CCB" w:rsidRDefault="00E35059" w:rsidP="008B7B2C">
      <w:pPr>
        <w:pStyle w:val="a7"/>
        <w:rPr>
          <w:rFonts w:cstheme="minorHAnsi"/>
        </w:rPr>
      </w:pPr>
      <w:r w:rsidRPr="009A5CCB">
        <w:rPr>
          <w:rStyle w:val="ac"/>
          <w:rFonts w:cstheme="minorHAnsi"/>
        </w:rPr>
        <w:footnoteRef/>
      </w:r>
      <w:r w:rsidRPr="009A5CCB">
        <w:rPr>
          <w:rFonts w:cstheme="minorHAnsi"/>
        </w:rPr>
        <w:t xml:space="preserve"> </w:t>
      </w:r>
      <w:r w:rsidRPr="0040739A">
        <w:rPr>
          <w:rFonts w:asciiTheme="majorHAnsi" w:hAnsiTheme="majorHAnsi" w:cstheme="majorHAnsi"/>
          <w:sz w:val="16"/>
          <w:szCs w:val="16"/>
          <w:lang w:val="ro-MD"/>
        </w:rPr>
        <w:t>Muzeul Național de Artă și Muzeul Național de Etnografie și Istori</w:t>
      </w:r>
      <w:r w:rsidR="005427BF">
        <w:rPr>
          <w:rFonts w:asciiTheme="majorHAnsi" w:hAnsiTheme="majorHAnsi" w:cstheme="majorHAnsi"/>
          <w:sz w:val="16"/>
          <w:szCs w:val="16"/>
          <w:lang w:val="ro-MD"/>
        </w:rPr>
        <w:t>e</w:t>
      </w:r>
      <w:r w:rsidRPr="0040739A">
        <w:rPr>
          <w:rFonts w:asciiTheme="majorHAnsi" w:hAnsiTheme="majorHAnsi" w:cstheme="majorHAnsi"/>
          <w:sz w:val="16"/>
          <w:szCs w:val="16"/>
          <w:lang w:val="ro-MD"/>
        </w:rPr>
        <w:t xml:space="preserve"> Naturală</w:t>
      </w:r>
      <w:r w:rsidR="001018DE">
        <w:rPr>
          <w:rFonts w:asciiTheme="majorHAnsi" w:hAnsiTheme="majorHAnsi" w:cstheme="majorHAnsi"/>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D392" w14:textId="38F88F01" w:rsidR="00E35059" w:rsidRPr="00DE4F82" w:rsidRDefault="00E35059" w:rsidP="008D5744">
    <w:pPr>
      <w:pStyle w:val="a8"/>
      <w:tabs>
        <w:tab w:val="left" w:pos="8248"/>
        <w:tab w:val="right" w:pos="9354"/>
      </w:tabs>
      <w:jc w:val="right"/>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6C"/>
    <w:rsid w:val="000007FE"/>
    <w:rsid w:val="00005A0E"/>
    <w:rsid w:val="000555E3"/>
    <w:rsid w:val="0006580C"/>
    <w:rsid w:val="00074877"/>
    <w:rsid w:val="0008078D"/>
    <w:rsid w:val="000B6C0D"/>
    <w:rsid w:val="000C2309"/>
    <w:rsid w:val="000C5C21"/>
    <w:rsid w:val="000C6DEC"/>
    <w:rsid w:val="000D0E09"/>
    <w:rsid w:val="000D0F6C"/>
    <w:rsid w:val="000E2D6A"/>
    <w:rsid w:val="001018DE"/>
    <w:rsid w:val="001026D1"/>
    <w:rsid w:val="00103B48"/>
    <w:rsid w:val="00103F19"/>
    <w:rsid w:val="00123728"/>
    <w:rsid w:val="00136235"/>
    <w:rsid w:val="0014498A"/>
    <w:rsid w:val="00161882"/>
    <w:rsid w:val="00163DC5"/>
    <w:rsid w:val="001B7B45"/>
    <w:rsid w:val="001D6857"/>
    <w:rsid w:val="001E6D48"/>
    <w:rsid w:val="001F5BB8"/>
    <w:rsid w:val="002108E2"/>
    <w:rsid w:val="00272CF4"/>
    <w:rsid w:val="002A7060"/>
    <w:rsid w:val="002B45E2"/>
    <w:rsid w:val="002B5789"/>
    <w:rsid w:val="002E4388"/>
    <w:rsid w:val="002E71B1"/>
    <w:rsid w:val="00316B62"/>
    <w:rsid w:val="00342CDE"/>
    <w:rsid w:val="00362E61"/>
    <w:rsid w:val="00374F6D"/>
    <w:rsid w:val="00390B95"/>
    <w:rsid w:val="0039501B"/>
    <w:rsid w:val="003A408D"/>
    <w:rsid w:val="003B0D77"/>
    <w:rsid w:val="003C3C27"/>
    <w:rsid w:val="003C3F8C"/>
    <w:rsid w:val="003D6B4A"/>
    <w:rsid w:val="00402449"/>
    <w:rsid w:val="0040739A"/>
    <w:rsid w:val="00433F2F"/>
    <w:rsid w:val="004364CF"/>
    <w:rsid w:val="00437BCE"/>
    <w:rsid w:val="00440BF8"/>
    <w:rsid w:val="004811EF"/>
    <w:rsid w:val="004E2815"/>
    <w:rsid w:val="004F283F"/>
    <w:rsid w:val="005239BB"/>
    <w:rsid w:val="00524352"/>
    <w:rsid w:val="0053795C"/>
    <w:rsid w:val="00541317"/>
    <w:rsid w:val="00541446"/>
    <w:rsid w:val="005427BF"/>
    <w:rsid w:val="005562FE"/>
    <w:rsid w:val="00594F10"/>
    <w:rsid w:val="005960EE"/>
    <w:rsid w:val="005C10BB"/>
    <w:rsid w:val="005C38D2"/>
    <w:rsid w:val="005D0863"/>
    <w:rsid w:val="005D4BB6"/>
    <w:rsid w:val="005D4C88"/>
    <w:rsid w:val="005E2954"/>
    <w:rsid w:val="005E7417"/>
    <w:rsid w:val="005F5297"/>
    <w:rsid w:val="00604641"/>
    <w:rsid w:val="006428CA"/>
    <w:rsid w:val="00666FAD"/>
    <w:rsid w:val="00677603"/>
    <w:rsid w:val="00677760"/>
    <w:rsid w:val="006907BF"/>
    <w:rsid w:val="0069311E"/>
    <w:rsid w:val="006957BE"/>
    <w:rsid w:val="006A5987"/>
    <w:rsid w:val="006B3ECA"/>
    <w:rsid w:val="006C05FD"/>
    <w:rsid w:val="006D354D"/>
    <w:rsid w:val="006E2B33"/>
    <w:rsid w:val="006E6A8B"/>
    <w:rsid w:val="00710397"/>
    <w:rsid w:val="0071194A"/>
    <w:rsid w:val="0074021F"/>
    <w:rsid w:val="00741BC6"/>
    <w:rsid w:val="007502FC"/>
    <w:rsid w:val="00750539"/>
    <w:rsid w:val="00755166"/>
    <w:rsid w:val="0075788C"/>
    <w:rsid w:val="00773427"/>
    <w:rsid w:val="0078421C"/>
    <w:rsid w:val="007E5869"/>
    <w:rsid w:val="007E7267"/>
    <w:rsid w:val="00800399"/>
    <w:rsid w:val="008107B5"/>
    <w:rsid w:val="00830BAB"/>
    <w:rsid w:val="008639A1"/>
    <w:rsid w:val="00865ED9"/>
    <w:rsid w:val="00880454"/>
    <w:rsid w:val="00880847"/>
    <w:rsid w:val="00882819"/>
    <w:rsid w:val="0089690C"/>
    <w:rsid w:val="008A4A53"/>
    <w:rsid w:val="008A6624"/>
    <w:rsid w:val="008B3254"/>
    <w:rsid w:val="008B7B2C"/>
    <w:rsid w:val="008C109B"/>
    <w:rsid w:val="008C3E00"/>
    <w:rsid w:val="008D5744"/>
    <w:rsid w:val="00912D43"/>
    <w:rsid w:val="00916235"/>
    <w:rsid w:val="00916B84"/>
    <w:rsid w:val="009325CF"/>
    <w:rsid w:val="009414A5"/>
    <w:rsid w:val="009535E3"/>
    <w:rsid w:val="00973537"/>
    <w:rsid w:val="00990E69"/>
    <w:rsid w:val="009A453C"/>
    <w:rsid w:val="009D2775"/>
    <w:rsid w:val="009D568D"/>
    <w:rsid w:val="009D699B"/>
    <w:rsid w:val="009E482F"/>
    <w:rsid w:val="00A122B6"/>
    <w:rsid w:val="00A3646C"/>
    <w:rsid w:val="00A568C5"/>
    <w:rsid w:val="00A60010"/>
    <w:rsid w:val="00A65D3E"/>
    <w:rsid w:val="00AC3687"/>
    <w:rsid w:val="00AC39AB"/>
    <w:rsid w:val="00AC755E"/>
    <w:rsid w:val="00AC7E3E"/>
    <w:rsid w:val="00AF66F5"/>
    <w:rsid w:val="00B12EAF"/>
    <w:rsid w:val="00B153F2"/>
    <w:rsid w:val="00B15F9A"/>
    <w:rsid w:val="00B17AD2"/>
    <w:rsid w:val="00B225EE"/>
    <w:rsid w:val="00B25415"/>
    <w:rsid w:val="00B27AB0"/>
    <w:rsid w:val="00B436B2"/>
    <w:rsid w:val="00B447DD"/>
    <w:rsid w:val="00B654E3"/>
    <w:rsid w:val="00B75460"/>
    <w:rsid w:val="00B8204D"/>
    <w:rsid w:val="00B86353"/>
    <w:rsid w:val="00B86C44"/>
    <w:rsid w:val="00B931A7"/>
    <w:rsid w:val="00BD0FAF"/>
    <w:rsid w:val="00BD4206"/>
    <w:rsid w:val="00BE55AA"/>
    <w:rsid w:val="00BE5A66"/>
    <w:rsid w:val="00C0104E"/>
    <w:rsid w:val="00C07F3B"/>
    <w:rsid w:val="00C14B24"/>
    <w:rsid w:val="00C35BE7"/>
    <w:rsid w:val="00C374D7"/>
    <w:rsid w:val="00C42F1C"/>
    <w:rsid w:val="00C7246D"/>
    <w:rsid w:val="00C85C90"/>
    <w:rsid w:val="00CB3CD8"/>
    <w:rsid w:val="00CC7AA0"/>
    <w:rsid w:val="00CF3BDC"/>
    <w:rsid w:val="00D14B92"/>
    <w:rsid w:val="00D37C71"/>
    <w:rsid w:val="00D463F5"/>
    <w:rsid w:val="00D46463"/>
    <w:rsid w:val="00D47DAB"/>
    <w:rsid w:val="00D6367D"/>
    <w:rsid w:val="00D76030"/>
    <w:rsid w:val="00D76DF7"/>
    <w:rsid w:val="00D803F4"/>
    <w:rsid w:val="00D80B18"/>
    <w:rsid w:val="00D85B19"/>
    <w:rsid w:val="00DA2CEE"/>
    <w:rsid w:val="00DA4A01"/>
    <w:rsid w:val="00DC61DA"/>
    <w:rsid w:val="00DD40A1"/>
    <w:rsid w:val="00DE72D9"/>
    <w:rsid w:val="00E13E15"/>
    <w:rsid w:val="00E156A6"/>
    <w:rsid w:val="00E35059"/>
    <w:rsid w:val="00E50DFE"/>
    <w:rsid w:val="00E51F45"/>
    <w:rsid w:val="00E529F1"/>
    <w:rsid w:val="00E74FA6"/>
    <w:rsid w:val="00EA2688"/>
    <w:rsid w:val="00EC38E6"/>
    <w:rsid w:val="00ED3482"/>
    <w:rsid w:val="00ED5BCF"/>
    <w:rsid w:val="00EE1F62"/>
    <w:rsid w:val="00F137D0"/>
    <w:rsid w:val="00F21DDF"/>
    <w:rsid w:val="00F267A2"/>
    <w:rsid w:val="00F66F2D"/>
    <w:rsid w:val="00F965FB"/>
    <w:rsid w:val="00FA2EC7"/>
    <w:rsid w:val="00FC72B3"/>
    <w:rsid w:val="00FC735D"/>
    <w:rsid w:val="00FD0D36"/>
    <w:rsid w:val="00FF1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5CF82"/>
  <w15:chartTrackingRefBased/>
  <w15:docId w15:val="{CCD1971E-4469-40CF-A6D7-B4F69723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46C"/>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A3646C"/>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A3646C"/>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A3646C"/>
    <w:pPr>
      <w:spacing w:after="0" w:line="240" w:lineRule="auto"/>
    </w:pPr>
    <w:rPr>
      <w:sz w:val="20"/>
      <w:szCs w:val="20"/>
    </w:rPr>
  </w:style>
  <w:style w:type="character" w:customStyle="1" w:styleId="FootnoteTextChar1">
    <w:name w:val="Footnote Text Char1"/>
    <w:basedOn w:val="a0"/>
    <w:uiPriority w:val="99"/>
    <w:semiHidden/>
    <w:rsid w:val="00A3646C"/>
    <w:rPr>
      <w:sz w:val="20"/>
      <w:szCs w:val="20"/>
    </w:rPr>
  </w:style>
  <w:style w:type="paragraph" w:customStyle="1" w:styleId="cn">
    <w:name w:val="cn"/>
    <w:basedOn w:val="a"/>
    <w:uiPriority w:val="99"/>
    <w:rsid w:val="00A3646C"/>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A3646C"/>
    <w:pPr>
      <w:spacing w:line="240" w:lineRule="exact"/>
    </w:pPr>
    <w:rPr>
      <w:vertAlign w:val="superscript"/>
      <w:lang w:val="ro-MD"/>
    </w:rPr>
  </w:style>
  <w:style w:type="paragraph" w:customStyle="1" w:styleId="cp">
    <w:name w:val="cp"/>
    <w:basedOn w:val="a"/>
    <w:uiPriority w:val="99"/>
    <w:rsid w:val="00A3646C"/>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A3646C"/>
    <w:rPr>
      <w:vertAlign w:val="superscript"/>
      <w:lang w:val="ro-MD"/>
    </w:rPr>
  </w:style>
  <w:style w:type="paragraph" w:styleId="a8">
    <w:name w:val="header"/>
    <w:basedOn w:val="a"/>
    <w:link w:val="a9"/>
    <w:uiPriority w:val="99"/>
    <w:unhideWhenUsed/>
    <w:rsid w:val="00A3646C"/>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A3646C"/>
  </w:style>
  <w:style w:type="paragraph" w:styleId="aa">
    <w:name w:val="footer"/>
    <w:basedOn w:val="a"/>
    <w:link w:val="ab"/>
    <w:uiPriority w:val="99"/>
    <w:unhideWhenUsed/>
    <w:rsid w:val="00A3646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A3646C"/>
  </w:style>
  <w:style w:type="character" w:styleId="ac">
    <w:name w:val="footnote reference"/>
    <w:aliases w:val="fr,Footnote Text Char2,FR"/>
    <w:basedOn w:val="a0"/>
    <w:uiPriority w:val="99"/>
    <w:unhideWhenUsed/>
    <w:qFormat/>
    <w:rsid w:val="00A3646C"/>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A3646C"/>
    <w:rPr>
      <w:rFonts w:ascii="Times New Roman" w:eastAsia="Times New Roman" w:hAnsi="Times New Roman" w:cs="Times New Roman"/>
      <w:sz w:val="24"/>
      <w:szCs w:val="24"/>
    </w:rPr>
  </w:style>
  <w:style w:type="paragraph" w:customStyle="1" w:styleId="Style21">
    <w:name w:val="Style21"/>
    <w:basedOn w:val="a"/>
    <w:uiPriority w:val="99"/>
    <w:rsid w:val="006C05FD"/>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EC38E6"/>
    <w:pPr>
      <w:ind w:left="720"/>
      <w:contextualSpacing/>
    </w:pPr>
  </w:style>
  <w:style w:type="paragraph" w:styleId="ae">
    <w:name w:val="Balloon Text"/>
    <w:basedOn w:val="a"/>
    <w:link w:val="af"/>
    <w:uiPriority w:val="99"/>
    <w:semiHidden/>
    <w:unhideWhenUsed/>
    <w:rsid w:val="00F965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965FB"/>
    <w:rPr>
      <w:rFonts w:ascii="Segoe UI" w:hAnsi="Segoe UI" w:cs="Segoe UI"/>
      <w:sz w:val="18"/>
      <w:szCs w:val="18"/>
    </w:rPr>
  </w:style>
  <w:style w:type="character" w:styleId="af0">
    <w:name w:val="annotation reference"/>
    <w:basedOn w:val="a0"/>
    <w:uiPriority w:val="99"/>
    <w:semiHidden/>
    <w:unhideWhenUsed/>
    <w:rsid w:val="00E51F45"/>
    <w:rPr>
      <w:sz w:val="16"/>
      <w:szCs w:val="16"/>
    </w:rPr>
  </w:style>
  <w:style w:type="paragraph" w:styleId="af1">
    <w:name w:val="annotation text"/>
    <w:basedOn w:val="a"/>
    <w:link w:val="af2"/>
    <w:uiPriority w:val="99"/>
    <w:semiHidden/>
    <w:unhideWhenUsed/>
    <w:rsid w:val="00E51F45"/>
    <w:pPr>
      <w:spacing w:line="240" w:lineRule="auto"/>
    </w:pPr>
    <w:rPr>
      <w:sz w:val="20"/>
      <w:szCs w:val="20"/>
    </w:rPr>
  </w:style>
  <w:style w:type="character" w:customStyle="1" w:styleId="af2">
    <w:name w:val="Текст примечания Знак"/>
    <w:basedOn w:val="a0"/>
    <w:link w:val="af1"/>
    <w:uiPriority w:val="99"/>
    <w:semiHidden/>
    <w:rsid w:val="00E51F45"/>
    <w:rPr>
      <w:sz w:val="20"/>
      <w:szCs w:val="20"/>
    </w:rPr>
  </w:style>
  <w:style w:type="paragraph" w:styleId="af3">
    <w:name w:val="annotation subject"/>
    <w:basedOn w:val="af1"/>
    <w:next w:val="af1"/>
    <w:link w:val="af4"/>
    <w:uiPriority w:val="99"/>
    <w:semiHidden/>
    <w:unhideWhenUsed/>
    <w:rsid w:val="00E51F45"/>
    <w:rPr>
      <w:b/>
      <w:bCs/>
    </w:rPr>
  </w:style>
  <w:style w:type="character" w:customStyle="1" w:styleId="af4">
    <w:name w:val="Тема примечания Знак"/>
    <w:basedOn w:val="af2"/>
    <w:link w:val="af3"/>
    <w:uiPriority w:val="99"/>
    <w:semiHidden/>
    <w:rsid w:val="00E51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0EA-A5E1-48A1-970A-CE0703B8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1528</Words>
  <Characters>8712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8</cp:revision>
  <cp:lastPrinted>2023-07-18T05:00:00Z</cp:lastPrinted>
  <dcterms:created xsi:type="dcterms:W3CDTF">2023-07-14T12:07:00Z</dcterms:created>
  <dcterms:modified xsi:type="dcterms:W3CDTF">2023-07-18T05:05:00Z</dcterms:modified>
</cp:coreProperties>
</file>