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358A" w14:textId="77777777" w:rsidR="006915D7" w:rsidRPr="00140D19" w:rsidRDefault="006915D7" w:rsidP="006915D7">
      <w:pPr>
        <w:pStyle w:val="cn"/>
        <w:spacing w:line="276" w:lineRule="auto"/>
        <w:rPr>
          <w:lang w:val="ru-MD"/>
        </w:rPr>
      </w:pPr>
      <w:bookmarkStart w:id="0" w:name="_GoBack"/>
      <w:bookmarkEnd w:id="0"/>
      <w:r w:rsidRPr="00140D19">
        <w:rPr>
          <w:noProof/>
          <w:lang w:val="ru-RU" w:eastAsia="ru-RU"/>
        </w:rPr>
        <w:drawing>
          <wp:inline distT="0" distB="0" distL="0" distR="0" wp14:anchorId="2330699B" wp14:editId="13502F43">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Pr="00140D19">
        <w:rPr>
          <w:lang w:val="ru-MD"/>
        </w:rPr>
        <w:t xml:space="preserve">                                                               </w:t>
      </w:r>
    </w:p>
    <w:p w14:paraId="0EFBE7D8" w14:textId="02B07C9B" w:rsidR="006915D7" w:rsidRPr="00140D19" w:rsidRDefault="00DF70AB" w:rsidP="00DF70AB">
      <w:pPr>
        <w:spacing w:after="0" w:line="276" w:lineRule="auto"/>
        <w:jc w:val="right"/>
        <w:rPr>
          <w:rFonts w:asciiTheme="majorHAnsi" w:eastAsia="Times New Roman" w:hAnsiTheme="majorHAnsi" w:cstheme="majorHAnsi"/>
          <w:b/>
          <w:bCs/>
          <w:sz w:val="24"/>
          <w:szCs w:val="24"/>
          <w:u w:val="single"/>
          <w:lang w:val="ru-MD"/>
        </w:rPr>
      </w:pPr>
      <w:r w:rsidRPr="00140D19">
        <w:rPr>
          <w:rFonts w:asciiTheme="majorHAnsi" w:eastAsia="Times New Roman" w:hAnsiTheme="majorHAnsi" w:cstheme="majorHAnsi"/>
          <w:b/>
          <w:bCs/>
          <w:sz w:val="24"/>
          <w:szCs w:val="24"/>
          <w:u w:val="single"/>
          <w:lang w:val="ru-MD"/>
        </w:rPr>
        <w:t>ПЕРЕВОД</w:t>
      </w:r>
    </w:p>
    <w:p w14:paraId="02EC26C0" w14:textId="77777777" w:rsidR="00807A82" w:rsidRPr="00140D19" w:rsidRDefault="00807A82" w:rsidP="00807A82">
      <w:pPr>
        <w:spacing w:after="0" w:line="276" w:lineRule="auto"/>
        <w:jc w:val="center"/>
        <w:rPr>
          <w:rFonts w:ascii="Calibri Light" w:eastAsia="Times New Roman" w:hAnsi="Calibri Light" w:cs="Calibri Light"/>
          <w:b/>
          <w:bCs/>
          <w:sz w:val="24"/>
          <w:szCs w:val="24"/>
          <w:lang w:val="ru-MD"/>
        </w:rPr>
      </w:pPr>
      <w:r w:rsidRPr="00140D19">
        <w:rPr>
          <w:rFonts w:ascii="Calibri Light" w:eastAsia="Times New Roman" w:hAnsi="Calibri Light" w:cs="Calibri Light"/>
          <w:b/>
          <w:bCs/>
          <w:sz w:val="24"/>
          <w:szCs w:val="24"/>
          <w:lang w:val="ru-MD"/>
        </w:rPr>
        <w:t>СЧЕТНАЯ ПАЛАТА РЕСПУБЛИКИ МОЛДОВА</w:t>
      </w:r>
    </w:p>
    <w:p w14:paraId="38975337" w14:textId="77777777" w:rsidR="00807A82" w:rsidRPr="00140D19" w:rsidRDefault="00807A82" w:rsidP="00807A82">
      <w:pPr>
        <w:spacing w:after="0" w:line="276" w:lineRule="auto"/>
        <w:contextualSpacing/>
        <w:jc w:val="center"/>
        <w:rPr>
          <w:rFonts w:ascii="Calibri Light" w:eastAsia="Times New Roman" w:hAnsi="Calibri Light" w:cs="Calibri Light"/>
          <w:bCs/>
          <w:sz w:val="24"/>
          <w:szCs w:val="24"/>
          <w:lang w:val="ru-MD"/>
        </w:rPr>
      </w:pPr>
    </w:p>
    <w:p w14:paraId="2060390E" w14:textId="2C4F5C98" w:rsidR="00807A82" w:rsidRPr="00140D19" w:rsidRDefault="00807A82" w:rsidP="00807A82">
      <w:pPr>
        <w:spacing w:after="0" w:line="276" w:lineRule="auto"/>
        <w:jc w:val="center"/>
        <w:rPr>
          <w:rFonts w:ascii="Calibri Light" w:eastAsia="Times New Roman" w:hAnsi="Calibri Light" w:cs="Calibri Light"/>
          <w:b/>
          <w:bCs/>
          <w:sz w:val="24"/>
          <w:szCs w:val="24"/>
          <w:lang w:val="ru-MD"/>
        </w:rPr>
      </w:pPr>
      <w:r w:rsidRPr="00140D19">
        <w:rPr>
          <w:rFonts w:ascii="Calibri Light" w:eastAsia="Times New Roman" w:hAnsi="Calibri Light" w:cs="Calibri Light"/>
          <w:b/>
          <w:bCs/>
          <w:sz w:val="24"/>
          <w:szCs w:val="24"/>
          <w:lang w:val="ru-MD"/>
        </w:rPr>
        <w:t>П О С Т А Н О В Л Е Н И Е №30</w:t>
      </w:r>
    </w:p>
    <w:p w14:paraId="267990ED" w14:textId="78987FB0" w:rsidR="00807A82" w:rsidRPr="00140D19" w:rsidRDefault="00807A82" w:rsidP="00807A82">
      <w:pPr>
        <w:spacing w:after="0" w:line="276" w:lineRule="auto"/>
        <w:jc w:val="center"/>
        <w:rPr>
          <w:rFonts w:ascii="Calibri Light" w:eastAsia="Times New Roman" w:hAnsi="Calibri Light" w:cs="Calibri Light"/>
          <w:bCs/>
          <w:sz w:val="24"/>
          <w:szCs w:val="24"/>
          <w:lang w:val="ru-MD"/>
        </w:rPr>
      </w:pPr>
      <w:r w:rsidRPr="00140D19">
        <w:rPr>
          <w:rFonts w:ascii="Calibri Light" w:eastAsia="Times New Roman" w:hAnsi="Calibri Light" w:cs="Calibri Light"/>
          <w:bCs/>
          <w:sz w:val="24"/>
          <w:szCs w:val="24"/>
          <w:lang w:val="ru-MD"/>
        </w:rPr>
        <w:t>от 26 июня 2023 года</w:t>
      </w:r>
    </w:p>
    <w:p w14:paraId="20B9887A" w14:textId="77777777" w:rsidR="00807A82" w:rsidRPr="00140D19" w:rsidRDefault="00807A82" w:rsidP="00807A82">
      <w:pPr>
        <w:spacing w:after="0" w:line="276" w:lineRule="auto"/>
        <w:jc w:val="center"/>
        <w:rPr>
          <w:rFonts w:ascii="Calibri Light" w:eastAsia="Times New Roman" w:hAnsi="Calibri Light" w:cs="Calibri Light"/>
          <w:b/>
          <w:bCs/>
          <w:sz w:val="24"/>
          <w:szCs w:val="24"/>
          <w:lang w:val="ru-MD"/>
        </w:rPr>
      </w:pPr>
      <w:r w:rsidRPr="00140D19">
        <w:rPr>
          <w:rFonts w:ascii="Calibri Light" w:eastAsia="Times New Roman" w:hAnsi="Calibri Light" w:cs="Calibri Light"/>
          <w:b/>
          <w:bCs/>
          <w:sz w:val="24"/>
          <w:szCs w:val="24"/>
          <w:lang w:val="ru-MD"/>
        </w:rPr>
        <w:t>по Отчету аудита консолидированной финансовой отчетности Министерства обороны</w:t>
      </w:r>
    </w:p>
    <w:p w14:paraId="14E22728" w14:textId="794C8753" w:rsidR="00807A82" w:rsidRPr="00140D19" w:rsidRDefault="00807A82" w:rsidP="00807A82">
      <w:pPr>
        <w:spacing w:after="0" w:line="276" w:lineRule="auto"/>
        <w:jc w:val="center"/>
        <w:rPr>
          <w:rFonts w:ascii="Calibri Light" w:eastAsia="Times New Roman" w:hAnsi="Calibri Light" w:cs="Calibri Light"/>
          <w:bCs/>
          <w:sz w:val="24"/>
          <w:szCs w:val="24"/>
          <w:lang w:val="ru-MD"/>
        </w:rPr>
      </w:pPr>
      <w:r w:rsidRPr="00140D19">
        <w:rPr>
          <w:rFonts w:ascii="Calibri Light" w:eastAsia="Times New Roman" w:hAnsi="Calibri Light" w:cs="Calibri Light"/>
          <w:b/>
          <w:bCs/>
          <w:sz w:val="24"/>
          <w:szCs w:val="24"/>
          <w:lang w:val="ru-MD"/>
        </w:rPr>
        <w:t>по состоянию на 31 декабря 2022 года</w:t>
      </w:r>
      <w:r w:rsidRPr="00140D19">
        <w:rPr>
          <w:rFonts w:ascii="Calibri Light" w:eastAsia="Times New Roman" w:hAnsi="Calibri Light" w:cs="Calibri Light"/>
          <w:bCs/>
          <w:sz w:val="24"/>
          <w:szCs w:val="24"/>
          <w:lang w:val="ru-MD"/>
        </w:rPr>
        <w:t xml:space="preserve"> </w:t>
      </w:r>
    </w:p>
    <w:p w14:paraId="62E54889" w14:textId="77777777" w:rsidR="006915D7" w:rsidRPr="00140D19" w:rsidRDefault="006915D7" w:rsidP="006915D7">
      <w:pPr>
        <w:spacing w:after="0" w:line="276" w:lineRule="auto"/>
        <w:jc w:val="center"/>
        <w:rPr>
          <w:rFonts w:asciiTheme="majorHAnsi" w:eastAsia="Times New Roman" w:hAnsiTheme="majorHAnsi" w:cs="Times New Roman"/>
          <w:sz w:val="24"/>
          <w:szCs w:val="24"/>
          <w:lang w:val="ru-MD"/>
        </w:rPr>
      </w:pPr>
    </w:p>
    <w:p w14:paraId="111CA82F" w14:textId="566C2065" w:rsidR="006915D7" w:rsidRPr="00140D19" w:rsidRDefault="007E1E2B" w:rsidP="00985161">
      <w:pPr>
        <w:spacing w:after="0" w:line="276" w:lineRule="auto"/>
        <w:ind w:firstLine="708"/>
        <w:jc w:val="both"/>
        <w:rPr>
          <w:rFonts w:asciiTheme="majorHAnsi" w:hAnsiTheme="majorHAnsi" w:cstheme="majorHAnsi"/>
          <w:bCs/>
          <w:sz w:val="24"/>
          <w:szCs w:val="24"/>
          <w:lang w:val="ru-MD" w:eastAsia="ru-RU"/>
        </w:rPr>
      </w:pPr>
      <w:r w:rsidRPr="00140D19">
        <w:rPr>
          <w:rFonts w:asciiTheme="majorHAnsi" w:hAnsiTheme="majorHAnsi" w:cstheme="majorHAnsi"/>
          <w:sz w:val="24"/>
          <w:szCs w:val="24"/>
          <w:shd w:val="clear" w:color="auto" w:fill="FFFFFF" w:themeFill="background1"/>
          <w:lang w:val="ru-MD"/>
        </w:rPr>
        <w:t xml:space="preserve">Счетная палата, в присутствии Министра обороны, г-на Анатолия Носатого; Государственного секретаря Министерства обороны, г-на </w:t>
      </w:r>
      <w:proofErr w:type="spellStart"/>
      <w:r w:rsidRPr="00140D19">
        <w:rPr>
          <w:rFonts w:asciiTheme="majorHAnsi" w:hAnsiTheme="majorHAnsi" w:cstheme="majorHAnsi"/>
          <w:sz w:val="24"/>
          <w:szCs w:val="24"/>
          <w:shd w:val="clear" w:color="auto" w:fill="FFFFFF" w:themeFill="background1"/>
          <w:lang w:val="ru-MD"/>
        </w:rPr>
        <w:t>Серджиу</w:t>
      </w:r>
      <w:proofErr w:type="spellEnd"/>
      <w:r w:rsidRPr="00140D19">
        <w:rPr>
          <w:rFonts w:asciiTheme="majorHAnsi" w:hAnsiTheme="majorHAnsi" w:cstheme="majorHAnsi"/>
          <w:sz w:val="24"/>
          <w:szCs w:val="24"/>
          <w:shd w:val="clear" w:color="auto" w:fill="FFFFFF" w:themeFill="background1"/>
          <w:lang w:val="ru-MD"/>
        </w:rPr>
        <w:t xml:space="preserve"> </w:t>
      </w:r>
      <w:proofErr w:type="spellStart"/>
      <w:r w:rsidRPr="00140D19">
        <w:rPr>
          <w:rFonts w:asciiTheme="majorHAnsi" w:hAnsiTheme="majorHAnsi" w:cstheme="majorHAnsi"/>
          <w:sz w:val="24"/>
          <w:szCs w:val="24"/>
          <w:shd w:val="clear" w:color="auto" w:fill="FFFFFF" w:themeFill="background1"/>
          <w:lang w:val="ru-MD"/>
        </w:rPr>
        <w:t>Плоп</w:t>
      </w:r>
      <w:proofErr w:type="spellEnd"/>
      <w:r w:rsidRPr="00140D19">
        <w:rPr>
          <w:rFonts w:asciiTheme="majorHAnsi" w:hAnsiTheme="majorHAnsi" w:cstheme="majorHAnsi"/>
          <w:sz w:val="24"/>
          <w:szCs w:val="24"/>
          <w:shd w:val="clear" w:color="auto" w:fill="FFFFFF" w:themeFill="background1"/>
          <w:lang w:val="ru-MD"/>
        </w:rPr>
        <w:t xml:space="preserve">; директора Агентства по обеспечению ресурсов и управлению имуществом Министерства обороны, г-на </w:t>
      </w:r>
      <w:proofErr w:type="spellStart"/>
      <w:r w:rsidRPr="00140D19">
        <w:rPr>
          <w:rFonts w:asciiTheme="majorHAnsi" w:hAnsiTheme="majorHAnsi" w:cstheme="majorHAnsi"/>
          <w:sz w:val="24"/>
          <w:szCs w:val="24"/>
          <w:shd w:val="clear" w:color="auto" w:fill="FFFFFF" w:themeFill="background1"/>
          <w:lang w:val="ru-MD"/>
        </w:rPr>
        <w:t>Серджиу</w:t>
      </w:r>
      <w:proofErr w:type="spellEnd"/>
      <w:r w:rsidRPr="00140D19">
        <w:rPr>
          <w:rFonts w:asciiTheme="majorHAnsi" w:hAnsiTheme="majorHAnsi" w:cstheme="majorHAnsi"/>
          <w:sz w:val="24"/>
          <w:szCs w:val="24"/>
          <w:shd w:val="clear" w:color="auto" w:fill="FFFFFF" w:themeFill="background1"/>
          <w:lang w:val="ru-MD"/>
        </w:rPr>
        <w:t xml:space="preserve"> Войну; начальника Управления планирования финансовых и материально-технических ресурсов Министерства обороны, г-на Василе </w:t>
      </w:r>
      <w:proofErr w:type="spellStart"/>
      <w:r w:rsidRPr="00140D19">
        <w:rPr>
          <w:rFonts w:asciiTheme="majorHAnsi" w:hAnsiTheme="majorHAnsi" w:cstheme="majorHAnsi"/>
          <w:sz w:val="24"/>
          <w:szCs w:val="24"/>
          <w:shd w:val="clear" w:color="auto" w:fill="FFFFFF" w:themeFill="background1"/>
          <w:lang w:val="ru-MD"/>
        </w:rPr>
        <w:t>Чекля</w:t>
      </w:r>
      <w:proofErr w:type="spellEnd"/>
      <w:r w:rsidRPr="00140D19">
        <w:rPr>
          <w:rFonts w:asciiTheme="majorHAnsi" w:hAnsiTheme="majorHAnsi" w:cstheme="majorHAnsi"/>
          <w:sz w:val="24"/>
          <w:szCs w:val="24"/>
          <w:shd w:val="clear" w:color="auto" w:fill="FFFFFF" w:themeFill="background1"/>
          <w:lang w:val="ru-MD"/>
        </w:rPr>
        <w:t xml:space="preserve">; начальника Управления менеджмента ресурсов в рамках Генерального штаба, г-на Алексея </w:t>
      </w:r>
      <w:proofErr w:type="spellStart"/>
      <w:r w:rsidRPr="00140D19">
        <w:rPr>
          <w:rFonts w:asciiTheme="majorHAnsi" w:hAnsiTheme="majorHAnsi" w:cstheme="majorHAnsi"/>
          <w:sz w:val="24"/>
          <w:szCs w:val="24"/>
          <w:shd w:val="clear" w:color="auto" w:fill="FFFFFF" w:themeFill="background1"/>
          <w:lang w:val="ru-MD"/>
        </w:rPr>
        <w:t>Мунтяну</w:t>
      </w:r>
      <w:proofErr w:type="spellEnd"/>
      <w:r w:rsidRPr="00140D19">
        <w:rPr>
          <w:rFonts w:asciiTheme="majorHAnsi" w:hAnsiTheme="majorHAnsi" w:cstheme="majorHAnsi"/>
          <w:sz w:val="24"/>
          <w:szCs w:val="24"/>
          <w:shd w:val="clear" w:color="auto" w:fill="FFFFFF" w:themeFill="background1"/>
          <w:lang w:val="ru-MD"/>
        </w:rPr>
        <w:t xml:space="preserve">; Командира Мотопехотной бригады №1, г-на Ион Ожог; Командира Мотопехотной бригады №2, г-на </w:t>
      </w:r>
      <w:proofErr w:type="spellStart"/>
      <w:r w:rsidRPr="00140D19">
        <w:rPr>
          <w:rFonts w:asciiTheme="majorHAnsi" w:hAnsiTheme="majorHAnsi" w:cstheme="majorHAnsi"/>
          <w:sz w:val="24"/>
          <w:szCs w:val="24"/>
          <w:shd w:val="clear" w:color="auto" w:fill="FFFFFF" w:themeFill="background1"/>
          <w:lang w:val="ru-MD"/>
        </w:rPr>
        <w:t>Илие</w:t>
      </w:r>
      <w:proofErr w:type="spellEnd"/>
      <w:r w:rsidRPr="00140D19">
        <w:rPr>
          <w:rFonts w:asciiTheme="majorHAnsi" w:hAnsiTheme="majorHAnsi" w:cstheme="majorHAnsi"/>
          <w:sz w:val="24"/>
          <w:szCs w:val="24"/>
          <w:shd w:val="clear" w:color="auto" w:fill="FFFFFF" w:themeFill="background1"/>
          <w:lang w:val="ru-MD"/>
        </w:rPr>
        <w:t xml:space="preserve"> </w:t>
      </w:r>
      <w:proofErr w:type="spellStart"/>
      <w:r w:rsidRPr="00140D19">
        <w:rPr>
          <w:rFonts w:asciiTheme="majorHAnsi" w:hAnsiTheme="majorHAnsi" w:cstheme="majorHAnsi"/>
          <w:sz w:val="24"/>
          <w:szCs w:val="24"/>
          <w:shd w:val="clear" w:color="auto" w:fill="FFFFFF" w:themeFill="background1"/>
          <w:lang w:val="ru-MD"/>
        </w:rPr>
        <w:t>Чокой</w:t>
      </w:r>
      <w:proofErr w:type="spellEnd"/>
      <w:r w:rsidRPr="00140D19">
        <w:rPr>
          <w:rFonts w:asciiTheme="majorHAnsi" w:hAnsiTheme="majorHAnsi" w:cstheme="majorHAnsi"/>
          <w:sz w:val="24"/>
          <w:szCs w:val="24"/>
          <w:shd w:val="clear" w:color="auto" w:fill="FFFFFF" w:themeFill="background1"/>
          <w:lang w:val="ru-MD"/>
        </w:rPr>
        <w:t xml:space="preserve">; заместителя Генерального директора Агентства публичной собственности, г-на Валериана Бобу; директора ГП „Центр по подготовке специалистов для Национальной армии”, г-на </w:t>
      </w:r>
      <w:proofErr w:type="spellStart"/>
      <w:r w:rsidRPr="00140D19">
        <w:rPr>
          <w:rFonts w:asciiTheme="majorHAnsi" w:hAnsiTheme="majorHAnsi" w:cstheme="majorHAnsi"/>
          <w:sz w:val="24"/>
          <w:szCs w:val="24"/>
          <w:shd w:val="clear" w:color="auto" w:fill="FFFFFF" w:themeFill="background1"/>
          <w:lang w:val="ru-MD"/>
        </w:rPr>
        <w:t>Октавиана</w:t>
      </w:r>
      <w:proofErr w:type="spellEnd"/>
      <w:r w:rsidRPr="00140D19">
        <w:rPr>
          <w:rFonts w:asciiTheme="majorHAnsi" w:hAnsiTheme="majorHAnsi" w:cstheme="majorHAnsi"/>
          <w:sz w:val="24"/>
          <w:szCs w:val="24"/>
          <w:shd w:val="clear" w:color="auto" w:fill="FFFFFF" w:themeFill="background1"/>
          <w:lang w:val="ru-MD"/>
        </w:rPr>
        <w:t xml:space="preserve"> </w:t>
      </w:r>
      <w:proofErr w:type="spellStart"/>
      <w:r w:rsidRPr="00140D19">
        <w:rPr>
          <w:rFonts w:asciiTheme="majorHAnsi" w:hAnsiTheme="majorHAnsi" w:cstheme="majorHAnsi"/>
          <w:sz w:val="24"/>
          <w:szCs w:val="24"/>
          <w:shd w:val="clear" w:color="auto" w:fill="FFFFFF" w:themeFill="background1"/>
          <w:lang w:val="ru-MD"/>
        </w:rPr>
        <w:t>Варзарь</w:t>
      </w:r>
      <w:proofErr w:type="spellEnd"/>
      <w:r w:rsidR="006915D7" w:rsidRPr="00140D19">
        <w:rPr>
          <w:rFonts w:asciiTheme="majorHAnsi" w:hAnsiTheme="majorHAnsi" w:cstheme="majorHAnsi"/>
          <w:sz w:val="24"/>
          <w:szCs w:val="24"/>
          <w:shd w:val="clear" w:color="auto" w:fill="FFFFFF" w:themeFill="background1"/>
          <w:lang w:val="ru-MD"/>
        </w:rPr>
        <w:t xml:space="preserve">, </w:t>
      </w:r>
      <w:r w:rsidRPr="00140D19">
        <w:rPr>
          <w:rFonts w:asciiTheme="majorHAnsi" w:hAnsiTheme="majorHAnsi" w:cstheme="majorHAnsi"/>
          <w:sz w:val="24"/>
          <w:szCs w:val="24"/>
          <w:shd w:val="clear" w:color="auto" w:fill="FFFFFF" w:themeFill="background1"/>
          <w:lang w:val="ru-MD"/>
        </w:rPr>
        <w:t xml:space="preserve">а также других ответственных лиц соответствующих органов, в рамках </w:t>
      </w:r>
      <w:proofErr w:type="spellStart"/>
      <w:r w:rsidRPr="00140D19">
        <w:rPr>
          <w:rFonts w:asciiTheme="majorHAnsi" w:hAnsiTheme="majorHAnsi" w:cstheme="majorHAnsi"/>
          <w:sz w:val="24"/>
          <w:szCs w:val="24"/>
          <w:shd w:val="clear" w:color="auto" w:fill="FFFFFF" w:themeFill="background1"/>
          <w:lang w:val="ru-MD"/>
        </w:rPr>
        <w:t>видеозаседания</w:t>
      </w:r>
      <w:proofErr w:type="spellEnd"/>
      <w:r w:rsidRPr="00140D19">
        <w:rPr>
          <w:rFonts w:asciiTheme="majorHAnsi" w:hAnsiTheme="majorHAnsi" w:cstheme="majorHAnsi"/>
          <w:sz w:val="24"/>
          <w:szCs w:val="24"/>
          <w:shd w:val="clear" w:color="auto" w:fill="FFFFFF" w:themeFill="background1"/>
          <w:lang w:val="ru-MD"/>
        </w:rPr>
        <w:t>, руководствуясь ст.3 (1) и ст.5 (1) а) Закона об организации и функционировании Счетной палаты Республики Молдова</w:t>
      </w:r>
      <w:r w:rsidRPr="00140D19">
        <w:rPr>
          <w:rStyle w:val="FootnoteReference1"/>
          <w:rFonts w:asciiTheme="majorHAnsi" w:hAnsiTheme="majorHAnsi" w:cstheme="majorHAnsi"/>
          <w:sz w:val="24"/>
          <w:szCs w:val="24"/>
          <w:lang w:val="ru-MD"/>
        </w:rPr>
        <w:footnoteReference w:id="1"/>
      </w:r>
      <w:r w:rsidRPr="00140D19">
        <w:rPr>
          <w:rFonts w:asciiTheme="majorHAnsi" w:hAnsiTheme="majorHAnsi" w:cstheme="majorHAnsi"/>
          <w:sz w:val="24"/>
          <w:szCs w:val="24"/>
          <w:shd w:val="clear" w:color="auto" w:fill="FFFFFF" w:themeFill="background1"/>
          <w:lang w:val="ru-MD"/>
        </w:rPr>
        <w:t>, рассмотрела Отчет аудита консолидированной финансовой отчетности Министерства обороны по состоянию на 31 декабря 2022 года</w:t>
      </w:r>
      <w:r w:rsidR="006915D7" w:rsidRPr="00140D19">
        <w:rPr>
          <w:rFonts w:asciiTheme="majorHAnsi" w:hAnsiTheme="majorHAnsi" w:cstheme="majorHAnsi"/>
          <w:bCs/>
          <w:sz w:val="24"/>
          <w:szCs w:val="24"/>
          <w:lang w:val="ru-MD" w:eastAsia="ru-RU"/>
        </w:rPr>
        <w:t>.</w:t>
      </w:r>
    </w:p>
    <w:p w14:paraId="136CC295" w14:textId="56CB8C92" w:rsidR="006915D7" w:rsidRPr="00140D19" w:rsidRDefault="006915D7" w:rsidP="00053582">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Cs/>
          <w:sz w:val="24"/>
          <w:szCs w:val="24"/>
          <w:lang w:val="ru-MD" w:eastAsia="ru-RU"/>
        </w:rPr>
        <w:t xml:space="preserve">            </w:t>
      </w:r>
      <w:r w:rsidR="007E1E2B" w:rsidRPr="00140D19">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007E1E2B" w:rsidRPr="00140D19">
        <w:rPr>
          <w:rFonts w:asciiTheme="majorHAnsi" w:hAnsiTheme="majorHAnsi" w:cs="Times New Roman"/>
          <w:sz w:val="24"/>
          <w:szCs w:val="24"/>
          <w:lang w:val="ru-MD"/>
        </w:rPr>
        <w:t xml:space="preserve"> 2022 и </w:t>
      </w:r>
      <w:r w:rsidR="007E1E2B" w:rsidRPr="00140D19">
        <w:rPr>
          <w:rFonts w:asciiTheme="majorHAnsi" w:hAnsiTheme="majorHAnsi" w:cstheme="majorHAnsi"/>
          <w:sz w:val="24"/>
          <w:szCs w:val="24"/>
          <w:lang w:val="ru-MD"/>
        </w:rPr>
        <w:t>2023</w:t>
      </w:r>
      <w:r w:rsidR="007E1E2B" w:rsidRPr="00140D19">
        <w:rPr>
          <w:rFonts w:asciiTheme="majorHAnsi" w:eastAsia="Times New Roman" w:hAnsiTheme="majorHAnsi" w:cs="Times New Roman"/>
          <w:sz w:val="24"/>
          <w:szCs w:val="24"/>
          <w:lang w:val="ru-MD" w:eastAsia="ro-MD"/>
        </w:rPr>
        <w:t xml:space="preserve"> годы</w:t>
      </w:r>
      <w:r w:rsidR="007E1E2B" w:rsidRPr="00140D19">
        <w:rPr>
          <w:rStyle w:val="FootnoteReference1"/>
          <w:rFonts w:asciiTheme="majorHAnsi" w:hAnsiTheme="majorHAnsi" w:cs="Times New Roman"/>
          <w:sz w:val="24"/>
          <w:szCs w:val="24"/>
          <w:lang w:val="ru-MD"/>
        </w:rPr>
        <w:footnoteReference w:id="2"/>
      </w:r>
      <w:r w:rsidR="007E1E2B" w:rsidRPr="00140D19">
        <w:rPr>
          <w:rFonts w:asciiTheme="majorHAnsi" w:eastAsia="Times New Roman" w:hAnsiTheme="majorHAnsi" w:cs="Times New Roman"/>
          <w:sz w:val="24"/>
          <w:szCs w:val="24"/>
          <w:lang w:val="ru-MD" w:eastAsia="ro-MD"/>
        </w:rPr>
        <w:t xml:space="preserve">, с целью предоставления разумной уверенности в том, что </w:t>
      </w:r>
      <w:r w:rsidR="000045D9" w:rsidRPr="00140D19">
        <w:rPr>
          <w:rFonts w:asciiTheme="majorHAnsi" w:eastAsia="Times New Roman" w:hAnsiTheme="majorHAnsi" w:cs="Times New Roman"/>
          <w:sz w:val="24"/>
          <w:szCs w:val="24"/>
          <w:lang w:val="ru-MD" w:eastAsia="ro-MD"/>
        </w:rPr>
        <w:t xml:space="preserve">консолидированная </w:t>
      </w:r>
      <w:r w:rsidR="007E1E2B" w:rsidRPr="00140D19">
        <w:rPr>
          <w:rFonts w:asciiTheme="majorHAnsi" w:eastAsia="Times New Roman" w:hAnsiTheme="majorHAnsi" w:cs="Times New Roman"/>
          <w:sz w:val="24"/>
          <w:szCs w:val="24"/>
          <w:lang w:val="ru-MD" w:eastAsia="ro-MD"/>
        </w:rPr>
        <w:t>финансовая отчетность Министерства обороны по состоянию на 31 декабря 202</w:t>
      </w:r>
      <w:r w:rsidR="000045D9" w:rsidRPr="00140D19">
        <w:rPr>
          <w:rFonts w:asciiTheme="majorHAnsi" w:eastAsia="Times New Roman" w:hAnsiTheme="majorHAnsi" w:cs="Times New Roman"/>
          <w:sz w:val="24"/>
          <w:szCs w:val="24"/>
          <w:lang w:val="ru-MD" w:eastAsia="ro-MD"/>
        </w:rPr>
        <w:t>2</w:t>
      </w:r>
      <w:r w:rsidR="007E1E2B" w:rsidRPr="00140D19">
        <w:rPr>
          <w:rFonts w:asciiTheme="majorHAnsi" w:eastAsia="Times New Roman" w:hAnsiTheme="majorHAnsi" w:cs="Times New Roman"/>
          <w:sz w:val="24"/>
          <w:szCs w:val="24"/>
          <w:lang w:val="ru-MD" w:eastAsia="ro-MD"/>
        </w:rPr>
        <w:t xml:space="preserve"> года не содержит, в ее совокупности, существенных искажений вследствие мошенничества или ошибок, а также вынесения соответствующего</w:t>
      </w:r>
      <w:r w:rsidRPr="00140D19">
        <w:rPr>
          <w:rFonts w:asciiTheme="majorHAnsi" w:hAnsiTheme="majorHAnsi" w:cstheme="majorHAnsi"/>
          <w:sz w:val="24"/>
          <w:szCs w:val="24"/>
          <w:lang w:val="ru-MD"/>
        </w:rPr>
        <w:t>.</w:t>
      </w:r>
    </w:p>
    <w:p w14:paraId="4E7187C0" w14:textId="1D5DF5F1" w:rsidR="006915D7" w:rsidRPr="00140D19" w:rsidRDefault="000045D9" w:rsidP="006915D7">
      <w:pPr>
        <w:spacing w:after="0" w:line="276" w:lineRule="auto"/>
        <w:ind w:firstLine="708"/>
        <w:jc w:val="both"/>
        <w:rPr>
          <w:rFonts w:asciiTheme="majorHAnsi" w:eastAsia="Times New Roman" w:hAnsiTheme="majorHAnsi" w:cstheme="majorHAnsi"/>
          <w:sz w:val="24"/>
          <w:szCs w:val="24"/>
          <w:lang w:val="ru-MD"/>
        </w:rPr>
      </w:pPr>
      <w:r w:rsidRPr="00140D19">
        <w:rPr>
          <w:rFonts w:asciiTheme="majorHAnsi" w:eastAsia="Times New Roman" w:hAnsiTheme="majorHAnsi" w:cs="Times New Roman"/>
          <w:sz w:val="24"/>
          <w:szCs w:val="24"/>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Pr="00140D19">
        <w:rPr>
          <w:rFonts w:asciiTheme="majorHAnsi" w:eastAsia="Times New Roman" w:hAnsiTheme="majorHAnsi" w:cstheme="majorHAnsi"/>
          <w:sz w:val="28"/>
          <w:szCs w:val="28"/>
          <w:vertAlign w:val="superscript"/>
          <w:lang w:val="ru-MD"/>
        </w:rPr>
        <w:footnoteReference w:id="3"/>
      </w:r>
      <w:r w:rsidR="006915D7" w:rsidRPr="00140D19">
        <w:rPr>
          <w:rFonts w:asciiTheme="majorHAnsi" w:eastAsia="Times New Roman" w:hAnsiTheme="majorHAnsi" w:cstheme="majorHAnsi"/>
          <w:sz w:val="24"/>
          <w:szCs w:val="24"/>
          <w:lang w:val="ru-MD"/>
        </w:rPr>
        <w:t xml:space="preserve">. </w:t>
      </w:r>
    </w:p>
    <w:p w14:paraId="74719E5F" w14:textId="79C37D2F" w:rsidR="006915D7" w:rsidRPr="00140D19" w:rsidRDefault="000045D9" w:rsidP="006915D7">
      <w:pPr>
        <w:spacing w:after="0" w:line="276" w:lineRule="auto"/>
        <w:ind w:firstLine="708"/>
        <w:jc w:val="both"/>
        <w:rPr>
          <w:rFonts w:asciiTheme="majorHAnsi" w:eastAsia="Times New Roman" w:hAnsiTheme="majorHAnsi" w:cstheme="majorHAnsi"/>
          <w:sz w:val="24"/>
          <w:szCs w:val="24"/>
          <w:lang w:val="ru-MD"/>
        </w:rPr>
      </w:pPr>
      <w:r w:rsidRPr="00140D19">
        <w:rPr>
          <w:rFonts w:asciiTheme="majorHAnsi" w:eastAsia="Times New Roman" w:hAnsiTheme="majorHAnsi" w:cs="Times New Roman"/>
          <w:sz w:val="24"/>
          <w:szCs w:val="24"/>
          <w:lang w:val="ru-MD"/>
        </w:rPr>
        <w:t>Рассмотрев Отчет аудита, Счетная палата</w:t>
      </w:r>
      <w:r w:rsidR="006915D7" w:rsidRPr="00140D19">
        <w:rPr>
          <w:rFonts w:asciiTheme="majorHAnsi" w:eastAsia="Times New Roman" w:hAnsiTheme="majorHAnsi" w:cstheme="majorHAnsi"/>
          <w:sz w:val="24"/>
          <w:szCs w:val="24"/>
          <w:lang w:val="ru-MD"/>
        </w:rPr>
        <w:t xml:space="preserve"> </w:t>
      </w:r>
    </w:p>
    <w:p w14:paraId="45D5A99B" w14:textId="77777777" w:rsidR="006915D7" w:rsidRPr="00140D19" w:rsidRDefault="006915D7" w:rsidP="006915D7">
      <w:pPr>
        <w:spacing w:after="0" w:line="276" w:lineRule="auto"/>
        <w:jc w:val="center"/>
        <w:rPr>
          <w:rFonts w:asciiTheme="majorHAnsi" w:eastAsia="Times New Roman" w:hAnsiTheme="majorHAnsi" w:cstheme="majorHAnsi"/>
          <w:b/>
          <w:bCs/>
          <w:sz w:val="24"/>
          <w:szCs w:val="24"/>
          <w:lang w:val="ru-MD"/>
        </w:rPr>
      </w:pPr>
    </w:p>
    <w:p w14:paraId="30D88C55" w14:textId="19CD3955" w:rsidR="006915D7" w:rsidRPr="00140D19" w:rsidRDefault="000045D9" w:rsidP="006915D7">
      <w:pPr>
        <w:spacing w:after="0" w:line="276" w:lineRule="auto"/>
        <w:jc w:val="center"/>
        <w:rPr>
          <w:rFonts w:asciiTheme="majorHAnsi" w:eastAsia="Times New Roman" w:hAnsiTheme="majorHAnsi" w:cstheme="majorHAnsi"/>
          <w:b/>
          <w:bCs/>
          <w:sz w:val="24"/>
          <w:szCs w:val="24"/>
          <w:lang w:val="ru-MD"/>
        </w:rPr>
      </w:pPr>
      <w:r w:rsidRPr="00140D19">
        <w:rPr>
          <w:rFonts w:asciiTheme="majorHAnsi" w:eastAsia="Times New Roman" w:hAnsiTheme="majorHAnsi" w:cstheme="majorHAnsi"/>
          <w:b/>
          <w:bCs/>
          <w:sz w:val="24"/>
          <w:szCs w:val="24"/>
          <w:lang w:val="ru-MD"/>
        </w:rPr>
        <w:t>УСТАНОВИЛА</w:t>
      </w:r>
      <w:r w:rsidR="006915D7" w:rsidRPr="00140D19">
        <w:rPr>
          <w:rFonts w:asciiTheme="majorHAnsi" w:eastAsia="Times New Roman" w:hAnsiTheme="majorHAnsi" w:cstheme="majorHAnsi"/>
          <w:b/>
          <w:bCs/>
          <w:sz w:val="24"/>
          <w:szCs w:val="24"/>
          <w:lang w:val="ru-MD"/>
        </w:rPr>
        <w:t>:</w:t>
      </w:r>
    </w:p>
    <w:p w14:paraId="7E8C575E" w14:textId="3DF7A54F" w:rsidR="006915D7" w:rsidRPr="00140D19" w:rsidRDefault="00B54F71" w:rsidP="00053582">
      <w:pPr>
        <w:pStyle w:val="a7"/>
        <w:spacing w:line="276" w:lineRule="auto"/>
        <w:ind w:right="-24" w:firstLine="709"/>
        <w:jc w:val="both"/>
        <w:rPr>
          <w:rFonts w:asciiTheme="majorHAnsi" w:hAnsiTheme="majorHAnsi" w:cstheme="majorHAnsi"/>
          <w:sz w:val="24"/>
          <w:szCs w:val="24"/>
          <w:lang w:val="ru-MD"/>
        </w:rPr>
      </w:pPr>
      <w:r w:rsidRPr="00140D19">
        <w:rPr>
          <w:rFonts w:asciiTheme="majorHAnsi" w:hAnsiTheme="majorHAnsi" w:cstheme="majorHAnsi"/>
          <w:bCs/>
          <w:sz w:val="24"/>
          <w:szCs w:val="24"/>
          <w:lang w:val="ru-MD"/>
        </w:rPr>
        <w:lastRenderedPageBreak/>
        <w:t xml:space="preserve">консолидированная финансовая отчетность </w:t>
      </w:r>
      <w:r w:rsidRPr="00140D19">
        <w:rPr>
          <w:rFonts w:asciiTheme="majorHAnsi" w:hAnsiTheme="majorHAnsi" w:cstheme="majorHAnsi"/>
          <w:sz w:val="24"/>
          <w:szCs w:val="24"/>
          <w:lang w:val="ru-MD"/>
        </w:rPr>
        <w:t xml:space="preserve">Министерства обороны по состоянию на 31 декабря 2022 года, </w:t>
      </w:r>
      <w:r w:rsidRPr="00140D19">
        <w:rPr>
          <w:rFonts w:asciiTheme="majorHAnsi" w:hAnsiTheme="majorHAnsi" w:cstheme="majorHAnsi"/>
          <w:bCs/>
          <w:sz w:val="24"/>
          <w:szCs w:val="24"/>
          <w:lang w:val="ru-MD"/>
        </w:rPr>
        <w:t xml:space="preserve">за исключением вероятного воздействия аспектов, описанных в Разделе </w:t>
      </w:r>
      <w:r w:rsidRPr="00140D19">
        <w:rPr>
          <w:rFonts w:asciiTheme="majorHAnsi" w:hAnsiTheme="majorHAnsi" w:cstheme="majorHAnsi"/>
          <w:bCs/>
          <w:i/>
          <w:sz w:val="24"/>
          <w:szCs w:val="24"/>
          <w:lang w:val="ru-MD"/>
        </w:rPr>
        <w:t>Основание для условного мнения</w:t>
      </w:r>
      <w:r w:rsidRPr="00140D19">
        <w:rPr>
          <w:rFonts w:asciiTheme="majorHAnsi" w:hAnsiTheme="majorHAnsi" w:cstheme="majorHAnsi"/>
          <w:bCs/>
          <w:sz w:val="24"/>
          <w:szCs w:val="24"/>
          <w:lang w:val="ru-MD"/>
        </w:rPr>
        <w:t>, представляет, во всех существенных аспектах, правильное и достоверное отражение ситуации, в соответствии с установленными нормами бухгалтерского учета и финансовой отчетности в бюджетной системе Республики Молдова</w:t>
      </w:r>
      <w:r w:rsidRPr="00140D19">
        <w:rPr>
          <w:rFonts w:asciiTheme="majorHAnsi" w:hAnsiTheme="majorHAnsi" w:cstheme="majorHAnsi"/>
          <w:bCs/>
          <w:sz w:val="24"/>
          <w:szCs w:val="24"/>
          <w:vertAlign w:val="superscript"/>
          <w:lang w:val="ru-MD"/>
        </w:rPr>
        <w:footnoteReference w:id="4"/>
      </w:r>
      <w:r w:rsidR="006915D7" w:rsidRPr="00140D19">
        <w:rPr>
          <w:rFonts w:asciiTheme="majorHAnsi" w:hAnsiTheme="majorHAnsi" w:cstheme="majorHAnsi"/>
          <w:sz w:val="24"/>
          <w:szCs w:val="24"/>
          <w:lang w:val="ru-MD"/>
        </w:rPr>
        <w:t>.</w:t>
      </w:r>
    </w:p>
    <w:p w14:paraId="69009DB8" w14:textId="31A97A4E" w:rsidR="00C61B85" w:rsidRPr="00140D19" w:rsidRDefault="00932659" w:rsidP="00053582">
      <w:pPr>
        <w:pStyle w:val="a4"/>
        <w:spacing w:line="276" w:lineRule="auto"/>
        <w:rPr>
          <w:rFonts w:asciiTheme="majorHAnsi" w:hAnsiTheme="majorHAnsi"/>
          <w:lang w:val="ru-MD"/>
        </w:rPr>
      </w:pPr>
      <w:r w:rsidRPr="00140D19">
        <w:rPr>
          <w:rFonts w:asciiTheme="majorHAnsi" w:hAnsiTheme="majorHAnsi"/>
          <w:lang w:val="ru-MD" w:eastAsia="ro-MD"/>
        </w:rPr>
        <w:t xml:space="preserve">Аудиторские наблюдения послужили основанием для выражения условного мнения в отношении консолидированной финансовой отчетности </w:t>
      </w:r>
      <w:r w:rsidRPr="00140D19">
        <w:rPr>
          <w:rFonts w:asciiTheme="majorHAnsi" w:hAnsiTheme="majorHAnsi"/>
          <w:lang w:val="ru-MD"/>
        </w:rPr>
        <w:t xml:space="preserve">Министерства обороны </w:t>
      </w:r>
      <w:r w:rsidRPr="00140D19">
        <w:rPr>
          <w:rFonts w:asciiTheme="majorHAnsi" w:hAnsiTheme="majorHAnsi"/>
          <w:lang w:val="ru-MD" w:eastAsia="ro-MD"/>
        </w:rPr>
        <w:t>по состоянию на 31 декабря 2022 года</w:t>
      </w:r>
      <w:r w:rsidR="00C61B85" w:rsidRPr="00140D19">
        <w:rPr>
          <w:rFonts w:asciiTheme="majorHAnsi" w:hAnsiTheme="majorHAnsi"/>
          <w:lang w:val="ru-MD"/>
        </w:rPr>
        <w:t xml:space="preserve">. </w:t>
      </w:r>
    </w:p>
    <w:p w14:paraId="57AF7D53" w14:textId="77777777" w:rsidR="00C61B85" w:rsidRPr="00140D19" w:rsidRDefault="00C61B85" w:rsidP="00FB157D">
      <w:pPr>
        <w:pStyle w:val="a7"/>
        <w:spacing w:line="276" w:lineRule="auto"/>
        <w:ind w:right="-24" w:firstLine="709"/>
        <w:jc w:val="both"/>
        <w:rPr>
          <w:rFonts w:asciiTheme="majorHAnsi" w:hAnsiTheme="majorHAnsi" w:cstheme="majorHAnsi"/>
          <w:sz w:val="24"/>
          <w:szCs w:val="24"/>
          <w:lang w:val="ru-MD"/>
        </w:rPr>
      </w:pPr>
    </w:p>
    <w:p w14:paraId="0267BF0F" w14:textId="4885AB9C" w:rsidR="006915D7" w:rsidRPr="00140D19" w:rsidRDefault="00932659" w:rsidP="006915D7">
      <w:pPr>
        <w:pStyle w:val="a4"/>
        <w:spacing w:line="276" w:lineRule="auto"/>
        <w:ind w:firstLine="708"/>
        <w:rPr>
          <w:rFonts w:asciiTheme="majorHAnsi" w:hAnsiTheme="majorHAnsi" w:cstheme="majorHAnsi"/>
          <w:lang w:val="ru-MD"/>
        </w:rPr>
      </w:pPr>
      <w:r w:rsidRPr="00140D19">
        <w:rPr>
          <w:rFonts w:asciiTheme="majorHAnsi" w:hAnsiTheme="majorHAnsi"/>
          <w:lang w:val="ru-MD"/>
        </w:rPr>
        <w:t>Исходя из вышеизложенного, на основании ст.14 (2), ст.15 d) и ст. 37 (2) Закона №260 от 07.12.2017, Счетная палата</w:t>
      </w:r>
      <w:r w:rsidRPr="00140D19">
        <w:rPr>
          <w:rFonts w:asciiTheme="majorHAnsi" w:hAnsiTheme="majorHAnsi" w:cstheme="majorHAnsi"/>
          <w:lang w:val="ru-MD"/>
        </w:rPr>
        <w:t xml:space="preserve"> </w:t>
      </w:r>
    </w:p>
    <w:p w14:paraId="6119571F" w14:textId="6222B737" w:rsidR="006915D7" w:rsidRPr="00140D19" w:rsidRDefault="00932659" w:rsidP="006915D7">
      <w:pPr>
        <w:pStyle w:val="cp"/>
        <w:spacing w:before="240" w:line="276" w:lineRule="auto"/>
        <w:rPr>
          <w:rFonts w:asciiTheme="majorHAnsi" w:hAnsiTheme="majorHAnsi" w:cstheme="majorHAnsi"/>
          <w:lang w:val="ru-MD"/>
        </w:rPr>
      </w:pPr>
      <w:r w:rsidRPr="00140D19">
        <w:rPr>
          <w:rFonts w:asciiTheme="majorHAnsi" w:hAnsiTheme="majorHAnsi" w:cstheme="majorHAnsi"/>
          <w:lang w:val="ru-MD"/>
        </w:rPr>
        <w:t>ПОСТАНОВЛЯЕТ</w:t>
      </w:r>
      <w:r w:rsidR="006915D7" w:rsidRPr="00140D19">
        <w:rPr>
          <w:rFonts w:asciiTheme="majorHAnsi" w:hAnsiTheme="majorHAnsi" w:cstheme="majorHAnsi"/>
          <w:lang w:val="ru-MD"/>
        </w:rPr>
        <w:t>:</w:t>
      </w:r>
    </w:p>
    <w:p w14:paraId="243034B4" w14:textId="32AD36F8" w:rsidR="006915D7" w:rsidRPr="00140D19" w:rsidRDefault="006915D7" w:rsidP="00053582">
      <w:pPr>
        <w:pStyle w:val="a4"/>
        <w:spacing w:line="276" w:lineRule="auto"/>
        <w:ind w:firstLine="0"/>
        <w:rPr>
          <w:rFonts w:asciiTheme="majorHAnsi" w:hAnsiTheme="majorHAnsi" w:cstheme="majorHAnsi"/>
          <w:lang w:val="ru-MD"/>
        </w:rPr>
      </w:pPr>
      <w:r w:rsidRPr="00140D19">
        <w:rPr>
          <w:rFonts w:asciiTheme="majorHAnsi" w:hAnsiTheme="majorHAnsi" w:cstheme="majorHAnsi"/>
          <w:b/>
          <w:bCs/>
          <w:lang w:val="ru-MD"/>
        </w:rPr>
        <w:t>1.</w:t>
      </w:r>
      <w:r w:rsidRPr="00140D19">
        <w:rPr>
          <w:rFonts w:asciiTheme="majorHAnsi" w:hAnsiTheme="majorHAnsi" w:cstheme="majorHAnsi"/>
          <w:lang w:val="ru-MD"/>
        </w:rPr>
        <w:t xml:space="preserve"> </w:t>
      </w:r>
      <w:r w:rsidR="00922BE4" w:rsidRPr="00140D19">
        <w:rPr>
          <w:rFonts w:asciiTheme="majorHAnsi" w:eastAsiaTheme="minorHAnsi" w:hAnsiTheme="majorHAnsi" w:cstheme="minorBidi"/>
          <w:bCs/>
          <w:lang w:val="ru-MD"/>
        </w:rPr>
        <w:t>Утвердить Отчет аудита консолидированной финансовой отчетности Министерства обороны по состоянию на 31 декабря 2022 года, приложенный к настоящему Постановлению</w:t>
      </w:r>
      <w:r w:rsidRPr="00140D19">
        <w:rPr>
          <w:rFonts w:asciiTheme="majorHAnsi" w:hAnsiTheme="majorHAnsi" w:cstheme="majorHAnsi"/>
          <w:lang w:val="ru-MD"/>
        </w:rPr>
        <w:t>.</w:t>
      </w:r>
    </w:p>
    <w:p w14:paraId="6862B235" w14:textId="7496B9E6" w:rsidR="006915D7" w:rsidRPr="00140D19" w:rsidRDefault="006915D7" w:rsidP="006915D7">
      <w:pPr>
        <w:pStyle w:val="a4"/>
        <w:spacing w:line="276" w:lineRule="auto"/>
        <w:ind w:firstLine="0"/>
        <w:rPr>
          <w:rFonts w:asciiTheme="majorHAnsi" w:hAnsiTheme="majorHAnsi" w:cstheme="majorHAnsi"/>
          <w:lang w:val="ru-MD"/>
        </w:rPr>
      </w:pPr>
      <w:r w:rsidRPr="00140D19">
        <w:rPr>
          <w:rFonts w:asciiTheme="majorHAnsi" w:hAnsiTheme="majorHAnsi" w:cstheme="majorHAnsi"/>
          <w:b/>
          <w:bCs/>
          <w:lang w:val="ru-MD"/>
        </w:rPr>
        <w:t>2.</w:t>
      </w:r>
      <w:r w:rsidRPr="00140D19">
        <w:rPr>
          <w:rFonts w:asciiTheme="majorHAnsi" w:hAnsiTheme="majorHAnsi" w:cstheme="majorHAnsi"/>
          <w:lang w:val="ru-MD"/>
        </w:rPr>
        <w:t xml:space="preserve"> </w:t>
      </w:r>
      <w:r w:rsidR="00922BE4" w:rsidRPr="00140D19">
        <w:rPr>
          <w:rFonts w:asciiTheme="majorHAnsi" w:eastAsiaTheme="minorHAnsi" w:hAnsiTheme="majorHAnsi" w:cstheme="minorBidi"/>
          <w:bCs/>
          <w:lang w:val="ru-MD"/>
        </w:rPr>
        <w:t>Настоящее Постановление и Отчет аудита направить</w:t>
      </w:r>
      <w:r w:rsidRPr="00140D19">
        <w:rPr>
          <w:rFonts w:asciiTheme="majorHAnsi" w:hAnsiTheme="majorHAnsi" w:cstheme="majorHAnsi"/>
          <w:lang w:val="ru-MD"/>
        </w:rPr>
        <w:t>:</w:t>
      </w:r>
    </w:p>
    <w:p w14:paraId="2D5B8CC6" w14:textId="7A38BA75" w:rsidR="00D94463" w:rsidRPr="00140D19" w:rsidRDefault="00D94463" w:rsidP="00D94463">
      <w:pPr>
        <w:spacing w:after="0" w:line="276" w:lineRule="auto"/>
        <w:jc w:val="both"/>
        <w:rPr>
          <w:rFonts w:asciiTheme="majorHAnsi" w:eastAsia="Times New Roman" w:hAnsiTheme="majorHAnsi" w:cstheme="majorHAnsi"/>
          <w:sz w:val="24"/>
          <w:szCs w:val="24"/>
          <w:lang w:val="ru-MD" w:eastAsia="ru-RU"/>
        </w:rPr>
      </w:pPr>
      <w:r w:rsidRPr="00140D19">
        <w:rPr>
          <w:rFonts w:asciiTheme="majorHAnsi" w:eastAsia="Times New Roman" w:hAnsiTheme="majorHAnsi" w:cstheme="majorHAnsi"/>
          <w:b/>
          <w:bCs/>
          <w:sz w:val="24"/>
          <w:szCs w:val="24"/>
          <w:lang w:val="ru-MD" w:eastAsia="ru-RU"/>
        </w:rPr>
        <w:t xml:space="preserve">2.1. </w:t>
      </w:r>
      <w:r w:rsidR="00922BE4" w:rsidRPr="00140D19">
        <w:rPr>
          <w:rFonts w:asciiTheme="majorHAnsi" w:eastAsia="Times New Roman" w:hAnsiTheme="majorHAnsi" w:cstheme="majorHAnsi"/>
          <w:b/>
          <w:bCs/>
          <w:sz w:val="24"/>
          <w:szCs w:val="24"/>
          <w:lang w:val="ru-MD" w:eastAsia="ru-RU"/>
        </w:rPr>
        <w:t xml:space="preserve">Парламенту Республики Молдова </w:t>
      </w:r>
      <w:r w:rsidR="00922BE4" w:rsidRPr="00140D19">
        <w:rPr>
          <w:rFonts w:asciiTheme="majorHAnsi" w:eastAsia="Times New Roman" w:hAnsiTheme="majorHAnsi" w:cstheme="majorHAnsi"/>
          <w:bCs/>
          <w:sz w:val="24"/>
          <w:szCs w:val="24"/>
          <w:lang w:val="ru-MD" w:eastAsia="ru-RU"/>
        </w:rPr>
        <w:t>для информирования и рассмотрения, в случае необходимости, в рамках парламентской комиссии по контролю за публичными финансами</w:t>
      </w:r>
      <w:r w:rsidRPr="00140D19">
        <w:rPr>
          <w:rFonts w:asciiTheme="majorHAnsi" w:eastAsia="Times New Roman" w:hAnsiTheme="majorHAnsi" w:cstheme="majorHAnsi"/>
          <w:sz w:val="24"/>
          <w:szCs w:val="24"/>
          <w:lang w:val="ru-MD" w:eastAsia="ru-RU"/>
        </w:rPr>
        <w:t>;</w:t>
      </w:r>
    </w:p>
    <w:p w14:paraId="2C344286" w14:textId="37AA04D7" w:rsidR="00D94463" w:rsidRPr="00140D19" w:rsidRDefault="00D94463" w:rsidP="00D94463">
      <w:pPr>
        <w:spacing w:after="0" w:line="276" w:lineRule="auto"/>
        <w:jc w:val="both"/>
        <w:rPr>
          <w:rFonts w:asciiTheme="majorHAnsi" w:eastAsia="Times New Roman" w:hAnsiTheme="majorHAnsi" w:cstheme="majorHAnsi"/>
          <w:sz w:val="24"/>
          <w:szCs w:val="24"/>
          <w:lang w:val="ru-MD" w:eastAsia="ru-RU"/>
        </w:rPr>
      </w:pPr>
      <w:r w:rsidRPr="00140D19">
        <w:rPr>
          <w:rFonts w:asciiTheme="majorHAnsi" w:eastAsia="Times New Roman" w:hAnsiTheme="majorHAnsi" w:cstheme="majorHAnsi"/>
          <w:b/>
          <w:bCs/>
          <w:sz w:val="24"/>
          <w:szCs w:val="24"/>
          <w:lang w:val="ru-MD" w:eastAsia="ru-RU"/>
        </w:rPr>
        <w:t xml:space="preserve">2.2. </w:t>
      </w:r>
      <w:r w:rsidR="00922BE4" w:rsidRPr="00140D19">
        <w:rPr>
          <w:rFonts w:asciiTheme="majorHAnsi" w:eastAsia="Times New Roman" w:hAnsiTheme="majorHAnsi" w:cstheme="majorHAnsi"/>
          <w:b/>
          <w:bCs/>
          <w:sz w:val="24"/>
          <w:szCs w:val="24"/>
          <w:lang w:val="ru-MD" w:eastAsia="ru-RU"/>
        </w:rPr>
        <w:t xml:space="preserve">Президенту Республики Молдова </w:t>
      </w:r>
      <w:r w:rsidR="00922BE4" w:rsidRPr="00140D19">
        <w:rPr>
          <w:rFonts w:asciiTheme="majorHAnsi" w:eastAsia="Times New Roman" w:hAnsiTheme="majorHAnsi" w:cstheme="majorHAnsi"/>
          <w:bCs/>
          <w:sz w:val="24"/>
          <w:szCs w:val="24"/>
          <w:lang w:val="ru-MD" w:eastAsia="ru-RU"/>
        </w:rPr>
        <w:t>для информирования</w:t>
      </w:r>
      <w:r w:rsidRPr="00140D19">
        <w:rPr>
          <w:rFonts w:asciiTheme="majorHAnsi" w:eastAsia="Times New Roman" w:hAnsiTheme="majorHAnsi" w:cstheme="majorHAnsi"/>
          <w:sz w:val="24"/>
          <w:szCs w:val="24"/>
          <w:lang w:val="ru-MD" w:eastAsia="ru-RU"/>
        </w:rPr>
        <w:t>;</w:t>
      </w:r>
    </w:p>
    <w:p w14:paraId="6BE8EA2A" w14:textId="6B87DFDF" w:rsidR="00D94463" w:rsidRPr="00140D19" w:rsidRDefault="00D94463" w:rsidP="00D94463">
      <w:pPr>
        <w:spacing w:after="0" w:line="276" w:lineRule="auto"/>
        <w:jc w:val="both"/>
        <w:rPr>
          <w:rFonts w:asciiTheme="majorHAnsi" w:eastAsia="Times New Roman" w:hAnsiTheme="majorHAnsi" w:cstheme="majorHAnsi"/>
          <w:sz w:val="24"/>
          <w:szCs w:val="24"/>
          <w:lang w:val="ru-MD" w:eastAsia="ru-RU"/>
        </w:rPr>
      </w:pPr>
      <w:r w:rsidRPr="00140D19">
        <w:rPr>
          <w:rFonts w:asciiTheme="majorHAnsi" w:eastAsia="Times New Roman" w:hAnsiTheme="majorHAnsi" w:cstheme="majorHAnsi"/>
          <w:b/>
          <w:bCs/>
          <w:sz w:val="24"/>
          <w:szCs w:val="24"/>
          <w:lang w:val="ru-MD" w:eastAsia="ru-RU"/>
        </w:rPr>
        <w:t xml:space="preserve">2.3. </w:t>
      </w:r>
      <w:r w:rsidR="00922BE4" w:rsidRPr="00140D19">
        <w:rPr>
          <w:rFonts w:asciiTheme="majorHAnsi" w:eastAsia="Times New Roman" w:hAnsiTheme="majorHAnsi" w:cstheme="majorHAnsi"/>
          <w:b/>
          <w:bCs/>
          <w:sz w:val="24"/>
          <w:szCs w:val="24"/>
          <w:lang w:val="ru-MD" w:eastAsia="ru-RU"/>
        </w:rPr>
        <w:t xml:space="preserve">Правительству Республики Молдова </w:t>
      </w:r>
      <w:r w:rsidR="00922BE4" w:rsidRPr="00140D19">
        <w:rPr>
          <w:rFonts w:asciiTheme="majorHAnsi" w:eastAsia="Times New Roman" w:hAnsiTheme="majorHAnsi" w:cstheme="majorHAnsi"/>
          <w:bCs/>
          <w:sz w:val="24"/>
          <w:szCs w:val="24"/>
          <w:lang w:val="ru-MD" w:eastAsia="ru-RU"/>
        </w:rPr>
        <w:t>для информирования и принятия мер по мониторингу обеспечения выполнения аудиторских рекомендаций</w:t>
      </w:r>
      <w:r w:rsidRPr="00140D19">
        <w:rPr>
          <w:rFonts w:asciiTheme="majorHAnsi" w:eastAsia="Times New Roman" w:hAnsiTheme="majorHAnsi" w:cstheme="majorHAnsi"/>
          <w:sz w:val="24"/>
          <w:szCs w:val="24"/>
          <w:lang w:val="ru-MD" w:eastAsia="ru-RU"/>
        </w:rPr>
        <w:t>;</w:t>
      </w:r>
    </w:p>
    <w:p w14:paraId="616C4524" w14:textId="3F574DDB" w:rsidR="006915D7" w:rsidRPr="00140D19" w:rsidRDefault="006915D7" w:rsidP="006915D7">
      <w:pPr>
        <w:spacing w:after="0" w:line="276" w:lineRule="auto"/>
        <w:jc w:val="both"/>
        <w:rPr>
          <w:rFonts w:asciiTheme="majorHAnsi" w:eastAsia="Times New Roman" w:hAnsiTheme="majorHAnsi" w:cstheme="majorHAnsi"/>
          <w:sz w:val="24"/>
          <w:szCs w:val="24"/>
          <w:lang w:val="ru-MD"/>
        </w:rPr>
      </w:pPr>
      <w:r w:rsidRPr="00140D19">
        <w:rPr>
          <w:rFonts w:asciiTheme="majorHAnsi" w:hAnsiTheme="majorHAnsi" w:cstheme="majorHAnsi"/>
          <w:b/>
          <w:sz w:val="24"/>
          <w:szCs w:val="24"/>
          <w:lang w:val="ru-MD"/>
        </w:rPr>
        <w:t xml:space="preserve">2.4. </w:t>
      </w:r>
      <w:r w:rsidR="00922BE4" w:rsidRPr="00140D19">
        <w:rPr>
          <w:rFonts w:asciiTheme="majorHAnsi" w:hAnsiTheme="majorHAnsi" w:cstheme="majorHAnsi"/>
          <w:b/>
          <w:sz w:val="24"/>
          <w:szCs w:val="24"/>
          <w:lang w:val="ru-MD"/>
        </w:rPr>
        <w:t xml:space="preserve">Министерству обороны </w:t>
      </w:r>
      <w:r w:rsidR="00922BE4" w:rsidRPr="00140D19">
        <w:rPr>
          <w:rFonts w:asciiTheme="majorHAnsi" w:hAnsiTheme="majorHAnsi" w:cstheme="majorHAnsi"/>
          <w:sz w:val="24"/>
          <w:szCs w:val="24"/>
          <w:lang w:val="ru-MD"/>
        </w:rPr>
        <w:t>для принятия к сведению, и рекомендовать, в соответствии с делегированными полномочиями, рассмотреть результаты аудита, с утверждением плана мер и принятием необходимых действий для внедрения следующих аудиторских рекомендаций</w:t>
      </w:r>
      <w:r w:rsidRPr="00140D19">
        <w:rPr>
          <w:rFonts w:asciiTheme="majorHAnsi" w:eastAsia="Times New Roman" w:hAnsiTheme="majorHAnsi" w:cstheme="majorHAnsi"/>
          <w:sz w:val="24"/>
          <w:szCs w:val="24"/>
          <w:shd w:val="clear" w:color="auto" w:fill="FFFFFF" w:themeFill="background1"/>
          <w:lang w:val="ru-MD"/>
        </w:rPr>
        <w:t>:</w:t>
      </w:r>
      <w:r w:rsidRPr="00140D19">
        <w:rPr>
          <w:rFonts w:asciiTheme="majorHAnsi" w:eastAsia="Times New Roman" w:hAnsiTheme="majorHAnsi" w:cstheme="majorHAnsi"/>
          <w:sz w:val="24"/>
          <w:szCs w:val="24"/>
          <w:lang w:val="ru-MD"/>
        </w:rPr>
        <w:t xml:space="preserve"> </w:t>
      </w:r>
    </w:p>
    <w:p w14:paraId="6970250C" w14:textId="367DCD15" w:rsidR="0093227D" w:rsidRPr="00140D19" w:rsidRDefault="0093227D" w:rsidP="0093227D">
      <w:pPr>
        <w:spacing w:after="0" w:line="276" w:lineRule="auto"/>
        <w:jc w:val="both"/>
        <w:rPr>
          <w:rFonts w:asciiTheme="majorHAnsi" w:hAnsiTheme="majorHAnsi" w:cstheme="majorHAnsi"/>
          <w:noProof/>
          <w:sz w:val="24"/>
          <w:szCs w:val="24"/>
          <w:lang w:val="ru-MD"/>
        </w:rPr>
      </w:pPr>
      <w:r w:rsidRPr="00140D19">
        <w:rPr>
          <w:rFonts w:asciiTheme="majorHAnsi" w:hAnsiTheme="majorHAnsi" w:cstheme="majorHAnsi"/>
          <w:b/>
          <w:sz w:val="24"/>
          <w:szCs w:val="24"/>
          <w:lang w:val="ru-MD"/>
        </w:rPr>
        <w:t xml:space="preserve">2.4.1. </w:t>
      </w:r>
      <w:r w:rsidR="00922BE4" w:rsidRPr="00140D19">
        <w:rPr>
          <w:rFonts w:asciiTheme="majorHAnsi" w:hAnsiTheme="majorHAnsi" w:cstheme="majorHAnsi"/>
          <w:noProof/>
          <w:sz w:val="24"/>
          <w:szCs w:val="24"/>
          <w:lang w:val="ru-MD"/>
        </w:rPr>
        <w:t>обеспечить надлежащий бухгалтерский учет недвижимого имущества, переданного в хозяйственное ведение государственных предприятий</w:t>
      </w:r>
      <w:r w:rsidRPr="00140D19">
        <w:rPr>
          <w:rFonts w:asciiTheme="majorHAnsi" w:hAnsiTheme="majorHAnsi" w:cstheme="majorHAnsi"/>
          <w:color w:val="222222"/>
          <w:sz w:val="24"/>
          <w:szCs w:val="24"/>
          <w:lang w:val="ru-MD"/>
        </w:rPr>
        <w:t>;</w:t>
      </w:r>
    </w:p>
    <w:p w14:paraId="4BFA2866" w14:textId="4492C677" w:rsidR="006915D7" w:rsidRPr="00140D19" w:rsidRDefault="00AD5CD1" w:rsidP="00463ECB">
      <w:pPr>
        <w:spacing w:after="0" w:line="276" w:lineRule="auto"/>
        <w:jc w:val="both"/>
        <w:rPr>
          <w:rFonts w:asciiTheme="majorHAnsi" w:hAnsiTheme="majorHAnsi" w:cstheme="majorHAnsi"/>
          <w:color w:val="222222"/>
          <w:sz w:val="24"/>
          <w:szCs w:val="24"/>
          <w:lang w:val="ru-MD"/>
        </w:rPr>
      </w:pPr>
      <w:r w:rsidRPr="00140D19">
        <w:rPr>
          <w:rFonts w:asciiTheme="majorHAnsi" w:hAnsiTheme="majorHAnsi" w:cstheme="majorHAnsi"/>
          <w:b/>
          <w:bCs/>
          <w:noProof/>
          <w:sz w:val="24"/>
          <w:szCs w:val="24"/>
          <w:lang w:val="ru-MD"/>
        </w:rPr>
        <w:t>2.4.</w:t>
      </w:r>
      <w:r w:rsidR="0093227D" w:rsidRPr="00140D19">
        <w:rPr>
          <w:rFonts w:asciiTheme="majorHAnsi" w:hAnsiTheme="majorHAnsi" w:cstheme="majorHAnsi"/>
          <w:b/>
          <w:bCs/>
          <w:noProof/>
          <w:sz w:val="24"/>
          <w:szCs w:val="24"/>
          <w:lang w:val="ru-MD"/>
        </w:rPr>
        <w:t>2</w:t>
      </w:r>
      <w:r w:rsidRPr="00140D19">
        <w:rPr>
          <w:rFonts w:asciiTheme="majorHAnsi" w:hAnsiTheme="majorHAnsi" w:cstheme="majorHAnsi"/>
          <w:b/>
          <w:bCs/>
          <w:noProof/>
          <w:sz w:val="24"/>
          <w:szCs w:val="24"/>
          <w:lang w:val="ru-MD"/>
        </w:rPr>
        <w:t>.</w:t>
      </w:r>
      <w:r w:rsidRPr="00140D19">
        <w:rPr>
          <w:rFonts w:asciiTheme="majorHAnsi" w:hAnsiTheme="majorHAnsi" w:cstheme="majorHAnsi"/>
          <w:noProof/>
          <w:sz w:val="24"/>
          <w:szCs w:val="24"/>
          <w:lang w:val="ru-MD"/>
        </w:rPr>
        <w:t xml:space="preserve"> </w:t>
      </w:r>
      <w:r w:rsidR="00E33418" w:rsidRPr="00140D19">
        <w:rPr>
          <w:rFonts w:asciiTheme="majorHAnsi" w:hAnsiTheme="majorHAnsi" w:cstheme="majorHAnsi"/>
          <w:noProof/>
          <w:sz w:val="24"/>
          <w:szCs w:val="24"/>
          <w:lang w:val="ru-MD"/>
        </w:rPr>
        <w:t>обеспечить надлежащий бухгалтерский учет</w:t>
      </w:r>
      <w:r w:rsidR="00E33418" w:rsidRPr="00140D19">
        <w:rPr>
          <w:rFonts w:asciiTheme="majorHAnsi" w:hAnsiTheme="majorHAnsi" w:cstheme="majorHAnsi"/>
          <w:bCs/>
          <w:sz w:val="24"/>
          <w:szCs w:val="24"/>
          <w:lang w:val="ru-MD"/>
        </w:rPr>
        <w:t xml:space="preserve"> долей государства в уставном капитале государственных предприятий, в которых оно выступает в качестве учредителя, путем установления и пересмотра состава списка активов, переданных в уставный капитал государственных предприятий, с учетом положений Закона №29 от 05.04.2018</w:t>
      </w:r>
      <w:r w:rsidR="00E33418" w:rsidRPr="00140D19">
        <w:rPr>
          <w:rStyle w:val="ae"/>
          <w:rFonts w:asciiTheme="majorHAnsi" w:hAnsiTheme="majorHAnsi" w:cstheme="majorHAnsi"/>
          <w:sz w:val="24"/>
          <w:szCs w:val="24"/>
          <w:lang w:val="ru-MD"/>
        </w:rPr>
        <w:footnoteReference w:id="5"/>
      </w:r>
      <w:r w:rsidR="00E33418" w:rsidRPr="00140D19">
        <w:rPr>
          <w:rFonts w:asciiTheme="majorHAnsi" w:hAnsiTheme="majorHAnsi" w:cstheme="majorHAnsi"/>
          <w:bCs/>
          <w:sz w:val="24"/>
          <w:szCs w:val="24"/>
          <w:lang w:val="ru-MD"/>
        </w:rPr>
        <w:t xml:space="preserve"> и Закона №246 от 22.11.2017</w:t>
      </w:r>
      <w:r w:rsidR="00E33418" w:rsidRPr="00140D19">
        <w:rPr>
          <w:rStyle w:val="ae"/>
          <w:rFonts w:asciiTheme="majorHAnsi" w:eastAsia="Times New Roman" w:hAnsiTheme="majorHAnsi" w:cstheme="majorHAnsi"/>
          <w:sz w:val="24"/>
          <w:szCs w:val="24"/>
          <w:lang w:val="ru-MD"/>
        </w:rPr>
        <w:footnoteReference w:id="6"/>
      </w:r>
      <w:r w:rsidR="007F6EE2" w:rsidRPr="00140D19">
        <w:rPr>
          <w:rFonts w:asciiTheme="majorHAnsi" w:hAnsiTheme="majorHAnsi" w:cstheme="majorHAnsi"/>
          <w:color w:val="222222"/>
          <w:sz w:val="24"/>
          <w:szCs w:val="24"/>
          <w:lang w:val="ru-MD"/>
        </w:rPr>
        <w:t>;</w:t>
      </w:r>
      <w:r w:rsidR="006915D7" w:rsidRPr="00140D19">
        <w:rPr>
          <w:rFonts w:asciiTheme="majorHAnsi" w:hAnsiTheme="majorHAnsi" w:cstheme="majorHAnsi"/>
          <w:color w:val="222222"/>
          <w:sz w:val="24"/>
          <w:szCs w:val="24"/>
          <w:lang w:val="ru-MD"/>
        </w:rPr>
        <w:t xml:space="preserve"> </w:t>
      </w:r>
    </w:p>
    <w:p w14:paraId="56ECA413" w14:textId="45FB82A5" w:rsidR="006915D7" w:rsidRPr="00140D19" w:rsidRDefault="006915D7" w:rsidP="00A07064">
      <w:pPr>
        <w:pStyle w:val="HTML"/>
        <w:spacing w:line="276" w:lineRule="auto"/>
        <w:jc w:val="both"/>
        <w:rPr>
          <w:rFonts w:asciiTheme="majorHAnsi" w:hAnsiTheme="majorHAnsi" w:cstheme="majorHAnsi"/>
          <w:sz w:val="24"/>
          <w:szCs w:val="24"/>
          <w:lang w:val="ru-MD"/>
        </w:rPr>
      </w:pPr>
      <w:r w:rsidRPr="00140D19">
        <w:rPr>
          <w:rFonts w:asciiTheme="majorHAnsi" w:hAnsiTheme="majorHAnsi" w:cstheme="majorHAnsi"/>
          <w:b/>
          <w:sz w:val="24"/>
          <w:szCs w:val="24"/>
          <w:lang w:val="ru-MD"/>
        </w:rPr>
        <w:t>2.4.</w:t>
      </w:r>
      <w:r w:rsidR="008D12C5" w:rsidRPr="00140D19">
        <w:rPr>
          <w:rFonts w:asciiTheme="majorHAnsi" w:hAnsiTheme="majorHAnsi" w:cstheme="majorHAnsi"/>
          <w:b/>
          <w:sz w:val="24"/>
          <w:szCs w:val="24"/>
          <w:lang w:val="ru-MD"/>
        </w:rPr>
        <w:t>3</w:t>
      </w:r>
      <w:r w:rsidRPr="00140D19">
        <w:rPr>
          <w:rFonts w:asciiTheme="majorHAnsi" w:hAnsiTheme="majorHAnsi" w:cstheme="majorHAnsi"/>
          <w:b/>
          <w:sz w:val="24"/>
          <w:szCs w:val="24"/>
          <w:lang w:val="ru-MD"/>
        </w:rPr>
        <w:t>.</w:t>
      </w:r>
      <w:r w:rsidRPr="00140D19">
        <w:rPr>
          <w:rFonts w:asciiTheme="majorHAnsi" w:hAnsiTheme="majorHAnsi" w:cstheme="majorHAnsi"/>
          <w:sz w:val="24"/>
          <w:szCs w:val="24"/>
          <w:lang w:val="ru-MD"/>
        </w:rPr>
        <w:t xml:space="preserve"> </w:t>
      </w:r>
      <w:r w:rsidR="00C87C38" w:rsidRPr="00140D19">
        <w:rPr>
          <w:rFonts w:asciiTheme="majorHAnsi" w:hAnsiTheme="majorHAnsi" w:cstheme="majorHAnsi"/>
          <w:sz w:val="24"/>
          <w:szCs w:val="24"/>
          <w:lang w:val="ru-MD"/>
        </w:rPr>
        <w:t>завершить реорганизацию ГП „Комбинат социального обслуживания” и ГП „Центр подготовки специалистов для Национальной армии” в Публичное учреждение „Центр подготовки специалистов и поддержки Национальной армии” в порядке, установленном Постановлением Правительства №698 от 11.07.201</w:t>
      </w:r>
      <w:r w:rsidR="00447A5C" w:rsidRPr="008B4CB1">
        <w:rPr>
          <w:rFonts w:asciiTheme="majorHAnsi" w:hAnsiTheme="majorHAnsi" w:cstheme="majorHAnsi"/>
          <w:sz w:val="24"/>
          <w:szCs w:val="24"/>
        </w:rPr>
        <w:t>8</w:t>
      </w:r>
      <w:r w:rsidR="00C87C38" w:rsidRPr="00140D19">
        <w:rPr>
          <w:rStyle w:val="ae"/>
          <w:rFonts w:asciiTheme="majorHAnsi" w:hAnsiTheme="majorHAnsi" w:cstheme="majorHAnsi"/>
          <w:sz w:val="24"/>
          <w:szCs w:val="24"/>
          <w:lang w:val="ru-MD"/>
        </w:rPr>
        <w:footnoteReference w:id="7"/>
      </w:r>
      <w:r w:rsidR="00C87C38" w:rsidRPr="00140D19">
        <w:rPr>
          <w:rFonts w:asciiTheme="majorHAnsi" w:hAnsiTheme="majorHAnsi" w:cstheme="majorHAnsi"/>
          <w:sz w:val="24"/>
          <w:szCs w:val="24"/>
          <w:lang w:val="ru-MD"/>
        </w:rPr>
        <w:t xml:space="preserve"> с корректировкой записей в Государственном регистре правовых единиц, владельцем которого является Агентство публичных услуг</w:t>
      </w:r>
      <w:r w:rsidR="003031DD" w:rsidRPr="00140D19">
        <w:rPr>
          <w:rFonts w:asciiTheme="majorHAnsi" w:hAnsiTheme="majorHAnsi" w:cstheme="majorHAnsi"/>
          <w:sz w:val="24"/>
          <w:szCs w:val="24"/>
          <w:lang w:val="ru-MD"/>
        </w:rPr>
        <w:t>;</w:t>
      </w:r>
    </w:p>
    <w:p w14:paraId="4F5F50A2" w14:textId="5AC5699C" w:rsidR="006915D7" w:rsidRPr="00140D19" w:rsidRDefault="006915D7" w:rsidP="00C332CC">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bCs/>
          <w:sz w:val="24"/>
          <w:szCs w:val="24"/>
          <w:lang w:val="ru-MD"/>
        </w:rPr>
        <w:t>2.4.</w:t>
      </w:r>
      <w:r w:rsidR="008D12C5" w:rsidRPr="00140D19">
        <w:rPr>
          <w:rFonts w:asciiTheme="majorHAnsi" w:hAnsiTheme="majorHAnsi" w:cstheme="majorHAnsi"/>
          <w:b/>
          <w:bCs/>
          <w:sz w:val="24"/>
          <w:szCs w:val="24"/>
          <w:lang w:val="ru-MD"/>
        </w:rPr>
        <w:t>4</w:t>
      </w:r>
      <w:r w:rsidRPr="00140D19">
        <w:rPr>
          <w:rFonts w:asciiTheme="majorHAnsi" w:hAnsiTheme="majorHAnsi" w:cstheme="majorHAnsi"/>
          <w:bCs/>
          <w:sz w:val="24"/>
          <w:szCs w:val="24"/>
          <w:lang w:val="ru-MD"/>
        </w:rPr>
        <w:t xml:space="preserve">. </w:t>
      </w:r>
      <w:r w:rsidR="005B5001" w:rsidRPr="00140D19">
        <w:rPr>
          <w:rFonts w:asciiTheme="majorHAnsi" w:hAnsiTheme="majorHAnsi" w:cstheme="majorHAnsi"/>
          <w:bCs/>
          <w:sz w:val="24"/>
          <w:szCs w:val="24"/>
          <w:lang w:val="ru-MD"/>
        </w:rPr>
        <w:t>исключить из бухгалтерского учета объекты недвижимого имущества, принадлежащие третьим лицам</w:t>
      </w:r>
      <w:r w:rsidR="008B4CB1">
        <w:rPr>
          <w:rFonts w:asciiTheme="majorHAnsi" w:hAnsiTheme="majorHAnsi" w:cstheme="majorHAnsi"/>
          <w:bCs/>
          <w:sz w:val="24"/>
          <w:szCs w:val="24"/>
          <w:lang w:val="ru-MD"/>
        </w:rPr>
        <w:t xml:space="preserve">, </w:t>
      </w:r>
      <w:r w:rsidR="00C32041">
        <w:rPr>
          <w:rFonts w:asciiTheme="majorHAnsi" w:hAnsiTheme="majorHAnsi" w:cstheme="majorHAnsi"/>
          <w:bCs/>
          <w:sz w:val="24"/>
          <w:szCs w:val="24"/>
          <w:lang w:val="ru-MD"/>
        </w:rPr>
        <w:t>в</w:t>
      </w:r>
      <w:r w:rsidR="00C332CC">
        <w:rPr>
          <w:rFonts w:asciiTheme="majorHAnsi" w:hAnsiTheme="majorHAnsi" w:cstheme="majorHAnsi"/>
          <w:bCs/>
          <w:sz w:val="24"/>
          <w:szCs w:val="24"/>
          <w:lang w:val="ru-MD"/>
        </w:rPr>
        <w:t>следстви</w:t>
      </w:r>
      <w:r w:rsidR="008B4CB1">
        <w:rPr>
          <w:rFonts w:asciiTheme="majorHAnsi" w:hAnsiTheme="majorHAnsi" w:cstheme="majorHAnsi"/>
          <w:bCs/>
          <w:sz w:val="24"/>
          <w:szCs w:val="24"/>
          <w:lang w:val="ru-MD"/>
        </w:rPr>
        <w:t>е их</w:t>
      </w:r>
      <w:r w:rsidR="00C32041" w:rsidRPr="00140D19">
        <w:rPr>
          <w:rFonts w:asciiTheme="majorHAnsi" w:hAnsiTheme="majorHAnsi" w:cstheme="majorHAnsi"/>
          <w:bCs/>
          <w:sz w:val="24"/>
          <w:szCs w:val="24"/>
          <w:lang w:val="ru-MD"/>
        </w:rPr>
        <w:t xml:space="preserve"> приватиз</w:t>
      </w:r>
      <w:r w:rsidR="00C32041">
        <w:rPr>
          <w:rFonts w:asciiTheme="majorHAnsi" w:hAnsiTheme="majorHAnsi" w:cstheme="majorHAnsi"/>
          <w:bCs/>
          <w:sz w:val="24"/>
          <w:szCs w:val="24"/>
          <w:lang w:val="ru-MD"/>
        </w:rPr>
        <w:t>ации</w:t>
      </w:r>
      <w:r w:rsidR="00DD7F43" w:rsidRPr="00140D19">
        <w:rPr>
          <w:rFonts w:asciiTheme="majorHAnsi" w:hAnsiTheme="majorHAnsi" w:cstheme="majorHAnsi"/>
          <w:sz w:val="24"/>
          <w:szCs w:val="24"/>
          <w:lang w:val="ru-MD"/>
        </w:rPr>
        <w:t>;</w:t>
      </w:r>
    </w:p>
    <w:p w14:paraId="73DE2CEC" w14:textId="6DB465D9" w:rsidR="00C17E54" w:rsidRPr="00140D19" w:rsidRDefault="00C17E54" w:rsidP="008D12C5">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color w:val="222222"/>
          <w:sz w:val="24"/>
          <w:szCs w:val="24"/>
          <w:lang w:val="ru-MD"/>
        </w:rPr>
        <w:t>2.4.</w:t>
      </w:r>
      <w:r w:rsidR="008D12C5" w:rsidRPr="00140D19">
        <w:rPr>
          <w:rFonts w:asciiTheme="majorHAnsi" w:hAnsiTheme="majorHAnsi" w:cstheme="majorHAnsi"/>
          <w:b/>
          <w:color w:val="222222"/>
          <w:sz w:val="24"/>
          <w:szCs w:val="24"/>
          <w:lang w:val="ru-MD"/>
        </w:rPr>
        <w:t>5</w:t>
      </w:r>
      <w:r w:rsidRPr="00140D19">
        <w:rPr>
          <w:rFonts w:asciiTheme="majorHAnsi" w:hAnsiTheme="majorHAnsi" w:cstheme="majorHAnsi"/>
          <w:b/>
          <w:color w:val="222222"/>
          <w:sz w:val="24"/>
          <w:szCs w:val="24"/>
          <w:lang w:val="ru-MD"/>
        </w:rPr>
        <w:t>.</w:t>
      </w:r>
      <w:r w:rsidRPr="00140D19">
        <w:rPr>
          <w:rFonts w:asciiTheme="majorHAnsi" w:hAnsiTheme="majorHAnsi" w:cstheme="majorHAnsi"/>
          <w:color w:val="222222"/>
          <w:sz w:val="24"/>
          <w:szCs w:val="24"/>
          <w:lang w:val="ru-MD"/>
        </w:rPr>
        <w:t xml:space="preserve"> </w:t>
      </w:r>
      <w:r w:rsidR="005B5001" w:rsidRPr="00140D19">
        <w:rPr>
          <w:rFonts w:asciiTheme="majorHAnsi" w:hAnsiTheme="majorHAnsi" w:cstheme="majorHAnsi"/>
          <w:color w:val="222222"/>
          <w:sz w:val="24"/>
          <w:szCs w:val="24"/>
          <w:lang w:val="ru-MD"/>
        </w:rPr>
        <w:t>списать и снести аварийные объекты недвижимости</w:t>
      </w:r>
      <w:r w:rsidRPr="00140D19">
        <w:rPr>
          <w:rFonts w:asciiTheme="majorHAnsi" w:eastAsia="Times New Roman" w:hAnsiTheme="majorHAnsi" w:cstheme="majorHAnsi"/>
          <w:noProof/>
          <w:sz w:val="24"/>
          <w:szCs w:val="24"/>
          <w:lang w:val="ru-MD"/>
        </w:rPr>
        <w:t>;</w:t>
      </w:r>
    </w:p>
    <w:p w14:paraId="58EDF79F" w14:textId="4AF2D16C" w:rsidR="006915D7" w:rsidRPr="00140D19" w:rsidRDefault="006915D7" w:rsidP="00E841A6">
      <w:pPr>
        <w:pStyle w:val="a9"/>
        <w:spacing w:after="0" w:line="276" w:lineRule="auto"/>
        <w:ind w:left="0"/>
        <w:jc w:val="both"/>
        <w:rPr>
          <w:rFonts w:asciiTheme="majorHAnsi" w:hAnsiTheme="majorHAnsi" w:cstheme="majorHAnsi"/>
          <w:sz w:val="24"/>
          <w:szCs w:val="24"/>
          <w:lang w:val="ru-MD"/>
        </w:rPr>
      </w:pPr>
      <w:r w:rsidRPr="00140D19">
        <w:rPr>
          <w:rFonts w:asciiTheme="majorHAnsi" w:hAnsiTheme="majorHAnsi" w:cstheme="majorHAnsi"/>
          <w:b/>
          <w:sz w:val="24"/>
          <w:szCs w:val="24"/>
          <w:lang w:val="ru-MD"/>
        </w:rPr>
        <w:t>2.4.</w:t>
      </w:r>
      <w:r w:rsidR="00E841A6" w:rsidRPr="00140D19">
        <w:rPr>
          <w:rFonts w:asciiTheme="majorHAnsi" w:hAnsiTheme="majorHAnsi" w:cstheme="majorHAnsi"/>
          <w:b/>
          <w:sz w:val="24"/>
          <w:szCs w:val="24"/>
          <w:lang w:val="ru-MD"/>
        </w:rPr>
        <w:t>6</w:t>
      </w:r>
      <w:r w:rsidRPr="00140D19">
        <w:rPr>
          <w:rFonts w:asciiTheme="majorHAnsi" w:hAnsiTheme="majorHAnsi" w:cstheme="majorHAnsi"/>
          <w:b/>
          <w:sz w:val="24"/>
          <w:szCs w:val="24"/>
          <w:lang w:val="ru-MD"/>
        </w:rPr>
        <w:t>.</w:t>
      </w:r>
      <w:r w:rsidR="000D00A4" w:rsidRPr="00140D19">
        <w:rPr>
          <w:rFonts w:asciiTheme="majorHAnsi" w:hAnsiTheme="majorHAnsi" w:cstheme="majorHAnsi"/>
          <w:b/>
          <w:sz w:val="24"/>
          <w:szCs w:val="24"/>
          <w:lang w:val="ru-MD"/>
        </w:rPr>
        <w:t xml:space="preserve"> </w:t>
      </w:r>
      <w:r w:rsidR="00755539" w:rsidRPr="00140D19">
        <w:rPr>
          <w:rFonts w:asciiTheme="majorHAnsi" w:hAnsiTheme="majorHAnsi" w:cstheme="majorHAnsi"/>
          <w:sz w:val="24"/>
          <w:szCs w:val="24"/>
          <w:lang w:val="ru-MD"/>
        </w:rPr>
        <w:t>зарегистрировать в кадастровых органах, по мере получения документов, удостоверяющих/подтверждающих разграничение публичной собственности, имущественные права на управляемые объекты недвижимости</w:t>
      </w:r>
      <w:r w:rsidR="000D00A4" w:rsidRPr="00140D19">
        <w:rPr>
          <w:rFonts w:asciiTheme="majorHAnsi" w:hAnsiTheme="majorHAnsi" w:cstheme="majorHAnsi"/>
          <w:sz w:val="24"/>
          <w:szCs w:val="24"/>
          <w:lang w:val="ru-MD"/>
        </w:rPr>
        <w:t>;</w:t>
      </w:r>
      <w:r w:rsidRPr="00140D19">
        <w:rPr>
          <w:rFonts w:asciiTheme="majorHAnsi" w:hAnsiTheme="majorHAnsi" w:cstheme="majorHAnsi"/>
          <w:sz w:val="24"/>
          <w:szCs w:val="24"/>
          <w:lang w:val="ru-MD"/>
        </w:rPr>
        <w:t xml:space="preserve"> </w:t>
      </w:r>
    </w:p>
    <w:p w14:paraId="3C416814" w14:textId="14E1CD3B" w:rsidR="006915D7" w:rsidRPr="00140D19" w:rsidRDefault="006915D7" w:rsidP="00E841A6">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sz w:val="24"/>
          <w:szCs w:val="24"/>
          <w:lang w:val="ru-MD"/>
        </w:rPr>
        <w:t>2.4.</w:t>
      </w:r>
      <w:r w:rsidR="00E841A6" w:rsidRPr="00140D19">
        <w:rPr>
          <w:rFonts w:asciiTheme="majorHAnsi" w:hAnsiTheme="majorHAnsi" w:cstheme="majorHAnsi"/>
          <w:b/>
          <w:sz w:val="24"/>
          <w:szCs w:val="24"/>
          <w:lang w:val="ru-MD"/>
        </w:rPr>
        <w:t>7</w:t>
      </w:r>
      <w:r w:rsidRPr="00140D19">
        <w:rPr>
          <w:rFonts w:asciiTheme="majorHAnsi" w:hAnsiTheme="majorHAnsi" w:cstheme="majorHAnsi"/>
          <w:b/>
          <w:sz w:val="24"/>
          <w:szCs w:val="24"/>
          <w:lang w:val="ru-MD"/>
        </w:rPr>
        <w:t>.</w:t>
      </w:r>
      <w:r w:rsidRPr="00140D19">
        <w:rPr>
          <w:rFonts w:asciiTheme="majorHAnsi" w:hAnsiTheme="majorHAnsi" w:cstheme="majorHAnsi"/>
          <w:sz w:val="24"/>
          <w:szCs w:val="24"/>
          <w:lang w:val="ru-MD"/>
        </w:rPr>
        <w:t xml:space="preserve"> </w:t>
      </w:r>
      <w:r w:rsidR="00714473" w:rsidRPr="00140D19">
        <w:rPr>
          <w:rFonts w:asciiTheme="majorHAnsi" w:hAnsiTheme="majorHAnsi" w:cstheme="majorHAnsi"/>
          <w:sz w:val="24"/>
          <w:szCs w:val="24"/>
          <w:lang w:val="ru-MD"/>
        </w:rPr>
        <w:t>обеспечить соблюдение нормативной базы</w:t>
      </w:r>
      <w:r w:rsidR="00714473" w:rsidRPr="00140D19">
        <w:rPr>
          <w:rStyle w:val="ae"/>
          <w:rFonts w:asciiTheme="majorHAnsi" w:hAnsiTheme="majorHAnsi" w:cstheme="majorHAnsi"/>
          <w:sz w:val="24"/>
          <w:szCs w:val="24"/>
          <w:lang w:val="ru-MD"/>
        </w:rPr>
        <w:footnoteReference w:id="8"/>
      </w:r>
      <w:r w:rsidR="00714473" w:rsidRPr="00140D19">
        <w:rPr>
          <w:rFonts w:asciiTheme="majorHAnsi" w:hAnsiTheme="majorHAnsi" w:cstheme="majorHAnsi"/>
          <w:sz w:val="24"/>
          <w:szCs w:val="24"/>
          <w:lang w:val="ru-MD"/>
        </w:rPr>
        <w:t xml:space="preserve"> по сдаче в аренду/безвозмездное пользование управляемых земельных участков, с взиманием в государственный бюджет доходов от сдачи в аренду, в том числе в субаренду, подведомственными субъектами или государственными предприятиями, учредителем которых является Министерство, и определением лица, ответственного за периодический мониторинг и контроль за соответствием сдачи в аренду/безвозмездное пользование земельных участков, а также за надлежащим взиманием в государственный бюджет, на общие доходы, доходов от сдачи в аренду</w:t>
      </w:r>
      <w:r w:rsidR="00B918D3" w:rsidRPr="00140D19">
        <w:rPr>
          <w:rFonts w:asciiTheme="majorHAnsi" w:hAnsiTheme="majorHAnsi" w:cstheme="majorHAnsi"/>
          <w:sz w:val="24"/>
          <w:szCs w:val="24"/>
          <w:lang w:val="ru-MD"/>
        </w:rPr>
        <w:t>;</w:t>
      </w:r>
    </w:p>
    <w:p w14:paraId="78627A8D" w14:textId="152B0666" w:rsidR="00EF2E10" w:rsidRPr="00140D19" w:rsidRDefault="0087293E" w:rsidP="00E841A6">
      <w:pPr>
        <w:spacing w:after="0" w:line="276" w:lineRule="auto"/>
        <w:jc w:val="both"/>
        <w:rPr>
          <w:rFonts w:asciiTheme="majorHAnsi" w:hAnsiTheme="majorHAnsi" w:cstheme="majorHAnsi"/>
          <w:noProof/>
          <w:sz w:val="24"/>
          <w:szCs w:val="24"/>
          <w:lang w:val="ru-MD"/>
        </w:rPr>
      </w:pPr>
      <w:r w:rsidRPr="00140D19">
        <w:rPr>
          <w:rFonts w:asciiTheme="majorHAnsi" w:hAnsiTheme="majorHAnsi" w:cstheme="majorHAnsi"/>
          <w:b/>
          <w:sz w:val="24"/>
          <w:szCs w:val="24"/>
          <w:lang w:val="ru-MD"/>
        </w:rPr>
        <w:t>2.4.</w:t>
      </w:r>
      <w:r w:rsidR="00E841A6" w:rsidRPr="00140D19">
        <w:rPr>
          <w:rFonts w:asciiTheme="majorHAnsi" w:hAnsiTheme="majorHAnsi" w:cstheme="majorHAnsi"/>
          <w:b/>
          <w:sz w:val="24"/>
          <w:szCs w:val="24"/>
          <w:lang w:val="ru-MD"/>
        </w:rPr>
        <w:t>8</w:t>
      </w:r>
      <w:r w:rsidRPr="00140D19">
        <w:rPr>
          <w:rFonts w:asciiTheme="majorHAnsi" w:hAnsiTheme="majorHAnsi" w:cstheme="majorHAnsi"/>
          <w:b/>
          <w:sz w:val="24"/>
          <w:szCs w:val="24"/>
          <w:lang w:val="ru-MD"/>
        </w:rPr>
        <w:t>.</w:t>
      </w:r>
      <w:r w:rsidRPr="00140D19">
        <w:rPr>
          <w:rFonts w:asciiTheme="majorHAnsi" w:hAnsiTheme="majorHAnsi" w:cstheme="majorHAnsi"/>
          <w:sz w:val="24"/>
          <w:szCs w:val="24"/>
          <w:lang w:val="ru-MD"/>
        </w:rPr>
        <w:t xml:space="preserve"> </w:t>
      </w:r>
      <w:r w:rsidR="00714473" w:rsidRPr="00140D19">
        <w:rPr>
          <w:rFonts w:asciiTheme="majorHAnsi" w:hAnsiTheme="majorHAnsi" w:cstheme="majorHAnsi"/>
          <w:sz w:val="24"/>
          <w:szCs w:val="24"/>
          <w:lang w:val="ru-MD"/>
        </w:rPr>
        <w:t>пересмотреть и скорректировать категории основных средств, включенных в Товарную номенклатуру военного назначения, с исключением из нее основных средств, имеющих двойное назначение/использование, для приведения записей из Номенклатуры в соответствие с правилами, установленными в Учетной политике, в отношении категорий основных средств, для которых износ не начисляется</w:t>
      </w:r>
      <w:r w:rsidR="00DE1650" w:rsidRPr="00140D19">
        <w:rPr>
          <w:rFonts w:asciiTheme="majorHAnsi" w:hAnsiTheme="majorHAnsi" w:cstheme="majorHAnsi"/>
          <w:noProof/>
          <w:sz w:val="24"/>
          <w:szCs w:val="24"/>
          <w:lang w:val="ru-MD"/>
        </w:rPr>
        <w:t>;</w:t>
      </w:r>
    </w:p>
    <w:p w14:paraId="669DEF2C" w14:textId="28734F38" w:rsidR="00EF2E10" w:rsidRPr="00140D19" w:rsidRDefault="0087293E" w:rsidP="00E841A6">
      <w:pPr>
        <w:spacing w:after="0" w:line="276" w:lineRule="auto"/>
        <w:jc w:val="both"/>
        <w:rPr>
          <w:rFonts w:asciiTheme="majorHAnsi" w:hAnsiTheme="majorHAnsi" w:cstheme="majorHAnsi"/>
          <w:b/>
          <w:sz w:val="24"/>
          <w:szCs w:val="24"/>
          <w:lang w:val="ru-MD"/>
        </w:rPr>
      </w:pPr>
      <w:r w:rsidRPr="00140D19">
        <w:rPr>
          <w:rFonts w:asciiTheme="majorHAnsi" w:hAnsiTheme="majorHAnsi" w:cstheme="majorHAnsi"/>
          <w:b/>
          <w:bCs/>
          <w:noProof/>
          <w:sz w:val="24"/>
          <w:szCs w:val="24"/>
          <w:lang w:val="ru-MD"/>
        </w:rPr>
        <w:t>2.4.</w:t>
      </w:r>
      <w:r w:rsidR="00E841A6" w:rsidRPr="00140D19">
        <w:rPr>
          <w:rFonts w:asciiTheme="majorHAnsi" w:hAnsiTheme="majorHAnsi" w:cstheme="majorHAnsi"/>
          <w:b/>
          <w:bCs/>
          <w:noProof/>
          <w:sz w:val="24"/>
          <w:szCs w:val="24"/>
          <w:lang w:val="ru-MD"/>
        </w:rPr>
        <w:t>9</w:t>
      </w:r>
      <w:r w:rsidRPr="00140D19">
        <w:rPr>
          <w:rFonts w:asciiTheme="majorHAnsi" w:hAnsiTheme="majorHAnsi" w:cstheme="majorHAnsi"/>
          <w:b/>
          <w:bCs/>
          <w:noProof/>
          <w:sz w:val="24"/>
          <w:szCs w:val="24"/>
          <w:lang w:val="ru-MD"/>
        </w:rPr>
        <w:t>.</w:t>
      </w:r>
      <w:r w:rsidRPr="00140D19">
        <w:rPr>
          <w:rFonts w:asciiTheme="majorHAnsi" w:hAnsiTheme="majorHAnsi" w:cstheme="majorHAnsi"/>
          <w:noProof/>
          <w:sz w:val="24"/>
          <w:szCs w:val="24"/>
          <w:lang w:val="ru-MD"/>
        </w:rPr>
        <w:t xml:space="preserve"> </w:t>
      </w:r>
      <w:r w:rsidR="00714473" w:rsidRPr="00140D19">
        <w:rPr>
          <w:rFonts w:asciiTheme="majorHAnsi" w:hAnsiTheme="majorHAnsi" w:cstheme="majorHAnsi"/>
          <w:noProof/>
          <w:sz w:val="24"/>
          <w:szCs w:val="24"/>
          <w:lang w:val="ru-MD"/>
        </w:rPr>
        <w:t>рассчитать и восстановить в бухгалтерском учете износ, связанный с основными средствами, который не начислялся на протяжении многих лет в соответствии с положениями нормативной базы, а также восстановить в бухгалтерском учете износ основных средств, не относящихся к категориям основных средств военного назначения, и для которых в 2020 году совокупный износ за эти годы был аннулирован</w:t>
      </w:r>
      <w:r w:rsidR="00AB512E" w:rsidRPr="00140D19">
        <w:rPr>
          <w:rFonts w:asciiTheme="majorHAnsi" w:hAnsiTheme="majorHAnsi" w:cstheme="majorHAnsi"/>
          <w:noProof/>
          <w:sz w:val="24"/>
          <w:szCs w:val="24"/>
          <w:lang w:val="ru-MD"/>
        </w:rPr>
        <w:t>;</w:t>
      </w:r>
    </w:p>
    <w:p w14:paraId="53ED67F7" w14:textId="2A751F80" w:rsidR="00EF2E10" w:rsidRPr="00140D19" w:rsidRDefault="006915D7" w:rsidP="00030647">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sz w:val="24"/>
          <w:szCs w:val="24"/>
          <w:lang w:val="ru-MD"/>
        </w:rPr>
        <w:t>2.</w:t>
      </w:r>
      <w:r w:rsidR="00F45D91" w:rsidRPr="00140D19">
        <w:rPr>
          <w:rFonts w:asciiTheme="majorHAnsi" w:hAnsiTheme="majorHAnsi" w:cstheme="majorHAnsi"/>
          <w:b/>
          <w:sz w:val="24"/>
          <w:szCs w:val="24"/>
          <w:lang w:val="ru-MD"/>
        </w:rPr>
        <w:t>5</w:t>
      </w:r>
      <w:r w:rsidRPr="00140D19">
        <w:rPr>
          <w:rFonts w:asciiTheme="majorHAnsi" w:hAnsiTheme="majorHAnsi" w:cstheme="majorHAnsi"/>
          <w:b/>
          <w:sz w:val="24"/>
          <w:szCs w:val="24"/>
          <w:lang w:val="ru-MD"/>
        </w:rPr>
        <w:t>.</w:t>
      </w:r>
      <w:r w:rsidRPr="00140D19">
        <w:rPr>
          <w:rFonts w:asciiTheme="majorHAnsi" w:hAnsiTheme="majorHAnsi" w:cstheme="majorHAnsi"/>
          <w:sz w:val="24"/>
          <w:szCs w:val="24"/>
          <w:lang w:val="ru-MD"/>
        </w:rPr>
        <w:t xml:space="preserve"> </w:t>
      </w:r>
      <w:r w:rsidR="00E66087" w:rsidRPr="00140D19">
        <w:rPr>
          <w:rFonts w:asciiTheme="majorHAnsi" w:hAnsiTheme="majorHAnsi" w:cstheme="majorHAnsi"/>
          <w:b/>
          <w:sz w:val="24"/>
          <w:szCs w:val="24"/>
          <w:lang w:val="ru-MD"/>
        </w:rPr>
        <w:t>Агентству публичной собственности</w:t>
      </w:r>
      <w:r w:rsidR="00E66087" w:rsidRPr="00140D19">
        <w:rPr>
          <w:rFonts w:asciiTheme="majorHAnsi" w:hAnsiTheme="majorHAnsi" w:cstheme="majorHAnsi"/>
          <w:sz w:val="24"/>
          <w:szCs w:val="24"/>
          <w:lang w:val="ru-MD"/>
        </w:rPr>
        <w:t>,</w:t>
      </w:r>
      <w:r w:rsidR="00E66087" w:rsidRPr="00140D19">
        <w:rPr>
          <w:rFonts w:asciiTheme="majorHAnsi" w:hAnsiTheme="majorHAnsi" w:cstheme="majorHAnsi"/>
          <w:b/>
          <w:sz w:val="24"/>
          <w:szCs w:val="24"/>
          <w:lang w:val="ru-MD"/>
        </w:rPr>
        <w:t xml:space="preserve"> совместно с Министерством обороны</w:t>
      </w:r>
      <w:r w:rsidR="00E66087" w:rsidRPr="00140D19">
        <w:rPr>
          <w:rFonts w:asciiTheme="majorHAnsi" w:hAnsiTheme="majorHAnsi" w:cstheme="majorHAnsi"/>
          <w:sz w:val="24"/>
          <w:szCs w:val="24"/>
          <w:lang w:val="ru-MD"/>
        </w:rPr>
        <w:t>, для принятия к сведению, и рекомендовать</w:t>
      </w:r>
      <w:r w:rsidRPr="00140D19">
        <w:rPr>
          <w:rFonts w:asciiTheme="majorHAnsi" w:hAnsiTheme="majorHAnsi" w:cstheme="majorHAnsi"/>
          <w:sz w:val="24"/>
          <w:szCs w:val="24"/>
          <w:lang w:val="ru-MD"/>
        </w:rPr>
        <w:t xml:space="preserve">: </w:t>
      </w:r>
    </w:p>
    <w:p w14:paraId="55BA47AB" w14:textId="7BBB2C38" w:rsidR="00EF2E10" w:rsidRPr="00140D19" w:rsidRDefault="006915D7" w:rsidP="00030647">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sz w:val="24"/>
          <w:szCs w:val="24"/>
          <w:lang w:val="ru-MD"/>
        </w:rPr>
        <w:t>2.</w:t>
      </w:r>
      <w:r w:rsidR="00F45D91" w:rsidRPr="00140D19">
        <w:rPr>
          <w:rFonts w:asciiTheme="majorHAnsi" w:hAnsiTheme="majorHAnsi" w:cstheme="majorHAnsi"/>
          <w:b/>
          <w:sz w:val="24"/>
          <w:szCs w:val="24"/>
          <w:lang w:val="ru-MD"/>
        </w:rPr>
        <w:t>5</w:t>
      </w:r>
      <w:r w:rsidRPr="00140D19">
        <w:rPr>
          <w:rFonts w:asciiTheme="majorHAnsi" w:hAnsiTheme="majorHAnsi" w:cstheme="majorHAnsi"/>
          <w:b/>
          <w:sz w:val="24"/>
          <w:szCs w:val="24"/>
          <w:lang w:val="ru-MD"/>
        </w:rPr>
        <w:t xml:space="preserve">.1. </w:t>
      </w:r>
      <w:r w:rsidR="000D347D" w:rsidRPr="00140D19">
        <w:rPr>
          <w:rFonts w:asciiTheme="majorHAnsi" w:hAnsiTheme="majorHAnsi" w:cstheme="majorHAnsi"/>
          <w:sz w:val="24"/>
          <w:szCs w:val="24"/>
          <w:lang w:val="ru-MD"/>
        </w:rPr>
        <w:t xml:space="preserve">консолидировать усилия для завершения процесса регистрации имущественных прав на земельные участки, в целях обеспечения полноты данных, включенных в Приложениях к Постановлению Правительства №161 от 07.03.2019 </w:t>
      </w:r>
      <w:r w:rsidR="000D347D" w:rsidRPr="00140D19">
        <w:rPr>
          <w:rFonts w:asciiTheme="majorHAnsi" w:hAnsiTheme="majorHAnsi" w:cstheme="majorHAnsi"/>
          <w:bCs/>
          <w:sz w:val="24"/>
          <w:szCs w:val="24"/>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000D347D" w:rsidRPr="00140D19">
        <w:rPr>
          <w:rFonts w:asciiTheme="majorHAnsi" w:hAnsiTheme="majorHAnsi" w:cstheme="majorHAnsi"/>
          <w:sz w:val="24"/>
          <w:szCs w:val="24"/>
          <w:lang w:val="ru-MD"/>
        </w:rPr>
        <w:t>, а также установления правильного назначения земель, с дополнением, в случае необходимости, Перечня предприятий, учреждений и организаций, земли сельскохозяйственного назначения которых остаются в собственности государства</w:t>
      </w:r>
      <w:r w:rsidR="000D347D" w:rsidRPr="00140D19">
        <w:rPr>
          <w:rStyle w:val="ae"/>
          <w:rFonts w:asciiTheme="majorHAnsi" w:hAnsiTheme="majorHAnsi" w:cstheme="majorHAnsi"/>
          <w:lang w:val="ru-MD"/>
        </w:rPr>
        <w:footnoteReference w:id="9"/>
      </w:r>
      <w:r w:rsidR="00E8521C" w:rsidRPr="00140D19">
        <w:rPr>
          <w:rFonts w:asciiTheme="majorHAnsi" w:hAnsiTheme="majorHAnsi" w:cstheme="majorHAnsi"/>
          <w:sz w:val="24"/>
          <w:szCs w:val="24"/>
          <w:lang w:val="ru-MD"/>
        </w:rPr>
        <w:t>;</w:t>
      </w:r>
    </w:p>
    <w:p w14:paraId="791F20CD" w14:textId="02DF1943" w:rsidR="007F69D2" w:rsidRPr="00140D19" w:rsidRDefault="007F69D2" w:rsidP="00030647">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sz w:val="24"/>
          <w:szCs w:val="24"/>
          <w:lang w:val="ru-MD"/>
        </w:rPr>
        <w:t>2.5.2.</w:t>
      </w:r>
      <w:r w:rsidRPr="00140D19">
        <w:rPr>
          <w:rFonts w:asciiTheme="majorHAnsi" w:hAnsiTheme="majorHAnsi" w:cstheme="majorHAnsi"/>
          <w:sz w:val="24"/>
          <w:szCs w:val="24"/>
          <w:lang w:val="ru-MD"/>
        </w:rPr>
        <w:t xml:space="preserve"> </w:t>
      </w:r>
      <w:r w:rsidR="000D347D" w:rsidRPr="00140D19">
        <w:rPr>
          <w:rFonts w:asciiTheme="majorHAnsi" w:hAnsiTheme="majorHAnsi" w:cstheme="majorHAnsi"/>
          <w:sz w:val="24"/>
          <w:szCs w:val="24"/>
          <w:lang w:val="ru-MD"/>
        </w:rPr>
        <w:t>зарегистрировать в кадастровых органах по мере получения документов, удостоверяющих/подтверждающих разграничение публичной собственности, имущественные права на земельные участки, с составлением актов приема-передачи между Агентством публичной собственности и подведомственными структурами Министерства обороны, которые управляют земельными участками</w:t>
      </w:r>
      <w:r w:rsidRPr="00140D19">
        <w:rPr>
          <w:rFonts w:asciiTheme="majorHAnsi" w:hAnsiTheme="majorHAnsi" w:cstheme="majorHAnsi"/>
          <w:sz w:val="24"/>
          <w:szCs w:val="24"/>
          <w:lang w:val="ru-MD"/>
        </w:rPr>
        <w:t>;</w:t>
      </w:r>
    </w:p>
    <w:p w14:paraId="665C5C43" w14:textId="0AF53984" w:rsidR="00EF2E10" w:rsidRPr="00140D19" w:rsidRDefault="006915D7" w:rsidP="00555431">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sz w:val="24"/>
          <w:szCs w:val="24"/>
          <w:lang w:val="ru-MD"/>
        </w:rPr>
        <w:t>2.</w:t>
      </w:r>
      <w:r w:rsidR="00F45D91" w:rsidRPr="00140D19">
        <w:rPr>
          <w:rFonts w:asciiTheme="majorHAnsi" w:hAnsiTheme="majorHAnsi" w:cstheme="majorHAnsi"/>
          <w:b/>
          <w:sz w:val="24"/>
          <w:szCs w:val="24"/>
          <w:lang w:val="ru-MD"/>
        </w:rPr>
        <w:t>5</w:t>
      </w:r>
      <w:r w:rsidRPr="00140D19">
        <w:rPr>
          <w:rFonts w:asciiTheme="majorHAnsi" w:hAnsiTheme="majorHAnsi" w:cstheme="majorHAnsi"/>
          <w:b/>
          <w:sz w:val="24"/>
          <w:szCs w:val="24"/>
          <w:lang w:val="ru-MD"/>
        </w:rPr>
        <w:t>.</w:t>
      </w:r>
      <w:r w:rsidR="007F69D2" w:rsidRPr="00140D19">
        <w:rPr>
          <w:rFonts w:asciiTheme="majorHAnsi" w:hAnsiTheme="majorHAnsi" w:cstheme="majorHAnsi"/>
          <w:b/>
          <w:sz w:val="24"/>
          <w:szCs w:val="24"/>
          <w:lang w:val="ru-MD"/>
        </w:rPr>
        <w:t>3</w:t>
      </w:r>
      <w:r w:rsidRPr="00140D19">
        <w:rPr>
          <w:rFonts w:asciiTheme="majorHAnsi" w:hAnsiTheme="majorHAnsi" w:cstheme="majorHAnsi"/>
          <w:b/>
          <w:sz w:val="24"/>
          <w:szCs w:val="24"/>
          <w:lang w:val="ru-MD"/>
        </w:rPr>
        <w:t>.</w:t>
      </w:r>
      <w:r w:rsidRPr="00140D19">
        <w:rPr>
          <w:rFonts w:asciiTheme="majorHAnsi" w:hAnsiTheme="majorHAnsi" w:cstheme="majorHAnsi"/>
          <w:sz w:val="24"/>
          <w:szCs w:val="24"/>
          <w:lang w:val="ru-MD"/>
        </w:rPr>
        <w:t xml:space="preserve"> </w:t>
      </w:r>
      <w:r w:rsidR="000D347D" w:rsidRPr="00140D19">
        <w:rPr>
          <w:rFonts w:asciiTheme="majorHAnsi" w:hAnsiTheme="majorHAnsi" w:cstheme="majorHAnsi"/>
          <w:sz w:val="24"/>
          <w:szCs w:val="24"/>
          <w:lang w:val="ru-MD"/>
        </w:rPr>
        <w:t>пересмотреть, в аспекте их законности, договоры о передаче в безвозмездное пользование/аренду/субаренду земельных участков специального назначения, заключенные подведомственными структурами Министерства, в том числе договоры, заключенные с государственными предприятиями, учредителем которых является Министерство</w:t>
      </w:r>
      <w:r w:rsidR="00AB512E" w:rsidRPr="00140D19">
        <w:rPr>
          <w:rFonts w:asciiTheme="majorHAnsi" w:hAnsiTheme="majorHAnsi" w:cstheme="majorHAnsi"/>
          <w:sz w:val="24"/>
          <w:szCs w:val="24"/>
          <w:lang w:val="ru-MD"/>
        </w:rPr>
        <w:t>;</w:t>
      </w:r>
    </w:p>
    <w:p w14:paraId="494D07DE" w14:textId="76323A4F" w:rsidR="00EF2E10" w:rsidRPr="00140D19" w:rsidRDefault="0087293E" w:rsidP="00A07064">
      <w:pPr>
        <w:spacing w:after="0" w:line="276" w:lineRule="auto"/>
        <w:jc w:val="both"/>
        <w:rPr>
          <w:rFonts w:asciiTheme="majorHAnsi" w:hAnsiTheme="majorHAnsi" w:cs="Times New Roman"/>
          <w:sz w:val="24"/>
          <w:szCs w:val="24"/>
          <w:lang w:val="ru-MD"/>
        </w:rPr>
      </w:pPr>
      <w:r w:rsidRPr="00140D19">
        <w:rPr>
          <w:rFonts w:asciiTheme="majorHAnsi" w:eastAsia="Times New Roman" w:hAnsiTheme="majorHAnsi" w:cstheme="majorHAnsi"/>
          <w:b/>
          <w:bCs/>
          <w:sz w:val="24"/>
          <w:szCs w:val="24"/>
          <w:lang w:val="ru-MD"/>
        </w:rPr>
        <w:t>2.</w:t>
      </w:r>
      <w:r w:rsidR="00053582" w:rsidRPr="00140D19">
        <w:rPr>
          <w:rFonts w:asciiTheme="majorHAnsi" w:eastAsia="Times New Roman" w:hAnsiTheme="majorHAnsi" w:cstheme="majorHAnsi"/>
          <w:b/>
          <w:bCs/>
          <w:sz w:val="24"/>
          <w:szCs w:val="24"/>
          <w:lang w:val="ru-MD"/>
        </w:rPr>
        <w:t>6</w:t>
      </w:r>
      <w:r w:rsidRPr="00140D19">
        <w:rPr>
          <w:rFonts w:asciiTheme="majorHAnsi" w:eastAsia="Times New Roman" w:hAnsiTheme="majorHAnsi" w:cstheme="majorHAnsi"/>
          <w:b/>
          <w:bCs/>
          <w:sz w:val="24"/>
          <w:szCs w:val="24"/>
          <w:lang w:val="ru-MD"/>
        </w:rPr>
        <w:t>.</w:t>
      </w:r>
      <w:r w:rsidRPr="00140D19">
        <w:rPr>
          <w:rFonts w:asciiTheme="majorHAnsi" w:eastAsia="Times New Roman" w:hAnsiTheme="majorHAnsi" w:cstheme="majorHAnsi"/>
          <w:sz w:val="24"/>
          <w:szCs w:val="24"/>
          <w:lang w:val="ru-MD"/>
        </w:rPr>
        <w:t xml:space="preserve"> </w:t>
      </w:r>
      <w:r w:rsidR="000D347D" w:rsidRPr="00140D19">
        <w:rPr>
          <w:rFonts w:asciiTheme="majorHAnsi" w:hAnsiTheme="majorHAnsi" w:cstheme="majorHAnsi"/>
          <w:b/>
          <w:sz w:val="24"/>
          <w:szCs w:val="24"/>
          <w:lang w:val="ru-MD"/>
        </w:rPr>
        <w:t>Министерству обороны совместно с Агентством публичной собственности</w:t>
      </w:r>
      <w:r w:rsidR="000D347D" w:rsidRPr="00140D19">
        <w:rPr>
          <w:rFonts w:asciiTheme="majorHAnsi" w:hAnsiTheme="majorHAnsi" w:cstheme="majorHAnsi"/>
          <w:sz w:val="24"/>
          <w:szCs w:val="24"/>
          <w:lang w:val="ru-MD"/>
        </w:rPr>
        <w:t xml:space="preserve"> для принятия к сведению, и рекомендовать </w:t>
      </w:r>
      <w:r w:rsidR="000D347D" w:rsidRPr="00140D19">
        <w:rPr>
          <w:rFonts w:asciiTheme="majorHAnsi" w:eastAsia="Times New Roman" w:hAnsiTheme="majorHAnsi" w:cstheme="majorHAnsi"/>
          <w:sz w:val="24"/>
          <w:szCs w:val="24"/>
          <w:lang w:val="ru-MD"/>
        </w:rPr>
        <w:t xml:space="preserve">уточнить ситуацию по реорганизации, инициированной </w:t>
      </w:r>
      <w:r w:rsidR="008A13F6" w:rsidRPr="00140D19">
        <w:rPr>
          <w:rFonts w:asciiTheme="majorHAnsi" w:eastAsia="Times New Roman" w:hAnsiTheme="majorHAnsi" w:cstheme="majorHAnsi"/>
          <w:sz w:val="24"/>
          <w:szCs w:val="24"/>
          <w:lang w:val="ru-MD"/>
        </w:rPr>
        <w:t>в 2004 году,</w:t>
      </w:r>
      <w:r w:rsidR="000D347D" w:rsidRPr="00140D19">
        <w:rPr>
          <w:rFonts w:asciiTheme="majorHAnsi" w:eastAsia="Times New Roman" w:hAnsiTheme="majorHAnsi" w:cstheme="majorHAnsi"/>
          <w:sz w:val="24"/>
          <w:szCs w:val="24"/>
          <w:lang w:val="ru-MD"/>
        </w:rPr>
        <w:t xml:space="preserve"> ГП </w:t>
      </w:r>
      <w:r w:rsidR="000D347D" w:rsidRPr="00140D19">
        <w:rPr>
          <w:rFonts w:ascii="Calibri Light" w:hAnsi="Calibri Light" w:cs="Calibri Light"/>
          <w:sz w:val="24"/>
          <w:szCs w:val="24"/>
          <w:lang w:val="ru-MD"/>
        </w:rPr>
        <w:t xml:space="preserve">„CCM VICHI” </w:t>
      </w:r>
      <w:r w:rsidR="000D347D" w:rsidRPr="00140D19">
        <w:rPr>
          <w:rFonts w:asciiTheme="majorHAnsi" w:eastAsia="Times New Roman" w:hAnsiTheme="majorHAnsi" w:cstheme="majorHAnsi"/>
          <w:sz w:val="24"/>
          <w:szCs w:val="24"/>
          <w:lang w:val="ru-MD"/>
        </w:rPr>
        <w:t xml:space="preserve">с ГП </w:t>
      </w:r>
      <w:r w:rsidR="000D347D" w:rsidRPr="00140D19">
        <w:rPr>
          <w:rFonts w:asciiTheme="majorHAnsi" w:hAnsiTheme="majorHAnsi" w:cs="Times New Roman"/>
          <w:sz w:val="24"/>
          <w:szCs w:val="24"/>
          <w:lang w:val="ru-MD"/>
        </w:rPr>
        <w:t>„</w:t>
      </w:r>
      <w:r w:rsidR="000D347D" w:rsidRPr="00140D19">
        <w:rPr>
          <w:rFonts w:asciiTheme="majorHAnsi" w:eastAsia="Times New Roman" w:hAnsiTheme="majorHAnsi" w:cstheme="majorHAnsi"/>
          <w:sz w:val="24"/>
          <w:szCs w:val="24"/>
          <w:lang w:val="ru-MD"/>
        </w:rPr>
        <w:t xml:space="preserve">Международный аэропорт </w:t>
      </w:r>
      <w:proofErr w:type="spellStart"/>
      <w:r w:rsidR="000D347D" w:rsidRPr="00140D19">
        <w:rPr>
          <w:rFonts w:asciiTheme="majorHAnsi" w:eastAsia="Times New Roman" w:hAnsiTheme="majorHAnsi" w:cstheme="majorHAnsi"/>
          <w:sz w:val="24"/>
          <w:szCs w:val="24"/>
          <w:lang w:val="ru-MD"/>
        </w:rPr>
        <w:t>Мэркулешть</w:t>
      </w:r>
      <w:proofErr w:type="spellEnd"/>
      <w:r w:rsidR="000D347D" w:rsidRPr="00140D19">
        <w:rPr>
          <w:rFonts w:asciiTheme="majorHAnsi" w:hAnsiTheme="majorHAnsi" w:cs="Times New Roman"/>
          <w:sz w:val="24"/>
          <w:szCs w:val="24"/>
          <w:lang w:val="ru-MD"/>
        </w:rPr>
        <w:t xml:space="preserve">”, </w:t>
      </w:r>
      <w:r w:rsidR="000D347D" w:rsidRPr="00140D19">
        <w:rPr>
          <w:rFonts w:asciiTheme="majorHAnsi" w:eastAsia="Times New Roman" w:hAnsiTheme="majorHAnsi" w:cstheme="majorHAnsi"/>
          <w:sz w:val="24"/>
          <w:szCs w:val="24"/>
          <w:lang w:val="ru-MD"/>
        </w:rPr>
        <w:t xml:space="preserve">и принять меры, предусмотренные нормативной базой, для окончательной реорганизации и, в случае необходимости, исключения ГП </w:t>
      </w:r>
      <w:r w:rsidR="000D347D" w:rsidRPr="00140D19">
        <w:rPr>
          <w:rFonts w:ascii="Calibri Light" w:hAnsi="Calibri Light" w:cs="Calibri Light"/>
          <w:sz w:val="24"/>
          <w:szCs w:val="24"/>
          <w:lang w:val="ru-MD"/>
        </w:rPr>
        <w:t>„CCM VICHI”</w:t>
      </w:r>
      <w:r w:rsidR="000D347D" w:rsidRPr="00140D19">
        <w:rPr>
          <w:rFonts w:asciiTheme="majorHAnsi" w:eastAsia="Times New Roman" w:hAnsiTheme="majorHAnsi" w:cstheme="majorHAnsi"/>
          <w:sz w:val="24"/>
          <w:szCs w:val="24"/>
          <w:lang w:val="ru-MD"/>
        </w:rPr>
        <w:t xml:space="preserve"> из Государственного регистра правовых единиц</w:t>
      </w:r>
      <w:r w:rsidR="00220F54" w:rsidRPr="00140D19">
        <w:rPr>
          <w:rFonts w:ascii="Calibri Light" w:hAnsi="Calibri Light" w:cs="Calibri Light"/>
          <w:sz w:val="24"/>
          <w:szCs w:val="24"/>
          <w:lang w:val="ru-MD"/>
        </w:rPr>
        <w:t>.</w:t>
      </w:r>
      <w:r w:rsidRPr="00140D19">
        <w:rPr>
          <w:rFonts w:ascii="Calibri Light" w:hAnsi="Calibri Light" w:cs="Calibri Light"/>
          <w:sz w:val="24"/>
          <w:szCs w:val="24"/>
          <w:lang w:val="ru-MD"/>
        </w:rPr>
        <w:t xml:space="preserve"> </w:t>
      </w:r>
    </w:p>
    <w:p w14:paraId="03F5BB65" w14:textId="6F21C17B" w:rsidR="004B5182" w:rsidRPr="00140D19" w:rsidRDefault="006915D7" w:rsidP="004B5182">
      <w:pPr>
        <w:spacing w:after="0" w:line="276" w:lineRule="auto"/>
        <w:jc w:val="both"/>
        <w:rPr>
          <w:rFonts w:asciiTheme="majorHAnsi" w:hAnsiTheme="majorHAnsi" w:cstheme="majorHAnsi"/>
          <w:bCs/>
          <w:sz w:val="24"/>
          <w:szCs w:val="24"/>
          <w:lang w:val="ru-MD"/>
        </w:rPr>
      </w:pPr>
      <w:r w:rsidRPr="00140D19">
        <w:rPr>
          <w:rFonts w:asciiTheme="majorHAnsi" w:hAnsiTheme="majorHAnsi" w:cstheme="majorHAnsi"/>
          <w:b/>
          <w:sz w:val="24"/>
          <w:szCs w:val="24"/>
          <w:lang w:val="ru-MD"/>
        </w:rPr>
        <w:t xml:space="preserve">3. </w:t>
      </w:r>
      <w:r w:rsidR="00B87CAE" w:rsidRPr="00140D19">
        <w:rPr>
          <w:rFonts w:asciiTheme="majorHAnsi" w:hAnsiTheme="majorHAnsi" w:cstheme="majorHAnsi"/>
          <w:sz w:val="24"/>
          <w:szCs w:val="24"/>
          <w:lang w:val="ru-MD"/>
        </w:rPr>
        <w:t xml:space="preserve">Настоящим Постановлением исключить из режима мониторинга Постановление Счетной палаты №32 от 30 июня 2022 года „По Отчету аудита консолидированной финансовой отчетности Министерства обороны по состоянию на 31 декабря 2021 года”, </w:t>
      </w:r>
      <w:r w:rsidR="00B87CAE" w:rsidRPr="00140D19">
        <w:rPr>
          <w:rFonts w:ascii="Calibri Light" w:hAnsi="Calibri Light" w:cstheme="majorHAnsi"/>
          <w:bCs/>
          <w:sz w:val="24"/>
          <w:szCs w:val="24"/>
          <w:lang w:val="ru-MD"/>
        </w:rPr>
        <w:t>в соответствии с которым было представлено 18 аудиторских рекомендаций, из которых 3 рекомендации-реализованы полностью, 7 рекомендаций-частично реализованы, и 8 рекомендаций не реализованы, соответственно, уровень реализации рекомендаций составляет 36%, а частично реализованные и невыполненные рекомендации излагаются повторно в настоящем Постановлении</w:t>
      </w:r>
      <w:r w:rsidR="004B5182" w:rsidRPr="00140D19">
        <w:rPr>
          <w:rFonts w:asciiTheme="majorHAnsi" w:hAnsiTheme="majorHAnsi" w:cstheme="majorHAnsi"/>
          <w:bCs/>
          <w:sz w:val="24"/>
          <w:szCs w:val="24"/>
          <w:lang w:val="ru-MD"/>
        </w:rPr>
        <w:t>.</w:t>
      </w:r>
    </w:p>
    <w:p w14:paraId="785E8D8D" w14:textId="1E113BF5" w:rsidR="00EF2E10" w:rsidRPr="00140D19" w:rsidRDefault="006915D7">
      <w:pPr>
        <w:spacing w:after="0" w:line="276" w:lineRule="auto"/>
        <w:jc w:val="both"/>
        <w:rPr>
          <w:rFonts w:asciiTheme="majorHAnsi" w:hAnsiTheme="majorHAnsi" w:cstheme="majorHAnsi"/>
          <w:bCs/>
          <w:sz w:val="24"/>
          <w:szCs w:val="24"/>
          <w:lang w:val="ru-MD"/>
        </w:rPr>
      </w:pPr>
      <w:r w:rsidRPr="00140D19">
        <w:rPr>
          <w:rFonts w:asciiTheme="majorHAnsi" w:hAnsiTheme="majorHAnsi" w:cstheme="majorHAnsi"/>
          <w:b/>
          <w:bCs/>
          <w:sz w:val="24"/>
          <w:szCs w:val="24"/>
          <w:lang w:val="ru-MD"/>
        </w:rPr>
        <w:t xml:space="preserve">4. </w:t>
      </w:r>
      <w:r w:rsidR="00D43963" w:rsidRPr="00140D19">
        <w:rPr>
          <w:rFonts w:ascii="Calibri Light" w:hAnsi="Calibri Light" w:cstheme="majorHAnsi"/>
          <w:bCs/>
          <w:sz w:val="24"/>
          <w:szCs w:val="24"/>
          <w:lang w:val="ru-MD"/>
        </w:rPr>
        <w:t>Уполномочить члена Счетной палаты, ответственного за доверенный сектор, правом подписать Письмо руководству Министерства обороны</w:t>
      </w:r>
      <w:r w:rsidRPr="00140D19">
        <w:rPr>
          <w:rFonts w:asciiTheme="majorHAnsi" w:hAnsiTheme="majorHAnsi" w:cstheme="majorHAnsi"/>
          <w:sz w:val="24"/>
          <w:szCs w:val="24"/>
          <w:lang w:val="ru-MD"/>
        </w:rPr>
        <w:t>.</w:t>
      </w:r>
      <w:r w:rsidRPr="00140D19">
        <w:rPr>
          <w:rFonts w:asciiTheme="majorHAnsi" w:hAnsiTheme="majorHAnsi" w:cstheme="majorHAnsi"/>
          <w:bCs/>
          <w:sz w:val="24"/>
          <w:szCs w:val="24"/>
          <w:lang w:val="ru-MD"/>
        </w:rPr>
        <w:t xml:space="preserve"> </w:t>
      </w:r>
    </w:p>
    <w:p w14:paraId="5E696331" w14:textId="5C204F7D" w:rsidR="00EF2E10" w:rsidRPr="00140D19" w:rsidRDefault="006915D7">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bCs/>
          <w:sz w:val="24"/>
          <w:szCs w:val="24"/>
          <w:lang w:val="ru-MD"/>
        </w:rPr>
        <w:t xml:space="preserve">5. </w:t>
      </w:r>
      <w:r w:rsidR="00D43963" w:rsidRPr="00140D19">
        <w:rPr>
          <w:rFonts w:asciiTheme="majorHAnsi" w:hAnsiTheme="majorHAnsi" w:cstheme="majorHAnsi"/>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w:t>
      </w:r>
      <w:proofErr w:type="spellStart"/>
      <w:r w:rsidR="00D43963" w:rsidRPr="00140D19">
        <w:rPr>
          <w:rFonts w:asciiTheme="majorHAnsi" w:hAnsiTheme="majorHAnsi" w:cstheme="majorHAnsi"/>
          <w:bCs/>
          <w:sz w:val="24"/>
          <w:szCs w:val="24"/>
          <w:lang w:val="ru-MD"/>
        </w:rPr>
        <w:t>Кишинэу</w:t>
      </w:r>
      <w:proofErr w:type="spellEnd"/>
      <w:r w:rsidR="00D43963" w:rsidRPr="00140D19">
        <w:rPr>
          <w:rFonts w:asciiTheme="majorHAnsi" w:hAnsiTheme="majorHAnsi" w:cstheme="majorHAnsi"/>
          <w:bCs/>
          <w:sz w:val="24"/>
          <w:szCs w:val="24"/>
          <w:lang w:val="ru-MD"/>
        </w:rPr>
        <w:t xml:space="preserve">, офис </w:t>
      </w:r>
      <w:proofErr w:type="spellStart"/>
      <w:r w:rsidR="00D43963" w:rsidRPr="00140D19">
        <w:rPr>
          <w:rFonts w:asciiTheme="majorHAnsi" w:hAnsiTheme="majorHAnsi" w:cstheme="majorHAnsi"/>
          <w:bCs/>
          <w:sz w:val="24"/>
          <w:szCs w:val="24"/>
          <w:lang w:val="ru-MD"/>
        </w:rPr>
        <w:t>Рышкань</w:t>
      </w:r>
      <w:proofErr w:type="spellEnd"/>
      <w:r w:rsidR="00D43963" w:rsidRPr="00140D19">
        <w:rPr>
          <w:rFonts w:asciiTheme="majorHAnsi" w:hAnsiTheme="majorHAnsi" w:cstheme="majorHAnsi"/>
          <w:bCs/>
          <w:sz w:val="24"/>
          <w:szCs w:val="24"/>
          <w:lang w:val="ru-MD"/>
        </w:rPr>
        <w:t xml:space="preserve"> (MD-2068, Мун. </w:t>
      </w:r>
      <w:proofErr w:type="spellStart"/>
      <w:r w:rsidR="00D43963" w:rsidRPr="00140D19">
        <w:rPr>
          <w:rFonts w:asciiTheme="majorHAnsi" w:hAnsiTheme="majorHAnsi" w:cstheme="majorHAnsi"/>
          <w:bCs/>
          <w:sz w:val="24"/>
          <w:szCs w:val="24"/>
          <w:lang w:val="ru-MD"/>
        </w:rPr>
        <w:t>Кишинэу</w:t>
      </w:r>
      <w:proofErr w:type="spellEnd"/>
      <w:r w:rsidR="00D43963" w:rsidRPr="00140D19">
        <w:rPr>
          <w:rFonts w:asciiTheme="majorHAnsi" w:hAnsiTheme="majorHAnsi" w:cstheme="majorHAnsi"/>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140D19">
        <w:rPr>
          <w:rFonts w:asciiTheme="majorHAnsi" w:hAnsiTheme="majorHAnsi" w:cstheme="majorHAnsi"/>
          <w:sz w:val="24"/>
          <w:szCs w:val="24"/>
          <w:lang w:val="ru-MD"/>
        </w:rPr>
        <w:t>.</w:t>
      </w:r>
    </w:p>
    <w:p w14:paraId="0C0F2A24" w14:textId="0AA3205D" w:rsidR="00EF2E10" w:rsidRPr="00140D19" w:rsidRDefault="006915D7" w:rsidP="00053582">
      <w:pPr>
        <w:spacing w:after="0" w:line="276" w:lineRule="auto"/>
        <w:jc w:val="both"/>
        <w:rPr>
          <w:rFonts w:asciiTheme="majorHAnsi" w:hAnsiTheme="majorHAnsi" w:cstheme="majorHAnsi"/>
          <w:sz w:val="24"/>
          <w:szCs w:val="24"/>
          <w:lang w:val="ru-MD"/>
        </w:rPr>
      </w:pPr>
      <w:r w:rsidRPr="00140D19">
        <w:rPr>
          <w:rFonts w:asciiTheme="majorHAnsi" w:hAnsiTheme="majorHAnsi" w:cstheme="majorHAnsi"/>
          <w:b/>
          <w:bCs/>
          <w:sz w:val="24"/>
          <w:szCs w:val="24"/>
          <w:lang w:val="ru-MD"/>
        </w:rPr>
        <w:t xml:space="preserve">6. </w:t>
      </w:r>
      <w:r w:rsidR="00CB185B" w:rsidRPr="00140D19">
        <w:rPr>
          <w:rFonts w:ascii="Calibri Light" w:hAnsi="Calibri Light" w:cstheme="majorHAnsi"/>
          <w:sz w:val="24"/>
          <w:szCs w:val="24"/>
          <w:lang w:val="ru-MD"/>
        </w:rPr>
        <w:t xml:space="preserve">О предпринятых действиях по выполнению подпунктов </w:t>
      </w:r>
      <w:r w:rsidR="00CB185B" w:rsidRPr="00140D19">
        <w:rPr>
          <w:rFonts w:asciiTheme="majorHAnsi" w:hAnsiTheme="majorHAnsi" w:cstheme="majorHAnsi"/>
          <w:sz w:val="24"/>
          <w:szCs w:val="24"/>
          <w:lang w:val="ru-MD"/>
        </w:rPr>
        <w:t>2.4. - 2.6.</w:t>
      </w:r>
      <w:r w:rsidR="00CB185B" w:rsidRPr="00140D19">
        <w:rPr>
          <w:rFonts w:ascii="Calibri Light" w:hAnsi="Calibri Light" w:cstheme="majorHAnsi"/>
          <w:sz w:val="24"/>
          <w:szCs w:val="24"/>
          <w:lang w:val="ru-MD"/>
        </w:rPr>
        <w:t xml:space="preserve"> настоящего Постановления проинформировать Счетную палату, с ежеквартальным представлением отчетности, в течение 8 месяцев с даты опубликования Постановления в Официальном мониторе Республики Молдова.</w:t>
      </w:r>
      <w:r w:rsidRPr="00140D19">
        <w:rPr>
          <w:rFonts w:asciiTheme="majorHAnsi" w:hAnsiTheme="majorHAnsi" w:cstheme="majorHAnsi"/>
          <w:sz w:val="24"/>
          <w:szCs w:val="24"/>
          <w:lang w:val="ru-MD"/>
        </w:rPr>
        <w:t xml:space="preserve"> </w:t>
      </w:r>
    </w:p>
    <w:p w14:paraId="3CD06AAA" w14:textId="1F759172" w:rsidR="006915D7" w:rsidRPr="00140D19" w:rsidRDefault="0018769C" w:rsidP="00053582">
      <w:pPr>
        <w:spacing w:after="0" w:line="276" w:lineRule="auto"/>
        <w:jc w:val="both"/>
        <w:rPr>
          <w:rFonts w:asciiTheme="majorHAnsi" w:eastAsia="Times New Roman" w:hAnsiTheme="majorHAnsi" w:cstheme="majorHAnsi"/>
          <w:sz w:val="24"/>
          <w:szCs w:val="24"/>
          <w:lang w:val="ru-MD"/>
        </w:rPr>
      </w:pPr>
      <w:r w:rsidRPr="00140D19">
        <w:rPr>
          <w:rFonts w:asciiTheme="majorHAnsi" w:hAnsiTheme="majorHAnsi" w:cstheme="majorHAnsi"/>
          <w:b/>
          <w:sz w:val="24"/>
          <w:szCs w:val="24"/>
          <w:lang w:val="ru-MD"/>
        </w:rPr>
        <w:t>7</w:t>
      </w:r>
      <w:r w:rsidR="006915D7" w:rsidRPr="00140D19">
        <w:rPr>
          <w:rFonts w:asciiTheme="majorHAnsi" w:hAnsiTheme="majorHAnsi" w:cstheme="majorHAnsi"/>
          <w:sz w:val="24"/>
          <w:szCs w:val="24"/>
          <w:lang w:val="ru-MD"/>
        </w:rPr>
        <w:t xml:space="preserve">. </w:t>
      </w:r>
      <w:r w:rsidR="00CB185B" w:rsidRPr="00140D19">
        <w:rPr>
          <w:rFonts w:ascii="Calibri Light" w:hAnsi="Calibri Light"/>
          <w:sz w:val="24"/>
          <w:szCs w:val="24"/>
          <w:lang w:val="ru-MD"/>
        </w:rPr>
        <w:t xml:space="preserve">Постановление и Отчет </w:t>
      </w:r>
      <w:r w:rsidR="00CB185B" w:rsidRPr="00140D19">
        <w:rPr>
          <w:rFonts w:ascii="Calibri Light" w:hAnsi="Calibri Light" w:cs="Calibri Light"/>
          <w:sz w:val="24"/>
          <w:szCs w:val="24"/>
          <w:lang w:val="ru-MD"/>
        </w:rPr>
        <w:t>аудита</w:t>
      </w:r>
      <w:r w:rsidR="00CB185B" w:rsidRPr="00140D19">
        <w:rPr>
          <w:rFonts w:ascii="Calibri Light" w:eastAsia="Times New Roman" w:hAnsi="Calibri Light"/>
          <w:bCs/>
          <w:sz w:val="24"/>
          <w:szCs w:val="24"/>
          <w:lang w:val="ru-MD" w:eastAsia="ru-RU"/>
        </w:rPr>
        <w:t xml:space="preserve"> консолидированной финансовой отчетности Министерства обороны по состоянию на 31 декабря 2022 года опубликовать </w:t>
      </w:r>
      <w:r w:rsidR="00CB185B" w:rsidRPr="00140D19">
        <w:rPr>
          <w:rFonts w:ascii="Calibri Light" w:hAnsi="Calibri Light" w:cstheme="majorHAnsi"/>
          <w:sz w:val="24"/>
          <w:szCs w:val="24"/>
          <w:lang w:val="ru-MD"/>
        </w:rPr>
        <w:t xml:space="preserve">на официальном сайте Счетной палаты </w:t>
      </w:r>
      <w:r w:rsidR="006915D7" w:rsidRPr="00140D19">
        <w:rPr>
          <w:rFonts w:asciiTheme="majorHAnsi" w:hAnsiTheme="majorHAnsi" w:cstheme="majorHAnsi"/>
          <w:sz w:val="24"/>
          <w:szCs w:val="24"/>
          <w:lang w:val="ru-MD"/>
        </w:rPr>
        <w:t>(</w:t>
      </w:r>
      <w:r w:rsidR="00053582" w:rsidRPr="00140D19">
        <w:rPr>
          <w:rStyle w:val="a3"/>
          <w:rFonts w:asciiTheme="majorHAnsi" w:eastAsiaTheme="majorEastAsia" w:hAnsiTheme="majorHAnsi" w:cstheme="majorHAnsi"/>
          <w:sz w:val="24"/>
          <w:szCs w:val="24"/>
          <w:lang w:val="ru-MD"/>
        </w:rPr>
        <w:t>https://www.ccrm.md/ro/decisions</w:t>
      </w:r>
      <w:r w:rsidR="006915D7" w:rsidRPr="00140D19">
        <w:rPr>
          <w:rFonts w:asciiTheme="majorHAnsi" w:hAnsiTheme="majorHAnsi" w:cstheme="majorHAnsi"/>
          <w:sz w:val="24"/>
          <w:szCs w:val="24"/>
          <w:lang w:val="ru-MD"/>
        </w:rPr>
        <w:t>).</w:t>
      </w:r>
    </w:p>
    <w:p w14:paraId="2298CF74" w14:textId="77777777" w:rsidR="006915D7" w:rsidRPr="00140D19" w:rsidRDefault="006915D7" w:rsidP="006915D7">
      <w:pPr>
        <w:pStyle w:val="a4"/>
        <w:spacing w:line="276" w:lineRule="auto"/>
        <w:rPr>
          <w:rFonts w:asciiTheme="majorHAnsi" w:hAnsiTheme="majorHAnsi"/>
          <w:lang w:val="ru-MD"/>
        </w:rPr>
      </w:pPr>
    </w:p>
    <w:p w14:paraId="3223A786" w14:textId="5969C35A" w:rsidR="006915D7" w:rsidRPr="00140D19" w:rsidRDefault="00CB185B" w:rsidP="006915D7">
      <w:pPr>
        <w:spacing w:after="0" w:line="276" w:lineRule="auto"/>
        <w:jc w:val="right"/>
        <w:rPr>
          <w:rFonts w:asciiTheme="majorHAnsi" w:eastAsia="Times New Roman" w:hAnsiTheme="majorHAnsi" w:cs="Times New Roman"/>
          <w:b/>
          <w:sz w:val="24"/>
          <w:szCs w:val="24"/>
          <w:lang w:val="ru-MD"/>
        </w:rPr>
      </w:pPr>
      <w:proofErr w:type="spellStart"/>
      <w:r w:rsidRPr="00140D19">
        <w:rPr>
          <w:rFonts w:asciiTheme="majorHAnsi" w:eastAsia="Times New Roman" w:hAnsiTheme="majorHAnsi" w:cs="Times New Roman"/>
          <w:b/>
          <w:sz w:val="24"/>
          <w:szCs w:val="24"/>
          <w:lang w:val="ru-MD"/>
        </w:rPr>
        <w:t>Мариан</w:t>
      </w:r>
      <w:proofErr w:type="spellEnd"/>
      <w:r w:rsidRPr="00140D19">
        <w:rPr>
          <w:rFonts w:asciiTheme="majorHAnsi" w:eastAsia="Times New Roman" w:hAnsiTheme="majorHAnsi" w:cs="Times New Roman"/>
          <w:b/>
          <w:sz w:val="24"/>
          <w:szCs w:val="24"/>
          <w:lang w:val="ru-MD"/>
        </w:rPr>
        <w:t xml:space="preserve"> ЛУПУ</w:t>
      </w:r>
      <w:r w:rsidR="006915D7" w:rsidRPr="00140D19">
        <w:rPr>
          <w:rFonts w:asciiTheme="majorHAnsi" w:eastAsia="Times New Roman" w:hAnsiTheme="majorHAnsi" w:cs="Times New Roman"/>
          <w:b/>
          <w:sz w:val="24"/>
          <w:szCs w:val="24"/>
          <w:lang w:val="ru-MD"/>
        </w:rPr>
        <w:t>,</w:t>
      </w:r>
    </w:p>
    <w:p w14:paraId="671DD6E0" w14:textId="3163D8C1" w:rsidR="003B7E30" w:rsidRPr="00140D19" w:rsidRDefault="00CB185B" w:rsidP="005E5D74">
      <w:pPr>
        <w:spacing w:after="0" w:line="276" w:lineRule="auto"/>
        <w:jc w:val="right"/>
        <w:rPr>
          <w:rFonts w:asciiTheme="majorHAnsi" w:eastAsia="Times New Roman" w:hAnsiTheme="majorHAnsi" w:cs="Times New Roman"/>
          <w:b/>
          <w:sz w:val="24"/>
          <w:szCs w:val="24"/>
          <w:lang w:val="ru-MD"/>
        </w:rPr>
      </w:pPr>
      <w:r w:rsidRPr="00140D19">
        <w:rPr>
          <w:rFonts w:asciiTheme="majorHAnsi" w:eastAsia="Times New Roman" w:hAnsiTheme="majorHAnsi" w:cs="Times New Roman"/>
          <w:b/>
          <w:sz w:val="24"/>
          <w:szCs w:val="24"/>
          <w:lang w:val="ru-MD"/>
        </w:rPr>
        <w:t>Председатель</w:t>
      </w:r>
      <w:r w:rsidR="006915D7" w:rsidRPr="00140D19">
        <w:rPr>
          <w:rFonts w:asciiTheme="majorHAnsi" w:eastAsia="Times New Roman" w:hAnsiTheme="majorHAnsi" w:cs="Times New Roman"/>
          <w:b/>
          <w:sz w:val="24"/>
          <w:szCs w:val="24"/>
          <w:lang w:val="ru-MD"/>
        </w:rPr>
        <w:t xml:space="preserve"> </w:t>
      </w:r>
    </w:p>
    <w:p w14:paraId="1FF61A60" w14:textId="0A307CF5" w:rsidR="003B7E30" w:rsidRPr="00140D19" w:rsidRDefault="003B7E30">
      <w:pPr>
        <w:spacing w:line="259" w:lineRule="auto"/>
        <w:rPr>
          <w:rFonts w:asciiTheme="majorHAnsi" w:eastAsia="Times New Roman" w:hAnsiTheme="majorHAnsi" w:cs="Times New Roman"/>
          <w:b/>
          <w:sz w:val="24"/>
          <w:szCs w:val="24"/>
          <w:lang w:val="ru-MD"/>
        </w:rPr>
      </w:pPr>
    </w:p>
    <w:sectPr w:rsidR="003B7E30" w:rsidRPr="00140D19" w:rsidSect="00B81973">
      <w:headerReference w:type="default" r:id="rId8"/>
      <w:footerReference w:type="default" r:id="rId9"/>
      <w:headerReference w:type="first" r:id="rId10"/>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5B66C" w14:textId="77777777" w:rsidR="00B37BF1" w:rsidRDefault="00B37BF1" w:rsidP="006915D7">
      <w:pPr>
        <w:spacing w:after="0" w:line="240" w:lineRule="auto"/>
      </w:pPr>
      <w:r>
        <w:separator/>
      </w:r>
    </w:p>
  </w:endnote>
  <w:endnote w:type="continuationSeparator" w:id="0">
    <w:p w14:paraId="3272D48A" w14:textId="77777777" w:rsidR="00B37BF1" w:rsidRDefault="00B37BF1" w:rsidP="0069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14:paraId="434B2762" w14:textId="5A3C0BC7" w:rsidR="002E1B2B" w:rsidRDefault="0087293E">
        <w:pPr>
          <w:pStyle w:val="ac"/>
          <w:jc w:val="right"/>
        </w:pPr>
        <w:r>
          <w:fldChar w:fldCharType="begin"/>
        </w:r>
        <w:r w:rsidR="006E4DB3">
          <w:instrText xml:space="preserve"> PAGE   \* MERGEFORMAT </w:instrText>
        </w:r>
        <w:r>
          <w:fldChar w:fldCharType="separate"/>
        </w:r>
        <w:r w:rsidR="00DF76F0">
          <w:rPr>
            <w:noProof/>
          </w:rPr>
          <w:t>4</w:t>
        </w:r>
        <w:r>
          <w:rPr>
            <w:noProof/>
          </w:rPr>
          <w:fldChar w:fldCharType="end"/>
        </w:r>
      </w:p>
    </w:sdtContent>
  </w:sdt>
  <w:p w14:paraId="3532BC16" w14:textId="77777777" w:rsidR="002E1B2B" w:rsidRDefault="002E1B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32384" w14:textId="77777777" w:rsidR="00B37BF1" w:rsidRDefault="00B37BF1" w:rsidP="006915D7">
      <w:pPr>
        <w:spacing w:after="0" w:line="240" w:lineRule="auto"/>
      </w:pPr>
      <w:r>
        <w:separator/>
      </w:r>
    </w:p>
  </w:footnote>
  <w:footnote w:type="continuationSeparator" w:id="0">
    <w:p w14:paraId="6AB4C574" w14:textId="77777777" w:rsidR="00B37BF1" w:rsidRDefault="00B37BF1" w:rsidP="006915D7">
      <w:pPr>
        <w:spacing w:after="0" w:line="240" w:lineRule="auto"/>
      </w:pPr>
      <w:r>
        <w:continuationSeparator/>
      </w:r>
    </w:p>
  </w:footnote>
  <w:footnote w:id="1">
    <w:p w14:paraId="0FBBD894" w14:textId="77777777" w:rsidR="007E1E2B" w:rsidRPr="007E1E2B" w:rsidRDefault="007E1E2B" w:rsidP="007E1E2B">
      <w:pPr>
        <w:pStyle w:val="a7"/>
        <w:jc w:val="both"/>
        <w:rPr>
          <w:rFonts w:asciiTheme="majorHAnsi" w:eastAsia="Times New Roman" w:hAnsiTheme="majorHAnsi" w:cstheme="majorHAnsi"/>
          <w:lang w:val="ru-MD"/>
        </w:rPr>
      </w:pPr>
      <w:r w:rsidRPr="007E1E2B">
        <w:rPr>
          <w:rFonts w:asciiTheme="majorHAnsi" w:eastAsia="Times New Roman" w:hAnsiTheme="majorHAnsi" w:cstheme="majorHAnsi"/>
          <w:vertAlign w:val="superscript"/>
          <w:lang w:val="ru-MD"/>
        </w:rPr>
        <w:footnoteRef/>
      </w:r>
      <w:r w:rsidRPr="007E1E2B">
        <w:rPr>
          <w:rFonts w:asciiTheme="majorHAnsi" w:eastAsia="Times New Roman" w:hAnsiTheme="majorHAnsi" w:cstheme="majorHAnsi"/>
          <w:lang w:val="ru-MD"/>
        </w:rPr>
        <w:t xml:space="preserve">Закон об организации и функционировании Счетной палаты Республики Молдова №260 от 07.12.2017 </w:t>
      </w:r>
      <w:r w:rsidRPr="007E1E2B">
        <w:rPr>
          <w:rFonts w:asciiTheme="majorHAnsi" w:hAnsiTheme="majorHAnsi" w:cstheme="majorHAnsi"/>
          <w:lang w:val="ru-MD"/>
        </w:rPr>
        <w:t>(далее – Закон №260 от 07.12.2017)</w:t>
      </w:r>
      <w:r w:rsidRPr="007E1E2B">
        <w:rPr>
          <w:rFonts w:asciiTheme="majorHAnsi" w:eastAsia="Times New Roman" w:hAnsiTheme="majorHAnsi" w:cstheme="majorHAnsi"/>
          <w:lang w:val="ru-MD"/>
        </w:rPr>
        <w:t>.</w:t>
      </w:r>
    </w:p>
  </w:footnote>
  <w:footnote w:id="2">
    <w:p w14:paraId="4043E832" w14:textId="6975602E" w:rsidR="007E1E2B" w:rsidRPr="007E1E2B" w:rsidRDefault="007E1E2B" w:rsidP="007E1E2B">
      <w:pPr>
        <w:spacing w:after="0" w:line="240" w:lineRule="auto"/>
        <w:jc w:val="both"/>
        <w:rPr>
          <w:rFonts w:asciiTheme="majorHAnsi" w:hAnsiTheme="majorHAnsi" w:cstheme="majorHAnsi"/>
          <w:sz w:val="20"/>
          <w:szCs w:val="20"/>
          <w:lang w:val="ru-MD"/>
        </w:rPr>
      </w:pPr>
      <w:r w:rsidRPr="007E1E2B">
        <w:rPr>
          <w:rStyle w:val="FootnoteReference1"/>
          <w:rFonts w:asciiTheme="majorHAnsi" w:hAnsiTheme="majorHAnsi" w:cstheme="majorHAnsi"/>
          <w:sz w:val="20"/>
          <w:szCs w:val="20"/>
          <w:lang w:val="ru-MD"/>
        </w:rPr>
        <w:footnoteRef/>
      </w:r>
      <w:r w:rsidRPr="007E1E2B">
        <w:rPr>
          <w:rFonts w:asciiTheme="majorHAnsi" w:hAnsiTheme="majorHAnsi" w:cstheme="majorHAnsi"/>
          <w:sz w:val="20"/>
          <w:szCs w:val="20"/>
          <w:lang w:val="ru-MD"/>
        </w:rPr>
        <w:t xml:space="preserve"> </w:t>
      </w:r>
      <w:r w:rsidRPr="007E1E2B">
        <w:rPr>
          <w:rFonts w:asciiTheme="majorHAnsi" w:hAnsiTheme="majorHAnsi" w:cstheme="majorHAnsi"/>
          <w:sz w:val="20"/>
          <w:szCs w:val="20"/>
          <w:lang w:val="ru-MD"/>
        </w:rPr>
        <w:fldChar w:fldCharType="begin"/>
      </w:r>
      <w:r w:rsidRPr="007E1E2B">
        <w:rPr>
          <w:rFonts w:asciiTheme="majorHAnsi" w:hAnsiTheme="majorHAnsi" w:cstheme="majorHAnsi"/>
          <w:sz w:val="20"/>
          <w:szCs w:val="20"/>
          <w:lang w:val="ru-MD"/>
        </w:rPr>
        <w:instrText xml:space="preserve"> LINK Word.Document.12 "D:\\i_tercula\\Desktop\\Proiect de Hotarâre ARM.docx" "OLE_LINK1" \a \r  \* MERGEFORMAT </w:instrText>
      </w:r>
      <w:r w:rsidRPr="007E1E2B">
        <w:rPr>
          <w:rFonts w:asciiTheme="majorHAnsi" w:hAnsiTheme="majorHAnsi" w:cstheme="majorHAnsi"/>
          <w:sz w:val="20"/>
          <w:szCs w:val="20"/>
          <w:lang w:val="ru-MD"/>
        </w:rPr>
        <w:fldChar w:fldCharType="separate"/>
      </w:r>
      <w:r w:rsidRPr="007E1E2B">
        <w:rPr>
          <w:rFonts w:asciiTheme="majorHAnsi" w:hAnsiTheme="majorHAnsi" w:cstheme="majorHAnsi"/>
          <w:sz w:val="20"/>
          <w:szCs w:val="20"/>
          <w:lang w:val="ru-MD"/>
        </w:rPr>
        <w:t xml:space="preserve"> Постановление Счетной палаты №75 от 28.12.2021 </w:t>
      </w:r>
      <w:r w:rsidRPr="007E1E2B">
        <w:rPr>
          <w:rFonts w:asciiTheme="majorHAnsi" w:hAnsiTheme="majorHAnsi" w:cstheme="majorHAnsi"/>
          <w:sz w:val="20"/>
          <w:szCs w:val="20"/>
          <w:lang w:val="ru-MD"/>
        </w:rPr>
        <w:fldChar w:fldCharType="end"/>
      </w:r>
      <w:r w:rsidRPr="007E1E2B">
        <w:rPr>
          <w:rFonts w:asciiTheme="majorHAnsi" w:hAnsiTheme="majorHAnsi" w:cstheme="majorHAnsi"/>
          <w:bCs/>
          <w:sz w:val="20"/>
          <w:szCs w:val="20"/>
          <w:lang w:val="ru-MD"/>
        </w:rPr>
        <w:t>„</w:t>
      </w:r>
      <w:r w:rsidRPr="007E1E2B">
        <w:rPr>
          <w:rFonts w:asciiTheme="majorHAnsi" w:hAnsiTheme="majorHAnsi" w:cstheme="majorHAnsi"/>
          <w:sz w:val="20"/>
          <w:szCs w:val="20"/>
          <w:lang w:val="ru-MD"/>
        </w:rPr>
        <w:t>Об утверждении Программы аудиторской деятельности Счетной палаты на 2022 год”</w:t>
      </w:r>
      <w:r>
        <w:rPr>
          <w:rFonts w:asciiTheme="majorHAnsi" w:hAnsiTheme="majorHAnsi" w:cstheme="majorHAnsi"/>
          <w:sz w:val="20"/>
          <w:szCs w:val="20"/>
          <w:lang w:val="ru-MD"/>
        </w:rPr>
        <w:t xml:space="preserve"> </w:t>
      </w:r>
      <w:proofErr w:type="gramStart"/>
      <w:r>
        <w:rPr>
          <w:rFonts w:asciiTheme="majorHAnsi" w:hAnsiTheme="majorHAnsi" w:cstheme="majorHAnsi"/>
          <w:sz w:val="20"/>
          <w:szCs w:val="20"/>
          <w:lang w:val="ru-MD"/>
        </w:rPr>
        <w:t xml:space="preserve">и </w:t>
      </w:r>
      <w:r w:rsidRPr="007E1E2B">
        <w:rPr>
          <w:rFonts w:asciiTheme="majorHAnsi" w:hAnsiTheme="majorHAnsi" w:cstheme="majorHAnsi"/>
          <w:sz w:val="20"/>
          <w:szCs w:val="20"/>
          <w:lang w:val="ru-MD"/>
        </w:rPr>
        <w:fldChar w:fldCharType="begin"/>
      </w:r>
      <w:r w:rsidRPr="007E1E2B">
        <w:rPr>
          <w:rFonts w:asciiTheme="majorHAnsi" w:hAnsiTheme="majorHAnsi" w:cstheme="majorHAnsi"/>
          <w:sz w:val="20"/>
          <w:szCs w:val="20"/>
          <w:lang w:val="ru-MD"/>
        </w:rPr>
        <w:instrText xml:space="preserve"> LINK Word.Document.12 "D:\\i_tercula\\Desktop\\Proiect de Hotarâre ARM.docx" "OLE_LINK1" \a \r  \* MERGEFORMAT </w:instrText>
      </w:r>
      <w:r w:rsidRPr="007E1E2B">
        <w:rPr>
          <w:rFonts w:asciiTheme="majorHAnsi" w:hAnsiTheme="majorHAnsi" w:cstheme="majorHAnsi"/>
          <w:sz w:val="20"/>
          <w:szCs w:val="20"/>
          <w:lang w:val="ru-MD"/>
        </w:rPr>
        <w:fldChar w:fldCharType="separate"/>
      </w:r>
      <w:r w:rsidRPr="007E1E2B">
        <w:rPr>
          <w:rFonts w:asciiTheme="majorHAnsi" w:hAnsiTheme="majorHAnsi" w:cstheme="majorHAnsi"/>
          <w:sz w:val="20"/>
          <w:szCs w:val="20"/>
          <w:lang w:val="ru-MD"/>
        </w:rPr>
        <w:t xml:space="preserve"> Постановление</w:t>
      </w:r>
      <w:proofErr w:type="gramEnd"/>
      <w:r w:rsidRPr="007E1E2B">
        <w:rPr>
          <w:rFonts w:asciiTheme="majorHAnsi" w:hAnsiTheme="majorHAnsi" w:cstheme="majorHAnsi"/>
          <w:sz w:val="20"/>
          <w:szCs w:val="20"/>
          <w:lang w:val="ru-MD"/>
        </w:rPr>
        <w:t xml:space="preserve"> Счетной палаты №6</w:t>
      </w:r>
      <w:r>
        <w:rPr>
          <w:rFonts w:asciiTheme="majorHAnsi" w:hAnsiTheme="majorHAnsi" w:cstheme="majorHAnsi"/>
          <w:sz w:val="20"/>
          <w:szCs w:val="20"/>
          <w:lang w:val="ru-MD"/>
        </w:rPr>
        <w:t>5</w:t>
      </w:r>
      <w:r w:rsidRPr="007E1E2B">
        <w:rPr>
          <w:rFonts w:asciiTheme="majorHAnsi" w:hAnsiTheme="majorHAnsi" w:cstheme="majorHAnsi"/>
          <w:sz w:val="20"/>
          <w:szCs w:val="20"/>
          <w:lang w:val="ru-MD"/>
        </w:rPr>
        <w:t xml:space="preserve"> от </w:t>
      </w:r>
      <w:r>
        <w:rPr>
          <w:rFonts w:asciiTheme="majorHAnsi" w:hAnsiTheme="majorHAnsi" w:cstheme="majorHAnsi"/>
          <w:sz w:val="20"/>
          <w:szCs w:val="20"/>
          <w:lang w:val="ru-MD"/>
        </w:rPr>
        <w:t>22</w:t>
      </w:r>
      <w:r w:rsidRPr="007E1E2B">
        <w:rPr>
          <w:rFonts w:asciiTheme="majorHAnsi" w:hAnsiTheme="majorHAnsi" w:cstheme="majorHAnsi"/>
          <w:sz w:val="20"/>
          <w:szCs w:val="20"/>
          <w:lang w:val="ru-MD"/>
        </w:rPr>
        <w:t>.12.202</w:t>
      </w:r>
      <w:r>
        <w:rPr>
          <w:rFonts w:asciiTheme="majorHAnsi" w:hAnsiTheme="majorHAnsi" w:cstheme="majorHAnsi"/>
          <w:sz w:val="20"/>
          <w:szCs w:val="20"/>
          <w:lang w:val="ru-MD"/>
        </w:rPr>
        <w:t>2</w:t>
      </w:r>
      <w:r w:rsidRPr="007E1E2B">
        <w:rPr>
          <w:rFonts w:asciiTheme="majorHAnsi" w:hAnsiTheme="majorHAnsi" w:cstheme="majorHAnsi"/>
          <w:sz w:val="20"/>
          <w:szCs w:val="20"/>
          <w:lang w:val="ru-MD"/>
        </w:rPr>
        <w:fldChar w:fldCharType="end"/>
      </w:r>
      <w:r w:rsidRPr="007E1E2B">
        <w:rPr>
          <w:rFonts w:asciiTheme="majorHAnsi" w:hAnsiTheme="majorHAnsi" w:cstheme="majorHAnsi"/>
          <w:sz w:val="20"/>
          <w:szCs w:val="20"/>
          <w:lang w:val="ru-MD"/>
        </w:rPr>
        <w:t xml:space="preserve"> </w:t>
      </w:r>
      <w:r w:rsidRPr="007E1E2B">
        <w:rPr>
          <w:rFonts w:asciiTheme="majorHAnsi" w:hAnsiTheme="majorHAnsi" w:cstheme="majorHAnsi"/>
          <w:bCs/>
          <w:sz w:val="20"/>
          <w:szCs w:val="20"/>
          <w:lang w:val="ru-MD"/>
        </w:rPr>
        <w:t>„</w:t>
      </w:r>
      <w:r w:rsidRPr="007E1E2B">
        <w:rPr>
          <w:rFonts w:asciiTheme="majorHAnsi" w:hAnsiTheme="majorHAnsi" w:cstheme="majorHAnsi"/>
          <w:sz w:val="20"/>
          <w:szCs w:val="20"/>
          <w:lang w:val="ru-MD"/>
        </w:rPr>
        <w:t>Об утверждении Программы аудиторской деятельности Счетной палаты на 202</w:t>
      </w:r>
      <w:r>
        <w:rPr>
          <w:rFonts w:asciiTheme="majorHAnsi" w:hAnsiTheme="majorHAnsi" w:cstheme="majorHAnsi"/>
          <w:sz w:val="20"/>
          <w:szCs w:val="20"/>
          <w:lang w:val="ru-MD"/>
        </w:rPr>
        <w:t>3</w:t>
      </w:r>
      <w:r w:rsidRPr="007E1E2B">
        <w:rPr>
          <w:rFonts w:asciiTheme="majorHAnsi" w:hAnsiTheme="majorHAnsi" w:cstheme="majorHAnsi"/>
          <w:sz w:val="20"/>
          <w:szCs w:val="20"/>
          <w:lang w:val="ru-MD"/>
        </w:rPr>
        <w:t xml:space="preserve"> год”</w:t>
      </w:r>
      <w:r w:rsidRPr="007E1E2B">
        <w:rPr>
          <w:rFonts w:asciiTheme="majorHAnsi" w:eastAsia="Times New Roman" w:hAnsiTheme="majorHAnsi" w:cstheme="majorHAnsi"/>
          <w:sz w:val="20"/>
          <w:szCs w:val="20"/>
          <w:lang w:val="ru-MD"/>
        </w:rPr>
        <w:t>.</w:t>
      </w:r>
    </w:p>
  </w:footnote>
  <w:footnote w:id="3">
    <w:p w14:paraId="61F58C44" w14:textId="77777777" w:rsidR="000045D9" w:rsidRPr="00D92CA9" w:rsidRDefault="000045D9" w:rsidP="000045D9">
      <w:pPr>
        <w:pStyle w:val="af"/>
        <w:spacing w:after="0"/>
        <w:jc w:val="both"/>
        <w:rPr>
          <w:rFonts w:asciiTheme="majorHAnsi" w:hAnsiTheme="majorHAnsi" w:cstheme="majorHAnsi"/>
          <w:lang w:val="ru-MD"/>
        </w:rPr>
      </w:pPr>
      <w:r w:rsidRPr="00D92CA9">
        <w:rPr>
          <w:rStyle w:val="ae"/>
          <w:rFonts w:asciiTheme="majorHAnsi" w:hAnsiTheme="majorHAnsi" w:cstheme="majorHAnsi"/>
          <w:lang w:val="ru-MD"/>
        </w:rPr>
        <w:footnoteRef/>
      </w:r>
      <w:r w:rsidRPr="00D92CA9">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14:paraId="4BCD3BFE" w14:textId="77777777" w:rsidR="00B54F71" w:rsidRPr="00D92CA9" w:rsidRDefault="00B54F71" w:rsidP="00B54F71">
      <w:pPr>
        <w:pStyle w:val="a7"/>
        <w:jc w:val="both"/>
        <w:rPr>
          <w:rFonts w:asciiTheme="majorHAnsi" w:hAnsiTheme="majorHAnsi" w:cstheme="majorHAnsi"/>
          <w:lang w:val="ru-MD"/>
        </w:rPr>
      </w:pPr>
      <w:r w:rsidRPr="00D92CA9">
        <w:rPr>
          <w:rStyle w:val="ae"/>
          <w:rFonts w:asciiTheme="majorHAnsi" w:hAnsiTheme="majorHAnsi" w:cstheme="majorHAnsi"/>
          <w:lang w:val="ru-MD"/>
        </w:rPr>
        <w:footnoteRef/>
      </w:r>
      <w:r w:rsidRPr="00D92CA9">
        <w:rPr>
          <w:rFonts w:asciiTheme="majorHAnsi"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 (далее - Приказ министра финансов №216 от 28.12.2015</w:t>
      </w:r>
      <w:r w:rsidRPr="00D92CA9">
        <w:rPr>
          <w:rFonts w:asciiTheme="majorHAnsi" w:eastAsia="Times New Roman" w:hAnsiTheme="majorHAnsi" w:cstheme="majorHAnsi"/>
          <w:lang w:val="ru-MD"/>
        </w:rPr>
        <w:t>).</w:t>
      </w:r>
    </w:p>
  </w:footnote>
  <w:footnote w:id="5">
    <w:p w14:paraId="6F74730C" w14:textId="77777777" w:rsidR="00E33418" w:rsidRPr="00D92CA9" w:rsidRDefault="00E33418" w:rsidP="00E33418">
      <w:pPr>
        <w:pStyle w:val="a7"/>
        <w:rPr>
          <w:rFonts w:asciiTheme="majorHAnsi" w:hAnsiTheme="majorHAnsi" w:cstheme="majorHAnsi"/>
          <w:lang w:val="ru-MD"/>
        </w:rPr>
      </w:pPr>
      <w:r w:rsidRPr="00D92CA9">
        <w:rPr>
          <w:rStyle w:val="ae"/>
          <w:rFonts w:asciiTheme="majorHAnsi" w:hAnsiTheme="majorHAnsi" w:cstheme="majorHAnsi"/>
          <w:lang w:val="ru-MD"/>
        </w:rPr>
        <w:footnoteRef/>
      </w:r>
      <w:r w:rsidRPr="00D92CA9">
        <w:rPr>
          <w:rFonts w:asciiTheme="majorHAnsi" w:hAnsiTheme="majorHAnsi" w:cstheme="majorHAnsi"/>
          <w:lang w:val="ru-MD"/>
        </w:rPr>
        <w:t xml:space="preserve"> Закон о разграничении публичной собственности №29 от 05.04.2018.</w:t>
      </w:r>
    </w:p>
  </w:footnote>
  <w:footnote w:id="6">
    <w:p w14:paraId="616E8972" w14:textId="77777777" w:rsidR="00E33418" w:rsidRPr="00D92CA9" w:rsidRDefault="00E33418" w:rsidP="00E33418">
      <w:pPr>
        <w:pStyle w:val="a7"/>
        <w:rPr>
          <w:rFonts w:asciiTheme="majorHAnsi" w:hAnsiTheme="majorHAnsi" w:cstheme="majorHAnsi"/>
          <w:lang w:val="ru-MD"/>
        </w:rPr>
      </w:pPr>
      <w:r w:rsidRPr="00D92CA9">
        <w:rPr>
          <w:rStyle w:val="ae"/>
          <w:rFonts w:asciiTheme="majorHAnsi" w:hAnsiTheme="majorHAnsi" w:cstheme="majorHAnsi"/>
          <w:lang w:val="ru-MD"/>
        </w:rPr>
        <w:footnoteRef/>
      </w:r>
      <w:r w:rsidRPr="00D92CA9">
        <w:rPr>
          <w:rFonts w:asciiTheme="majorHAnsi" w:hAnsiTheme="majorHAnsi" w:cstheme="majorHAnsi"/>
          <w:lang w:val="ru-MD"/>
        </w:rPr>
        <w:t xml:space="preserve"> Закон о государственном предприятии и муниципальном предприятии №246 от 22.11.2017. </w:t>
      </w:r>
    </w:p>
  </w:footnote>
  <w:footnote w:id="7">
    <w:p w14:paraId="6D4D7C48" w14:textId="1C4D1DB9" w:rsidR="00C87C38" w:rsidRPr="00860F2F" w:rsidRDefault="00C87C38" w:rsidP="00C87C38">
      <w:pPr>
        <w:pStyle w:val="a7"/>
        <w:jc w:val="both"/>
        <w:rPr>
          <w:rFonts w:asciiTheme="majorHAnsi" w:hAnsiTheme="majorHAnsi" w:cstheme="majorHAnsi"/>
          <w:lang w:val="ru-MD"/>
        </w:rPr>
      </w:pPr>
      <w:r w:rsidRPr="007E1E2B">
        <w:rPr>
          <w:rStyle w:val="ae"/>
          <w:rFonts w:asciiTheme="majorHAnsi" w:hAnsiTheme="majorHAnsi" w:cstheme="majorHAnsi"/>
        </w:rPr>
        <w:footnoteRef/>
      </w:r>
      <w:r w:rsidRPr="00860F2F">
        <w:rPr>
          <w:rFonts w:asciiTheme="majorHAnsi" w:hAnsiTheme="majorHAnsi" w:cstheme="majorHAnsi"/>
          <w:lang w:val="ru-MD"/>
        </w:rPr>
        <w:t xml:space="preserve"> </w:t>
      </w:r>
      <w:r w:rsidR="00860F2F" w:rsidRPr="00860F2F">
        <w:rPr>
          <w:rFonts w:asciiTheme="majorHAnsi" w:hAnsiTheme="majorHAnsi" w:cstheme="majorHAnsi"/>
          <w:lang w:val="ru-MD"/>
        </w:rPr>
        <w:t>Постановление Правительства №698 от 11.07.2018 о Публичном учреждении „Центр подготовки специалистов и поддержки Национальной Армии”</w:t>
      </w:r>
      <w:r w:rsidRPr="00860F2F">
        <w:rPr>
          <w:rFonts w:asciiTheme="majorHAnsi" w:hAnsiTheme="majorHAnsi" w:cstheme="majorHAnsi"/>
          <w:lang w:val="ru-MD"/>
        </w:rPr>
        <w:t>.</w:t>
      </w:r>
    </w:p>
  </w:footnote>
  <w:footnote w:id="8">
    <w:p w14:paraId="6FD00B56" w14:textId="77777777" w:rsidR="00714473" w:rsidRPr="00D92CA9" w:rsidRDefault="00714473" w:rsidP="00714473">
      <w:pPr>
        <w:pStyle w:val="a7"/>
        <w:jc w:val="both"/>
        <w:rPr>
          <w:rFonts w:cstheme="majorHAnsi"/>
          <w:lang w:val="ru-MD"/>
        </w:rPr>
      </w:pPr>
      <w:r w:rsidRPr="00D92CA9">
        <w:rPr>
          <w:rStyle w:val="ae"/>
          <w:rFonts w:asciiTheme="majorHAnsi" w:hAnsiTheme="majorHAnsi" w:cstheme="majorHAnsi"/>
          <w:lang w:val="ru-MD"/>
        </w:rPr>
        <w:footnoteRef/>
      </w:r>
      <w:r w:rsidRPr="00D92CA9">
        <w:rPr>
          <w:rFonts w:asciiTheme="majorHAnsi" w:hAnsiTheme="majorHAnsi" w:cstheme="majorHAnsi"/>
          <w:lang w:val="ru-MD"/>
        </w:rPr>
        <w:t xml:space="preserve">Постановление Правительства №91 от 11.02.2019 </w:t>
      </w:r>
      <w:r w:rsidRPr="00D92CA9">
        <w:rPr>
          <w:rFonts w:asciiTheme="majorHAnsi" w:hAnsiTheme="majorHAnsi" w:cstheme="majorHAnsi"/>
          <w:bCs/>
          <w:lang w:val="ru-MD"/>
        </w:rPr>
        <w:t>об утверждении Положения об освоении земельных участков, находящихся в публичной собственности государства</w:t>
      </w:r>
      <w:r w:rsidRPr="00D92CA9">
        <w:rPr>
          <w:rFonts w:asciiTheme="majorHAnsi" w:hAnsiTheme="majorHAnsi" w:cstheme="majorHAnsi"/>
          <w:lang w:val="ru-MD"/>
        </w:rPr>
        <w:t>.</w:t>
      </w:r>
    </w:p>
  </w:footnote>
  <w:footnote w:id="9">
    <w:p w14:paraId="6FDE7B65" w14:textId="77777777" w:rsidR="000D347D" w:rsidRPr="00D92CA9" w:rsidRDefault="000D347D" w:rsidP="000D347D">
      <w:pPr>
        <w:pStyle w:val="a7"/>
        <w:jc w:val="both"/>
        <w:rPr>
          <w:rFonts w:asciiTheme="majorHAnsi" w:hAnsiTheme="majorHAnsi" w:cstheme="majorHAnsi"/>
          <w:noProof/>
          <w:lang w:val="ru-MD"/>
        </w:rPr>
      </w:pPr>
      <w:r w:rsidRPr="00D92CA9">
        <w:rPr>
          <w:rStyle w:val="ae"/>
          <w:rFonts w:asciiTheme="majorHAnsi" w:hAnsiTheme="majorHAnsi" w:cstheme="majorHAnsi"/>
          <w:lang w:val="ru-MD"/>
        </w:rPr>
        <w:footnoteRef/>
      </w:r>
      <w:r w:rsidRPr="00D92CA9">
        <w:rPr>
          <w:rFonts w:asciiTheme="majorHAnsi" w:hAnsiTheme="majorHAnsi" w:cstheme="majorHAnsi"/>
          <w:lang w:val="ru-MD"/>
        </w:rPr>
        <w:t xml:space="preserve"> </w:t>
      </w:r>
      <w:r w:rsidRPr="00D92CA9">
        <w:rPr>
          <w:rFonts w:asciiTheme="majorHAnsi" w:hAnsiTheme="majorHAnsi" w:cstheme="majorHAnsi"/>
          <w:noProof/>
          <w:lang w:val="ru-MD"/>
        </w:rPr>
        <w:t>Закон об утверждении Перечня предприятий, учреждений и организаций, земли сельскохозяйственного назначения которых остаются в собственности государства №668 от 23.11.1995.</w:t>
      </w:r>
    </w:p>
    <w:p w14:paraId="4530C634" w14:textId="77777777" w:rsidR="000D347D" w:rsidRPr="00D92CA9" w:rsidRDefault="000D347D" w:rsidP="000D347D">
      <w:pPr>
        <w:pStyle w:val="a7"/>
        <w:jc w:val="both"/>
        <w:rPr>
          <w:rFonts w:asciiTheme="majorHAnsi" w:hAnsiTheme="majorHAnsi" w:cstheme="majorHAnsi"/>
          <w:lang w:val="ru-M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E324" w14:textId="77777777" w:rsidR="002E1B2B" w:rsidRPr="00DC1E25" w:rsidRDefault="002E1B2B" w:rsidP="00FB157D">
    <w:pPr>
      <w:pStyle w:val="aa"/>
      <w:tabs>
        <w:tab w:val="left" w:pos="8248"/>
        <w:tab w:val="right" w:pos="9354"/>
      </w:tabs>
      <w:rPr>
        <w:b/>
        <w:bCs/>
        <w:iCs/>
      </w:rPr>
    </w:pPr>
    <w:r>
      <w:rPr>
        <w:i/>
      </w:rPr>
      <w:t xml:space="preserve">                                                                                                                                                         </w:t>
    </w:r>
    <w:r>
      <w:rPr>
        <w:i/>
      </w:rPr>
      <w:tab/>
    </w:r>
    <w:r w:rsidRPr="00DC1E25">
      <w:rPr>
        <w:b/>
        <w:bCs/>
        <w:i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BE9D" w14:textId="0C54387E" w:rsidR="002E1B2B" w:rsidRPr="00A87FBB" w:rsidRDefault="002E1B2B" w:rsidP="00B81973">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D7"/>
    <w:rsid w:val="000029B1"/>
    <w:rsid w:val="00003B87"/>
    <w:rsid w:val="000045D9"/>
    <w:rsid w:val="00005EA1"/>
    <w:rsid w:val="00011170"/>
    <w:rsid w:val="00011581"/>
    <w:rsid w:val="000117E8"/>
    <w:rsid w:val="00013362"/>
    <w:rsid w:val="00015CE3"/>
    <w:rsid w:val="00026B06"/>
    <w:rsid w:val="00030647"/>
    <w:rsid w:val="00030F22"/>
    <w:rsid w:val="00041230"/>
    <w:rsid w:val="00053582"/>
    <w:rsid w:val="000558AD"/>
    <w:rsid w:val="00056F93"/>
    <w:rsid w:val="00057A4F"/>
    <w:rsid w:val="00064CF4"/>
    <w:rsid w:val="00072A82"/>
    <w:rsid w:val="000774A4"/>
    <w:rsid w:val="000777ED"/>
    <w:rsid w:val="000966C3"/>
    <w:rsid w:val="000A20B9"/>
    <w:rsid w:val="000A6D86"/>
    <w:rsid w:val="000B11C7"/>
    <w:rsid w:val="000D00A4"/>
    <w:rsid w:val="000D1811"/>
    <w:rsid w:val="000D347D"/>
    <w:rsid w:val="000D6468"/>
    <w:rsid w:val="000E35B6"/>
    <w:rsid w:val="000F0BDC"/>
    <w:rsid w:val="000F2085"/>
    <w:rsid w:val="000F6BA5"/>
    <w:rsid w:val="00105DA6"/>
    <w:rsid w:val="00106C99"/>
    <w:rsid w:val="001133DC"/>
    <w:rsid w:val="00117AEF"/>
    <w:rsid w:val="00120E32"/>
    <w:rsid w:val="001223CC"/>
    <w:rsid w:val="00124627"/>
    <w:rsid w:val="00134711"/>
    <w:rsid w:val="00134FE2"/>
    <w:rsid w:val="00135D09"/>
    <w:rsid w:val="00140D19"/>
    <w:rsid w:val="001564A8"/>
    <w:rsid w:val="001623F9"/>
    <w:rsid w:val="00162754"/>
    <w:rsid w:val="00164071"/>
    <w:rsid w:val="00164EC4"/>
    <w:rsid w:val="0017010E"/>
    <w:rsid w:val="00170522"/>
    <w:rsid w:val="001721CE"/>
    <w:rsid w:val="001739FB"/>
    <w:rsid w:val="00176B09"/>
    <w:rsid w:val="00184844"/>
    <w:rsid w:val="0018769C"/>
    <w:rsid w:val="001A006A"/>
    <w:rsid w:val="001A1E91"/>
    <w:rsid w:val="001A4083"/>
    <w:rsid w:val="001C3F23"/>
    <w:rsid w:val="001C5ED1"/>
    <w:rsid w:val="001D2AB6"/>
    <w:rsid w:val="001E2D30"/>
    <w:rsid w:val="001E5B40"/>
    <w:rsid w:val="001F2925"/>
    <w:rsid w:val="00206907"/>
    <w:rsid w:val="00213604"/>
    <w:rsid w:val="0021376C"/>
    <w:rsid w:val="00220F4C"/>
    <w:rsid w:val="00220F54"/>
    <w:rsid w:val="00223887"/>
    <w:rsid w:val="00230764"/>
    <w:rsid w:val="002400CB"/>
    <w:rsid w:val="00240488"/>
    <w:rsid w:val="00242DD4"/>
    <w:rsid w:val="00243400"/>
    <w:rsid w:val="0025264C"/>
    <w:rsid w:val="002557B7"/>
    <w:rsid w:val="002558FF"/>
    <w:rsid w:val="00256D3A"/>
    <w:rsid w:val="00262683"/>
    <w:rsid w:val="0026683B"/>
    <w:rsid w:val="00266E31"/>
    <w:rsid w:val="00267A3D"/>
    <w:rsid w:val="00271028"/>
    <w:rsid w:val="0027352F"/>
    <w:rsid w:val="002744C5"/>
    <w:rsid w:val="0028691A"/>
    <w:rsid w:val="002A1C49"/>
    <w:rsid w:val="002A2874"/>
    <w:rsid w:val="002A41B1"/>
    <w:rsid w:val="002A495B"/>
    <w:rsid w:val="002B5382"/>
    <w:rsid w:val="002C2898"/>
    <w:rsid w:val="002C3BF2"/>
    <w:rsid w:val="002C53E4"/>
    <w:rsid w:val="002C635B"/>
    <w:rsid w:val="002D728C"/>
    <w:rsid w:val="002E1B2B"/>
    <w:rsid w:val="002E665E"/>
    <w:rsid w:val="002F3128"/>
    <w:rsid w:val="003014F3"/>
    <w:rsid w:val="003029A2"/>
    <w:rsid w:val="003031DD"/>
    <w:rsid w:val="003066DB"/>
    <w:rsid w:val="00313051"/>
    <w:rsid w:val="003452AB"/>
    <w:rsid w:val="00351145"/>
    <w:rsid w:val="003518BD"/>
    <w:rsid w:val="00353B5C"/>
    <w:rsid w:val="00360848"/>
    <w:rsid w:val="00366ED8"/>
    <w:rsid w:val="00367DDA"/>
    <w:rsid w:val="00371F3C"/>
    <w:rsid w:val="00373F1C"/>
    <w:rsid w:val="00375D45"/>
    <w:rsid w:val="00376DA9"/>
    <w:rsid w:val="00381277"/>
    <w:rsid w:val="00382F37"/>
    <w:rsid w:val="00386035"/>
    <w:rsid w:val="0038630E"/>
    <w:rsid w:val="00396386"/>
    <w:rsid w:val="003A05A6"/>
    <w:rsid w:val="003A39CF"/>
    <w:rsid w:val="003B7E30"/>
    <w:rsid w:val="003C148E"/>
    <w:rsid w:val="003C2E58"/>
    <w:rsid w:val="003C42CC"/>
    <w:rsid w:val="003C61E0"/>
    <w:rsid w:val="003D1FE2"/>
    <w:rsid w:val="003D34F4"/>
    <w:rsid w:val="003D6E8C"/>
    <w:rsid w:val="003D71B2"/>
    <w:rsid w:val="003E5C8F"/>
    <w:rsid w:val="0040761A"/>
    <w:rsid w:val="004229A8"/>
    <w:rsid w:val="00427653"/>
    <w:rsid w:val="00433C36"/>
    <w:rsid w:val="00434796"/>
    <w:rsid w:val="00440A1B"/>
    <w:rsid w:val="0044165B"/>
    <w:rsid w:val="0044277B"/>
    <w:rsid w:val="00447A5C"/>
    <w:rsid w:val="004510FF"/>
    <w:rsid w:val="00452430"/>
    <w:rsid w:val="00461F37"/>
    <w:rsid w:val="00463ECB"/>
    <w:rsid w:val="00472E42"/>
    <w:rsid w:val="00487C9F"/>
    <w:rsid w:val="00491361"/>
    <w:rsid w:val="00497C14"/>
    <w:rsid w:val="00497C47"/>
    <w:rsid w:val="004A48E1"/>
    <w:rsid w:val="004A4B09"/>
    <w:rsid w:val="004A54B2"/>
    <w:rsid w:val="004B0D31"/>
    <w:rsid w:val="004B5182"/>
    <w:rsid w:val="004B5D16"/>
    <w:rsid w:val="004B65A5"/>
    <w:rsid w:val="004F1B78"/>
    <w:rsid w:val="004F28B6"/>
    <w:rsid w:val="004F561B"/>
    <w:rsid w:val="004F59DB"/>
    <w:rsid w:val="00511C91"/>
    <w:rsid w:val="00513980"/>
    <w:rsid w:val="005151D8"/>
    <w:rsid w:val="00516C31"/>
    <w:rsid w:val="00520162"/>
    <w:rsid w:val="005226B2"/>
    <w:rsid w:val="00524D43"/>
    <w:rsid w:val="005260B8"/>
    <w:rsid w:val="0052679C"/>
    <w:rsid w:val="00536EDA"/>
    <w:rsid w:val="005416B4"/>
    <w:rsid w:val="00545771"/>
    <w:rsid w:val="00551027"/>
    <w:rsid w:val="00552508"/>
    <w:rsid w:val="00555431"/>
    <w:rsid w:val="00555EB9"/>
    <w:rsid w:val="00557169"/>
    <w:rsid w:val="00564D1C"/>
    <w:rsid w:val="005726E9"/>
    <w:rsid w:val="00574048"/>
    <w:rsid w:val="00582F6B"/>
    <w:rsid w:val="005A666E"/>
    <w:rsid w:val="005A73BF"/>
    <w:rsid w:val="005B181E"/>
    <w:rsid w:val="005B2552"/>
    <w:rsid w:val="005B5001"/>
    <w:rsid w:val="005C23EB"/>
    <w:rsid w:val="005E0B17"/>
    <w:rsid w:val="005E5D74"/>
    <w:rsid w:val="005E71A6"/>
    <w:rsid w:val="005E71A9"/>
    <w:rsid w:val="005E7955"/>
    <w:rsid w:val="005F2BD0"/>
    <w:rsid w:val="005F2D41"/>
    <w:rsid w:val="005F656F"/>
    <w:rsid w:val="005F6858"/>
    <w:rsid w:val="00601E46"/>
    <w:rsid w:val="00603E2F"/>
    <w:rsid w:val="00605CB6"/>
    <w:rsid w:val="00611A50"/>
    <w:rsid w:val="006142B9"/>
    <w:rsid w:val="00621E6B"/>
    <w:rsid w:val="00622C81"/>
    <w:rsid w:val="00632AEA"/>
    <w:rsid w:val="006346ED"/>
    <w:rsid w:val="00635891"/>
    <w:rsid w:val="0063680B"/>
    <w:rsid w:val="00642621"/>
    <w:rsid w:val="00646CB3"/>
    <w:rsid w:val="006646C3"/>
    <w:rsid w:val="00671DB1"/>
    <w:rsid w:val="006741F6"/>
    <w:rsid w:val="00685BDC"/>
    <w:rsid w:val="006870D6"/>
    <w:rsid w:val="00687548"/>
    <w:rsid w:val="00690CA5"/>
    <w:rsid w:val="006915D7"/>
    <w:rsid w:val="00691F54"/>
    <w:rsid w:val="006A2FF8"/>
    <w:rsid w:val="006A604A"/>
    <w:rsid w:val="006A64A0"/>
    <w:rsid w:val="006B058B"/>
    <w:rsid w:val="006B226C"/>
    <w:rsid w:val="006B6BDE"/>
    <w:rsid w:val="006C3827"/>
    <w:rsid w:val="006D1CC5"/>
    <w:rsid w:val="006D2E27"/>
    <w:rsid w:val="006D6353"/>
    <w:rsid w:val="006D6AA9"/>
    <w:rsid w:val="006E0E9F"/>
    <w:rsid w:val="006E3455"/>
    <w:rsid w:val="006E4DB3"/>
    <w:rsid w:val="006F5D53"/>
    <w:rsid w:val="00710ED7"/>
    <w:rsid w:val="00714473"/>
    <w:rsid w:val="007306CE"/>
    <w:rsid w:val="00733034"/>
    <w:rsid w:val="00733466"/>
    <w:rsid w:val="007334D6"/>
    <w:rsid w:val="0074193F"/>
    <w:rsid w:val="0074652F"/>
    <w:rsid w:val="00755539"/>
    <w:rsid w:val="0076108C"/>
    <w:rsid w:val="00763FB9"/>
    <w:rsid w:val="0076402D"/>
    <w:rsid w:val="00765B07"/>
    <w:rsid w:val="007802C4"/>
    <w:rsid w:val="00797AB8"/>
    <w:rsid w:val="007A0363"/>
    <w:rsid w:val="007A0C6A"/>
    <w:rsid w:val="007B0133"/>
    <w:rsid w:val="007C6393"/>
    <w:rsid w:val="007D68C6"/>
    <w:rsid w:val="007D7639"/>
    <w:rsid w:val="007E1E2B"/>
    <w:rsid w:val="007E7B80"/>
    <w:rsid w:val="007F69D2"/>
    <w:rsid w:val="007F6EE2"/>
    <w:rsid w:val="0080263B"/>
    <w:rsid w:val="00804D00"/>
    <w:rsid w:val="00807A82"/>
    <w:rsid w:val="0081387F"/>
    <w:rsid w:val="008220F6"/>
    <w:rsid w:val="00840565"/>
    <w:rsid w:val="00842293"/>
    <w:rsid w:val="00846176"/>
    <w:rsid w:val="00850543"/>
    <w:rsid w:val="00850B9A"/>
    <w:rsid w:val="00853054"/>
    <w:rsid w:val="0086037A"/>
    <w:rsid w:val="00860CCD"/>
    <w:rsid w:val="00860F2F"/>
    <w:rsid w:val="00861C35"/>
    <w:rsid w:val="00866404"/>
    <w:rsid w:val="008707AD"/>
    <w:rsid w:val="0087293E"/>
    <w:rsid w:val="00874656"/>
    <w:rsid w:val="00882101"/>
    <w:rsid w:val="0088785C"/>
    <w:rsid w:val="00895E7E"/>
    <w:rsid w:val="008A13F6"/>
    <w:rsid w:val="008A2DEA"/>
    <w:rsid w:val="008A528D"/>
    <w:rsid w:val="008A5767"/>
    <w:rsid w:val="008B0703"/>
    <w:rsid w:val="008B0A8D"/>
    <w:rsid w:val="008B4CB1"/>
    <w:rsid w:val="008C39BA"/>
    <w:rsid w:val="008C3E0D"/>
    <w:rsid w:val="008D12C5"/>
    <w:rsid w:val="008D4569"/>
    <w:rsid w:val="008D5C52"/>
    <w:rsid w:val="008D6DC3"/>
    <w:rsid w:val="008E5B46"/>
    <w:rsid w:val="008F358C"/>
    <w:rsid w:val="008F3DFD"/>
    <w:rsid w:val="008F497B"/>
    <w:rsid w:val="008F7B79"/>
    <w:rsid w:val="009118C8"/>
    <w:rsid w:val="00912890"/>
    <w:rsid w:val="00915677"/>
    <w:rsid w:val="00917089"/>
    <w:rsid w:val="00922751"/>
    <w:rsid w:val="00922BE4"/>
    <w:rsid w:val="009321D4"/>
    <w:rsid w:val="0093227D"/>
    <w:rsid w:val="00932659"/>
    <w:rsid w:val="00935804"/>
    <w:rsid w:val="0094015F"/>
    <w:rsid w:val="00942143"/>
    <w:rsid w:val="00942EB5"/>
    <w:rsid w:val="009618F6"/>
    <w:rsid w:val="00964A73"/>
    <w:rsid w:val="00966840"/>
    <w:rsid w:val="00966EAB"/>
    <w:rsid w:val="009776C8"/>
    <w:rsid w:val="00981018"/>
    <w:rsid w:val="00982142"/>
    <w:rsid w:val="00984E8C"/>
    <w:rsid w:val="00985161"/>
    <w:rsid w:val="00986042"/>
    <w:rsid w:val="00997AE8"/>
    <w:rsid w:val="009A4095"/>
    <w:rsid w:val="009A45AE"/>
    <w:rsid w:val="009A537B"/>
    <w:rsid w:val="009B3067"/>
    <w:rsid w:val="009B3999"/>
    <w:rsid w:val="009C532C"/>
    <w:rsid w:val="009D0B85"/>
    <w:rsid w:val="009D322A"/>
    <w:rsid w:val="009D4932"/>
    <w:rsid w:val="009E4995"/>
    <w:rsid w:val="00A01B4A"/>
    <w:rsid w:val="00A026FC"/>
    <w:rsid w:val="00A07064"/>
    <w:rsid w:val="00A1744A"/>
    <w:rsid w:val="00A23526"/>
    <w:rsid w:val="00A23A26"/>
    <w:rsid w:val="00A23C18"/>
    <w:rsid w:val="00A24D43"/>
    <w:rsid w:val="00A24F6C"/>
    <w:rsid w:val="00A27722"/>
    <w:rsid w:val="00A31555"/>
    <w:rsid w:val="00A318AE"/>
    <w:rsid w:val="00A326FE"/>
    <w:rsid w:val="00A32A73"/>
    <w:rsid w:val="00A3546A"/>
    <w:rsid w:val="00A5512B"/>
    <w:rsid w:val="00A552B0"/>
    <w:rsid w:val="00A562AF"/>
    <w:rsid w:val="00A5771A"/>
    <w:rsid w:val="00A62AD9"/>
    <w:rsid w:val="00A67056"/>
    <w:rsid w:val="00A713F6"/>
    <w:rsid w:val="00A74614"/>
    <w:rsid w:val="00A7773A"/>
    <w:rsid w:val="00A87631"/>
    <w:rsid w:val="00A87FBB"/>
    <w:rsid w:val="00A91525"/>
    <w:rsid w:val="00A95968"/>
    <w:rsid w:val="00A95AFF"/>
    <w:rsid w:val="00A95D69"/>
    <w:rsid w:val="00AB06D1"/>
    <w:rsid w:val="00AB0C4A"/>
    <w:rsid w:val="00AB4534"/>
    <w:rsid w:val="00AB512E"/>
    <w:rsid w:val="00AB6A55"/>
    <w:rsid w:val="00AB6FA7"/>
    <w:rsid w:val="00AB6FB5"/>
    <w:rsid w:val="00AD1B50"/>
    <w:rsid w:val="00AD325A"/>
    <w:rsid w:val="00AD3BAA"/>
    <w:rsid w:val="00AD3F0C"/>
    <w:rsid w:val="00AD5113"/>
    <w:rsid w:val="00AD5CD1"/>
    <w:rsid w:val="00AD7FA6"/>
    <w:rsid w:val="00AE0080"/>
    <w:rsid w:val="00AE1D13"/>
    <w:rsid w:val="00AE20E7"/>
    <w:rsid w:val="00AF4DCD"/>
    <w:rsid w:val="00AF6436"/>
    <w:rsid w:val="00B10E98"/>
    <w:rsid w:val="00B22121"/>
    <w:rsid w:val="00B34DB7"/>
    <w:rsid w:val="00B37BF1"/>
    <w:rsid w:val="00B46496"/>
    <w:rsid w:val="00B5477B"/>
    <w:rsid w:val="00B54F71"/>
    <w:rsid w:val="00B55707"/>
    <w:rsid w:val="00B55E51"/>
    <w:rsid w:val="00B61009"/>
    <w:rsid w:val="00B6307C"/>
    <w:rsid w:val="00B644A9"/>
    <w:rsid w:val="00B76828"/>
    <w:rsid w:val="00B81973"/>
    <w:rsid w:val="00B835F7"/>
    <w:rsid w:val="00B87CAE"/>
    <w:rsid w:val="00B918D3"/>
    <w:rsid w:val="00B91B44"/>
    <w:rsid w:val="00B924EA"/>
    <w:rsid w:val="00B93067"/>
    <w:rsid w:val="00B93B50"/>
    <w:rsid w:val="00B9695A"/>
    <w:rsid w:val="00BA6C5A"/>
    <w:rsid w:val="00BB24C1"/>
    <w:rsid w:val="00BB300F"/>
    <w:rsid w:val="00BB3D3B"/>
    <w:rsid w:val="00BB48E8"/>
    <w:rsid w:val="00BB5AE8"/>
    <w:rsid w:val="00BC433B"/>
    <w:rsid w:val="00BC5392"/>
    <w:rsid w:val="00BD03F4"/>
    <w:rsid w:val="00BD4737"/>
    <w:rsid w:val="00BD4CF4"/>
    <w:rsid w:val="00BD6E41"/>
    <w:rsid w:val="00BD78AF"/>
    <w:rsid w:val="00BE0344"/>
    <w:rsid w:val="00BF33B0"/>
    <w:rsid w:val="00C03008"/>
    <w:rsid w:val="00C041B2"/>
    <w:rsid w:val="00C077FC"/>
    <w:rsid w:val="00C12162"/>
    <w:rsid w:val="00C13882"/>
    <w:rsid w:val="00C14BC7"/>
    <w:rsid w:val="00C17E54"/>
    <w:rsid w:val="00C247C8"/>
    <w:rsid w:val="00C24D30"/>
    <w:rsid w:val="00C32041"/>
    <w:rsid w:val="00C332CC"/>
    <w:rsid w:val="00C36B71"/>
    <w:rsid w:val="00C375C8"/>
    <w:rsid w:val="00C41F6C"/>
    <w:rsid w:val="00C51891"/>
    <w:rsid w:val="00C54C12"/>
    <w:rsid w:val="00C57686"/>
    <w:rsid w:val="00C57BC4"/>
    <w:rsid w:val="00C61B85"/>
    <w:rsid w:val="00C622E5"/>
    <w:rsid w:val="00C63477"/>
    <w:rsid w:val="00C64416"/>
    <w:rsid w:val="00C70FE8"/>
    <w:rsid w:val="00C7206D"/>
    <w:rsid w:val="00C80F09"/>
    <w:rsid w:val="00C81BB9"/>
    <w:rsid w:val="00C85B4F"/>
    <w:rsid w:val="00C872A1"/>
    <w:rsid w:val="00C87C38"/>
    <w:rsid w:val="00C92A33"/>
    <w:rsid w:val="00C94216"/>
    <w:rsid w:val="00C96456"/>
    <w:rsid w:val="00C97BD5"/>
    <w:rsid w:val="00CA039F"/>
    <w:rsid w:val="00CA4C0B"/>
    <w:rsid w:val="00CA7D2A"/>
    <w:rsid w:val="00CB185B"/>
    <w:rsid w:val="00CB3C36"/>
    <w:rsid w:val="00CB4CDF"/>
    <w:rsid w:val="00CC1B65"/>
    <w:rsid w:val="00CC47F9"/>
    <w:rsid w:val="00CC4CD0"/>
    <w:rsid w:val="00CC50D8"/>
    <w:rsid w:val="00CD5198"/>
    <w:rsid w:val="00CD724A"/>
    <w:rsid w:val="00CE0DFC"/>
    <w:rsid w:val="00CE64F3"/>
    <w:rsid w:val="00CE7E24"/>
    <w:rsid w:val="00CF2EF3"/>
    <w:rsid w:val="00CF379D"/>
    <w:rsid w:val="00CF4588"/>
    <w:rsid w:val="00D0763A"/>
    <w:rsid w:val="00D10EC5"/>
    <w:rsid w:val="00D2036D"/>
    <w:rsid w:val="00D229DE"/>
    <w:rsid w:val="00D247CA"/>
    <w:rsid w:val="00D32DA1"/>
    <w:rsid w:val="00D33577"/>
    <w:rsid w:val="00D34646"/>
    <w:rsid w:val="00D37242"/>
    <w:rsid w:val="00D41FDA"/>
    <w:rsid w:val="00D4227C"/>
    <w:rsid w:val="00D43963"/>
    <w:rsid w:val="00D44F80"/>
    <w:rsid w:val="00D451F7"/>
    <w:rsid w:val="00D54E2D"/>
    <w:rsid w:val="00D6253F"/>
    <w:rsid w:val="00D62C79"/>
    <w:rsid w:val="00D67BAE"/>
    <w:rsid w:val="00D81743"/>
    <w:rsid w:val="00D82BD9"/>
    <w:rsid w:val="00D94463"/>
    <w:rsid w:val="00DA088B"/>
    <w:rsid w:val="00DA2F27"/>
    <w:rsid w:val="00DA4E48"/>
    <w:rsid w:val="00DA5055"/>
    <w:rsid w:val="00DB1939"/>
    <w:rsid w:val="00DB27DF"/>
    <w:rsid w:val="00DB329B"/>
    <w:rsid w:val="00DB395B"/>
    <w:rsid w:val="00DB5C2B"/>
    <w:rsid w:val="00DC127A"/>
    <w:rsid w:val="00DC1E25"/>
    <w:rsid w:val="00DD0B93"/>
    <w:rsid w:val="00DD14B2"/>
    <w:rsid w:val="00DD7F43"/>
    <w:rsid w:val="00DE1650"/>
    <w:rsid w:val="00DE1CB8"/>
    <w:rsid w:val="00DE28A6"/>
    <w:rsid w:val="00DE35A4"/>
    <w:rsid w:val="00DE65A2"/>
    <w:rsid w:val="00DF70AB"/>
    <w:rsid w:val="00DF76F0"/>
    <w:rsid w:val="00E02B54"/>
    <w:rsid w:val="00E12FFD"/>
    <w:rsid w:val="00E16F67"/>
    <w:rsid w:val="00E256DD"/>
    <w:rsid w:val="00E33418"/>
    <w:rsid w:val="00E41420"/>
    <w:rsid w:val="00E43526"/>
    <w:rsid w:val="00E4610A"/>
    <w:rsid w:val="00E47D7E"/>
    <w:rsid w:val="00E560ED"/>
    <w:rsid w:val="00E57FEC"/>
    <w:rsid w:val="00E66087"/>
    <w:rsid w:val="00E76BE8"/>
    <w:rsid w:val="00E802A9"/>
    <w:rsid w:val="00E8179C"/>
    <w:rsid w:val="00E841A6"/>
    <w:rsid w:val="00E8521C"/>
    <w:rsid w:val="00E8590A"/>
    <w:rsid w:val="00E85D28"/>
    <w:rsid w:val="00E939E3"/>
    <w:rsid w:val="00E95C76"/>
    <w:rsid w:val="00E9757A"/>
    <w:rsid w:val="00EB31CD"/>
    <w:rsid w:val="00EC005E"/>
    <w:rsid w:val="00EC29B8"/>
    <w:rsid w:val="00EC474B"/>
    <w:rsid w:val="00ED0571"/>
    <w:rsid w:val="00EE05AA"/>
    <w:rsid w:val="00EE21DA"/>
    <w:rsid w:val="00EE7C9F"/>
    <w:rsid w:val="00EF2E10"/>
    <w:rsid w:val="00F011BA"/>
    <w:rsid w:val="00F10ECA"/>
    <w:rsid w:val="00F1346B"/>
    <w:rsid w:val="00F13A7B"/>
    <w:rsid w:val="00F16796"/>
    <w:rsid w:val="00F20A98"/>
    <w:rsid w:val="00F30438"/>
    <w:rsid w:val="00F3115F"/>
    <w:rsid w:val="00F34776"/>
    <w:rsid w:val="00F35758"/>
    <w:rsid w:val="00F44271"/>
    <w:rsid w:val="00F45D91"/>
    <w:rsid w:val="00F47DF3"/>
    <w:rsid w:val="00F5650D"/>
    <w:rsid w:val="00F623D3"/>
    <w:rsid w:val="00F630EF"/>
    <w:rsid w:val="00F71CE8"/>
    <w:rsid w:val="00F73447"/>
    <w:rsid w:val="00F7360A"/>
    <w:rsid w:val="00F85A45"/>
    <w:rsid w:val="00F867C8"/>
    <w:rsid w:val="00F90D65"/>
    <w:rsid w:val="00F91B90"/>
    <w:rsid w:val="00FA00F6"/>
    <w:rsid w:val="00FA3D5B"/>
    <w:rsid w:val="00FB157D"/>
    <w:rsid w:val="00FB2749"/>
    <w:rsid w:val="00FB35DB"/>
    <w:rsid w:val="00FB6FB7"/>
    <w:rsid w:val="00FC0A50"/>
    <w:rsid w:val="00FD0189"/>
    <w:rsid w:val="00FD521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3548"/>
  <w15:docId w15:val="{D1F2A1E9-69FE-463C-B2F7-6909B85C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D7"/>
    <w:pPr>
      <w:spacing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5D7"/>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5"/>
    <w:uiPriority w:val="99"/>
    <w:unhideWhenUsed/>
    <w:qFormat/>
    <w:rsid w:val="006915D7"/>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locked/>
    <w:rsid w:val="006915D7"/>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nhideWhenUsed/>
    <w:qFormat/>
    <w:rsid w:val="006915D7"/>
    <w:pPr>
      <w:spacing w:after="0" w:line="240" w:lineRule="auto"/>
    </w:pPr>
    <w:rPr>
      <w:rFonts w:eastAsiaTheme="minorEastAsia"/>
      <w:sz w:val="20"/>
      <w:szCs w:val="20"/>
      <w:lang w:eastAsia="ko-KR"/>
    </w:rPr>
  </w:style>
  <w:style w:type="character" w:customStyle="1" w:styleId="FootnoteTextChar1">
    <w:name w:val="Footnote Text Char1"/>
    <w:basedOn w:val="a0"/>
    <w:uiPriority w:val="99"/>
    <w:semiHidden/>
    <w:rsid w:val="006915D7"/>
    <w:rPr>
      <w:rFonts w:eastAsiaTheme="minorHAnsi"/>
      <w:sz w:val="20"/>
      <w:szCs w:val="20"/>
      <w:lang w:eastAsia="en-US"/>
    </w:rPr>
  </w:style>
  <w:style w:type="character" w:customStyle="1" w:styleId="a8">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9"/>
    <w:uiPriority w:val="34"/>
    <w:locked/>
    <w:rsid w:val="006915D7"/>
  </w:style>
  <w:style w:type="paragraph" w:styleId="a9">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8"/>
    <w:uiPriority w:val="34"/>
    <w:qFormat/>
    <w:rsid w:val="006915D7"/>
    <w:pPr>
      <w:ind w:left="720"/>
      <w:contextualSpacing/>
    </w:pPr>
    <w:rPr>
      <w:rFonts w:eastAsiaTheme="minorEastAsia"/>
      <w:lang w:eastAsia="ko-KR"/>
    </w:rPr>
  </w:style>
  <w:style w:type="paragraph" w:customStyle="1" w:styleId="cn">
    <w:name w:val="cn"/>
    <w:basedOn w:val="a"/>
    <w:uiPriority w:val="99"/>
    <w:rsid w:val="006915D7"/>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qFormat/>
    <w:rsid w:val="006915D7"/>
    <w:pPr>
      <w:spacing w:line="240" w:lineRule="exact"/>
    </w:pPr>
    <w:rPr>
      <w:vertAlign w:val="superscript"/>
    </w:rPr>
  </w:style>
  <w:style w:type="paragraph" w:customStyle="1" w:styleId="cp">
    <w:name w:val="cp"/>
    <w:basedOn w:val="a"/>
    <w:rsid w:val="006915D7"/>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locked/>
    <w:rsid w:val="006915D7"/>
    <w:rPr>
      <w:rFonts w:eastAsiaTheme="minorHAnsi"/>
      <w:vertAlign w:val="superscript"/>
      <w:lang w:eastAsia="en-US"/>
    </w:rPr>
  </w:style>
  <w:style w:type="paragraph" w:styleId="aa">
    <w:name w:val="header"/>
    <w:basedOn w:val="a"/>
    <w:link w:val="ab"/>
    <w:uiPriority w:val="99"/>
    <w:unhideWhenUsed/>
    <w:rsid w:val="006915D7"/>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6915D7"/>
    <w:rPr>
      <w:rFonts w:eastAsiaTheme="minorHAnsi"/>
      <w:lang w:eastAsia="en-US"/>
    </w:rPr>
  </w:style>
  <w:style w:type="paragraph" w:styleId="ac">
    <w:name w:val="footer"/>
    <w:basedOn w:val="a"/>
    <w:link w:val="ad"/>
    <w:uiPriority w:val="99"/>
    <w:unhideWhenUsed/>
    <w:rsid w:val="006915D7"/>
    <w:pPr>
      <w:tabs>
        <w:tab w:val="center" w:pos="4844"/>
        <w:tab w:val="right" w:pos="9689"/>
      </w:tabs>
      <w:spacing w:after="0" w:line="240" w:lineRule="auto"/>
    </w:pPr>
  </w:style>
  <w:style w:type="character" w:customStyle="1" w:styleId="ad">
    <w:name w:val="Нижний колонтитул Знак"/>
    <w:basedOn w:val="a0"/>
    <w:link w:val="ac"/>
    <w:uiPriority w:val="99"/>
    <w:rsid w:val="006915D7"/>
    <w:rPr>
      <w:rFonts w:eastAsiaTheme="minorHAnsi"/>
      <w:lang w:eastAsia="en-US"/>
    </w:rPr>
  </w:style>
  <w:style w:type="character" w:styleId="ae">
    <w:name w:val="footnote reference"/>
    <w:aliases w:val="Footnote Text Char2,fr"/>
    <w:basedOn w:val="a0"/>
    <w:unhideWhenUsed/>
    <w:rsid w:val="006915D7"/>
    <w:rPr>
      <w:vertAlign w:val="superscript"/>
    </w:rPr>
  </w:style>
  <w:style w:type="paragraph" w:styleId="af">
    <w:name w:val="annotation text"/>
    <w:basedOn w:val="a"/>
    <w:link w:val="af0"/>
    <w:uiPriority w:val="99"/>
    <w:unhideWhenUsed/>
    <w:rsid w:val="006915D7"/>
    <w:pPr>
      <w:spacing w:line="240" w:lineRule="auto"/>
    </w:pPr>
    <w:rPr>
      <w:sz w:val="20"/>
      <w:szCs w:val="20"/>
    </w:rPr>
  </w:style>
  <w:style w:type="character" w:customStyle="1" w:styleId="af0">
    <w:name w:val="Текст примечания Знак"/>
    <w:basedOn w:val="a0"/>
    <w:link w:val="af"/>
    <w:uiPriority w:val="99"/>
    <w:rsid w:val="006915D7"/>
    <w:rPr>
      <w:rFonts w:eastAsiaTheme="minorHAnsi"/>
      <w:sz w:val="20"/>
      <w:szCs w:val="20"/>
      <w:lang w:eastAsia="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4"/>
    <w:uiPriority w:val="99"/>
    <w:locked/>
    <w:rsid w:val="006915D7"/>
    <w:rPr>
      <w:rFonts w:ascii="Times New Roman" w:eastAsia="Times New Roman" w:hAnsi="Times New Roman" w:cs="Times New Roman"/>
      <w:sz w:val="24"/>
      <w:szCs w:val="24"/>
      <w:lang w:eastAsia="en-US"/>
    </w:rPr>
  </w:style>
  <w:style w:type="paragraph" w:styleId="HTML">
    <w:name w:val="HTML Preformatted"/>
    <w:basedOn w:val="a"/>
    <w:link w:val="HTML0"/>
    <w:uiPriority w:val="99"/>
    <w:rsid w:val="0069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6915D7"/>
    <w:rPr>
      <w:rFonts w:ascii="Courier New" w:eastAsia="Calibri" w:hAnsi="Courier New" w:cs="Courier New"/>
      <w:sz w:val="20"/>
      <w:szCs w:val="20"/>
      <w:lang w:val="ru-RU" w:eastAsia="ru-RU"/>
    </w:rPr>
  </w:style>
  <w:style w:type="paragraph" w:styleId="af1">
    <w:name w:val="Balloon Text"/>
    <w:basedOn w:val="a"/>
    <w:link w:val="af2"/>
    <w:uiPriority w:val="99"/>
    <w:semiHidden/>
    <w:unhideWhenUsed/>
    <w:rsid w:val="006915D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915D7"/>
    <w:rPr>
      <w:rFonts w:ascii="Segoe UI" w:eastAsiaTheme="minorHAnsi" w:hAnsi="Segoe UI" w:cs="Segoe UI"/>
      <w:sz w:val="18"/>
      <w:szCs w:val="18"/>
      <w:lang w:eastAsia="en-US"/>
    </w:rPr>
  </w:style>
  <w:style w:type="table" w:styleId="af3">
    <w:name w:val="Table Grid"/>
    <w:basedOn w:val="a1"/>
    <w:uiPriority w:val="39"/>
    <w:rsid w:val="00DB5C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511C91"/>
    <w:rPr>
      <w:sz w:val="16"/>
      <w:szCs w:val="16"/>
    </w:rPr>
  </w:style>
  <w:style w:type="paragraph" w:styleId="af5">
    <w:name w:val="annotation subject"/>
    <w:basedOn w:val="af"/>
    <w:next w:val="af"/>
    <w:link w:val="af6"/>
    <w:uiPriority w:val="99"/>
    <w:semiHidden/>
    <w:unhideWhenUsed/>
    <w:rsid w:val="00511C91"/>
    <w:rPr>
      <w:b/>
      <w:bCs/>
    </w:rPr>
  </w:style>
  <w:style w:type="character" w:customStyle="1" w:styleId="af6">
    <w:name w:val="Тема примечания Знак"/>
    <w:basedOn w:val="af0"/>
    <w:link w:val="af5"/>
    <w:uiPriority w:val="99"/>
    <w:semiHidden/>
    <w:rsid w:val="00511C91"/>
    <w:rPr>
      <w:rFonts w:eastAsiaTheme="minorHAnsi"/>
      <w:b/>
      <w:bCs/>
      <w:sz w:val="20"/>
      <w:szCs w:val="20"/>
      <w:lang w:eastAsia="en-US"/>
    </w:rPr>
  </w:style>
  <w:style w:type="paragraph" w:styleId="af7">
    <w:name w:val="Revision"/>
    <w:hidden/>
    <w:uiPriority w:val="99"/>
    <w:semiHidden/>
    <w:rsid w:val="0086640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9DB9D-3E00-47B1-A4CF-A9658FD8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Tatiana</dc:creator>
  <cp:lastModifiedBy>Paiu Eugenia</cp:lastModifiedBy>
  <cp:revision>2</cp:revision>
  <cp:lastPrinted>2023-06-27T12:35:00Z</cp:lastPrinted>
  <dcterms:created xsi:type="dcterms:W3CDTF">2023-06-29T06:00:00Z</dcterms:created>
  <dcterms:modified xsi:type="dcterms:W3CDTF">2023-06-29T06:00:00Z</dcterms:modified>
</cp:coreProperties>
</file>