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1003D" w14:textId="77777777" w:rsidR="00934528" w:rsidRPr="00B954D3" w:rsidRDefault="00934528" w:rsidP="00934528">
      <w:pPr>
        <w:tabs>
          <w:tab w:val="left" w:pos="720"/>
        </w:tabs>
        <w:spacing w:line="276" w:lineRule="auto"/>
        <w:jc w:val="right"/>
        <w:rPr>
          <w:rFonts w:asciiTheme="majorHAnsi" w:eastAsia="Times New Roman" w:hAnsiTheme="majorHAnsi" w:cstheme="majorHAnsi"/>
          <w:b w:val="0"/>
          <w:bCs/>
          <w:szCs w:val="24"/>
          <w:u w:val="single"/>
          <w:lang w:val="ru-RU"/>
        </w:rPr>
      </w:pPr>
      <w:bookmarkStart w:id="0" w:name="_GoBack"/>
      <w:bookmarkEnd w:id="0"/>
      <w:r>
        <w:rPr>
          <w:rFonts w:asciiTheme="majorHAnsi" w:eastAsia="Times New Roman" w:hAnsiTheme="majorHAnsi" w:cstheme="majorHAnsi"/>
          <w:bCs/>
          <w:szCs w:val="24"/>
          <w:u w:val="single"/>
          <w:lang w:val="ru-RU"/>
        </w:rPr>
        <w:t>ПЕРЕВОД</w:t>
      </w:r>
    </w:p>
    <w:p w14:paraId="3492F3BC" w14:textId="77777777" w:rsidR="00934528" w:rsidRDefault="00934528" w:rsidP="00934528">
      <w:pPr>
        <w:tabs>
          <w:tab w:val="left" w:pos="720"/>
        </w:tabs>
        <w:spacing w:line="276" w:lineRule="auto"/>
        <w:jc w:val="right"/>
        <w:rPr>
          <w:rFonts w:asciiTheme="majorHAnsi" w:eastAsia="Times New Roman" w:hAnsiTheme="majorHAnsi" w:cstheme="majorHAnsi"/>
          <w:bCs/>
          <w:szCs w:val="24"/>
          <w:lang w:val="ru-RU"/>
        </w:rPr>
      </w:pPr>
    </w:p>
    <w:p w14:paraId="049D4965" w14:textId="77777777" w:rsidR="00934528" w:rsidRPr="00934528" w:rsidRDefault="00934528" w:rsidP="00934528">
      <w:pPr>
        <w:tabs>
          <w:tab w:val="left" w:pos="720"/>
        </w:tabs>
        <w:spacing w:line="276" w:lineRule="auto"/>
        <w:jc w:val="right"/>
        <w:rPr>
          <w:rFonts w:ascii="Times New Roman" w:eastAsia="Times New Roman" w:hAnsi="Times New Roman" w:cs="Times New Roman"/>
          <w:b w:val="0"/>
          <w:bCs/>
          <w:szCs w:val="24"/>
          <w:lang w:val="ro-MD"/>
        </w:rPr>
      </w:pPr>
      <w:r w:rsidRPr="00934528">
        <w:rPr>
          <w:rFonts w:ascii="Times New Roman" w:eastAsia="Times New Roman" w:hAnsi="Times New Roman" w:cs="Times New Roman"/>
          <w:b w:val="0"/>
          <w:bCs/>
          <w:szCs w:val="24"/>
          <w:lang w:val="ru-RU"/>
        </w:rPr>
        <w:t xml:space="preserve">Приложение </w:t>
      </w:r>
      <w:r w:rsidRPr="00934528">
        <w:rPr>
          <w:rFonts w:ascii="Times New Roman" w:eastAsia="Times New Roman" w:hAnsi="Times New Roman" w:cs="Times New Roman"/>
          <w:b w:val="0"/>
          <w:bCs/>
          <w:szCs w:val="24"/>
          <w:lang w:val="ro-MD"/>
        </w:rPr>
        <w:t xml:space="preserve"> </w:t>
      </w:r>
    </w:p>
    <w:p w14:paraId="21154FDB" w14:textId="77777777" w:rsidR="00934528" w:rsidRPr="00934528" w:rsidRDefault="00934528" w:rsidP="00934528">
      <w:pPr>
        <w:tabs>
          <w:tab w:val="left" w:pos="720"/>
        </w:tabs>
        <w:spacing w:line="276" w:lineRule="auto"/>
        <w:jc w:val="right"/>
        <w:rPr>
          <w:rFonts w:ascii="Times New Roman" w:eastAsia="Times New Roman" w:hAnsi="Times New Roman" w:cs="Times New Roman"/>
          <w:b w:val="0"/>
          <w:bCs/>
          <w:szCs w:val="24"/>
          <w:lang w:val="ro-MD"/>
        </w:rPr>
      </w:pPr>
      <w:r w:rsidRPr="00934528">
        <w:rPr>
          <w:rFonts w:ascii="Times New Roman" w:eastAsia="Times New Roman" w:hAnsi="Times New Roman" w:cs="Times New Roman"/>
          <w:b w:val="0"/>
          <w:bCs/>
          <w:szCs w:val="24"/>
          <w:lang w:val="ru-RU"/>
        </w:rPr>
        <w:t>к Постановлению Счетной палаты</w:t>
      </w:r>
      <w:r w:rsidRPr="00934528">
        <w:rPr>
          <w:rFonts w:ascii="Times New Roman" w:eastAsia="Times New Roman" w:hAnsi="Times New Roman" w:cs="Times New Roman"/>
          <w:b w:val="0"/>
          <w:bCs/>
          <w:szCs w:val="24"/>
          <w:lang w:val="ro-MD"/>
        </w:rPr>
        <w:t xml:space="preserve"> </w:t>
      </w:r>
    </w:p>
    <w:p w14:paraId="5F867A1A" w14:textId="55B666CE" w:rsidR="00934528" w:rsidRPr="00934528" w:rsidRDefault="00934528" w:rsidP="00934528">
      <w:pPr>
        <w:tabs>
          <w:tab w:val="left" w:pos="450"/>
          <w:tab w:val="left" w:pos="720"/>
        </w:tabs>
        <w:spacing w:line="276" w:lineRule="auto"/>
        <w:ind w:right="9"/>
        <w:jc w:val="right"/>
        <w:rPr>
          <w:rFonts w:ascii="Times New Roman" w:eastAsia="Times New Roman" w:hAnsi="Times New Roman" w:cs="Times New Roman"/>
          <w:b w:val="0"/>
          <w:bCs/>
          <w:szCs w:val="24"/>
          <w:lang w:val="ro-MD"/>
        </w:rPr>
      </w:pPr>
      <w:r w:rsidRPr="00934528">
        <w:rPr>
          <w:rFonts w:ascii="Times New Roman" w:eastAsia="Times New Roman" w:hAnsi="Times New Roman" w:cs="Times New Roman"/>
          <w:b w:val="0"/>
          <w:bCs/>
          <w:szCs w:val="24"/>
          <w:lang w:val="ru-RU"/>
        </w:rPr>
        <w:t>№</w:t>
      </w:r>
      <w:r w:rsidRPr="00934528">
        <w:rPr>
          <w:rFonts w:ascii="Times New Roman" w:eastAsia="Times New Roman" w:hAnsi="Times New Roman" w:cs="Times New Roman"/>
          <w:b w:val="0"/>
          <w:bCs/>
          <w:szCs w:val="24"/>
          <w:lang w:val="ro-MD"/>
        </w:rPr>
        <w:t xml:space="preserve">2 </w:t>
      </w:r>
      <w:r w:rsidRPr="00934528">
        <w:rPr>
          <w:rFonts w:ascii="Times New Roman" w:eastAsia="Times New Roman" w:hAnsi="Times New Roman" w:cs="Times New Roman"/>
          <w:b w:val="0"/>
          <w:bCs/>
          <w:szCs w:val="24"/>
          <w:lang w:val="ru-RU"/>
        </w:rPr>
        <w:t>от</w:t>
      </w:r>
      <w:r w:rsidRPr="00934528">
        <w:rPr>
          <w:rFonts w:ascii="Times New Roman" w:eastAsia="Times New Roman" w:hAnsi="Times New Roman" w:cs="Times New Roman"/>
          <w:b w:val="0"/>
          <w:bCs/>
          <w:szCs w:val="24"/>
          <w:lang w:val="ro-MD"/>
        </w:rPr>
        <w:t xml:space="preserve"> </w:t>
      </w:r>
      <w:r w:rsidRPr="00934528">
        <w:rPr>
          <w:rFonts w:ascii="Times New Roman" w:eastAsia="Times New Roman" w:hAnsi="Times New Roman" w:cs="Times New Roman"/>
          <w:b w:val="0"/>
          <w:bCs/>
          <w:szCs w:val="24"/>
          <w:lang w:val="ru-RU"/>
        </w:rPr>
        <w:t>30</w:t>
      </w:r>
      <w:r w:rsidRPr="00934528">
        <w:rPr>
          <w:rFonts w:ascii="Times New Roman" w:eastAsia="Times New Roman" w:hAnsi="Times New Roman" w:cs="Times New Roman"/>
          <w:b w:val="0"/>
          <w:bCs/>
          <w:szCs w:val="24"/>
          <w:lang w:val="ro-MD"/>
        </w:rPr>
        <w:t xml:space="preserve"> </w:t>
      </w:r>
      <w:r w:rsidRPr="00934528">
        <w:rPr>
          <w:rFonts w:ascii="Times New Roman" w:eastAsia="Times New Roman" w:hAnsi="Times New Roman" w:cs="Times New Roman"/>
          <w:b w:val="0"/>
          <w:bCs/>
          <w:szCs w:val="24"/>
          <w:lang w:val="ru-RU"/>
        </w:rPr>
        <w:t xml:space="preserve">января </w:t>
      </w:r>
      <w:r w:rsidRPr="00934528">
        <w:rPr>
          <w:rFonts w:ascii="Times New Roman" w:eastAsia="Times New Roman" w:hAnsi="Times New Roman" w:cs="Times New Roman"/>
          <w:b w:val="0"/>
          <w:bCs/>
          <w:szCs w:val="24"/>
          <w:lang w:val="ro-MD"/>
        </w:rPr>
        <w:t>202</w:t>
      </w:r>
      <w:r w:rsidRPr="00934528">
        <w:rPr>
          <w:rFonts w:ascii="Times New Roman" w:eastAsia="Times New Roman" w:hAnsi="Times New Roman" w:cs="Times New Roman"/>
          <w:b w:val="0"/>
          <w:bCs/>
          <w:szCs w:val="24"/>
          <w:lang w:val="ru-RU"/>
        </w:rPr>
        <w:t>4 года</w:t>
      </w:r>
      <w:r w:rsidRPr="00934528">
        <w:rPr>
          <w:rFonts w:ascii="Times New Roman" w:eastAsia="Times New Roman" w:hAnsi="Times New Roman" w:cs="Times New Roman"/>
          <w:b w:val="0"/>
          <w:bCs/>
          <w:szCs w:val="24"/>
          <w:lang w:val="ro-MD"/>
        </w:rPr>
        <w:t xml:space="preserve"> </w:t>
      </w:r>
    </w:p>
    <w:p w14:paraId="409CAE7E" w14:textId="028D6B52" w:rsidR="009E3471" w:rsidRPr="00694D61" w:rsidRDefault="000226D5" w:rsidP="0057551A">
      <w:pPr>
        <w:tabs>
          <w:tab w:val="left" w:pos="450"/>
          <w:tab w:val="left" w:pos="720"/>
          <w:tab w:val="left" w:pos="7342"/>
          <w:tab w:val="left" w:pos="8222"/>
          <w:tab w:val="right" w:pos="10157"/>
        </w:tabs>
        <w:spacing w:line="276" w:lineRule="auto"/>
        <w:ind w:right="9"/>
        <w:jc w:val="right"/>
        <w:rPr>
          <w:rFonts w:ascii="Times New Roman" w:eastAsia="Times New Roman" w:hAnsi="Times New Roman" w:cs="Times New Roman"/>
          <w:b w:val="0"/>
          <w:bCs/>
          <w:szCs w:val="24"/>
          <w:lang w:val="ro-MD"/>
        </w:rPr>
      </w:pPr>
      <w:r w:rsidRPr="00694D61">
        <w:rPr>
          <w:rFonts w:ascii="Times New Roman" w:eastAsia="Times New Roman" w:hAnsi="Times New Roman" w:cs="Times New Roman"/>
          <w:b w:val="0"/>
          <w:bCs/>
          <w:szCs w:val="24"/>
          <w:lang w:val="ro-MD"/>
        </w:rPr>
        <w:t xml:space="preserve">    </w:t>
      </w:r>
    </w:p>
    <w:p w14:paraId="55DEFFB3" w14:textId="77777777" w:rsidR="000226D5" w:rsidRPr="00694D61" w:rsidRDefault="000226D5" w:rsidP="0057551A">
      <w:pPr>
        <w:tabs>
          <w:tab w:val="left" w:pos="450"/>
          <w:tab w:val="left" w:pos="720"/>
          <w:tab w:val="left" w:pos="7342"/>
          <w:tab w:val="left" w:pos="8222"/>
          <w:tab w:val="right" w:pos="10157"/>
        </w:tabs>
        <w:spacing w:line="276" w:lineRule="auto"/>
        <w:ind w:right="9"/>
        <w:jc w:val="right"/>
        <w:rPr>
          <w:rFonts w:ascii="Times New Roman" w:eastAsia="Times New Roman" w:hAnsi="Times New Roman" w:cs="Times New Roman"/>
          <w:bCs/>
          <w:color w:val="1F4E79" w:themeColor="accent1" w:themeShade="80"/>
          <w:szCs w:val="24"/>
          <w:lang w:val="ro-MD"/>
        </w:rPr>
      </w:pPr>
      <w:r w:rsidRPr="00694D61">
        <w:rPr>
          <w:rFonts w:ascii="Times New Roman" w:eastAsia="Times New Roman" w:hAnsi="Times New Roman" w:cs="Times New Roman"/>
          <w:bCs/>
          <w:szCs w:val="24"/>
          <w:lang w:val="ro-MD"/>
        </w:rPr>
        <w:t xml:space="preserve">     </w:t>
      </w:r>
    </w:p>
    <w:p w14:paraId="67044D64" w14:textId="77777777" w:rsidR="000226D5" w:rsidRPr="00694D61" w:rsidRDefault="009E3471" w:rsidP="0057551A">
      <w:pPr>
        <w:spacing w:line="276" w:lineRule="auto"/>
        <w:ind w:left="3402"/>
        <w:rPr>
          <w:rFonts w:ascii="Times New Roman" w:hAnsi="Times New Roman" w:cs="Times New Roman"/>
          <w:i/>
          <w:szCs w:val="24"/>
          <w:lang w:val="ro-MD"/>
        </w:rPr>
      </w:pPr>
      <w:r w:rsidRPr="00FF1452">
        <w:rPr>
          <w:rFonts w:ascii="Times New Roman" w:hAnsi="Times New Roman" w:cs="Times New Roman"/>
          <w:b w:val="0"/>
          <w:noProof/>
          <w:sz w:val="28"/>
          <w:szCs w:val="28"/>
          <w:lang w:val="ru-RU" w:eastAsia="ru-RU"/>
        </w:rPr>
        <w:drawing>
          <wp:inline distT="0" distB="0" distL="0" distR="0" wp14:anchorId="288130AF" wp14:editId="7F35825C">
            <wp:extent cx="1377950" cy="13836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7950" cy="1383665"/>
                    </a:xfrm>
                    <a:prstGeom prst="rect">
                      <a:avLst/>
                    </a:prstGeom>
                    <a:noFill/>
                  </pic:spPr>
                </pic:pic>
              </a:graphicData>
            </a:graphic>
          </wp:inline>
        </w:drawing>
      </w:r>
    </w:p>
    <w:p w14:paraId="2B19ED97" w14:textId="77777777" w:rsidR="000226D5" w:rsidRPr="00694D61" w:rsidRDefault="000226D5" w:rsidP="0057551A">
      <w:pPr>
        <w:spacing w:line="276" w:lineRule="auto"/>
        <w:rPr>
          <w:rFonts w:ascii="Times New Roman" w:hAnsi="Times New Roman" w:cs="Times New Roman"/>
          <w:b w:val="0"/>
          <w:szCs w:val="24"/>
          <w:lang w:val="ro-MD"/>
        </w:rPr>
      </w:pPr>
    </w:p>
    <w:p w14:paraId="1CBC81CA" w14:textId="77777777" w:rsidR="009E3471" w:rsidRPr="00694D61" w:rsidRDefault="009E3471" w:rsidP="0057551A">
      <w:pPr>
        <w:spacing w:line="276" w:lineRule="auto"/>
        <w:rPr>
          <w:rFonts w:ascii="Times New Roman" w:hAnsi="Times New Roman" w:cs="Times New Roman"/>
          <w:b w:val="0"/>
          <w:szCs w:val="24"/>
          <w:lang w:val="ro-MD"/>
        </w:rPr>
      </w:pPr>
    </w:p>
    <w:p w14:paraId="06CBE440" w14:textId="77777777" w:rsidR="009E3471" w:rsidRPr="00694D61" w:rsidRDefault="009E3471" w:rsidP="0057551A">
      <w:pPr>
        <w:spacing w:line="276" w:lineRule="auto"/>
        <w:rPr>
          <w:rFonts w:ascii="Times New Roman" w:hAnsi="Times New Roman" w:cs="Times New Roman"/>
          <w:b w:val="0"/>
          <w:szCs w:val="24"/>
          <w:lang w:val="ro-MD"/>
        </w:rPr>
      </w:pPr>
    </w:p>
    <w:p w14:paraId="570011C3" w14:textId="15079485" w:rsidR="009E3471" w:rsidRPr="00694D61" w:rsidRDefault="00934528" w:rsidP="006C616A">
      <w:pPr>
        <w:spacing w:line="276" w:lineRule="auto"/>
        <w:jc w:val="center"/>
        <w:rPr>
          <w:rFonts w:ascii="Times New Roman" w:hAnsi="Times New Roman" w:cs="Times New Roman"/>
          <w:sz w:val="28"/>
          <w:szCs w:val="40"/>
          <w:lang w:val="ro-MD"/>
        </w:rPr>
      </w:pPr>
      <w:r w:rsidRPr="00934528">
        <w:rPr>
          <w:rFonts w:ascii="Times New Roman" w:hAnsi="Times New Roman" w:cs="Times New Roman"/>
          <w:sz w:val="28"/>
          <w:szCs w:val="40"/>
          <w:lang w:val="ro-MD"/>
        </w:rPr>
        <w:t xml:space="preserve">СЧЕТНАЯ ПАЛАТА РЕСПУБЛИКИ МОЛДОВА </w:t>
      </w:r>
    </w:p>
    <w:p w14:paraId="38B64D9E" w14:textId="77777777" w:rsidR="009E3471" w:rsidRPr="00694D61" w:rsidRDefault="009E3471" w:rsidP="0057551A">
      <w:pPr>
        <w:spacing w:line="276" w:lineRule="auto"/>
        <w:jc w:val="center"/>
        <w:rPr>
          <w:rFonts w:ascii="Times New Roman" w:hAnsi="Times New Roman" w:cs="Times New Roman"/>
          <w:b w:val="0"/>
          <w:sz w:val="28"/>
          <w:szCs w:val="40"/>
          <w:lang w:val="ro-MD"/>
        </w:rPr>
      </w:pPr>
    </w:p>
    <w:tbl>
      <w:tblPr>
        <w:tblW w:w="0" w:type="auto"/>
        <w:tblBorders>
          <w:top w:val="thinThickSmallGap" w:sz="12" w:space="0" w:color="auto"/>
          <w:bottom w:val="thickThinSmallGap" w:sz="12" w:space="0" w:color="auto"/>
        </w:tblBorders>
        <w:tblLook w:val="04A0" w:firstRow="1" w:lastRow="0" w:firstColumn="1" w:lastColumn="0" w:noHBand="0" w:noVBand="1"/>
      </w:tblPr>
      <w:tblGrid>
        <w:gridCol w:w="9350"/>
      </w:tblGrid>
      <w:tr w:rsidR="009E3471" w:rsidRPr="00CC0401" w14:paraId="5D58AFB6" w14:textId="77777777" w:rsidTr="00EA438A">
        <w:trPr>
          <w:trHeight w:val="435"/>
        </w:trPr>
        <w:tc>
          <w:tcPr>
            <w:tcW w:w="9350" w:type="dxa"/>
          </w:tcPr>
          <w:p w14:paraId="59AEB4A0" w14:textId="77777777" w:rsidR="003A4983" w:rsidRPr="00694D61" w:rsidRDefault="003A4983" w:rsidP="003A4983">
            <w:pPr>
              <w:tabs>
                <w:tab w:val="left" w:pos="720"/>
              </w:tabs>
              <w:spacing w:line="276" w:lineRule="auto"/>
              <w:jc w:val="center"/>
              <w:rPr>
                <w:rFonts w:ascii="Times New Roman" w:hAnsi="Times New Roman" w:cs="Times New Roman"/>
                <w:sz w:val="18"/>
                <w:szCs w:val="18"/>
                <w:lang w:val="ro-MD"/>
              </w:rPr>
            </w:pPr>
            <w:r w:rsidRPr="00694D61">
              <w:rPr>
                <w:rFonts w:ascii="Times New Roman" w:hAnsi="Times New Roman" w:cs="Times New Roman"/>
                <w:sz w:val="18"/>
                <w:szCs w:val="18"/>
                <w:lang w:val="ro-MD"/>
              </w:rPr>
              <w:t>MD-2001, mun. Chișinău, bd. Ștefan cel Mare și Sfânt nr.69, tel.: (+373 22) 26 60 02,</w:t>
            </w:r>
          </w:p>
          <w:p w14:paraId="1E544933" w14:textId="77777777" w:rsidR="003A4983" w:rsidRPr="00694D61" w:rsidRDefault="003A4983" w:rsidP="003A4983">
            <w:pPr>
              <w:tabs>
                <w:tab w:val="left" w:pos="720"/>
              </w:tabs>
              <w:spacing w:line="276" w:lineRule="auto"/>
              <w:jc w:val="center"/>
              <w:rPr>
                <w:rFonts w:ascii="Times New Roman" w:hAnsi="Times New Roman" w:cs="Times New Roman"/>
                <w:sz w:val="18"/>
                <w:szCs w:val="18"/>
                <w:lang w:val="ro-MD"/>
              </w:rPr>
            </w:pPr>
            <w:r w:rsidRPr="00694D61">
              <w:rPr>
                <w:rFonts w:ascii="Times New Roman" w:hAnsi="Times New Roman" w:cs="Times New Roman"/>
                <w:sz w:val="18"/>
                <w:szCs w:val="18"/>
                <w:lang w:val="ro-MD"/>
              </w:rPr>
              <w:t xml:space="preserve"> fax: (+373 22) 26 61 00, </w:t>
            </w:r>
          </w:p>
          <w:p w14:paraId="71EAF227" w14:textId="2288F2A9" w:rsidR="009E3471" w:rsidRPr="00694D61" w:rsidRDefault="003A4983" w:rsidP="003A4983">
            <w:pPr>
              <w:tabs>
                <w:tab w:val="left" w:pos="720"/>
              </w:tabs>
              <w:spacing w:line="276" w:lineRule="auto"/>
              <w:jc w:val="center"/>
              <w:rPr>
                <w:rFonts w:ascii="Times New Roman" w:eastAsia="Times New Roman" w:hAnsi="Times New Roman" w:cs="Times New Roman"/>
                <w:b w:val="0"/>
                <w:bCs/>
                <w:color w:val="1F4E79" w:themeColor="accent1" w:themeShade="80"/>
                <w:szCs w:val="24"/>
                <w:lang w:val="ro-MD"/>
              </w:rPr>
            </w:pPr>
            <w:r w:rsidRPr="00694D61">
              <w:rPr>
                <w:rFonts w:ascii="Times New Roman" w:hAnsi="Times New Roman" w:cs="Times New Roman"/>
                <w:sz w:val="18"/>
                <w:szCs w:val="18"/>
                <w:lang w:val="ro-MD"/>
              </w:rPr>
              <w:t>www.ccrm.md; e-mail: ccrm@ccrm.md</w:t>
            </w:r>
          </w:p>
        </w:tc>
      </w:tr>
    </w:tbl>
    <w:p w14:paraId="7BA1467A" w14:textId="77777777" w:rsidR="00934528" w:rsidRPr="000E1F18" w:rsidRDefault="00934528" w:rsidP="00853303">
      <w:pPr>
        <w:spacing w:line="276" w:lineRule="auto"/>
        <w:jc w:val="center"/>
        <w:rPr>
          <w:rFonts w:ascii="Times New Roman" w:eastAsia="Times New Roman" w:hAnsi="Times New Roman" w:cs="Times New Roman"/>
          <w:bCs/>
          <w:sz w:val="32"/>
          <w:szCs w:val="24"/>
          <w:lang w:val="fr-FR"/>
        </w:rPr>
      </w:pPr>
    </w:p>
    <w:p w14:paraId="73372067" w14:textId="663A7A8C" w:rsidR="00934528" w:rsidRDefault="00934528" w:rsidP="00853303">
      <w:pPr>
        <w:spacing w:line="276" w:lineRule="auto"/>
        <w:jc w:val="center"/>
        <w:rPr>
          <w:rFonts w:ascii="Times New Roman" w:eastAsia="Times New Roman" w:hAnsi="Times New Roman" w:cs="Times New Roman"/>
          <w:bCs/>
          <w:sz w:val="32"/>
          <w:szCs w:val="24"/>
          <w:lang w:val="ru-MD"/>
        </w:rPr>
      </w:pPr>
      <w:r w:rsidRPr="00934528">
        <w:rPr>
          <w:rFonts w:ascii="Times New Roman" w:eastAsia="Times New Roman" w:hAnsi="Times New Roman" w:cs="Times New Roman"/>
          <w:bCs/>
          <w:sz w:val="32"/>
          <w:szCs w:val="24"/>
          <w:lang w:val="ru-MD"/>
        </w:rPr>
        <w:t>ОТЧЕТ</w:t>
      </w:r>
    </w:p>
    <w:p w14:paraId="39A64E25" w14:textId="77777777" w:rsidR="00934528" w:rsidRDefault="00934528" w:rsidP="00853303">
      <w:pPr>
        <w:spacing w:line="276" w:lineRule="auto"/>
        <w:jc w:val="center"/>
        <w:rPr>
          <w:rFonts w:ascii="Times New Roman" w:eastAsia="Times New Roman" w:hAnsi="Times New Roman" w:cs="Times New Roman"/>
          <w:bCs/>
          <w:sz w:val="32"/>
          <w:szCs w:val="24"/>
          <w:lang w:val="ru-MD"/>
        </w:rPr>
      </w:pPr>
      <w:r w:rsidRPr="00934528">
        <w:rPr>
          <w:rFonts w:ascii="Times New Roman" w:eastAsia="Times New Roman" w:hAnsi="Times New Roman" w:cs="Times New Roman"/>
          <w:bCs/>
          <w:sz w:val="32"/>
          <w:szCs w:val="24"/>
          <w:lang w:val="ru-MD"/>
        </w:rPr>
        <w:t xml:space="preserve"> аудита соответствия деятельности </w:t>
      </w:r>
    </w:p>
    <w:p w14:paraId="4BF674ED" w14:textId="25BD90ED" w:rsidR="00A96A0B" w:rsidRDefault="00934528" w:rsidP="00853303">
      <w:pPr>
        <w:spacing w:line="276" w:lineRule="auto"/>
        <w:jc w:val="center"/>
        <w:rPr>
          <w:rFonts w:ascii="Times New Roman" w:eastAsia="Times New Roman" w:hAnsi="Times New Roman" w:cs="Times New Roman"/>
          <w:bCs/>
          <w:sz w:val="32"/>
          <w:szCs w:val="24"/>
          <w:lang w:val="ru-MD"/>
        </w:rPr>
      </w:pPr>
      <w:r w:rsidRPr="00934528">
        <w:rPr>
          <w:rFonts w:ascii="Times New Roman" w:eastAsia="Times New Roman" w:hAnsi="Times New Roman" w:cs="Times New Roman"/>
          <w:bCs/>
          <w:sz w:val="32"/>
          <w:szCs w:val="24"/>
          <w:lang w:val="ru-MD"/>
        </w:rPr>
        <w:t>Национального консилиума по установлению ограничения возможностей и трудоспособности</w:t>
      </w:r>
      <w:r w:rsidR="00A96A0B">
        <w:rPr>
          <w:rFonts w:ascii="Times New Roman" w:eastAsia="Times New Roman" w:hAnsi="Times New Roman" w:cs="Times New Roman"/>
          <w:bCs/>
          <w:sz w:val="32"/>
          <w:szCs w:val="24"/>
          <w:lang w:val="ru-MD"/>
        </w:rPr>
        <w:t xml:space="preserve"> в период </w:t>
      </w:r>
      <w:r w:rsidR="00A96A0B" w:rsidRPr="00A96A0B">
        <w:rPr>
          <w:rFonts w:ascii="Times New Roman" w:eastAsia="Times New Roman" w:hAnsi="Times New Roman" w:cs="Times New Roman"/>
          <w:bCs/>
          <w:sz w:val="32"/>
          <w:szCs w:val="24"/>
          <w:lang w:val="ro-MD"/>
        </w:rPr>
        <w:t>2021-2023 г</w:t>
      </w:r>
      <w:r w:rsidR="00A96A0B" w:rsidRPr="00A96A0B">
        <w:rPr>
          <w:rFonts w:ascii="Times New Roman" w:eastAsia="Times New Roman" w:hAnsi="Times New Roman" w:cs="Times New Roman"/>
          <w:bCs/>
          <w:sz w:val="32"/>
          <w:szCs w:val="24"/>
          <w:lang w:val="ru-RU"/>
        </w:rPr>
        <w:t>од</w:t>
      </w:r>
      <w:r w:rsidR="00A96A0B">
        <w:rPr>
          <w:rFonts w:ascii="Times New Roman" w:eastAsia="Times New Roman" w:hAnsi="Times New Roman" w:cs="Times New Roman"/>
          <w:bCs/>
          <w:sz w:val="32"/>
          <w:szCs w:val="24"/>
          <w:lang w:val="ru-RU"/>
        </w:rPr>
        <w:t>ов</w:t>
      </w:r>
    </w:p>
    <w:p w14:paraId="0874DEBA" w14:textId="79F876E7" w:rsidR="00934528" w:rsidRDefault="00934528" w:rsidP="00853303">
      <w:pPr>
        <w:spacing w:line="276" w:lineRule="auto"/>
        <w:jc w:val="center"/>
        <w:rPr>
          <w:rFonts w:ascii="Times New Roman" w:eastAsia="Times New Roman" w:hAnsi="Times New Roman" w:cs="Times New Roman"/>
          <w:bCs/>
          <w:sz w:val="32"/>
          <w:szCs w:val="24"/>
          <w:lang w:val="ro-MD"/>
        </w:rPr>
      </w:pPr>
      <w:r w:rsidRPr="00934528">
        <w:rPr>
          <w:rFonts w:ascii="Times New Roman" w:eastAsia="Times New Roman" w:hAnsi="Times New Roman" w:cs="Times New Roman"/>
          <w:bCs/>
          <w:sz w:val="32"/>
          <w:szCs w:val="24"/>
          <w:lang w:val="ro-MD"/>
        </w:rPr>
        <w:t xml:space="preserve"> </w:t>
      </w:r>
    </w:p>
    <w:p w14:paraId="7063D2E0" w14:textId="77777777" w:rsidR="000226D5" w:rsidRPr="00694D61" w:rsidRDefault="00F809F9" w:rsidP="0057551A">
      <w:pPr>
        <w:spacing w:line="276" w:lineRule="auto"/>
        <w:rPr>
          <w:rFonts w:ascii="Times New Roman" w:hAnsi="Times New Roman" w:cs="Times New Roman"/>
          <w:szCs w:val="24"/>
          <w:lang w:val="ro-MD"/>
        </w:rPr>
      </w:pPr>
      <w:r w:rsidRPr="00FF1452">
        <w:rPr>
          <w:rFonts w:ascii="Times New Roman" w:eastAsia="Times New Roman" w:hAnsi="Times New Roman" w:cs="Times New Roman"/>
          <w:bCs/>
          <w:noProof/>
          <w:szCs w:val="24"/>
          <w:lang w:val="ru-RU" w:eastAsia="ru-RU"/>
        </w:rPr>
        <w:drawing>
          <wp:inline distT="0" distB="0" distL="0" distR="0" wp14:anchorId="42D70CFE" wp14:editId="225DA633">
            <wp:extent cx="5934029" cy="3220278"/>
            <wp:effectExtent l="0" t="0" r="0" b="0"/>
            <wp:docPr id="22" name="Picture 22" descr="Disability-access-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ability-access-c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8741" cy="3255396"/>
                    </a:xfrm>
                    <a:prstGeom prst="rect">
                      <a:avLst/>
                    </a:prstGeom>
                    <a:noFill/>
                    <a:ln>
                      <a:noFill/>
                    </a:ln>
                  </pic:spPr>
                </pic:pic>
              </a:graphicData>
            </a:graphic>
          </wp:inline>
        </w:drawing>
      </w:r>
    </w:p>
    <w:p w14:paraId="424D9984" w14:textId="35445C85" w:rsidR="00934528" w:rsidRDefault="00934528" w:rsidP="0057551A">
      <w:pPr>
        <w:spacing w:line="276" w:lineRule="auto"/>
        <w:rPr>
          <w:rFonts w:ascii="Times New Roman" w:eastAsiaTheme="minorHAnsi" w:hAnsi="Times New Roman" w:cs="Times New Roman"/>
          <w:szCs w:val="24"/>
          <w:shd w:val="clear" w:color="auto" w:fill="FFFFFF"/>
          <w:lang w:val="ro-MD"/>
        </w:rPr>
      </w:pPr>
      <w:r>
        <w:rPr>
          <w:rFonts w:ascii="Times New Roman" w:eastAsiaTheme="minorHAnsi" w:hAnsi="Times New Roman" w:cs="Times New Roman"/>
          <w:szCs w:val="24"/>
          <w:shd w:val="clear" w:color="auto" w:fill="FFFFFF"/>
          <w:lang w:val="ro-MD"/>
        </w:rPr>
        <w:br w:type="page"/>
      </w:r>
    </w:p>
    <w:p w14:paraId="0E256E28" w14:textId="68DCD55E" w:rsidR="00443108" w:rsidRPr="00694D61" w:rsidRDefault="00A96A0B" w:rsidP="0057551A">
      <w:pPr>
        <w:spacing w:line="276" w:lineRule="auto"/>
        <w:rPr>
          <w:rFonts w:ascii="Times New Roman" w:eastAsiaTheme="minorHAnsi" w:hAnsi="Times New Roman" w:cs="Times New Roman"/>
          <w:szCs w:val="24"/>
          <w:shd w:val="clear" w:color="auto" w:fill="FFFFFF"/>
          <w:lang w:val="ro-MD"/>
        </w:rPr>
      </w:pPr>
      <w:r>
        <w:rPr>
          <w:rFonts w:ascii="Times New Roman" w:eastAsiaTheme="minorHAnsi" w:hAnsi="Times New Roman" w:cs="Times New Roman"/>
          <w:szCs w:val="24"/>
          <w:shd w:val="clear" w:color="auto" w:fill="FFFFFF"/>
          <w:lang w:val="ru-RU"/>
        </w:rPr>
        <w:lastRenderedPageBreak/>
        <w:t>СОДЕРЖАНИЕ</w:t>
      </w:r>
      <w:r w:rsidR="00443108" w:rsidRPr="00694D61">
        <w:rPr>
          <w:rFonts w:ascii="Times New Roman" w:eastAsiaTheme="minorHAnsi" w:hAnsi="Times New Roman" w:cs="Times New Roman"/>
          <w:szCs w:val="24"/>
          <w:shd w:val="clear" w:color="auto" w:fill="FFFFFF"/>
          <w:lang w:val="ro-MD"/>
        </w:rPr>
        <w:t>:</w:t>
      </w:r>
    </w:p>
    <w:bookmarkStart w:id="1" w:name="_Toc66444072" w:displacedByCustomXml="next"/>
    <w:bookmarkStart w:id="2" w:name="_Toc78814026" w:displacedByCustomXml="next"/>
    <w:bookmarkStart w:id="3" w:name="_Toc155369443" w:displacedByCustomXml="next"/>
    <w:sdt>
      <w:sdtPr>
        <w:rPr>
          <w:lang w:val="ro-MD"/>
        </w:rPr>
        <w:id w:val="-1542666060"/>
        <w:docPartObj>
          <w:docPartGallery w:val="Table of Contents"/>
          <w:docPartUnique/>
        </w:docPartObj>
      </w:sdtPr>
      <w:sdtEndPr>
        <w:rPr>
          <w:bCs/>
          <w:noProof/>
        </w:rPr>
      </w:sdtEndPr>
      <w:sdtContent>
        <w:p w14:paraId="63CC6F5C" w14:textId="014D3304" w:rsidR="00A96A0B" w:rsidRDefault="008E43D2">
          <w:pPr>
            <w:pStyle w:val="13"/>
            <w:rPr>
              <w:rFonts w:asciiTheme="minorHAnsi" w:eastAsiaTheme="minorEastAsia" w:hAnsiTheme="minorHAnsi" w:cstheme="minorBidi"/>
              <w:b w:val="0"/>
              <w:noProof/>
              <w:sz w:val="22"/>
              <w:lang w:val="ru-RU" w:eastAsia="ru-RU"/>
            </w:rPr>
          </w:pPr>
          <w:r w:rsidRPr="00694D61">
            <w:rPr>
              <w:lang w:val="ro-MD"/>
            </w:rPr>
            <w:fldChar w:fldCharType="begin"/>
          </w:r>
          <w:r w:rsidRPr="00694D61">
            <w:rPr>
              <w:lang w:val="ro-MD"/>
            </w:rPr>
            <w:instrText xml:space="preserve"> TOC \o "1-3" \h \z \u </w:instrText>
          </w:r>
          <w:r w:rsidRPr="00694D61">
            <w:rPr>
              <w:lang w:val="ro-MD"/>
            </w:rPr>
            <w:fldChar w:fldCharType="separate"/>
          </w:r>
          <w:hyperlink w:anchor="_Toc167793961" w:history="1">
            <w:r w:rsidR="00A96A0B" w:rsidRPr="00000C3C">
              <w:rPr>
                <w:rStyle w:val="ab"/>
                <w:rFonts w:cs="Times New Roman"/>
                <w:noProof/>
                <w:lang w:val="ru-RU"/>
              </w:rPr>
              <w:t>Список акронимов</w:t>
            </w:r>
            <w:r w:rsidR="00A96A0B">
              <w:rPr>
                <w:noProof/>
                <w:webHidden/>
              </w:rPr>
              <w:tab/>
            </w:r>
            <w:r w:rsidR="00A96A0B">
              <w:rPr>
                <w:noProof/>
                <w:webHidden/>
              </w:rPr>
              <w:fldChar w:fldCharType="begin"/>
            </w:r>
            <w:r w:rsidR="00A96A0B">
              <w:rPr>
                <w:noProof/>
                <w:webHidden/>
              </w:rPr>
              <w:instrText xml:space="preserve"> PAGEREF _Toc167793961 \h </w:instrText>
            </w:r>
            <w:r w:rsidR="00A96A0B">
              <w:rPr>
                <w:noProof/>
                <w:webHidden/>
              </w:rPr>
            </w:r>
            <w:r w:rsidR="00A96A0B">
              <w:rPr>
                <w:noProof/>
                <w:webHidden/>
              </w:rPr>
              <w:fldChar w:fldCharType="separate"/>
            </w:r>
            <w:r w:rsidR="00A96A0B">
              <w:rPr>
                <w:noProof/>
                <w:webHidden/>
              </w:rPr>
              <w:t>4</w:t>
            </w:r>
            <w:r w:rsidR="00A96A0B">
              <w:rPr>
                <w:noProof/>
                <w:webHidden/>
              </w:rPr>
              <w:fldChar w:fldCharType="end"/>
            </w:r>
          </w:hyperlink>
        </w:p>
        <w:p w14:paraId="34D90CBE" w14:textId="2B8C7254" w:rsidR="00A96A0B" w:rsidRDefault="00A908C0">
          <w:pPr>
            <w:pStyle w:val="13"/>
            <w:rPr>
              <w:rFonts w:asciiTheme="minorHAnsi" w:eastAsiaTheme="minorEastAsia" w:hAnsiTheme="minorHAnsi" w:cstheme="minorBidi"/>
              <w:b w:val="0"/>
              <w:noProof/>
              <w:sz w:val="22"/>
              <w:lang w:val="ru-RU" w:eastAsia="ru-RU"/>
            </w:rPr>
          </w:pPr>
          <w:hyperlink w:anchor="_Toc167793962" w:history="1">
            <w:r w:rsidR="00A96A0B" w:rsidRPr="00000C3C">
              <w:rPr>
                <w:rStyle w:val="ab"/>
                <w:rFonts w:cs="Times New Roman"/>
                <w:noProof/>
                <w:lang w:val="ru-RU"/>
              </w:rPr>
              <w:t>ГЛОССАРИЙ</w:t>
            </w:r>
            <w:r w:rsidR="00A96A0B">
              <w:rPr>
                <w:noProof/>
                <w:webHidden/>
              </w:rPr>
              <w:tab/>
            </w:r>
            <w:r w:rsidR="00A96A0B">
              <w:rPr>
                <w:noProof/>
                <w:webHidden/>
              </w:rPr>
              <w:fldChar w:fldCharType="begin"/>
            </w:r>
            <w:r w:rsidR="00A96A0B">
              <w:rPr>
                <w:noProof/>
                <w:webHidden/>
              </w:rPr>
              <w:instrText xml:space="preserve"> PAGEREF _Toc167793962 \h </w:instrText>
            </w:r>
            <w:r w:rsidR="00A96A0B">
              <w:rPr>
                <w:noProof/>
                <w:webHidden/>
              </w:rPr>
            </w:r>
            <w:r w:rsidR="00A96A0B">
              <w:rPr>
                <w:noProof/>
                <w:webHidden/>
              </w:rPr>
              <w:fldChar w:fldCharType="separate"/>
            </w:r>
            <w:r w:rsidR="00A96A0B">
              <w:rPr>
                <w:noProof/>
                <w:webHidden/>
              </w:rPr>
              <w:t>4</w:t>
            </w:r>
            <w:r w:rsidR="00A96A0B">
              <w:rPr>
                <w:noProof/>
                <w:webHidden/>
              </w:rPr>
              <w:fldChar w:fldCharType="end"/>
            </w:r>
          </w:hyperlink>
        </w:p>
        <w:p w14:paraId="05CA9338" w14:textId="42FC2349" w:rsidR="00A96A0B" w:rsidRDefault="00A908C0">
          <w:pPr>
            <w:pStyle w:val="13"/>
            <w:rPr>
              <w:rFonts w:asciiTheme="minorHAnsi" w:eastAsiaTheme="minorEastAsia" w:hAnsiTheme="minorHAnsi" w:cstheme="minorBidi"/>
              <w:b w:val="0"/>
              <w:noProof/>
              <w:sz w:val="22"/>
              <w:lang w:val="ru-RU" w:eastAsia="ru-RU"/>
            </w:rPr>
          </w:pPr>
          <w:hyperlink w:anchor="_Toc167793963" w:history="1">
            <w:r w:rsidR="00A96A0B" w:rsidRPr="00000C3C">
              <w:rPr>
                <w:rStyle w:val="ab"/>
                <w:rFonts w:cs="Times New Roman"/>
                <w:noProof/>
                <w:lang w:val="ro-MD"/>
              </w:rPr>
              <w:t>I.</w:t>
            </w:r>
            <w:r w:rsidR="00A96A0B">
              <w:rPr>
                <w:rFonts w:asciiTheme="minorHAnsi" w:eastAsiaTheme="minorEastAsia" w:hAnsiTheme="minorHAnsi" w:cstheme="minorBidi"/>
                <w:b w:val="0"/>
                <w:noProof/>
                <w:sz w:val="22"/>
                <w:lang w:val="ru-RU" w:eastAsia="ru-RU"/>
              </w:rPr>
              <w:tab/>
            </w:r>
            <w:r w:rsidR="00A96A0B" w:rsidRPr="00000C3C">
              <w:rPr>
                <w:rStyle w:val="ab"/>
                <w:rFonts w:cs="Times New Roman"/>
                <w:noProof/>
                <w:lang w:val="ru-RU"/>
              </w:rPr>
              <w:t>СИНТЕЗ</w:t>
            </w:r>
            <w:r w:rsidR="00A96A0B">
              <w:rPr>
                <w:noProof/>
                <w:webHidden/>
              </w:rPr>
              <w:tab/>
            </w:r>
            <w:r w:rsidR="00A96A0B">
              <w:rPr>
                <w:noProof/>
                <w:webHidden/>
              </w:rPr>
              <w:fldChar w:fldCharType="begin"/>
            </w:r>
            <w:r w:rsidR="00A96A0B">
              <w:rPr>
                <w:noProof/>
                <w:webHidden/>
              </w:rPr>
              <w:instrText xml:space="preserve"> PAGEREF _Toc167793963 \h </w:instrText>
            </w:r>
            <w:r w:rsidR="00A96A0B">
              <w:rPr>
                <w:noProof/>
                <w:webHidden/>
              </w:rPr>
            </w:r>
            <w:r w:rsidR="00A96A0B">
              <w:rPr>
                <w:noProof/>
                <w:webHidden/>
              </w:rPr>
              <w:fldChar w:fldCharType="separate"/>
            </w:r>
            <w:r w:rsidR="00A96A0B">
              <w:rPr>
                <w:noProof/>
                <w:webHidden/>
              </w:rPr>
              <w:t>6</w:t>
            </w:r>
            <w:r w:rsidR="00A96A0B">
              <w:rPr>
                <w:noProof/>
                <w:webHidden/>
              </w:rPr>
              <w:fldChar w:fldCharType="end"/>
            </w:r>
          </w:hyperlink>
        </w:p>
        <w:p w14:paraId="477E75AE" w14:textId="3EE48C6E" w:rsidR="00A96A0B" w:rsidRDefault="00A908C0">
          <w:pPr>
            <w:pStyle w:val="13"/>
            <w:rPr>
              <w:rFonts w:asciiTheme="minorHAnsi" w:eastAsiaTheme="minorEastAsia" w:hAnsiTheme="minorHAnsi" w:cstheme="minorBidi"/>
              <w:b w:val="0"/>
              <w:noProof/>
              <w:sz w:val="22"/>
              <w:lang w:val="ru-RU" w:eastAsia="ru-RU"/>
            </w:rPr>
          </w:pPr>
          <w:hyperlink w:anchor="_Toc167793964" w:history="1">
            <w:r w:rsidR="00A96A0B" w:rsidRPr="00000C3C">
              <w:rPr>
                <w:rStyle w:val="ab"/>
                <w:rFonts w:eastAsiaTheme="minorHAnsi" w:cs="Times New Roman"/>
                <w:noProof/>
                <w:lang w:val="ro-MD"/>
              </w:rPr>
              <w:t xml:space="preserve">II. </w:t>
            </w:r>
            <w:r w:rsidR="00A96A0B" w:rsidRPr="00000C3C">
              <w:rPr>
                <w:rStyle w:val="ab"/>
                <w:rFonts w:eastAsiaTheme="minorHAnsi" w:cs="Times New Roman"/>
                <w:noProof/>
                <w:lang w:val="ro-RO"/>
              </w:rPr>
              <w:t>ОБЩЕЕ ПРЕДСТАВЛЕНИЕ</w:t>
            </w:r>
            <w:r w:rsidR="00A96A0B">
              <w:rPr>
                <w:noProof/>
                <w:webHidden/>
              </w:rPr>
              <w:tab/>
            </w:r>
            <w:r w:rsidR="00A96A0B">
              <w:rPr>
                <w:noProof/>
                <w:webHidden/>
              </w:rPr>
              <w:fldChar w:fldCharType="begin"/>
            </w:r>
            <w:r w:rsidR="00A96A0B">
              <w:rPr>
                <w:noProof/>
                <w:webHidden/>
              </w:rPr>
              <w:instrText xml:space="preserve"> PAGEREF _Toc167793964 \h </w:instrText>
            </w:r>
            <w:r w:rsidR="00A96A0B">
              <w:rPr>
                <w:noProof/>
                <w:webHidden/>
              </w:rPr>
            </w:r>
            <w:r w:rsidR="00A96A0B">
              <w:rPr>
                <w:noProof/>
                <w:webHidden/>
              </w:rPr>
              <w:fldChar w:fldCharType="separate"/>
            </w:r>
            <w:r w:rsidR="00A96A0B">
              <w:rPr>
                <w:noProof/>
                <w:webHidden/>
              </w:rPr>
              <w:t>7</w:t>
            </w:r>
            <w:r w:rsidR="00A96A0B">
              <w:rPr>
                <w:noProof/>
                <w:webHidden/>
              </w:rPr>
              <w:fldChar w:fldCharType="end"/>
            </w:r>
          </w:hyperlink>
        </w:p>
        <w:p w14:paraId="59755FBD" w14:textId="1CE84315" w:rsidR="00A96A0B" w:rsidRDefault="00A908C0">
          <w:pPr>
            <w:pStyle w:val="13"/>
            <w:rPr>
              <w:rFonts w:asciiTheme="minorHAnsi" w:eastAsiaTheme="minorEastAsia" w:hAnsiTheme="minorHAnsi" w:cstheme="minorBidi"/>
              <w:b w:val="0"/>
              <w:noProof/>
              <w:sz w:val="22"/>
              <w:lang w:val="ru-RU" w:eastAsia="ru-RU"/>
            </w:rPr>
          </w:pPr>
          <w:hyperlink w:anchor="_Toc167793966" w:history="1">
            <w:r w:rsidR="00A96A0B" w:rsidRPr="00000C3C">
              <w:rPr>
                <w:rStyle w:val="ab"/>
                <w:rFonts w:cs="Times New Roman"/>
                <w:noProof/>
                <w:lang w:val="ro-MD"/>
              </w:rPr>
              <w:t>III.</w:t>
            </w:r>
            <w:r w:rsidR="00A96A0B">
              <w:rPr>
                <w:rFonts w:asciiTheme="minorHAnsi" w:eastAsiaTheme="minorEastAsia" w:hAnsiTheme="minorHAnsi" w:cstheme="minorBidi"/>
                <w:b w:val="0"/>
                <w:noProof/>
                <w:sz w:val="22"/>
                <w:lang w:val="ru-RU" w:eastAsia="ru-RU"/>
              </w:rPr>
              <w:tab/>
            </w:r>
            <w:r w:rsidR="00A96A0B" w:rsidRPr="00000C3C">
              <w:rPr>
                <w:rStyle w:val="ab"/>
                <w:rFonts w:cs="Times New Roman"/>
                <w:noProof/>
                <w:lang w:val="ru-RU"/>
              </w:rPr>
              <w:t>СФЕРА О ПОДХЛД АУДИТА</w:t>
            </w:r>
            <w:r w:rsidR="00A96A0B">
              <w:rPr>
                <w:noProof/>
                <w:webHidden/>
              </w:rPr>
              <w:tab/>
            </w:r>
            <w:r w:rsidR="00A96A0B">
              <w:rPr>
                <w:noProof/>
                <w:webHidden/>
              </w:rPr>
              <w:fldChar w:fldCharType="begin"/>
            </w:r>
            <w:r w:rsidR="00A96A0B">
              <w:rPr>
                <w:noProof/>
                <w:webHidden/>
              </w:rPr>
              <w:instrText xml:space="preserve"> PAGEREF _Toc167793966 \h </w:instrText>
            </w:r>
            <w:r w:rsidR="00A96A0B">
              <w:rPr>
                <w:noProof/>
                <w:webHidden/>
              </w:rPr>
            </w:r>
            <w:r w:rsidR="00A96A0B">
              <w:rPr>
                <w:noProof/>
                <w:webHidden/>
              </w:rPr>
              <w:fldChar w:fldCharType="separate"/>
            </w:r>
            <w:r w:rsidR="00A96A0B">
              <w:rPr>
                <w:noProof/>
                <w:webHidden/>
              </w:rPr>
              <w:t>12</w:t>
            </w:r>
            <w:r w:rsidR="00A96A0B">
              <w:rPr>
                <w:noProof/>
                <w:webHidden/>
              </w:rPr>
              <w:fldChar w:fldCharType="end"/>
            </w:r>
          </w:hyperlink>
        </w:p>
        <w:p w14:paraId="06E6B319" w14:textId="5CA8D17F" w:rsidR="00A96A0B" w:rsidRDefault="00A908C0">
          <w:pPr>
            <w:pStyle w:val="21"/>
            <w:rPr>
              <w:rFonts w:asciiTheme="minorHAnsi" w:eastAsiaTheme="minorEastAsia" w:hAnsiTheme="minorHAnsi" w:cstheme="minorBidi"/>
              <w:b w:val="0"/>
              <w:noProof/>
              <w:sz w:val="22"/>
              <w:lang w:val="ru-RU" w:eastAsia="ru-RU"/>
            </w:rPr>
          </w:pPr>
          <w:hyperlink w:anchor="_Toc167793967" w:history="1">
            <w:r w:rsidR="00A96A0B" w:rsidRPr="00000C3C">
              <w:rPr>
                <w:rStyle w:val="ab"/>
                <w:rFonts w:ascii="Times New Roman" w:eastAsiaTheme="minorHAnsi" w:hAnsi="Times New Roman" w:cs="Times New Roman"/>
                <w:i/>
                <w:noProof/>
                <w:lang w:val="ro-MD"/>
              </w:rPr>
              <w:t>3.1.</w:t>
            </w:r>
            <w:r w:rsidR="00A96A0B">
              <w:rPr>
                <w:rFonts w:asciiTheme="minorHAnsi" w:eastAsiaTheme="minorEastAsia" w:hAnsiTheme="minorHAnsi" w:cstheme="minorBidi"/>
                <w:b w:val="0"/>
                <w:noProof/>
                <w:sz w:val="22"/>
                <w:lang w:val="ru-RU" w:eastAsia="ru-RU"/>
              </w:rPr>
              <w:tab/>
            </w:r>
            <w:r w:rsidR="00A96A0B" w:rsidRPr="00000C3C">
              <w:rPr>
                <w:rStyle w:val="ab"/>
                <w:rFonts w:ascii="Times New Roman" w:eastAsiaTheme="minorHAnsi" w:hAnsi="Times New Roman" w:cs="Times New Roman"/>
                <w:i/>
                <w:noProof/>
                <w:lang w:val="ru-RU"/>
              </w:rPr>
              <w:t>Законный мандат и цель аудита</w:t>
            </w:r>
            <w:r w:rsidR="00A96A0B">
              <w:rPr>
                <w:noProof/>
                <w:webHidden/>
              </w:rPr>
              <w:tab/>
            </w:r>
            <w:r w:rsidR="00A96A0B">
              <w:rPr>
                <w:noProof/>
                <w:webHidden/>
              </w:rPr>
              <w:fldChar w:fldCharType="begin"/>
            </w:r>
            <w:r w:rsidR="00A96A0B">
              <w:rPr>
                <w:noProof/>
                <w:webHidden/>
              </w:rPr>
              <w:instrText xml:space="preserve"> PAGEREF _Toc167793967 \h </w:instrText>
            </w:r>
            <w:r w:rsidR="00A96A0B">
              <w:rPr>
                <w:noProof/>
                <w:webHidden/>
              </w:rPr>
            </w:r>
            <w:r w:rsidR="00A96A0B">
              <w:rPr>
                <w:noProof/>
                <w:webHidden/>
              </w:rPr>
              <w:fldChar w:fldCharType="separate"/>
            </w:r>
            <w:r w:rsidR="00A96A0B">
              <w:rPr>
                <w:noProof/>
                <w:webHidden/>
              </w:rPr>
              <w:t>12</w:t>
            </w:r>
            <w:r w:rsidR="00A96A0B">
              <w:rPr>
                <w:noProof/>
                <w:webHidden/>
              </w:rPr>
              <w:fldChar w:fldCharType="end"/>
            </w:r>
          </w:hyperlink>
        </w:p>
        <w:p w14:paraId="5B718CF6" w14:textId="23E0EFBF" w:rsidR="00A96A0B" w:rsidRDefault="00A908C0">
          <w:pPr>
            <w:pStyle w:val="21"/>
            <w:rPr>
              <w:rFonts w:asciiTheme="minorHAnsi" w:eastAsiaTheme="minorEastAsia" w:hAnsiTheme="minorHAnsi" w:cstheme="minorBidi"/>
              <w:b w:val="0"/>
              <w:noProof/>
              <w:sz w:val="22"/>
              <w:lang w:val="ru-RU" w:eastAsia="ru-RU"/>
            </w:rPr>
          </w:pPr>
          <w:hyperlink w:anchor="_Toc167793968" w:history="1">
            <w:r w:rsidR="00A96A0B" w:rsidRPr="00000C3C">
              <w:rPr>
                <w:rStyle w:val="ab"/>
                <w:rFonts w:ascii="Times New Roman" w:hAnsi="Times New Roman" w:cs="Times New Roman"/>
                <w:i/>
                <w:noProof/>
                <w:lang w:val="ro-MD"/>
              </w:rPr>
              <w:t>3.2.</w:t>
            </w:r>
            <w:r w:rsidR="00A96A0B">
              <w:rPr>
                <w:rFonts w:asciiTheme="minorHAnsi" w:eastAsiaTheme="minorEastAsia" w:hAnsiTheme="minorHAnsi" w:cstheme="minorBidi"/>
                <w:b w:val="0"/>
                <w:noProof/>
                <w:sz w:val="22"/>
                <w:lang w:val="ru-RU" w:eastAsia="ru-RU"/>
              </w:rPr>
              <w:tab/>
            </w:r>
            <w:r w:rsidR="00A96A0B" w:rsidRPr="00000C3C">
              <w:rPr>
                <w:rStyle w:val="ab"/>
                <w:rFonts w:ascii="Times New Roman" w:eastAsia="Times New Roman" w:hAnsi="Times New Roman" w:cs="Times New Roman"/>
                <w:i/>
                <w:noProof/>
                <w:lang w:val="ro-MD" w:eastAsia="ru-RU"/>
              </w:rPr>
              <w:t>Подход к внешнему публичному аудиту</w:t>
            </w:r>
            <w:r w:rsidR="00A96A0B">
              <w:rPr>
                <w:noProof/>
                <w:webHidden/>
              </w:rPr>
              <w:tab/>
            </w:r>
            <w:r w:rsidR="00A96A0B">
              <w:rPr>
                <w:noProof/>
                <w:webHidden/>
              </w:rPr>
              <w:fldChar w:fldCharType="begin"/>
            </w:r>
            <w:r w:rsidR="00A96A0B">
              <w:rPr>
                <w:noProof/>
                <w:webHidden/>
              </w:rPr>
              <w:instrText xml:space="preserve"> PAGEREF _Toc167793968 \h </w:instrText>
            </w:r>
            <w:r w:rsidR="00A96A0B">
              <w:rPr>
                <w:noProof/>
                <w:webHidden/>
              </w:rPr>
            </w:r>
            <w:r w:rsidR="00A96A0B">
              <w:rPr>
                <w:noProof/>
                <w:webHidden/>
              </w:rPr>
              <w:fldChar w:fldCharType="separate"/>
            </w:r>
            <w:r w:rsidR="00A96A0B">
              <w:rPr>
                <w:noProof/>
                <w:webHidden/>
              </w:rPr>
              <w:t>12</w:t>
            </w:r>
            <w:r w:rsidR="00A96A0B">
              <w:rPr>
                <w:noProof/>
                <w:webHidden/>
              </w:rPr>
              <w:fldChar w:fldCharType="end"/>
            </w:r>
          </w:hyperlink>
        </w:p>
        <w:p w14:paraId="2E39B321" w14:textId="34D7687F" w:rsidR="00A96A0B" w:rsidRDefault="00A908C0">
          <w:pPr>
            <w:pStyle w:val="21"/>
            <w:rPr>
              <w:rFonts w:asciiTheme="minorHAnsi" w:eastAsiaTheme="minorEastAsia" w:hAnsiTheme="minorHAnsi" w:cstheme="minorBidi"/>
              <w:b w:val="0"/>
              <w:noProof/>
              <w:sz w:val="22"/>
              <w:lang w:val="ru-RU" w:eastAsia="ru-RU"/>
            </w:rPr>
          </w:pPr>
          <w:hyperlink w:anchor="_Toc167793969" w:history="1">
            <w:r w:rsidR="00A96A0B" w:rsidRPr="00000C3C">
              <w:rPr>
                <w:rStyle w:val="ab"/>
                <w:rFonts w:ascii="Times New Roman" w:eastAsiaTheme="minorHAnsi" w:hAnsi="Times New Roman" w:cs="Times New Roman"/>
                <w:noProof/>
                <w:lang w:val="ro-MD"/>
              </w:rPr>
              <w:t>3.3.</w:t>
            </w:r>
            <w:r w:rsidR="00A96A0B">
              <w:rPr>
                <w:rFonts w:asciiTheme="minorHAnsi" w:eastAsiaTheme="minorEastAsia" w:hAnsiTheme="minorHAnsi" w:cstheme="minorBidi"/>
                <w:b w:val="0"/>
                <w:noProof/>
                <w:sz w:val="22"/>
                <w:lang w:val="ru-RU" w:eastAsia="ru-RU"/>
              </w:rPr>
              <w:tab/>
            </w:r>
            <w:r w:rsidR="00A96A0B" w:rsidRPr="00000C3C">
              <w:rPr>
                <w:rStyle w:val="ab"/>
                <w:rFonts w:ascii="Times New Roman" w:eastAsiaTheme="minorHAnsi" w:hAnsi="Times New Roman" w:cs="Times New Roman"/>
                <w:i/>
                <w:noProof/>
                <w:shd w:val="clear" w:color="auto" w:fill="FFFFFF"/>
                <w:lang w:val="ro-MD"/>
              </w:rPr>
              <w:t>Ответственность аудитора в рамках аудита соответствия:</w:t>
            </w:r>
            <w:r w:rsidR="00A96A0B">
              <w:rPr>
                <w:noProof/>
                <w:webHidden/>
              </w:rPr>
              <w:tab/>
            </w:r>
            <w:r w:rsidR="00A96A0B">
              <w:rPr>
                <w:noProof/>
                <w:webHidden/>
              </w:rPr>
              <w:fldChar w:fldCharType="begin"/>
            </w:r>
            <w:r w:rsidR="00A96A0B">
              <w:rPr>
                <w:noProof/>
                <w:webHidden/>
              </w:rPr>
              <w:instrText xml:space="preserve"> PAGEREF _Toc167793969 \h </w:instrText>
            </w:r>
            <w:r w:rsidR="00A96A0B">
              <w:rPr>
                <w:noProof/>
                <w:webHidden/>
              </w:rPr>
            </w:r>
            <w:r w:rsidR="00A96A0B">
              <w:rPr>
                <w:noProof/>
                <w:webHidden/>
              </w:rPr>
              <w:fldChar w:fldCharType="separate"/>
            </w:r>
            <w:r w:rsidR="00A96A0B">
              <w:rPr>
                <w:noProof/>
                <w:webHidden/>
              </w:rPr>
              <w:t>14</w:t>
            </w:r>
            <w:r w:rsidR="00A96A0B">
              <w:rPr>
                <w:noProof/>
                <w:webHidden/>
              </w:rPr>
              <w:fldChar w:fldCharType="end"/>
            </w:r>
          </w:hyperlink>
        </w:p>
        <w:p w14:paraId="7699B2D4" w14:textId="037C3AA5" w:rsidR="00A96A0B" w:rsidRDefault="00A908C0">
          <w:pPr>
            <w:pStyle w:val="13"/>
            <w:rPr>
              <w:rFonts w:asciiTheme="minorHAnsi" w:eastAsiaTheme="minorEastAsia" w:hAnsiTheme="minorHAnsi" w:cstheme="minorBidi"/>
              <w:b w:val="0"/>
              <w:noProof/>
              <w:sz w:val="22"/>
              <w:lang w:val="ru-RU" w:eastAsia="ru-RU"/>
            </w:rPr>
          </w:pPr>
          <w:hyperlink w:anchor="_Toc167793970" w:history="1">
            <w:r w:rsidR="00A96A0B" w:rsidRPr="00000C3C">
              <w:rPr>
                <w:rStyle w:val="ab"/>
                <w:rFonts w:eastAsiaTheme="minorHAnsi" w:cs="Times New Roman"/>
                <w:noProof/>
                <w:lang w:val="ro-MD"/>
              </w:rPr>
              <w:t>IV.</w:t>
            </w:r>
            <w:r w:rsidR="00A96A0B">
              <w:rPr>
                <w:rFonts w:asciiTheme="minorHAnsi" w:eastAsiaTheme="minorEastAsia" w:hAnsiTheme="minorHAnsi" w:cstheme="minorBidi"/>
                <w:b w:val="0"/>
                <w:noProof/>
                <w:sz w:val="22"/>
                <w:lang w:val="ru-RU" w:eastAsia="ru-RU"/>
              </w:rPr>
              <w:tab/>
            </w:r>
            <w:r w:rsidR="00A96A0B" w:rsidRPr="00000C3C">
              <w:rPr>
                <w:rStyle w:val="ab"/>
                <w:rFonts w:eastAsiaTheme="minorHAnsi" w:cs="Times New Roman"/>
                <w:noProof/>
                <w:lang w:val="ru-RU"/>
              </w:rPr>
              <w:t>КОНСТАТАЦИИ</w:t>
            </w:r>
            <w:r w:rsidR="00A96A0B">
              <w:rPr>
                <w:noProof/>
                <w:webHidden/>
              </w:rPr>
              <w:tab/>
            </w:r>
            <w:r w:rsidR="00A96A0B">
              <w:rPr>
                <w:noProof/>
                <w:webHidden/>
              </w:rPr>
              <w:fldChar w:fldCharType="begin"/>
            </w:r>
            <w:r w:rsidR="00A96A0B">
              <w:rPr>
                <w:noProof/>
                <w:webHidden/>
              </w:rPr>
              <w:instrText xml:space="preserve"> PAGEREF _Toc167793970 \h </w:instrText>
            </w:r>
            <w:r w:rsidR="00A96A0B">
              <w:rPr>
                <w:noProof/>
                <w:webHidden/>
              </w:rPr>
            </w:r>
            <w:r w:rsidR="00A96A0B">
              <w:rPr>
                <w:noProof/>
                <w:webHidden/>
              </w:rPr>
              <w:fldChar w:fldCharType="separate"/>
            </w:r>
            <w:r w:rsidR="00A96A0B">
              <w:rPr>
                <w:noProof/>
                <w:webHidden/>
              </w:rPr>
              <w:t>14</w:t>
            </w:r>
            <w:r w:rsidR="00A96A0B">
              <w:rPr>
                <w:noProof/>
                <w:webHidden/>
              </w:rPr>
              <w:fldChar w:fldCharType="end"/>
            </w:r>
          </w:hyperlink>
        </w:p>
        <w:p w14:paraId="016E77EA" w14:textId="6A5A0851" w:rsidR="00A96A0B" w:rsidRDefault="00A908C0">
          <w:pPr>
            <w:pStyle w:val="31"/>
            <w:rPr>
              <w:rFonts w:asciiTheme="minorHAnsi" w:eastAsiaTheme="minorEastAsia" w:hAnsiTheme="minorHAnsi" w:cstheme="minorBidi"/>
              <w:b w:val="0"/>
              <w:noProof/>
              <w:sz w:val="22"/>
              <w:lang w:val="ru-RU" w:eastAsia="ru-RU"/>
            </w:rPr>
          </w:pPr>
          <w:hyperlink w:anchor="_Toc167793971" w:history="1">
            <w:r w:rsidR="00A96A0B" w:rsidRPr="00000C3C">
              <w:rPr>
                <w:rStyle w:val="ab"/>
                <w:rFonts w:ascii="Times New Roman" w:hAnsi="Times New Roman" w:cs="Times New Roman"/>
                <w:i/>
                <w:noProof/>
                <w:lang w:val="ro-MD"/>
              </w:rPr>
              <w:t>4.1.</w:t>
            </w:r>
            <w:r w:rsidR="00A96A0B">
              <w:rPr>
                <w:rFonts w:asciiTheme="minorHAnsi" w:eastAsiaTheme="minorEastAsia" w:hAnsiTheme="minorHAnsi" w:cstheme="minorBidi"/>
                <w:b w:val="0"/>
                <w:noProof/>
                <w:sz w:val="22"/>
                <w:lang w:val="ru-RU" w:eastAsia="ru-RU"/>
              </w:rPr>
              <w:tab/>
            </w:r>
            <w:r w:rsidR="00A96A0B" w:rsidRPr="00000C3C">
              <w:rPr>
                <w:rStyle w:val="ab"/>
                <w:rFonts w:ascii="Times New Roman" w:hAnsi="Times New Roman" w:cs="Times New Roman"/>
                <w:i/>
                <w:noProof/>
                <w:lang w:val="ro-MD"/>
              </w:rPr>
              <w:t>Был ли процесс определения ограничения возможностей и трудоспособности реализован надлежащим образом</w:t>
            </w:r>
            <w:r w:rsidR="00A96A0B" w:rsidRPr="00000C3C">
              <w:rPr>
                <w:rStyle w:val="ab"/>
                <w:rFonts w:ascii="Times New Roman" w:hAnsi="Times New Roman" w:cs="Times New Roman"/>
                <w:i/>
                <w:noProof/>
                <w:lang w:val="ru-RU"/>
              </w:rPr>
              <w:t>,</w:t>
            </w:r>
            <w:r w:rsidR="00A96A0B" w:rsidRPr="00000C3C">
              <w:rPr>
                <w:rStyle w:val="ab"/>
                <w:rFonts w:ascii="Times New Roman" w:hAnsi="Times New Roman" w:cs="Times New Roman"/>
                <w:i/>
                <w:noProof/>
                <w:lang w:val="ro-MD"/>
              </w:rPr>
              <w:t xml:space="preserve"> для достижения целей, поставленных государственной политикой?</w:t>
            </w:r>
            <w:r w:rsidR="00A96A0B">
              <w:rPr>
                <w:noProof/>
                <w:webHidden/>
              </w:rPr>
              <w:tab/>
            </w:r>
            <w:r w:rsidR="00A96A0B">
              <w:rPr>
                <w:noProof/>
                <w:webHidden/>
              </w:rPr>
              <w:fldChar w:fldCharType="begin"/>
            </w:r>
            <w:r w:rsidR="00A96A0B">
              <w:rPr>
                <w:noProof/>
                <w:webHidden/>
              </w:rPr>
              <w:instrText xml:space="preserve"> PAGEREF _Toc167793971 \h </w:instrText>
            </w:r>
            <w:r w:rsidR="00A96A0B">
              <w:rPr>
                <w:noProof/>
                <w:webHidden/>
              </w:rPr>
            </w:r>
            <w:r w:rsidR="00A96A0B">
              <w:rPr>
                <w:noProof/>
                <w:webHidden/>
              </w:rPr>
              <w:fldChar w:fldCharType="separate"/>
            </w:r>
            <w:r w:rsidR="00A96A0B">
              <w:rPr>
                <w:noProof/>
                <w:webHidden/>
              </w:rPr>
              <w:t>14</w:t>
            </w:r>
            <w:r w:rsidR="00A96A0B">
              <w:rPr>
                <w:noProof/>
                <w:webHidden/>
              </w:rPr>
              <w:fldChar w:fldCharType="end"/>
            </w:r>
          </w:hyperlink>
        </w:p>
        <w:p w14:paraId="05FAFA18" w14:textId="7C60631C" w:rsidR="00A96A0B" w:rsidRDefault="00A908C0">
          <w:pPr>
            <w:pStyle w:val="31"/>
            <w:rPr>
              <w:rFonts w:asciiTheme="minorHAnsi" w:eastAsiaTheme="minorEastAsia" w:hAnsiTheme="minorHAnsi" w:cstheme="minorBidi"/>
              <w:b w:val="0"/>
              <w:noProof/>
              <w:sz w:val="22"/>
              <w:lang w:val="ru-RU" w:eastAsia="ru-RU"/>
            </w:rPr>
          </w:pPr>
          <w:hyperlink w:anchor="_Toc167793972" w:history="1">
            <w:r w:rsidR="00A96A0B" w:rsidRPr="00000C3C">
              <w:rPr>
                <w:rStyle w:val="ab"/>
                <w:rFonts w:ascii="Times New Roman" w:hAnsi="Times New Roman" w:cs="Times New Roman"/>
                <w:i/>
                <w:noProof/>
                <w:lang w:val="ro-MD"/>
              </w:rPr>
              <w:t>4.1.2.</w:t>
            </w:r>
            <w:r w:rsidR="00A96A0B">
              <w:rPr>
                <w:rFonts w:asciiTheme="minorHAnsi" w:eastAsiaTheme="minorEastAsia" w:hAnsiTheme="minorHAnsi" w:cstheme="minorBidi"/>
                <w:b w:val="0"/>
                <w:noProof/>
                <w:sz w:val="22"/>
                <w:lang w:val="ru-RU" w:eastAsia="ru-RU"/>
              </w:rPr>
              <w:tab/>
            </w:r>
            <w:r w:rsidR="00A96A0B" w:rsidRPr="00000C3C">
              <w:rPr>
                <w:rStyle w:val="ab"/>
                <w:rFonts w:ascii="Times New Roman" w:hAnsi="Times New Roman" w:cs="Times New Roman"/>
                <w:i/>
                <w:noProof/>
                <w:lang w:val="ro-MD"/>
              </w:rPr>
              <w:t>Процесс ввода данных, связанных с досье лиц с ограниченными возможностями, указывает на наличие проблем и несоответствий.</w:t>
            </w:r>
            <w:r w:rsidR="00A96A0B">
              <w:rPr>
                <w:noProof/>
                <w:webHidden/>
              </w:rPr>
              <w:tab/>
            </w:r>
            <w:r w:rsidR="00A96A0B">
              <w:rPr>
                <w:noProof/>
                <w:webHidden/>
              </w:rPr>
              <w:fldChar w:fldCharType="begin"/>
            </w:r>
            <w:r w:rsidR="00A96A0B">
              <w:rPr>
                <w:noProof/>
                <w:webHidden/>
              </w:rPr>
              <w:instrText xml:space="preserve"> PAGEREF _Toc167793972 \h </w:instrText>
            </w:r>
            <w:r w:rsidR="00A96A0B">
              <w:rPr>
                <w:noProof/>
                <w:webHidden/>
              </w:rPr>
            </w:r>
            <w:r w:rsidR="00A96A0B">
              <w:rPr>
                <w:noProof/>
                <w:webHidden/>
              </w:rPr>
              <w:fldChar w:fldCharType="separate"/>
            </w:r>
            <w:r w:rsidR="00A96A0B">
              <w:rPr>
                <w:noProof/>
                <w:webHidden/>
              </w:rPr>
              <w:t>21</w:t>
            </w:r>
            <w:r w:rsidR="00A96A0B">
              <w:rPr>
                <w:noProof/>
                <w:webHidden/>
              </w:rPr>
              <w:fldChar w:fldCharType="end"/>
            </w:r>
          </w:hyperlink>
        </w:p>
        <w:p w14:paraId="08591309" w14:textId="5D705FD5" w:rsidR="00A96A0B" w:rsidRDefault="00A908C0">
          <w:pPr>
            <w:pStyle w:val="31"/>
            <w:rPr>
              <w:rFonts w:asciiTheme="minorHAnsi" w:eastAsiaTheme="minorEastAsia" w:hAnsiTheme="minorHAnsi" w:cstheme="minorBidi"/>
              <w:b w:val="0"/>
              <w:noProof/>
              <w:sz w:val="22"/>
              <w:lang w:val="ru-RU" w:eastAsia="ru-RU"/>
            </w:rPr>
          </w:pPr>
          <w:hyperlink w:anchor="_Toc167793973" w:history="1">
            <w:r w:rsidR="00A96A0B" w:rsidRPr="00000C3C">
              <w:rPr>
                <w:rStyle w:val="ab"/>
                <w:rFonts w:ascii="Times New Roman" w:hAnsi="Times New Roman" w:cs="Times New Roman"/>
                <w:bCs/>
                <w:i/>
                <w:noProof/>
                <w:lang w:val="ro-MD"/>
              </w:rPr>
              <w:t>4.2.</w:t>
            </w:r>
            <w:r w:rsidR="00A96A0B">
              <w:rPr>
                <w:rFonts w:asciiTheme="minorHAnsi" w:eastAsiaTheme="minorEastAsia" w:hAnsiTheme="minorHAnsi" w:cstheme="minorBidi"/>
                <w:b w:val="0"/>
                <w:noProof/>
                <w:sz w:val="22"/>
                <w:lang w:val="ru-RU" w:eastAsia="ru-RU"/>
              </w:rPr>
              <w:tab/>
            </w:r>
            <w:r w:rsidR="00A96A0B" w:rsidRPr="00000C3C">
              <w:rPr>
                <w:rStyle w:val="ab"/>
                <w:rFonts w:ascii="Times New Roman" w:hAnsi="Times New Roman" w:cs="Times New Roman"/>
                <w:bCs/>
                <w:i/>
                <w:noProof/>
                <w:lang w:val="ro-MD"/>
              </w:rPr>
              <w:t>Был ли процесс оцифровки досье лиц с ограниченными возможностями проведен Консилиумом в установленном порядке, и обеспечили ли действия и использование финансовых средств (из внешней поддержки) достижение поставленной цели?</w:t>
            </w:r>
            <w:r w:rsidR="00A96A0B">
              <w:rPr>
                <w:noProof/>
                <w:webHidden/>
              </w:rPr>
              <w:tab/>
            </w:r>
            <w:r w:rsidR="00A96A0B">
              <w:rPr>
                <w:noProof/>
                <w:webHidden/>
              </w:rPr>
              <w:fldChar w:fldCharType="begin"/>
            </w:r>
            <w:r w:rsidR="00A96A0B">
              <w:rPr>
                <w:noProof/>
                <w:webHidden/>
              </w:rPr>
              <w:instrText xml:space="preserve"> PAGEREF _Toc167793973 \h </w:instrText>
            </w:r>
            <w:r w:rsidR="00A96A0B">
              <w:rPr>
                <w:noProof/>
                <w:webHidden/>
              </w:rPr>
            </w:r>
            <w:r w:rsidR="00A96A0B">
              <w:rPr>
                <w:noProof/>
                <w:webHidden/>
              </w:rPr>
              <w:fldChar w:fldCharType="separate"/>
            </w:r>
            <w:r w:rsidR="00A96A0B">
              <w:rPr>
                <w:noProof/>
                <w:webHidden/>
              </w:rPr>
              <w:t>23</w:t>
            </w:r>
            <w:r w:rsidR="00A96A0B">
              <w:rPr>
                <w:noProof/>
                <w:webHidden/>
              </w:rPr>
              <w:fldChar w:fldCharType="end"/>
            </w:r>
          </w:hyperlink>
        </w:p>
        <w:p w14:paraId="5C3BF49A" w14:textId="5BB906BB" w:rsidR="00A96A0B" w:rsidRDefault="00A908C0">
          <w:pPr>
            <w:pStyle w:val="31"/>
            <w:rPr>
              <w:rFonts w:asciiTheme="minorHAnsi" w:eastAsiaTheme="minorEastAsia" w:hAnsiTheme="minorHAnsi" w:cstheme="minorBidi"/>
              <w:b w:val="0"/>
              <w:noProof/>
              <w:sz w:val="22"/>
              <w:lang w:val="ru-RU" w:eastAsia="ru-RU"/>
            </w:rPr>
          </w:pPr>
          <w:hyperlink w:anchor="_Toc167793974" w:history="1">
            <w:r w:rsidR="00A96A0B" w:rsidRPr="00000C3C">
              <w:rPr>
                <w:rStyle w:val="ab"/>
                <w:rFonts w:ascii="Times New Roman" w:hAnsi="Times New Roman" w:cs="Times New Roman"/>
                <w:i/>
                <w:noProof/>
                <w:lang w:val="ro-MD"/>
              </w:rPr>
              <w:t>4.3.</w:t>
            </w:r>
            <w:r w:rsidR="00A96A0B">
              <w:rPr>
                <w:rFonts w:asciiTheme="minorHAnsi" w:eastAsiaTheme="minorEastAsia" w:hAnsiTheme="minorHAnsi" w:cstheme="minorBidi"/>
                <w:b w:val="0"/>
                <w:noProof/>
                <w:sz w:val="22"/>
                <w:lang w:val="ru-RU" w:eastAsia="ru-RU"/>
              </w:rPr>
              <w:tab/>
            </w:r>
            <w:r w:rsidR="00A96A0B" w:rsidRPr="00000C3C">
              <w:rPr>
                <w:rStyle w:val="ab"/>
                <w:rFonts w:ascii="Times New Roman" w:hAnsi="Times New Roman" w:cs="Times New Roman"/>
                <w:i/>
                <w:noProof/>
                <w:lang w:val="ro-MD"/>
              </w:rPr>
              <w:t xml:space="preserve">Обеспечили ли публичные учреждения </w:t>
            </w:r>
            <w:r w:rsidR="00A96A0B" w:rsidRPr="00000C3C">
              <w:rPr>
                <w:rStyle w:val="ab"/>
                <w:rFonts w:ascii="Times New Roman" w:hAnsi="Times New Roman" w:cs="Times New Roman"/>
                <w:i/>
                <w:noProof/>
                <w:lang w:val="ru-RU"/>
              </w:rPr>
              <w:t>надлежащую</w:t>
            </w:r>
            <w:r w:rsidR="00A96A0B" w:rsidRPr="00000C3C">
              <w:rPr>
                <w:rStyle w:val="ab"/>
                <w:rFonts w:ascii="Times New Roman" w:hAnsi="Times New Roman" w:cs="Times New Roman"/>
                <w:i/>
                <w:noProof/>
                <w:lang w:val="ro-MD"/>
              </w:rPr>
              <w:t xml:space="preserve"> реализаци</w:t>
            </w:r>
            <w:r w:rsidR="00A96A0B" w:rsidRPr="00000C3C">
              <w:rPr>
                <w:rStyle w:val="ab"/>
                <w:rFonts w:ascii="Times New Roman" w:hAnsi="Times New Roman" w:cs="Times New Roman"/>
                <w:i/>
                <w:noProof/>
                <w:lang w:val="ru-RU"/>
              </w:rPr>
              <w:t>ю</w:t>
            </w:r>
            <w:r w:rsidR="00A96A0B" w:rsidRPr="00000C3C">
              <w:rPr>
                <w:rStyle w:val="ab"/>
                <w:rFonts w:ascii="Times New Roman" w:hAnsi="Times New Roman" w:cs="Times New Roman"/>
                <w:i/>
                <w:noProof/>
                <w:lang w:val="ro-MD"/>
              </w:rPr>
              <w:t xml:space="preserve"> процесса, связанного с обеспечением бенефициаров транспортными средствами для лиц с ограниченными возможностями?</w:t>
            </w:r>
            <w:r w:rsidR="00A96A0B">
              <w:rPr>
                <w:noProof/>
                <w:webHidden/>
              </w:rPr>
              <w:tab/>
            </w:r>
            <w:r w:rsidR="00A96A0B">
              <w:rPr>
                <w:noProof/>
                <w:webHidden/>
              </w:rPr>
              <w:fldChar w:fldCharType="begin"/>
            </w:r>
            <w:r w:rsidR="00A96A0B">
              <w:rPr>
                <w:noProof/>
                <w:webHidden/>
              </w:rPr>
              <w:instrText xml:space="preserve"> PAGEREF _Toc167793974 \h </w:instrText>
            </w:r>
            <w:r w:rsidR="00A96A0B">
              <w:rPr>
                <w:noProof/>
                <w:webHidden/>
              </w:rPr>
            </w:r>
            <w:r w:rsidR="00A96A0B">
              <w:rPr>
                <w:noProof/>
                <w:webHidden/>
              </w:rPr>
              <w:fldChar w:fldCharType="separate"/>
            </w:r>
            <w:r w:rsidR="00A96A0B">
              <w:rPr>
                <w:noProof/>
                <w:webHidden/>
              </w:rPr>
              <w:t>27</w:t>
            </w:r>
            <w:r w:rsidR="00A96A0B">
              <w:rPr>
                <w:noProof/>
                <w:webHidden/>
              </w:rPr>
              <w:fldChar w:fldCharType="end"/>
            </w:r>
          </w:hyperlink>
        </w:p>
        <w:p w14:paraId="03239897" w14:textId="45469512" w:rsidR="00A96A0B" w:rsidRDefault="00A908C0">
          <w:pPr>
            <w:pStyle w:val="13"/>
            <w:tabs>
              <w:tab w:val="left" w:pos="880"/>
            </w:tabs>
            <w:rPr>
              <w:rFonts w:asciiTheme="minorHAnsi" w:eastAsiaTheme="minorEastAsia" w:hAnsiTheme="minorHAnsi" w:cstheme="minorBidi"/>
              <w:b w:val="0"/>
              <w:noProof/>
              <w:sz w:val="22"/>
              <w:lang w:val="ru-RU" w:eastAsia="ru-RU"/>
            </w:rPr>
          </w:pPr>
          <w:hyperlink w:anchor="_Toc167793975" w:history="1">
            <w:r w:rsidR="00A96A0B" w:rsidRPr="00000C3C">
              <w:rPr>
                <w:rStyle w:val="ab"/>
                <w:rFonts w:eastAsiaTheme="minorHAnsi" w:cs="Times New Roman"/>
                <w:i/>
                <w:noProof/>
                <w:lang w:val="ro-MD"/>
              </w:rPr>
              <w:t>4.3.1.</w:t>
            </w:r>
            <w:r w:rsidR="00A96A0B">
              <w:rPr>
                <w:rFonts w:asciiTheme="minorHAnsi" w:eastAsiaTheme="minorEastAsia" w:hAnsiTheme="minorHAnsi" w:cstheme="minorBidi"/>
                <w:b w:val="0"/>
                <w:noProof/>
                <w:sz w:val="22"/>
                <w:lang w:val="ru-RU" w:eastAsia="ru-RU"/>
              </w:rPr>
              <w:tab/>
            </w:r>
            <w:r w:rsidR="00A96A0B" w:rsidRPr="00000C3C">
              <w:rPr>
                <w:rStyle w:val="ab"/>
                <w:rFonts w:cs="Times New Roman"/>
                <w:i/>
                <w:noProof/>
                <w:lang w:val="ro-MD"/>
              </w:rPr>
              <w:t>Проверка соответствия данных/свидетельств, выданных Национальным консилиумом установления ограничения возможностей и трудоспособности, касающихся лиц и решений о степени ограничения возможностей опорно-двигательного аппарата, выявила недостатки и несоответствия.</w:t>
            </w:r>
            <w:r w:rsidR="00A96A0B">
              <w:rPr>
                <w:noProof/>
                <w:webHidden/>
              </w:rPr>
              <w:tab/>
            </w:r>
            <w:r w:rsidR="00A96A0B">
              <w:rPr>
                <w:noProof/>
                <w:webHidden/>
              </w:rPr>
              <w:fldChar w:fldCharType="begin"/>
            </w:r>
            <w:r w:rsidR="00A96A0B">
              <w:rPr>
                <w:noProof/>
                <w:webHidden/>
              </w:rPr>
              <w:instrText xml:space="preserve"> PAGEREF _Toc167793975 \h </w:instrText>
            </w:r>
            <w:r w:rsidR="00A96A0B">
              <w:rPr>
                <w:noProof/>
                <w:webHidden/>
              </w:rPr>
            </w:r>
            <w:r w:rsidR="00A96A0B">
              <w:rPr>
                <w:noProof/>
                <w:webHidden/>
              </w:rPr>
              <w:fldChar w:fldCharType="separate"/>
            </w:r>
            <w:r w:rsidR="00A96A0B">
              <w:rPr>
                <w:noProof/>
                <w:webHidden/>
              </w:rPr>
              <w:t>30</w:t>
            </w:r>
            <w:r w:rsidR="00A96A0B">
              <w:rPr>
                <w:noProof/>
                <w:webHidden/>
              </w:rPr>
              <w:fldChar w:fldCharType="end"/>
            </w:r>
          </w:hyperlink>
        </w:p>
        <w:p w14:paraId="07A179FA" w14:textId="7D50D0F1" w:rsidR="00A96A0B" w:rsidRDefault="00A908C0">
          <w:pPr>
            <w:pStyle w:val="13"/>
            <w:tabs>
              <w:tab w:val="left" w:pos="880"/>
            </w:tabs>
            <w:rPr>
              <w:rFonts w:asciiTheme="minorHAnsi" w:eastAsiaTheme="minorEastAsia" w:hAnsiTheme="minorHAnsi" w:cstheme="minorBidi"/>
              <w:b w:val="0"/>
              <w:noProof/>
              <w:sz w:val="22"/>
              <w:lang w:val="ru-RU" w:eastAsia="ru-RU"/>
            </w:rPr>
          </w:pPr>
          <w:hyperlink w:anchor="_Toc167793976" w:history="1">
            <w:r w:rsidR="00A96A0B" w:rsidRPr="00000C3C">
              <w:rPr>
                <w:rStyle w:val="ab"/>
                <w:rFonts w:eastAsiaTheme="minorHAnsi" w:cs="Times New Roman"/>
                <w:i/>
                <w:noProof/>
                <w:lang w:val="ro-MD"/>
              </w:rPr>
              <w:t>4.3.2.</w:t>
            </w:r>
            <w:r w:rsidR="00A96A0B">
              <w:rPr>
                <w:rFonts w:asciiTheme="minorHAnsi" w:eastAsiaTheme="minorEastAsia" w:hAnsiTheme="minorHAnsi" w:cstheme="minorBidi"/>
                <w:b w:val="0"/>
                <w:noProof/>
                <w:sz w:val="22"/>
                <w:lang w:val="ru-RU" w:eastAsia="ru-RU"/>
              </w:rPr>
              <w:tab/>
            </w:r>
            <w:r w:rsidR="00A96A0B" w:rsidRPr="00000C3C">
              <w:rPr>
                <w:rStyle w:val="ab"/>
                <w:rFonts w:eastAsiaTheme="minorHAnsi" w:cs="Times New Roman"/>
                <w:i/>
                <w:noProof/>
                <w:lang w:val="ro-MD"/>
              </w:rPr>
              <w:t>Несоответствия в применении национального законодательства учреждениями, участвующими в координации и надзоре за оказанием налоговых льгот, предоставляемых государством</w:t>
            </w:r>
            <w:r w:rsidR="00A96A0B">
              <w:rPr>
                <w:noProof/>
                <w:webHidden/>
              </w:rPr>
              <w:tab/>
            </w:r>
            <w:r w:rsidR="00A96A0B">
              <w:rPr>
                <w:noProof/>
                <w:webHidden/>
              </w:rPr>
              <w:fldChar w:fldCharType="begin"/>
            </w:r>
            <w:r w:rsidR="00A96A0B">
              <w:rPr>
                <w:noProof/>
                <w:webHidden/>
              </w:rPr>
              <w:instrText xml:space="preserve"> PAGEREF _Toc167793976 \h </w:instrText>
            </w:r>
            <w:r w:rsidR="00A96A0B">
              <w:rPr>
                <w:noProof/>
                <w:webHidden/>
              </w:rPr>
            </w:r>
            <w:r w:rsidR="00A96A0B">
              <w:rPr>
                <w:noProof/>
                <w:webHidden/>
              </w:rPr>
              <w:fldChar w:fldCharType="separate"/>
            </w:r>
            <w:r w:rsidR="00A96A0B">
              <w:rPr>
                <w:noProof/>
                <w:webHidden/>
              </w:rPr>
              <w:t>31</w:t>
            </w:r>
            <w:r w:rsidR="00A96A0B">
              <w:rPr>
                <w:noProof/>
                <w:webHidden/>
              </w:rPr>
              <w:fldChar w:fldCharType="end"/>
            </w:r>
          </w:hyperlink>
        </w:p>
        <w:p w14:paraId="58D12A3D" w14:textId="4AD8A1C6" w:rsidR="00A96A0B" w:rsidRDefault="00A908C0">
          <w:pPr>
            <w:pStyle w:val="13"/>
            <w:tabs>
              <w:tab w:val="left" w:pos="880"/>
            </w:tabs>
            <w:rPr>
              <w:rFonts w:asciiTheme="minorHAnsi" w:eastAsiaTheme="minorEastAsia" w:hAnsiTheme="minorHAnsi" w:cstheme="minorBidi"/>
              <w:b w:val="0"/>
              <w:noProof/>
              <w:sz w:val="22"/>
              <w:lang w:val="ru-RU" w:eastAsia="ru-RU"/>
            </w:rPr>
          </w:pPr>
          <w:hyperlink w:anchor="_Toc167793977" w:history="1">
            <w:r w:rsidR="00A96A0B" w:rsidRPr="00000C3C">
              <w:rPr>
                <w:rStyle w:val="ab"/>
                <w:rFonts w:eastAsiaTheme="minorHAnsi" w:cs="Times New Roman"/>
                <w:i/>
                <w:noProof/>
                <w:lang w:val="ro-MD"/>
              </w:rPr>
              <w:t>4.3.3.</w:t>
            </w:r>
            <w:r w:rsidR="00A96A0B">
              <w:rPr>
                <w:rFonts w:asciiTheme="minorHAnsi" w:eastAsiaTheme="minorEastAsia" w:hAnsiTheme="minorHAnsi" w:cstheme="minorBidi"/>
                <w:b w:val="0"/>
                <w:noProof/>
                <w:sz w:val="22"/>
                <w:lang w:val="ru-RU" w:eastAsia="ru-RU"/>
              </w:rPr>
              <w:tab/>
            </w:r>
            <w:r w:rsidR="00A96A0B" w:rsidRPr="00000C3C">
              <w:rPr>
                <w:rStyle w:val="ab"/>
                <w:rFonts w:eastAsiaTheme="minorHAnsi" w:cs="Times New Roman"/>
                <w:i/>
                <w:noProof/>
                <w:lang w:val="ro-MD"/>
              </w:rPr>
              <w:t>Использование автомобилей бенефициарами или их законными сопровождающими осуществлялось с отклонениями от положений законодательства.</w:t>
            </w:r>
            <w:r w:rsidR="00A96A0B">
              <w:rPr>
                <w:noProof/>
                <w:webHidden/>
              </w:rPr>
              <w:tab/>
            </w:r>
            <w:r w:rsidR="00A96A0B">
              <w:rPr>
                <w:noProof/>
                <w:webHidden/>
              </w:rPr>
              <w:fldChar w:fldCharType="begin"/>
            </w:r>
            <w:r w:rsidR="00A96A0B">
              <w:rPr>
                <w:noProof/>
                <w:webHidden/>
              </w:rPr>
              <w:instrText xml:space="preserve"> PAGEREF _Toc167793977 \h </w:instrText>
            </w:r>
            <w:r w:rsidR="00A96A0B">
              <w:rPr>
                <w:noProof/>
                <w:webHidden/>
              </w:rPr>
            </w:r>
            <w:r w:rsidR="00A96A0B">
              <w:rPr>
                <w:noProof/>
                <w:webHidden/>
              </w:rPr>
              <w:fldChar w:fldCharType="separate"/>
            </w:r>
            <w:r w:rsidR="00A96A0B">
              <w:rPr>
                <w:noProof/>
                <w:webHidden/>
              </w:rPr>
              <w:t>32</w:t>
            </w:r>
            <w:r w:rsidR="00A96A0B">
              <w:rPr>
                <w:noProof/>
                <w:webHidden/>
              </w:rPr>
              <w:fldChar w:fldCharType="end"/>
            </w:r>
          </w:hyperlink>
        </w:p>
        <w:p w14:paraId="6B4E3C64" w14:textId="085DE0A8" w:rsidR="00A96A0B" w:rsidRDefault="00A908C0">
          <w:pPr>
            <w:pStyle w:val="31"/>
            <w:rPr>
              <w:rFonts w:asciiTheme="minorHAnsi" w:eastAsiaTheme="minorEastAsia" w:hAnsiTheme="minorHAnsi" w:cstheme="minorBidi"/>
              <w:b w:val="0"/>
              <w:noProof/>
              <w:sz w:val="22"/>
              <w:lang w:val="ru-RU" w:eastAsia="ru-RU"/>
            </w:rPr>
          </w:pPr>
          <w:hyperlink w:anchor="_Toc167793978" w:history="1">
            <w:r w:rsidR="00A96A0B" w:rsidRPr="00000C3C">
              <w:rPr>
                <w:rStyle w:val="ab"/>
                <w:rFonts w:ascii="Times New Roman" w:hAnsi="Times New Roman" w:cs="Times New Roman"/>
                <w:i/>
                <w:noProof/>
                <w:lang w:val="ro-MD"/>
              </w:rPr>
              <w:t>4.4.</w:t>
            </w:r>
            <w:r w:rsidR="00A96A0B">
              <w:rPr>
                <w:rFonts w:asciiTheme="minorHAnsi" w:eastAsiaTheme="minorEastAsia" w:hAnsiTheme="minorHAnsi" w:cstheme="minorBidi"/>
                <w:b w:val="0"/>
                <w:noProof/>
                <w:sz w:val="22"/>
                <w:lang w:val="ru-RU" w:eastAsia="ru-RU"/>
              </w:rPr>
              <w:tab/>
            </w:r>
            <w:r w:rsidR="00A96A0B" w:rsidRPr="00000C3C">
              <w:rPr>
                <w:rStyle w:val="ab"/>
                <w:rFonts w:ascii="Times New Roman" w:hAnsi="Times New Roman" w:cs="Times New Roman"/>
                <w:i/>
                <w:noProof/>
                <w:lang w:val="ro-MD"/>
              </w:rPr>
              <w:t>Были использованы правильно ресурсы, выделенные для обеспечения функциональности процесса определения ограничения возможностей и трудоспособности?</w:t>
            </w:r>
            <w:r w:rsidR="00A96A0B">
              <w:rPr>
                <w:noProof/>
                <w:webHidden/>
              </w:rPr>
              <w:tab/>
            </w:r>
            <w:r w:rsidR="00A96A0B">
              <w:rPr>
                <w:noProof/>
                <w:webHidden/>
              </w:rPr>
              <w:fldChar w:fldCharType="begin"/>
            </w:r>
            <w:r w:rsidR="00A96A0B">
              <w:rPr>
                <w:noProof/>
                <w:webHidden/>
              </w:rPr>
              <w:instrText xml:space="preserve"> PAGEREF _Toc167793978 \h </w:instrText>
            </w:r>
            <w:r w:rsidR="00A96A0B">
              <w:rPr>
                <w:noProof/>
                <w:webHidden/>
              </w:rPr>
            </w:r>
            <w:r w:rsidR="00A96A0B">
              <w:rPr>
                <w:noProof/>
                <w:webHidden/>
              </w:rPr>
              <w:fldChar w:fldCharType="separate"/>
            </w:r>
            <w:r w:rsidR="00A96A0B">
              <w:rPr>
                <w:noProof/>
                <w:webHidden/>
              </w:rPr>
              <w:t>33</w:t>
            </w:r>
            <w:r w:rsidR="00A96A0B">
              <w:rPr>
                <w:noProof/>
                <w:webHidden/>
              </w:rPr>
              <w:fldChar w:fldCharType="end"/>
            </w:r>
          </w:hyperlink>
        </w:p>
        <w:p w14:paraId="336FBBDE" w14:textId="071E2E3C" w:rsidR="00A96A0B" w:rsidRDefault="00A908C0">
          <w:pPr>
            <w:pStyle w:val="31"/>
            <w:rPr>
              <w:rFonts w:asciiTheme="minorHAnsi" w:eastAsiaTheme="minorEastAsia" w:hAnsiTheme="minorHAnsi" w:cstheme="minorBidi"/>
              <w:b w:val="0"/>
              <w:noProof/>
              <w:sz w:val="22"/>
              <w:lang w:val="ru-RU" w:eastAsia="ru-RU"/>
            </w:rPr>
          </w:pPr>
          <w:hyperlink w:anchor="_Toc167793979" w:history="1">
            <w:r w:rsidR="00A96A0B" w:rsidRPr="00000C3C">
              <w:rPr>
                <w:rStyle w:val="ab"/>
                <w:rFonts w:ascii="Times New Roman" w:hAnsi="Times New Roman" w:cs="Times New Roman"/>
                <w:i/>
                <w:noProof/>
                <w:lang w:val="ro-MD"/>
              </w:rPr>
              <w:t>4.4.1.</w:t>
            </w:r>
            <w:r w:rsidR="00A96A0B">
              <w:rPr>
                <w:rFonts w:asciiTheme="minorHAnsi" w:eastAsiaTheme="minorEastAsia" w:hAnsiTheme="minorHAnsi" w:cstheme="minorBidi"/>
                <w:b w:val="0"/>
                <w:noProof/>
                <w:sz w:val="22"/>
                <w:lang w:val="ru-RU" w:eastAsia="ru-RU"/>
              </w:rPr>
              <w:tab/>
            </w:r>
            <w:r w:rsidR="00A96A0B" w:rsidRPr="00000C3C">
              <w:rPr>
                <w:rStyle w:val="ab"/>
                <w:rFonts w:ascii="Times New Roman" w:hAnsi="Times New Roman" w:cs="Times New Roman"/>
                <w:i/>
                <w:noProof/>
                <w:lang w:val="ro-MD"/>
              </w:rPr>
              <w:t>Проверка соответствия оплаты труда в рамках Консилиума выявила некоторые отклонения.</w:t>
            </w:r>
            <w:r w:rsidR="00A96A0B">
              <w:rPr>
                <w:noProof/>
                <w:webHidden/>
              </w:rPr>
              <w:tab/>
            </w:r>
            <w:r w:rsidR="00A96A0B">
              <w:rPr>
                <w:noProof/>
                <w:webHidden/>
              </w:rPr>
              <w:fldChar w:fldCharType="begin"/>
            </w:r>
            <w:r w:rsidR="00A96A0B">
              <w:rPr>
                <w:noProof/>
                <w:webHidden/>
              </w:rPr>
              <w:instrText xml:space="preserve"> PAGEREF _Toc167793979 \h </w:instrText>
            </w:r>
            <w:r w:rsidR="00A96A0B">
              <w:rPr>
                <w:noProof/>
                <w:webHidden/>
              </w:rPr>
            </w:r>
            <w:r w:rsidR="00A96A0B">
              <w:rPr>
                <w:noProof/>
                <w:webHidden/>
              </w:rPr>
              <w:fldChar w:fldCharType="separate"/>
            </w:r>
            <w:r w:rsidR="00A96A0B">
              <w:rPr>
                <w:noProof/>
                <w:webHidden/>
              </w:rPr>
              <w:t>34</w:t>
            </w:r>
            <w:r w:rsidR="00A96A0B">
              <w:rPr>
                <w:noProof/>
                <w:webHidden/>
              </w:rPr>
              <w:fldChar w:fldCharType="end"/>
            </w:r>
          </w:hyperlink>
        </w:p>
        <w:p w14:paraId="60871115" w14:textId="37225F67" w:rsidR="00A96A0B" w:rsidRDefault="00A908C0">
          <w:pPr>
            <w:pStyle w:val="31"/>
            <w:rPr>
              <w:rFonts w:asciiTheme="minorHAnsi" w:eastAsiaTheme="minorEastAsia" w:hAnsiTheme="minorHAnsi" w:cstheme="minorBidi"/>
              <w:b w:val="0"/>
              <w:noProof/>
              <w:sz w:val="22"/>
              <w:lang w:val="ru-RU" w:eastAsia="ru-RU"/>
            </w:rPr>
          </w:pPr>
          <w:hyperlink w:anchor="_Toc167793980" w:history="1">
            <w:r w:rsidR="00A96A0B" w:rsidRPr="00000C3C">
              <w:rPr>
                <w:rStyle w:val="ab"/>
                <w:rFonts w:ascii="Times New Roman" w:hAnsi="Times New Roman" w:cs="Times New Roman"/>
                <w:i/>
                <w:noProof/>
                <w:lang w:val="ro-MD"/>
              </w:rPr>
              <w:t>4.4.2.</w:t>
            </w:r>
            <w:r w:rsidR="00A96A0B">
              <w:rPr>
                <w:rFonts w:asciiTheme="minorHAnsi" w:eastAsiaTheme="minorEastAsia" w:hAnsiTheme="minorHAnsi" w:cstheme="minorBidi"/>
                <w:b w:val="0"/>
                <w:noProof/>
                <w:sz w:val="22"/>
                <w:lang w:val="ru-RU" w:eastAsia="ru-RU"/>
              </w:rPr>
              <w:tab/>
            </w:r>
            <w:r w:rsidR="00A96A0B" w:rsidRPr="00000C3C">
              <w:rPr>
                <w:rStyle w:val="ab"/>
                <w:rFonts w:ascii="Times New Roman" w:hAnsi="Times New Roman" w:cs="Times New Roman"/>
                <w:i/>
                <w:noProof/>
                <w:lang w:val="ro-MD"/>
              </w:rPr>
              <w:t xml:space="preserve">Расходы, связанные с </w:t>
            </w:r>
            <w:r w:rsidR="00A96A0B" w:rsidRPr="00000C3C">
              <w:rPr>
                <w:rStyle w:val="ab"/>
                <w:rFonts w:ascii="Times New Roman" w:hAnsi="Times New Roman" w:cs="Times New Roman"/>
                <w:i/>
                <w:noProof/>
                <w:lang w:val="ru-RU"/>
              </w:rPr>
              <w:t>арендой</w:t>
            </w:r>
            <w:r w:rsidR="00A96A0B" w:rsidRPr="00000C3C">
              <w:rPr>
                <w:rStyle w:val="ab"/>
                <w:rFonts w:ascii="Times New Roman" w:hAnsi="Times New Roman" w:cs="Times New Roman"/>
                <w:i/>
                <w:noProof/>
                <w:lang w:val="ro-MD"/>
              </w:rPr>
              <w:t>, сопровождались некоторыми несоответствиями.</w:t>
            </w:r>
            <w:r w:rsidR="00A96A0B">
              <w:rPr>
                <w:noProof/>
                <w:webHidden/>
              </w:rPr>
              <w:tab/>
            </w:r>
            <w:r w:rsidR="00A96A0B">
              <w:rPr>
                <w:noProof/>
                <w:webHidden/>
              </w:rPr>
              <w:fldChar w:fldCharType="begin"/>
            </w:r>
            <w:r w:rsidR="00A96A0B">
              <w:rPr>
                <w:noProof/>
                <w:webHidden/>
              </w:rPr>
              <w:instrText xml:space="preserve"> PAGEREF _Toc167793980 \h </w:instrText>
            </w:r>
            <w:r w:rsidR="00A96A0B">
              <w:rPr>
                <w:noProof/>
                <w:webHidden/>
              </w:rPr>
            </w:r>
            <w:r w:rsidR="00A96A0B">
              <w:rPr>
                <w:noProof/>
                <w:webHidden/>
              </w:rPr>
              <w:fldChar w:fldCharType="separate"/>
            </w:r>
            <w:r w:rsidR="00A96A0B">
              <w:rPr>
                <w:noProof/>
                <w:webHidden/>
              </w:rPr>
              <w:t>36</w:t>
            </w:r>
            <w:r w:rsidR="00A96A0B">
              <w:rPr>
                <w:noProof/>
                <w:webHidden/>
              </w:rPr>
              <w:fldChar w:fldCharType="end"/>
            </w:r>
          </w:hyperlink>
        </w:p>
        <w:p w14:paraId="38A73FE0" w14:textId="3F05A70D" w:rsidR="00A96A0B" w:rsidRDefault="00A908C0">
          <w:pPr>
            <w:pStyle w:val="31"/>
            <w:rPr>
              <w:rFonts w:asciiTheme="minorHAnsi" w:eastAsiaTheme="minorEastAsia" w:hAnsiTheme="minorHAnsi" w:cstheme="minorBidi"/>
              <w:b w:val="0"/>
              <w:noProof/>
              <w:sz w:val="22"/>
              <w:lang w:val="ru-RU" w:eastAsia="ru-RU"/>
            </w:rPr>
          </w:pPr>
          <w:hyperlink w:anchor="_Toc167793981" w:history="1">
            <w:r w:rsidR="00A96A0B" w:rsidRPr="00000C3C">
              <w:rPr>
                <w:rStyle w:val="ab"/>
                <w:rFonts w:ascii="Times New Roman" w:hAnsi="Times New Roman" w:cs="Times New Roman"/>
                <w:i/>
                <w:noProof/>
                <w:lang w:val="ro-MD"/>
              </w:rPr>
              <w:t>4.4.3.</w:t>
            </w:r>
            <w:r w:rsidR="00A96A0B">
              <w:rPr>
                <w:rFonts w:asciiTheme="minorHAnsi" w:eastAsiaTheme="minorEastAsia" w:hAnsiTheme="minorHAnsi" w:cstheme="minorBidi"/>
                <w:b w:val="0"/>
                <w:noProof/>
                <w:sz w:val="22"/>
                <w:lang w:val="ru-RU" w:eastAsia="ru-RU"/>
              </w:rPr>
              <w:tab/>
            </w:r>
            <w:r w:rsidR="00A96A0B" w:rsidRPr="00000C3C">
              <w:rPr>
                <w:rStyle w:val="ab"/>
                <w:rFonts w:ascii="Times New Roman" w:hAnsi="Times New Roman" w:cs="Times New Roman"/>
                <w:i/>
                <w:noProof/>
                <w:lang w:val="ro-MD"/>
              </w:rPr>
              <w:t>Зарегистрированы несоответствия на всех этапах процедур государственных закупок в рамках Консилиума.</w:t>
            </w:r>
            <w:r w:rsidR="00A96A0B">
              <w:rPr>
                <w:noProof/>
                <w:webHidden/>
              </w:rPr>
              <w:tab/>
            </w:r>
            <w:r w:rsidR="00A96A0B">
              <w:rPr>
                <w:noProof/>
                <w:webHidden/>
              </w:rPr>
              <w:fldChar w:fldCharType="begin"/>
            </w:r>
            <w:r w:rsidR="00A96A0B">
              <w:rPr>
                <w:noProof/>
                <w:webHidden/>
              </w:rPr>
              <w:instrText xml:space="preserve"> PAGEREF _Toc167793981 \h </w:instrText>
            </w:r>
            <w:r w:rsidR="00A96A0B">
              <w:rPr>
                <w:noProof/>
                <w:webHidden/>
              </w:rPr>
            </w:r>
            <w:r w:rsidR="00A96A0B">
              <w:rPr>
                <w:noProof/>
                <w:webHidden/>
              </w:rPr>
              <w:fldChar w:fldCharType="separate"/>
            </w:r>
            <w:r w:rsidR="00A96A0B">
              <w:rPr>
                <w:noProof/>
                <w:webHidden/>
              </w:rPr>
              <w:t>37</w:t>
            </w:r>
            <w:r w:rsidR="00A96A0B">
              <w:rPr>
                <w:noProof/>
                <w:webHidden/>
              </w:rPr>
              <w:fldChar w:fldCharType="end"/>
            </w:r>
          </w:hyperlink>
        </w:p>
        <w:p w14:paraId="034A47C6" w14:textId="78978ABD" w:rsidR="00A96A0B" w:rsidRDefault="00A908C0">
          <w:pPr>
            <w:pStyle w:val="13"/>
            <w:rPr>
              <w:rFonts w:asciiTheme="minorHAnsi" w:eastAsiaTheme="minorEastAsia" w:hAnsiTheme="minorHAnsi" w:cstheme="minorBidi"/>
              <w:b w:val="0"/>
              <w:noProof/>
              <w:sz w:val="22"/>
              <w:lang w:val="ru-RU" w:eastAsia="ru-RU"/>
            </w:rPr>
          </w:pPr>
          <w:hyperlink w:anchor="_Toc167793982" w:history="1">
            <w:r w:rsidR="00A96A0B" w:rsidRPr="00000C3C">
              <w:rPr>
                <w:rStyle w:val="ab"/>
                <w:rFonts w:ascii="Times New Roman" w:eastAsia="Times New Roman" w:hAnsi="Times New Roman" w:cs="Times New Roman"/>
                <w:noProof/>
                <w:lang w:val="ro-MD"/>
              </w:rPr>
              <w:t>V.</w:t>
            </w:r>
            <w:r w:rsidR="00A96A0B">
              <w:rPr>
                <w:rFonts w:asciiTheme="minorHAnsi" w:eastAsiaTheme="minorEastAsia" w:hAnsiTheme="minorHAnsi" w:cstheme="minorBidi"/>
                <w:b w:val="0"/>
                <w:noProof/>
                <w:sz w:val="22"/>
                <w:lang w:val="ru-RU" w:eastAsia="ru-RU"/>
              </w:rPr>
              <w:tab/>
            </w:r>
            <w:r w:rsidR="00A96A0B" w:rsidRPr="00000C3C">
              <w:rPr>
                <w:rStyle w:val="ab"/>
                <w:rFonts w:ascii="Times New Roman" w:eastAsia="Times New Roman" w:hAnsi="Times New Roman" w:cs="Times New Roman"/>
                <w:noProof/>
                <w:lang w:val="ru-RU"/>
              </w:rPr>
              <w:t>ОБЩИЙ ВЫВОД</w:t>
            </w:r>
            <w:r w:rsidR="00A96A0B">
              <w:rPr>
                <w:noProof/>
                <w:webHidden/>
              </w:rPr>
              <w:tab/>
            </w:r>
            <w:r w:rsidR="00A96A0B">
              <w:rPr>
                <w:noProof/>
                <w:webHidden/>
              </w:rPr>
              <w:fldChar w:fldCharType="begin"/>
            </w:r>
            <w:r w:rsidR="00A96A0B">
              <w:rPr>
                <w:noProof/>
                <w:webHidden/>
              </w:rPr>
              <w:instrText xml:space="preserve"> PAGEREF _Toc167793982 \h </w:instrText>
            </w:r>
            <w:r w:rsidR="00A96A0B">
              <w:rPr>
                <w:noProof/>
                <w:webHidden/>
              </w:rPr>
            </w:r>
            <w:r w:rsidR="00A96A0B">
              <w:rPr>
                <w:noProof/>
                <w:webHidden/>
              </w:rPr>
              <w:fldChar w:fldCharType="separate"/>
            </w:r>
            <w:r w:rsidR="00A96A0B">
              <w:rPr>
                <w:noProof/>
                <w:webHidden/>
              </w:rPr>
              <w:t>41</w:t>
            </w:r>
            <w:r w:rsidR="00A96A0B">
              <w:rPr>
                <w:noProof/>
                <w:webHidden/>
              </w:rPr>
              <w:fldChar w:fldCharType="end"/>
            </w:r>
          </w:hyperlink>
        </w:p>
        <w:p w14:paraId="53B030C6" w14:textId="06B40B14" w:rsidR="00A96A0B" w:rsidRDefault="00A908C0">
          <w:pPr>
            <w:pStyle w:val="13"/>
            <w:rPr>
              <w:rFonts w:asciiTheme="minorHAnsi" w:eastAsiaTheme="minorEastAsia" w:hAnsiTheme="minorHAnsi" w:cstheme="minorBidi"/>
              <w:b w:val="0"/>
              <w:noProof/>
              <w:sz w:val="22"/>
              <w:lang w:val="ru-RU" w:eastAsia="ru-RU"/>
            </w:rPr>
          </w:pPr>
          <w:hyperlink w:anchor="_Toc167793983" w:history="1">
            <w:r w:rsidR="00A96A0B" w:rsidRPr="00000C3C">
              <w:rPr>
                <w:rStyle w:val="ab"/>
                <w:rFonts w:cs="Times New Roman"/>
                <w:noProof/>
                <w:lang w:val="ru-RU"/>
              </w:rPr>
              <w:t>РЕКОМЕНДАЦИИ</w:t>
            </w:r>
            <w:r w:rsidR="00A96A0B">
              <w:rPr>
                <w:noProof/>
                <w:webHidden/>
              </w:rPr>
              <w:tab/>
            </w:r>
            <w:r w:rsidR="00A96A0B">
              <w:rPr>
                <w:noProof/>
                <w:webHidden/>
              </w:rPr>
              <w:fldChar w:fldCharType="begin"/>
            </w:r>
            <w:r w:rsidR="00A96A0B">
              <w:rPr>
                <w:noProof/>
                <w:webHidden/>
              </w:rPr>
              <w:instrText xml:space="preserve"> PAGEREF _Toc167793983 \h </w:instrText>
            </w:r>
            <w:r w:rsidR="00A96A0B">
              <w:rPr>
                <w:noProof/>
                <w:webHidden/>
              </w:rPr>
            </w:r>
            <w:r w:rsidR="00A96A0B">
              <w:rPr>
                <w:noProof/>
                <w:webHidden/>
              </w:rPr>
              <w:fldChar w:fldCharType="separate"/>
            </w:r>
            <w:r w:rsidR="00A96A0B">
              <w:rPr>
                <w:noProof/>
                <w:webHidden/>
              </w:rPr>
              <w:t>41</w:t>
            </w:r>
            <w:r w:rsidR="00A96A0B">
              <w:rPr>
                <w:noProof/>
                <w:webHidden/>
              </w:rPr>
              <w:fldChar w:fldCharType="end"/>
            </w:r>
          </w:hyperlink>
        </w:p>
        <w:p w14:paraId="294BFE77" w14:textId="1033A37E" w:rsidR="00A96A0B" w:rsidRDefault="00A908C0">
          <w:pPr>
            <w:pStyle w:val="13"/>
            <w:rPr>
              <w:rFonts w:asciiTheme="minorHAnsi" w:eastAsiaTheme="minorEastAsia" w:hAnsiTheme="minorHAnsi" w:cstheme="minorBidi"/>
              <w:b w:val="0"/>
              <w:noProof/>
              <w:sz w:val="22"/>
              <w:lang w:val="ru-RU" w:eastAsia="ru-RU"/>
            </w:rPr>
          </w:pPr>
          <w:hyperlink w:anchor="_Toc167793984" w:history="1">
            <w:r w:rsidR="00A96A0B" w:rsidRPr="00000C3C">
              <w:rPr>
                <w:rStyle w:val="ab"/>
                <w:rFonts w:ascii="Times New Roman" w:eastAsiaTheme="minorHAnsi" w:hAnsi="Times New Roman" w:cs="Times New Roman"/>
                <w:noProof/>
                <w:highlight w:val="yellow"/>
                <w:lang w:val="ro-MD"/>
              </w:rPr>
              <w:t>Anexa nr.1</w:t>
            </w:r>
            <w:r w:rsidR="00A96A0B">
              <w:rPr>
                <w:noProof/>
                <w:webHidden/>
              </w:rPr>
              <w:tab/>
            </w:r>
            <w:r w:rsidR="00A96A0B">
              <w:rPr>
                <w:noProof/>
                <w:webHidden/>
              </w:rPr>
              <w:fldChar w:fldCharType="begin"/>
            </w:r>
            <w:r w:rsidR="00A96A0B">
              <w:rPr>
                <w:noProof/>
                <w:webHidden/>
              </w:rPr>
              <w:instrText xml:space="preserve"> PAGEREF _Toc167793984 \h </w:instrText>
            </w:r>
            <w:r w:rsidR="00A96A0B">
              <w:rPr>
                <w:noProof/>
                <w:webHidden/>
              </w:rPr>
            </w:r>
            <w:r w:rsidR="00A96A0B">
              <w:rPr>
                <w:noProof/>
                <w:webHidden/>
              </w:rPr>
              <w:fldChar w:fldCharType="separate"/>
            </w:r>
            <w:r w:rsidR="00A96A0B">
              <w:rPr>
                <w:noProof/>
                <w:webHidden/>
              </w:rPr>
              <w:t>45</w:t>
            </w:r>
            <w:r w:rsidR="00A96A0B">
              <w:rPr>
                <w:noProof/>
                <w:webHidden/>
              </w:rPr>
              <w:fldChar w:fldCharType="end"/>
            </w:r>
          </w:hyperlink>
        </w:p>
        <w:p w14:paraId="636DE03D" w14:textId="3FB37934" w:rsidR="00A96A0B" w:rsidRDefault="00A908C0">
          <w:pPr>
            <w:pStyle w:val="13"/>
            <w:rPr>
              <w:rFonts w:asciiTheme="minorHAnsi" w:eastAsiaTheme="minorEastAsia" w:hAnsiTheme="minorHAnsi" w:cstheme="minorBidi"/>
              <w:b w:val="0"/>
              <w:noProof/>
              <w:sz w:val="22"/>
              <w:lang w:val="ru-RU" w:eastAsia="ru-RU"/>
            </w:rPr>
          </w:pPr>
          <w:hyperlink w:anchor="_Toc167793985" w:history="1">
            <w:r w:rsidR="00A96A0B" w:rsidRPr="00000C3C">
              <w:rPr>
                <w:rStyle w:val="ab"/>
                <w:rFonts w:cs="Times New Roman"/>
                <w:noProof/>
                <w:lang w:val="ro-MD"/>
              </w:rPr>
              <w:t>Anexa nr. 2</w:t>
            </w:r>
            <w:r w:rsidR="00A96A0B">
              <w:rPr>
                <w:noProof/>
                <w:webHidden/>
              </w:rPr>
              <w:tab/>
            </w:r>
            <w:r w:rsidR="00A96A0B">
              <w:rPr>
                <w:noProof/>
                <w:webHidden/>
              </w:rPr>
              <w:fldChar w:fldCharType="begin"/>
            </w:r>
            <w:r w:rsidR="00A96A0B">
              <w:rPr>
                <w:noProof/>
                <w:webHidden/>
              </w:rPr>
              <w:instrText xml:space="preserve"> PAGEREF _Toc167793985 \h </w:instrText>
            </w:r>
            <w:r w:rsidR="00A96A0B">
              <w:rPr>
                <w:noProof/>
                <w:webHidden/>
              </w:rPr>
            </w:r>
            <w:r w:rsidR="00A96A0B">
              <w:rPr>
                <w:noProof/>
                <w:webHidden/>
              </w:rPr>
              <w:fldChar w:fldCharType="separate"/>
            </w:r>
            <w:r w:rsidR="00A96A0B">
              <w:rPr>
                <w:noProof/>
                <w:webHidden/>
              </w:rPr>
              <w:t>51</w:t>
            </w:r>
            <w:r w:rsidR="00A96A0B">
              <w:rPr>
                <w:noProof/>
                <w:webHidden/>
              </w:rPr>
              <w:fldChar w:fldCharType="end"/>
            </w:r>
          </w:hyperlink>
        </w:p>
        <w:p w14:paraId="0940692B" w14:textId="02A83203" w:rsidR="00A96A0B" w:rsidRDefault="00A908C0">
          <w:pPr>
            <w:pStyle w:val="13"/>
            <w:rPr>
              <w:rFonts w:asciiTheme="minorHAnsi" w:eastAsiaTheme="minorEastAsia" w:hAnsiTheme="minorHAnsi" w:cstheme="minorBidi"/>
              <w:b w:val="0"/>
              <w:noProof/>
              <w:sz w:val="22"/>
              <w:lang w:val="ru-RU" w:eastAsia="ru-RU"/>
            </w:rPr>
          </w:pPr>
          <w:hyperlink w:anchor="_Toc167793986" w:history="1">
            <w:r w:rsidR="00A96A0B" w:rsidRPr="00000C3C">
              <w:rPr>
                <w:rStyle w:val="ab"/>
                <w:rFonts w:eastAsiaTheme="minorHAnsi" w:cs="Times New Roman"/>
                <w:noProof/>
                <w:lang w:val="ro-MD"/>
              </w:rPr>
              <w:t>Anexa nr. 3</w:t>
            </w:r>
            <w:r w:rsidR="00A96A0B">
              <w:rPr>
                <w:noProof/>
                <w:webHidden/>
              </w:rPr>
              <w:tab/>
            </w:r>
            <w:r w:rsidR="00A96A0B">
              <w:rPr>
                <w:noProof/>
                <w:webHidden/>
              </w:rPr>
              <w:fldChar w:fldCharType="begin"/>
            </w:r>
            <w:r w:rsidR="00A96A0B">
              <w:rPr>
                <w:noProof/>
                <w:webHidden/>
              </w:rPr>
              <w:instrText xml:space="preserve"> PAGEREF _Toc167793986 \h </w:instrText>
            </w:r>
            <w:r w:rsidR="00A96A0B">
              <w:rPr>
                <w:noProof/>
                <w:webHidden/>
              </w:rPr>
            </w:r>
            <w:r w:rsidR="00A96A0B">
              <w:rPr>
                <w:noProof/>
                <w:webHidden/>
              </w:rPr>
              <w:fldChar w:fldCharType="separate"/>
            </w:r>
            <w:r w:rsidR="00A96A0B">
              <w:rPr>
                <w:noProof/>
                <w:webHidden/>
              </w:rPr>
              <w:t>52</w:t>
            </w:r>
            <w:r w:rsidR="00A96A0B">
              <w:rPr>
                <w:noProof/>
                <w:webHidden/>
              </w:rPr>
              <w:fldChar w:fldCharType="end"/>
            </w:r>
          </w:hyperlink>
        </w:p>
        <w:p w14:paraId="070F4468" w14:textId="76E0C8A8" w:rsidR="00A96A0B" w:rsidRDefault="00A908C0">
          <w:pPr>
            <w:pStyle w:val="13"/>
            <w:rPr>
              <w:rFonts w:asciiTheme="minorHAnsi" w:eastAsiaTheme="minorEastAsia" w:hAnsiTheme="minorHAnsi" w:cstheme="minorBidi"/>
              <w:b w:val="0"/>
              <w:noProof/>
              <w:sz w:val="22"/>
              <w:lang w:val="ru-RU" w:eastAsia="ru-RU"/>
            </w:rPr>
          </w:pPr>
          <w:hyperlink w:anchor="_Toc167793987" w:history="1">
            <w:r w:rsidR="00A96A0B" w:rsidRPr="00000C3C">
              <w:rPr>
                <w:rStyle w:val="ab"/>
                <w:rFonts w:eastAsiaTheme="minorHAnsi" w:cs="Times New Roman"/>
                <w:noProof/>
                <w:lang w:val="ro-MD"/>
              </w:rPr>
              <w:t>Anexa nr.4</w:t>
            </w:r>
            <w:r w:rsidR="00A96A0B">
              <w:rPr>
                <w:noProof/>
                <w:webHidden/>
              </w:rPr>
              <w:tab/>
            </w:r>
            <w:r w:rsidR="00A96A0B">
              <w:rPr>
                <w:noProof/>
                <w:webHidden/>
              </w:rPr>
              <w:fldChar w:fldCharType="begin"/>
            </w:r>
            <w:r w:rsidR="00A96A0B">
              <w:rPr>
                <w:noProof/>
                <w:webHidden/>
              </w:rPr>
              <w:instrText xml:space="preserve"> PAGEREF _Toc167793987 \h </w:instrText>
            </w:r>
            <w:r w:rsidR="00A96A0B">
              <w:rPr>
                <w:noProof/>
                <w:webHidden/>
              </w:rPr>
            </w:r>
            <w:r w:rsidR="00A96A0B">
              <w:rPr>
                <w:noProof/>
                <w:webHidden/>
              </w:rPr>
              <w:fldChar w:fldCharType="separate"/>
            </w:r>
            <w:r w:rsidR="00A96A0B">
              <w:rPr>
                <w:noProof/>
                <w:webHidden/>
              </w:rPr>
              <w:t>53</w:t>
            </w:r>
            <w:r w:rsidR="00A96A0B">
              <w:rPr>
                <w:noProof/>
                <w:webHidden/>
              </w:rPr>
              <w:fldChar w:fldCharType="end"/>
            </w:r>
          </w:hyperlink>
        </w:p>
        <w:p w14:paraId="6FBFFC94" w14:textId="7FA07A6B" w:rsidR="00A96A0B" w:rsidRDefault="00A908C0">
          <w:pPr>
            <w:pStyle w:val="13"/>
            <w:rPr>
              <w:rFonts w:asciiTheme="minorHAnsi" w:eastAsiaTheme="minorEastAsia" w:hAnsiTheme="minorHAnsi" w:cstheme="minorBidi"/>
              <w:b w:val="0"/>
              <w:noProof/>
              <w:sz w:val="22"/>
              <w:lang w:val="ru-RU" w:eastAsia="ru-RU"/>
            </w:rPr>
          </w:pPr>
          <w:hyperlink w:anchor="_Toc167793988" w:history="1">
            <w:r w:rsidR="00A96A0B" w:rsidRPr="00000C3C">
              <w:rPr>
                <w:rStyle w:val="ab"/>
                <w:rFonts w:cs="Times New Roman"/>
                <w:noProof/>
                <w:lang w:val="ro-MD"/>
              </w:rPr>
              <w:t>Anexa nr. 5</w:t>
            </w:r>
            <w:r w:rsidR="00A96A0B">
              <w:rPr>
                <w:noProof/>
                <w:webHidden/>
              </w:rPr>
              <w:tab/>
            </w:r>
            <w:r w:rsidR="00A96A0B">
              <w:rPr>
                <w:noProof/>
                <w:webHidden/>
              </w:rPr>
              <w:fldChar w:fldCharType="begin"/>
            </w:r>
            <w:r w:rsidR="00A96A0B">
              <w:rPr>
                <w:noProof/>
                <w:webHidden/>
              </w:rPr>
              <w:instrText xml:space="preserve"> PAGEREF _Toc167793988 \h </w:instrText>
            </w:r>
            <w:r w:rsidR="00A96A0B">
              <w:rPr>
                <w:noProof/>
                <w:webHidden/>
              </w:rPr>
            </w:r>
            <w:r w:rsidR="00A96A0B">
              <w:rPr>
                <w:noProof/>
                <w:webHidden/>
              </w:rPr>
              <w:fldChar w:fldCharType="separate"/>
            </w:r>
            <w:r w:rsidR="00A96A0B">
              <w:rPr>
                <w:noProof/>
                <w:webHidden/>
              </w:rPr>
              <w:t>54</w:t>
            </w:r>
            <w:r w:rsidR="00A96A0B">
              <w:rPr>
                <w:noProof/>
                <w:webHidden/>
              </w:rPr>
              <w:fldChar w:fldCharType="end"/>
            </w:r>
          </w:hyperlink>
        </w:p>
        <w:p w14:paraId="3349BFD0" w14:textId="751E8F15" w:rsidR="00A96A0B" w:rsidRDefault="00A908C0">
          <w:pPr>
            <w:pStyle w:val="13"/>
            <w:rPr>
              <w:rFonts w:asciiTheme="minorHAnsi" w:eastAsiaTheme="minorEastAsia" w:hAnsiTheme="minorHAnsi" w:cstheme="minorBidi"/>
              <w:b w:val="0"/>
              <w:noProof/>
              <w:sz w:val="22"/>
              <w:lang w:val="ru-RU" w:eastAsia="ru-RU"/>
            </w:rPr>
          </w:pPr>
          <w:hyperlink w:anchor="_Toc167793989" w:history="1">
            <w:r w:rsidR="00A96A0B" w:rsidRPr="00000C3C">
              <w:rPr>
                <w:rStyle w:val="ab"/>
                <w:rFonts w:cs="Times New Roman"/>
                <w:noProof/>
                <w:lang w:val="ro-MD"/>
              </w:rPr>
              <w:t>Anexa nr. 6</w:t>
            </w:r>
            <w:r w:rsidR="00A96A0B">
              <w:rPr>
                <w:noProof/>
                <w:webHidden/>
              </w:rPr>
              <w:tab/>
            </w:r>
            <w:r w:rsidR="00A96A0B">
              <w:rPr>
                <w:noProof/>
                <w:webHidden/>
              </w:rPr>
              <w:fldChar w:fldCharType="begin"/>
            </w:r>
            <w:r w:rsidR="00A96A0B">
              <w:rPr>
                <w:noProof/>
                <w:webHidden/>
              </w:rPr>
              <w:instrText xml:space="preserve"> PAGEREF _Toc167793989 \h </w:instrText>
            </w:r>
            <w:r w:rsidR="00A96A0B">
              <w:rPr>
                <w:noProof/>
                <w:webHidden/>
              </w:rPr>
            </w:r>
            <w:r w:rsidR="00A96A0B">
              <w:rPr>
                <w:noProof/>
                <w:webHidden/>
              </w:rPr>
              <w:fldChar w:fldCharType="separate"/>
            </w:r>
            <w:r w:rsidR="00A96A0B">
              <w:rPr>
                <w:noProof/>
                <w:webHidden/>
              </w:rPr>
              <w:t>55</w:t>
            </w:r>
            <w:r w:rsidR="00A96A0B">
              <w:rPr>
                <w:noProof/>
                <w:webHidden/>
              </w:rPr>
              <w:fldChar w:fldCharType="end"/>
            </w:r>
          </w:hyperlink>
        </w:p>
        <w:p w14:paraId="2F5066C1" w14:textId="6C8089C8" w:rsidR="00A96A0B" w:rsidRDefault="00A908C0">
          <w:pPr>
            <w:pStyle w:val="13"/>
            <w:rPr>
              <w:rFonts w:asciiTheme="minorHAnsi" w:eastAsiaTheme="minorEastAsia" w:hAnsiTheme="minorHAnsi" w:cstheme="minorBidi"/>
              <w:b w:val="0"/>
              <w:noProof/>
              <w:sz w:val="22"/>
              <w:lang w:val="ru-RU" w:eastAsia="ru-RU"/>
            </w:rPr>
          </w:pPr>
          <w:hyperlink w:anchor="_Toc167793990" w:history="1">
            <w:r w:rsidR="00A96A0B" w:rsidRPr="00000C3C">
              <w:rPr>
                <w:rStyle w:val="ab"/>
                <w:rFonts w:cs="Times New Roman"/>
                <w:noProof/>
                <w:lang w:val="ro-MD"/>
              </w:rPr>
              <w:t>Anexa nr. 7</w:t>
            </w:r>
            <w:r w:rsidR="00A96A0B">
              <w:rPr>
                <w:noProof/>
                <w:webHidden/>
              </w:rPr>
              <w:tab/>
            </w:r>
            <w:r w:rsidR="00A96A0B">
              <w:rPr>
                <w:noProof/>
                <w:webHidden/>
              </w:rPr>
              <w:fldChar w:fldCharType="begin"/>
            </w:r>
            <w:r w:rsidR="00A96A0B">
              <w:rPr>
                <w:noProof/>
                <w:webHidden/>
              </w:rPr>
              <w:instrText xml:space="preserve"> PAGEREF _Toc167793990 \h </w:instrText>
            </w:r>
            <w:r w:rsidR="00A96A0B">
              <w:rPr>
                <w:noProof/>
                <w:webHidden/>
              </w:rPr>
            </w:r>
            <w:r w:rsidR="00A96A0B">
              <w:rPr>
                <w:noProof/>
                <w:webHidden/>
              </w:rPr>
              <w:fldChar w:fldCharType="separate"/>
            </w:r>
            <w:r w:rsidR="00A96A0B">
              <w:rPr>
                <w:noProof/>
                <w:webHidden/>
              </w:rPr>
              <w:t>56</w:t>
            </w:r>
            <w:r w:rsidR="00A96A0B">
              <w:rPr>
                <w:noProof/>
                <w:webHidden/>
              </w:rPr>
              <w:fldChar w:fldCharType="end"/>
            </w:r>
          </w:hyperlink>
        </w:p>
        <w:p w14:paraId="3A82CBF0" w14:textId="06F4E0BA" w:rsidR="00A96A0B" w:rsidRDefault="00A908C0">
          <w:pPr>
            <w:pStyle w:val="13"/>
            <w:rPr>
              <w:rFonts w:asciiTheme="minorHAnsi" w:eastAsiaTheme="minorEastAsia" w:hAnsiTheme="minorHAnsi" w:cstheme="minorBidi"/>
              <w:b w:val="0"/>
              <w:noProof/>
              <w:sz w:val="22"/>
              <w:lang w:val="ru-RU" w:eastAsia="ru-RU"/>
            </w:rPr>
          </w:pPr>
          <w:hyperlink w:anchor="_Toc167793991" w:history="1">
            <w:r w:rsidR="00A96A0B" w:rsidRPr="00000C3C">
              <w:rPr>
                <w:rStyle w:val="ab"/>
                <w:rFonts w:cs="Times New Roman"/>
                <w:noProof/>
                <w:lang w:val="ro-MD"/>
              </w:rPr>
              <w:t>Anexa nr. 8</w:t>
            </w:r>
            <w:r w:rsidR="00A96A0B">
              <w:rPr>
                <w:noProof/>
                <w:webHidden/>
              </w:rPr>
              <w:tab/>
            </w:r>
            <w:r w:rsidR="00A96A0B">
              <w:rPr>
                <w:noProof/>
                <w:webHidden/>
              </w:rPr>
              <w:fldChar w:fldCharType="begin"/>
            </w:r>
            <w:r w:rsidR="00A96A0B">
              <w:rPr>
                <w:noProof/>
                <w:webHidden/>
              </w:rPr>
              <w:instrText xml:space="preserve"> PAGEREF _Toc167793991 \h </w:instrText>
            </w:r>
            <w:r w:rsidR="00A96A0B">
              <w:rPr>
                <w:noProof/>
                <w:webHidden/>
              </w:rPr>
            </w:r>
            <w:r w:rsidR="00A96A0B">
              <w:rPr>
                <w:noProof/>
                <w:webHidden/>
              </w:rPr>
              <w:fldChar w:fldCharType="separate"/>
            </w:r>
            <w:r w:rsidR="00A96A0B">
              <w:rPr>
                <w:noProof/>
                <w:webHidden/>
              </w:rPr>
              <w:t>57</w:t>
            </w:r>
            <w:r w:rsidR="00A96A0B">
              <w:rPr>
                <w:noProof/>
                <w:webHidden/>
              </w:rPr>
              <w:fldChar w:fldCharType="end"/>
            </w:r>
          </w:hyperlink>
        </w:p>
        <w:p w14:paraId="46D67726" w14:textId="47E85BCB" w:rsidR="00A96A0B" w:rsidRDefault="00A908C0">
          <w:pPr>
            <w:pStyle w:val="13"/>
            <w:rPr>
              <w:rFonts w:asciiTheme="minorHAnsi" w:eastAsiaTheme="minorEastAsia" w:hAnsiTheme="minorHAnsi" w:cstheme="minorBidi"/>
              <w:b w:val="0"/>
              <w:noProof/>
              <w:sz w:val="22"/>
              <w:lang w:val="ru-RU" w:eastAsia="ru-RU"/>
            </w:rPr>
          </w:pPr>
          <w:hyperlink w:anchor="_Toc167793992" w:history="1">
            <w:r w:rsidR="00A96A0B" w:rsidRPr="00000C3C">
              <w:rPr>
                <w:rStyle w:val="ab"/>
                <w:rFonts w:cs="Times New Roman"/>
                <w:noProof/>
                <w:lang w:val="ro-MD"/>
              </w:rPr>
              <w:t>Anexa nr. 9</w:t>
            </w:r>
            <w:r w:rsidR="00A96A0B">
              <w:rPr>
                <w:noProof/>
                <w:webHidden/>
              </w:rPr>
              <w:tab/>
            </w:r>
            <w:r w:rsidR="00A96A0B">
              <w:rPr>
                <w:noProof/>
                <w:webHidden/>
              </w:rPr>
              <w:fldChar w:fldCharType="begin"/>
            </w:r>
            <w:r w:rsidR="00A96A0B">
              <w:rPr>
                <w:noProof/>
                <w:webHidden/>
              </w:rPr>
              <w:instrText xml:space="preserve"> PAGEREF _Toc167793992 \h </w:instrText>
            </w:r>
            <w:r w:rsidR="00A96A0B">
              <w:rPr>
                <w:noProof/>
                <w:webHidden/>
              </w:rPr>
            </w:r>
            <w:r w:rsidR="00A96A0B">
              <w:rPr>
                <w:noProof/>
                <w:webHidden/>
              </w:rPr>
              <w:fldChar w:fldCharType="separate"/>
            </w:r>
            <w:r w:rsidR="00A96A0B">
              <w:rPr>
                <w:noProof/>
                <w:webHidden/>
              </w:rPr>
              <w:t>58</w:t>
            </w:r>
            <w:r w:rsidR="00A96A0B">
              <w:rPr>
                <w:noProof/>
                <w:webHidden/>
              </w:rPr>
              <w:fldChar w:fldCharType="end"/>
            </w:r>
          </w:hyperlink>
        </w:p>
        <w:p w14:paraId="2CA5D927" w14:textId="28BF795A" w:rsidR="00A96A0B" w:rsidRDefault="00A908C0">
          <w:pPr>
            <w:pStyle w:val="13"/>
            <w:rPr>
              <w:rFonts w:asciiTheme="minorHAnsi" w:eastAsiaTheme="minorEastAsia" w:hAnsiTheme="minorHAnsi" w:cstheme="minorBidi"/>
              <w:b w:val="0"/>
              <w:noProof/>
              <w:sz w:val="22"/>
              <w:lang w:val="ru-RU" w:eastAsia="ru-RU"/>
            </w:rPr>
          </w:pPr>
          <w:hyperlink w:anchor="_Toc167793993" w:history="1">
            <w:r w:rsidR="00A96A0B" w:rsidRPr="00000C3C">
              <w:rPr>
                <w:rStyle w:val="ab"/>
                <w:rFonts w:cs="Times New Roman"/>
                <w:noProof/>
                <w:lang w:val="ro-MD"/>
              </w:rPr>
              <w:t>Anexa nr. 10</w:t>
            </w:r>
            <w:r w:rsidR="00A96A0B">
              <w:rPr>
                <w:noProof/>
                <w:webHidden/>
              </w:rPr>
              <w:tab/>
            </w:r>
            <w:r w:rsidR="00A96A0B">
              <w:rPr>
                <w:noProof/>
                <w:webHidden/>
              </w:rPr>
              <w:fldChar w:fldCharType="begin"/>
            </w:r>
            <w:r w:rsidR="00A96A0B">
              <w:rPr>
                <w:noProof/>
                <w:webHidden/>
              </w:rPr>
              <w:instrText xml:space="preserve"> PAGEREF _Toc167793993 \h </w:instrText>
            </w:r>
            <w:r w:rsidR="00A96A0B">
              <w:rPr>
                <w:noProof/>
                <w:webHidden/>
              </w:rPr>
            </w:r>
            <w:r w:rsidR="00A96A0B">
              <w:rPr>
                <w:noProof/>
                <w:webHidden/>
              </w:rPr>
              <w:fldChar w:fldCharType="separate"/>
            </w:r>
            <w:r w:rsidR="00A96A0B">
              <w:rPr>
                <w:noProof/>
                <w:webHidden/>
              </w:rPr>
              <w:t>59</w:t>
            </w:r>
            <w:r w:rsidR="00A96A0B">
              <w:rPr>
                <w:noProof/>
                <w:webHidden/>
              </w:rPr>
              <w:fldChar w:fldCharType="end"/>
            </w:r>
          </w:hyperlink>
        </w:p>
        <w:p w14:paraId="34FDB490" w14:textId="3A54D717" w:rsidR="00AF288A" w:rsidRPr="00694D61" w:rsidRDefault="008E43D2" w:rsidP="00A60E59">
          <w:pPr>
            <w:rPr>
              <w:bCs/>
              <w:noProof/>
              <w:lang w:val="ro-MD"/>
            </w:rPr>
          </w:pPr>
          <w:r w:rsidRPr="00694D61">
            <w:rPr>
              <w:bCs/>
              <w:noProof/>
              <w:lang w:val="ro-MD"/>
            </w:rPr>
            <w:fldChar w:fldCharType="end"/>
          </w:r>
        </w:p>
        <w:p w14:paraId="0404B7DB" w14:textId="77777777" w:rsidR="006D78EF" w:rsidRPr="00694D61" w:rsidRDefault="00A908C0" w:rsidP="00A60E59">
          <w:pPr>
            <w:rPr>
              <w:bCs/>
              <w:noProof/>
              <w:lang w:val="ro-MD"/>
            </w:rPr>
          </w:pPr>
        </w:p>
      </w:sdtContent>
    </w:sdt>
    <w:p w14:paraId="440E013C" w14:textId="77777777" w:rsidR="00F25CA4" w:rsidRPr="006D354F" w:rsidRDefault="00F25CA4" w:rsidP="008E43D2">
      <w:pPr>
        <w:pStyle w:val="1"/>
        <w:tabs>
          <w:tab w:val="left" w:pos="0"/>
          <w:tab w:val="left" w:pos="284"/>
          <w:tab w:val="left" w:pos="567"/>
        </w:tabs>
        <w:spacing w:before="0" w:line="276" w:lineRule="auto"/>
        <w:rPr>
          <w:rFonts w:cs="Times New Roman"/>
          <w:szCs w:val="24"/>
          <w:lang w:val="ro-MD"/>
        </w:rPr>
      </w:pPr>
    </w:p>
    <w:p w14:paraId="41F9DA20" w14:textId="77777777" w:rsidR="005049C4" w:rsidRDefault="005049C4" w:rsidP="00FE40DC">
      <w:pPr>
        <w:pStyle w:val="FNRefeCharChar"/>
        <w:rPr>
          <w:lang w:val="ro-MD"/>
        </w:rPr>
        <w:sectPr w:rsidR="005049C4" w:rsidSect="00403E2F">
          <w:headerReference w:type="default" r:id="rId10"/>
          <w:footerReference w:type="default" r:id="rId11"/>
          <w:pgSz w:w="11906" w:h="16838"/>
          <w:pgMar w:top="851" w:right="851" w:bottom="993" w:left="1701" w:header="0" w:footer="0" w:gutter="0"/>
          <w:cols w:space="720"/>
          <w:docGrid w:linePitch="326" w:charSpace="-2049"/>
        </w:sectPr>
      </w:pPr>
    </w:p>
    <w:p w14:paraId="32F6D731" w14:textId="6C44E384" w:rsidR="008E43D2" w:rsidRPr="00694D61" w:rsidRDefault="00934528" w:rsidP="008E43D2">
      <w:pPr>
        <w:pStyle w:val="1"/>
        <w:tabs>
          <w:tab w:val="left" w:pos="0"/>
          <w:tab w:val="left" w:pos="284"/>
          <w:tab w:val="left" w:pos="567"/>
        </w:tabs>
        <w:spacing w:before="0" w:line="276" w:lineRule="auto"/>
        <w:rPr>
          <w:rFonts w:cs="Times New Roman"/>
          <w:szCs w:val="24"/>
          <w:lang w:val="ro-MD"/>
        </w:rPr>
      </w:pPr>
      <w:bookmarkStart w:id="4" w:name="_Toc167793961"/>
      <w:r>
        <w:rPr>
          <w:rFonts w:cs="Times New Roman"/>
          <w:szCs w:val="24"/>
          <w:lang w:val="ru-RU"/>
        </w:rPr>
        <w:t>Список акронимов</w:t>
      </w:r>
      <w:bookmarkEnd w:id="4"/>
    </w:p>
    <w:tbl>
      <w:tblPr>
        <w:tblW w:w="9441"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14"/>
        <w:gridCol w:w="7427"/>
      </w:tblGrid>
      <w:tr w:rsidR="003A4983" w:rsidRPr="00CC0401" w14:paraId="7BDAC7D6" w14:textId="77777777" w:rsidTr="003A4983">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AA4705" w14:textId="04320C96" w:rsidR="003A4983" w:rsidRPr="00934528" w:rsidRDefault="00934528" w:rsidP="003A4983">
            <w:pPr>
              <w:spacing w:line="276" w:lineRule="auto"/>
              <w:rPr>
                <w:rFonts w:ascii="Times New Roman" w:hAnsi="Times New Roman" w:cs="Times New Roman"/>
                <w:szCs w:val="24"/>
                <w:lang w:val="ru-RU"/>
              </w:rPr>
            </w:pPr>
            <w:r>
              <w:rPr>
                <w:rFonts w:ascii="Times New Roman" w:hAnsi="Times New Roman" w:cs="Times New Roman"/>
                <w:szCs w:val="24"/>
                <w:lang w:val="ru-RU"/>
              </w:rPr>
              <w:t>МТСЗ</w:t>
            </w:r>
          </w:p>
        </w:tc>
        <w:tc>
          <w:tcPr>
            <w:tcW w:w="7427" w:type="dxa"/>
            <w:tcBorders>
              <w:top w:val="single" w:sz="4" w:space="0" w:color="00000A"/>
              <w:left w:val="single" w:sz="4" w:space="0" w:color="00000A"/>
              <w:bottom w:val="single" w:sz="4" w:space="0" w:color="00000A"/>
              <w:right w:val="single" w:sz="4" w:space="0" w:color="00000A"/>
            </w:tcBorders>
          </w:tcPr>
          <w:p w14:paraId="0A4C0D72" w14:textId="6E6587F3" w:rsidR="003A4983" w:rsidRPr="00694D61" w:rsidRDefault="00930C9A" w:rsidP="003A4983">
            <w:pPr>
              <w:spacing w:line="276" w:lineRule="auto"/>
              <w:rPr>
                <w:rFonts w:ascii="Times New Roman" w:hAnsi="Times New Roman" w:cs="Times New Roman"/>
                <w:b w:val="0"/>
                <w:szCs w:val="24"/>
                <w:lang w:val="ro-MD"/>
              </w:rPr>
            </w:pPr>
            <w:r w:rsidRPr="00930C9A">
              <w:rPr>
                <w:rFonts w:ascii="Times New Roman" w:hAnsi="Times New Roman" w:cs="Times New Roman"/>
                <w:b w:val="0"/>
                <w:szCs w:val="24"/>
                <w:lang w:val="ro-MD"/>
              </w:rPr>
              <w:t>Министерство труда и социальной защиты</w:t>
            </w:r>
          </w:p>
        </w:tc>
      </w:tr>
      <w:tr w:rsidR="003A4983" w:rsidRPr="00F562EE" w14:paraId="2AD29EB9" w14:textId="77777777" w:rsidTr="003A4983">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315B99" w14:textId="4EAE06A4" w:rsidR="003A4983" w:rsidRPr="00934528" w:rsidRDefault="00934528" w:rsidP="003A4983">
            <w:pPr>
              <w:spacing w:line="276" w:lineRule="auto"/>
              <w:rPr>
                <w:rFonts w:ascii="Times New Roman" w:hAnsi="Times New Roman" w:cs="Times New Roman"/>
                <w:szCs w:val="24"/>
                <w:lang w:val="ru-RU"/>
              </w:rPr>
            </w:pPr>
            <w:r>
              <w:rPr>
                <w:rFonts w:ascii="Times New Roman" w:hAnsi="Times New Roman" w:cs="Times New Roman"/>
                <w:szCs w:val="24"/>
                <w:lang w:val="ru-RU"/>
              </w:rPr>
              <w:t>МЗ</w:t>
            </w:r>
          </w:p>
        </w:tc>
        <w:tc>
          <w:tcPr>
            <w:tcW w:w="7427" w:type="dxa"/>
            <w:tcBorders>
              <w:top w:val="single" w:sz="4" w:space="0" w:color="00000A"/>
              <w:left w:val="single" w:sz="4" w:space="0" w:color="00000A"/>
              <w:bottom w:val="single" w:sz="4" w:space="0" w:color="00000A"/>
              <w:right w:val="single" w:sz="4" w:space="0" w:color="00000A"/>
            </w:tcBorders>
          </w:tcPr>
          <w:p w14:paraId="4DCC4756" w14:textId="12471499" w:rsidR="003A4983" w:rsidRPr="00930C9A" w:rsidRDefault="00930C9A" w:rsidP="003A4983">
            <w:pPr>
              <w:spacing w:line="276" w:lineRule="auto"/>
              <w:rPr>
                <w:rFonts w:ascii="Times New Roman" w:hAnsi="Times New Roman" w:cs="Times New Roman"/>
                <w:b w:val="0"/>
                <w:szCs w:val="24"/>
                <w:lang w:val="ru-RU"/>
              </w:rPr>
            </w:pPr>
            <w:r>
              <w:rPr>
                <w:rFonts w:ascii="Times New Roman" w:hAnsi="Times New Roman" w:cs="Times New Roman"/>
                <w:b w:val="0"/>
                <w:szCs w:val="24"/>
                <w:lang w:val="ru-RU"/>
              </w:rPr>
              <w:t>Министерство здравоохранения</w:t>
            </w:r>
          </w:p>
        </w:tc>
      </w:tr>
      <w:tr w:rsidR="003A4983" w:rsidRPr="00CC0401" w14:paraId="703CDC3E" w14:textId="77777777" w:rsidTr="003A4983">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1FE291" w14:textId="2E2BCB5B" w:rsidR="003A4983" w:rsidRPr="00694D61" w:rsidRDefault="00930C9A" w:rsidP="00930C9A">
            <w:pPr>
              <w:spacing w:line="276" w:lineRule="auto"/>
              <w:rPr>
                <w:rFonts w:ascii="Times New Roman" w:hAnsi="Times New Roman" w:cs="Times New Roman"/>
                <w:szCs w:val="24"/>
                <w:lang w:val="ro-MD"/>
              </w:rPr>
            </w:pPr>
            <w:r>
              <w:rPr>
                <w:rFonts w:ascii="Times New Roman" w:hAnsi="Times New Roman" w:cs="Times New Roman"/>
                <w:szCs w:val="24"/>
                <w:lang w:val="ru-RU"/>
              </w:rPr>
              <w:t>НКУОВТ</w:t>
            </w:r>
          </w:p>
        </w:tc>
        <w:tc>
          <w:tcPr>
            <w:tcW w:w="7427" w:type="dxa"/>
            <w:tcBorders>
              <w:top w:val="single" w:sz="4" w:space="0" w:color="00000A"/>
              <w:left w:val="single" w:sz="4" w:space="0" w:color="00000A"/>
              <w:bottom w:val="single" w:sz="4" w:space="0" w:color="00000A"/>
              <w:right w:val="single" w:sz="4" w:space="0" w:color="00000A"/>
            </w:tcBorders>
          </w:tcPr>
          <w:p w14:paraId="270C5F5C" w14:textId="1E4A75DE" w:rsidR="003A4983" w:rsidRPr="00694D61" w:rsidRDefault="00930C9A" w:rsidP="003A4983">
            <w:pPr>
              <w:spacing w:line="276" w:lineRule="auto"/>
              <w:rPr>
                <w:rFonts w:ascii="Times New Roman" w:hAnsi="Times New Roman" w:cs="Times New Roman"/>
                <w:b w:val="0"/>
                <w:szCs w:val="24"/>
                <w:lang w:val="ro-MD"/>
              </w:rPr>
            </w:pPr>
            <w:r w:rsidRPr="00930C9A">
              <w:rPr>
                <w:rFonts w:ascii="Times New Roman" w:hAnsi="Times New Roman" w:cs="Times New Roman"/>
                <w:b w:val="0"/>
                <w:szCs w:val="24"/>
                <w:lang w:val="ro-MD"/>
              </w:rPr>
              <w:t>Национальный консилиум по установлению ограничения возможностей и трудоспособности</w:t>
            </w:r>
          </w:p>
        </w:tc>
      </w:tr>
      <w:tr w:rsidR="003A4983" w:rsidRPr="00CC0401" w14:paraId="4E0DD759" w14:textId="77777777" w:rsidTr="003A4983">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DA3BD2" w14:textId="068DF1CE" w:rsidR="003A4983" w:rsidRPr="00694D61" w:rsidRDefault="00930C9A" w:rsidP="003A4983">
            <w:pPr>
              <w:spacing w:line="276" w:lineRule="auto"/>
              <w:rPr>
                <w:rFonts w:ascii="Times New Roman" w:hAnsi="Times New Roman" w:cs="Times New Roman"/>
                <w:szCs w:val="24"/>
                <w:lang w:val="ro-MD"/>
              </w:rPr>
            </w:pPr>
            <w:r>
              <w:rPr>
                <w:rFonts w:ascii="Times New Roman" w:hAnsi="Times New Roman" w:cs="Times New Roman"/>
                <w:szCs w:val="24"/>
                <w:lang w:val="ru-RU"/>
              </w:rPr>
              <w:t>ИС</w:t>
            </w:r>
            <w:r w:rsidR="003A4983" w:rsidRPr="00694D61">
              <w:rPr>
                <w:rFonts w:ascii="Times New Roman" w:hAnsi="Times New Roman" w:cs="Times New Roman"/>
                <w:szCs w:val="24"/>
                <w:lang w:val="ro-MD"/>
              </w:rPr>
              <w:t xml:space="preserve"> DDCM</w:t>
            </w:r>
          </w:p>
        </w:tc>
        <w:tc>
          <w:tcPr>
            <w:tcW w:w="7427" w:type="dxa"/>
            <w:tcBorders>
              <w:top w:val="single" w:sz="4" w:space="0" w:color="00000A"/>
              <w:left w:val="single" w:sz="4" w:space="0" w:color="00000A"/>
              <w:bottom w:val="single" w:sz="4" w:space="0" w:color="00000A"/>
              <w:right w:val="single" w:sz="4" w:space="0" w:color="00000A"/>
            </w:tcBorders>
          </w:tcPr>
          <w:p w14:paraId="10ADAE19" w14:textId="4CFD87CE" w:rsidR="003A4983" w:rsidRPr="00694D61" w:rsidRDefault="00930C9A" w:rsidP="003A4983">
            <w:pPr>
              <w:spacing w:line="276" w:lineRule="auto"/>
              <w:rPr>
                <w:rFonts w:ascii="Times New Roman" w:hAnsi="Times New Roman" w:cs="Times New Roman"/>
                <w:b w:val="0"/>
                <w:szCs w:val="24"/>
                <w:lang w:val="ro-MD"/>
              </w:rPr>
            </w:pPr>
            <w:r>
              <w:rPr>
                <w:rFonts w:ascii="Times New Roman" w:hAnsi="Times New Roman" w:cs="Times New Roman"/>
                <w:b w:val="0"/>
                <w:szCs w:val="24"/>
                <w:lang w:val="ru-RU"/>
              </w:rPr>
              <w:t>Информационная система</w:t>
            </w:r>
            <w:r w:rsidR="003A4983" w:rsidRPr="00A5499B">
              <w:rPr>
                <w:rFonts w:ascii="Times New Roman" w:hAnsi="Times New Roman" w:cs="Times New Roman"/>
                <w:b w:val="0"/>
                <w:szCs w:val="24"/>
                <w:lang w:val="ro-MD"/>
              </w:rPr>
              <w:t xml:space="preserve"> </w:t>
            </w:r>
            <w:r w:rsidRPr="00930C9A">
              <w:rPr>
                <w:rFonts w:ascii="Times New Roman" w:hAnsi="Times New Roman" w:cs="Times New Roman"/>
                <w:b w:val="0"/>
                <w:szCs w:val="24"/>
                <w:lang w:val="ro-MD"/>
              </w:rPr>
              <w:t>установлению ограничения возможностей и трудоспособности</w:t>
            </w:r>
          </w:p>
        </w:tc>
      </w:tr>
      <w:tr w:rsidR="003A4983" w:rsidRPr="00F562EE" w14:paraId="2754A7FD" w14:textId="77777777" w:rsidTr="003A4983">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0B5511" w14:textId="351B7186" w:rsidR="003A4983" w:rsidRPr="00930C9A" w:rsidRDefault="00930C9A" w:rsidP="003A4983">
            <w:pPr>
              <w:spacing w:line="276" w:lineRule="auto"/>
              <w:rPr>
                <w:rFonts w:ascii="Times New Roman" w:hAnsi="Times New Roman" w:cs="Times New Roman"/>
                <w:szCs w:val="24"/>
                <w:lang w:val="ru-RU"/>
              </w:rPr>
            </w:pPr>
            <w:r>
              <w:rPr>
                <w:rFonts w:ascii="Times New Roman" w:hAnsi="Times New Roman" w:cs="Times New Roman"/>
                <w:szCs w:val="24"/>
                <w:lang w:val="ru-RU"/>
              </w:rPr>
              <w:t>АИС</w:t>
            </w:r>
          </w:p>
        </w:tc>
        <w:tc>
          <w:tcPr>
            <w:tcW w:w="7427" w:type="dxa"/>
            <w:tcBorders>
              <w:top w:val="single" w:sz="4" w:space="0" w:color="00000A"/>
              <w:left w:val="single" w:sz="4" w:space="0" w:color="00000A"/>
              <w:bottom w:val="single" w:sz="4" w:space="0" w:color="00000A"/>
              <w:right w:val="single" w:sz="4" w:space="0" w:color="00000A"/>
            </w:tcBorders>
          </w:tcPr>
          <w:p w14:paraId="049EEA57" w14:textId="00913A6A" w:rsidR="003A4983" w:rsidRPr="00694D61" w:rsidRDefault="00930C9A" w:rsidP="00930C9A">
            <w:pPr>
              <w:spacing w:line="276" w:lineRule="auto"/>
              <w:rPr>
                <w:rFonts w:ascii="Times New Roman" w:hAnsi="Times New Roman" w:cs="Times New Roman"/>
                <w:b w:val="0"/>
                <w:szCs w:val="24"/>
                <w:lang w:val="ro-MD"/>
              </w:rPr>
            </w:pPr>
            <w:r w:rsidRPr="00930C9A">
              <w:rPr>
                <w:rFonts w:ascii="Times New Roman" w:hAnsi="Times New Roman" w:cs="Times New Roman"/>
                <w:b w:val="0"/>
                <w:szCs w:val="24"/>
                <w:lang w:val="ro-MD"/>
              </w:rPr>
              <w:t xml:space="preserve">Автоматизированная </w:t>
            </w:r>
            <w:r>
              <w:rPr>
                <w:rFonts w:ascii="Times New Roman" w:hAnsi="Times New Roman" w:cs="Times New Roman"/>
                <w:b w:val="0"/>
                <w:szCs w:val="24"/>
                <w:lang w:val="ru-RU"/>
              </w:rPr>
              <w:t>и</w:t>
            </w:r>
            <w:r w:rsidRPr="00930C9A">
              <w:rPr>
                <w:rFonts w:ascii="Times New Roman" w:hAnsi="Times New Roman" w:cs="Times New Roman"/>
                <w:b w:val="0"/>
                <w:szCs w:val="24"/>
                <w:lang w:val="ro-MD"/>
              </w:rPr>
              <w:t xml:space="preserve">нформационная </w:t>
            </w:r>
            <w:r>
              <w:rPr>
                <w:rFonts w:ascii="Times New Roman" w:hAnsi="Times New Roman" w:cs="Times New Roman"/>
                <w:b w:val="0"/>
                <w:szCs w:val="24"/>
                <w:lang w:val="ru-RU"/>
              </w:rPr>
              <w:t>с</w:t>
            </w:r>
            <w:r w:rsidRPr="00930C9A">
              <w:rPr>
                <w:rFonts w:ascii="Times New Roman" w:hAnsi="Times New Roman" w:cs="Times New Roman"/>
                <w:b w:val="0"/>
                <w:szCs w:val="24"/>
                <w:lang w:val="ro-MD"/>
              </w:rPr>
              <w:t>истема</w:t>
            </w:r>
          </w:p>
        </w:tc>
      </w:tr>
      <w:tr w:rsidR="003A4983" w:rsidRPr="00F562EE" w14:paraId="7FA75C76" w14:textId="77777777" w:rsidTr="003A4983">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BD6E39" w14:textId="17F9576E" w:rsidR="003A4983" w:rsidRPr="00930C9A" w:rsidRDefault="00930C9A" w:rsidP="00930C9A">
            <w:pPr>
              <w:spacing w:line="276" w:lineRule="auto"/>
              <w:rPr>
                <w:rFonts w:ascii="Times New Roman" w:hAnsi="Times New Roman" w:cs="Times New Roman"/>
                <w:szCs w:val="24"/>
                <w:lang w:val="ru-RU"/>
              </w:rPr>
            </w:pPr>
            <w:r>
              <w:rPr>
                <w:rFonts w:ascii="Times New Roman" w:hAnsi="Times New Roman" w:cs="Times New Roman"/>
                <w:szCs w:val="24"/>
                <w:lang w:val="ru-RU"/>
              </w:rPr>
              <w:t>ПП</w:t>
            </w:r>
          </w:p>
        </w:tc>
        <w:tc>
          <w:tcPr>
            <w:tcW w:w="7427" w:type="dxa"/>
            <w:tcBorders>
              <w:top w:val="single" w:sz="4" w:space="0" w:color="00000A"/>
              <w:left w:val="single" w:sz="4" w:space="0" w:color="00000A"/>
              <w:bottom w:val="single" w:sz="4" w:space="0" w:color="00000A"/>
              <w:right w:val="single" w:sz="4" w:space="0" w:color="00000A"/>
            </w:tcBorders>
          </w:tcPr>
          <w:p w14:paraId="50698A01" w14:textId="74AC181E" w:rsidR="003A4983" w:rsidRPr="00694D61" w:rsidRDefault="00930C9A" w:rsidP="003A4983">
            <w:pPr>
              <w:spacing w:line="276" w:lineRule="auto"/>
              <w:rPr>
                <w:rFonts w:ascii="Times New Roman" w:hAnsi="Times New Roman" w:cs="Times New Roman"/>
                <w:b w:val="0"/>
                <w:szCs w:val="24"/>
                <w:lang w:val="ro-MD"/>
              </w:rPr>
            </w:pPr>
            <w:r w:rsidRPr="00930C9A">
              <w:rPr>
                <w:rFonts w:ascii="Times New Roman" w:hAnsi="Times New Roman" w:cs="Times New Roman"/>
                <w:b w:val="0"/>
                <w:szCs w:val="24"/>
                <w:lang w:val="ro-MD"/>
              </w:rPr>
              <w:t>Постановление Правительства</w:t>
            </w:r>
          </w:p>
        </w:tc>
      </w:tr>
      <w:tr w:rsidR="003A4983" w:rsidRPr="00CC0401" w14:paraId="785A425F" w14:textId="77777777" w:rsidTr="003A4983">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9313E0" w14:textId="551C03B0" w:rsidR="003A4983" w:rsidRPr="00930C9A" w:rsidRDefault="00930C9A" w:rsidP="003A4983">
            <w:pPr>
              <w:spacing w:line="276" w:lineRule="auto"/>
              <w:rPr>
                <w:rFonts w:ascii="Times New Roman" w:hAnsi="Times New Roman" w:cs="Times New Roman"/>
                <w:szCs w:val="24"/>
                <w:lang w:val="ru-RU"/>
              </w:rPr>
            </w:pPr>
            <w:r>
              <w:rPr>
                <w:rFonts w:ascii="Times New Roman" w:hAnsi="Times New Roman" w:cs="Times New Roman"/>
                <w:szCs w:val="24"/>
                <w:lang w:val="ru-RU"/>
              </w:rPr>
              <w:t>ИПРСИ</w:t>
            </w:r>
          </w:p>
        </w:tc>
        <w:tc>
          <w:tcPr>
            <w:tcW w:w="7427" w:type="dxa"/>
            <w:tcBorders>
              <w:top w:val="single" w:sz="4" w:space="0" w:color="00000A"/>
              <w:left w:val="single" w:sz="4" w:space="0" w:color="00000A"/>
              <w:bottom w:val="single" w:sz="4" w:space="0" w:color="00000A"/>
              <w:right w:val="single" w:sz="4" w:space="0" w:color="00000A"/>
            </w:tcBorders>
          </w:tcPr>
          <w:p w14:paraId="6327D88F" w14:textId="6C722379" w:rsidR="003A4983" w:rsidRPr="00694D61" w:rsidRDefault="00930C9A" w:rsidP="00063841">
            <w:pPr>
              <w:spacing w:line="276" w:lineRule="auto"/>
              <w:rPr>
                <w:rFonts w:ascii="Times New Roman" w:hAnsi="Times New Roman" w:cs="Times New Roman"/>
                <w:b w:val="0"/>
                <w:szCs w:val="24"/>
                <w:lang w:val="ro-MD"/>
              </w:rPr>
            </w:pPr>
            <w:r w:rsidRPr="00930C9A">
              <w:rPr>
                <w:rFonts w:ascii="Times New Roman" w:hAnsi="Times New Roman" w:cs="Times New Roman"/>
                <w:b w:val="0"/>
                <w:szCs w:val="24"/>
                <w:lang w:val="ro-MD"/>
              </w:rPr>
              <w:t>Индивидуальная программа реабилитации и социальной ин</w:t>
            </w:r>
            <w:r w:rsidR="00063841">
              <w:rPr>
                <w:rFonts w:ascii="Times New Roman" w:hAnsi="Times New Roman" w:cs="Times New Roman"/>
                <w:b w:val="0"/>
                <w:szCs w:val="24"/>
                <w:lang w:val="ru-RU"/>
              </w:rPr>
              <w:t>теграци</w:t>
            </w:r>
            <w:r w:rsidRPr="00930C9A">
              <w:rPr>
                <w:rFonts w:ascii="Times New Roman" w:hAnsi="Times New Roman" w:cs="Times New Roman"/>
                <w:b w:val="0"/>
                <w:szCs w:val="24"/>
                <w:lang w:val="ro-MD"/>
              </w:rPr>
              <w:t>и</w:t>
            </w:r>
          </w:p>
        </w:tc>
      </w:tr>
      <w:tr w:rsidR="003A4983" w:rsidRPr="00F562EE" w14:paraId="0C80B0AD" w14:textId="77777777" w:rsidTr="003A4983">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B12987" w14:textId="105E24E8" w:rsidR="003A4983" w:rsidRPr="00930C9A" w:rsidRDefault="00930C9A" w:rsidP="003A4983">
            <w:pPr>
              <w:spacing w:line="276" w:lineRule="auto"/>
              <w:rPr>
                <w:rFonts w:ascii="Times New Roman" w:hAnsi="Times New Roman" w:cs="Times New Roman"/>
                <w:szCs w:val="24"/>
                <w:lang w:val="ru-RU"/>
              </w:rPr>
            </w:pPr>
            <w:r>
              <w:rPr>
                <w:rFonts w:ascii="Times New Roman" w:hAnsi="Times New Roman" w:cs="Times New Roman"/>
                <w:szCs w:val="24"/>
                <w:lang w:val="ru-RU"/>
              </w:rPr>
              <w:t>ООН</w:t>
            </w:r>
          </w:p>
        </w:tc>
        <w:tc>
          <w:tcPr>
            <w:tcW w:w="7427" w:type="dxa"/>
            <w:tcBorders>
              <w:top w:val="single" w:sz="4" w:space="0" w:color="00000A"/>
              <w:left w:val="single" w:sz="4" w:space="0" w:color="00000A"/>
              <w:bottom w:val="single" w:sz="4" w:space="0" w:color="00000A"/>
              <w:right w:val="single" w:sz="4" w:space="0" w:color="00000A"/>
            </w:tcBorders>
          </w:tcPr>
          <w:p w14:paraId="7A50F565" w14:textId="3A2995F6" w:rsidR="003A4983" w:rsidRPr="00694D61" w:rsidRDefault="00930C9A" w:rsidP="003A4983">
            <w:pPr>
              <w:spacing w:line="276" w:lineRule="auto"/>
              <w:rPr>
                <w:rFonts w:ascii="Times New Roman" w:hAnsi="Times New Roman" w:cs="Times New Roman"/>
                <w:b w:val="0"/>
                <w:szCs w:val="24"/>
                <w:lang w:val="ro-MD"/>
              </w:rPr>
            </w:pPr>
            <w:r w:rsidRPr="00930C9A">
              <w:rPr>
                <w:rFonts w:ascii="Times New Roman" w:hAnsi="Times New Roman" w:cs="Times New Roman"/>
                <w:b w:val="0"/>
                <w:szCs w:val="24"/>
                <w:lang w:val="ro-MD"/>
              </w:rPr>
              <w:t>Организация Объединенных Наций</w:t>
            </w:r>
          </w:p>
        </w:tc>
      </w:tr>
      <w:tr w:rsidR="003A4983" w:rsidRPr="00CC0401" w14:paraId="524ED842" w14:textId="77777777" w:rsidTr="003A4983">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068B61" w14:textId="77777777" w:rsidR="003A4983" w:rsidRPr="00694D61" w:rsidRDefault="003A4983" w:rsidP="003A4983">
            <w:pPr>
              <w:spacing w:line="276" w:lineRule="auto"/>
              <w:rPr>
                <w:rFonts w:ascii="Times New Roman" w:hAnsi="Times New Roman" w:cs="Times New Roman"/>
                <w:szCs w:val="24"/>
                <w:lang w:val="ro-MD"/>
              </w:rPr>
            </w:pPr>
            <w:r w:rsidRPr="00694D61">
              <w:rPr>
                <w:rFonts w:ascii="Times New Roman" w:hAnsi="Times New Roman" w:cs="Times New Roman"/>
                <w:szCs w:val="24"/>
                <w:lang w:val="ro-MD"/>
              </w:rPr>
              <w:t>CIF</w:t>
            </w:r>
          </w:p>
        </w:tc>
        <w:tc>
          <w:tcPr>
            <w:tcW w:w="7427" w:type="dxa"/>
            <w:tcBorders>
              <w:top w:val="single" w:sz="4" w:space="0" w:color="00000A"/>
              <w:left w:val="single" w:sz="4" w:space="0" w:color="00000A"/>
              <w:bottom w:val="single" w:sz="4" w:space="0" w:color="00000A"/>
              <w:right w:val="single" w:sz="4" w:space="0" w:color="00000A"/>
            </w:tcBorders>
          </w:tcPr>
          <w:p w14:paraId="3B9711EC" w14:textId="6D95E14B" w:rsidR="003A4983" w:rsidRPr="00694D61" w:rsidRDefault="00613B0D" w:rsidP="003A4983">
            <w:pPr>
              <w:spacing w:line="276" w:lineRule="auto"/>
              <w:rPr>
                <w:rFonts w:ascii="Times New Roman" w:hAnsi="Times New Roman" w:cs="Times New Roman"/>
                <w:b w:val="0"/>
                <w:szCs w:val="24"/>
                <w:lang w:val="ro-MD"/>
              </w:rPr>
            </w:pPr>
            <w:r w:rsidRPr="00613B0D">
              <w:rPr>
                <w:rFonts w:ascii="Times New Roman" w:hAnsi="Times New Roman" w:cs="Times New Roman"/>
                <w:b w:val="0"/>
                <w:szCs w:val="24"/>
                <w:lang w:val="ro-MD"/>
              </w:rPr>
              <w:t>Международная классификация функционирования, инвалидности и здоровья</w:t>
            </w:r>
          </w:p>
        </w:tc>
      </w:tr>
      <w:tr w:rsidR="003A4983" w:rsidRPr="00CC0401" w14:paraId="76794604" w14:textId="77777777" w:rsidTr="003A4983">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CB37D7" w14:textId="0CA4C834" w:rsidR="003A4983" w:rsidRPr="00694D61" w:rsidRDefault="00930C9A" w:rsidP="00930C9A">
            <w:pPr>
              <w:spacing w:line="276" w:lineRule="auto"/>
              <w:rPr>
                <w:rFonts w:ascii="Times New Roman" w:hAnsi="Times New Roman" w:cs="Times New Roman"/>
                <w:szCs w:val="24"/>
                <w:lang w:val="ro-MD"/>
              </w:rPr>
            </w:pPr>
            <w:r>
              <w:rPr>
                <w:rFonts w:ascii="Times New Roman" w:hAnsi="Times New Roman" w:cs="Times New Roman"/>
                <w:szCs w:val="24"/>
                <w:lang w:val="ru-RU"/>
              </w:rPr>
              <w:t>ИС ПМП</w:t>
            </w:r>
          </w:p>
        </w:tc>
        <w:tc>
          <w:tcPr>
            <w:tcW w:w="7427" w:type="dxa"/>
            <w:tcBorders>
              <w:top w:val="single" w:sz="4" w:space="0" w:color="00000A"/>
              <w:left w:val="single" w:sz="4" w:space="0" w:color="00000A"/>
              <w:bottom w:val="single" w:sz="4" w:space="0" w:color="00000A"/>
              <w:right w:val="single" w:sz="4" w:space="0" w:color="00000A"/>
            </w:tcBorders>
          </w:tcPr>
          <w:p w14:paraId="2128AD8A" w14:textId="44496E1E" w:rsidR="003A4983" w:rsidRPr="00694D61" w:rsidRDefault="00930C9A" w:rsidP="00930C9A">
            <w:pPr>
              <w:spacing w:line="276" w:lineRule="auto"/>
              <w:rPr>
                <w:rFonts w:ascii="Times New Roman" w:hAnsi="Times New Roman" w:cs="Times New Roman"/>
                <w:b w:val="0"/>
                <w:szCs w:val="24"/>
                <w:lang w:val="ro-MD"/>
              </w:rPr>
            </w:pPr>
            <w:r>
              <w:rPr>
                <w:rFonts w:ascii="Times New Roman" w:hAnsi="Times New Roman" w:cs="Times New Roman"/>
                <w:b w:val="0"/>
                <w:szCs w:val="24"/>
                <w:lang w:val="ru-RU"/>
              </w:rPr>
              <w:t>Информационная система</w:t>
            </w:r>
            <w:r w:rsidR="003A4983" w:rsidRPr="00252C3C">
              <w:rPr>
                <w:rFonts w:ascii="Times New Roman" w:hAnsi="Times New Roman" w:cs="Times New Roman"/>
                <w:b w:val="0"/>
                <w:szCs w:val="24"/>
                <w:lang w:val="ro-MD"/>
              </w:rPr>
              <w:t xml:space="preserve"> „</w:t>
            </w:r>
            <w:r w:rsidRPr="00930C9A">
              <w:rPr>
                <w:rFonts w:ascii="Times New Roman" w:hAnsi="Times New Roman" w:cs="Times New Roman"/>
                <w:b w:val="0"/>
                <w:szCs w:val="24"/>
                <w:lang w:val="ro-MD"/>
              </w:rPr>
              <w:t xml:space="preserve">Первичная </w:t>
            </w:r>
            <w:r>
              <w:rPr>
                <w:rFonts w:ascii="Times New Roman" w:hAnsi="Times New Roman" w:cs="Times New Roman"/>
                <w:b w:val="0"/>
                <w:szCs w:val="24"/>
                <w:lang w:val="ru-RU"/>
              </w:rPr>
              <w:t>м</w:t>
            </w:r>
            <w:r w:rsidRPr="00930C9A">
              <w:rPr>
                <w:rFonts w:ascii="Times New Roman" w:hAnsi="Times New Roman" w:cs="Times New Roman"/>
                <w:b w:val="0"/>
                <w:szCs w:val="24"/>
                <w:lang w:val="ro-MD"/>
              </w:rPr>
              <w:t xml:space="preserve">едицинская </w:t>
            </w:r>
            <w:r>
              <w:rPr>
                <w:rFonts w:ascii="Times New Roman" w:hAnsi="Times New Roman" w:cs="Times New Roman"/>
                <w:b w:val="0"/>
                <w:szCs w:val="24"/>
                <w:lang w:val="ru-RU"/>
              </w:rPr>
              <w:t>п</w:t>
            </w:r>
            <w:r w:rsidRPr="00930C9A">
              <w:rPr>
                <w:rFonts w:ascii="Times New Roman" w:hAnsi="Times New Roman" w:cs="Times New Roman"/>
                <w:b w:val="0"/>
                <w:szCs w:val="24"/>
                <w:lang w:val="ro-MD"/>
              </w:rPr>
              <w:t>омощь</w:t>
            </w:r>
            <w:r w:rsidR="003A4983" w:rsidRPr="00F562EE">
              <w:rPr>
                <w:rFonts w:ascii="Times New Roman" w:hAnsi="Times New Roman" w:cs="Times New Roman"/>
                <w:b w:val="0"/>
                <w:szCs w:val="24"/>
                <w:lang w:val="ro-MD"/>
              </w:rPr>
              <w:t>”</w:t>
            </w:r>
          </w:p>
        </w:tc>
      </w:tr>
      <w:tr w:rsidR="003A4983" w:rsidRPr="00CC0401" w14:paraId="2DDC31D7" w14:textId="77777777" w:rsidTr="003A4983">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800629" w14:textId="19FC8EB3" w:rsidR="003A4983" w:rsidRPr="00694D61" w:rsidRDefault="00930C9A" w:rsidP="00930C9A">
            <w:pPr>
              <w:spacing w:line="276" w:lineRule="auto"/>
              <w:rPr>
                <w:rFonts w:ascii="Times New Roman" w:hAnsi="Times New Roman" w:cs="Times New Roman"/>
                <w:szCs w:val="24"/>
                <w:lang w:val="ro-MD"/>
              </w:rPr>
            </w:pPr>
            <w:r>
              <w:rPr>
                <w:rFonts w:ascii="Times New Roman" w:hAnsi="Times New Roman" w:cs="Times New Roman"/>
                <w:szCs w:val="24"/>
                <w:lang w:val="ru-RU"/>
              </w:rPr>
              <w:t>ИС</w:t>
            </w:r>
            <w:r w:rsidR="003A4983" w:rsidRPr="00694D61">
              <w:rPr>
                <w:rFonts w:ascii="Times New Roman" w:hAnsi="Times New Roman" w:cs="Times New Roman"/>
                <w:szCs w:val="24"/>
                <w:lang w:val="ro-MD"/>
              </w:rPr>
              <w:t xml:space="preserve"> </w:t>
            </w:r>
            <w:r>
              <w:rPr>
                <w:rFonts w:ascii="Times New Roman" w:hAnsi="Times New Roman" w:cs="Times New Roman"/>
                <w:szCs w:val="24"/>
                <w:lang w:val="ru-RU"/>
              </w:rPr>
              <w:t>БМП</w:t>
            </w:r>
          </w:p>
        </w:tc>
        <w:tc>
          <w:tcPr>
            <w:tcW w:w="7427" w:type="dxa"/>
            <w:tcBorders>
              <w:top w:val="single" w:sz="4" w:space="0" w:color="00000A"/>
              <w:left w:val="single" w:sz="4" w:space="0" w:color="00000A"/>
              <w:bottom w:val="single" w:sz="4" w:space="0" w:color="00000A"/>
              <w:right w:val="single" w:sz="4" w:space="0" w:color="00000A"/>
            </w:tcBorders>
          </w:tcPr>
          <w:p w14:paraId="0E0B6795" w14:textId="57468417" w:rsidR="003A4983" w:rsidRPr="00694D61" w:rsidRDefault="00930C9A" w:rsidP="00930C9A">
            <w:pPr>
              <w:spacing w:line="276" w:lineRule="auto"/>
              <w:rPr>
                <w:rFonts w:ascii="Times New Roman" w:hAnsi="Times New Roman" w:cs="Times New Roman"/>
                <w:b w:val="0"/>
                <w:szCs w:val="24"/>
                <w:lang w:val="ro-MD"/>
              </w:rPr>
            </w:pPr>
            <w:r w:rsidRPr="00930C9A">
              <w:rPr>
                <w:rFonts w:ascii="Times New Roman" w:hAnsi="Times New Roman" w:cs="Times New Roman"/>
                <w:b w:val="0"/>
                <w:szCs w:val="24"/>
                <w:lang w:val="ro-MD"/>
              </w:rPr>
              <w:t>Информационная система</w:t>
            </w:r>
            <w:r w:rsidR="003A4983" w:rsidRPr="00252C3C">
              <w:rPr>
                <w:rFonts w:ascii="Times New Roman" w:hAnsi="Times New Roman" w:cs="Times New Roman"/>
                <w:b w:val="0"/>
                <w:szCs w:val="24"/>
                <w:lang w:val="ro-MD"/>
              </w:rPr>
              <w:t xml:space="preserve"> „</w:t>
            </w:r>
            <w:r>
              <w:rPr>
                <w:rFonts w:ascii="Times New Roman" w:hAnsi="Times New Roman" w:cs="Times New Roman"/>
                <w:b w:val="0"/>
                <w:szCs w:val="24"/>
                <w:lang w:val="ru-RU"/>
              </w:rPr>
              <w:t>Больн</w:t>
            </w:r>
            <w:r w:rsidRPr="00930C9A">
              <w:rPr>
                <w:rFonts w:ascii="Times New Roman" w:hAnsi="Times New Roman" w:cs="Times New Roman"/>
                <w:b w:val="0"/>
                <w:szCs w:val="24"/>
                <w:lang w:val="ro-MD"/>
              </w:rPr>
              <w:t xml:space="preserve">ичная </w:t>
            </w:r>
            <w:r>
              <w:rPr>
                <w:rFonts w:ascii="Times New Roman" w:hAnsi="Times New Roman" w:cs="Times New Roman"/>
                <w:b w:val="0"/>
                <w:szCs w:val="24"/>
                <w:lang w:val="ru-RU"/>
              </w:rPr>
              <w:t>м</w:t>
            </w:r>
            <w:r w:rsidRPr="00930C9A">
              <w:rPr>
                <w:rFonts w:ascii="Times New Roman" w:hAnsi="Times New Roman" w:cs="Times New Roman"/>
                <w:b w:val="0"/>
                <w:szCs w:val="24"/>
                <w:lang w:val="ro-MD"/>
              </w:rPr>
              <w:t xml:space="preserve">едицинская </w:t>
            </w:r>
            <w:r>
              <w:rPr>
                <w:rFonts w:ascii="Times New Roman" w:hAnsi="Times New Roman" w:cs="Times New Roman"/>
                <w:b w:val="0"/>
                <w:szCs w:val="24"/>
                <w:lang w:val="ru-RU"/>
              </w:rPr>
              <w:t>п</w:t>
            </w:r>
            <w:r w:rsidRPr="00930C9A">
              <w:rPr>
                <w:rFonts w:ascii="Times New Roman" w:hAnsi="Times New Roman" w:cs="Times New Roman"/>
                <w:b w:val="0"/>
                <w:szCs w:val="24"/>
                <w:lang w:val="ro-MD"/>
              </w:rPr>
              <w:t>омощь</w:t>
            </w:r>
            <w:r w:rsidR="003A4983" w:rsidRPr="00F562EE">
              <w:rPr>
                <w:rFonts w:ascii="Times New Roman" w:hAnsi="Times New Roman" w:cs="Times New Roman"/>
                <w:b w:val="0"/>
                <w:szCs w:val="24"/>
                <w:lang w:val="ro-MD"/>
              </w:rPr>
              <w:t>”</w:t>
            </w:r>
          </w:p>
        </w:tc>
      </w:tr>
      <w:tr w:rsidR="003A4983" w:rsidRPr="00CC0401" w14:paraId="555608C6" w14:textId="77777777" w:rsidTr="003A4983">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70C7B7" w14:textId="77777777" w:rsidR="003A4983" w:rsidRPr="00694D61" w:rsidRDefault="003A4983" w:rsidP="003A4983">
            <w:pPr>
              <w:spacing w:line="276" w:lineRule="auto"/>
              <w:rPr>
                <w:rFonts w:ascii="Times New Roman" w:hAnsi="Times New Roman" w:cs="Times New Roman"/>
                <w:szCs w:val="24"/>
                <w:lang w:val="ro-MD"/>
              </w:rPr>
            </w:pPr>
            <w:r w:rsidRPr="00694D61">
              <w:rPr>
                <w:rFonts w:ascii="Times New Roman" w:eastAsia="Times New Roman" w:hAnsi="Times New Roman" w:cs="Times New Roman"/>
                <w:color w:val="000000" w:themeColor="text1"/>
                <w:szCs w:val="24"/>
                <w:lang w:val="ro-MD" w:eastAsia="ru-RU"/>
              </w:rPr>
              <w:t>UNFPA</w:t>
            </w:r>
          </w:p>
        </w:tc>
        <w:tc>
          <w:tcPr>
            <w:tcW w:w="7427" w:type="dxa"/>
            <w:tcBorders>
              <w:top w:val="single" w:sz="4" w:space="0" w:color="00000A"/>
              <w:left w:val="single" w:sz="4" w:space="0" w:color="00000A"/>
              <w:bottom w:val="single" w:sz="4" w:space="0" w:color="00000A"/>
              <w:right w:val="single" w:sz="4" w:space="0" w:color="00000A"/>
            </w:tcBorders>
          </w:tcPr>
          <w:p w14:paraId="73066B93" w14:textId="08412CAE" w:rsidR="003A4983" w:rsidRPr="00694D61" w:rsidRDefault="00930C9A" w:rsidP="003A4983">
            <w:pPr>
              <w:spacing w:line="276" w:lineRule="auto"/>
              <w:rPr>
                <w:rFonts w:ascii="Times New Roman" w:hAnsi="Times New Roman" w:cs="Times New Roman"/>
                <w:b w:val="0"/>
                <w:szCs w:val="24"/>
                <w:lang w:val="ro-MD"/>
              </w:rPr>
            </w:pPr>
            <w:r w:rsidRPr="00930C9A">
              <w:rPr>
                <w:rFonts w:ascii="Times New Roman" w:hAnsi="Times New Roman" w:cs="Times New Roman"/>
                <w:b w:val="0"/>
                <w:szCs w:val="24"/>
                <w:lang w:val="ro-MD"/>
              </w:rPr>
              <w:t>Фонд народонаселения Организации Объединенных Наций</w:t>
            </w:r>
          </w:p>
        </w:tc>
      </w:tr>
      <w:tr w:rsidR="003A4983" w:rsidRPr="00F562EE" w14:paraId="13C9C52B" w14:textId="77777777" w:rsidTr="003A4983">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96BDFF" w14:textId="403972C5" w:rsidR="003A4983" w:rsidRPr="00930C9A" w:rsidRDefault="00930C9A" w:rsidP="003A4983">
            <w:pPr>
              <w:spacing w:line="276" w:lineRule="auto"/>
              <w:rPr>
                <w:rFonts w:ascii="Times New Roman" w:hAnsi="Times New Roman" w:cs="Times New Roman"/>
                <w:szCs w:val="24"/>
                <w:lang w:val="ru-RU"/>
              </w:rPr>
            </w:pPr>
            <w:r>
              <w:rPr>
                <w:rFonts w:ascii="Times New Roman" w:eastAsia="Times New Roman" w:hAnsi="Times New Roman" w:cs="Times New Roman"/>
                <w:color w:val="333333"/>
                <w:szCs w:val="24"/>
                <w:lang w:val="ru-RU"/>
              </w:rPr>
              <w:t>НДС</w:t>
            </w:r>
          </w:p>
        </w:tc>
        <w:tc>
          <w:tcPr>
            <w:tcW w:w="7427" w:type="dxa"/>
            <w:tcBorders>
              <w:top w:val="single" w:sz="4" w:space="0" w:color="00000A"/>
              <w:left w:val="single" w:sz="4" w:space="0" w:color="00000A"/>
              <w:bottom w:val="single" w:sz="4" w:space="0" w:color="00000A"/>
              <w:right w:val="single" w:sz="4" w:space="0" w:color="00000A"/>
            </w:tcBorders>
          </w:tcPr>
          <w:p w14:paraId="045E10E9" w14:textId="57D771C2" w:rsidR="003A4983" w:rsidRPr="00694D61" w:rsidRDefault="00930C9A" w:rsidP="003A4983">
            <w:pPr>
              <w:spacing w:line="276" w:lineRule="auto"/>
              <w:rPr>
                <w:rFonts w:ascii="Times New Roman" w:hAnsi="Times New Roman" w:cs="Times New Roman"/>
                <w:b w:val="0"/>
                <w:szCs w:val="24"/>
                <w:lang w:val="ro-MD"/>
              </w:rPr>
            </w:pPr>
            <w:r w:rsidRPr="00930C9A">
              <w:rPr>
                <w:rFonts w:ascii="Times New Roman" w:hAnsi="Times New Roman" w:cs="Times New Roman"/>
                <w:b w:val="0"/>
                <w:szCs w:val="24"/>
                <w:lang w:val="ro-MD"/>
              </w:rPr>
              <w:t>Налог на добавленную стоимость</w:t>
            </w:r>
          </w:p>
        </w:tc>
      </w:tr>
      <w:tr w:rsidR="003A4983" w:rsidRPr="00CC0401" w14:paraId="608B951F" w14:textId="77777777" w:rsidTr="003A4983">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9DAF81" w14:textId="77777777" w:rsidR="003A4983" w:rsidRPr="00694D61" w:rsidRDefault="003A4983" w:rsidP="003A4983">
            <w:pPr>
              <w:spacing w:line="276" w:lineRule="auto"/>
              <w:rPr>
                <w:rFonts w:ascii="Times New Roman" w:hAnsi="Times New Roman" w:cs="Times New Roman"/>
                <w:szCs w:val="24"/>
                <w:lang w:val="ro-MD"/>
              </w:rPr>
            </w:pPr>
            <w:r w:rsidRPr="00694D61">
              <w:rPr>
                <w:rFonts w:ascii="Times New Roman" w:hAnsi="Times New Roman" w:cs="Times New Roman"/>
                <w:szCs w:val="24"/>
                <w:lang w:val="ro-MD"/>
              </w:rPr>
              <w:t>RCA DATA</w:t>
            </w:r>
          </w:p>
        </w:tc>
        <w:tc>
          <w:tcPr>
            <w:tcW w:w="7427" w:type="dxa"/>
            <w:tcBorders>
              <w:top w:val="single" w:sz="4" w:space="0" w:color="00000A"/>
              <w:left w:val="single" w:sz="4" w:space="0" w:color="00000A"/>
              <w:bottom w:val="single" w:sz="4" w:space="0" w:color="00000A"/>
              <w:right w:val="single" w:sz="4" w:space="0" w:color="00000A"/>
            </w:tcBorders>
          </w:tcPr>
          <w:p w14:paraId="5CC449B3" w14:textId="54368EEE" w:rsidR="003A4983" w:rsidRPr="00694D61" w:rsidRDefault="00930C9A" w:rsidP="003A4983">
            <w:pPr>
              <w:spacing w:line="276" w:lineRule="auto"/>
              <w:rPr>
                <w:rFonts w:ascii="Times New Roman" w:hAnsi="Times New Roman" w:cs="Times New Roman"/>
                <w:b w:val="0"/>
                <w:szCs w:val="24"/>
                <w:lang w:val="ro-MD"/>
              </w:rPr>
            </w:pPr>
            <w:r w:rsidRPr="00930C9A">
              <w:rPr>
                <w:rFonts w:ascii="Times New Roman" w:hAnsi="Times New Roman" w:cs="Times New Roman"/>
                <w:b w:val="0"/>
                <w:szCs w:val="24"/>
                <w:lang w:val="ro-MD"/>
              </w:rPr>
              <w:t>Автоматизированная государственная информационная система для точного определения страховой премии</w:t>
            </w:r>
          </w:p>
        </w:tc>
      </w:tr>
      <w:tr w:rsidR="003A4983" w:rsidRPr="00934528" w14:paraId="61EEE661" w14:textId="77777777" w:rsidTr="003A4983">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E4C03E" w14:textId="3C64945B" w:rsidR="003A4983" w:rsidRPr="00FA3460" w:rsidRDefault="00FA3460" w:rsidP="003A4983">
            <w:pPr>
              <w:spacing w:line="276" w:lineRule="auto"/>
              <w:rPr>
                <w:rFonts w:ascii="Times New Roman" w:hAnsi="Times New Roman" w:cs="Times New Roman"/>
                <w:szCs w:val="24"/>
                <w:lang w:val="ru-RU"/>
              </w:rPr>
            </w:pPr>
            <w:r>
              <w:rPr>
                <w:rFonts w:ascii="Times New Roman" w:hAnsi="Times New Roman" w:cs="Times New Roman"/>
                <w:szCs w:val="24"/>
                <w:lang w:val="ru-RU"/>
              </w:rPr>
              <w:t>НКСС</w:t>
            </w:r>
          </w:p>
        </w:tc>
        <w:tc>
          <w:tcPr>
            <w:tcW w:w="7427" w:type="dxa"/>
            <w:tcBorders>
              <w:top w:val="single" w:sz="4" w:space="0" w:color="00000A"/>
              <w:left w:val="single" w:sz="4" w:space="0" w:color="00000A"/>
              <w:bottom w:val="single" w:sz="4" w:space="0" w:color="00000A"/>
              <w:right w:val="single" w:sz="4" w:space="0" w:color="00000A"/>
            </w:tcBorders>
          </w:tcPr>
          <w:p w14:paraId="14DF6F47" w14:textId="10D3AA41" w:rsidR="003A4983" w:rsidRPr="00694D61" w:rsidRDefault="00FA3460" w:rsidP="003A4983">
            <w:pPr>
              <w:spacing w:line="276" w:lineRule="auto"/>
              <w:rPr>
                <w:rFonts w:ascii="Times New Roman" w:hAnsi="Times New Roman" w:cs="Times New Roman"/>
                <w:b w:val="0"/>
                <w:szCs w:val="24"/>
                <w:lang w:val="ro-MD"/>
              </w:rPr>
            </w:pPr>
            <w:r w:rsidRPr="00FA3460">
              <w:rPr>
                <w:rFonts w:ascii="Times New Roman" w:hAnsi="Times New Roman" w:cs="Times New Roman"/>
                <w:b w:val="0"/>
                <w:szCs w:val="24"/>
                <w:lang w:val="ro-MD"/>
              </w:rPr>
              <w:t>Национальная касса социального страхования</w:t>
            </w:r>
          </w:p>
        </w:tc>
      </w:tr>
      <w:tr w:rsidR="003A4983" w:rsidRPr="00934528" w14:paraId="56A163F0" w14:textId="77777777" w:rsidTr="003A4983">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091319" w14:textId="45FEBE81" w:rsidR="003A4983" w:rsidRPr="00FA3460" w:rsidRDefault="00FA3460" w:rsidP="003A4983">
            <w:pPr>
              <w:spacing w:line="276" w:lineRule="auto"/>
              <w:rPr>
                <w:rFonts w:ascii="Times New Roman" w:hAnsi="Times New Roman" w:cs="Times New Roman"/>
                <w:szCs w:val="24"/>
                <w:lang w:val="ru-RU"/>
              </w:rPr>
            </w:pPr>
            <w:r>
              <w:rPr>
                <w:rFonts w:ascii="Times New Roman" w:hAnsi="Times New Roman" w:cs="Times New Roman"/>
                <w:szCs w:val="24"/>
                <w:lang w:val="ru-RU"/>
              </w:rPr>
              <w:t>НАОЗ</w:t>
            </w:r>
          </w:p>
        </w:tc>
        <w:tc>
          <w:tcPr>
            <w:tcW w:w="7427" w:type="dxa"/>
            <w:tcBorders>
              <w:top w:val="single" w:sz="4" w:space="0" w:color="00000A"/>
              <w:left w:val="single" w:sz="4" w:space="0" w:color="00000A"/>
              <w:bottom w:val="single" w:sz="4" w:space="0" w:color="00000A"/>
              <w:right w:val="single" w:sz="4" w:space="0" w:color="00000A"/>
            </w:tcBorders>
          </w:tcPr>
          <w:p w14:paraId="14D1143D" w14:textId="6338FEE6" w:rsidR="003A4983" w:rsidRPr="00694D61" w:rsidRDefault="00FA3460" w:rsidP="003A4983">
            <w:pPr>
              <w:spacing w:line="276" w:lineRule="auto"/>
              <w:rPr>
                <w:rFonts w:ascii="Times New Roman" w:hAnsi="Times New Roman" w:cs="Times New Roman"/>
                <w:b w:val="0"/>
                <w:szCs w:val="24"/>
                <w:lang w:val="ro-MD"/>
              </w:rPr>
            </w:pPr>
            <w:r w:rsidRPr="00FA3460">
              <w:rPr>
                <w:rFonts w:ascii="Times New Roman" w:hAnsi="Times New Roman" w:cs="Times New Roman"/>
                <w:b w:val="0"/>
                <w:szCs w:val="24"/>
                <w:lang w:val="ro-MD"/>
              </w:rPr>
              <w:t>Национальное агентство общественного здоровья</w:t>
            </w:r>
          </w:p>
        </w:tc>
      </w:tr>
    </w:tbl>
    <w:p w14:paraId="0883CD0D" w14:textId="77777777" w:rsidR="008E43D2" w:rsidRPr="00694D61" w:rsidRDefault="008E43D2" w:rsidP="008E43D2">
      <w:pPr>
        <w:rPr>
          <w:lang w:val="ro-MD"/>
        </w:rPr>
      </w:pPr>
    </w:p>
    <w:p w14:paraId="435E1D8D" w14:textId="27D5A7E1" w:rsidR="00E0147D" w:rsidRPr="00694D61" w:rsidRDefault="007020E8" w:rsidP="00E0147D">
      <w:pPr>
        <w:pStyle w:val="1"/>
        <w:rPr>
          <w:rFonts w:cs="Times New Roman"/>
          <w:sz w:val="24"/>
          <w:lang w:val="ro-MD"/>
        </w:rPr>
      </w:pPr>
      <w:bookmarkStart w:id="5" w:name="_Toc167793962"/>
      <w:r>
        <w:rPr>
          <w:rFonts w:cs="Times New Roman"/>
          <w:sz w:val="24"/>
          <w:lang w:val="ru-RU"/>
        </w:rPr>
        <w:t>ГЛОССАРИЙ</w:t>
      </w:r>
      <w:bookmarkEnd w:id="5"/>
    </w:p>
    <w:p w14:paraId="2330D1B6" w14:textId="2DEEF04E" w:rsidR="003A4983" w:rsidRPr="00F562EE" w:rsidRDefault="00874C46" w:rsidP="00241044">
      <w:pPr>
        <w:spacing w:line="276" w:lineRule="auto"/>
        <w:ind w:firstLine="708"/>
        <w:jc w:val="both"/>
        <w:rPr>
          <w:rFonts w:ascii="Times New Roman" w:hAnsi="Times New Roman" w:cs="Times New Roman"/>
          <w:b w:val="0"/>
          <w:lang w:val="ro-MD"/>
        </w:rPr>
      </w:pPr>
      <w:r w:rsidRPr="00874C46">
        <w:rPr>
          <w:rFonts w:ascii="Times New Roman" w:hAnsi="Times New Roman" w:cs="Times New Roman"/>
          <w:i/>
          <w:lang w:val="ro-MD"/>
        </w:rPr>
        <w:t xml:space="preserve">Консилиум </w:t>
      </w:r>
      <w:r w:rsidR="003A4983" w:rsidRPr="00694D61">
        <w:rPr>
          <w:rFonts w:ascii="Times New Roman" w:hAnsi="Times New Roman" w:cs="Times New Roman"/>
          <w:b w:val="0"/>
          <w:color w:val="333333"/>
          <w:spacing w:val="3"/>
          <w:lang w:val="ro-MD"/>
        </w:rPr>
        <w:t>–</w:t>
      </w:r>
      <w:r w:rsidRPr="00874C46">
        <w:rPr>
          <w:rFonts w:ascii="Times New Roman" w:hAnsi="Times New Roman" w:cs="Times New Roman"/>
          <w:b w:val="0"/>
          <w:color w:val="333333"/>
          <w:spacing w:val="3"/>
          <w:lang w:val="ro-MD"/>
        </w:rPr>
        <w:t xml:space="preserve"> </w:t>
      </w:r>
      <w:r w:rsidRPr="00874C46">
        <w:rPr>
          <w:rFonts w:ascii="Times New Roman" w:hAnsi="Times New Roman" w:cs="Times New Roman"/>
          <w:b w:val="0"/>
          <w:lang w:val="ro-MD"/>
        </w:rPr>
        <w:t>государственное учреждение, подчиненное Министерству здравоохранения, труда и социальной защиты, единственное наделенное полномочиями в области установления степени ограничения возможностей</w:t>
      </w:r>
      <w:r w:rsidR="003A4983" w:rsidRPr="00F562EE">
        <w:rPr>
          <w:rFonts w:ascii="Times New Roman" w:hAnsi="Times New Roman" w:cs="Times New Roman"/>
          <w:b w:val="0"/>
          <w:lang w:val="ro-MD"/>
        </w:rPr>
        <w:t>;</w:t>
      </w:r>
    </w:p>
    <w:p w14:paraId="22E9EC4A" w14:textId="20C353C8" w:rsidR="003A4983" w:rsidRPr="00F562EE" w:rsidRDefault="007020E8" w:rsidP="00241044">
      <w:pPr>
        <w:pStyle w:val="a3"/>
        <w:spacing w:line="276" w:lineRule="auto"/>
        <w:ind w:firstLine="708"/>
        <w:rPr>
          <w:color w:val="333333"/>
          <w:lang w:val="ro-MD"/>
        </w:rPr>
      </w:pPr>
      <w:r w:rsidRPr="007020E8">
        <w:rPr>
          <w:b/>
          <w:i/>
          <w:iCs/>
          <w:color w:val="333333"/>
          <w:spacing w:val="3"/>
          <w:lang w:val="ro-MD"/>
        </w:rPr>
        <w:t xml:space="preserve">лицо с ограниченными возможностями – </w:t>
      </w:r>
      <w:r w:rsidRPr="007020E8">
        <w:rPr>
          <w:iCs/>
          <w:color w:val="333333"/>
          <w:spacing w:val="3"/>
          <w:lang w:val="ro-MD"/>
        </w:rPr>
        <w:t>лицо с физическими, умственными, интеллектуальными или сенсорными нарушениями, которые при взаимодействии с различными барьерами/препятствиями могут мешать полному и эффективному участию этого лица в жизни общества наравне с другими лицами</w:t>
      </w:r>
      <w:r w:rsidR="003A4983" w:rsidRPr="00F562EE">
        <w:rPr>
          <w:color w:val="333333"/>
          <w:spacing w:val="3"/>
          <w:lang w:val="ro-MD"/>
        </w:rPr>
        <w:t>;</w:t>
      </w:r>
      <w:r w:rsidR="003A4983" w:rsidRPr="00F562EE">
        <w:rPr>
          <w:color w:val="333333"/>
          <w:lang w:val="ro-MD"/>
        </w:rPr>
        <w:t xml:space="preserve"> </w:t>
      </w:r>
    </w:p>
    <w:p w14:paraId="031A9D11" w14:textId="06BBC4A2" w:rsidR="003A4983" w:rsidRPr="00F562EE" w:rsidRDefault="007020E8" w:rsidP="00241044">
      <w:pPr>
        <w:pStyle w:val="a3"/>
        <w:spacing w:line="276" w:lineRule="auto"/>
        <w:ind w:firstLine="708"/>
        <w:rPr>
          <w:color w:val="333333"/>
          <w:lang w:val="ro-MD"/>
        </w:rPr>
      </w:pPr>
      <w:r w:rsidRPr="007020E8">
        <w:rPr>
          <w:b/>
          <w:i/>
          <w:iCs/>
          <w:color w:val="333333"/>
          <w:lang w:val="ro-MD"/>
        </w:rPr>
        <w:t xml:space="preserve">ограниченные возможности – </w:t>
      </w:r>
      <w:r w:rsidRPr="007020E8">
        <w:rPr>
          <w:iCs/>
          <w:color w:val="333333"/>
          <w:lang w:val="ro-MD"/>
        </w:rPr>
        <w:t>общий термин для указания поражений/нарушений, пределов деятельности и ограничений участия, обозначающий негативные аспекты взаимодействия между индивидом (имеющим проблемы со здоровьем) и обстоятельствами, в которых он находится (факторы окружающей среды и личные обстоятельства)</w:t>
      </w:r>
      <w:r w:rsidR="003A4983" w:rsidRPr="00F562EE">
        <w:rPr>
          <w:color w:val="333333"/>
          <w:lang w:val="ro-MD"/>
        </w:rPr>
        <w:t>; </w:t>
      </w:r>
    </w:p>
    <w:p w14:paraId="2F0841E9" w14:textId="2EB0E098" w:rsidR="003A4983" w:rsidRPr="00F562EE" w:rsidRDefault="007020E8" w:rsidP="00241044">
      <w:pPr>
        <w:pStyle w:val="a3"/>
        <w:spacing w:line="276" w:lineRule="auto"/>
        <w:ind w:firstLine="708"/>
        <w:rPr>
          <w:color w:val="333333"/>
          <w:lang w:val="ro-MD"/>
        </w:rPr>
      </w:pPr>
      <w:r w:rsidRPr="007020E8">
        <w:rPr>
          <w:b/>
          <w:i/>
          <w:iCs/>
          <w:color w:val="333333"/>
          <w:lang w:val="ro-MD"/>
        </w:rPr>
        <w:t xml:space="preserve">трудоспособность – </w:t>
      </w:r>
      <w:r w:rsidRPr="007020E8">
        <w:rPr>
          <w:iCs/>
          <w:color w:val="333333"/>
          <w:lang w:val="ro-MD"/>
        </w:rPr>
        <w:t>соотношение между индивидуальными биологическими способностями и профессиональной востребованностью, обусловленной физическим и интеллектуальным умением и уровнем социально-профессиональной интеграции, зависящей от подготовки и опыта</w:t>
      </w:r>
      <w:r w:rsidR="003A4983" w:rsidRPr="00F562EE">
        <w:rPr>
          <w:color w:val="000000"/>
          <w:lang w:val="ro-MD"/>
        </w:rPr>
        <w:t>;</w:t>
      </w:r>
    </w:p>
    <w:p w14:paraId="6AD54BFB" w14:textId="3D5C27A6" w:rsidR="003A4983" w:rsidRPr="00F562EE" w:rsidRDefault="007020E8" w:rsidP="00241044">
      <w:pPr>
        <w:pStyle w:val="a3"/>
        <w:spacing w:line="276" w:lineRule="auto"/>
        <w:ind w:firstLine="709"/>
        <w:rPr>
          <w:color w:val="333333"/>
          <w:lang w:val="ro-MD"/>
        </w:rPr>
      </w:pPr>
      <w:r w:rsidRPr="007020E8">
        <w:rPr>
          <w:b/>
          <w:i/>
          <w:iCs/>
          <w:color w:val="333333"/>
          <w:lang w:val="ro-MD"/>
        </w:rPr>
        <w:t>социальная интеграция </w:t>
      </w:r>
      <w:r w:rsidRPr="007020E8">
        <w:rPr>
          <w:iCs/>
          <w:color w:val="333333"/>
          <w:lang w:val="ro-MD"/>
        </w:rPr>
        <w:t>– комплекс многообразных мер и действий, проводимых в областях социальной защиты, занятости рабочей силы, жилья, образования, спорта, здравоохранения, информирования и общения, мобильности, безопасности, юстиции, культуры и в других областях, связанных с интегрированием в общество лиц с ограниченными возможностями</w:t>
      </w:r>
      <w:r w:rsidR="003A4983" w:rsidRPr="00F562EE">
        <w:rPr>
          <w:color w:val="333333"/>
          <w:lang w:val="ro-MD"/>
        </w:rPr>
        <w:t>; </w:t>
      </w:r>
    </w:p>
    <w:p w14:paraId="13D0BFD7" w14:textId="3421739A" w:rsidR="003A4983" w:rsidRPr="00F562EE" w:rsidRDefault="007020E8" w:rsidP="00241044">
      <w:pPr>
        <w:pStyle w:val="a3"/>
        <w:spacing w:line="276" w:lineRule="auto"/>
        <w:ind w:firstLine="709"/>
        <w:rPr>
          <w:color w:val="333333"/>
          <w:lang w:val="ro-MD"/>
        </w:rPr>
      </w:pPr>
      <w:r w:rsidRPr="007020E8">
        <w:rPr>
          <w:b/>
          <w:i/>
          <w:iCs/>
          <w:color w:val="333333"/>
          <w:lang w:val="ro-MD"/>
        </w:rPr>
        <w:t xml:space="preserve">раннее вмешательство (для детей) – </w:t>
      </w:r>
      <w:r w:rsidRPr="007020E8">
        <w:rPr>
          <w:iCs/>
          <w:color w:val="333333"/>
          <w:lang w:val="ro-MD"/>
        </w:rPr>
        <w:t>процесс предвидения, выявления и принятия эффективных мер в отношении детей и семей с целью сведения к минимуму потенциально негативных воздействий и последствий патологического состояния ребенка, а также оказание существенного содействия в обеспечении его развития и охраны здоровья</w:t>
      </w:r>
      <w:r w:rsidR="003A4983" w:rsidRPr="00F562EE">
        <w:rPr>
          <w:color w:val="333333"/>
          <w:lang w:val="ro-MD"/>
        </w:rPr>
        <w:t xml:space="preserve">; </w:t>
      </w:r>
    </w:p>
    <w:p w14:paraId="4A5C650F" w14:textId="4C365BB8" w:rsidR="003A4983" w:rsidRPr="00F562EE" w:rsidRDefault="007020E8" w:rsidP="00241044">
      <w:pPr>
        <w:pStyle w:val="a3"/>
        <w:spacing w:line="276" w:lineRule="auto"/>
        <w:ind w:firstLine="709"/>
        <w:rPr>
          <w:color w:val="333333"/>
          <w:lang w:val="ro-MD"/>
        </w:rPr>
      </w:pPr>
      <w:r w:rsidRPr="007020E8">
        <w:rPr>
          <w:b/>
          <w:i/>
          <w:iCs/>
          <w:color w:val="333333"/>
          <w:lang w:val="ro-MD"/>
        </w:rPr>
        <w:t xml:space="preserve">персональная помощь – </w:t>
      </w:r>
      <w:r w:rsidRPr="007020E8">
        <w:rPr>
          <w:iCs/>
          <w:color w:val="333333"/>
          <w:lang w:val="ro-MD"/>
        </w:rPr>
        <w:t>индивидуализированные услуги по оказанию помощи (в области социальной защиты, труда, медицинской помощи, воспитательно-образовательной, информационной области, области доступа к инфраструктуре и др.), необходимой для мобильности и удовлетворения нужд ребенка или взрослого с тяжелыми формами ограничения возможностей, требующими поддержки в процессе интегрирования в общество, на основе индивидуальной программы реабилитации и социальной интеграции, а также первичной или комплексной оценки</w:t>
      </w:r>
      <w:r w:rsidR="003A4983" w:rsidRPr="00F562EE">
        <w:rPr>
          <w:color w:val="333333"/>
          <w:lang w:val="ro-MD"/>
        </w:rPr>
        <w:t>; </w:t>
      </w:r>
    </w:p>
    <w:p w14:paraId="559DD501" w14:textId="1BB51751" w:rsidR="003A4983" w:rsidRPr="00F562EE" w:rsidRDefault="007020E8" w:rsidP="00241044">
      <w:pPr>
        <w:spacing w:line="276" w:lineRule="auto"/>
        <w:ind w:firstLine="708"/>
        <w:jc w:val="both"/>
        <w:rPr>
          <w:rFonts w:ascii="Times New Roman" w:hAnsi="Times New Roman" w:cs="Times New Roman"/>
          <w:b w:val="0"/>
          <w:color w:val="333333"/>
          <w:shd w:val="clear" w:color="auto" w:fill="FFFFFF"/>
          <w:lang w:val="ro-MD"/>
        </w:rPr>
      </w:pPr>
      <w:r w:rsidRPr="007020E8">
        <w:rPr>
          <w:rFonts w:ascii="Times New Roman" w:hAnsi="Times New Roman" w:cs="Times New Roman"/>
          <w:i/>
          <w:iCs/>
          <w:color w:val="333333"/>
          <w:lang w:val="ro-MD"/>
        </w:rPr>
        <w:t xml:space="preserve">индивидуальная программа реабилитации и социальной интеграции – </w:t>
      </w:r>
      <w:r w:rsidRPr="007020E8">
        <w:rPr>
          <w:rFonts w:ascii="Times New Roman" w:hAnsi="Times New Roman" w:cs="Times New Roman"/>
          <w:b w:val="0"/>
          <w:iCs/>
          <w:color w:val="333333"/>
          <w:lang w:val="ro-MD"/>
        </w:rPr>
        <w:t>документ, разработанный Национальным консилиумом установления ограничения возможностей и трудоспособности или его территориальными структурами, в котором предусмотрены общие рекомендации о деятельности и услугах, в которых нуждается лицо с ограниченными возможностями в процессе социальной интеграции</w:t>
      </w:r>
      <w:r w:rsidR="003A4983" w:rsidRPr="00F562EE">
        <w:rPr>
          <w:rFonts w:ascii="Times New Roman" w:hAnsi="Times New Roman" w:cs="Times New Roman"/>
          <w:b w:val="0"/>
          <w:color w:val="333333"/>
          <w:shd w:val="clear" w:color="auto" w:fill="FFFFFF"/>
          <w:lang w:val="ro-MD"/>
        </w:rPr>
        <w:t>;</w:t>
      </w:r>
    </w:p>
    <w:p w14:paraId="23015810" w14:textId="026718F4" w:rsidR="003A4983" w:rsidRPr="00F562EE" w:rsidRDefault="00063841" w:rsidP="00241044">
      <w:pPr>
        <w:spacing w:line="276" w:lineRule="auto"/>
        <w:ind w:firstLine="708"/>
        <w:jc w:val="both"/>
        <w:rPr>
          <w:rFonts w:ascii="Times New Roman" w:hAnsi="Times New Roman" w:cs="Times New Roman"/>
          <w:b w:val="0"/>
          <w:lang w:val="ro-MD"/>
        </w:rPr>
      </w:pPr>
      <w:r w:rsidRPr="00063841">
        <w:rPr>
          <w:rFonts w:ascii="Times New Roman" w:hAnsi="Times New Roman" w:cs="Times New Roman"/>
          <w:i/>
          <w:iCs/>
          <w:lang w:val="ro-MD"/>
        </w:rPr>
        <w:t>медицинская реабилитация</w:t>
      </w:r>
      <w:r w:rsidRPr="00063841">
        <w:rPr>
          <w:rFonts w:ascii="Times New Roman" w:hAnsi="Times New Roman" w:cs="Times New Roman"/>
          <w:i/>
          <w:lang w:val="ro-MD"/>
        </w:rPr>
        <w:t xml:space="preserve"> – </w:t>
      </w:r>
      <w:r w:rsidRPr="00063841">
        <w:rPr>
          <w:rFonts w:ascii="Times New Roman" w:hAnsi="Times New Roman" w:cs="Times New Roman"/>
          <w:b w:val="0"/>
          <w:lang w:val="ro-MD"/>
        </w:rPr>
        <w:t>комплекс мер в медицинской области, предоставляемых на всех этапах медицинской помощи (первичной, вторичной и третичной) для лиц с нарушениями функций организма и ограниченными возможностями, направленных на поддержание здоровья и качества жизни этих лиц, предупреждение или снижение степени ограничения их возможностей путем согласованного и комбинированного применения различных медицинских, функциональных и психических методов</w:t>
      </w:r>
      <w:r w:rsidR="003A4983" w:rsidRPr="00F562EE">
        <w:rPr>
          <w:rFonts w:ascii="Times New Roman" w:hAnsi="Times New Roman" w:cs="Times New Roman"/>
          <w:b w:val="0"/>
          <w:lang w:val="ro-MD"/>
        </w:rPr>
        <w:t>;</w:t>
      </w:r>
    </w:p>
    <w:p w14:paraId="059C2958" w14:textId="2EC2B49E" w:rsidR="003A4983" w:rsidRPr="00F562EE" w:rsidRDefault="000E1F18" w:rsidP="00241044">
      <w:pPr>
        <w:spacing w:line="276" w:lineRule="auto"/>
        <w:ind w:firstLine="708"/>
        <w:jc w:val="both"/>
        <w:rPr>
          <w:rFonts w:ascii="Times New Roman" w:hAnsi="Times New Roman" w:cs="Times New Roman"/>
          <w:b w:val="0"/>
          <w:lang w:val="ro-MD"/>
        </w:rPr>
      </w:pPr>
      <w:r w:rsidRPr="000E1F18">
        <w:rPr>
          <w:rFonts w:ascii="Times New Roman" w:hAnsi="Times New Roman" w:cs="Times New Roman"/>
          <w:i/>
          <w:lang w:val="ro-MD"/>
        </w:rPr>
        <w:t>тяжелое ограничение возможностей</w:t>
      </w:r>
      <w:r>
        <w:rPr>
          <w:rFonts w:ascii="Times New Roman" w:hAnsi="Times New Roman" w:cs="Times New Roman"/>
          <w:i/>
          <w:lang w:val="ro-MD"/>
        </w:rPr>
        <w:t xml:space="preserve"> </w:t>
      </w:r>
      <w:r w:rsidR="003A4983" w:rsidRPr="00F562EE">
        <w:rPr>
          <w:rFonts w:ascii="Times New Roman" w:hAnsi="Times New Roman" w:cs="Times New Roman"/>
          <w:b w:val="0"/>
          <w:lang w:val="ro-MD"/>
        </w:rPr>
        <w:t>–</w:t>
      </w:r>
      <w:r>
        <w:rPr>
          <w:rFonts w:ascii="Times New Roman" w:hAnsi="Times New Roman" w:cs="Times New Roman"/>
          <w:b w:val="0"/>
          <w:lang w:val="ro-MD"/>
        </w:rPr>
        <w:t xml:space="preserve"> </w:t>
      </w:r>
      <w:r w:rsidRPr="000E1F18">
        <w:rPr>
          <w:rFonts w:ascii="Times New Roman" w:hAnsi="Times New Roman" w:cs="Times New Roman"/>
          <w:b w:val="0"/>
          <w:lang w:val="ro-MD"/>
        </w:rPr>
        <w:t>характеризуется тяжелыми функциональными ограничениями, вызванными поражениями, нарушениями, травмами, приводящими к ограничению деятельности и участия, при этом сохранение т</w:t>
      </w:r>
      <w:r>
        <w:rPr>
          <w:rFonts w:ascii="Times New Roman" w:hAnsi="Times New Roman" w:cs="Times New Roman"/>
          <w:b w:val="0"/>
          <w:lang w:val="ro-MD"/>
        </w:rPr>
        <w:t>рудоспособности составляет 0-20</w:t>
      </w:r>
      <w:r w:rsidR="003A4983" w:rsidRPr="00F562EE">
        <w:rPr>
          <w:rFonts w:ascii="Times New Roman" w:hAnsi="Times New Roman" w:cs="Times New Roman"/>
          <w:b w:val="0"/>
          <w:lang w:val="ro-MD"/>
        </w:rPr>
        <w:t>%;</w:t>
      </w:r>
    </w:p>
    <w:p w14:paraId="52EACC0A" w14:textId="6B669B1A" w:rsidR="003A4983" w:rsidRPr="00F562EE" w:rsidRDefault="000E1F18" w:rsidP="00241044">
      <w:pPr>
        <w:spacing w:line="276" w:lineRule="auto"/>
        <w:ind w:firstLine="708"/>
        <w:jc w:val="both"/>
        <w:rPr>
          <w:rFonts w:ascii="Times New Roman" w:hAnsi="Times New Roman" w:cs="Times New Roman"/>
          <w:b w:val="0"/>
          <w:lang w:val="ro-MD"/>
        </w:rPr>
      </w:pPr>
      <w:r w:rsidRPr="000E1F18">
        <w:rPr>
          <w:rFonts w:ascii="Times New Roman" w:hAnsi="Times New Roman" w:cs="Times New Roman"/>
          <w:i/>
          <w:lang w:val="ro-MD"/>
        </w:rPr>
        <w:t>выраженное</w:t>
      </w:r>
      <w:r>
        <w:rPr>
          <w:rFonts w:ascii="Times New Roman" w:hAnsi="Times New Roman" w:cs="Times New Roman"/>
          <w:i/>
          <w:lang w:val="ro-MD"/>
        </w:rPr>
        <w:t xml:space="preserve"> ограничение возможностей </w:t>
      </w:r>
      <w:r w:rsidR="003A4983" w:rsidRPr="00F562EE">
        <w:rPr>
          <w:rFonts w:ascii="Times New Roman" w:hAnsi="Times New Roman" w:cs="Times New Roman"/>
          <w:b w:val="0"/>
          <w:lang w:val="ro-MD"/>
        </w:rPr>
        <w:t>–</w:t>
      </w:r>
      <w:r>
        <w:rPr>
          <w:rFonts w:ascii="Times New Roman" w:hAnsi="Times New Roman" w:cs="Times New Roman"/>
          <w:b w:val="0"/>
          <w:lang w:val="ro-MD"/>
        </w:rPr>
        <w:t xml:space="preserve"> </w:t>
      </w:r>
      <w:r w:rsidRPr="000E1F18">
        <w:rPr>
          <w:rFonts w:ascii="Times New Roman" w:hAnsi="Times New Roman" w:cs="Times New Roman"/>
          <w:b w:val="0"/>
          <w:lang w:val="ro-MD"/>
        </w:rPr>
        <w:t>характеризуется выраженными функциональными нарушениями, вызванными поражениями, нарушениями, травмами, приводящими к ограничению деятельности и участия, при этом сохранение трудоспособности составляет 25-40</w:t>
      </w:r>
      <w:r w:rsidR="003A4983" w:rsidRPr="000E1F18">
        <w:rPr>
          <w:rFonts w:ascii="Times New Roman" w:hAnsi="Times New Roman" w:cs="Times New Roman"/>
          <w:b w:val="0"/>
          <w:lang w:val="ro-MD"/>
        </w:rPr>
        <w:t>%</w:t>
      </w:r>
      <w:r w:rsidR="003A4983" w:rsidRPr="00F562EE">
        <w:rPr>
          <w:rFonts w:ascii="Times New Roman" w:hAnsi="Times New Roman" w:cs="Times New Roman"/>
          <w:b w:val="0"/>
          <w:lang w:val="ro-MD"/>
        </w:rPr>
        <w:t>;</w:t>
      </w:r>
    </w:p>
    <w:p w14:paraId="14A288E2" w14:textId="35988DA7" w:rsidR="003A4983" w:rsidRPr="00F562EE" w:rsidRDefault="000E1F18" w:rsidP="00241044">
      <w:pPr>
        <w:spacing w:line="276" w:lineRule="auto"/>
        <w:ind w:firstLine="708"/>
        <w:jc w:val="both"/>
        <w:rPr>
          <w:rFonts w:ascii="Times New Roman" w:hAnsi="Times New Roman" w:cs="Times New Roman"/>
          <w:b w:val="0"/>
          <w:lang w:val="ro-MD"/>
        </w:rPr>
      </w:pPr>
      <w:r w:rsidRPr="000E1F18">
        <w:rPr>
          <w:rFonts w:ascii="Times New Roman" w:hAnsi="Times New Roman" w:cs="Times New Roman"/>
          <w:i/>
          <w:lang w:val="ro-MD"/>
        </w:rPr>
        <w:t xml:space="preserve">среднее ограничение возможностей </w:t>
      </w:r>
      <w:r w:rsidR="003A4983" w:rsidRPr="00F562EE">
        <w:rPr>
          <w:rFonts w:ascii="Times New Roman" w:hAnsi="Times New Roman" w:cs="Times New Roman"/>
          <w:b w:val="0"/>
          <w:lang w:val="ro-MD"/>
        </w:rPr>
        <w:t>–</w:t>
      </w:r>
      <w:r>
        <w:rPr>
          <w:rFonts w:ascii="Times New Roman" w:hAnsi="Times New Roman" w:cs="Times New Roman"/>
          <w:b w:val="0"/>
          <w:lang w:val="ro-MD"/>
        </w:rPr>
        <w:t xml:space="preserve"> </w:t>
      </w:r>
      <w:r w:rsidRPr="000E1F18">
        <w:rPr>
          <w:rFonts w:ascii="Times New Roman" w:hAnsi="Times New Roman" w:cs="Times New Roman"/>
          <w:b w:val="0"/>
          <w:lang w:val="ro-MD"/>
        </w:rPr>
        <w:t xml:space="preserve">характеризуется средними функциональными нарушениями, вызванными поражениями, нарушениями, травмами, приводящими к ограничению деятельности и участия, при этом сохранение трудоспособности составляет 45-60 </w:t>
      </w:r>
      <w:r w:rsidR="003A4983" w:rsidRPr="00F562EE">
        <w:rPr>
          <w:rFonts w:ascii="Times New Roman" w:hAnsi="Times New Roman" w:cs="Times New Roman"/>
          <w:b w:val="0"/>
          <w:lang w:val="ro-MD"/>
        </w:rPr>
        <w:t>%.</w:t>
      </w:r>
    </w:p>
    <w:p w14:paraId="29B254A5" w14:textId="77777777" w:rsidR="008E43D2" w:rsidRPr="00F562EE" w:rsidRDefault="008E43D2" w:rsidP="008E43D2">
      <w:pPr>
        <w:rPr>
          <w:lang w:val="ro-MD"/>
        </w:rPr>
      </w:pPr>
    </w:p>
    <w:p w14:paraId="39660D37" w14:textId="77777777" w:rsidR="00D23A12" w:rsidRPr="00694D61" w:rsidRDefault="00D23A12" w:rsidP="008E43D2">
      <w:pPr>
        <w:rPr>
          <w:lang w:val="ro-MD"/>
        </w:rPr>
      </w:pPr>
    </w:p>
    <w:p w14:paraId="1B15D791" w14:textId="77777777" w:rsidR="00D23A12" w:rsidRPr="00694D61" w:rsidRDefault="00D23A12" w:rsidP="008E43D2">
      <w:pPr>
        <w:rPr>
          <w:lang w:val="ro-MD"/>
        </w:rPr>
      </w:pPr>
    </w:p>
    <w:p w14:paraId="2FFB8E53" w14:textId="77777777" w:rsidR="00D23A12" w:rsidRPr="00694D61" w:rsidRDefault="00D23A12" w:rsidP="008E43D2">
      <w:pPr>
        <w:rPr>
          <w:lang w:val="ro-MD"/>
        </w:rPr>
      </w:pPr>
    </w:p>
    <w:p w14:paraId="608FC5EA" w14:textId="77777777" w:rsidR="00D23A12" w:rsidRPr="00694D61" w:rsidRDefault="00D23A12" w:rsidP="008E43D2">
      <w:pPr>
        <w:rPr>
          <w:lang w:val="ro-MD"/>
        </w:rPr>
      </w:pPr>
    </w:p>
    <w:p w14:paraId="06A891F4" w14:textId="77777777" w:rsidR="00D23A12" w:rsidRPr="006D354F" w:rsidRDefault="00D23A12" w:rsidP="008E43D2">
      <w:pPr>
        <w:rPr>
          <w:lang w:val="ro-MD"/>
        </w:rPr>
      </w:pPr>
    </w:p>
    <w:p w14:paraId="0BF3FF5B" w14:textId="77777777" w:rsidR="00D23A12" w:rsidRPr="006D354F" w:rsidRDefault="00D23A12" w:rsidP="008E43D2">
      <w:pPr>
        <w:rPr>
          <w:lang w:val="ro-MD"/>
        </w:rPr>
      </w:pPr>
    </w:p>
    <w:p w14:paraId="2A980500" w14:textId="77777777" w:rsidR="00D23A12" w:rsidRPr="006D354F" w:rsidRDefault="00D23A12" w:rsidP="008E43D2">
      <w:pPr>
        <w:rPr>
          <w:lang w:val="ro-MD"/>
        </w:rPr>
      </w:pPr>
    </w:p>
    <w:p w14:paraId="25049AA8" w14:textId="77777777" w:rsidR="00D23A12" w:rsidRPr="006D354F" w:rsidRDefault="00D23A12" w:rsidP="008E43D2">
      <w:pPr>
        <w:rPr>
          <w:lang w:val="ro-MD"/>
        </w:rPr>
      </w:pPr>
    </w:p>
    <w:p w14:paraId="3CADE7B6" w14:textId="77777777" w:rsidR="00D23A12" w:rsidRPr="006D354F" w:rsidRDefault="00D23A12" w:rsidP="008E43D2">
      <w:pPr>
        <w:rPr>
          <w:lang w:val="ro-MD"/>
        </w:rPr>
      </w:pPr>
    </w:p>
    <w:p w14:paraId="769F124C" w14:textId="77777777" w:rsidR="00D23A12" w:rsidRPr="006D354F" w:rsidRDefault="00D23A12" w:rsidP="008E43D2">
      <w:pPr>
        <w:rPr>
          <w:lang w:val="ro-MD"/>
        </w:rPr>
      </w:pPr>
    </w:p>
    <w:p w14:paraId="4F8DDE00" w14:textId="77777777" w:rsidR="00D23A12" w:rsidRPr="006D354F" w:rsidRDefault="00D23A12" w:rsidP="008E43D2">
      <w:pPr>
        <w:rPr>
          <w:lang w:val="ro-MD"/>
        </w:rPr>
      </w:pPr>
    </w:p>
    <w:p w14:paraId="108A9186" w14:textId="77777777" w:rsidR="00D23A12" w:rsidRPr="006D354F" w:rsidRDefault="00D23A12" w:rsidP="008E43D2">
      <w:pPr>
        <w:rPr>
          <w:lang w:val="ro-MD"/>
        </w:rPr>
      </w:pPr>
    </w:p>
    <w:p w14:paraId="2EFD8E42" w14:textId="77777777" w:rsidR="00D23A12" w:rsidRPr="006D354F" w:rsidRDefault="00D23A12" w:rsidP="008E43D2">
      <w:pPr>
        <w:rPr>
          <w:lang w:val="ro-MD"/>
        </w:rPr>
      </w:pPr>
    </w:p>
    <w:p w14:paraId="0575AADF" w14:textId="59692985" w:rsidR="00B304AB" w:rsidRPr="006D354F" w:rsidRDefault="00B561AA" w:rsidP="0008046C">
      <w:pPr>
        <w:pStyle w:val="1"/>
        <w:numPr>
          <w:ilvl w:val="0"/>
          <w:numId w:val="34"/>
        </w:numPr>
        <w:tabs>
          <w:tab w:val="left" w:pos="0"/>
          <w:tab w:val="left" w:pos="284"/>
          <w:tab w:val="left" w:pos="567"/>
        </w:tabs>
        <w:spacing w:before="0" w:line="276" w:lineRule="auto"/>
        <w:ind w:left="567"/>
        <w:rPr>
          <w:rFonts w:cs="Times New Roman"/>
          <w:szCs w:val="24"/>
          <w:lang w:val="ro-MD"/>
        </w:rPr>
      </w:pPr>
      <w:bookmarkStart w:id="6" w:name="_Toc167793963"/>
      <w:r>
        <w:rPr>
          <w:rFonts w:cs="Times New Roman"/>
          <w:szCs w:val="24"/>
          <w:lang w:val="ru-RU"/>
        </w:rPr>
        <w:t>СИНТЕЗ</w:t>
      </w:r>
      <w:bookmarkEnd w:id="3"/>
      <w:bookmarkEnd w:id="2"/>
      <w:bookmarkEnd w:id="1"/>
      <w:bookmarkEnd w:id="6"/>
    </w:p>
    <w:p w14:paraId="43B56F4C" w14:textId="49AF1E33" w:rsidR="003A4983" w:rsidRPr="00F562EE" w:rsidRDefault="00760958" w:rsidP="003A4983">
      <w:pPr>
        <w:tabs>
          <w:tab w:val="left" w:pos="851"/>
        </w:tabs>
        <w:spacing w:line="276" w:lineRule="auto"/>
        <w:jc w:val="both"/>
        <w:rPr>
          <w:rFonts w:ascii="Times New Roman" w:eastAsiaTheme="minorHAnsi" w:hAnsi="Times New Roman" w:cs="Times New Roman"/>
          <w:b w:val="0"/>
          <w:color w:val="000000"/>
          <w:szCs w:val="24"/>
          <w:lang w:val="ro-MD"/>
        </w:rPr>
      </w:pPr>
      <w:r w:rsidRPr="006D354F">
        <w:rPr>
          <w:rFonts w:ascii="Times New Roman" w:eastAsiaTheme="minorHAnsi" w:hAnsi="Times New Roman" w:cs="Times New Roman"/>
          <w:b w:val="0"/>
          <w:color w:val="000000"/>
          <w:szCs w:val="24"/>
          <w:lang w:val="ro-MD"/>
        </w:rPr>
        <w:tab/>
      </w:r>
      <w:r w:rsidR="001A2B25" w:rsidRPr="001A2B25">
        <w:rPr>
          <w:rFonts w:ascii="Times New Roman" w:eastAsiaTheme="minorHAnsi" w:hAnsi="Times New Roman" w:cs="Times New Roman"/>
          <w:b w:val="0"/>
          <w:color w:val="000000"/>
          <w:szCs w:val="24"/>
          <w:lang w:val="ro-MD"/>
        </w:rPr>
        <w:t xml:space="preserve">В Республике Молдова по состоянию на 01.01.2023 число </w:t>
      </w:r>
      <w:r w:rsidR="0003301D" w:rsidRPr="001A2B25">
        <w:rPr>
          <w:rFonts w:ascii="Times New Roman" w:eastAsiaTheme="minorHAnsi" w:hAnsi="Times New Roman" w:cs="Times New Roman"/>
          <w:b w:val="0"/>
          <w:color w:val="000000"/>
          <w:szCs w:val="24"/>
          <w:lang w:val="ro-MD"/>
        </w:rPr>
        <w:t>признанных</w:t>
      </w:r>
      <w:r w:rsidR="0003301D" w:rsidRPr="0003301D">
        <w:rPr>
          <w:rFonts w:ascii="Times New Roman" w:eastAsiaTheme="minorHAnsi" w:hAnsi="Times New Roman" w:cs="Times New Roman"/>
          <w:b w:val="0"/>
          <w:color w:val="000000"/>
          <w:szCs w:val="24"/>
          <w:lang w:val="ro-MD"/>
        </w:rPr>
        <w:t xml:space="preserve"> лиц с ограничениями возможностей</w:t>
      </w:r>
      <w:r w:rsidR="001A2B25" w:rsidRPr="001A2B25">
        <w:rPr>
          <w:rFonts w:ascii="Times New Roman" w:eastAsiaTheme="minorHAnsi" w:hAnsi="Times New Roman" w:cs="Times New Roman"/>
          <w:b w:val="0"/>
          <w:color w:val="000000"/>
          <w:szCs w:val="24"/>
          <w:lang w:val="ro-MD"/>
        </w:rPr>
        <w:t xml:space="preserve"> составило 168,0 тыс. человек (6,5% от общей численности населения страны), в том числе 10,6 тыс. детей в возрасте 0</w:t>
      </w:r>
      <w:r w:rsidR="0003301D" w:rsidRPr="0003301D">
        <w:rPr>
          <w:rFonts w:ascii="Times New Roman" w:eastAsiaTheme="minorHAnsi" w:hAnsi="Times New Roman" w:cs="Times New Roman"/>
          <w:b w:val="0"/>
          <w:color w:val="000000"/>
          <w:szCs w:val="24"/>
          <w:lang w:val="ro-MD"/>
        </w:rPr>
        <w:t xml:space="preserve"> </w:t>
      </w:r>
      <w:r w:rsidR="001A2B25" w:rsidRPr="001A2B25">
        <w:rPr>
          <w:rFonts w:ascii="Times New Roman" w:eastAsiaTheme="minorHAnsi" w:hAnsi="Times New Roman" w:cs="Times New Roman"/>
          <w:b w:val="0"/>
          <w:color w:val="000000"/>
          <w:szCs w:val="24"/>
          <w:lang w:val="ro-MD"/>
        </w:rPr>
        <w:t>-17 лет (1,9% от общего числа детей)</w:t>
      </w:r>
      <w:r w:rsidR="003A4983" w:rsidRPr="00F562EE">
        <w:rPr>
          <w:rFonts w:ascii="Times New Roman" w:eastAsiaTheme="minorHAnsi" w:hAnsi="Times New Roman" w:cs="Times New Roman"/>
          <w:b w:val="0"/>
          <w:color w:val="000000"/>
          <w:szCs w:val="24"/>
          <w:lang w:val="ro-MD"/>
        </w:rPr>
        <w:t>.</w:t>
      </w:r>
    </w:p>
    <w:p w14:paraId="227B82F7" w14:textId="29ABC78E" w:rsidR="003A4983" w:rsidRPr="00F562EE" w:rsidRDefault="003A4983" w:rsidP="003A4983">
      <w:pPr>
        <w:tabs>
          <w:tab w:val="left" w:pos="851"/>
        </w:tabs>
        <w:spacing w:line="276" w:lineRule="auto"/>
        <w:jc w:val="both"/>
        <w:rPr>
          <w:rFonts w:ascii="Times New Roman" w:eastAsiaTheme="minorHAnsi" w:hAnsi="Times New Roman" w:cs="Times New Roman"/>
          <w:b w:val="0"/>
          <w:color w:val="000000"/>
          <w:szCs w:val="24"/>
          <w:lang w:val="ro-MD"/>
        </w:rPr>
      </w:pPr>
      <w:r w:rsidRPr="00F562EE">
        <w:rPr>
          <w:rFonts w:ascii="Times New Roman" w:eastAsiaTheme="minorHAnsi" w:hAnsi="Times New Roman" w:cs="Times New Roman"/>
          <w:b w:val="0"/>
          <w:color w:val="000000"/>
          <w:szCs w:val="24"/>
          <w:lang w:val="ro-MD"/>
        </w:rPr>
        <w:tab/>
      </w:r>
      <w:r w:rsidR="001A2B25" w:rsidRPr="001A2B25">
        <w:rPr>
          <w:rFonts w:ascii="Times New Roman" w:eastAsiaTheme="minorHAnsi" w:hAnsi="Times New Roman" w:cs="Times New Roman"/>
          <w:b w:val="0"/>
          <w:color w:val="000000"/>
          <w:szCs w:val="24"/>
          <w:lang w:val="ro-MD"/>
        </w:rPr>
        <w:t xml:space="preserve">Государство несет ответственность за разработку национальной политики по профилактике и лечению </w:t>
      </w:r>
      <w:r w:rsidR="0003301D">
        <w:rPr>
          <w:rFonts w:ascii="Times New Roman" w:eastAsiaTheme="minorHAnsi" w:hAnsi="Times New Roman" w:cs="Times New Roman"/>
          <w:b w:val="0"/>
          <w:color w:val="000000"/>
          <w:szCs w:val="24"/>
          <w:lang w:val="ro-MD"/>
        </w:rPr>
        <w:t>ограничения возможностей</w:t>
      </w:r>
      <w:r w:rsidR="001A2B25" w:rsidRPr="001A2B25">
        <w:rPr>
          <w:rFonts w:ascii="Times New Roman" w:eastAsiaTheme="minorHAnsi" w:hAnsi="Times New Roman" w:cs="Times New Roman"/>
          <w:b w:val="0"/>
          <w:color w:val="000000"/>
          <w:szCs w:val="24"/>
          <w:lang w:val="ro-MD"/>
        </w:rPr>
        <w:t xml:space="preserve">, реабилитации, разумной адаптации и социальной интеграции людей с ограниченными возможностями. </w:t>
      </w:r>
      <w:r w:rsidR="0003301D" w:rsidRPr="0003301D">
        <w:rPr>
          <w:rFonts w:ascii="Times New Roman" w:eastAsiaTheme="minorHAnsi" w:hAnsi="Times New Roman" w:cs="Times New Roman"/>
          <w:b w:val="0"/>
          <w:color w:val="000000"/>
          <w:szCs w:val="24"/>
          <w:lang w:val="ro-MD"/>
        </w:rPr>
        <w:t>Публичное учреждение</w:t>
      </w:r>
      <w:r w:rsidR="001A2B25" w:rsidRPr="001A2B25">
        <w:rPr>
          <w:rFonts w:ascii="Times New Roman" w:eastAsiaTheme="minorHAnsi" w:hAnsi="Times New Roman" w:cs="Times New Roman"/>
          <w:b w:val="0"/>
          <w:color w:val="000000"/>
          <w:szCs w:val="24"/>
          <w:lang w:val="ro-MD"/>
        </w:rPr>
        <w:t xml:space="preserve"> </w:t>
      </w:r>
      <w:r w:rsidR="0003301D">
        <w:rPr>
          <w:rFonts w:ascii="Times New Roman" w:eastAsiaTheme="minorHAnsi" w:hAnsi="Times New Roman" w:cs="Times New Roman"/>
          <w:b w:val="0"/>
          <w:color w:val="000000"/>
          <w:szCs w:val="24"/>
          <w:lang w:val="ro-MD"/>
        </w:rPr>
        <w:t>Национальный консилиум по установлению ограничения возможностей и трудоспособности</w:t>
      </w:r>
      <w:r w:rsidR="001A2B25" w:rsidRPr="001A2B25">
        <w:rPr>
          <w:rFonts w:ascii="Times New Roman" w:eastAsiaTheme="minorHAnsi" w:hAnsi="Times New Roman" w:cs="Times New Roman"/>
          <w:b w:val="0"/>
          <w:color w:val="000000"/>
          <w:szCs w:val="24"/>
          <w:lang w:val="ro-MD"/>
        </w:rPr>
        <w:t xml:space="preserve"> </w:t>
      </w:r>
      <w:r w:rsidR="0003301D" w:rsidRPr="0003301D">
        <w:rPr>
          <w:rFonts w:ascii="Times New Roman" w:eastAsiaTheme="minorHAnsi" w:hAnsi="Times New Roman" w:cs="Times New Roman"/>
          <w:b w:val="0"/>
          <w:color w:val="000000"/>
          <w:szCs w:val="24"/>
          <w:lang w:val="ro-MD"/>
        </w:rPr>
        <w:t>является единственным учреждением, наделенным полномочиями в области установления степени ограничения возможностей, миссия которого заключается в обеспечении осуществления положений нормативных актов по установлению степени ограничения возможностей, а также в содействии социальной интеграции лиц с ограниченными возможностями</w:t>
      </w:r>
      <w:r w:rsidRPr="00F562EE">
        <w:rPr>
          <w:rFonts w:ascii="Times New Roman" w:eastAsiaTheme="minorHAnsi" w:hAnsi="Times New Roman" w:cs="Times New Roman"/>
          <w:b w:val="0"/>
          <w:color w:val="000000"/>
          <w:szCs w:val="24"/>
          <w:lang w:val="ro-MD"/>
        </w:rPr>
        <w:t xml:space="preserve">.  </w:t>
      </w:r>
    </w:p>
    <w:p w14:paraId="775BF4BA" w14:textId="176BA6F8" w:rsidR="003A4983" w:rsidRPr="00F562EE" w:rsidRDefault="003A4983" w:rsidP="003A4983">
      <w:pPr>
        <w:tabs>
          <w:tab w:val="left" w:pos="851"/>
        </w:tabs>
        <w:spacing w:line="276" w:lineRule="auto"/>
        <w:jc w:val="both"/>
        <w:rPr>
          <w:rFonts w:ascii="Times New Roman" w:eastAsiaTheme="minorHAnsi" w:hAnsi="Times New Roman" w:cs="Times New Roman"/>
          <w:b w:val="0"/>
          <w:color w:val="000000"/>
          <w:szCs w:val="24"/>
          <w:lang w:val="ro-MD"/>
        </w:rPr>
      </w:pPr>
      <w:r w:rsidRPr="00F562EE">
        <w:rPr>
          <w:rFonts w:ascii="Times New Roman" w:eastAsiaTheme="minorHAnsi" w:hAnsi="Times New Roman" w:cs="Times New Roman"/>
          <w:b w:val="0"/>
          <w:color w:val="000000"/>
          <w:szCs w:val="24"/>
          <w:lang w:val="ro-MD"/>
        </w:rPr>
        <w:tab/>
      </w:r>
      <w:r w:rsidR="001A2B25" w:rsidRPr="001A2B25">
        <w:rPr>
          <w:rFonts w:ascii="Times New Roman" w:eastAsiaTheme="minorHAnsi" w:hAnsi="Times New Roman" w:cs="Times New Roman"/>
          <w:b w:val="0"/>
          <w:color w:val="000000"/>
          <w:szCs w:val="24"/>
          <w:lang w:val="ro-MD"/>
        </w:rPr>
        <w:t xml:space="preserve">Включение </w:t>
      </w:r>
      <w:r w:rsidR="0003301D">
        <w:rPr>
          <w:rFonts w:ascii="Times New Roman" w:eastAsiaTheme="minorHAnsi" w:hAnsi="Times New Roman" w:cs="Times New Roman"/>
          <w:b w:val="0"/>
          <w:color w:val="000000"/>
          <w:szCs w:val="24"/>
          <w:lang w:val="ru-RU"/>
        </w:rPr>
        <w:t>настояще</w:t>
      </w:r>
      <w:r w:rsidR="001A2B25" w:rsidRPr="001A2B25">
        <w:rPr>
          <w:rFonts w:ascii="Times New Roman" w:eastAsiaTheme="minorHAnsi" w:hAnsi="Times New Roman" w:cs="Times New Roman"/>
          <w:b w:val="0"/>
          <w:color w:val="000000"/>
          <w:szCs w:val="24"/>
          <w:lang w:val="ro-MD"/>
        </w:rPr>
        <w:t xml:space="preserve">й аудиторской миссии в </w:t>
      </w:r>
      <w:r w:rsidR="0003301D">
        <w:rPr>
          <w:rFonts w:ascii="Times New Roman" w:eastAsiaTheme="minorHAnsi" w:hAnsi="Times New Roman" w:cs="Times New Roman"/>
          <w:b w:val="0"/>
          <w:color w:val="000000"/>
          <w:szCs w:val="24"/>
          <w:lang w:val="ru-RU"/>
        </w:rPr>
        <w:t>П</w:t>
      </w:r>
      <w:r w:rsidR="001A2B25" w:rsidRPr="001A2B25">
        <w:rPr>
          <w:rFonts w:ascii="Times New Roman" w:eastAsiaTheme="minorHAnsi" w:hAnsi="Times New Roman" w:cs="Times New Roman"/>
          <w:b w:val="0"/>
          <w:color w:val="000000"/>
          <w:szCs w:val="24"/>
          <w:lang w:val="ro-MD"/>
        </w:rPr>
        <w:t xml:space="preserve">рограмму аудиторской деятельности обусловлено тем, что ранее Счетная палата не проводила </w:t>
      </w:r>
      <w:r w:rsidR="0003301D">
        <w:rPr>
          <w:rFonts w:ascii="Times New Roman" w:eastAsiaTheme="minorHAnsi" w:hAnsi="Times New Roman" w:cs="Times New Roman"/>
          <w:b w:val="0"/>
          <w:color w:val="000000"/>
          <w:szCs w:val="24"/>
          <w:lang w:val="ru-RU"/>
        </w:rPr>
        <w:t>отдельн</w:t>
      </w:r>
      <w:r w:rsidR="001A2B25" w:rsidRPr="001A2B25">
        <w:rPr>
          <w:rFonts w:ascii="Times New Roman" w:eastAsiaTheme="minorHAnsi" w:hAnsi="Times New Roman" w:cs="Times New Roman"/>
          <w:b w:val="0"/>
          <w:color w:val="000000"/>
          <w:szCs w:val="24"/>
          <w:lang w:val="ro-MD"/>
        </w:rPr>
        <w:t xml:space="preserve">ого аудита по </w:t>
      </w:r>
      <w:r w:rsidR="0003301D">
        <w:rPr>
          <w:rFonts w:ascii="Times New Roman" w:eastAsiaTheme="minorHAnsi" w:hAnsi="Times New Roman" w:cs="Times New Roman"/>
          <w:b w:val="0"/>
          <w:color w:val="000000"/>
          <w:szCs w:val="24"/>
          <w:lang w:val="ru-RU"/>
        </w:rPr>
        <w:t>данн</w:t>
      </w:r>
      <w:r w:rsidR="001A2B25" w:rsidRPr="001A2B25">
        <w:rPr>
          <w:rFonts w:ascii="Times New Roman" w:eastAsiaTheme="minorHAnsi" w:hAnsi="Times New Roman" w:cs="Times New Roman"/>
          <w:b w:val="0"/>
          <w:color w:val="000000"/>
          <w:szCs w:val="24"/>
          <w:lang w:val="ro-MD"/>
        </w:rPr>
        <w:t xml:space="preserve">ому вопросу, </w:t>
      </w:r>
      <w:r w:rsidR="0003301D">
        <w:rPr>
          <w:rFonts w:ascii="Times New Roman" w:eastAsiaTheme="minorHAnsi" w:hAnsi="Times New Roman" w:cs="Times New Roman"/>
          <w:b w:val="0"/>
          <w:color w:val="000000"/>
          <w:szCs w:val="24"/>
          <w:lang w:val="ru-RU"/>
        </w:rPr>
        <w:t xml:space="preserve">а </w:t>
      </w:r>
      <w:r w:rsidR="001A2B25" w:rsidRPr="001A2B25">
        <w:rPr>
          <w:rFonts w:ascii="Times New Roman" w:eastAsiaTheme="minorHAnsi" w:hAnsi="Times New Roman" w:cs="Times New Roman"/>
          <w:b w:val="0"/>
          <w:color w:val="000000"/>
          <w:szCs w:val="24"/>
          <w:lang w:val="ro-MD"/>
        </w:rPr>
        <w:t>также рассматриваемая тема имеет больш</w:t>
      </w:r>
      <w:r w:rsidR="0003301D">
        <w:rPr>
          <w:rFonts w:ascii="Times New Roman" w:eastAsiaTheme="minorHAnsi" w:hAnsi="Times New Roman" w:cs="Times New Roman"/>
          <w:b w:val="0"/>
          <w:color w:val="000000"/>
          <w:szCs w:val="24"/>
          <w:lang w:val="ru-RU"/>
        </w:rPr>
        <w:t>о</w:t>
      </w:r>
      <w:r w:rsidR="001A2B25" w:rsidRPr="001A2B25">
        <w:rPr>
          <w:rFonts w:ascii="Times New Roman" w:eastAsiaTheme="minorHAnsi" w:hAnsi="Times New Roman" w:cs="Times New Roman"/>
          <w:b w:val="0"/>
          <w:color w:val="000000"/>
          <w:szCs w:val="24"/>
          <w:lang w:val="ro-MD"/>
        </w:rPr>
        <w:t xml:space="preserve">е значение для всего общества, </w:t>
      </w:r>
      <w:r w:rsidR="0003301D">
        <w:rPr>
          <w:rFonts w:ascii="Times New Roman" w:eastAsiaTheme="minorHAnsi" w:hAnsi="Times New Roman" w:cs="Times New Roman"/>
          <w:b w:val="0"/>
          <w:color w:val="000000"/>
          <w:szCs w:val="24"/>
          <w:lang w:val="ru-RU"/>
        </w:rPr>
        <w:t>как и</w:t>
      </w:r>
      <w:r w:rsidR="001A2B25" w:rsidRPr="001A2B25">
        <w:rPr>
          <w:rFonts w:ascii="Times New Roman" w:eastAsiaTheme="minorHAnsi" w:hAnsi="Times New Roman" w:cs="Times New Roman"/>
          <w:b w:val="0"/>
          <w:color w:val="000000"/>
          <w:szCs w:val="24"/>
          <w:lang w:val="ro-MD"/>
        </w:rPr>
        <w:t xml:space="preserve"> для учреждений, участвующих в социальной интеграции люде</w:t>
      </w:r>
      <w:r w:rsidR="0003301D">
        <w:rPr>
          <w:rFonts w:ascii="Times New Roman" w:eastAsiaTheme="minorHAnsi" w:hAnsi="Times New Roman" w:cs="Times New Roman"/>
          <w:b w:val="0"/>
          <w:color w:val="000000"/>
          <w:szCs w:val="24"/>
          <w:lang w:val="ro-MD"/>
        </w:rPr>
        <w:t>й с ограниченными возможностями</w:t>
      </w:r>
      <w:r w:rsidRPr="00F562EE">
        <w:rPr>
          <w:rFonts w:ascii="Times New Roman" w:eastAsiaTheme="minorHAnsi" w:hAnsi="Times New Roman" w:cs="Times New Roman"/>
          <w:b w:val="0"/>
          <w:color w:val="000000"/>
          <w:szCs w:val="24"/>
          <w:lang w:val="ro-MD"/>
        </w:rPr>
        <w:t>.</w:t>
      </w:r>
    </w:p>
    <w:p w14:paraId="169F43FA" w14:textId="4D7314FB" w:rsidR="00260D43" w:rsidRPr="00F441C6" w:rsidRDefault="003A4983" w:rsidP="00260D43">
      <w:pPr>
        <w:tabs>
          <w:tab w:val="left" w:pos="851"/>
        </w:tabs>
        <w:spacing w:line="276" w:lineRule="auto"/>
        <w:jc w:val="both"/>
        <w:rPr>
          <w:rFonts w:ascii="Times New Roman" w:eastAsiaTheme="minorHAnsi" w:hAnsi="Times New Roman" w:cs="Times New Roman"/>
          <w:b w:val="0"/>
          <w:color w:val="000000"/>
          <w:szCs w:val="24"/>
          <w:lang w:val="ro-RO"/>
        </w:rPr>
      </w:pPr>
      <w:r w:rsidRPr="00F562EE">
        <w:rPr>
          <w:rFonts w:ascii="Times New Roman" w:eastAsiaTheme="minorHAnsi" w:hAnsi="Times New Roman" w:cs="Times New Roman"/>
          <w:b w:val="0"/>
          <w:color w:val="000000"/>
          <w:szCs w:val="24"/>
          <w:lang w:val="ro-MD"/>
        </w:rPr>
        <w:tab/>
      </w:r>
      <w:r w:rsidR="001A2B25" w:rsidRPr="001A2B25">
        <w:rPr>
          <w:rFonts w:ascii="Times New Roman" w:eastAsiaTheme="minorHAnsi" w:hAnsi="Times New Roman" w:cs="Times New Roman"/>
          <w:b w:val="0"/>
          <w:color w:val="000000"/>
          <w:szCs w:val="24"/>
          <w:lang w:val="ro-MD"/>
        </w:rPr>
        <w:t xml:space="preserve">Aудит Счетной палаты оценил, осуществлял ли </w:t>
      </w:r>
      <w:r w:rsidR="0003301D">
        <w:rPr>
          <w:rFonts w:ascii="Times New Roman" w:eastAsiaTheme="minorHAnsi" w:hAnsi="Times New Roman" w:cs="Times New Roman"/>
          <w:b w:val="0"/>
          <w:color w:val="000000"/>
          <w:szCs w:val="24"/>
          <w:lang w:val="ro-MD"/>
        </w:rPr>
        <w:t>Национальный консилиум по установлению ограничения возможностей и трудоспособности</w:t>
      </w:r>
      <w:r w:rsidR="001A2B25" w:rsidRPr="001A2B25">
        <w:rPr>
          <w:rFonts w:ascii="Times New Roman" w:eastAsiaTheme="minorHAnsi" w:hAnsi="Times New Roman" w:cs="Times New Roman"/>
          <w:b w:val="0"/>
          <w:color w:val="000000"/>
          <w:szCs w:val="24"/>
          <w:lang w:val="ro-MD"/>
        </w:rPr>
        <w:t xml:space="preserve"> в период 2021-2023 г</w:t>
      </w:r>
      <w:r w:rsidR="0003301D">
        <w:rPr>
          <w:rFonts w:ascii="Times New Roman" w:eastAsiaTheme="minorHAnsi" w:hAnsi="Times New Roman" w:cs="Times New Roman"/>
          <w:b w:val="0"/>
          <w:color w:val="000000"/>
          <w:szCs w:val="24"/>
          <w:lang w:val="ru-RU"/>
        </w:rPr>
        <w:t>одов</w:t>
      </w:r>
      <w:r w:rsidR="001A2B25" w:rsidRPr="001A2B25">
        <w:rPr>
          <w:rFonts w:ascii="Times New Roman" w:eastAsiaTheme="minorHAnsi" w:hAnsi="Times New Roman" w:cs="Times New Roman"/>
          <w:b w:val="0"/>
          <w:color w:val="000000"/>
          <w:szCs w:val="24"/>
          <w:lang w:val="ro-MD"/>
        </w:rPr>
        <w:t xml:space="preserve"> надлежащим образом свою деятельность, касающуюся: определения степени </w:t>
      </w:r>
      <w:r w:rsidR="0003301D">
        <w:rPr>
          <w:rFonts w:ascii="Times New Roman" w:eastAsiaTheme="minorHAnsi" w:hAnsi="Times New Roman" w:cs="Times New Roman"/>
          <w:b w:val="0"/>
          <w:color w:val="000000"/>
          <w:szCs w:val="24"/>
          <w:lang w:val="ro-MD"/>
        </w:rPr>
        <w:t>ограничения возможностей</w:t>
      </w:r>
      <w:r w:rsidR="001A2B25" w:rsidRPr="001A2B25">
        <w:rPr>
          <w:rFonts w:ascii="Times New Roman" w:eastAsiaTheme="minorHAnsi" w:hAnsi="Times New Roman" w:cs="Times New Roman"/>
          <w:b w:val="0"/>
          <w:color w:val="000000"/>
          <w:szCs w:val="24"/>
          <w:lang w:val="ro-MD"/>
        </w:rPr>
        <w:t xml:space="preserve">, оцифровки </w:t>
      </w:r>
      <w:r w:rsidR="00517D5A">
        <w:rPr>
          <w:rFonts w:ascii="Times New Roman" w:eastAsiaTheme="minorHAnsi" w:hAnsi="Times New Roman" w:cs="Times New Roman"/>
          <w:b w:val="0"/>
          <w:color w:val="000000"/>
          <w:szCs w:val="24"/>
          <w:lang w:val="ro-MD"/>
        </w:rPr>
        <w:t>досье</w:t>
      </w:r>
      <w:r w:rsidR="001A2B25" w:rsidRPr="001A2B25">
        <w:rPr>
          <w:rFonts w:ascii="Times New Roman" w:eastAsiaTheme="minorHAnsi" w:hAnsi="Times New Roman" w:cs="Times New Roman"/>
          <w:b w:val="0"/>
          <w:color w:val="000000"/>
          <w:szCs w:val="24"/>
          <w:lang w:val="ro-MD"/>
        </w:rPr>
        <w:t xml:space="preserve"> лиц с ограниченными возможностями, выдачи сертификатов лиц</w:t>
      </w:r>
      <w:r w:rsidR="00517D5A">
        <w:rPr>
          <w:rFonts w:ascii="Times New Roman" w:eastAsiaTheme="minorHAnsi" w:hAnsi="Times New Roman" w:cs="Times New Roman"/>
          <w:b w:val="0"/>
          <w:color w:val="000000"/>
          <w:szCs w:val="24"/>
          <w:lang w:val="ru-RU"/>
        </w:rPr>
        <w:t>ам</w:t>
      </w:r>
      <w:r w:rsidR="001A2B25" w:rsidRPr="001A2B25">
        <w:rPr>
          <w:rFonts w:ascii="Times New Roman" w:eastAsiaTheme="minorHAnsi" w:hAnsi="Times New Roman" w:cs="Times New Roman"/>
          <w:b w:val="0"/>
          <w:color w:val="000000"/>
          <w:szCs w:val="24"/>
          <w:lang w:val="ro-MD"/>
        </w:rPr>
        <w:t xml:space="preserve"> с ограниченными возможностями</w:t>
      </w:r>
      <w:r w:rsidR="00517D5A">
        <w:rPr>
          <w:rFonts w:ascii="Times New Roman" w:eastAsiaTheme="minorHAnsi" w:hAnsi="Times New Roman" w:cs="Times New Roman"/>
          <w:b w:val="0"/>
          <w:color w:val="000000"/>
          <w:szCs w:val="24"/>
          <w:lang w:val="ru-RU"/>
        </w:rPr>
        <w:t>,</w:t>
      </w:r>
      <w:r w:rsidR="001A2B25" w:rsidRPr="001A2B25">
        <w:rPr>
          <w:rFonts w:ascii="Times New Roman" w:eastAsiaTheme="minorHAnsi" w:hAnsi="Times New Roman" w:cs="Times New Roman"/>
          <w:b w:val="0"/>
          <w:color w:val="000000"/>
          <w:szCs w:val="24"/>
          <w:lang w:val="ro-MD"/>
        </w:rPr>
        <w:t xml:space="preserve"> разреш</w:t>
      </w:r>
      <w:r w:rsidR="00517D5A">
        <w:rPr>
          <w:rFonts w:ascii="Times New Roman" w:eastAsiaTheme="minorHAnsi" w:hAnsi="Times New Roman" w:cs="Times New Roman"/>
          <w:b w:val="0"/>
          <w:color w:val="000000"/>
          <w:szCs w:val="24"/>
          <w:lang w:val="ru-RU"/>
        </w:rPr>
        <w:t>ающих</w:t>
      </w:r>
      <w:r w:rsidR="001A2B25" w:rsidRPr="001A2B25">
        <w:rPr>
          <w:rFonts w:ascii="Times New Roman" w:eastAsiaTheme="minorHAnsi" w:hAnsi="Times New Roman" w:cs="Times New Roman"/>
          <w:b w:val="0"/>
          <w:color w:val="000000"/>
          <w:szCs w:val="24"/>
          <w:lang w:val="ro-MD"/>
        </w:rPr>
        <w:t xml:space="preserve"> ввоз автомобилей </w:t>
      </w:r>
      <w:r w:rsidR="00517D5A">
        <w:rPr>
          <w:rFonts w:ascii="Times New Roman" w:eastAsiaTheme="minorHAnsi" w:hAnsi="Times New Roman" w:cs="Times New Roman"/>
          <w:b w:val="0"/>
          <w:color w:val="000000"/>
          <w:szCs w:val="24"/>
          <w:lang w:val="ru-RU"/>
        </w:rPr>
        <w:t>с освобождением от уплаты</w:t>
      </w:r>
      <w:r w:rsidR="001A2B25" w:rsidRPr="001A2B25">
        <w:rPr>
          <w:rFonts w:ascii="Times New Roman" w:eastAsiaTheme="minorHAnsi" w:hAnsi="Times New Roman" w:cs="Times New Roman"/>
          <w:b w:val="0"/>
          <w:color w:val="000000"/>
          <w:szCs w:val="24"/>
          <w:lang w:val="ro-MD"/>
        </w:rPr>
        <w:t xml:space="preserve"> налогов, использования выделенных финансовых средств для осуществления делегированной деятельности. Он также оценил, предостав</w:t>
      </w:r>
      <w:r w:rsidR="00517D5A" w:rsidRPr="00517D5A">
        <w:rPr>
          <w:rFonts w:ascii="Times New Roman" w:eastAsiaTheme="minorHAnsi" w:hAnsi="Times New Roman" w:cs="Times New Roman"/>
          <w:b w:val="0"/>
          <w:color w:val="000000"/>
          <w:szCs w:val="24"/>
          <w:lang w:val="ro-MD"/>
        </w:rPr>
        <w:t>ля</w:t>
      </w:r>
      <w:r w:rsidR="001A2B25" w:rsidRPr="001A2B25">
        <w:rPr>
          <w:rFonts w:ascii="Times New Roman" w:eastAsiaTheme="minorHAnsi" w:hAnsi="Times New Roman" w:cs="Times New Roman"/>
          <w:b w:val="0"/>
          <w:color w:val="000000"/>
          <w:szCs w:val="24"/>
          <w:lang w:val="ro-MD"/>
        </w:rPr>
        <w:t xml:space="preserve">ли ли </w:t>
      </w:r>
      <w:r w:rsidR="00517D5A" w:rsidRPr="00517D5A">
        <w:rPr>
          <w:rFonts w:ascii="Times New Roman" w:eastAsiaTheme="minorHAnsi" w:hAnsi="Times New Roman" w:cs="Times New Roman"/>
          <w:b w:val="0"/>
          <w:color w:val="000000"/>
          <w:szCs w:val="24"/>
          <w:lang w:val="ro-MD"/>
        </w:rPr>
        <w:t>вовлеченны</w:t>
      </w:r>
      <w:r w:rsidR="001A2B25" w:rsidRPr="001A2B25">
        <w:rPr>
          <w:rFonts w:ascii="Times New Roman" w:eastAsiaTheme="minorHAnsi" w:hAnsi="Times New Roman" w:cs="Times New Roman"/>
          <w:b w:val="0"/>
          <w:color w:val="000000"/>
          <w:szCs w:val="24"/>
          <w:lang w:val="ro-MD"/>
        </w:rPr>
        <w:t xml:space="preserve">е учреждения налоговые льготы для импорта автомобилей </w:t>
      </w:r>
      <w:r w:rsidR="00517D5A" w:rsidRPr="001A2B25">
        <w:rPr>
          <w:rFonts w:ascii="Times New Roman" w:eastAsiaTheme="minorHAnsi" w:hAnsi="Times New Roman" w:cs="Times New Roman"/>
          <w:b w:val="0"/>
          <w:color w:val="000000"/>
          <w:szCs w:val="24"/>
          <w:lang w:val="ro-MD"/>
        </w:rPr>
        <w:t>лиц</w:t>
      </w:r>
      <w:r w:rsidR="00517D5A" w:rsidRPr="00517D5A">
        <w:rPr>
          <w:rFonts w:ascii="Times New Roman" w:eastAsiaTheme="minorHAnsi" w:hAnsi="Times New Roman" w:cs="Times New Roman"/>
          <w:b w:val="0"/>
          <w:color w:val="000000"/>
          <w:szCs w:val="24"/>
          <w:lang w:val="ro-MD"/>
        </w:rPr>
        <w:t>ам</w:t>
      </w:r>
      <w:r w:rsidR="00517D5A" w:rsidRPr="001A2B25">
        <w:rPr>
          <w:rFonts w:ascii="Times New Roman" w:eastAsiaTheme="minorHAnsi" w:hAnsi="Times New Roman" w:cs="Times New Roman"/>
          <w:b w:val="0"/>
          <w:color w:val="000000"/>
          <w:szCs w:val="24"/>
          <w:lang w:val="ro-MD"/>
        </w:rPr>
        <w:t xml:space="preserve"> с ограниченными возможностями</w:t>
      </w:r>
      <w:r w:rsidR="00517D5A">
        <w:rPr>
          <w:rFonts w:ascii="Times New Roman" w:eastAsiaTheme="minorHAnsi" w:hAnsi="Times New Roman" w:cs="Times New Roman"/>
          <w:b w:val="0"/>
          <w:color w:val="000000"/>
          <w:szCs w:val="24"/>
          <w:lang w:val="ro-MD"/>
        </w:rPr>
        <w:t xml:space="preserve"> в соответствии с нормативно</w:t>
      </w:r>
      <w:r w:rsidR="001A2B25" w:rsidRPr="001A2B25">
        <w:rPr>
          <w:rFonts w:ascii="Times New Roman" w:eastAsiaTheme="minorHAnsi" w:hAnsi="Times New Roman" w:cs="Times New Roman"/>
          <w:b w:val="0"/>
          <w:color w:val="000000"/>
          <w:szCs w:val="24"/>
          <w:lang w:val="ro-MD"/>
        </w:rPr>
        <w:t>й базой</w:t>
      </w:r>
      <w:r w:rsidR="00260D43" w:rsidRPr="00F441C6">
        <w:rPr>
          <w:rFonts w:ascii="Times New Roman" w:eastAsiaTheme="minorHAnsi" w:hAnsi="Times New Roman" w:cs="Times New Roman"/>
          <w:b w:val="0"/>
          <w:color w:val="000000"/>
          <w:szCs w:val="24"/>
          <w:lang w:val="ro-RO"/>
        </w:rPr>
        <w:t>.</w:t>
      </w:r>
    </w:p>
    <w:p w14:paraId="5D1CEC46" w14:textId="3E58560E" w:rsidR="003A4983" w:rsidRPr="00F562EE" w:rsidRDefault="00FF1452" w:rsidP="003A4983">
      <w:pPr>
        <w:tabs>
          <w:tab w:val="left" w:pos="851"/>
        </w:tabs>
        <w:spacing w:line="276" w:lineRule="auto"/>
        <w:jc w:val="both"/>
        <w:rPr>
          <w:rFonts w:ascii="Times New Roman" w:eastAsiaTheme="minorHAnsi" w:hAnsi="Times New Roman" w:cs="Times New Roman"/>
          <w:b w:val="0"/>
          <w:color w:val="000000"/>
          <w:szCs w:val="24"/>
          <w:lang w:val="ro-MD"/>
        </w:rPr>
      </w:pPr>
      <w:r>
        <w:rPr>
          <w:rFonts w:ascii="Times New Roman" w:eastAsiaTheme="minorHAnsi" w:hAnsi="Times New Roman" w:cs="Times New Roman"/>
          <w:b w:val="0"/>
          <w:color w:val="000000"/>
          <w:szCs w:val="24"/>
          <w:lang w:val="ro-MD"/>
        </w:rPr>
        <w:tab/>
      </w:r>
      <w:r w:rsidR="001A2B25" w:rsidRPr="001A2B25">
        <w:rPr>
          <w:rFonts w:ascii="Times New Roman" w:eastAsiaTheme="minorHAnsi" w:hAnsi="Times New Roman" w:cs="Times New Roman"/>
          <w:b w:val="0"/>
          <w:color w:val="000000"/>
          <w:szCs w:val="24"/>
          <w:lang w:val="ro-MD"/>
        </w:rPr>
        <w:t xml:space="preserve">Аудиторская миссия проводилась в соответствии с </w:t>
      </w:r>
      <w:r w:rsidR="00517D5A">
        <w:rPr>
          <w:rFonts w:ascii="Times New Roman" w:eastAsiaTheme="minorHAnsi" w:hAnsi="Times New Roman" w:cs="Times New Roman"/>
          <w:b w:val="0"/>
          <w:color w:val="000000"/>
          <w:szCs w:val="24"/>
          <w:lang w:val="ru-RU"/>
        </w:rPr>
        <w:t>М</w:t>
      </w:r>
      <w:r w:rsidR="001A2B25" w:rsidRPr="001A2B25">
        <w:rPr>
          <w:rFonts w:ascii="Times New Roman" w:eastAsiaTheme="minorHAnsi" w:hAnsi="Times New Roman" w:cs="Times New Roman"/>
          <w:b w:val="0"/>
          <w:color w:val="000000"/>
          <w:szCs w:val="24"/>
          <w:lang w:val="ro-MD"/>
        </w:rPr>
        <w:t xml:space="preserve">еждународными стандартами </w:t>
      </w:r>
      <w:r w:rsidR="00517D5A">
        <w:rPr>
          <w:rFonts w:ascii="Times New Roman" w:eastAsiaTheme="minorHAnsi" w:hAnsi="Times New Roman" w:cs="Times New Roman"/>
          <w:b w:val="0"/>
          <w:color w:val="000000"/>
          <w:szCs w:val="24"/>
          <w:lang w:val="ru-RU"/>
        </w:rPr>
        <w:t>В</w:t>
      </w:r>
      <w:r w:rsidR="001A2B25" w:rsidRPr="001A2B25">
        <w:rPr>
          <w:rFonts w:ascii="Times New Roman" w:eastAsiaTheme="minorHAnsi" w:hAnsi="Times New Roman" w:cs="Times New Roman"/>
          <w:b w:val="0"/>
          <w:color w:val="000000"/>
          <w:szCs w:val="24"/>
          <w:lang w:val="ro-MD"/>
        </w:rPr>
        <w:t xml:space="preserve">ысших </w:t>
      </w:r>
      <w:r w:rsidR="00517D5A">
        <w:rPr>
          <w:rFonts w:ascii="Times New Roman" w:eastAsiaTheme="minorHAnsi" w:hAnsi="Times New Roman" w:cs="Times New Roman"/>
          <w:b w:val="0"/>
          <w:color w:val="000000"/>
          <w:szCs w:val="24"/>
          <w:lang w:val="ru-RU"/>
        </w:rPr>
        <w:t xml:space="preserve">органов </w:t>
      </w:r>
      <w:r w:rsidR="001A2B25" w:rsidRPr="001A2B25">
        <w:rPr>
          <w:rFonts w:ascii="Times New Roman" w:eastAsiaTheme="minorHAnsi" w:hAnsi="Times New Roman" w:cs="Times New Roman"/>
          <w:b w:val="0"/>
          <w:color w:val="000000"/>
          <w:szCs w:val="24"/>
          <w:lang w:val="ro-MD"/>
        </w:rPr>
        <w:t>аудит</w:t>
      </w:r>
      <w:r w:rsidR="00517D5A">
        <w:rPr>
          <w:rFonts w:ascii="Times New Roman" w:eastAsiaTheme="minorHAnsi" w:hAnsi="Times New Roman" w:cs="Times New Roman"/>
          <w:b w:val="0"/>
          <w:color w:val="000000"/>
          <w:szCs w:val="24"/>
          <w:lang w:val="ru-RU"/>
        </w:rPr>
        <w:t>а</w:t>
      </w:r>
      <w:r w:rsidR="001A2B25" w:rsidRPr="001A2B25">
        <w:rPr>
          <w:rFonts w:ascii="Times New Roman" w:eastAsiaTheme="minorHAnsi" w:hAnsi="Times New Roman" w:cs="Times New Roman"/>
          <w:b w:val="0"/>
          <w:color w:val="000000"/>
          <w:szCs w:val="24"/>
          <w:lang w:val="ro-MD"/>
        </w:rPr>
        <w:t>, применяемыми Счетной палатой (ISSAI 100, ISSAI 400 и ISSAI 4000), внутренней нормативной базой, а также передовой практикой в этой области. Про</w:t>
      </w:r>
      <w:r w:rsidR="00517D5A">
        <w:rPr>
          <w:rFonts w:ascii="Times New Roman" w:eastAsiaTheme="minorHAnsi" w:hAnsi="Times New Roman" w:cs="Times New Roman"/>
          <w:b w:val="0"/>
          <w:color w:val="000000"/>
          <w:szCs w:val="24"/>
          <w:lang w:val="ru-RU"/>
        </w:rPr>
        <w:t>аудирова</w:t>
      </w:r>
      <w:r w:rsidR="001A2B25" w:rsidRPr="001A2B25">
        <w:rPr>
          <w:rFonts w:ascii="Times New Roman" w:eastAsiaTheme="minorHAnsi" w:hAnsi="Times New Roman" w:cs="Times New Roman"/>
          <w:b w:val="0"/>
          <w:color w:val="000000"/>
          <w:szCs w:val="24"/>
          <w:lang w:val="ro-MD"/>
        </w:rPr>
        <w:t>нная тема</w:t>
      </w:r>
      <w:r w:rsidR="00517D5A">
        <w:rPr>
          <w:rFonts w:ascii="Times New Roman" w:eastAsiaTheme="minorHAnsi" w:hAnsi="Times New Roman" w:cs="Times New Roman"/>
          <w:b w:val="0"/>
          <w:color w:val="000000"/>
          <w:szCs w:val="24"/>
          <w:lang w:val="ru-RU"/>
        </w:rPr>
        <w:t>тика</w:t>
      </w:r>
      <w:r w:rsidR="001A2B25" w:rsidRPr="001A2B25">
        <w:rPr>
          <w:rFonts w:ascii="Times New Roman" w:eastAsiaTheme="minorHAnsi" w:hAnsi="Times New Roman" w:cs="Times New Roman"/>
          <w:b w:val="0"/>
          <w:color w:val="000000"/>
          <w:szCs w:val="24"/>
          <w:lang w:val="ro-MD"/>
        </w:rPr>
        <w:t xml:space="preserve"> была рассмотрена путем оценки </w:t>
      </w:r>
      <w:r w:rsidR="00517D5A">
        <w:rPr>
          <w:rFonts w:ascii="Times New Roman" w:eastAsiaTheme="minorHAnsi" w:hAnsi="Times New Roman" w:cs="Times New Roman"/>
          <w:b w:val="0"/>
          <w:color w:val="000000"/>
          <w:szCs w:val="24"/>
          <w:lang w:val="ru-RU"/>
        </w:rPr>
        <w:t>различны</w:t>
      </w:r>
      <w:r w:rsidR="001A2B25" w:rsidRPr="001A2B25">
        <w:rPr>
          <w:rFonts w:ascii="Times New Roman" w:eastAsiaTheme="minorHAnsi" w:hAnsi="Times New Roman" w:cs="Times New Roman"/>
          <w:b w:val="0"/>
          <w:color w:val="000000"/>
          <w:szCs w:val="24"/>
          <w:lang w:val="ro-MD"/>
        </w:rPr>
        <w:t xml:space="preserve">х процессов и мероприятий в </w:t>
      </w:r>
      <w:r w:rsidR="00517D5A">
        <w:rPr>
          <w:rFonts w:ascii="Times New Roman" w:eastAsiaTheme="minorHAnsi" w:hAnsi="Times New Roman" w:cs="Times New Roman"/>
          <w:b w:val="0"/>
          <w:color w:val="000000"/>
          <w:szCs w:val="24"/>
          <w:lang w:val="ru-RU"/>
        </w:rPr>
        <w:t>рамках Публичного</w:t>
      </w:r>
      <w:r w:rsidR="001A2B25" w:rsidRPr="001A2B25">
        <w:rPr>
          <w:rFonts w:ascii="Times New Roman" w:eastAsiaTheme="minorHAnsi" w:hAnsi="Times New Roman" w:cs="Times New Roman"/>
          <w:b w:val="0"/>
          <w:color w:val="000000"/>
          <w:szCs w:val="24"/>
          <w:lang w:val="ro-MD"/>
        </w:rPr>
        <w:t xml:space="preserve"> учреждени</w:t>
      </w:r>
      <w:r w:rsidR="00517D5A">
        <w:rPr>
          <w:rFonts w:ascii="Times New Roman" w:eastAsiaTheme="minorHAnsi" w:hAnsi="Times New Roman" w:cs="Times New Roman"/>
          <w:b w:val="0"/>
          <w:color w:val="000000"/>
          <w:szCs w:val="24"/>
          <w:lang w:val="ru-RU"/>
        </w:rPr>
        <w:t>я</w:t>
      </w:r>
      <w:r w:rsidR="001A2B25" w:rsidRPr="001A2B25">
        <w:rPr>
          <w:rFonts w:ascii="Times New Roman" w:eastAsiaTheme="minorHAnsi" w:hAnsi="Times New Roman" w:cs="Times New Roman"/>
          <w:b w:val="0"/>
          <w:color w:val="000000"/>
          <w:szCs w:val="24"/>
          <w:lang w:val="ro-MD"/>
        </w:rPr>
        <w:t xml:space="preserve"> </w:t>
      </w:r>
      <w:r w:rsidR="0003301D">
        <w:rPr>
          <w:rFonts w:ascii="Times New Roman" w:eastAsiaTheme="minorHAnsi" w:hAnsi="Times New Roman" w:cs="Times New Roman"/>
          <w:b w:val="0"/>
          <w:color w:val="000000"/>
          <w:szCs w:val="24"/>
          <w:lang w:val="ro-MD"/>
        </w:rPr>
        <w:t>Национальный консилиум по установлению ограничения возможностей и трудоспособности</w:t>
      </w:r>
      <w:r w:rsidR="001A2B25" w:rsidRPr="001A2B25">
        <w:rPr>
          <w:rFonts w:ascii="Times New Roman" w:eastAsiaTheme="minorHAnsi" w:hAnsi="Times New Roman" w:cs="Times New Roman"/>
          <w:b w:val="0"/>
          <w:color w:val="000000"/>
          <w:szCs w:val="24"/>
          <w:lang w:val="ro-MD"/>
        </w:rPr>
        <w:t xml:space="preserve">, аудиторские доказательства </w:t>
      </w:r>
      <w:r w:rsidR="00517D5A">
        <w:rPr>
          <w:rFonts w:ascii="Times New Roman" w:eastAsiaTheme="minorHAnsi" w:hAnsi="Times New Roman" w:cs="Times New Roman"/>
          <w:b w:val="0"/>
          <w:color w:val="000000"/>
          <w:szCs w:val="24"/>
          <w:lang w:val="ru-RU"/>
        </w:rPr>
        <w:t xml:space="preserve">были </w:t>
      </w:r>
      <w:r w:rsidR="001A2B25" w:rsidRPr="001A2B25">
        <w:rPr>
          <w:rFonts w:ascii="Times New Roman" w:eastAsiaTheme="minorHAnsi" w:hAnsi="Times New Roman" w:cs="Times New Roman"/>
          <w:b w:val="0"/>
          <w:color w:val="000000"/>
          <w:szCs w:val="24"/>
          <w:lang w:val="ro-MD"/>
        </w:rPr>
        <w:t>нак</w:t>
      </w:r>
      <w:r w:rsidR="00517D5A">
        <w:rPr>
          <w:rFonts w:ascii="Times New Roman" w:eastAsiaTheme="minorHAnsi" w:hAnsi="Times New Roman" w:cs="Times New Roman"/>
          <w:b w:val="0"/>
          <w:color w:val="000000"/>
          <w:szCs w:val="24"/>
          <w:lang w:val="ru-RU"/>
        </w:rPr>
        <w:t>оплены</w:t>
      </w:r>
      <w:r w:rsidR="001A2B25" w:rsidRPr="001A2B25">
        <w:rPr>
          <w:rFonts w:ascii="Times New Roman" w:eastAsiaTheme="minorHAnsi" w:hAnsi="Times New Roman" w:cs="Times New Roman"/>
          <w:b w:val="0"/>
          <w:color w:val="000000"/>
          <w:szCs w:val="24"/>
          <w:lang w:val="ro-MD"/>
        </w:rPr>
        <w:t xml:space="preserve"> в </w:t>
      </w:r>
      <w:r w:rsidR="00517D5A">
        <w:rPr>
          <w:rFonts w:ascii="Times New Roman" w:eastAsiaTheme="minorHAnsi" w:hAnsi="Times New Roman" w:cs="Times New Roman"/>
          <w:b w:val="0"/>
          <w:color w:val="000000"/>
          <w:szCs w:val="24"/>
          <w:lang w:val="ru-RU"/>
        </w:rPr>
        <w:t>аудиру</w:t>
      </w:r>
      <w:r w:rsidR="001A2B25" w:rsidRPr="001A2B25">
        <w:rPr>
          <w:rFonts w:ascii="Times New Roman" w:eastAsiaTheme="minorHAnsi" w:hAnsi="Times New Roman" w:cs="Times New Roman"/>
          <w:b w:val="0"/>
          <w:color w:val="000000"/>
          <w:szCs w:val="24"/>
          <w:lang w:val="ro-MD"/>
        </w:rPr>
        <w:t xml:space="preserve">емом учреждении, а также в Таможенной службе, Агентстве </w:t>
      </w:r>
      <w:r w:rsidR="00517D5A">
        <w:rPr>
          <w:rFonts w:ascii="Times New Roman" w:eastAsiaTheme="minorHAnsi" w:hAnsi="Times New Roman" w:cs="Times New Roman"/>
          <w:b w:val="0"/>
          <w:color w:val="000000"/>
          <w:szCs w:val="24"/>
          <w:lang w:val="ru-RU"/>
        </w:rPr>
        <w:t>публич</w:t>
      </w:r>
      <w:r w:rsidR="001A2B25" w:rsidRPr="001A2B25">
        <w:rPr>
          <w:rFonts w:ascii="Times New Roman" w:eastAsiaTheme="minorHAnsi" w:hAnsi="Times New Roman" w:cs="Times New Roman"/>
          <w:b w:val="0"/>
          <w:color w:val="000000"/>
          <w:szCs w:val="24"/>
          <w:lang w:val="ro-MD"/>
        </w:rPr>
        <w:t>ных услуг, Национально</w:t>
      </w:r>
      <w:r w:rsidR="00517D5A">
        <w:rPr>
          <w:rFonts w:ascii="Times New Roman" w:eastAsiaTheme="minorHAnsi" w:hAnsi="Times New Roman" w:cs="Times New Roman"/>
          <w:b w:val="0"/>
          <w:color w:val="000000"/>
          <w:szCs w:val="24"/>
          <w:lang w:val="ru-RU"/>
        </w:rPr>
        <w:t>м</w:t>
      </w:r>
      <w:r w:rsidR="001A2B25" w:rsidRPr="001A2B25">
        <w:rPr>
          <w:rFonts w:ascii="Times New Roman" w:eastAsiaTheme="minorHAnsi" w:hAnsi="Times New Roman" w:cs="Times New Roman"/>
          <w:b w:val="0"/>
          <w:color w:val="000000"/>
          <w:szCs w:val="24"/>
          <w:lang w:val="ro-MD"/>
        </w:rPr>
        <w:t xml:space="preserve"> инспек</w:t>
      </w:r>
      <w:r w:rsidR="00517D5A">
        <w:rPr>
          <w:rFonts w:ascii="Times New Roman" w:eastAsiaTheme="minorHAnsi" w:hAnsi="Times New Roman" w:cs="Times New Roman"/>
          <w:b w:val="0"/>
          <w:color w:val="000000"/>
          <w:szCs w:val="24"/>
          <w:lang w:val="ru-RU"/>
        </w:rPr>
        <w:t>торате</w:t>
      </w:r>
      <w:r w:rsidR="001A2B25" w:rsidRPr="001A2B25">
        <w:rPr>
          <w:rFonts w:ascii="Times New Roman" w:eastAsiaTheme="minorHAnsi" w:hAnsi="Times New Roman" w:cs="Times New Roman"/>
          <w:b w:val="0"/>
          <w:color w:val="000000"/>
          <w:szCs w:val="24"/>
          <w:lang w:val="ro-MD"/>
        </w:rPr>
        <w:t xml:space="preserve"> пограничной полиции, Национально</w:t>
      </w:r>
      <w:r w:rsidR="00517D5A">
        <w:rPr>
          <w:rFonts w:ascii="Times New Roman" w:eastAsiaTheme="minorHAnsi" w:hAnsi="Times New Roman" w:cs="Times New Roman"/>
          <w:b w:val="0"/>
          <w:color w:val="000000"/>
          <w:szCs w:val="24"/>
          <w:lang w:val="ru-RU"/>
        </w:rPr>
        <w:t>м</w:t>
      </w:r>
      <w:r w:rsidR="001A2B25" w:rsidRPr="001A2B25">
        <w:rPr>
          <w:rFonts w:ascii="Times New Roman" w:eastAsiaTheme="minorHAnsi" w:hAnsi="Times New Roman" w:cs="Times New Roman"/>
          <w:b w:val="0"/>
          <w:color w:val="000000"/>
          <w:szCs w:val="24"/>
          <w:lang w:val="ro-MD"/>
        </w:rPr>
        <w:t xml:space="preserve"> </w:t>
      </w:r>
      <w:r w:rsidR="00517D5A">
        <w:rPr>
          <w:rFonts w:ascii="Times New Roman" w:eastAsiaTheme="minorHAnsi" w:hAnsi="Times New Roman" w:cs="Times New Roman"/>
          <w:b w:val="0"/>
          <w:color w:val="000000"/>
          <w:szCs w:val="24"/>
          <w:lang w:val="ru-RU"/>
        </w:rPr>
        <w:t xml:space="preserve">инспекторате </w:t>
      </w:r>
      <w:r w:rsidR="001A2B25" w:rsidRPr="001A2B25">
        <w:rPr>
          <w:rFonts w:ascii="Times New Roman" w:eastAsiaTheme="minorHAnsi" w:hAnsi="Times New Roman" w:cs="Times New Roman"/>
          <w:b w:val="0"/>
          <w:color w:val="000000"/>
          <w:szCs w:val="24"/>
          <w:lang w:val="ro-MD"/>
        </w:rPr>
        <w:t>патрул</w:t>
      </w:r>
      <w:r w:rsidR="00517D5A">
        <w:rPr>
          <w:rFonts w:ascii="Times New Roman" w:eastAsiaTheme="minorHAnsi" w:hAnsi="Times New Roman" w:cs="Times New Roman"/>
          <w:b w:val="0"/>
          <w:color w:val="000000"/>
          <w:szCs w:val="24"/>
          <w:lang w:val="ru-RU"/>
        </w:rPr>
        <w:t>ирования</w:t>
      </w:r>
      <w:r w:rsidR="001A2B25" w:rsidRPr="001A2B25">
        <w:rPr>
          <w:rFonts w:ascii="Times New Roman" w:eastAsiaTheme="minorHAnsi" w:hAnsi="Times New Roman" w:cs="Times New Roman"/>
          <w:b w:val="0"/>
          <w:color w:val="000000"/>
          <w:szCs w:val="24"/>
          <w:lang w:val="ro-MD"/>
        </w:rPr>
        <w:t>, Национальном Банке Молдовы и 35 территориальных органах социального обеспечения</w:t>
      </w:r>
      <w:r w:rsidR="003A4983" w:rsidRPr="00F562EE">
        <w:rPr>
          <w:rFonts w:ascii="Times New Roman" w:eastAsiaTheme="minorHAnsi" w:hAnsi="Times New Roman" w:cs="Times New Roman"/>
          <w:b w:val="0"/>
          <w:color w:val="000000"/>
          <w:szCs w:val="24"/>
          <w:lang w:val="ro-MD"/>
        </w:rPr>
        <w:t>.</w:t>
      </w:r>
    </w:p>
    <w:p w14:paraId="7D114549" w14:textId="36BCBFD2" w:rsidR="003A4983" w:rsidRPr="00F562EE" w:rsidRDefault="003A4983" w:rsidP="003A4983">
      <w:pPr>
        <w:tabs>
          <w:tab w:val="left" w:pos="851"/>
        </w:tabs>
        <w:spacing w:line="276" w:lineRule="auto"/>
        <w:jc w:val="both"/>
        <w:rPr>
          <w:rFonts w:ascii="Times New Roman" w:eastAsiaTheme="minorHAnsi" w:hAnsi="Times New Roman" w:cs="Times New Roman"/>
          <w:b w:val="0"/>
          <w:color w:val="000000"/>
          <w:szCs w:val="24"/>
          <w:lang w:val="ro-MD"/>
        </w:rPr>
      </w:pPr>
      <w:r w:rsidRPr="00F562EE">
        <w:rPr>
          <w:rFonts w:ascii="Times New Roman" w:eastAsiaTheme="minorHAnsi" w:hAnsi="Times New Roman" w:cs="Times New Roman"/>
          <w:b w:val="0"/>
          <w:color w:val="000000"/>
          <w:szCs w:val="24"/>
          <w:lang w:val="ro-MD"/>
        </w:rPr>
        <w:tab/>
      </w:r>
      <w:r w:rsidR="00781ED8" w:rsidRPr="00781ED8">
        <w:rPr>
          <w:rFonts w:ascii="Times New Roman" w:eastAsiaTheme="minorHAnsi" w:hAnsi="Times New Roman" w:cs="Times New Roman"/>
          <w:b w:val="0"/>
          <w:color w:val="000000"/>
          <w:szCs w:val="24"/>
          <w:lang w:val="ro-MD"/>
        </w:rPr>
        <w:t xml:space="preserve">Аудит пришел к выводу, что </w:t>
      </w:r>
      <w:r w:rsidR="00117C3B">
        <w:rPr>
          <w:rFonts w:ascii="Times New Roman" w:eastAsiaTheme="minorHAnsi" w:hAnsi="Times New Roman" w:cs="Times New Roman"/>
          <w:b w:val="0"/>
          <w:color w:val="000000"/>
          <w:szCs w:val="24"/>
          <w:lang w:val="ru-RU"/>
        </w:rPr>
        <w:t>установ</w:t>
      </w:r>
      <w:r w:rsidR="00781ED8" w:rsidRPr="00781ED8">
        <w:rPr>
          <w:rFonts w:ascii="Times New Roman" w:eastAsiaTheme="minorHAnsi" w:hAnsi="Times New Roman" w:cs="Times New Roman"/>
          <w:b w:val="0"/>
          <w:color w:val="000000"/>
          <w:szCs w:val="24"/>
          <w:lang w:val="ro-MD"/>
        </w:rPr>
        <w:t xml:space="preserve">ление степени </w:t>
      </w:r>
      <w:r w:rsidR="0003301D">
        <w:rPr>
          <w:rFonts w:ascii="Times New Roman" w:eastAsiaTheme="minorHAnsi" w:hAnsi="Times New Roman" w:cs="Times New Roman"/>
          <w:b w:val="0"/>
          <w:color w:val="000000"/>
          <w:szCs w:val="24"/>
          <w:lang w:val="ro-MD"/>
        </w:rPr>
        <w:t>ограничения возможностей</w:t>
      </w:r>
      <w:r w:rsidR="00781ED8" w:rsidRPr="00781ED8">
        <w:rPr>
          <w:rFonts w:ascii="Times New Roman" w:eastAsiaTheme="minorHAnsi" w:hAnsi="Times New Roman" w:cs="Times New Roman"/>
          <w:b w:val="0"/>
          <w:color w:val="000000"/>
          <w:szCs w:val="24"/>
          <w:lang w:val="ro-MD"/>
        </w:rPr>
        <w:t xml:space="preserve">, оцифровка </w:t>
      </w:r>
      <w:r w:rsidR="00517D5A">
        <w:rPr>
          <w:rFonts w:ascii="Times New Roman" w:eastAsiaTheme="minorHAnsi" w:hAnsi="Times New Roman" w:cs="Times New Roman"/>
          <w:b w:val="0"/>
          <w:color w:val="000000"/>
          <w:szCs w:val="24"/>
          <w:lang w:val="ro-MD"/>
        </w:rPr>
        <w:t>досье</w:t>
      </w:r>
      <w:r w:rsidR="00781ED8" w:rsidRPr="00781ED8">
        <w:rPr>
          <w:rFonts w:ascii="Times New Roman" w:eastAsiaTheme="minorHAnsi" w:hAnsi="Times New Roman" w:cs="Times New Roman"/>
          <w:b w:val="0"/>
          <w:color w:val="000000"/>
          <w:szCs w:val="24"/>
          <w:lang w:val="ro-MD"/>
        </w:rPr>
        <w:t xml:space="preserve">, осуществление инклюзивной деятельности, а также использование финансовых средств </w:t>
      </w:r>
      <w:r w:rsidR="00517D5A">
        <w:rPr>
          <w:rFonts w:ascii="Times New Roman" w:eastAsiaTheme="minorHAnsi" w:hAnsi="Times New Roman" w:cs="Times New Roman"/>
          <w:b w:val="0"/>
          <w:color w:val="000000"/>
          <w:szCs w:val="24"/>
          <w:lang w:val="ru-RU"/>
        </w:rPr>
        <w:t>аудиру</w:t>
      </w:r>
      <w:r w:rsidR="00781ED8" w:rsidRPr="00781ED8">
        <w:rPr>
          <w:rFonts w:ascii="Times New Roman" w:eastAsiaTheme="minorHAnsi" w:hAnsi="Times New Roman" w:cs="Times New Roman"/>
          <w:b w:val="0"/>
          <w:color w:val="000000"/>
          <w:szCs w:val="24"/>
          <w:lang w:val="ro-MD"/>
        </w:rPr>
        <w:t xml:space="preserve">емым </w:t>
      </w:r>
      <w:r w:rsidR="00517D5A">
        <w:rPr>
          <w:rFonts w:ascii="Times New Roman" w:eastAsiaTheme="minorHAnsi" w:hAnsi="Times New Roman" w:cs="Times New Roman"/>
          <w:b w:val="0"/>
          <w:color w:val="000000"/>
          <w:szCs w:val="24"/>
          <w:lang w:val="ru-RU"/>
        </w:rPr>
        <w:t>публич</w:t>
      </w:r>
      <w:r w:rsidR="00781ED8" w:rsidRPr="00781ED8">
        <w:rPr>
          <w:rFonts w:ascii="Times New Roman" w:eastAsiaTheme="minorHAnsi" w:hAnsi="Times New Roman" w:cs="Times New Roman"/>
          <w:b w:val="0"/>
          <w:color w:val="000000"/>
          <w:szCs w:val="24"/>
          <w:lang w:val="ro-MD"/>
        </w:rPr>
        <w:t xml:space="preserve">ным учреждением осуществлялись с несоответствиями, а по некоторым </w:t>
      </w:r>
      <w:r w:rsidR="00117C3B">
        <w:rPr>
          <w:rFonts w:ascii="Times New Roman" w:eastAsiaTheme="minorHAnsi" w:hAnsi="Times New Roman" w:cs="Times New Roman"/>
          <w:b w:val="0"/>
          <w:color w:val="000000"/>
          <w:szCs w:val="24"/>
          <w:lang w:val="ru-RU"/>
        </w:rPr>
        <w:t>аспектам с нарушениями.</w:t>
      </w:r>
      <w:r w:rsidR="00781ED8" w:rsidRPr="00781ED8">
        <w:rPr>
          <w:rFonts w:ascii="Times New Roman" w:eastAsiaTheme="minorHAnsi" w:hAnsi="Times New Roman" w:cs="Times New Roman"/>
          <w:b w:val="0"/>
          <w:color w:val="000000"/>
          <w:szCs w:val="24"/>
          <w:lang w:val="ro-MD"/>
        </w:rPr>
        <w:t xml:space="preserve"> Так</w:t>
      </w:r>
      <w:r w:rsidR="00117C3B" w:rsidRPr="00117C3B">
        <w:rPr>
          <w:rFonts w:ascii="Times New Roman" w:eastAsiaTheme="minorHAnsi" w:hAnsi="Times New Roman" w:cs="Times New Roman"/>
          <w:b w:val="0"/>
          <w:color w:val="000000"/>
          <w:szCs w:val="24"/>
          <w:lang w:val="ro-MD"/>
        </w:rPr>
        <w:t xml:space="preserve">, </w:t>
      </w:r>
    </w:p>
    <w:p w14:paraId="73CDCB05" w14:textId="6570BF8C" w:rsidR="003A4983" w:rsidRPr="00F562EE" w:rsidRDefault="00781ED8" w:rsidP="00781ED8">
      <w:pPr>
        <w:pStyle w:val="a5"/>
        <w:numPr>
          <w:ilvl w:val="0"/>
          <w:numId w:val="32"/>
        </w:numPr>
        <w:tabs>
          <w:tab w:val="left" w:pos="851"/>
        </w:tabs>
        <w:spacing w:line="276" w:lineRule="auto"/>
        <w:jc w:val="both"/>
        <w:rPr>
          <w:rFonts w:ascii="Times New Roman" w:eastAsiaTheme="minorHAnsi" w:hAnsi="Times New Roman" w:cs="Times New Roman"/>
          <w:b w:val="0"/>
          <w:color w:val="000000"/>
          <w:szCs w:val="24"/>
          <w:lang w:val="ro-MD"/>
        </w:rPr>
      </w:pPr>
      <w:r w:rsidRPr="00781ED8">
        <w:rPr>
          <w:rFonts w:ascii="Times New Roman" w:eastAsiaTheme="minorHAnsi" w:hAnsi="Times New Roman" w:cs="Times New Roman"/>
          <w:b w:val="0"/>
          <w:color w:val="000000"/>
          <w:szCs w:val="24"/>
          <w:lang w:val="ro-MD"/>
        </w:rPr>
        <w:t xml:space="preserve">процесс </w:t>
      </w:r>
      <w:r w:rsidR="00117C3B" w:rsidRPr="00117C3B">
        <w:rPr>
          <w:rFonts w:ascii="Times New Roman" w:eastAsiaTheme="minorHAnsi" w:hAnsi="Times New Roman" w:cs="Times New Roman"/>
          <w:b w:val="0"/>
          <w:color w:val="000000"/>
          <w:szCs w:val="24"/>
          <w:lang w:val="ro-MD"/>
        </w:rPr>
        <w:t>установ</w:t>
      </w:r>
      <w:r w:rsidRPr="00781ED8">
        <w:rPr>
          <w:rFonts w:ascii="Times New Roman" w:eastAsiaTheme="minorHAnsi" w:hAnsi="Times New Roman" w:cs="Times New Roman"/>
          <w:b w:val="0"/>
          <w:color w:val="000000"/>
          <w:szCs w:val="24"/>
          <w:lang w:val="ro-MD"/>
        </w:rPr>
        <w:t xml:space="preserve">ления </w:t>
      </w:r>
      <w:r w:rsidR="0003301D">
        <w:rPr>
          <w:rFonts w:ascii="Times New Roman" w:eastAsiaTheme="minorHAnsi" w:hAnsi="Times New Roman" w:cs="Times New Roman"/>
          <w:b w:val="0"/>
          <w:color w:val="000000"/>
          <w:szCs w:val="24"/>
          <w:lang w:val="ro-MD"/>
        </w:rPr>
        <w:t>ограничения возможностей</w:t>
      </w:r>
      <w:r w:rsidRPr="00781ED8">
        <w:rPr>
          <w:rFonts w:ascii="Times New Roman" w:eastAsiaTheme="minorHAnsi" w:hAnsi="Times New Roman" w:cs="Times New Roman"/>
          <w:b w:val="0"/>
          <w:color w:val="000000"/>
          <w:szCs w:val="24"/>
          <w:lang w:val="ro-MD"/>
        </w:rPr>
        <w:t xml:space="preserve"> и трудоспособности осуществляется с некоторыми несоответствиями, </w:t>
      </w:r>
      <w:r w:rsidR="00117C3B" w:rsidRPr="00117C3B">
        <w:rPr>
          <w:rFonts w:ascii="Times New Roman" w:eastAsiaTheme="minorHAnsi" w:hAnsi="Times New Roman" w:cs="Times New Roman"/>
          <w:b w:val="0"/>
          <w:color w:val="000000"/>
          <w:szCs w:val="24"/>
          <w:lang w:val="ro-MD"/>
        </w:rPr>
        <w:t>что</w:t>
      </w:r>
      <w:r w:rsidRPr="00781ED8">
        <w:rPr>
          <w:rFonts w:ascii="Times New Roman" w:eastAsiaTheme="minorHAnsi" w:hAnsi="Times New Roman" w:cs="Times New Roman"/>
          <w:b w:val="0"/>
          <w:color w:val="000000"/>
          <w:szCs w:val="24"/>
          <w:lang w:val="ro-MD"/>
        </w:rPr>
        <w:t xml:space="preserve"> не обеспечива</w:t>
      </w:r>
      <w:r w:rsidR="00117C3B" w:rsidRPr="00117C3B">
        <w:rPr>
          <w:rFonts w:ascii="Times New Roman" w:eastAsiaTheme="minorHAnsi" w:hAnsi="Times New Roman" w:cs="Times New Roman"/>
          <w:b w:val="0"/>
          <w:color w:val="000000"/>
          <w:szCs w:val="24"/>
          <w:lang w:val="ro-MD"/>
        </w:rPr>
        <w:t>е</w:t>
      </w:r>
      <w:r w:rsidRPr="00781ED8">
        <w:rPr>
          <w:rFonts w:ascii="Times New Roman" w:eastAsiaTheme="minorHAnsi" w:hAnsi="Times New Roman" w:cs="Times New Roman"/>
          <w:b w:val="0"/>
          <w:color w:val="000000"/>
          <w:szCs w:val="24"/>
          <w:lang w:val="ro-MD"/>
        </w:rPr>
        <w:t>т достижени</w:t>
      </w:r>
      <w:r w:rsidR="00117C3B" w:rsidRPr="00117C3B">
        <w:rPr>
          <w:rFonts w:ascii="Times New Roman" w:eastAsiaTheme="minorHAnsi" w:hAnsi="Times New Roman" w:cs="Times New Roman"/>
          <w:b w:val="0"/>
          <w:color w:val="000000"/>
          <w:szCs w:val="24"/>
          <w:lang w:val="ro-MD"/>
        </w:rPr>
        <w:t>е</w:t>
      </w:r>
      <w:r w:rsidRPr="00781ED8">
        <w:rPr>
          <w:rFonts w:ascii="Times New Roman" w:eastAsiaTheme="minorHAnsi" w:hAnsi="Times New Roman" w:cs="Times New Roman"/>
          <w:b w:val="0"/>
          <w:color w:val="000000"/>
          <w:szCs w:val="24"/>
          <w:lang w:val="ro-MD"/>
        </w:rPr>
        <w:t xml:space="preserve"> целей, поставленных государственной политикой, обусловленны</w:t>
      </w:r>
      <w:r w:rsidR="00117C3B" w:rsidRPr="00117C3B">
        <w:rPr>
          <w:rFonts w:ascii="Times New Roman" w:eastAsiaTheme="minorHAnsi" w:hAnsi="Times New Roman" w:cs="Times New Roman"/>
          <w:b w:val="0"/>
          <w:color w:val="000000"/>
          <w:szCs w:val="24"/>
          <w:lang w:val="ro-MD"/>
        </w:rPr>
        <w:t>ми</w:t>
      </w:r>
      <w:r w:rsidRPr="00781ED8">
        <w:rPr>
          <w:rFonts w:ascii="Times New Roman" w:eastAsiaTheme="minorHAnsi" w:hAnsi="Times New Roman" w:cs="Times New Roman"/>
          <w:b w:val="0"/>
          <w:color w:val="000000"/>
          <w:szCs w:val="24"/>
          <w:lang w:val="ro-MD"/>
        </w:rPr>
        <w:t xml:space="preserve"> не</w:t>
      </w:r>
      <w:r w:rsidR="00117C3B" w:rsidRPr="00117C3B">
        <w:rPr>
          <w:rFonts w:ascii="Times New Roman" w:eastAsiaTheme="minorHAnsi" w:hAnsi="Times New Roman" w:cs="Times New Roman"/>
          <w:b w:val="0"/>
          <w:color w:val="000000"/>
          <w:szCs w:val="24"/>
          <w:lang w:val="ro-MD"/>
        </w:rPr>
        <w:t>привед</w:t>
      </w:r>
      <w:r w:rsidRPr="00781ED8">
        <w:rPr>
          <w:rFonts w:ascii="Times New Roman" w:eastAsiaTheme="minorHAnsi" w:hAnsi="Times New Roman" w:cs="Times New Roman"/>
          <w:b w:val="0"/>
          <w:color w:val="000000"/>
          <w:szCs w:val="24"/>
          <w:lang w:val="ro-MD"/>
        </w:rPr>
        <w:t xml:space="preserve">ением </w:t>
      </w:r>
      <w:r w:rsidR="00117C3B" w:rsidRPr="00117C3B">
        <w:rPr>
          <w:rFonts w:ascii="Times New Roman" w:eastAsiaTheme="minorHAnsi" w:hAnsi="Times New Roman" w:cs="Times New Roman"/>
          <w:b w:val="0"/>
          <w:color w:val="000000"/>
          <w:szCs w:val="24"/>
          <w:lang w:val="ro-MD"/>
        </w:rPr>
        <w:t xml:space="preserve">в соответствие с требованиями </w:t>
      </w:r>
      <w:r w:rsidRPr="00781ED8">
        <w:rPr>
          <w:rFonts w:ascii="Times New Roman" w:eastAsiaTheme="minorHAnsi" w:hAnsi="Times New Roman" w:cs="Times New Roman"/>
          <w:b w:val="0"/>
          <w:color w:val="000000"/>
          <w:szCs w:val="24"/>
          <w:lang w:val="ro-MD"/>
        </w:rPr>
        <w:t xml:space="preserve">критериев, связанных с определением степеней </w:t>
      </w:r>
      <w:r w:rsidR="0003301D">
        <w:rPr>
          <w:rFonts w:ascii="Times New Roman" w:eastAsiaTheme="minorHAnsi" w:hAnsi="Times New Roman" w:cs="Times New Roman"/>
          <w:b w:val="0"/>
          <w:color w:val="000000"/>
          <w:szCs w:val="24"/>
          <w:lang w:val="ro-MD"/>
        </w:rPr>
        <w:t>ограничения возможностей</w:t>
      </w:r>
      <w:r w:rsidRPr="00781ED8">
        <w:rPr>
          <w:rFonts w:ascii="Times New Roman" w:eastAsiaTheme="minorHAnsi" w:hAnsi="Times New Roman" w:cs="Times New Roman"/>
          <w:b w:val="0"/>
          <w:color w:val="000000"/>
          <w:szCs w:val="24"/>
          <w:lang w:val="ro-MD"/>
        </w:rPr>
        <w:t xml:space="preserve">, недостаточностью возможностей </w:t>
      </w:r>
      <w:r w:rsidR="00117C3B" w:rsidRPr="00117C3B">
        <w:rPr>
          <w:rFonts w:ascii="Times New Roman" w:eastAsiaTheme="minorHAnsi" w:hAnsi="Times New Roman" w:cs="Times New Roman"/>
          <w:b w:val="0"/>
          <w:color w:val="000000"/>
          <w:szCs w:val="24"/>
          <w:lang w:val="ro-MD"/>
        </w:rPr>
        <w:t>И</w:t>
      </w:r>
      <w:r w:rsidRPr="00781ED8">
        <w:rPr>
          <w:rFonts w:ascii="Times New Roman" w:eastAsiaTheme="minorHAnsi" w:hAnsi="Times New Roman" w:cs="Times New Roman"/>
          <w:b w:val="0"/>
          <w:color w:val="000000"/>
          <w:szCs w:val="24"/>
          <w:lang w:val="ro-MD"/>
        </w:rPr>
        <w:t xml:space="preserve">нформационной системы </w:t>
      </w:r>
      <w:r w:rsidR="00117C3B" w:rsidRPr="00117C3B">
        <w:rPr>
          <w:rFonts w:ascii="Times New Roman" w:eastAsiaTheme="minorHAnsi" w:hAnsi="Times New Roman" w:cs="Times New Roman"/>
          <w:b w:val="0"/>
          <w:color w:val="000000"/>
          <w:szCs w:val="24"/>
          <w:lang w:val="ro-MD"/>
        </w:rPr>
        <w:t>ООВТ</w:t>
      </w:r>
      <w:r w:rsidRPr="00781ED8">
        <w:rPr>
          <w:rFonts w:ascii="Times New Roman" w:eastAsiaTheme="minorHAnsi" w:hAnsi="Times New Roman" w:cs="Times New Roman"/>
          <w:b w:val="0"/>
          <w:color w:val="000000"/>
          <w:szCs w:val="24"/>
          <w:lang w:val="ro-MD"/>
        </w:rPr>
        <w:t xml:space="preserve"> и контрол</w:t>
      </w:r>
      <w:r w:rsidR="00117C3B" w:rsidRPr="00117C3B">
        <w:rPr>
          <w:rFonts w:ascii="Times New Roman" w:eastAsiaTheme="minorHAnsi" w:hAnsi="Times New Roman" w:cs="Times New Roman"/>
          <w:b w:val="0"/>
          <w:color w:val="000000"/>
          <w:szCs w:val="24"/>
          <w:lang w:val="ro-MD"/>
        </w:rPr>
        <w:t>ьных</w:t>
      </w:r>
      <w:r w:rsidRPr="00781ED8">
        <w:rPr>
          <w:rFonts w:ascii="Times New Roman" w:eastAsiaTheme="minorHAnsi" w:hAnsi="Times New Roman" w:cs="Times New Roman"/>
          <w:b w:val="0"/>
          <w:color w:val="000000"/>
          <w:szCs w:val="24"/>
          <w:lang w:val="ro-MD"/>
        </w:rPr>
        <w:t xml:space="preserve"> </w:t>
      </w:r>
      <w:r w:rsidR="00117C3B" w:rsidRPr="00781ED8">
        <w:rPr>
          <w:rFonts w:ascii="Times New Roman" w:eastAsiaTheme="minorHAnsi" w:hAnsi="Times New Roman" w:cs="Times New Roman"/>
          <w:b w:val="0"/>
          <w:color w:val="000000"/>
          <w:szCs w:val="24"/>
          <w:lang w:val="ro-MD"/>
        </w:rPr>
        <w:t>процессов</w:t>
      </w:r>
      <w:r w:rsidR="00117C3B" w:rsidRPr="00F562EE">
        <w:rPr>
          <w:rFonts w:ascii="Times New Roman" w:eastAsiaTheme="minorHAnsi" w:hAnsi="Times New Roman" w:cs="Times New Roman"/>
          <w:b w:val="0"/>
          <w:color w:val="000000"/>
          <w:szCs w:val="24"/>
          <w:lang w:val="ro-MD"/>
        </w:rPr>
        <w:t xml:space="preserve"> </w:t>
      </w:r>
      <w:r w:rsidR="003A4983" w:rsidRPr="00F562EE">
        <w:rPr>
          <w:rFonts w:ascii="Times New Roman" w:eastAsiaTheme="minorHAnsi" w:hAnsi="Times New Roman" w:cs="Times New Roman"/>
          <w:b w:val="0"/>
          <w:color w:val="000000"/>
          <w:szCs w:val="24"/>
          <w:lang w:val="ro-MD"/>
        </w:rPr>
        <w:t>(</w:t>
      </w:r>
      <w:r w:rsidR="00117C3B">
        <w:rPr>
          <w:rFonts w:ascii="Times New Roman" w:eastAsiaTheme="minorHAnsi" w:hAnsi="Times New Roman" w:cs="Times New Roman"/>
          <w:b w:val="0"/>
          <w:color w:val="000000"/>
          <w:szCs w:val="24"/>
          <w:lang w:val="ro-MD"/>
        </w:rPr>
        <w:t>подраздел</w:t>
      </w:r>
      <w:r w:rsidR="003A4983" w:rsidRPr="00F562EE">
        <w:rPr>
          <w:rFonts w:ascii="Times New Roman" w:eastAsiaTheme="minorHAnsi" w:hAnsi="Times New Roman" w:cs="Times New Roman"/>
          <w:b w:val="0"/>
          <w:color w:val="000000"/>
          <w:szCs w:val="24"/>
          <w:lang w:val="ro-MD"/>
        </w:rPr>
        <w:t xml:space="preserve"> 4.1);</w:t>
      </w:r>
    </w:p>
    <w:p w14:paraId="38F26FA9" w14:textId="3BEA573C" w:rsidR="003A4983" w:rsidRPr="00051A18" w:rsidRDefault="00781ED8" w:rsidP="00781ED8">
      <w:pPr>
        <w:pStyle w:val="a5"/>
        <w:numPr>
          <w:ilvl w:val="0"/>
          <w:numId w:val="32"/>
        </w:numPr>
        <w:tabs>
          <w:tab w:val="left" w:pos="851"/>
        </w:tabs>
        <w:spacing w:line="276" w:lineRule="auto"/>
        <w:jc w:val="both"/>
        <w:rPr>
          <w:rFonts w:ascii="Times New Roman" w:eastAsiaTheme="minorHAnsi" w:hAnsi="Times New Roman" w:cs="Times New Roman"/>
          <w:b w:val="0"/>
          <w:color w:val="000000"/>
          <w:szCs w:val="24"/>
          <w:lang w:val="ro-MD"/>
        </w:rPr>
      </w:pPr>
      <w:r w:rsidRPr="00781ED8">
        <w:rPr>
          <w:rFonts w:ascii="Times New Roman" w:eastAsiaTheme="minorHAnsi" w:hAnsi="Times New Roman" w:cs="Times New Roman"/>
          <w:b w:val="0"/>
          <w:color w:val="000000"/>
          <w:szCs w:val="24"/>
          <w:lang w:val="ro-MD"/>
        </w:rPr>
        <w:t xml:space="preserve">процесс оцифровки </w:t>
      </w:r>
      <w:r w:rsidR="00517D5A">
        <w:rPr>
          <w:rFonts w:ascii="Times New Roman" w:eastAsiaTheme="minorHAnsi" w:hAnsi="Times New Roman" w:cs="Times New Roman"/>
          <w:b w:val="0"/>
          <w:color w:val="000000"/>
          <w:szCs w:val="24"/>
          <w:lang w:val="ro-MD"/>
        </w:rPr>
        <w:t>досье</w:t>
      </w:r>
      <w:r w:rsidRPr="00781ED8">
        <w:rPr>
          <w:rFonts w:ascii="Times New Roman" w:eastAsiaTheme="minorHAnsi" w:hAnsi="Times New Roman" w:cs="Times New Roman"/>
          <w:b w:val="0"/>
          <w:color w:val="000000"/>
          <w:szCs w:val="24"/>
          <w:lang w:val="ro-MD"/>
        </w:rPr>
        <w:t xml:space="preserve"> лиц с ограниченными возможностями был </w:t>
      </w:r>
      <w:r w:rsidR="00117C3B" w:rsidRPr="00117C3B">
        <w:rPr>
          <w:rFonts w:ascii="Times New Roman" w:eastAsiaTheme="minorHAnsi" w:hAnsi="Times New Roman" w:cs="Times New Roman"/>
          <w:b w:val="0"/>
          <w:color w:val="000000"/>
          <w:szCs w:val="24"/>
          <w:lang w:val="ro-MD"/>
        </w:rPr>
        <w:t>неэффектив</w:t>
      </w:r>
      <w:r w:rsidRPr="00781ED8">
        <w:rPr>
          <w:rFonts w:ascii="Times New Roman" w:eastAsiaTheme="minorHAnsi" w:hAnsi="Times New Roman" w:cs="Times New Roman"/>
          <w:b w:val="0"/>
          <w:color w:val="000000"/>
          <w:szCs w:val="24"/>
          <w:lang w:val="ro-MD"/>
        </w:rPr>
        <w:t xml:space="preserve">ным, что </w:t>
      </w:r>
      <w:r w:rsidR="00117C3B" w:rsidRPr="00117C3B">
        <w:rPr>
          <w:rFonts w:ascii="Times New Roman" w:eastAsiaTheme="minorHAnsi" w:hAnsi="Times New Roman" w:cs="Times New Roman"/>
          <w:b w:val="0"/>
          <w:color w:val="000000"/>
          <w:szCs w:val="24"/>
          <w:lang w:val="ro-MD"/>
        </w:rPr>
        <w:t>обуслови</w:t>
      </w:r>
      <w:r w:rsidRPr="00781ED8">
        <w:rPr>
          <w:rFonts w:ascii="Times New Roman" w:eastAsiaTheme="minorHAnsi" w:hAnsi="Times New Roman" w:cs="Times New Roman"/>
          <w:b w:val="0"/>
          <w:color w:val="000000"/>
          <w:szCs w:val="24"/>
          <w:lang w:val="ro-MD"/>
        </w:rPr>
        <w:t xml:space="preserve">ло </w:t>
      </w:r>
      <w:r w:rsidR="00117C3B" w:rsidRPr="00117C3B">
        <w:rPr>
          <w:rFonts w:ascii="Times New Roman" w:eastAsiaTheme="minorHAnsi" w:hAnsi="Times New Roman" w:cs="Times New Roman"/>
          <w:b w:val="0"/>
          <w:color w:val="000000"/>
          <w:szCs w:val="24"/>
          <w:lang w:val="ro-MD"/>
        </w:rPr>
        <w:t>ненадлежащее</w:t>
      </w:r>
      <w:r w:rsidRPr="00781ED8">
        <w:rPr>
          <w:rFonts w:ascii="Times New Roman" w:eastAsiaTheme="minorHAnsi" w:hAnsi="Times New Roman" w:cs="Times New Roman"/>
          <w:b w:val="0"/>
          <w:color w:val="000000"/>
          <w:szCs w:val="24"/>
          <w:lang w:val="ro-MD"/>
        </w:rPr>
        <w:t xml:space="preserve"> использовани</w:t>
      </w:r>
      <w:r w:rsidR="00117C3B" w:rsidRPr="00117C3B">
        <w:rPr>
          <w:rFonts w:ascii="Times New Roman" w:eastAsiaTheme="minorHAnsi" w:hAnsi="Times New Roman" w:cs="Times New Roman"/>
          <w:b w:val="0"/>
          <w:color w:val="000000"/>
          <w:szCs w:val="24"/>
          <w:lang w:val="ro-MD"/>
        </w:rPr>
        <w:t>е</w:t>
      </w:r>
      <w:r w:rsidRPr="00781ED8">
        <w:rPr>
          <w:rFonts w:ascii="Times New Roman" w:eastAsiaTheme="minorHAnsi" w:hAnsi="Times New Roman" w:cs="Times New Roman"/>
          <w:b w:val="0"/>
          <w:color w:val="000000"/>
          <w:szCs w:val="24"/>
          <w:lang w:val="ro-MD"/>
        </w:rPr>
        <w:t xml:space="preserve"> внешних финансовых средств в размере 887,0 тыс. леев, а также не</w:t>
      </w:r>
      <w:r w:rsidR="00117C3B" w:rsidRPr="00117C3B">
        <w:rPr>
          <w:rFonts w:ascii="Times New Roman" w:eastAsiaTheme="minorHAnsi" w:hAnsi="Times New Roman" w:cs="Times New Roman"/>
          <w:b w:val="0"/>
          <w:color w:val="000000"/>
          <w:szCs w:val="24"/>
          <w:lang w:val="ro-MD"/>
        </w:rPr>
        <w:t>обеспечение</w:t>
      </w:r>
      <w:r w:rsidRPr="00781ED8">
        <w:rPr>
          <w:rFonts w:ascii="Times New Roman" w:eastAsiaTheme="minorHAnsi" w:hAnsi="Times New Roman" w:cs="Times New Roman"/>
          <w:b w:val="0"/>
          <w:color w:val="000000"/>
          <w:szCs w:val="24"/>
          <w:lang w:val="ro-MD"/>
        </w:rPr>
        <w:t xml:space="preserve"> достижения поставленной цели</w:t>
      </w:r>
      <w:r w:rsidR="00117C3B" w:rsidRPr="00117C3B">
        <w:rPr>
          <w:rFonts w:ascii="Times New Roman" w:eastAsiaTheme="minorHAnsi" w:hAnsi="Times New Roman" w:cs="Times New Roman"/>
          <w:b w:val="0"/>
          <w:color w:val="000000"/>
          <w:szCs w:val="24"/>
          <w:lang w:val="ro-MD"/>
        </w:rPr>
        <w:t>, касающейся</w:t>
      </w:r>
      <w:r w:rsidRPr="00781ED8">
        <w:rPr>
          <w:rFonts w:ascii="Times New Roman" w:eastAsiaTheme="minorHAnsi" w:hAnsi="Times New Roman" w:cs="Times New Roman"/>
          <w:b w:val="0"/>
          <w:color w:val="000000"/>
          <w:szCs w:val="24"/>
          <w:lang w:val="ro-MD"/>
        </w:rPr>
        <w:t xml:space="preserve"> </w:t>
      </w:r>
      <w:r w:rsidR="00117C3B" w:rsidRPr="00117C3B">
        <w:rPr>
          <w:rFonts w:ascii="Times New Roman" w:eastAsiaTheme="minorHAnsi" w:hAnsi="Times New Roman" w:cs="Times New Roman"/>
          <w:b w:val="0"/>
          <w:color w:val="000000"/>
          <w:szCs w:val="24"/>
          <w:lang w:val="ro-MD"/>
        </w:rPr>
        <w:t>влад</w:t>
      </w:r>
      <w:r w:rsidRPr="00781ED8">
        <w:rPr>
          <w:rFonts w:ascii="Times New Roman" w:eastAsiaTheme="minorHAnsi" w:hAnsi="Times New Roman" w:cs="Times New Roman"/>
          <w:b w:val="0"/>
          <w:color w:val="000000"/>
          <w:szCs w:val="24"/>
          <w:lang w:val="ro-MD"/>
        </w:rPr>
        <w:t>ения данными</w:t>
      </w:r>
      <w:r w:rsidR="00117C3B" w:rsidRPr="00117C3B">
        <w:rPr>
          <w:rFonts w:ascii="Times New Roman" w:eastAsiaTheme="minorHAnsi" w:hAnsi="Times New Roman" w:cs="Times New Roman"/>
          <w:b w:val="0"/>
          <w:color w:val="000000"/>
          <w:szCs w:val="24"/>
          <w:lang w:val="ro-MD"/>
        </w:rPr>
        <w:t xml:space="preserve"> по</w:t>
      </w:r>
      <w:r w:rsidRPr="00781ED8">
        <w:rPr>
          <w:rFonts w:ascii="Times New Roman" w:eastAsiaTheme="minorHAnsi" w:hAnsi="Times New Roman" w:cs="Times New Roman"/>
          <w:b w:val="0"/>
          <w:color w:val="000000"/>
          <w:szCs w:val="24"/>
          <w:lang w:val="ro-MD"/>
        </w:rPr>
        <w:t xml:space="preserve"> </w:t>
      </w:r>
      <w:r w:rsidR="00517D5A">
        <w:rPr>
          <w:rFonts w:ascii="Times New Roman" w:eastAsiaTheme="minorHAnsi" w:hAnsi="Times New Roman" w:cs="Times New Roman"/>
          <w:b w:val="0"/>
          <w:color w:val="000000"/>
          <w:szCs w:val="24"/>
          <w:lang w:val="ro-MD"/>
        </w:rPr>
        <w:t>досье</w:t>
      </w:r>
      <w:r w:rsidRPr="00781ED8">
        <w:rPr>
          <w:rFonts w:ascii="Times New Roman" w:eastAsiaTheme="minorHAnsi" w:hAnsi="Times New Roman" w:cs="Times New Roman"/>
          <w:b w:val="0"/>
          <w:color w:val="000000"/>
          <w:szCs w:val="24"/>
          <w:lang w:val="ro-MD"/>
        </w:rPr>
        <w:t xml:space="preserve"> лиц с ограниченными возможностями </w:t>
      </w:r>
      <w:r w:rsidR="00117C3B" w:rsidRPr="00117C3B">
        <w:rPr>
          <w:rFonts w:ascii="Times New Roman" w:eastAsiaTheme="minorHAnsi" w:hAnsi="Times New Roman" w:cs="Times New Roman"/>
          <w:b w:val="0"/>
          <w:color w:val="000000"/>
          <w:szCs w:val="24"/>
          <w:lang w:val="ro-MD"/>
        </w:rPr>
        <w:t xml:space="preserve">за </w:t>
      </w:r>
      <w:r w:rsidRPr="00781ED8">
        <w:rPr>
          <w:rFonts w:ascii="Times New Roman" w:eastAsiaTheme="minorHAnsi" w:hAnsi="Times New Roman" w:cs="Times New Roman"/>
          <w:b w:val="0"/>
          <w:color w:val="000000"/>
          <w:szCs w:val="24"/>
          <w:lang w:val="ro-MD"/>
        </w:rPr>
        <w:t>предыдущи</w:t>
      </w:r>
      <w:r w:rsidR="00117C3B" w:rsidRPr="00117C3B">
        <w:rPr>
          <w:rFonts w:ascii="Times New Roman" w:eastAsiaTheme="minorHAnsi" w:hAnsi="Times New Roman" w:cs="Times New Roman"/>
          <w:b w:val="0"/>
          <w:color w:val="000000"/>
          <w:szCs w:val="24"/>
          <w:lang w:val="ro-MD"/>
        </w:rPr>
        <w:t>е</w:t>
      </w:r>
      <w:r w:rsidRPr="00781ED8">
        <w:rPr>
          <w:rFonts w:ascii="Times New Roman" w:eastAsiaTheme="minorHAnsi" w:hAnsi="Times New Roman" w:cs="Times New Roman"/>
          <w:b w:val="0"/>
          <w:color w:val="000000"/>
          <w:szCs w:val="24"/>
          <w:lang w:val="ro-MD"/>
        </w:rPr>
        <w:t xml:space="preserve"> период</w:t>
      </w:r>
      <w:r w:rsidR="00117C3B" w:rsidRPr="00117C3B">
        <w:rPr>
          <w:rFonts w:ascii="Times New Roman" w:eastAsiaTheme="minorHAnsi" w:hAnsi="Times New Roman" w:cs="Times New Roman"/>
          <w:b w:val="0"/>
          <w:color w:val="000000"/>
          <w:szCs w:val="24"/>
          <w:lang w:val="ro-MD"/>
        </w:rPr>
        <w:t>ы</w:t>
      </w:r>
      <w:r w:rsidRPr="00781ED8">
        <w:rPr>
          <w:rFonts w:ascii="Times New Roman" w:eastAsiaTheme="minorHAnsi" w:hAnsi="Times New Roman" w:cs="Times New Roman"/>
          <w:b w:val="0"/>
          <w:color w:val="000000"/>
          <w:szCs w:val="24"/>
          <w:lang w:val="ro-MD"/>
        </w:rPr>
        <w:t xml:space="preserve"> </w:t>
      </w:r>
      <w:r w:rsidR="003A4983" w:rsidRPr="00051A18">
        <w:rPr>
          <w:rFonts w:ascii="Times New Roman" w:eastAsiaTheme="minorHAnsi" w:hAnsi="Times New Roman" w:cs="Times New Roman"/>
          <w:b w:val="0"/>
          <w:color w:val="000000"/>
          <w:szCs w:val="24"/>
          <w:lang w:val="ro-MD"/>
        </w:rPr>
        <w:t>(</w:t>
      </w:r>
      <w:r w:rsidR="00117C3B">
        <w:rPr>
          <w:rFonts w:ascii="Times New Roman" w:eastAsiaTheme="minorHAnsi" w:hAnsi="Times New Roman" w:cs="Times New Roman"/>
          <w:b w:val="0"/>
          <w:color w:val="000000"/>
          <w:szCs w:val="24"/>
          <w:lang w:val="ro-MD"/>
        </w:rPr>
        <w:t>подраздел</w:t>
      </w:r>
      <w:r w:rsidR="003A4983" w:rsidRPr="00051A18">
        <w:rPr>
          <w:rFonts w:ascii="Times New Roman" w:eastAsiaTheme="minorHAnsi" w:hAnsi="Times New Roman" w:cs="Times New Roman"/>
          <w:b w:val="0"/>
          <w:color w:val="000000"/>
          <w:szCs w:val="24"/>
          <w:lang w:val="ro-MD"/>
        </w:rPr>
        <w:t xml:space="preserve"> 4.2);</w:t>
      </w:r>
    </w:p>
    <w:p w14:paraId="47B26F26" w14:textId="08EE0C34" w:rsidR="003A4983" w:rsidRPr="00F562EE" w:rsidRDefault="00781ED8" w:rsidP="00781ED8">
      <w:pPr>
        <w:pStyle w:val="a5"/>
        <w:numPr>
          <w:ilvl w:val="0"/>
          <w:numId w:val="32"/>
        </w:numPr>
        <w:tabs>
          <w:tab w:val="left" w:pos="851"/>
        </w:tabs>
        <w:spacing w:line="276" w:lineRule="auto"/>
        <w:jc w:val="both"/>
        <w:rPr>
          <w:rFonts w:ascii="Times New Roman" w:eastAsiaTheme="minorHAnsi" w:hAnsi="Times New Roman" w:cs="Times New Roman"/>
          <w:b w:val="0"/>
          <w:color w:val="000000"/>
          <w:szCs w:val="24"/>
          <w:lang w:val="ro-MD"/>
        </w:rPr>
      </w:pPr>
      <w:r w:rsidRPr="00781ED8">
        <w:rPr>
          <w:rFonts w:ascii="Times New Roman" w:eastAsiaTheme="minorHAnsi" w:hAnsi="Times New Roman" w:cs="Times New Roman"/>
          <w:b w:val="0"/>
          <w:color w:val="000000"/>
          <w:szCs w:val="24"/>
          <w:lang w:val="ro-MD"/>
        </w:rPr>
        <w:t xml:space="preserve">процесс обеспечения прав и </w:t>
      </w:r>
      <w:r w:rsidR="00161C02" w:rsidRPr="00161C02">
        <w:rPr>
          <w:rFonts w:ascii="Times New Roman" w:eastAsiaTheme="minorHAnsi" w:hAnsi="Times New Roman" w:cs="Times New Roman"/>
          <w:b w:val="0"/>
          <w:color w:val="000000"/>
          <w:szCs w:val="24"/>
          <w:lang w:val="ro-MD"/>
        </w:rPr>
        <w:t>реализации</w:t>
      </w:r>
      <w:r w:rsidRPr="00781ED8">
        <w:rPr>
          <w:rFonts w:ascii="Times New Roman" w:eastAsiaTheme="minorHAnsi" w:hAnsi="Times New Roman" w:cs="Times New Roman"/>
          <w:b w:val="0"/>
          <w:color w:val="000000"/>
          <w:szCs w:val="24"/>
          <w:lang w:val="ro-MD"/>
        </w:rPr>
        <w:t xml:space="preserve"> цели государственной политики по предоставлению налоговых льгот при ввозе автомобилей </w:t>
      </w:r>
      <w:r w:rsidR="00117C3B" w:rsidRPr="00781ED8">
        <w:rPr>
          <w:rFonts w:ascii="Times New Roman" w:eastAsiaTheme="minorHAnsi" w:hAnsi="Times New Roman" w:cs="Times New Roman"/>
          <w:b w:val="0"/>
          <w:color w:val="000000"/>
          <w:szCs w:val="24"/>
          <w:lang w:val="ro-MD"/>
        </w:rPr>
        <w:t>лиц</w:t>
      </w:r>
      <w:r w:rsidR="00117C3B" w:rsidRPr="00117C3B">
        <w:rPr>
          <w:rFonts w:ascii="Times New Roman" w:eastAsiaTheme="minorHAnsi" w:hAnsi="Times New Roman" w:cs="Times New Roman"/>
          <w:b w:val="0"/>
          <w:color w:val="000000"/>
          <w:szCs w:val="24"/>
          <w:lang w:val="ro-MD"/>
        </w:rPr>
        <w:t>ам</w:t>
      </w:r>
      <w:r w:rsidR="00117C3B" w:rsidRPr="00781ED8">
        <w:rPr>
          <w:rFonts w:ascii="Times New Roman" w:eastAsiaTheme="minorHAnsi" w:hAnsi="Times New Roman" w:cs="Times New Roman"/>
          <w:b w:val="0"/>
          <w:color w:val="000000"/>
          <w:szCs w:val="24"/>
          <w:lang w:val="ro-MD"/>
        </w:rPr>
        <w:t xml:space="preserve"> с ограниченными возможностями</w:t>
      </w:r>
      <w:r w:rsidR="00161C02" w:rsidRPr="00161C02">
        <w:rPr>
          <w:rFonts w:ascii="Times New Roman" w:eastAsiaTheme="minorHAnsi" w:hAnsi="Times New Roman" w:cs="Times New Roman"/>
          <w:b w:val="0"/>
          <w:color w:val="000000"/>
          <w:szCs w:val="24"/>
          <w:lang w:val="ro-MD"/>
        </w:rPr>
        <w:t>,</w:t>
      </w:r>
      <w:r w:rsidRPr="00781ED8">
        <w:rPr>
          <w:rFonts w:ascii="Times New Roman" w:eastAsiaTheme="minorHAnsi" w:hAnsi="Times New Roman" w:cs="Times New Roman"/>
          <w:b w:val="0"/>
          <w:color w:val="000000"/>
          <w:szCs w:val="24"/>
          <w:lang w:val="ro-MD"/>
        </w:rPr>
        <w:t xml:space="preserve"> с целью получения </w:t>
      </w:r>
      <w:r w:rsidR="00117C3B" w:rsidRPr="00117C3B">
        <w:rPr>
          <w:rFonts w:ascii="Times New Roman" w:eastAsiaTheme="minorHAnsi" w:hAnsi="Times New Roman" w:cs="Times New Roman"/>
          <w:b w:val="0"/>
          <w:color w:val="000000"/>
          <w:szCs w:val="24"/>
          <w:lang w:val="ro-MD"/>
        </w:rPr>
        <w:t xml:space="preserve">ими </w:t>
      </w:r>
      <w:r w:rsidR="00117C3B" w:rsidRPr="00781ED8">
        <w:rPr>
          <w:rFonts w:ascii="Times New Roman" w:eastAsiaTheme="minorHAnsi" w:hAnsi="Times New Roman" w:cs="Times New Roman"/>
          <w:b w:val="0"/>
          <w:color w:val="000000"/>
          <w:szCs w:val="24"/>
          <w:lang w:val="ro-MD"/>
        </w:rPr>
        <w:t xml:space="preserve">услуг </w:t>
      </w:r>
      <w:r w:rsidRPr="00781ED8">
        <w:rPr>
          <w:rFonts w:ascii="Times New Roman" w:eastAsiaTheme="minorHAnsi" w:hAnsi="Times New Roman" w:cs="Times New Roman"/>
          <w:b w:val="0"/>
          <w:color w:val="000000"/>
          <w:szCs w:val="24"/>
          <w:lang w:val="ro-MD"/>
        </w:rPr>
        <w:t>транспорт</w:t>
      </w:r>
      <w:r w:rsidR="00117C3B" w:rsidRPr="00117C3B">
        <w:rPr>
          <w:rFonts w:ascii="Times New Roman" w:eastAsiaTheme="minorHAnsi" w:hAnsi="Times New Roman" w:cs="Times New Roman"/>
          <w:b w:val="0"/>
          <w:color w:val="000000"/>
          <w:szCs w:val="24"/>
          <w:lang w:val="ro-MD"/>
        </w:rPr>
        <w:t>а</w:t>
      </w:r>
      <w:r w:rsidRPr="00781ED8">
        <w:rPr>
          <w:rFonts w:ascii="Times New Roman" w:eastAsiaTheme="minorHAnsi" w:hAnsi="Times New Roman" w:cs="Times New Roman"/>
          <w:b w:val="0"/>
          <w:color w:val="000000"/>
          <w:szCs w:val="24"/>
          <w:lang w:val="ro-MD"/>
        </w:rPr>
        <w:t xml:space="preserve">/ </w:t>
      </w:r>
      <w:r w:rsidR="00117C3B" w:rsidRPr="00117C3B">
        <w:rPr>
          <w:rFonts w:ascii="Times New Roman" w:eastAsiaTheme="minorHAnsi" w:hAnsi="Times New Roman" w:cs="Times New Roman"/>
          <w:b w:val="0"/>
          <w:color w:val="000000"/>
          <w:szCs w:val="24"/>
          <w:lang w:val="ro-MD"/>
        </w:rPr>
        <w:t>перевозки</w:t>
      </w:r>
      <w:r w:rsidR="00161C02" w:rsidRPr="00161C02">
        <w:rPr>
          <w:rFonts w:ascii="Times New Roman" w:eastAsiaTheme="minorHAnsi" w:hAnsi="Times New Roman" w:cs="Times New Roman"/>
          <w:b w:val="0"/>
          <w:color w:val="000000"/>
          <w:szCs w:val="24"/>
          <w:lang w:val="ro-MD"/>
        </w:rPr>
        <w:t>,</w:t>
      </w:r>
      <w:r w:rsidRPr="00781ED8">
        <w:rPr>
          <w:rFonts w:ascii="Times New Roman" w:eastAsiaTheme="minorHAnsi" w:hAnsi="Times New Roman" w:cs="Times New Roman"/>
          <w:b w:val="0"/>
          <w:color w:val="000000"/>
          <w:szCs w:val="24"/>
          <w:lang w:val="ro-MD"/>
        </w:rPr>
        <w:t xml:space="preserve"> сопровождается проблемами и несоответствиями, вызванными несоблюдением правовой базы, что </w:t>
      </w:r>
      <w:r w:rsidR="00117C3B" w:rsidRPr="00117C3B">
        <w:rPr>
          <w:rFonts w:ascii="Times New Roman" w:eastAsiaTheme="minorHAnsi" w:hAnsi="Times New Roman" w:cs="Times New Roman"/>
          <w:b w:val="0"/>
          <w:color w:val="000000"/>
          <w:szCs w:val="24"/>
          <w:lang w:val="ro-MD"/>
        </w:rPr>
        <w:t>сгенерирова</w:t>
      </w:r>
      <w:r w:rsidRPr="00781ED8">
        <w:rPr>
          <w:rFonts w:ascii="Times New Roman" w:eastAsiaTheme="minorHAnsi" w:hAnsi="Times New Roman" w:cs="Times New Roman"/>
          <w:b w:val="0"/>
          <w:color w:val="000000"/>
          <w:szCs w:val="24"/>
          <w:lang w:val="ro-MD"/>
        </w:rPr>
        <w:t>ло необоснованны</w:t>
      </w:r>
      <w:r w:rsidR="00117C3B" w:rsidRPr="00117C3B">
        <w:rPr>
          <w:rFonts w:ascii="Times New Roman" w:eastAsiaTheme="minorHAnsi" w:hAnsi="Times New Roman" w:cs="Times New Roman"/>
          <w:b w:val="0"/>
          <w:color w:val="000000"/>
          <w:szCs w:val="24"/>
          <w:lang w:val="ro-MD"/>
        </w:rPr>
        <w:t>е</w:t>
      </w:r>
      <w:r w:rsidRPr="00781ED8">
        <w:rPr>
          <w:rFonts w:ascii="Times New Roman" w:eastAsiaTheme="minorHAnsi" w:hAnsi="Times New Roman" w:cs="Times New Roman"/>
          <w:b w:val="0"/>
          <w:color w:val="000000"/>
          <w:szCs w:val="24"/>
          <w:lang w:val="ro-MD"/>
        </w:rPr>
        <w:t xml:space="preserve"> налоговы</w:t>
      </w:r>
      <w:r w:rsidR="00117C3B" w:rsidRPr="00117C3B">
        <w:rPr>
          <w:rFonts w:ascii="Times New Roman" w:eastAsiaTheme="minorHAnsi" w:hAnsi="Times New Roman" w:cs="Times New Roman"/>
          <w:b w:val="0"/>
          <w:color w:val="000000"/>
          <w:szCs w:val="24"/>
          <w:lang w:val="ro-MD"/>
        </w:rPr>
        <w:t>е</w:t>
      </w:r>
      <w:r w:rsidRPr="00781ED8">
        <w:rPr>
          <w:rFonts w:ascii="Times New Roman" w:eastAsiaTheme="minorHAnsi" w:hAnsi="Times New Roman" w:cs="Times New Roman"/>
          <w:b w:val="0"/>
          <w:color w:val="000000"/>
          <w:szCs w:val="24"/>
          <w:lang w:val="ro-MD"/>
        </w:rPr>
        <w:t xml:space="preserve"> льгот</w:t>
      </w:r>
      <w:r w:rsidR="00117C3B" w:rsidRPr="00117C3B">
        <w:rPr>
          <w:rFonts w:ascii="Times New Roman" w:eastAsiaTheme="minorHAnsi" w:hAnsi="Times New Roman" w:cs="Times New Roman"/>
          <w:b w:val="0"/>
          <w:color w:val="000000"/>
          <w:szCs w:val="24"/>
          <w:lang w:val="ro-MD"/>
        </w:rPr>
        <w:t>ы</w:t>
      </w:r>
      <w:r w:rsidRPr="00781ED8">
        <w:rPr>
          <w:rFonts w:ascii="Times New Roman" w:eastAsiaTheme="minorHAnsi" w:hAnsi="Times New Roman" w:cs="Times New Roman"/>
          <w:b w:val="0"/>
          <w:color w:val="000000"/>
          <w:szCs w:val="24"/>
          <w:lang w:val="ro-MD"/>
        </w:rPr>
        <w:t xml:space="preserve"> на сумму </w:t>
      </w:r>
      <w:r w:rsidR="00161C02" w:rsidRPr="00161C02">
        <w:rPr>
          <w:rFonts w:ascii="Times New Roman" w:eastAsiaTheme="minorHAnsi" w:hAnsi="Times New Roman" w:cs="Times New Roman"/>
          <w:b w:val="0"/>
          <w:color w:val="000000"/>
          <w:szCs w:val="24"/>
          <w:lang w:val="ro-MD"/>
        </w:rPr>
        <w:t>как минимум</w:t>
      </w:r>
      <w:r w:rsidRPr="00781ED8">
        <w:rPr>
          <w:rFonts w:ascii="Times New Roman" w:eastAsiaTheme="minorHAnsi" w:hAnsi="Times New Roman" w:cs="Times New Roman"/>
          <w:b w:val="0"/>
          <w:color w:val="000000"/>
          <w:szCs w:val="24"/>
          <w:lang w:val="ro-MD"/>
        </w:rPr>
        <w:t xml:space="preserve"> 77 962,4 тыс. леев и </w:t>
      </w:r>
      <w:r w:rsidR="00161C02" w:rsidRPr="00161C02">
        <w:rPr>
          <w:rFonts w:ascii="Times New Roman" w:eastAsiaTheme="minorHAnsi" w:hAnsi="Times New Roman" w:cs="Times New Roman"/>
          <w:b w:val="0"/>
          <w:color w:val="000000"/>
          <w:szCs w:val="24"/>
          <w:lang w:val="ro-MD"/>
        </w:rPr>
        <w:t xml:space="preserve">как </w:t>
      </w:r>
      <w:r w:rsidRPr="00781ED8">
        <w:rPr>
          <w:rFonts w:ascii="Times New Roman" w:eastAsiaTheme="minorHAnsi" w:hAnsi="Times New Roman" w:cs="Times New Roman"/>
          <w:b w:val="0"/>
          <w:color w:val="000000"/>
          <w:szCs w:val="24"/>
          <w:lang w:val="ro-MD"/>
        </w:rPr>
        <w:t xml:space="preserve">максимум 126 720,1 тыс. леев </w:t>
      </w:r>
      <w:r w:rsidR="003A4983" w:rsidRPr="00F562EE">
        <w:rPr>
          <w:rFonts w:ascii="Times New Roman" w:eastAsiaTheme="minorHAnsi" w:hAnsi="Times New Roman" w:cs="Times New Roman"/>
          <w:b w:val="0"/>
          <w:color w:val="000000"/>
          <w:szCs w:val="24"/>
          <w:lang w:val="ro-MD"/>
        </w:rPr>
        <w:t>(</w:t>
      </w:r>
      <w:r w:rsidR="00117C3B">
        <w:rPr>
          <w:rFonts w:ascii="Times New Roman" w:eastAsiaTheme="minorHAnsi" w:hAnsi="Times New Roman" w:cs="Times New Roman"/>
          <w:b w:val="0"/>
          <w:color w:val="000000"/>
          <w:szCs w:val="24"/>
          <w:lang w:val="ro-MD"/>
        </w:rPr>
        <w:t>подраздел</w:t>
      </w:r>
      <w:r w:rsidR="003A4983" w:rsidRPr="00F562EE">
        <w:rPr>
          <w:rFonts w:ascii="Times New Roman" w:eastAsiaTheme="minorHAnsi" w:hAnsi="Times New Roman" w:cs="Times New Roman"/>
          <w:b w:val="0"/>
          <w:color w:val="000000"/>
          <w:szCs w:val="24"/>
          <w:lang w:val="ro-MD"/>
        </w:rPr>
        <w:t xml:space="preserve"> 4.3);</w:t>
      </w:r>
    </w:p>
    <w:p w14:paraId="235EECF5" w14:textId="36FCF705" w:rsidR="003A4983" w:rsidRPr="00F562EE" w:rsidRDefault="0003301D" w:rsidP="00781ED8">
      <w:pPr>
        <w:pStyle w:val="a5"/>
        <w:numPr>
          <w:ilvl w:val="0"/>
          <w:numId w:val="32"/>
        </w:numPr>
        <w:tabs>
          <w:tab w:val="left" w:pos="851"/>
        </w:tabs>
        <w:spacing w:line="276" w:lineRule="auto"/>
        <w:jc w:val="both"/>
        <w:rPr>
          <w:rFonts w:ascii="Times New Roman" w:eastAsiaTheme="minorHAnsi" w:hAnsi="Times New Roman" w:cs="Times New Roman"/>
          <w:b w:val="0"/>
          <w:color w:val="000000"/>
          <w:szCs w:val="24"/>
          <w:lang w:val="ro-MD"/>
        </w:rPr>
      </w:pPr>
      <w:r>
        <w:rPr>
          <w:rFonts w:ascii="Times New Roman" w:eastAsiaTheme="minorHAnsi" w:hAnsi="Times New Roman" w:cs="Times New Roman"/>
          <w:b w:val="0"/>
          <w:color w:val="000000"/>
          <w:szCs w:val="24"/>
          <w:lang w:val="ro-MD"/>
        </w:rPr>
        <w:t>Национальный консилиум по установлению ограничения возможностей и трудоспособности</w:t>
      </w:r>
      <w:r w:rsidR="00781ED8" w:rsidRPr="00781ED8">
        <w:rPr>
          <w:rFonts w:ascii="Times New Roman" w:eastAsiaTheme="minorHAnsi" w:hAnsi="Times New Roman" w:cs="Times New Roman"/>
          <w:b w:val="0"/>
          <w:color w:val="000000"/>
          <w:szCs w:val="24"/>
          <w:lang w:val="ro-MD"/>
        </w:rPr>
        <w:t xml:space="preserve"> не обеспечил надлежаще</w:t>
      </w:r>
      <w:r w:rsidR="00161C02" w:rsidRPr="00161C02">
        <w:rPr>
          <w:rFonts w:ascii="Times New Roman" w:eastAsiaTheme="minorHAnsi" w:hAnsi="Times New Roman" w:cs="Times New Roman"/>
          <w:b w:val="0"/>
          <w:color w:val="000000"/>
          <w:szCs w:val="24"/>
          <w:lang w:val="ro-MD"/>
        </w:rPr>
        <w:t>е</w:t>
      </w:r>
      <w:r w:rsidR="00781ED8" w:rsidRPr="00781ED8">
        <w:rPr>
          <w:rFonts w:ascii="Times New Roman" w:eastAsiaTheme="minorHAnsi" w:hAnsi="Times New Roman" w:cs="Times New Roman"/>
          <w:b w:val="0"/>
          <w:color w:val="000000"/>
          <w:szCs w:val="24"/>
          <w:lang w:val="ro-MD"/>
        </w:rPr>
        <w:t xml:space="preserve"> использовани</w:t>
      </w:r>
      <w:r w:rsidR="00161C02" w:rsidRPr="00161C02">
        <w:rPr>
          <w:rFonts w:ascii="Times New Roman" w:eastAsiaTheme="minorHAnsi" w:hAnsi="Times New Roman" w:cs="Times New Roman"/>
          <w:b w:val="0"/>
          <w:color w:val="000000"/>
          <w:szCs w:val="24"/>
          <w:lang w:val="ro-MD"/>
        </w:rPr>
        <w:t>е</w:t>
      </w:r>
      <w:r w:rsidR="00781ED8" w:rsidRPr="00781ED8">
        <w:rPr>
          <w:rFonts w:ascii="Times New Roman" w:eastAsiaTheme="minorHAnsi" w:hAnsi="Times New Roman" w:cs="Times New Roman"/>
          <w:b w:val="0"/>
          <w:color w:val="000000"/>
          <w:szCs w:val="24"/>
          <w:lang w:val="ro-MD"/>
        </w:rPr>
        <w:t xml:space="preserve"> государственных финансовых средств, что </w:t>
      </w:r>
      <w:r w:rsidR="00161C02" w:rsidRPr="00161C02">
        <w:rPr>
          <w:rFonts w:ascii="Times New Roman" w:eastAsiaTheme="minorHAnsi" w:hAnsi="Times New Roman" w:cs="Times New Roman"/>
          <w:b w:val="0"/>
          <w:color w:val="000000"/>
          <w:szCs w:val="24"/>
          <w:lang w:val="ro-MD"/>
        </w:rPr>
        <w:t>обуслови</w:t>
      </w:r>
      <w:r w:rsidR="00781ED8" w:rsidRPr="00781ED8">
        <w:rPr>
          <w:rFonts w:ascii="Times New Roman" w:eastAsiaTheme="minorHAnsi" w:hAnsi="Times New Roman" w:cs="Times New Roman"/>
          <w:b w:val="0"/>
          <w:color w:val="000000"/>
          <w:szCs w:val="24"/>
          <w:lang w:val="ro-MD"/>
        </w:rPr>
        <w:t>ло не</w:t>
      </w:r>
      <w:r w:rsidR="00161C02" w:rsidRPr="00161C02">
        <w:rPr>
          <w:rFonts w:ascii="Times New Roman" w:eastAsiaTheme="minorHAnsi" w:hAnsi="Times New Roman" w:cs="Times New Roman"/>
          <w:b w:val="0"/>
          <w:color w:val="000000"/>
          <w:szCs w:val="24"/>
          <w:lang w:val="ro-MD"/>
        </w:rPr>
        <w:t>надлежащие</w:t>
      </w:r>
      <w:r w:rsidR="00781ED8" w:rsidRPr="00781ED8">
        <w:rPr>
          <w:rFonts w:ascii="Times New Roman" w:eastAsiaTheme="minorHAnsi" w:hAnsi="Times New Roman" w:cs="Times New Roman"/>
          <w:b w:val="0"/>
          <w:color w:val="000000"/>
          <w:szCs w:val="24"/>
          <w:lang w:val="ro-MD"/>
        </w:rPr>
        <w:t xml:space="preserve"> </w:t>
      </w:r>
      <w:r w:rsidR="00161C02" w:rsidRPr="00161C02">
        <w:rPr>
          <w:rFonts w:ascii="Times New Roman" w:eastAsiaTheme="minorHAnsi" w:hAnsi="Times New Roman" w:cs="Times New Roman"/>
          <w:b w:val="0"/>
          <w:color w:val="000000"/>
          <w:szCs w:val="24"/>
          <w:lang w:val="ro-MD"/>
        </w:rPr>
        <w:t xml:space="preserve">и неаргументированные </w:t>
      </w:r>
      <w:r w:rsidR="00781ED8" w:rsidRPr="00781ED8">
        <w:rPr>
          <w:rFonts w:ascii="Times New Roman" w:eastAsiaTheme="minorHAnsi" w:hAnsi="Times New Roman" w:cs="Times New Roman"/>
          <w:b w:val="0"/>
          <w:color w:val="000000"/>
          <w:szCs w:val="24"/>
          <w:lang w:val="ro-MD"/>
        </w:rPr>
        <w:t>расход</w:t>
      </w:r>
      <w:r w:rsidR="00161C02" w:rsidRPr="00161C02">
        <w:rPr>
          <w:rFonts w:ascii="Times New Roman" w:eastAsiaTheme="minorHAnsi" w:hAnsi="Times New Roman" w:cs="Times New Roman"/>
          <w:b w:val="0"/>
          <w:color w:val="000000"/>
          <w:szCs w:val="24"/>
          <w:lang w:val="ro-MD"/>
        </w:rPr>
        <w:t>ы</w:t>
      </w:r>
      <w:r w:rsidR="00781ED8" w:rsidRPr="00781ED8">
        <w:rPr>
          <w:rFonts w:ascii="Times New Roman" w:eastAsiaTheme="minorHAnsi" w:hAnsi="Times New Roman" w:cs="Times New Roman"/>
          <w:b w:val="0"/>
          <w:color w:val="000000"/>
          <w:szCs w:val="24"/>
          <w:lang w:val="ro-MD"/>
        </w:rPr>
        <w:t xml:space="preserve"> </w:t>
      </w:r>
      <w:r w:rsidR="00161C02" w:rsidRPr="00161C02">
        <w:rPr>
          <w:rFonts w:ascii="Times New Roman" w:eastAsiaTheme="minorHAnsi" w:hAnsi="Times New Roman" w:cs="Times New Roman"/>
          <w:b w:val="0"/>
          <w:color w:val="000000"/>
          <w:szCs w:val="24"/>
          <w:lang w:val="ro-MD"/>
        </w:rPr>
        <w:t>на сумму</w:t>
      </w:r>
      <w:r w:rsidR="00781ED8" w:rsidRPr="00781ED8">
        <w:rPr>
          <w:rFonts w:ascii="Times New Roman" w:eastAsiaTheme="minorHAnsi" w:hAnsi="Times New Roman" w:cs="Times New Roman"/>
          <w:b w:val="0"/>
          <w:color w:val="000000"/>
          <w:szCs w:val="24"/>
          <w:lang w:val="ro-MD"/>
        </w:rPr>
        <w:t xml:space="preserve"> 563,6 тыс. леев, </w:t>
      </w:r>
      <w:r w:rsidR="00161C02" w:rsidRPr="00161C02">
        <w:rPr>
          <w:rFonts w:ascii="Times New Roman" w:eastAsiaTheme="minorHAnsi" w:hAnsi="Times New Roman" w:cs="Times New Roman"/>
          <w:b w:val="0"/>
          <w:color w:val="000000"/>
          <w:szCs w:val="24"/>
          <w:lang w:val="ro-MD"/>
        </w:rPr>
        <w:t>ситуация связана</w:t>
      </w:r>
      <w:r w:rsidR="00781ED8" w:rsidRPr="00781ED8">
        <w:rPr>
          <w:rFonts w:ascii="Times New Roman" w:eastAsiaTheme="minorHAnsi" w:hAnsi="Times New Roman" w:cs="Times New Roman"/>
          <w:b w:val="0"/>
          <w:color w:val="000000"/>
          <w:szCs w:val="24"/>
          <w:lang w:val="ro-MD"/>
        </w:rPr>
        <w:t xml:space="preserve"> </w:t>
      </w:r>
      <w:r w:rsidR="00161C02" w:rsidRPr="00161C02">
        <w:rPr>
          <w:rFonts w:ascii="Times New Roman" w:eastAsiaTheme="minorHAnsi" w:hAnsi="Times New Roman" w:cs="Times New Roman"/>
          <w:b w:val="0"/>
          <w:color w:val="000000"/>
          <w:szCs w:val="24"/>
          <w:lang w:val="ro-MD"/>
        </w:rPr>
        <w:t xml:space="preserve">с существующими </w:t>
      </w:r>
      <w:r w:rsidR="00781ED8" w:rsidRPr="00781ED8">
        <w:rPr>
          <w:rFonts w:ascii="Times New Roman" w:eastAsiaTheme="minorHAnsi" w:hAnsi="Times New Roman" w:cs="Times New Roman"/>
          <w:b w:val="0"/>
          <w:color w:val="000000"/>
          <w:szCs w:val="24"/>
          <w:lang w:val="ro-MD"/>
        </w:rPr>
        <w:t xml:space="preserve">пробелами в системе внутреннего управленческого контроля </w:t>
      </w:r>
      <w:r w:rsidR="003A4983" w:rsidRPr="00F562EE">
        <w:rPr>
          <w:rFonts w:ascii="Times New Roman" w:eastAsiaTheme="minorHAnsi" w:hAnsi="Times New Roman" w:cs="Times New Roman"/>
          <w:b w:val="0"/>
          <w:color w:val="000000"/>
          <w:szCs w:val="24"/>
          <w:lang w:val="ro-MD"/>
        </w:rPr>
        <w:t>(</w:t>
      </w:r>
      <w:r w:rsidR="00117C3B">
        <w:rPr>
          <w:rFonts w:ascii="Times New Roman" w:eastAsiaTheme="minorHAnsi" w:hAnsi="Times New Roman" w:cs="Times New Roman"/>
          <w:b w:val="0"/>
          <w:color w:val="000000"/>
          <w:szCs w:val="24"/>
          <w:lang w:val="ro-MD"/>
        </w:rPr>
        <w:t>подраздел</w:t>
      </w:r>
      <w:r w:rsidR="003A4983" w:rsidRPr="00F562EE">
        <w:rPr>
          <w:rFonts w:ascii="Times New Roman" w:eastAsiaTheme="minorHAnsi" w:hAnsi="Times New Roman" w:cs="Times New Roman"/>
          <w:b w:val="0"/>
          <w:color w:val="000000"/>
          <w:szCs w:val="24"/>
          <w:lang w:val="ro-MD"/>
        </w:rPr>
        <w:t xml:space="preserve"> 4.4).</w:t>
      </w:r>
    </w:p>
    <w:p w14:paraId="297EF331" w14:textId="17A882B5" w:rsidR="003A4983" w:rsidRPr="00F562EE" w:rsidRDefault="003A4983" w:rsidP="003A4983">
      <w:pPr>
        <w:tabs>
          <w:tab w:val="left" w:pos="851"/>
        </w:tabs>
        <w:spacing w:line="276" w:lineRule="auto"/>
        <w:jc w:val="both"/>
        <w:rPr>
          <w:rFonts w:ascii="Times New Roman" w:eastAsiaTheme="minorHAnsi" w:hAnsi="Times New Roman" w:cs="Times New Roman"/>
          <w:b w:val="0"/>
          <w:color w:val="000000"/>
          <w:szCs w:val="24"/>
          <w:lang w:val="ro-MD"/>
        </w:rPr>
      </w:pPr>
      <w:r w:rsidRPr="00F562EE">
        <w:rPr>
          <w:rFonts w:ascii="Times New Roman" w:eastAsiaTheme="minorHAnsi" w:hAnsi="Times New Roman" w:cs="Times New Roman"/>
          <w:b w:val="0"/>
          <w:color w:val="000000"/>
          <w:szCs w:val="24"/>
          <w:lang w:val="ro-MD"/>
        </w:rPr>
        <w:tab/>
      </w:r>
      <w:r w:rsidR="00781ED8" w:rsidRPr="00781ED8">
        <w:rPr>
          <w:rFonts w:ascii="Times New Roman" w:eastAsiaTheme="minorHAnsi" w:hAnsi="Times New Roman" w:cs="Times New Roman"/>
          <w:b w:val="0"/>
          <w:color w:val="000000"/>
          <w:szCs w:val="24"/>
          <w:lang w:val="ro-MD"/>
        </w:rPr>
        <w:t>Подробные констатации и выводы по аудируемым аспектам в рамках аудиторской миссии представлены в соответствующих разделах настоящего Отчета аудита</w:t>
      </w:r>
      <w:r w:rsidRPr="00F562EE">
        <w:rPr>
          <w:rFonts w:ascii="Times New Roman" w:eastAsiaTheme="minorHAnsi" w:hAnsi="Times New Roman" w:cs="Times New Roman"/>
          <w:b w:val="0"/>
          <w:color w:val="000000"/>
          <w:szCs w:val="24"/>
          <w:lang w:val="ro-MD"/>
        </w:rPr>
        <w:t>.</w:t>
      </w:r>
    </w:p>
    <w:p w14:paraId="31E2575D" w14:textId="1EABB04D" w:rsidR="003A4983" w:rsidRPr="00F562EE" w:rsidRDefault="003A4983" w:rsidP="003A4983">
      <w:pPr>
        <w:tabs>
          <w:tab w:val="left" w:pos="851"/>
        </w:tabs>
        <w:spacing w:line="276" w:lineRule="auto"/>
        <w:jc w:val="both"/>
        <w:rPr>
          <w:rFonts w:ascii="Times New Roman" w:eastAsiaTheme="minorHAnsi" w:hAnsi="Times New Roman" w:cs="Times New Roman"/>
          <w:b w:val="0"/>
          <w:color w:val="000000"/>
          <w:szCs w:val="24"/>
          <w:lang w:val="ro-MD"/>
        </w:rPr>
      </w:pPr>
      <w:r w:rsidRPr="00F562EE">
        <w:rPr>
          <w:rFonts w:ascii="Times New Roman" w:eastAsiaTheme="minorHAnsi" w:hAnsi="Times New Roman" w:cs="Times New Roman"/>
          <w:b w:val="0"/>
          <w:color w:val="000000"/>
          <w:szCs w:val="24"/>
          <w:lang w:val="ro-MD"/>
        </w:rPr>
        <w:tab/>
      </w:r>
      <w:r w:rsidR="00781ED8" w:rsidRPr="00781ED8">
        <w:rPr>
          <w:rFonts w:ascii="Times New Roman" w:eastAsiaTheme="minorHAnsi" w:hAnsi="Times New Roman" w:cs="Times New Roman"/>
          <w:b w:val="0"/>
          <w:color w:val="000000"/>
          <w:szCs w:val="24"/>
          <w:lang w:val="ro-MD"/>
        </w:rPr>
        <w:t xml:space="preserve">Для устранения выявленных недостатков, улучшения </w:t>
      </w:r>
      <w:r w:rsidR="006063DB" w:rsidRPr="006063DB">
        <w:rPr>
          <w:rFonts w:ascii="Times New Roman" w:eastAsiaTheme="minorHAnsi" w:hAnsi="Times New Roman" w:cs="Times New Roman"/>
          <w:b w:val="0"/>
          <w:color w:val="000000"/>
          <w:szCs w:val="24"/>
          <w:lang w:val="ro-MD"/>
        </w:rPr>
        <w:t>деятельности</w:t>
      </w:r>
      <w:r w:rsidR="00781ED8" w:rsidRPr="00781ED8">
        <w:rPr>
          <w:rFonts w:ascii="Times New Roman" w:eastAsiaTheme="minorHAnsi" w:hAnsi="Times New Roman" w:cs="Times New Roman"/>
          <w:b w:val="0"/>
          <w:color w:val="000000"/>
          <w:szCs w:val="24"/>
          <w:lang w:val="ro-MD"/>
        </w:rPr>
        <w:t xml:space="preserve"> аудируемых процессов и укрепления соответствующей нормативной базы, Счетная палата представила рекомендации Национальному </w:t>
      </w:r>
      <w:r w:rsidR="006063DB">
        <w:rPr>
          <w:rFonts w:ascii="Times New Roman" w:eastAsiaTheme="minorHAnsi" w:hAnsi="Times New Roman" w:cs="Times New Roman"/>
          <w:b w:val="0"/>
          <w:color w:val="000000"/>
          <w:szCs w:val="24"/>
          <w:lang w:val="ro-MD"/>
        </w:rPr>
        <w:t>консилиум</w:t>
      </w:r>
      <w:r w:rsidR="006063DB" w:rsidRPr="006063DB">
        <w:rPr>
          <w:rFonts w:ascii="Times New Roman" w:eastAsiaTheme="minorHAnsi" w:hAnsi="Times New Roman" w:cs="Times New Roman"/>
          <w:b w:val="0"/>
          <w:color w:val="000000"/>
          <w:szCs w:val="24"/>
          <w:lang w:val="ro-MD"/>
        </w:rPr>
        <w:t>у</w:t>
      </w:r>
      <w:r w:rsidR="006063DB">
        <w:rPr>
          <w:rFonts w:ascii="Times New Roman" w:eastAsiaTheme="minorHAnsi" w:hAnsi="Times New Roman" w:cs="Times New Roman"/>
          <w:b w:val="0"/>
          <w:color w:val="000000"/>
          <w:szCs w:val="24"/>
          <w:lang w:val="ro-MD"/>
        </w:rPr>
        <w:t xml:space="preserve"> по установлению </w:t>
      </w:r>
      <w:r w:rsidR="0003301D">
        <w:rPr>
          <w:rFonts w:ascii="Times New Roman" w:eastAsiaTheme="minorHAnsi" w:hAnsi="Times New Roman" w:cs="Times New Roman"/>
          <w:b w:val="0"/>
          <w:color w:val="000000"/>
          <w:szCs w:val="24"/>
          <w:lang w:val="ro-MD"/>
        </w:rPr>
        <w:t>ограничения возможностей</w:t>
      </w:r>
      <w:r w:rsidR="00781ED8" w:rsidRPr="00781ED8">
        <w:rPr>
          <w:rFonts w:ascii="Times New Roman" w:eastAsiaTheme="minorHAnsi" w:hAnsi="Times New Roman" w:cs="Times New Roman"/>
          <w:b w:val="0"/>
          <w:color w:val="000000"/>
          <w:szCs w:val="24"/>
          <w:lang w:val="ro-MD"/>
        </w:rPr>
        <w:t xml:space="preserve"> и трудоспособности, Министерству труда и социальной защиты, Министерству финансов и Агентству </w:t>
      </w:r>
      <w:r w:rsidR="006063DB" w:rsidRPr="006063DB">
        <w:rPr>
          <w:rFonts w:ascii="Times New Roman" w:eastAsiaTheme="minorHAnsi" w:hAnsi="Times New Roman" w:cs="Times New Roman"/>
          <w:b w:val="0"/>
          <w:color w:val="000000"/>
          <w:szCs w:val="24"/>
          <w:lang w:val="ro-MD"/>
        </w:rPr>
        <w:t>публич</w:t>
      </w:r>
      <w:r w:rsidR="00781ED8" w:rsidRPr="00781ED8">
        <w:rPr>
          <w:rFonts w:ascii="Times New Roman" w:eastAsiaTheme="minorHAnsi" w:hAnsi="Times New Roman" w:cs="Times New Roman"/>
          <w:b w:val="0"/>
          <w:color w:val="000000"/>
          <w:szCs w:val="24"/>
          <w:lang w:val="ro-MD"/>
        </w:rPr>
        <w:t>ных услуг, которые были сообщены, скоординированы и приняты ответственными субъектами</w:t>
      </w:r>
      <w:r w:rsidRPr="00F562EE">
        <w:rPr>
          <w:rFonts w:ascii="Times New Roman" w:eastAsiaTheme="minorHAnsi" w:hAnsi="Times New Roman" w:cs="Times New Roman"/>
          <w:b w:val="0"/>
          <w:color w:val="000000"/>
          <w:szCs w:val="24"/>
          <w:lang w:val="ro-MD"/>
        </w:rPr>
        <w:t>.</w:t>
      </w:r>
    </w:p>
    <w:p w14:paraId="21AA1432" w14:textId="2F8E07C3" w:rsidR="00260D43" w:rsidRPr="00F441C6" w:rsidRDefault="00760958" w:rsidP="00260D43">
      <w:pPr>
        <w:tabs>
          <w:tab w:val="left" w:pos="851"/>
        </w:tabs>
        <w:spacing w:line="276" w:lineRule="auto"/>
        <w:jc w:val="both"/>
        <w:rPr>
          <w:rFonts w:ascii="Times New Roman" w:eastAsiaTheme="minorHAnsi" w:hAnsi="Times New Roman" w:cs="Times New Roman"/>
          <w:b w:val="0"/>
          <w:color w:val="000000"/>
          <w:szCs w:val="24"/>
          <w:lang w:val="ro-RO"/>
        </w:rPr>
      </w:pPr>
      <w:r w:rsidRPr="00694D61">
        <w:rPr>
          <w:rFonts w:ascii="Times New Roman" w:eastAsiaTheme="minorHAnsi" w:hAnsi="Times New Roman" w:cs="Times New Roman"/>
          <w:b w:val="0"/>
          <w:color w:val="000000"/>
          <w:szCs w:val="24"/>
          <w:lang w:val="ro-MD"/>
        </w:rPr>
        <w:tab/>
      </w:r>
      <w:r w:rsidR="00781ED8" w:rsidRPr="00781ED8">
        <w:rPr>
          <w:rFonts w:ascii="Times New Roman" w:eastAsiaTheme="minorHAnsi" w:hAnsi="Times New Roman" w:cs="Times New Roman"/>
          <w:b w:val="0"/>
          <w:color w:val="000000"/>
          <w:szCs w:val="24"/>
          <w:lang w:val="ro-MD"/>
        </w:rPr>
        <w:t>Подробные констатации и выводы по аудируемым аспектам в рамках аудиторской миссии представлены в соответствующих разделах настоящего Отчета аудита</w:t>
      </w:r>
      <w:r w:rsidR="00260D43" w:rsidRPr="00F441C6">
        <w:rPr>
          <w:rFonts w:ascii="Times New Roman" w:eastAsiaTheme="minorHAnsi" w:hAnsi="Times New Roman" w:cs="Times New Roman"/>
          <w:b w:val="0"/>
          <w:color w:val="000000"/>
          <w:szCs w:val="24"/>
          <w:lang w:val="ro-RO"/>
        </w:rPr>
        <w:t xml:space="preserve">. </w:t>
      </w:r>
      <w:r w:rsidR="00781ED8" w:rsidRPr="00781ED8">
        <w:rPr>
          <w:rFonts w:ascii="Times New Roman" w:eastAsiaTheme="minorHAnsi" w:hAnsi="Times New Roman" w:cs="Times New Roman"/>
          <w:b w:val="0"/>
          <w:color w:val="000000"/>
          <w:szCs w:val="24"/>
          <w:lang w:val="ro-RO"/>
        </w:rPr>
        <w:t>Они были сообщены и приняты ответственными лицами в рамках проаудированных субъектов</w:t>
      </w:r>
      <w:r w:rsidR="00260D43" w:rsidRPr="00F441C6">
        <w:rPr>
          <w:rFonts w:ascii="Times New Roman" w:eastAsiaTheme="minorHAnsi" w:hAnsi="Times New Roman" w:cs="Times New Roman"/>
          <w:b w:val="0"/>
          <w:color w:val="000000"/>
          <w:szCs w:val="24"/>
          <w:lang w:val="ro-RO"/>
        </w:rPr>
        <w:t>.</w:t>
      </w:r>
    </w:p>
    <w:p w14:paraId="39C700E3" w14:textId="47C5A41F" w:rsidR="00760958" w:rsidRPr="00051A18" w:rsidRDefault="00760958" w:rsidP="003A4983">
      <w:pPr>
        <w:tabs>
          <w:tab w:val="left" w:pos="851"/>
        </w:tabs>
        <w:spacing w:line="276" w:lineRule="auto"/>
        <w:jc w:val="both"/>
        <w:rPr>
          <w:rFonts w:ascii="Times New Roman" w:eastAsiaTheme="minorHAnsi" w:hAnsi="Times New Roman" w:cs="Times New Roman"/>
          <w:b w:val="0"/>
          <w:color w:val="000000"/>
          <w:szCs w:val="24"/>
          <w:lang w:val="ro-RO"/>
        </w:rPr>
      </w:pPr>
    </w:p>
    <w:p w14:paraId="34E9E023" w14:textId="462C39B4" w:rsidR="00C43418" w:rsidRPr="00FE7725" w:rsidRDefault="00741498" w:rsidP="00FE7725">
      <w:pPr>
        <w:pStyle w:val="1"/>
        <w:spacing w:before="0"/>
        <w:rPr>
          <w:rFonts w:cs="Times New Roman"/>
          <w:color w:val="000000" w:themeColor="text1"/>
          <w:szCs w:val="28"/>
          <w:lang w:val="ro-MD"/>
        </w:rPr>
      </w:pPr>
      <w:bookmarkStart w:id="7" w:name="_Toc78814027"/>
      <w:bookmarkStart w:id="8" w:name="_Toc155369444"/>
      <w:bookmarkStart w:id="9" w:name="_Toc167793964"/>
      <w:r w:rsidRPr="00FE7725">
        <w:rPr>
          <w:rFonts w:eastAsiaTheme="minorHAnsi" w:cs="Times New Roman"/>
          <w:color w:val="000000" w:themeColor="text1"/>
          <w:szCs w:val="28"/>
          <w:lang w:val="ro-MD"/>
        </w:rPr>
        <w:t xml:space="preserve">II. </w:t>
      </w:r>
      <w:r w:rsidR="00BA4A63" w:rsidRPr="002C766C">
        <w:rPr>
          <w:rFonts w:eastAsiaTheme="minorHAnsi" w:cs="Times New Roman"/>
          <w:color w:val="000000" w:themeColor="text1"/>
          <w:szCs w:val="28"/>
          <w:lang w:val="ro-RO"/>
        </w:rPr>
        <w:t>ОБЩЕЕ ПРЕДСТАВЛЕНИЕ</w:t>
      </w:r>
      <w:bookmarkEnd w:id="7"/>
      <w:bookmarkEnd w:id="8"/>
      <w:bookmarkEnd w:id="9"/>
    </w:p>
    <w:p w14:paraId="0B4861EE" w14:textId="2992AEE2" w:rsidR="009F21A1" w:rsidRPr="00694D61" w:rsidRDefault="009F21A1" w:rsidP="009F21A1">
      <w:pPr>
        <w:pStyle w:val="a3"/>
        <w:spacing w:line="21" w:lineRule="atLeast"/>
        <w:ind w:firstLine="0"/>
        <w:rPr>
          <w:b/>
          <w:lang w:val="ro-MD"/>
        </w:rPr>
      </w:pPr>
      <w:r w:rsidRPr="00694D61">
        <w:rPr>
          <w:b/>
          <w:lang w:val="ro-MD"/>
        </w:rPr>
        <w:t>2.1.</w:t>
      </w:r>
      <w:r w:rsidR="00741498" w:rsidRPr="00694D61">
        <w:rPr>
          <w:b/>
          <w:lang w:val="ro-MD"/>
        </w:rPr>
        <w:t xml:space="preserve"> </w:t>
      </w:r>
      <w:r w:rsidR="00BA4A63" w:rsidRPr="002C766C">
        <w:rPr>
          <w:b/>
          <w:lang w:val="ro-RO"/>
        </w:rPr>
        <w:t>Сфера аудита</w:t>
      </w:r>
    </w:p>
    <w:p w14:paraId="4AC01232" w14:textId="3DA60C61" w:rsidR="003A4983" w:rsidRPr="00F562EE" w:rsidRDefault="002C766C" w:rsidP="003A4983">
      <w:pPr>
        <w:shd w:val="clear" w:color="auto" w:fill="FFFFFF"/>
        <w:spacing w:line="276" w:lineRule="auto"/>
        <w:ind w:firstLine="720"/>
        <w:contextualSpacing/>
        <w:jc w:val="both"/>
        <w:rPr>
          <w:rFonts w:ascii="Times New Roman" w:eastAsia="Times New Roman" w:hAnsi="Times New Roman" w:cs="Times New Roman"/>
          <w:b w:val="0"/>
          <w:i/>
          <w:szCs w:val="24"/>
          <w:shd w:val="clear" w:color="auto" w:fill="FFFFFF"/>
          <w:lang w:val="ro-MD" w:eastAsia="ru-RU"/>
        </w:rPr>
      </w:pPr>
      <w:r w:rsidRPr="002C766C">
        <w:rPr>
          <w:rFonts w:ascii="Times New Roman" w:eastAsia="Times New Roman" w:hAnsi="Times New Roman" w:cs="Times New Roman"/>
          <w:b w:val="0"/>
          <w:i/>
          <w:szCs w:val="24"/>
          <w:shd w:val="clear" w:color="auto" w:fill="FFFFFF"/>
          <w:lang w:val="ro-MD" w:eastAsia="ru-RU"/>
        </w:rPr>
        <w:t>Ограничение возможностей</w:t>
      </w:r>
      <w:r w:rsidR="003A4983" w:rsidRPr="00A5499B">
        <w:rPr>
          <w:rFonts w:ascii="Times New Roman" w:eastAsia="Times New Roman" w:hAnsi="Times New Roman" w:cs="Times New Roman"/>
          <w:b w:val="0"/>
          <w:i/>
          <w:szCs w:val="24"/>
          <w:shd w:val="clear" w:color="auto" w:fill="FFFFFF"/>
          <w:lang w:val="ro-MD" w:eastAsia="ru-RU"/>
        </w:rPr>
        <w:t xml:space="preserve"> </w:t>
      </w:r>
      <w:r w:rsidRPr="002C766C">
        <w:rPr>
          <w:rFonts w:ascii="Times New Roman" w:eastAsia="Times New Roman" w:hAnsi="Times New Roman" w:cs="Times New Roman"/>
          <w:b w:val="0"/>
          <w:szCs w:val="24"/>
          <w:shd w:val="clear" w:color="auto" w:fill="FFFFFF"/>
          <w:lang w:val="ro-MD" w:eastAsia="ru-RU"/>
        </w:rPr>
        <w:t>представляет собой</w:t>
      </w:r>
      <w:r w:rsidR="003A4983" w:rsidRPr="00A5499B">
        <w:rPr>
          <w:rFonts w:ascii="Times New Roman" w:eastAsia="Times New Roman" w:hAnsi="Times New Roman" w:cs="Times New Roman"/>
          <w:b w:val="0"/>
          <w:szCs w:val="24"/>
          <w:shd w:val="clear" w:color="auto" w:fill="FFFFFF"/>
          <w:lang w:val="ro-MD" w:eastAsia="ru-RU"/>
        </w:rPr>
        <w:t xml:space="preserve"> </w:t>
      </w:r>
      <w:r w:rsidRPr="002C766C">
        <w:rPr>
          <w:rFonts w:ascii="Times New Roman" w:eastAsia="Times New Roman" w:hAnsi="Times New Roman" w:cs="Times New Roman"/>
          <w:b w:val="0"/>
          <w:szCs w:val="24"/>
          <w:shd w:val="clear" w:color="auto" w:fill="FFFFFF"/>
          <w:lang w:val="ro-MD" w:eastAsia="ru-RU"/>
        </w:rPr>
        <w:t>потеря или нарушение анатомической, психологической или умственной функции, которые при взаимодействии с различными барьерами/препятствиями могут мешать полному и эффективному участию этого лица в жизни общества наравне с другими лицам</w:t>
      </w:r>
      <w:r w:rsidR="003A4983" w:rsidRPr="00F562EE">
        <w:rPr>
          <w:rFonts w:ascii="Times New Roman" w:eastAsia="Times New Roman" w:hAnsi="Times New Roman" w:cs="Times New Roman"/>
          <w:b w:val="0"/>
          <w:szCs w:val="24"/>
          <w:shd w:val="clear" w:color="auto" w:fill="FFFFFF"/>
          <w:lang w:val="ro-MD" w:eastAsia="ru-RU"/>
        </w:rPr>
        <w:t xml:space="preserve">. </w:t>
      </w:r>
    </w:p>
    <w:p w14:paraId="4586EE5E" w14:textId="1DD1A13A" w:rsidR="003A4983" w:rsidRPr="005A01DE" w:rsidRDefault="002C766C" w:rsidP="003A4983">
      <w:pPr>
        <w:shd w:val="clear" w:color="auto" w:fill="FFFFFF"/>
        <w:spacing w:before="240" w:line="276" w:lineRule="auto"/>
        <w:ind w:firstLine="720"/>
        <w:contextualSpacing/>
        <w:jc w:val="both"/>
        <w:rPr>
          <w:rFonts w:ascii="Times New Roman" w:eastAsia="Times New Roman" w:hAnsi="Times New Roman" w:cs="Times New Roman"/>
          <w:b w:val="0"/>
          <w:szCs w:val="24"/>
          <w:shd w:val="clear" w:color="auto" w:fill="FFFFFF"/>
          <w:lang w:val="ru-RU" w:eastAsia="ru-RU"/>
        </w:rPr>
      </w:pPr>
      <w:r w:rsidRPr="002C766C">
        <w:rPr>
          <w:rFonts w:ascii="Times New Roman" w:eastAsia="Times New Roman" w:hAnsi="Times New Roman" w:cs="Times New Roman"/>
          <w:b w:val="0"/>
          <w:bCs/>
          <w:i/>
          <w:iCs/>
          <w:szCs w:val="24"/>
          <w:shd w:val="clear" w:color="auto" w:fill="FFFFFF"/>
          <w:lang w:val="ro-MD" w:eastAsia="ru-RU"/>
        </w:rPr>
        <w:t xml:space="preserve">В Республике Молдова признанные лица с ограниченными возможностями составляют около 6 процентов населения страны. </w:t>
      </w:r>
      <w:r w:rsidRPr="002C766C">
        <w:rPr>
          <w:rFonts w:ascii="Times New Roman" w:eastAsia="Times New Roman" w:hAnsi="Times New Roman" w:cs="Times New Roman"/>
          <w:b w:val="0"/>
          <w:bCs/>
          <w:iCs/>
          <w:szCs w:val="24"/>
          <w:shd w:val="clear" w:color="auto" w:fill="FFFFFF"/>
          <w:lang w:val="ro-MD" w:eastAsia="ru-RU"/>
        </w:rPr>
        <w:t xml:space="preserve">Так, по данным Национальной кассы социального страхования, число признанных лиц с ограниченными возможностями в Республике Молдова на 01.01.2023 составило </w:t>
      </w:r>
      <w:r w:rsidRPr="002C766C">
        <w:rPr>
          <w:rFonts w:ascii="Times New Roman" w:eastAsia="Times New Roman" w:hAnsi="Times New Roman" w:cs="Times New Roman"/>
          <w:b w:val="0"/>
          <w:bCs/>
          <w:i/>
          <w:iCs/>
          <w:szCs w:val="24"/>
          <w:shd w:val="clear" w:color="auto" w:fill="FFFFFF"/>
          <w:lang w:val="ro-MD" w:eastAsia="ru-RU"/>
        </w:rPr>
        <w:t>168,0 тыс. человек</w:t>
      </w:r>
      <w:r w:rsidRPr="002C766C">
        <w:rPr>
          <w:rFonts w:ascii="Times New Roman" w:eastAsia="Times New Roman" w:hAnsi="Times New Roman" w:cs="Times New Roman"/>
          <w:b w:val="0"/>
          <w:bCs/>
          <w:iCs/>
          <w:szCs w:val="24"/>
          <w:shd w:val="clear" w:color="auto" w:fill="FFFFFF"/>
          <w:lang w:val="ro-MD" w:eastAsia="ru-RU"/>
        </w:rPr>
        <w:t xml:space="preserve">, в том числе </w:t>
      </w:r>
      <w:r w:rsidRPr="002C766C">
        <w:rPr>
          <w:rFonts w:ascii="Times New Roman" w:eastAsia="Times New Roman" w:hAnsi="Times New Roman" w:cs="Times New Roman"/>
          <w:b w:val="0"/>
          <w:bCs/>
          <w:i/>
          <w:iCs/>
          <w:szCs w:val="24"/>
          <w:shd w:val="clear" w:color="auto" w:fill="FFFFFF"/>
          <w:lang w:val="ro-MD" w:eastAsia="ru-RU"/>
        </w:rPr>
        <w:t>10,6 тыс. детей в возрасте 0-17 лет</w:t>
      </w:r>
      <w:r w:rsidRPr="002C766C">
        <w:rPr>
          <w:rFonts w:ascii="Times New Roman" w:eastAsia="Times New Roman" w:hAnsi="Times New Roman" w:cs="Times New Roman"/>
          <w:b w:val="0"/>
          <w:bCs/>
          <w:iCs/>
          <w:szCs w:val="24"/>
          <w:shd w:val="clear" w:color="auto" w:fill="FFFFFF"/>
          <w:lang w:val="ro-MD" w:eastAsia="ru-RU"/>
        </w:rPr>
        <w:t>.</w:t>
      </w:r>
      <w:r w:rsidRPr="002C766C">
        <w:rPr>
          <w:rFonts w:ascii="Times New Roman" w:eastAsia="Times New Roman" w:hAnsi="Times New Roman" w:cs="Times New Roman"/>
          <w:b w:val="0"/>
          <w:bCs/>
          <w:i/>
          <w:iCs/>
          <w:szCs w:val="24"/>
          <w:shd w:val="clear" w:color="auto" w:fill="FFFFFF"/>
          <w:lang w:val="ro-MD" w:eastAsia="ru-RU"/>
        </w:rPr>
        <w:t xml:space="preserve"> </w:t>
      </w:r>
      <w:r w:rsidRPr="002C766C">
        <w:rPr>
          <w:rFonts w:ascii="Times New Roman" w:eastAsia="Times New Roman" w:hAnsi="Times New Roman" w:cs="Times New Roman"/>
          <w:b w:val="0"/>
          <w:bCs/>
          <w:iCs/>
          <w:szCs w:val="24"/>
          <w:shd w:val="clear" w:color="auto" w:fill="FFFFFF"/>
          <w:lang w:val="ro-MD" w:eastAsia="ru-RU"/>
        </w:rPr>
        <w:t>Лица с ограниченными возможностями составляют 6,5% от общей численности населения страны, а дети с ограниченными возможностями – 1,9% от общего числа детей в Республике Молдова</w:t>
      </w:r>
      <w:r w:rsidR="003A4983" w:rsidRPr="00F562EE">
        <w:rPr>
          <w:rFonts w:ascii="Times New Roman" w:eastAsia="Times New Roman" w:hAnsi="Times New Roman" w:cs="Times New Roman"/>
          <w:b w:val="0"/>
          <w:szCs w:val="24"/>
          <w:shd w:val="clear" w:color="auto" w:fill="FFFFFF"/>
          <w:lang w:val="ro-MD" w:eastAsia="ru-RU"/>
        </w:rPr>
        <w:t>.</w:t>
      </w:r>
      <w:r w:rsidR="005A01DE">
        <w:rPr>
          <w:rFonts w:ascii="Times New Roman" w:eastAsia="Times New Roman" w:hAnsi="Times New Roman" w:cs="Times New Roman"/>
          <w:b w:val="0"/>
          <w:szCs w:val="24"/>
          <w:shd w:val="clear" w:color="auto" w:fill="FFFFFF"/>
          <w:lang w:val="ru-RU" w:eastAsia="ru-RU"/>
        </w:rPr>
        <w:t xml:space="preserve"> </w:t>
      </w:r>
    </w:p>
    <w:p w14:paraId="64735CB2" w14:textId="52667640" w:rsidR="003A4983" w:rsidRPr="00F562EE" w:rsidRDefault="0029464A" w:rsidP="003A4983">
      <w:pPr>
        <w:spacing w:line="276" w:lineRule="auto"/>
        <w:ind w:firstLine="720"/>
        <w:jc w:val="both"/>
        <w:rPr>
          <w:rFonts w:ascii="Times New Roman" w:hAnsi="Times New Roman" w:cs="Times New Roman"/>
          <w:b w:val="0"/>
          <w:bCs/>
          <w:i/>
          <w:iCs/>
          <w:szCs w:val="24"/>
          <w:lang w:val="ro-MD"/>
        </w:rPr>
      </w:pPr>
      <w:r w:rsidRPr="0029464A">
        <w:rPr>
          <w:rFonts w:ascii="Times New Roman" w:eastAsiaTheme="minorHAnsi" w:hAnsi="Times New Roman" w:cs="Times New Roman"/>
          <w:b w:val="0"/>
          <w:color w:val="000000"/>
          <w:szCs w:val="24"/>
          <w:lang w:val="ru-RU"/>
        </w:rPr>
        <w:t>Государство несет ответственность за разработку национальных политик по предупреждению и лечению ограниченных возможностей, реабилитации, разумному приспособлению и социальной интеграции лиц с ограниченными возможностями с соблюдением прав и обязанностей государства с одной стороны, и пользователей с другой стороны, а также обеспечивает в сотрудничестве с уполномоченными органами и ответственными организациями при непосредственном участии пользователей реализацию предусмотренных законом положений, устанавливает права и обязанности государства и пользователей</w:t>
      </w:r>
      <w:r w:rsidR="003A4983" w:rsidRPr="00F562EE">
        <w:rPr>
          <w:rFonts w:ascii="Times New Roman" w:hAnsi="Times New Roman" w:cs="Times New Roman"/>
          <w:b w:val="0"/>
          <w:szCs w:val="24"/>
          <w:lang w:val="ro-MD"/>
        </w:rPr>
        <w:t>.</w:t>
      </w:r>
      <w:r w:rsidR="003A4983" w:rsidRPr="00F562EE">
        <w:rPr>
          <w:rFonts w:ascii="Times New Roman" w:hAnsi="Times New Roman" w:cs="Times New Roman"/>
          <w:b w:val="0"/>
          <w:bCs/>
          <w:i/>
          <w:iCs/>
          <w:szCs w:val="24"/>
          <w:lang w:val="ro-MD"/>
        </w:rPr>
        <w:t xml:space="preserve"> </w:t>
      </w:r>
    </w:p>
    <w:p w14:paraId="38B7FC9F" w14:textId="3AE9F7C9" w:rsidR="003A4983" w:rsidRPr="00F562EE" w:rsidRDefault="00CB7F70" w:rsidP="003A4983">
      <w:pPr>
        <w:shd w:val="clear" w:color="auto" w:fill="FFFFFF"/>
        <w:spacing w:before="120" w:after="160" w:line="276" w:lineRule="auto"/>
        <w:ind w:firstLine="720"/>
        <w:contextualSpacing/>
        <w:jc w:val="both"/>
        <w:rPr>
          <w:rFonts w:ascii="Times New Roman" w:eastAsia="Times New Roman" w:hAnsi="Times New Roman" w:cs="Times New Roman"/>
          <w:b w:val="0"/>
          <w:szCs w:val="24"/>
          <w:shd w:val="clear" w:color="auto" w:fill="FFFFFF"/>
          <w:lang w:val="ro-MD" w:eastAsia="ru-RU"/>
        </w:rPr>
      </w:pPr>
      <w:r w:rsidRPr="00CB7F70">
        <w:rPr>
          <w:rFonts w:ascii="Times New Roman" w:eastAsia="Times New Roman" w:hAnsi="Times New Roman" w:cs="Times New Roman"/>
          <w:b w:val="0"/>
          <w:szCs w:val="24"/>
          <w:shd w:val="clear" w:color="auto" w:fill="FFFFFF"/>
          <w:lang w:val="ro-MD" w:eastAsia="ru-RU"/>
        </w:rPr>
        <w:t xml:space="preserve">В зависимости от тяжести функциональных нарушений, степень ограничения возможностей </w:t>
      </w:r>
      <w:r w:rsidRPr="00CB7F70">
        <w:rPr>
          <w:rFonts w:ascii="Times New Roman" w:eastAsia="Times New Roman" w:hAnsi="Times New Roman" w:cs="Times New Roman"/>
          <w:i/>
          <w:szCs w:val="24"/>
          <w:shd w:val="clear" w:color="auto" w:fill="FFFFFF"/>
          <w:lang w:val="ro-MD" w:eastAsia="ru-RU"/>
        </w:rPr>
        <w:t>может быть классифицирована как тяжелая, выраженная или средняя</w:t>
      </w:r>
      <w:r w:rsidRPr="00CB7F70">
        <w:rPr>
          <w:rFonts w:ascii="Times New Roman" w:eastAsia="Times New Roman" w:hAnsi="Times New Roman" w:cs="Times New Roman"/>
          <w:b w:val="0"/>
          <w:szCs w:val="24"/>
          <w:shd w:val="clear" w:color="auto" w:fill="FFFFFF"/>
          <w:lang w:val="ro-MD" w:eastAsia="ru-RU"/>
        </w:rPr>
        <w:t>, а пособия определяются в соответствии с установленными нормами для конкретных категорий, ситуация представлена в Таблице №1</w:t>
      </w:r>
      <w:r w:rsidR="003A4983" w:rsidRPr="00F562EE">
        <w:rPr>
          <w:rFonts w:ascii="Times New Roman" w:eastAsia="Times New Roman" w:hAnsi="Times New Roman" w:cs="Times New Roman"/>
          <w:b w:val="0"/>
          <w:szCs w:val="24"/>
          <w:shd w:val="clear" w:color="auto" w:fill="FFFFFF"/>
          <w:lang w:val="ro-MD" w:eastAsia="ru-RU"/>
        </w:rPr>
        <w:t>.</w:t>
      </w:r>
    </w:p>
    <w:p w14:paraId="6CD2CBE4" w14:textId="61299BB2" w:rsidR="003A4983" w:rsidRPr="00A5499B" w:rsidRDefault="00CB7F70" w:rsidP="003A4983">
      <w:pPr>
        <w:shd w:val="clear" w:color="auto" w:fill="FFFFFF"/>
        <w:spacing w:before="120" w:after="160" w:line="276" w:lineRule="auto"/>
        <w:ind w:firstLine="720"/>
        <w:contextualSpacing/>
        <w:jc w:val="right"/>
        <w:rPr>
          <w:rFonts w:ascii="Times New Roman" w:eastAsia="Times New Roman" w:hAnsi="Times New Roman" w:cs="Times New Roman"/>
          <w:b w:val="0"/>
          <w:szCs w:val="24"/>
          <w:shd w:val="clear" w:color="auto" w:fill="FFFFFF"/>
          <w:lang w:val="ro-MD" w:eastAsia="ru-RU"/>
        </w:rPr>
      </w:pPr>
      <w:r>
        <w:rPr>
          <w:rFonts w:ascii="Times New Roman" w:hAnsi="Times New Roman" w:cs="Times New Roman"/>
          <w:b w:val="0"/>
          <w:iCs/>
          <w:szCs w:val="24"/>
          <w:lang w:val="ro-MD"/>
        </w:rPr>
        <w:t>Таблица №</w:t>
      </w:r>
      <w:r w:rsidR="003A4983" w:rsidRPr="00694D61">
        <w:rPr>
          <w:rFonts w:ascii="Times New Roman" w:hAnsi="Times New Roman" w:cs="Times New Roman"/>
          <w:b w:val="0"/>
          <w:iCs/>
          <w:szCs w:val="24"/>
          <w:lang w:val="ro-MD"/>
        </w:rPr>
        <w:t>1 (</w:t>
      </w:r>
      <w:r>
        <w:rPr>
          <w:rFonts w:ascii="Times New Roman" w:hAnsi="Times New Roman" w:cs="Times New Roman"/>
          <w:b w:val="0"/>
          <w:iCs/>
          <w:szCs w:val="24"/>
          <w:lang w:val="ru-RU"/>
        </w:rPr>
        <w:t>кол-во лиц</w:t>
      </w:r>
      <w:r w:rsidR="003A4983" w:rsidRPr="00694D61">
        <w:rPr>
          <w:rFonts w:ascii="Times New Roman" w:hAnsi="Times New Roman" w:cs="Times New Roman"/>
          <w:b w:val="0"/>
          <w:iCs/>
          <w:szCs w:val="24"/>
          <w:lang w:val="ro-MD"/>
        </w:rPr>
        <w:t>)</w:t>
      </w:r>
    </w:p>
    <w:p w14:paraId="0C23549D" w14:textId="24B9B20D" w:rsidR="001729D7" w:rsidRPr="00FE7725" w:rsidRDefault="00CB7F70" w:rsidP="003A4983">
      <w:pPr>
        <w:tabs>
          <w:tab w:val="left" w:pos="8898"/>
        </w:tabs>
        <w:spacing w:line="276" w:lineRule="auto"/>
        <w:jc w:val="center"/>
        <w:rPr>
          <w:rFonts w:ascii="Times New Roman" w:hAnsi="Times New Roman" w:cs="Times New Roman"/>
          <w:b w:val="0"/>
          <w:iCs/>
          <w:szCs w:val="24"/>
          <w:lang w:val="ro-MD"/>
        </w:rPr>
      </w:pPr>
      <w:r w:rsidRPr="00CB7F70">
        <w:rPr>
          <w:rFonts w:ascii="Times New Roman" w:hAnsi="Times New Roman" w:cs="Times New Roman"/>
          <w:iCs/>
          <w:szCs w:val="24"/>
          <w:lang w:val="ro-MD"/>
        </w:rPr>
        <w:t>Информация о пенсиях и пособиях по степеням ограничения возможностей, установленным НКУСОВТ</w:t>
      </w:r>
    </w:p>
    <w:tbl>
      <w:tblPr>
        <w:tblStyle w:val="aa"/>
        <w:tblW w:w="9356" w:type="dxa"/>
        <w:tblInd w:w="-5" w:type="dxa"/>
        <w:tblLayout w:type="fixed"/>
        <w:tblLook w:val="04A0" w:firstRow="1" w:lastRow="0" w:firstColumn="1" w:lastColumn="0" w:noHBand="0" w:noVBand="1"/>
      </w:tblPr>
      <w:tblGrid>
        <w:gridCol w:w="993"/>
        <w:gridCol w:w="962"/>
        <w:gridCol w:w="1306"/>
        <w:gridCol w:w="1134"/>
        <w:gridCol w:w="993"/>
        <w:gridCol w:w="1134"/>
        <w:gridCol w:w="1275"/>
        <w:gridCol w:w="1559"/>
      </w:tblGrid>
      <w:tr w:rsidR="003A4983" w:rsidRPr="00CC0401" w14:paraId="13FC6C42" w14:textId="77777777" w:rsidTr="001F21D1">
        <w:tc>
          <w:tcPr>
            <w:tcW w:w="993" w:type="dxa"/>
            <w:tcBorders>
              <w:top w:val="single" w:sz="4" w:space="0" w:color="auto"/>
              <w:left w:val="single" w:sz="4" w:space="0" w:color="auto"/>
              <w:bottom w:val="single" w:sz="4" w:space="0" w:color="auto"/>
              <w:right w:val="single" w:sz="4" w:space="0" w:color="auto"/>
            </w:tcBorders>
            <w:hideMark/>
          </w:tcPr>
          <w:p w14:paraId="4271CFAB" w14:textId="4B53F4ED" w:rsidR="003A4983" w:rsidRPr="00CB7F70" w:rsidRDefault="00CB7F70" w:rsidP="003A4983">
            <w:pPr>
              <w:spacing w:line="276" w:lineRule="auto"/>
              <w:jc w:val="center"/>
              <w:rPr>
                <w:rFonts w:ascii="Times New Roman" w:hAnsi="Times New Roman" w:cs="Times New Roman"/>
                <w:sz w:val="16"/>
                <w:szCs w:val="16"/>
                <w:lang w:val="ru-RU"/>
              </w:rPr>
            </w:pPr>
            <w:r>
              <w:rPr>
                <w:rFonts w:ascii="Times New Roman" w:hAnsi="Times New Roman" w:cs="Times New Roman"/>
                <w:sz w:val="16"/>
                <w:szCs w:val="16"/>
                <w:lang w:val="ru-RU"/>
              </w:rPr>
              <w:t>Типы пенсий и пособий</w:t>
            </w:r>
          </w:p>
        </w:tc>
        <w:tc>
          <w:tcPr>
            <w:tcW w:w="962" w:type="dxa"/>
            <w:tcBorders>
              <w:top w:val="single" w:sz="4" w:space="0" w:color="auto"/>
              <w:left w:val="single" w:sz="4" w:space="0" w:color="auto"/>
              <w:bottom w:val="single" w:sz="4" w:space="0" w:color="auto"/>
              <w:right w:val="single" w:sz="4" w:space="0" w:color="auto"/>
            </w:tcBorders>
            <w:hideMark/>
          </w:tcPr>
          <w:p w14:paraId="2338BBA6" w14:textId="64A3C569" w:rsidR="003A4983" w:rsidRPr="00694D61" w:rsidRDefault="00CB7F70" w:rsidP="003A4983">
            <w:pPr>
              <w:spacing w:line="276" w:lineRule="auto"/>
              <w:jc w:val="center"/>
              <w:rPr>
                <w:rFonts w:ascii="Times New Roman" w:hAnsi="Times New Roman" w:cs="Times New Roman"/>
                <w:sz w:val="16"/>
                <w:szCs w:val="16"/>
                <w:lang w:val="ro-MD"/>
              </w:rPr>
            </w:pPr>
            <w:r>
              <w:rPr>
                <w:rFonts w:ascii="Times New Roman" w:hAnsi="Times New Roman" w:cs="Times New Roman"/>
                <w:sz w:val="16"/>
                <w:szCs w:val="16"/>
                <w:lang w:val="ru-RU"/>
              </w:rPr>
              <w:t>Согласно Закону</w:t>
            </w:r>
            <w:r w:rsidR="003A4983" w:rsidRPr="00694D61">
              <w:rPr>
                <w:rFonts w:ascii="Times New Roman" w:hAnsi="Times New Roman" w:cs="Times New Roman"/>
                <w:sz w:val="16"/>
                <w:szCs w:val="16"/>
                <w:lang w:val="ro-MD"/>
              </w:rPr>
              <w:t xml:space="preserve"> 156/1998</w:t>
            </w:r>
          </w:p>
        </w:tc>
        <w:tc>
          <w:tcPr>
            <w:tcW w:w="1306" w:type="dxa"/>
            <w:tcBorders>
              <w:top w:val="single" w:sz="4" w:space="0" w:color="auto"/>
              <w:left w:val="single" w:sz="4" w:space="0" w:color="auto"/>
              <w:bottom w:val="single" w:sz="4" w:space="0" w:color="auto"/>
              <w:right w:val="single" w:sz="4" w:space="0" w:color="auto"/>
            </w:tcBorders>
            <w:hideMark/>
          </w:tcPr>
          <w:p w14:paraId="528391B1" w14:textId="2A4656F9" w:rsidR="003A4983" w:rsidRPr="002B454B" w:rsidRDefault="002B454B" w:rsidP="002B454B">
            <w:pPr>
              <w:spacing w:line="276" w:lineRule="auto"/>
              <w:jc w:val="center"/>
              <w:rPr>
                <w:rFonts w:ascii="Times New Roman" w:hAnsi="Times New Roman" w:cs="Times New Roman"/>
                <w:sz w:val="16"/>
                <w:szCs w:val="16"/>
                <w:lang w:val="ru-RU"/>
              </w:rPr>
            </w:pPr>
            <w:r>
              <w:rPr>
                <w:rFonts w:ascii="Times New Roman" w:hAnsi="Times New Roman" w:cs="Times New Roman"/>
                <w:sz w:val="16"/>
                <w:szCs w:val="16"/>
                <w:lang w:val="ru-RU"/>
              </w:rPr>
              <w:t>Согласно Закону</w:t>
            </w:r>
            <w:r w:rsidRPr="00694D61">
              <w:rPr>
                <w:rFonts w:ascii="Times New Roman" w:hAnsi="Times New Roman" w:cs="Times New Roman"/>
                <w:sz w:val="16"/>
                <w:szCs w:val="16"/>
                <w:lang w:val="ro-MD"/>
              </w:rPr>
              <w:t xml:space="preserve"> </w:t>
            </w:r>
            <w:r w:rsidR="003A4983" w:rsidRPr="00694D61">
              <w:rPr>
                <w:rFonts w:ascii="Times New Roman" w:hAnsi="Times New Roman" w:cs="Times New Roman"/>
                <w:sz w:val="16"/>
                <w:szCs w:val="16"/>
                <w:lang w:val="ro-MD"/>
              </w:rPr>
              <w:t xml:space="preserve">909/1992/ </w:t>
            </w:r>
            <w:r>
              <w:rPr>
                <w:rFonts w:ascii="Times New Roman" w:hAnsi="Times New Roman" w:cs="Times New Roman"/>
                <w:sz w:val="16"/>
                <w:szCs w:val="16"/>
                <w:lang w:val="ru-RU"/>
              </w:rPr>
              <w:t>Чернобыль</w:t>
            </w:r>
          </w:p>
        </w:tc>
        <w:tc>
          <w:tcPr>
            <w:tcW w:w="1134" w:type="dxa"/>
            <w:tcBorders>
              <w:top w:val="single" w:sz="4" w:space="0" w:color="auto"/>
              <w:left w:val="single" w:sz="4" w:space="0" w:color="auto"/>
              <w:bottom w:val="single" w:sz="4" w:space="0" w:color="auto"/>
              <w:right w:val="single" w:sz="4" w:space="0" w:color="auto"/>
            </w:tcBorders>
            <w:hideMark/>
          </w:tcPr>
          <w:p w14:paraId="1C790A98" w14:textId="28AF202D" w:rsidR="003A4983" w:rsidRPr="002B454B" w:rsidRDefault="002B454B" w:rsidP="002B454B">
            <w:pPr>
              <w:spacing w:line="276" w:lineRule="auto"/>
              <w:jc w:val="center"/>
              <w:rPr>
                <w:rFonts w:ascii="Times New Roman" w:hAnsi="Times New Roman" w:cs="Times New Roman"/>
                <w:sz w:val="16"/>
                <w:szCs w:val="16"/>
                <w:lang w:val="ru-RU"/>
              </w:rPr>
            </w:pPr>
            <w:r>
              <w:rPr>
                <w:rFonts w:ascii="Times New Roman" w:hAnsi="Times New Roman" w:cs="Times New Roman"/>
                <w:sz w:val="16"/>
                <w:szCs w:val="16"/>
                <w:lang w:val="ru-RU"/>
              </w:rPr>
              <w:t>Согласно Закону</w:t>
            </w:r>
            <w:r w:rsidRPr="00694D61">
              <w:rPr>
                <w:rFonts w:ascii="Times New Roman" w:hAnsi="Times New Roman" w:cs="Times New Roman"/>
                <w:sz w:val="16"/>
                <w:szCs w:val="16"/>
                <w:lang w:val="ro-MD"/>
              </w:rPr>
              <w:t xml:space="preserve"> </w:t>
            </w:r>
            <w:r w:rsidR="003A4983" w:rsidRPr="00694D61">
              <w:rPr>
                <w:rFonts w:ascii="Times New Roman" w:hAnsi="Times New Roman" w:cs="Times New Roman"/>
                <w:sz w:val="16"/>
                <w:szCs w:val="16"/>
                <w:lang w:val="ro-MD"/>
              </w:rPr>
              <w:t xml:space="preserve">1544/1993/ </w:t>
            </w:r>
            <w:r>
              <w:rPr>
                <w:rFonts w:ascii="Times New Roman" w:hAnsi="Times New Roman" w:cs="Times New Roman"/>
                <w:sz w:val="16"/>
                <w:szCs w:val="16"/>
                <w:lang w:val="ru-RU"/>
              </w:rPr>
              <w:t>Военные</w:t>
            </w:r>
          </w:p>
        </w:tc>
        <w:tc>
          <w:tcPr>
            <w:tcW w:w="993" w:type="dxa"/>
            <w:tcBorders>
              <w:top w:val="single" w:sz="4" w:space="0" w:color="auto"/>
              <w:left w:val="single" w:sz="4" w:space="0" w:color="auto"/>
              <w:bottom w:val="single" w:sz="4" w:space="0" w:color="auto"/>
              <w:right w:val="single" w:sz="4" w:space="0" w:color="auto"/>
            </w:tcBorders>
            <w:hideMark/>
          </w:tcPr>
          <w:p w14:paraId="6A983425" w14:textId="58FB91CB" w:rsidR="003A4983" w:rsidRPr="00694D61" w:rsidRDefault="002B454B" w:rsidP="003A4983">
            <w:pPr>
              <w:spacing w:line="276" w:lineRule="auto"/>
              <w:jc w:val="center"/>
              <w:rPr>
                <w:rFonts w:ascii="Times New Roman" w:hAnsi="Times New Roman" w:cs="Times New Roman"/>
                <w:sz w:val="16"/>
                <w:szCs w:val="16"/>
                <w:lang w:val="ro-MD"/>
              </w:rPr>
            </w:pPr>
            <w:r w:rsidRPr="002B454B">
              <w:rPr>
                <w:rFonts w:ascii="Times New Roman" w:hAnsi="Times New Roman" w:cs="Times New Roman"/>
                <w:sz w:val="16"/>
                <w:szCs w:val="16"/>
                <w:lang w:val="ro-MD"/>
              </w:rPr>
              <w:t>Пособия в результате несчастного случая на производстве</w:t>
            </w:r>
          </w:p>
        </w:tc>
        <w:tc>
          <w:tcPr>
            <w:tcW w:w="1134" w:type="dxa"/>
            <w:tcBorders>
              <w:top w:val="single" w:sz="4" w:space="0" w:color="auto"/>
              <w:left w:val="single" w:sz="4" w:space="0" w:color="auto"/>
              <w:bottom w:val="single" w:sz="4" w:space="0" w:color="auto"/>
              <w:right w:val="single" w:sz="4" w:space="0" w:color="auto"/>
            </w:tcBorders>
            <w:hideMark/>
          </w:tcPr>
          <w:p w14:paraId="5FD0B784" w14:textId="77777777" w:rsidR="002B454B" w:rsidRDefault="002B454B" w:rsidP="003A4983">
            <w:pPr>
              <w:spacing w:line="276" w:lineRule="auto"/>
              <w:jc w:val="center"/>
              <w:rPr>
                <w:rFonts w:ascii="Times New Roman" w:hAnsi="Times New Roman" w:cs="Times New Roman"/>
                <w:sz w:val="16"/>
                <w:szCs w:val="16"/>
                <w:lang w:val="ro-MD"/>
              </w:rPr>
            </w:pPr>
            <w:r w:rsidRPr="002B454B">
              <w:rPr>
                <w:rFonts w:ascii="Times New Roman" w:hAnsi="Times New Roman" w:cs="Times New Roman"/>
                <w:sz w:val="16"/>
                <w:szCs w:val="16"/>
                <w:lang w:val="ro-MD"/>
              </w:rPr>
              <w:t>Социальные пособия в результате возникновения ограни</w:t>
            </w:r>
          </w:p>
          <w:p w14:paraId="6C1561DB" w14:textId="6D2256DD" w:rsidR="003A4983" w:rsidRPr="00694D61" w:rsidRDefault="002B454B" w:rsidP="003A4983">
            <w:pPr>
              <w:spacing w:line="276" w:lineRule="auto"/>
              <w:jc w:val="center"/>
              <w:rPr>
                <w:rFonts w:ascii="Times New Roman" w:hAnsi="Times New Roman" w:cs="Times New Roman"/>
                <w:sz w:val="16"/>
                <w:szCs w:val="16"/>
                <w:lang w:val="ro-MD"/>
              </w:rPr>
            </w:pPr>
            <w:r w:rsidRPr="002B454B">
              <w:rPr>
                <w:rFonts w:ascii="Times New Roman" w:hAnsi="Times New Roman" w:cs="Times New Roman"/>
                <w:sz w:val="16"/>
                <w:szCs w:val="16"/>
                <w:lang w:val="ro-MD"/>
              </w:rPr>
              <w:t>чения воз</w:t>
            </w:r>
            <w:r>
              <w:rPr>
                <w:rFonts w:ascii="Times New Roman" w:hAnsi="Times New Roman" w:cs="Times New Roman"/>
                <w:sz w:val="16"/>
                <w:szCs w:val="16"/>
                <w:lang w:val="ru-RU"/>
              </w:rPr>
              <w:t xml:space="preserve"> </w:t>
            </w:r>
            <w:r w:rsidRPr="002B454B">
              <w:rPr>
                <w:rFonts w:ascii="Times New Roman" w:hAnsi="Times New Roman" w:cs="Times New Roman"/>
                <w:sz w:val="16"/>
                <w:szCs w:val="16"/>
                <w:lang w:val="ro-MD"/>
              </w:rPr>
              <w:t>можностей</w:t>
            </w:r>
          </w:p>
        </w:tc>
        <w:tc>
          <w:tcPr>
            <w:tcW w:w="1275" w:type="dxa"/>
            <w:tcBorders>
              <w:top w:val="single" w:sz="4" w:space="0" w:color="auto"/>
              <w:left w:val="single" w:sz="4" w:space="0" w:color="auto"/>
              <w:bottom w:val="single" w:sz="4" w:space="0" w:color="auto"/>
              <w:right w:val="single" w:sz="4" w:space="0" w:color="auto"/>
            </w:tcBorders>
            <w:hideMark/>
          </w:tcPr>
          <w:p w14:paraId="0B57F66A" w14:textId="0C34B4DE" w:rsidR="003A4983" w:rsidRPr="00694D61" w:rsidRDefault="002B454B" w:rsidP="002B454B">
            <w:pPr>
              <w:spacing w:line="276" w:lineRule="auto"/>
              <w:jc w:val="center"/>
              <w:rPr>
                <w:rFonts w:ascii="Times New Roman" w:hAnsi="Times New Roman" w:cs="Times New Roman"/>
                <w:sz w:val="16"/>
                <w:szCs w:val="16"/>
                <w:lang w:val="ro-MD"/>
              </w:rPr>
            </w:pPr>
            <w:r w:rsidRPr="002B454B">
              <w:rPr>
                <w:rFonts w:ascii="Times New Roman" w:hAnsi="Times New Roman" w:cs="Times New Roman"/>
                <w:sz w:val="16"/>
                <w:szCs w:val="16"/>
                <w:lang w:val="ro-MD"/>
              </w:rPr>
              <w:t>Социальные пособия по уходу</w:t>
            </w:r>
            <w:r w:rsidR="004E29E9" w:rsidRPr="00694D61">
              <w:rPr>
                <w:rFonts w:ascii="Times New Roman" w:hAnsi="Times New Roman" w:cs="Times New Roman"/>
                <w:sz w:val="16"/>
                <w:szCs w:val="16"/>
                <w:lang w:val="ro-MD"/>
              </w:rPr>
              <w:t>,</w:t>
            </w:r>
            <w:r w:rsidR="003A4983" w:rsidRPr="00694D61">
              <w:rPr>
                <w:rFonts w:ascii="Times New Roman" w:hAnsi="Times New Roman" w:cs="Times New Roman"/>
                <w:sz w:val="16"/>
                <w:szCs w:val="16"/>
                <w:lang w:val="ro-MD"/>
              </w:rPr>
              <w:t xml:space="preserve"> </w:t>
            </w:r>
            <w:r>
              <w:rPr>
                <w:rFonts w:ascii="Times New Roman" w:hAnsi="Times New Roman" w:cs="Times New Roman"/>
                <w:sz w:val="16"/>
                <w:szCs w:val="16"/>
                <w:lang w:val="ru-RU"/>
              </w:rPr>
              <w:t>Закон №</w:t>
            </w:r>
            <w:r w:rsidR="003A4983" w:rsidRPr="00694D61">
              <w:rPr>
                <w:rFonts w:ascii="Times New Roman" w:hAnsi="Times New Roman" w:cs="Times New Roman"/>
                <w:sz w:val="16"/>
                <w:szCs w:val="16"/>
                <w:lang w:val="ro-MD"/>
              </w:rPr>
              <w:t>499/1999</w:t>
            </w:r>
          </w:p>
        </w:tc>
        <w:tc>
          <w:tcPr>
            <w:tcW w:w="1559" w:type="dxa"/>
            <w:tcBorders>
              <w:top w:val="single" w:sz="4" w:space="0" w:color="auto"/>
              <w:left w:val="single" w:sz="4" w:space="0" w:color="auto"/>
              <w:bottom w:val="single" w:sz="4" w:space="0" w:color="auto"/>
              <w:right w:val="single" w:sz="4" w:space="0" w:color="auto"/>
            </w:tcBorders>
            <w:hideMark/>
          </w:tcPr>
          <w:p w14:paraId="4894EAB1" w14:textId="6819334D" w:rsidR="003A4983" w:rsidRPr="002B454B" w:rsidRDefault="002B454B" w:rsidP="002B454B">
            <w:pPr>
              <w:spacing w:line="276" w:lineRule="auto"/>
              <w:jc w:val="center"/>
              <w:rPr>
                <w:rFonts w:ascii="Times New Roman" w:hAnsi="Times New Roman" w:cs="Times New Roman"/>
                <w:sz w:val="16"/>
                <w:szCs w:val="16"/>
                <w:lang w:val="ru-RU"/>
              </w:rPr>
            </w:pPr>
            <w:r w:rsidRPr="002B454B">
              <w:rPr>
                <w:rFonts w:ascii="Times New Roman" w:hAnsi="Times New Roman" w:cs="Times New Roman"/>
                <w:sz w:val="16"/>
                <w:szCs w:val="16"/>
                <w:lang w:val="ro-MD"/>
              </w:rPr>
              <w:t>Социальные пособия по уходу</w:t>
            </w:r>
            <w:r w:rsidRPr="00694D61">
              <w:rPr>
                <w:rFonts w:ascii="Times New Roman" w:hAnsi="Times New Roman" w:cs="Times New Roman"/>
                <w:sz w:val="16"/>
                <w:szCs w:val="16"/>
                <w:lang w:val="ro-MD"/>
              </w:rPr>
              <w:t xml:space="preserve"> </w:t>
            </w:r>
            <w:r>
              <w:rPr>
                <w:rFonts w:ascii="Times New Roman" w:hAnsi="Times New Roman" w:cs="Times New Roman"/>
                <w:sz w:val="16"/>
                <w:szCs w:val="16"/>
                <w:lang w:val="ru-RU"/>
              </w:rPr>
              <w:t xml:space="preserve">за лицами с огр. возм-ей </w:t>
            </w:r>
            <w:r w:rsidR="004E29E9" w:rsidRPr="00694D61">
              <w:rPr>
                <w:rFonts w:ascii="Times New Roman" w:hAnsi="Times New Roman" w:cs="Times New Roman"/>
                <w:sz w:val="16"/>
                <w:szCs w:val="16"/>
                <w:lang w:val="ro-MD"/>
              </w:rPr>
              <w:t>I</w:t>
            </w:r>
            <w:r>
              <w:rPr>
                <w:rFonts w:ascii="Times New Roman" w:hAnsi="Times New Roman" w:cs="Times New Roman"/>
                <w:sz w:val="16"/>
                <w:szCs w:val="16"/>
                <w:lang w:val="ru-RU"/>
              </w:rPr>
              <w:t xml:space="preserve"> степени</w:t>
            </w:r>
            <w:r w:rsidR="004E29E9" w:rsidRPr="00694D61">
              <w:rPr>
                <w:rFonts w:ascii="Times New Roman" w:hAnsi="Times New Roman" w:cs="Times New Roman"/>
                <w:sz w:val="16"/>
                <w:szCs w:val="16"/>
                <w:lang w:val="ro-MD"/>
              </w:rPr>
              <w:t>,</w:t>
            </w:r>
            <w:r w:rsidR="003A4983" w:rsidRPr="00694D61">
              <w:rPr>
                <w:rFonts w:ascii="Times New Roman" w:hAnsi="Times New Roman" w:cs="Times New Roman"/>
                <w:sz w:val="16"/>
                <w:szCs w:val="16"/>
                <w:lang w:val="ro-MD"/>
              </w:rPr>
              <w:t xml:space="preserve"> </w:t>
            </w:r>
            <w:r>
              <w:rPr>
                <w:rFonts w:ascii="Times New Roman" w:hAnsi="Times New Roman" w:cs="Times New Roman"/>
                <w:sz w:val="16"/>
                <w:szCs w:val="16"/>
                <w:lang w:val="ru-RU"/>
              </w:rPr>
              <w:t>Чернобыль</w:t>
            </w:r>
          </w:p>
        </w:tc>
      </w:tr>
      <w:tr w:rsidR="003A4983" w:rsidRPr="00F562EE" w14:paraId="527AB757" w14:textId="77777777" w:rsidTr="001F21D1">
        <w:tc>
          <w:tcPr>
            <w:tcW w:w="993" w:type="dxa"/>
            <w:tcBorders>
              <w:top w:val="single" w:sz="4" w:space="0" w:color="auto"/>
              <w:left w:val="single" w:sz="4" w:space="0" w:color="auto"/>
              <w:bottom w:val="single" w:sz="4" w:space="0" w:color="auto"/>
              <w:right w:val="single" w:sz="4" w:space="0" w:color="auto"/>
            </w:tcBorders>
            <w:hideMark/>
          </w:tcPr>
          <w:p w14:paraId="55D1DF4A" w14:textId="4DC19575" w:rsidR="003A4983" w:rsidRPr="00694D61" w:rsidRDefault="002B454B" w:rsidP="002B454B">
            <w:pPr>
              <w:spacing w:line="276" w:lineRule="auto"/>
              <w:jc w:val="center"/>
              <w:rPr>
                <w:rFonts w:ascii="Times New Roman" w:hAnsi="Times New Roman" w:cs="Times New Roman"/>
                <w:sz w:val="16"/>
                <w:szCs w:val="16"/>
                <w:lang w:val="ro-MD"/>
              </w:rPr>
            </w:pPr>
            <w:r>
              <w:rPr>
                <w:rFonts w:ascii="Times New Roman" w:hAnsi="Times New Roman" w:cs="Times New Roman"/>
                <w:sz w:val="16"/>
                <w:szCs w:val="16"/>
                <w:lang w:val="ru-RU"/>
              </w:rPr>
              <w:t>Т</w:t>
            </w:r>
            <w:r w:rsidRPr="002B454B">
              <w:rPr>
                <w:rFonts w:ascii="Times New Roman" w:hAnsi="Times New Roman" w:cs="Times New Roman"/>
                <w:sz w:val="16"/>
                <w:szCs w:val="16"/>
                <w:lang w:val="ro-MD"/>
              </w:rPr>
              <w:t xml:space="preserve">яжелая </w:t>
            </w:r>
          </w:p>
        </w:tc>
        <w:tc>
          <w:tcPr>
            <w:tcW w:w="962" w:type="dxa"/>
            <w:tcBorders>
              <w:top w:val="single" w:sz="4" w:space="0" w:color="auto"/>
              <w:left w:val="single" w:sz="4" w:space="0" w:color="auto"/>
              <w:bottom w:val="single" w:sz="4" w:space="0" w:color="auto"/>
              <w:right w:val="single" w:sz="4" w:space="0" w:color="auto"/>
            </w:tcBorders>
            <w:hideMark/>
          </w:tcPr>
          <w:p w14:paraId="6F700660"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11129</w:t>
            </w:r>
          </w:p>
        </w:tc>
        <w:tc>
          <w:tcPr>
            <w:tcW w:w="1306" w:type="dxa"/>
            <w:tcBorders>
              <w:top w:val="single" w:sz="4" w:space="0" w:color="auto"/>
              <w:left w:val="single" w:sz="4" w:space="0" w:color="auto"/>
              <w:bottom w:val="single" w:sz="4" w:space="0" w:color="auto"/>
              <w:right w:val="single" w:sz="4" w:space="0" w:color="auto"/>
            </w:tcBorders>
            <w:hideMark/>
          </w:tcPr>
          <w:p w14:paraId="37B191AD"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202</w:t>
            </w:r>
          </w:p>
        </w:tc>
        <w:tc>
          <w:tcPr>
            <w:tcW w:w="1134" w:type="dxa"/>
            <w:tcBorders>
              <w:top w:val="single" w:sz="4" w:space="0" w:color="auto"/>
              <w:left w:val="single" w:sz="4" w:space="0" w:color="auto"/>
              <w:bottom w:val="single" w:sz="4" w:space="0" w:color="auto"/>
              <w:right w:val="single" w:sz="4" w:space="0" w:color="auto"/>
            </w:tcBorders>
            <w:hideMark/>
          </w:tcPr>
          <w:p w14:paraId="322E7CFB"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135</w:t>
            </w:r>
          </w:p>
        </w:tc>
        <w:tc>
          <w:tcPr>
            <w:tcW w:w="993" w:type="dxa"/>
            <w:tcBorders>
              <w:top w:val="single" w:sz="4" w:space="0" w:color="auto"/>
              <w:left w:val="single" w:sz="4" w:space="0" w:color="auto"/>
              <w:bottom w:val="single" w:sz="4" w:space="0" w:color="auto"/>
              <w:right w:val="single" w:sz="4" w:space="0" w:color="auto"/>
            </w:tcBorders>
            <w:hideMark/>
          </w:tcPr>
          <w:p w14:paraId="3C7D6893"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30</w:t>
            </w:r>
          </w:p>
        </w:tc>
        <w:tc>
          <w:tcPr>
            <w:tcW w:w="1134" w:type="dxa"/>
            <w:tcBorders>
              <w:top w:val="single" w:sz="4" w:space="0" w:color="auto"/>
              <w:left w:val="single" w:sz="4" w:space="0" w:color="auto"/>
              <w:bottom w:val="single" w:sz="4" w:space="0" w:color="auto"/>
              <w:right w:val="single" w:sz="4" w:space="0" w:color="auto"/>
            </w:tcBorders>
            <w:hideMark/>
          </w:tcPr>
          <w:p w14:paraId="32219C81"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14 448</w:t>
            </w:r>
          </w:p>
        </w:tc>
        <w:tc>
          <w:tcPr>
            <w:tcW w:w="1275" w:type="dxa"/>
            <w:tcBorders>
              <w:top w:val="single" w:sz="4" w:space="0" w:color="auto"/>
              <w:left w:val="single" w:sz="4" w:space="0" w:color="auto"/>
              <w:bottom w:val="single" w:sz="4" w:space="0" w:color="auto"/>
              <w:right w:val="single" w:sz="4" w:space="0" w:color="auto"/>
            </w:tcBorders>
            <w:hideMark/>
          </w:tcPr>
          <w:p w14:paraId="4E7DD72E"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12 023</w:t>
            </w:r>
          </w:p>
        </w:tc>
        <w:tc>
          <w:tcPr>
            <w:tcW w:w="1559" w:type="dxa"/>
            <w:tcBorders>
              <w:top w:val="single" w:sz="4" w:space="0" w:color="auto"/>
              <w:left w:val="single" w:sz="4" w:space="0" w:color="auto"/>
              <w:bottom w:val="single" w:sz="4" w:space="0" w:color="auto"/>
              <w:right w:val="single" w:sz="4" w:space="0" w:color="auto"/>
            </w:tcBorders>
            <w:hideMark/>
          </w:tcPr>
          <w:p w14:paraId="4CB4E324"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11</w:t>
            </w:r>
          </w:p>
        </w:tc>
      </w:tr>
      <w:tr w:rsidR="003A4983" w:rsidRPr="00F562EE" w14:paraId="0DB5DD75" w14:textId="77777777" w:rsidTr="001F21D1">
        <w:tc>
          <w:tcPr>
            <w:tcW w:w="993" w:type="dxa"/>
            <w:tcBorders>
              <w:top w:val="single" w:sz="4" w:space="0" w:color="auto"/>
              <w:left w:val="single" w:sz="4" w:space="0" w:color="auto"/>
              <w:bottom w:val="single" w:sz="4" w:space="0" w:color="auto"/>
              <w:right w:val="single" w:sz="4" w:space="0" w:color="auto"/>
            </w:tcBorders>
            <w:hideMark/>
          </w:tcPr>
          <w:p w14:paraId="50999414" w14:textId="77777777" w:rsidR="002B454B" w:rsidRDefault="002B454B" w:rsidP="003A4983">
            <w:pPr>
              <w:spacing w:line="276" w:lineRule="auto"/>
              <w:jc w:val="center"/>
              <w:rPr>
                <w:rFonts w:ascii="Times New Roman" w:hAnsi="Times New Roman" w:cs="Times New Roman"/>
                <w:sz w:val="16"/>
                <w:szCs w:val="16"/>
                <w:lang w:val="ro-MD"/>
              </w:rPr>
            </w:pPr>
            <w:r>
              <w:rPr>
                <w:rFonts w:ascii="Times New Roman" w:hAnsi="Times New Roman" w:cs="Times New Roman"/>
                <w:sz w:val="16"/>
                <w:szCs w:val="16"/>
                <w:lang w:val="ru-RU"/>
              </w:rPr>
              <w:t>В</w:t>
            </w:r>
            <w:r w:rsidRPr="002B454B">
              <w:rPr>
                <w:rFonts w:ascii="Times New Roman" w:hAnsi="Times New Roman" w:cs="Times New Roman"/>
                <w:sz w:val="16"/>
                <w:szCs w:val="16"/>
                <w:lang w:val="ro-MD"/>
              </w:rPr>
              <w:t>ыражен</w:t>
            </w:r>
          </w:p>
          <w:p w14:paraId="48D86796" w14:textId="1257E284" w:rsidR="003A4983" w:rsidRPr="002B454B" w:rsidRDefault="002B454B" w:rsidP="003A4983">
            <w:pPr>
              <w:spacing w:line="276" w:lineRule="auto"/>
              <w:jc w:val="center"/>
              <w:rPr>
                <w:rFonts w:ascii="Times New Roman" w:hAnsi="Times New Roman" w:cs="Times New Roman"/>
                <w:sz w:val="16"/>
                <w:szCs w:val="16"/>
                <w:lang w:val="ro-MD"/>
              </w:rPr>
            </w:pPr>
            <w:r w:rsidRPr="002B454B">
              <w:rPr>
                <w:rFonts w:ascii="Times New Roman" w:hAnsi="Times New Roman" w:cs="Times New Roman"/>
                <w:sz w:val="16"/>
                <w:szCs w:val="16"/>
                <w:lang w:val="ro-MD"/>
              </w:rPr>
              <w:t>ная</w:t>
            </w:r>
          </w:p>
        </w:tc>
        <w:tc>
          <w:tcPr>
            <w:tcW w:w="962" w:type="dxa"/>
            <w:tcBorders>
              <w:top w:val="single" w:sz="4" w:space="0" w:color="auto"/>
              <w:left w:val="single" w:sz="4" w:space="0" w:color="auto"/>
              <w:bottom w:val="single" w:sz="4" w:space="0" w:color="auto"/>
              <w:right w:val="single" w:sz="4" w:space="0" w:color="auto"/>
            </w:tcBorders>
            <w:hideMark/>
          </w:tcPr>
          <w:p w14:paraId="310ABD4F"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60729</w:t>
            </w:r>
          </w:p>
        </w:tc>
        <w:tc>
          <w:tcPr>
            <w:tcW w:w="1306" w:type="dxa"/>
            <w:tcBorders>
              <w:top w:val="single" w:sz="4" w:space="0" w:color="auto"/>
              <w:left w:val="single" w:sz="4" w:space="0" w:color="auto"/>
              <w:bottom w:val="single" w:sz="4" w:space="0" w:color="auto"/>
              <w:right w:val="single" w:sz="4" w:space="0" w:color="auto"/>
            </w:tcBorders>
            <w:hideMark/>
          </w:tcPr>
          <w:p w14:paraId="040D550C"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1167</w:t>
            </w:r>
          </w:p>
        </w:tc>
        <w:tc>
          <w:tcPr>
            <w:tcW w:w="1134" w:type="dxa"/>
            <w:tcBorders>
              <w:top w:val="single" w:sz="4" w:space="0" w:color="auto"/>
              <w:left w:val="single" w:sz="4" w:space="0" w:color="auto"/>
              <w:bottom w:val="single" w:sz="4" w:space="0" w:color="auto"/>
              <w:right w:val="single" w:sz="4" w:space="0" w:color="auto"/>
            </w:tcBorders>
            <w:hideMark/>
          </w:tcPr>
          <w:p w14:paraId="0E845C91"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1071</w:t>
            </w:r>
          </w:p>
        </w:tc>
        <w:tc>
          <w:tcPr>
            <w:tcW w:w="993" w:type="dxa"/>
            <w:tcBorders>
              <w:top w:val="single" w:sz="4" w:space="0" w:color="auto"/>
              <w:left w:val="single" w:sz="4" w:space="0" w:color="auto"/>
              <w:bottom w:val="single" w:sz="4" w:space="0" w:color="auto"/>
              <w:right w:val="single" w:sz="4" w:space="0" w:color="auto"/>
            </w:tcBorders>
            <w:hideMark/>
          </w:tcPr>
          <w:p w14:paraId="06DFEACA"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162</w:t>
            </w:r>
          </w:p>
        </w:tc>
        <w:tc>
          <w:tcPr>
            <w:tcW w:w="1134" w:type="dxa"/>
            <w:tcBorders>
              <w:top w:val="single" w:sz="4" w:space="0" w:color="auto"/>
              <w:left w:val="single" w:sz="4" w:space="0" w:color="auto"/>
              <w:bottom w:val="single" w:sz="4" w:space="0" w:color="auto"/>
              <w:right w:val="single" w:sz="4" w:space="0" w:color="auto"/>
            </w:tcBorders>
            <w:hideMark/>
          </w:tcPr>
          <w:p w14:paraId="573EFF21"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25 854</w:t>
            </w:r>
          </w:p>
        </w:tc>
        <w:tc>
          <w:tcPr>
            <w:tcW w:w="1275" w:type="dxa"/>
            <w:tcBorders>
              <w:top w:val="single" w:sz="4" w:space="0" w:color="auto"/>
              <w:left w:val="single" w:sz="4" w:space="0" w:color="auto"/>
              <w:bottom w:val="single" w:sz="4" w:space="0" w:color="auto"/>
              <w:right w:val="single" w:sz="4" w:space="0" w:color="auto"/>
            </w:tcBorders>
            <w:hideMark/>
          </w:tcPr>
          <w:p w14:paraId="26CE7439"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5</w:t>
            </w:r>
          </w:p>
        </w:tc>
        <w:tc>
          <w:tcPr>
            <w:tcW w:w="1559" w:type="dxa"/>
            <w:tcBorders>
              <w:top w:val="single" w:sz="4" w:space="0" w:color="auto"/>
              <w:left w:val="single" w:sz="4" w:space="0" w:color="auto"/>
              <w:bottom w:val="single" w:sz="4" w:space="0" w:color="auto"/>
              <w:right w:val="single" w:sz="4" w:space="0" w:color="auto"/>
            </w:tcBorders>
            <w:hideMark/>
          </w:tcPr>
          <w:p w14:paraId="594D8360"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0</w:t>
            </w:r>
          </w:p>
        </w:tc>
      </w:tr>
      <w:tr w:rsidR="003A4983" w:rsidRPr="00F562EE" w14:paraId="2C5632D6" w14:textId="77777777" w:rsidTr="001F21D1">
        <w:tc>
          <w:tcPr>
            <w:tcW w:w="993" w:type="dxa"/>
            <w:tcBorders>
              <w:top w:val="single" w:sz="4" w:space="0" w:color="auto"/>
              <w:left w:val="single" w:sz="4" w:space="0" w:color="auto"/>
              <w:bottom w:val="single" w:sz="4" w:space="0" w:color="auto"/>
              <w:right w:val="single" w:sz="4" w:space="0" w:color="auto"/>
            </w:tcBorders>
            <w:hideMark/>
          </w:tcPr>
          <w:p w14:paraId="14FD9458" w14:textId="70DB52A6" w:rsidR="003A4983" w:rsidRPr="002B454B" w:rsidRDefault="002B454B" w:rsidP="003A4983">
            <w:pPr>
              <w:spacing w:line="276" w:lineRule="auto"/>
              <w:jc w:val="center"/>
              <w:rPr>
                <w:rFonts w:ascii="Times New Roman" w:hAnsi="Times New Roman" w:cs="Times New Roman"/>
                <w:sz w:val="16"/>
                <w:szCs w:val="16"/>
                <w:lang w:val="ro-MD"/>
              </w:rPr>
            </w:pPr>
            <w:r>
              <w:rPr>
                <w:rFonts w:ascii="Times New Roman" w:hAnsi="Times New Roman" w:cs="Times New Roman"/>
                <w:sz w:val="16"/>
                <w:szCs w:val="16"/>
                <w:lang w:val="ru-RU"/>
              </w:rPr>
              <w:t>С</w:t>
            </w:r>
            <w:r w:rsidRPr="002B454B">
              <w:rPr>
                <w:rFonts w:ascii="Times New Roman" w:hAnsi="Times New Roman" w:cs="Times New Roman"/>
                <w:sz w:val="16"/>
                <w:szCs w:val="16"/>
                <w:lang w:val="ro-MD"/>
              </w:rPr>
              <w:t>редняя</w:t>
            </w:r>
          </w:p>
        </w:tc>
        <w:tc>
          <w:tcPr>
            <w:tcW w:w="962" w:type="dxa"/>
            <w:tcBorders>
              <w:top w:val="single" w:sz="4" w:space="0" w:color="auto"/>
              <w:left w:val="single" w:sz="4" w:space="0" w:color="auto"/>
              <w:bottom w:val="single" w:sz="4" w:space="0" w:color="auto"/>
              <w:right w:val="single" w:sz="4" w:space="0" w:color="auto"/>
            </w:tcBorders>
            <w:hideMark/>
          </w:tcPr>
          <w:p w14:paraId="5F30A858"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27443</w:t>
            </w:r>
          </w:p>
        </w:tc>
        <w:tc>
          <w:tcPr>
            <w:tcW w:w="1306" w:type="dxa"/>
            <w:tcBorders>
              <w:top w:val="single" w:sz="4" w:space="0" w:color="auto"/>
              <w:left w:val="single" w:sz="4" w:space="0" w:color="auto"/>
              <w:bottom w:val="single" w:sz="4" w:space="0" w:color="auto"/>
              <w:right w:val="single" w:sz="4" w:space="0" w:color="auto"/>
            </w:tcBorders>
            <w:hideMark/>
          </w:tcPr>
          <w:p w14:paraId="68B71088"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23</w:t>
            </w:r>
          </w:p>
        </w:tc>
        <w:tc>
          <w:tcPr>
            <w:tcW w:w="1134" w:type="dxa"/>
            <w:tcBorders>
              <w:top w:val="single" w:sz="4" w:space="0" w:color="auto"/>
              <w:left w:val="single" w:sz="4" w:space="0" w:color="auto"/>
              <w:bottom w:val="single" w:sz="4" w:space="0" w:color="auto"/>
              <w:right w:val="single" w:sz="4" w:space="0" w:color="auto"/>
            </w:tcBorders>
            <w:hideMark/>
          </w:tcPr>
          <w:p w14:paraId="52022612"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283</w:t>
            </w:r>
          </w:p>
        </w:tc>
        <w:tc>
          <w:tcPr>
            <w:tcW w:w="993" w:type="dxa"/>
            <w:tcBorders>
              <w:top w:val="single" w:sz="4" w:space="0" w:color="auto"/>
              <w:left w:val="single" w:sz="4" w:space="0" w:color="auto"/>
              <w:bottom w:val="single" w:sz="4" w:space="0" w:color="auto"/>
              <w:right w:val="single" w:sz="4" w:space="0" w:color="auto"/>
            </w:tcBorders>
            <w:hideMark/>
          </w:tcPr>
          <w:p w14:paraId="377B5343"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90</w:t>
            </w:r>
          </w:p>
        </w:tc>
        <w:tc>
          <w:tcPr>
            <w:tcW w:w="1134" w:type="dxa"/>
            <w:tcBorders>
              <w:top w:val="single" w:sz="4" w:space="0" w:color="auto"/>
              <w:left w:val="single" w:sz="4" w:space="0" w:color="auto"/>
              <w:bottom w:val="single" w:sz="4" w:space="0" w:color="auto"/>
              <w:right w:val="single" w:sz="4" w:space="0" w:color="auto"/>
            </w:tcBorders>
            <w:hideMark/>
          </w:tcPr>
          <w:p w14:paraId="1135F933"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18 071</w:t>
            </w:r>
          </w:p>
        </w:tc>
        <w:tc>
          <w:tcPr>
            <w:tcW w:w="1275" w:type="dxa"/>
            <w:tcBorders>
              <w:top w:val="single" w:sz="4" w:space="0" w:color="auto"/>
              <w:left w:val="single" w:sz="4" w:space="0" w:color="auto"/>
              <w:bottom w:val="single" w:sz="4" w:space="0" w:color="auto"/>
              <w:right w:val="single" w:sz="4" w:space="0" w:color="auto"/>
            </w:tcBorders>
            <w:hideMark/>
          </w:tcPr>
          <w:p w14:paraId="5EA5D46B"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0</w:t>
            </w:r>
          </w:p>
        </w:tc>
        <w:tc>
          <w:tcPr>
            <w:tcW w:w="1559" w:type="dxa"/>
            <w:tcBorders>
              <w:top w:val="single" w:sz="4" w:space="0" w:color="auto"/>
              <w:left w:val="single" w:sz="4" w:space="0" w:color="auto"/>
              <w:bottom w:val="single" w:sz="4" w:space="0" w:color="auto"/>
              <w:right w:val="single" w:sz="4" w:space="0" w:color="auto"/>
            </w:tcBorders>
            <w:hideMark/>
          </w:tcPr>
          <w:p w14:paraId="1AD3043C"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0</w:t>
            </w:r>
          </w:p>
        </w:tc>
      </w:tr>
      <w:tr w:rsidR="003A4983" w:rsidRPr="00F562EE" w14:paraId="3A225013" w14:textId="77777777" w:rsidTr="001F21D1">
        <w:tc>
          <w:tcPr>
            <w:tcW w:w="993" w:type="dxa"/>
            <w:tcBorders>
              <w:top w:val="single" w:sz="4" w:space="0" w:color="auto"/>
              <w:left w:val="single" w:sz="4" w:space="0" w:color="auto"/>
              <w:bottom w:val="single" w:sz="4" w:space="0" w:color="auto"/>
              <w:right w:val="single" w:sz="4" w:space="0" w:color="auto"/>
            </w:tcBorders>
            <w:hideMark/>
          </w:tcPr>
          <w:p w14:paraId="01E908B3" w14:textId="5D9933A6" w:rsidR="003A4983" w:rsidRPr="002B454B" w:rsidRDefault="002B454B" w:rsidP="003A4983">
            <w:pPr>
              <w:spacing w:line="276" w:lineRule="auto"/>
              <w:jc w:val="center"/>
              <w:rPr>
                <w:rFonts w:ascii="Times New Roman" w:hAnsi="Times New Roman" w:cs="Times New Roman"/>
                <w:sz w:val="16"/>
                <w:szCs w:val="16"/>
                <w:lang w:val="ru-RU"/>
              </w:rPr>
            </w:pPr>
            <w:r>
              <w:rPr>
                <w:rFonts w:ascii="Times New Roman" w:hAnsi="Times New Roman" w:cs="Times New Roman"/>
                <w:sz w:val="16"/>
                <w:szCs w:val="16"/>
                <w:lang w:val="ru-RU"/>
              </w:rPr>
              <w:t>Всего</w:t>
            </w:r>
          </w:p>
        </w:tc>
        <w:tc>
          <w:tcPr>
            <w:tcW w:w="962" w:type="dxa"/>
            <w:tcBorders>
              <w:top w:val="single" w:sz="4" w:space="0" w:color="auto"/>
              <w:left w:val="single" w:sz="4" w:space="0" w:color="auto"/>
              <w:bottom w:val="single" w:sz="4" w:space="0" w:color="auto"/>
              <w:right w:val="single" w:sz="4" w:space="0" w:color="auto"/>
            </w:tcBorders>
            <w:hideMark/>
          </w:tcPr>
          <w:p w14:paraId="63FF5D0B"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99301</w:t>
            </w:r>
          </w:p>
        </w:tc>
        <w:tc>
          <w:tcPr>
            <w:tcW w:w="1306" w:type="dxa"/>
            <w:tcBorders>
              <w:top w:val="single" w:sz="4" w:space="0" w:color="auto"/>
              <w:left w:val="single" w:sz="4" w:space="0" w:color="auto"/>
              <w:bottom w:val="single" w:sz="4" w:space="0" w:color="auto"/>
              <w:right w:val="single" w:sz="4" w:space="0" w:color="auto"/>
            </w:tcBorders>
            <w:hideMark/>
          </w:tcPr>
          <w:p w14:paraId="56A15AAB"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1392</w:t>
            </w:r>
          </w:p>
        </w:tc>
        <w:tc>
          <w:tcPr>
            <w:tcW w:w="1134" w:type="dxa"/>
            <w:tcBorders>
              <w:top w:val="single" w:sz="4" w:space="0" w:color="auto"/>
              <w:left w:val="single" w:sz="4" w:space="0" w:color="auto"/>
              <w:bottom w:val="single" w:sz="4" w:space="0" w:color="auto"/>
              <w:right w:val="single" w:sz="4" w:space="0" w:color="auto"/>
            </w:tcBorders>
            <w:hideMark/>
          </w:tcPr>
          <w:p w14:paraId="072043A4"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1489</w:t>
            </w:r>
          </w:p>
        </w:tc>
        <w:tc>
          <w:tcPr>
            <w:tcW w:w="993" w:type="dxa"/>
            <w:tcBorders>
              <w:top w:val="single" w:sz="4" w:space="0" w:color="auto"/>
              <w:left w:val="single" w:sz="4" w:space="0" w:color="auto"/>
              <w:bottom w:val="single" w:sz="4" w:space="0" w:color="auto"/>
              <w:right w:val="single" w:sz="4" w:space="0" w:color="auto"/>
            </w:tcBorders>
            <w:hideMark/>
          </w:tcPr>
          <w:p w14:paraId="7BCFA52B"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282</w:t>
            </w:r>
          </w:p>
        </w:tc>
        <w:tc>
          <w:tcPr>
            <w:tcW w:w="1134" w:type="dxa"/>
            <w:tcBorders>
              <w:top w:val="single" w:sz="4" w:space="0" w:color="auto"/>
              <w:left w:val="single" w:sz="4" w:space="0" w:color="auto"/>
              <w:bottom w:val="single" w:sz="4" w:space="0" w:color="auto"/>
              <w:right w:val="single" w:sz="4" w:space="0" w:color="auto"/>
            </w:tcBorders>
            <w:hideMark/>
          </w:tcPr>
          <w:p w14:paraId="68006478"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58 373</w:t>
            </w:r>
          </w:p>
        </w:tc>
        <w:tc>
          <w:tcPr>
            <w:tcW w:w="1275" w:type="dxa"/>
            <w:tcBorders>
              <w:top w:val="single" w:sz="4" w:space="0" w:color="auto"/>
              <w:left w:val="single" w:sz="4" w:space="0" w:color="auto"/>
              <w:bottom w:val="single" w:sz="4" w:space="0" w:color="auto"/>
              <w:right w:val="single" w:sz="4" w:space="0" w:color="auto"/>
            </w:tcBorders>
            <w:hideMark/>
          </w:tcPr>
          <w:p w14:paraId="721B478D"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12 028</w:t>
            </w:r>
          </w:p>
        </w:tc>
        <w:tc>
          <w:tcPr>
            <w:tcW w:w="1559" w:type="dxa"/>
            <w:tcBorders>
              <w:top w:val="single" w:sz="4" w:space="0" w:color="auto"/>
              <w:left w:val="single" w:sz="4" w:space="0" w:color="auto"/>
              <w:bottom w:val="single" w:sz="4" w:space="0" w:color="auto"/>
              <w:right w:val="single" w:sz="4" w:space="0" w:color="auto"/>
            </w:tcBorders>
            <w:hideMark/>
          </w:tcPr>
          <w:p w14:paraId="1B94E502" w14:textId="77777777" w:rsidR="003A4983" w:rsidRPr="00694D61" w:rsidRDefault="003A4983" w:rsidP="003A4983">
            <w:pPr>
              <w:spacing w:line="276" w:lineRule="auto"/>
              <w:jc w:val="center"/>
              <w:rPr>
                <w:rFonts w:ascii="Times New Roman" w:hAnsi="Times New Roman" w:cs="Times New Roman"/>
                <w:sz w:val="16"/>
                <w:szCs w:val="16"/>
                <w:lang w:val="ro-MD"/>
              </w:rPr>
            </w:pPr>
            <w:r w:rsidRPr="00694D61">
              <w:rPr>
                <w:rFonts w:ascii="Times New Roman" w:hAnsi="Times New Roman" w:cs="Times New Roman"/>
                <w:sz w:val="16"/>
                <w:szCs w:val="16"/>
                <w:lang w:val="ro-MD"/>
              </w:rPr>
              <w:t>11</w:t>
            </w:r>
          </w:p>
        </w:tc>
      </w:tr>
    </w:tbl>
    <w:p w14:paraId="5166B448" w14:textId="3F4E38D5" w:rsidR="001729D7" w:rsidRPr="00694D61" w:rsidRDefault="002B454B" w:rsidP="001729D7">
      <w:pPr>
        <w:spacing w:line="276" w:lineRule="auto"/>
        <w:ind w:right="-334"/>
        <w:rPr>
          <w:rFonts w:ascii="Times New Roman" w:hAnsi="Times New Roman" w:cs="Times New Roman"/>
          <w:b w:val="0"/>
          <w:i/>
          <w:sz w:val="16"/>
          <w:szCs w:val="20"/>
          <w:lang w:val="ro-MD" w:bidi="ro-RO"/>
        </w:rPr>
      </w:pPr>
      <w:r>
        <w:rPr>
          <w:rFonts w:ascii="Times New Roman" w:hAnsi="Times New Roman" w:cs="Times New Roman"/>
          <w:i/>
          <w:sz w:val="16"/>
          <w:szCs w:val="20"/>
          <w:lang w:val="ro-MD" w:bidi="ro-RO"/>
        </w:rPr>
        <w:t>Источник</w:t>
      </w:r>
      <w:r w:rsidR="001729D7" w:rsidRPr="00694D61">
        <w:rPr>
          <w:rFonts w:ascii="Times New Roman" w:hAnsi="Times New Roman" w:cs="Times New Roman"/>
          <w:i/>
          <w:sz w:val="16"/>
          <w:szCs w:val="20"/>
          <w:lang w:val="ro-MD" w:bidi="ro-RO"/>
        </w:rPr>
        <w:t>:</w:t>
      </w:r>
      <w:r w:rsidR="001729D7" w:rsidRPr="00694D61">
        <w:rPr>
          <w:rFonts w:ascii="Times New Roman" w:hAnsi="Times New Roman" w:cs="Times New Roman"/>
          <w:b w:val="0"/>
          <w:i/>
          <w:sz w:val="16"/>
          <w:szCs w:val="20"/>
          <w:lang w:val="ro-MD" w:bidi="ro-RO"/>
        </w:rPr>
        <w:t xml:space="preserve"> </w:t>
      </w:r>
      <w:r w:rsidR="00BE0CE2" w:rsidRPr="00BE0CE2">
        <w:rPr>
          <w:rFonts w:ascii="Times New Roman" w:hAnsi="Times New Roman" w:cs="Times New Roman"/>
          <w:b w:val="0"/>
          <w:i/>
          <w:sz w:val="16"/>
          <w:szCs w:val="20"/>
          <w:lang w:val="ro-MD" w:bidi="ro-RO"/>
        </w:rPr>
        <w:t>Составлено аудитором на основе данных, представленных НКУОВТ и НКСС</w:t>
      </w:r>
      <w:r w:rsidR="004E29E9" w:rsidRPr="00694D61">
        <w:rPr>
          <w:rFonts w:ascii="Times New Roman" w:hAnsi="Times New Roman" w:cs="Times New Roman"/>
          <w:b w:val="0"/>
          <w:i/>
          <w:sz w:val="16"/>
          <w:szCs w:val="20"/>
          <w:lang w:val="ro-MD" w:bidi="ro-RO"/>
        </w:rPr>
        <w:t>.</w:t>
      </w:r>
    </w:p>
    <w:p w14:paraId="2CD20FAB" w14:textId="23AF0F7A" w:rsidR="003A4983" w:rsidRPr="00694D61" w:rsidRDefault="00BE0CE2" w:rsidP="003A4983">
      <w:pPr>
        <w:shd w:val="clear" w:color="auto" w:fill="FFFFFF"/>
        <w:spacing w:after="160" w:line="276" w:lineRule="auto"/>
        <w:ind w:firstLine="720"/>
        <w:contextualSpacing/>
        <w:jc w:val="both"/>
        <w:rPr>
          <w:rFonts w:ascii="Times New Roman" w:eastAsia="Times New Roman" w:hAnsi="Times New Roman" w:cs="Times New Roman"/>
          <w:i/>
          <w:szCs w:val="24"/>
          <w:shd w:val="clear" w:color="auto" w:fill="FFFFFF"/>
          <w:lang w:val="ro-MD" w:eastAsia="ru-RU"/>
        </w:rPr>
      </w:pPr>
      <w:r w:rsidRPr="00BE0CE2">
        <w:rPr>
          <w:rFonts w:ascii="Times New Roman" w:eastAsia="Times New Roman" w:hAnsi="Times New Roman" w:cs="Times New Roman"/>
          <w:b w:val="0"/>
          <w:szCs w:val="24"/>
          <w:shd w:val="clear" w:color="auto" w:fill="FFFFFF"/>
          <w:lang w:val="ro-MD" w:eastAsia="ru-RU"/>
        </w:rPr>
        <w:t>В распределении по степеням лиц с ограниченными возможностями отмечается преобладание лиц с выраженн</w:t>
      </w:r>
      <w:r w:rsidR="00D421DA">
        <w:rPr>
          <w:rFonts w:ascii="Times New Roman" w:eastAsia="Times New Roman" w:hAnsi="Times New Roman" w:cs="Times New Roman"/>
          <w:b w:val="0"/>
          <w:szCs w:val="24"/>
          <w:shd w:val="clear" w:color="auto" w:fill="FFFFFF"/>
          <w:lang w:val="ru-RU" w:eastAsia="ru-RU"/>
        </w:rPr>
        <w:t>ым</w:t>
      </w:r>
      <w:r w:rsidRPr="00BE0CE2">
        <w:rPr>
          <w:rFonts w:ascii="Times New Roman" w:eastAsia="Times New Roman" w:hAnsi="Times New Roman" w:cs="Times New Roman"/>
          <w:b w:val="0"/>
          <w:szCs w:val="24"/>
          <w:shd w:val="clear" w:color="auto" w:fill="FFFFFF"/>
          <w:lang w:val="ro-MD" w:eastAsia="ru-RU"/>
        </w:rPr>
        <w:t xml:space="preserve"> </w:t>
      </w:r>
      <w:r w:rsidR="00D421DA" w:rsidRPr="00BE0CE2">
        <w:rPr>
          <w:rFonts w:ascii="Times New Roman" w:eastAsia="Times New Roman" w:hAnsi="Times New Roman" w:cs="Times New Roman"/>
          <w:b w:val="0"/>
          <w:szCs w:val="24"/>
          <w:shd w:val="clear" w:color="auto" w:fill="FFFFFF"/>
          <w:lang w:val="ro-MD" w:eastAsia="ru-RU"/>
        </w:rPr>
        <w:t>ограничен</w:t>
      </w:r>
      <w:r w:rsidR="00D421DA">
        <w:rPr>
          <w:rFonts w:ascii="Times New Roman" w:eastAsia="Times New Roman" w:hAnsi="Times New Roman" w:cs="Times New Roman"/>
          <w:b w:val="0"/>
          <w:szCs w:val="24"/>
          <w:shd w:val="clear" w:color="auto" w:fill="FFFFFF"/>
          <w:lang w:val="ru-RU" w:eastAsia="ru-RU"/>
        </w:rPr>
        <w:t>ием</w:t>
      </w:r>
      <w:r w:rsidR="00D421DA" w:rsidRPr="00BE0CE2">
        <w:rPr>
          <w:rFonts w:ascii="Times New Roman" w:eastAsia="Times New Roman" w:hAnsi="Times New Roman" w:cs="Times New Roman"/>
          <w:b w:val="0"/>
          <w:szCs w:val="24"/>
          <w:shd w:val="clear" w:color="auto" w:fill="FFFFFF"/>
          <w:lang w:val="ro-MD" w:eastAsia="ru-RU"/>
        </w:rPr>
        <w:t xml:space="preserve"> возможност</w:t>
      </w:r>
      <w:r w:rsidR="00D421DA">
        <w:rPr>
          <w:rFonts w:ascii="Times New Roman" w:eastAsia="Times New Roman" w:hAnsi="Times New Roman" w:cs="Times New Roman"/>
          <w:b w:val="0"/>
          <w:szCs w:val="24"/>
          <w:shd w:val="clear" w:color="auto" w:fill="FFFFFF"/>
          <w:lang w:val="ru-RU" w:eastAsia="ru-RU"/>
        </w:rPr>
        <w:t>ей</w:t>
      </w:r>
      <w:r w:rsidR="00D421DA" w:rsidRPr="00BE0CE2">
        <w:rPr>
          <w:rFonts w:ascii="Times New Roman" w:eastAsia="Times New Roman" w:hAnsi="Times New Roman" w:cs="Times New Roman"/>
          <w:b w:val="0"/>
          <w:szCs w:val="24"/>
          <w:shd w:val="clear" w:color="auto" w:fill="FFFFFF"/>
          <w:lang w:val="ro-MD" w:eastAsia="ru-RU"/>
        </w:rPr>
        <w:t xml:space="preserve"> </w:t>
      </w:r>
      <w:r w:rsidRPr="00BE0CE2">
        <w:rPr>
          <w:rFonts w:ascii="Times New Roman" w:eastAsia="Times New Roman" w:hAnsi="Times New Roman" w:cs="Times New Roman"/>
          <w:b w:val="0"/>
          <w:szCs w:val="24"/>
          <w:shd w:val="clear" w:color="auto" w:fill="FFFFFF"/>
          <w:lang w:val="ro-MD" w:eastAsia="ru-RU"/>
        </w:rPr>
        <w:t>-57,8%, доля лиц со средн</w:t>
      </w:r>
      <w:r w:rsidR="00D421DA">
        <w:rPr>
          <w:rFonts w:ascii="Times New Roman" w:eastAsia="Times New Roman" w:hAnsi="Times New Roman" w:cs="Times New Roman"/>
          <w:b w:val="0"/>
          <w:szCs w:val="24"/>
          <w:shd w:val="clear" w:color="auto" w:fill="FFFFFF"/>
          <w:lang w:val="ru-RU" w:eastAsia="ru-RU"/>
        </w:rPr>
        <w:t>им</w:t>
      </w:r>
      <w:r w:rsidRPr="00BE0CE2">
        <w:rPr>
          <w:rFonts w:ascii="Times New Roman" w:eastAsia="Times New Roman" w:hAnsi="Times New Roman" w:cs="Times New Roman"/>
          <w:b w:val="0"/>
          <w:szCs w:val="24"/>
          <w:shd w:val="clear" w:color="auto" w:fill="FFFFFF"/>
          <w:lang w:val="ro-MD" w:eastAsia="ru-RU"/>
        </w:rPr>
        <w:t xml:space="preserve"> </w:t>
      </w:r>
      <w:r w:rsidR="00D421DA" w:rsidRPr="00BE0CE2">
        <w:rPr>
          <w:rFonts w:ascii="Times New Roman" w:eastAsia="Times New Roman" w:hAnsi="Times New Roman" w:cs="Times New Roman"/>
          <w:b w:val="0"/>
          <w:szCs w:val="24"/>
          <w:shd w:val="clear" w:color="auto" w:fill="FFFFFF"/>
          <w:lang w:val="ro-MD" w:eastAsia="ru-RU"/>
        </w:rPr>
        <w:t>ограничен</w:t>
      </w:r>
      <w:r w:rsidR="00D421DA">
        <w:rPr>
          <w:rFonts w:ascii="Times New Roman" w:eastAsia="Times New Roman" w:hAnsi="Times New Roman" w:cs="Times New Roman"/>
          <w:b w:val="0"/>
          <w:szCs w:val="24"/>
          <w:shd w:val="clear" w:color="auto" w:fill="FFFFFF"/>
          <w:lang w:val="ru-RU" w:eastAsia="ru-RU"/>
        </w:rPr>
        <w:t>ием</w:t>
      </w:r>
      <w:r w:rsidR="00D421DA" w:rsidRPr="00BE0CE2">
        <w:rPr>
          <w:rFonts w:ascii="Times New Roman" w:eastAsia="Times New Roman" w:hAnsi="Times New Roman" w:cs="Times New Roman"/>
          <w:b w:val="0"/>
          <w:szCs w:val="24"/>
          <w:shd w:val="clear" w:color="auto" w:fill="FFFFFF"/>
          <w:lang w:val="ro-MD" w:eastAsia="ru-RU"/>
        </w:rPr>
        <w:t xml:space="preserve"> возможност</w:t>
      </w:r>
      <w:r w:rsidR="00D421DA">
        <w:rPr>
          <w:rFonts w:ascii="Times New Roman" w:eastAsia="Times New Roman" w:hAnsi="Times New Roman" w:cs="Times New Roman"/>
          <w:b w:val="0"/>
          <w:szCs w:val="24"/>
          <w:shd w:val="clear" w:color="auto" w:fill="FFFFFF"/>
          <w:lang w:val="ru-RU" w:eastAsia="ru-RU"/>
        </w:rPr>
        <w:t>ей</w:t>
      </w:r>
      <w:r w:rsidRPr="00BE0CE2">
        <w:rPr>
          <w:rFonts w:ascii="Times New Roman" w:eastAsia="Times New Roman" w:hAnsi="Times New Roman" w:cs="Times New Roman"/>
          <w:b w:val="0"/>
          <w:szCs w:val="24"/>
          <w:shd w:val="clear" w:color="auto" w:fill="FFFFFF"/>
          <w:lang w:val="ro-MD" w:eastAsia="ru-RU"/>
        </w:rPr>
        <w:t xml:space="preserve"> – 26,7%, а лиц с тяжел</w:t>
      </w:r>
      <w:r w:rsidR="00D421DA">
        <w:rPr>
          <w:rFonts w:ascii="Times New Roman" w:eastAsia="Times New Roman" w:hAnsi="Times New Roman" w:cs="Times New Roman"/>
          <w:b w:val="0"/>
          <w:szCs w:val="24"/>
          <w:shd w:val="clear" w:color="auto" w:fill="FFFFFF"/>
          <w:lang w:val="ru-RU" w:eastAsia="ru-RU"/>
        </w:rPr>
        <w:t>ым</w:t>
      </w:r>
      <w:r w:rsidRPr="00BE0CE2">
        <w:rPr>
          <w:rFonts w:ascii="Times New Roman" w:eastAsia="Times New Roman" w:hAnsi="Times New Roman" w:cs="Times New Roman"/>
          <w:b w:val="0"/>
          <w:szCs w:val="24"/>
          <w:shd w:val="clear" w:color="auto" w:fill="FFFFFF"/>
          <w:lang w:val="ro-MD" w:eastAsia="ru-RU"/>
        </w:rPr>
        <w:t xml:space="preserve"> </w:t>
      </w:r>
      <w:r w:rsidR="00D421DA" w:rsidRPr="00BE0CE2">
        <w:rPr>
          <w:rFonts w:ascii="Times New Roman" w:eastAsia="Times New Roman" w:hAnsi="Times New Roman" w:cs="Times New Roman"/>
          <w:b w:val="0"/>
          <w:szCs w:val="24"/>
          <w:shd w:val="clear" w:color="auto" w:fill="FFFFFF"/>
          <w:lang w:val="ro-MD" w:eastAsia="ru-RU"/>
        </w:rPr>
        <w:t>ограничен</w:t>
      </w:r>
      <w:r w:rsidR="00D421DA">
        <w:rPr>
          <w:rFonts w:ascii="Times New Roman" w:eastAsia="Times New Roman" w:hAnsi="Times New Roman" w:cs="Times New Roman"/>
          <w:b w:val="0"/>
          <w:szCs w:val="24"/>
          <w:shd w:val="clear" w:color="auto" w:fill="FFFFFF"/>
          <w:lang w:val="ru-RU" w:eastAsia="ru-RU"/>
        </w:rPr>
        <w:t>ием</w:t>
      </w:r>
      <w:r w:rsidR="00D421DA" w:rsidRPr="00BE0CE2">
        <w:rPr>
          <w:rFonts w:ascii="Times New Roman" w:eastAsia="Times New Roman" w:hAnsi="Times New Roman" w:cs="Times New Roman"/>
          <w:b w:val="0"/>
          <w:szCs w:val="24"/>
          <w:shd w:val="clear" w:color="auto" w:fill="FFFFFF"/>
          <w:lang w:val="ro-MD" w:eastAsia="ru-RU"/>
        </w:rPr>
        <w:t xml:space="preserve"> возможност</w:t>
      </w:r>
      <w:r w:rsidR="00D421DA">
        <w:rPr>
          <w:rFonts w:ascii="Times New Roman" w:eastAsia="Times New Roman" w:hAnsi="Times New Roman" w:cs="Times New Roman"/>
          <w:b w:val="0"/>
          <w:szCs w:val="24"/>
          <w:shd w:val="clear" w:color="auto" w:fill="FFFFFF"/>
          <w:lang w:val="ru-RU" w:eastAsia="ru-RU"/>
        </w:rPr>
        <w:t>ей</w:t>
      </w:r>
      <w:r w:rsidR="00D421DA" w:rsidRPr="00BE0CE2">
        <w:rPr>
          <w:rFonts w:ascii="Times New Roman" w:eastAsia="Times New Roman" w:hAnsi="Times New Roman" w:cs="Times New Roman"/>
          <w:b w:val="0"/>
          <w:szCs w:val="24"/>
          <w:shd w:val="clear" w:color="auto" w:fill="FFFFFF"/>
          <w:lang w:val="ro-MD" w:eastAsia="ru-RU"/>
        </w:rPr>
        <w:t xml:space="preserve"> </w:t>
      </w:r>
      <w:r w:rsidRPr="00BE0CE2">
        <w:rPr>
          <w:rFonts w:ascii="Times New Roman" w:eastAsia="Times New Roman" w:hAnsi="Times New Roman" w:cs="Times New Roman"/>
          <w:b w:val="0"/>
          <w:szCs w:val="24"/>
          <w:shd w:val="clear" w:color="auto" w:fill="FFFFFF"/>
          <w:lang w:val="ro-MD" w:eastAsia="ru-RU"/>
        </w:rPr>
        <w:t xml:space="preserve">-15,5%. По сравнению с предыдущими годами, за аудируемый период увеличилась доля лиц со средней степенью </w:t>
      </w:r>
      <w:r w:rsidR="00D421DA" w:rsidRPr="00BE0CE2">
        <w:rPr>
          <w:rFonts w:ascii="Times New Roman" w:eastAsia="Times New Roman" w:hAnsi="Times New Roman" w:cs="Times New Roman"/>
          <w:b w:val="0"/>
          <w:szCs w:val="24"/>
          <w:shd w:val="clear" w:color="auto" w:fill="FFFFFF"/>
          <w:lang w:val="ro-MD" w:eastAsia="ru-RU"/>
        </w:rPr>
        <w:t>ограничен</w:t>
      </w:r>
      <w:r w:rsidR="00D421DA">
        <w:rPr>
          <w:rFonts w:ascii="Times New Roman" w:eastAsia="Times New Roman" w:hAnsi="Times New Roman" w:cs="Times New Roman"/>
          <w:b w:val="0"/>
          <w:szCs w:val="24"/>
          <w:shd w:val="clear" w:color="auto" w:fill="FFFFFF"/>
          <w:lang w:val="ru-RU" w:eastAsia="ru-RU"/>
        </w:rPr>
        <w:t>ия</w:t>
      </w:r>
      <w:r w:rsidR="00D421DA" w:rsidRPr="00BE0CE2">
        <w:rPr>
          <w:rFonts w:ascii="Times New Roman" w:eastAsia="Times New Roman" w:hAnsi="Times New Roman" w:cs="Times New Roman"/>
          <w:b w:val="0"/>
          <w:szCs w:val="24"/>
          <w:shd w:val="clear" w:color="auto" w:fill="FFFFFF"/>
          <w:lang w:val="ro-MD" w:eastAsia="ru-RU"/>
        </w:rPr>
        <w:t xml:space="preserve"> возможност</w:t>
      </w:r>
      <w:r w:rsidR="00D421DA">
        <w:rPr>
          <w:rFonts w:ascii="Times New Roman" w:eastAsia="Times New Roman" w:hAnsi="Times New Roman" w:cs="Times New Roman"/>
          <w:b w:val="0"/>
          <w:szCs w:val="24"/>
          <w:shd w:val="clear" w:color="auto" w:fill="FFFFFF"/>
          <w:lang w:val="ru-RU" w:eastAsia="ru-RU"/>
        </w:rPr>
        <w:t>ей</w:t>
      </w:r>
      <w:r w:rsidRPr="00BE0CE2">
        <w:rPr>
          <w:rFonts w:ascii="Times New Roman" w:eastAsia="Times New Roman" w:hAnsi="Times New Roman" w:cs="Times New Roman"/>
          <w:b w:val="0"/>
          <w:szCs w:val="24"/>
          <w:shd w:val="clear" w:color="auto" w:fill="FFFFFF"/>
          <w:lang w:val="ro-MD" w:eastAsia="ru-RU"/>
        </w:rPr>
        <w:t xml:space="preserve">. В то же время </w:t>
      </w:r>
      <w:r w:rsidR="00D421DA" w:rsidRPr="00BE0CE2">
        <w:rPr>
          <w:rFonts w:ascii="Times New Roman" w:eastAsia="Times New Roman" w:hAnsi="Times New Roman" w:cs="Times New Roman"/>
          <w:b w:val="0"/>
          <w:szCs w:val="24"/>
          <w:shd w:val="clear" w:color="auto" w:fill="FFFFFF"/>
          <w:lang w:val="ro-MD" w:eastAsia="ru-RU"/>
        </w:rPr>
        <w:t xml:space="preserve">снизилась </w:t>
      </w:r>
      <w:r w:rsidRPr="00BE0CE2">
        <w:rPr>
          <w:rFonts w:ascii="Times New Roman" w:eastAsia="Times New Roman" w:hAnsi="Times New Roman" w:cs="Times New Roman"/>
          <w:b w:val="0"/>
          <w:szCs w:val="24"/>
          <w:shd w:val="clear" w:color="auto" w:fill="FFFFFF"/>
          <w:lang w:val="ro-MD" w:eastAsia="ru-RU"/>
        </w:rPr>
        <w:t>доля лиц с тяжел</w:t>
      </w:r>
      <w:r w:rsidR="00D421DA" w:rsidRPr="00D421DA">
        <w:rPr>
          <w:rFonts w:ascii="Times New Roman" w:eastAsia="Times New Roman" w:hAnsi="Times New Roman" w:cs="Times New Roman"/>
          <w:b w:val="0"/>
          <w:szCs w:val="24"/>
          <w:shd w:val="clear" w:color="auto" w:fill="FFFFFF"/>
          <w:lang w:val="ro-MD" w:eastAsia="ru-RU"/>
        </w:rPr>
        <w:t>ым</w:t>
      </w:r>
      <w:r w:rsidRPr="00BE0CE2">
        <w:rPr>
          <w:rFonts w:ascii="Times New Roman" w:eastAsia="Times New Roman" w:hAnsi="Times New Roman" w:cs="Times New Roman"/>
          <w:b w:val="0"/>
          <w:szCs w:val="24"/>
          <w:shd w:val="clear" w:color="auto" w:fill="FFFFFF"/>
          <w:lang w:val="ro-MD" w:eastAsia="ru-RU"/>
        </w:rPr>
        <w:t xml:space="preserve"> и выраженн</w:t>
      </w:r>
      <w:r w:rsidR="00D421DA" w:rsidRPr="00D421DA">
        <w:rPr>
          <w:rFonts w:ascii="Times New Roman" w:eastAsia="Times New Roman" w:hAnsi="Times New Roman" w:cs="Times New Roman"/>
          <w:b w:val="0"/>
          <w:szCs w:val="24"/>
          <w:shd w:val="clear" w:color="auto" w:fill="FFFFFF"/>
          <w:lang w:val="ro-MD" w:eastAsia="ru-RU"/>
        </w:rPr>
        <w:t>ым</w:t>
      </w:r>
      <w:r w:rsidRPr="00BE0CE2">
        <w:rPr>
          <w:rFonts w:ascii="Times New Roman" w:eastAsia="Times New Roman" w:hAnsi="Times New Roman" w:cs="Times New Roman"/>
          <w:b w:val="0"/>
          <w:szCs w:val="24"/>
          <w:shd w:val="clear" w:color="auto" w:fill="FFFFFF"/>
          <w:lang w:val="ro-MD" w:eastAsia="ru-RU"/>
        </w:rPr>
        <w:t xml:space="preserve"> </w:t>
      </w:r>
      <w:r w:rsidR="00D421DA" w:rsidRPr="00BE0CE2">
        <w:rPr>
          <w:rFonts w:ascii="Times New Roman" w:eastAsia="Times New Roman" w:hAnsi="Times New Roman" w:cs="Times New Roman"/>
          <w:b w:val="0"/>
          <w:szCs w:val="24"/>
          <w:shd w:val="clear" w:color="auto" w:fill="FFFFFF"/>
          <w:lang w:val="ro-MD" w:eastAsia="ru-RU"/>
        </w:rPr>
        <w:t>ограничен</w:t>
      </w:r>
      <w:r w:rsidR="00D421DA" w:rsidRPr="00D421DA">
        <w:rPr>
          <w:rFonts w:ascii="Times New Roman" w:eastAsia="Times New Roman" w:hAnsi="Times New Roman" w:cs="Times New Roman"/>
          <w:b w:val="0"/>
          <w:szCs w:val="24"/>
          <w:shd w:val="clear" w:color="auto" w:fill="FFFFFF"/>
          <w:lang w:val="ro-MD" w:eastAsia="ru-RU"/>
        </w:rPr>
        <w:t>ием</w:t>
      </w:r>
      <w:r w:rsidR="00D421DA" w:rsidRPr="00BE0CE2">
        <w:rPr>
          <w:rFonts w:ascii="Times New Roman" w:eastAsia="Times New Roman" w:hAnsi="Times New Roman" w:cs="Times New Roman"/>
          <w:b w:val="0"/>
          <w:szCs w:val="24"/>
          <w:shd w:val="clear" w:color="auto" w:fill="FFFFFF"/>
          <w:lang w:val="ro-MD" w:eastAsia="ru-RU"/>
        </w:rPr>
        <w:t xml:space="preserve"> возможност</w:t>
      </w:r>
      <w:r w:rsidR="00D421DA" w:rsidRPr="00D421DA">
        <w:rPr>
          <w:rFonts w:ascii="Times New Roman" w:eastAsia="Times New Roman" w:hAnsi="Times New Roman" w:cs="Times New Roman"/>
          <w:b w:val="0"/>
          <w:szCs w:val="24"/>
          <w:shd w:val="clear" w:color="auto" w:fill="FFFFFF"/>
          <w:lang w:val="ro-MD" w:eastAsia="ru-RU"/>
        </w:rPr>
        <w:t>ей</w:t>
      </w:r>
      <w:r w:rsidR="003A4983" w:rsidRPr="00694D61">
        <w:rPr>
          <w:rFonts w:ascii="Times New Roman" w:eastAsia="Times New Roman" w:hAnsi="Times New Roman" w:cs="Times New Roman"/>
          <w:b w:val="0"/>
          <w:szCs w:val="24"/>
          <w:shd w:val="clear" w:color="auto" w:fill="FFFFFF"/>
          <w:lang w:val="ro-MD" w:eastAsia="ru-RU"/>
        </w:rPr>
        <w:t>.</w:t>
      </w:r>
    </w:p>
    <w:p w14:paraId="11AFECBD" w14:textId="36E9B6B6" w:rsidR="003A4983" w:rsidRPr="00F562EE" w:rsidRDefault="00D421DA" w:rsidP="003A4983">
      <w:pPr>
        <w:shd w:val="clear" w:color="auto" w:fill="FFFFFF"/>
        <w:spacing w:after="120" w:line="276" w:lineRule="auto"/>
        <w:ind w:firstLine="720"/>
        <w:contextualSpacing/>
        <w:jc w:val="both"/>
        <w:rPr>
          <w:rFonts w:ascii="Times New Roman" w:eastAsia="Times New Roman" w:hAnsi="Times New Roman" w:cs="Times New Roman"/>
          <w:i/>
          <w:szCs w:val="24"/>
          <w:shd w:val="clear" w:color="auto" w:fill="FFFFFF"/>
          <w:lang w:val="ro-MD" w:eastAsia="ru-RU"/>
        </w:rPr>
      </w:pPr>
      <w:r w:rsidRPr="00D421DA">
        <w:rPr>
          <w:rFonts w:ascii="Times New Roman" w:eastAsia="Times New Roman" w:hAnsi="Times New Roman" w:cs="Times New Roman"/>
          <w:b w:val="0"/>
          <w:szCs w:val="24"/>
          <w:shd w:val="clear" w:color="auto" w:fill="FFFFFF"/>
          <w:lang w:val="ro-MD" w:eastAsia="ru-RU"/>
        </w:rPr>
        <w:t>Из общего числа лиц с ограниченными возможностями, около 63,0 тыс. человек (37,0%) составляют лица в возрасте 30-54 лет, 55,0 тыс. человек (32,8%) – в возрасте 55-64 лет, 30,0 тыс. человек (17,8%) в возрасте 65 лет и старше, 12,0 тыс. человек (7,0%) - 16-29 лет, и 9,0 тыс. человек (5,3%) - в возрасте 0-15 лет</w:t>
      </w:r>
      <w:r w:rsidR="003A4983" w:rsidRPr="00F562EE">
        <w:rPr>
          <w:rFonts w:ascii="Times New Roman" w:eastAsia="Times New Roman" w:hAnsi="Times New Roman" w:cs="Times New Roman"/>
          <w:b w:val="0"/>
          <w:szCs w:val="24"/>
          <w:shd w:val="clear" w:color="auto" w:fill="FFFFFF"/>
          <w:lang w:val="ro-MD" w:eastAsia="ru-RU"/>
        </w:rPr>
        <w:t>.</w:t>
      </w:r>
    </w:p>
    <w:p w14:paraId="3EAD5B05" w14:textId="6CEFE773" w:rsidR="00565CA7" w:rsidRPr="00D421DA" w:rsidRDefault="009F21A1" w:rsidP="003A4983">
      <w:pPr>
        <w:spacing w:line="276" w:lineRule="auto"/>
        <w:jc w:val="both"/>
        <w:rPr>
          <w:rFonts w:ascii="Times New Roman" w:hAnsi="Times New Roman" w:cs="Times New Roman"/>
          <w:szCs w:val="24"/>
          <w:lang w:val="ru-RU"/>
        </w:rPr>
      </w:pPr>
      <w:r w:rsidRPr="00694D61">
        <w:rPr>
          <w:rFonts w:ascii="Times New Roman" w:hAnsi="Times New Roman" w:cs="Times New Roman"/>
          <w:bCs/>
          <w:iCs/>
          <w:szCs w:val="24"/>
          <w:lang w:val="ro-MD"/>
        </w:rPr>
        <w:t>2.2.</w:t>
      </w:r>
      <w:r w:rsidRPr="00694D61">
        <w:rPr>
          <w:rFonts w:ascii="Times New Roman" w:hAnsi="Times New Roman" w:cs="Times New Roman"/>
          <w:bCs/>
          <w:iCs/>
          <w:szCs w:val="24"/>
          <w:lang w:val="ro-MD"/>
        </w:rPr>
        <w:tab/>
      </w:r>
      <w:r w:rsidR="00D421DA" w:rsidRPr="00D421DA">
        <w:rPr>
          <w:rFonts w:ascii="Times New Roman" w:hAnsi="Times New Roman" w:cs="Times New Roman"/>
          <w:bCs/>
          <w:iCs/>
          <w:szCs w:val="24"/>
          <w:lang w:val="ro-MD"/>
        </w:rPr>
        <w:t>Обязанности сторон, участвующих в определении степени ограничения возможностей и трудоспособности</w:t>
      </w:r>
      <w:r w:rsidR="00D421DA">
        <w:rPr>
          <w:rFonts w:ascii="Times New Roman" w:hAnsi="Times New Roman" w:cs="Times New Roman"/>
          <w:bCs/>
          <w:iCs/>
          <w:szCs w:val="24"/>
          <w:lang w:val="ru-RU"/>
        </w:rPr>
        <w:t>.</w:t>
      </w:r>
    </w:p>
    <w:p w14:paraId="15CA74A1" w14:textId="4A472375" w:rsidR="003A4983" w:rsidRPr="00694D61" w:rsidRDefault="00D421DA" w:rsidP="00694D61">
      <w:pPr>
        <w:spacing w:line="276" w:lineRule="auto"/>
        <w:ind w:firstLine="720"/>
        <w:jc w:val="both"/>
        <w:rPr>
          <w:rFonts w:ascii="Times New Roman" w:hAnsi="Times New Roman" w:cs="Times New Roman"/>
          <w:b w:val="0"/>
          <w:szCs w:val="24"/>
          <w:lang w:val="ro-MD"/>
        </w:rPr>
      </w:pPr>
      <w:r>
        <w:rPr>
          <w:rFonts w:ascii="Times New Roman" w:hAnsi="Times New Roman" w:cs="Times New Roman"/>
          <w:b w:val="0"/>
          <w:bCs/>
          <w:iCs/>
          <w:szCs w:val="24"/>
          <w:lang w:val="ru-RU"/>
        </w:rPr>
        <w:t>С</w:t>
      </w:r>
      <w:r w:rsidRPr="00D421DA">
        <w:rPr>
          <w:rFonts w:ascii="Times New Roman" w:hAnsi="Times New Roman" w:cs="Times New Roman"/>
          <w:b w:val="0"/>
          <w:bCs/>
          <w:iCs/>
          <w:szCs w:val="24"/>
          <w:lang w:val="ro-MD"/>
        </w:rPr>
        <w:t>торон</w:t>
      </w:r>
      <w:r>
        <w:rPr>
          <w:rFonts w:ascii="Times New Roman" w:hAnsi="Times New Roman" w:cs="Times New Roman"/>
          <w:b w:val="0"/>
          <w:bCs/>
          <w:iCs/>
          <w:szCs w:val="24"/>
          <w:lang w:val="ru-RU"/>
        </w:rPr>
        <w:t>ы</w:t>
      </w:r>
      <w:r w:rsidRPr="00D421DA">
        <w:rPr>
          <w:rFonts w:ascii="Times New Roman" w:hAnsi="Times New Roman" w:cs="Times New Roman"/>
          <w:b w:val="0"/>
          <w:bCs/>
          <w:iCs/>
          <w:szCs w:val="24"/>
          <w:lang w:val="ro-MD"/>
        </w:rPr>
        <w:t>, участвующи</w:t>
      </w:r>
      <w:r>
        <w:rPr>
          <w:rFonts w:ascii="Times New Roman" w:hAnsi="Times New Roman" w:cs="Times New Roman"/>
          <w:b w:val="0"/>
          <w:bCs/>
          <w:iCs/>
          <w:szCs w:val="24"/>
          <w:lang w:val="ru-RU"/>
        </w:rPr>
        <w:t>е</w:t>
      </w:r>
      <w:r w:rsidRPr="00D421DA">
        <w:rPr>
          <w:rFonts w:ascii="Times New Roman" w:hAnsi="Times New Roman" w:cs="Times New Roman"/>
          <w:b w:val="0"/>
          <w:bCs/>
          <w:iCs/>
          <w:szCs w:val="24"/>
          <w:lang w:val="ro-MD"/>
        </w:rPr>
        <w:t xml:space="preserve"> в определении степени ограничения возможностей и трудоспособности</w:t>
      </w:r>
      <w:r>
        <w:rPr>
          <w:rFonts w:ascii="Times New Roman" w:hAnsi="Times New Roman" w:cs="Times New Roman"/>
          <w:b w:val="0"/>
          <w:bCs/>
          <w:iCs/>
          <w:szCs w:val="24"/>
          <w:lang w:val="ru-RU"/>
        </w:rPr>
        <w:t>, представлены на Рисунке №</w:t>
      </w:r>
      <w:r w:rsidR="003A4983" w:rsidRPr="00694D61">
        <w:rPr>
          <w:rFonts w:ascii="Times New Roman" w:hAnsi="Times New Roman" w:cs="Times New Roman"/>
          <w:b w:val="0"/>
          <w:szCs w:val="24"/>
          <w:lang w:val="ro-MD"/>
        </w:rPr>
        <w:t>1.</w:t>
      </w:r>
    </w:p>
    <w:p w14:paraId="75115FAC" w14:textId="7B58E44E" w:rsidR="009F21A1" w:rsidRPr="00694D61" w:rsidRDefault="00934A95" w:rsidP="003A4983">
      <w:pPr>
        <w:spacing w:line="276" w:lineRule="auto"/>
        <w:jc w:val="right"/>
        <w:rPr>
          <w:rFonts w:ascii="Times New Roman" w:hAnsi="Times New Roman" w:cs="Times New Roman"/>
          <w:b w:val="0"/>
          <w:szCs w:val="24"/>
          <w:lang w:val="ro-MD"/>
        </w:rPr>
      </w:pPr>
      <w:r w:rsidRPr="00FF1452">
        <w:rPr>
          <w:rFonts w:ascii="Times New Roman" w:hAnsi="Times New Roman" w:cs="Times New Roman"/>
          <w:b w:val="0"/>
          <w:noProof/>
          <w:szCs w:val="24"/>
          <w:lang w:val="ru-RU" w:eastAsia="ru-RU"/>
        </w:rPr>
        <mc:AlternateContent>
          <mc:Choice Requires="wps">
            <w:drawing>
              <wp:anchor distT="0" distB="0" distL="114300" distR="114300" simplePos="0" relativeHeight="251679744" behindDoc="0" locked="0" layoutInCell="1" allowOverlap="1" wp14:anchorId="6106362D" wp14:editId="62D942EC">
                <wp:simplePos x="0" y="0"/>
                <wp:positionH relativeFrom="column">
                  <wp:posOffset>-133930</wp:posOffset>
                </wp:positionH>
                <wp:positionV relativeFrom="paragraph">
                  <wp:posOffset>58586</wp:posOffset>
                </wp:positionV>
                <wp:extent cx="1510849" cy="3477080"/>
                <wp:effectExtent l="57150" t="38100" r="51435" b="85725"/>
                <wp:wrapNone/>
                <wp:docPr id="25" name="Flowchart: Alternate Process 25"/>
                <wp:cNvGraphicFramePr/>
                <a:graphic xmlns:a="http://schemas.openxmlformats.org/drawingml/2006/main">
                  <a:graphicData uri="http://schemas.microsoft.com/office/word/2010/wordprocessingShape">
                    <wps:wsp>
                      <wps:cNvSpPr/>
                      <wps:spPr>
                        <a:xfrm>
                          <a:off x="0" y="0"/>
                          <a:ext cx="1510849" cy="3477080"/>
                        </a:xfrm>
                        <a:prstGeom prst="flowChartAlternateProcess">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2CAB1DAD" w14:textId="359C22E3" w:rsidR="00CC0401" w:rsidRPr="00934A95" w:rsidRDefault="00CC0401" w:rsidP="001511E0">
                            <w:pPr>
                              <w:ind w:hanging="180"/>
                              <w:jc w:val="both"/>
                              <w:rPr>
                                <w:rFonts w:ascii="Times New Roman" w:hAnsi="Times New Roman" w:cs="Times New Roman"/>
                                <w:b w:val="0"/>
                                <w:color w:val="000000" w:themeColor="text1"/>
                                <w:sz w:val="14"/>
                                <w:szCs w:val="14"/>
                                <w:lang w:val="ro-MD"/>
                              </w:rPr>
                            </w:pPr>
                            <w:r>
                              <w:rPr>
                                <w:rFonts w:ascii="Times New Roman" w:hAnsi="Times New Roman" w:cs="Times New Roman"/>
                                <w:b w:val="0"/>
                                <w:color w:val="000000" w:themeColor="text1"/>
                                <w:sz w:val="14"/>
                                <w:szCs w:val="14"/>
                                <w:lang w:val="ru-RU"/>
                              </w:rPr>
                              <w:t>Министерство труда и социальной защиты</w:t>
                            </w:r>
                            <w:r w:rsidRPr="00934A95">
                              <w:rPr>
                                <w:rFonts w:ascii="Times New Roman" w:hAnsi="Times New Roman" w:cs="Times New Roman"/>
                                <w:b w:val="0"/>
                                <w:color w:val="000000" w:themeColor="text1"/>
                                <w:sz w:val="14"/>
                                <w:szCs w:val="14"/>
                                <w:lang w:val="ro-MD"/>
                              </w:rPr>
                              <w:t>:</w:t>
                            </w:r>
                          </w:p>
                          <w:p w14:paraId="3B9E39A9" w14:textId="38B66C34" w:rsidR="00CC0401" w:rsidRPr="00934A95" w:rsidRDefault="00CC0401" w:rsidP="001511E0">
                            <w:pPr>
                              <w:jc w:val="both"/>
                              <w:rPr>
                                <w:rFonts w:ascii="Times New Roman" w:hAnsi="Times New Roman" w:cs="Times New Roman"/>
                                <w:b w:val="0"/>
                                <w:color w:val="000000" w:themeColor="text1"/>
                                <w:sz w:val="14"/>
                                <w:szCs w:val="14"/>
                                <w:lang w:val="ro-MD"/>
                              </w:rPr>
                            </w:pPr>
                            <w:r w:rsidRPr="00934A95">
                              <w:rPr>
                                <w:rFonts w:ascii="Times New Roman" w:hAnsi="Times New Roman" w:cs="Times New Roman"/>
                                <w:b w:val="0"/>
                                <w:color w:val="000000" w:themeColor="text1"/>
                                <w:sz w:val="14"/>
                                <w:szCs w:val="14"/>
                                <w:lang w:val="ro-MD"/>
                              </w:rPr>
                              <w:t xml:space="preserve">- </w:t>
                            </w:r>
                            <w:r w:rsidRPr="006D5E7F">
                              <w:rPr>
                                <w:rFonts w:ascii="Times New Roman" w:hAnsi="Times New Roman" w:cs="Times New Roman"/>
                                <w:b w:val="0"/>
                                <w:color w:val="000000" w:themeColor="text1"/>
                                <w:sz w:val="14"/>
                                <w:szCs w:val="14"/>
                                <w:lang w:val="ro-MD"/>
                              </w:rPr>
                              <w:t>регламентирует права лиц с ограниченными возможностями с целью их социальной интеграции, гарантируя возможность их участия во всех сферах жизни без дискриминации, опираясь на уважение основных прав и свобод человека</w:t>
                            </w:r>
                            <w:r w:rsidRPr="00934A95">
                              <w:rPr>
                                <w:rFonts w:ascii="Times New Roman" w:hAnsi="Times New Roman" w:cs="Times New Roman"/>
                                <w:b w:val="0"/>
                                <w:color w:val="000000" w:themeColor="text1"/>
                                <w:sz w:val="14"/>
                                <w:szCs w:val="14"/>
                                <w:lang w:val="ro-MD"/>
                              </w:rPr>
                              <w:t>;</w:t>
                            </w:r>
                          </w:p>
                          <w:p w14:paraId="4016CAA2" w14:textId="3A09DEFE" w:rsidR="00CC0401" w:rsidRPr="00934A95" w:rsidRDefault="00CC0401" w:rsidP="001511E0">
                            <w:pPr>
                              <w:jc w:val="both"/>
                              <w:rPr>
                                <w:rFonts w:ascii="Times New Roman" w:hAnsi="Times New Roman" w:cs="Times New Roman"/>
                                <w:b w:val="0"/>
                                <w:color w:val="000000" w:themeColor="text1"/>
                                <w:sz w:val="14"/>
                                <w:szCs w:val="14"/>
                                <w:lang w:val="ro-MD"/>
                              </w:rPr>
                            </w:pPr>
                            <w:r w:rsidRPr="00934A95">
                              <w:rPr>
                                <w:rFonts w:ascii="Times New Roman" w:hAnsi="Times New Roman" w:cs="Times New Roman"/>
                                <w:b w:val="0"/>
                                <w:color w:val="000000" w:themeColor="text1"/>
                                <w:sz w:val="14"/>
                                <w:szCs w:val="14"/>
                                <w:lang w:val="ro-MD"/>
                              </w:rPr>
                              <w:t xml:space="preserve">- </w:t>
                            </w:r>
                            <w:r w:rsidRPr="006D5E7F">
                              <w:rPr>
                                <w:rFonts w:ascii="Times New Roman" w:hAnsi="Times New Roman" w:cs="Times New Roman"/>
                                <w:b w:val="0"/>
                                <w:color w:val="000000" w:themeColor="text1"/>
                                <w:sz w:val="14"/>
                                <w:szCs w:val="14"/>
                                <w:lang w:val="ro-MD"/>
                              </w:rPr>
                              <w:t>разрабатывает инструкцию о порядке определения ограничения возможностей, которая утверждается Правительством</w:t>
                            </w:r>
                            <w:r w:rsidRPr="00934A95">
                              <w:rPr>
                                <w:rFonts w:ascii="Times New Roman" w:hAnsi="Times New Roman" w:cs="Times New Roman"/>
                                <w:b w:val="0"/>
                                <w:color w:val="000000" w:themeColor="text1"/>
                                <w:sz w:val="14"/>
                                <w:szCs w:val="14"/>
                                <w:lang w:val="ro-MD"/>
                              </w:rPr>
                              <w:t>;</w:t>
                            </w:r>
                          </w:p>
                          <w:p w14:paraId="45687235" w14:textId="2AC4736E" w:rsidR="00CC0401" w:rsidRPr="00934A95" w:rsidRDefault="00CC0401" w:rsidP="001511E0">
                            <w:pPr>
                              <w:jc w:val="both"/>
                              <w:rPr>
                                <w:rFonts w:ascii="Times New Roman" w:hAnsi="Times New Roman" w:cs="Times New Roman"/>
                                <w:b w:val="0"/>
                                <w:color w:val="000000" w:themeColor="text1"/>
                                <w:sz w:val="14"/>
                                <w:szCs w:val="14"/>
                                <w:lang w:val="ro-MD"/>
                              </w:rPr>
                            </w:pPr>
                            <w:r w:rsidRPr="00934A95">
                              <w:rPr>
                                <w:rFonts w:ascii="Times New Roman" w:hAnsi="Times New Roman" w:cs="Times New Roman"/>
                                <w:b w:val="0"/>
                                <w:color w:val="000000" w:themeColor="text1"/>
                                <w:sz w:val="14"/>
                                <w:szCs w:val="14"/>
                                <w:lang w:val="ro-MD"/>
                              </w:rPr>
                              <w:t xml:space="preserve">- </w:t>
                            </w:r>
                            <w:r w:rsidRPr="006D5E7F">
                              <w:rPr>
                                <w:rFonts w:ascii="Times New Roman" w:hAnsi="Times New Roman" w:cs="Times New Roman"/>
                                <w:b w:val="0"/>
                                <w:color w:val="000000" w:themeColor="text1"/>
                                <w:sz w:val="14"/>
                                <w:szCs w:val="14"/>
                                <w:lang w:val="ro-MD"/>
                              </w:rPr>
                              <w:t>разрабатывает критерии определения ограничения возможностей у взрослых и детей в возрасте до 18 лет и утверждает их приказом</w:t>
                            </w:r>
                            <w:r w:rsidRPr="00934A95">
                              <w:rPr>
                                <w:rFonts w:ascii="Times New Roman" w:hAnsi="Times New Roman" w:cs="Times New Roman"/>
                                <w:b w:val="0"/>
                                <w:color w:val="000000" w:themeColor="text1"/>
                                <w:sz w:val="14"/>
                                <w:szCs w:val="14"/>
                                <w:lang w:val="ro-MD"/>
                              </w:rPr>
                              <w:t>.</w:t>
                            </w:r>
                          </w:p>
                          <w:p w14:paraId="52F22E6C" w14:textId="77777777" w:rsidR="00CC0401" w:rsidRPr="006D5E7F" w:rsidRDefault="00CC0401" w:rsidP="003A4983">
                            <w:pPr>
                              <w:jc w:val="center"/>
                              <w:rPr>
                                <w:rFonts w:ascii="Times New Roman" w:hAnsi="Times New Roman" w:cs="Times New Roman"/>
                                <w:b w:val="0"/>
                                <w:color w:val="000000" w:themeColor="text1"/>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A1EA78" w14:textId="77777777" w:rsidR="00CC0401" w:rsidRPr="006D5E7F" w:rsidRDefault="00CC0401" w:rsidP="009F21A1">
                            <w:pPr>
                              <w:jc w:val="center"/>
                              <w:rPr>
                                <w:rFonts w:ascii="Times New Roman" w:hAnsi="Times New Roman" w:cs="Times New Roman"/>
                                <w:b w:val="0"/>
                                <w:color w:val="000000" w:themeColor="text1"/>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106362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5" o:spid="_x0000_s1026" type="#_x0000_t176" style="position:absolute;left:0;text-align:left;margin-left:-10.55pt;margin-top:4.6pt;width:118.95pt;height:27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" fillcolor="#afafaf" stroked="f">
                <v:fill color2="#929292" rotate="t" colors="0 #afafaf;.5 #a5a5a5;1 #929292" focus="100%" type="gradient">
                  <o:fill v:ext="view" type="gradientUnscaled"/>
                </v:fill>
                <v:shadow on="t" color="black" opacity="41287f" offset="0,1.5pt"/>
                <v:textbox>
                  <w:txbxContent>
                    <w:p w14:paraId="2CAB1DAD" w14:textId="359C22E3" w:rsidR="00CC0401" w:rsidRPr="00934A95" w:rsidRDefault="00CC0401" w:rsidP="001511E0">
                      <w:pPr>
                        <w:ind w:hanging="180"/>
                        <w:jc w:val="both"/>
                        <w:rPr>
                          <w:rFonts w:ascii="Times New Roman" w:hAnsi="Times New Roman" w:cs="Times New Roman"/>
                          <w:b w:val="0"/>
                          <w:color w:val="000000" w:themeColor="text1"/>
                          <w:sz w:val="14"/>
                          <w:szCs w:val="14"/>
                          <w:lang w:val="ro-MD"/>
                        </w:rPr>
                      </w:pPr>
                      <w:r>
                        <w:rPr>
                          <w:rFonts w:ascii="Times New Roman" w:hAnsi="Times New Roman" w:cs="Times New Roman"/>
                          <w:b w:val="0"/>
                          <w:color w:val="000000" w:themeColor="text1"/>
                          <w:sz w:val="14"/>
                          <w:szCs w:val="14"/>
                          <w:lang w:val="ru-RU"/>
                        </w:rPr>
                        <w:t>Министерство труда и социальной защиты</w:t>
                      </w:r>
                      <w:r w:rsidRPr="00934A95">
                        <w:rPr>
                          <w:rFonts w:ascii="Times New Roman" w:hAnsi="Times New Roman" w:cs="Times New Roman"/>
                          <w:b w:val="0"/>
                          <w:color w:val="000000" w:themeColor="text1"/>
                          <w:sz w:val="14"/>
                          <w:szCs w:val="14"/>
                          <w:lang w:val="ro-MD"/>
                        </w:rPr>
                        <w:t>:</w:t>
                      </w:r>
                    </w:p>
                    <w:p w14:paraId="3B9E39A9" w14:textId="38B66C34" w:rsidR="00CC0401" w:rsidRPr="00934A95" w:rsidRDefault="00CC0401" w:rsidP="001511E0">
                      <w:pPr>
                        <w:jc w:val="both"/>
                        <w:rPr>
                          <w:rFonts w:ascii="Times New Roman" w:hAnsi="Times New Roman" w:cs="Times New Roman"/>
                          <w:b w:val="0"/>
                          <w:color w:val="000000" w:themeColor="text1"/>
                          <w:sz w:val="14"/>
                          <w:szCs w:val="14"/>
                          <w:lang w:val="ro-MD"/>
                        </w:rPr>
                      </w:pPr>
                      <w:r w:rsidRPr="00934A95">
                        <w:rPr>
                          <w:rFonts w:ascii="Times New Roman" w:hAnsi="Times New Roman" w:cs="Times New Roman"/>
                          <w:b w:val="0"/>
                          <w:color w:val="000000" w:themeColor="text1"/>
                          <w:sz w:val="14"/>
                          <w:szCs w:val="14"/>
                          <w:lang w:val="ro-MD"/>
                        </w:rPr>
                        <w:t xml:space="preserve">- </w:t>
                      </w:r>
                      <w:r w:rsidRPr="006D5E7F">
                        <w:rPr>
                          <w:rFonts w:ascii="Times New Roman" w:hAnsi="Times New Roman" w:cs="Times New Roman"/>
                          <w:b w:val="0"/>
                          <w:color w:val="000000" w:themeColor="text1"/>
                          <w:sz w:val="14"/>
                          <w:szCs w:val="14"/>
                          <w:lang w:val="ro-MD"/>
                        </w:rPr>
                        <w:t>регламентирует права лиц с ограниченными возможностями с целью их социальной интеграции, гарантируя возможность их участия во всех сферах жизни без дискриминации, опираясь на уважение основных прав и свобод человека</w:t>
                      </w:r>
                      <w:r w:rsidRPr="00934A95">
                        <w:rPr>
                          <w:rFonts w:ascii="Times New Roman" w:hAnsi="Times New Roman" w:cs="Times New Roman"/>
                          <w:b w:val="0"/>
                          <w:color w:val="000000" w:themeColor="text1"/>
                          <w:sz w:val="14"/>
                          <w:szCs w:val="14"/>
                          <w:lang w:val="ro-MD"/>
                        </w:rPr>
                        <w:t>;</w:t>
                      </w:r>
                    </w:p>
                    <w:p w14:paraId="4016CAA2" w14:textId="3A09DEFE" w:rsidR="00CC0401" w:rsidRPr="00934A95" w:rsidRDefault="00CC0401" w:rsidP="001511E0">
                      <w:pPr>
                        <w:jc w:val="both"/>
                        <w:rPr>
                          <w:rFonts w:ascii="Times New Roman" w:hAnsi="Times New Roman" w:cs="Times New Roman"/>
                          <w:b w:val="0"/>
                          <w:color w:val="000000" w:themeColor="text1"/>
                          <w:sz w:val="14"/>
                          <w:szCs w:val="14"/>
                          <w:lang w:val="ro-MD"/>
                        </w:rPr>
                      </w:pPr>
                      <w:r w:rsidRPr="00934A95">
                        <w:rPr>
                          <w:rFonts w:ascii="Times New Roman" w:hAnsi="Times New Roman" w:cs="Times New Roman"/>
                          <w:b w:val="0"/>
                          <w:color w:val="000000" w:themeColor="text1"/>
                          <w:sz w:val="14"/>
                          <w:szCs w:val="14"/>
                          <w:lang w:val="ro-MD"/>
                        </w:rPr>
                        <w:t xml:space="preserve">- </w:t>
                      </w:r>
                      <w:r w:rsidRPr="006D5E7F">
                        <w:rPr>
                          <w:rFonts w:ascii="Times New Roman" w:hAnsi="Times New Roman" w:cs="Times New Roman"/>
                          <w:b w:val="0"/>
                          <w:color w:val="000000" w:themeColor="text1"/>
                          <w:sz w:val="14"/>
                          <w:szCs w:val="14"/>
                          <w:lang w:val="ro-MD"/>
                        </w:rPr>
                        <w:t>разрабатывает инструкцию о порядке определения ограничения возможностей, которая утверждается Правительством</w:t>
                      </w:r>
                      <w:r w:rsidRPr="00934A95">
                        <w:rPr>
                          <w:rFonts w:ascii="Times New Roman" w:hAnsi="Times New Roman" w:cs="Times New Roman"/>
                          <w:b w:val="0"/>
                          <w:color w:val="000000" w:themeColor="text1"/>
                          <w:sz w:val="14"/>
                          <w:szCs w:val="14"/>
                          <w:lang w:val="ro-MD"/>
                        </w:rPr>
                        <w:t>;</w:t>
                      </w:r>
                    </w:p>
                    <w:p w14:paraId="45687235" w14:textId="2AC4736E" w:rsidR="00CC0401" w:rsidRPr="00934A95" w:rsidRDefault="00CC0401" w:rsidP="001511E0">
                      <w:pPr>
                        <w:jc w:val="both"/>
                        <w:rPr>
                          <w:rFonts w:ascii="Times New Roman" w:hAnsi="Times New Roman" w:cs="Times New Roman"/>
                          <w:b w:val="0"/>
                          <w:color w:val="000000" w:themeColor="text1"/>
                          <w:sz w:val="14"/>
                          <w:szCs w:val="14"/>
                          <w:lang w:val="ro-MD"/>
                        </w:rPr>
                      </w:pPr>
                      <w:r w:rsidRPr="00934A95">
                        <w:rPr>
                          <w:rFonts w:ascii="Times New Roman" w:hAnsi="Times New Roman" w:cs="Times New Roman"/>
                          <w:b w:val="0"/>
                          <w:color w:val="000000" w:themeColor="text1"/>
                          <w:sz w:val="14"/>
                          <w:szCs w:val="14"/>
                          <w:lang w:val="ro-MD"/>
                        </w:rPr>
                        <w:t xml:space="preserve">- </w:t>
                      </w:r>
                      <w:r w:rsidRPr="006D5E7F">
                        <w:rPr>
                          <w:rFonts w:ascii="Times New Roman" w:hAnsi="Times New Roman" w:cs="Times New Roman"/>
                          <w:b w:val="0"/>
                          <w:color w:val="000000" w:themeColor="text1"/>
                          <w:sz w:val="14"/>
                          <w:szCs w:val="14"/>
                          <w:lang w:val="ro-MD"/>
                        </w:rPr>
                        <w:t>разрабатывает критерии определения ограничения возможностей у взрослых и детей в возрасте до 18 лет и утверждает их приказом</w:t>
                      </w:r>
                      <w:r w:rsidRPr="00934A95">
                        <w:rPr>
                          <w:rFonts w:ascii="Times New Roman" w:hAnsi="Times New Roman" w:cs="Times New Roman"/>
                          <w:b w:val="0"/>
                          <w:color w:val="000000" w:themeColor="text1"/>
                          <w:sz w:val="14"/>
                          <w:szCs w:val="14"/>
                          <w:lang w:val="ro-MD"/>
                        </w:rPr>
                        <w:t>.</w:t>
                      </w:r>
                    </w:p>
                    <w:p w14:paraId="52F22E6C" w14:textId="77777777" w:rsidR="00CC0401" w:rsidRPr="006D5E7F" w:rsidRDefault="00CC0401" w:rsidP="003A4983">
                      <w:pPr>
                        <w:jc w:val="center"/>
                        <w:rPr>
                          <w:rFonts w:ascii="Times New Roman" w:hAnsi="Times New Roman" w:cs="Times New Roman"/>
                          <w:b w:val="0"/>
                          <w:color w:val="000000" w:themeColor="text1"/>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A1EA78" w14:textId="77777777" w:rsidR="00CC0401" w:rsidRPr="006D5E7F" w:rsidRDefault="00CC0401" w:rsidP="009F21A1">
                      <w:pPr>
                        <w:jc w:val="center"/>
                        <w:rPr>
                          <w:rFonts w:ascii="Times New Roman" w:hAnsi="Times New Roman" w:cs="Times New Roman"/>
                          <w:b w:val="0"/>
                          <w:color w:val="000000" w:themeColor="text1"/>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421DA">
        <w:rPr>
          <w:rFonts w:ascii="Times New Roman" w:hAnsi="Times New Roman" w:cs="Times New Roman"/>
          <w:b w:val="0"/>
          <w:szCs w:val="24"/>
          <w:lang w:val="ro-MD"/>
        </w:rPr>
        <w:t>Рисунок №</w:t>
      </w:r>
      <w:r w:rsidR="003A4983" w:rsidRPr="00694D61">
        <w:rPr>
          <w:rFonts w:ascii="Times New Roman" w:hAnsi="Times New Roman" w:cs="Times New Roman"/>
          <w:b w:val="0"/>
          <w:szCs w:val="24"/>
          <w:lang w:val="ro-MD"/>
        </w:rPr>
        <w:t>1</w:t>
      </w:r>
    </w:p>
    <w:p w14:paraId="369035D5" w14:textId="42983855" w:rsidR="009F21A1" w:rsidRPr="00694D61" w:rsidRDefault="00F92308" w:rsidP="009F21A1">
      <w:pPr>
        <w:spacing w:line="276" w:lineRule="auto"/>
        <w:ind w:firstLine="567"/>
        <w:jc w:val="both"/>
        <w:rPr>
          <w:rFonts w:ascii="Times New Roman" w:hAnsi="Times New Roman" w:cs="Times New Roman"/>
          <w:b w:val="0"/>
          <w:szCs w:val="24"/>
          <w:lang w:val="ro-MD"/>
        </w:rPr>
      </w:pPr>
      <w:r w:rsidRPr="00FF1452">
        <w:rPr>
          <w:rFonts w:ascii="Times New Roman" w:hAnsi="Times New Roman" w:cs="Times New Roman"/>
          <w:b w:val="0"/>
          <w:noProof/>
          <w:szCs w:val="24"/>
          <w:lang w:val="ru-RU" w:eastAsia="ru-RU"/>
        </w:rPr>
        <mc:AlternateContent>
          <mc:Choice Requires="wps">
            <w:drawing>
              <wp:anchor distT="0" distB="0" distL="114300" distR="114300" simplePos="0" relativeHeight="251680768" behindDoc="0" locked="0" layoutInCell="1" allowOverlap="1" wp14:anchorId="3B1539D5" wp14:editId="23BD4FFE">
                <wp:simplePos x="0" y="0"/>
                <wp:positionH relativeFrom="margin">
                  <wp:posOffset>4684561</wp:posOffset>
                </wp:positionH>
                <wp:positionV relativeFrom="paragraph">
                  <wp:posOffset>47487</wp:posOffset>
                </wp:positionV>
                <wp:extent cx="1280160" cy="3432810"/>
                <wp:effectExtent l="57150" t="38100" r="53340" b="72390"/>
                <wp:wrapNone/>
                <wp:docPr id="24" name="Flowchart: Alternate Process 24"/>
                <wp:cNvGraphicFramePr/>
                <a:graphic xmlns:a="http://schemas.openxmlformats.org/drawingml/2006/main">
                  <a:graphicData uri="http://schemas.microsoft.com/office/word/2010/wordprocessingShape">
                    <wps:wsp>
                      <wps:cNvSpPr/>
                      <wps:spPr>
                        <a:xfrm>
                          <a:off x="0" y="0"/>
                          <a:ext cx="1280160" cy="3432810"/>
                        </a:xfrm>
                        <a:prstGeom prst="flowChartAlternateProcess">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49E35A4F" w14:textId="1E970153" w:rsidR="00CC0401" w:rsidRPr="00F92308" w:rsidRDefault="00CC0401" w:rsidP="001511E0">
                            <w:pPr>
                              <w:ind w:left="-90" w:right="-192"/>
                              <w:jc w:val="both"/>
                              <w:rPr>
                                <w:rFonts w:ascii="Times New Roman" w:hAnsi="Times New Roman" w:cs="Times New Roman"/>
                                <w:b w:val="0"/>
                                <w:color w:val="000000" w:themeColor="text1"/>
                                <w:sz w:val="14"/>
                                <w:szCs w:val="14"/>
                                <w:lang w:val="ru-RU"/>
                              </w:rPr>
                            </w:pPr>
                            <w:r>
                              <w:rPr>
                                <w:rFonts w:ascii="Times New Roman" w:hAnsi="Times New Roman" w:cs="Times New Roman"/>
                                <w:b w:val="0"/>
                                <w:color w:val="000000" w:themeColor="text1"/>
                                <w:sz w:val="14"/>
                                <w:szCs w:val="14"/>
                                <w:lang w:val="ru-RU"/>
                              </w:rPr>
                              <w:t>Территориальные структуры</w:t>
                            </w:r>
                            <w:r w:rsidRPr="00F92308">
                              <w:rPr>
                                <w:rFonts w:ascii="Times New Roman" w:hAnsi="Times New Roman" w:cs="Times New Roman"/>
                                <w:b w:val="0"/>
                                <w:color w:val="000000" w:themeColor="text1"/>
                                <w:sz w:val="14"/>
                                <w:szCs w:val="14"/>
                                <w:lang w:val="ru-RU"/>
                              </w:rPr>
                              <w:t>:</w:t>
                            </w:r>
                          </w:p>
                          <w:p w14:paraId="320C6C81" w14:textId="3697729D" w:rsidR="00CC0401" w:rsidRPr="00F92308" w:rsidRDefault="00CC0401" w:rsidP="001511E0">
                            <w:pPr>
                              <w:tabs>
                                <w:tab w:val="left" w:pos="284"/>
                              </w:tabs>
                              <w:spacing w:line="252" w:lineRule="auto"/>
                              <w:ind w:left="-90" w:right="-192"/>
                              <w:jc w:val="both"/>
                              <w:rPr>
                                <w:rFonts w:ascii="Times New Roman" w:hAnsi="Times New Roman" w:cs="Times New Roman"/>
                                <w:b w:val="0"/>
                                <w:color w:val="000000" w:themeColor="text1"/>
                                <w:sz w:val="14"/>
                                <w:szCs w:val="14"/>
                                <w:lang w:val="ru-RU"/>
                              </w:rPr>
                            </w:pPr>
                            <w:r w:rsidRPr="00F92308">
                              <w:rPr>
                                <w:rFonts w:ascii="Times New Roman" w:hAnsi="Times New Roman" w:cs="Times New Roman"/>
                                <w:b w:val="0"/>
                                <w:color w:val="000000" w:themeColor="text1"/>
                                <w:sz w:val="14"/>
                                <w:szCs w:val="14"/>
                                <w:lang w:val="ru-RU"/>
                              </w:rPr>
                              <w:t>- информируют граждан о процедуре определения;</w:t>
                            </w:r>
                          </w:p>
                          <w:p w14:paraId="21AB689B" w14:textId="6C63A126" w:rsidR="00CC0401" w:rsidRPr="00F92308" w:rsidRDefault="00CC0401" w:rsidP="00F92308">
                            <w:pPr>
                              <w:pStyle w:val="a5"/>
                              <w:spacing w:line="252" w:lineRule="auto"/>
                              <w:ind w:left="-90" w:right="-80"/>
                              <w:jc w:val="both"/>
                              <w:rPr>
                                <w:rFonts w:ascii="Times New Roman" w:hAnsi="Times New Roman" w:cs="Times New Roman"/>
                                <w:b w:val="0"/>
                                <w:color w:val="000000" w:themeColor="text1"/>
                                <w:sz w:val="14"/>
                                <w:szCs w:val="14"/>
                                <w:lang w:val="ru-RU"/>
                              </w:rPr>
                            </w:pPr>
                            <w:r w:rsidRPr="00F92308">
                              <w:rPr>
                                <w:rFonts w:ascii="Times New Roman" w:hAnsi="Times New Roman" w:cs="Times New Roman"/>
                                <w:b w:val="0"/>
                                <w:color w:val="000000" w:themeColor="text1"/>
                                <w:sz w:val="14"/>
                                <w:szCs w:val="14"/>
                                <w:lang w:val="ru-RU"/>
                              </w:rPr>
                              <w:t>-</w:t>
                            </w:r>
                            <w:r w:rsidRPr="00F92308">
                              <w:rPr>
                                <w:rFonts w:ascii="Times New Roman" w:hAnsi="Times New Roman" w:cs="Times New Roman"/>
                                <w:sz w:val="14"/>
                                <w:szCs w:val="14"/>
                                <w:lang w:val="ru-RU"/>
                              </w:rPr>
                              <w:t xml:space="preserve"> </w:t>
                            </w:r>
                            <w:r w:rsidRPr="00F92308">
                              <w:rPr>
                                <w:rFonts w:ascii="Times New Roman" w:hAnsi="Times New Roman" w:cs="Times New Roman"/>
                                <w:b w:val="0"/>
                                <w:color w:val="000000" w:themeColor="text1"/>
                                <w:sz w:val="14"/>
                                <w:szCs w:val="14"/>
                                <w:lang w:val="ru-RU"/>
                              </w:rPr>
                              <w:t xml:space="preserve">принимают заявку, а в электронном виде - направление поставщика медицинских услуг (форма </w:t>
                            </w:r>
                            <w:r w:rsidRPr="00F92308">
                              <w:rPr>
                                <w:rFonts w:ascii="Times New Roman" w:hAnsi="Times New Roman" w:cs="Times New Roman"/>
                                <w:b w:val="0"/>
                                <w:color w:val="000000" w:themeColor="text1"/>
                                <w:sz w:val="14"/>
                                <w:szCs w:val="14"/>
                              </w:rPr>
                              <w:t>F</w:t>
                            </w:r>
                            <w:r w:rsidRPr="00F92308">
                              <w:rPr>
                                <w:rFonts w:ascii="Times New Roman" w:hAnsi="Times New Roman" w:cs="Times New Roman"/>
                                <w:b w:val="0"/>
                                <w:color w:val="000000" w:themeColor="text1"/>
                                <w:sz w:val="14"/>
                                <w:szCs w:val="14"/>
                                <w:lang w:val="ru-RU"/>
                              </w:rPr>
                              <w:t>-088/</w:t>
                            </w:r>
                            <w:r w:rsidRPr="00F92308">
                              <w:rPr>
                                <w:rFonts w:ascii="Times New Roman" w:hAnsi="Times New Roman" w:cs="Times New Roman"/>
                                <w:b w:val="0"/>
                                <w:color w:val="000000" w:themeColor="text1"/>
                                <w:sz w:val="14"/>
                                <w:szCs w:val="14"/>
                              </w:rPr>
                              <w:t>e</w:t>
                            </w:r>
                            <w:r w:rsidRPr="00F92308">
                              <w:rPr>
                                <w:rFonts w:ascii="Times New Roman" w:hAnsi="Times New Roman" w:cs="Times New Roman"/>
                                <w:b w:val="0"/>
                                <w:color w:val="000000" w:themeColor="text1"/>
                                <w:sz w:val="14"/>
                                <w:szCs w:val="14"/>
                                <w:lang w:val="ru-RU"/>
                              </w:rPr>
                              <w:t>);</w:t>
                            </w:r>
                          </w:p>
                          <w:p w14:paraId="47D8D0AF" w14:textId="702C05A1" w:rsidR="00CC0401" w:rsidRPr="004F5E97" w:rsidRDefault="00CC0401" w:rsidP="001511E0">
                            <w:pPr>
                              <w:pStyle w:val="a5"/>
                              <w:tabs>
                                <w:tab w:val="left" w:pos="284"/>
                              </w:tabs>
                              <w:spacing w:line="252" w:lineRule="auto"/>
                              <w:ind w:left="-90" w:right="-192"/>
                              <w:jc w:val="both"/>
                              <w:rPr>
                                <w:rFonts w:ascii="Times New Roman" w:hAnsi="Times New Roman" w:cs="Times New Roman"/>
                                <w:b w:val="0"/>
                                <w:color w:val="000000" w:themeColor="text1"/>
                                <w:sz w:val="14"/>
                                <w:szCs w:val="14"/>
                                <w:lang w:val="ru-RU"/>
                              </w:rPr>
                            </w:pPr>
                            <w:r w:rsidRPr="004F5E97">
                              <w:rPr>
                                <w:rFonts w:ascii="Times New Roman" w:hAnsi="Times New Roman" w:cs="Times New Roman"/>
                                <w:b w:val="0"/>
                                <w:color w:val="000000" w:themeColor="text1"/>
                                <w:sz w:val="14"/>
                                <w:szCs w:val="14"/>
                                <w:lang w:val="ru-RU"/>
                              </w:rPr>
                              <w:t>-</w:t>
                            </w:r>
                            <w:r w:rsidRPr="004F5E97">
                              <w:rPr>
                                <w:rFonts w:ascii="Times New Roman" w:hAnsi="Times New Roman" w:cs="Times New Roman"/>
                                <w:sz w:val="14"/>
                                <w:szCs w:val="14"/>
                                <w:lang w:val="ru-RU"/>
                              </w:rPr>
                              <w:t xml:space="preserve"> </w:t>
                            </w:r>
                            <w:r w:rsidRPr="004F5E97">
                              <w:rPr>
                                <w:rFonts w:ascii="Times New Roman" w:hAnsi="Times New Roman" w:cs="Times New Roman"/>
                                <w:b w:val="0"/>
                                <w:color w:val="000000" w:themeColor="text1"/>
                                <w:sz w:val="14"/>
                                <w:szCs w:val="14"/>
                                <w:lang w:val="ru-RU"/>
                              </w:rPr>
                              <w:t>заполняет в электронном виде, в АИС, Анкету для оценки способностей и эффективности в деятельности по участию;</w:t>
                            </w:r>
                          </w:p>
                          <w:p w14:paraId="63CAA343" w14:textId="412D37C5" w:rsidR="00CC0401" w:rsidRPr="004F5E97" w:rsidRDefault="00CC0401" w:rsidP="001511E0">
                            <w:pPr>
                              <w:pStyle w:val="a5"/>
                              <w:tabs>
                                <w:tab w:val="left" w:pos="284"/>
                              </w:tabs>
                              <w:spacing w:line="252" w:lineRule="auto"/>
                              <w:ind w:left="-90" w:right="-192"/>
                              <w:jc w:val="both"/>
                              <w:rPr>
                                <w:rFonts w:ascii="Times New Roman" w:hAnsi="Times New Roman" w:cs="Times New Roman"/>
                                <w:b w:val="0"/>
                                <w:color w:val="000000" w:themeColor="text1"/>
                                <w:sz w:val="14"/>
                                <w:szCs w:val="14"/>
                                <w:lang w:val="ru-RU"/>
                              </w:rPr>
                            </w:pPr>
                            <w:r w:rsidRPr="004F5E97">
                              <w:rPr>
                                <w:rFonts w:ascii="Times New Roman" w:hAnsi="Times New Roman" w:cs="Times New Roman"/>
                                <w:b w:val="0"/>
                                <w:color w:val="000000" w:themeColor="text1"/>
                                <w:sz w:val="14"/>
                                <w:szCs w:val="14"/>
                                <w:lang w:val="ru-RU"/>
                              </w:rPr>
                              <w:t>подготавливают электронное досье и передают в Бюро регистрации и архивирования досье в электронном виде и на бумажном носителе.</w:t>
                            </w:r>
                          </w:p>
                          <w:p w14:paraId="6FE62B70" w14:textId="77777777" w:rsidR="00CC0401" w:rsidRPr="004F5E97" w:rsidRDefault="00CC0401" w:rsidP="009F21A1">
                            <w:pPr>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B1539D5" id="Flowchart: Alternate Process 24" o:spid="_x0000_s1027" type="#_x0000_t176" style="position:absolute;left:0;text-align:left;margin-left:368.85pt;margin-top:3.75pt;width:100.8pt;height:270.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" fillcolor="#afafaf" stroked="f">
                <v:fill color2="#929292" rotate="t" colors="0 #afafaf;.5 #a5a5a5;1 #929292" focus="100%" type="gradient">
                  <o:fill v:ext="view" type="gradientUnscaled"/>
                </v:fill>
                <v:shadow on="t" color="black" opacity="41287f" offset="0,1.5pt"/>
                <v:textbox>
                  <w:txbxContent>
                    <w:p w14:paraId="49E35A4F" w14:textId="1E970153" w:rsidR="00CC0401" w:rsidRPr="00F92308" w:rsidRDefault="00CC0401" w:rsidP="001511E0">
                      <w:pPr>
                        <w:ind w:left="-90" w:right="-192"/>
                        <w:jc w:val="both"/>
                        <w:rPr>
                          <w:rFonts w:ascii="Times New Roman" w:hAnsi="Times New Roman" w:cs="Times New Roman"/>
                          <w:b w:val="0"/>
                          <w:color w:val="000000" w:themeColor="text1"/>
                          <w:sz w:val="14"/>
                          <w:szCs w:val="14"/>
                          <w:lang w:val="ru-RU"/>
                        </w:rPr>
                      </w:pPr>
                      <w:r>
                        <w:rPr>
                          <w:rFonts w:ascii="Times New Roman" w:hAnsi="Times New Roman" w:cs="Times New Roman"/>
                          <w:b w:val="0"/>
                          <w:color w:val="000000" w:themeColor="text1"/>
                          <w:sz w:val="14"/>
                          <w:szCs w:val="14"/>
                          <w:lang w:val="ru-RU"/>
                        </w:rPr>
                        <w:t>Территориальные структуры</w:t>
                      </w:r>
                      <w:r w:rsidRPr="00F92308">
                        <w:rPr>
                          <w:rFonts w:ascii="Times New Roman" w:hAnsi="Times New Roman" w:cs="Times New Roman"/>
                          <w:b w:val="0"/>
                          <w:color w:val="000000" w:themeColor="text1"/>
                          <w:sz w:val="14"/>
                          <w:szCs w:val="14"/>
                          <w:lang w:val="ru-RU"/>
                        </w:rPr>
                        <w:t>:</w:t>
                      </w:r>
                    </w:p>
                    <w:p w14:paraId="320C6C81" w14:textId="3697729D" w:rsidR="00CC0401" w:rsidRPr="00F92308" w:rsidRDefault="00CC0401" w:rsidP="001511E0">
                      <w:pPr>
                        <w:tabs>
                          <w:tab w:val="left" w:pos="284"/>
                        </w:tabs>
                        <w:spacing w:line="252" w:lineRule="auto"/>
                        <w:ind w:left="-90" w:right="-192"/>
                        <w:jc w:val="both"/>
                        <w:rPr>
                          <w:rFonts w:ascii="Times New Roman" w:hAnsi="Times New Roman" w:cs="Times New Roman"/>
                          <w:b w:val="0"/>
                          <w:color w:val="000000" w:themeColor="text1"/>
                          <w:sz w:val="14"/>
                          <w:szCs w:val="14"/>
                          <w:lang w:val="ru-RU"/>
                        </w:rPr>
                      </w:pPr>
                      <w:r w:rsidRPr="00F92308">
                        <w:rPr>
                          <w:rFonts w:ascii="Times New Roman" w:hAnsi="Times New Roman" w:cs="Times New Roman"/>
                          <w:b w:val="0"/>
                          <w:color w:val="000000" w:themeColor="text1"/>
                          <w:sz w:val="14"/>
                          <w:szCs w:val="14"/>
                          <w:lang w:val="ru-RU"/>
                        </w:rPr>
                        <w:t>- информируют граждан о процедуре определения;</w:t>
                      </w:r>
                    </w:p>
                    <w:p w14:paraId="21AB689B" w14:textId="6C63A126" w:rsidR="00CC0401" w:rsidRPr="00F92308" w:rsidRDefault="00CC0401" w:rsidP="00F92308">
                      <w:pPr>
                        <w:pStyle w:val="ListParagraph"/>
                        <w:spacing w:line="252" w:lineRule="auto"/>
                        <w:ind w:left="-90" w:right="-80"/>
                        <w:jc w:val="both"/>
                        <w:rPr>
                          <w:rFonts w:ascii="Times New Roman" w:hAnsi="Times New Roman" w:cs="Times New Roman"/>
                          <w:b w:val="0"/>
                          <w:color w:val="000000" w:themeColor="text1"/>
                          <w:sz w:val="14"/>
                          <w:szCs w:val="14"/>
                          <w:lang w:val="ru-RU"/>
                        </w:rPr>
                      </w:pPr>
                      <w:r w:rsidRPr="00F92308">
                        <w:rPr>
                          <w:rFonts w:ascii="Times New Roman" w:hAnsi="Times New Roman" w:cs="Times New Roman"/>
                          <w:b w:val="0"/>
                          <w:color w:val="000000" w:themeColor="text1"/>
                          <w:sz w:val="14"/>
                          <w:szCs w:val="14"/>
                          <w:lang w:val="ru-RU"/>
                        </w:rPr>
                        <w:t>-</w:t>
                      </w:r>
                      <w:r w:rsidRPr="00F92308">
                        <w:rPr>
                          <w:rFonts w:ascii="Times New Roman" w:hAnsi="Times New Roman" w:cs="Times New Roman"/>
                          <w:sz w:val="14"/>
                          <w:szCs w:val="14"/>
                          <w:lang w:val="ru-RU"/>
                        </w:rPr>
                        <w:t xml:space="preserve"> </w:t>
                      </w:r>
                      <w:r w:rsidRPr="00F92308">
                        <w:rPr>
                          <w:rFonts w:ascii="Times New Roman" w:hAnsi="Times New Roman" w:cs="Times New Roman"/>
                          <w:b w:val="0"/>
                          <w:color w:val="000000" w:themeColor="text1"/>
                          <w:sz w:val="14"/>
                          <w:szCs w:val="14"/>
                          <w:lang w:val="ru-RU"/>
                        </w:rPr>
                        <w:t xml:space="preserve">принимают заявку, а в электронном виде - направление поставщика медицинских услуг (форма </w:t>
                      </w:r>
                      <w:r w:rsidRPr="00F92308">
                        <w:rPr>
                          <w:rFonts w:ascii="Times New Roman" w:hAnsi="Times New Roman" w:cs="Times New Roman"/>
                          <w:b w:val="0"/>
                          <w:color w:val="000000" w:themeColor="text1"/>
                          <w:sz w:val="14"/>
                          <w:szCs w:val="14"/>
                        </w:rPr>
                        <w:t>F</w:t>
                      </w:r>
                      <w:r w:rsidRPr="00F92308">
                        <w:rPr>
                          <w:rFonts w:ascii="Times New Roman" w:hAnsi="Times New Roman" w:cs="Times New Roman"/>
                          <w:b w:val="0"/>
                          <w:color w:val="000000" w:themeColor="text1"/>
                          <w:sz w:val="14"/>
                          <w:szCs w:val="14"/>
                          <w:lang w:val="ru-RU"/>
                        </w:rPr>
                        <w:t>-088/</w:t>
                      </w:r>
                      <w:r w:rsidRPr="00F92308">
                        <w:rPr>
                          <w:rFonts w:ascii="Times New Roman" w:hAnsi="Times New Roman" w:cs="Times New Roman"/>
                          <w:b w:val="0"/>
                          <w:color w:val="000000" w:themeColor="text1"/>
                          <w:sz w:val="14"/>
                          <w:szCs w:val="14"/>
                        </w:rPr>
                        <w:t>e</w:t>
                      </w:r>
                      <w:r w:rsidRPr="00F92308">
                        <w:rPr>
                          <w:rFonts w:ascii="Times New Roman" w:hAnsi="Times New Roman" w:cs="Times New Roman"/>
                          <w:b w:val="0"/>
                          <w:color w:val="000000" w:themeColor="text1"/>
                          <w:sz w:val="14"/>
                          <w:szCs w:val="14"/>
                          <w:lang w:val="ru-RU"/>
                        </w:rPr>
                        <w:t>);</w:t>
                      </w:r>
                    </w:p>
                    <w:p w14:paraId="47D8D0AF" w14:textId="702C05A1" w:rsidR="00CC0401" w:rsidRPr="004F5E97" w:rsidRDefault="00CC0401" w:rsidP="001511E0">
                      <w:pPr>
                        <w:pStyle w:val="ListParagraph"/>
                        <w:tabs>
                          <w:tab w:val="left" w:pos="284"/>
                        </w:tabs>
                        <w:spacing w:line="252" w:lineRule="auto"/>
                        <w:ind w:left="-90" w:right="-192"/>
                        <w:jc w:val="both"/>
                        <w:rPr>
                          <w:rFonts w:ascii="Times New Roman" w:hAnsi="Times New Roman" w:cs="Times New Roman"/>
                          <w:b w:val="0"/>
                          <w:color w:val="000000" w:themeColor="text1"/>
                          <w:sz w:val="14"/>
                          <w:szCs w:val="14"/>
                          <w:lang w:val="ru-RU"/>
                        </w:rPr>
                      </w:pPr>
                      <w:r w:rsidRPr="004F5E97">
                        <w:rPr>
                          <w:rFonts w:ascii="Times New Roman" w:hAnsi="Times New Roman" w:cs="Times New Roman"/>
                          <w:b w:val="0"/>
                          <w:color w:val="000000" w:themeColor="text1"/>
                          <w:sz w:val="14"/>
                          <w:szCs w:val="14"/>
                          <w:lang w:val="ru-RU"/>
                        </w:rPr>
                        <w:t>-</w:t>
                      </w:r>
                      <w:r w:rsidRPr="004F5E97">
                        <w:rPr>
                          <w:rFonts w:ascii="Times New Roman" w:hAnsi="Times New Roman" w:cs="Times New Roman"/>
                          <w:sz w:val="14"/>
                          <w:szCs w:val="14"/>
                          <w:lang w:val="ru-RU"/>
                        </w:rPr>
                        <w:t xml:space="preserve"> </w:t>
                      </w:r>
                      <w:r w:rsidRPr="004F5E97">
                        <w:rPr>
                          <w:rFonts w:ascii="Times New Roman" w:hAnsi="Times New Roman" w:cs="Times New Roman"/>
                          <w:b w:val="0"/>
                          <w:color w:val="000000" w:themeColor="text1"/>
                          <w:sz w:val="14"/>
                          <w:szCs w:val="14"/>
                          <w:lang w:val="ru-RU"/>
                        </w:rPr>
                        <w:t>заполняет в электронном виде, в АИС, Анкету для оценки способностей и эффективности в деятельности по участию;</w:t>
                      </w:r>
                    </w:p>
                    <w:p w14:paraId="63CAA343" w14:textId="412D37C5" w:rsidR="00CC0401" w:rsidRPr="004F5E97" w:rsidRDefault="00CC0401" w:rsidP="001511E0">
                      <w:pPr>
                        <w:pStyle w:val="ListParagraph"/>
                        <w:tabs>
                          <w:tab w:val="left" w:pos="284"/>
                        </w:tabs>
                        <w:spacing w:line="252" w:lineRule="auto"/>
                        <w:ind w:left="-90" w:right="-192"/>
                        <w:jc w:val="both"/>
                        <w:rPr>
                          <w:rFonts w:ascii="Times New Roman" w:hAnsi="Times New Roman" w:cs="Times New Roman"/>
                          <w:b w:val="0"/>
                          <w:color w:val="000000" w:themeColor="text1"/>
                          <w:sz w:val="14"/>
                          <w:szCs w:val="14"/>
                          <w:lang w:val="ru-RU"/>
                        </w:rPr>
                      </w:pPr>
                      <w:r w:rsidRPr="004F5E97">
                        <w:rPr>
                          <w:rFonts w:ascii="Times New Roman" w:hAnsi="Times New Roman" w:cs="Times New Roman"/>
                          <w:b w:val="0"/>
                          <w:color w:val="000000" w:themeColor="text1"/>
                          <w:sz w:val="14"/>
                          <w:szCs w:val="14"/>
                          <w:lang w:val="ru-RU"/>
                        </w:rPr>
                        <w:t>подготавливают электронное досье и передают в Бюро регистрации и архивирования досье в электронном виде и на бумажном носителе.</w:t>
                      </w:r>
                    </w:p>
                    <w:p w14:paraId="6FE62B70" w14:textId="77777777" w:rsidR="00CC0401" w:rsidRPr="004F5E97" w:rsidRDefault="00CC0401" w:rsidP="009F21A1">
                      <w:pPr>
                        <w:jc w:val="center"/>
                        <w:rPr>
                          <w:lang w:val="ru-RU"/>
                        </w:rPr>
                      </w:pPr>
                    </w:p>
                  </w:txbxContent>
                </v:textbox>
                <w10:wrap anchorx="margin"/>
              </v:shape>
            </w:pict>
          </mc:Fallback>
        </mc:AlternateContent>
      </w:r>
      <w:r w:rsidR="006D5E7F" w:rsidRPr="00694D61">
        <w:rPr>
          <w:rFonts w:ascii="Times New Roman" w:hAnsi="Times New Roman" w:cs="Times New Roman"/>
          <w:b w:val="0"/>
          <w:noProof/>
          <w:szCs w:val="24"/>
          <w:lang w:val="ru-RU" w:eastAsia="ru-RU"/>
        </w:rPr>
        <mc:AlternateContent>
          <mc:Choice Requires="wps">
            <w:drawing>
              <wp:anchor distT="0" distB="0" distL="114300" distR="114300" simplePos="0" relativeHeight="251678720" behindDoc="0" locked="0" layoutInCell="1" allowOverlap="1" wp14:anchorId="34DCCD73" wp14:editId="2FF6B441">
                <wp:simplePos x="0" y="0"/>
                <wp:positionH relativeFrom="column">
                  <wp:posOffset>1376818</wp:posOffset>
                </wp:positionH>
                <wp:positionV relativeFrom="paragraph">
                  <wp:posOffset>7730</wp:posOffset>
                </wp:positionV>
                <wp:extent cx="3276600" cy="3409122"/>
                <wp:effectExtent l="19050" t="0" r="19050" b="20320"/>
                <wp:wrapNone/>
                <wp:docPr id="23" name="Left-Right Arrow Callout 23"/>
                <wp:cNvGraphicFramePr/>
                <a:graphic xmlns:a="http://schemas.openxmlformats.org/drawingml/2006/main">
                  <a:graphicData uri="http://schemas.microsoft.com/office/word/2010/wordprocessingShape">
                    <wps:wsp>
                      <wps:cNvSpPr/>
                      <wps:spPr>
                        <a:xfrm>
                          <a:off x="0" y="0"/>
                          <a:ext cx="3276600" cy="3409122"/>
                        </a:xfrm>
                        <a:prstGeom prst="leftRightArrowCallout">
                          <a:avLst>
                            <a:gd name="adj1" fmla="val 7558"/>
                            <a:gd name="adj2" fmla="val 25000"/>
                            <a:gd name="adj3" fmla="val 25000"/>
                            <a:gd name="adj4" fmla="val 48123"/>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3A929C57" w14:textId="1BEB198C" w:rsidR="00CC0401" w:rsidRPr="006D5E7F" w:rsidRDefault="00CC0401" w:rsidP="001511E0">
                            <w:pPr>
                              <w:jc w:val="both"/>
                              <w:rPr>
                                <w:rFonts w:ascii="Times New Roman" w:hAnsi="Times New Roman" w:cs="Times New Roman"/>
                                <w:b w:val="0"/>
                                <w:color w:val="000000" w:themeColor="text1"/>
                                <w:sz w:val="12"/>
                                <w:szCs w:val="12"/>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val="0"/>
                                <w:color w:val="000000" w:themeColor="text1"/>
                                <w:sz w:val="12"/>
                                <w:szCs w:val="12"/>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Национальный консилиум по установлению ограничения возможностей и трудоспособности:</w:t>
                            </w:r>
                          </w:p>
                          <w:p w14:paraId="25848F72" w14:textId="273A1E23" w:rsidR="00CC0401" w:rsidRPr="001511E0" w:rsidRDefault="00CC0401" w:rsidP="001511E0">
                            <w:pPr>
                              <w:spacing w:line="252" w:lineRule="auto"/>
                              <w:jc w:val="both"/>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D5E7F">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обеспечивает установление степени ограничения возможностей в соответствии с утвержденными критериями, на основании досье граждан</w:t>
                            </w: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97FDA15" w14:textId="48D24A89" w:rsidR="00CC0401" w:rsidRPr="001511E0" w:rsidRDefault="00CC0401" w:rsidP="001511E0">
                            <w:pPr>
                              <w:spacing w:line="252" w:lineRule="auto"/>
                              <w:jc w:val="both"/>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D5E7F">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устанавливает обстоятельства и причину ограничения возможностей</w:t>
                            </w: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8DE5761" w14:textId="11640243" w:rsidR="00CC0401" w:rsidRPr="001511E0" w:rsidRDefault="00CC0401" w:rsidP="001511E0">
                            <w:pPr>
                              <w:spacing w:line="252" w:lineRule="auto"/>
                              <w:jc w:val="both"/>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D5E7F">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обеспечивает обязательное случайное распределение досье через АИС</w:t>
                            </w: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4CB18D4" w14:textId="5EB8D31B" w:rsidR="00CC0401" w:rsidRPr="001511E0" w:rsidRDefault="00CC0401" w:rsidP="001511E0">
                            <w:pPr>
                              <w:spacing w:line="252" w:lineRule="auto"/>
                              <w:jc w:val="both"/>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D5E7F">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формулирует общие рекомендации по необходимости реабилитации</w:t>
                            </w: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E8448C4" w14:textId="00E60900" w:rsidR="00CC0401" w:rsidRPr="001511E0" w:rsidRDefault="00CC0401" w:rsidP="001511E0">
                            <w:pPr>
                              <w:spacing w:line="252" w:lineRule="auto"/>
                              <w:jc w:val="both"/>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2308">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обеспечивает электронный учет в АИС и на бумажном носителе лиц, которым была установлена степень ограничения возможностей</w:t>
                            </w: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88BAA87" w14:textId="768B21B0" w:rsidR="00CC0401" w:rsidRPr="009B5C77" w:rsidRDefault="00CC0401" w:rsidP="00F92308">
                            <w:pPr>
                              <w:spacing w:line="252" w:lineRule="auto"/>
                              <w:jc w:val="both"/>
                              <w:rPr>
                                <w:rFonts w:ascii="Times New Roman" w:hAnsi="Times New Roman" w:cs="Times New Roman"/>
                                <w:b w:val="0"/>
                                <w:color w:val="000000" w:themeColor="text1"/>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2308">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обеспечивает контроль за эффективным использованием средств государственного бюджета и специальных средств для надлежащего функционирования Консилиума.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4DCCD73"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Left-Right Arrow Callout 23" o:spid="_x0000_s1028" type="#_x0000_t81" style="position:absolute;left:0;text-align:left;margin-left:108.4pt;margin-top:.6pt;width:258pt;height:26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" adj="5603,5610,5400,10015" fillcolor="#d2d2d2" strokecolor="#a5a5a5" strokeweight=".5pt">
                <v:fill color2="silver" rotate="t" colors="0 #d2d2d2;.5 #c8c8c8;1 silver" focus="100%" type="gradient">
                  <o:fill v:ext="view" type="gradientUnscaled"/>
                </v:fill>
                <v:textbox>
                  <w:txbxContent>
                    <w:p w14:paraId="3A929C57" w14:textId="1BEB198C" w:rsidR="00CC0401" w:rsidRPr="006D5E7F" w:rsidRDefault="00CC0401" w:rsidP="001511E0">
                      <w:pPr>
                        <w:jc w:val="both"/>
                        <w:rPr>
                          <w:rFonts w:ascii="Times New Roman" w:hAnsi="Times New Roman" w:cs="Times New Roman"/>
                          <w:b w:val="0"/>
                          <w:color w:val="000000" w:themeColor="text1"/>
                          <w:sz w:val="12"/>
                          <w:szCs w:val="12"/>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val="0"/>
                          <w:color w:val="000000" w:themeColor="text1"/>
                          <w:sz w:val="12"/>
                          <w:szCs w:val="12"/>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Национальный консилиум по установлению ограничения возможностей и трудоспособности:</w:t>
                      </w:r>
                    </w:p>
                    <w:p w14:paraId="25848F72" w14:textId="273A1E23" w:rsidR="00CC0401" w:rsidRPr="001511E0" w:rsidRDefault="00CC0401" w:rsidP="001511E0">
                      <w:pPr>
                        <w:spacing w:line="252" w:lineRule="auto"/>
                        <w:jc w:val="both"/>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D5E7F">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обеспечивает установление степени ограничения возможностей в соответствии с утвержденными критериями, на основании досье граждан</w:t>
                      </w: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97FDA15" w14:textId="48D24A89" w:rsidR="00CC0401" w:rsidRPr="001511E0" w:rsidRDefault="00CC0401" w:rsidP="001511E0">
                      <w:pPr>
                        <w:spacing w:line="252" w:lineRule="auto"/>
                        <w:jc w:val="both"/>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D5E7F">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устанавливает обстоятельства и причину ограничения возможностей</w:t>
                      </w: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8DE5761" w14:textId="11640243" w:rsidR="00CC0401" w:rsidRPr="001511E0" w:rsidRDefault="00CC0401" w:rsidP="001511E0">
                      <w:pPr>
                        <w:spacing w:line="252" w:lineRule="auto"/>
                        <w:jc w:val="both"/>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D5E7F">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обеспечивает обязательное случайное распределение досье через АИС</w:t>
                      </w: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4CB18D4" w14:textId="5EB8D31B" w:rsidR="00CC0401" w:rsidRPr="001511E0" w:rsidRDefault="00CC0401" w:rsidP="001511E0">
                      <w:pPr>
                        <w:spacing w:line="252" w:lineRule="auto"/>
                        <w:jc w:val="both"/>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D5E7F">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формулирует общие рекомендации по необходимости реабилитации</w:t>
                      </w: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E8448C4" w14:textId="00E60900" w:rsidR="00CC0401" w:rsidRPr="001511E0" w:rsidRDefault="00CC0401" w:rsidP="001511E0">
                      <w:pPr>
                        <w:spacing w:line="252" w:lineRule="auto"/>
                        <w:jc w:val="both"/>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2308">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обеспечивает электронный учет в АИС и на бумажном носителе лиц, которым была установлена степень ограничения возможностей</w:t>
                      </w: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88BAA87" w14:textId="768B21B0" w:rsidR="00CC0401" w:rsidRPr="009B5C77" w:rsidRDefault="00CC0401" w:rsidP="00F92308">
                      <w:pPr>
                        <w:spacing w:line="252" w:lineRule="auto"/>
                        <w:jc w:val="both"/>
                        <w:rPr>
                          <w:rFonts w:ascii="Times New Roman" w:hAnsi="Times New Roman" w:cs="Times New Roman"/>
                          <w:b w:val="0"/>
                          <w:color w:val="000000" w:themeColor="text1"/>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11E0">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2308">
                        <w:rPr>
                          <w:rFonts w:ascii="Times New Roman" w:hAnsi="Times New Roman" w:cs="Times New Roman"/>
                          <w:b w:val="0"/>
                          <w:color w:val="000000" w:themeColor="text1"/>
                          <w:sz w:val="12"/>
                          <w:szCs w:val="1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обеспечивает контроль за эффективным использованием средств государственного бюджета и специальных средств для надлежащего функционирования Консилиума.</w:t>
                      </w:r>
                    </w:p>
                  </w:txbxContent>
                </v:textbox>
              </v:shape>
            </w:pict>
          </mc:Fallback>
        </mc:AlternateContent>
      </w:r>
    </w:p>
    <w:p w14:paraId="556DF908" w14:textId="67178F15" w:rsidR="009F21A1" w:rsidRPr="00694D61" w:rsidRDefault="009F21A1" w:rsidP="009F21A1">
      <w:pPr>
        <w:spacing w:line="276" w:lineRule="auto"/>
        <w:ind w:firstLine="567"/>
        <w:jc w:val="both"/>
        <w:rPr>
          <w:rFonts w:ascii="Times New Roman" w:hAnsi="Times New Roman" w:cs="Times New Roman"/>
          <w:b w:val="0"/>
          <w:szCs w:val="24"/>
          <w:lang w:val="ro-MD"/>
        </w:rPr>
      </w:pPr>
    </w:p>
    <w:p w14:paraId="76F77AC6" w14:textId="77777777" w:rsidR="009F21A1" w:rsidRPr="00694D61" w:rsidRDefault="009F21A1" w:rsidP="009F21A1">
      <w:pPr>
        <w:spacing w:line="276" w:lineRule="auto"/>
        <w:ind w:firstLine="567"/>
        <w:jc w:val="both"/>
        <w:rPr>
          <w:rFonts w:ascii="Times New Roman" w:hAnsi="Times New Roman" w:cs="Times New Roman"/>
          <w:b w:val="0"/>
          <w:szCs w:val="24"/>
          <w:lang w:val="ro-MD"/>
        </w:rPr>
      </w:pPr>
    </w:p>
    <w:p w14:paraId="0F2DFA17" w14:textId="77777777" w:rsidR="009F21A1" w:rsidRPr="00694D61" w:rsidRDefault="009F21A1" w:rsidP="009F21A1">
      <w:pPr>
        <w:spacing w:line="276" w:lineRule="auto"/>
        <w:ind w:firstLine="567"/>
        <w:jc w:val="both"/>
        <w:rPr>
          <w:rFonts w:ascii="Times New Roman" w:hAnsi="Times New Roman" w:cs="Times New Roman"/>
          <w:b w:val="0"/>
          <w:szCs w:val="24"/>
          <w:lang w:val="ro-MD"/>
        </w:rPr>
      </w:pPr>
    </w:p>
    <w:p w14:paraId="71DFF714" w14:textId="77777777" w:rsidR="009F21A1" w:rsidRPr="00694D61" w:rsidRDefault="009F21A1" w:rsidP="009F21A1">
      <w:pPr>
        <w:spacing w:line="276" w:lineRule="auto"/>
        <w:ind w:firstLine="567"/>
        <w:jc w:val="both"/>
        <w:rPr>
          <w:rFonts w:ascii="Times New Roman" w:hAnsi="Times New Roman" w:cs="Times New Roman"/>
          <w:b w:val="0"/>
          <w:szCs w:val="24"/>
          <w:lang w:val="ro-MD"/>
        </w:rPr>
      </w:pPr>
    </w:p>
    <w:p w14:paraId="3816B958" w14:textId="3057339B" w:rsidR="009F21A1" w:rsidRPr="00694D61" w:rsidRDefault="009F21A1" w:rsidP="009F21A1">
      <w:pPr>
        <w:spacing w:line="276" w:lineRule="auto"/>
        <w:ind w:firstLine="567"/>
        <w:jc w:val="both"/>
        <w:rPr>
          <w:rFonts w:ascii="Times New Roman" w:hAnsi="Times New Roman" w:cs="Times New Roman"/>
          <w:b w:val="0"/>
          <w:szCs w:val="24"/>
          <w:lang w:val="ro-MD"/>
        </w:rPr>
      </w:pPr>
    </w:p>
    <w:p w14:paraId="5AD14134" w14:textId="77777777" w:rsidR="009F21A1" w:rsidRPr="00694D61" w:rsidRDefault="009F21A1" w:rsidP="009F21A1">
      <w:pPr>
        <w:spacing w:line="276" w:lineRule="auto"/>
        <w:ind w:firstLine="567"/>
        <w:jc w:val="both"/>
        <w:rPr>
          <w:rFonts w:ascii="Times New Roman" w:hAnsi="Times New Roman" w:cs="Times New Roman"/>
          <w:b w:val="0"/>
          <w:szCs w:val="24"/>
          <w:lang w:val="ro-MD"/>
        </w:rPr>
      </w:pPr>
    </w:p>
    <w:p w14:paraId="28BF58BC" w14:textId="77777777" w:rsidR="009F21A1" w:rsidRPr="00694D61" w:rsidRDefault="009F21A1" w:rsidP="009F21A1">
      <w:pPr>
        <w:spacing w:line="276" w:lineRule="auto"/>
        <w:ind w:firstLine="567"/>
        <w:jc w:val="both"/>
        <w:rPr>
          <w:rFonts w:ascii="Times New Roman" w:hAnsi="Times New Roman" w:cs="Times New Roman"/>
          <w:b w:val="0"/>
          <w:szCs w:val="24"/>
          <w:lang w:val="ro-MD"/>
        </w:rPr>
      </w:pPr>
    </w:p>
    <w:p w14:paraId="4FBBECE7" w14:textId="77777777" w:rsidR="009F21A1" w:rsidRPr="00694D61" w:rsidRDefault="009F21A1" w:rsidP="009F21A1">
      <w:pPr>
        <w:spacing w:line="276" w:lineRule="auto"/>
        <w:ind w:firstLine="567"/>
        <w:jc w:val="both"/>
        <w:rPr>
          <w:rFonts w:ascii="Times New Roman" w:hAnsi="Times New Roman" w:cs="Times New Roman"/>
          <w:b w:val="0"/>
          <w:szCs w:val="24"/>
          <w:lang w:val="ro-MD"/>
        </w:rPr>
      </w:pPr>
    </w:p>
    <w:p w14:paraId="346EC536" w14:textId="77777777" w:rsidR="009F21A1" w:rsidRPr="00694D61" w:rsidRDefault="009F21A1" w:rsidP="00AE448A">
      <w:pPr>
        <w:spacing w:line="276" w:lineRule="auto"/>
        <w:jc w:val="both"/>
        <w:rPr>
          <w:rFonts w:ascii="Times New Roman" w:hAnsi="Times New Roman" w:cs="Times New Roman"/>
          <w:szCs w:val="24"/>
          <w:lang w:val="ro-MD"/>
        </w:rPr>
      </w:pPr>
    </w:p>
    <w:p w14:paraId="1303C00A" w14:textId="2C1A5027" w:rsidR="00565CA7" w:rsidRPr="00694D61" w:rsidRDefault="002B454B" w:rsidP="009F21A1">
      <w:pPr>
        <w:jc w:val="both"/>
        <w:rPr>
          <w:rFonts w:ascii="Times New Roman" w:hAnsi="Times New Roman" w:cs="Times New Roman"/>
          <w:b w:val="0"/>
          <w:i/>
          <w:sz w:val="16"/>
          <w:szCs w:val="16"/>
          <w:lang w:val="ro-MD"/>
        </w:rPr>
      </w:pPr>
      <w:r>
        <w:rPr>
          <w:rFonts w:ascii="Times New Roman" w:hAnsi="Times New Roman" w:cs="Times New Roman"/>
          <w:i/>
          <w:sz w:val="16"/>
          <w:szCs w:val="16"/>
          <w:lang w:val="ro-MD"/>
        </w:rPr>
        <w:t>Источник</w:t>
      </w:r>
      <w:r w:rsidR="00565CA7" w:rsidRPr="00694D61">
        <w:rPr>
          <w:rFonts w:ascii="Times New Roman" w:hAnsi="Times New Roman" w:cs="Times New Roman"/>
          <w:i/>
          <w:sz w:val="16"/>
          <w:szCs w:val="16"/>
          <w:lang w:val="ro-MD"/>
        </w:rPr>
        <w:t xml:space="preserve">: </w:t>
      </w:r>
      <w:r w:rsidR="00327B21" w:rsidRPr="00327B21">
        <w:rPr>
          <w:rFonts w:ascii="Times New Roman" w:hAnsi="Times New Roman" w:cs="Times New Roman"/>
          <w:b w:val="0"/>
          <w:i/>
          <w:sz w:val="16"/>
          <w:szCs w:val="16"/>
          <w:lang w:val="ro-MD"/>
        </w:rPr>
        <w:t>Национальное законодательство в соответствии с обязанностями указанных субъектов</w:t>
      </w:r>
      <w:r w:rsidR="00FE2F06" w:rsidRPr="00694D61">
        <w:rPr>
          <w:rFonts w:ascii="Times New Roman" w:hAnsi="Times New Roman" w:cs="Times New Roman"/>
          <w:b w:val="0"/>
          <w:i/>
          <w:sz w:val="16"/>
          <w:szCs w:val="16"/>
          <w:lang w:val="ro-MD"/>
        </w:rPr>
        <w:t>.</w:t>
      </w:r>
    </w:p>
    <w:p w14:paraId="10AC06E5" w14:textId="77777777" w:rsidR="00FE2F06" w:rsidRPr="00694D61" w:rsidRDefault="00FE2F06" w:rsidP="009F21A1">
      <w:pPr>
        <w:jc w:val="both"/>
        <w:rPr>
          <w:rFonts w:ascii="Times New Roman" w:hAnsi="Times New Roman" w:cs="Times New Roman"/>
          <w:i/>
          <w:sz w:val="16"/>
          <w:szCs w:val="16"/>
          <w:lang w:val="ro-MD"/>
        </w:rPr>
      </w:pPr>
    </w:p>
    <w:p w14:paraId="3091339F" w14:textId="02C86B9F" w:rsidR="00B06B00" w:rsidRPr="00F562EE" w:rsidRDefault="009F21A1" w:rsidP="00B06B00">
      <w:pPr>
        <w:ind w:firstLine="720"/>
        <w:jc w:val="both"/>
        <w:rPr>
          <w:rFonts w:ascii="Times New Roman" w:hAnsi="Times New Roman" w:cs="Times New Roman"/>
          <w:b w:val="0"/>
          <w:szCs w:val="24"/>
          <w:lang w:val="ro-MD"/>
        </w:rPr>
      </w:pPr>
      <w:r w:rsidRPr="00694D61">
        <w:rPr>
          <w:rFonts w:ascii="Times New Roman" w:hAnsi="Times New Roman" w:cs="Times New Roman"/>
          <w:szCs w:val="24"/>
          <w:lang w:val="ro-MD"/>
        </w:rPr>
        <w:t xml:space="preserve">2.2.1 </w:t>
      </w:r>
      <w:r w:rsidR="002D64EF" w:rsidRPr="002D64EF">
        <w:rPr>
          <w:rFonts w:ascii="Times New Roman" w:hAnsi="Times New Roman" w:cs="Times New Roman"/>
          <w:szCs w:val="24"/>
          <w:lang w:val="ro-MD"/>
        </w:rPr>
        <w:t>Национальный консилиум установления ограничения возможностей и трудоспособности</w:t>
      </w:r>
      <w:r w:rsidRPr="00694D61">
        <w:rPr>
          <w:rFonts w:ascii="Times New Roman" w:hAnsi="Times New Roman" w:cs="Times New Roman"/>
          <w:szCs w:val="24"/>
          <w:lang w:val="ro-MD"/>
        </w:rPr>
        <w:t xml:space="preserve">  </w:t>
      </w:r>
      <w:r w:rsidRPr="00694D61">
        <w:rPr>
          <w:rFonts w:ascii="Times New Roman" w:hAnsi="Times New Roman" w:cs="Times New Roman"/>
          <w:b w:val="0"/>
          <w:szCs w:val="24"/>
          <w:lang w:val="ro-MD"/>
        </w:rPr>
        <w:t>(</w:t>
      </w:r>
      <w:r w:rsidR="002D64EF" w:rsidRPr="002D64EF">
        <w:rPr>
          <w:rFonts w:ascii="Times New Roman" w:hAnsi="Times New Roman" w:cs="Times New Roman"/>
          <w:b w:val="0"/>
          <w:szCs w:val="24"/>
          <w:lang w:val="ro-MD"/>
        </w:rPr>
        <w:t>далее</w:t>
      </w:r>
      <w:r w:rsidRPr="00694D61">
        <w:rPr>
          <w:rFonts w:ascii="Times New Roman" w:hAnsi="Times New Roman" w:cs="Times New Roman"/>
          <w:b w:val="0"/>
          <w:szCs w:val="24"/>
          <w:lang w:val="ro-MD"/>
        </w:rPr>
        <w:t xml:space="preserve"> </w:t>
      </w:r>
      <w:r w:rsidR="004E29E9" w:rsidRPr="00694D61">
        <w:rPr>
          <w:rFonts w:ascii="Times New Roman" w:hAnsi="Times New Roman" w:cs="Times New Roman"/>
          <w:b w:val="0"/>
          <w:szCs w:val="24"/>
          <w:lang w:val="ro-MD"/>
        </w:rPr>
        <w:t xml:space="preserve">– </w:t>
      </w:r>
      <w:r w:rsidR="002D64EF" w:rsidRPr="002D64EF">
        <w:rPr>
          <w:rFonts w:ascii="Times New Roman" w:hAnsi="Times New Roman" w:cs="Times New Roman"/>
          <w:b w:val="0"/>
          <w:szCs w:val="24"/>
          <w:lang w:val="ro-MD"/>
        </w:rPr>
        <w:t>Консилиум</w:t>
      </w:r>
      <w:r w:rsidRPr="00694D61">
        <w:rPr>
          <w:rFonts w:ascii="Times New Roman" w:hAnsi="Times New Roman" w:cs="Times New Roman"/>
          <w:b w:val="0"/>
          <w:szCs w:val="24"/>
          <w:lang w:val="ro-MD"/>
        </w:rPr>
        <w:t>)</w:t>
      </w:r>
      <w:r w:rsidR="004E29E9" w:rsidRPr="00694D61">
        <w:rPr>
          <w:rFonts w:ascii="Times New Roman" w:hAnsi="Times New Roman" w:cs="Times New Roman"/>
          <w:b w:val="0"/>
          <w:szCs w:val="24"/>
          <w:lang w:val="ro-MD"/>
        </w:rPr>
        <w:t>,</w:t>
      </w:r>
      <w:r w:rsidRPr="00694D61">
        <w:rPr>
          <w:rFonts w:ascii="Times New Roman" w:hAnsi="Times New Roman" w:cs="Times New Roman"/>
          <w:b w:val="0"/>
          <w:szCs w:val="24"/>
          <w:lang w:val="ro-MD"/>
        </w:rPr>
        <w:t xml:space="preserve"> </w:t>
      </w:r>
      <w:r w:rsidR="002D64EF" w:rsidRPr="002D64EF">
        <w:rPr>
          <w:rFonts w:ascii="Times New Roman" w:hAnsi="Times New Roman" w:cs="Times New Roman"/>
          <w:b w:val="0"/>
          <w:szCs w:val="24"/>
          <w:lang w:val="ro-MD"/>
        </w:rPr>
        <w:t>в целях реализации своей миссии</w:t>
      </w:r>
      <w:r w:rsidR="00B06B00" w:rsidRPr="00A5499B">
        <w:rPr>
          <w:rFonts w:ascii="Times New Roman" w:hAnsi="Times New Roman" w:cs="Times New Roman"/>
          <w:b w:val="0"/>
          <w:szCs w:val="24"/>
          <w:lang w:val="ro-MD"/>
        </w:rPr>
        <w:t>,</w:t>
      </w:r>
      <w:r w:rsidR="00B06B00" w:rsidRPr="00252C3C">
        <w:rPr>
          <w:rFonts w:ascii="Times New Roman" w:hAnsi="Times New Roman" w:cs="Times New Roman"/>
          <w:b w:val="0"/>
          <w:szCs w:val="24"/>
          <w:lang w:val="ro-MD"/>
        </w:rPr>
        <w:t xml:space="preserve"> </w:t>
      </w:r>
      <w:r w:rsidR="002D64EF" w:rsidRPr="002D64EF">
        <w:rPr>
          <w:rFonts w:ascii="Times New Roman" w:hAnsi="Times New Roman" w:cs="Times New Roman"/>
          <w:b w:val="0"/>
          <w:szCs w:val="24"/>
          <w:lang w:val="ro-MD"/>
        </w:rPr>
        <w:t>проводит первичную/повторную экспертизу документов, представленных гражданами для определения степени ограничения возможностей и трудоспособности, с установлением обстоятельств или причины ограничения возможностей и периода, на который было определено ограничение возможностей и трудоспособности</w:t>
      </w:r>
      <w:r w:rsidR="00B06B00" w:rsidRPr="00F562EE">
        <w:rPr>
          <w:rFonts w:ascii="Times New Roman" w:hAnsi="Times New Roman" w:cs="Times New Roman"/>
          <w:b w:val="0"/>
          <w:szCs w:val="24"/>
          <w:lang w:val="ro-MD"/>
        </w:rPr>
        <w:t xml:space="preserve">. </w:t>
      </w:r>
      <w:r w:rsidR="002D64EF" w:rsidRPr="002D64EF">
        <w:rPr>
          <w:rFonts w:ascii="Times New Roman" w:hAnsi="Times New Roman" w:cs="Times New Roman"/>
          <w:b w:val="0"/>
          <w:szCs w:val="24"/>
          <w:lang w:val="ro-MD"/>
        </w:rPr>
        <w:t>Обеспечение учета всех запросов и лиц с ограниченными возможностями, особенно начиная с 2023 года, осуществляется путем ввода данных в Информационную систему, которая ориентирована на взаимодействие с другими информационными системами, располагающими данными, относящимися к этой области</w:t>
      </w:r>
      <w:r w:rsidR="00B06B00" w:rsidRPr="00F562EE">
        <w:rPr>
          <w:rFonts w:ascii="Times New Roman" w:hAnsi="Times New Roman" w:cs="Times New Roman"/>
          <w:b w:val="0"/>
          <w:szCs w:val="24"/>
          <w:lang w:val="ro-MD"/>
        </w:rPr>
        <w:t>.</w:t>
      </w:r>
    </w:p>
    <w:p w14:paraId="5452FB28" w14:textId="6A42508F" w:rsidR="009F21A1" w:rsidRPr="00694D61" w:rsidRDefault="002D64EF" w:rsidP="00694D61">
      <w:pPr>
        <w:ind w:firstLine="720"/>
        <w:jc w:val="both"/>
        <w:rPr>
          <w:rFonts w:ascii="Times New Roman" w:hAnsi="Times New Roman" w:cs="Times New Roman"/>
          <w:b w:val="0"/>
          <w:szCs w:val="24"/>
          <w:lang w:val="ro-MD"/>
        </w:rPr>
      </w:pPr>
      <w:r w:rsidRPr="002D64EF">
        <w:rPr>
          <w:rFonts w:ascii="Times New Roman" w:hAnsi="Times New Roman" w:cs="Times New Roman"/>
          <w:b w:val="0"/>
          <w:szCs w:val="24"/>
          <w:lang w:val="ro-MD"/>
        </w:rPr>
        <w:t>Консилиум имеет территориальные структуры в каждом районе/муниципии. Они обеспечивают подготовку и передачу досье для определения степени ограничения возможностей и трудоспособности, от местного уровня экспертным группам</w:t>
      </w:r>
      <w:r w:rsidR="00DC12F4" w:rsidRPr="00694D61">
        <w:rPr>
          <w:rFonts w:ascii="Times New Roman" w:hAnsi="Times New Roman" w:cs="Times New Roman"/>
          <w:b w:val="0"/>
          <w:szCs w:val="24"/>
          <w:lang w:val="ro-MD"/>
        </w:rPr>
        <w:t>.</w:t>
      </w:r>
    </w:p>
    <w:p w14:paraId="75538130" w14:textId="19B372C3" w:rsidR="007711C2" w:rsidRDefault="00885DF1" w:rsidP="00694D61">
      <w:pPr>
        <w:shd w:val="clear" w:color="auto" w:fill="FFFFFF"/>
        <w:spacing w:line="276" w:lineRule="auto"/>
        <w:ind w:firstLine="720"/>
        <w:jc w:val="both"/>
        <w:textAlignment w:val="baseline"/>
        <w:rPr>
          <w:rFonts w:ascii="Times New Roman" w:eastAsia="Times New Roman" w:hAnsi="Times New Roman" w:cs="Times New Roman"/>
          <w:b w:val="0"/>
          <w:color w:val="000000"/>
          <w:szCs w:val="24"/>
          <w:lang w:val="ro-MD"/>
        </w:rPr>
      </w:pPr>
      <w:r w:rsidRPr="00885DF1">
        <w:rPr>
          <w:rFonts w:ascii="Times New Roman" w:eastAsia="Times New Roman" w:hAnsi="Times New Roman" w:cs="Times New Roman"/>
          <w:b w:val="0"/>
          <w:color w:val="000000"/>
          <w:szCs w:val="24"/>
          <w:lang w:val="ro-MD"/>
        </w:rPr>
        <w:t>Степень ограничения возможностей и трудоспособности может быть установлена на период 6 месяцев; одного года; 2 лет (в случае, если функциональные нарушения требуют более длительного периода лечения и/или медицинской реабилитации), или без указания срока (в случае функциональных нарушений, необратимо влияющих на состояние здоровья). Для обеспечения объективной оценки степени неспособности лица, запрашивающего установления степени ограничения возможностей и трудоспособности, в соответствии с Конвенцией ООН о правах лиц с ограниченными возможностями (основным международным правовым инструментом борьбы с дискриминацией лиц с ограниченными возможностями), устанавливается обязанность содействовать, защищать и обеспечивать полное и равное осуществление всех основных прав и свобод человека для лиц с ограниченными возможностями, что является актуальной и эффективной опорой для продвижения и защиты прав лиц с ограниченными возможностями</w:t>
      </w:r>
      <w:r w:rsidR="002032B1" w:rsidRPr="00694D61">
        <w:rPr>
          <w:rFonts w:ascii="Times New Roman" w:eastAsia="Times New Roman" w:hAnsi="Times New Roman" w:cs="Times New Roman"/>
          <w:b w:val="0"/>
          <w:color w:val="000000"/>
          <w:szCs w:val="24"/>
          <w:lang w:val="ro-MD"/>
        </w:rPr>
        <w:t xml:space="preserve">. </w:t>
      </w:r>
    </w:p>
    <w:p w14:paraId="335C133F" w14:textId="0D5F6A7F" w:rsidR="00B06B00" w:rsidRPr="004B0F90" w:rsidRDefault="00885DF1" w:rsidP="00694D61">
      <w:pPr>
        <w:shd w:val="clear" w:color="auto" w:fill="FFFFFF"/>
        <w:spacing w:line="276" w:lineRule="auto"/>
        <w:ind w:firstLine="720"/>
        <w:jc w:val="both"/>
        <w:textAlignment w:val="baseline"/>
        <w:rPr>
          <w:rFonts w:ascii="Times New Roman" w:eastAsia="Times New Roman" w:hAnsi="Times New Roman" w:cs="Times New Roman"/>
          <w:b w:val="0"/>
          <w:color w:val="000000"/>
          <w:szCs w:val="24"/>
          <w:lang w:val="ro-MD"/>
        </w:rPr>
      </w:pPr>
      <w:r w:rsidRPr="00885DF1">
        <w:rPr>
          <w:rFonts w:ascii="Times New Roman" w:eastAsia="Times New Roman" w:hAnsi="Times New Roman" w:cs="Times New Roman"/>
          <w:b w:val="0"/>
          <w:color w:val="000000"/>
          <w:szCs w:val="24"/>
          <w:lang w:val="ro-MD"/>
        </w:rPr>
        <w:t>Программа 2030 по устойчивому развитию устанавливает, в контексте Республики Молдова, цели и рекомендации по гендерному равенству, расширению прав и возможностей и продвижению социальной интеграции людей независимо от возраста, пола, ограничения возможностей</w:t>
      </w:r>
      <w:r w:rsidR="00B06B00" w:rsidRPr="00995DE1">
        <w:rPr>
          <w:rFonts w:ascii="Times New Roman" w:eastAsia="Times New Roman" w:hAnsi="Times New Roman" w:cs="Times New Roman"/>
          <w:b w:val="0"/>
          <w:color w:val="000000"/>
          <w:szCs w:val="24"/>
          <w:lang w:val="ro-MD"/>
        </w:rPr>
        <w:t>.</w:t>
      </w:r>
      <w:r w:rsidR="00B06B00" w:rsidRPr="00995DE1">
        <w:rPr>
          <w:rFonts w:ascii="Times New Roman" w:eastAsia="Times New Roman" w:hAnsi="Times New Roman" w:cs="Times New Roman"/>
          <w:b w:val="0"/>
          <w:color w:val="000000"/>
          <w:szCs w:val="24"/>
          <w:lang w:val="ro-MD"/>
        </w:rPr>
        <w:tab/>
      </w:r>
      <w:r w:rsidR="00B06B00" w:rsidRPr="004B0F90">
        <w:rPr>
          <w:rFonts w:ascii="Times New Roman" w:eastAsia="Times New Roman" w:hAnsi="Times New Roman" w:cs="Times New Roman"/>
          <w:b w:val="0"/>
          <w:color w:val="000000"/>
          <w:szCs w:val="24"/>
          <w:lang w:val="ro-MD"/>
        </w:rPr>
        <w:tab/>
      </w:r>
      <w:r w:rsidR="00B06B00" w:rsidRPr="004B0F90">
        <w:rPr>
          <w:rFonts w:ascii="Times New Roman" w:eastAsia="Times New Roman" w:hAnsi="Times New Roman" w:cs="Times New Roman"/>
          <w:b w:val="0"/>
          <w:color w:val="000000"/>
          <w:szCs w:val="24"/>
          <w:lang w:val="ro-MD"/>
        </w:rPr>
        <w:tab/>
      </w:r>
      <w:r w:rsidR="00B06B00" w:rsidRPr="004B0F90">
        <w:rPr>
          <w:rFonts w:ascii="Times New Roman" w:eastAsia="Times New Roman" w:hAnsi="Times New Roman" w:cs="Times New Roman"/>
          <w:b w:val="0"/>
          <w:color w:val="000000"/>
          <w:szCs w:val="24"/>
          <w:lang w:val="ro-MD"/>
        </w:rPr>
        <w:tab/>
      </w:r>
      <w:r w:rsidR="00B06B00" w:rsidRPr="004B0F90">
        <w:rPr>
          <w:rFonts w:ascii="Times New Roman" w:eastAsia="Times New Roman" w:hAnsi="Times New Roman" w:cs="Times New Roman"/>
          <w:b w:val="0"/>
          <w:color w:val="000000"/>
          <w:szCs w:val="24"/>
          <w:lang w:val="ro-MD"/>
        </w:rPr>
        <w:tab/>
      </w:r>
      <w:r w:rsidR="00B06B00" w:rsidRPr="004B0F90">
        <w:rPr>
          <w:rFonts w:ascii="Times New Roman" w:eastAsia="Times New Roman" w:hAnsi="Times New Roman" w:cs="Times New Roman"/>
          <w:b w:val="0"/>
          <w:color w:val="000000"/>
          <w:szCs w:val="24"/>
          <w:lang w:val="ro-MD"/>
        </w:rPr>
        <w:tab/>
      </w:r>
      <w:r w:rsidR="00B06B00" w:rsidRPr="004B0F90">
        <w:rPr>
          <w:rFonts w:ascii="Times New Roman" w:eastAsia="Times New Roman" w:hAnsi="Times New Roman" w:cs="Times New Roman"/>
          <w:b w:val="0"/>
          <w:color w:val="000000"/>
          <w:szCs w:val="24"/>
          <w:lang w:val="ro-MD"/>
        </w:rPr>
        <w:tab/>
      </w:r>
      <w:r w:rsidR="00B06B00" w:rsidRPr="004B0F90">
        <w:rPr>
          <w:rFonts w:ascii="Times New Roman" w:eastAsia="Times New Roman" w:hAnsi="Times New Roman" w:cs="Times New Roman"/>
          <w:b w:val="0"/>
          <w:color w:val="000000"/>
          <w:szCs w:val="24"/>
          <w:lang w:val="ro-MD"/>
        </w:rPr>
        <w:tab/>
        <w:t xml:space="preserve">   </w:t>
      </w:r>
    </w:p>
    <w:p w14:paraId="02D9CC44" w14:textId="77777777" w:rsidR="00B06B00" w:rsidRPr="00E97DAC" w:rsidRDefault="00B06B00" w:rsidP="00B06B00">
      <w:pPr>
        <w:shd w:val="clear" w:color="auto" w:fill="FFFFFF"/>
        <w:spacing w:line="276" w:lineRule="auto"/>
        <w:jc w:val="both"/>
        <w:textAlignment w:val="baseline"/>
        <w:rPr>
          <w:rFonts w:ascii="Times New Roman" w:eastAsia="Times New Roman" w:hAnsi="Times New Roman" w:cs="Times New Roman"/>
          <w:b w:val="0"/>
          <w:color w:val="000000"/>
          <w:szCs w:val="24"/>
          <w:lang w:val="ro-MD"/>
        </w:rPr>
      </w:pPr>
    </w:p>
    <w:p w14:paraId="3463810E" w14:textId="7C856E61" w:rsidR="00565CA7" w:rsidRPr="00E97DAC" w:rsidRDefault="00B06B00" w:rsidP="00B06B00">
      <w:pPr>
        <w:shd w:val="clear" w:color="auto" w:fill="FFFFFF"/>
        <w:spacing w:line="276" w:lineRule="auto"/>
        <w:ind w:left="7920"/>
        <w:jc w:val="both"/>
        <w:textAlignment w:val="baseline"/>
        <w:rPr>
          <w:rFonts w:ascii="Times New Roman" w:hAnsi="Times New Roman" w:cs="Times New Roman"/>
          <w:b w:val="0"/>
          <w:szCs w:val="24"/>
          <w:lang w:val="ro-MD"/>
        </w:rPr>
      </w:pPr>
      <w:r w:rsidRPr="00E97DAC">
        <w:rPr>
          <w:rFonts w:ascii="Times New Roman" w:eastAsia="Times New Roman" w:hAnsi="Times New Roman" w:cs="Times New Roman"/>
          <w:b w:val="0"/>
          <w:color w:val="000000"/>
          <w:szCs w:val="24"/>
          <w:lang w:val="ro-MD"/>
        </w:rPr>
        <w:t xml:space="preserve"> </w:t>
      </w:r>
      <w:r w:rsidR="00D421DA">
        <w:rPr>
          <w:rFonts w:ascii="Times New Roman" w:hAnsi="Times New Roman" w:cs="Times New Roman"/>
          <w:b w:val="0"/>
          <w:szCs w:val="24"/>
          <w:lang w:val="ro-MD"/>
        </w:rPr>
        <w:t>Рисунок №</w:t>
      </w:r>
      <w:r w:rsidR="00E90046" w:rsidRPr="00E97DAC">
        <w:rPr>
          <w:rFonts w:ascii="Times New Roman" w:hAnsi="Times New Roman" w:cs="Times New Roman"/>
          <w:b w:val="0"/>
          <w:szCs w:val="24"/>
          <w:lang w:val="ro-MD"/>
        </w:rPr>
        <w:t>2</w:t>
      </w:r>
      <w:r w:rsidR="00565CA7" w:rsidRPr="00E97DAC">
        <w:rPr>
          <w:rFonts w:ascii="Times New Roman" w:hAnsi="Times New Roman" w:cs="Times New Roman"/>
          <w:b w:val="0"/>
          <w:szCs w:val="24"/>
          <w:lang w:val="ro-MD"/>
        </w:rPr>
        <w:t xml:space="preserve"> </w:t>
      </w:r>
    </w:p>
    <w:p w14:paraId="198B9306" w14:textId="359A193E" w:rsidR="00565CA7" w:rsidRPr="00E97DAC" w:rsidRDefault="00CB669E" w:rsidP="00565CA7">
      <w:pPr>
        <w:shd w:val="clear" w:color="auto" w:fill="FFFFFF"/>
        <w:spacing w:line="276" w:lineRule="auto"/>
        <w:jc w:val="center"/>
        <w:textAlignment w:val="baseline"/>
        <w:rPr>
          <w:rFonts w:ascii="Times New Roman" w:hAnsi="Times New Roman" w:cs="Times New Roman"/>
          <w:sz w:val="20"/>
          <w:szCs w:val="20"/>
          <w:lang w:val="ro-MD"/>
        </w:rPr>
      </w:pPr>
      <w:r w:rsidRPr="00CB669E">
        <w:rPr>
          <w:rFonts w:ascii="Times New Roman" w:hAnsi="Times New Roman" w:cs="Times New Roman"/>
          <w:sz w:val="20"/>
          <w:szCs w:val="20"/>
          <w:lang w:val="ro-MD"/>
        </w:rPr>
        <w:t>Этапы установления степени ограничения возможностей и трудоспособности</w:t>
      </w:r>
    </w:p>
    <w:p w14:paraId="79AEE945" w14:textId="24C8DC13" w:rsidR="00302173" w:rsidRPr="00302173" w:rsidRDefault="0079232A" w:rsidP="00302173">
      <w:pPr>
        <w:spacing w:line="276" w:lineRule="auto"/>
        <w:ind w:left="-810" w:right="-846"/>
        <w:jc w:val="center"/>
        <w:rPr>
          <w:rFonts w:ascii="Times New Roman" w:hAnsi="Times New Roman" w:cs="Times New Roman"/>
          <w:b w:val="0"/>
          <w:noProof/>
          <w:szCs w:val="24"/>
        </w:rPr>
      </w:pPr>
      <w:r>
        <w:rPr>
          <w:rFonts w:ascii="Times New Roman" w:hAnsi="Times New Roman" w:cs="Times New Roman"/>
          <w:b w:val="0"/>
          <w:noProof/>
          <w:szCs w:val="24"/>
        </w:rPr>
        <w:pict w14:anchorId="02618CCA">
          <v:shape id="_x0000_i1025" type="#_x0000_t75" style="width:478.8pt;height:205.2pt">
            <v:imagedata r:id="rId12" o:title="Untitled"/>
          </v:shape>
        </w:pict>
      </w:r>
    </w:p>
    <w:p w14:paraId="7DD755A7" w14:textId="67BD6D30" w:rsidR="00565CA7" w:rsidRPr="004B0F90" w:rsidRDefault="002B454B" w:rsidP="00565CA7">
      <w:pPr>
        <w:jc w:val="both"/>
        <w:rPr>
          <w:rFonts w:ascii="Times New Roman" w:hAnsi="Times New Roman" w:cs="Times New Roman"/>
          <w:i/>
          <w:sz w:val="16"/>
          <w:szCs w:val="16"/>
          <w:lang w:val="ro-MD"/>
        </w:rPr>
      </w:pPr>
      <w:r>
        <w:rPr>
          <w:rFonts w:ascii="Times New Roman" w:hAnsi="Times New Roman" w:cs="Times New Roman"/>
          <w:i/>
          <w:sz w:val="16"/>
          <w:szCs w:val="16"/>
          <w:lang w:val="ro-MD"/>
        </w:rPr>
        <w:t>Источник</w:t>
      </w:r>
      <w:r w:rsidR="00565CA7" w:rsidRPr="00995DE1">
        <w:rPr>
          <w:rFonts w:ascii="Times New Roman" w:hAnsi="Times New Roman" w:cs="Times New Roman"/>
          <w:i/>
          <w:sz w:val="16"/>
          <w:szCs w:val="16"/>
          <w:lang w:val="ro-MD"/>
        </w:rPr>
        <w:t xml:space="preserve">: </w:t>
      </w:r>
      <w:r w:rsidR="00CB669E" w:rsidRPr="00CB669E">
        <w:rPr>
          <w:rFonts w:ascii="Times New Roman" w:hAnsi="Times New Roman" w:cs="Times New Roman"/>
          <w:b w:val="0"/>
          <w:i/>
          <w:sz w:val="16"/>
          <w:szCs w:val="16"/>
          <w:lang w:val="ro-MD"/>
        </w:rPr>
        <w:t>Национальное законодательство в соответствии с обязанностями указанных субъектов</w:t>
      </w:r>
      <w:r w:rsidR="00FE2F06" w:rsidRPr="00995DE1">
        <w:rPr>
          <w:rFonts w:ascii="Times New Roman" w:hAnsi="Times New Roman" w:cs="Times New Roman"/>
          <w:b w:val="0"/>
          <w:i/>
          <w:sz w:val="16"/>
          <w:szCs w:val="16"/>
          <w:lang w:val="ro-MD"/>
        </w:rPr>
        <w:t>.</w:t>
      </w:r>
    </w:p>
    <w:p w14:paraId="3591F99F" w14:textId="77777777" w:rsidR="00565CA7" w:rsidRPr="004B0F90" w:rsidRDefault="00565CA7" w:rsidP="009F21A1">
      <w:pPr>
        <w:tabs>
          <w:tab w:val="left" w:pos="9356"/>
        </w:tabs>
        <w:spacing w:line="276" w:lineRule="auto"/>
        <w:ind w:right="-36"/>
        <w:jc w:val="both"/>
        <w:rPr>
          <w:rFonts w:ascii="Times New Roman" w:hAnsi="Times New Roman" w:cs="Times New Roman"/>
          <w:b w:val="0"/>
          <w:szCs w:val="24"/>
          <w:lang w:val="ro-MD"/>
        </w:rPr>
      </w:pPr>
    </w:p>
    <w:p w14:paraId="3EAA13BD" w14:textId="6B1C5F1A" w:rsidR="009F21A1" w:rsidRPr="0010791E" w:rsidRDefault="0074113E" w:rsidP="00B06B00">
      <w:pPr>
        <w:tabs>
          <w:tab w:val="left" w:pos="9356"/>
        </w:tabs>
        <w:spacing w:line="276" w:lineRule="auto"/>
        <w:ind w:right="-36" w:firstLine="567"/>
        <w:jc w:val="both"/>
        <w:rPr>
          <w:rFonts w:ascii="Times New Roman" w:hAnsi="Times New Roman" w:cs="Times New Roman"/>
          <w:b w:val="0"/>
          <w:szCs w:val="24"/>
          <w:lang w:val="ro-MD"/>
        </w:rPr>
      </w:pPr>
      <w:r w:rsidRPr="0074113E">
        <w:rPr>
          <w:rFonts w:ascii="Times New Roman" w:hAnsi="Times New Roman" w:cs="Times New Roman"/>
          <w:b w:val="0"/>
          <w:szCs w:val="24"/>
          <w:lang w:val="ro-MD"/>
        </w:rPr>
        <w:t>В случае если лицо не согласно с принятым решением о первичном/повторном присвоении степени ограничения возможностей или о неприсвоении степени ограничения возможностей, оно вправе его обжаловать в течение 30 рабочих дней после его информирования посредством подачи или отправки, в том числе онлайн, заявления об обжаловании территориальным структурам Консилиума или Консилиуму, сотрудники которых вносят их и в Автоматизированную информационную систему</w:t>
      </w:r>
      <w:r w:rsidR="00B06B00" w:rsidRPr="00F562EE">
        <w:rPr>
          <w:rFonts w:ascii="Times New Roman" w:hAnsi="Times New Roman" w:cs="Times New Roman"/>
          <w:b w:val="0"/>
          <w:szCs w:val="24"/>
          <w:lang w:val="ro-MD"/>
        </w:rPr>
        <w:t>.</w:t>
      </w:r>
    </w:p>
    <w:p w14:paraId="7F7A3ED1" w14:textId="53A76909" w:rsidR="000A51EB" w:rsidRPr="00F562EE" w:rsidRDefault="0074113E" w:rsidP="000A51EB">
      <w:pPr>
        <w:tabs>
          <w:tab w:val="left" w:pos="9356"/>
        </w:tabs>
        <w:spacing w:line="276" w:lineRule="auto"/>
        <w:ind w:right="-36" w:firstLine="567"/>
        <w:jc w:val="both"/>
        <w:rPr>
          <w:rFonts w:ascii="Times New Roman" w:hAnsi="Times New Roman" w:cs="Times New Roman"/>
          <w:b w:val="0"/>
          <w:szCs w:val="24"/>
          <w:lang w:val="ro-MD"/>
        </w:rPr>
      </w:pPr>
      <w:r w:rsidRPr="0074113E">
        <w:rPr>
          <w:rFonts w:ascii="Times New Roman" w:hAnsi="Times New Roman" w:cs="Times New Roman"/>
          <w:b w:val="0"/>
          <w:szCs w:val="24"/>
          <w:lang w:val="ru-RU"/>
        </w:rPr>
        <w:t xml:space="preserve">Обжалование относительно несогласия с решением о присвоении/неприсвоении степени ограничения возможностей рассматривается другим менеджером случая </w:t>
      </w:r>
      <w:r>
        <w:rPr>
          <w:rFonts w:ascii="Times New Roman" w:hAnsi="Times New Roman" w:cs="Times New Roman"/>
          <w:b w:val="0"/>
          <w:szCs w:val="24"/>
          <w:lang w:val="ru-RU"/>
        </w:rPr>
        <w:t>С</w:t>
      </w:r>
      <w:r w:rsidRPr="0074113E">
        <w:rPr>
          <w:rFonts w:ascii="Times New Roman" w:hAnsi="Times New Roman" w:cs="Times New Roman"/>
          <w:b w:val="0"/>
          <w:szCs w:val="24"/>
          <w:lang w:val="ru-RU"/>
        </w:rPr>
        <w:t xml:space="preserve">лужбы по установлению степени ограничения возможностей, которому распределено через Автоматизированную информационную систему. Срок рассмотрения составляет 30 дней с даты регистрации заявления об обжаловании. В случае разногласий досье направляется на рассмотрение </w:t>
      </w:r>
      <w:r>
        <w:rPr>
          <w:rFonts w:ascii="Times New Roman" w:hAnsi="Times New Roman" w:cs="Times New Roman"/>
          <w:b w:val="0"/>
          <w:szCs w:val="24"/>
          <w:lang w:val="ru-RU"/>
        </w:rPr>
        <w:t>С</w:t>
      </w:r>
      <w:r w:rsidRPr="0074113E">
        <w:rPr>
          <w:rFonts w:ascii="Times New Roman" w:hAnsi="Times New Roman" w:cs="Times New Roman"/>
          <w:b w:val="0"/>
          <w:szCs w:val="24"/>
          <w:lang w:val="ru-RU"/>
        </w:rPr>
        <w:t>лужбе контроля</w:t>
      </w:r>
      <w:r w:rsidR="000A51EB" w:rsidRPr="00F562EE">
        <w:rPr>
          <w:rFonts w:ascii="Times New Roman" w:hAnsi="Times New Roman" w:cs="Times New Roman"/>
          <w:b w:val="0"/>
          <w:szCs w:val="24"/>
          <w:lang w:val="ro-MD"/>
        </w:rPr>
        <w:t>.</w:t>
      </w:r>
    </w:p>
    <w:p w14:paraId="063E2666" w14:textId="4FBF7B65" w:rsidR="007F0A46" w:rsidRPr="0010791E" w:rsidRDefault="0074113E" w:rsidP="00B06B00">
      <w:pPr>
        <w:tabs>
          <w:tab w:val="left" w:pos="9356"/>
        </w:tabs>
        <w:spacing w:line="276" w:lineRule="auto"/>
        <w:ind w:right="-36" w:firstLine="567"/>
        <w:jc w:val="both"/>
        <w:rPr>
          <w:rFonts w:ascii="Times New Roman" w:hAnsi="Times New Roman" w:cs="Times New Roman"/>
          <w:b w:val="0"/>
          <w:szCs w:val="24"/>
          <w:lang w:val="ro-MD"/>
        </w:rPr>
      </w:pPr>
      <w:r w:rsidRPr="0074113E">
        <w:rPr>
          <w:rFonts w:ascii="Times New Roman" w:hAnsi="Times New Roman" w:cs="Times New Roman"/>
          <w:b w:val="0"/>
          <w:color w:val="000000"/>
          <w:lang w:val="ro-MD"/>
        </w:rPr>
        <w:t>Для обеспечения правильности определения степеней инвалидности, существует Служба контроля. Она случайным образом оценивает досье и решения, выданные экспертными группами; анализирует уведомления от властей и граждан о предполагаемых нарушениях в процессе определения ограничения возможностей, обжалования на установленную степень ограничения возможностей и т. д. Если лицо не согласно с решением Службы контроля, оно может быть оспорено данным лицом в соответствии с положениями Административного кодекса Республики Молдова</w:t>
      </w:r>
      <w:r w:rsidR="009F21A1" w:rsidRPr="0010791E">
        <w:rPr>
          <w:rFonts w:ascii="Times New Roman" w:hAnsi="Times New Roman" w:cs="Times New Roman"/>
          <w:b w:val="0"/>
          <w:szCs w:val="24"/>
          <w:lang w:val="ro-MD"/>
        </w:rPr>
        <w:t>.</w:t>
      </w:r>
      <w:r w:rsidR="007F0A46" w:rsidRPr="0010791E">
        <w:rPr>
          <w:rFonts w:ascii="Times New Roman" w:eastAsia="Times New Roman" w:hAnsi="Times New Roman" w:cs="Times New Roman"/>
          <w:b w:val="0"/>
          <w:szCs w:val="24"/>
          <w:shd w:val="clear" w:color="auto" w:fill="FFFFFF"/>
          <w:lang w:val="ro-MD" w:eastAsia="ru-RU"/>
        </w:rPr>
        <w:t xml:space="preserve"> </w:t>
      </w:r>
    </w:p>
    <w:p w14:paraId="40877E51" w14:textId="77777777" w:rsidR="00145197" w:rsidRPr="0010791E" w:rsidRDefault="00145197" w:rsidP="009948C9">
      <w:pPr>
        <w:pStyle w:val="a5"/>
        <w:keepNext/>
        <w:keepLines/>
        <w:numPr>
          <w:ilvl w:val="0"/>
          <w:numId w:val="3"/>
        </w:numPr>
        <w:spacing w:before="240" w:line="276" w:lineRule="auto"/>
        <w:contextualSpacing w:val="0"/>
        <w:outlineLvl w:val="0"/>
        <w:rPr>
          <w:rFonts w:ascii="Times New Roman" w:eastAsiaTheme="majorEastAsia" w:hAnsi="Times New Roman" w:cs="Times New Roman"/>
          <w:vanish/>
          <w:color w:val="2E74B5" w:themeColor="accent1" w:themeShade="BF"/>
          <w:szCs w:val="24"/>
          <w:lang w:val="ro-MD"/>
        </w:rPr>
      </w:pPr>
      <w:bookmarkStart w:id="10" w:name="_Toc121419421"/>
      <w:bookmarkStart w:id="11" w:name="_Toc121419562"/>
      <w:bookmarkStart w:id="12" w:name="_Toc121474913"/>
      <w:bookmarkStart w:id="13" w:name="_Toc121737471"/>
      <w:bookmarkStart w:id="14" w:name="_Toc121757550"/>
      <w:bookmarkStart w:id="15" w:name="_Toc121757575"/>
      <w:bookmarkStart w:id="16" w:name="_Toc121830039"/>
      <w:bookmarkStart w:id="17" w:name="_Toc121840703"/>
      <w:bookmarkStart w:id="18" w:name="_Toc121841521"/>
      <w:bookmarkStart w:id="19" w:name="_Toc121910010"/>
      <w:bookmarkStart w:id="20" w:name="_Toc121989645"/>
      <w:bookmarkStart w:id="21" w:name="_Toc121989930"/>
      <w:bookmarkStart w:id="22" w:name="_Toc122001547"/>
      <w:bookmarkStart w:id="23" w:name="_Toc123632213"/>
      <w:bookmarkStart w:id="24" w:name="_Toc155083675"/>
      <w:bookmarkStart w:id="25" w:name="_Toc155287949"/>
      <w:bookmarkStart w:id="26" w:name="_Toc155340929"/>
      <w:bookmarkStart w:id="27" w:name="_Toc155368831"/>
      <w:bookmarkStart w:id="28" w:name="_Toc155369446"/>
      <w:bookmarkStart w:id="29" w:name="_Toc156469102"/>
      <w:bookmarkStart w:id="30" w:name="_Toc156472484"/>
      <w:bookmarkStart w:id="31" w:name="_Toc156475038"/>
      <w:bookmarkStart w:id="32" w:name="_Toc156475136"/>
      <w:bookmarkStart w:id="33" w:name="_Toc156475958"/>
      <w:bookmarkStart w:id="34" w:name="_Toc156475988"/>
      <w:bookmarkStart w:id="35" w:name="_Toc156476219"/>
      <w:bookmarkStart w:id="36" w:name="_Toc156476303"/>
      <w:bookmarkStart w:id="37" w:name="_Toc156476417"/>
      <w:bookmarkStart w:id="38" w:name="_Toc156476520"/>
      <w:bookmarkStart w:id="39" w:name="_Toc156807317"/>
      <w:bookmarkStart w:id="40" w:name="_Toc158043229"/>
      <w:bookmarkStart w:id="41" w:name="_Toc158043548"/>
      <w:bookmarkStart w:id="42" w:name="_Toc158900730"/>
      <w:bookmarkStart w:id="43" w:name="_Toc16779396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2905C66A" w14:textId="333AD23D" w:rsidR="00E90046" w:rsidRPr="0010791E" w:rsidRDefault="0074113E" w:rsidP="0010791E">
      <w:pPr>
        <w:spacing w:line="276" w:lineRule="auto"/>
        <w:ind w:firstLine="567"/>
        <w:jc w:val="both"/>
        <w:rPr>
          <w:rFonts w:ascii="Times New Roman" w:hAnsi="Times New Roman" w:cs="Times New Roman"/>
          <w:b w:val="0"/>
          <w:lang w:val="ro-MD"/>
        </w:rPr>
      </w:pPr>
      <w:r w:rsidRPr="0074113E">
        <w:rPr>
          <w:rFonts w:ascii="Times New Roman" w:hAnsi="Times New Roman" w:cs="Times New Roman"/>
          <w:lang w:val="ro-MD"/>
        </w:rPr>
        <w:t>На осуществление деятельности Консилиума, из государственного бюджета выделяются финансовые средства</w:t>
      </w:r>
      <w:r w:rsidR="000A51EB" w:rsidRPr="0010791E">
        <w:rPr>
          <w:rFonts w:ascii="Times New Roman" w:hAnsi="Times New Roman" w:cs="Times New Roman"/>
          <w:lang w:val="ro-MD"/>
        </w:rPr>
        <w:t>.</w:t>
      </w:r>
    </w:p>
    <w:p w14:paraId="127B7106" w14:textId="3943B727" w:rsidR="000A51EB" w:rsidRPr="00F562EE" w:rsidRDefault="004A3163" w:rsidP="000A51EB">
      <w:pPr>
        <w:spacing w:line="276" w:lineRule="auto"/>
        <w:ind w:firstLine="567"/>
        <w:jc w:val="both"/>
        <w:rPr>
          <w:b w:val="0"/>
          <w:lang w:val="ro-MD"/>
        </w:rPr>
      </w:pPr>
      <w:r w:rsidRPr="004A3163">
        <w:rPr>
          <w:rFonts w:ascii="Times New Roman" w:hAnsi="Times New Roman" w:cs="Times New Roman"/>
          <w:b w:val="0"/>
          <w:szCs w:val="24"/>
          <w:lang w:val="ro-MD"/>
        </w:rPr>
        <w:t>Консилиум является публичным учреждением, подчиненным МТСЗ, а расходы, связанные с организацией и обеспечением его деятельности, покрываются в пределах финансовых средств, предусмотренных в государственном бюджете</w:t>
      </w:r>
      <w:r w:rsidR="000A51EB" w:rsidRPr="00F562EE">
        <w:rPr>
          <w:rFonts w:ascii="Times New Roman" w:hAnsi="Times New Roman" w:cs="Times New Roman"/>
          <w:b w:val="0"/>
          <w:szCs w:val="24"/>
          <w:lang w:val="ro-MD"/>
        </w:rPr>
        <w:t>.</w:t>
      </w:r>
      <w:r w:rsidR="000A51EB" w:rsidRPr="00F562EE">
        <w:rPr>
          <w:b w:val="0"/>
          <w:lang w:val="ro-MD"/>
        </w:rPr>
        <w:t xml:space="preserve"> </w:t>
      </w:r>
    </w:p>
    <w:p w14:paraId="65D4BA25" w14:textId="147D0F33" w:rsidR="000A51EB" w:rsidRPr="00F562EE" w:rsidRDefault="004A3163" w:rsidP="000A51EB">
      <w:pPr>
        <w:spacing w:line="276" w:lineRule="auto"/>
        <w:ind w:firstLine="567"/>
        <w:jc w:val="both"/>
        <w:rPr>
          <w:rFonts w:ascii="Times New Roman" w:hAnsi="Times New Roman" w:cs="Times New Roman"/>
          <w:b w:val="0"/>
          <w:szCs w:val="24"/>
          <w:lang w:val="ro-MD"/>
        </w:rPr>
      </w:pPr>
      <w:r w:rsidRPr="004A3163">
        <w:rPr>
          <w:rFonts w:ascii="Times New Roman" w:hAnsi="Times New Roman" w:cs="Times New Roman"/>
          <w:b w:val="0"/>
          <w:szCs w:val="24"/>
          <w:lang w:val="ro-MD"/>
        </w:rPr>
        <w:t>Директор Консилиума отвечает за рациональное использование бюджетных средств, имущества и человеческих ресурсов, а также за надзор за финансово-экономической деятельностью Консилиума</w:t>
      </w:r>
      <w:r w:rsidR="000A51EB" w:rsidRPr="00F562EE">
        <w:rPr>
          <w:rFonts w:ascii="Times New Roman" w:hAnsi="Times New Roman" w:cs="Times New Roman"/>
          <w:b w:val="0"/>
          <w:szCs w:val="24"/>
          <w:lang w:val="ro-MD"/>
        </w:rPr>
        <w:t>.</w:t>
      </w:r>
    </w:p>
    <w:p w14:paraId="038676C8" w14:textId="22BA94B2" w:rsidR="00E52BAD" w:rsidRPr="004B0F90" w:rsidRDefault="004A3163" w:rsidP="000A51EB">
      <w:pPr>
        <w:spacing w:line="276" w:lineRule="auto"/>
        <w:ind w:firstLine="567"/>
        <w:jc w:val="both"/>
        <w:rPr>
          <w:rFonts w:ascii="Times New Roman" w:hAnsi="Times New Roman" w:cs="Times New Roman"/>
          <w:b w:val="0"/>
          <w:szCs w:val="24"/>
          <w:lang w:val="ro-MD"/>
        </w:rPr>
      </w:pPr>
      <w:r w:rsidRPr="004A3163">
        <w:rPr>
          <w:rFonts w:ascii="Times New Roman" w:hAnsi="Times New Roman" w:cs="Times New Roman"/>
          <w:b w:val="0"/>
          <w:szCs w:val="24"/>
          <w:lang w:val="ro-MD"/>
        </w:rPr>
        <w:t>За аудируемый период имущественная ситуация Консилиума зарегистрировала рост с 25 067,0 тыс. леев на 01.01.2021 до 28 492,4 тыс. леев на 01.07.2023, ситуация отражена в Приложении №8 к Отчету аудита</w:t>
      </w:r>
      <w:r w:rsidR="00E52BAD" w:rsidRPr="004A3163">
        <w:rPr>
          <w:rFonts w:ascii="Times New Roman" w:hAnsi="Times New Roman" w:cs="Times New Roman"/>
          <w:b w:val="0"/>
          <w:szCs w:val="24"/>
          <w:lang w:val="ro-MD"/>
        </w:rPr>
        <w:t>.</w:t>
      </w:r>
    </w:p>
    <w:p w14:paraId="0AFDAF8A" w14:textId="6A3B1FE9" w:rsidR="000C34A8" w:rsidRPr="004B0F90" w:rsidRDefault="004A3163" w:rsidP="00A946ED">
      <w:pPr>
        <w:spacing w:line="240" w:lineRule="auto"/>
        <w:ind w:firstLine="567"/>
        <w:contextualSpacing/>
        <w:jc w:val="both"/>
        <w:rPr>
          <w:rFonts w:ascii="Times New Roman" w:hAnsi="Times New Roman" w:cs="Times New Roman"/>
          <w:b w:val="0"/>
          <w:szCs w:val="24"/>
          <w:lang w:val="ro-MD"/>
        </w:rPr>
      </w:pPr>
      <w:r w:rsidRPr="004A3163">
        <w:rPr>
          <w:rFonts w:ascii="Times New Roman" w:hAnsi="Times New Roman" w:cs="Times New Roman"/>
          <w:b w:val="0"/>
          <w:szCs w:val="24"/>
          <w:lang w:val="ro-MD"/>
        </w:rPr>
        <w:t>На 2021-2023 годы Консилиуму были уточнены средства из государственного бюджета на общую сумму 74 725,7 тыс. леев, кассовые и фактические расходы за 2021-2023 годы, I семестр составили 55 960,4 тыс. леев и, соответственно, 58 274,6 тыс. леев . Синтез общих расходов, финансируемых и исполненных субъектом, представлен в Приложении №9 к Отчету аудита и на Диаграмме №1.</w:t>
      </w:r>
    </w:p>
    <w:p w14:paraId="6EC391A3" w14:textId="4ED88768" w:rsidR="00771C6F" w:rsidRDefault="000C34A8" w:rsidP="00A946ED">
      <w:pPr>
        <w:spacing w:line="240" w:lineRule="auto"/>
        <w:ind w:left="7200"/>
        <w:contextualSpacing/>
        <w:jc w:val="both"/>
        <w:rPr>
          <w:rFonts w:ascii="Times New Roman" w:hAnsi="Times New Roman" w:cs="Times New Roman"/>
          <w:b w:val="0"/>
          <w:szCs w:val="24"/>
          <w:lang w:val="ro-MD"/>
        </w:rPr>
      </w:pPr>
      <w:r w:rsidRPr="004B0F90">
        <w:rPr>
          <w:rFonts w:ascii="Times New Roman" w:hAnsi="Times New Roman" w:cs="Times New Roman"/>
          <w:b w:val="0"/>
          <w:szCs w:val="24"/>
          <w:lang w:val="ro-MD"/>
        </w:rPr>
        <w:t xml:space="preserve">   </w:t>
      </w:r>
      <w:r w:rsidR="004A3163">
        <w:rPr>
          <w:rFonts w:ascii="Times New Roman" w:hAnsi="Times New Roman" w:cs="Times New Roman"/>
          <w:b w:val="0"/>
          <w:szCs w:val="24"/>
          <w:lang w:val="ro-MD"/>
        </w:rPr>
        <w:t xml:space="preserve">       Диаграмма №</w:t>
      </w:r>
      <w:r w:rsidR="009948C9" w:rsidRPr="004B0F90">
        <w:rPr>
          <w:rFonts w:ascii="Times New Roman" w:hAnsi="Times New Roman" w:cs="Times New Roman"/>
          <w:b w:val="0"/>
          <w:szCs w:val="24"/>
          <w:lang w:val="ro-MD"/>
        </w:rPr>
        <w:t>1</w:t>
      </w:r>
    </w:p>
    <w:p w14:paraId="2FC5E060" w14:textId="4019CF2E" w:rsidR="00E90046" w:rsidRPr="004B0F90" w:rsidRDefault="004A3163" w:rsidP="00A946ED">
      <w:pPr>
        <w:jc w:val="center"/>
        <w:rPr>
          <w:rFonts w:ascii="Times New Roman" w:hAnsi="Times New Roman" w:cs="Times New Roman"/>
          <w:szCs w:val="24"/>
          <w:lang w:val="ro-MD"/>
        </w:rPr>
      </w:pPr>
      <w:r w:rsidRPr="004A3163">
        <w:rPr>
          <w:rFonts w:ascii="Times New Roman" w:hAnsi="Times New Roman" w:cs="Times New Roman"/>
          <w:sz w:val="20"/>
          <w:szCs w:val="20"/>
          <w:lang w:val="ro-MD"/>
        </w:rPr>
        <w:t>Динамика исполнения расходов за период 2021-2023 годов, I семестр</w:t>
      </w:r>
      <w:r w:rsidR="0073588E" w:rsidRPr="00FF1452">
        <w:rPr>
          <w:noProof/>
          <w:lang w:val="ru-RU" w:eastAsia="ru-RU"/>
        </w:rPr>
        <w:drawing>
          <wp:inline distT="0" distB="0" distL="0" distR="0" wp14:anchorId="4B81FB5E" wp14:editId="69925860">
            <wp:extent cx="5908040" cy="1908313"/>
            <wp:effectExtent l="0" t="0" r="16510" b="158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53D8CD4" w14:textId="15A7AB2C" w:rsidR="00854CFB" w:rsidRPr="00E97DAC" w:rsidRDefault="00E90046" w:rsidP="004C5C6F">
      <w:pPr>
        <w:spacing w:line="276" w:lineRule="auto"/>
        <w:ind w:right="-334"/>
        <w:rPr>
          <w:rFonts w:ascii="Times New Roman" w:hAnsi="Times New Roman" w:cs="Times New Roman"/>
          <w:b w:val="0"/>
          <w:i/>
          <w:sz w:val="16"/>
          <w:szCs w:val="20"/>
          <w:lang w:val="ro-MD" w:bidi="ro-RO"/>
        </w:rPr>
      </w:pPr>
      <w:r w:rsidRPr="00E97DAC">
        <w:rPr>
          <w:rFonts w:ascii="Times New Roman" w:hAnsi="Times New Roman" w:cs="Times New Roman"/>
          <w:i/>
          <w:sz w:val="16"/>
          <w:szCs w:val="20"/>
          <w:lang w:val="ro-MD" w:bidi="ro-RO"/>
        </w:rPr>
        <w:t xml:space="preserve">              </w:t>
      </w:r>
      <w:r w:rsidR="002B454B">
        <w:rPr>
          <w:rFonts w:ascii="Times New Roman" w:hAnsi="Times New Roman" w:cs="Times New Roman"/>
          <w:i/>
          <w:sz w:val="16"/>
          <w:szCs w:val="20"/>
          <w:lang w:val="ro-MD" w:bidi="ro-RO"/>
        </w:rPr>
        <w:t>Источник</w:t>
      </w:r>
      <w:r w:rsidRPr="00E97DAC">
        <w:rPr>
          <w:rFonts w:ascii="Times New Roman" w:hAnsi="Times New Roman" w:cs="Times New Roman"/>
          <w:i/>
          <w:sz w:val="16"/>
          <w:szCs w:val="20"/>
          <w:lang w:val="ro-MD" w:bidi="ro-RO"/>
        </w:rPr>
        <w:t>:</w:t>
      </w:r>
      <w:r w:rsidRPr="00E97DAC">
        <w:rPr>
          <w:rFonts w:ascii="Times New Roman" w:hAnsi="Times New Roman" w:cs="Times New Roman"/>
          <w:b w:val="0"/>
          <w:i/>
          <w:sz w:val="16"/>
          <w:szCs w:val="20"/>
          <w:lang w:val="ro-MD" w:bidi="ro-RO"/>
        </w:rPr>
        <w:t xml:space="preserve"> </w:t>
      </w:r>
      <w:r w:rsidR="00A946ED">
        <w:rPr>
          <w:rFonts w:ascii="Times New Roman" w:hAnsi="Times New Roman" w:cs="Times New Roman"/>
          <w:b w:val="0"/>
          <w:i/>
          <w:sz w:val="16"/>
          <w:szCs w:val="20"/>
          <w:lang w:val="ro-MD" w:bidi="ro-RO"/>
        </w:rPr>
        <w:t>Составлено аудитором на основе данных, представленных НКУОВТ</w:t>
      </w:r>
      <w:r w:rsidR="00E87344" w:rsidRPr="00E97DAC">
        <w:rPr>
          <w:rFonts w:ascii="Times New Roman" w:hAnsi="Times New Roman" w:cs="Times New Roman"/>
          <w:b w:val="0"/>
          <w:i/>
          <w:sz w:val="16"/>
          <w:szCs w:val="20"/>
          <w:lang w:val="ro-MD" w:bidi="ro-RO"/>
        </w:rPr>
        <w:t>.</w:t>
      </w:r>
      <w:r w:rsidRPr="00E97DAC">
        <w:rPr>
          <w:rFonts w:ascii="Times New Roman" w:hAnsi="Times New Roman" w:cs="Times New Roman"/>
          <w:b w:val="0"/>
          <w:i/>
          <w:sz w:val="16"/>
          <w:szCs w:val="20"/>
          <w:lang w:val="ro-MD" w:bidi="ro-RO"/>
        </w:rPr>
        <w:t xml:space="preserve"> </w:t>
      </w:r>
    </w:p>
    <w:p w14:paraId="7369CAAE" w14:textId="695A1AFB" w:rsidR="000C34A8" w:rsidRPr="00EB5B09" w:rsidRDefault="00A946ED" w:rsidP="000C34A8">
      <w:pPr>
        <w:spacing w:line="276" w:lineRule="auto"/>
        <w:ind w:firstLine="720"/>
        <w:contextualSpacing/>
        <w:jc w:val="both"/>
        <w:rPr>
          <w:rFonts w:ascii="Times New Roman" w:hAnsi="Times New Roman" w:cs="Times New Roman"/>
          <w:b w:val="0"/>
          <w:color w:val="000000" w:themeColor="text1"/>
          <w:lang w:val="ru-RU"/>
        </w:rPr>
      </w:pPr>
      <w:r w:rsidRPr="00A946ED">
        <w:rPr>
          <w:rFonts w:ascii="Times New Roman" w:hAnsi="Times New Roman" w:cs="Times New Roman"/>
          <w:b w:val="0"/>
          <w:color w:val="000000" w:themeColor="text1"/>
          <w:lang w:val="ro-MD"/>
        </w:rPr>
        <w:t xml:space="preserve">Согласно финансовым отчетам Консилиума, расходы за аудируемый период росли, приоритетно </w:t>
      </w:r>
      <w:r>
        <w:rPr>
          <w:rFonts w:ascii="Times New Roman" w:hAnsi="Times New Roman" w:cs="Times New Roman"/>
          <w:b w:val="0"/>
          <w:color w:val="000000" w:themeColor="text1"/>
          <w:lang w:val="ru-RU"/>
        </w:rPr>
        <w:t>расходы</w:t>
      </w:r>
      <w:r w:rsidRPr="00A946ED">
        <w:rPr>
          <w:rFonts w:ascii="Times New Roman" w:hAnsi="Times New Roman" w:cs="Times New Roman"/>
          <w:b w:val="0"/>
          <w:color w:val="000000" w:themeColor="text1"/>
          <w:lang w:val="ro-MD"/>
        </w:rPr>
        <w:t>, предназнач</w:t>
      </w:r>
      <w:r>
        <w:rPr>
          <w:rFonts w:ascii="Times New Roman" w:hAnsi="Times New Roman" w:cs="Times New Roman"/>
          <w:b w:val="0"/>
          <w:color w:val="000000" w:themeColor="text1"/>
          <w:lang w:val="ru-RU"/>
        </w:rPr>
        <w:t>енные</w:t>
      </w:r>
      <w:r w:rsidRPr="00A946ED">
        <w:rPr>
          <w:rFonts w:ascii="Times New Roman" w:hAnsi="Times New Roman" w:cs="Times New Roman"/>
          <w:b w:val="0"/>
          <w:color w:val="000000" w:themeColor="text1"/>
          <w:lang w:val="ro-MD"/>
        </w:rPr>
        <w:t xml:space="preserve"> для финансирования расходов на персонал и социальн</w:t>
      </w:r>
      <w:r>
        <w:rPr>
          <w:rFonts w:ascii="Times New Roman" w:hAnsi="Times New Roman" w:cs="Times New Roman"/>
          <w:b w:val="0"/>
          <w:color w:val="000000" w:themeColor="text1"/>
          <w:lang w:val="ru-RU"/>
        </w:rPr>
        <w:t>е</w:t>
      </w:r>
      <w:r w:rsidRPr="00A946ED">
        <w:rPr>
          <w:rFonts w:ascii="Times New Roman" w:hAnsi="Times New Roman" w:cs="Times New Roman"/>
          <w:b w:val="0"/>
          <w:color w:val="000000" w:themeColor="text1"/>
          <w:lang w:val="ro-MD"/>
        </w:rPr>
        <w:t xml:space="preserve"> выплат</w:t>
      </w:r>
      <w:r>
        <w:rPr>
          <w:rFonts w:ascii="Times New Roman" w:hAnsi="Times New Roman" w:cs="Times New Roman"/>
          <w:b w:val="0"/>
          <w:color w:val="000000" w:themeColor="text1"/>
          <w:lang w:val="ru-RU"/>
        </w:rPr>
        <w:t>ы</w:t>
      </w:r>
      <w:r w:rsidRPr="00A946ED">
        <w:rPr>
          <w:rFonts w:ascii="Times New Roman" w:hAnsi="Times New Roman" w:cs="Times New Roman"/>
          <w:b w:val="0"/>
          <w:color w:val="000000" w:themeColor="text1"/>
          <w:lang w:val="ro-MD"/>
        </w:rPr>
        <w:t>, удельный вес которы</w:t>
      </w:r>
      <w:r>
        <w:rPr>
          <w:rFonts w:ascii="Times New Roman" w:hAnsi="Times New Roman" w:cs="Times New Roman"/>
          <w:b w:val="0"/>
          <w:color w:val="000000" w:themeColor="text1"/>
          <w:lang w:val="ru-RU"/>
        </w:rPr>
        <w:t>х</w:t>
      </w:r>
      <w:r w:rsidRPr="00A946ED">
        <w:rPr>
          <w:rFonts w:ascii="Times New Roman" w:hAnsi="Times New Roman" w:cs="Times New Roman"/>
          <w:b w:val="0"/>
          <w:color w:val="000000" w:themeColor="text1"/>
          <w:lang w:val="ro-MD"/>
        </w:rPr>
        <w:t xml:space="preserve">, в общем объеме исполненных расходов, </w:t>
      </w:r>
      <w:r>
        <w:rPr>
          <w:rFonts w:ascii="Times New Roman" w:hAnsi="Times New Roman" w:cs="Times New Roman"/>
          <w:b w:val="0"/>
          <w:color w:val="000000" w:themeColor="text1"/>
          <w:lang w:val="ru-RU"/>
        </w:rPr>
        <w:t>составлял</w:t>
      </w:r>
      <w:r w:rsidRPr="00A946ED">
        <w:rPr>
          <w:rFonts w:ascii="Times New Roman" w:hAnsi="Times New Roman" w:cs="Times New Roman"/>
          <w:b w:val="0"/>
          <w:color w:val="000000" w:themeColor="text1"/>
          <w:lang w:val="ro-MD"/>
        </w:rPr>
        <w:t xml:space="preserve"> около 66,8% (2021 год) и, соответственно, 67,7% (2022 год)</w:t>
      </w:r>
      <w:r w:rsidR="000C34A8" w:rsidRPr="0010791E">
        <w:rPr>
          <w:rFonts w:ascii="Times New Roman" w:hAnsi="Times New Roman" w:cs="Times New Roman"/>
          <w:b w:val="0"/>
          <w:color w:val="000000" w:themeColor="text1"/>
          <w:lang w:val="ro-MD"/>
        </w:rPr>
        <w:t>.</w:t>
      </w:r>
      <w:r w:rsidR="00EB5B09">
        <w:rPr>
          <w:rFonts w:ascii="Times New Roman" w:hAnsi="Times New Roman" w:cs="Times New Roman"/>
          <w:b w:val="0"/>
          <w:color w:val="000000" w:themeColor="text1"/>
          <w:lang w:val="ru-RU"/>
        </w:rPr>
        <w:t xml:space="preserve"> </w:t>
      </w:r>
    </w:p>
    <w:p w14:paraId="6D2102BC" w14:textId="77777777" w:rsidR="009A7FB1" w:rsidRPr="00FE7725" w:rsidRDefault="00E90046" w:rsidP="00C3132C">
      <w:pPr>
        <w:spacing w:line="276" w:lineRule="auto"/>
        <w:contextualSpacing/>
        <w:jc w:val="both"/>
        <w:rPr>
          <w:rFonts w:ascii="Times New Roman" w:hAnsi="Times New Roman" w:cs="Times New Roman"/>
          <w:b w:val="0"/>
          <w:sz w:val="16"/>
          <w:szCs w:val="16"/>
          <w:lang w:val="ro-MD"/>
        </w:rPr>
      </w:pPr>
      <w:r w:rsidRPr="00FE7725">
        <w:rPr>
          <w:rFonts w:ascii="Times New Roman" w:hAnsi="Times New Roman" w:cs="Times New Roman"/>
          <w:b w:val="0"/>
          <w:sz w:val="16"/>
          <w:szCs w:val="16"/>
          <w:lang w:val="ro-MD"/>
        </w:rPr>
        <w:t xml:space="preserve"> </w:t>
      </w:r>
    </w:p>
    <w:p w14:paraId="2672D831" w14:textId="2CD2CF67" w:rsidR="009948C9" w:rsidRPr="00E97DAC" w:rsidRDefault="009948C9" w:rsidP="007675BC">
      <w:pPr>
        <w:spacing w:line="259" w:lineRule="auto"/>
        <w:jc w:val="both"/>
        <w:rPr>
          <w:rFonts w:ascii="Times New Roman" w:eastAsiaTheme="minorHAnsi" w:hAnsi="Times New Roman" w:cs="Times New Roman"/>
          <w:szCs w:val="24"/>
          <w:lang w:val="ro-MD"/>
        </w:rPr>
      </w:pPr>
      <w:r w:rsidRPr="00E97DAC">
        <w:rPr>
          <w:rFonts w:ascii="Times New Roman" w:eastAsiaTheme="minorHAnsi" w:hAnsi="Times New Roman" w:cs="Times New Roman"/>
          <w:szCs w:val="24"/>
          <w:lang w:val="ro-MD"/>
        </w:rPr>
        <w:t xml:space="preserve">2.2.2 </w:t>
      </w:r>
      <w:r w:rsidR="004E28CB" w:rsidRPr="004E28CB">
        <w:rPr>
          <w:rFonts w:ascii="Times New Roman" w:eastAsiaTheme="minorHAnsi" w:hAnsi="Times New Roman" w:cs="Times New Roman"/>
          <w:szCs w:val="24"/>
          <w:lang w:val="ro-MD"/>
        </w:rPr>
        <w:t xml:space="preserve">Учреждения, участвующие в некоторых процессах социальной интеграции и обеспечения прав лиц с ограниченными возможностями </w:t>
      </w:r>
    </w:p>
    <w:p w14:paraId="112EFC3B" w14:textId="277017D4" w:rsidR="000A51EB" w:rsidRPr="00F562EE" w:rsidRDefault="004E28CB" w:rsidP="000A51EB">
      <w:pPr>
        <w:spacing w:line="276" w:lineRule="auto"/>
        <w:ind w:firstLine="720"/>
        <w:jc w:val="both"/>
        <w:rPr>
          <w:rFonts w:ascii="Times New Roman" w:eastAsiaTheme="minorHAnsi" w:hAnsi="Times New Roman" w:cs="Times New Roman"/>
          <w:b w:val="0"/>
          <w:szCs w:val="24"/>
          <w:lang w:val="ro-MD"/>
        </w:rPr>
      </w:pPr>
      <w:r w:rsidRPr="004E28CB">
        <w:rPr>
          <w:rFonts w:ascii="Times New Roman" w:eastAsiaTheme="minorHAnsi" w:hAnsi="Times New Roman" w:cs="Times New Roman"/>
          <w:b w:val="0"/>
          <w:szCs w:val="24"/>
          <w:lang w:val="ro-MD"/>
        </w:rPr>
        <w:t>В целях социальной интеграции, государство предоставляет лицам с ограниченными возможностями права на их участие в деятельности во всех сферах жизни без дискриминации, на уровне, идентичном другим членам общества, основанные на уважении основных прав и свобод человека. Для обеспечения этих прав государство устанавливает и предоставляет компенсацию транспортных расходов, а также налоговые льготы для импорта автомобилей этими категориями лиц</w:t>
      </w:r>
      <w:r w:rsidR="000A51EB" w:rsidRPr="00F562EE">
        <w:rPr>
          <w:rFonts w:ascii="Times New Roman" w:eastAsiaTheme="minorHAnsi" w:hAnsi="Times New Roman" w:cs="Times New Roman"/>
          <w:b w:val="0"/>
          <w:szCs w:val="24"/>
          <w:lang w:val="ro-MD"/>
        </w:rPr>
        <w:t xml:space="preserve">.  </w:t>
      </w:r>
    </w:p>
    <w:p w14:paraId="528F1B8E" w14:textId="3CD3BB35" w:rsidR="000A51EB" w:rsidRPr="00F562EE" w:rsidRDefault="004E28CB" w:rsidP="000A51EB">
      <w:pPr>
        <w:spacing w:line="276" w:lineRule="auto"/>
        <w:ind w:firstLine="720"/>
        <w:jc w:val="both"/>
        <w:rPr>
          <w:rFonts w:ascii="Times New Roman" w:eastAsiaTheme="minorHAnsi" w:hAnsi="Times New Roman" w:cs="Times New Roman"/>
          <w:b w:val="0"/>
          <w:lang w:val="ro-MD"/>
        </w:rPr>
      </w:pPr>
      <w:r w:rsidRPr="004E28CB">
        <w:rPr>
          <w:rFonts w:ascii="Times New Roman" w:eastAsiaTheme="minorHAnsi" w:hAnsi="Times New Roman" w:cs="Times New Roman"/>
          <w:b w:val="0"/>
          <w:szCs w:val="24"/>
          <w:lang w:val="ro-MD"/>
        </w:rPr>
        <w:t>За аудируемый период 2021 – 2023 годов для этих целей были запрошены и предоставлены решения об импорте в страну 2 057 автомобилей с задекларированной стоимостью 205 648,0 тыс. леев</w:t>
      </w:r>
      <w:r w:rsidR="000A51EB" w:rsidRPr="00F562EE">
        <w:rPr>
          <w:rFonts w:ascii="Times New Roman" w:eastAsiaTheme="minorHAnsi" w:hAnsi="Times New Roman" w:cs="Times New Roman"/>
          <w:b w:val="0"/>
          <w:lang w:val="ro-MD"/>
        </w:rPr>
        <w:t xml:space="preserve">. </w:t>
      </w:r>
    </w:p>
    <w:p w14:paraId="254B6F50" w14:textId="2F3B0D4B" w:rsidR="00771C6F" w:rsidRPr="00EB5F15" w:rsidRDefault="00CB7F70" w:rsidP="00771C6F">
      <w:pPr>
        <w:spacing w:line="276" w:lineRule="auto"/>
        <w:jc w:val="right"/>
        <w:rPr>
          <w:rFonts w:ascii="Times New Roman" w:eastAsia="Times New Roman" w:hAnsi="Times New Roman" w:cs="Times New Roman"/>
          <w:b w:val="0"/>
          <w:szCs w:val="21"/>
          <w:lang w:val="ro-MD"/>
        </w:rPr>
      </w:pPr>
      <w:r>
        <w:rPr>
          <w:rFonts w:ascii="Times New Roman" w:eastAsia="Times New Roman" w:hAnsi="Times New Roman" w:cs="Times New Roman"/>
          <w:b w:val="0"/>
          <w:szCs w:val="21"/>
          <w:lang w:val="ro-MD"/>
        </w:rPr>
        <w:t>Таблица №</w:t>
      </w:r>
      <w:r w:rsidR="001612A3" w:rsidRPr="00EB5F15">
        <w:rPr>
          <w:rFonts w:ascii="Times New Roman" w:eastAsia="Times New Roman" w:hAnsi="Times New Roman" w:cs="Times New Roman"/>
          <w:b w:val="0"/>
          <w:szCs w:val="21"/>
          <w:lang w:val="ro-MD"/>
        </w:rPr>
        <w:t>2</w:t>
      </w:r>
      <w:r w:rsidR="00771C6F" w:rsidRPr="00EB5F15">
        <w:rPr>
          <w:rFonts w:ascii="Times New Roman" w:eastAsia="Times New Roman" w:hAnsi="Times New Roman" w:cs="Times New Roman"/>
          <w:b w:val="0"/>
          <w:szCs w:val="21"/>
          <w:lang w:val="ro-MD"/>
        </w:rPr>
        <w:t xml:space="preserve"> </w:t>
      </w:r>
    </w:p>
    <w:p w14:paraId="37CE6FDA" w14:textId="399E2B5A" w:rsidR="00AE6256" w:rsidRPr="00AE6256" w:rsidRDefault="004E28CB" w:rsidP="00FE7725">
      <w:pPr>
        <w:spacing w:line="276" w:lineRule="auto"/>
        <w:jc w:val="center"/>
        <w:rPr>
          <w:rFonts w:ascii="Times New Roman" w:eastAsiaTheme="minorHAnsi" w:hAnsi="Times New Roman" w:cs="Times New Roman"/>
          <w:b w:val="0"/>
          <w:lang w:val="ro-MD"/>
        </w:rPr>
      </w:pPr>
      <w:r>
        <w:rPr>
          <w:rFonts w:ascii="Times New Roman" w:eastAsia="Times New Roman" w:hAnsi="Times New Roman" w:cs="Times New Roman"/>
          <w:sz w:val="20"/>
          <w:szCs w:val="20"/>
          <w:lang w:val="ru-RU"/>
        </w:rPr>
        <w:t>Импорт автомобилей за</w:t>
      </w:r>
      <w:r w:rsidR="00771C6F" w:rsidRPr="00AE6256">
        <w:rPr>
          <w:rFonts w:ascii="Times New Roman" w:eastAsia="Times New Roman" w:hAnsi="Times New Roman" w:cs="Times New Roman"/>
          <w:sz w:val="20"/>
          <w:szCs w:val="20"/>
          <w:lang w:val="ro-MD"/>
        </w:rPr>
        <w:t xml:space="preserve"> 2021-2023</w:t>
      </w:r>
      <w:r>
        <w:rPr>
          <w:rFonts w:ascii="Times New Roman" w:eastAsia="Times New Roman" w:hAnsi="Times New Roman" w:cs="Times New Roman"/>
          <w:sz w:val="20"/>
          <w:szCs w:val="20"/>
          <w:lang w:val="ru-RU"/>
        </w:rPr>
        <w:t xml:space="preserve"> годы</w:t>
      </w:r>
      <w:r w:rsidR="00771C6F" w:rsidRPr="00AE6256">
        <w:rPr>
          <w:rFonts w:ascii="Times New Roman" w:eastAsia="Times New Roman" w:hAnsi="Times New Roman" w:cs="Times New Roman"/>
          <w:sz w:val="20"/>
          <w:szCs w:val="20"/>
          <w:lang w:val="ro-MD"/>
        </w:rPr>
        <w:t xml:space="preserve">                                 </w:t>
      </w:r>
    </w:p>
    <w:tbl>
      <w:tblPr>
        <w:tblW w:w="3882" w:type="dxa"/>
        <w:tblInd w:w="2547" w:type="dxa"/>
        <w:tblLook w:val="04A0" w:firstRow="1" w:lastRow="0" w:firstColumn="1" w:lastColumn="0" w:noHBand="0" w:noVBand="1"/>
      </w:tblPr>
      <w:tblGrid>
        <w:gridCol w:w="960"/>
        <w:gridCol w:w="1870"/>
        <w:gridCol w:w="1052"/>
      </w:tblGrid>
      <w:tr w:rsidR="00AE6256" w:rsidRPr="004E28CB" w14:paraId="06CBFD54" w14:textId="77777777" w:rsidTr="00FE7725">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5C0F6" w14:textId="25556B07" w:rsidR="00AE6256" w:rsidRPr="004E28CB" w:rsidRDefault="004E28CB" w:rsidP="00AE6256">
            <w:pPr>
              <w:spacing w:line="240" w:lineRule="auto"/>
              <w:rPr>
                <w:rFonts w:ascii="Times New Roman" w:eastAsia="Times New Roman" w:hAnsi="Times New Roman" w:cs="Times New Roman"/>
                <w:b w:val="0"/>
                <w:color w:val="000000"/>
                <w:sz w:val="22"/>
                <w:lang w:val="ru-RU"/>
              </w:rPr>
            </w:pPr>
            <w:r>
              <w:rPr>
                <w:rFonts w:ascii="Times New Roman" w:eastAsia="Times New Roman" w:hAnsi="Times New Roman" w:cs="Times New Roman"/>
                <w:b w:val="0"/>
                <w:color w:val="000000"/>
                <w:sz w:val="22"/>
                <w:lang w:val="ru-RU"/>
              </w:rPr>
              <w:t>Года</w:t>
            </w:r>
          </w:p>
        </w:tc>
        <w:tc>
          <w:tcPr>
            <w:tcW w:w="1870" w:type="dxa"/>
            <w:tcBorders>
              <w:top w:val="single" w:sz="4" w:space="0" w:color="auto"/>
              <w:left w:val="nil"/>
              <w:bottom w:val="single" w:sz="4" w:space="0" w:color="auto"/>
              <w:right w:val="single" w:sz="4" w:space="0" w:color="auto"/>
            </w:tcBorders>
            <w:shd w:val="clear" w:color="auto" w:fill="auto"/>
            <w:noWrap/>
            <w:vAlign w:val="bottom"/>
            <w:hideMark/>
          </w:tcPr>
          <w:p w14:paraId="42E84AC6" w14:textId="5C33382E" w:rsidR="00AE6256" w:rsidRPr="004E28CB" w:rsidRDefault="004E28CB" w:rsidP="00AE6256">
            <w:pPr>
              <w:spacing w:line="240" w:lineRule="auto"/>
              <w:rPr>
                <w:rFonts w:ascii="Times New Roman" w:eastAsia="Times New Roman" w:hAnsi="Times New Roman" w:cs="Times New Roman"/>
                <w:b w:val="0"/>
                <w:color w:val="000000"/>
                <w:sz w:val="22"/>
                <w:lang w:val="ru-RU"/>
              </w:rPr>
            </w:pPr>
            <w:r>
              <w:rPr>
                <w:rFonts w:ascii="Times New Roman" w:eastAsia="Times New Roman" w:hAnsi="Times New Roman" w:cs="Times New Roman"/>
                <w:b w:val="0"/>
                <w:color w:val="000000"/>
                <w:sz w:val="22"/>
                <w:lang w:val="ru-RU"/>
              </w:rPr>
              <w:t>Импортируемые автомобили</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64896A9D" w14:textId="5AB82263" w:rsidR="00AE6256" w:rsidRPr="004E28CB" w:rsidRDefault="004E28CB" w:rsidP="00AE6256">
            <w:pPr>
              <w:spacing w:line="240" w:lineRule="auto"/>
              <w:rPr>
                <w:rFonts w:ascii="Times New Roman" w:eastAsia="Times New Roman" w:hAnsi="Times New Roman" w:cs="Times New Roman"/>
                <w:b w:val="0"/>
                <w:color w:val="000000"/>
                <w:sz w:val="22"/>
                <w:lang w:val="ru-RU"/>
              </w:rPr>
            </w:pPr>
            <w:r>
              <w:rPr>
                <w:rFonts w:ascii="Times New Roman" w:eastAsia="Times New Roman" w:hAnsi="Times New Roman" w:cs="Times New Roman"/>
                <w:b w:val="0"/>
                <w:color w:val="000000"/>
                <w:sz w:val="22"/>
                <w:lang w:val="ru-RU"/>
              </w:rPr>
              <w:t>тыс</w:t>
            </w:r>
            <w:r w:rsidRPr="004E28CB">
              <w:rPr>
                <w:rFonts w:ascii="Times New Roman" w:eastAsia="Times New Roman" w:hAnsi="Times New Roman" w:cs="Times New Roman"/>
                <w:b w:val="0"/>
                <w:color w:val="000000"/>
                <w:sz w:val="22"/>
                <w:lang w:val="fr-FR"/>
              </w:rPr>
              <w:t xml:space="preserve">. </w:t>
            </w:r>
            <w:r>
              <w:rPr>
                <w:rFonts w:ascii="Times New Roman" w:eastAsia="Times New Roman" w:hAnsi="Times New Roman" w:cs="Times New Roman"/>
                <w:b w:val="0"/>
                <w:color w:val="000000"/>
                <w:sz w:val="22"/>
                <w:lang w:val="ru-RU"/>
              </w:rPr>
              <w:t>леев</w:t>
            </w:r>
          </w:p>
        </w:tc>
      </w:tr>
      <w:tr w:rsidR="00AE6256" w:rsidRPr="004E28CB" w14:paraId="24D9A0D5" w14:textId="77777777" w:rsidTr="00FE7725">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C22F65" w14:textId="77777777" w:rsidR="00AE6256" w:rsidRPr="004E28CB" w:rsidRDefault="00AE6256" w:rsidP="00AE6256">
            <w:pPr>
              <w:spacing w:line="240" w:lineRule="auto"/>
              <w:jc w:val="right"/>
              <w:rPr>
                <w:rFonts w:ascii="Times New Roman" w:eastAsia="Times New Roman" w:hAnsi="Times New Roman" w:cs="Times New Roman"/>
                <w:b w:val="0"/>
                <w:color w:val="000000"/>
                <w:sz w:val="22"/>
                <w:lang w:val="fr-FR"/>
              </w:rPr>
            </w:pPr>
            <w:r w:rsidRPr="004E28CB">
              <w:rPr>
                <w:rFonts w:ascii="Times New Roman" w:eastAsia="Times New Roman" w:hAnsi="Times New Roman" w:cs="Times New Roman"/>
                <w:b w:val="0"/>
                <w:color w:val="000000"/>
                <w:sz w:val="22"/>
                <w:lang w:val="fr-FR"/>
              </w:rPr>
              <w:t>2021</w:t>
            </w:r>
          </w:p>
        </w:tc>
        <w:tc>
          <w:tcPr>
            <w:tcW w:w="1870" w:type="dxa"/>
            <w:tcBorders>
              <w:top w:val="nil"/>
              <w:left w:val="nil"/>
              <w:bottom w:val="single" w:sz="4" w:space="0" w:color="auto"/>
              <w:right w:val="single" w:sz="4" w:space="0" w:color="auto"/>
            </w:tcBorders>
            <w:shd w:val="clear" w:color="auto" w:fill="auto"/>
            <w:noWrap/>
            <w:vAlign w:val="bottom"/>
            <w:hideMark/>
          </w:tcPr>
          <w:p w14:paraId="66A11227" w14:textId="77777777" w:rsidR="00AE6256" w:rsidRPr="004E28CB" w:rsidRDefault="00AE6256" w:rsidP="00AE6256">
            <w:pPr>
              <w:spacing w:line="240" w:lineRule="auto"/>
              <w:jc w:val="right"/>
              <w:rPr>
                <w:rFonts w:ascii="Times New Roman" w:eastAsia="Times New Roman" w:hAnsi="Times New Roman" w:cs="Times New Roman"/>
                <w:b w:val="0"/>
                <w:color w:val="000000"/>
                <w:sz w:val="22"/>
                <w:lang w:val="fr-FR"/>
              </w:rPr>
            </w:pPr>
            <w:r w:rsidRPr="004E28CB">
              <w:rPr>
                <w:rFonts w:ascii="Times New Roman" w:eastAsia="Times New Roman" w:hAnsi="Times New Roman" w:cs="Times New Roman"/>
                <w:b w:val="0"/>
                <w:color w:val="000000"/>
                <w:sz w:val="22"/>
                <w:lang w:val="fr-FR"/>
              </w:rPr>
              <w:t>1246</w:t>
            </w:r>
          </w:p>
        </w:tc>
        <w:tc>
          <w:tcPr>
            <w:tcW w:w="1052" w:type="dxa"/>
            <w:tcBorders>
              <w:top w:val="nil"/>
              <w:left w:val="nil"/>
              <w:bottom w:val="single" w:sz="4" w:space="0" w:color="auto"/>
              <w:right w:val="single" w:sz="4" w:space="0" w:color="auto"/>
            </w:tcBorders>
            <w:shd w:val="clear" w:color="auto" w:fill="auto"/>
            <w:noWrap/>
            <w:vAlign w:val="bottom"/>
            <w:hideMark/>
          </w:tcPr>
          <w:p w14:paraId="4C42418D" w14:textId="77777777" w:rsidR="00AE6256" w:rsidRPr="004E28CB" w:rsidRDefault="00AE6256" w:rsidP="00AE6256">
            <w:pPr>
              <w:spacing w:line="240" w:lineRule="auto"/>
              <w:jc w:val="right"/>
              <w:rPr>
                <w:rFonts w:ascii="Times New Roman" w:eastAsia="Times New Roman" w:hAnsi="Times New Roman" w:cs="Times New Roman"/>
                <w:b w:val="0"/>
                <w:color w:val="000000"/>
                <w:sz w:val="22"/>
                <w:lang w:val="fr-FR"/>
              </w:rPr>
            </w:pPr>
            <w:r w:rsidRPr="004E28CB">
              <w:rPr>
                <w:rFonts w:ascii="Times New Roman" w:eastAsia="Times New Roman" w:hAnsi="Times New Roman" w:cs="Times New Roman"/>
                <w:b w:val="0"/>
                <w:color w:val="000000"/>
                <w:sz w:val="22"/>
                <w:lang w:val="fr-FR"/>
              </w:rPr>
              <w:t>116678,2</w:t>
            </w:r>
          </w:p>
        </w:tc>
      </w:tr>
      <w:tr w:rsidR="00AE6256" w:rsidRPr="004E28CB" w14:paraId="53AA51EF" w14:textId="77777777" w:rsidTr="00FE7725">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FBC05A" w14:textId="77777777" w:rsidR="00AE6256" w:rsidRPr="004E28CB" w:rsidRDefault="00AE6256" w:rsidP="00AE6256">
            <w:pPr>
              <w:spacing w:line="240" w:lineRule="auto"/>
              <w:jc w:val="right"/>
              <w:rPr>
                <w:rFonts w:ascii="Times New Roman" w:eastAsia="Times New Roman" w:hAnsi="Times New Roman" w:cs="Times New Roman"/>
                <w:b w:val="0"/>
                <w:color w:val="000000"/>
                <w:sz w:val="22"/>
                <w:lang w:val="fr-FR"/>
              </w:rPr>
            </w:pPr>
            <w:r w:rsidRPr="004E28CB">
              <w:rPr>
                <w:rFonts w:ascii="Times New Roman" w:eastAsia="Times New Roman" w:hAnsi="Times New Roman" w:cs="Times New Roman"/>
                <w:b w:val="0"/>
                <w:color w:val="000000"/>
                <w:sz w:val="22"/>
                <w:lang w:val="fr-FR"/>
              </w:rPr>
              <w:t>2022</w:t>
            </w:r>
          </w:p>
        </w:tc>
        <w:tc>
          <w:tcPr>
            <w:tcW w:w="1870" w:type="dxa"/>
            <w:tcBorders>
              <w:top w:val="nil"/>
              <w:left w:val="nil"/>
              <w:bottom w:val="single" w:sz="4" w:space="0" w:color="auto"/>
              <w:right w:val="single" w:sz="4" w:space="0" w:color="auto"/>
            </w:tcBorders>
            <w:shd w:val="clear" w:color="auto" w:fill="auto"/>
            <w:noWrap/>
            <w:vAlign w:val="bottom"/>
            <w:hideMark/>
          </w:tcPr>
          <w:p w14:paraId="140F26A6" w14:textId="77777777" w:rsidR="00AE6256" w:rsidRPr="004E28CB" w:rsidRDefault="00AE6256" w:rsidP="00AE6256">
            <w:pPr>
              <w:spacing w:line="240" w:lineRule="auto"/>
              <w:jc w:val="right"/>
              <w:rPr>
                <w:rFonts w:ascii="Times New Roman" w:eastAsia="Times New Roman" w:hAnsi="Times New Roman" w:cs="Times New Roman"/>
                <w:b w:val="0"/>
                <w:color w:val="000000"/>
                <w:sz w:val="22"/>
                <w:lang w:val="fr-FR"/>
              </w:rPr>
            </w:pPr>
            <w:r w:rsidRPr="004E28CB">
              <w:rPr>
                <w:rFonts w:ascii="Times New Roman" w:eastAsia="Times New Roman" w:hAnsi="Times New Roman" w:cs="Times New Roman"/>
                <w:b w:val="0"/>
                <w:color w:val="000000"/>
                <w:sz w:val="22"/>
                <w:lang w:val="fr-FR"/>
              </w:rPr>
              <w:t>783</w:t>
            </w:r>
          </w:p>
        </w:tc>
        <w:tc>
          <w:tcPr>
            <w:tcW w:w="1052" w:type="dxa"/>
            <w:tcBorders>
              <w:top w:val="nil"/>
              <w:left w:val="nil"/>
              <w:bottom w:val="single" w:sz="4" w:space="0" w:color="auto"/>
              <w:right w:val="single" w:sz="4" w:space="0" w:color="auto"/>
            </w:tcBorders>
            <w:shd w:val="clear" w:color="auto" w:fill="auto"/>
            <w:noWrap/>
            <w:vAlign w:val="bottom"/>
            <w:hideMark/>
          </w:tcPr>
          <w:p w14:paraId="244A5BA3" w14:textId="77777777" w:rsidR="00AE6256" w:rsidRPr="004E28CB" w:rsidRDefault="00AE6256" w:rsidP="00AE6256">
            <w:pPr>
              <w:spacing w:line="240" w:lineRule="auto"/>
              <w:jc w:val="right"/>
              <w:rPr>
                <w:rFonts w:ascii="Times New Roman" w:eastAsia="Times New Roman" w:hAnsi="Times New Roman" w:cs="Times New Roman"/>
                <w:b w:val="0"/>
                <w:color w:val="000000"/>
                <w:sz w:val="22"/>
                <w:lang w:val="fr-FR"/>
              </w:rPr>
            </w:pPr>
            <w:r w:rsidRPr="004E28CB">
              <w:rPr>
                <w:rFonts w:ascii="Times New Roman" w:eastAsia="Times New Roman" w:hAnsi="Times New Roman" w:cs="Times New Roman"/>
                <w:b w:val="0"/>
                <w:color w:val="000000"/>
                <w:sz w:val="22"/>
                <w:lang w:val="fr-FR"/>
              </w:rPr>
              <w:t>83909,4</w:t>
            </w:r>
          </w:p>
        </w:tc>
      </w:tr>
      <w:tr w:rsidR="00AE6256" w:rsidRPr="004E28CB" w14:paraId="2335ECD6" w14:textId="77777777" w:rsidTr="00FE7725">
        <w:trPr>
          <w:trHeight w:val="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160FDF" w14:textId="77777777" w:rsidR="00AE6256" w:rsidRPr="004E28CB" w:rsidRDefault="00AE6256" w:rsidP="00AE6256">
            <w:pPr>
              <w:spacing w:line="240" w:lineRule="auto"/>
              <w:jc w:val="right"/>
              <w:rPr>
                <w:rFonts w:ascii="Times New Roman" w:eastAsia="Times New Roman" w:hAnsi="Times New Roman" w:cs="Times New Roman"/>
                <w:b w:val="0"/>
                <w:color w:val="000000"/>
                <w:sz w:val="22"/>
                <w:lang w:val="fr-FR"/>
              </w:rPr>
            </w:pPr>
            <w:r w:rsidRPr="004E28CB">
              <w:rPr>
                <w:rFonts w:ascii="Times New Roman" w:eastAsia="Times New Roman" w:hAnsi="Times New Roman" w:cs="Times New Roman"/>
                <w:b w:val="0"/>
                <w:color w:val="000000"/>
                <w:sz w:val="22"/>
                <w:lang w:val="fr-FR"/>
              </w:rPr>
              <w:t>2023</w:t>
            </w:r>
          </w:p>
        </w:tc>
        <w:tc>
          <w:tcPr>
            <w:tcW w:w="1870" w:type="dxa"/>
            <w:tcBorders>
              <w:top w:val="nil"/>
              <w:left w:val="nil"/>
              <w:bottom w:val="single" w:sz="4" w:space="0" w:color="auto"/>
              <w:right w:val="single" w:sz="4" w:space="0" w:color="auto"/>
            </w:tcBorders>
            <w:shd w:val="clear" w:color="auto" w:fill="auto"/>
            <w:noWrap/>
            <w:vAlign w:val="bottom"/>
            <w:hideMark/>
          </w:tcPr>
          <w:p w14:paraId="116BB3E2" w14:textId="77777777" w:rsidR="00AE6256" w:rsidRPr="004E28CB" w:rsidRDefault="00AE6256" w:rsidP="00AE6256">
            <w:pPr>
              <w:spacing w:line="240" w:lineRule="auto"/>
              <w:jc w:val="right"/>
              <w:rPr>
                <w:rFonts w:ascii="Times New Roman" w:eastAsia="Times New Roman" w:hAnsi="Times New Roman" w:cs="Times New Roman"/>
                <w:b w:val="0"/>
                <w:color w:val="000000"/>
                <w:sz w:val="22"/>
                <w:lang w:val="fr-FR"/>
              </w:rPr>
            </w:pPr>
            <w:r w:rsidRPr="004E28CB">
              <w:rPr>
                <w:rFonts w:ascii="Times New Roman" w:eastAsia="Times New Roman" w:hAnsi="Times New Roman" w:cs="Times New Roman"/>
                <w:b w:val="0"/>
                <w:color w:val="000000"/>
                <w:sz w:val="22"/>
                <w:lang w:val="fr-FR"/>
              </w:rPr>
              <w:t>37</w:t>
            </w:r>
          </w:p>
        </w:tc>
        <w:tc>
          <w:tcPr>
            <w:tcW w:w="1052" w:type="dxa"/>
            <w:tcBorders>
              <w:top w:val="nil"/>
              <w:left w:val="nil"/>
              <w:bottom w:val="single" w:sz="4" w:space="0" w:color="auto"/>
              <w:right w:val="single" w:sz="4" w:space="0" w:color="auto"/>
            </w:tcBorders>
            <w:shd w:val="clear" w:color="auto" w:fill="auto"/>
            <w:noWrap/>
            <w:vAlign w:val="bottom"/>
            <w:hideMark/>
          </w:tcPr>
          <w:p w14:paraId="6BE09EB8" w14:textId="77777777" w:rsidR="00AE6256" w:rsidRPr="004E28CB" w:rsidRDefault="00AE6256" w:rsidP="00AE6256">
            <w:pPr>
              <w:spacing w:line="240" w:lineRule="auto"/>
              <w:jc w:val="right"/>
              <w:rPr>
                <w:rFonts w:ascii="Times New Roman" w:eastAsia="Times New Roman" w:hAnsi="Times New Roman" w:cs="Times New Roman"/>
                <w:b w:val="0"/>
                <w:color w:val="000000"/>
                <w:sz w:val="22"/>
                <w:lang w:val="fr-FR"/>
              </w:rPr>
            </w:pPr>
            <w:r w:rsidRPr="004E28CB">
              <w:rPr>
                <w:rFonts w:ascii="Times New Roman" w:eastAsia="Times New Roman" w:hAnsi="Times New Roman" w:cs="Times New Roman"/>
                <w:b w:val="0"/>
                <w:color w:val="000000"/>
                <w:sz w:val="22"/>
                <w:lang w:val="fr-FR"/>
              </w:rPr>
              <w:t>5060,4</w:t>
            </w:r>
          </w:p>
        </w:tc>
      </w:tr>
    </w:tbl>
    <w:p w14:paraId="5CDF4DB8" w14:textId="4531C810" w:rsidR="001612A3" w:rsidRPr="00AE6256" w:rsidRDefault="001612A3" w:rsidP="009948C9">
      <w:pPr>
        <w:spacing w:line="276" w:lineRule="auto"/>
        <w:jc w:val="both"/>
        <w:rPr>
          <w:rFonts w:ascii="Times New Roman" w:eastAsia="Times New Roman" w:hAnsi="Times New Roman" w:cs="Times New Roman"/>
          <w:b w:val="0"/>
          <w:i/>
          <w:sz w:val="16"/>
          <w:szCs w:val="23"/>
          <w:lang w:val="ro-MD"/>
        </w:rPr>
      </w:pPr>
      <w:r w:rsidRPr="00AE6256">
        <w:rPr>
          <w:rFonts w:ascii="Times New Roman" w:eastAsia="Times New Roman" w:hAnsi="Times New Roman" w:cs="Times New Roman"/>
          <w:b w:val="0"/>
          <w:i/>
          <w:sz w:val="16"/>
          <w:szCs w:val="23"/>
          <w:lang w:val="ro-MD"/>
        </w:rPr>
        <w:t xml:space="preserve"> </w:t>
      </w:r>
      <w:r w:rsidR="002B454B">
        <w:rPr>
          <w:rFonts w:ascii="Times New Roman" w:eastAsia="Times New Roman" w:hAnsi="Times New Roman" w:cs="Times New Roman"/>
          <w:i/>
          <w:sz w:val="16"/>
          <w:szCs w:val="23"/>
          <w:lang w:val="ro-MD"/>
        </w:rPr>
        <w:t>Источник</w:t>
      </w:r>
      <w:r w:rsidRPr="00AE6256">
        <w:rPr>
          <w:rFonts w:ascii="Times New Roman" w:eastAsia="Times New Roman" w:hAnsi="Times New Roman" w:cs="Times New Roman"/>
          <w:i/>
          <w:sz w:val="16"/>
          <w:szCs w:val="23"/>
          <w:lang w:val="ro-MD"/>
        </w:rPr>
        <w:t>:</w:t>
      </w:r>
      <w:r w:rsidRPr="00AE6256">
        <w:rPr>
          <w:rFonts w:ascii="Times New Roman" w:eastAsia="Times New Roman" w:hAnsi="Times New Roman" w:cs="Times New Roman"/>
          <w:b w:val="0"/>
          <w:i/>
          <w:sz w:val="16"/>
          <w:szCs w:val="23"/>
          <w:lang w:val="ro-MD"/>
        </w:rPr>
        <w:t xml:space="preserve"> </w:t>
      </w:r>
      <w:r w:rsidR="005A371F">
        <w:rPr>
          <w:rFonts w:ascii="Times New Roman" w:eastAsia="Times New Roman" w:hAnsi="Times New Roman" w:cs="Times New Roman"/>
          <w:b w:val="0"/>
          <w:i/>
          <w:sz w:val="16"/>
          <w:szCs w:val="23"/>
          <w:lang w:val="ro-MD"/>
        </w:rPr>
        <w:t>Информация, представленная Таможенной службой, проанализированная и обобщенная аудитом</w:t>
      </w:r>
      <w:r w:rsidR="00E87344" w:rsidRPr="00AE6256">
        <w:rPr>
          <w:rFonts w:ascii="Times New Roman" w:eastAsia="Times New Roman" w:hAnsi="Times New Roman" w:cs="Times New Roman"/>
          <w:b w:val="0"/>
          <w:i/>
          <w:sz w:val="16"/>
          <w:szCs w:val="23"/>
          <w:lang w:val="ro-MD"/>
        </w:rPr>
        <w:t>.</w:t>
      </w:r>
    </w:p>
    <w:p w14:paraId="7DB56E5F" w14:textId="4FD4EA33" w:rsidR="00C71E88" w:rsidRPr="0010791E" w:rsidRDefault="005A371F" w:rsidP="000A51EB">
      <w:pPr>
        <w:spacing w:line="276" w:lineRule="auto"/>
        <w:ind w:firstLine="720"/>
        <w:jc w:val="both"/>
        <w:rPr>
          <w:rFonts w:ascii="Times New Roman" w:hAnsi="Times New Roman" w:cs="Times New Roman"/>
          <w:szCs w:val="24"/>
          <w:lang w:val="ro-MD"/>
        </w:rPr>
      </w:pPr>
      <w:r w:rsidRPr="005A371F">
        <w:rPr>
          <w:rFonts w:ascii="Times New Roman" w:hAnsi="Times New Roman" w:cs="Times New Roman"/>
          <w:b w:val="0"/>
          <w:szCs w:val="24"/>
          <w:lang w:val="ro-MD"/>
        </w:rPr>
        <w:t xml:space="preserve">В этом системном и важном процессе вовлеченные стороны предоставляют лицам с ограниченными возможностями права на их участие в деятельности во всех сферах жизни без дискриминации на уровне, идентичном другим членам общества, путем предоставления освобождений от уплаты импортных пошлин на транспортные средства специального назначения, что включает в себя документирование и реализацию этого процесса различными субъектами, ситуация представлена на </w:t>
      </w:r>
      <w:r w:rsidR="00D421DA">
        <w:rPr>
          <w:rFonts w:ascii="Times New Roman" w:hAnsi="Times New Roman" w:cs="Times New Roman"/>
          <w:b w:val="0"/>
          <w:szCs w:val="24"/>
          <w:lang w:val="ro-MD"/>
        </w:rPr>
        <w:t>Рисун</w:t>
      </w:r>
      <w:r>
        <w:rPr>
          <w:rFonts w:ascii="Times New Roman" w:hAnsi="Times New Roman" w:cs="Times New Roman"/>
          <w:b w:val="0"/>
          <w:szCs w:val="24"/>
          <w:lang w:val="ru-RU"/>
        </w:rPr>
        <w:t>ке</w:t>
      </w:r>
      <w:r w:rsidR="00D421DA">
        <w:rPr>
          <w:rFonts w:ascii="Times New Roman" w:hAnsi="Times New Roman" w:cs="Times New Roman"/>
          <w:b w:val="0"/>
          <w:szCs w:val="24"/>
          <w:lang w:val="ro-MD"/>
        </w:rPr>
        <w:t xml:space="preserve"> №</w:t>
      </w:r>
      <w:r w:rsidR="009948C9" w:rsidRPr="0010791E">
        <w:rPr>
          <w:rFonts w:ascii="Times New Roman" w:hAnsi="Times New Roman" w:cs="Times New Roman"/>
          <w:b w:val="0"/>
          <w:szCs w:val="24"/>
          <w:lang w:val="ro-MD"/>
        </w:rPr>
        <w:t>3</w:t>
      </w:r>
      <w:r w:rsidR="00771C6F" w:rsidRPr="0010791E">
        <w:rPr>
          <w:rFonts w:ascii="Times New Roman" w:hAnsi="Times New Roman" w:cs="Times New Roman"/>
          <w:b w:val="0"/>
          <w:szCs w:val="24"/>
          <w:lang w:val="ro-MD"/>
        </w:rPr>
        <w:t>.</w:t>
      </w:r>
    </w:p>
    <w:p w14:paraId="19D7C2A5" w14:textId="2D9AD986" w:rsidR="00771C6F" w:rsidRPr="0010791E" w:rsidRDefault="00D421DA" w:rsidP="006F2934">
      <w:pPr>
        <w:spacing w:line="259" w:lineRule="auto"/>
        <w:jc w:val="right"/>
        <w:rPr>
          <w:rFonts w:ascii="Times New Roman" w:eastAsiaTheme="minorHAnsi" w:hAnsi="Times New Roman" w:cs="Times New Roman"/>
          <w:b w:val="0"/>
          <w:lang w:val="ro-MD"/>
        </w:rPr>
      </w:pPr>
      <w:r>
        <w:rPr>
          <w:rFonts w:ascii="Times New Roman" w:hAnsi="Times New Roman" w:cs="Times New Roman"/>
          <w:b w:val="0"/>
          <w:szCs w:val="24"/>
          <w:lang w:val="ro-MD"/>
        </w:rPr>
        <w:t>Рисунок №</w:t>
      </w:r>
      <w:r w:rsidR="00E0320D" w:rsidRPr="0010791E">
        <w:rPr>
          <w:rFonts w:ascii="Times New Roman" w:hAnsi="Times New Roman" w:cs="Times New Roman"/>
          <w:b w:val="0"/>
          <w:szCs w:val="24"/>
          <w:lang w:val="ro-MD"/>
        </w:rPr>
        <w:t>3</w:t>
      </w:r>
    </w:p>
    <w:p w14:paraId="34582D3F" w14:textId="66F55C68" w:rsidR="00E0320D" w:rsidRDefault="005A371F" w:rsidP="006F2934">
      <w:pPr>
        <w:spacing w:line="259" w:lineRule="auto"/>
        <w:jc w:val="center"/>
        <w:rPr>
          <w:rFonts w:ascii="Times New Roman" w:eastAsiaTheme="minorHAnsi" w:hAnsi="Times New Roman" w:cs="Times New Roman"/>
          <w:sz w:val="20"/>
          <w:szCs w:val="20"/>
          <w:lang w:val="ro-MD"/>
        </w:rPr>
      </w:pPr>
      <w:r w:rsidRPr="005A371F">
        <w:rPr>
          <w:rFonts w:ascii="Times New Roman" w:eastAsiaTheme="minorHAnsi" w:hAnsi="Times New Roman" w:cs="Times New Roman"/>
          <w:sz w:val="20"/>
          <w:szCs w:val="20"/>
          <w:lang w:val="ro-MD"/>
        </w:rPr>
        <w:t>Учреждения, участвующие в процессах социальной интеграции и обеспечения прав лиц с ограниченными возможностями</w:t>
      </w:r>
    </w:p>
    <w:p w14:paraId="6DE6FE9C" w14:textId="4D09786F" w:rsidR="00C44233" w:rsidRPr="0010791E" w:rsidRDefault="000A05B1" w:rsidP="006F2934">
      <w:pPr>
        <w:spacing w:line="259" w:lineRule="auto"/>
        <w:jc w:val="center"/>
        <w:rPr>
          <w:rFonts w:ascii="Times New Roman" w:eastAsiaTheme="minorHAnsi" w:hAnsi="Times New Roman" w:cs="Times New Roman"/>
          <w:sz w:val="20"/>
          <w:szCs w:val="20"/>
          <w:lang w:val="ro-MD"/>
        </w:rPr>
      </w:pPr>
      <w:r w:rsidRPr="0010791E">
        <w:rPr>
          <w:rFonts w:ascii="Times New Roman" w:hAnsi="Times New Roman" w:cs="Times New Roman"/>
          <w:b w:val="0"/>
          <w:bCs/>
          <w:i/>
          <w:iCs/>
          <w:noProof/>
          <w:szCs w:val="24"/>
          <w:lang w:val="ru-RU" w:eastAsia="ru-RU"/>
        </w:rPr>
        <mc:AlternateContent>
          <mc:Choice Requires="wps">
            <w:drawing>
              <wp:anchor distT="0" distB="0" distL="114300" distR="114300" simplePos="0" relativeHeight="251692032" behindDoc="0" locked="0" layoutInCell="1" allowOverlap="1" wp14:anchorId="42E1EE86" wp14:editId="21769798">
                <wp:simplePos x="0" y="0"/>
                <wp:positionH relativeFrom="column">
                  <wp:posOffset>3189715</wp:posOffset>
                </wp:positionH>
                <wp:positionV relativeFrom="paragraph">
                  <wp:posOffset>160545</wp:posOffset>
                </wp:positionV>
                <wp:extent cx="1888076" cy="826935"/>
                <wp:effectExtent l="0" t="0" r="17145" b="11430"/>
                <wp:wrapNone/>
                <wp:docPr id="3" name="Rounded Rectangle 7"/>
                <wp:cNvGraphicFramePr/>
                <a:graphic xmlns:a="http://schemas.openxmlformats.org/drawingml/2006/main">
                  <a:graphicData uri="http://schemas.microsoft.com/office/word/2010/wordprocessingShape">
                    <wps:wsp>
                      <wps:cNvSpPr/>
                      <wps:spPr>
                        <a:xfrm>
                          <a:off x="0" y="0"/>
                          <a:ext cx="1888076" cy="826935"/>
                        </a:xfrm>
                        <a:prstGeom prst="roundRect">
                          <a:avLst/>
                        </a:prstGeom>
                        <a:solidFill>
                          <a:schemeClr val="bg2"/>
                        </a:solidFill>
                        <a:ln w="6350" cap="flat" cmpd="sng" algn="ctr">
                          <a:solidFill>
                            <a:schemeClr val="tx1"/>
                          </a:solidFill>
                          <a:prstDash val="solid"/>
                          <a:miter lim="800000"/>
                        </a:ln>
                        <a:effectLst/>
                      </wps:spPr>
                      <wps:txbx>
                        <w:txbxContent>
                          <w:p w14:paraId="55693A1A" w14:textId="3EC62112" w:rsidR="00CC0401" w:rsidRPr="005A4F04" w:rsidRDefault="00CC0401" w:rsidP="00031ECE">
                            <w:pPr>
                              <w:spacing w:line="259" w:lineRule="auto"/>
                              <w:rPr>
                                <w:rFonts w:ascii="Times New Roman" w:hAnsi="Times New Roman" w:cs="Times New Roman"/>
                                <w:color w:val="000000"/>
                                <w:sz w:val="18"/>
                                <w:szCs w:val="18"/>
                                <w:lang w:val="ro-RO"/>
                              </w:rPr>
                            </w:pPr>
                            <w:r>
                              <w:rPr>
                                <w:rFonts w:ascii="Times New Roman" w:hAnsi="Times New Roman" w:cs="Times New Roman"/>
                                <w:color w:val="000000"/>
                                <w:sz w:val="18"/>
                                <w:szCs w:val="18"/>
                                <w:lang w:val="ru-RU"/>
                              </w:rPr>
                              <w:t>НКУОВТ выдает</w:t>
                            </w:r>
                            <w:r w:rsidRPr="005A4F04">
                              <w:rPr>
                                <w:rFonts w:ascii="Times New Roman" w:hAnsi="Times New Roman" w:cs="Times New Roman"/>
                                <w:color w:val="000000"/>
                                <w:sz w:val="18"/>
                                <w:szCs w:val="18"/>
                                <w:lang w:val="ro-RO"/>
                              </w:rPr>
                              <w:t>:</w:t>
                            </w:r>
                          </w:p>
                          <w:p w14:paraId="40E6D34F" w14:textId="09637BB2" w:rsidR="00CC0401" w:rsidRPr="00031ECE" w:rsidRDefault="00CC0401" w:rsidP="000A05B1">
                            <w:pPr>
                              <w:tabs>
                                <w:tab w:val="left" w:pos="90"/>
                              </w:tabs>
                              <w:spacing w:line="252" w:lineRule="auto"/>
                              <w:rPr>
                                <w:rFonts w:ascii="Times New Roman" w:hAnsi="Times New Roman" w:cs="Times New Roman"/>
                                <w:b w:val="0"/>
                                <w:color w:val="000000"/>
                                <w:sz w:val="16"/>
                                <w:szCs w:val="16"/>
                                <w:lang w:val="ro-RO"/>
                              </w:rPr>
                            </w:pPr>
                            <w:r w:rsidRPr="00031ECE">
                              <w:rPr>
                                <w:rFonts w:ascii="Times New Roman" w:hAnsi="Times New Roman" w:cs="Times New Roman"/>
                                <w:b w:val="0"/>
                                <w:color w:val="000000"/>
                                <w:sz w:val="16"/>
                                <w:szCs w:val="16"/>
                                <w:lang w:val="ro-RO"/>
                              </w:rPr>
                              <w:t xml:space="preserve">- </w:t>
                            </w:r>
                            <w:r w:rsidRPr="00C44233">
                              <w:rPr>
                                <w:rFonts w:ascii="Times New Roman" w:hAnsi="Times New Roman" w:cs="Times New Roman"/>
                                <w:b w:val="0"/>
                                <w:sz w:val="16"/>
                                <w:szCs w:val="16"/>
                                <w:lang w:val="ro-RO"/>
                              </w:rPr>
                              <w:t>заключение о необходимости транспортного обслуживания лица с нарушениями опорно-двигательного аппарата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42E1EE86" id="Rounded Rectangle 7" o:spid="_x0000_s1029" style="position:absolute;left:0;text-align:left;margin-left:251.15pt;margin-top:12.65pt;width:148.65pt;height:6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" fillcolor="#e7e6e6 [3214]" strokecolor="black [3213]" strokeweight=".5pt">
                <v:stroke joinstyle="miter"/>
                <v:textbox>
                  <w:txbxContent>
                    <w:p w14:paraId="55693A1A" w14:textId="3EC62112" w:rsidR="00CC0401" w:rsidRPr="005A4F04" w:rsidRDefault="00CC0401" w:rsidP="00031ECE">
                      <w:pPr>
                        <w:spacing w:line="259" w:lineRule="auto"/>
                        <w:rPr>
                          <w:rFonts w:ascii="Times New Roman" w:hAnsi="Times New Roman" w:cs="Times New Roman"/>
                          <w:color w:val="000000"/>
                          <w:sz w:val="18"/>
                          <w:szCs w:val="18"/>
                          <w:lang w:val="ro-RO"/>
                        </w:rPr>
                      </w:pPr>
                      <w:r>
                        <w:rPr>
                          <w:rFonts w:ascii="Times New Roman" w:hAnsi="Times New Roman" w:cs="Times New Roman"/>
                          <w:color w:val="000000"/>
                          <w:sz w:val="18"/>
                          <w:szCs w:val="18"/>
                          <w:lang w:val="ru-RU"/>
                        </w:rPr>
                        <w:t>НКУОВТ выдает</w:t>
                      </w:r>
                      <w:r w:rsidRPr="005A4F04">
                        <w:rPr>
                          <w:rFonts w:ascii="Times New Roman" w:hAnsi="Times New Roman" w:cs="Times New Roman"/>
                          <w:color w:val="000000"/>
                          <w:sz w:val="18"/>
                          <w:szCs w:val="18"/>
                          <w:lang w:val="ro-RO"/>
                        </w:rPr>
                        <w:t>:</w:t>
                      </w:r>
                    </w:p>
                    <w:p w14:paraId="40E6D34F" w14:textId="09637BB2" w:rsidR="00CC0401" w:rsidRPr="00031ECE" w:rsidRDefault="00CC0401" w:rsidP="000A05B1">
                      <w:pPr>
                        <w:tabs>
                          <w:tab w:val="left" w:pos="90"/>
                        </w:tabs>
                        <w:spacing w:line="252" w:lineRule="auto"/>
                        <w:rPr>
                          <w:rFonts w:ascii="Times New Roman" w:hAnsi="Times New Roman" w:cs="Times New Roman"/>
                          <w:b w:val="0"/>
                          <w:color w:val="000000"/>
                          <w:sz w:val="16"/>
                          <w:szCs w:val="16"/>
                          <w:lang w:val="ro-RO"/>
                        </w:rPr>
                      </w:pPr>
                      <w:r w:rsidRPr="00031ECE">
                        <w:rPr>
                          <w:rFonts w:ascii="Times New Roman" w:hAnsi="Times New Roman" w:cs="Times New Roman"/>
                          <w:b w:val="0"/>
                          <w:color w:val="000000"/>
                          <w:sz w:val="16"/>
                          <w:szCs w:val="16"/>
                          <w:lang w:val="ro-RO"/>
                        </w:rPr>
                        <w:t xml:space="preserve">- </w:t>
                      </w:r>
                      <w:r w:rsidRPr="00C44233">
                        <w:rPr>
                          <w:rFonts w:ascii="Times New Roman" w:hAnsi="Times New Roman" w:cs="Times New Roman"/>
                          <w:b w:val="0"/>
                          <w:sz w:val="16"/>
                          <w:szCs w:val="16"/>
                          <w:lang w:val="ro-RO"/>
                        </w:rPr>
                        <w:t>заключение о необходимости транспортного обслуживания лица с нарушениями опорно-двигательного аппарата</w:t>
                      </w:r>
                    </w:p>
                  </w:txbxContent>
                </v:textbox>
              </v:roundrect>
            </w:pict>
          </mc:Fallback>
        </mc:AlternateContent>
      </w:r>
    </w:p>
    <w:p w14:paraId="35CC91BE" w14:textId="7B281DBB" w:rsidR="00E0320D" w:rsidRPr="0010791E" w:rsidRDefault="00403E2F" w:rsidP="00E0320D">
      <w:pPr>
        <w:spacing w:line="276" w:lineRule="auto"/>
        <w:ind w:firstLine="567"/>
        <w:jc w:val="both"/>
        <w:rPr>
          <w:rFonts w:ascii="Times New Roman" w:hAnsi="Times New Roman" w:cs="Times New Roman"/>
          <w:szCs w:val="24"/>
          <w:lang w:val="ro-MD"/>
        </w:rPr>
      </w:pPr>
      <w:r w:rsidRPr="00FF1452">
        <w:rPr>
          <w:rFonts w:ascii="Times New Roman" w:hAnsi="Times New Roman" w:cs="Times New Roman"/>
          <w:bCs/>
          <w:i/>
          <w:iCs/>
          <w:noProof/>
          <w:szCs w:val="24"/>
          <w:lang w:val="ru-RU" w:eastAsia="ru-RU"/>
        </w:rPr>
        <mc:AlternateContent>
          <mc:Choice Requires="wps">
            <w:drawing>
              <wp:anchor distT="0" distB="0" distL="114300" distR="114300" simplePos="0" relativeHeight="251684864" behindDoc="0" locked="0" layoutInCell="1" allowOverlap="1" wp14:anchorId="3D5C7EC8" wp14:editId="53FBF432">
                <wp:simplePos x="0" y="0"/>
                <wp:positionH relativeFrom="margin">
                  <wp:posOffset>5139969</wp:posOffset>
                </wp:positionH>
                <wp:positionV relativeFrom="paragraph">
                  <wp:posOffset>26467</wp:posOffset>
                </wp:positionV>
                <wp:extent cx="606465" cy="742315"/>
                <wp:effectExtent l="8255" t="0" r="11430" b="30480"/>
                <wp:wrapNone/>
                <wp:docPr id="8" name="Bent Arrow 14"/>
                <wp:cNvGraphicFramePr/>
                <a:graphic xmlns:a="http://schemas.openxmlformats.org/drawingml/2006/main">
                  <a:graphicData uri="http://schemas.microsoft.com/office/word/2010/wordprocessingShape">
                    <wps:wsp>
                      <wps:cNvSpPr/>
                      <wps:spPr>
                        <a:xfrm rot="5400000">
                          <a:off x="0" y="0"/>
                          <a:ext cx="606465" cy="742315"/>
                        </a:xfrm>
                        <a:prstGeom prst="bentArrow">
                          <a:avLst>
                            <a:gd name="adj1" fmla="val 25000"/>
                            <a:gd name="adj2" fmla="val 19326"/>
                            <a:gd name="adj3" fmla="val 25000"/>
                            <a:gd name="adj4" fmla="val 4375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A400453" id="Bent Arrow 14" o:spid="_x0000_s1026" style="position:absolute;margin-left:404.7pt;margin-top:2.1pt;width:47.75pt;height:58.45pt;rotation:90;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6465,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" path="m,742315l,306726c,160189,118791,41398,265328,41398r189521,-1l454849,,606465,117205,454849,234411r,-41397l265328,193014v-62801,,-113712,50911,-113712,113712l151616,742315,,742315xe" fillcolor="window" strokecolor="windowText" strokeweight="1pt">
                <v:stroke joinstyle="miter"/>
                <v:path arrowok="t" o:connecttype="custom" o:connectlocs="0,742315;0,306726;265328,41398;454849,41397;454849,0;606465,117205;454849,234411;454849,193014;265328,193014;151616,306726;151616,742315;0,742315" o:connectangles="0,0,0,0,0,0,0,0,0,0,0,0"/>
                <w10:wrap anchorx="margin"/>
              </v:shape>
            </w:pict>
          </mc:Fallback>
        </mc:AlternateContent>
      </w:r>
      <w:r w:rsidR="009A7FB1" w:rsidRPr="0010791E">
        <w:rPr>
          <w:rFonts w:ascii="Times New Roman" w:hAnsi="Times New Roman" w:cs="Times New Roman"/>
          <w:szCs w:val="24"/>
          <w:lang w:val="ro-MD"/>
        </w:rPr>
        <w:t xml:space="preserve">                                            </w:t>
      </w:r>
    </w:p>
    <w:p w14:paraId="04000749" w14:textId="0674E8C3" w:rsidR="009A7FB1" w:rsidRPr="0010791E" w:rsidRDefault="009A7FB1" w:rsidP="0057551A">
      <w:pPr>
        <w:spacing w:line="276" w:lineRule="auto"/>
        <w:ind w:firstLine="567"/>
        <w:jc w:val="both"/>
        <w:rPr>
          <w:rFonts w:ascii="Times New Roman" w:hAnsi="Times New Roman" w:cs="Times New Roman"/>
          <w:szCs w:val="24"/>
          <w:lang w:val="ro-MD"/>
        </w:rPr>
      </w:pPr>
      <w:r w:rsidRPr="0010791E">
        <w:rPr>
          <w:rFonts w:ascii="Times New Roman" w:hAnsi="Times New Roman" w:cs="Times New Roman"/>
          <w:szCs w:val="24"/>
          <w:lang w:val="ro-MD"/>
        </w:rPr>
        <w:t xml:space="preserve">                              </w:t>
      </w:r>
    </w:p>
    <w:p w14:paraId="10242628" w14:textId="072FE34E" w:rsidR="009A7FB1" w:rsidRPr="0010791E" w:rsidRDefault="00FF0D82" w:rsidP="0057551A">
      <w:pPr>
        <w:spacing w:line="276" w:lineRule="auto"/>
        <w:ind w:firstLine="567"/>
        <w:jc w:val="both"/>
        <w:rPr>
          <w:rFonts w:ascii="Times New Roman" w:hAnsi="Times New Roman" w:cs="Times New Roman"/>
          <w:szCs w:val="24"/>
          <w:lang w:val="ro-MD"/>
        </w:rPr>
      </w:pPr>
      <w:r w:rsidRPr="00FF1452">
        <w:rPr>
          <w:rFonts w:ascii="Times New Roman" w:hAnsi="Times New Roman" w:cs="Times New Roman"/>
          <w:bCs/>
          <w:i/>
          <w:iCs/>
          <w:noProof/>
          <w:szCs w:val="24"/>
          <w:lang w:val="ru-RU" w:eastAsia="ru-RU"/>
        </w:rPr>
        <mc:AlternateContent>
          <mc:Choice Requires="wps">
            <w:drawing>
              <wp:anchor distT="0" distB="0" distL="114300" distR="114300" simplePos="0" relativeHeight="251687936" behindDoc="0" locked="0" layoutInCell="1" allowOverlap="1" wp14:anchorId="49E73B31" wp14:editId="16206849">
                <wp:simplePos x="0" y="0"/>
                <wp:positionH relativeFrom="page">
                  <wp:posOffset>1511300</wp:posOffset>
                </wp:positionH>
                <wp:positionV relativeFrom="paragraph">
                  <wp:posOffset>6985</wp:posOffset>
                </wp:positionV>
                <wp:extent cx="2656840" cy="681567"/>
                <wp:effectExtent l="0" t="0" r="10160" b="23495"/>
                <wp:wrapNone/>
                <wp:docPr id="29" name="Rounded Rectangle 7"/>
                <wp:cNvGraphicFramePr/>
                <a:graphic xmlns:a="http://schemas.openxmlformats.org/drawingml/2006/main">
                  <a:graphicData uri="http://schemas.microsoft.com/office/word/2010/wordprocessingShape">
                    <wps:wsp>
                      <wps:cNvSpPr/>
                      <wps:spPr>
                        <a:xfrm>
                          <a:off x="0" y="0"/>
                          <a:ext cx="2656840" cy="681567"/>
                        </a:xfrm>
                        <a:prstGeom prst="roundRect">
                          <a:avLst/>
                        </a:prstGeom>
                        <a:solidFill>
                          <a:srgbClr val="E7E6E6">
                            <a:lumMod val="50000"/>
                          </a:srgbClr>
                        </a:solidFill>
                        <a:ln w="6350" cap="flat" cmpd="sng" algn="ctr">
                          <a:solidFill>
                            <a:sysClr val="windowText" lastClr="000000"/>
                          </a:solidFill>
                          <a:prstDash val="solid"/>
                          <a:miter lim="800000"/>
                        </a:ln>
                        <a:effectLst/>
                      </wps:spPr>
                      <wps:txbx>
                        <w:txbxContent>
                          <w:p w14:paraId="6775EF3C" w14:textId="790C2DF5" w:rsidR="00CC0401" w:rsidRPr="005A4F04" w:rsidRDefault="00CC0401" w:rsidP="00031ECE">
                            <w:pPr>
                              <w:spacing w:line="259" w:lineRule="auto"/>
                              <w:rPr>
                                <w:rFonts w:ascii="Times New Roman" w:hAnsi="Times New Roman" w:cs="Times New Roman"/>
                                <w:color w:val="000000"/>
                                <w:sz w:val="18"/>
                                <w:szCs w:val="18"/>
                                <w:lang w:val="ro-RO"/>
                              </w:rPr>
                            </w:pPr>
                            <w:r w:rsidRPr="000A05B1">
                              <w:rPr>
                                <w:rFonts w:ascii="Times New Roman" w:hAnsi="Times New Roman" w:cs="Times New Roman"/>
                                <w:b w:val="0"/>
                                <w:color w:val="000000"/>
                                <w:sz w:val="18"/>
                                <w:szCs w:val="18"/>
                                <w:lang w:val="ro-RO"/>
                              </w:rPr>
                              <w:t>Государственная налоговая служба</w:t>
                            </w:r>
                            <w:r w:rsidRPr="005A4F04">
                              <w:rPr>
                                <w:rFonts w:ascii="Times New Roman" w:hAnsi="Times New Roman" w:cs="Times New Roman"/>
                                <w:color w:val="000000"/>
                                <w:sz w:val="18"/>
                                <w:szCs w:val="18"/>
                                <w:lang w:val="ro-RO"/>
                              </w:rPr>
                              <w:t>:</w:t>
                            </w:r>
                          </w:p>
                          <w:p w14:paraId="3267CF80" w14:textId="4272AF44" w:rsidR="00CC0401" w:rsidRPr="00031ECE" w:rsidRDefault="00CC0401" w:rsidP="000A05B1">
                            <w:pPr>
                              <w:tabs>
                                <w:tab w:val="left" w:pos="90"/>
                              </w:tabs>
                              <w:spacing w:line="252" w:lineRule="auto"/>
                              <w:jc w:val="both"/>
                              <w:rPr>
                                <w:rFonts w:ascii="Times New Roman" w:hAnsi="Times New Roman" w:cs="Times New Roman"/>
                                <w:b w:val="0"/>
                                <w:color w:val="000000"/>
                                <w:sz w:val="16"/>
                                <w:szCs w:val="16"/>
                                <w:lang w:val="ro-RO"/>
                              </w:rPr>
                            </w:pPr>
                            <w:r w:rsidRPr="000A05B1">
                              <w:rPr>
                                <w:rFonts w:ascii="Times New Roman" w:hAnsi="Times New Roman" w:cs="Times New Roman"/>
                                <w:b w:val="0"/>
                                <w:color w:val="000000"/>
                                <w:sz w:val="16"/>
                                <w:szCs w:val="16"/>
                                <w:lang w:val="ro-RO"/>
                              </w:rPr>
                              <w:t>обеспечивает проверку операций, связанных с поставкой на место и использованием по конечному назначению этих транспортных средств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49E73B31" id="_x0000_s1030" style="position:absolute;left:0;text-align:left;margin-left:119pt;margin-top:.55pt;width:209.2pt;height:53.6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" fillcolor="#767171" strokecolor="windowText" strokeweight=".5pt">
                <v:stroke joinstyle="miter"/>
                <v:textbox>
                  <w:txbxContent>
                    <w:p w14:paraId="6775EF3C" w14:textId="790C2DF5" w:rsidR="00CC0401" w:rsidRPr="005A4F04" w:rsidRDefault="00CC0401" w:rsidP="00031ECE">
                      <w:pPr>
                        <w:spacing w:line="259" w:lineRule="auto"/>
                        <w:rPr>
                          <w:rFonts w:ascii="Times New Roman" w:hAnsi="Times New Roman" w:cs="Times New Roman"/>
                          <w:color w:val="000000"/>
                          <w:sz w:val="18"/>
                          <w:szCs w:val="18"/>
                          <w:lang w:val="ro-RO"/>
                        </w:rPr>
                      </w:pPr>
                      <w:r w:rsidRPr="000A05B1">
                        <w:rPr>
                          <w:rFonts w:ascii="Times New Roman" w:hAnsi="Times New Roman" w:cs="Times New Roman"/>
                          <w:b w:val="0"/>
                          <w:color w:val="000000"/>
                          <w:sz w:val="18"/>
                          <w:szCs w:val="18"/>
                          <w:lang w:val="ro-RO"/>
                        </w:rPr>
                        <w:t>Государственная налоговая служба</w:t>
                      </w:r>
                      <w:r w:rsidRPr="005A4F04">
                        <w:rPr>
                          <w:rFonts w:ascii="Times New Roman" w:hAnsi="Times New Roman" w:cs="Times New Roman"/>
                          <w:color w:val="000000"/>
                          <w:sz w:val="18"/>
                          <w:szCs w:val="18"/>
                          <w:lang w:val="ro-RO"/>
                        </w:rPr>
                        <w:t>:</w:t>
                      </w:r>
                    </w:p>
                    <w:p w14:paraId="3267CF80" w14:textId="4272AF44" w:rsidR="00CC0401" w:rsidRPr="00031ECE" w:rsidRDefault="00CC0401" w:rsidP="000A05B1">
                      <w:pPr>
                        <w:tabs>
                          <w:tab w:val="left" w:pos="90"/>
                        </w:tabs>
                        <w:spacing w:line="252" w:lineRule="auto"/>
                        <w:jc w:val="both"/>
                        <w:rPr>
                          <w:rFonts w:ascii="Times New Roman" w:hAnsi="Times New Roman" w:cs="Times New Roman"/>
                          <w:b w:val="0"/>
                          <w:color w:val="000000"/>
                          <w:sz w:val="16"/>
                          <w:szCs w:val="16"/>
                          <w:lang w:val="ro-RO"/>
                        </w:rPr>
                      </w:pPr>
                      <w:r w:rsidRPr="000A05B1">
                        <w:rPr>
                          <w:rFonts w:ascii="Times New Roman" w:hAnsi="Times New Roman" w:cs="Times New Roman"/>
                          <w:b w:val="0"/>
                          <w:color w:val="000000"/>
                          <w:sz w:val="16"/>
                          <w:szCs w:val="16"/>
                          <w:lang w:val="ro-RO"/>
                        </w:rPr>
                        <w:t>обеспечивает проверку операций, связанных с поставкой на место и использованием по конечному назначению этих транспортных средств</w:t>
                      </w:r>
                    </w:p>
                  </w:txbxContent>
                </v:textbox>
                <w10:wrap anchorx="page"/>
              </v:roundrect>
            </w:pict>
          </mc:Fallback>
        </mc:AlternateContent>
      </w:r>
      <w:r w:rsidR="00403E2F" w:rsidRPr="0010791E">
        <w:rPr>
          <w:rFonts w:ascii="Times New Roman" w:hAnsi="Times New Roman" w:cs="Times New Roman"/>
          <w:bCs/>
          <w:i/>
          <w:iCs/>
          <w:noProof/>
          <w:szCs w:val="24"/>
          <w:lang w:val="ru-RU" w:eastAsia="ru-RU"/>
        </w:rPr>
        <mc:AlternateContent>
          <mc:Choice Requires="wps">
            <w:drawing>
              <wp:anchor distT="0" distB="0" distL="114300" distR="114300" simplePos="0" relativeHeight="251688960" behindDoc="0" locked="0" layoutInCell="1" allowOverlap="1" wp14:anchorId="34F42D32" wp14:editId="1AC39F57">
                <wp:simplePos x="0" y="0"/>
                <wp:positionH relativeFrom="margin">
                  <wp:posOffset>-346837</wp:posOffset>
                </wp:positionH>
                <wp:positionV relativeFrom="paragraph">
                  <wp:posOffset>153848</wp:posOffset>
                </wp:positionV>
                <wp:extent cx="726440" cy="645160"/>
                <wp:effectExtent l="0" t="19050" r="35560" b="21590"/>
                <wp:wrapNone/>
                <wp:docPr id="28" name="Bent Arrow 14"/>
                <wp:cNvGraphicFramePr/>
                <a:graphic xmlns:a="http://schemas.openxmlformats.org/drawingml/2006/main">
                  <a:graphicData uri="http://schemas.microsoft.com/office/word/2010/wordprocessingShape">
                    <wps:wsp>
                      <wps:cNvSpPr/>
                      <wps:spPr>
                        <a:xfrm>
                          <a:off x="0" y="0"/>
                          <a:ext cx="726440" cy="645160"/>
                        </a:xfrm>
                        <a:prstGeom prst="bentArrow">
                          <a:avLst>
                            <a:gd name="adj1" fmla="val 25000"/>
                            <a:gd name="adj2" fmla="val 19326"/>
                            <a:gd name="adj3" fmla="val 25000"/>
                            <a:gd name="adj4" fmla="val 4375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shape w14:anchorId="39368B66" id="Bent Arrow 14" o:spid="_x0000_s1026" style="position:absolute;margin-left:-27.3pt;margin-top:12.1pt;width:57.2pt;height:50.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26440,64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" path="m,645160l,326296c,170409,126371,44038,282258,44038r282892,1l565150,,726440,124684,565150,249367r,-44038l282258,205329v-66809,,-120968,54159,-120968,120968l161290,645160,,645160xe" fillcolor="window" strokecolor="windowText" strokeweight="1pt">
                <v:stroke joinstyle="miter"/>
                <v:path arrowok="t" o:connecttype="custom" o:connectlocs="0,645160;0,326296;282258,44038;565150,44039;565150,0;726440,124684;565150,249367;565150,205329;282258,205329;161290,326297;161290,645160;0,645160" o:connectangles="0,0,0,0,0,0,0,0,0,0,0,0"/>
                <w10:wrap anchorx="margin"/>
              </v:shape>
            </w:pict>
          </mc:Fallback>
        </mc:AlternateContent>
      </w:r>
    </w:p>
    <w:p w14:paraId="55D88D91" w14:textId="6A3600EC" w:rsidR="00031ECE" w:rsidRPr="0010791E" w:rsidRDefault="00031ECE" w:rsidP="00031ECE">
      <w:pPr>
        <w:spacing w:line="276" w:lineRule="auto"/>
        <w:ind w:firstLine="567"/>
        <w:jc w:val="both"/>
        <w:rPr>
          <w:rFonts w:ascii="Times New Roman" w:hAnsi="Times New Roman" w:cs="Times New Roman"/>
          <w:szCs w:val="24"/>
          <w:lang w:val="ro-MD"/>
        </w:rPr>
      </w:pPr>
      <w:r w:rsidRPr="0010791E">
        <w:rPr>
          <w:rFonts w:ascii="Times New Roman" w:hAnsi="Times New Roman" w:cs="Times New Roman"/>
          <w:szCs w:val="24"/>
          <w:lang w:val="ro-MD"/>
        </w:rPr>
        <w:t xml:space="preserve">                              </w:t>
      </w:r>
    </w:p>
    <w:p w14:paraId="6FBBE6FD" w14:textId="34CE5F10" w:rsidR="00031ECE" w:rsidRPr="0010791E" w:rsidRDefault="000A05B1" w:rsidP="00031ECE">
      <w:pPr>
        <w:spacing w:line="276" w:lineRule="auto"/>
        <w:ind w:firstLine="567"/>
        <w:jc w:val="both"/>
        <w:rPr>
          <w:rFonts w:ascii="Times New Roman" w:hAnsi="Times New Roman" w:cs="Times New Roman"/>
          <w:szCs w:val="24"/>
          <w:lang w:val="ro-MD"/>
        </w:rPr>
      </w:pPr>
      <w:r w:rsidRPr="00FF1452">
        <w:rPr>
          <w:rFonts w:ascii="Times New Roman" w:hAnsi="Times New Roman" w:cs="Times New Roman"/>
          <w:bCs/>
          <w:i/>
          <w:iCs/>
          <w:noProof/>
          <w:szCs w:val="24"/>
          <w:lang w:val="ru-RU" w:eastAsia="ru-RU"/>
        </w:rPr>
        <mc:AlternateContent>
          <mc:Choice Requires="wps">
            <w:drawing>
              <wp:anchor distT="0" distB="0" distL="114300" distR="114300" simplePos="0" relativeHeight="251683840" behindDoc="0" locked="0" layoutInCell="1" allowOverlap="1" wp14:anchorId="627CC484" wp14:editId="56D595E1">
                <wp:simplePos x="0" y="0"/>
                <wp:positionH relativeFrom="margin">
                  <wp:posOffset>3515719</wp:posOffset>
                </wp:positionH>
                <wp:positionV relativeFrom="paragraph">
                  <wp:posOffset>103062</wp:posOffset>
                </wp:positionV>
                <wp:extent cx="2545080" cy="1590261"/>
                <wp:effectExtent l="0" t="0" r="26670" b="10160"/>
                <wp:wrapNone/>
                <wp:docPr id="5" name="Rounded Rectangle 7"/>
                <wp:cNvGraphicFramePr/>
                <a:graphic xmlns:a="http://schemas.openxmlformats.org/drawingml/2006/main">
                  <a:graphicData uri="http://schemas.microsoft.com/office/word/2010/wordprocessingShape">
                    <wps:wsp>
                      <wps:cNvSpPr/>
                      <wps:spPr>
                        <a:xfrm>
                          <a:off x="0" y="0"/>
                          <a:ext cx="2545080" cy="1590261"/>
                        </a:xfrm>
                        <a:prstGeom prst="roundRect">
                          <a:avLst/>
                        </a:prstGeom>
                        <a:solidFill>
                          <a:srgbClr val="E7E6E6">
                            <a:lumMod val="90000"/>
                          </a:srgbClr>
                        </a:solidFill>
                        <a:ln w="6350" cap="flat" cmpd="sng" algn="ctr">
                          <a:solidFill>
                            <a:sysClr val="windowText" lastClr="000000"/>
                          </a:solidFill>
                          <a:prstDash val="solid"/>
                          <a:miter lim="800000"/>
                        </a:ln>
                        <a:effectLst/>
                      </wps:spPr>
                      <wps:txbx>
                        <w:txbxContent>
                          <w:p w14:paraId="6024600F" w14:textId="5C819B92" w:rsidR="00CC0401" w:rsidRPr="000A05B1" w:rsidRDefault="00CC0401" w:rsidP="00031ECE">
                            <w:pPr>
                              <w:spacing w:line="240" w:lineRule="auto"/>
                              <w:jc w:val="center"/>
                              <w:rPr>
                                <w:rFonts w:ascii="Times New Roman" w:hAnsi="Times New Roman" w:cs="Times New Roman"/>
                                <w:color w:val="000000"/>
                                <w:sz w:val="18"/>
                                <w:szCs w:val="18"/>
                                <w:lang w:val="ru-RU"/>
                              </w:rPr>
                            </w:pPr>
                            <w:r w:rsidRPr="000A05B1">
                              <w:rPr>
                                <w:rFonts w:ascii="Times New Roman" w:hAnsi="Times New Roman" w:cs="Times New Roman"/>
                                <w:color w:val="000000"/>
                                <w:sz w:val="18"/>
                                <w:szCs w:val="18"/>
                                <w:lang w:val="ru-RU"/>
                              </w:rPr>
                              <w:t>Территориальные структуры социальной помощи:</w:t>
                            </w:r>
                          </w:p>
                          <w:p w14:paraId="6E860C8B" w14:textId="4930D889" w:rsidR="00CC0401" w:rsidRPr="000A05B1" w:rsidRDefault="00CC0401" w:rsidP="000A05B1">
                            <w:pPr>
                              <w:spacing w:line="240" w:lineRule="auto"/>
                              <w:jc w:val="both"/>
                              <w:rPr>
                                <w:rFonts w:ascii="Times New Roman" w:hAnsi="Times New Roman" w:cs="Times New Roman"/>
                                <w:b w:val="0"/>
                                <w:color w:val="000000"/>
                                <w:sz w:val="18"/>
                                <w:szCs w:val="18"/>
                                <w:lang w:val="ru-RU"/>
                              </w:rPr>
                            </w:pPr>
                            <w:r w:rsidRPr="000A05B1">
                              <w:rPr>
                                <w:rFonts w:ascii="Times New Roman" w:hAnsi="Times New Roman" w:cs="Times New Roman"/>
                                <w:b w:val="0"/>
                                <w:color w:val="000000"/>
                                <w:sz w:val="16"/>
                                <w:szCs w:val="16"/>
                                <w:lang w:val="ru-RU"/>
                              </w:rPr>
                              <w:t>обеспечивают выдачу свидетельства о запросе бенефициара об отказе от компенсации в обмен на налоговые и таможенные льготы; обеспечивают прекращение выплаты транспортной компенсации на основании копии регистрационного сертификата транспортного средства (предъявленного бенефициаром в обязательном порядке в течение 3 рабочих дней с даты регистрации)</w:t>
                            </w:r>
                            <w:r>
                              <w:rPr>
                                <w:rFonts w:ascii="Times New Roman" w:hAnsi="Times New Roman" w:cs="Times New Roman"/>
                                <w:b w:val="0"/>
                                <w:color w:val="000000"/>
                                <w:sz w:val="16"/>
                                <w:szCs w:val="16"/>
                                <w:lang w:val="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627CC484" id="_x0000_s1031" style="position:absolute;left:0;text-align:left;margin-left:276.85pt;margin-top:8.1pt;width:200.4pt;height:125.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" fillcolor="#d0cece" strokecolor="windowText" strokeweight=".5pt">
                <v:stroke joinstyle="miter"/>
                <v:textbox>
                  <w:txbxContent>
                    <w:p w14:paraId="6024600F" w14:textId="5C819B92" w:rsidR="00CC0401" w:rsidRPr="000A05B1" w:rsidRDefault="00CC0401" w:rsidP="00031ECE">
                      <w:pPr>
                        <w:spacing w:line="240" w:lineRule="auto"/>
                        <w:jc w:val="center"/>
                        <w:rPr>
                          <w:rFonts w:ascii="Times New Roman" w:hAnsi="Times New Roman" w:cs="Times New Roman"/>
                          <w:color w:val="000000"/>
                          <w:sz w:val="18"/>
                          <w:szCs w:val="18"/>
                          <w:lang w:val="ru-RU"/>
                        </w:rPr>
                      </w:pPr>
                      <w:r w:rsidRPr="000A05B1">
                        <w:rPr>
                          <w:rFonts w:ascii="Times New Roman" w:hAnsi="Times New Roman" w:cs="Times New Roman"/>
                          <w:color w:val="000000"/>
                          <w:sz w:val="18"/>
                          <w:szCs w:val="18"/>
                          <w:lang w:val="ru-RU"/>
                        </w:rPr>
                        <w:t>Территориальные структуры социальной помощи:</w:t>
                      </w:r>
                    </w:p>
                    <w:p w14:paraId="6E860C8B" w14:textId="4930D889" w:rsidR="00CC0401" w:rsidRPr="000A05B1" w:rsidRDefault="00CC0401" w:rsidP="000A05B1">
                      <w:pPr>
                        <w:spacing w:line="240" w:lineRule="auto"/>
                        <w:jc w:val="both"/>
                        <w:rPr>
                          <w:rFonts w:ascii="Times New Roman" w:hAnsi="Times New Roman" w:cs="Times New Roman"/>
                          <w:b w:val="0"/>
                          <w:color w:val="000000"/>
                          <w:sz w:val="18"/>
                          <w:szCs w:val="18"/>
                          <w:lang w:val="ru-RU"/>
                        </w:rPr>
                      </w:pPr>
                      <w:r w:rsidRPr="000A05B1">
                        <w:rPr>
                          <w:rFonts w:ascii="Times New Roman" w:hAnsi="Times New Roman" w:cs="Times New Roman"/>
                          <w:b w:val="0"/>
                          <w:color w:val="000000"/>
                          <w:sz w:val="16"/>
                          <w:szCs w:val="16"/>
                          <w:lang w:val="ru-RU"/>
                        </w:rPr>
                        <w:t>обеспечивают выдачу свидетельства о запросе бенефициара об отказе от компенсации в обмен на налоговые и таможенные льготы; обеспечивают прекращение выплаты транспортной компенсации на основании копии регистрационного сертификата транспортного средства (предъявленного бенефициаром в обязательном порядке в течение 3 рабочих дней с даты регистрации)</w:t>
                      </w:r>
                      <w:r>
                        <w:rPr>
                          <w:rFonts w:ascii="Times New Roman" w:hAnsi="Times New Roman" w:cs="Times New Roman"/>
                          <w:b w:val="0"/>
                          <w:color w:val="000000"/>
                          <w:sz w:val="16"/>
                          <w:szCs w:val="16"/>
                          <w:lang w:val="ru-RU"/>
                        </w:rPr>
                        <w:t>.</w:t>
                      </w:r>
                    </w:p>
                  </w:txbxContent>
                </v:textbox>
                <w10:wrap anchorx="margin"/>
              </v:roundrect>
            </w:pict>
          </mc:Fallback>
        </mc:AlternateContent>
      </w:r>
    </w:p>
    <w:p w14:paraId="169966A8" w14:textId="0FD8D13B" w:rsidR="00031ECE" w:rsidRPr="0010791E" w:rsidRDefault="00403E2F" w:rsidP="00031ECE">
      <w:pPr>
        <w:spacing w:line="276" w:lineRule="auto"/>
        <w:ind w:firstLine="567"/>
        <w:jc w:val="both"/>
        <w:rPr>
          <w:rFonts w:ascii="Times New Roman" w:hAnsi="Times New Roman" w:cs="Times New Roman"/>
          <w:szCs w:val="24"/>
          <w:lang w:val="ro-MD"/>
        </w:rPr>
      </w:pPr>
      <w:r w:rsidRPr="00FF1452">
        <w:rPr>
          <w:rFonts w:ascii="Times New Roman" w:hAnsi="Times New Roman" w:cs="Times New Roman"/>
          <w:bCs/>
          <w:i/>
          <w:iCs/>
          <w:noProof/>
          <w:szCs w:val="24"/>
          <w:lang w:val="ru-RU" w:eastAsia="ru-RU"/>
        </w:rPr>
        <mc:AlternateContent>
          <mc:Choice Requires="wps">
            <w:drawing>
              <wp:anchor distT="0" distB="0" distL="114300" distR="114300" simplePos="0" relativeHeight="251689984" behindDoc="0" locked="0" layoutInCell="1" allowOverlap="1" wp14:anchorId="7DCBB96D" wp14:editId="0619046B">
                <wp:simplePos x="0" y="0"/>
                <wp:positionH relativeFrom="margin">
                  <wp:posOffset>-618959</wp:posOffset>
                </wp:positionH>
                <wp:positionV relativeFrom="paragraph">
                  <wp:posOffset>259576</wp:posOffset>
                </wp:positionV>
                <wp:extent cx="4064441" cy="1272209"/>
                <wp:effectExtent l="0" t="0" r="12700" b="23495"/>
                <wp:wrapNone/>
                <wp:docPr id="27" name="Rounded Rectangle 7"/>
                <wp:cNvGraphicFramePr/>
                <a:graphic xmlns:a="http://schemas.openxmlformats.org/drawingml/2006/main">
                  <a:graphicData uri="http://schemas.microsoft.com/office/word/2010/wordprocessingShape">
                    <wps:wsp>
                      <wps:cNvSpPr/>
                      <wps:spPr>
                        <a:xfrm>
                          <a:off x="0" y="0"/>
                          <a:ext cx="4064441" cy="1272209"/>
                        </a:xfrm>
                        <a:prstGeom prst="roundRect">
                          <a:avLst/>
                        </a:prstGeom>
                        <a:solidFill>
                          <a:schemeClr val="bg2">
                            <a:lumMod val="75000"/>
                          </a:schemeClr>
                        </a:solidFill>
                        <a:ln w="6350" cap="flat" cmpd="sng" algn="ctr">
                          <a:solidFill>
                            <a:sysClr val="windowText" lastClr="000000"/>
                          </a:solidFill>
                          <a:prstDash val="solid"/>
                          <a:miter lim="800000"/>
                        </a:ln>
                        <a:effectLst/>
                      </wps:spPr>
                      <wps:txbx>
                        <w:txbxContent>
                          <w:p w14:paraId="2AF737F4" w14:textId="4BC7DAB4" w:rsidR="00CC0401" w:rsidRPr="00AF1FDC" w:rsidRDefault="00CC0401" w:rsidP="00031ECE">
                            <w:pPr>
                              <w:spacing w:line="240" w:lineRule="auto"/>
                              <w:jc w:val="center"/>
                              <w:rPr>
                                <w:rFonts w:ascii="Times New Roman" w:hAnsi="Times New Roman" w:cs="Times New Roman"/>
                                <w:b w:val="0"/>
                                <w:color w:val="000000"/>
                                <w:sz w:val="18"/>
                                <w:szCs w:val="18"/>
                                <w:lang w:val="ru-RU"/>
                              </w:rPr>
                            </w:pPr>
                            <w:r w:rsidRPr="00AF1FDC">
                              <w:rPr>
                                <w:rFonts w:ascii="Times New Roman" w:hAnsi="Times New Roman" w:cs="Times New Roman"/>
                                <w:b w:val="0"/>
                                <w:color w:val="000000"/>
                                <w:sz w:val="18"/>
                                <w:szCs w:val="18"/>
                                <w:lang w:val="ru-RU"/>
                              </w:rPr>
                              <w:t>Агентство публичных услуг:</w:t>
                            </w:r>
                          </w:p>
                          <w:p w14:paraId="76B810A9" w14:textId="54BFA815" w:rsidR="00CC0401" w:rsidRPr="00031ECE" w:rsidRDefault="00CC0401" w:rsidP="006F2934">
                            <w:pPr>
                              <w:spacing w:line="240" w:lineRule="auto"/>
                              <w:jc w:val="both"/>
                              <w:rPr>
                                <w:rFonts w:ascii="Times New Roman" w:hAnsi="Times New Roman" w:cs="Times New Roman"/>
                                <w:b w:val="0"/>
                                <w:color w:val="000000"/>
                                <w:sz w:val="18"/>
                                <w:szCs w:val="18"/>
                                <w:lang w:val="ro-MD"/>
                              </w:rPr>
                            </w:pPr>
                            <w:r w:rsidRPr="000A05B1">
                              <w:rPr>
                                <w:rFonts w:ascii="Times New Roman" w:hAnsi="Times New Roman" w:cs="Times New Roman"/>
                                <w:b w:val="0"/>
                                <w:color w:val="000000"/>
                                <w:sz w:val="16"/>
                                <w:szCs w:val="16"/>
                                <w:lang w:val="ro-MD"/>
                              </w:rPr>
                              <w:t>обеспечивает регистрацию транспортных средств, предназначенных для перевозки лиц с ограниченными возможностями опорно-двигательного аппарата, на имя бенефициара – лица с ограниченными возможностями опорно-двигательного аппарата, с выдачей регистрационного сертификата и номерных знаков для транспортных средств; обеспечивает, чтобы в регистрационном сертификате транспортных средств, предназначенных для перевозки лиц с ограниченными возможностями опорно-двигательного аппарата, в разделе XI „Особые отметки” была сделана отметка „Специального назначения”.</w:t>
                            </w:r>
                          </w:p>
                          <w:p w14:paraId="692A4E06" w14:textId="5CD872C6" w:rsidR="00CC0401" w:rsidRPr="006F2934" w:rsidRDefault="00CC0401" w:rsidP="00031ECE">
                            <w:pPr>
                              <w:spacing w:line="240" w:lineRule="auto"/>
                              <w:jc w:val="both"/>
                              <w:rPr>
                                <w:rFonts w:ascii="Times New Roman" w:hAnsi="Times New Roman" w:cs="Times New Roman"/>
                                <w:b w:val="0"/>
                                <w:color w:val="000000"/>
                                <w:sz w:val="18"/>
                                <w:szCs w:val="18"/>
                                <w:lang w:val="ro-M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7DCBB96D" id="_x0000_s1032" style="position:absolute;left:0;text-align:left;margin-left:-48.75pt;margin-top:20.45pt;width:320.05pt;height:100.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" fillcolor="#aeaaaa [2414]" strokecolor="windowText" strokeweight=".5pt">
                <v:stroke joinstyle="miter"/>
                <v:textbox>
                  <w:txbxContent>
                    <w:p w14:paraId="2AF737F4" w14:textId="4BC7DAB4" w:rsidR="00CC0401" w:rsidRPr="00AF1FDC" w:rsidRDefault="00CC0401" w:rsidP="00031ECE">
                      <w:pPr>
                        <w:spacing w:line="240" w:lineRule="auto"/>
                        <w:jc w:val="center"/>
                        <w:rPr>
                          <w:rFonts w:ascii="Times New Roman" w:hAnsi="Times New Roman" w:cs="Times New Roman"/>
                          <w:b w:val="0"/>
                          <w:color w:val="000000"/>
                          <w:sz w:val="18"/>
                          <w:szCs w:val="18"/>
                          <w:lang w:val="ru-RU"/>
                        </w:rPr>
                      </w:pPr>
                      <w:r w:rsidRPr="00AF1FDC">
                        <w:rPr>
                          <w:rFonts w:ascii="Times New Roman" w:hAnsi="Times New Roman" w:cs="Times New Roman"/>
                          <w:b w:val="0"/>
                          <w:color w:val="000000"/>
                          <w:sz w:val="18"/>
                          <w:szCs w:val="18"/>
                          <w:lang w:val="ru-RU"/>
                        </w:rPr>
                        <w:t>Агентство публичных услуг:</w:t>
                      </w:r>
                    </w:p>
                    <w:p w14:paraId="76B810A9" w14:textId="54BFA815" w:rsidR="00CC0401" w:rsidRPr="00031ECE" w:rsidRDefault="00CC0401" w:rsidP="006F2934">
                      <w:pPr>
                        <w:spacing w:line="240" w:lineRule="auto"/>
                        <w:jc w:val="both"/>
                        <w:rPr>
                          <w:rFonts w:ascii="Times New Roman" w:hAnsi="Times New Roman" w:cs="Times New Roman"/>
                          <w:b w:val="0"/>
                          <w:color w:val="000000"/>
                          <w:sz w:val="18"/>
                          <w:szCs w:val="18"/>
                          <w:lang w:val="ro-MD"/>
                        </w:rPr>
                      </w:pPr>
                      <w:r w:rsidRPr="000A05B1">
                        <w:rPr>
                          <w:rFonts w:ascii="Times New Roman" w:hAnsi="Times New Roman" w:cs="Times New Roman"/>
                          <w:b w:val="0"/>
                          <w:color w:val="000000"/>
                          <w:sz w:val="16"/>
                          <w:szCs w:val="16"/>
                          <w:lang w:val="ro-MD"/>
                        </w:rPr>
                        <w:t>обеспечивает регистрацию транспортных средств, предназначенных для перевозки лиц с ограниченными возможностями опорно-двигательного аппарата, на имя бенефициара – лица с ограниченными возможностями опорно-двигательного аппарата, с выдачей регистрационного сертификата и номерных знаков для транспортных средств; обеспечивает, чтобы в регистрационном сертификате транспортных средств, предназначенных для перевозки лиц с ограниченными возможностями опорно-двигательного аппарата, в разделе XI „Особые отметки” была сделана отметка „Специального назначения”.</w:t>
                      </w:r>
                    </w:p>
                    <w:p w14:paraId="692A4E06" w14:textId="5CD872C6" w:rsidR="00CC0401" w:rsidRPr="006F2934" w:rsidRDefault="00CC0401" w:rsidP="00031ECE">
                      <w:pPr>
                        <w:spacing w:line="240" w:lineRule="auto"/>
                        <w:jc w:val="both"/>
                        <w:rPr>
                          <w:rFonts w:ascii="Times New Roman" w:hAnsi="Times New Roman" w:cs="Times New Roman"/>
                          <w:b w:val="0"/>
                          <w:color w:val="000000"/>
                          <w:sz w:val="18"/>
                          <w:szCs w:val="18"/>
                          <w:lang w:val="ro-MD"/>
                        </w:rPr>
                      </w:pPr>
                    </w:p>
                  </w:txbxContent>
                </v:textbox>
                <w10:wrap anchorx="margin"/>
              </v:roundrect>
            </w:pict>
          </mc:Fallback>
        </mc:AlternateContent>
      </w:r>
    </w:p>
    <w:p w14:paraId="1604007E" w14:textId="420D35E1" w:rsidR="00031ECE" w:rsidRPr="0010791E" w:rsidRDefault="00031ECE" w:rsidP="00031ECE">
      <w:pPr>
        <w:spacing w:line="276" w:lineRule="auto"/>
        <w:ind w:firstLine="567"/>
        <w:jc w:val="both"/>
        <w:rPr>
          <w:rFonts w:ascii="Times New Roman" w:hAnsi="Times New Roman" w:cs="Times New Roman"/>
          <w:szCs w:val="24"/>
          <w:lang w:val="ro-MD"/>
        </w:rPr>
      </w:pPr>
      <w:r w:rsidRPr="0010791E">
        <w:rPr>
          <w:rFonts w:ascii="Times New Roman" w:hAnsi="Times New Roman" w:cs="Times New Roman"/>
          <w:szCs w:val="24"/>
          <w:lang w:val="ro-MD"/>
        </w:rPr>
        <w:t xml:space="preserve">                      </w:t>
      </w:r>
    </w:p>
    <w:p w14:paraId="3293A3DD" w14:textId="28D09175" w:rsidR="00031ECE" w:rsidRPr="0010791E" w:rsidRDefault="00031ECE" w:rsidP="00031ECE">
      <w:pPr>
        <w:spacing w:line="276" w:lineRule="auto"/>
        <w:ind w:firstLine="567"/>
        <w:jc w:val="both"/>
        <w:rPr>
          <w:rFonts w:ascii="Times New Roman" w:hAnsi="Times New Roman" w:cs="Times New Roman"/>
          <w:szCs w:val="24"/>
          <w:lang w:val="ro-MD"/>
        </w:rPr>
      </w:pPr>
    </w:p>
    <w:p w14:paraId="650210B4" w14:textId="77777777" w:rsidR="00031ECE" w:rsidRPr="0010791E" w:rsidRDefault="00031ECE" w:rsidP="00031ECE">
      <w:pPr>
        <w:spacing w:line="276" w:lineRule="auto"/>
        <w:ind w:firstLine="567"/>
        <w:jc w:val="both"/>
        <w:rPr>
          <w:rFonts w:ascii="Times New Roman" w:hAnsi="Times New Roman" w:cs="Times New Roman"/>
          <w:szCs w:val="24"/>
          <w:lang w:val="ro-MD"/>
        </w:rPr>
      </w:pPr>
    </w:p>
    <w:p w14:paraId="1B47A4CE" w14:textId="36B1DFCD" w:rsidR="00031ECE" w:rsidRPr="0010791E" w:rsidRDefault="00403E2F" w:rsidP="00031ECE">
      <w:pPr>
        <w:spacing w:line="276" w:lineRule="auto"/>
        <w:ind w:firstLine="567"/>
        <w:jc w:val="both"/>
        <w:rPr>
          <w:rFonts w:ascii="Times New Roman" w:hAnsi="Times New Roman" w:cs="Times New Roman"/>
          <w:szCs w:val="24"/>
          <w:lang w:val="ro-MD"/>
        </w:rPr>
      </w:pPr>
      <w:r w:rsidRPr="00FF1452">
        <w:rPr>
          <w:rFonts w:ascii="Times New Roman" w:hAnsi="Times New Roman" w:cs="Times New Roman"/>
          <w:bCs/>
          <w:i/>
          <w:iCs/>
          <w:noProof/>
          <w:szCs w:val="24"/>
          <w:lang w:val="ru-RU" w:eastAsia="ru-RU"/>
        </w:rPr>
        <mc:AlternateContent>
          <mc:Choice Requires="wps">
            <w:drawing>
              <wp:anchor distT="0" distB="0" distL="114300" distR="114300" simplePos="0" relativeHeight="251685888" behindDoc="0" locked="0" layoutInCell="1" allowOverlap="1" wp14:anchorId="04819AA3" wp14:editId="05E5C120">
                <wp:simplePos x="0" y="0"/>
                <wp:positionH relativeFrom="margin">
                  <wp:posOffset>5389677</wp:posOffset>
                </wp:positionH>
                <wp:positionV relativeFrom="paragraph">
                  <wp:posOffset>190779</wp:posOffset>
                </wp:positionV>
                <wp:extent cx="607060" cy="1046480"/>
                <wp:effectExtent l="19050" t="0" r="21590" b="39370"/>
                <wp:wrapNone/>
                <wp:docPr id="12" name="Bent Arrow 13"/>
                <wp:cNvGraphicFramePr/>
                <a:graphic xmlns:a="http://schemas.openxmlformats.org/drawingml/2006/main">
                  <a:graphicData uri="http://schemas.microsoft.com/office/word/2010/wordprocessingShape">
                    <wps:wsp>
                      <wps:cNvSpPr/>
                      <wps:spPr>
                        <a:xfrm rot="10800000">
                          <a:off x="0" y="0"/>
                          <a:ext cx="607060" cy="1046480"/>
                        </a:xfrm>
                        <a:prstGeom prst="bentArrow">
                          <a:avLst>
                            <a:gd name="adj1" fmla="val 25000"/>
                            <a:gd name="adj2" fmla="val 25000"/>
                            <a:gd name="adj3" fmla="val 25000"/>
                            <a:gd name="adj4" fmla="val 37914"/>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shape w14:anchorId="1544B46E" id="Bent Arrow 13" o:spid="_x0000_s1026" style="position:absolute;margin-left:424.4pt;margin-top:15pt;width:47.8pt;height:82.4pt;rotation:18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7060,104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" path="m,1046480l,306043c,178929,103047,75882,230161,75882r225134,1l455295,,607060,151765,455295,303530r,-75882l230161,227648v-43297,,-78396,35099,-78396,78396l151765,1046480,,1046480xe" fillcolor="window" strokecolor="windowText" strokeweight="1pt">
                <v:stroke joinstyle="miter"/>
                <v:path arrowok="t" o:connecttype="custom" o:connectlocs="0,1046480;0,306043;230161,75882;455295,75883;455295,0;607060,151765;455295,303530;455295,227648;230161,227648;151765,306044;151765,1046480;0,1046480" o:connectangles="0,0,0,0,0,0,0,0,0,0,0,0"/>
                <w10:wrap anchorx="margin"/>
              </v:shape>
            </w:pict>
          </mc:Fallback>
        </mc:AlternateContent>
      </w:r>
    </w:p>
    <w:p w14:paraId="268A3D64" w14:textId="3D1701EE" w:rsidR="00031ECE" w:rsidRPr="0010791E" w:rsidRDefault="00031ECE" w:rsidP="00031ECE">
      <w:pPr>
        <w:spacing w:line="276" w:lineRule="auto"/>
        <w:ind w:firstLine="567"/>
        <w:jc w:val="both"/>
        <w:rPr>
          <w:rFonts w:ascii="Times New Roman" w:hAnsi="Times New Roman" w:cs="Times New Roman"/>
          <w:szCs w:val="24"/>
          <w:lang w:val="ro-MD"/>
        </w:rPr>
      </w:pPr>
    </w:p>
    <w:p w14:paraId="2061F4E7" w14:textId="367F0969" w:rsidR="00031ECE" w:rsidRPr="0010791E" w:rsidRDefault="00C44233" w:rsidP="00031ECE">
      <w:pPr>
        <w:spacing w:line="276" w:lineRule="auto"/>
        <w:ind w:firstLine="567"/>
        <w:jc w:val="both"/>
        <w:rPr>
          <w:rFonts w:ascii="Times New Roman" w:hAnsi="Times New Roman" w:cs="Times New Roman"/>
          <w:szCs w:val="24"/>
          <w:lang w:val="ro-MD"/>
        </w:rPr>
      </w:pPr>
      <w:r w:rsidRPr="00FF1452">
        <w:rPr>
          <w:rFonts w:ascii="Times New Roman" w:hAnsi="Times New Roman" w:cs="Times New Roman"/>
          <w:bCs/>
          <w:i/>
          <w:iCs/>
          <w:noProof/>
          <w:szCs w:val="24"/>
          <w:lang w:val="ru-RU" w:eastAsia="ru-RU"/>
        </w:rPr>
        <mc:AlternateContent>
          <mc:Choice Requires="wps">
            <w:drawing>
              <wp:anchor distT="0" distB="0" distL="114300" distR="114300" simplePos="0" relativeHeight="251682816" behindDoc="0" locked="0" layoutInCell="1" allowOverlap="1" wp14:anchorId="4A09434E" wp14:editId="06E2A8CE">
                <wp:simplePos x="0" y="0"/>
                <wp:positionH relativeFrom="margin">
                  <wp:posOffset>2099945</wp:posOffset>
                </wp:positionH>
                <wp:positionV relativeFrom="margin">
                  <wp:posOffset>0</wp:posOffset>
                </wp:positionV>
                <wp:extent cx="3458210" cy="2592070"/>
                <wp:effectExtent l="0" t="0" r="27940" b="17780"/>
                <wp:wrapSquare wrapText="bothSides"/>
                <wp:docPr id="7" name="Rounded Rectangle 7"/>
                <wp:cNvGraphicFramePr/>
                <a:graphic xmlns:a="http://schemas.openxmlformats.org/drawingml/2006/main">
                  <a:graphicData uri="http://schemas.microsoft.com/office/word/2010/wordprocessingShape">
                    <wps:wsp>
                      <wps:cNvSpPr/>
                      <wps:spPr>
                        <a:xfrm>
                          <a:off x="0" y="0"/>
                          <a:ext cx="3458210" cy="2592070"/>
                        </a:xfrm>
                        <a:prstGeom prst="roundRect">
                          <a:avLst/>
                        </a:prstGeom>
                        <a:solidFill>
                          <a:srgbClr val="E7E6E6">
                            <a:lumMod val="75000"/>
                          </a:srgbClr>
                        </a:solidFill>
                        <a:ln w="6350" cap="flat" cmpd="sng" algn="ctr">
                          <a:solidFill>
                            <a:sysClr val="windowText" lastClr="000000"/>
                          </a:solidFill>
                          <a:prstDash val="solid"/>
                          <a:miter lim="800000"/>
                        </a:ln>
                        <a:effectLst/>
                      </wps:spPr>
                      <wps:txbx>
                        <w:txbxContent>
                          <w:p w14:paraId="7EB791AB" w14:textId="1C76678A" w:rsidR="00CC0401" w:rsidRPr="008B0527" w:rsidRDefault="00CC0401" w:rsidP="00C44233">
                            <w:pPr>
                              <w:contextualSpacing/>
                              <w:jc w:val="center"/>
                              <w:rPr>
                                <w:rFonts w:ascii="Times New Roman" w:hAnsi="Times New Roman" w:cs="Times New Roman"/>
                                <w:b w:val="0"/>
                                <w:color w:val="000000"/>
                                <w:sz w:val="18"/>
                                <w:szCs w:val="18"/>
                                <w:lang w:val="ru-RU"/>
                              </w:rPr>
                            </w:pPr>
                            <w:r w:rsidRPr="008B0527">
                              <w:rPr>
                                <w:rFonts w:ascii="Times New Roman" w:hAnsi="Times New Roman" w:cs="Times New Roman"/>
                                <w:color w:val="000000"/>
                                <w:sz w:val="18"/>
                                <w:szCs w:val="18"/>
                                <w:lang w:val="ru-RU"/>
                              </w:rPr>
                              <w:t>Таможенная служба:</w:t>
                            </w:r>
                          </w:p>
                          <w:p w14:paraId="29D994B6" w14:textId="0FAF0979" w:rsidR="00CC0401" w:rsidRPr="00C44233" w:rsidRDefault="00CC0401" w:rsidP="00C44233">
                            <w:pPr>
                              <w:contextualSpacing/>
                              <w:jc w:val="both"/>
                              <w:rPr>
                                <w:rFonts w:ascii="Times New Roman" w:hAnsi="Times New Roman" w:cs="Times New Roman"/>
                                <w:b w:val="0"/>
                                <w:color w:val="000000"/>
                                <w:sz w:val="16"/>
                                <w:szCs w:val="16"/>
                                <w:lang w:val="ro-MD"/>
                              </w:rPr>
                            </w:pPr>
                            <w:r w:rsidRPr="008B0527">
                              <w:rPr>
                                <w:rFonts w:ascii="Times New Roman" w:hAnsi="Times New Roman" w:cs="Times New Roman"/>
                                <w:b w:val="0"/>
                                <w:color w:val="000000"/>
                                <w:sz w:val="16"/>
                                <w:szCs w:val="16"/>
                                <w:lang w:val="ro-MD"/>
                              </w:rPr>
                              <w:t>обеспечивает таможенное оформление автомобиля в случае предъявления бенефициаром или его представителем всех документов; в случае непредъявления указанных документов, обеспечивает на момент подачи таможенной декларации об импорте транспортного средства, чтобы бенефициар или его представитель оплатили импортные пошлины в порядке, установленном действующим законодательством, а последующее возмещение сумм импортных пошлин, взимаемых таможенным органом, не осуществлялось; обеспечивает расчет и взимание НДС, акцизов, таможенных сборов и платежей за проведение таможенных процедур, с применением соответствующих штрафов и пеней, а также других мер принудительного исполнения налоговых и таможенных обязательств</w:t>
                            </w:r>
                            <w:r>
                              <w:rPr>
                                <w:rFonts w:ascii="Times New Roman" w:hAnsi="Times New Roman" w:cs="Times New Roman"/>
                                <w:b w:val="0"/>
                                <w:color w:val="000000"/>
                                <w:sz w:val="16"/>
                                <w:szCs w:val="16"/>
                                <w:lang w:val="ru-RU"/>
                              </w:rPr>
                              <w:t>,</w:t>
                            </w:r>
                            <w:r w:rsidRPr="008B0527">
                              <w:rPr>
                                <w:rFonts w:ascii="Times New Roman" w:hAnsi="Times New Roman" w:cs="Times New Roman"/>
                                <w:b w:val="0"/>
                                <w:color w:val="000000"/>
                                <w:sz w:val="16"/>
                                <w:szCs w:val="16"/>
                                <w:lang w:val="ro-MD"/>
                              </w:rPr>
                              <w:t xml:space="preserve"> </w:t>
                            </w:r>
                            <w:r w:rsidRPr="00E913F5">
                              <w:rPr>
                                <w:rFonts w:ascii="Times New Roman" w:hAnsi="Times New Roman" w:cs="Times New Roman"/>
                                <w:b w:val="0"/>
                                <w:color w:val="000000"/>
                                <w:sz w:val="16"/>
                                <w:szCs w:val="16"/>
                                <w:lang w:val="ro-MD"/>
                              </w:rPr>
                              <w:t>предусмотрены</w:t>
                            </w:r>
                            <w:r>
                              <w:rPr>
                                <w:rFonts w:ascii="Times New Roman" w:hAnsi="Times New Roman" w:cs="Times New Roman"/>
                                <w:b w:val="0"/>
                                <w:color w:val="000000"/>
                                <w:sz w:val="16"/>
                                <w:szCs w:val="16"/>
                                <w:lang w:val="ru-RU"/>
                              </w:rPr>
                              <w:t>х</w:t>
                            </w:r>
                            <w:r w:rsidRPr="00E913F5">
                              <w:rPr>
                                <w:rFonts w:ascii="Times New Roman" w:hAnsi="Times New Roman" w:cs="Times New Roman"/>
                                <w:b w:val="0"/>
                                <w:color w:val="000000"/>
                                <w:sz w:val="16"/>
                                <w:szCs w:val="16"/>
                                <w:lang w:val="ro-MD"/>
                              </w:rPr>
                              <w:t xml:space="preserve"> действующим законодательством; обеспечивает таможенный надзор и контроль над импортируемыми транспортными средствами в соответствии с Положением и другими нормативными актами; обеспечивает ежеквартальную передачу Государственной налоговой службе информации об импорте транспортных средств физическим лицом</w:t>
                            </w:r>
                          </w:p>
                          <w:p w14:paraId="64FE52B1" w14:textId="77777777" w:rsidR="00CC0401" w:rsidRPr="006F2934" w:rsidRDefault="00CC0401" w:rsidP="00031ECE">
                            <w:pPr>
                              <w:jc w:val="center"/>
                              <w:rPr>
                                <w:rFonts w:ascii="Times New Roman" w:hAnsi="Times New Roman" w:cs="Times New Roman"/>
                                <w:b w:val="0"/>
                                <w:color w:val="000000"/>
                                <w:sz w:val="18"/>
                                <w:szCs w:val="18"/>
                                <w:lang w:val="ro-MD"/>
                              </w:rPr>
                            </w:pPr>
                          </w:p>
                          <w:p w14:paraId="0BB74E09" w14:textId="77777777" w:rsidR="00CC0401" w:rsidRPr="008B0527" w:rsidRDefault="00CC0401" w:rsidP="00031ECE">
                            <w:pPr>
                              <w:spacing w:line="252" w:lineRule="auto"/>
                              <w:jc w:val="both"/>
                              <w:rPr>
                                <w:rFonts w:cs="Calibri Light"/>
                                <w:b w:val="0"/>
                                <w:color w:val="000000"/>
                                <w:sz w:val="16"/>
                                <w:szCs w:val="16"/>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4A09434E" id="_x0000_s1033" style="position:absolute;left:0;text-align:left;margin-left:165.35pt;margin-top:0;width:272.3pt;height:204.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" fillcolor="#afabab" strokecolor="windowText" strokeweight=".5pt">
                <v:stroke joinstyle="miter"/>
                <v:textbox>
                  <w:txbxContent>
                    <w:p w14:paraId="7EB791AB" w14:textId="1C76678A" w:rsidR="00CC0401" w:rsidRPr="008B0527" w:rsidRDefault="00CC0401" w:rsidP="00C44233">
                      <w:pPr>
                        <w:contextualSpacing/>
                        <w:jc w:val="center"/>
                        <w:rPr>
                          <w:rFonts w:ascii="Times New Roman" w:hAnsi="Times New Roman" w:cs="Times New Roman"/>
                          <w:b w:val="0"/>
                          <w:color w:val="000000"/>
                          <w:sz w:val="18"/>
                          <w:szCs w:val="18"/>
                          <w:lang w:val="ru-RU"/>
                        </w:rPr>
                      </w:pPr>
                      <w:r w:rsidRPr="008B0527">
                        <w:rPr>
                          <w:rFonts w:ascii="Times New Roman" w:hAnsi="Times New Roman" w:cs="Times New Roman"/>
                          <w:color w:val="000000"/>
                          <w:sz w:val="18"/>
                          <w:szCs w:val="18"/>
                          <w:lang w:val="ru-RU"/>
                        </w:rPr>
                        <w:t>Таможенная служба:</w:t>
                      </w:r>
                    </w:p>
                    <w:p w14:paraId="29D994B6" w14:textId="0FAF0979" w:rsidR="00CC0401" w:rsidRPr="00C44233" w:rsidRDefault="00CC0401" w:rsidP="00C44233">
                      <w:pPr>
                        <w:contextualSpacing/>
                        <w:jc w:val="both"/>
                        <w:rPr>
                          <w:rFonts w:ascii="Times New Roman" w:hAnsi="Times New Roman" w:cs="Times New Roman"/>
                          <w:b w:val="0"/>
                          <w:color w:val="000000"/>
                          <w:sz w:val="16"/>
                          <w:szCs w:val="16"/>
                          <w:lang w:val="ro-MD"/>
                        </w:rPr>
                      </w:pPr>
                      <w:r w:rsidRPr="008B0527">
                        <w:rPr>
                          <w:rFonts w:ascii="Times New Roman" w:hAnsi="Times New Roman" w:cs="Times New Roman"/>
                          <w:b w:val="0"/>
                          <w:color w:val="000000"/>
                          <w:sz w:val="16"/>
                          <w:szCs w:val="16"/>
                          <w:lang w:val="ro-MD"/>
                        </w:rPr>
                        <w:t>обеспечивает таможенное оформление автомобиля в случае предъявления бенефициаром или его представителем всех документов; в случае непредъявления указанных документов, обеспечивает на момент подачи таможенной декларации об импорте транспортного средства, чтобы бенефициар или его представитель оплатили импортные пошлины в порядке, установленном действующим законодательством, а последующее возмещение сумм импортных пошлин, взимаемых таможенным органом, не осуществлялось; обеспечивает расчет и взимание НДС, акцизов, таможенных сборов и платежей за проведение таможенных процедур, с применением соответствующих штрафов и пеней, а также других мер принудительного исполнения налоговых и таможенных обязательств</w:t>
                      </w:r>
                      <w:r>
                        <w:rPr>
                          <w:rFonts w:ascii="Times New Roman" w:hAnsi="Times New Roman" w:cs="Times New Roman"/>
                          <w:b w:val="0"/>
                          <w:color w:val="000000"/>
                          <w:sz w:val="16"/>
                          <w:szCs w:val="16"/>
                          <w:lang w:val="ru-RU"/>
                        </w:rPr>
                        <w:t>,</w:t>
                      </w:r>
                      <w:r w:rsidRPr="008B0527">
                        <w:rPr>
                          <w:rFonts w:ascii="Times New Roman" w:hAnsi="Times New Roman" w:cs="Times New Roman"/>
                          <w:b w:val="0"/>
                          <w:color w:val="000000"/>
                          <w:sz w:val="16"/>
                          <w:szCs w:val="16"/>
                          <w:lang w:val="ro-MD"/>
                        </w:rPr>
                        <w:t xml:space="preserve"> </w:t>
                      </w:r>
                      <w:r w:rsidRPr="00E913F5">
                        <w:rPr>
                          <w:rFonts w:ascii="Times New Roman" w:hAnsi="Times New Roman" w:cs="Times New Roman"/>
                          <w:b w:val="0"/>
                          <w:color w:val="000000"/>
                          <w:sz w:val="16"/>
                          <w:szCs w:val="16"/>
                          <w:lang w:val="ro-MD"/>
                        </w:rPr>
                        <w:t>предусмотрены</w:t>
                      </w:r>
                      <w:r>
                        <w:rPr>
                          <w:rFonts w:ascii="Times New Roman" w:hAnsi="Times New Roman" w:cs="Times New Roman"/>
                          <w:b w:val="0"/>
                          <w:color w:val="000000"/>
                          <w:sz w:val="16"/>
                          <w:szCs w:val="16"/>
                          <w:lang w:val="ru-RU"/>
                        </w:rPr>
                        <w:t>х</w:t>
                      </w:r>
                      <w:r w:rsidRPr="00E913F5">
                        <w:rPr>
                          <w:rFonts w:ascii="Times New Roman" w:hAnsi="Times New Roman" w:cs="Times New Roman"/>
                          <w:b w:val="0"/>
                          <w:color w:val="000000"/>
                          <w:sz w:val="16"/>
                          <w:szCs w:val="16"/>
                          <w:lang w:val="ro-MD"/>
                        </w:rPr>
                        <w:t xml:space="preserve"> действующим законодательством; обеспечивает таможенный надзор и контроль над импортируемыми транспортными средствами в соответствии с Положением и другими нормативными актами; обеспечивает ежеквартальную передачу Государственной налоговой службе информации об импорте транспортных средств физическим лицом</w:t>
                      </w:r>
                    </w:p>
                    <w:p w14:paraId="64FE52B1" w14:textId="77777777" w:rsidR="00CC0401" w:rsidRPr="006F2934" w:rsidRDefault="00CC0401" w:rsidP="00031ECE">
                      <w:pPr>
                        <w:jc w:val="center"/>
                        <w:rPr>
                          <w:rFonts w:ascii="Times New Roman" w:hAnsi="Times New Roman" w:cs="Times New Roman"/>
                          <w:b w:val="0"/>
                          <w:color w:val="000000"/>
                          <w:sz w:val="18"/>
                          <w:szCs w:val="18"/>
                          <w:lang w:val="ro-MD"/>
                        </w:rPr>
                      </w:pPr>
                    </w:p>
                    <w:p w14:paraId="0BB74E09" w14:textId="77777777" w:rsidR="00CC0401" w:rsidRPr="008B0527" w:rsidRDefault="00CC0401" w:rsidP="00031ECE">
                      <w:pPr>
                        <w:spacing w:line="252" w:lineRule="auto"/>
                        <w:jc w:val="both"/>
                        <w:rPr>
                          <w:rFonts w:cs="Calibri Light"/>
                          <w:b w:val="0"/>
                          <w:color w:val="000000"/>
                          <w:sz w:val="16"/>
                          <w:szCs w:val="16"/>
                          <w:lang w:val="ru-RU"/>
                        </w:rPr>
                      </w:pPr>
                    </w:p>
                  </w:txbxContent>
                </v:textbox>
                <w10:wrap type="square" anchorx="margin" anchory="margin"/>
              </v:roundrect>
            </w:pict>
          </mc:Fallback>
        </mc:AlternateContent>
      </w:r>
      <w:r w:rsidR="00031ECE" w:rsidRPr="0010791E">
        <w:rPr>
          <w:rFonts w:ascii="Times New Roman" w:hAnsi="Times New Roman" w:cs="Times New Roman"/>
          <w:szCs w:val="24"/>
          <w:lang w:val="ro-MD"/>
        </w:rPr>
        <w:tab/>
      </w:r>
    </w:p>
    <w:p w14:paraId="68FD1802" w14:textId="6C092937" w:rsidR="00031ECE" w:rsidRPr="0010791E" w:rsidRDefault="00403E2F" w:rsidP="00031ECE">
      <w:pPr>
        <w:spacing w:line="276" w:lineRule="auto"/>
        <w:ind w:firstLine="567"/>
        <w:jc w:val="both"/>
        <w:rPr>
          <w:rFonts w:ascii="Times New Roman" w:hAnsi="Times New Roman" w:cs="Times New Roman"/>
          <w:szCs w:val="24"/>
          <w:lang w:val="ro-MD"/>
        </w:rPr>
      </w:pPr>
      <w:r w:rsidRPr="0010791E">
        <w:rPr>
          <w:rFonts w:ascii="Times New Roman" w:hAnsi="Times New Roman" w:cs="Times New Roman"/>
          <w:bCs/>
          <w:i/>
          <w:iCs/>
          <w:noProof/>
          <w:szCs w:val="24"/>
          <w:lang w:val="ru-RU" w:eastAsia="ru-RU"/>
        </w:rPr>
        <mc:AlternateContent>
          <mc:Choice Requires="wps">
            <w:drawing>
              <wp:anchor distT="0" distB="0" distL="114300" distR="114300" simplePos="0" relativeHeight="251686912" behindDoc="0" locked="0" layoutInCell="1" allowOverlap="1" wp14:anchorId="16511F13" wp14:editId="07382293">
                <wp:simplePos x="0" y="0"/>
                <wp:positionH relativeFrom="margin">
                  <wp:posOffset>1259231</wp:posOffset>
                </wp:positionH>
                <wp:positionV relativeFrom="paragraph">
                  <wp:posOffset>183032</wp:posOffset>
                </wp:positionV>
                <wp:extent cx="920750" cy="633730"/>
                <wp:effectExtent l="0" t="27940" r="22860" b="22860"/>
                <wp:wrapNone/>
                <wp:docPr id="13" name="Bent Arrow 14"/>
                <wp:cNvGraphicFramePr/>
                <a:graphic xmlns:a="http://schemas.openxmlformats.org/drawingml/2006/main">
                  <a:graphicData uri="http://schemas.microsoft.com/office/word/2010/wordprocessingShape">
                    <wps:wsp>
                      <wps:cNvSpPr/>
                      <wps:spPr>
                        <a:xfrm rot="16200000">
                          <a:off x="0" y="0"/>
                          <a:ext cx="920750" cy="633730"/>
                        </a:xfrm>
                        <a:prstGeom prst="bentArrow">
                          <a:avLst>
                            <a:gd name="adj1" fmla="val 25000"/>
                            <a:gd name="adj2" fmla="val 19326"/>
                            <a:gd name="adj3" fmla="val 25000"/>
                            <a:gd name="adj4" fmla="val 4375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shape w14:anchorId="46D0792D" id="Bent Arrow 14" o:spid="_x0000_s1026" style="position:absolute;margin-left:99.15pt;margin-top:14.4pt;width:72.5pt;height:49.9pt;rotation:-90;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20750,63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" path="m,633730l,320515c,167390,124132,43258,277257,43258r485061,l762318,,920750,122475,762318,244949r,-43258l277257,201691v-65625,,-118824,53199,-118824,118824l158433,633730,,633730xe" fillcolor="window" strokecolor="windowText" strokeweight="1pt">
                <v:stroke joinstyle="miter"/>
                <v:path arrowok="t" o:connecttype="custom" o:connectlocs="0,633730;0,320515;277257,43258;762318,43258;762318,0;920750,122475;762318,244949;762318,201691;277257,201691;158433,320515;158433,633730;0,633730" o:connectangles="0,0,0,0,0,0,0,0,0,0,0,0"/>
                <w10:wrap anchorx="margin"/>
              </v:shape>
            </w:pict>
          </mc:Fallback>
        </mc:AlternateContent>
      </w:r>
    </w:p>
    <w:p w14:paraId="508EF99D" w14:textId="157878CA" w:rsidR="00031ECE" w:rsidRPr="0010791E" w:rsidRDefault="00031ECE" w:rsidP="00031ECE">
      <w:pPr>
        <w:spacing w:line="276" w:lineRule="auto"/>
        <w:ind w:firstLine="567"/>
        <w:jc w:val="both"/>
        <w:rPr>
          <w:rFonts w:ascii="Times New Roman" w:hAnsi="Times New Roman" w:cs="Times New Roman"/>
          <w:szCs w:val="24"/>
          <w:lang w:val="ro-MD"/>
        </w:rPr>
      </w:pPr>
    </w:p>
    <w:p w14:paraId="180AE3AA" w14:textId="65D35ACC" w:rsidR="00031ECE" w:rsidRPr="0010791E" w:rsidRDefault="00031ECE" w:rsidP="00031ECE">
      <w:pPr>
        <w:spacing w:line="276" w:lineRule="auto"/>
        <w:ind w:firstLine="567"/>
        <w:jc w:val="both"/>
        <w:rPr>
          <w:rFonts w:ascii="Times New Roman" w:hAnsi="Times New Roman" w:cs="Times New Roman"/>
          <w:szCs w:val="24"/>
          <w:lang w:val="ro-MD"/>
        </w:rPr>
      </w:pPr>
      <w:r w:rsidRPr="0010791E">
        <w:rPr>
          <w:rFonts w:ascii="Times New Roman" w:hAnsi="Times New Roman" w:cs="Times New Roman"/>
          <w:szCs w:val="24"/>
          <w:lang w:val="ro-MD"/>
        </w:rPr>
        <w:tab/>
      </w:r>
    </w:p>
    <w:p w14:paraId="74CCAC3F" w14:textId="77777777" w:rsidR="00031ECE" w:rsidRPr="0010791E" w:rsidRDefault="00031ECE" w:rsidP="00031ECE">
      <w:pPr>
        <w:spacing w:line="276" w:lineRule="auto"/>
        <w:ind w:firstLine="567"/>
        <w:jc w:val="both"/>
        <w:rPr>
          <w:rFonts w:ascii="Times New Roman" w:hAnsi="Times New Roman" w:cs="Times New Roman"/>
          <w:szCs w:val="24"/>
          <w:lang w:val="ro-MD"/>
        </w:rPr>
      </w:pPr>
    </w:p>
    <w:p w14:paraId="6AF8F5A1" w14:textId="77777777" w:rsidR="00031ECE" w:rsidRPr="0010791E" w:rsidRDefault="00031ECE" w:rsidP="00031ECE">
      <w:pPr>
        <w:spacing w:line="276" w:lineRule="auto"/>
        <w:ind w:firstLine="567"/>
        <w:jc w:val="both"/>
        <w:rPr>
          <w:rFonts w:ascii="Times New Roman" w:hAnsi="Times New Roman" w:cs="Times New Roman"/>
          <w:szCs w:val="24"/>
          <w:lang w:val="ro-MD"/>
        </w:rPr>
      </w:pPr>
    </w:p>
    <w:p w14:paraId="6BF40E5B" w14:textId="77777777" w:rsidR="00031ECE" w:rsidRPr="0010791E" w:rsidRDefault="00031ECE" w:rsidP="00031ECE">
      <w:pPr>
        <w:spacing w:line="276" w:lineRule="auto"/>
        <w:ind w:firstLine="567"/>
        <w:jc w:val="both"/>
        <w:rPr>
          <w:rFonts w:ascii="Times New Roman" w:hAnsi="Times New Roman" w:cs="Times New Roman"/>
          <w:szCs w:val="24"/>
          <w:lang w:val="ro-MD"/>
        </w:rPr>
      </w:pPr>
    </w:p>
    <w:p w14:paraId="0CD7B66B" w14:textId="77777777" w:rsidR="00031ECE" w:rsidRPr="0010791E" w:rsidRDefault="00031ECE" w:rsidP="00031ECE">
      <w:pPr>
        <w:spacing w:before="240" w:after="160" w:line="276" w:lineRule="auto"/>
        <w:jc w:val="both"/>
        <w:rPr>
          <w:rFonts w:ascii="Times New Roman" w:eastAsiaTheme="minorHAnsi" w:hAnsi="Times New Roman" w:cs="Times New Roman"/>
          <w:b w:val="0"/>
          <w:bCs/>
          <w:i/>
          <w:iCs/>
          <w:szCs w:val="24"/>
          <w:lang w:val="ro-MD"/>
        </w:rPr>
      </w:pPr>
    </w:p>
    <w:p w14:paraId="4A7DD600" w14:textId="77777777" w:rsidR="009A7FB1" w:rsidRPr="0010791E" w:rsidRDefault="009A7FB1" w:rsidP="0057551A">
      <w:pPr>
        <w:spacing w:line="276" w:lineRule="auto"/>
        <w:ind w:firstLine="567"/>
        <w:jc w:val="both"/>
        <w:rPr>
          <w:rFonts w:ascii="Times New Roman" w:hAnsi="Times New Roman" w:cs="Times New Roman"/>
          <w:szCs w:val="24"/>
          <w:lang w:val="ro-MD"/>
        </w:rPr>
      </w:pPr>
    </w:p>
    <w:p w14:paraId="5887A181" w14:textId="77777777" w:rsidR="009A7FB1" w:rsidRPr="0010791E" w:rsidRDefault="009A7FB1" w:rsidP="0057551A">
      <w:pPr>
        <w:spacing w:line="276" w:lineRule="auto"/>
        <w:ind w:firstLine="567"/>
        <w:jc w:val="both"/>
        <w:rPr>
          <w:rFonts w:ascii="Times New Roman" w:hAnsi="Times New Roman" w:cs="Times New Roman"/>
          <w:szCs w:val="24"/>
          <w:lang w:val="ro-MD"/>
        </w:rPr>
      </w:pPr>
      <w:r w:rsidRPr="0010791E">
        <w:rPr>
          <w:rFonts w:ascii="Times New Roman" w:hAnsi="Times New Roman" w:cs="Times New Roman"/>
          <w:szCs w:val="24"/>
          <w:lang w:val="ro-MD"/>
        </w:rPr>
        <w:t xml:space="preserve">                      </w:t>
      </w:r>
    </w:p>
    <w:p w14:paraId="489A5BA1" w14:textId="77777777" w:rsidR="008B0527" w:rsidRDefault="008B0527" w:rsidP="00295A76">
      <w:pPr>
        <w:jc w:val="both"/>
        <w:rPr>
          <w:rFonts w:ascii="Times New Roman" w:hAnsi="Times New Roman" w:cs="Times New Roman"/>
          <w:i/>
          <w:sz w:val="16"/>
          <w:szCs w:val="16"/>
          <w:lang w:val="ro-MD"/>
        </w:rPr>
      </w:pPr>
    </w:p>
    <w:p w14:paraId="591E0D60" w14:textId="77777777" w:rsidR="008B0527" w:rsidRDefault="008B0527" w:rsidP="00295A76">
      <w:pPr>
        <w:jc w:val="both"/>
        <w:rPr>
          <w:rFonts w:ascii="Times New Roman" w:hAnsi="Times New Roman" w:cs="Times New Roman"/>
          <w:i/>
          <w:sz w:val="16"/>
          <w:szCs w:val="16"/>
          <w:lang w:val="ro-MD"/>
        </w:rPr>
      </w:pPr>
    </w:p>
    <w:p w14:paraId="48497832" w14:textId="77777777" w:rsidR="008B0527" w:rsidRDefault="008B0527" w:rsidP="00295A76">
      <w:pPr>
        <w:jc w:val="both"/>
        <w:rPr>
          <w:rFonts w:ascii="Times New Roman" w:hAnsi="Times New Roman" w:cs="Times New Roman"/>
          <w:i/>
          <w:sz w:val="16"/>
          <w:szCs w:val="16"/>
          <w:lang w:val="ro-MD"/>
        </w:rPr>
      </w:pPr>
    </w:p>
    <w:p w14:paraId="3465164D" w14:textId="77777777" w:rsidR="008B0527" w:rsidRDefault="008B0527" w:rsidP="00295A76">
      <w:pPr>
        <w:jc w:val="both"/>
        <w:rPr>
          <w:rFonts w:ascii="Times New Roman" w:hAnsi="Times New Roman" w:cs="Times New Roman"/>
          <w:i/>
          <w:sz w:val="16"/>
          <w:szCs w:val="16"/>
          <w:lang w:val="ro-MD"/>
        </w:rPr>
      </w:pPr>
    </w:p>
    <w:p w14:paraId="2CA2435F" w14:textId="77777777" w:rsidR="008B0527" w:rsidRDefault="008B0527" w:rsidP="00295A76">
      <w:pPr>
        <w:jc w:val="both"/>
        <w:rPr>
          <w:rFonts w:ascii="Times New Roman" w:hAnsi="Times New Roman" w:cs="Times New Roman"/>
          <w:i/>
          <w:sz w:val="16"/>
          <w:szCs w:val="16"/>
          <w:lang w:val="ro-MD"/>
        </w:rPr>
      </w:pPr>
    </w:p>
    <w:p w14:paraId="5A8B4CD3" w14:textId="7C8D07AF" w:rsidR="00B4721F" w:rsidRDefault="002B454B" w:rsidP="00295A76">
      <w:pPr>
        <w:jc w:val="both"/>
        <w:rPr>
          <w:rFonts w:ascii="Times New Roman" w:hAnsi="Times New Roman" w:cs="Times New Roman"/>
          <w:b w:val="0"/>
          <w:i/>
          <w:sz w:val="16"/>
          <w:szCs w:val="16"/>
          <w:lang w:val="ro-MD"/>
        </w:rPr>
      </w:pPr>
      <w:r>
        <w:rPr>
          <w:rFonts w:ascii="Times New Roman" w:hAnsi="Times New Roman" w:cs="Times New Roman"/>
          <w:i/>
          <w:sz w:val="16"/>
          <w:szCs w:val="16"/>
          <w:lang w:val="ro-MD"/>
        </w:rPr>
        <w:t>Источник</w:t>
      </w:r>
      <w:r w:rsidR="00771C6F" w:rsidRPr="0010791E">
        <w:rPr>
          <w:rFonts w:ascii="Times New Roman" w:hAnsi="Times New Roman" w:cs="Times New Roman"/>
          <w:i/>
          <w:sz w:val="16"/>
          <w:szCs w:val="16"/>
          <w:lang w:val="ro-MD"/>
        </w:rPr>
        <w:t xml:space="preserve">: </w:t>
      </w:r>
      <w:r w:rsidR="00424468">
        <w:rPr>
          <w:rFonts w:ascii="Times New Roman" w:hAnsi="Times New Roman" w:cs="Times New Roman"/>
          <w:b w:val="0"/>
          <w:i/>
          <w:sz w:val="16"/>
          <w:szCs w:val="16"/>
          <w:lang w:val="ro-MD"/>
        </w:rPr>
        <w:t>Национальное законодательство, в соответствии с обязанностями указанных субъектов</w:t>
      </w:r>
    </w:p>
    <w:p w14:paraId="0E32A9AC" w14:textId="77777777" w:rsidR="00172C1D" w:rsidRPr="0010791E" w:rsidRDefault="00172C1D" w:rsidP="00295A76">
      <w:pPr>
        <w:jc w:val="both"/>
        <w:rPr>
          <w:rFonts w:ascii="Times New Roman" w:hAnsi="Times New Roman" w:cs="Times New Roman"/>
          <w:i/>
          <w:sz w:val="16"/>
          <w:szCs w:val="16"/>
          <w:lang w:val="ro-MD"/>
        </w:rPr>
      </w:pPr>
    </w:p>
    <w:p w14:paraId="2D0F2D72" w14:textId="234B2968" w:rsidR="00A12318" w:rsidRPr="00EB5F15" w:rsidRDefault="00424468" w:rsidP="0057551A">
      <w:pPr>
        <w:pStyle w:val="1"/>
        <w:numPr>
          <w:ilvl w:val="0"/>
          <w:numId w:val="2"/>
        </w:numPr>
        <w:tabs>
          <w:tab w:val="left" w:pos="360"/>
        </w:tabs>
        <w:spacing w:line="276" w:lineRule="auto"/>
        <w:ind w:left="450" w:hanging="450"/>
        <w:rPr>
          <w:rFonts w:cs="Times New Roman"/>
          <w:color w:val="000000" w:themeColor="text1"/>
          <w:szCs w:val="26"/>
          <w:lang w:val="ro-MD"/>
        </w:rPr>
      </w:pPr>
      <w:bookmarkStart w:id="44" w:name="_Toc66444074"/>
      <w:bookmarkStart w:id="45" w:name="_Toc78814028"/>
      <w:bookmarkStart w:id="46" w:name="_Toc155369448"/>
      <w:bookmarkStart w:id="47" w:name="_Toc167793966"/>
      <w:r>
        <w:rPr>
          <w:rFonts w:cs="Times New Roman"/>
          <w:color w:val="000000" w:themeColor="text1"/>
          <w:szCs w:val="26"/>
          <w:lang w:val="ru-RU"/>
        </w:rPr>
        <w:t>СФЕРА О ПОДХЛД АУДИТА</w:t>
      </w:r>
      <w:bookmarkEnd w:id="44"/>
      <w:bookmarkEnd w:id="45"/>
      <w:bookmarkEnd w:id="46"/>
      <w:bookmarkEnd w:id="47"/>
    </w:p>
    <w:p w14:paraId="3A4F2C61" w14:textId="112BB05E" w:rsidR="00A12318" w:rsidRPr="00EB5F15" w:rsidRDefault="00603C16" w:rsidP="0008046C">
      <w:pPr>
        <w:pStyle w:val="2"/>
        <w:numPr>
          <w:ilvl w:val="1"/>
          <w:numId w:val="36"/>
        </w:numPr>
        <w:tabs>
          <w:tab w:val="left" w:pos="360"/>
        </w:tabs>
        <w:spacing w:line="276" w:lineRule="auto"/>
        <w:rPr>
          <w:rFonts w:ascii="Times New Roman" w:eastAsiaTheme="minorHAnsi" w:hAnsi="Times New Roman" w:cs="Times New Roman"/>
          <w:i/>
          <w:sz w:val="24"/>
          <w:lang w:val="ro-MD"/>
        </w:rPr>
      </w:pPr>
      <w:r w:rsidRPr="00EB5F15">
        <w:rPr>
          <w:rFonts w:ascii="Times New Roman" w:eastAsiaTheme="minorHAnsi" w:hAnsi="Times New Roman" w:cs="Times New Roman"/>
          <w:i/>
          <w:sz w:val="24"/>
          <w:lang w:val="ro-MD"/>
        </w:rPr>
        <w:t xml:space="preserve"> </w:t>
      </w:r>
      <w:bookmarkStart w:id="48" w:name="_Toc155369449"/>
      <w:bookmarkStart w:id="49" w:name="_Toc167793967"/>
      <w:r w:rsidR="00424468">
        <w:rPr>
          <w:rFonts w:ascii="Times New Roman" w:eastAsiaTheme="minorHAnsi" w:hAnsi="Times New Roman" w:cs="Times New Roman"/>
          <w:i/>
          <w:sz w:val="24"/>
          <w:lang w:val="ru-RU"/>
        </w:rPr>
        <w:t>Законный мандат и цель аудита</w:t>
      </w:r>
      <w:bookmarkEnd w:id="48"/>
      <w:bookmarkEnd w:id="49"/>
    </w:p>
    <w:p w14:paraId="19802602" w14:textId="13C208CB" w:rsidR="006F2934" w:rsidRPr="00F562EE" w:rsidRDefault="00B25BD9" w:rsidP="006F2934">
      <w:pPr>
        <w:spacing w:line="276" w:lineRule="auto"/>
        <w:jc w:val="both"/>
        <w:rPr>
          <w:rFonts w:ascii="Times New Roman" w:hAnsi="Times New Roman" w:cs="Times New Roman"/>
          <w:color w:val="000000" w:themeColor="text1"/>
          <w:szCs w:val="24"/>
          <w:shd w:val="clear" w:color="auto" w:fill="FFFFFF"/>
          <w:lang w:val="ro-MD"/>
        </w:rPr>
      </w:pPr>
      <w:r w:rsidRPr="00EB5F15">
        <w:rPr>
          <w:rFonts w:ascii="Times New Roman" w:eastAsiaTheme="minorHAnsi" w:hAnsi="Times New Roman" w:cs="Times New Roman"/>
          <w:b w:val="0"/>
          <w:spacing w:val="-3"/>
          <w:szCs w:val="24"/>
          <w:lang w:val="ro-MD"/>
        </w:rPr>
        <w:tab/>
      </w:r>
      <w:r w:rsidR="008822BC" w:rsidRPr="008822BC">
        <w:rPr>
          <w:rFonts w:ascii="Times New Roman" w:eastAsiaTheme="minorHAnsi" w:hAnsi="Times New Roman" w:cs="Times New Roman"/>
          <w:b w:val="0"/>
          <w:spacing w:val="-3"/>
          <w:szCs w:val="24"/>
          <w:lang w:val="ro-MD"/>
        </w:rPr>
        <w:t>Миссия внешнего публичного аудита была проведена на основании ст.31 и ст.32 Закона об организации и функционировании Счетной палаты Республики Молдова</w:t>
      </w:r>
      <w:r w:rsidR="008822BC" w:rsidRPr="008822BC">
        <w:rPr>
          <w:rFonts w:ascii="Times New Roman" w:eastAsiaTheme="minorHAnsi" w:hAnsi="Times New Roman" w:cs="Times New Roman"/>
          <w:b w:val="0"/>
          <w:spacing w:val="-3"/>
          <w:szCs w:val="24"/>
          <w:vertAlign w:val="superscript"/>
          <w:lang w:val="ru-MD"/>
        </w:rPr>
        <w:footnoteReference w:id="1"/>
      </w:r>
      <w:r w:rsidR="008822BC" w:rsidRPr="008822BC">
        <w:rPr>
          <w:rFonts w:ascii="Times New Roman" w:eastAsiaTheme="minorHAnsi" w:hAnsi="Times New Roman" w:cs="Times New Roman"/>
          <w:b w:val="0"/>
          <w:spacing w:val="-3"/>
          <w:szCs w:val="24"/>
          <w:lang w:val="ro-MD"/>
        </w:rPr>
        <w:t xml:space="preserve"> </w:t>
      </w:r>
      <w:r w:rsidR="00F664F6" w:rsidRPr="00F664F6">
        <w:rPr>
          <w:rFonts w:ascii="Times New Roman" w:eastAsiaTheme="minorHAnsi" w:hAnsi="Times New Roman" w:cs="Times New Roman"/>
          <w:b w:val="0"/>
          <w:spacing w:val="-3"/>
          <w:szCs w:val="24"/>
          <w:lang w:val="ro-MD"/>
        </w:rPr>
        <w:t xml:space="preserve">и </w:t>
      </w:r>
      <w:r w:rsidR="008822BC" w:rsidRPr="008822BC">
        <w:rPr>
          <w:rFonts w:ascii="Times New Roman" w:eastAsiaTheme="minorHAnsi" w:hAnsi="Times New Roman" w:cs="Times New Roman"/>
          <w:b w:val="0"/>
          <w:spacing w:val="-3"/>
          <w:szCs w:val="24"/>
          <w:lang w:val="ro-MD"/>
        </w:rPr>
        <w:t>в соответствии с Программ</w:t>
      </w:r>
      <w:r w:rsidR="00F664F6" w:rsidRPr="00F664F6">
        <w:rPr>
          <w:rFonts w:ascii="Times New Roman" w:eastAsiaTheme="minorHAnsi" w:hAnsi="Times New Roman" w:cs="Times New Roman"/>
          <w:b w:val="0"/>
          <w:spacing w:val="-3"/>
          <w:szCs w:val="24"/>
          <w:lang w:val="ro-MD"/>
        </w:rPr>
        <w:t>ой</w:t>
      </w:r>
      <w:r w:rsidR="008822BC" w:rsidRPr="008822BC">
        <w:rPr>
          <w:rFonts w:ascii="Times New Roman" w:eastAsiaTheme="minorHAnsi" w:hAnsi="Times New Roman" w:cs="Times New Roman"/>
          <w:b w:val="0"/>
          <w:spacing w:val="-3"/>
          <w:szCs w:val="24"/>
          <w:lang w:val="ro-MD"/>
        </w:rPr>
        <w:t xml:space="preserve"> аудиторской деятельности Счетной палаты</w:t>
      </w:r>
      <w:r w:rsidR="008822BC" w:rsidRPr="008822BC">
        <w:rPr>
          <w:rFonts w:ascii="Times New Roman" w:eastAsiaTheme="minorHAnsi" w:hAnsi="Times New Roman" w:cs="Times New Roman"/>
          <w:b w:val="0"/>
          <w:spacing w:val="-3"/>
          <w:szCs w:val="24"/>
          <w:vertAlign w:val="superscript"/>
          <w:lang w:val="ru-MD"/>
        </w:rPr>
        <w:footnoteReference w:id="2"/>
      </w:r>
      <w:r w:rsidR="008822BC" w:rsidRPr="008822BC">
        <w:rPr>
          <w:rFonts w:ascii="Times New Roman" w:eastAsiaTheme="minorHAnsi" w:hAnsi="Times New Roman" w:cs="Times New Roman"/>
          <w:b w:val="0"/>
          <w:spacing w:val="-3"/>
          <w:szCs w:val="24"/>
          <w:lang w:val="ro-MD"/>
        </w:rPr>
        <w:t xml:space="preserve">, с целью оценки </w:t>
      </w:r>
      <w:r w:rsidR="00F664F6" w:rsidRPr="00F664F6">
        <w:rPr>
          <w:rFonts w:ascii="Times New Roman" w:eastAsiaTheme="minorHAnsi" w:hAnsi="Times New Roman" w:cs="Times New Roman"/>
          <w:b w:val="0"/>
          <w:spacing w:val="-3"/>
          <w:szCs w:val="24"/>
          <w:lang w:val="ro-MD"/>
        </w:rPr>
        <w:t xml:space="preserve">соответствия деятельности Национального консилиума установления ограничения возможностей и трудоспособности, за </w:t>
      </w:r>
      <w:r w:rsidR="006F2934" w:rsidRPr="00A5499B">
        <w:rPr>
          <w:rFonts w:ascii="Times New Roman" w:eastAsiaTheme="minorHAnsi" w:hAnsi="Times New Roman" w:cs="Times New Roman"/>
          <w:b w:val="0"/>
          <w:szCs w:val="24"/>
          <w:lang w:val="ro-MD"/>
        </w:rPr>
        <w:t>2020 – 2023</w:t>
      </w:r>
      <w:r w:rsidR="00F664F6">
        <w:rPr>
          <w:rFonts w:ascii="Times New Roman" w:eastAsiaTheme="minorHAnsi" w:hAnsi="Times New Roman" w:cs="Times New Roman"/>
          <w:b w:val="0"/>
          <w:szCs w:val="24"/>
          <w:lang w:val="ru-RU"/>
        </w:rPr>
        <w:t xml:space="preserve"> годы</w:t>
      </w:r>
      <w:r w:rsidR="006F2934" w:rsidRPr="00A5499B">
        <w:rPr>
          <w:rFonts w:ascii="Times New Roman" w:eastAsiaTheme="minorHAnsi" w:hAnsi="Times New Roman" w:cs="Times New Roman"/>
          <w:b w:val="0"/>
          <w:szCs w:val="24"/>
          <w:lang w:val="ro-MD"/>
        </w:rPr>
        <w:t>.</w:t>
      </w:r>
      <w:r w:rsidR="006F2934" w:rsidRPr="00F562EE">
        <w:rPr>
          <w:rFonts w:ascii="Times New Roman" w:hAnsi="Times New Roman" w:cs="Times New Roman"/>
          <w:b w:val="0"/>
          <w:color w:val="000000" w:themeColor="text1"/>
          <w:szCs w:val="24"/>
          <w:shd w:val="clear" w:color="auto" w:fill="FFFFFF"/>
          <w:lang w:val="ro-MD"/>
        </w:rPr>
        <w:t>    </w:t>
      </w:r>
      <w:r w:rsidR="006F2934" w:rsidRPr="00F562EE">
        <w:rPr>
          <w:rFonts w:ascii="Times New Roman" w:hAnsi="Times New Roman" w:cs="Times New Roman"/>
          <w:color w:val="000000" w:themeColor="text1"/>
          <w:szCs w:val="24"/>
          <w:shd w:val="clear" w:color="auto" w:fill="FFFFFF"/>
          <w:lang w:val="ro-MD"/>
        </w:rPr>
        <w:t xml:space="preserve">    </w:t>
      </w:r>
    </w:p>
    <w:p w14:paraId="643ED4A5" w14:textId="0846B83A" w:rsidR="006F2934" w:rsidRPr="00F562EE" w:rsidRDefault="00172C1D" w:rsidP="00FE7725">
      <w:pPr>
        <w:tabs>
          <w:tab w:val="left" w:pos="709"/>
        </w:tabs>
        <w:spacing w:line="276" w:lineRule="auto"/>
        <w:contextualSpacing/>
        <w:jc w:val="both"/>
        <w:rPr>
          <w:rFonts w:ascii="Times New Roman" w:eastAsiaTheme="minorHAnsi" w:hAnsi="Times New Roman" w:cs="Times New Roman"/>
          <w:b w:val="0"/>
          <w:color w:val="000000" w:themeColor="text1"/>
          <w:szCs w:val="24"/>
          <w:lang w:val="ro-MD"/>
        </w:rPr>
      </w:pPr>
      <w:r>
        <w:rPr>
          <w:rFonts w:ascii="Times New Roman" w:eastAsiaTheme="minorHAnsi" w:hAnsi="Times New Roman" w:cs="Times New Roman"/>
          <w:b w:val="0"/>
          <w:color w:val="000000" w:themeColor="text1"/>
          <w:szCs w:val="24"/>
          <w:lang w:val="ro-MD"/>
        </w:rPr>
        <w:tab/>
      </w:r>
      <w:r w:rsidR="00916285" w:rsidRPr="00916285">
        <w:rPr>
          <w:rFonts w:ascii="Times New Roman" w:eastAsiaTheme="minorHAnsi" w:hAnsi="Times New Roman" w:cs="Times New Roman"/>
          <w:b w:val="0"/>
          <w:color w:val="000000" w:themeColor="text1"/>
          <w:szCs w:val="24"/>
          <w:lang w:val="ro-MD"/>
        </w:rPr>
        <w:t>Для реализации поставленной цели и исходя из выявленных рисков, были определены следующие конкретные задачи аудита</w:t>
      </w:r>
      <w:r w:rsidR="006F2934" w:rsidRPr="00F562EE">
        <w:rPr>
          <w:rFonts w:ascii="Times New Roman" w:eastAsiaTheme="minorHAnsi" w:hAnsi="Times New Roman" w:cs="Times New Roman"/>
          <w:b w:val="0"/>
          <w:color w:val="000000" w:themeColor="text1"/>
          <w:szCs w:val="24"/>
          <w:lang w:val="ro-MD"/>
        </w:rPr>
        <w:t>:</w:t>
      </w:r>
    </w:p>
    <w:p w14:paraId="5970A770" w14:textId="282E7F1E" w:rsidR="006F2934" w:rsidRPr="00F562EE" w:rsidRDefault="000B4DD6" w:rsidP="000B4DD6">
      <w:pPr>
        <w:numPr>
          <w:ilvl w:val="0"/>
          <w:numId w:val="4"/>
        </w:numPr>
        <w:spacing w:line="276" w:lineRule="auto"/>
        <w:ind w:left="720"/>
        <w:contextualSpacing/>
        <w:jc w:val="both"/>
        <w:rPr>
          <w:rFonts w:ascii="Times New Roman" w:hAnsi="Times New Roman" w:cs="Times New Roman"/>
          <w:b w:val="0"/>
          <w:szCs w:val="24"/>
          <w:lang w:val="ro-MD"/>
        </w:rPr>
      </w:pPr>
      <w:r w:rsidRPr="000B4DD6">
        <w:rPr>
          <w:rFonts w:ascii="Times New Roman" w:hAnsi="Times New Roman" w:cs="Times New Roman"/>
          <w:b w:val="0"/>
          <w:color w:val="000000" w:themeColor="text1"/>
          <w:szCs w:val="24"/>
          <w:lang w:val="ro-MD"/>
        </w:rPr>
        <w:t>Был ли процесс определения ограничения возможностей и трудоспособности реализован надлежащим образом</w:t>
      </w:r>
      <w:r w:rsidR="00457DFA">
        <w:rPr>
          <w:rFonts w:ascii="Times New Roman" w:hAnsi="Times New Roman" w:cs="Times New Roman"/>
          <w:b w:val="0"/>
          <w:color w:val="000000" w:themeColor="text1"/>
          <w:szCs w:val="24"/>
          <w:lang w:val="ru-RU"/>
        </w:rPr>
        <w:t>,</w:t>
      </w:r>
      <w:r w:rsidRPr="000B4DD6">
        <w:rPr>
          <w:rFonts w:ascii="Times New Roman" w:hAnsi="Times New Roman" w:cs="Times New Roman"/>
          <w:b w:val="0"/>
          <w:color w:val="000000" w:themeColor="text1"/>
          <w:szCs w:val="24"/>
          <w:lang w:val="ro-MD"/>
        </w:rPr>
        <w:t xml:space="preserve"> для достижения целей, поставленных государственной политикой?</w:t>
      </w:r>
      <w:r>
        <w:rPr>
          <w:rFonts w:ascii="Times New Roman" w:hAnsi="Times New Roman" w:cs="Times New Roman"/>
          <w:b w:val="0"/>
          <w:color w:val="000000" w:themeColor="text1"/>
          <w:szCs w:val="24"/>
          <w:lang w:val="ru-RU"/>
        </w:rPr>
        <w:t xml:space="preserve"> </w:t>
      </w:r>
    </w:p>
    <w:p w14:paraId="51D46A4C" w14:textId="01022733" w:rsidR="006F2934" w:rsidRPr="00F562EE" w:rsidRDefault="000B4DD6" w:rsidP="000B4DD6">
      <w:pPr>
        <w:numPr>
          <w:ilvl w:val="0"/>
          <w:numId w:val="4"/>
        </w:numPr>
        <w:spacing w:line="276" w:lineRule="auto"/>
        <w:ind w:left="720"/>
        <w:contextualSpacing/>
        <w:jc w:val="both"/>
        <w:rPr>
          <w:rFonts w:ascii="Times New Roman" w:hAnsi="Times New Roman" w:cs="Times New Roman"/>
          <w:b w:val="0"/>
          <w:szCs w:val="24"/>
          <w:lang w:val="ro-MD"/>
        </w:rPr>
      </w:pPr>
      <w:r w:rsidRPr="000B4DD6">
        <w:rPr>
          <w:rFonts w:ascii="Times New Roman" w:hAnsi="Times New Roman" w:cs="Times New Roman"/>
          <w:b w:val="0"/>
          <w:szCs w:val="24"/>
          <w:lang w:val="ro-MD"/>
        </w:rPr>
        <w:t>Был ли процесс оцифровки д</w:t>
      </w:r>
      <w:r w:rsidR="00457DFA" w:rsidRPr="00457DFA">
        <w:rPr>
          <w:rFonts w:ascii="Times New Roman" w:hAnsi="Times New Roman" w:cs="Times New Roman"/>
          <w:b w:val="0"/>
          <w:szCs w:val="24"/>
          <w:lang w:val="ro-MD"/>
        </w:rPr>
        <w:t>осье</w:t>
      </w:r>
      <w:r w:rsidRPr="000B4DD6">
        <w:rPr>
          <w:rFonts w:ascii="Times New Roman" w:hAnsi="Times New Roman" w:cs="Times New Roman"/>
          <w:b w:val="0"/>
          <w:szCs w:val="24"/>
          <w:lang w:val="ro-MD"/>
        </w:rPr>
        <w:t xml:space="preserve"> лиц с ограниченными возможностями проведен </w:t>
      </w:r>
      <w:r w:rsidR="00457DFA" w:rsidRPr="00457DFA">
        <w:rPr>
          <w:rFonts w:ascii="Times New Roman" w:hAnsi="Times New Roman" w:cs="Times New Roman"/>
          <w:b w:val="0"/>
          <w:szCs w:val="24"/>
          <w:lang w:val="ro-MD"/>
        </w:rPr>
        <w:t>Консилиум</w:t>
      </w:r>
      <w:r w:rsidRPr="000B4DD6">
        <w:rPr>
          <w:rFonts w:ascii="Times New Roman" w:hAnsi="Times New Roman" w:cs="Times New Roman"/>
          <w:b w:val="0"/>
          <w:szCs w:val="24"/>
          <w:lang w:val="ro-MD"/>
        </w:rPr>
        <w:t xml:space="preserve">ом </w:t>
      </w:r>
      <w:r w:rsidR="00457DFA" w:rsidRPr="00457DFA">
        <w:rPr>
          <w:rFonts w:ascii="Times New Roman" w:hAnsi="Times New Roman" w:cs="Times New Roman"/>
          <w:b w:val="0"/>
          <w:szCs w:val="24"/>
          <w:lang w:val="ro-MD"/>
        </w:rPr>
        <w:t>в установленном порядке</w:t>
      </w:r>
      <w:r w:rsidRPr="000B4DD6">
        <w:rPr>
          <w:rFonts w:ascii="Times New Roman" w:hAnsi="Times New Roman" w:cs="Times New Roman"/>
          <w:b w:val="0"/>
          <w:szCs w:val="24"/>
          <w:lang w:val="ro-MD"/>
        </w:rPr>
        <w:t xml:space="preserve">, и обеспечили ли </w:t>
      </w:r>
      <w:r w:rsidR="00457DFA" w:rsidRPr="00457DFA">
        <w:rPr>
          <w:rFonts w:ascii="Times New Roman" w:hAnsi="Times New Roman" w:cs="Times New Roman"/>
          <w:b w:val="0"/>
          <w:szCs w:val="24"/>
          <w:lang w:val="ro-MD"/>
        </w:rPr>
        <w:t>действ</w:t>
      </w:r>
      <w:r w:rsidRPr="000B4DD6">
        <w:rPr>
          <w:rFonts w:ascii="Times New Roman" w:hAnsi="Times New Roman" w:cs="Times New Roman"/>
          <w:b w:val="0"/>
          <w:szCs w:val="24"/>
          <w:lang w:val="ro-MD"/>
        </w:rPr>
        <w:t>ия и использование финансовых средств (</w:t>
      </w:r>
      <w:r w:rsidR="00457DFA" w:rsidRPr="00457DFA">
        <w:rPr>
          <w:rFonts w:ascii="Times New Roman" w:hAnsi="Times New Roman" w:cs="Times New Roman"/>
          <w:b w:val="0"/>
          <w:szCs w:val="24"/>
          <w:lang w:val="ro-MD"/>
        </w:rPr>
        <w:t>из</w:t>
      </w:r>
      <w:r w:rsidRPr="000B4DD6">
        <w:rPr>
          <w:rFonts w:ascii="Times New Roman" w:hAnsi="Times New Roman" w:cs="Times New Roman"/>
          <w:b w:val="0"/>
          <w:szCs w:val="24"/>
          <w:lang w:val="ro-MD"/>
        </w:rPr>
        <w:t xml:space="preserve"> внешней поддержки) достижение </w:t>
      </w:r>
      <w:r w:rsidR="00457DFA" w:rsidRPr="00457DFA">
        <w:rPr>
          <w:rFonts w:ascii="Times New Roman" w:hAnsi="Times New Roman" w:cs="Times New Roman"/>
          <w:b w:val="0"/>
          <w:szCs w:val="24"/>
          <w:lang w:val="ro-MD"/>
        </w:rPr>
        <w:t>поставл</w:t>
      </w:r>
      <w:r w:rsidRPr="000B4DD6">
        <w:rPr>
          <w:rFonts w:ascii="Times New Roman" w:hAnsi="Times New Roman" w:cs="Times New Roman"/>
          <w:b w:val="0"/>
          <w:szCs w:val="24"/>
          <w:lang w:val="ro-MD"/>
        </w:rPr>
        <w:t>енной цели?</w:t>
      </w:r>
    </w:p>
    <w:p w14:paraId="5CFED40D" w14:textId="6F545EE3" w:rsidR="006F2934" w:rsidRPr="00F562EE" w:rsidRDefault="000B4DD6" w:rsidP="000B4DD6">
      <w:pPr>
        <w:numPr>
          <w:ilvl w:val="0"/>
          <w:numId w:val="4"/>
        </w:numPr>
        <w:ind w:left="720"/>
        <w:contextualSpacing/>
        <w:jc w:val="both"/>
        <w:rPr>
          <w:rFonts w:ascii="Times New Roman" w:hAnsi="Times New Roman" w:cs="Times New Roman"/>
          <w:b w:val="0"/>
          <w:szCs w:val="24"/>
          <w:lang w:val="ro-MD"/>
        </w:rPr>
      </w:pPr>
      <w:r w:rsidRPr="000B4DD6">
        <w:rPr>
          <w:rFonts w:ascii="Times New Roman" w:hAnsi="Times New Roman" w:cs="Times New Roman"/>
          <w:b w:val="0"/>
          <w:szCs w:val="24"/>
          <w:lang w:val="ro-MD"/>
        </w:rPr>
        <w:t xml:space="preserve">Обеспечили ли публичные учреждения </w:t>
      </w:r>
      <w:r w:rsidR="00457DFA">
        <w:rPr>
          <w:rFonts w:ascii="Times New Roman" w:hAnsi="Times New Roman" w:cs="Times New Roman"/>
          <w:b w:val="0"/>
          <w:szCs w:val="24"/>
          <w:lang w:val="ru-RU"/>
        </w:rPr>
        <w:t>надлежащую</w:t>
      </w:r>
      <w:r w:rsidRPr="000B4DD6">
        <w:rPr>
          <w:rFonts w:ascii="Times New Roman" w:hAnsi="Times New Roman" w:cs="Times New Roman"/>
          <w:b w:val="0"/>
          <w:szCs w:val="24"/>
          <w:lang w:val="ro-MD"/>
        </w:rPr>
        <w:t xml:space="preserve"> реализаци</w:t>
      </w:r>
      <w:r w:rsidR="00457DFA">
        <w:rPr>
          <w:rFonts w:ascii="Times New Roman" w:hAnsi="Times New Roman" w:cs="Times New Roman"/>
          <w:b w:val="0"/>
          <w:szCs w:val="24"/>
          <w:lang w:val="ru-RU"/>
        </w:rPr>
        <w:t>ю</w:t>
      </w:r>
      <w:r w:rsidRPr="000B4DD6">
        <w:rPr>
          <w:rFonts w:ascii="Times New Roman" w:hAnsi="Times New Roman" w:cs="Times New Roman"/>
          <w:b w:val="0"/>
          <w:szCs w:val="24"/>
          <w:lang w:val="ro-MD"/>
        </w:rPr>
        <w:t xml:space="preserve"> процесса, связанного с обеспечением бенефициаров транспортными средствами для лиц с ограниченными возможностями?</w:t>
      </w:r>
      <w:r w:rsidR="00457DFA" w:rsidRPr="00457DFA">
        <w:rPr>
          <w:rFonts w:ascii="Times New Roman" w:hAnsi="Times New Roman" w:cs="Times New Roman"/>
          <w:b w:val="0"/>
          <w:szCs w:val="24"/>
          <w:lang w:val="ro-MD"/>
        </w:rPr>
        <w:t xml:space="preserve"> </w:t>
      </w:r>
    </w:p>
    <w:p w14:paraId="3719ECE3" w14:textId="75E16929" w:rsidR="006F2934" w:rsidRPr="00F562EE" w:rsidRDefault="000B4DD6" w:rsidP="000B4DD6">
      <w:pPr>
        <w:numPr>
          <w:ilvl w:val="0"/>
          <w:numId w:val="4"/>
        </w:numPr>
        <w:spacing w:line="276" w:lineRule="auto"/>
        <w:ind w:left="720"/>
        <w:contextualSpacing/>
        <w:jc w:val="both"/>
        <w:rPr>
          <w:rFonts w:ascii="Times New Roman" w:hAnsi="Times New Roman" w:cs="Times New Roman"/>
          <w:b w:val="0"/>
          <w:szCs w:val="24"/>
          <w:lang w:val="ro-MD"/>
        </w:rPr>
      </w:pPr>
      <w:r w:rsidRPr="000B4DD6">
        <w:rPr>
          <w:rFonts w:ascii="Times New Roman" w:hAnsi="Times New Roman" w:cs="Times New Roman"/>
          <w:b w:val="0"/>
          <w:color w:val="000000" w:themeColor="text1"/>
          <w:szCs w:val="24"/>
          <w:lang w:val="ro-MD"/>
        </w:rPr>
        <w:t>Были использованы правильно ресурсы, выделенные для обеспечения функциональности процесса определения ограничения возможностей и трудоспособности?</w:t>
      </w:r>
      <w:r w:rsidR="00457DFA">
        <w:rPr>
          <w:rFonts w:ascii="Times New Roman" w:hAnsi="Times New Roman" w:cs="Times New Roman"/>
          <w:b w:val="0"/>
          <w:color w:val="000000" w:themeColor="text1"/>
          <w:szCs w:val="24"/>
          <w:lang w:val="ru-RU"/>
        </w:rPr>
        <w:t xml:space="preserve"> </w:t>
      </w:r>
    </w:p>
    <w:p w14:paraId="1075E26C" w14:textId="64F4AC3A" w:rsidR="00603C16" w:rsidRPr="00F562EE" w:rsidRDefault="00603C16" w:rsidP="006F2934">
      <w:pPr>
        <w:spacing w:line="276" w:lineRule="auto"/>
        <w:jc w:val="both"/>
        <w:rPr>
          <w:rFonts w:ascii="Times New Roman" w:hAnsi="Times New Roman" w:cs="Times New Roman"/>
          <w:b w:val="0"/>
          <w:sz w:val="12"/>
          <w:szCs w:val="12"/>
          <w:lang w:val="ro-MD"/>
        </w:rPr>
      </w:pPr>
    </w:p>
    <w:p w14:paraId="157C0062" w14:textId="62F6078A" w:rsidR="006D03FC" w:rsidRPr="00EB5F15" w:rsidRDefault="004B48FC" w:rsidP="00DD4146">
      <w:pPr>
        <w:pStyle w:val="2"/>
        <w:numPr>
          <w:ilvl w:val="1"/>
          <w:numId w:val="36"/>
        </w:numPr>
        <w:spacing w:line="276" w:lineRule="auto"/>
        <w:rPr>
          <w:rFonts w:ascii="Times New Roman" w:hAnsi="Times New Roman" w:cs="Times New Roman"/>
          <w:i/>
          <w:sz w:val="24"/>
          <w:lang w:val="ro-MD"/>
        </w:rPr>
      </w:pPr>
      <w:bookmarkStart w:id="50" w:name="_Toc155369450"/>
      <w:r w:rsidRPr="00EB5F15">
        <w:rPr>
          <w:rFonts w:ascii="Times New Roman" w:eastAsia="Times New Roman" w:hAnsi="Times New Roman" w:cs="Times New Roman"/>
          <w:i/>
          <w:sz w:val="24"/>
          <w:lang w:val="ro-MD" w:eastAsia="ru-RU"/>
        </w:rPr>
        <w:t xml:space="preserve"> </w:t>
      </w:r>
      <w:bookmarkStart w:id="51" w:name="_Toc167793968"/>
      <w:bookmarkEnd w:id="50"/>
      <w:r w:rsidR="00DD4146" w:rsidRPr="00DD4146">
        <w:rPr>
          <w:rFonts w:ascii="Times New Roman" w:eastAsia="Times New Roman" w:hAnsi="Times New Roman" w:cs="Times New Roman"/>
          <w:i/>
          <w:sz w:val="24"/>
          <w:lang w:val="ro-MD" w:eastAsia="ru-RU"/>
        </w:rPr>
        <w:t>Подход к внешнему публичному аудиту</w:t>
      </w:r>
      <w:bookmarkEnd w:id="51"/>
    </w:p>
    <w:p w14:paraId="5BA60D85" w14:textId="298BDA5B" w:rsidR="006F2934" w:rsidRPr="00A5499B" w:rsidRDefault="00F01113" w:rsidP="006F2934">
      <w:pPr>
        <w:pStyle w:val="a5"/>
        <w:ind w:left="0" w:firstLine="720"/>
        <w:jc w:val="both"/>
        <w:rPr>
          <w:rFonts w:ascii="Times New Roman" w:eastAsia="Times New Roman" w:hAnsi="Times New Roman" w:cs="Times New Roman"/>
          <w:b w:val="0"/>
          <w:szCs w:val="24"/>
          <w:lang w:val="ro-MD"/>
        </w:rPr>
      </w:pPr>
      <w:r w:rsidRPr="00F01113">
        <w:rPr>
          <w:rFonts w:ascii="Times New Roman" w:eastAsia="Times New Roman" w:hAnsi="Times New Roman" w:cs="Times New Roman"/>
          <w:b w:val="0"/>
          <w:noProof/>
          <w:szCs w:val="24"/>
          <w:lang w:val="ro-MD"/>
        </w:rPr>
        <w:t>Миссия внешнего публичного аудита проводилась в соответствии с Международными стандартами Высших органов аудита (ISSAI 100, ISSAI 400 и ISSAI 4000)</w:t>
      </w:r>
      <w:r w:rsidR="006F2934" w:rsidRPr="00A5499B">
        <w:rPr>
          <w:rFonts w:ascii="Times New Roman" w:eastAsia="Times New Roman" w:hAnsi="Times New Roman" w:cs="Times New Roman"/>
          <w:b w:val="0"/>
          <w:noProof/>
          <w:szCs w:val="24"/>
          <w:vertAlign w:val="superscript"/>
          <w:lang w:val="ro-MD"/>
        </w:rPr>
        <w:footnoteReference w:id="3"/>
      </w:r>
      <w:r w:rsidR="006F2934" w:rsidRPr="00A5499B">
        <w:rPr>
          <w:rFonts w:ascii="Times New Roman" w:eastAsia="Times New Roman" w:hAnsi="Times New Roman" w:cs="Times New Roman"/>
          <w:b w:val="0"/>
          <w:noProof/>
          <w:szCs w:val="24"/>
          <w:lang w:val="ro-MD"/>
        </w:rPr>
        <w:t xml:space="preserve"> </w:t>
      </w:r>
      <w:r w:rsidRPr="00F01113">
        <w:rPr>
          <w:rFonts w:ascii="Times New Roman" w:eastAsia="Times New Roman" w:hAnsi="Times New Roman" w:cs="Times New Roman"/>
          <w:b w:val="0"/>
          <w:noProof/>
          <w:szCs w:val="24"/>
          <w:lang w:val="ro-MD"/>
        </w:rPr>
        <w:t>и с Руководством по аудиту соответствия, утвержденным Счетной палатой, с применением передовой практики в аудируемой области</w:t>
      </w:r>
      <w:r w:rsidR="006F2934" w:rsidRPr="00F01113">
        <w:rPr>
          <w:rFonts w:ascii="Times New Roman" w:eastAsia="Times New Roman" w:hAnsi="Times New Roman" w:cs="Times New Roman"/>
          <w:b w:val="0"/>
          <w:noProof/>
          <w:szCs w:val="24"/>
          <w:lang w:val="ro-MD"/>
        </w:rPr>
        <w:t>.</w:t>
      </w:r>
    </w:p>
    <w:p w14:paraId="1E677370" w14:textId="4E00605D" w:rsidR="00153967" w:rsidRPr="00EB5F15" w:rsidRDefault="004100B0" w:rsidP="00153967">
      <w:pPr>
        <w:pStyle w:val="a5"/>
        <w:ind w:left="0" w:firstLine="720"/>
        <w:jc w:val="both"/>
        <w:rPr>
          <w:rFonts w:ascii="Times New Roman" w:eastAsia="Times New Roman" w:hAnsi="Times New Roman" w:cs="Times New Roman"/>
          <w:b w:val="0"/>
          <w:i/>
          <w:szCs w:val="24"/>
          <w:lang w:val="ro-MD"/>
        </w:rPr>
      </w:pPr>
      <w:r w:rsidRPr="004100B0">
        <w:rPr>
          <w:rFonts w:ascii="Times New Roman" w:eastAsia="Times New Roman" w:hAnsi="Times New Roman" w:cs="Times New Roman"/>
          <w:b w:val="0"/>
          <w:noProof/>
          <w:szCs w:val="24"/>
          <w:lang w:val="ro-MD"/>
        </w:rPr>
        <w:t xml:space="preserve">Подход внешнего публичного аудита был основан на рисках, что предполагает ориентирование аудиторской миссии на те процессы в рамках Консилиума, которые подвержены существенным несоответствиям. Так, аудиторская миссия была сосредоточена на оценке следующих процессов: </w:t>
      </w:r>
      <w:r w:rsidRPr="004100B0">
        <w:rPr>
          <w:rFonts w:ascii="Times New Roman" w:eastAsia="Times New Roman" w:hAnsi="Times New Roman" w:cs="Times New Roman"/>
          <w:b w:val="0"/>
          <w:i/>
          <w:noProof/>
          <w:szCs w:val="24"/>
          <w:lang w:val="ro-MD"/>
        </w:rPr>
        <w:t>соответствие документирования процесса, связанного с определением ограничения возможностей и трудоспособности, соответствие оцифровки досье лиц с ограниченными возможностями; соответствие выдачи справок лицам с ограниченными возможностями, разрешающих ввоз автомобилей с освобождением от</w:t>
      </w:r>
      <w:r>
        <w:rPr>
          <w:rFonts w:ascii="Times New Roman" w:eastAsia="Times New Roman" w:hAnsi="Times New Roman" w:cs="Times New Roman"/>
          <w:b w:val="0"/>
          <w:i/>
          <w:noProof/>
          <w:szCs w:val="24"/>
          <w:lang w:val="ru-RU"/>
        </w:rPr>
        <w:t xml:space="preserve"> </w:t>
      </w:r>
      <w:r w:rsidRPr="004100B0">
        <w:rPr>
          <w:rFonts w:ascii="Times New Roman" w:eastAsia="Times New Roman" w:hAnsi="Times New Roman" w:cs="Times New Roman"/>
          <w:b w:val="0"/>
          <w:i/>
          <w:noProof/>
          <w:szCs w:val="24"/>
          <w:lang w:val="ro-MD"/>
        </w:rPr>
        <w:t>уплаты пошлин; соответствие использования ресурсов для обеспечения функциональности процесса определения ограничения возможностей и трудоспособности</w:t>
      </w:r>
      <w:r>
        <w:rPr>
          <w:rFonts w:ascii="Times New Roman" w:eastAsia="Times New Roman" w:hAnsi="Times New Roman" w:cs="Times New Roman"/>
          <w:b w:val="0"/>
          <w:i/>
          <w:noProof/>
          <w:szCs w:val="24"/>
          <w:lang w:val="ru-RU"/>
        </w:rPr>
        <w:t>.</w:t>
      </w:r>
    </w:p>
    <w:p w14:paraId="12A4B518" w14:textId="1D964BF9" w:rsidR="004B48FC" w:rsidRPr="002B7794" w:rsidRDefault="003F0372" w:rsidP="004B48FC">
      <w:pPr>
        <w:pStyle w:val="a5"/>
        <w:ind w:left="0" w:firstLine="720"/>
        <w:jc w:val="both"/>
        <w:rPr>
          <w:rFonts w:ascii="Times New Roman" w:eastAsia="Times New Roman" w:hAnsi="Times New Roman" w:cs="Times New Roman"/>
          <w:b w:val="0"/>
          <w:noProof/>
          <w:szCs w:val="24"/>
          <w:lang w:val="ro-MD"/>
        </w:rPr>
      </w:pPr>
      <w:r w:rsidRPr="003F0372">
        <w:rPr>
          <w:rFonts w:ascii="Times New Roman" w:eastAsia="Times New Roman" w:hAnsi="Times New Roman" w:cs="Times New Roman"/>
          <w:b w:val="0"/>
          <w:noProof/>
          <w:szCs w:val="24"/>
          <w:lang w:val="ro-MD"/>
        </w:rPr>
        <w:t>Обязанность аудита заключалась в прямой отчетности, следовательно, проаудированные процессы оценивались в соотношении с критериями аудита, извлеченными из положений применяемой нормативной базы, а предоставленное ограниченное обеспечение позволяет нам, на основе констатаций, подтвержденных аудиторскими доказательствами, сформулировать общий вывод</w:t>
      </w:r>
      <w:r w:rsidR="004B48FC" w:rsidRPr="002B7794">
        <w:rPr>
          <w:rFonts w:ascii="Times New Roman" w:eastAsia="Times New Roman" w:hAnsi="Times New Roman" w:cs="Times New Roman"/>
          <w:b w:val="0"/>
          <w:noProof/>
          <w:szCs w:val="24"/>
          <w:lang w:val="ro-MD"/>
        </w:rPr>
        <w:t>.</w:t>
      </w:r>
    </w:p>
    <w:p w14:paraId="53C41270" w14:textId="2B182C53" w:rsidR="004B48FC" w:rsidRPr="002B7794" w:rsidRDefault="003F0372" w:rsidP="002B7794">
      <w:pPr>
        <w:pStyle w:val="a5"/>
        <w:ind w:left="0" w:firstLine="630"/>
        <w:jc w:val="both"/>
        <w:rPr>
          <w:rFonts w:ascii="Times New Roman" w:eastAsia="Times New Roman" w:hAnsi="Times New Roman" w:cs="Times New Roman"/>
          <w:b w:val="0"/>
          <w:noProof/>
          <w:szCs w:val="24"/>
          <w:lang w:val="ro-MD"/>
        </w:rPr>
      </w:pPr>
      <w:r w:rsidRPr="003F0372">
        <w:rPr>
          <w:rFonts w:ascii="Times New Roman" w:eastAsia="Times New Roman" w:hAnsi="Times New Roman" w:cs="Times New Roman"/>
          <w:b w:val="0"/>
          <w:noProof/>
          <w:szCs w:val="24"/>
          <w:lang w:val="ro-MD"/>
        </w:rPr>
        <w:t>Аудиторские доказательства были собраны на месте, путем проверки следующих аспектов</w:t>
      </w:r>
      <w:r w:rsidR="004B48FC" w:rsidRPr="002B7794">
        <w:rPr>
          <w:rFonts w:ascii="Times New Roman" w:eastAsia="Times New Roman" w:hAnsi="Times New Roman" w:cs="Times New Roman"/>
          <w:b w:val="0"/>
          <w:noProof/>
          <w:szCs w:val="24"/>
          <w:lang w:val="ro-MD"/>
        </w:rPr>
        <w:t>:</w:t>
      </w:r>
    </w:p>
    <w:p w14:paraId="13FDC278" w14:textId="7B390797" w:rsidR="000C34A8" w:rsidRPr="002B7794" w:rsidRDefault="0082681C" w:rsidP="0082681C">
      <w:pPr>
        <w:pStyle w:val="a5"/>
        <w:numPr>
          <w:ilvl w:val="0"/>
          <w:numId w:val="7"/>
        </w:numPr>
        <w:spacing w:line="276" w:lineRule="auto"/>
        <w:ind w:left="720"/>
        <w:jc w:val="both"/>
        <w:rPr>
          <w:rFonts w:ascii="Times New Roman" w:eastAsia="Times New Roman" w:hAnsi="Times New Roman" w:cs="Times New Roman"/>
          <w:b w:val="0"/>
          <w:i/>
          <w:szCs w:val="24"/>
          <w:lang w:val="ro-MD"/>
        </w:rPr>
      </w:pPr>
      <w:r w:rsidRPr="0082681C">
        <w:rPr>
          <w:rFonts w:ascii="Times New Roman" w:eastAsia="Times New Roman" w:hAnsi="Times New Roman" w:cs="Times New Roman"/>
          <w:b w:val="0"/>
          <w:i/>
          <w:szCs w:val="24"/>
          <w:lang w:val="ro-MD"/>
        </w:rPr>
        <w:t>оценка информации из досье лиц, обращающихся за предоставлением степени ограничения возможностей и трудоспособности в установленные сроки</w:t>
      </w:r>
      <w:r w:rsidR="000C34A8" w:rsidRPr="002B7794">
        <w:rPr>
          <w:rFonts w:ascii="Times New Roman" w:eastAsia="Times New Roman" w:hAnsi="Times New Roman" w:cs="Times New Roman"/>
          <w:b w:val="0"/>
          <w:i/>
          <w:szCs w:val="24"/>
          <w:lang w:val="ro-MD"/>
        </w:rPr>
        <w:t>;</w:t>
      </w:r>
    </w:p>
    <w:p w14:paraId="091A41CD" w14:textId="4A4C4027" w:rsidR="000C34A8" w:rsidRPr="005939AC" w:rsidRDefault="0082681C" w:rsidP="0082681C">
      <w:pPr>
        <w:pStyle w:val="a5"/>
        <w:numPr>
          <w:ilvl w:val="0"/>
          <w:numId w:val="7"/>
        </w:numPr>
        <w:spacing w:line="276" w:lineRule="auto"/>
        <w:ind w:left="720"/>
        <w:jc w:val="both"/>
        <w:rPr>
          <w:rFonts w:ascii="Times New Roman" w:eastAsia="Times New Roman" w:hAnsi="Times New Roman" w:cs="Times New Roman"/>
          <w:b w:val="0"/>
          <w:i/>
          <w:szCs w:val="24"/>
          <w:lang w:val="ro-MD"/>
        </w:rPr>
      </w:pPr>
      <w:r w:rsidRPr="0082681C">
        <w:rPr>
          <w:rFonts w:ascii="Times New Roman" w:eastAsia="Times New Roman" w:hAnsi="Times New Roman" w:cs="Times New Roman"/>
          <w:b w:val="0"/>
          <w:i/>
          <w:szCs w:val="24"/>
          <w:lang w:val="ro-MD"/>
        </w:rPr>
        <w:t>рассмотрение апелляций граждан на решения Службы по определению степени ограничения возможностей в течение 30 рабочих дней со дня подачи апелляций</w:t>
      </w:r>
      <w:r w:rsidR="000C34A8" w:rsidRPr="005939AC">
        <w:rPr>
          <w:rFonts w:ascii="Times New Roman" w:eastAsia="Times New Roman" w:hAnsi="Times New Roman" w:cs="Times New Roman"/>
          <w:b w:val="0"/>
          <w:i/>
          <w:szCs w:val="24"/>
          <w:lang w:val="ro-MD"/>
        </w:rPr>
        <w:t>;</w:t>
      </w:r>
    </w:p>
    <w:p w14:paraId="4F5AFE88" w14:textId="22C70EC4" w:rsidR="000C34A8" w:rsidRPr="005939AC" w:rsidRDefault="0082681C" w:rsidP="0082681C">
      <w:pPr>
        <w:pStyle w:val="a5"/>
        <w:numPr>
          <w:ilvl w:val="0"/>
          <w:numId w:val="7"/>
        </w:numPr>
        <w:spacing w:line="276" w:lineRule="auto"/>
        <w:ind w:left="720"/>
        <w:jc w:val="both"/>
        <w:rPr>
          <w:rFonts w:ascii="Times New Roman" w:eastAsia="Times New Roman" w:hAnsi="Times New Roman" w:cs="Times New Roman"/>
          <w:b w:val="0"/>
          <w:i/>
          <w:szCs w:val="24"/>
          <w:lang w:val="ro-MD"/>
        </w:rPr>
      </w:pPr>
      <w:r w:rsidRPr="0082681C">
        <w:rPr>
          <w:rFonts w:ascii="Times New Roman" w:eastAsia="Times New Roman" w:hAnsi="Times New Roman" w:cs="Times New Roman"/>
          <w:b w:val="0"/>
          <w:i/>
          <w:szCs w:val="24"/>
          <w:lang w:val="ro-MD"/>
        </w:rPr>
        <w:t>распределение досье Службой контроля, для проверки их соответствия</w:t>
      </w:r>
      <w:r w:rsidR="000C34A8" w:rsidRPr="005939AC">
        <w:rPr>
          <w:rFonts w:ascii="Times New Roman" w:eastAsia="Times New Roman" w:hAnsi="Times New Roman" w:cs="Times New Roman"/>
          <w:b w:val="0"/>
          <w:i/>
          <w:szCs w:val="24"/>
          <w:lang w:val="ro-MD"/>
        </w:rPr>
        <w:t>;</w:t>
      </w:r>
    </w:p>
    <w:p w14:paraId="70E395EC" w14:textId="5FEBC1D0" w:rsidR="000C34A8" w:rsidRPr="005939AC" w:rsidRDefault="0082681C" w:rsidP="0082681C">
      <w:pPr>
        <w:pStyle w:val="a5"/>
        <w:numPr>
          <w:ilvl w:val="0"/>
          <w:numId w:val="7"/>
        </w:numPr>
        <w:spacing w:line="276" w:lineRule="auto"/>
        <w:ind w:left="720"/>
        <w:jc w:val="both"/>
        <w:rPr>
          <w:rFonts w:ascii="Times New Roman" w:eastAsia="Times New Roman" w:hAnsi="Times New Roman" w:cs="Times New Roman"/>
          <w:b w:val="0"/>
          <w:i/>
          <w:szCs w:val="24"/>
          <w:lang w:val="ro-MD"/>
        </w:rPr>
      </w:pPr>
      <w:r w:rsidRPr="0082681C">
        <w:rPr>
          <w:rFonts w:ascii="Times New Roman" w:eastAsia="Times New Roman" w:hAnsi="Times New Roman" w:cs="Times New Roman"/>
          <w:b w:val="0"/>
          <w:i/>
          <w:szCs w:val="24"/>
          <w:lang w:val="ro-MD"/>
        </w:rPr>
        <w:t>составление отчетов по мониторингу решений о</w:t>
      </w:r>
      <w:r>
        <w:rPr>
          <w:rFonts w:ascii="Times New Roman" w:eastAsia="Times New Roman" w:hAnsi="Times New Roman" w:cs="Times New Roman"/>
          <w:b w:val="0"/>
          <w:i/>
          <w:szCs w:val="24"/>
          <w:lang w:val="ru-RU"/>
        </w:rPr>
        <w:t>б</w:t>
      </w:r>
      <w:r w:rsidRPr="0082681C">
        <w:rPr>
          <w:rFonts w:ascii="Times New Roman" w:eastAsia="Times New Roman" w:hAnsi="Times New Roman" w:cs="Times New Roman"/>
          <w:b w:val="0"/>
          <w:i/>
          <w:szCs w:val="24"/>
          <w:lang w:val="ro-MD"/>
        </w:rPr>
        <w:t xml:space="preserve"> </w:t>
      </w:r>
      <w:r>
        <w:rPr>
          <w:rFonts w:ascii="Times New Roman" w:eastAsia="Times New Roman" w:hAnsi="Times New Roman" w:cs="Times New Roman"/>
          <w:b w:val="0"/>
          <w:i/>
          <w:szCs w:val="24"/>
          <w:lang w:val="ru-RU"/>
        </w:rPr>
        <w:t>установ</w:t>
      </w:r>
      <w:r w:rsidRPr="0082681C">
        <w:rPr>
          <w:rFonts w:ascii="Times New Roman" w:eastAsia="Times New Roman" w:hAnsi="Times New Roman" w:cs="Times New Roman"/>
          <w:b w:val="0"/>
          <w:i/>
          <w:szCs w:val="24"/>
          <w:lang w:val="ro-MD"/>
        </w:rPr>
        <w:t>лении степени ограничения возможностей и трудоспособности</w:t>
      </w:r>
      <w:r w:rsidR="000C34A8" w:rsidRPr="005939AC">
        <w:rPr>
          <w:rFonts w:ascii="Times New Roman" w:eastAsia="Times New Roman" w:hAnsi="Times New Roman" w:cs="Times New Roman"/>
          <w:b w:val="0"/>
          <w:i/>
          <w:szCs w:val="24"/>
          <w:lang w:val="ro-MD"/>
        </w:rPr>
        <w:t>;</w:t>
      </w:r>
    </w:p>
    <w:p w14:paraId="65FB7BDD" w14:textId="123023BF" w:rsidR="000C34A8" w:rsidRPr="005939AC" w:rsidRDefault="0082681C" w:rsidP="0082681C">
      <w:pPr>
        <w:pStyle w:val="a5"/>
        <w:numPr>
          <w:ilvl w:val="0"/>
          <w:numId w:val="7"/>
        </w:numPr>
        <w:spacing w:line="276" w:lineRule="auto"/>
        <w:ind w:left="720"/>
        <w:jc w:val="both"/>
        <w:rPr>
          <w:rFonts w:ascii="Times New Roman" w:eastAsia="Times New Roman" w:hAnsi="Times New Roman" w:cs="Times New Roman"/>
          <w:b w:val="0"/>
          <w:i/>
          <w:szCs w:val="24"/>
          <w:lang w:val="ro-MD"/>
        </w:rPr>
      </w:pPr>
      <w:r w:rsidRPr="0082681C">
        <w:rPr>
          <w:rFonts w:ascii="Times New Roman" w:eastAsia="Times New Roman" w:hAnsi="Times New Roman" w:cs="Times New Roman"/>
          <w:b w:val="0"/>
          <w:i/>
          <w:szCs w:val="24"/>
          <w:lang w:val="ro-MD"/>
        </w:rPr>
        <w:t>оценка и мониторинг реализации Индивидуальной программы реабилитации и социальной интеграции лица</w:t>
      </w:r>
      <w:r w:rsidR="000C34A8" w:rsidRPr="005939AC">
        <w:rPr>
          <w:rFonts w:ascii="Times New Roman" w:eastAsia="Times New Roman" w:hAnsi="Times New Roman" w:cs="Times New Roman"/>
          <w:b w:val="0"/>
          <w:i/>
          <w:szCs w:val="24"/>
          <w:lang w:val="ro-MD"/>
        </w:rPr>
        <w:t>;</w:t>
      </w:r>
    </w:p>
    <w:p w14:paraId="7BCBB44F" w14:textId="3D4D6D30" w:rsidR="000C34A8" w:rsidRPr="005939AC" w:rsidRDefault="0082681C" w:rsidP="0082681C">
      <w:pPr>
        <w:pStyle w:val="a5"/>
        <w:numPr>
          <w:ilvl w:val="0"/>
          <w:numId w:val="7"/>
        </w:numPr>
        <w:spacing w:line="276" w:lineRule="auto"/>
        <w:ind w:left="720"/>
        <w:jc w:val="both"/>
        <w:rPr>
          <w:rFonts w:ascii="Times New Roman" w:eastAsia="Times New Roman" w:hAnsi="Times New Roman" w:cs="Times New Roman"/>
          <w:b w:val="0"/>
          <w:i/>
          <w:szCs w:val="24"/>
          <w:lang w:val="ro-MD"/>
        </w:rPr>
      </w:pPr>
      <w:r w:rsidRPr="0082681C">
        <w:rPr>
          <w:rFonts w:ascii="Times New Roman" w:eastAsia="Times New Roman" w:hAnsi="Times New Roman" w:cs="Times New Roman"/>
          <w:b w:val="0"/>
          <w:i/>
          <w:szCs w:val="24"/>
          <w:lang w:val="ro-MD"/>
        </w:rPr>
        <w:t>оценка процедур закупок товаров и услуг</w:t>
      </w:r>
      <w:r w:rsidR="000C34A8" w:rsidRPr="005939AC">
        <w:rPr>
          <w:rFonts w:ascii="Times New Roman" w:eastAsia="Times New Roman" w:hAnsi="Times New Roman" w:cs="Times New Roman"/>
          <w:b w:val="0"/>
          <w:i/>
          <w:szCs w:val="24"/>
          <w:lang w:val="ro-MD"/>
        </w:rPr>
        <w:t>;</w:t>
      </w:r>
    </w:p>
    <w:p w14:paraId="50D13189" w14:textId="2D4EFCEB" w:rsidR="000C34A8" w:rsidRPr="005939AC" w:rsidRDefault="0082681C" w:rsidP="0082681C">
      <w:pPr>
        <w:pStyle w:val="a5"/>
        <w:numPr>
          <w:ilvl w:val="0"/>
          <w:numId w:val="7"/>
        </w:numPr>
        <w:spacing w:line="276" w:lineRule="auto"/>
        <w:ind w:left="720"/>
        <w:jc w:val="both"/>
        <w:rPr>
          <w:rFonts w:ascii="Times New Roman" w:eastAsia="Times New Roman" w:hAnsi="Times New Roman" w:cs="Times New Roman"/>
          <w:b w:val="0"/>
          <w:i/>
          <w:szCs w:val="24"/>
          <w:lang w:val="ro-MD"/>
        </w:rPr>
      </w:pPr>
      <w:r w:rsidRPr="0082681C">
        <w:rPr>
          <w:rFonts w:ascii="Times New Roman" w:eastAsia="Times New Roman" w:hAnsi="Times New Roman" w:cs="Times New Roman"/>
          <w:b w:val="0"/>
          <w:i/>
          <w:szCs w:val="24"/>
          <w:lang w:val="ro-MD"/>
        </w:rPr>
        <w:t>оценка установленного размера должностного оклада  сотрников и стимулирующих выплат в соответствии с положениями применяемых нормативных актов</w:t>
      </w:r>
      <w:r w:rsidR="000C34A8" w:rsidRPr="005939AC">
        <w:rPr>
          <w:rFonts w:ascii="Times New Roman" w:eastAsia="Times New Roman" w:hAnsi="Times New Roman" w:cs="Times New Roman"/>
          <w:b w:val="0"/>
          <w:i/>
          <w:szCs w:val="24"/>
          <w:lang w:val="ro-MD"/>
        </w:rPr>
        <w:t>;</w:t>
      </w:r>
    </w:p>
    <w:p w14:paraId="046631E9" w14:textId="3CBC7CC5" w:rsidR="000C34A8" w:rsidRPr="005939AC" w:rsidRDefault="0082681C" w:rsidP="0082681C">
      <w:pPr>
        <w:pStyle w:val="a5"/>
        <w:numPr>
          <w:ilvl w:val="0"/>
          <w:numId w:val="7"/>
        </w:numPr>
        <w:spacing w:line="276" w:lineRule="auto"/>
        <w:ind w:left="720"/>
        <w:jc w:val="both"/>
        <w:rPr>
          <w:rFonts w:ascii="Times New Roman" w:eastAsia="Times New Roman" w:hAnsi="Times New Roman" w:cs="Times New Roman"/>
          <w:b w:val="0"/>
          <w:i/>
          <w:szCs w:val="24"/>
          <w:lang w:val="ro-MD"/>
        </w:rPr>
      </w:pPr>
      <w:r w:rsidRPr="0082681C">
        <w:rPr>
          <w:rFonts w:ascii="Times New Roman" w:eastAsia="Times New Roman" w:hAnsi="Times New Roman" w:cs="Times New Roman"/>
          <w:b w:val="0"/>
          <w:i/>
          <w:szCs w:val="24"/>
          <w:lang w:val="ro-MD"/>
        </w:rPr>
        <w:t>анализ и оценка процесса оцифровки архива Консилиума, с соответствующей оценкой управления финансовыми ресурсами, предоставленными Фондом Организации Объединенных Наций для населения</w:t>
      </w:r>
      <w:r w:rsidR="000C34A8" w:rsidRPr="005939AC">
        <w:rPr>
          <w:rFonts w:ascii="Times New Roman" w:eastAsia="Times New Roman" w:hAnsi="Times New Roman" w:cs="Times New Roman"/>
          <w:b w:val="0"/>
          <w:i/>
          <w:szCs w:val="24"/>
          <w:lang w:val="ro-MD"/>
        </w:rPr>
        <w:t>.</w:t>
      </w:r>
    </w:p>
    <w:p w14:paraId="78DA548D" w14:textId="1EADB230" w:rsidR="00104EF9" w:rsidRPr="005939AC" w:rsidRDefault="001350FD" w:rsidP="004B48FC">
      <w:pPr>
        <w:pStyle w:val="a5"/>
        <w:spacing w:line="276" w:lineRule="auto"/>
        <w:ind w:left="0" w:firstLine="630"/>
        <w:jc w:val="both"/>
        <w:rPr>
          <w:rFonts w:ascii="Times New Roman" w:eastAsia="Times New Roman" w:hAnsi="Times New Roman" w:cs="Times New Roman"/>
          <w:b w:val="0"/>
          <w:szCs w:val="24"/>
          <w:lang w:val="ro-MD"/>
        </w:rPr>
      </w:pPr>
      <w:r w:rsidRPr="001350FD">
        <w:rPr>
          <w:rFonts w:ascii="Times New Roman" w:eastAsia="Times New Roman" w:hAnsi="Times New Roman" w:cs="Times New Roman"/>
          <w:b w:val="0"/>
          <w:szCs w:val="24"/>
          <w:lang w:val="ro-MD"/>
        </w:rPr>
        <w:t>Также была запрошена информация от центральных и местныхпубличных органов, а именно: Таможенной службы, Агентства публичных услуг, Генерального инспектората Пограничной полиции, Национальной инспекции патрулирования, Национального банка Молдовы; 35 территориальных органов социального обеспечения, для:</w:t>
      </w:r>
    </w:p>
    <w:p w14:paraId="6AEAAE30" w14:textId="1A2613AB" w:rsidR="0038099B" w:rsidRPr="005939AC" w:rsidRDefault="001350FD" w:rsidP="001350FD">
      <w:pPr>
        <w:pStyle w:val="a5"/>
        <w:numPr>
          <w:ilvl w:val="0"/>
          <w:numId w:val="5"/>
        </w:numPr>
        <w:spacing w:line="276" w:lineRule="auto"/>
        <w:ind w:left="720"/>
        <w:jc w:val="both"/>
        <w:rPr>
          <w:rFonts w:ascii="Times New Roman" w:eastAsia="Times New Roman" w:hAnsi="Times New Roman" w:cs="Times New Roman"/>
          <w:b w:val="0"/>
          <w:i/>
          <w:szCs w:val="24"/>
          <w:lang w:val="ro-MD"/>
        </w:rPr>
      </w:pPr>
      <w:r w:rsidRPr="001350FD">
        <w:rPr>
          <w:rFonts w:ascii="Times New Roman" w:eastAsia="Times New Roman" w:hAnsi="Times New Roman" w:cs="Times New Roman"/>
          <w:b w:val="0"/>
          <w:i/>
          <w:szCs w:val="24"/>
          <w:lang w:val="ro-MD"/>
        </w:rPr>
        <w:t>проверка соответствия выдачи Консилиумом справок о разрешении ввоза автомобилей с освобождением от уплаты налогов для лиц с ограниченными возможностями</w:t>
      </w:r>
      <w:r w:rsidR="00146F70" w:rsidRPr="005939AC">
        <w:rPr>
          <w:rFonts w:ascii="Times New Roman" w:eastAsia="Times New Roman" w:hAnsi="Times New Roman" w:cs="Times New Roman"/>
          <w:b w:val="0"/>
          <w:i/>
          <w:szCs w:val="24"/>
          <w:lang w:val="ro-MD"/>
        </w:rPr>
        <w:t>;</w:t>
      </w:r>
    </w:p>
    <w:p w14:paraId="48296923" w14:textId="04610EA9" w:rsidR="00634740" w:rsidRPr="005939AC" w:rsidRDefault="001350FD" w:rsidP="001350FD">
      <w:pPr>
        <w:pStyle w:val="a5"/>
        <w:numPr>
          <w:ilvl w:val="0"/>
          <w:numId w:val="5"/>
        </w:numPr>
        <w:spacing w:line="276" w:lineRule="auto"/>
        <w:ind w:left="720"/>
        <w:jc w:val="both"/>
        <w:rPr>
          <w:rFonts w:ascii="Times New Roman" w:eastAsia="Times New Roman" w:hAnsi="Times New Roman" w:cs="Times New Roman"/>
          <w:b w:val="0"/>
          <w:i/>
          <w:szCs w:val="24"/>
          <w:lang w:val="ro-MD"/>
        </w:rPr>
      </w:pPr>
      <w:r w:rsidRPr="001350FD">
        <w:rPr>
          <w:rFonts w:ascii="Times New Roman" w:eastAsia="Times New Roman" w:hAnsi="Times New Roman" w:cs="Times New Roman"/>
          <w:b w:val="0"/>
          <w:i/>
          <w:szCs w:val="24"/>
          <w:lang w:val="ro-MD"/>
        </w:rPr>
        <w:t>анализа того, содержат ли досье лиц, импортировавших автомобили, из информационной системы Консилиума, необходимую информацию в соответствии с требованиями нормативной базы</w:t>
      </w:r>
      <w:r w:rsidR="00634740" w:rsidRPr="005939AC">
        <w:rPr>
          <w:rFonts w:ascii="Times New Roman" w:eastAsia="Times New Roman" w:hAnsi="Times New Roman" w:cs="Times New Roman"/>
          <w:b w:val="0"/>
          <w:i/>
          <w:szCs w:val="24"/>
          <w:lang w:val="ro-MD"/>
        </w:rPr>
        <w:t>;</w:t>
      </w:r>
    </w:p>
    <w:p w14:paraId="77B34DBC" w14:textId="19ED60FA" w:rsidR="00634740" w:rsidRPr="005939AC" w:rsidRDefault="001350FD" w:rsidP="001350FD">
      <w:pPr>
        <w:pStyle w:val="a5"/>
        <w:numPr>
          <w:ilvl w:val="0"/>
          <w:numId w:val="5"/>
        </w:numPr>
        <w:spacing w:line="276" w:lineRule="auto"/>
        <w:ind w:left="720"/>
        <w:jc w:val="both"/>
        <w:rPr>
          <w:rFonts w:ascii="Times New Roman" w:eastAsia="Times New Roman" w:hAnsi="Times New Roman" w:cs="Times New Roman"/>
          <w:b w:val="0"/>
          <w:i/>
          <w:szCs w:val="24"/>
          <w:lang w:val="ro-MD"/>
        </w:rPr>
      </w:pPr>
      <w:r w:rsidRPr="001350FD">
        <w:rPr>
          <w:rFonts w:ascii="Times New Roman" w:eastAsia="Times New Roman" w:hAnsi="Times New Roman" w:cs="Times New Roman"/>
          <w:b w:val="0"/>
          <w:i/>
          <w:szCs w:val="24"/>
          <w:lang w:val="ro-MD"/>
        </w:rPr>
        <w:t>оценки процесса, связанного с управлением автомобилями, импортируемыми с налоговыми льготами для лиц с нарушениями опорно-двигательного аппарата, и взаимообмена данными между информационными системами, принадлежащими различным государственным субъектам</w:t>
      </w:r>
      <w:r w:rsidR="00B411F5" w:rsidRPr="005939AC">
        <w:rPr>
          <w:rFonts w:ascii="Times New Roman" w:eastAsia="Times New Roman" w:hAnsi="Times New Roman" w:cs="Times New Roman"/>
          <w:b w:val="0"/>
          <w:i/>
          <w:szCs w:val="24"/>
          <w:lang w:val="ro-MD"/>
        </w:rPr>
        <w:t>.</w:t>
      </w:r>
    </w:p>
    <w:p w14:paraId="34BA2653" w14:textId="77777777" w:rsidR="00B411F5" w:rsidRPr="005939AC" w:rsidRDefault="00B411F5" w:rsidP="0057551A">
      <w:pPr>
        <w:spacing w:line="276" w:lineRule="auto"/>
        <w:jc w:val="both"/>
        <w:rPr>
          <w:rFonts w:ascii="Times New Roman" w:hAnsi="Times New Roman" w:cs="Times New Roman"/>
          <w:b w:val="0"/>
          <w:color w:val="000000"/>
          <w:szCs w:val="24"/>
          <w:lang w:val="ro-MD"/>
        </w:rPr>
      </w:pPr>
    </w:p>
    <w:p w14:paraId="6D1158CD" w14:textId="0EDB8A9F" w:rsidR="00557E08" w:rsidRPr="00A5499B" w:rsidRDefault="007B57A9" w:rsidP="00557E08">
      <w:pPr>
        <w:spacing w:line="276" w:lineRule="auto"/>
        <w:ind w:firstLine="630"/>
        <w:jc w:val="both"/>
        <w:rPr>
          <w:rFonts w:ascii="Times New Roman" w:hAnsi="Times New Roman" w:cs="Times New Roman"/>
          <w:b w:val="0"/>
          <w:color w:val="000000"/>
          <w:szCs w:val="24"/>
          <w:lang w:val="ro-MD"/>
        </w:rPr>
      </w:pPr>
      <w:r w:rsidRPr="007B57A9">
        <w:rPr>
          <w:rFonts w:ascii="Times New Roman" w:hAnsi="Times New Roman" w:cs="Times New Roman"/>
          <w:b w:val="0"/>
          <w:color w:val="000000"/>
          <w:szCs w:val="24"/>
          <w:lang w:val="ro-MD"/>
        </w:rPr>
        <w:t>Проверки аудита касались только тех аспектов, которые обеспечивали накопление необходимых и достаточных доказательств, чтобы дать ответы на конкретные задачи и вопросы аудита. В качестве источников критериев аудита использовались законодательные и нормативные акты, регламентирующие процесс социальной интеграции лиц с ограниченными возможностями (Закон №60 от 30.03.2012) и определения ограничения возможностей (ПП №469/2020 от 08.07.2020)</w:t>
      </w:r>
      <w:r w:rsidR="00557E08" w:rsidRPr="00A5499B">
        <w:rPr>
          <w:rFonts w:ascii="Times New Roman" w:hAnsi="Times New Roman" w:cs="Times New Roman"/>
          <w:b w:val="0"/>
          <w:color w:val="000000"/>
          <w:szCs w:val="24"/>
          <w:lang w:val="ro-MD"/>
        </w:rPr>
        <w:t xml:space="preserve">. </w:t>
      </w:r>
    </w:p>
    <w:p w14:paraId="6137CAE9" w14:textId="217EFCA8" w:rsidR="004B48FC" w:rsidRPr="005939AC" w:rsidRDefault="007B57A9" w:rsidP="00557E08">
      <w:pPr>
        <w:spacing w:line="276" w:lineRule="auto"/>
        <w:ind w:firstLine="630"/>
        <w:jc w:val="both"/>
        <w:rPr>
          <w:rFonts w:ascii="Times New Roman" w:hAnsi="Times New Roman" w:cs="Times New Roman"/>
          <w:b w:val="0"/>
          <w:szCs w:val="24"/>
          <w:lang w:val="ro-MD"/>
        </w:rPr>
      </w:pPr>
      <w:r w:rsidRPr="007B57A9">
        <w:rPr>
          <w:rFonts w:ascii="Times New Roman" w:hAnsi="Times New Roman" w:cs="Times New Roman"/>
          <w:b w:val="0"/>
          <w:szCs w:val="24"/>
          <w:lang w:val="ro-MD"/>
        </w:rPr>
        <w:t xml:space="preserve">Объем и подход аудита, источники и критерии аудита, а также процедуры аудита, применяемые при тестировании рисков несоответствия, представлены в </w:t>
      </w:r>
      <w:r w:rsidRPr="007B57A9">
        <w:rPr>
          <w:rFonts w:ascii="Times New Roman" w:hAnsi="Times New Roman" w:cs="Times New Roman"/>
          <w:szCs w:val="24"/>
          <w:lang w:val="ro-MD"/>
        </w:rPr>
        <w:t>Приложении №1</w:t>
      </w:r>
      <w:r w:rsidRPr="007B57A9">
        <w:rPr>
          <w:rFonts w:ascii="Times New Roman" w:hAnsi="Times New Roman" w:cs="Times New Roman"/>
          <w:b w:val="0"/>
          <w:szCs w:val="24"/>
          <w:lang w:val="ro-MD"/>
        </w:rPr>
        <w:t xml:space="preserve"> к настоящему Отчету аудита</w:t>
      </w:r>
      <w:r w:rsidR="0094698C" w:rsidRPr="005939AC">
        <w:rPr>
          <w:rFonts w:ascii="Times New Roman" w:hAnsi="Times New Roman" w:cs="Times New Roman"/>
          <w:b w:val="0"/>
          <w:szCs w:val="24"/>
          <w:lang w:val="ro-MD"/>
        </w:rPr>
        <w:t>.</w:t>
      </w:r>
    </w:p>
    <w:p w14:paraId="34703D1D" w14:textId="145CF0CE" w:rsidR="00F371AE" w:rsidRPr="005939AC" w:rsidRDefault="007B57A9" w:rsidP="00557E08">
      <w:pPr>
        <w:spacing w:line="276" w:lineRule="auto"/>
        <w:ind w:firstLine="630"/>
        <w:jc w:val="both"/>
        <w:rPr>
          <w:rFonts w:ascii="Times New Roman" w:hAnsi="Times New Roman" w:cs="Times New Roman"/>
          <w:b w:val="0"/>
          <w:color w:val="000000"/>
          <w:szCs w:val="24"/>
          <w:lang w:val="ro-MD"/>
        </w:rPr>
      </w:pPr>
      <w:r w:rsidRPr="007B57A9">
        <w:rPr>
          <w:rFonts w:ascii="Times New Roman" w:hAnsi="Times New Roman" w:cs="Times New Roman"/>
          <w:b w:val="0"/>
          <w:color w:val="000000"/>
          <w:szCs w:val="24"/>
          <w:lang w:val="ro-MD"/>
        </w:rPr>
        <w:t>Качественное значение этой темы актуально, исходя из уязвимости лиц с ограниченными возможностями, требующей принятия комплексных мер и решений со стороны органов публичного управления</w:t>
      </w:r>
      <w:r w:rsidR="00CF7831" w:rsidRPr="005939AC">
        <w:rPr>
          <w:rFonts w:ascii="Times New Roman" w:hAnsi="Times New Roman" w:cs="Times New Roman"/>
          <w:b w:val="0"/>
          <w:color w:val="000000"/>
          <w:szCs w:val="24"/>
          <w:lang w:val="ro-MD"/>
        </w:rPr>
        <w:t xml:space="preserve">. </w:t>
      </w:r>
    </w:p>
    <w:p w14:paraId="67EB1726" w14:textId="78BCCDCD" w:rsidR="00557E08" w:rsidRPr="00252C3C" w:rsidRDefault="007B57A9" w:rsidP="00557E08">
      <w:pPr>
        <w:spacing w:line="276" w:lineRule="auto"/>
        <w:ind w:firstLine="630"/>
        <w:jc w:val="both"/>
        <w:rPr>
          <w:rFonts w:ascii="Times New Roman" w:hAnsi="Times New Roman" w:cs="Times New Roman"/>
          <w:b w:val="0"/>
          <w:color w:val="000000"/>
          <w:szCs w:val="24"/>
          <w:lang w:val="ro-MD"/>
        </w:rPr>
      </w:pPr>
      <w:bookmarkStart w:id="52" w:name="_Toc156807321"/>
      <w:bookmarkStart w:id="53" w:name="_Toc111467865"/>
      <w:bookmarkStart w:id="54" w:name="_Toc155369451"/>
      <w:bookmarkEnd w:id="52"/>
      <w:r w:rsidRPr="007B57A9">
        <w:rPr>
          <w:rFonts w:ascii="Times New Roman" w:hAnsi="Times New Roman" w:cs="Times New Roman"/>
          <w:b w:val="0"/>
          <w:color w:val="000000"/>
          <w:szCs w:val="24"/>
          <w:lang w:val="ro-MD"/>
        </w:rPr>
        <w:t xml:space="preserve">Полная информация о сфере охвата аудита </w:t>
      </w:r>
      <w:r w:rsidRPr="007B57A9">
        <w:rPr>
          <w:rFonts w:ascii="Times New Roman" w:hAnsi="Times New Roman" w:cs="Times New Roman"/>
          <w:color w:val="000000"/>
          <w:szCs w:val="24"/>
          <w:lang w:val="ro-MD"/>
        </w:rPr>
        <w:t>(Приложение №2)</w:t>
      </w:r>
      <w:r w:rsidRPr="007B57A9">
        <w:rPr>
          <w:rFonts w:ascii="Times New Roman" w:hAnsi="Times New Roman" w:cs="Times New Roman"/>
          <w:b w:val="0"/>
          <w:color w:val="000000"/>
          <w:szCs w:val="24"/>
          <w:lang w:val="ro-MD"/>
        </w:rPr>
        <w:t xml:space="preserve"> и критерии оценки соответствия прилагаются к настоящему Отчету аудита </w:t>
      </w:r>
      <w:r w:rsidRPr="007B57A9">
        <w:rPr>
          <w:rFonts w:ascii="Times New Roman" w:hAnsi="Times New Roman" w:cs="Times New Roman"/>
          <w:color w:val="000000"/>
          <w:szCs w:val="24"/>
          <w:lang w:val="ro-MD"/>
        </w:rPr>
        <w:t>(Приложение №3)</w:t>
      </w:r>
      <w:r w:rsidR="00557E08" w:rsidRPr="00252C3C">
        <w:rPr>
          <w:rFonts w:ascii="Times New Roman" w:hAnsi="Times New Roman" w:cs="Times New Roman"/>
          <w:b w:val="0"/>
          <w:color w:val="000000"/>
          <w:szCs w:val="24"/>
          <w:lang w:val="ro-MD"/>
        </w:rPr>
        <w:t>.</w:t>
      </w:r>
    </w:p>
    <w:p w14:paraId="66A97941" w14:textId="79632093" w:rsidR="008935D4" w:rsidRPr="005939AC" w:rsidRDefault="00010F0C" w:rsidP="00241D5D">
      <w:pPr>
        <w:pStyle w:val="2"/>
        <w:numPr>
          <w:ilvl w:val="1"/>
          <w:numId w:val="36"/>
        </w:numPr>
        <w:spacing w:line="276" w:lineRule="auto"/>
        <w:jc w:val="both"/>
        <w:rPr>
          <w:rFonts w:ascii="Times New Roman" w:eastAsiaTheme="minorHAnsi" w:hAnsi="Times New Roman" w:cs="Times New Roman"/>
          <w:b w:val="0"/>
          <w:sz w:val="24"/>
          <w:shd w:val="clear" w:color="auto" w:fill="FFFFFF"/>
          <w:lang w:val="ro-MD"/>
        </w:rPr>
      </w:pPr>
      <w:r w:rsidRPr="005939AC">
        <w:rPr>
          <w:rFonts w:ascii="Times New Roman" w:eastAsiaTheme="minorHAnsi" w:hAnsi="Times New Roman" w:cs="Times New Roman"/>
          <w:i/>
          <w:sz w:val="24"/>
          <w:shd w:val="clear" w:color="auto" w:fill="FFFFFF"/>
          <w:lang w:val="ro-MD"/>
        </w:rPr>
        <w:t xml:space="preserve"> </w:t>
      </w:r>
      <w:bookmarkStart w:id="55" w:name="_Toc167793969"/>
      <w:bookmarkEnd w:id="53"/>
      <w:bookmarkEnd w:id="54"/>
      <w:r w:rsidR="00241D5D" w:rsidRPr="00241D5D">
        <w:rPr>
          <w:rFonts w:ascii="Times New Roman" w:eastAsiaTheme="minorHAnsi" w:hAnsi="Times New Roman" w:cs="Times New Roman"/>
          <w:i/>
          <w:sz w:val="24"/>
          <w:shd w:val="clear" w:color="auto" w:fill="FFFFFF"/>
          <w:lang w:val="ro-MD"/>
        </w:rPr>
        <w:t>Ответственность аудитора в рамках аудита соответствия</w:t>
      </w:r>
      <w:r w:rsidR="008935D4" w:rsidRPr="005939AC">
        <w:rPr>
          <w:rFonts w:ascii="Times New Roman" w:eastAsiaTheme="minorHAnsi" w:hAnsi="Times New Roman" w:cs="Times New Roman"/>
          <w:i/>
          <w:sz w:val="24"/>
          <w:shd w:val="clear" w:color="auto" w:fill="FFFFFF"/>
          <w:lang w:val="ro-MD"/>
        </w:rPr>
        <w:t>:</w:t>
      </w:r>
      <w:bookmarkEnd w:id="55"/>
    </w:p>
    <w:p w14:paraId="4CB16B6C" w14:textId="7FCF2CB0" w:rsidR="00AF1FDC" w:rsidRPr="00AF1FDC" w:rsidRDefault="00AF1FDC" w:rsidP="00AF1FDC">
      <w:pPr>
        <w:pStyle w:val="11"/>
        <w:rPr>
          <w:szCs w:val="22"/>
          <w:lang w:val="ro-MD"/>
        </w:rPr>
      </w:pPr>
      <w:r w:rsidRPr="00AF1FDC">
        <w:rPr>
          <w:szCs w:val="22"/>
          <w:lang w:val="ro-MD"/>
        </w:rPr>
        <w:t xml:space="preserve">заключается в оценке соответствия аудируемого субъекта, по отношению к положениям применяемой нормативной базы, путем получения достаточных и </w:t>
      </w:r>
      <w:r>
        <w:rPr>
          <w:szCs w:val="22"/>
          <w:lang w:val="ru-RU"/>
        </w:rPr>
        <w:t>умес</w:t>
      </w:r>
      <w:r w:rsidRPr="00AF1FDC">
        <w:rPr>
          <w:szCs w:val="22"/>
          <w:lang w:val="ro-MD"/>
        </w:rPr>
        <w:t>тных аудиторских доказательств для подтверждения аудиторских констатаций и общего вывода. Аудитор не несет ответственности за предотвращение фактов мошенничества и ошибок.</w:t>
      </w:r>
    </w:p>
    <w:p w14:paraId="525D938C" w14:textId="4D72DB7C" w:rsidR="00593F64" w:rsidRPr="005939AC" w:rsidRDefault="00AF1FDC" w:rsidP="00AF1FDC">
      <w:pPr>
        <w:pStyle w:val="11"/>
      </w:pPr>
      <w:r w:rsidRPr="00AF1FDC">
        <w:rPr>
          <w:szCs w:val="22"/>
          <w:lang w:val="ro-MD"/>
        </w:rPr>
        <w:t>Государственный аудитор был независим от субъекта и выполнял обязанности по этике в соответствии с требованиями Кодекса этики Счетной палаты</w:t>
      </w:r>
      <w:r w:rsidR="00010F0C" w:rsidRPr="005939AC">
        <w:rPr>
          <w:rStyle w:val="a9"/>
          <w:lang w:val="ro-MD"/>
        </w:rPr>
        <w:footnoteReference w:id="4"/>
      </w:r>
      <w:r w:rsidR="00010F0C" w:rsidRPr="005939AC">
        <w:t>.</w:t>
      </w:r>
      <w:r w:rsidR="00434F58">
        <w:t xml:space="preserve"> </w:t>
      </w:r>
    </w:p>
    <w:p w14:paraId="6AF23900" w14:textId="4FF54336" w:rsidR="000658FA" w:rsidRPr="005939AC" w:rsidRDefault="00AF1FDC" w:rsidP="0057551A">
      <w:pPr>
        <w:pStyle w:val="1"/>
        <w:numPr>
          <w:ilvl w:val="0"/>
          <w:numId w:val="2"/>
        </w:numPr>
        <w:spacing w:line="276" w:lineRule="auto"/>
        <w:ind w:left="720"/>
        <w:rPr>
          <w:rFonts w:eastAsiaTheme="minorHAnsi" w:cs="Times New Roman"/>
          <w:color w:val="000000" w:themeColor="text1"/>
          <w:szCs w:val="26"/>
          <w:lang w:val="ro-MD"/>
        </w:rPr>
      </w:pPr>
      <w:bookmarkStart w:id="56" w:name="_Toc78814029"/>
      <w:bookmarkStart w:id="57" w:name="_Toc155369452"/>
      <w:bookmarkStart w:id="58" w:name="_Toc167793970"/>
      <w:r>
        <w:rPr>
          <w:rFonts w:eastAsiaTheme="minorHAnsi" w:cs="Times New Roman"/>
          <w:color w:val="000000" w:themeColor="text1"/>
          <w:szCs w:val="26"/>
          <w:lang w:val="ru-RU"/>
        </w:rPr>
        <w:t>КОНСТАТАЦИИ</w:t>
      </w:r>
      <w:bookmarkEnd w:id="56"/>
      <w:bookmarkEnd w:id="57"/>
      <w:bookmarkEnd w:id="58"/>
    </w:p>
    <w:p w14:paraId="6AD7F5C3" w14:textId="27E7190B" w:rsidR="00557E08" w:rsidRPr="00A5499B" w:rsidRDefault="00AF1FDC" w:rsidP="00557E08">
      <w:pPr>
        <w:pStyle w:val="3"/>
        <w:numPr>
          <w:ilvl w:val="1"/>
          <w:numId w:val="38"/>
        </w:numPr>
        <w:spacing w:line="276" w:lineRule="auto"/>
        <w:ind w:left="0" w:firstLine="0"/>
        <w:jc w:val="both"/>
        <w:rPr>
          <w:rFonts w:ascii="Times New Roman" w:hAnsi="Times New Roman" w:cs="Times New Roman"/>
          <w:b/>
          <w:i/>
          <w:color w:val="2E74B5" w:themeColor="accent1" w:themeShade="BF"/>
          <w:lang w:val="ro-MD"/>
        </w:rPr>
      </w:pPr>
      <w:bookmarkStart w:id="59" w:name="_Toc155369454"/>
      <w:bookmarkStart w:id="60" w:name="_Toc156476526"/>
      <w:bookmarkStart w:id="61" w:name="_Toc167793971"/>
      <w:r w:rsidRPr="00AF1FDC">
        <w:rPr>
          <w:rFonts w:ascii="Times New Roman" w:hAnsi="Times New Roman" w:cs="Times New Roman"/>
          <w:b/>
          <w:i/>
          <w:color w:val="2E74B5" w:themeColor="accent1" w:themeShade="BF"/>
          <w:lang w:val="ro-MD"/>
        </w:rPr>
        <w:t>Был ли процесс определения ограничения возможностей и трудоспособности реализован надлежащим образом</w:t>
      </w:r>
      <w:r w:rsidRPr="00AF1FDC">
        <w:rPr>
          <w:rFonts w:ascii="Times New Roman" w:hAnsi="Times New Roman" w:cs="Times New Roman"/>
          <w:b/>
          <w:i/>
          <w:color w:val="2E74B5" w:themeColor="accent1" w:themeShade="BF"/>
          <w:lang w:val="ru-RU"/>
        </w:rPr>
        <w:t>,</w:t>
      </w:r>
      <w:r w:rsidRPr="00AF1FDC">
        <w:rPr>
          <w:rFonts w:ascii="Times New Roman" w:hAnsi="Times New Roman" w:cs="Times New Roman"/>
          <w:b/>
          <w:i/>
          <w:color w:val="2E74B5" w:themeColor="accent1" w:themeShade="BF"/>
          <w:lang w:val="ro-MD"/>
        </w:rPr>
        <w:t xml:space="preserve"> для достижения целей, поставленных государственной политикой</w:t>
      </w:r>
      <w:r w:rsidR="00557E08" w:rsidRPr="00A5499B">
        <w:rPr>
          <w:rFonts w:ascii="Times New Roman" w:hAnsi="Times New Roman" w:cs="Times New Roman"/>
          <w:b/>
          <w:i/>
          <w:color w:val="2E74B5" w:themeColor="accent1" w:themeShade="BF"/>
          <w:lang w:val="ro-MD"/>
        </w:rPr>
        <w:t>?</w:t>
      </w:r>
      <w:bookmarkEnd w:id="59"/>
      <w:bookmarkEnd w:id="60"/>
      <w:bookmarkEnd w:id="61"/>
    </w:p>
    <w:p w14:paraId="2BBEAF81" w14:textId="32A6D781" w:rsidR="006039D4" w:rsidRPr="00A5499B" w:rsidRDefault="00252C3C" w:rsidP="0057551A">
      <w:pPr>
        <w:spacing w:line="276" w:lineRule="auto"/>
        <w:jc w:val="both"/>
        <w:rPr>
          <w:rFonts w:ascii="Times New Roman" w:hAnsi="Times New Roman" w:cs="Times New Roman"/>
          <w:highlight w:val="yellow"/>
          <w:lang w:val="ro-MD"/>
        </w:rPr>
      </w:pPr>
      <w:r w:rsidRPr="00FF1452">
        <w:rPr>
          <w:rFonts w:ascii="Times New Roman" w:hAnsi="Times New Roman" w:cs="Times New Roman"/>
          <w:noProof/>
          <w:lang w:val="ru-RU" w:eastAsia="ru-RU"/>
        </w:rPr>
        <mc:AlternateContent>
          <mc:Choice Requires="wps">
            <w:drawing>
              <wp:anchor distT="0" distB="0" distL="114300" distR="114300" simplePos="0" relativeHeight="251676672" behindDoc="0" locked="0" layoutInCell="1" allowOverlap="1" wp14:anchorId="0D3EC120" wp14:editId="783EBAAF">
                <wp:simplePos x="0" y="0"/>
                <wp:positionH relativeFrom="margin">
                  <wp:posOffset>-30563</wp:posOffset>
                </wp:positionH>
                <wp:positionV relativeFrom="paragraph">
                  <wp:posOffset>12976</wp:posOffset>
                </wp:positionV>
                <wp:extent cx="5913120" cy="1184744"/>
                <wp:effectExtent l="0" t="0" r="11430" b="15875"/>
                <wp:wrapNone/>
                <wp:docPr id="21" name="Rectangle 21"/>
                <wp:cNvGraphicFramePr/>
                <a:graphic xmlns:a="http://schemas.openxmlformats.org/drawingml/2006/main">
                  <a:graphicData uri="http://schemas.microsoft.com/office/word/2010/wordprocessingShape">
                    <wps:wsp>
                      <wps:cNvSpPr/>
                      <wps:spPr>
                        <a:xfrm>
                          <a:off x="0" y="0"/>
                          <a:ext cx="5913120" cy="1184744"/>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54D9D1" w14:textId="4425EA5F" w:rsidR="00CC0401" w:rsidRPr="005939AC" w:rsidRDefault="00CC0401" w:rsidP="00557E08">
                            <w:pPr>
                              <w:spacing w:line="276" w:lineRule="auto"/>
                              <w:jc w:val="both"/>
                              <w:rPr>
                                <w:rFonts w:ascii="Times New Roman" w:hAnsi="Times New Roman" w:cs="Times New Roman"/>
                                <w:sz w:val="22"/>
                                <w:lang w:val="ro-MD"/>
                              </w:rPr>
                            </w:pPr>
                            <w:r w:rsidRPr="00286EC4">
                              <w:rPr>
                                <w:rFonts w:ascii="Times New Roman" w:hAnsi="Times New Roman" w:cs="Times New Roman"/>
                                <w:sz w:val="22"/>
                                <w:lang w:val="ro-MD"/>
                              </w:rPr>
                              <w:t>Процесс определения ограничения возможностей и трудоспособности осуществляется с некоторыми несоответствиями, что не обеспечивает достижения уставленных целей государственной политики, ситуации обусловлены неприведением в соответствие критериев, связанных с определением степеней ограничения возможностей, недостаточностью технических возможностей Информационной системы ООВТ и процессов контроля</w:t>
                            </w:r>
                            <w:r w:rsidRPr="005939AC">
                              <w:rPr>
                                <w:rFonts w:ascii="Times New Roman" w:hAnsi="Times New Roman" w:cs="Times New Roman"/>
                                <w:sz w:val="22"/>
                                <w:lang w:val="ro-MD"/>
                              </w:rPr>
                              <w:t>.</w:t>
                            </w:r>
                          </w:p>
                          <w:p w14:paraId="18351C7E" w14:textId="77777777" w:rsidR="00CC0401" w:rsidRPr="00557E08" w:rsidRDefault="00CC0401" w:rsidP="006039D4">
                            <w:pPr>
                              <w:jc w:val="center"/>
                              <w:rPr>
                                <w:lang w:val="ro-MD"/>
                              </w:rPr>
                            </w:pPr>
                          </w:p>
                          <w:p w14:paraId="4892CEBC" w14:textId="77777777" w:rsidR="00CC0401" w:rsidRPr="00286EC4" w:rsidRDefault="00CC0401">
                            <w:pPr>
                              <w:rPr>
                                <w:lang w:val="ru-RU"/>
                              </w:rPr>
                            </w:pPr>
                          </w:p>
                          <w:p w14:paraId="41233F6E" w14:textId="4669B882" w:rsidR="00CC0401" w:rsidRPr="00557E08" w:rsidRDefault="00CC0401" w:rsidP="006039D4">
                            <w:pPr>
                              <w:jc w:val="center"/>
                              <w:rPr>
                                <w:lang w:val="ro-MD"/>
                              </w:rPr>
                            </w:pPr>
                            <w:r w:rsidRPr="005939AC" w:rsidDel="00AD51D0">
                              <w:rPr>
                                <w:rFonts w:ascii="Times New Roman" w:hAnsi="Times New Roman" w:cs="Times New Roman"/>
                                <w:sz w:val="22"/>
                                <w:lang w:val="ro-M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D3EC120" id="Rectangle 21" o:spid="_x0000_s1034" style="position:absolute;left:0;text-align:left;margin-left:-2.4pt;margin-top:1pt;width:465.6pt;height:93.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" fillcolor="#f2f2f2 [3052]" strokecolor="black [3213]" strokeweight="1pt">
                <v:textbox>
                  <w:txbxContent>
                    <w:p w14:paraId="7E54D9D1" w14:textId="4425EA5F" w:rsidR="00CC0401" w:rsidRPr="005939AC" w:rsidRDefault="00CC0401" w:rsidP="00557E08">
                      <w:pPr>
                        <w:spacing w:line="276" w:lineRule="auto"/>
                        <w:jc w:val="both"/>
                        <w:rPr>
                          <w:rFonts w:ascii="Times New Roman" w:hAnsi="Times New Roman" w:cs="Times New Roman"/>
                          <w:sz w:val="22"/>
                          <w:lang w:val="ro-MD"/>
                        </w:rPr>
                      </w:pPr>
                      <w:r w:rsidRPr="00286EC4">
                        <w:rPr>
                          <w:rFonts w:ascii="Times New Roman" w:hAnsi="Times New Roman" w:cs="Times New Roman"/>
                          <w:sz w:val="22"/>
                          <w:lang w:val="ro-MD"/>
                        </w:rPr>
                        <w:t>Процесс определения ограничения возможностей и трудоспособности осуществляется с некоторыми несоответствиями, что не обеспечивает достижения уставленных целей государственной политики, ситуации обусловлены неприведением в соответствие критериев, связанных с определением степеней ограничения возможностей, недостаточностью технических возможностей Информационной системы ООВТ и процессов контроля</w:t>
                      </w:r>
                      <w:r w:rsidRPr="005939AC">
                        <w:rPr>
                          <w:rFonts w:ascii="Times New Roman" w:hAnsi="Times New Roman" w:cs="Times New Roman"/>
                          <w:sz w:val="22"/>
                          <w:lang w:val="ro-MD"/>
                        </w:rPr>
                        <w:t>.</w:t>
                      </w:r>
                    </w:p>
                    <w:p w14:paraId="18351C7E" w14:textId="77777777" w:rsidR="00CC0401" w:rsidRPr="00557E08" w:rsidRDefault="00CC0401" w:rsidP="006039D4">
                      <w:pPr>
                        <w:jc w:val="center"/>
                        <w:rPr>
                          <w:lang w:val="ro-MD"/>
                        </w:rPr>
                      </w:pPr>
                    </w:p>
                    <w:p w14:paraId="4892CEBC" w14:textId="77777777" w:rsidR="00CC0401" w:rsidRPr="00286EC4" w:rsidRDefault="00CC0401">
                      <w:pPr>
                        <w:rPr>
                          <w:lang w:val="ru-RU"/>
                        </w:rPr>
                      </w:pPr>
                    </w:p>
                    <w:p w14:paraId="41233F6E" w14:textId="4669B882" w:rsidR="00CC0401" w:rsidRPr="00557E08" w:rsidRDefault="00CC0401" w:rsidP="006039D4">
                      <w:pPr>
                        <w:jc w:val="center"/>
                        <w:rPr>
                          <w:lang w:val="ro-MD"/>
                        </w:rPr>
                      </w:pPr>
                      <w:r w:rsidRPr="005939AC" w:rsidDel="00AD51D0">
                        <w:rPr>
                          <w:rFonts w:ascii="Times New Roman" w:hAnsi="Times New Roman" w:cs="Times New Roman"/>
                          <w:sz w:val="22"/>
                          <w:lang w:val="ro-MD"/>
                        </w:rPr>
                        <w:t xml:space="preserve"> </w:t>
                      </w:r>
                    </w:p>
                  </w:txbxContent>
                </v:textbox>
                <w10:wrap anchorx="margin"/>
              </v:rect>
            </w:pict>
          </mc:Fallback>
        </mc:AlternateContent>
      </w:r>
    </w:p>
    <w:p w14:paraId="4D5FB68A" w14:textId="487E2961" w:rsidR="006039D4" w:rsidRPr="005939AC" w:rsidRDefault="006039D4" w:rsidP="0057551A">
      <w:pPr>
        <w:spacing w:line="276" w:lineRule="auto"/>
        <w:jc w:val="both"/>
        <w:rPr>
          <w:rFonts w:ascii="Times New Roman" w:hAnsi="Times New Roman" w:cs="Times New Roman"/>
          <w:highlight w:val="yellow"/>
          <w:lang w:val="ro-MD"/>
        </w:rPr>
      </w:pPr>
    </w:p>
    <w:p w14:paraId="6BEA9B54" w14:textId="77777777" w:rsidR="006039D4" w:rsidRPr="005939AC" w:rsidRDefault="006039D4" w:rsidP="0057551A">
      <w:pPr>
        <w:spacing w:line="276" w:lineRule="auto"/>
        <w:jc w:val="both"/>
        <w:rPr>
          <w:rFonts w:ascii="Times New Roman" w:hAnsi="Times New Roman" w:cs="Times New Roman"/>
          <w:highlight w:val="yellow"/>
          <w:lang w:val="ro-MD"/>
        </w:rPr>
      </w:pPr>
    </w:p>
    <w:p w14:paraId="2255E57F" w14:textId="0218F7CD" w:rsidR="006039D4" w:rsidRDefault="006039D4" w:rsidP="0057551A">
      <w:pPr>
        <w:spacing w:line="276" w:lineRule="auto"/>
        <w:jc w:val="both"/>
        <w:rPr>
          <w:rFonts w:ascii="Times New Roman" w:hAnsi="Times New Roman" w:cs="Times New Roman"/>
          <w:highlight w:val="yellow"/>
          <w:lang w:val="ro-MD"/>
        </w:rPr>
      </w:pPr>
    </w:p>
    <w:p w14:paraId="12E71A5D" w14:textId="77777777" w:rsidR="00286EC4" w:rsidRPr="005939AC" w:rsidRDefault="00286EC4" w:rsidP="0057551A">
      <w:pPr>
        <w:spacing w:line="276" w:lineRule="auto"/>
        <w:jc w:val="both"/>
        <w:rPr>
          <w:rFonts w:ascii="Times New Roman" w:hAnsi="Times New Roman" w:cs="Times New Roman"/>
          <w:highlight w:val="yellow"/>
          <w:lang w:val="ro-MD"/>
        </w:rPr>
      </w:pPr>
    </w:p>
    <w:p w14:paraId="675384AB" w14:textId="61C4A288" w:rsidR="00004F06" w:rsidRPr="005939AC" w:rsidRDefault="00004F06" w:rsidP="0057551A">
      <w:pPr>
        <w:spacing w:line="276" w:lineRule="auto"/>
        <w:jc w:val="both"/>
        <w:rPr>
          <w:rFonts w:ascii="Times New Roman" w:hAnsi="Times New Roman" w:cs="Times New Roman"/>
          <w:color w:val="2E74B5" w:themeColor="accent1" w:themeShade="BF"/>
          <w:lang w:val="ro-MD"/>
        </w:rPr>
      </w:pPr>
    </w:p>
    <w:p w14:paraId="0A158797" w14:textId="5F629917" w:rsidR="00004F06" w:rsidRPr="005939AC" w:rsidRDefault="00286EC4" w:rsidP="00286EC4">
      <w:pPr>
        <w:pStyle w:val="a5"/>
        <w:numPr>
          <w:ilvl w:val="2"/>
          <w:numId w:val="38"/>
        </w:numPr>
        <w:spacing w:line="276" w:lineRule="auto"/>
        <w:ind w:left="0" w:firstLine="0"/>
        <w:jc w:val="both"/>
        <w:rPr>
          <w:rFonts w:ascii="Times New Roman" w:hAnsi="Times New Roman" w:cs="Times New Roman"/>
          <w:i/>
          <w:color w:val="2E74B5" w:themeColor="accent1" w:themeShade="BF"/>
          <w:lang w:val="ro-MD"/>
        </w:rPr>
      </w:pPr>
      <w:r w:rsidRPr="00286EC4">
        <w:rPr>
          <w:rFonts w:ascii="Times New Roman" w:hAnsi="Times New Roman" w:cs="Times New Roman"/>
          <w:i/>
          <w:color w:val="2E74B5" w:themeColor="accent1" w:themeShade="BF"/>
          <w:lang w:val="ro-MD"/>
        </w:rPr>
        <w:t>Консилиум реализует политические цели государства и процессы, связанные с определением степени ограничения возможностей и социальной интеграции с некоторыми несоответствиями и несовершенствами, которые необходимо урегулировать, разрешить и оптимизировать</w:t>
      </w:r>
      <w:r w:rsidR="00557E08" w:rsidRPr="005939AC">
        <w:rPr>
          <w:rFonts w:ascii="Times New Roman" w:hAnsi="Times New Roman" w:cs="Times New Roman"/>
          <w:i/>
          <w:color w:val="2E74B5" w:themeColor="accent1" w:themeShade="BF"/>
          <w:lang w:val="ro-MD"/>
        </w:rPr>
        <w:t>.</w:t>
      </w:r>
    </w:p>
    <w:p w14:paraId="23572656" w14:textId="52476A45" w:rsidR="00771C6F" w:rsidRPr="005939AC" w:rsidRDefault="00286EC4" w:rsidP="00CB0E5E">
      <w:pPr>
        <w:spacing w:line="276" w:lineRule="auto"/>
        <w:ind w:firstLine="720"/>
        <w:jc w:val="both"/>
        <w:rPr>
          <w:rFonts w:ascii="Times New Roman" w:hAnsi="Times New Roman" w:cs="Times New Roman"/>
          <w:b w:val="0"/>
          <w:sz w:val="16"/>
          <w:szCs w:val="20"/>
          <w:lang w:val="ro-MD" w:bidi="ro-RO"/>
        </w:rPr>
      </w:pPr>
      <w:r w:rsidRPr="00286EC4">
        <w:rPr>
          <w:rFonts w:ascii="Times New Roman" w:hAnsi="Times New Roman" w:cs="Times New Roman"/>
          <w:b w:val="0"/>
          <w:lang w:val="ro-MD"/>
        </w:rPr>
        <w:t>На протяжении 2021-2023 годов в рамках Консилиума было проведено первичное и повторное обследование 144,3 тыс. лиц (взрослых и детей), из которых 127,5 тыс. лицам были присвоены степени ограничения возможностей, или 88,4% от числа обследованных лиц, в том числе 111,6 тыс. взрослых и 15,9 тыс. детей, ситуация представлена в</w:t>
      </w:r>
      <w:r w:rsidR="00647E25" w:rsidRPr="005939AC">
        <w:rPr>
          <w:rFonts w:ascii="Times New Roman" w:hAnsi="Times New Roman" w:cs="Times New Roman"/>
          <w:b w:val="0"/>
          <w:lang w:val="ro-MD"/>
        </w:rPr>
        <w:t xml:space="preserve"> </w:t>
      </w:r>
      <w:r w:rsidR="00CB7F70">
        <w:rPr>
          <w:rFonts w:ascii="Times New Roman" w:hAnsi="Times New Roman" w:cs="Times New Roman"/>
          <w:b w:val="0"/>
          <w:lang w:val="ro-MD"/>
        </w:rPr>
        <w:t>Таблиц</w:t>
      </w:r>
      <w:r w:rsidR="000C7DA6">
        <w:rPr>
          <w:rFonts w:ascii="Times New Roman" w:hAnsi="Times New Roman" w:cs="Times New Roman"/>
          <w:b w:val="0"/>
          <w:lang w:val="ru-RU"/>
        </w:rPr>
        <w:t>е</w:t>
      </w:r>
      <w:r w:rsidR="00CB7F70">
        <w:rPr>
          <w:rFonts w:ascii="Times New Roman" w:hAnsi="Times New Roman" w:cs="Times New Roman"/>
          <w:b w:val="0"/>
          <w:lang w:val="ro-MD"/>
        </w:rPr>
        <w:t xml:space="preserve"> №</w:t>
      </w:r>
      <w:r w:rsidR="00AD51D0">
        <w:rPr>
          <w:rFonts w:ascii="Times New Roman" w:hAnsi="Times New Roman" w:cs="Times New Roman"/>
          <w:b w:val="0"/>
          <w:lang w:val="ro-MD"/>
        </w:rPr>
        <w:t>3</w:t>
      </w:r>
      <w:r w:rsidR="0078408F" w:rsidRPr="005939AC">
        <w:rPr>
          <w:rFonts w:ascii="Times New Roman" w:hAnsi="Times New Roman" w:cs="Times New Roman"/>
          <w:b w:val="0"/>
          <w:lang w:val="ro-MD"/>
        </w:rPr>
        <w:t>.</w:t>
      </w:r>
      <w:r w:rsidR="00B90D6F" w:rsidRPr="005939AC">
        <w:rPr>
          <w:rFonts w:ascii="Times New Roman" w:hAnsi="Times New Roman" w:cs="Times New Roman"/>
          <w:szCs w:val="24"/>
          <w:lang w:val="ro-MD" w:bidi="ro-RO"/>
        </w:rPr>
        <w:t xml:space="preserve">                                                                                                                                                                        </w:t>
      </w:r>
      <w:r w:rsidR="003D28DC" w:rsidRPr="005939AC">
        <w:rPr>
          <w:rFonts w:ascii="Times New Roman" w:hAnsi="Times New Roman" w:cs="Times New Roman"/>
          <w:szCs w:val="24"/>
          <w:lang w:val="ro-MD" w:bidi="ro-RO"/>
        </w:rPr>
        <w:t xml:space="preserve">                  </w:t>
      </w:r>
      <w:r w:rsidR="00B90D6F" w:rsidRPr="005939AC">
        <w:rPr>
          <w:rFonts w:ascii="Times New Roman" w:hAnsi="Times New Roman" w:cs="Times New Roman"/>
          <w:b w:val="0"/>
          <w:sz w:val="16"/>
          <w:szCs w:val="20"/>
          <w:lang w:val="ro-MD" w:bidi="ro-RO"/>
        </w:rPr>
        <w:t xml:space="preserve">                                                                                                                                                                                      </w:t>
      </w:r>
      <w:r w:rsidR="000C641C" w:rsidRPr="005939AC">
        <w:rPr>
          <w:rFonts w:ascii="Times New Roman" w:hAnsi="Times New Roman" w:cs="Times New Roman"/>
          <w:b w:val="0"/>
          <w:sz w:val="16"/>
          <w:szCs w:val="20"/>
          <w:lang w:val="ro-MD" w:bidi="ro-RO"/>
        </w:rPr>
        <w:t xml:space="preserve">                   </w:t>
      </w:r>
      <w:r w:rsidR="004A10FD" w:rsidRPr="005939AC">
        <w:rPr>
          <w:rFonts w:ascii="Times New Roman" w:hAnsi="Times New Roman" w:cs="Times New Roman"/>
          <w:b w:val="0"/>
          <w:sz w:val="16"/>
          <w:szCs w:val="20"/>
          <w:lang w:val="ro-MD" w:bidi="ro-RO"/>
        </w:rPr>
        <w:t xml:space="preserve">                  </w:t>
      </w:r>
    </w:p>
    <w:p w14:paraId="55507BB8" w14:textId="34C896FF" w:rsidR="00771C6F" w:rsidRPr="005939AC" w:rsidRDefault="00CB7F70" w:rsidP="00930700">
      <w:pPr>
        <w:spacing w:line="276" w:lineRule="auto"/>
        <w:jc w:val="right"/>
        <w:rPr>
          <w:rFonts w:ascii="Times New Roman" w:hAnsi="Times New Roman" w:cs="Times New Roman"/>
          <w:b w:val="0"/>
          <w:szCs w:val="24"/>
          <w:lang w:val="ro-MD" w:bidi="ro-RO"/>
        </w:rPr>
      </w:pPr>
      <w:r>
        <w:rPr>
          <w:rFonts w:ascii="Times New Roman" w:hAnsi="Times New Roman" w:cs="Times New Roman"/>
          <w:b w:val="0"/>
          <w:szCs w:val="24"/>
          <w:lang w:val="ro-MD" w:bidi="ro-RO"/>
        </w:rPr>
        <w:t>Таблица №</w:t>
      </w:r>
      <w:r w:rsidR="008A2950" w:rsidRPr="001D3CC2">
        <w:rPr>
          <w:rFonts w:ascii="Times New Roman" w:hAnsi="Times New Roman" w:cs="Times New Roman"/>
          <w:b w:val="0"/>
          <w:szCs w:val="24"/>
          <w:lang w:val="ro-MD" w:bidi="ro-RO"/>
        </w:rPr>
        <w:t xml:space="preserve"> </w:t>
      </w:r>
      <w:r w:rsidR="00AD51D0" w:rsidRPr="001D3CC2">
        <w:rPr>
          <w:rFonts w:ascii="Times New Roman" w:hAnsi="Times New Roman" w:cs="Times New Roman"/>
          <w:b w:val="0"/>
          <w:szCs w:val="24"/>
          <w:lang w:val="ro-MD" w:bidi="ro-RO"/>
        </w:rPr>
        <w:t>3</w:t>
      </w:r>
      <w:r w:rsidR="00AD51D0" w:rsidRPr="005939AC">
        <w:rPr>
          <w:rFonts w:ascii="Times New Roman" w:hAnsi="Times New Roman" w:cs="Times New Roman"/>
          <w:b w:val="0"/>
          <w:szCs w:val="24"/>
          <w:lang w:val="ro-MD" w:bidi="ro-RO"/>
        </w:rPr>
        <w:t xml:space="preserve"> </w:t>
      </w:r>
    </w:p>
    <w:p w14:paraId="3D71F7A1" w14:textId="6BF7071E" w:rsidR="008A2950" w:rsidRPr="005939AC" w:rsidRDefault="000C7DA6" w:rsidP="00771C6F">
      <w:pPr>
        <w:spacing w:line="276" w:lineRule="auto"/>
        <w:jc w:val="center"/>
        <w:rPr>
          <w:rFonts w:ascii="Times New Roman" w:hAnsi="Times New Roman" w:cs="Times New Roman"/>
          <w:b w:val="0"/>
          <w:sz w:val="20"/>
          <w:szCs w:val="20"/>
          <w:lang w:val="ro-MD" w:bidi="ro-RO"/>
        </w:rPr>
      </w:pPr>
      <w:r w:rsidRPr="000C7DA6">
        <w:rPr>
          <w:rFonts w:ascii="Times New Roman" w:hAnsi="Times New Roman" w:cs="Times New Roman"/>
          <w:sz w:val="20"/>
          <w:szCs w:val="20"/>
          <w:lang w:val="ro-MD" w:bidi="ro-RO"/>
        </w:rPr>
        <w:t>Первичное и повторное ограничение возможностей, взрослые и дети, 2021-2023 гг. I семестр</w:t>
      </w:r>
    </w:p>
    <w:tbl>
      <w:tblPr>
        <w:tblStyle w:val="GridTable5Dark-Accent31"/>
        <w:tblW w:w="9400" w:type="dxa"/>
        <w:tblLook w:val="04A0" w:firstRow="1" w:lastRow="0" w:firstColumn="1" w:lastColumn="0" w:noHBand="0" w:noVBand="1"/>
      </w:tblPr>
      <w:tblGrid>
        <w:gridCol w:w="3397"/>
        <w:gridCol w:w="759"/>
        <w:gridCol w:w="708"/>
        <w:gridCol w:w="716"/>
        <w:gridCol w:w="702"/>
        <w:gridCol w:w="716"/>
        <w:gridCol w:w="701"/>
        <w:gridCol w:w="851"/>
        <w:gridCol w:w="850"/>
      </w:tblGrid>
      <w:tr w:rsidR="001D3CC2" w:rsidRPr="001D3CC2" w14:paraId="3353BDE6" w14:textId="77777777" w:rsidTr="00916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5835B6D3" w14:textId="6707E4F0" w:rsidR="00734A8F" w:rsidRPr="000C7DA6" w:rsidRDefault="000C7DA6" w:rsidP="00FE7725">
            <w:pPr>
              <w:spacing w:line="240" w:lineRule="auto"/>
              <w:jc w:val="center"/>
              <w:rPr>
                <w:rFonts w:ascii="Times New Roman" w:hAnsi="Times New Roman" w:cs="Times New Roman"/>
                <w:color w:val="auto"/>
                <w:sz w:val="20"/>
                <w:szCs w:val="20"/>
                <w:lang w:val="ru-RU" w:bidi="ro-RO"/>
              </w:rPr>
            </w:pPr>
            <w:r>
              <w:rPr>
                <w:rFonts w:ascii="Times New Roman" w:hAnsi="Times New Roman" w:cs="Times New Roman"/>
                <w:sz w:val="20"/>
                <w:szCs w:val="20"/>
                <w:lang w:val="ru-RU"/>
              </w:rPr>
              <w:t>Степени ограничения возможностей</w:t>
            </w:r>
          </w:p>
        </w:tc>
        <w:tc>
          <w:tcPr>
            <w:tcW w:w="1467" w:type="dxa"/>
            <w:gridSpan w:val="2"/>
          </w:tcPr>
          <w:p w14:paraId="1FB3A69A" w14:textId="77777777" w:rsidR="00734A8F" w:rsidRPr="001D3CC2" w:rsidRDefault="00734A8F" w:rsidP="00FE772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ro-MD" w:bidi="ro-RO"/>
              </w:rPr>
            </w:pPr>
            <w:r w:rsidRPr="001D3CC2">
              <w:rPr>
                <w:rFonts w:ascii="Times New Roman" w:hAnsi="Times New Roman" w:cs="Times New Roman"/>
                <w:sz w:val="20"/>
                <w:szCs w:val="20"/>
                <w:lang w:val="ro-MD"/>
              </w:rPr>
              <w:t>2021</w:t>
            </w:r>
          </w:p>
        </w:tc>
        <w:tc>
          <w:tcPr>
            <w:tcW w:w="1418" w:type="dxa"/>
            <w:gridSpan w:val="2"/>
          </w:tcPr>
          <w:p w14:paraId="4A0B35A4" w14:textId="77777777" w:rsidR="00734A8F" w:rsidRPr="001D3CC2" w:rsidRDefault="00734A8F" w:rsidP="00FE772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ro-MD" w:bidi="ro-RO"/>
              </w:rPr>
            </w:pPr>
            <w:r w:rsidRPr="001D3CC2">
              <w:rPr>
                <w:rFonts w:ascii="Times New Roman" w:hAnsi="Times New Roman" w:cs="Times New Roman"/>
                <w:sz w:val="20"/>
                <w:szCs w:val="20"/>
                <w:lang w:val="ro-MD"/>
              </w:rPr>
              <w:t>2022</w:t>
            </w:r>
          </w:p>
        </w:tc>
        <w:tc>
          <w:tcPr>
            <w:tcW w:w="1417" w:type="dxa"/>
            <w:gridSpan w:val="2"/>
          </w:tcPr>
          <w:p w14:paraId="2B15AA4C" w14:textId="77777777" w:rsidR="00734A8F" w:rsidRPr="001D3CC2" w:rsidRDefault="00734A8F" w:rsidP="00FE772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ro-MD" w:bidi="ro-RO"/>
              </w:rPr>
            </w:pPr>
            <w:r w:rsidRPr="001D3CC2">
              <w:rPr>
                <w:rFonts w:ascii="Times New Roman" w:hAnsi="Times New Roman" w:cs="Times New Roman"/>
                <w:sz w:val="20"/>
                <w:szCs w:val="20"/>
                <w:lang w:val="ro-MD"/>
              </w:rPr>
              <w:t>2023 I-sem.</w:t>
            </w:r>
          </w:p>
        </w:tc>
        <w:tc>
          <w:tcPr>
            <w:tcW w:w="1701" w:type="dxa"/>
            <w:gridSpan w:val="2"/>
          </w:tcPr>
          <w:p w14:paraId="7932F7A7" w14:textId="77777777" w:rsidR="00734A8F" w:rsidRPr="001D3CC2" w:rsidRDefault="00734A8F" w:rsidP="00FE772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ro-MD" w:bidi="ro-RO"/>
              </w:rPr>
            </w:pPr>
            <w:r w:rsidRPr="001D3CC2">
              <w:rPr>
                <w:rFonts w:ascii="Times New Roman" w:hAnsi="Times New Roman" w:cs="Times New Roman"/>
                <w:sz w:val="20"/>
                <w:szCs w:val="20"/>
                <w:lang w:val="ro-MD"/>
              </w:rPr>
              <w:t>Total 2021-2023</w:t>
            </w:r>
          </w:p>
        </w:tc>
      </w:tr>
      <w:tr w:rsidR="001D3CC2" w:rsidRPr="001D3CC2" w14:paraId="21265F2B" w14:textId="77777777" w:rsidTr="00916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14:paraId="2EA900B0" w14:textId="77777777" w:rsidR="00734A8F" w:rsidRPr="001D3CC2" w:rsidRDefault="00734A8F" w:rsidP="00FE7725">
            <w:pPr>
              <w:spacing w:line="240" w:lineRule="auto"/>
              <w:jc w:val="center"/>
              <w:rPr>
                <w:rFonts w:ascii="Times New Roman" w:hAnsi="Times New Roman" w:cs="Times New Roman"/>
                <w:color w:val="auto"/>
                <w:sz w:val="20"/>
                <w:szCs w:val="20"/>
                <w:lang w:val="ro-MD" w:bidi="ro-RO"/>
              </w:rPr>
            </w:pPr>
          </w:p>
        </w:tc>
        <w:tc>
          <w:tcPr>
            <w:tcW w:w="759" w:type="dxa"/>
          </w:tcPr>
          <w:p w14:paraId="248C3B80" w14:textId="3270EDF9" w:rsidR="00734A8F" w:rsidRPr="000C7DA6" w:rsidRDefault="000C7DA6" w:rsidP="00FE772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u-RU" w:bidi="ro-RO"/>
              </w:rPr>
            </w:pPr>
            <w:r>
              <w:rPr>
                <w:rFonts w:ascii="Times New Roman" w:hAnsi="Times New Roman" w:cs="Times New Roman"/>
                <w:sz w:val="20"/>
                <w:szCs w:val="20"/>
                <w:lang w:val="ru-RU"/>
              </w:rPr>
              <w:t>Лиц</w:t>
            </w:r>
          </w:p>
        </w:tc>
        <w:tc>
          <w:tcPr>
            <w:tcW w:w="708" w:type="dxa"/>
          </w:tcPr>
          <w:p w14:paraId="32D375FE" w14:textId="77777777" w:rsidR="00734A8F" w:rsidRPr="001D3CC2" w:rsidRDefault="00734A8F" w:rsidP="00FE772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o-MD" w:bidi="ro-RO"/>
              </w:rPr>
            </w:pPr>
            <w:r w:rsidRPr="001D3CC2">
              <w:rPr>
                <w:rFonts w:ascii="Times New Roman" w:hAnsi="Times New Roman" w:cs="Times New Roman"/>
                <w:sz w:val="20"/>
                <w:szCs w:val="20"/>
                <w:lang w:val="ro-MD"/>
              </w:rPr>
              <w:t>%</w:t>
            </w:r>
          </w:p>
        </w:tc>
        <w:tc>
          <w:tcPr>
            <w:tcW w:w="716" w:type="dxa"/>
          </w:tcPr>
          <w:p w14:paraId="7562589A" w14:textId="4BD47AF4" w:rsidR="00734A8F" w:rsidRPr="001D3CC2" w:rsidRDefault="000C7DA6" w:rsidP="00FE772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o-MD" w:bidi="ro-RO"/>
              </w:rPr>
            </w:pPr>
            <w:r>
              <w:rPr>
                <w:rFonts w:ascii="Times New Roman" w:hAnsi="Times New Roman" w:cs="Times New Roman"/>
                <w:sz w:val="20"/>
                <w:szCs w:val="20"/>
                <w:lang w:val="ro-MD"/>
              </w:rPr>
              <w:t>Лиц</w:t>
            </w:r>
          </w:p>
        </w:tc>
        <w:tc>
          <w:tcPr>
            <w:tcW w:w="702" w:type="dxa"/>
          </w:tcPr>
          <w:p w14:paraId="58EE0926" w14:textId="77777777" w:rsidR="00734A8F" w:rsidRPr="001D3CC2" w:rsidRDefault="00734A8F" w:rsidP="00FE772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o-MD" w:bidi="ro-RO"/>
              </w:rPr>
            </w:pPr>
            <w:r w:rsidRPr="001D3CC2">
              <w:rPr>
                <w:rFonts w:ascii="Times New Roman" w:hAnsi="Times New Roman" w:cs="Times New Roman"/>
                <w:sz w:val="20"/>
                <w:szCs w:val="20"/>
                <w:lang w:val="ro-MD"/>
              </w:rPr>
              <w:t>%</w:t>
            </w:r>
          </w:p>
        </w:tc>
        <w:tc>
          <w:tcPr>
            <w:tcW w:w="716" w:type="dxa"/>
          </w:tcPr>
          <w:p w14:paraId="3EE1E4BA" w14:textId="3712D30B" w:rsidR="00734A8F" w:rsidRPr="001D3CC2" w:rsidRDefault="000C7DA6" w:rsidP="00FE772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o-MD" w:bidi="ro-RO"/>
              </w:rPr>
            </w:pPr>
            <w:r>
              <w:rPr>
                <w:rFonts w:ascii="Times New Roman" w:hAnsi="Times New Roman" w:cs="Times New Roman"/>
                <w:sz w:val="20"/>
                <w:szCs w:val="20"/>
                <w:lang w:val="ro-MD"/>
              </w:rPr>
              <w:t>Лиц</w:t>
            </w:r>
          </w:p>
        </w:tc>
        <w:tc>
          <w:tcPr>
            <w:tcW w:w="701" w:type="dxa"/>
          </w:tcPr>
          <w:p w14:paraId="7B1078F3" w14:textId="77777777" w:rsidR="00734A8F" w:rsidRPr="001D3CC2" w:rsidRDefault="00734A8F" w:rsidP="00FE772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o-MD" w:bidi="ro-RO"/>
              </w:rPr>
            </w:pPr>
            <w:r w:rsidRPr="001D3CC2">
              <w:rPr>
                <w:rFonts w:ascii="Times New Roman" w:hAnsi="Times New Roman" w:cs="Times New Roman"/>
                <w:sz w:val="20"/>
                <w:szCs w:val="20"/>
                <w:lang w:val="ro-MD"/>
              </w:rPr>
              <w:t>%</w:t>
            </w:r>
          </w:p>
        </w:tc>
        <w:tc>
          <w:tcPr>
            <w:tcW w:w="851" w:type="dxa"/>
          </w:tcPr>
          <w:p w14:paraId="41FD0A1F" w14:textId="7647427F" w:rsidR="00734A8F" w:rsidRPr="001D3CC2" w:rsidRDefault="000C7DA6" w:rsidP="00FE772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o-MD" w:bidi="ro-RO"/>
              </w:rPr>
            </w:pPr>
            <w:r>
              <w:rPr>
                <w:rFonts w:ascii="Times New Roman" w:hAnsi="Times New Roman" w:cs="Times New Roman"/>
                <w:sz w:val="20"/>
                <w:szCs w:val="20"/>
                <w:lang w:val="ro-MD"/>
              </w:rPr>
              <w:t>Лиц</w:t>
            </w:r>
          </w:p>
        </w:tc>
        <w:tc>
          <w:tcPr>
            <w:tcW w:w="850" w:type="dxa"/>
          </w:tcPr>
          <w:p w14:paraId="237A2D3E" w14:textId="77777777" w:rsidR="00734A8F" w:rsidRPr="001D3CC2" w:rsidRDefault="00734A8F" w:rsidP="00FE772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o-MD" w:bidi="ro-RO"/>
              </w:rPr>
            </w:pPr>
            <w:r w:rsidRPr="001D3CC2">
              <w:rPr>
                <w:rFonts w:ascii="Times New Roman" w:hAnsi="Times New Roman" w:cs="Times New Roman"/>
                <w:sz w:val="20"/>
                <w:szCs w:val="20"/>
                <w:lang w:val="ro-MD"/>
              </w:rPr>
              <w:t>%</w:t>
            </w:r>
          </w:p>
        </w:tc>
      </w:tr>
      <w:tr w:rsidR="001D3CC2" w:rsidRPr="001D3CC2" w14:paraId="32CEDF82" w14:textId="77777777" w:rsidTr="00916BFA">
        <w:tc>
          <w:tcPr>
            <w:cnfStyle w:val="001000000000" w:firstRow="0" w:lastRow="0" w:firstColumn="1" w:lastColumn="0" w:oddVBand="0" w:evenVBand="0" w:oddHBand="0" w:evenHBand="0" w:firstRowFirstColumn="0" w:firstRowLastColumn="0" w:lastRowFirstColumn="0" w:lastRowLastColumn="0"/>
            <w:tcW w:w="3397" w:type="dxa"/>
          </w:tcPr>
          <w:p w14:paraId="581DBE93" w14:textId="1A00AA57" w:rsidR="00734A8F" w:rsidRPr="001D3CC2" w:rsidRDefault="000C7DA6" w:rsidP="007B348A">
            <w:pPr>
              <w:spacing w:line="240" w:lineRule="auto"/>
              <w:rPr>
                <w:rFonts w:ascii="Times New Roman" w:hAnsi="Times New Roman" w:cs="Times New Roman"/>
                <w:color w:val="auto"/>
                <w:sz w:val="20"/>
                <w:szCs w:val="20"/>
                <w:lang w:val="ro-MD" w:bidi="ro-RO"/>
              </w:rPr>
            </w:pPr>
            <w:r>
              <w:rPr>
                <w:rFonts w:ascii="Times New Roman" w:hAnsi="Times New Roman" w:cs="Times New Roman"/>
                <w:sz w:val="20"/>
                <w:szCs w:val="20"/>
                <w:lang w:val="ru-RU"/>
              </w:rPr>
              <w:t>Всего обращений в НК</w:t>
            </w:r>
            <w:r w:rsidR="007B348A">
              <w:rPr>
                <w:rFonts w:ascii="Times New Roman" w:hAnsi="Times New Roman" w:cs="Times New Roman"/>
                <w:sz w:val="20"/>
                <w:szCs w:val="20"/>
                <w:lang w:val="ru-RU"/>
              </w:rPr>
              <w:t>У</w:t>
            </w:r>
            <w:r>
              <w:rPr>
                <w:rFonts w:ascii="Times New Roman" w:hAnsi="Times New Roman" w:cs="Times New Roman"/>
                <w:sz w:val="20"/>
                <w:szCs w:val="20"/>
                <w:lang w:val="ru-RU"/>
              </w:rPr>
              <w:t>ОВТ</w:t>
            </w:r>
            <w:r w:rsidR="00734A8F" w:rsidRPr="001D3CC2">
              <w:rPr>
                <w:rFonts w:ascii="Times New Roman" w:hAnsi="Times New Roman" w:cs="Times New Roman"/>
                <w:sz w:val="20"/>
                <w:szCs w:val="20"/>
                <w:lang w:val="ro-MD"/>
              </w:rPr>
              <w:t xml:space="preserve"> </w:t>
            </w:r>
          </w:p>
        </w:tc>
        <w:tc>
          <w:tcPr>
            <w:tcW w:w="759" w:type="dxa"/>
          </w:tcPr>
          <w:p w14:paraId="0824F1F6" w14:textId="77777777" w:rsidR="00734A8F" w:rsidRPr="001D3CC2" w:rsidRDefault="00734A8F"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54421</w:t>
            </w:r>
          </w:p>
        </w:tc>
        <w:tc>
          <w:tcPr>
            <w:tcW w:w="708" w:type="dxa"/>
          </w:tcPr>
          <w:p w14:paraId="0C6314B5" w14:textId="77777777" w:rsidR="00734A8F" w:rsidRPr="001D3CC2" w:rsidRDefault="00734A8F"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100</w:t>
            </w:r>
          </w:p>
        </w:tc>
        <w:tc>
          <w:tcPr>
            <w:tcW w:w="716" w:type="dxa"/>
          </w:tcPr>
          <w:p w14:paraId="501E08EB" w14:textId="77777777" w:rsidR="00734A8F" w:rsidRPr="001D3CC2" w:rsidRDefault="00734A8F"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54771</w:t>
            </w:r>
          </w:p>
        </w:tc>
        <w:tc>
          <w:tcPr>
            <w:tcW w:w="702" w:type="dxa"/>
          </w:tcPr>
          <w:p w14:paraId="2B48FCCF" w14:textId="77777777" w:rsidR="00734A8F" w:rsidRPr="001D3CC2" w:rsidRDefault="00734A8F"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100</w:t>
            </w:r>
          </w:p>
        </w:tc>
        <w:tc>
          <w:tcPr>
            <w:tcW w:w="716" w:type="dxa"/>
          </w:tcPr>
          <w:p w14:paraId="2A175815" w14:textId="037D5485" w:rsidR="00734A8F" w:rsidRPr="001D3CC2" w:rsidRDefault="00734A8F"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35141</w:t>
            </w:r>
          </w:p>
        </w:tc>
        <w:tc>
          <w:tcPr>
            <w:tcW w:w="701" w:type="dxa"/>
          </w:tcPr>
          <w:p w14:paraId="5C9AF106" w14:textId="77777777" w:rsidR="00734A8F" w:rsidRPr="001D3CC2" w:rsidRDefault="00734A8F"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100.0</w:t>
            </w:r>
          </w:p>
        </w:tc>
        <w:tc>
          <w:tcPr>
            <w:tcW w:w="851" w:type="dxa"/>
          </w:tcPr>
          <w:p w14:paraId="3F1D5363" w14:textId="77777777" w:rsidR="00734A8F" w:rsidRPr="001D3CC2" w:rsidRDefault="00734A8F"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144333</w:t>
            </w:r>
          </w:p>
        </w:tc>
        <w:tc>
          <w:tcPr>
            <w:tcW w:w="850" w:type="dxa"/>
          </w:tcPr>
          <w:p w14:paraId="6314DF7E" w14:textId="77777777" w:rsidR="00734A8F" w:rsidRPr="001D3CC2" w:rsidRDefault="00734A8F"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100</w:t>
            </w:r>
          </w:p>
        </w:tc>
      </w:tr>
      <w:tr w:rsidR="001D3CC2" w:rsidRPr="001D3CC2" w14:paraId="18F4D624" w14:textId="77777777" w:rsidTr="00916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56145EF" w14:textId="6373DE1F" w:rsidR="00734A8F" w:rsidRPr="000C7DA6" w:rsidRDefault="000C7DA6" w:rsidP="00FE7725">
            <w:pPr>
              <w:spacing w:line="240" w:lineRule="auto"/>
              <w:rPr>
                <w:rFonts w:ascii="Times New Roman" w:hAnsi="Times New Roman" w:cs="Times New Roman"/>
                <w:color w:val="auto"/>
                <w:sz w:val="20"/>
                <w:szCs w:val="20"/>
                <w:lang w:val="ru-RU" w:bidi="ro-RO"/>
              </w:rPr>
            </w:pPr>
            <w:r>
              <w:rPr>
                <w:rFonts w:ascii="Times New Roman" w:hAnsi="Times New Roman" w:cs="Times New Roman"/>
                <w:sz w:val="20"/>
                <w:szCs w:val="20"/>
                <w:lang w:val="ru-RU"/>
              </w:rPr>
              <w:t>В том числе взрослых</w:t>
            </w:r>
          </w:p>
        </w:tc>
        <w:tc>
          <w:tcPr>
            <w:tcW w:w="759" w:type="dxa"/>
          </w:tcPr>
          <w:p w14:paraId="3FC4B525" w14:textId="77777777" w:rsidR="00734A8F" w:rsidRPr="001D3CC2" w:rsidRDefault="00734A8F"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47850</w:t>
            </w:r>
          </w:p>
        </w:tc>
        <w:tc>
          <w:tcPr>
            <w:tcW w:w="708" w:type="dxa"/>
          </w:tcPr>
          <w:p w14:paraId="786625AE" w14:textId="77777777" w:rsidR="00734A8F" w:rsidRPr="001D3CC2" w:rsidRDefault="00734A8F"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87.9</w:t>
            </w:r>
          </w:p>
        </w:tc>
        <w:tc>
          <w:tcPr>
            <w:tcW w:w="716" w:type="dxa"/>
          </w:tcPr>
          <w:p w14:paraId="01C06ADE" w14:textId="77777777" w:rsidR="00734A8F" w:rsidRPr="001D3CC2" w:rsidRDefault="00734A8F"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46526</w:t>
            </w:r>
          </w:p>
        </w:tc>
        <w:tc>
          <w:tcPr>
            <w:tcW w:w="702" w:type="dxa"/>
          </w:tcPr>
          <w:p w14:paraId="4DD0746E" w14:textId="77777777" w:rsidR="00734A8F" w:rsidRPr="001D3CC2" w:rsidRDefault="00734A8F"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84.9</w:t>
            </w:r>
          </w:p>
        </w:tc>
        <w:tc>
          <w:tcPr>
            <w:tcW w:w="716" w:type="dxa"/>
          </w:tcPr>
          <w:p w14:paraId="510F7921" w14:textId="77777777" w:rsidR="00734A8F" w:rsidRPr="001D3CC2" w:rsidRDefault="00734A8F"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31015</w:t>
            </w:r>
          </w:p>
        </w:tc>
        <w:tc>
          <w:tcPr>
            <w:tcW w:w="701" w:type="dxa"/>
          </w:tcPr>
          <w:p w14:paraId="59A6B74F" w14:textId="77777777" w:rsidR="00734A8F" w:rsidRPr="001D3CC2" w:rsidRDefault="00734A8F"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88,3</w:t>
            </w:r>
          </w:p>
        </w:tc>
        <w:tc>
          <w:tcPr>
            <w:tcW w:w="851" w:type="dxa"/>
          </w:tcPr>
          <w:p w14:paraId="6BD3471C" w14:textId="77777777" w:rsidR="00734A8F" w:rsidRPr="001D3CC2" w:rsidRDefault="00734A8F"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125391</w:t>
            </w:r>
          </w:p>
        </w:tc>
        <w:tc>
          <w:tcPr>
            <w:tcW w:w="850" w:type="dxa"/>
          </w:tcPr>
          <w:p w14:paraId="235BEF37" w14:textId="77777777" w:rsidR="00734A8F" w:rsidRPr="001D3CC2" w:rsidRDefault="00734A8F"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86,9</w:t>
            </w:r>
          </w:p>
        </w:tc>
      </w:tr>
      <w:tr w:rsidR="001D3CC2" w:rsidRPr="001D3CC2" w14:paraId="23B73E2F" w14:textId="77777777" w:rsidTr="00916BFA">
        <w:tc>
          <w:tcPr>
            <w:cnfStyle w:val="001000000000" w:firstRow="0" w:lastRow="0" w:firstColumn="1" w:lastColumn="0" w:oddVBand="0" w:evenVBand="0" w:oddHBand="0" w:evenHBand="0" w:firstRowFirstColumn="0" w:firstRowLastColumn="0" w:lastRowFirstColumn="0" w:lastRowLastColumn="0"/>
            <w:tcW w:w="3397" w:type="dxa"/>
          </w:tcPr>
          <w:p w14:paraId="03C7EFA9" w14:textId="18B76253" w:rsidR="00734A8F" w:rsidRPr="001D3CC2" w:rsidRDefault="000C7DA6" w:rsidP="000C7DA6">
            <w:pPr>
              <w:spacing w:line="240" w:lineRule="auto"/>
              <w:rPr>
                <w:rFonts w:ascii="Times New Roman" w:hAnsi="Times New Roman" w:cs="Times New Roman"/>
                <w:color w:val="auto"/>
                <w:sz w:val="20"/>
                <w:szCs w:val="20"/>
                <w:lang w:val="ro-MD" w:bidi="ro-RO"/>
              </w:rPr>
            </w:pPr>
            <w:r>
              <w:rPr>
                <w:rFonts w:ascii="Times New Roman" w:hAnsi="Times New Roman" w:cs="Times New Roman"/>
                <w:sz w:val="20"/>
                <w:szCs w:val="20"/>
                <w:lang w:val="ru-RU"/>
              </w:rPr>
              <w:t>В том числе детей</w:t>
            </w:r>
          </w:p>
        </w:tc>
        <w:tc>
          <w:tcPr>
            <w:tcW w:w="759" w:type="dxa"/>
          </w:tcPr>
          <w:p w14:paraId="2841CBEF" w14:textId="77777777" w:rsidR="00734A8F" w:rsidRPr="001D3CC2" w:rsidRDefault="00734A8F"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6571</w:t>
            </w:r>
          </w:p>
        </w:tc>
        <w:tc>
          <w:tcPr>
            <w:tcW w:w="708" w:type="dxa"/>
          </w:tcPr>
          <w:p w14:paraId="7F3969BC" w14:textId="77777777" w:rsidR="00734A8F" w:rsidRPr="001D3CC2" w:rsidRDefault="00734A8F"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12.1</w:t>
            </w:r>
          </w:p>
        </w:tc>
        <w:tc>
          <w:tcPr>
            <w:tcW w:w="716" w:type="dxa"/>
          </w:tcPr>
          <w:p w14:paraId="589A504D" w14:textId="77777777" w:rsidR="00734A8F" w:rsidRPr="001D3CC2" w:rsidRDefault="00734A8F"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8245</w:t>
            </w:r>
          </w:p>
        </w:tc>
        <w:tc>
          <w:tcPr>
            <w:tcW w:w="702" w:type="dxa"/>
          </w:tcPr>
          <w:p w14:paraId="33076F51" w14:textId="77777777" w:rsidR="00734A8F" w:rsidRPr="001D3CC2" w:rsidRDefault="00734A8F"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15.1</w:t>
            </w:r>
          </w:p>
        </w:tc>
        <w:tc>
          <w:tcPr>
            <w:tcW w:w="716" w:type="dxa"/>
          </w:tcPr>
          <w:p w14:paraId="3F464BFF" w14:textId="77777777" w:rsidR="00734A8F" w:rsidRPr="001D3CC2" w:rsidRDefault="00734A8F"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4126</w:t>
            </w:r>
          </w:p>
        </w:tc>
        <w:tc>
          <w:tcPr>
            <w:tcW w:w="701" w:type="dxa"/>
          </w:tcPr>
          <w:p w14:paraId="06DE39C0" w14:textId="77777777" w:rsidR="00734A8F" w:rsidRPr="001D3CC2" w:rsidRDefault="00734A8F"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11,7</w:t>
            </w:r>
          </w:p>
        </w:tc>
        <w:tc>
          <w:tcPr>
            <w:tcW w:w="851" w:type="dxa"/>
          </w:tcPr>
          <w:p w14:paraId="165A3280" w14:textId="77777777" w:rsidR="00734A8F" w:rsidRPr="001D3CC2" w:rsidRDefault="00734A8F"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18942</w:t>
            </w:r>
          </w:p>
        </w:tc>
        <w:tc>
          <w:tcPr>
            <w:tcW w:w="850" w:type="dxa"/>
          </w:tcPr>
          <w:p w14:paraId="1D50115F" w14:textId="77777777" w:rsidR="00734A8F" w:rsidRPr="001D3CC2" w:rsidRDefault="00734A8F"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13,1</w:t>
            </w:r>
          </w:p>
        </w:tc>
      </w:tr>
      <w:tr w:rsidR="001D3CC2" w:rsidRPr="001D3CC2" w14:paraId="356A1B7B" w14:textId="77777777" w:rsidTr="00916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7D94E4A" w14:textId="1E817903" w:rsidR="00734A8F" w:rsidRPr="001D3CC2" w:rsidRDefault="000C7DA6" w:rsidP="00FE7725">
            <w:pPr>
              <w:spacing w:line="240" w:lineRule="auto"/>
              <w:rPr>
                <w:rFonts w:ascii="Times New Roman" w:hAnsi="Times New Roman" w:cs="Times New Roman"/>
                <w:color w:val="auto"/>
                <w:sz w:val="20"/>
                <w:szCs w:val="20"/>
                <w:lang w:val="ro-MD" w:bidi="ro-RO"/>
              </w:rPr>
            </w:pPr>
            <w:r w:rsidRPr="000C7DA6">
              <w:rPr>
                <w:rFonts w:ascii="Times New Roman" w:hAnsi="Times New Roman" w:cs="Times New Roman"/>
                <w:sz w:val="20"/>
                <w:szCs w:val="20"/>
                <w:lang w:val="ro-MD"/>
              </w:rPr>
              <w:t>ВСЕГО лиц с ограничением возможностей (первичных и повторных), в том числе с</w:t>
            </w:r>
            <w:r w:rsidR="008D2C55" w:rsidRPr="001D3CC2">
              <w:rPr>
                <w:rFonts w:ascii="Times New Roman" w:hAnsi="Times New Roman" w:cs="Times New Roman"/>
                <w:sz w:val="20"/>
                <w:szCs w:val="20"/>
                <w:lang w:val="ro-MD"/>
              </w:rPr>
              <w:t>:</w:t>
            </w:r>
          </w:p>
        </w:tc>
        <w:tc>
          <w:tcPr>
            <w:tcW w:w="759" w:type="dxa"/>
          </w:tcPr>
          <w:p w14:paraId="769D5614" w14:textId="77777777" w:rsidR="00734A8F" w:rsidRPr="001D3CC2" w:rsidRDefault="00734A8F"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52017</w:t>
            </w:r>
          </w:p>
        </w:tc>
        <w:tc>
          <w:tcPr>
            <w:tcW w:w="708" w:type="dxa"/>
          </w:tcPr>
          <w:p w14:paraId="0CFC3E5F" w14:textId="77777777" w:rsidR="00734A8F" w:rsidRPr="001D3CC2" w:rsidRDefault="00734A8F"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95.6</w:t>
            </w:r>
          </w:p>
        </w:tc>
        <w:tc>
          <w:tcPr>
            <w:tcW w:w="716" w:type="dxa"/>
          </w:tcPr>
          <w:p w14:paraId="43F174CA" w14:textId="77777777" w:rsidR="00734A8F" w:rsidRPr="001D3CC2" w:rsidRDefault="00734A8F"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49816</w:t>
            </w:r>
          </w:p>
        </w:tc>
        <w:tc>
          <w:tcPr>
            <w:tcW w:w="702" w:type="dxa"/>
          </w:tcPr>
          <w:p w14:paraId="211A3EA7" w14:textId="77777777" w:rsidR="00734A8F" w:rsidRPr="001D3CC2" w:rsidRDefault="00734A8F"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91.0</w:t>
            </w:r>
          </w:p>
        </w:tc>
        <w:tc>
          <w:tcPr>
            <w:tcW w:w="716" w:type="dxa"/>
          </w:tcPr>
          <w:p w14:paraId="06E25B46" w14:textId="77777777" w:rsidR="00734A8F" w:rsidRPr="001D3CC2" w:rsidRDefault="00734A8F"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25724</w:t>
            </w:r>
          </w:p>
        </w:tc>
        <w:tc>
          <w:tcPr>
            <w:tcW w:w="701" w:type="dxa"/>
          </w:tcPr>
          <w:p w14:paraId="34D42E4C" w14:textId="77777777" w:rsidR="00734A8F" w:rsidRPr="001D3CC2" w:rsidRDefault="00734A8F"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73.2</w:t>
            </w:r>
          </w:p>
        </w:tc>
        <w:tc>
          <w:tcPr>
            <w:tcW w:w="851" w:type="dxa"/>
          </w:tcPr>
          <w:p w14:paraId="4B00F758" w14:textId="77777777" w:rsidR="00734A8F" w:rsidRPr="001D3CC2" w:rsidRDefault="00734A8F"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127557</w:t>
            </w:r>
          </w:p>
        </w:tc>
        <w:tc>
          <w:tcPr>
            <w:tcW w:w="850" w:type="dxa"/>
          </w:tcPr>
          <w:p w14:paraId="7F1DCDB9" w14:textId="77777777" w:rsidR="00734A8F" w:rsidRPr="001D3CC2" w:rsidRDefault="00734A8F"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88,4</w:t>
            </w:r>
          </w:p>
        </w:tc>
      </w:tr>
      <w:tr w:rsidR="001D3CC2" w:rsidRPr="001D3CC2" w14:paraId="58DF0B7F" w14:textId="77777777" w:rsidTr="00916BFA">
        <w:tc>
          <w:tcPr>
            <w:cnfStyle w:val="001000000000" w:firstRow="0" w:lastRow="0" w:firstColumn="1" w:lastColumn="0" w:oddVBand="0" w:evenVBand="0" w:oddHBand="0" w:evenHBand="0" w:firstRowFirstColumn="0" w:firstRowLastColumn="0" w:lastRowFirstColumn="0" w:lastRowLastColumn="0"/>
            <w:tcW w:w="3397" w:type="dxa"/>
          </w:tcPr>
          <w:p w14:paraId="42AD1F77" w14:textId="5EF81E6E" w:rsidR="008D2C55" w:rsidRPr="000C7DA6" w:rsidRDefault="008D2C55" w:rsidP="000C7DA6">
            <w:pPr>
              <w:spacing w:line="240" w:lineRule="auto"/>
              <w:rPr>
                <w:rFonts w:ascii="Times New Roman" w:hAnsi="Times New Roman" w:cs="Times New Roman"/>
                <w:color w:val="auto"/>
                <w:sz w:val="20"/>
                <w:szCs w:val="20"/>
                <w:lang w:val="ru-RU" w:bidi="ro-RO"/>
              </w:rPr>
            </w:pPr>
            <w:r w:rsidRPr="001D3CC2">
              <w:rPr>
                <w:rFonts w:ascii="Times New Roman" w:hAnsi="Times New Roman" w:cs="Times New Roman"/>
                <w:sz w:val="20"/>
                <w:szCs w:val="20"/>
                <w:lang w:val="ro-MD"/>
              </w:rPr>
              <w:t xml:space="preserve">- </w:t>
            </w:r>
            <w:r w:rsidR="000C7DA6">
              <w:rPr>
                <w:rFonts w:ascii="Times New Roman" w:hAnsi="Times New Roman" w:cs="Times New Roman"/>
                <w:sz w:val="20"/>
                <w:szCs w:val="20"/>
                <w:lang w:val="ru-RU"/>
              </w:rPr>
              <w:t>тяжелой степенью</w:t>
            </w:r>
          </w:p>
        </w:tc>
        <w:tc>
          <w:tcPr>
            <w:tcW w:w="759" w:type="dxa"/>
          </w:tcPr>
          <w:p w14:paraId="069CF3A6"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6850</w:t>
            </w:r>
          </w:p>
        </w:tc>
        <w:tc>
          <w:tcPr>
            <w:tcW w:w="708" w:type="dxa"/>
          </w:tcPr>
          <w:p w14:paraId="4E3BCB7F"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13.2</w:t>
            </w:r>
          </w:p>
        </w:tc>
        <w:tc>
          <w:tcPr>
            <w:tcW w:w="716" w:type="dxa"/>
          </w:tcPr>
          <w:p w14:paraId="66FA96B5"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6636</w:t>
            </w:r>
          </w:p>
        </w:tc>
        <w:tc>
          <w:tcPr>
            <w:tcW w:w="702" w:type="dxa"/>
          </w:tcPr>
          <w:p w14:paraId="36749A36"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13.3</w:t>
            </w:r>
          </w:p>
        </w:tc>
        <w:tc>
          <w:tcPr>
            <w:tcW w:w="716" w:type="dxa"/>
          </w:tcPr>
          <w:p w14:paraId="324CD825"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3214</w:t>
            </w:r>
          </w:p>
        </w:tc>
        <w:tc>
          <w:tcPr>
            <w:tcW w:w="701" w:type="dxa"/>
          </w:tcPr>
          <w:p w14:paraId="490CC4B4"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12,5</w:t>
            </w:r>
          </w:p>
        </w:tc>
        <w:tc>
          <w:tcPr>
            <w:tcW w:w="851" w:type="dxa"/>
          </w:tcPr>
          <w:p w14:paraId="09E30F40"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16700</w:t>
            </w:r>
          </w:p>
        </w:tc>
        <w:tc>
          <w:tcPr>
            <w:tcW w:w="850" w:type="dxa"/>
          </w:tcPr>
          <w:p w14:paraId="66CCC644"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13,2</w:t>
            </w:r>
          </w:p>
        </w:tc>
      </w:tr>
      <w:tr w:rsidR="001D3CC2" w:rsidRPr="001D3CC2" w14:paraId="39697D40" w14:textId="77777777" w:rsidTr="00916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FC8FD72" w14:textId="46045A2A" w:rsidR="008D2C55" w:rsidRPr="000C7DA6" w:rsidRDefault="008D2C55" w:rsidP="000C7DA6">
            <w:pPr>
              <w:spacing w:line="240" w:lineRule="auto"/>
              <w:rPr>
                <w:rFonts w:ascii="Times New Roman" w:hAnsi="Times New Roman" w:cs="Times New Roman"/>
                <w:color w:val="auto"/>
                <w:sz w:val="20"/>
                <w:szCs w:val="20"/>
                <w:lang w:val="ru-RU" w:bidi="ro-RO"/>
              </w:rPr>
            </w:pPr>
            <w:r w:rsidRPr="001D3CC2">
              <w:rPr>
                <w:rFonts w:ascii="Times New Roman" w:hAnsi="Times New Roman" w:cs="Times New Roman"/>
                <w:sz w:val="20"/>
                <w:szCs w:val="20"/>
                <w:lang w:val="ro-MD"/>
              </w:rPr>
              <w:t xml:space="preserve">- </w:t>
            </w:r>
            <w:r w:rsidR="000C7DA6">
              <w:rPr>
                <w:rFonts w:ascii="Times New Roman" w:hAnsi="Times New Roman" w:cs="Times New Roman"/>
                <w:sz w:val="20"/>
                <w:szCs w:val="20"/>
                <w:lang w:val="ru-RU"/>
              </w:rPr>
              <w:t>выраженной степенью</w:t>
            </w:r>
          </w:p>
        </w:tc>
        <w:tc>
          <w:tcPr>
            <w:tcW w:w="759" w:type="dxa"/>
          </w:tcPr>
          <w:p w14:paraId="5CAFF759"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21428</w:t>
            </w:r>
          </w:p>
        </w:tc>
        <w:tc>
          <w:tcPr>
            <w:tcW w:w="708" w:type="dxa"/>
          </w:tcPr>
          <w:p w14:paraId="65B0F1C3"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41.2</w:t>
            </w:r>
          </w:p>
        </w:tc>
        <w:tc>
          <w:tcPr>
            <w:tcW w:w="716" w:type="dxa"/>
          </w:tcPr>
          <w:p w14:paraId="5037BD46"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19552</w:t>
            </w:r>
          </w:p>
        </w:tc>
        <w:tc>
          <w:tcPr>
            <w:tcW w:w="702" w:type="dxa"/>
          </w:tcPr>
          <w:p w14:paraId="056514CE"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39.2</w:t>
            </w:r>
          </w:p>
        </w:tc>
        <w:tc>
          <w:tcPr>
            <w:tcW w:w="716" w:type="dxa"/>
          </w:tcPr>
          <w:p w14:paraId="11DBC54E"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9770</w:t>
            </w:r>
          </w:p>
        </w:tc>
        <w:tc>
          <w:tcPr>
            <w:tcW w:w="701" w:type="dxa"/>
          </w:tcPr>
          <w:p w14:paraId="372D0A18"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38,0</w:t>
            </w:r>
          </w:p>
        </w:tc>
        <w:tc>
          <w:tcPr>
            <w:tcW w:w="851" w:type="dxa"/>
          </w:tcPr>
          <w:p w14:paraId="55E8FC81"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50750</w:t>
            </w:r>
          </w:p>
        </w:tc>
        <w:tc>
          <w:tcPr>
            <w:tcW w:w="850" w:type="dxa"/>
          </w:tcPr>
          <w:p w14:paraId="662BCD22"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40,2</w:t>
            </w:r>
          </w:p>
        </w:tc>
      </w:tr>
      <w:tr w:rsidR="001D3CC2" w:rsidRPr="001D3CC2" w14:paraId="64B02359" w14:textId="77777777" w:rsidTr="00916BFA">
        <w:tc>
          <w:tcPr>
            <w:cnfStyle w:val="001000000000" w:firstRow="0" w:lastRow="0" w:firstColumn="1" w:lastColumn="0" w:oddVBand="0" w:evenVBand="0" w:oddHBand="0" w:evenHBand="0" w:firstRowFirstColumn="0" w:firstRowLastColumn="0" w:lastRowFirstColumn="0" w:lastRowLastColumn="0"/>
            <w:tcW w:w="3397" w:type="dxa"/>
          </w:tcPr>
          <w:p w14:paraId="1EF6C94F" w14:textId="36C3F846" w:rsidR="008D2C55" w:rsidRPr="000C7DA6" w:rsidRDefault="008D2C55" w:rsidP="000C7DA6">
            <w:pPr>
              <w:spacing w:line="240" w:lineRule="auto"/>
              <w:rPr>
                <w:rFonts w:ascii="Times New Roman" w:hAnsi="Times New Roman" w:cs="Times New Roman"/>
                <w:color w:val="auto"/>
                <w:sz w:val="20"/>
                <w:szCs w:val="20"/>
                <w:lang w:val="ru-RU" w:bidi="ro-RO"/>
              </w:rPr>
            </w:pPr>
            <w:r w:rsidRPr="001D3CC2">
              <w:rPr>
                <w:rFonts w:ascii="Times New Roman" w:hAnsi="Times New Roman" w:cs="Times New Roman"/>
                <w:sz w:val="20"/>
                <w:szCs w:val="20"/>
                <w:lang w:val="ro-MD"/>
              </w:rPr>
              <w:t xml:space="preserve">- </w:t>
            </w:r>
            <w:r w:rsidR="000C7DA6">
              <w:rPr>
                <w:rFonts w:ascii="Times New Roman" w:hAnsi="Times New Roman" w:cs="Times New Roman"/>
                <w:sz w:val="20"/>
                <w:szCs w:val="20"/>
                <w:lang w:val="ru-RU"/>
              </w:rPr>
              <w:t>средней степенью</w:t>
            </w:r>
          </w:p>
        </w:tc>
        <w:tc>
          <w:tcPr>
            <w:tcW w:w="759" w:type="dxa"/>
          </w:tcPr>
          <w:p w14:paraId="7C9592FE"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23739</w:t>
            </w:r>
          </w:p>
        </w:tc>
        <w:tc>
          <w:tcPr>
            <w:tcW w:w="708" w:type="dxa"/>
          </w:tcPr>
          <w:p w14:paraId="11351C6D"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45.6</w:t>
            </w:r>
          </w:p>
        </w:tc>
        <w:tc>
          <w:tcPr>
            <w:tcW w:w="716" w:type="dxa"/>
          </w:tcPr>
          <w:p w14:paraId="3D9048B5"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23628</w:t>
            </w:r>
          </w:p>
        </w:tc>
        <w:tc>
          <w:tcPr>
            <w:tcW w:w="702" w:type="dxa"/>
          </w:tcPr>
          <w:p w14:paraId="634209B0"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47.4</w:t>
            </w:r>
          </w:p>
        </w:tc>
        <w:tc>
          <w:tcPr>
            <w:tcW w:w="716" w:type="dxa"/>
          </w:tcPr>
          <w:p w14:paraId="777A9F24"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12740</w:t>
            </w:r>
          </w:p>
        </w:tc>
        <w:tc>
          <w:tcPr>
            <w:tcW w:w="701" w:type="dxa"/>
          </w:tcPr>
          <w:p w14:paraId="36383219"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49,5</w:t>
            </w:r>
          </w:p>
        </w:tc>
        <w:tc>
          <w:tcPr>
            <w:tcW w:w="851" w:type="dxa"/>
          </w:tcPr>
          <w:p w14:paraId="24E6B30A"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60107</w:t>
            </w:r>
          </w:p>
        </w:tc>
        <w:tc>
          <w:tcPr>
            <w:tcW w:w="850" w:type="dxa"/>
          </w:tcPr>
          <w:p w14:paraId="416F44D3"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46,6</w:t>
            </w:r>
          </w:p>
        </w:tc>
      </w:tr>
      <w:tr w:rsidR="001D3CC2" w:rsidRPr="001D3CC2" w14:paraId="7D5174F8" w14:textId="77777777" w:rsidTr="00916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448FF39" w14:textId="56F8393F" w:rsidR="008D2C55" w:rsidRPr="001D3CC2" w:rsidRDefault="000C7DA6" w:rsidP="000C7DA6">
            <w:pPr>
              <w:spacing w:line="240" w:lineRule="auto"/>
              <w:rPr>
                <w:rFonts w:ascii="Times New Roman" w:hAnsi="Times New Roman" w:cs="Times New Roman"/>
                <w:color w:val="auto"/>
                <w:sz w:val="20"/>
                <w:szCs w:val="20"/>
                <w:lang w:val="ro-MD" w:bidi="ro-RO"/>
              </w:rPr>
            </w:pPr>
            <w:r>
              <w:rPr>
                <w:rFonts w:ascii="Times New Roman" w:hAnsi="Times New Roman" w:cs="Times New Roman"/>
                <w:sz w:val="20"/>
                <w:szCs w:val="20"/>
                <w:lang w:val="ru-RU"/>
              </w:rPr>
              <w:t>В</w:t>
            </w:r>
            <w:r w:rsidRPr="000C7DA6">
              <w:rPr>
                <w:rFonts w:ascii="Times New Roman" w:hAnsi="Times New Roman" w:cs="Times New Roman"/>
                <w:sz w:val="20"/>
                <w:szCs w:val="20"/>
                <w:lang w:val="ru-RU"/>
              </w:rPr>
              <w:t xml:space="preserve"> </w:t>
            </w:r>
            <w:r>
              <w:rPr>
                <w:rFonts w:ascii="Times New Roman" w:hAnsi="Times New Roman" w:cs="Times New Roman"/>
                <w:sz w:val="20"/>
                <w:szCs w:val="20"/>
                <w:lang w:val="ru-RU"/>
              </w:rPr>
              <w:t>том</w:t>
            </w:r>
            <w:r w:rsidRPr="000C7DA6">
              <w:rPr>
                <w:rFonts w:ascii="Times New Roman" w:hAnsi="Times New Roman" w:cs="Times New Roman"/>
                <w:sz w:val="20"/>
                <w:szCs w:val="20"/>
                <w:lang w:val="ru-RU"/>
              </w:rPr>
              <w:t xml:space="preserve"> </w:t>
            </w:r>
            <w:r>
              <w:rPr>
                <w:rFonts w:ascii="Times New Roman" w:hAnsi="Times New Roman" w:cs="Times New Roman"/>
                <w:sz w:val="20"/>
                <w:szCs w:val="20"/>
                <w:lang w:val="ru-RU"/>
              </w:rPr>
              <w:t>числе</w:t>
            </w:r>
            <w:r w:rsidRPr="000C7DA6">
              <w:rPr>
                <w:rFonts w:ascii="Times New Roman" w:hAnsi="Times New Roman" w:cs="Times New Roman"/>
                <w:sz w:val="20"/>
                <w:szCs w:val="20"/>
                <w:lang w:val="ru-RU"/>
              </w:rPr>
              <w:t xml:space="preserve"> </w:t>
            </w:r>
            <w:r>
              <w:rPr>
                <w:rFonts w:ascii="Times New Roman" w:hAnsi="Times New Roman" w:cs="Times New Roman"/>
                <w:sz w:val="20"/>
                <w:szCs w:val="20"/>
                <w:lang w:val="ru-RU"/>
              </w:rPr>
              <w:t>взрослых</w:t>
            </w:r>
            <w:r w:rsidRPr="001D3CC2">
              <w:rPr>
                <w:rFonts w:ascii="Times New Roman" w:hAnsi="Times New Roman" w:cs="Times New Roman"/>
                <w:sz w:val="20"/>
                <w:szCs w:val="20"/>
                <w:lang w:val="ro-MD"/>
              </w:rPr>
              <w:t xml:space="preserve"> </w:t>
            </w:r>
            <w:r>
              <w:rPr>
                <w:rFonts w:ascii="Times New Roman" w:hAnsi="Times New Roman" w:cs="Times New Roman"/>
                <w:sz w:val="20"/>
                <w:szCs w:val="20"/>
                <w:lang w:val="ru-RU"/>
              </w:rPr>
              <w:t>с ограничением возможностей</w:t>
            </w:r>
            <w:r w:rsidR="008D2C55" w:rsidRPr="001D3CC2">
              <w:rPr>
                <w:rFonts w:ascii="Times New Roman" w:hAnsi="Times New Roman" w:cs="Times New Roman"/>
                <w:sz w:val="20"/>
                <w:szCs w:val="20"/>
                <w:lang w:val="ro-MD"/>
              </w:rPr>
              <w:t xml:space="preserve"> </w:t>
            </w:r>
            <w:r w:rsidRPr="000C7DA6">
              <w:rPr>
                <w:rFonts w:ascii="Times New Roman" w:hAnsi="Times New Roman" w:cs="Times New Roman"/>
                <w:sz w:val="20"/>
                <w:szCs w:val="20"/>
                <w:lang w:val="ro-MD"/>
              </w:rPr>
              <w:t>(первичных и повторных), в том числе с</w:t>
            </w:r>
            <w:r w:rsidR="008D2C55" w:rsidRPr="001D3CC2">
              <w:rPr>
                <w:rFonts w:ascii="Times New Roman" w:hAnsi="Times New Roman" w:cs="Times New Roman"/>
                <w:sz w:val="20"/>
                <w:szCs w:val="20"/>
                <w:lang w:val="ro-MD"/>
              </w:rPr>
              <w:t xml:space="preserve">: </w:t>
            </w:r>
          </w:p>
        </w:tc>
        <w:tc>
          <w:tcPr>
            <w:tcW w:w="759" w:type="dxa"/>
          </w:tcPr>
          <w:p w14:paraId="0F740B25"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45620</w:t>
            </w:r>
          </w:p>
        </w:tc>
        <w:tc>
          <w:tcPr>
            <w:tcW w:w="708" w:type="dxa"/>
          </w:tcPr>
          <w:p w14:paraId="71DC5152"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87.7</w:t>
            </w:r>
          </w:p>
        </w:tc>
        <w:tc>
          <w:tcPr>
            <w:tcW w:w="716" w:type="dxa"/>
          </w:tcPr>
          <w:p w14:paraId="2C28B08D"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43343</w:t>
            </w:r>
          </w:p>
        </w:tc>
        <w:tc>
          <w:tcPr>
            <w:tcW w:w="702" w:type="dxa"/>
          </w:tcPr>
          <w:p w14:paraId="3009CB25"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87.0</w:t>
            </w:r>
          </w:p>
        </w:tc>
        <w:tc>
          <w:tcPr>
            <w:tcW w:w="716" w:type="dxa"/>
          </w:tcPr>
          <w:p w14:paraId="02C30D95"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22665</w:t>
            </w:r>
          </w:p>
        </w:tc>
        <w:tc>
          <w:tcPr>
            <w:tcW w:w="701" w:type="dxa"/>
          </w:tcPr>
          <w:p w14:paraId="0FECB704"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88,1</w:t>
            </w:r>
          </w:p>
        </w:tc>
        <w:tc>
          <w:tcPr>
            <w:tcW w:w="851" w:type="dxa"/>
          </w:tcPr>
          <w:p w14:paraId="0735DC8A"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111628</w:t>
            </w:r>
          </w:p>
        </w:tc>
        <w:tc>
          <w:tcPr>
            <w:tcW w:w="850" w:type="dxa"/>
          </w:tcPr>
          <w:p w14:paraId="385A5A92"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87,5</w:t>
            </w:r>
          </w:p>
        </w:tc>
      </w:tr>
      <w:tr w:rsidR="000C7DA6" w:rsidRPr="001D3CC2" w14:paraId="47CBED4C" w14:textId="77777777" w:rsidTr="00916BFA">
        <w:tc>
          <w:tcPr>
            <w:cnfStyle w:val="001000000000" w:firstRow="0" w:lastRow="0" w:firstColumn="1" w:lastColumn="0" w:oddVBand="0" w:evenVBand="0" w:oddHBand="0" w:evenHBand="0" w:firstRowFirstColumn="0" w:firstRowLastColumn="0" w:lastRowFirstColumn="0" w:lastRowLastColumn="0"/>
            <w:tcW w:w="3397" w:type="dxa"/>
          </w:tcPr>
          <w:p w14:paraId="39013772" w14:textId="0C78976F" w:rsidR="000C7DA6" w:rsidRPr="001D3CC2" w:rsidRDefault="000C7DA6" w:rsidP="000C7DA6">
            <w:pPr>
              <w:spacing w:line="240" w:lineRule="auto"/>
              <w:rPr>
                <w:rFonts w:ascii="Times New Roman" w:hAnsi="Times New Roman" w:cs="Times New Roman"/>
                <w:color w:val="auto"/>
                <w:sz w:val="20"/>
                <w:szCs w:val="20"/>
                <w:lang w:val="ro-MD" w:bidi="ro-RO"/>
              </w:rPr>
            </w:pPr>
            <w:r w:rsidRPr="001D3CC2">
              <w:rPr>
                <w:rFonts w:ascii="Times New Roman" w:hAnsi="Times New Roman" w:cs="Times New Roman"/>
                <w:sz w:val="20"/>
                <w:szCs w:val="20"/>
                <w:lang w:val="ro-MD"/>
              </w:rPr>
              <w:t xml:space="preserve">- </w:t>
            </w:r>
            <w:r>
              <w:rPr>
                <w:rFonts w:ascii="Times New Roman" w:hAnsi="Times New Roman" w:cs="Times New Roman"/>
                <w:sz w:val="20"/>
                <w:szCs w:val="20"/>
                <w:lang w:val="ru-RU"/>
              </w:rPr>
              <w:t>тяжелой степенью</w:t>
            </w:r>
          </w:p>
        </w:tc>
        <w:tc>
          <w:tcPr>
            <w:tcW w:w="759" w:type="dxa"/>
          </w:tcPr>
          <w:p w14:paraId="7EB8D2DF"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5333</w:t>
            </w:r>
          </w:p>
        </w:tc>
        <w:tc>
          <w:tcPr>
            <w:tcW w:w="708" w:type="dxa"/>
          </w:tcPr>
          <w:p w14:paraId="137EB9A3"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11.7</w:t>
            </w:r>
          </w:p>
        </w:tc>
        <w:tc>
          <w:tcPr>
            <w:tcW w:w="716" w:type="dxa"/>
          </w:tcPr>
          <w:p w14:paraId="7FA4692B"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4994</w:t>
            </w:r>
          </w:p>
        </w:tc>
        <w:tc>
          <w:tcPr>
            <w:tcW w:w="702" w:type="dxa"/>
          </w:tcPr>
          <w:p w14:paraId="61639759"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11.5</w:t>
            </w:r>
          </w:p>
        </w:tc>
        <w:tc>
          <w:tcPr>
            <w:tcW w:w="716" w:type="dxa"/>
          </w:tcPr>
          <w:p w14:paraId="44B20D92"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2394</w:t>
            </w:r>
          </w:p>
        </w:tc>
        <w:tc>
          <w:tcPr>
            <w:tcW w:w="701" w:type="dxa"/>
          </w:tcPr>
          <w:p w14:paraId="7DBF6484"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10,6</w:t>
            </w:r>
          </w:p>
        </w:tc>
        <w:tc>
          <w:tcPr>
            <w:tcW w:w="851" w:type="dxa"/>
          </w:tcPr>
          <w:p w14:paraId="32800AEC"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12721</w:t>
            </w:r>
          </w:p>
        </w:tc>
        <w:tc>
          <w:tcPr>
            <w:tcW w:w="850" w:type="dxa"/>
          </w:tcPr>
          <w:p w14:paraId="752FDA05"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11,4</w:t>
            </w:r>
          </w:p>
        </w:tc>
      </w:tr>
      <w:tr w:rsidR="000C7DA6" w:rsidRPr="001D3CC2" w14:paraId="2D45462A" w14:textId="77777777" w:rsidTr="00916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55B63A2" w14:textId="4A86DB0D" w:rsidR="000C7DA6" w:rsidRPr="001D3CC2" w:rsidRDefault="000C7DA6" w:rsidP="000C7DA6">
            <w:pPr>
              <w:spacing w:line="240" w:lineRule="auto"/>
              <w:rPr>
                <w:rFonts w:ascii="Times New Roman" w:hAnsi="Times New Roman" w:cs="Times New Roman"/>
                <w:color w:val="auto"/>
                <w:sz w:val="20"/>
                <w:szCs w:val="20"/>
                <w:lang w:val="ro-MD" w:bidi="ro-RO"/>
              </w:rPr>
            </w:pPr>
            <w:r w:rsidRPr="001D3CC2">
              <w:rPr>
                <w:rFonts w:ascii="Times New Roman" w:hAnsi="Times New Roman" w:cs="Times New Roman"/>
                <w:sz w:val="20"/>
                <w:szCs w:val="20"/>
                <w:lang w:val="ro-MD"/>
              </w:rPr>
              <w:t xml:space="preserve">- </w:t>
            </w:r>
            <w:r>
              <w:rPr>
                <w:rFonts w:ascii="Times New Roman" w:hAnsi="Times New Roman" w:cs="Times New Roman"/>
                <w:sz w:val="20"/>
                <w:szCs w:val="20"/>
                <w:lang w:val="ru-RU"/>
              </w:rPr>
              <w:t>выраженной степенью</w:t>
            </w:r>
          </w:p>
        </w:tc>
        <w:tc>
          <w:tcPr>
            <w:tcW w:w="759" w:type="dxa"/>
          </w:tcPr>
          <w:p w14:paraId="4E0A34B0" w14:textId="77777777" w:rsidR="000C7DA6" w:rsidRPr="001D3CC2" w:rsidRDefault="000C7DA6" w:rsidP="000C7DA6">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18670</w:t>
            </w:r>
          </w:p>
        </w:tc>
        <w:tc>
          <w:tcPr>
            <w:tcW w:w="708" w:type="dxa"/>
          </w:tcPr>
          <w:p w14:paraId="78942112" w14:textId="77777777" w:rsidR="000C7DA6" w:rsidRPr="001D3CC2" w:rsidRDefault="000C7DA6" w:rsidP="000C7DA6">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40.9</w:t>
            </w:r>
          </w:p>
        </w:tc>
        <w:tc>
          <w:tcPr>
            <w:tcW w:w="716" w:type="dxa"/>
          </w:tcPr>
          <w:p w14:paraId="65C5A746" w14:textId="77777777" w:rsidR="000C7DA6" w:rsidRPr="001D3CC2" w:rsidRDefault="000C7DA6" w:rsidP="000C7DA6">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16893</w:t>
            </w:r>
          </w:p>
        </w:tc>
        <w:tc>
          <w:tcPr>
            <w:tcW w:w="702" w:type="dxa"/>
          </w:tcPr>
          <w:p w14:paraId="6AAF0C75" w14:textId="77777777" w:rsidR="000C7DA6" w:rsidRPr="001D3CC2" w:rsidRDefault="000C7DA6" w:rsidP="000C7DA6">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39.0</w:t>
            </w:r>
          </w:p>
        </w:tc>
        <w:tc>
          <w:tcPr>
            <w:tcW w:w="716" w:type="dxa"/>
          </w:tcPr>
          <w:p w14:paraId="587DD126" w14:textId="77777777" w:rsidR="000C7DA6" w:rsidRPr="001D3CC2" w:rsidRDefault="000C7DA6" w:rsidP="000C7DA6">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8568</w:t>
            </w:r>
          </w:p>
        </w:tc>
        <w:tc>
          <w:tcPr>
            <w:tcW w:w="701" w:type="dxa"/>
          </w:tcPr>
          <w:p w14:paraId="6DCD872D" w14:textId="77777777" w:rsidR="000C7DA6" w:rsidRPr="001D3CC2" w:rsidRDefault="000C7DA6" w:rsidP="000C7DA6">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37,8</w:t>
            </w:r>
          </w:p>
        </w:tc>
        <w:tc>
          <w:tcPr>
            <w:tcW w:w="851" w:type="dxa"/>
          </w:tcPr>
          <w:p w14:paraId="00C7CA87" w14:textId="77777777" w:rsidR="000C7DA6" w:rsidRPr="001D3CC2" w:rsidRDefault="000C7DA6" w:rsidP="000C7DA6">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44131</w:t>
            </w:r>
          </w:p>
        </w:tc>
        <w:tc>
          <w:tcPr>
            <w:tcW w:w="850" w:type="dxa"/>
          </w:tcPr>
          <w:p w14:paraId="0BB15637" w14:textId="77777777" w:rsidR="000C7DA6" w:rsidRPr="001D3CC2" w:rsidRDefault="000C7DA6" w:rsidP="000C7DA6">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39,5</w:t>
            </w:r>
          </w:p>
        </w:tc>
      </w:tr>
      <w:tr w:rsidR="000C7DA6" w:rsidRPr="001D3CC2" w14:paraId="2E5DD568" w14:textId="77777777" w:rsidTr="00916BFA">
        <w:tc>
          <w:tcPr>
            <w:cnfStyle w:val="001000000000" w:firstRow="0" w:lastRow="0" w:firstColumn="1" w:lastColumn="0" w:oddVBand="0" w:evenVBand="0" w:oddHBand="0" w:evenHBand="0" w:firstRowFirstColumn="0" w:firstRowLastColumn="0" w:lastRowFirstColumn="0" w:lastRowLastColumn="0"/>
            <w:tcW w:w="3397" w:type="dxa"/>
          </w:tcPr>
          <w:p w14:paraId="55A1717E" w14:textId="18DD2630" w:rsidR="000C7DA6" w:rsidRPr="001D3CC2" w:rsidRDefault="000C7DA6" w:rsidP="000C7DA6">
            <w:pPr>
              <w:spacing w:line="240" w:lineRule="auto"/>
              <w:rPr>
                <w:rFonts w:ascii="Times New Roman" w:hAnsi="Times New Roman" w:cs="Times New Roman"/>
                <w:color w:val="auto"/>
                <w:sz w:val="20"/>
                <w:szCs w:val="20"/>
                <w:lang w:val="ro-MD" w:bidi="ro-RO"/>
              </w:rPr>
            </w:pPr>
            <w:r w:rsidRPr="001D3CC2">
              <w:rPr>
                <w:rFonts w:ascii="Times New Roman" w:hAnsi="Times New Roman" w:cs="Times New Roman"/>
                <w:sz w:val="20"/>
                <w:szCs w:val="20"/>
                <w:lang w:val="ro-MD"/>
              </w:rPr>
              <w:t xml:space="preserve">- </w:t>
            </w:r>
            <w:r>
              <w:rPr>
                <w:rFonts w:ascii="Times New Roman" w:hAnsi="Times New Roman" w:cs="Times New Roman"/>
                <w:sz w:val="20"/>
                <w:szCs w:val="20"/>
                <w:lang w:val="ru-RU"/>
              </w:rPr>
              <w:t>средней степенью</w:t>
            </w:r>
          </w:p>
        </w:tc>
        <w:tc>
          <w:tcPr>
            <w:tcW w:w="759" w:type="dxa"/>
          </w:tcPr>
          <w:p w14:paraId="2D8BC1C2"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21617</w:t>
            </w:r>
          </w:p>
        </w:tc>
        <w:tc>
          <w:tcPr>
            <w:tcW w:w="708" w:type="dxa"/>
          </w:tcPr>
          <w:p w14:paraId="6594FC80"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47.4</w:t>
            </w:r>
          </w:p>
        </w:tc>
        <w:tc>
          <w:tcPr>
            <w:tcW w:w="716" w:type="dxa"/>
          </w:tcPr>
          <w:p w14:paraId="1FA7B037"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21456</w:t>
            </w:r>
          </w:p>
        </w:tc>
        <w:tc>
          <w:tcPr>
            <w:tcW w:w="702" w:type="dxa"/>
          </w:tcPr>
          <w:p w14:paraId="7F1FEF2A"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49.5</w:t>
            </w:r>
          </w:p>
        </w:tc>
        <w:tc>
          <w:tcPr>
            <w:tcW w:w="716" w:type="dxa"/>
          </w:tcPr>
          <w:p w14:paraId="07271F83"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11703</w:t>
            </w:r>
          </w:p>
        </w:tc>
        <w:tc>
          <w:tcPr>
            <w:tcW w:w="701" w:type="dxa"/>
          </w:tcPr>
          <w:p w14:paraId="02F0A4CF"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51,6</w:t>
            </w:r>
          </w:p>
        </w:tc>
        <w:tc>
          <w:tcPr>
            <w:tcW w:w="851" w:type="dxa"/>
          </w:tcPr>
          <w:p w14:paraId="64EF3FDC"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54776</w:t>
            </w:r>
          </w:p>
        </w:tc>
        <w:tc>
          <w:tcPr>
            <w:tcW w:w="850" w:type="dxa"/>
          </w:tcPr>
          <w:p w14:paraId="4971D0A3"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49,1</w:t>
            </w:r>
          </w:p>
        </w:tc>
      </w:tr>
      <w:tr w:rsidR="001D3CC2" w:rsidRPr="001D3CC2" w14:paraId="482C0350" w14:textId="77777777" w:rsidTr="00916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0D0C89A" w14:textId="44BBC733" w:rsidR="008D2C55" w:rsidRPr="001D3CC2" w:rsidRDefault="000C7DA6" w:rsidP="00FE7725">
            <w:pPr>
              <w:spacing w:line="240" w:lineRule="auto"/>
              <w:rPr>
                <w:rFonts w:ascii="Times New Roman" w:hAnsi="Times New Roman" w:cs="Times New Roman"/>
                <w:color w:val="auto"/>
                <w:sz w:val="20"/>
                <w:szCs w:val="20"/>
                <w:lang w:val="ro-MD" w:bidi="ro-RO"/>
              </w:rPr>
            </w:pPr>
            <w:r>
              <w:rPr>
                <w:rFonts w:ascii="Times New Roman" w:hAnsi="Times New Roman" w:cs="Times New Roman"/>
                <w:sz w:val="20"/>
                <w:szCs w:val="20"/>
                <w:lang w:val="ru-RU"/>
              </w:rPr>
              <w:t>В</w:t>
            </w:r>
            <w:r w:rsidRPr="000C7DA6">
              <w:rPr>
                <w:rFonts w:ascii="Times New Roman" w:hAnsi="Times New Roman" w:cs="Times New Roman"/>
                <w:sz w:val="20"/>
                <w:szCs w:val="20"/>
                <w:lang w:val="ru-RU"/>
              </w:rPr>
              <w:t xml:space="preserve"> </w:t>
            </w:r>
            <w:r>
              <w:rPr>
                <w:rFonts w:ascii="Times New Roman" w:hAnsi="Times New Roman" w:cs="Times New Roman"/>
                <w:sz w:val="20"/>
                <w:szCs w:val="20"/>
                <w:lang w:val="ru-RU"/>
              </w:rPr>
              <w:t>том</w:t>
            </w:r>
            <w:r w:rsidRPr="000C7DA6">
              <w:rPr>
                <w:rFonts w:ascii="Times New Roman" w:hAnsi="Times New Roman" w:cs="Times New Roman"/>
                <w:sz w:val="20"/>
                <w:szCs w:val="20"/>
                <w:lang w:val="ru-RU"/>
              </w:rPr>
              <w:t xml:space="preserve"> </w:t>
            </w:r>
            <w:r>
              <w:rPr>
                <w:rFonts w:ascii="Times New Roman" w:hAnsi="Times New Roman" w:cs="Times New Roman"/>
                <w:sz w:val="20"/>
                <w:szCs w:val="20"/>
                <w:lang w:val="ru-RU"/>
              </w:rPr>
              <w:t>числе</w:t>
            </w:r>
            <w:r w:rsidRPr="000C7DA6">
              <w:rPr>
                <w:rFonts w:ascii="Times New Roman" w:hAnsi="Times New Roman" w:cs="Times New Roman"/>
                <w:sz w:val="20"/>
                <w:szCs w:val="20"/>
                <w:lang w:val="ru-RU"/>
              </w:rPr>
              <w:t xml:space="preserve"> </w:t>
            </w:r>
            <w:r>
              <w:rPr>
                <w:rFonts w:ascii="Times New Roman" w:hAnsi="Times New Roman" w:cs="Times New Roman"/>
                <w:sz w:val="20"/>
                <w:szCs w:val="20"/>
                <w:lang w:val="ru-RU"/>
              </w:rPr>
              <w:t>детей</w:t>
            </w:r>
            <w:r w:rsidR="008D2C55" w:rsidRPr="001D3CC2">
              <w:rPr>
                <w:rFonts w:ascii="Times New Roman" w:hAnsi="Times New Roman" w:cs="Times New Roman"/>
                <w:sz w:val="20"/>
                <w:szCs w:val="20"/>
                <w:lang w:val="ro-MD"/>
              </w:rPr>
              <w:t xml:space="preserve"> </w:t>
            </w:r>
            <w:r w:rsidRPr="000C7DA6">
              <w:rPr>
                <w:rFonts w:ascii="Times New Roman" w:hAnsi="Times New Roman" w:cs="Times New Roman"/>
                <w:sz w:val="20"/>
                <w:szCs w:val="20"/>
                <w:lang w:val="ro-MD"/>
              </w:rPr>
              <w:t>с ограничением возможностей (первичных и повторных), в том числе с</w:t>
            </w:r>
            <w:r w:rsidR="008D2C55" w:rsidRPr="001D3CC2">
              <w:rPr>
                <w:rFonts w:ascii="Times New Roman" w:hAnsi="Times New Roman" w:cs="Times New Roman"/>
                <w:sz w:val="20"/>
                <w:szCs w:val="20"/>
                <w:lang w:val="ro-MD"/>
              </w:rPr>
              <w:t>:</w:t>
            </w:r>
          </w:p>
        </w:tc>
        <w:tc>
          <w:tcPr>
            <w:tcW w:w="759" w:type="dxa"/>
          </w:tcPr>
          <w:p w14:paraId="44ACA345"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6397</w:t>
            </w:r>
          </w:p>
        </w:tc>
        <w:tc>
          <w:tcPr>
            <w:tcW w:w="708" w:type="dxa"/>
          </w:tcPr>
          <w:p w14:paraId="2E007A6A"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12.3</w:t>
            </w:r>
          </w:p>
        </w:tc>
        <w:tc>
          <w:tcPr>
            <w:tcW w:w="716" w:type="dxa"/>
          </w:tcPr>
          <w:p w14:paraId="63650102"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6473</w:t>
            </w:r>
          </w:p>
        </w:tc>
        <w:tc>
          <w:tcPr>
            <w:tcW w:w="702" w:type="dxa"/>
          </w:tcPr>
          <w:p w14:paraId="34E49506"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13.0</w:t>
            </w:r>
          </w:p>
        </w:tc>
        <w:tc>
          <w:tcPr>
            <w:tcW w:w="716" w:type="dxa"/>
          </w:tcPr>
          <w:p w14:paraId="4035E537"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3059</w:t>
            </w:r>
          </w:p>
        </w:tc>
        <w:tc>
          <w:tcPr>
            <w:tcW w:w="701" w:type="dxa"/>
          </w:tcPr>
          <w:p w14:paraId="6EA7473E"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11,9</w:t>
            </w:r>
          </w:p>
        </w:tc>
        <w:tc>
          <w:tcPr>
            <w:tcW w:w="851" w:type="dxa"/>
          </w:tcPr>
          <w:p w14:paraId="226514AE"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15929</w:t>
            </w:r>
          </w:p>
        </w:tc>
        <w:tc>
          <w:tcPr>
            <w:tcW w:w="850" w:type="dxa"/>
          </w:tcPr>
          <w:p w14:paraId="1AD71421"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12,5</w:t>
            </w:r>
          </w:p>
        </w:tc>
      </w:tr>
      <w:tr w:rsidR="000C7DA6" w:rsidRPr="001D3CC2" w14:paraId="21BE7BB0" w14:textId="77777777" w:rsidTr="00916BFA">
        <w:tc>
          <w:tcPr>
            <w:cnfStyle w:val="001000000000" w:firstRow="0" w:lastRow="0" w:firstColumn="1" w:lastColumn="0" w:oddVBand="0" w:evenVBand="0" w:oddHBand="0" w:evenHBand="0" w:firstRowFirstColumn="0" w:firstRowLastColumn="0" w:lastRowFirstColumn="0" w:lastRowLastColumn="0"/>
            <w:tcW w:w="3397" w:type="dxa"/>
          </w:tcPr>
          <w:p w14:paraId="5B87FF49" w14:textId="25F68A80" w:rsidR="000C7DA6" w:rsidRPr="001D3CC2" w:rsidRDefault="000C7DA6" w:rsidP="000C7DA6">
            <w:pPr>
              <w:spacing w:line="240" w:lineRule="auto"/>
              <w:rPr>
                <w:rFonts w:ascii="Times New Roman" w:hAnsi="Times New Roman" w:cs="Times New Roman"/>
                <w:color w:val="auto"/>
                <w:sz w:val="20"/>
                <w:szCs w:val="20"/>
                <w:lang w:val="ro-MD" w:bidi="ro-RO"/>
              </w:rPr>
            </w:pPr>
            <w:r w:rsidRPr="001D3CC2">
              <w:rPr>
                <w:rFonts w:ascii="Times New Roman" w:hAnsi="Times New Roman" w:cs="Times New Roman"/>
                <w:sz w:val="20"/>
                <w:szCs w:val="20"/>
                <w:lang w:val="ro-MD"/>
              </w:rPr>
              <w:t xml:space="preserve">- </w:t>
            </w:r>
            <w:r>
              <w:rPr>
                <w:rFonts w:ascii="Times New Roman" w:hAnsi="Times New Roman" w:cs="Times New Roman"/>
                <w:sz w:val="20"/>
                <w:szCs w:val="20"/>
                <w:lang w:val="ru-RU"/>
              </w:rPr>
              <w:t>тяжелой степенью</w:t>
            </w:r>
          </w:p>
        </w:tc>
        <w:tc>
          <w:tcPr>
            <w:tcW w:w="759" w:type="dxa"/>
          </w:tcPr>
          <w:p w14:paraId="0B596A97"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1517</w:t>
            </w:r>
          </w:p>
        </w:tc>
        <w:tc>
          <w:tcPr>
            <w:tcW w:w="708" w:type="dxa"/>
          </w:tcPr>
          <w:p w14:paraId="005AD8E2"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23.7</w:t>
            </w:r>
          </w:p>
        </w:tc>
        <w:tc>
          <w:tcPr>
            <w:tcW w:w="716" w:type="dxa"/>
          </w:tcPr>
          <w:p w14:paraId="383F0828"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1642</w:t>
            </w:r>
          </w:p>
        </w:tc>
        <w:tc>
          <w:tcPr>
            <w:tcW w:w="702" w:type="dxa"/>
          </w:tcPr>
          <w:p w14:paraId="6528A6E5"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25.4</w:t>
            </w:r>
          </w:p>
        </w:tc>
        <w:tc>
          <w:tcPr>
            <w:tcW w:w="716" w:type="dxa"/>
          </w:tcPr>
          <w:p w14:paraId="6397888A"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820</w:t>
            </w:r>
          </w:p>
        </w:tc>
        <w:tc>
          <w:tcPr>
            <w:tcW w:w="701" w:type="dxa"/>
          </w:tcPr>
          <w:p w14:paraId="475DFECF"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26,8</w:t>
            </w:r>
          </w:p>
        </w:tc>
        <w:tc>
          <w:tcPr>
            <w:tcW w:w="851" w:type="dxa"/>
          </w:tcPr>
          <w:p w14:paraId="7C051B85"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3979</w:t>
            </w:r>
          </w:p>
        </w:tc>
        <w:tc>
          <w:tcPr>
            <w:tcW w:w="850" w:type="dxa"/>
          </w:tcPr>
          <w:p w14:paraId="6AFDB2BA"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24,9</w:t>
            </w:r>
          </w:p>
        </w:tc>
      </w:tr>
      <w:tr w:rsidR="000C7DA6" w:rsidRPr="001D3CC2" w14:paraId="42472E5E" w14:textId="77777777" w:rsidTr="00916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39BDAFE" w14:textId="7E922696" w:rsidR="000C7DA6" w:rsidRPr="001D3CC2" w:rsidRDefault="000C7DA6" w:rsidP="000C7DA6">
            <w:pPr>
              <w:spacing w:line="240" w:lineRule="auto"/>
              <w:rPr>
                <w:rFonts w:ascii="Times New Roman" w:hAnsi="Times New Roman" w:cs="Times New Roman"/>
                <w:color w:val="auto"/>
                <w:sz w:val="20"/>
                <w:szCs w:val="20"/>
                <w:lang w:val="ro-MD" w:bidi="ro-RO"/>
              </w:rPr>
            </w:pPr>
            <w:r w:rsidRPr="001D3CC2">
              <w:rPr>
                <w:rFonts w:ascii="Times New Roman" w:hAnsi="Times New Roman" w:cs="Times New Roman"/>
                <w:sz w:val="20"/>
                <w:szCs w:val="20"/>
                <w:lang w:val="ro-MD"/>
              </w:rPr>
              <w:t xml:space="preserve">- </w:t>
            </w:r>
            <w:r>
              <w:rPr>
                <w:rFonts w:ascii="Times New Roman" w:hAnsi="Times New Roman" w:cs="Times New Roman"/>
                <w:sz w:val="20"/>
                <w:szCs w:val="20"/>
                <w:lang w:val="ru-RU"/>
              </w:rPr>
              <w:t>выраженной степенью</w:t>
            </w:r>
          </w:p>
        </w:tc>
        <w:tc>
          <w:tcPr>
            <w:tcW w:w="759" w:type="dxa"/>
          </w:tcPr>
          <w:p w14:paraId="2D2D03C3" w14:textId="77777777" w:rsidR="000C7DA6" w:rsidRPr="001D3CC2" w:rsidRDefault="000C7DA6" w:rsidP="000C7DA6">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2758</w:t>
            </w:r>
          </w:p>
        </w:tc>
        <w:tc>
          <w:tcPr>
            <w:tcW w:w="708" w:type="dxa"/>
          </w:tcPr>
          <w:p w14:paraId="32F6203D" w14:textId="77777777" w:rsidR="000C7DA6" w:rsidRPr="001D3CC2" w:rsidRDefault="000C7DA6" w:rsidP="000C7DA6">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43.1</w:t>
            </w:r>
          </w:p>
        </w:tc>
        <w:tc>
          <w:tcPr>
            <w:tcW w:w="716" w:type="dxa"/>
          </w:tcPr>
          <w:p w14:paraId="273F9A2E" w14:textId="77777777" w:rsidR="000C7DA6" w:rsidRPr="001D3CC2" w:rsidRDefault="000C7DA6" w:rsidP="000C7DA6">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2659</w:t>
            </w:r>
          </w:p>
        </w:tc>
        <w:tc>
          <w:tcPr>
            <w:tcW w:w="702" w:type="dxa"/>
          </w:tcPr>
          <w:p w14:paraId="4E0A9E44" w14:textId="77777777" w:rsidR="000C7DA6" w:rsidRPr="001D3CC2" w:rsidRDefault="000C7DA6" w:rsidP="000C7DA6">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41.1</w:t>
            </w:r>
          </w:p>
        </w:tc>
        <w:tc>
          <w:tcPr>
            <w:tcW w:w="716" w:type="dxa"/>
          </w:tcPr>
          <w:p w14:paraId="08668274" w14:textId="77777777" w:rsidR="000C7DA6" w:rsidRPr="001D3CC2" w:rsidRDefault="000C7DA6" w:rsidP="000C7DA6">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1202</w:t>
            </w:r>
          </w:p>
        </w:tc>
        <w:tc>
          <w:tcPr>
            <w:tcW w:w="701" w:type="dxa"/>
          </w:tcPr>
          <w:p w14:paraId="5FA75742" w14:textId="77777777" w:rsidR="000C7DA6" w:rsidRPr="001D3CC2" w:rsidRDefault="000C7DA6" w:rsidP="000C7DA6">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39,3</w:t>
            </w:r>
          </w:p>
        </w:tc>
        <w:tc>
          <w:tcPr>
            <w:tcW w:w="851" w:type="dxa"/>
          </w:tcPr>
          <w:p w14:paraId="31CB64E1" w14:textId="77777777" w:rsidR="000C7DA6" w:rsidRPr="001D3CC2" w:rsidRDefault="000C7DA6" w:rsidP="000C7DA6">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6619</w:t>
            </w:r>
          </w:p>
        </w:tc>
        <w:tc>
          <w:tcPr>
            <w:tcW w:w="850" w:type="dxa"/>
          </w:tcPr>
          <w:p w14:paraId="62E9E6C6" w14:textId="77777777" w:rsidR="000C7DA6" w:rsidRPr="001D3CC2" w:rsidRDefault="000C7DA6" w:rsidP="000C7DA6">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41,5</w:t>
            </w:r>
          </w:p>
        </w:tc>
      </w:tr>
      <w:tr w:rsidR="000C7DA6" w:rsidRPr="001D3CC2" w14:paraId="6FBAD2D1" w14:textId="77777777" w:rsidTr="00916BFA">
        <w:tc>
          <w:tcPr>
            <w:cnfStyle w:val="001000000000" w:firstRow="0" w:lastRow="0" w:firstColumn="1" w:lastColumn="0" w:oddVBand="0" w:evenVBand="0" w:oddHBand="0" w:evenHBand="0" w:firstRowFirstColumn="0" w:firstRowLastColumn="0" w:lastRowFirstColumn="0" w:lastRowLastColumn="0"/>
            <w:tcW w:w="3397" w:type="dxa"/>
          </w:tcPr>
          <w:p w14:paraId="3FCAB054" w14:textId="5A623884" w:rsidR="000C7DA6" w:rsidRPr="001D3CC2" w:rsidRDefault="000C7DA6" w:rsidP="000C7DA6">
            <w:pPr>
              <w:spacing w:line="240" w:lineRule="auto"/>
              <w:rPr>
                <w:rFonts w:ascii="Times New Roman" w:hAnsi="Times New Roman" w:cs="Times New Roman"/>
                <w:color w:val="auto"/>
                <w:sz w:val="20"/>
                <w:szCs w:val="20"/>
                <w:lang w:val="ro-MD" w:bidi="ro-RO"/>
              </w:rPr>
            </w:pPr>
            <w:r w:rsidRPr="001D3CC2">
              <w:rPr>
                <w:rFonts w:ascii="Times New Roman" w:hAnsi="Times New Roman" w:cs="Times New Roman"/>
                <w:sz w:val="20"/>
                <w:szCs w:val="20"/>
                <w:lang w:val="ro-MD"/>
              </w:rPr>
              <w:t xml:space="preserve">- </w:t>
            </w:r>
            <w:r>
              <w:rPr>
                <w:rFonts w:ascii="Times New Roman" w:hAnsi="Times New Roman" w:cs="Times New Roman"/>
                <w:sz w:val="20"/>
                <w:szCs w:val="20"/>
                <w:lang w:val="ru-RU"/>
              </w:rPr>
              <w:t>средней степенью</w:t>
            </w:r>
          </w:p>
        </w:tc>
        <w:tc>
          <w:tcPr>
            <w:tcW w:w="759" w:type="dxa"/>
          </w:tcPr>
          <w:p w14:paraId="5DDB5ABC"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2122</w:t>
            </w:r>
          </w:p>
        </w:tc>
        <w:tc>
          <w:tcPr>
            <w:tcW w:w="708" w:type="dxa"/>
          </w:tcPr>
          <w:p w14:paraId="4334BE6E"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33.2</w:t>
            </w:r>
          </w:p>
        </w:tc>
        <w:tc>
          <w:tcPr>
            <w:tcW w:w="716" w:type="dxa"/>
          </w:tcPr>
          <w:p w14:paraId="597A5D86"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2172</w:t>
            </w:r>
          </w:p>
        </w:tc>
        <w:tc>
          <w:tcPr>
            <w:tcW w:w="702" w:type="dxa"/>
          </w:tcPr>
          <w:p w14:paraId="4662B62C"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33.5</w:t>
            </w:r>
          </w:p>
        </w:tc>
        <w:tc>
          <w:tcPr>
            <w:tcW w:w="716" w:type="dxa"/>
          </w:tcPr>
          <w:p w14:paraId="53F37D51"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1037</w:t>
            </w:r>
          </w:p>
        </w:tc>
        <w:tc>
          <w:tcPr>
            <w:tcW w:w="701" w:type="dxa"/>
          </w:tcPr>
          <w:p w14:paraId="3F1B6345"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33,9</w:t>
            </w:r>
          </w:p>
        </w:tc>
        <w:tc>
          <w:tcPr>
            <w:tcW w:w="851" w:type="dxa"/>
          </w:tcPr>
          <w:p w14:paraId="18BC158D"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5331</w:t>
            </w:r>
          </w:p>
        </w:tc>
        <w:tc>
          <w:tcPr>
            <w:tcW w:w="850" w:type="dxa"/>
          </w:tcPr>
          <w:p w14:paraId="029380A4" w14:textId="77777777" w:rsidR="000C7DA6" w:rsidRPr="001D3CC2" w:rsidRDefault="000C7DA6" w:rsidP="000C7DA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33,6</w:t>
            </w:r>
          </w:p>
        </w:tc>
      </w:tr>
      <w:tr w:rsidR="001D3CC2" w:rsidRPr="001D3CC2" w14:paraId="3A761066" w14:textId="77777777" w:rsidTr="00916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D368174" w14:textId="218247D8" w:rsidR="008D2C55" w:rsidRPr="00361FE0" w:rsidRDefault="008E1135" w:rsidP="00361FE0">
            <w:pPr>
              <w:spacing w:line="240" w:lineRule="auto"/>
              <w:rPr>
                <w:rFonts w:ascii="Times New Roman" w:hAnsi="Times New Roman" w:cs="Times New Roman"/>
                <w:color w:val="auto"/>
                <w:sz w:val="20"/>
                <w:szCs w:val="20"/>
                <w:lang w:val="ru-RU" w:bidi="ro-RO"/>
              </w:rPr>
            </w:pPr>
            <w:r w:rsidRPr="00361FE0">
              <w:rPr>
                <w:rFonts w:ascii="Times New Roman" w:hAnsi="Times New Roman" w:cs="Times New Roman"/>
                <w:sz w:val="20"/>
                <w:szCs w:val="20"/>
                <w:lang w:val="ru-RU"/>
              </w:rPr>
              <w:t>Лица, которым не была присвоена степень ограничения возможностей</w:t>
            </w:r>
            <w:r w:rsidR="008D2C55" w:rsidRPr="001D3CC2">
              <w:rPr>
                <w:rFonts w:ascii="Times New Roman" w:hAnsi="Times New Roman" w:cs="Times New Roman"/>
                <w:sz w:val="20"/>
                <w:szCs w:val="20"/>
                <w:lang w:val="ro-MD"/>
              </w:rPr>
              <w:t xml:space="preserve">, </w:t>
            </w:r>
            <w:r w:rsidR="00361FE0">
              <w:rPr>
                <w:rFonts w:ascii="Times New Roman" w:hAnsi="Times New Roman" w:cs="Times New Roman"/>
                <w:sz w:val="20"/>
                <w:szCs w:val="20"/>
                <w:lang w:val="ru-RU"/>
              </w:rPr>
              <w:t>всего</w:t>
            </w:r>
          </w:p>
        </w:tc>
        <w:tc>
          <w:tcPr>
            <w:tcW w:w="759" w:type="dxa"/>
          </w:tcPr>
          <w:p w14:paraId="5F1134B4"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2407</w:t>
            </w:r>
          </w:p>
        </w:tc>
        <w:tc>
          <w:tcPr>
            <w:tcW w:w="708" w:type="dxa"/>
          </w:tcPr>
          <w:p w14:paraId="321FB715"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4.4</w:t>
            </w:r>
          </w:p>
        </w:tc>
        <w:tc>
          <w:tcPr>
            <w:tcW w:w="716" w:type="dxa"/>
          </w:tcPr>
          <w:p w14:paraId="05BF645E"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4955</w:t>
            </w:r>
          </w:p>
        </w:tc>
        <w:tc>
          <w:tcPr>
            <w:tcW w:w="702" w:type="dxa"/>
          </w:tcPr>
          <w:p w14:paraId="1A7A256B"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9.0</w:t>
            </w:r>
          </w:p>
        </w:tc>
        <w:tc>
          <w:tcPr>
            <w:tcW w:w="716" w:type="dxa"/>
          </w:tcPr>
          <w:p w14:paraId="5AFA4758"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9417</w:t>
            </w:r>
          </w:p>
        </w:tc>
        <w:tc>
          <w:tcPr>
            <w:tcW w:w="701" w:type="dxa"/>
          </w:tcPr>
          <w:p w14:paraId="4E8FF421"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26,8</w:t>
            </w:r>
          </w:p>
        </w:tc>
        <w:tc>
          <w:tcPr>
            <w:tcW w:w="851" w:type="dxa"/>
          </w:tcPr>
          <w:p w14:paraId="039564D1"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16779</w:t>
            </w:r>
          </w:p>
        </w:tc>
        <w:tc>
          <w:tcPr>
            <w:tcW w:w="850" w:type="dxa"/>
          </w:tcPr>
          <w:p w14:paraId="15495CB4" w14:textId="7777777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11,6</w:t>
            </w:r>
          </w:p>
        </w:tc>
      </w:tr>
      <w:tr w:rsidR="001D3CC2" w:rsidRPr="001D3CC2" w14:paraId="18D9ADF1" w14:textId="77777777" w:rsidTr="00916BFA">
        <w:tc>
          <w:tcPr>
            <w:cnfStyle w:val="001000000000" w:firstRow="0" w:lastRow="0" w:firstColumn="1" w:lastColumn="0" w:oddVBand="0" w:evenVBand="0" w:oddHBand="0" w:evenHBand="0" w:firstRowFirstColumn="0" w:firstRowLastColumn="0" w:lastRowFirstColumn="0" w:lastRowLastColumn="0"/>
            <w:tcW w:w="3397" w:type="dxa"/>
          </w:tcPr>
          <w:p w14:paraId="5E5FFCEF" w14:textId="1E2009BC" w:rsidR="008D2C55" w:rsidRPr="001D3CC2" w:rsidRDefault="000C7DA6" w:rsidP="00FE7725">
            <w:pPr>
              <w:spacing w:line="240" w:lineRule="auto"/>
              <w:rPr>
                <w:rFonts w:ascii="Times New Roman" w:hAnsi="Times New Roman" w:cs="Times New Roman"/>
                <w:color w:val="auto"/>
                <w:sz w:val="20"/>
                <w:szCs w:val="20"/>
                <w:lang w:val="ro-MD" w:bidi="ro-RO"/>
              </w:rPr>
            </w:pPr>
            <w:r>
              <w:rPr>
                <w:rFonts w:ascii="Times New Roman" w:hAnsi="Times New Roman" w:cs="Times New Roman"/>
                <w:sz w:val="20"/>
                <w:szCs w:val="20"/>
                <w:lang w:val="ru-RU"/>
              </w:rPr>
              <w:t>В</w:t>
            </w:r>
            <w:r w:rsidRPr="000C7DA6">
              <w:rPr>
                <w:rFonts w:ascii="Times New Roman" w:hAnsi="Times New Roman" w:cs="Times New Roman"/>
                <w:sz w:val="20"/>
                <w:szCs w:val="20"/>
                <w:lang w:val="ru-RU"/>
              </w:rPr>
              <w:t xml:space="preserve"> </w:t>
            </w:r>
            <w:r>
              <w:rPr>
                <w:rFonts w:ascii="Times New Roman" w:hAnsi="Times New Roman" w:cs="Times New Roman"/>
                <w:sz w:val="20"/>
                <w:szCs w:val="20"/>
                <w:lang w:val="ru-RU"/>
              </w:rPr>
              <w:t>том</w:t>
            </w:r>
            <w:r w:rsidRPr="000C7DA6">
              <w:rPr>
                <w:rFonts w:ascii="Times New Roman" w:hAnsi="Times New Roman" w:cs="Times New Roman"/>
                <w:sz w:val="20"/>
                <w:szCs w:val="20"/>
                <w:lang w:val="ru-RU"/>
              </w:rPr>
              <w:t xml:space="preserve"> </w:t>
            </w:r>
            <w:r>
              <w:rPr>
                <w:rFonts w:ascii="Times New Roman" w:hAnsi="Times New Roman" w:cs="Times New Roman"/>
                <w:sz w:val="20"/>
                <w:szCs w:val="20"/>
                <w:lang w:val="ru-RU"/>
              </w:rPr>
              <w:t>числе</w:t>
            </w:r>
            <w:r w:rsidRPr="000C7DA6">
              <w:rPr>
                <w:rFonts w:ascii="Times New Roman" w:hAnsi="Times New Roman" w:cs="Times New Roman"/>
                <w:sz w:val="20"/>
                <w:szCs w:val="20"/>
                <w:lang w:val="ru-RU"/>
              </w:rPr>
              <w:t xml:space="preserve"> </w:t>
            </w:r>
            <w:r>
              <w:rPr>
                <w:rFonts w:ascii="Times New Roman" w:hAnsi="Times New Roman" w:cs="Times New Roman"/>
                <w:sz w:val="20"/>
                <w:szCs w:val="20"/>
                <w:lang w:val="ru-RU"/>
              </w:rPr>
              <w:t>взрослых</w:t>
            </w:r>
            <w:r w:rsidRPr="001D3CC2">
              <w:rPr>
                <w:rFonts w:ascii="Times New Roman" w:hAnsi="Times New Roman" w:cs="Times New Roman"/>
                <w:sz w:val="20"/>
                <w:szCs w:val="20"/>
                <w:lang w:val="ro-MD"/>
              </w:rPr>
              <w:t xml:space="preserve"> </w:t>
            </w:r>
            <w:r w:rsidRPr="000C7DA6">
              <w:rPr>
                <w:rFonts w:ascii="Times New Roman" w:hAnsi="Times New Roman" w:cs="Times New Roman"/>
                <w:sz w:val="20"/>
                <w:szCs w:val="20"/>
                <w:lang w:val="ro-MD"/>
              </w:rPr>
              <w:t>(первичных и повторных)</w:t>
            </w:r>
          </w:p>
        </w:tc>
        <w:tc>
          <w:tcPr>
            <w:tcW w:w="759" w:type="dxa"/>
          </w:tcPr>
          <w:p w14:paraId="23773B89"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2230</w:t>
            </w:r>
          </w:p>
        </w:tc>
        <w:tc>
          <w:tcPr>
            <w:tcW w:w="708" w:type="dxa"/>
          </w:tcPr>
          <w:p w14:paraId="3033C106"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4.7</w:t>
            </w:r>
          </w:p>
        </w:tc>
        <w:tc>
          <w:tcPr>
            <w:tcW w:w="716" w:type="dxa"/>
          </w:tcPr>
          <w:p w14:paraId="4C80DD3E"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3183</w:t>
            </w:r>
          </w:p>
        </w:tc>
        <w:tc>
          <w:tcPr>
            <w:tcW w:w="702" w:type="dxa"/>
          </w:tcPr>
          <w:p w14:paraId="06B47A1B"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6.8</w:t>
            </w:r>
          </w:p>
        </w:tc>
        <w:tc>
          <w:tcPr>
            <w:tcW w:w="716" w:type="dxa"/>
          </w:tcPr>
          <w:p w14:paraId="54BD0478"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8350</w:t>
            </w:r>
          </w:p>
        </w:tc>
        <w:tc>
          <w:tcPr>
            <w:tcW w:w="701" w:type="dxa"/>
          </w:tcPr>
          <w:p w14:paraId="7261654E"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32,5</w:t>
            </w:r>
          </w:p>
        </w:tc>
        <w:tc>
          <w:tcPr>
            <w:tcW w:w="851" w:type="dxa"/>
          </w:tcPr>
          <w:p w14:paraId="1D7848E4"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13763</w:t>
            </w:r>
          </w:p>
        </w:tc>
        <w:tc>
          <w:tcPr>
            <w:tcW w:w="850" w:type="dxa"/>
          </w:tcPr>
          <w:p w14:paraId="2A910781" w14:textId="77777777" w:rsidR="008D2C55" w:rsidRPr="001D3CC2" w:rsidRDefault="008D2C55" w:rsidP="00FE7725">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82,0</w:t>
            </w:r>
          </w:p>
        </w:tc>
      </w:tr>
      <w:tr w:rsidR="001D3CC2" w:rsidRPr="001D3CC2" w14:paraId="0BDF2598" w14:textId="77777777" w:rsidTr="00916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1F2B45D" w14:textId="22267E3B" w:rsidR="008D2C55" w:rsidRPr="001D3CC2" w:rsidRDefault="000C7DA6" w:rsidP="00FE7725">
            <w:pPr>
              <w:spacing w:line="240" w:lineRule="auto"/>
              <w:rPr>
                <w:rFonts w:ascii="Times New Roman" w:hAnsi="Times New Roman" w:cs="Times New Roman"/>
                <w:color w:val="auto"/>
                <w:sz w:val="20"/>
                <w:szCs w:val="20"/>
                <w:lang w:val="ro-MD" w:bidi="ro-RO"/>
              </w:rPr>
            </w:pPr>
            <w:r>
              <w:rPr>
                <w:rFonts w:ascii="Times New Roman" w:hAnsi="Times New Roman" w:cs="Times New Roman"/>
                <w:sz w:val="20"/>
                <w:szCs w:val="20"/>
                <w:lang w:val="ru-RU"/>
              </w:rPr>
              <w:t>В</w:t>
            </w:r>
            <w:r w:rsidRPr="000C7DA6">
              <w:rPr>
                <w:rFonts w:ascii="Times New Roman" w:hAnsi="Times New Roman" w:cs="Times New Roman"/>
                <w:sz w:val="20"/>
                <w:szCs w:val="20"/>
                <w:lang w:val="ru-RU"/>
              </w:rPr>
              <w:t xml:space="preserve"> </w:t>
            </w:r>
            <w:r>
              <w:rPr>
                <w:rFonts w:ascii="Times New Roman" w:hAnsi="Times New Roman" w:cs="Times New Roman"/>
                <w:sz w:val="20"/>
                <w:szCs w:val="20"/>
                <w:lang w:val="ru-RU"/>
              </w:rPr>
              <w:t>том</w:t>
            </w:r>
            <w:r w:rsidRPr="000C7DA6">
              <w:rPr>
                <w:rFonts w:ascii="Times New Roman" w:hAnsi="Times New Roman" w:cs="Times New Roman"/>
                <w:sz w:val="20"/>
                <w:szCs w:val="20"/>
                <w:lang w:val="ru-RU"/>
              </w:rPr>
              <w:t xml:space="preserve"> </w:t>
            </w:r>
            <w:r>
              <w:rPr>
                <w:rFonts w:ascii="Times New Roman" w:hAnsi="Times New Roman" w:cs="Times New Roman"/>
                <w:sz w:val="20"/>
                <w:szCs w:val="20"/>
                <w:lang w:val="ru-RU"/>
              </w:rPr>
              <w:t>числе</w:t>
            </w:r>
            <w:r w:rsidRPr="000C7DA6">
              <w:rPr>
                <w:rFonts w:ascii="Times New Roman" w:hAnsi="Times New Roman" w:cs="Times New Roman"/>
                <w:sz w:val="20"/>
                <w:szCs w:val="20"/>
                <w:lang w:val="ru-RU"/>
              </w:rPr>
              <w:t xml:space="preserve"> </w:t>
            </w:r>
            <w:r>
              <w:rPr>
                <w:rFonts w:ascii="Times New Roman" w:hAnsi="Times New Roman" w:cs="Times New Roman"/>
                <w:sz w:val="20"/>
                <w:szCs w:val="20"/>
                <w:lang w:val="ru-RU"/>
              </w:rPr>
              <w:t>детей</w:t>
            </w:r>
            <w:r w:rsidRPr="001D3CC2">
              <w:rPr>
                <w:rFonts w:ascii="Times New Roman" w:hAnsi="Times New Roman" w:cs="Times New Roman"/>
                <w:sz w:val="20"/>
                <w:szCs w:val="20"/>
                <w:lang w:val="ro-MD"/>
              </w:rPr>
              <w:t xml:space="preserve"> </w:t>
            </w:r>
            <w:r w:rsidRPr="000C7DA6">
              <w:rPr>
                <w:rFonts w:ascii="Times New Roman" w:hAnsi="Times New Roman" w:cs="Times New Roman"/>
                <w:sz w:val="20"/>
                <w:szCs w:val="20"/>
                <w:lang w:val="ro-MD"/>
              </w:rPr>
              <w:t>(первичных и повторных)</w:t>
            </w:r>
          </w:p>
        </w:tc>
        <w:tc>
          <w:tcPr>
            <w:tcW w:w="759" w:type="dxa"/>
          </w:tcPr>
          <w:p w14:paraId="06FE4E5F" w14:textId="2B059E21"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174</w:t>
            </w:r>
          </w:p>
        </w:tc>
        <w:tc>
          <w:tcPr>
            <w:tcW w:w="708" w:type="dxa"/>
          </w:tcPr>
          <w:p w14:paraId="65114C48" w14:textId="0F32CD96"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2.6</w:t>
            </w:r>
          </w:p>
        </w:tc>
        <w:tc>
          <w:tcPr>
            <w:tcW w:w="716" w:type="dxa"/>
          </w:tcPr>
          <w:p w14:paraId="63A841B7" w14:textId="0341D270"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1772</w:t>
            </w:r>
          </w:p>
        </w:tc>
        <w:tc>
          <w:tcPr>
            <w:tcW w:w="702" w:type="dxa"/>
          </w:tcPr>
          <w:p w14:paraId="48EE0855" w14:textId="4CF8E3A3"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21.5</w:t>
            </w:r>
          </w:p>
        </w:tc>
        <w:tc>
          <w:tcPr>
            <w:tcW w:w="716" w:type="dxa"/>
          </w:tcPr>
          <w:p w14:paraId="6EC29292" w14:textId="7DE81EF7"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1067</w:t>
            </w:r>
          </w:p>
        </w:tc>
        <w:tc>
          <w:tcPr>
            <w:tcW w:w="701" w:type="dxa"/>
          </w:tcPr>
          <w:p w14:paraId="397DE83F" w14:textId="4AA02CEB"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34,9</w:t>
            </w:r>
          </w:p>
        </w:tc>
        <w:tc>
          <w:tcPr>
            <w:tcW w:w="851" w:type="dxa"/>
          </w:tcPr>
          <w:p w14:paraId="2E438072" w14:textId="3DFA6923"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3016</w:t>
            </w:r>
          </w:p>
        </w:tc>
        <w:tc>
          <w:tcPr>
            <w:tcW w:w="850" w:type="dxa"/>
          </w:tcPr>
          <w:p w14:paraId="6EA35ACC" w14:textId="6F2D7550" w:rsidR="008D2C55" w:rsidRPr="001D3CC2" w:rsidRDefault="008D2C55" w:rsidP="00FE7725">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0"/>
                <w:szCs w:val="20"/>
                <w:lang w:val="ro-MD" w:bidi="ro-RO"/>
              </w:rPr>
            </w:pPr>
            <w:r w:rsidRPr="001D3CC2">
              <w:rPr>
                <w:rFonts w:ascii="Times New Roman" w:hAnsi="Times New Roman" w:cs="Times New Roman"/>
                <w:b w:val="0"/>
                <w:sz w:val="20"/>
                <w:szCs w:val="20"/>
                <w:lang w:val="ro-MD"/>
              </w:rPr>
              <w:t>18,0</w:t>
            </w:r>
          </w:p>
        </w:tc>
      </w:tr>
    </w:tbl>
    <w:p w14:paraId="0AB1F7D6" w14:textId="02934268" w:rsidR="00724097" w:rsidRPr="005939AC" w:rsidRDefault="00724097" w:rsidP="00FE7725">
      <w:pPr>
        <w:spacing w:line="240" w:lineRule="auto"/>
        <w:ind w:right="-334"/>
        <w:rPr>
          <w:rFonts w:ascii="Times New Roman" w:hAnsi="Times New Roman" w:cs="Times New Roman"/>
          <w:b w:val="0"/>
          <w:i/>
          <w:sz w:val="16"/>
          <w:szCs w:val="20"/>
          <w:lang w:val="ro-MD" w:bidi="ro-RO"/>
        </w:rPr>
      </w:pPr>
      <w:r w:rsidRPr="005939AC">
        <w:rPr>
          <w:rFonts w:ascii="Times New Roman" w:hAnsi="Times New Roman" w:cs="Times New Roman"/>
          <w:i/>
          <w:sz w:val="16"/>
          <w:szCs w:val="20"/>
          <w:lang w:val="ro-MD" w:bidi="ro-RO"/>
        </w:rPr>
        <w:t xml:space="preserve"> </w:t>
      </w:r>
      <w:r w:rsidR="002B454B">
        <w:rPr>
          <w:rFonts w:ascii="Times New Roman" w:hAnsi="Times New Roman" w:cs="Times New Roman"/>
          <w:i/>
          <w:sz w:val="16"/>
          <w:szCs w:val="20"/>
          <w:lang w:val="ro-MD" w:bidi="ro-RO"/>
        </w:rPr>
        <w:t>Источник</w:t>
      </w:r>
      <w:r w:rsidRPr="005939AC">
        <w:rPr>
          <w:rFonts w:ascii="Times New Roman" w:hAnsi="Times New Roman" w:cs="Times New Roman"/>
          <w:i/>
          <w:sz w:val="16"/>
          <w:szCs w:val="20"/>
          <w:lang w:val="ro-MD" w:bidi="ro-RO"/>
        </w:rPr>
        <w:t>:</w:t>
      </w:r>
      <w:r w:rsidRPr="005939AC">
        <w:rPr>
          <w:rFonts w:ascii="Times New Roman" w:hAnsi="Times New Roman" w:cs="Times New Roman"/>
          <w:b w:val="0"/>
          <w:i/>
          <w:sz w:val="16"/>
          <w:szCs w:val="20"/>
          <w:lang w:val="ro-MD" w:bidi="ro-RO"/>
        </w:rPr>
        <w:t xml:space="preserve"> </w:t>
      </w:r>
      <w:r w:rsidR="00A946ED">
        <w:rPr>
          <w:rFonts w:ascii="Times New Roman" w:hAnsi="Times New Roman" w:cs="Times New Roman"/>
          <w:b w:val="0"/>
          <w:i/>
          <w:sz w:val="16"/>
          <w:szCs w:val="20"/>
          <w:lang w:val="ro-MD" w:bidi="ro-RO"/>
        </w:rPr>
        <w:t>Составлено аудитором на основе данных, представленных НКУОВТ</w:t>
      </w:r>
    </w:p>
    <w:p w14:paraId="687D8862" w14:textId="77777777" w:rsidR="00734A8F" w:rsidRPr="00FE7725" w:rsidRDefault="00734A8F" w:rsidP="0057551A">
      <w:pPr>
        <w:spacing w:line="276" w:lineRule="auto"/>
        <w:jc w:val="both"/>
        <w:rPr>
          <w:rFonts w:ascii="Times New Roman" w:hAnsi="Times New Roman" w:cs="Times New Roman"/>
          <w:b w:val="0"/>
          <w:sz w:val="16"/>
          <w:szCs w:val="16"/>
          <w:lang w:val="ro-MD"/>
        </w:rPr>
      </w:pPr>
    </w:p>
    <w:p w14:paraId="7931FF34" w14:textId="22B0C3BC" w:rsidR="00CB0E5E" w:rsidRPr="00F562EE" w:rsidRDefault="00636E9E" w:rsidP="00CB0E5E">
      <w:pPr>
        <w:spacing w:line="276" w:lineRule="auto"/>
        <w:ind w:firstLine="720"/>
        <w:jc w:val="both"/>
        <w:rPr>
          <w:rFonts w:ascii="Times New Roman" w:hAnsi="Times New Roman" w:cs="Times New Roman"/>
          <w:b w:val="0"/>
          <w:lang w:val="ro-MD"/>
        </w:rPr>
      </w:pPr>
      <w:r w:rsidRPr="00636E9E">
        <w:rPr>
          <w:rFonts w:ascii="Times New Roman" w:hAnsi="Times New Roman" w:cs="Times New Roman"/>
          <w:b w:val="0"/>
          <w:lang w:val="ro-MD"/>
        </w:rPr>
        <w:t>Взрослые лица с ограничен</w:t>
      </w:r>
      <w:r>
        <w:rPr>
          <w:rFonts w:ascii="Times New Roman" w:hAnsi="Times New Roman" w:cs="Times New Roman"/>
          <w:b w:val="0"/>
          <w:lang w:val="ru-RU"/>
        </w:rPr>
        <w:t>ием</w:t>
      </w:r>
      <w:r w:rsidRPr="00636E9E">
        <w:rPr>
          <w:rFonts w:ascii="Times New Roman" w:hAnsi="Times New Roman" w:cs="Times New Roman"/>
          <w:b w:val="0"/>
          <w:lang w:val="ro-MD"/>
        </w:rPr>
        <w:t xml:space="preserve"> возможност</w:t>
      </w:r>
      <w:r>
        <w:rPr>
          <w:rFonts w:ascii="Times New Roman" w:hAnsi="Times New Roman" w:cs="Times New Roman"/>
          <w:b w:val="0"/>
          <w:lang w:val="ru-RU"/>
        </w:rPr>
        <w:t>ей</w:t>
      </w:r>
      <w:r w:rsidRPr="00636E9E">
        <w:rPr>
          <w:rFonts w:ascii="Times New Roman" w:hAnsi="Times New Roman" w:cs="Times New Roman"/>
          <w:b w:val="0"/>
          <w:lang w:val="ro-MD"/>
        </w:rPr>
        <w:t xml:space="preserve"> (первичным и повторным) составляют 87,5%, дети до 18 лет – 12,5%. Общее количество лиц с неустановлен</w:t>
      </w:r>
      <w:r>
        <w:rPr>
          <w:rFonts w:ascii="Times New Roman" w:hAnsi="Times New Roman" w:cs="Times New Roman"/>
          <w:b w:val="0"/>
          <w:lang w:val="ru-RU"/>
        </w:rPr>
        <w:t>ным</w:t>
      </w:r>
      <w:r w:rsidRPr="00636E9E">
        <w:rPr>
          <w:rFonts w:ascii="Times New Roman" w:hAnsi="Times New Roman" w:cs="Times New Roman"/>
          <w:b w:val="0"/>
          <w:lang w:val="ro-MD"/>
        </w:rPr>
        <w:t xml:space="preserve"> ограничени</w:t>
      </w:r>
      <w:r>
        <w:rPr>
          <w:rFonts w:ascii="Times New Roman" w:hAnsi="Times New Roman" w:cs="Times New Roman"/>
          <w:b w:val="0"/>
          <w:lang w:val="ru-RU"/>
        </w:rPr>
        <w:t>ем</w:t>
      </w:r>
      <w:r w:rsidRPr="00636E9E">
        <w:rPr>
          <w:rFonts w:ascii="Times New Roman" w:hAnsi="Times New Roman" w:cs="Times New Roman"/>
          <w:b w:val="0"/>
          <w:lang w:val="ro-MD"/>
        </w:rPr>
        <w:t xml:space="preserve"> возможностей составило 16,7 тыс., что представляет 11,6% от общего числа обращающихся лиц, соответственно: взрослых-13,7 тыс., 82% от общего числа неквалифицированных, и детей – 3,0 тыс., или 18%. Стоит отметить, что удельный вес взрослых с неустановлен</w:t>
      </w:r>
      <w:r>
        <w:rPr>
          <w:rFonts w:ascii="Times New Roman" w:hAnsi="Times New Roman" w:cs="Times New Roman"/>
          <w:b w:val="0"/>
          <w:lang w:val="ru-RU"/>
        </w:rPr>
        <w:t>ной</w:t>
      </w:r>
      <w:r w:rsidRPr="00636E9E">
        <w:rPr>
          <w:rFonts w:ascii="Times New Roman" w:hAnsi="Times New Roman" w:cs="Times New Roman"/>
          <w:b w:val="0"/>
          <w:lang w:val="ro-MD"/>
        </w:rPr>
        <w:t xml:space="preserve"> степен</w:t>
      </w:r>
      <w:r>
        <w:rPr>
          <w:rFonts w:ascii="Times New Roman" w:hAnsi="Times New Roman" w:cs="Times New Roman"/>
          <w:b w:val="0"/>
          <w:lang w:val="ru-RU"/>
        </w:rPr>
        <w:t>ью</w:t>
      </w:r>
      <w:r w:rsidRPr="00636E9E">
        <w:rPr>
          <w:rFonts w:ascii="Times New Roman" w:hAnsi="Times New Roman" w:cs="Times New Roman"/>
          <w:b w:val="0"/>
          <w:lang w:val="ro-MD"/>
        </w:rPr>
        <w:t xml:space="preserve"> ограничения возможностей в 2022 году, по сравнению с предыдущим годом, увеличился на 2,1%, а удельный вес детей с неустановлен</w:t>
      </w:r>
      <w:r>
        <w:rPr>
          <w:rFonts w:ascii="Times New Roman" w:hAnsi="Times New Roman" w:cs="Times New Roman"/>
          <w:b w:val="0"/>
          <w:lang w:val="ru-RU"/>
        </w:rPr>
        <w:t>ны</w:t>
      </w:r>
      <w:r w:rsidRPr="00636E9E">
        <w:rPr>
          <w:rFonts w:ascii="Times New Roman" w:hAnsi="Times New Roman" w:cs="Times New Roman"/>
          <w:b w:val="0"/>
          <w:lang w:val="ro-MD"/>
        </w:rPr>
        <w:t>м ограничени</w:t>
      </w:r>
      <w:r>
        <w:rPr>
          <w:rFonts w:ascii="Times New Roman" w:hAnsi="Times New Roman" w:cs="Times New Roman"/>
          <w:b w:val="0"/>
          <w:lang w:val="ru-RU"/>
        </w:rPr>
        <w:t>нм</w:t>
      </w:r>
      <w:r w:rsidRPr="00636E9E">
        <w:rPr>
          <w:rFonts w:ascii="Times New Roman" w:hAnsi="Times New Roman" w:cs="Times New Roman"/>
          <w:b w:val="0"/>
          <w:lang w:val="ro-MD"/>
        </w:rPr>
        <w:t xml:space="preserve"> возможностей наметил значительный рост: с 2,6% в 2021 году до 21% в 2022 году. В соответствии со степенью ограничения возможностей, лица (взрослые, дети, первичные и повторные), которым была присвоена тяжелая степень, составляют 13,2%, выраженная степень-40,2%, </w:t>
      </w:r>
      <w:r>
        <w:rPr>
          <w:rFonts w:ascii="Times New Roman" w:hAnsi="Times New Roman" w:cs="Times New Roman"/>
          <w:b w:val="0"/>
          <w:lang w:val="ru-RU"/>
        </w:rPr>
        <w:t>и</w:t>
      </w:r>
      <w:r w:rsidRPr="00636E9E">
        <w:rPr>
          <w:rFonts w:ascii="Times New Roman" w:hAnsi="Times New Roman" w:cs="Times New Roman"/>
          <w:b w:val="0"/>
          <w:lang w:val="ro-MD"/>
        </w:rPr>
        <w:t xml:space="preserve"> средняя степень-46,6%</w:t>
      </w:r>
      <w:r w:rsidR="00CB0E5E" w:rsidRPr="00F562EE">
        <w:rPr>
          <w:rFonts w:ascii="Times New Roman" w:hAnsi="Times New Roman" w:cs="Times New Roman"/>
          <w:b w:val="0"/>
          <w:lang w:val="ro-MD"/>
        </w:rPr>
        <w:t>.</w:t>
      </w:r>
    </w:p>
    <w:p w14:paraId="3AE72567" w14:textId="41A42E52" w:rsidR="00CB0E5E" w:rsidRPr="00F562EE" w:rsidRDefault="00636E9E" w:rsidP="00CB0E5E">
      <w:pPr>
        <w:spacing w:line="276" w:lineRule="auto"/>
        <w:ind w:firstLine="720"/>
        <w:jc w:val="both"/>
        <w:rPr>
          <w:rFonts w:ascii="Times New Roman" w:hAnsi="Times New Roman" w:cs="Times New Roman"/>
          <w:b w:val="0"/>
          <w:szCs w:val="24"/>
          <w:lang w:val="ro-MD" w:bidi="ro-RO"/>
        </w:rPr>
      </w:pPr>
      <w:r w:rsidRPr="00636E9E">
        <w:rPr>
          <w:rFonts w:ascii="Times New Roman" w:hAnsi="Times New Roman" w:cs="Times New Roman"/>
          <w:b w:val="0"/>
          <w:szCs w:val="24"/>
          <w:lang w:val="ro-MD" w:bidi="ro-RO"/>
        </w:rPr>
        <w:t xml:space="preserve">В течение аудируемого периода первичные обращения поступили от 29,9 тыс. взрослых лиц, из которых 86,6%, или 25,9 тыс. лиц, были признаны лицами с ограниченными возможностями. В течение 2022 года первично прошли обследование 12,2 тыс. взрослых лиц (2021 – 11,4 тыс.), из которых 86,1%, или 10,5 тыс. лиц, были признаны лицами с ограниченными возможностями (2021– 10,1 тыс./88,6%). Из числа лиц с ограниченными возможностями: 3,8 тыс. (36,4%) - городские жители (2021 – 36,0%), в том числе 3,3 тыс. трудоспособного возраста и 0,4 тыс. – пенсионного возраста; 6,6 тыс. (63,6%) – сельские жители, (2021 – 63,9%) соответственно: 6,2 тыс. – трудоспособного возраста, </w:t>
      </w:r>
      <w:r>
        <w:rPr>
          <w:rFonts w:ascii="Times New Roman" w:hAnsi="Times New Roman" w:cs="Times New Roman"/>
          <w:b w:val="0"/>
          <w:szCs w:val="24"/>
          <w:lang w:val="ru-RU" w:bidi="ro-RO"/>
        </w:rPr>
        <w:t>и</w:t>
      </w:r>
      <w:r w:rsidRPr="00636E9E">
        <w:rPr>
          <w:rFonts w:ascii="Times New Roman" w:hAnsi="Times New Roman" w:cs="Times New Roman"/>
          <w:b w:val="0"/>
          <w:szCs w:val="24"/>
          <w:lang w:val="ro-MD" w:bidi="ro-RO"/>
        </w:rPr>
        <w:t xml:space="preserve"> 0,4 тыс.-пенсионного возраста</w:t>
      </w:r>
      <w:r w:rsidR="00CB0E5E" w:rsidRPr="00F562EE">
        <w:rPr>
          <w:rFonts w:ascii="Times New Roman" w:hAnsi="Times New Roman" w:cs="Times New Roman"/>
          <w:b w:val="0"/>
          <w:szCs w:val="24"/>
          <w:lang w:val="ro-MD" w:bidi="ro-RO"/>
        </w:rPr>
        <w:t>.</w:t>
      </w:r>
    </w:p>
    <w:p w14:paraId="4F63AA84" w14:textId="7E0F9B9B" w:rsidR="00771C6F" w:rsidRPr="005939AC" w:rsidRDefault="00CB7F70" w:rsidP="002C61A7">
      <w:pPr>
        <w:spacing w:line="276" w:lineRule="auto"/>
        <w:jc w:val="right"/>
        <w:rPr>
          <w:rFonts w:ascii="Times New Roman" w:hAnsi="Times New Roman" w:cs="Times New Roman"/>
          <w:b w:val="0"/>
          <w:szCs w:val="24"/>
          <w:lang w:val="ro-MD" w:bidi="ro-RO"/>
        </w:rPr>
      </w:pPr>
      <w:r>
        <w:rPr>
          <w:rFonts w:ascii="Times New Roman" w:hAnsi="Times New Roman" w:cs="Times New Roman"/>
          <w:b w:val="0"/>
          <w:szCs w:val="24"/>
          <w:lang w:val="ro-MD" w:bidi="ro-RO"/>
        </w:rPr>
        <w:t>Таблица №</w:t>
      </w:r>
      <w:r w:rsidR="001D3CC2">
        <w:rPr>
          <w:rFonts w:ascii="Times New Roman" w:hAnsi="Times New Roman" w:cs="Times New Roman"/>
          <w:b w:val="0"/>
          <w:szCs w:val="24"/>
          <w:lang w:val="ro-MD" w:bidi="ro-RO"/>
        </w:rPr>
        <w:t>4</w:t>
      </w:r>
    </w:p>
    <w:p w14:paraId="2272A2CC" w14:textId="2EBD1488" w:rsidR="00734A8F" w:rsidRPr="005939AC" w:rsidRDefault="00BF373C" w:rsidP="00771C6F">
      <w:pPr>
        <w:spacing w:line="276" w:lineRule="auto"/>
        <w:jc w:val="center"/>
        <w:rPr>
          <w:rFonts w:ascii="Times New Roman" w:hAnsi="Times New Roman" w:cs="Times New Roman"/>
          <w:sz w:val="20"/>
          <w:szCs w:val="20"/>
          <w:lang w:val="ro-MD" w:bidi="ro-RO"/>
        </w:rPr>
      </w:pPr>
      <w:r w:rsidRPr="00BF373C">
        <w:rPr>
          <w:rFonts w:ascii="Times New Roman" w:hAnsi="Times New Roman" w:cs="Times New Roman"/>
          <w:sz w:val="20"/>
          <w:szCs w:val="20"/>
          <w:lang w:val="ro-MD" w:bidi="ro-RO"/>
        </w:rPr>
        <w:t>Структура первичного ограничения возможностей, исходя из нарушений здоровья</w:t>
      </w:r>
    </w:p>
    <w:tbl>
      <w:tblPr>
        <w:tblStyle w:val="aa"/>
        <w:tblW w:w="0" w:type="auto"/>
        <w:jc w:val="center"/>
        <w:tblLook w:val="04A0" w:firstRow="1" w:lastRow="0" w:firstColumn="1" w:lastColumn="0" w:noHBand="0" w:noVBand="1"/>
      </w:tblPr>
      <w:tblGrid>
        <w:gridCol w:w="4673"/>
        <w:gridCol w:w="1134"/>
        <w:gridCol w:w="1134"/>
        <w:gridCol w:w="1134"/>
        <w:gridCol w:w="1134"/>
      </w:tblGrid>
      <w:tr w:rsidR="00734A8F" w:rsidRPr="00F562EE" w14:paraId="7D14F37D" w14:textId="77777777" w:rsidTr="00974464">
        <w:trPr>
          <w:jc w:val="center"/>
        </w:trPr>
        <w:tc>
          <w:tcPr>
            <w:tcW w:w="4673" w:type="dxa"/>
            <w:vAlign w:val="center"/>
          </w:tcPr>
          <w:p w14:paraId="22DC37A4" w14:textId="3D390F84" w:rsidR="00734A8F" w:rsidRPr="005939AC" w:rsidRDefault="00BF373C" w:rsidP="00FE7725">
            <w:pPr>
              <w:spacing w:line="240" w:lineRule="auto"/>
              <w:jc w:val="center"/>
              <w:rPr>
                <w:rFonts w:ascii="Times New Roman" w:hAnsi="Times New Roman" w:cs="Times New Roman"/>
                <w:sz w:val="20"/>
                <w:szCs w:val="20"/>
                <w:lang w:val="ro-MD" w:bidi="ro-RO"/>
              </w:rPr>
            </w:pPr>
            <w:r>
              <w:rPr>
                <w:rFonts w:ascii="Times New Roman" w:hAnsi="Times New Roman" w:cs="Times New Roman"/>
                <w:sz w:val="20"/>
                <w:szCs w:val="20"/>
                <w:lang w:val="ru-RU"/>
              </w:rPr>
              <w:t>П</w:t>
            </w:r>
            <w:r w:rsidRPr="00BF373C">
              <w:rPr>
                <w:rFonts w:ascii="Times New Roman" w:hAnsi="Times New Roman" w:cs="Times New Roman"/>
                <w:sz w:val="20"/>
                <w:szCs w:val="20"/>
              </w:rPr>
              <w:t>ричины ограничения возможностей</w:t>
            </w:r>
          </w:p>
        </w:tc>
        <w:tc>
          <w:tcPr>
            <w:tcW w:w="1134" w:type="dxa"/>
            <w:vAlign w:val="center"/>
          </w:tcPr>
          <w:p w14:paraId="754F45A6" w14:textId="4F1D03DB" w:rsidR="00734A8F" w:rsidRPr="00BF373C" w:rsidRDefault="00734A8F" w:rsidP="00FE7725">
            <w:pPr>
              <w:spacing w:line="240" w:lineRule="auto"/>
              <w:jc w:val="center"/>
              <w:rPr>
                <w:rFonts w:ascii="Times New Roman" w:hAnsi="Times New Roman" w:cs="Times New Roman"/>
                <w:sz w:val="20"/>
                <w:szCs w:val="20"/>
                <w:lang w:val="ru-RU" w:bidi="ro-RO"/>
              </w:rPr>
            </w:pPr>
            <w:r w:rsidRPr="005939AC">
              <w:rPr>
                <w:rFonts w:ascii="Times New Roman" w:hAnsi="Times New Roman" w:cs="Times New Roman"/>
                <w:sz w:val="20"/>
                <w:szCs w:val="20"/>
                <w:lang w:val="ro-MD"/>
              </w:rPr>
              <w:t>2021</w:t>
            </w:r>
            <w:r w:rsidR="00BF373C">
              <w:rPr>
                <w:rFonts w:ascii="Times New Roman" w:hAnsi="Times New Roman" w:cs="Times New Roman"/>
                <w:sz w:val="20"/>
                <w:szCs w:val="20"/>
                <w:lang w:val="ru-RU"/>
              </w:rPr>
              <w:t xml:space="preserve"> год</w:t>
            </w:r>
          </w:p>
        </w:tc>
        <w:tc>
          <w:tcPr>
            <w:tcW w:w="1134" w:type="dxa"/>
            <w:vAlign w:val="center"/>
          </w:tcPr>
          <w:p w14:paraId="7D2FDE8C" w14:textId="32653A55" w:rsidR="00734A8F" w:rsidRPr="00BF373C" w:rsidRDefault="00734A8F" w:rsidP="00FE7725">
            <w:pPr>
              <w:spacing w:line="240" w:lineRule="auto"/>
              <w:jc w:val="center"/>
              <w:rPr>
                <w:rFonts w:ascii="Times New Roman" w:hAnsi="Times New Roman" w:cs="Times New Roman"/>
                <w:sz w:val="20"/>
                <w:szCs w:val="20"/>
                <w:lang w:val="ru-RU" w:bidi="ro-RO"/>
              </w:rPr>
            </w:pPr>
            <w:r w:rsidRPr="005939AC">
              <w:rPr>
                <w:rFonts w:ascii="Times New Roman" w:hAnsi="Times New Roman" w:cs="Times New Roman"/>
                <w:sz w:val="20"/>
                <w:szCs w:val="20"/>
                <w:lang w:val="ro-MD"/>
              </w:rPr>
              <w:t>2022</w:t>
            </w:r>
            <w:r w:rsidR="00BF373C">
              <w:rPr>
                <w:rFonts w:ascii="Times New Roman" w:hAnsi="Times New Roman" w:cs="Times New Roman"/>
                <w:sz w:val="20"/>
                <w:szCs w:val="20"/>
                <w:lang w:val="ru-RU"/>
              </w:rPr>
              <w:t xml:space="preserve"> год</w:t>
            </w:r>
          </w:p>
        </w:tc>
        <w:tc>
          <w:tcPr>
            <w:tcW w:w="1134" w:type="dxa"/>
            <w:vAlign w:val="center"/>
          </w:tcPr>
          <w:p w14:paraId="30799AC5" w14:textId="79D68741" w:rsidR="00734A8F" w:rsidRPr="005939AC" w:rsidRDefault="00734A8F" w:rsidP="00BF373C">
            <w:pPr>
              <w:spacing w:line="240" w:lineRule="auto"/>
              <w:jc w:val="center"/>
              <w:rPr>
                <w:rFonts w:ascii="Times New Roman" w:hAnsi="Times New Roman" w:cs="Times New Roman"/>
                <w:sz w:val="20"/>
                <w:szCs w:val="20"/>
                <w:lang w:val="ro-MD" w:bidi="ro-RO"/>
              </w:rPr>
            </w:pPr>
            <w:r w:rsidRPr="005939AC">
              <w:rPr>
                <w:rFonts w:ascii="Times New Roman" w:hAnsi="Times New Roman" w:cs="Times New Roman"/>
                <w:sz w:val="20"/>
                <w:szCs w:val="20"/>
                <w:lang w:val="ro-MD"/>
              </w:rPr>
              <w:t>2023</w:t>
            </w:r>
            <w:r w:rsidR="00522B9C" w:rsidRPr="005939AC">
              <w:rPr>
                <w:rFonts w:ascii="Times New Roman" w:hAnsi="Times New Roman" w:cs="Times New Roman"/>
                <w:sz w:val="20"/>
                <w:szCs w:val="20"/>
                <w:lang w:val="ro-MD"/>
              </w:rPr>
              <w:t xml:space="preserve"> </w:t>
            </w:r>
            <w:r w:rsidR="00BF373C">
              <w:rPr>
                <w:rFonts w:ascii="Times New Roman" w:hAnsi="Times New Roman" w:cs="Times New Roman"/>
                <w:sz w:val="20"/>
                <w:szCs w:val="20"/>
                <w:lang w:val="ru-RU"/>
              </w:rPr>
              <w:t xml:space="preserve">год, </w:t>
            </w:r>
            <w:r w:rsidR="00522B9C" w:rsidRPr="005939AC">
              <w:rPr>
                <w:rFonts w:ascii="Times New Roman" w:hAnsi="Times New Roman" w:cs="Times New Roman"/>
                <w:sz w:val="20"/>
                <w:szCs w:val="20"/>
                <w:lang w:val="ro-MD"/>
              </w:rPr>
              <w:t xml:space="preserve">I </w:t>
            </w:r>
            <w:r w:rsidR="00BF373C">
              <w:rPr>
                <w:rFonts w:ascii="Times New Roman" w:hAnsi="Times New Roman" w:cs="Times New Roman"/>
                <w:sz w:val="20"/>
                <w:szCs w:val="20"/>
                <w:lang w:val="ru-RU"/>
              </w:rPr>
              <w:t>сем</w:t>
            </w:r>
            <w:r w:rsidR="00522B9C" w:rsidRPr="005939AC">
              <w:rPr>
                <w:rFonts w:ascii="Times New Roman" w:hAnsi="Times New Roman" w:cs="Times New Roman"/>
                <w:sz w:val="20"/>
                <w:szCs w:val="20"/>
                <w:lang w:val="ro-MD"/>
              </w:rPr>
              <w:t>.</w:t>
            </w:r>
          </w:p>
        </w:tc>
        <w:tc>
          <w:tcPr>
            <w:tcW w:w="1134" w:type="dxa"/>
            <w:vAlign w:val="center"/>
          </w:tcPr>
          <w:p w14:paraId="44333F6C" w14:textId="4A043CD3" w:rsidR="00734A8F" w:rsidRPr="00BF373C" w:rsidRDefault="00BF373C" w:rsidP="00FE7725">
            <w:pPr>
              <w:spacing w:line="240" w:lineRule="auto"/>
              <w:jc w:val="center"/>
              <w:rPr>
                <w:rFonts w:ascii="Times New Roman" w:hAnsi="Times New Roman" w:cs="Times New Roman"/>
                <w:sz w:val="20"/>
                <w:szCs w:val="20"/>
                <w:lang w:val="ru-RU" w:bidi="ro-RO"/>
              </w:rPr>
            </w:pPr>
            <w:r>
              <w:rPr>
                <w:rFonts w:ascii="Times New Roman" w:hAnsi="Times New Roman" w:cs="Times New Roman"/>
                <w:sz w:val="20"/>
                <w:szCs w:val="20"/>
                <w:lang w:val="ru-RU"/>
              </w:rPr>
              <w:t>Всего лиц</w:t>
            </w:r>
          </w:p>
        </w:tc>
      </w:tr>
      <w:tr w:rsidR="00734A8F" w:rsidRPr="00F562EE" w14:paraId="4C33ACE9" w14:textId="77777777" w:rsidTr="00974464">
        <w:trPr>
          <w:jc w:val="center"/>
        </w:trPr>
        <w:tc>
          <w:tcPr>
            <w:tcW w:w="4673" w:type="dxa"/>
          </w:tcPr>
          <w:p w14:paraId="27CDF9C6" w14:textId="63045A29" w:rsidR="00734A8F" w:rsidRPr="005939AC" w:rsidRDefault="00D25003" w:rsidP="00D25003">
            <w:pPr>
              <w:spacing w:line="240" w:lineRule="auto"/>
              <w:rPr>
                <w:rFonts w:ascii="Times New Roman" w:hAnsi="Times New Roman" w:cs="Times New Roman"/>
                <w:b w:val="0"/>
                <w:sz w:val="20"/>
                <w:szCs w:val="20"/>
                <w:lang w:val="ro-MD" w:bidi="ro-RO"/>
              </w:rPr>
            </w:pPr>
            <w:r>
              <w:rPr>
                <w:rFonts w:ascii="Times New Roman" w:hAnsi="Times New Roman" w:cs="Times New Roman"/>
                <w:b w:val="0"/>
                <w:sz w:val="20"/>
                <w:szCs w:val="20"/>
                <w:lang w:val="ru-RU"/>
              </w:rPr>
              <w:t>Всего обращений в НКУОВТ</w:t>
            </w:r>
          </w:p>
        </w:tc>
        <w:tc>
          <w:tcPr>
            <w:tcW w:w="1134" w:type="dxa"/>
          </w:tcPr>
          <w:p w14:paraId="23F3E20B"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11</w:t>
            </w:r>
            <w:r w:rsidR="00057CDC" w:rsidRPr="005939AC">
              <w:rPr>
                <w:rFonts w:ascii="Times New Roman" w:hAnsi="Times New Roman" w:cs="Times New Roman"/>
                <w:b w:val="0"/>
                <w:sz w:val="20"/>
                <w:szCs w:val="20"/>
                <w:lang w:val="ro-MD"/>
              </w:rPr>
              <w:t xml:space="preserve"> </w:t>
            </w:r>
            <w:r w:rsidRPr="005939AC">
              <w:rPr>
                <w:rFonts w:ascii="Times New Roman" w:hAnsi="Times New Roman" w:cs="Times New Roman"/>
                <w:b w:val="0"/>
                <w:sz w:val="20"/>
                <w:szCs w:val="20"/>
                <w:lang w:val="ro-MD"/>
              </w:rPr>
              <w:t>362</w:t>
            </w:r>
          </w:p>
        </w:tc>
        <w:tc>
          <w:tcPr>
            <w:tcW w:w="1134" w:type="dxa"/>
          </w:tcPr>
          <w:p w14:paraId="5E3393EA"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12</w:t>
            </w:r>
            <w:r w:rsidR="00057CDC" w:rsidRPr="005939AC">
              <w:rPr>
                <w:rFonts w:ascii="Times New Roman" w:hAnsi="Times New Roman" w:cs="Times New Roman"/>
                <w:b w:val="0"/>
                <w:sz w:val="20"/>
                <w:szCs w:val="20"/>
                <w:lang w:val="ro-MD"/>
              </w:rPr>
              <w:t xml:space="preserve"> </w:t>
            </w:r>
            <w:r w:rsidRPr="005939AC">
              <w:rPr>
                <w:rFonts w:ascii="Times New Roman" w:hAnsi="Times New Roman" w:cs="Times New Roman"/>
                <w:b w:val="0"/>
                <w:sz w:val="20"/>
                <w:szCs w:val="20"/>
                <w:lang w:val="ro-MD"/>
              </w:rPr>
              <w:t>168</w:t>
            </w:r>
          </w:p>
        </w:tc>
        <w:tc>
          <w:tcPr>
            <w:tcW w:w="1134" w:type="dxa"/>
          </w:tcPr>
          <w:p w14:paraId="7BBE62A1"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6407</w:t>
            </w:r>
          </w:p>
        </w:tc>
        <w:tc>
          <w:tcPr>
            <w:tcW w:w="1134" w:type="dxa"/>
          </w:tcPr>
          <w:p w14:paraId="51DAA689"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29</w:t>
            </w:r>
            <w:r w:rsidR="00057CDC" w:rsidRPr="005939AC">
              <w:rPr>
                <w:rFonts w:ascii="Times New Roman" w:hAnsi="Times New Roman" w:cs="Times New Roman"/>
                <w:b w:val="0"/>
                <w:sz w:val="20"/>
                <w:szCs w:val="20"/>
                <w:lang w:val="ro-MD"/>
              </w:rPr>
              <w:t xml:space="preserve"> </w:t>
            </w:r>
            <w:r w:rsidRPr="005939AC">
              <w:rPr>
                <w:rFonts w:ascii="Times New Roman" w:hAnsi="Times New Roman" w:cs="Times New Roman"/>
                <w:b w:val="0"/>
                <w:sz w:val="20"/>
                <w:szCs w:val="20"/>
                <w:lang w:val="ro-MD"/>
              </w:rPr>
              <w:t>937</w:t>
            </w:r>
          </w:p>
        </w:tc>
      </w:tr>
      <w:tr w:rsidR="00734A8F" w:rsidRPr="00F562EE" w14:paraId="5BFB391F" w14:textId="77777777" w:rsidTr="00974464">
        <w:trPr>
          <w:jc w:val="center"/>
        </w:trPr>
        <w:tc>
          <w:tcPr>
            <w:tcW w:w="4673" w:type="dxa"/>
          </w:tcPr>
          <w:p w14:paraId="757D49FF" w14:textId="49873F44" w:rsidR="00734A8F" w:rsidRPr="005939AC" w:rsidRDefault="00D25003" w:rsidP="00D25003">
            <w:pPr>
              <w:spacing w:line="240" w:lineRule="auto"/>
              <w:rPr>
                <w:rFonts w:ascii="Times New Roman" w:hAnsi="Times New Roman" w:cs="Times New Roman"/>
                <w:b w:val="0"/>
                <w:sz w:val="20"/>
                <w:szCs w:val="20"/>
                <w:lang w:val="ro-MD" w:bidi="ro-RO"/>
              </w:rPr>
            </w:pPr>
            <w:r>
              <w:rPr>
                <w:rFonts w:ascii="Times New Roman" w:hAnsi="Times New Roman" w:cs="Times New Roman"/>
                <w:b w:val="0"/>
                <w:sz w:val="20"/>
                <w:szCs w:val="20"/>
                <w:lang w:val="ru-RU"/>
              </w:rPr>
              <w:t>из</w:t>
            </w:r>
            <w:r w:rsidRPr="00D25003">
              <w:rPr>
                <w:rFonts w:ascii="Times New Roman" w:hAnsi="Times New Roman" w:cs="Times New Roman"/>
                <w:b w:val="0"/>
                <w:sz w:val="20"/>
                <w:szCs w:val="20"/>
                <w:lang w:val="ru-RU"/>
              </w:rPr>
              <w:t xml:space="preserve"> </w:t>
            </w:r>
            <w:r>
              <w:rPr>
                <w:rFonts w:ascii="Times New Roman" w:hAnsi="Times New Roman" w:cs="Times New Roman"/>
                <w:b w:val="0"/>
                <w:sz w:val="20"/>
                <w:szCs w:val="20"/>
                <w:lang w:val="ru-RU"/>
              </w:rPr>
              <w:t>которых</w:t>
            </w:r>
            <w:r w:rsidR="00734A8F" w:rsidRPr="005939AC">
              <w:rPr>
                <w:rFonts w:ascii="Times New Roman" w:hAnsi="Times New Roman" w:cs="Times New Roman"/>
                <w:b w:val="0"/>
                <w:sz w:val="20"/>
                <w:szCs w:val="20"/>
                <w:lang w:val="ro-MD"/>
              </w:rPr>
              <w:t xml:space="preserve">: </w:t>
            </w:r>
            <w:r>
              <w:rPr>
                <w:rFonts w:ascii="Times New Roman" w:hAnsi="Times New Roman" w:cs="Times New Roman"/>
                <w:b w:val="0"/>
                <w:sz w:val="20"/>
                <w:szCs w:val="20"/>
                <w:lang w:val="ru-RU"/>
              </w:rPr>
              <w:t>признаны как лица с ограничением возможностей</w:t>
            </w:r>
          </w:p>
        </w:tc>
        <w:tc>
          <w:tcPr>
            <w:tcW w:w="1134" w:type="dxa"/>
          </w:tcPr>
          <w:p w14:paraId="628CB64B"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10</w:t>
            </w:r>
            <w:r w:rsidR="00057CDC" w:rsidRPr="005939AC">
              <w:rPr>
                <w:rFonts w:ascii="Times New Roman" w:hAnsi="Times New Roman" w:cs="Times New Roman"/>
                <w:b w:val="0"/>
                <w:sz w:val="20"/>
                <w:szCs w:val="20"/>
                <w:lang w:val="ro-MD"/>
              </w:rPr>
              <w:t xml:space="preserve"> </w:t>
            </w:r>
            <w:r w:rsidRPr="005939AC">
              <w:rPr>
                <w:rFonts w:ascii="Times New Roman" w:hAnsi="Times New Roman" w:cs="Times New Roman"/>
                <w:b w:val="0"/>
                <w:sz w:val="20"/>
                <w:szCs w:val="20"/>
                <w:lang w:val="ro-MD"/>
              </w:rPr>
              <w:t>065</w:t>
            </w:r>
          </w:p>
        </w:tc>
        <w:tc>
          <w:tcPr>
            <w:tcW w:w="1134" w:type="dxa"/>
          </w:tcPr>
          <w:p w14:paraId="4B3A426C"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10</w:t>
            </w:r>
            <w:r w:rsidR="00057CDC" w:rsidRPr="005939AC">
              <w:rPr>
                <w:rFonts w:ascii="Times New Roman" w:hAnsi="Times New Roman" w:cs="Times New Roman"/>
                <w:b w:val="0"/>
                <w:sz w:val="20"/>
                <w:szCs w:val="20"/>
                <w:lang w:val="ro-MD"/>
              </w:rPr>
              <w:t xml:space="preserve"> </w:t>
            </w:r>
            <w:r w:rsidRPr="005939AC">
              <w:rPr>
                <w:rFonts w:ascii="Times New Roman" w:hAnsi="Times New Roman" w:cs="Times New Roman"/>
                <w:b w:val="0"/>
                <w:sz w:val="20"/>
                <w:szCs w:val="20"/>
                <w:lang w:val="ro-MD"/>
              </w:rPr>
              <w:t>476</w:t>
            </w:r>
          </w:p>
        </w:tc>
        <w:tc>
          <w:tcPr>
            <w:tcW w:w="1134" w:type="dxa"/>
          </w:tcPr>
          <w:p w14:paraId="151307A6"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5393</w:t>
            </w:r>
          </w:p>
        </w:tc>
        <w:tc>
          <w:tcPr>
            <w:tcW w:w="1134" w:type="dxa"/>
          </w:tcPr>
          <w:p w14:paraId="161919B0"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25</w:t>
            </w:r>
            <w:r w:rsidR="00057CDC" w:rsidRPr="005939AC">
              <w:rPr>
                <w:rFonts w:ascii="Times New Roman" w:hAnsi="Times New Roman" w:cs="Times New Roman"/>
                <w:b w:val="0"/>
                <w:sz w:val="20"/>
                <w:szCs w:val="20"/>
                <w:lang w:val="ro-MD"/>
              </w:rPr>
              <w:t xml:space="preserve"> </w:t>
            </w:r>
            <w:r w:rsidRPr="005939AC">
              <w:rPr>
                <w:rFonts w:ascii="Times New Roman" w:hAnsi="Times New Roman" w:cs="Times New Roman"/>
                <w:b w:val="0"/>
                <w:sz w:val="20"/>
                <w:szCs w:val="20"/>
                <w:lang w:val="ro-MD"/>
              </w:rPr>
              <w:t>934</w:t>
            </w:r>
          </w:p>
        </w:tc>
      </w:tr>
      <w:tr w:rsidR="00734A8F" w:rsidRPr="00F562EE" w14:paraId="66558881" w14:textId="77777777" w:rsidTr="00974464">
        <w:trPr>
          <w:jc w:val="center"/>
        </w:trPr>
        <w:tc>
          <w:tcPr>
            <w:tcW w:w="4673" w:type="dxa"/>
          </w:tcPr>
          <w:p w14:paraId="4FCB3F57" w14:textId="0D2E11AC" w:rsidR="00734A8F" w:rsidRPr="005939AC" w:rsidRDefault="00D25003" w:rsidP="00D25003">
            <w:pPr>
              <w:spacing w:line="240" w:lineRule="auto"/>
              <w:rPr>
                <w:rFonts w:ascii="Times New Roman" w:hAnsi="Times New Roman" w:cs="Times New Roman"/>
                <w:b w:val="0"/>
                <w:sz w:val="20"/>
                <w:szCs w:val="20"/>
                <w:lang w:val="ro-MD" w:bidi="ro-RO"/>
              </w:rPr>
            </w:pPr>
            <w:r>
              <w:rPr>
                <w:rFonts w:ascii="Times New Roman" w:hAnsi="Times New Roman" w:cs="Times New Roman"/>
                <w:b w:val="0"/>
                <w:sz w:val="20"/>
                <w:szCs w:val="20"/>
                <w:lang w:val="ru-RU"/>
              </w:rPr>
              <w:t xml:space="preserve">не установлена степень ограничения возможностей </w:t>
            </w:r>
          </w:p>
        </w:tc>
        <w:tc>
          <w:tcPr>
            <w:tcW w:w="1134" w:type="dxa"/>
          </w:tcPr>
          <w:p w14:paraId="4349C7B8"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1</w:t>
            </w:r>
            <w:r w:rsidR="00057CDC" w:rsidRPr="005939AC">
              <w:rPr>
                <w:rFonts w:ascii="Times New Roman" w:hAnsi="Times New Roman" w:cs="Times New Roman"/>
                <w:b w:val="0"/>
                <w:sz w:val="20"/>
                <w:szCs w:val="20"/>
                <w:lang w:val="ro-MD"/>
              </w:rPr>
              <w:t xml:space="preserve"> </w:t>
            </w:r>
            <w:r w:rsidRPr="005939AC">
              <w:rPr>
                <w:rFonts w:ascii="Times New Roman" w:hAnsi="Times New Roman" w:cs="Times New Roman"/>
                <w:b w:val="0"/>
                <w:sz w:val="20"/>
                <w:szCs w:val="20"/>
                <w:lang w:val="ro-MD"/>
              </w:rPr>
              <w:t>297</w:t>
            </w:r>
          </w:p>
        </w:tc>
        <w:tc>
          <w:tcPr>
            <w:tcW w:w="1134" w:type="dxa"/>
          </w:tcPr>
          <w:p w14:paraId="007FB2E4"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1</w:t>
            </w:r>
            <w:r w:rsidR="00057CDC" w:rsidRPr="005939AC">
              <w:rPr>
                <w:rFonts w:ascii="Times New Roman" w:hAnsi="Times New Roman" w:cs="Times New Roman"/>
                <w:b w:val="0"/>
                <w:sz w:val="20"/>
                <w:szCs w:val="20"/>
                <w:lang w:val="ro-MD"/>
              </w:rPr>
              <w:t xml:space="preserve"> </w:t>
            </w:r>
            <w:r w:rsidRPr="005939AC">
              <w:rPr>
                <w:rFonts w:ascii="Times New Roman" w:hAnsi="Times New Roman" w:cs="Times New Roman"/>
                <w:b w:val="0"/>
                <w:sz w:val="20"/>
                <w:szCs w:val="20"/>
                <w:lang w:val="ro-MD"/>
              </w:rPr>
              <w:t>692</w:t>
            </w:r>
          </w:p>
        </w:tc>
        <w:tc>
          <w:tcPr>
            <w:tcW w:w="1134" w:type="dxa"/>
          </w:tcPr>
          <w:p w14:paraId="3DFE8E86"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1014</w:t>
            </w:r>
          </w:p>
        </w:tc>
        <w:tc>
          <w:tcPr>
            <w:tcW w:w="1134" w:type="dxa"/>
          </w:tcPr>
          <w:p w14:paraId="69AE7F46"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4</w:t>
            </w:r>
            <w:r w:rsidR="00057CDC" w:rsidRPr="005939AC">
              <w:rPr>
                <w:rFonts w:ascii="Times New Roman" w:hAnsi="Times New Roman" w:cs="Times New Roman"/>
                <w:b w:val="0"/>
                <w:sz w:val="20"/>
                <w:szCs w:val="20"/>
                <w:lang w:val="ro-MD"/>
              </w:rPr>
              <w:t xml:space="preserve"> </w:t>
            </w:r>
            <w:r w:rsidRPr="005939AC">
              <w:rPr>
                <w:rFonts w:ascii="Times New Roman" w:hAnsi="Times New Roman" w:cs="Times New Roman"/>
                <w:b w:val="0"/>
                <w:sz w:val="20"/>
                <w:szCs w:val="20"/>
                <w:lang w:val="ro-MD"/>
              </w:rPr>
              <w:t>003</w:t>
            </w:r>
          </w:p>
        </w:tc>
      </w:tr>
      <w:tr w:rsidR="00734A8F" w:rsidRPr="00F562EE" w14:paraId="7C0FF688" w14:textId="77777777" w:rsidTr="00974464">
        <w:trPr>
          <w:jc w:val="center"/>
        </w:trPr>
        <w:tc>
          <w:tcPr>
            <w:tcW w:w="4673" w:type="dxa"/>
          </w:tcPr>
          <w:p w14:paraId="7A62A22A" w14:textId="214CE3FB" w:rsidR="00734A8F" w:rsidRPr="00D25003" w:rsidRDefault="00D25003" w:rsidP="00FE7725">
            <w:pPr>
              <w:spacing w:line="240" w:lineRule="auto"/>
              <w:rPr>
                <w:rFonts w:ascii="Times New Roman" w:hAnsi="Times New Roman" w:cs="Times New Roman"/>
                <w:b w:val="0"/>
                <w:sz w:val="20"/>
                <w:szCs w:val="20"/>
                <w:lang w:val="ru-RU" w:bidi="ro-RO"/>
              </w:rPr>
            </w:pPr>
            <w:r w:rsidRPr="00D25003">
              <w:rPr>
                <w:rFonts w:ascii="Times New Roman" w:hAnsi="Times New Roman" w:cs="Times New Roman"/>
                <w:b w:val="0"/>
                <w:sz w:val="20"/>
                <w:szCs w:val="20"/>
                <w:lang w:val="ro-MD"/>
              </w:rPr>
              <w:t>лица с ограничением возможностей в результате несчастных случаев на работе</w:t>
            </w:r>
          </w:p>
        </w:tc>
        <w:tc>
          <w:tcPr>
            <w:tcW w:w="1134" w:type="dxa"/>
          </w:tcPr>
          <w:p w14:paraId="34F41547"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22</w:t>
            </w:r>
          </w:p>
        </w:tc>
        <w:tc>
          <w:tcPr>
            <w:tcW w:w="1134" w:type="dxa"/>
          </w:tcPr>
          <w:p w14:paraId="12E10D8D"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10</w:t>
            </w:r>
          </w:p>
        </w:tc>
        <w:tc>
          <w:tcPr>
            <w:tcW w:w="1134" w:type="dxa"/>
          </w:tcPr>
          <w:p w14:paraId="5ED19C02"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4</w:t>
            </w:r>
          </w:p>
        </w:tc>
        <w:tc>
          <w:tcPr>
            <w:tcW w:w="1134" w:type="dxa"/>
          </w:tcPr>
          <w:p w14:paraId="2A5AE500"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36</w:t>
            </w:r>
          </w:p>
        </w:tc>
      </w:tr>
      <w:tr w:rsidR="00734A8F" w:rsidRPr="00F562EE" w14:paraId="038F34C2" w14:textId="77777777" w:rsidTr="00974464">
        <w:trPr>
          <w:jc w:val="center"/>
        </w:trPr>
        <w:tc>
          <w:tcPr>
            <w:tcW w:w="4673" w:type="dxa"/>
          </w:tcPr>
          <w:p w14:paraId="0B71AED4" w14:textId="1A8E1A63" w:rsidR="00734A8F" w:rsidRPr="005939AC" w:rsidRDefault="00D25003" w:rsidP="00FE7725">
            <w:pPr>
              <w:spacing w:line="240" w:lineRule="auto"/>
              <w:rPr>
                <w:rFonts w:ascii="Times New Roman" w:hAnsi="Times New Roman" w:cs="Times New Roman"/>
                <w:b w:val="0"/>
                <w:sz w:val="20"/>
                <w:szCs w:val="20"/>
                <w:lang w:val="ro-MD" w:bidi="ro-RO"/>
              </w:rPr>
            </w:pPr>
            <w:r w:rsidRPr="00D25003">
              <w:rPr>
                <w:rFonts w:ascii="Times New Roman" w:hAnsi="Times New Roman" w:cs="Times New Roman"/>
                <w:b w:val="0"/>
                <w:sz w:val="20"/>
                <w:szCs w:val="20"/>
                <w:lang w:val="ro-MD"/>
              </w:rPr>
              <w:t>лица с ограничением возможностей в результате профессиональных заболеваний</w:t>
            </w:r>
          </w:p>
        </w:tc>
        <w:tc>
          <w:tcPr>
            <w:tcW w:w="1134" w:type="dxa"/>
          </w:tcPr>
          <w:p w14:paraId="234CB264"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0</w:t>
            </w:r>
          </w:p>
        </w:tc>
        <w:tc>
          <w:tcPr>
            <w:tcW w:w="1134" w:type="dxa"/>
          </w:tcPr>
          <w:p w14:paraId="506462B8"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0</w:t>
            </w:r>
          </w:p>
        </w:tc>
        <w:tc>
          <w:tcPr>
            <w:tcW w:w="1134" w:type="dxa"/>
          </w:tcPr>
          <w:p w14:paraId="362C161E"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0</w:t>
            </w:r>
          </w:p>
        </w:tc>
        <w:tc>
          <w:tcPr>
            <w:tcW w:w="1134" w:type="dxa"/>
          </w:tcPr>
          <w:p w14:paraId="54595E9B"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0</w:t>
            </w:r>
          </w:p>
        </w:tc>
      </w:tr>
      <w:tr w:rsidR="00734A8F" w:rsidRPr="00F562EE" w14:paraId="43F68AD6" w14:textId="77777777" w:rsidTr="00974464">
        <w:trPr>
          <w:jc w:val="center"/>
        </w:trPr>
        <w:tc>
          <w:tcPr>
            <w:tcW w:w="4673" w:type="dxa"/>
          </w:tcPr>
          <w:p w14:paraId="27E79ECA" w14:textId="300784E1" w:rsidR="00734A8F" w:rsidRPr="005939AC" w:rsidRDefault="00D25003" w:rsidP="00D25003">
            <w:pPr>
              <w:spacing w:line="240" w:lineRule="auto"/>
              <w:rPr>
                <w:rFonts w:ascii="Times New Roman" w:hAnsi="Times New Roman" w:cs="Times New Roman"/>
                <w:b w:val="0"/>
                <w:sz w:val="20"/>
                <w:szCs w:val="20"/>
                <w:lang w:val="ro-MD" w:bidi="ro-RO"/>
              </w:rPr>
            </w:pPr>
            <w:r w:rsidRPr="00D25003">
              <w:rPr>
                <w:rFonts w:ascii="Times New Roman" w:hAnsi="Times New Roman" w:cs="Times New Roman"/>
                <w:b w:val="0"/>
                <w:sz w:val="20"/>
                <w:szCs w:val="20"/>
                <w:lang w:val="ro-MD"/>
              </w:rPr>
              <w:t xml:space="preserve">лица с ограничением возможностей в результате </w:t>
            </w:r>
            <w:r>
              <w:rPr>
                <w:rFonts w:ascii="Times New Roman" w:hAnsi="Times New Roman" w:cs="Times New Roman"/>
                <w:b w:val="0"/>
                <w:sz w:val="20"/>
                <w:szCs w:val="20"/>
                <w:lang w:val="ru-RU"/>
              </w:rPr>
              <w:t>аварии на Чернобыльской АЭС</w:t>
            </w:r>
          </w:p>
        </w:tc>
        <w:tc>
          <w:tcPr>
            <w:tcW w:w="1134" w:type="dxa"/>
          </w:tcPr>
          <w:p w14:paraId="7BC37A94"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12</w:t>
            </w:r>
          </w:p>
        </w:tc>
        <w:tc>
          <w:tcPr>
            <w:tcW w:w="1134" w:type="dxa"/>
          </w:tcPr>
          <w:p w14:paraId="15427FBF"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10</w:t>
            </w:r>
          </w:p>
        </w:tc>
        <w:tc>
          <w:tcPr>
            <w:tcW w:w="1134" w:type="dxa"/>
          </w:tcPr>
          <w:p w14:paraId="332B7F28"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0</w:t>
            </w:r>
          </w:p>
        </w:tc>
        <w:tc>
          <w:tcPr>
            <w:tcW w:w="1134" w:type="dxa"/>
          </w:tcPr>
          <w:p w14:paraId="26B9E0EC"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22</w:t>
            </w:r>
          </w:p>
        </w:tc>
      </w:tr>
      <w:tr w:rsidR="00734A8F" w:rsidRPr="00F562EE" w14:paraId="2E365F12" w14:textId="77777777" w:rsidTr="00974464">
        <w:trPr>
          <w:jc w:val="center"/>
        </w:trPr>
        <w:tc>
          <w:tcPr>
            <w:tcW w:w="4673" w:type="dxa"/>
          </w:tcPr>
          <w:p w14:paraId="64390A0F" w14:textId="42A78967" w:rsidR="00734A8F" w:rsidRPr="00D25003" w:rsidRDefault="00D25003" w:rsidP="00D25003">
            <w:pPr>
              <w:spacing w:line="240" w:lineRule="auto"/>
              <w:rPr>
                <w:rFonts w:ascii="Times New Roman" w:hAnsi="Times New Roman" w:cs="Times New Roman"/>
                <w:b w:val="0"/>
                <w:sz w:val="20"/>
                <w:szCs w:val="20"/>
                <w:lang w:val="ru-RU" w:bidi="ro-RO"/>
              </w:rPr>
            </w:pPr>
            <w:r w:rsidRPr="00D25003">
              <w:rPr>
                <w:rFonts w:ascii="Times New Roman" w:hAnsi="Times New Roman" w:cs="Times New Roman"/>
                <w:b w:val="0"/>
                <w:sz w:val="20"/>
                <w:szCs w:val="20"/>
                <w:lang w:val="ro-MD"/>
              </w:rPr>
              <w:t>лица с ограничением возможностей</w:t>
            </w:r>
            <w:r w:rsidR="00734A8F" w:rsidRPr="005939AC">
              <w:rPr>
                <w:rFonts w:ascii="Times New Roman" w:hAnsi="Times New Roman" w:cs="Times New Roman"/>
                <w:b w:val="0"/>
                <w:sz w:val="20"/>
                <w:szCs w:val="20"/>
                <w:lang w:val="ro-MD"/>
              </w:rPr>
              <w:t xml:space="preserve"> </w:t>
            </w:r>
            <w:r>
              <w:rPr>
                <w:rFonts w:ascii="Times New Roman" w:hAnsi="Times New Roman" w:cs="Times New Roman"/>
                <w:b w:val="0"/>
                <w:sz w:val="20"/>
                <w:szCs w:val="20"/>
                <w:lang w:val="ru-RU"/>
              </w:rPr>
              <w:t>из числа военослужащих</w:t>
            </w:r>
          </w:p>
        </w:tc>
        <w:tc>
          <w:tcPr>
            <w:tcW w:w="1134" w:type="dxa"/>
          </w:tcPr>
          <w:p w14:paraId="7B43C4E0"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21</w:t>
            </w:r>
          </w:p>
        </w:tc>
        <w:tc>
          <w:tcPr>
            <w:tcW w:w="1134" w:type="dxa"/>
          </w:tcPr>
          <w:p w14:paraId="71E4C700"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54</w:t>
            </w:r>
          </w:p>
        </w:tc>
        <w:tc>
          <w:tcPr>
            <w:tcW w:w="1134" w:type="dxa"/>
          </w:tcPr>
          <w:p w14:paraId="70B32E21"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9</w:t>
            </w:r>
          </w:p>
        </w:tc>
        <w:tc>
          <w:tcPr>
            <w:tcW w:w="1134" w:type="dxa"/>
          </w:tcPr>
          <w:p w14:paraId="24FD8DD1"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84</w:t>
            </w:r>
          </w:p>
        </w:tc>
      </w:tr>
      <w:tr w:rsidR="00734A8F" w:rsidRPr="00F562EE" w14:paraId="63F963D9" w14:textId="77777777" w:rsidTr="00974464">
        <w:trPr>
          <w:jc w:val="center"/>
        </w:trPr>
        <w:tc>
          <w:tcPr>
            <w:tcW w:w="4673" w:type="dxa"/>
          </w:tcPr>
          <w:p w14:paraId="76EA0EB3" w14:textId="36E12A2A" w:rsidR="00734A8F" w:rsidRPr="00D25003" w:rsidRDefault="00D25003" w:rsidP="00D25003">
            <w:pPr>
              <w:spacing w:line="240" w:lineRule="auto"/>
              <w:rPr>
                <w:rFonts w:ascii="Times New Roman" w:hAnsi="Times New Roman" w:cs="Times New Roman"/>
                <w:b w:val="0"/>
                <w:sz w:val="20"/>
                <w:szCs w:val="20"/>
                <w:lang w:val="ru-RU" w:bidi="ro-RO"/>
              </w:rPr>
            </w:pPr>
            <w:r w:rsidRPr="00D25003">
              <w:rPr>
                <w:rFonts w:ascii="Times New Roman" w:hAnsi="Times New Roman" w:cs="Times New Roman"/>
                <w:b w:val="0"/>
                <w:sz w:val="20"/>
                <w:szCs w:val="20"/>
                <w:lang w:val="ro-MD"/>
              </w:rPr>
              <w:t>лица с ограничением возможностей</w:t>
            </w:r>
            <w:r w:rsidRPr="005939AC">
              <w:rPr>
                <w:rFonts w:ascii="Times New Roman" w:hAnsi="Times New Roman" w:cs="Times New Roman"/>
                <w:b w:val="0"/>
                <w:sz w:val="20"/>
                <w:szCs w:val="20"/>
                <w:lang w:val="ro-MD"/>
              </w:rPr>
              <w:t xml:space="preserve"> </w:t>
            </w:r>
            <w:r>
              <w:rPr>
                <w:rFonts w:ascii="Times New Roman" w:hAnsi="Times New Roman" w:cs="Times New Roman"/>
                <w:b w:val="0"/>
                <w:sz w:val="20"/>
                <w:szCs w:val="20"/>
                <w:lang w:val="ru-RU"/>
              </w:rPr>
              <w:t>с детства</w:t>
            </w:r>
          </w:p>
        </w:tc>
        <w:tc>
          <w:tcPr>
            <w:tcW w:w="1134" w:type="dxa"/>
          </w:tcPr>
          <w:p w14:paraId="0C42EF14"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234</w:t>
            </w:r>
          </w:p>
        </w:tc>
        <w:tc>
          <w:tcPr>
            <w:tcW w:w="1134" w:type="dxa"/>
          </w:tcPr>
          <w:p w14:paraId="7EDA8417"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101</w:t>
            </w:r>
          </w:p>
        </w:tc>
        <w:tc>
          <w:tcPr>
            <w:tcW w:w="1134" w:type="dxa"/>
          </w:tcPr>
          <w:p w14:paraId="200A5E8B"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22</w:t>
            </w:r>
          </w:p>
        </w:tc>
        <w:tc>
          <w:tcPr>
            <w:tcW w:w="1134" w:type="dxa"/>
          </w:tcPr>
          <w:p w14:paraId="48D9BB75"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357</w:t>
            </w:r>
          </w:p>
        </w:tc>
      </w:tr>
      <w:tr w:rsidR="00734A8F" w:rsidRPr="00F562EE" w14:paraId="25069FBC" w14:textId="77777777" w:rsidTr="00974464">
        <w:trPr>
          <w:jc w:val="center"/>
        </w:trPr>
        <w:tc>
          <w:tcPr>
            <w:tcW w:w="4673" w:type="dxa"/>
          </w:tcPr>
          <w:p w14:paraId="71786EB2" w14:textId="21A306F8" w:rsidR="00734A8F" w:rsidRPr="00D25003" w:rsidRDefault="00D25003" w:rsidP="00D25003">
            <w:pPr>
              <w:spacing w:line="240" w:lineRule="auto"/>
              <w:rPr>
                <w:rFonts w:ascii="Times New Roman" w:hAnsi="Times New Roman" w:cs="Times New Roman"/>
                <w:b w:val="0"/>
                <w:sz w:val="20"/>
                <w:szCs w:val="20"/>
                <w:lang w:val="ru-RU" w:bidi="ro-RO"/>
              </w:rPr>
            </w:pPr>
            <w:r w:rsidRPr="00D25003">
              <w:rPr>
                <w:rFonts w:ascii="Times New Roman" w:hAnsi="Times New Roman" w:cs="Times New Roman"/>
                <w:b w:val="0"/>
                <w:sz w:val="20"/>
                <w:szCs w:val="20"/>
                <w:lang w:val="ro-MD"/>
              </w:rPr>
              <w:t>лица с ограничением возможностей</w:t>
            </w:r>
            <w:r w:rsidRPr="005939AC">
              <w:rPr>
                <w:rFonts w:ascii="Times New Roman" w:hAnsi="Times New Roman" w:cs="Times New Roman"/>
                <w:b w:val="0"/>
                <w:sz w:val="20"/>
                <w:szCs w:val="20"/>
                <w:lang w:val="ro-MD"/>
              </w:rPr>
              <w:t xml:space="preserve"> </w:t>
            </w:r>
            <w:r>
              <w:rPr>
                <w:rFonts w:ascii="Times New Roman" w:hAnsi="Times New Roman" w:cs="Times New Roman"/>
                <w:b w:val="0"/>
                <w:sz w:val="20"/>
                <w:szCs w:val="20"/>
                <w:lang w:val="ru-RU"/>
              </w:rPr>
              <w:t>в результате общего заболевания</w:t>
            </w:r>
          </w:p>
        </w:tc>
        <w:tc>
          <w:tcPr>
            <w:tcW w:w="1134" w:type="dxa"/>
          </w:tcPr>
          <w:p w14:paraId="343B8DF6"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9</w:t>
            </w:r>
            <w:r w:rsidR="00057CDC" w:rsidRPr="005939AC">
              <w:rPr>
                <w:rFonts w:ascii="Times New Roman" w:hAnsi="Times New Roman" w:cs="Times New Roman"/>
                <w:b w:val="0"/>
                <w:sz w:val="20"/>
                <w:szCs w:val="20"/>
                <w:lang w:val="ro-MD"/>
              </w:rPr>
              <w:t xml:space="preserve"> </w:t>
            </w:r>
            <w:r w:rsidRPr="005939AC">
              <w:rPr>
                <w:rFonts w:ascii="Times New Roman" w:hAnsi="Times New Roman" w:cs="Times New Roman"/>
                <w:b w:val="0"/>
                <w:sz w:val="20"/>
                <w:szCs w:val="20"/>
                <w:lang w:val="ro-MD"/>
              </w:rPr>
              <w:t>776</w:t>
            </w:r>
          </w:p>
        </w:tc>
        <w:tc>
          <w:tcPr>
            <w:tcW w:w="1134" w:type="dxa"/>
          </w:tcPr>
          <w:p w14:paraId="6BC1F466"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10</w:t>
            </w:r>
            <w:r w:rsidR="00057CDC" w:rsidRPr="005939AC">
              <w:rPr>
                <w:rFonts w:ascii="Times New Roman" w:hAnsi="Times New Roman" w:cs="Times New Roman"/>
                <w:b w:val="0"/>
                <w:sz w:val="20"/>
                <w:szCs w:val="20"/>
                <w:lang w:val="ro-MD"/>
              </w:rPr>
              <w:t xml:space="preserve"> </w:t>
            </w:r>
            <w:r w:rsidRPr="005939AC">
              <w:rPr>
                <w:rFonts w:ascii="Times New Roman" w:hAnsi="Times New Roman" w:cs="Times New Roman"/>
                <w:b w:val="0"/>
                <w:sz w:val="20"/>
                <w:szCs w:val="20"/>
                <w:lang w:val="ro-MD"/>
              </w:rPr>
              <w:t>301</w:t>
            </w:r>
          </w:p>
        </w:tc>
        <w:tc>
          <w:tcPr>
            <w:tcW w:w="1134" w:type="dxa"/>
          </w:tcPr>
          <w:p w14:paraId="0AC9EBB0"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5358</w:t>
            </w:r>
          </w:p>
        </w:tc>
        <w:tc>
          <w:tcPr>
            <w:tcW w:w="1134" w:type="dxa"/>
          </w:tcPr>
          <w:p w14:paraId="7F637183" w14:textId="77777777" w:rsidR="00734A8F" w:rsidRPr="005939AC" w:rsidRDefault="00734A8F" w:rsidP="00FE7725">
            <w:pPr>
              <w:spacing w:line="240" w:lineRule="auto"/>
              <w:jc w:val="right"/>
              <w:rPr>
                <w:rFonts w:ascii="Times New Roman" w:hAnsi="Times New Roman" w:cs="Times New Roman"/>
                <w:b w:val="0"/>
                <w:sz w:val="20"/>
                <w:szCs w:val="20"/>
                <w:lang w:val="ro-MD" w:bidi="ro-RO"/>
              </w:rPr>
            </w:pPr>
            <w:r w:rsidRPr="005939AC">
              <w:rPr>
                <w:rFonts w:ascii="Times New Roman" w:hAnsi="Times New Roman" w:cs="Times New Roman"/>
                <w:b w:val="0"/>
                <w:sz w:val="20"/>
                <w:szCs w:val="20"/>
                <w:lang w:val="ro-MD"/>
              </w:rPr>
              <w:t>25</w:t>
            </w:r>
            <w:r w:rsidR="00057CDC" w:rsidRPr="005939AC">
              <w:rPr>
                <w:rFonts w:ascii="Times New Roman" w:hAnsi="Times New Roman" w:cs="Times New Roman"/>
                <w:b w:val="0"/>
                <w:sz w:val="20"/>
                <w:szCs w:val="20"/>
                <w:lang w:val="ro-MD"/>
              </w:rPr>
              <w:t xml:space="preserve"> </w:t>
            </w:r>
            <w:r w:rsidRPr="005939AC">
              <w:rPr>
                <w:rFonts w:ascii="Times New Roman" w:hAnsi="Times New Roman" w:cs="Times New Roman"/>
                <w:b w:val="0"/>
                <w:sz w:val="20"/>
                <w:szCs w:val="20"/>
                <w:lang w:val="ro-MD"/>
              </w:rPr>
              <w:t>435</w:t>
            </w:r>
          </w:p>
        </w:tc>
      </w:tr>
    </w:tbl>
    <w:p w14:paraId="0A2AAD91" w14:textId="224F959C" w:rsidR="00A82A4A" w:rsidRPr="00204234" w:rsidRDefault="00974464" w:rsidP="0057551A">
      <w:pPr>
        <w:spacing w:line="276" w:lineRule="auto"/>
        <w:ind w:right="-334"/>
        <w:rPr>
          <w:rFonts w:ascii="Times New Roman" w:hAnsi="Times New Roman" w:cs="Times New Roman"/>
          <w:b w:val="0"/>
          <w:i/>
          <w:sz w:val="20"/>
          <w:szCs w:val="20"/>
          <w:lang w:val="ro-MD" w:bidi="ro-RO"/>
        </w:rPr>
      </w:pPr>
      <w:r w:rsidRPr="00204234">
        <w:rPr>
          <w:rFonts w:ascii="Times New Roman" w:hAnsi="Times New Roman" w:cs="Times New Roman"/>
          <w:i/>
          <w:sz w:val="20"/>
          <w:szCs w:val="20"/>
          <w:lang w:val="ro-MD" w:bidi="ro-RO"/>
        </w:rPr>
        <w:t xml:space="preserve">  </w:t>
      </w:r>
      <w:r w:rsidR="002B454B" w:rsidRPr="00204234">
        <w:rPr>
          <w:rFonts w:ascii="Times New Roman" w:hAnsi="Times New Roman" w:cs="Times New Roman"/>
          <w:i/>
          <w:sz w:val="20"/>
          <w:szCs w:val="20"/>
          <w:lang w:val="ro-MD" w:bidi="ro-RO"/>
        </w:rPr>
        <w:t>Источник</w:t>
      </w:r>
      <w:r w:rsidR="00B90D6F" w:rsidRPr="00204234">
        <w:rPr>
          <w:rFonts w:ascii="Times New Roman" w:hAnsi="Times New Roman" w:cs="Times New Roman"/>
          <w:i/>
          <w:sz w:val="20"/>
          <w:szCs w:val="20"/>
          <w:lang w:val="ro-MD" w:bidi="ro-RO"/>
        </w:rPr>
        <w:t>:</w:t>
      </w:r>
      <w:r w:rsidR="00B90D6F" w:rsidRPr="00204234">
        <w:rPr>
          <w:rFonts w:ascii="Times New Roman" w:hAnsi="Times New Roman" w:cs="Times New Roman"/>
          <w:b w:val="0"/>
          <w:i/>
          <w:sz w:val="20"/>
          <w:szCs w:val="20"/>
          <w:lang w:val="ro-MD" w:bidi="ro-RO"/>
        </w:rPr>
        <w:t xml:space="preserve"> </w:t>
      </w:r>
      <w:r w:rsidR="00A946ED" w:rsidRPr="00204234">
        <w:rPr>
          <w:rFonts w:ascii="Times New Roman" w:hAnsi="Times New Roman" w:cs="Times New Roman"/>
          <w:b w:val="0"/>
          <w:i/>
          <w:sz w:val="20"/>
          <w:szCs w:val="20"/>
          <w:lang w:val="ro-MD" w:bidi="ro-RO"/>
        </w:rPr>
        <w:t>Составлено аудитором на основе данных, представленных НКУОВТ</w:t>
      </w:r>
      <w:r w:rsidR="00204234">
        <w:rPr>
          <w:rFonts w:ascii="Times New Roman" w:hAnsi="Times New Roman" w:cs="Times New Roman"/>
          <w:b w:val="0"/>
          <w:i/>
          <w:sz w:val="20"/>
          <w:szCs w:val="20"/>
          <w:lang w:val="ru-RU" w:bidi="ro-RO"/>
        </w:rPr>
        <w:t>.</w:t>
      </w:r>
      <w:r w:rsidR="000C641C" w:rsidRPr="00204234">
        <w:rPr>
          <w:rFonts w:ascii="Times New Roman" w:hAnsi="Times New Roman" w:cs="Times New Roman"/>
          <w:b w:val="0"/>
          <w:i/>
          <w:sz w:val="20"/>
          <w:szCs w:val="20"/>
          <w:lang w:val="ro-MD" w:bidi="ro-RO"/>
        </w:rPr>
        <w:tab/>
      </w:r>
    </w:p>
    <w:p w14:paraId="1C994489" w14:textId="05A63676" w:rsidR="00CB0E5E" w:rsidRPr="00F562EE" w:rsidRDefault="00204234" w:rsidP="00CB0E5E">
      <w:pPr>
        <w:spacing w:line="276" w:lineRule="auto"/>
        <w:ind w:firstLine="720"/>
        <w:jc w:val="both"/>
        <w:rPr>
          <w:rFonts w:ascii="Times New Roman" w:hAnsi="Times New Roman" w:cs="Times New Roman"/>
          <w:b w:val="0"/>
          <w:szCs w:val="24"/>
          <w:lang w:val="ro-MD" w:bidi="ro-RO"/>
        </w:rPr>
      </w:pPr>
      <w:r w:rsidRPr="00204234">
        <w:rPr>
          <w:rFonts w:ascii="Times New Roman" w:hAnsi="Times New Roman" w:cs="Times New Roman"/>
          <w:b w:val="0"/>
          <w:szCs w:val="24"/>
          <w:lang w:val="ro-MD" w:bidi="ro-RO"/>
        </w:rPr>
        <w:t xml:space="preserve">Основной причиной ограничения возможностей в течение аудируемого периода у большинства первичных заявителей степени ограничения возможностей являются болезни, связанные с общими заболеваниями, в общей сложности 25,4 тыс. лиц, что составляет 98% от общего числа лиц, имеющих степень ограничения возможностей. Одной из незначительных категорий являются лца с ограниченными возможностями с детства, которые представляют 1,4% от общего числа лиц с первичными ограниченными возможностями. Отмечается, что существенно увеличилось количество лиц с ограниченными возможностями из числа военнослужащих: в 2021 году были признаны 21 лицо с ограниченными возможностями, а в 2022 году – 54 </w:t>
      </w:r>
      <w:r>
        <w:rPr>
          <w:rFonts w:ascii="Times New Roman" w:hAnsi="Times New Roman" w:cs="Times New Roman"/>
          <w:b w:val="0"/>
          <w:szCs w:val="24"/>
          <w:lang w:val="ru-RU" w:bidi="ro-RO"/>
        </w:rPr>
        <w:t>лиц</w:t>
      </w:r>
      <w:r w:rsidRPr="00204234">
        <w:rPr>
          <w:rFonts w:ascii="Times New Roman" w:hAnsi="Times New Roman" w:cs="Times New Roman"/>
          <w:b w:val="0"/>
          <w:szCs w:val="24"/>
          <w:lang w:val="ro-MD" w:bidi="ro-RO"/>
        </w:rPr>
        <w:t>а</w:t>
      </w:r>
      <w:r w:rsidR="00CB0E5E" w:rsidRPr="00F562EE">
        <w:rPr>
          <w:rFonts w:ascii="Times New Roman" w:hAnsi="Times New Roman" w:cs="Times New Roman"/>
          <w:b w:val="0"/>
          <w:szCs w:val="24"/>
          <w:lang w:val="ro-MD" w:bidi="ro-RO"/>
        </w:rPr>
        <w:t xml:space="preserve">. </w:t>
      </w:r>
    </w:p>
    <w:p w14:paraId="154B620A" w14:textId="01CC90CB" w:rsidR="00CB0E5E" w:rsidRPr="00F562EE" w:rsidRDefault="00704498" w:rsidP="00CB0E5E">
      <w:pPr>
        <w:spacing w:line="276" w:lineRule="auto"/>
        <w:ind w:firstLine="720"/>
        <w:jc w:val="both"/>
        <w:rPr>
          <w:rFonts w:ascii="Times New Roman" w:hAnsi="Times New Roman" w:cs="Times New Roman"/>
          <w:b w:val="0"/>
          <w:szCs w:val="24"/>
          <w:lang w:val="ro-MD" w:bidi="ro-RO"/>
        </w:rPr>
      </w:pPr>
      <w:r w:rsidRPr="00704498">
        <w:rPr>
          <w:rFonts w:ascii="Times New Roman" w:hAnsi="Times New Roman" w:cs="Times New Roman"/>
          <w:b w:val="0"/>
          <w:szCs w:val="24"/>
          <w:lang w:val="ro-MD" w:bidi="ro-RO"/>
        </w:rPr>
        <w:t>Анализ ограничения возможностей лиц в возрасте 18 лет и старше (городские и сельские жители), которым повторно присвоены степени ограничения возможностей, по типам заболеваний в 2020-2022 годах, показал следующее</w:t>
      </w:r>
      <w:r w:rsidR="00CB0E5E" w:rsidRPr="00F562EE">
        <w:rPr>
          <w:rFonts w:ascii="Times New Roman" w:hAnsi="Times New Roman" w:cs="Times New Roman"/>
          <w:b w:val="0"/>
          <w:szCs w:val="24"/>
          <w:lang w:val="ro-MD" w:bidi="ro-RO"/>
        </w:rPr>
        <w:t>:</w:t>
      </w:r>
    </w:p>
    <w:p w14:paraId="70405BAA" w14:textId="6D97EE08" w:rsidR="00CB0E5E" w:rsidRPr="00F562EE" w:rsidRDefault="00704498" w:rsidP="00704498">
      <w:pPr>
        <w:numPr>
          <w:ilvl w:val="0"/>
          <w:numId w:val="8"/>
        </w:numPr>
        <w:tabs>
          <w:tab w:val="left" w:pos="720"/>
          <w:tab w:val="left" w:pos="990"/>
        </w:tabs>
        <w:spacing w:line="276" w:lineRule="auto"/>
        <w:ind w:firstLine="543"/>
        <w:contextualSpacing/>
        <w:jc w:val="both"/>
        <w:rPr>
          <w:rFonts w:ascii="Times New Roman" w:hAnsi="Times New Roman" w:cs="Times New Roman"/>
          <w:b w:val="0"/>
          <w:szCs w:val="24"/>
          <w:lang w:val="ro-MD" w:bidi="ro-RO"/>
        </w:rPr>
      </w:pPr>
      <w:r w:rsidRPr="00704498">
        <w:rPr>
          <w:rFonts w:ascii="Times New Roman" w:hAnsi="Times New Roman" w:cs="Times New Roman"/>
          <w:b w:val="0"/>
          <w:szCs w:val="24"/>
          <w:lang w:val="ro-MD" w:bidi="ro-RO"/>
        </w:rPr>
        <w:t>на I месте находятся нервно-мышечно-скелетные заболевания и связанные с ними движения, которые сократились с 14,9 тыс. в 2020 году до 13,3 тыс. в 2022 году</w:t>
      </w:r>
      <w:r w:rsidR="00CB0E5E" w:rsidRPr="00F562EE">
        <w:rPr>
          <w:rFonts w:ascii="Times New Roman" w:hAnsi="Times New Roman" w:cs="Times New Roman"/>
          <w:b w:val="0"/>
          <w:szCs w:val="24"/>
          <w:lang w:val="ro-MD" w:bidi="ro-RO"/>
        </w:rPr>
        <w:t>;</w:t>
      </w:r>
    </w:p>
    <w:p w14:paraId="70096D29" w14:textId="3431BE40" w:rsidR="00CB0E5E" w:rsidRPr="00F562EE" w:rsidRDefault="00704498" w:rsidP="00704498">
      <w:pPr>
        <w:numPr>
          <w:ilvl w:val="0"/>
          <w:numId w:val="8"/>
        </w:numPr>
        <w:tabs>
          <w:tab w:val="left" w:pos="720"/>
          <w:tab w:val="left" w:pos="990"/>
        </w:tabs>
        <w:spacing w:line="276" w:lineRule="auto"/>
        <w:ind w:firstLine="543"/>
        <w:contextualSpacing/>
        <w:jc w:val="both"/>
        <w:rPr>
          <w:rFonts w:ascii="Times New Roman" w:hAnsi="Times New Roman" w:cs="Times New Roman"/>
          <w:b w:val="0"/>
          <w:szCs w:val="24"/>
          <w:lang w:val="ro-MD" w:bidi="ro-RO"/>
        </w:rPr>
      </w:pPr>
      <w:r w:rsidRPr="00704498">
        <w:rPr>
          <w:rFonts w:ascii="Times New Roman" w:hAnsi="Times New Roman" w:cs="Times New Roman"/>
          <w:b w:val="0"/>
          <w:szCs w:val="24"/>
          <w:lang w:val="ro-MD" w:bidi="ro-RO"/>
        </w:rPr>
        <w:t>на II месте-заболевания сердечно-сосудистой, гематологической, иммунной и дыхательной систем, с 6,4 тыс. человек, в 2022 году уменьшились на 8,0 тыс. лиц по сравнению с 2020 годом</w:t>
      </w:r>
      <w:r w:rsidR="00CB0E5E" w:rsidRPr="00F562EE">
        <w:rPr>
          <w:rFonts w:ascii="Times New Roman" w:hAnsi="Times New Roman" w:cs="Times New Roman"/>
          <w:b w:val="0"/>
          <w:szCs w:val="24"/>
          <w:lang w:val="ro-MD" w:bidi="ro-RO"/>
        </w:rPr>
        <w:t>;</w:t>
      </w:r>
    </w:p>
    <w:p w14:paraId="297BE694" w14:textId="20700C69" w:rsidR="0049343E" w:rsidRPr="00F562EE" w:rsidRDefault="00DF6403" w:rsidP="00DF6403">
      <w:pPr>
        <w:numPr>
          <w:ilvl w:val="0"/>
          <w:numId w:val="8"/>
        </w:numPr>
        <w:tabs>
          <w:tab w:val="left" w:pos="720"/>
          <w:tab w:val="left" w:pos="990"/>
        </w:tabs>
        <w:spacing w:line="276" w:lineRule="auto"/>
        <w:ind w:firstLine="543"/>
        <w:contextualSpacing/>
        <w:jc w:val="both"/>
        <w:rPr>
          <w:rFonts w:ascii="Times New Roman" w:hAnsi="Times New Roman" w:cs="Times New Roman"/>
          <w:b w:val="0"/>
          <w:szCs w:val="24"/>
          <w:lang w:val="ro-MD" w:bidi="ro-RO"/>
        </w:rPr>
      </w:pPr>
      <w:r w:rsidRPr="00DF6403">
        <w:rPr>
          <w:rFonts w:ascii="Times New Roman" w:hAnsi="Times New Roman" w:cs="Times New Roman"/>
          <w:b w:val="0"/>
          <w:szCs w:val="24"/>
          <w:lang w:val="ro-MD" w:bidi="ro-RO"/>
        </w:rPr>
        <w:t>на III месте находятся заболевания пищеварительной, метаболической и эндокринной систем - 5,8 тыс. человек, в 2022 уменьшились на 0,5 тыс. человек по сравнению с 2020 годом.</w:t>
      </w:r>
    </w:p>
    <w:p w14:paraId="763995CB" w14:textId="32B40569" w:rsidR="00CB0E5E" w:rsidRPr="00A5499B" w:rsidRDefault="00627EFE" w:rsidP="00CB0E5E">
      <w:pPr>
        <w:tabs>
          <w:tab w:val="left" w:pos="9356"/>
        </w:tabs>
        <w:spacing w:line="276" w:lineRule="auto"/>
        <w:ind w:right="-36"/>
        <w:jc w:val="both"/>
        <w:rPr>
          <w:rFonts w:ascii="Times New Roman" w:hAnsi="Times New Roman" w:cs="Times New Roman"/>
          <w:i/>
          <w:szCs w:val="24"/>
          <w:lang w:val="ro-MD"/>
        </w:rPr>
      </w:pPr>
      <w:r>
        <w:rPr>
          <w:rFonts w:ascii="Times New Roman" w:hAnsi="Times New Roman" w:cs="Times New Roman"/>
          <w:i/>
          <w:szCs w:val="24"/>
          <w:lang w:val="ro-MD"/>
        </w:rPr>
        <w:t xml:space="preserve">           </w:t>
      </w:r>
      <w:r w:rsidR="000C4BB2" w:rsidRPr="000C4BB2">
        <w:rPr>
          <w:rFonts w:ascii="Times New Roman" w:hAnsi="Times New Roman" w:cs="Times New Roman"/>
          <w:i/>
          <w:szCs w:val="24"/>
          <w:lang w:val="ro-MD"/>
        </w:rPr>
        <w:t>Оценка и проверка досье по выборке из 575 досье, поданных для определения степени ограничения возможностей, выявили следующие несоответствия</w:t>
      </w:r>
      <w:r w:rsidR="00CB0E5E" w:rsidRPr="00A5499B">
        <w:rPr>
          <w:rFonts w:ascii="Times New Roman" w:hAnsi="Times New Roman" w:cs="Times New Roman"/>
          <w:i/>
          <w:szCs w:val="24"/>
          <w:lang w:val="ro-MD"/>
        </w:rPr>
        <w:t>:</w:t>
      </w:r>
    </w:p>
    <w:p w14:paraId="5118AE89" w14:textId="1E49AF35" w:rsidR="00A30473" w:rsidRPr="005939AC" w:rsidRDefault="00D4074D" w:rsidP="000C4BB2">
      <w:pPr>
        <w:pStyle w:val="a5"/>
        <w:numPr>
          <w:ilvl w:val="0"/>
          <w:numId w:val="41"/>
        </w:numPr>
        <w:tabs>
          <w:tab w:val="left" w:pos="9356"/>
        </w:tabs>
        <w:spacing w:line="276" w:lineRule="auto"/>
        <w:ind w:right="-36"/>
        <w:jc w:val="both"/>
        <w:rPr>
          <w:rFonts w:ascii="Times New Roman" w:hAnsi="Times New Roman" w:cs="Times New Roman"/>
          <w:b w:val="0"/>
          <w:szCs w:val="24"/>
          <w:lang w:val="ro-MD"/>
        </w:rPr>
      </w:pPr>
      <w:r w:rsidRPr="00D4074D">
        <w:rPr>
          <w:rFonts w:ascii="Times New Roman" w:hAnsi="Times New Roman" w:cs="Times New Roman"/>
          <w:b w:val="0"/>
          <w:szCs w:val="24"/>
          <w:lang w:val="ro-MD"/>
        </w:rPr>
        <w:t xml:space="preserve">назначение одного и того же менеджера случая </w:t>
      </w:r>
      <w:r w:rsidR="000C4BB2" w:rsidRPr="000C4BB2">
        <w:rPr>
          <w:rFonts w:ascii="Times New Roman" w:hAnsi="Times New Roman" w:cs="Times New Roman"/>
          <w:b w:val="0"/>
          <w:szCs w:val="24"/>
          <w:lang w:val="ro-MD"/>
        </w:rPr>
        <w:t>для первичного, повторного и апелляционного рассмотрения дела</w:t>
      </w:r>
      <w:r w:rsidRPr="00D4074D">
        <w:rPr>
          <w:rFonts w:ascii="Times New Roman" w:hAnsi="Times New Roman" w:cs="Times New Roman"/>
          <w:b w:val="0"/>
          <w:szCs w:val="24"/>
          <w:lang w:val="ro-MD"/>
        </w:rPr>
        <w:t xml:space="preserve">, вследствие </w:t>
      </w:r>
      <w:r w:rsidR="000C4BB2" w:rsidRPr="000C4BB2">
        <w:rPr>
          <w:rFonts w:ascii="Times New Roman" w:hAnsi="Times New Roman" w:cs="Times New Roman"/>
          <w:b w:val="0"/>
          <w:szCs w:val="24"/>
          <w:lang w:val="ro-MD"/>
        </w:rPr>
        <w:t>которо</w:t>
      </w:r>
      <w:r w:rsidRPr="00D4074D">
        <w:rPr>
          <w:rFonts w:ascii="Times New Roman" w:hAnsi="Times New Roman" w:cs="Times New Roman"/>
          <w:b w:val="0"/>
          <w:szCs w:val="24"/>
          <w:lang w:val="ro-MD"/>
        </w:rPr>
        <w:t xml:space="preserve">го заявителю не была установлена степень ограничения возможностей, а также на этапе обжалования решения о ее неприсвоении </w:t>
      </w:r>
      <w:r w:rsidRPr="000C4BB2">
        <w:rPr>
          <w:rFonts w:ascii="Times New Roman" w:hAnsi="Times New Roman" w:cs="Times New Roman"/>
          <w:b w:val="0"/>
          <w:szCs w:val="24"/>
          <w:lang w:val="ro-MD"/>
        </w:rPr>
        <w:t>(3 случая)</w:t>
      </w:r>
      <w:r w:rsidR="00437B66" w:rsidRPr="005939AC">
        <w:rPr>
          <w:rFonts w:ascii="Times New Roman" w:hAnsi="Times New Roman" w:cs="Times New Roman"/>
          <w:b w:val="0"/>
          <w:szCs w:val="24"/>
          <w:lang w:val="ro-MD"/>
        </w:rPr>
        <w:t>;</w:t>
      </w:r>
    </w:p>
    <w:p w14:paraId="3D1410EF" w14:textId="6B229F32" w:rsidR="00437B66" w:rsidRPr="005939AC" w:rsidRDefault="00D4074D" w:rsidP="00D4074D">
      <w:pPr>
        <w:pStyle w:val="a5"/>
        <w:numPr>
          <w:ilvl w:val="0"/>
          <w:numId w:val="11"/>
        </w:numPr>
        <w:spacing w:after="160" w:line="276" w:lineRule="auto"/>
        <w:ind w:right="-36"/>
        <w:jc w:val="both"/>
        <w:rPr>
          <w:rFonts w:ascii="Times New Roman" w:hAnsi="Times New Roman" w:cs="Times New Roman"/>
          <w:b w:val="0"/>
          <w:szCs w:val="24"/>
          <w:lang w:val="ro-MD"/>
        </w:rPr>
      </w:pPr>
      <w:r w:rsidRPr="00D4074D">
        <w:rPr>
          <w:rFonts w:ascii="Times New Roman" w:hAnsi="Times New Roman" w:cs="Times New Roman"/>
          <w:b w:val="0"/>
          <w:szCs w:val="24"/>
          <w:lang w:val="ro-MD"/>
        </w:rPr>
        <w:t xml:space="preserve">расхождения в </w:t>
      </w:r>
      <w:r w:rsidRPr="000C4BB2">
        <w:rPr>
          <w:rFonts w:ascii="Times New Roman" w:hAnsi="Times New Roman" w:cs="Times New Roman"/>
          <w:b w:val="0"/>
          <w:szCs w:val="24"/>
          <w:lang w:val="ro-MD"/>
        </w:rPr>
        <w:t>43 д</w:t>
      </w:r>
      <w:r w:rsidR="000C4BB2">
        <w:rPr>
          <w:rFonts w:ascii="Times New Roman" w:hAnsi="Times New Roman" w:cs="Times New Roman"/>
          <w:b w:val="0"/>
          <w:szCs w:val="24"/>
          <w:lang w:val="ru-RU"/>
        </w:rPr>
        <w:t>осье</w:t>
      </w:r>
      <w:r w:rsidRPr="00D4074D">
        <w:rPr>
          <w:rFonts w:ascii="Times New Roman" w:hAnsi="Times New Roman" w:cs="Times New Roman"/>
          <w:b w:val="0"/>
          <w:szCs w:val="24"/>
          <w:lang w:val="ro-MD"/>
        </w:rPr>
        <w:t xml:space="preserve"> при определении степени ограничения возможностей и процента потери трудоспособности заявителя, таким образом, расчет по установлению степени функционально-структурных нарушений организма и определению степени ограничения возможностей отличается, от одного менеджера случая к другому, что указывает на то, что один из экспертов неверно истолковал медицинскую информацию </w:t>
      </w:r>
      <w:r w:rsidRPr="005939AC">
        <w:rPr>
          <w:rFonts w:ascii="Times New Roman" w:hAnsi="Times New Roman" w:cs="Times New Roman"/>
          <w:b w:val="0"/>
          <w:szCs w:val="24"/>
          <w:lang w:val="ro-MD"/>
        </w:rPr>
        <w:t>(F088/e)</w:t>
      </w:r>
      <w:r w:rsidR="00A30473" w:rsidRPr="005939AC">
        <w:rPr>
          <w:rFonts w:ascii="Times New Roman" w:hAnsi="Times New Roman" w:cs="Times New Roman"/>
          <w:b w:val="0"/>
          <w:szCs w:val="24"/>
          <w:lang w:val="ro-MD"/>
        </w:rPr>
        <w:t xml:space="preserve">. </w:t>
      </w:r>
      <w:r w:rsidRPr="00D4074D">
        <w:rPr>
          <w:rFonts w:ascii="Times New Roman" w:hAnsi="Times New Roman" w:cs="Times New Roman"/>
          <w:b w:val="0"/>
          <w:szCs w:val="24"/>
          <w:lang w:val="ro-MD"/>
        </w:rPr>
        <w:t>Необходимо отметить, что медицинские данные (F088/e) не меняются, следовательно, данные, просмотренные тем или иным экспертом, остаются неизменными. Субъект объяснил, что расхождения в этих случаях определяются тогда, когда бенефициар оспаривает решение первого менеджера, а рассмотрение дела проводится в присутствии заявителя</w:t>
      </w:r>
      <w:r w:rsidR="003B3CA6" w:rsidRPr="005939AC">
        <w:rPr>
          <w:rFonts w:ascii="Times New Roman" w:hAnsi="Times New Roman" w:cs="Times New Roman"/>
          <w:b w:val="0"/>
          <w:szCs w:val="24"/>
          <w:lang w:val="ro-MD"/>
        </w:rPr>
        <w:t>;</w:t>
      </w:r>
    </w:p>
    <w:p w14:paraId="45DA69A8" w14:textId="33D16B92" w:rsidR="00437B66" w:rsidRPr="005939AC" w:rsidRDefault="00D4074D" w:rsidP="00302BC8">
      <w:pPr>
        <w:pStyle w:val="a5"/>
        <w:numPr>
          <w:ilvl w:val="0"/>
          <w:numId w:val="11"/>
        </w:numPr>
        <w:tabs>
          <w:tab w:val="left" w:pos="709"/>
          <w:tab w:val="left" w:pos="9356"/>
        </w:tabs>
        <w:spacing w:after="160" w:line="276" w:lineRule="auto"/>
        <w:ind w:right="-36"/>
        <w:jc w:val="both"/>
        <w:rPr>
          <w:rFonts w:ascii="Times New Roman" w:hAnsi="Times New Roman" w:cs="Times New Roman"/>
          <w:b w:val="0"/>
          <w:szCs w:val="24"/>
          <w:lang w:val="ro-MD"/>
        </w:rPr>
      </w:pPr>
      <w:r w:rsidRPr="00D4074D">
        <w:rPr>
          <w:rFonts w:ascii="Times New Roman" w:hAnsi="Times New Roman" w:cs="Times New Roman"/>
          <w:b w:val="0"/>
          <w:szCs w:val="24"/>
          <w:lang w:val="ru-MD"/>
        </w:rPr>
        <w:t xml:space="preserve">отсутствие в системе, в случае </w:t>
      </w:r>
      <w:r w:rsidRPr="00D4074D">
        <w:rPr>
          <w:rFonts w:ascii="Times New Roman" w:hAnsi="Times New Roman" w:cs="Times New Roman"/>
          <w:i/>
          <w:szCs w:val="24"/>
          <w:lang w:val="ru-MD"/>
        </w:rPr>
        <w:t>одного досье</w:t>
      </w:r>
      <w:r>
        <w:rPr>
          <w:rFonts w:ascii="Times New Roman" w:hAnsi="Times New Roman" w:cs="Times New Roman"/>
          <w:i/>
          <w:szCs w:val="24"/>
          <w:lang w:val="ru-MD"/>
        </w:rPr>
        <w:t>,</w:t>
      </w:r>
      <w:r w:rsidRPr="00D4074D">
        <w:rPr>
          <w:rFonts w:ascii="Times New Roman" w:hAnsi="Times New Roman" w:cs="Times New Roman"/>
          <w:b w:val="0"/>
          <w:szCs w:val="24"/>
          <w:lang w:val="ru-MD"/>
        </w:rPr>
        <w:t xml:space="preserve"> заключения об определении ограничения возможностей и трудоспособности</w:t>
      </w:r>
      <w:r w:rsidR="00437B66" w:rsidRPr="005939AC">
        <w:rPr>
          <w:rFonts w:ascii="Times New Roman" w:hAnsi="Times New Roman" w:cs="Times New Roman"/>
          <w:b w:val="0"/>
          <w:szCs w:val="24"/>
          <w:lang w:val="ro-MD"/>
        </w:rPr>
        <w:t>;</w:t>
      </w:r>
    </w:p>
    <w:p w14:paraId="67141AC9" w14:textId="234C91B0" w:rsidR="00437B66" w:rsidRPr="005939AC" w:rsidRDefault="00D4074D" w:rsidP="00D4074D">
      <w:pPr>
        <w:pStyle w:val="a5"/>
        <w:numPr>
          <w:ilvl w:val="0"/>
          <w:numId w:val="11"/>
        </w:numPr>
        <w:tabs>
          <w:tab w:val="left" w:pos="709"/>
          <w:tab w:val="left" w:pos="9356"/>
        </w:tabs>
        <w:spacing w:after="160" w:line="276" w:lineRule="auto"/>
        <w:ind w:right="-36"/>
        <w:jc w:val="both"/>
        <w:rPr>
          <w:rFonts w:ascii="Times New Roman" w:hAnsi="Times New Roman" w:cs="Times New Roman"/>
          <w:b w:val="0"/>
          <w:szCs w:val="24"/>
          <w:lang w:val="ro-MD"/>
        </w:rPr>
      </w:pPr>
      <w:r w:rsidRPr="00D4074D">
        <w:rPr>
          <w:rFonts w:ascii="Times New Roman" w:hAnsi="Times New Roman" w:cs="Times New Roman"/>
          <w:b w:val="0"/>
          <w:szCs w:val="24"/>
          <w:lang w:val="ro-MD"/>
        </w:rPr>
        <w:t>отсутствие данных о составлении Формы 088/e для</w:t>
      </w:r>
      <w:r w:rsidR="00BE557E" w:rsidRPr="005939AC">
        <w:rPr>
          <w:rFonts w:ascii="Times New Roman" w:hAnsi="Times New Roman" w:cs="Times New Roman"/>
          <w:b w:val="0"/>
          <w:szCs w:val="24"/>
          <w:lang w:val="ro-MD"/>
        </w:rPr>
        <w:t xml:space="preserve"> </w:t>
      </w:r>
      <w:r w:rsidRPr="00D4074D">
        <w:rPr>
          <w:rFonts w:ascii="Times New Roman" w:hAnsi="Times New Roman" w:cs="Times New Roman"/>
          <w:i/>
          <w:szCs w:val="24"/>
          <w:lang w:val="ru-MD"/>
        </w:rPr>
        <w:t>одного досье</w:t>
      </w:r>
      <w:r w:rsidR="00BE557E" w:rsidRPr="005939AC">
        <w:rPr>
          <w:rFonts w:ascii="Times New Roman" w:hAnsi="Times New Roman" w:cs="Times New Roman"/>
          <w:b w:val="0"/>
          <w:szCs w:val="24"/>
          <w:lang w:val="ro-MD"/>
        </w:rPr>
        <w:t>;</w:t>
      </w:r>
    </w:p>
    <w:p w14:paraId="0954792C" w14:textId="469B82D5" w:rsidR="00437B66" w:rsidRPr="005939AC" w:rsidRDefault="00D4074D" w:rsidP="0008046C">
      <w:pPr>
        <w:pStyle w:val="a5"/>
        <w:numPr>
          <w:ilvl w:val="0"/>
          <w:numId w:val="11"/>
        </w:numPr>
        <w:tabs>
          <w:tab w:val="left" w:pos="709"/>
          <w:tab w:val="left" w:pos="9356"/>
        </w:tabs>
        <w:spacing w:after="160" w:line="276" w:lineRule="auto"/>
        <w:ind w:right="-36"/>
        <w:jc w:val="both"/>
        <w:rPr>
          <w:rFonts w:ascii="Times New Roman" w:hAnsi="Times New Roman" w:cs="Times New Roman"/>
          <w:b w:val="0"/>
          <w:szCs w:val="24"/>
          <w:lang w:val="ro-MD"/>
        </w:rPr>
      </w:pPr>
      <w:r w:rsidRPr="00D4074D">
        <w:rPr>
          <w:rFonts w:ascii="Times New Roman" w:eastAsia="Times New Roman" w:hAnsi="Times New Roman" w:cs="Times New Roman"/>
          <w:b w:val="0"/>
          <w:szCs w:val="24"/>
          <w:lang w:val="ro-MD" w:eastAsia="ru-RU"/>
        </w:rPr>
        <w:t>отсутствие в статистических отчетах данных</w:t>
      </w:r>
      <w:r w:rsidR="000C4BB2" w:rsidRPr="000C4BB2">
        <w:rPr>
          <w:rFonts w:ascii="Times New Roman" w:eastAsia="Times New Roman" w:hAnsi="Times New Roman" w:cs="Times New Roman"/>
          <w:b w:val="0"/>
          <w:szCs w:val="24"/>
          <w:lang w:val="ro-MD" w:eastAsia="ru-RU"/>
        </w:rPr>
        <w:t>,</w:t>
      </w:r>
      <w:r w:rsidRPr="00D4074D">
        <w:rPr>
          <w:rFonts w:ascii="Times New Roman" w:eastAsia="Times New Roman" w:hAnsi="Times New Roman" w:cs="Times New Roman"/>
          <w:b w:val="0"/>
          <w:szCs w:val="24"/>
          <w:lang w:val="ro-MD" w:eastAsia="ru-RU"/>
        </w:rPr>
        <w:t xml:space="preserve"> </w:t>
      </w:r>
      <w:r w:rsidR="000C4BB2" w:rsidRPr="00D4074D">
        <w:rPr>
          <w:rFonts w:ascii="Times New Roman" w:eastAsia="Times New Roman" w:hAnsi="Times New Roman" w:cs="Times New Roman"/>
          <w:b w:val="0"/>
          <w:szCs w:val="24"/>
          <w:lang w:val="ro-MD" w:eastAsia="ru-RU"/>
        </w:rPr>
        <w:t xml:space="preserve">дезагрегированных </w:t>
      </w:r>
      <w:r w:rsidRPr="00D4074D">
        <w:rPr>
          <w:rFonts w:ascii="Times New Roman" w:eastAsia="Times New Roman" w:hAnsi="Times New Roman" w:cs="Times New Roman"/>
          <w:b w:val="0"/>
          <w:szCs w:val="24"/>
          <w:lang w:val="ro-MD" w:eastAsia="ru-RU"/>
        </w:rPr>
        <w:t>по типам ограничения возможностей</w:t>
      </w:r>
      <w:r w:rsidR="000C4BB2" w:rsidRPr="000C4BB2">
        <w:rPr>
          <w:rFonts w:ascii="Times New Roman" w:eastAsia="Times New Roman" w:hAnsi="Times New Roman" w:cs="Times New Roman"/>
          <w:b w:val="0"/>
          <w:szCs w:val="24"/>
          <w:lang w:val="ro-MD" w:eastAsia="ru-RU"/>
        </w:rPr>
        <w:t>,</w:t>
      </w:r>
      <w:r w:rsidRPr="00D4074D">
        <w:rPr>
          <w:rFonts w:ascii="Times New Roman" w:eastAsia="Times New Roman" w:hAnsi="Times New Roman" w:cs="Times New Roman"/>
          <w:b w:val="0"/>
          <w:szCs w:val="24"/>
          <w:lang w:val="ro-MD" w:eastAsia="ru-RU"/>
        </w:rPr>
        <w:t xml:space="preserve"> </w:t>
      </w:r>
      <w:r w:rsidR="000C4BB2" w:rsidRPr="000C4BB2">
        <w:rPr>
          <w:rFonts w:ascii="Times New Roman" w:eastAsia="Times New Roman" w:hAnsi="Times New Roman" w:cs="Times New Roman"/>
          <w:b w:val="0"/>
          <w:szCs w:val="24"/>
          <w:lang w:val="ru-MD" w:eastAsia="ru-RU"/>
        </w:rPr>
        <w:t>о состоянии лиц с ограниченными возможностями</w:t>
      </w:r>
      <w:r w:rsidR="00437B66" w:rsidRPr="005939AC">
        <w:rPr>
          <w:rFonts w:ascii="Times New Roman" w:eastAsia="Times New Roman" w:hAnsi="Times New Roman" w:cs="Times New Roman"/>
          <w:b w:val="0"/>
          <w:szCs w:val="24"/>
          <w:lang w:val="ro-MD" w:eastAsia="ru-RU"/>
        </w:rPr>
        <w:t>;</w:t>
      </w:r>
    </w:p>
    <w:p w14:paraId="08B952E5" w14:textId="7FC7662D" w:rsidR="00437B66" w:rsidRPr="005939AC" w:rsidRDefault="000C4BB2" w:rsidP="000C4BB2">
      <w:pPr>
        <w:pStyle w:val="a5"/>
        <w:numPr>
          <w:ilvl w:val="0"/>
          <w:numId w:val="11"/>
        </w:numPr>
        <w:tabs>
          <w:tab w:val="left" w:pos="709"/>
          <w:tab w:val="left" w:pos="9356"/>
        </w:tabs>
        <w:spacing w:after="160" w:line="276" w:lineRule="auto"/>
        <w:ind w:right="-36"/>
        <w:jc w:val="both"/>
        <w:rPr>
          <w:rFonts w:ascii="Times New Roman" w:hAnsi="Times New Roman" w:cs="Times New Roman"/>
          <w:b w:val="0"/>
          <w:szCs w:val="24"/>
          <w:lang w:val="ro-MD"/>
        </w:rPr>
      </w:pPr>
      <w:r w:rsidRPr="000C4BB2">
        <w:rPr>
          <w:rFonts w:ascii="Times New Roman" w:hAnsi="Times New Roman" w:cs="Times New Roman"/>
          <w:b w:val="0"/>
          <w:szCs w:val="24"/>
          <w:lang w:val="ro-MD"/>
        </w:rPr>
        <w:t>отсутствие критериев дезагрегации по „типу ограничения возможностей” в формах для сбора данных и заполнения статистических отчетов</w:t>
      </w:r>
      <w:r w:rsidR="00E41D37" w:rsidRPr="005939AC">
        <w:rPr>
          <w:rFonts w:ascii="Times New Roman" w:hAnsi="Times New Roman" w:cs="Times New Roman"/>
          <w:b w:val="0"/>
          <w:szCs w:val="24"/>
          <w:lang w:val="ro-MD"/>
        </w:rPr>
        <w:t>;</w:t>
      </w:r>
    </w:p>
    <w:p w14:paraId="48ADE0BA" w14:textId="7827B883" w:rsidR="00437B66" w:rsidRPr="005939AC" w:rsidRDefault="00302BC8" w:rsidP="00302BC8">
      <w:pPr>
        <w:pStyle w:val="a5"/>
        <w:numPr>
          <w:ilvl w:val="0"/>
          <w:numId w:val="11"/>
        </w:numPr>
        <w:tabs>
          <w:tab w:val="left" w:pos="709"/>
          <w:tab w:val="left" w:pos="9356"/>
        </w:tabs>
        <w:spacing w:line="276" w:lineRule="auto"/>
        <w:ind w:right="-36"/>
        <w:jc w:val="both"/>
        <w:rPr>
          <w:rFonts w:ascii="Times New Roman" w:hAnsi="Times New Roman" w:cs="Times New Roman"/>
          <w:b w:val="0"/>
          <w:szCs w:val="24"/>
          <w:lang w:val="ro-MD"/>
        </w:rPr>
      </w:pPr>
      <w:r w:rsidRPr="00302BC8">
        <w:rPr>
          <w:rFonts w:ascii="Times New Roman" w:hAnsi="Times New Roman" w:cs="Times New Roman"/>
          <w:b w:val="0"/>
          <w:szCs w:val="24"/>
          <w:lang w:val="ro-MD"/>
        </w:rPr>
        <w:t xml:space="preserve">не все досье лиц, которым присвоена степень ограничения возможностей, вносятся в информационную систему, соответственно, </w:t>
      </w:r>
      <w:r w:rsidRPr="00302BC8">
        <w:rPr>
          <w:rFonts w:ascii="Times New Roman" w:hAnsi="Times New Roman" w:cs="Times New Roman"/>
          <w:i/>
          <w:szCs w:val="24"/>
          <w:lang w:val="ro-MD"/>
        </w:rPr>
        <w:t>аудиту было невозможно высказать</w:t>
      </w:r>
      <w:r w:rsidR="00E76FE2">
        <w:rPr>
          <w:rFonts w:ascii="Times New Roman" w:hAnsi="Times New Roman" w:cs="Times New Roman"/>
          <w:i/>
          <w:szCs w:val="24"/>
          <w:lang w:val="ru-RU"/>
        </w:rPr>
        <w:t xml:space="preserve"> свое мнение </w:t>
      </w:r>
      <w:r w:rsidRPr="00302BC8">
        <w:rPr>
          <w:rFonts w:ascii="Times New Roman" w:hAnsi="Times New Roman" w:cs="Times New Roman"/>
          <w:i/>
          <w:szCs w:val="24"/>
          <w:lang w:val="ro-MD"/>
        </w:rPr>
        <w:t>по недостающим досье</w:t>
      </w:r>
      <w:r w:rsidRPr="00302BC8">
        <w:rPr>
          <w:rFonts w:ascii="Times New Roman" w:hAnsi="Times New Roman" w:cs="Times New Roman"/>
          <w:b w:val="0"/>
          <w:szCs w:val="24"/>
          <w:lang w:val="ro-MD"/>
        </w:rPr>
        <w:t xml:space="preserve">. Субъект сообщил, что </w:t>
      </w:r>
      <w:r w:rsidRPr="00302BC8">
        <w:rPr>
          <w:rFonts w:ascii="Times New Roman" w:hAnsi="Times New Roman" w:cs="Times New Roman"/>
          <w:b w:val="0"/>
          <w:i/>
          <w:szCs w:val="24"/>
          <w:lang w:val="ro-MD"/>
        </w:rPr>
        <w:t>,,процесс оцифровки архива является действием, предусмотренным в техническом задании на 2024 год, и которое находится в процессе исполнения”</w:t>
      </w:r>
      <w:r w:rsidR="003B3CA6" w:rsidRPr="005939AC">
        <w:rPr>
          <w:rFonts w:ascii="Times New Roman" w:hAnsi="Times New Roman" w:cs="Times New Roman"/>
          <w:b w:val="0"/>
          <w:i/>
          <w:szCs w:val="24"/>
          <w:lang w:val="ro-MD"/>
        </w:rPr>
        <w:t>.</w:t>
      </w:r>
    </w:p>
    <w:p w14:paraId="230B8F02" w14:textId="0E8A89F2" w:rsidR="00CA4CF8" w:rsidRPr="00A5499B" w:rsidRDefault="00E31E65" w:rsidP="00CA4CF8">
      <w:pPr>
        <w:spacing w:line="276" w:lineRule="auto"/>
        <w:ind w:firstLine="630"/>
        <w:jc w:val="both"/>
        <w:rPr>
          <w:rFonts w:ascii="Times New Roman" w:hAnsi="Times New Roman" w:cs="Times New Roman"/>
          <w:szCs w:val="24"/>
          <w:lang w:val="ro-MD"/>
        </w:rPr>
      </w:pPr>
      <w:r w:rsidRPr="00E31E65">
        <w:rPr>
          <w:rFonts w:ascii="Times New Roman" w:hAnsi="Times New Roman" w:cs="Times New Roman"/>
          <w:i/>
          <w:szCs w:val="24"/>
          <w:lang w:val="ro-MD"/>
        </w:rPr>
        <w:t xml:space="preserve">Другим релевантным процессом является деятельность Службы контроля </w:t>
      </w:r>
      <w:r w:rsidRPr="00E31E65">
        <w:rPr>
          <w:rFonts w:ascii="Times New Roman" w:hAnsi="Times New Roman" w:cs="Times New Roman"/>
          <w:b w:val="0"/>
          <w:szCs w:val="24"/>
          <w:lang w:val="ro-MD"/>
        </w:rPr>
        <w:t>в рамках Консилиума, которой руководит ответственный сотрудник из числа его членов, назначенный по ротации приказ</w:t>
      </w:r>
      <w:r>
        <w:rPr>
          <w:rFonts w:ascii="Times New Roman" w:hAnsi="Times New Roman" w:cs="Times New Roman"/>
          <w:b w:val="0"/>
          <w:szCs w:val="24"/>
          <w:lang w:val="ru-RU"/>
        </w:rPr>
        <w:t>ом</w:t>
      </w:r>
      <w:r w:rsidRPr="00E31E65">
        <w:rPr>
          <w:rFonts w:ascii="Times New Roman" w:hAnsi="Times New Roman" w:cs="Times New Roman"/>
          <w:b w:val="0"/>
          <w:szCs w:val="24"/>
          <w:lang w:val="ro-MD"/>
        </w:rPr>
        <w:t xml:space="preserve"> директора Консилиума на срок в один год</w:t>
      </w:r>
      <w:r w:rsidRPr="00A5499B">
        <w:rPr>
          <w:rFonts w:ascii="Times New Roman" w:hAnsi="Times New Roman" w:cs="Times New Roman"/>
          <w:b w:val="0"/>
          <w:szCs w:val="24"/>
          <w:vertAlign w:val="superscript"/>
          <w:lang w:val="ro-MD"/>
        </w:rPr>
        <w:footnoteReference w:id="5"/>
      </w:r>
      <w:r w:rsidRPr="00E31E65">
        <w:rPr>
          <w:rFonts w:ascii="Times New Roman" w:hAnsi="Times New Roman" w:cs="Times New Roman"/>
          <w:b w:val="0"/>
          <w:szCs w:val="24"/>
          <w:lang w:val="ro-MD"/>
        </w:rPr>
        <w:t>. Служба контроля по определению ограничения возможностей, согласно законодательным положениям</w:t>
      </w:r>
      <w:r w:rsidRPr="00A5499B">
        <w:rPr>
          <w:rStyle w:val="a9"/>
          <w:rFonts w:ascii="Times New Roman" w:hAnsi="Times New Roman" w:cs="Times New Roman"/>
          <w:b w:val="0"/>
          <w:szCs w:val="24"/>
          <w:lang w:val="ro-MD"/>
        </w:rPr>
        <w:footnoteReference w:id="6"/>
      </w:r>
      <w:r w:rsidRPr="00E31E65">
        <w:rPr>
          <w:rFonts w:ascii="Times New Roman" w:hAnsi="Times New Roman" w:cs="Times New Roman"/>
          <w:b w:val="0"/>
          <w:szCs w:val="24"/>
          <w:lang w:val="ro-MD"/>
        </w:rPr>
        <w:t xml:space="preserve">, </w:t>
      </w:r>
      <w:r w:rsidR="006C4240" w:rsidRPr="006C4240">
        <w:rPr>
          <w:rFonts w:ascii="Times New Roman" w:hAnsi="Times New Roman" w:cs="Times New Roman"/>
          <w:b w:val="0"/>
          <w:szCs w:val="24"/>
          <w:lang w:val="ru-RU"/>
        </w:rPr>
        <w:t>выполня</w:t>
      </w:r>
      <w:r w:rsidR="006C4240">
        <w:rPr>
          <w:rFonts w:ascii="Times New Roman" w:hAnsi="Times New Roman" w:cs="Times New Roman"/>
          <w:b w:val="0"/>
          <w:szCs w:val="24"/>
          <w:lang w:val="ru-RU"/>
        </w:rPr>
        <w:t>е</w:t>
      </w:r>
      <w:r w:rsidR="006C4240" w:rsidRPr="006C4240">
        <w:rPr>
          <w:rFonts w:ascii="Times New Roman" w:hAnsi="Times New Roman" w:cs="Times New Roman"/>
          <w:b w:val="0"/>
          <w:szCs w:val="24"/>
          <w:lang w:val="ru-RU"/>
        </w:rPr>
        <w:t>т следующие обязанности</w:t>
      </w:r>
      <w:r w:rsidR="00CA4CF8" w:rsidRPr="00A5499B">
        <w:rPr>
          <w:rFonts w:ascii="Times New Roman" w:hAnsi="Times New Roman" w:cs="Times New Roman"/>
          <w:b w:val="0"/>
          <w:szCs w:val="24"/>
          <w:lang w:val="ro-MD"/>
        </w:rPr>
        <w:t>:</w:t>
      </w:r>
    </w:p>
    <w:p w14:paraId="10BEBFCA" w14:textId="29CAB63E" w:rsidR="00C4006D" w:rsidRPr="00CC16A7" w:rsidRDefault="006C4240" w:rsidP="0008046C">
      <w:pPr>
        <w:pStyle w:val="a5"/>
        <w:numPr>
          <w:ilvl w:val="0"/>
          <w:numId w:val="12"/>
        </w:numPr>
        <w:spacing w:line="276" w:lineRule="auto"/>
        <w:ind w:left="630"/>
        <w:jc w:val="both"/>
        <w:rPr>
          <w:rFonts w:ascii="Times New Roman" w:hAnsi="Times New Roman" w:cs="Times New Roman"/>
          <w:b w:val="0"/>
          <w:lang w:val="ro-MD"/>
        </w:rPr>
      </w:pPr>
      <w:r w:rsidRPr="006C4240">
        <w:rPr>
          <w:rFonts w:ascii="Times New Roman" w:hAnsi="Times New Roman" w:cs="Times New Roman"/>
          <w:b w:val="0"/>
          <w:lang w:val="ro-MD"/>
        </w:rPr>
        <w:t xml:space="preserve">оценивает и осуществляет мониторинг выполнения Индивидуальной программы реабилитации и социальной интеграции лица, разрабатывая и представляя заключения и рекомендации в том, что касается обоснования решения по контролю за установлением степени ограничения возможностей, по необходимости, при невыполнении некоторых рекомендаций </w:t>
      </w:r>
      <w:r w:rsidR="006E0DF8" w:rsidRPr="006E0DF8">
        <w:rPr>
          <w:rFonts w:ascii="Times New Roman" w:hAnsi="Times New Roman" w:cs="Times New Roman"/>
          <w:b w:val="0"/>
          <w:lang w:val="ro-MD"/>
        </w:rPr>
        <w:t>П</w:t>
      </w:r>
      <w:r w:rsidRPr="006C4240">
        <w:rPr>
          <w:rFonts w:ascii="Times New Roman" w:hAnsi="Times New Roman" w:cs="Times New Roman"/>
          <w:b w:val="0"/>
          <w:lang w:val="ro-MD"/>
        </w:rPr>
        <w:t>рограммы, уведомляет в письменной форме ответственные учреждения и организации</w:t>
      </w:r>
      <w:r w:rsidR="00C4006D" w:rsidRPr="00CC16A7">
        <w:rPr>
          <w:rFonts w:ascii="Times New Roman" w:hAnsi="Times New Roman" w:cs="Times New Roman"/>
          <w:b w:val="0"/>
          <w:lang w:val="ro-MD"/>
        </w:rPr>
        <w:t>;</w:t>
      </w:r>
    </w:p>
    <w:p w14:paraId="00D05DD0" w14:textId="4CCE26E3" w:rsidR="00C4006D" w:rsidRPr="00CC16A7" w:rsidRDefault="006E0DF8" w:rsidP="0008046C">
      <w:pPr>
        <w:pStyle w:val="a5"/>
        <w:numPr>
          <w:ilvl w:val="0"/>
          <w:numId w:val="12"/>
        </w:numPr>
        <w:spacing w:line="276" w:lineRule="auto"/>
        <w:ind w:left="630"/>
        <w:jc w:val="both"/>
        <w:rPr>
          <w:rFonts w:ascii="Times New Roman" w:hAnsi="Times New Roman" w:cs="Times New Roman"/>
          <w:b w:val="0"/>
          <w:lang w:val="ro-MD"/>
        </w:rPr>
      </w:pPr>
      <w:r w:rsidRPr="006E0DF8">
        <w:rPr>
          <w:rFonts w:ascii="Times New Roman" w:hAnsi="Times New Roman" w:cs="Times New Roman"/>
          <w:b w:val="0"/>
          <w:lang w:val="ro-MD"/>
        </w:rPr>
        <w:t>составляет ежеквартальные, полугодовые и годовые отчеты об осуществленной деятельности, сопровождаемые исследованиями и рекомендациями</w:t>
      </w:r>
      <w:r w:rsidR="00C4006D" w:rsidRPr="00CC16A7">
        <w:rPr>
          <w:rFonts w:ascii="Times New Roman" w:hAnsi="Times New Roman" w:cs="Times New Roman"/>
          <w:b w:val="0"/>
          <w:lang w:val="ro-MD"/>
        </w:rPr>
        <w:t>;</w:t>
      </w:r>
    </w:p>
    <w:p w14:paraId="54AB953B" w14:textId="673E5836" w:rsidR="00C4006D" w:rsidRPr="005939AC" w:rsidRDefault="006E0DF8" w:rsidP="0008046C">
      <w:pPr>
        <w:pStyle w:val="a5"/>
        <w:numPr>
          <w:ilvl w:val="0"/>
          <w:numId w:val="12"/>
        </w:numPr>
        <w:spacing w:line="276" w:lineRule="auto"/>
        <w:ind w:left="630"/>
        <w:jc w:val="both"/>
        <w:rPr>
          <w:rFonts w:ascii="Times New Roman" w:hAnsi="Times New Roman" w:cs="Times New Roman"/>
          <w:b w:val="0"/>
          <w:lang w:val="ro-MD"/>
        </w:rPr>
      </w:pPr>
      <w:r w:rsidRPr="006E0DF8">
        <w:rPr>
          <w:rFonts w:ascii="Times New Roman" w:hAnsi="Times New Roman" w:cs="Times New Roman"/>
          <w:b w:val="0"/>
          <w:lang w:val="ro-MD"/>
        </w:rPr>
        <w:t>представляет руководству Консилиума, до 5-го числа каждого месяца, отчет об осуществленной деятельности в предыдущем месяце</w:t>
      </w:r>
      <w:r w:rsidR="00292FCB">
        <w:rPr>
          <w:rFonts w:ascii="Times New Roman" w:hAnsi="Times New Roman" w:cs="Times New Roman"/>
          <w:b w:val="0"/>
          <w:lang w:val="ro-MD"/>
        </w:rPr>
        <w:t>.</w:t>
      </w:r>
    </w:p>
    <w:p w14:paraId="5588D9C4" w14:textId="2EA03C8C" w:rsidR="00C4006D" w:rsidRPr="005939AC" w:rsidRDefault="006E0DF8" w:rsidP="00771D3B">
      <w:pPr>
        <w:pStyle w:val="a5"/>
        <w:spacing w:line="276" w:lineRule="auto"/>
        <w:ind w:left="0" w:firstLine="630"/>
        <w:jc w:val="both"/>
        <w:rPr>
          <w:rFonts w:ascii="Times New Roman" w:hAnsi="Times New Roman" w:cs="Times New Roman"/>
          <w:b w:val="0"/>
          <w:lang w:val="ro-MD"/>
        </w:rPr>
      </w:pPr>
      <w:r w:rsidRPr="006E0DF8">
        <w:rPr>
          <w:rFonts w:ascii="Times New Roman" w:hAnsi="Times New Roman" w:cs="Times New Roman"/>
          <w:b w:val="0"/>
          <w:lang w:val="ro-MD"/>
        </w:rPr>
        <w:t>Аудитом установлено, что Служба контроля не составляла отчеты, предусмотренные нормативными положениями</w:t>
      </w:r>
      <w:r w:rsidRPr="005939AC">
        <w:rPr>
          <w:rStyle w:val="a9"/>
          <w:rFonts w:ascii="Times New Roman" w:hAnsi="Times New Roman" w:cs="Times New Roman"/>
          <w:b w:val="0"/>
          <w:lang w:val="ro-MD"/>
        </w:rPr>
        <w:footnoteReference w:id="7"/>
      </w:r>
      <w:r w:rsidRPr="006E0DF8">
        <w:rPr>
          <w:rFonts w:ascii="Times New Roman" w:hAnsi="Times New Roman" w:cs="Times New Roman"/>
          <w:b w:val="0"/>
          <w:lang w:val="ro-MD"/>
        </w:rPr>
        <w:t>, а субъект мотивировал это тем, что</w:t>
      </w:r>
      <w:r w:rsidR="00C4006D" w:rsidRPr="005939AC">
        <w:rPr>
          <w:rFonts w:ascii="Times New Roman" w:hAnsi="Times New Roman" w:cs="Times New Roman"/>
          <w:b w:val="0"/>
          <w:lang w:val="ro-MD"/>
        </w:rPr>
        <w:t>:</w:t>
      </w:r>
    </w:p>
    <w:p w14:paraId="7E1717A1" w14:textId="03F25F65" w:rsidR="00C4006D" w:rsidRPr="005939AC" w:rsidRDefault="00CA4CF8" w:rsidP="00E76FE2">
      <w:pPr>
        <w:pStyle w:val="a5"/>
        <w:numPr>
          <w:ilvl w:val="0"/>
          <w:numId w:val="12"/>
        </w:numPr>
        <w:spacing w:line="276" w:lineRule="auto"/>
        <w:ind w:left="630" w:hanging="270"/>
        <w:jc w:val="both"/>
        <w:rPr>
          <w:rFonts w:ascii="Times New Roman" w:hAnsi="Times New Roman" w:cs="Times New Roman"/>
          <w:b w:val="0"/>
          <w:i/>
          <w:lang w:val="ro-MD"/>
        </w:rPr>
      </w:pPr>
      <w:r w:rsidRPr="00A5499B">
        <w:rPr>
          <w:rFonts w:ascii="Times New Roman" w:hAnsi="Times New Roman" w:cs="Times New Roman"/>
          <w:b w:val="0"/>
          <w:i/>
          <w:lang w:val="ro-MD"/>
        </w:rPr>
        <w:t>„</w:t>
      </w:r>
      <w:r w:rsidR="00E76FE2" w:rsidRPr="00E76FE2">
        <w:rPr>
          <w:rFonts w:ascii="Times New Roman" w:hAnsi="Times New Roman" w:cs="Times New Roman"/>
          <w:b w:val="0"/>
          <w:i/>
          <w:lang w:val="ro-MD"/>
        </w:rPr>
        <w:t>оценка Индивидуальной программы реабилитации и социальной интеграции (ИПРСИ)  проводится Службой контроля только в отношении досье, которые проверяются в порядке контроля, расхождений или апелляции, при этом Служба контроля не имеет доступа ко всем досье из ИС УОВТ</w:t>
      </w:r>
      <w:r w:rsidR="00C4006D" w:rsidRPr="005939AC">
        <w:rPr>
          <w:rFonts w:ascii="Times New Roman" w:hAnsi="Times New Roman" w:cs="Times New Roman"/>
          <w:b w:val="0"/>
          <w:i/>
          <w:lang w:val="ro-MD"/>
        </w:rPr>
        <w:t>;</w:t>
      </w:r>
    </w:p>
    <w:p w14:paraId="56F27D1D" w14:textId="1AE08B15" w:rsidR="00EA4C54" w:rsidRPr="005939AC" w:rsidRDefault="008E335B" w:rsidP="008E335B">
      <w:pPr>
        <w:pStyle w:val="a5"/>
        <w:numPr>
          <w:ilvl w:val="0"/>
          <w:numId w:val="12"/>
        </w:numPr>
        <w:spacing w:line="276" w:lineRule="auto"/>
        <w:ind w:left="630" w:hanging="270"/>
        <w:jc w:val="both"/>
        <w:rPr>
          <w:rFonts w:ascii="Times New Roman" w:hAnsi="Times New Roman" w:cs="Times New Roman"/>
          <w:b w:val="0"/>
          <w:i/>
          <w:lang w:val="ro-MD"/>
        </w:rPr>
      </w:pPr>
      <w:r w:rsidRPr="008E335B">
        <w:rPr>
          <w:rFonts w:ascii="Times New Roman" w:hAnsi="Times New Roman" w:cs="Times New Roman"/>
          <w:b w:val="0"/>
          <w:i/>
          <w:lang w:val="ro-MD"/>
        </w:rPr>
        <w:t xml:space="preserve">до 01.01.2022 Контрольная служба составляла ежеквартальные, полугодовые и годовые отчеты об осуществленной деятельности, сопровождаемые исследованиями и рекомендациями. Однако, после утверждения Постановления Правительства №50 от 02.02.2022, из ИС УОВТ генерируются отчеты, относящиеся к аналитической/статистической информации о лицах, запрашивающих определение степени ограничения возможностей, соответственно, вышеуказанные отчеты, а также ежемесячный отчет, необходимый для представления руководству Консилиума до 5 числа каждого месяца, не представляются </w:t>
      </w:r>
      <w:r w:rsidR="00F445EE">
        <w:rPr>
          <w:rFonts w:ascii="Times New Roman" w:hAnsi="Times New Roman" w:cs="Times New Roman"/>
          <w:b w:val="0"/>
          <w:i/>
          <w:lang w:val="ru-RU"/>
        </w:rPr>
        <w:t>до</w:t>
      </w:r>
      <w:r w:rsidR="00647454" w:rsidRPr="005939AC">
        <w:rPr>
          <w:rFonts w:ascii="Times New Roman" w:hAnsi="Times New Roman" w:cs="Times New Roman"/>
          <w:b w:val="0"/>
          <w:i/>
          <w:lang w:val="ro-MD"/>
        </w:rPr>
        <w:t xml:space="preserve"> 01.01.2022</w:t>
      </w:r>
      <w:r w:rsidR="001322D1" w:rsidRPr="005939AC">
        <w:rPr>
          <w:rFonts w:ascii="Times New Roman" w:hAnsi="Times New Roman" w:cs="Times New Roman"/>
          <w:b w:val="0"/>
          <w:i/>
          <w:lang w:val="ro-MD"/>
        </w:rPr>
        <w:t>”.</w:t>
      </w:r>
    </w:p>
    <w:p w14:paraId="650E90C8" w14:textId="77777777" w:rsidR="002A56E2" w:rsidRPr="002A56E2" w:rsidRDefault="002A56E2" w:rsidP="002A56E2">
      <w:pPr>
        <w:spacing w:line="276" w:lineRule="auto"/>
        <w:ind w:firstLine="720"/>
        <w:jc w:val="both"/>
        <w:rPr>
          <w:rFonts w:ascii="Times New Roman" w:hAnsi="Times New Roman" w:cs="Times New Roman"/>
          <w:b w:val="0"/>
          <w:lang w:val="ro-MD"/>
        </w:rPr>
      </w:pPr>
      <w:r w:rsidRPr="002A56E2">
        <w:rPr>
          <w:rFonts w:ascii="Times New Roman" w:hAnsi="Times New Roman" w:cs="Times New Roman"/>
          <w:b w:val="0"/>
          <w:lang w:val="ro-MD"/>
        </w:rPr>
        <w:t>Аудиту не были представлены отчеты, касающиеся оценки и мониторинга выполнения рекомендаций по реабилитации и социальной интеграции лиц с ограниченными возможностями.</w:t>
      </w:r>
    </w:p>
    <w:p w14:paraId="38A7E811" w14:textId="7AD54722" w:rsidR="00CA4CF8" w:rsidRPr="00A5499B" w:rsidRDefault="002A56E2" w:rsidP="002A56E2">
      <w:pPr>
        <w:spacing w:line="276" w:lineRule="auto"/>
        <w:ind w:firstLine="720"/>
        <w:jc w:val="both"/>
        <w:rPr>
          <w:rFonts w:ascii="Times New Roman" w:hAnsi="Times New Roman" w:cs="Times New Roman"/>
          <w:b w:val="0"/>
          <w:szCs w:val="24"/>
          <w:lang w:val="ro-MD"/>
        </w:rPr>
      </w:pPr>
      <w:r w:rsidRPr="002A56E2">
        <w:rPr>
          <w:rFonts w:ascii="Times New Roman" w:hAnsi="Times New Roman" w:cs="Times New Roman"/>
          <w:b w:val="0"/>
          <w:lang w:val="ro-MD"/>
        </w:rPr>
        <w:t>Деятельность Службы контроля по определению степени ограничения возможностей за аудируемый период свидетельствует о том, что было проверено 7620 досье, с принятием решений по ним, ситуация отражена в Диаграмме №2</w:t>
      </w:r>
      <w:r w:rsidR="00CA4CF8" w:rsidRPr="00A5499B">
        <w:rPr>
          <w:rFonts w:ascii="Times New Roman" w:hAnsi="Times New Roman" w:cs="Times New Roman"/>
          <w:b w:val="0"/>
          <w:szCs w:val="24"/>
          <w:lang w:val="ro-MD"/>
        </w:rPr>
        <w:t>.</w:t>
      </w:r>
    </w:p>
    <w:p w14:paraId="24783DEA" w14:textId="380559B3" w:rsidR="00771C6F" w:rsidRPr="005939AC" w:rsidRDefault="004A3163" w:rsidP="00A44C37">
      <w:pPr>
        <w:spacing w:line="276" w:lineRule="auto"/>
        <w:jc w:val="right"/>
        <w:rPr>
          <w:rFonts w:ascii="Times New Roman" w:hAnsi="Times New Roman" w:cs="Times New Roman"/>
          <w:b w:val="0"/>
          <w:szCs w:val="24"/>
          <w:lang w:val="ro-MD" w:bidi="ro-RO"/>
        </w:rPr>
      </w:pPr>
      <w:r>
        <w:rPr>
          <w:rFonts w:ascii="Times New Roman" w:hAnsi="Times New Roman" w:cs="Times New Roman"/>
          <w:b w:val="0"/>
          <w:szCs w:val="24"/>
          <w:lang w:val="ro-MD" w:bidi="ro-RO"/>
        </w:rPr>
        <w:t>Диаграмма №</w:t>
      </w:r>
      <w:r w:rsidR="00187032">
        <w:rPr>
          <w:rFonts w:ascii="Times New Roman" w:hAnsi="Times New Roman" w:cs="Times New Roman"/>
          <w:b w:val="0"/>
          <w:szCs w:val="24"/>
          <w:lang w:val="ro-MD" w:bidi="ro-RO"/>
        </w:rPr>
        <w:t>2</w:t>
      </w:r>
    </w:p>
    <w:p w14:paraId="470FCA66" w14:textId="77777777" w:rsidR="002A56E2" w:rsidRDefault="002A56E2" w:rsidP="00771C6F">
      <w:pPr>
        <w:spacing w:line="276" w:lineRule="auto"/>
        <w:jc w:val="center"/>
        <w:rPr>
          <w:rFonts w:ascii="Times New Roman" w:hAnsi="Times New Roman" w:cs="Times New Roman"/>
          <w:sz w:val="20"/>
          <w:szCs w:val="20"/>
          <w:lang w:val="ro-MD"/>
        </w:rPr>
      </w:pPr>
      <w:r w:rsidRPr="002A56E2">
        <w:rPr>
          <w:rFonts w:ascii="Times New Roman" w:hAnsi="Times New Roman" w:cs="Times New Roman"/>
          <w:sz w:val="20"/>
          <w:szCs w:val="20"/>
          <w:lang w:val="ro-MD"/>
        </w:rPr>
        <w:t>Изменение степеней ограничения возможностей в порядке обжалования и контроля</w:t>
      </w:r>
    </w:p>
    <w:p w14:paraId="53A5B5B1" w14:textId="388B6484" w:rsidR="00EA4C54" w:rsidRPr="005939AC" w:rsidRDefault="002A56E2" w:rsidP="00771C6F">
      <w:pPr>
        <w:spacing w:line="276" w:lineRule="auto"/>
        <w:jc w:val="center"/>
        <w:rPr>
          <w:rFonts w:ascii="Times New Roman" w:hAnsi="Times New Roman" w:cs="Times New Roman"/>
          <w:sz w:val="20"/>
          <w:szCs w:val="20"/>
          <w:lang w:val="ro-MD" w:bidi="ro-RO"/>
        </w:rPr>
      </w:pPr>
      <w:r w:rsidRPr="002A56E2">
        <w:rPr>
          <w:rFonts w:ascii="Times New Roman" w:hAnsi="Times New Roman" w:cs="Times New Roman"/>
          <w:sz w:val="20"/>
          <w:szCs w:val="20"/>
          <w:lang w:val="ro-MD"/>
        </w:rPr>
        <w:t xml:space="preserve"> за 2021-2023 годы</w:t>
      </w:r>
    </w:p>
    <w:p w14:paraId="17381D9F" w14:textId="77777777" w:rsidR="009D57AF" w:rsidRPr="005939AC" w:rsidRDefault="009D57AF" w:rsidP="0057551A">
      <w:pPr>
        <w:spacing w:line="276" w:lineRule="auto"/>
        <w:jc w:val="both"/>
        <w:rPr>
          <w:rFonts w:ascii="Times New Roman" w:hAnsi="Times New Roman" w:cs="Times New Roman"/>
          <w:b w:val="0"/>
          <w:sz w:val="20"/>
          <w:szCs w:val="20"/>
          <w:lang w:val="ro-MD" w:bidi="ro-RO"/>
        </w:rPr>
      </w:pPr>
      <w:r w:rsidRPr="00FF1452">
        <w:rPr>
          <w:rFonts w:ascii="Times New Roman" w:hAnsi="Times New Roman" w:cs="Times New Roman"/>
          <w:b w:val="0"/>
          <w:bCs/>
          <w:i/>
          <w:noProof/>
          <w:color w:val="110F11"/>
          <w:szCs w:val="24"/>
          <w:shd w:val="clear" w:color="auto" w:fill="FFFFFF"/>
          <w:lang w:val="ru-RU" w:eastAsia="ru-RU"/>
        </w:rPr>
        <w:drawing>
          <wp:inline distT="0" distB="0" distL="0" distR="0" wp14:anchorId="43A39C22" wp14:editId="5076A1CD">
            <wp:extent cx="5941060" cy="2070100"/>
            <wp:effectExtent l="0" t="0" r="2540" b="63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D519D4" w14:textId="11D92B3C" w:rsidR="00EA4C54" w:rsidRPr="005939AC" w:rsidRDefault="002B454B" w:rsidP="0057551A">
      <w:pPr>
        <w:spacing w:line="276" w:lineRule="auto"/>
        <w:rPr>
          <w:rFonts w:ascii="Times New Roman" w:hAnsi="Times New Roman" w:cs="Times New Roman"/>
          <w:b w:val="0"/>
          <w:i/>
          <w:sz w:val="16"/>
          <w:szCs w:val="20"/>
          <w:lang w:val="ro-MD"/>
        </w:rPr>
      </w:pPr>
      <w:r>
        <w:rPr>
          <w:rFonts w:ascii="Times New Roman" w:hAnsi="Times New Roman" w:cs="Times New Roman"/>
          <w:i/>
          <w:sz w:val="16"/>
          <w:szCs w:val="20"/>
          <w:lang w:val="ro-MD"/>
        </w:rPr>
        <w:t>Источник</w:t>
      </w:r>
      <w:r w:rsidR="00EA4C54" w:rsidRPr="005939AC">
        <w:rPr>
          <w:rFonts w:ascii="Times New Roman" w:hAnsi="Times New Roman" w:cs="Times New Roman"/>
          <w:i/>
          <w:sz w:val="16"/>
          <w:szCs w:val="20"/>
          <w:lang w:val="ro-MD"/>
        </w:rPr>
        <w:t>:</w:t>
      </w:r>
      <w:r w:rsidR="00EA4C54" w:rsidRPr="005939AC">
        <w:rPr>
          <w:rFonts w:ascii="Times New Roman" w:hAnsi="Times New Roman" w:cs="Times New Roman"/>
          <w:b w:val="0"/>
          <w:i/>
          <w:sz w:val="16"/>
          <w:szCs w:val="20"/>
          <w:lang w:val="ro-MD"/>
        </w:rPr>
        <w:t xml:space="preserve"> </w:t>
      </w:r>
      <w:r w:rsidR="00A946ED">
        <w:rPr>
          <w:rFonts w:ascii="Times New Roman" w:hAnsi="Times New Roman" w:cs="Times New Roman"/>
          <w:b w:val="0"/>
          <w:i/>
          <w:sz w:val="16"/>
          <w:szCs w:val="20"/>
          <w:lang w:val="ro-MD"/>
        </w:rPr>
        <w:t>Составлено аудитором на основе данных, представленных НКУОВТ</w:t>
      </w:r>
    </w:p>
    <w:p w14:paraId="0275EEBE" w14:textId="73B8881B" w:rsidR="000C34A8" w:rsidRPr="005939AC" w:rsidRDefault="002F18B3" w:rsidP="000C34A8">
      <w:pPr>
        <w:spacing w:line="276" w:lineRule="auto"/>
        <w:ind w:firstLine="720"/>
        <w:jc w:val="both"/>
        <w:rPr>
          <w:rFonts w:ascii="Times New Roman" w:hAnsi="Times New Roman" w:cs="Times New Roman"/>
          <w:b w:val="0"/>
          <w:szCs w:val="24"/>
          <w:lang w:val="ro-MD"/>
        </w:rPr>
      </w:pPr>
      <w:r w:rsidRPr="002F18B3">
        <w:rPr>
          <w:rFonts w:ascii="Times New Roman" w:hAnsi="Times New Roman" w:cs="Times New Roman"/>
          <w:b w:val="0"/>
          <w:szCs w:val="24"/>
          <w:lang w:val="ro-MD"/>
        </w:rPr>
        <w:t xml:space="preserve">Согласно данным из приведенной выше диаграммы, а также информации, представленной Консилиумом, отмечается, что в период 2021 - 2023 годов из 7620 досье, которые были повторно проверены Службой контроля, </w:t>
      </w:r>
      <w:r w:rsidRPr="002F18B3">
        <w:rPr>
          <w:rFonts w:ascii="Times New Roman" w:hAnsi="Times New Roman" w:cs="Times New Roman"/>
          <w:i/>
          <w:szCs w:val="24"/>
          <w:lang w:val="ro-MD"/>
        </w:rPr>
        <w:t>5</w:t>
      </w:r>
      <w:r w:rsidRPr="002F18B3">
        <w:rPr>
          <w:rFonts w:ascii="Times New Roman" w:hAnsi="Times New Roman" w:cs="Times New Roman"/>
          <w:i/>
          <w:szCs w:val="24"/>
          <w:lang w:val="ru-RU"/>
        </w:rPr>
        <w:t xml:space="preserve"> </w:t>
      </w:r>
      <w:r w:rsidRPr="002F18B3">
        <w:rPr>
          <w:rFonts w:ascii="Times New Roman" w:hAnsi="Times New Roman" w:cs="Times New Roman"/>
          <w:i/>
          <w:szCs w:val="24"/>
          <w:lang w:val="ro-MD"/>
        </w:rPr>
        <w:t>473 досье, или 71,8%</w:t>
      </w:r>
      <w:r w:rsidRPr="002F18B3">
        <w:rPr>
          <w:rFonts w:ascii="Times New Roman" w:hAnsi="Times New Roman" w:cs="Times New Roman"/>
          <w:b w:val="0"/>
          <w:szCs w:val="24"/>
          <w:lang w:val="ro-MD"/>
        </w:rPr>
        <w:t xml:space="preserve">, были </w:t>
      </w:r>
      <w:r w:rsidRPr="002F18B3">
        <w:rPr>
          <w:rFonts w:ascii="Times New Roman" w:hAnsi="Times New Roman" w:cs="Times New Roman"/>
          <w:i/>
          <w:szCs w:val="24"/>
          <w:lang w:val="ro-MD"/>
        </w:rPr>
        <w:t>рассмотрены в порядке обжалования</w:t>
      </w:r>
      <w:r w:rsidRPr="002F18B3">
        <w:rPr>
          <w:rFonts w:ascii="Times New Roman" w:hAnsi="Times New Roman" w:cs="Times New Roman"/>
          <w:b w:val="0"/>
          <w:szCs w:val="24"/>
          <w:lang w:val="ro-MD"/>
        </w:rPr>
        <w:t xml:space="preserve">. Из проверенных досье, доля решений об изменении составила 48,2% (2640 досье), из которых 54,0% представляли решения о повышении степени, а 9,5% - о снижении степени ограничения возможностей. Эти ситуации указывают на значительную долю измененных </w:t>
      </w:r>
      <w:r w:rsidRPr="002F18B3">
        <w:rPr>
          <w:rFonts w:ascii="Times New Roman" w:hAnsi="Times New Roman" w:cs="Times New Roman"/>
          <w:i/>
          <w:szCs w:val="24"/>
          <w:lang w:val="ro-MD"/>
        </w:rPr>
        <w:t>первоначальных решений</w:t>
      </w:r>
      <w:r w:rsidRPr="002F18B3">
        <w:rPr>
          <w:rFonts w:ascii="Times New Roman" w:hAnsi="Times New Roman" w:cs="Times New Roman"/>
          <w:b w:val="0"/>
          <w:szCs w:val="24"/>
          <w:lang w:val="ro-MD"/>
        </w:rPr>
        <w:t>, что отражает высокий уровень необъективности при первоначальном обследовании и установлении степени ограничения возможностей</w:t>
      </w:r>
      <w:r w:rsidR="000C34A8" w:rsidRPr="005939AC">
        <w:rPr>
          <w:rFonts w:ascii="Times New Roman" w:hAnsi="Times New Roman" w:cs="Times New Roman"/>
          <w:b w:val="0"/>
          <w:szCs w:val="24"/>
          <w:lang w:val="ro-MD"/>
        </w:rPr>
        <w:t xml:space="preserve">. </w:t>
      </w:r>
    </w:p>
    <w:p w14:paraId="09754EC0" w14:textId="5701B6B5" w:rsidR="00C31D21" w:rsidRPr="00F562EE" w:rsidRDefault="002F18B3" w:rsidP="00CA4CF8">
      <w:pPr>
        <w:spacing w:line="276" w:lineRule="auto"/>
        <w:ind w:firstLine="720"/>
        <w:jc w:val="both"/>
        <w:rPr>
          <w:rFonts w:ascii="Times New Roman" w:hAnsi="Times New Roman" w:cs="Times New Roman"/>
          <w:b w:val="0"/>
          <w:szCs w:val="24"/>
          <w:lang w:val="ro-MD"/>
        </w:rPr>
      </w:pPr>
      <w:r w:rsidRPr="002F18B3">
        <w:rPr>
          <w:rFonts w:ascii="Times New Roman" w:hAnsi="Times New Roman" w:cs="Times New Roman"/>
          <w:b w:val="0"/>
          <w:szCs w:val="24"/>
          <w:lang w:val="ro-MD"/>
        </w:rPr>
        <w:t xml:space="preserve">В режиме внутреннего контроля было пересмотрено </w:t>
      </w:r>
      <w:r w:rsidRPr="002F18B3">
        <w:rPr>
          <w:rFonts w:ascii="Times New Roman" w:hAnsi="Times New Roman" w:cs="Times New Roman"/>
          <w:i/>
          <w:szCs w:val="24"/>
          <w:lang w:val="ro-MD"/>
        </w:rPr>
        <w:t>2147 досье, или 28,2%</w:t>
      </w:r>
      <w:r w:rsidRPr="002F18B3">
        <w:rPr>
          <w:rFonts w:ascii="Times New Roman" w:hAnsi="Times New Roman" w:cs="Times New Roman"/>
          <w:b w:val="0"/>
          <w:szCs w:val="24"/>
          <w:lang w:val="ro-MD"/>
        </w:rPr>
        <w:t xml:space="preserve">, </w:t>
      </w:r>
      <w:r w:rsidR="004F0807">
        <w:rPr>
          <w:rFonts w:ascii="Times New Roman" w:hAnsi="Times New Roman" w:cs="Times New Roman"/>
          <w:b w:val="0"/>
          <w:szCs w:val="24"/>
          <w:lang w:val="ru-RU"/>
        </w:rPr>
        <w:t>из</w:t>
      </w:r>
      <w:r w:rsidRPr="002F18B3">
        <w:rPr>
          <w:rFonts w:ascii="Times New Roman" w:hAnsi="Times New Roman" w:cs="Times New Roman"/>
          <w:b w:val="0"/>
          <w:szCs w:val="24"/>
          <w:lang w:val="ro-MD"/>
        </w:rPr>
        <w:t xml:space="preserve"> которы</w:t>
      </w:r>
      <w:r w:rsidR="004F0807">
        <w:rPr>
          <w:rFonts w:ascii="Times New Roman" w:hAnsi="Times New Roman" w:cs="Times New Roman"/>
          <w:b w:val="0"/>
          <w:szCs w:val="24"/>
          <w:lang w:val="ru-RU"/>
        </w:rPr>
        <w:t>х</w:t>
      </w:r>
      <w:r w:rsidRPr="002F18B3">
        <w:rPr>
          <w:rFonts w:ascii="Times New Roman" w:hAnsi="Times New Roman" w:cs="Times New Roman"/>
          <w:b w:val="0"/>
          <w:szCs w:val="24"/>
          <w:lang w:val="ro-MD"/>
        </w:rPr>
        <w:t xml:space="preserve"> были изменены решения для 20,5%. Необходимо отметить, что досье не распределяются </w:t>
      </w:r>
      <w:r w:rsidR="004F0807" w:rsidRPr="002F18B3">
        <w:rPr>
          <w:rFonts w:ascii="Times New Roman" w:hAnsi="Times New Roman" w:cs="Times New Roman"/>
          <w:b w:val="0"/>
          <w:szCs w:val="24"/>
          <w:lang w:val="ro-MD"/>
        </w:rPr>
        <w:t>Службе контроля</w:t>
      </w:r>
      <w:r w:rsidR="004F0807">
        <w:rPr>
          <w:rFonts w:ascii="Times New Roman" w:hAnsi="Times New Roman" w:cs="Times New Roman"/>
          <w:b w:val="0"/>
          <w:szCs w:val="24"/>
          <w:lang w:val="ru-RU"/>
        </w:rPr>
        <w:t xml:space="preserve"> в </w:t>
      </w:r>
      <w:r w:rsidRPr="002F18B3">
        <w:rPr>
          <w:rFonts w:ascii="Times New Roman" w:hAnsi="Times New Roman" w:cs="Times New Roman"/>
          <w:b w:val="0"/>
          <w:szCs w:val="24"/>
          <w:lang w:val="ro-MD"/>
        </w:rPr>
        <w:t>случайн</w:t>
      </w:r>
      <w:r w:rsidR="004F0807">
        <w:rPr>
          <w:rFonts w:ascii="Times New Roman" w:hAnsi="Times New Roman" w:cs="Times New Roman"/>
          <w:b w:val="0"/>
          <w:szCs w:val="24"/>
          <w:lang w:val="ru-RU"/>
        </w:rPr>
        <w:t>о</w:t>
      </w:r>
      <w:r w:rsidRPr="002F18B3">
        <w:rPr>
          <w:rFonts w:ascii="Times New Roman" w:hAnsi="Times New Roman" w:cs="Times New Roman"/>
          <w:b w:val="0"/>
          <w:szCs w:val="24"/>
          <w:lang w:val="ro-MD"/>
        </w:rPr>
        <w:t xml:space="preserve">м </w:t>
      </w:r>
      <w:r w:rsidR="004F0807">
        <w:rPr>
          <w:rFonts w:ascii="Times New Roman" w:hAnsi="Times New Roman" w:cs="Times New Roman"/>
          <w:b w:val="0"/>
          <w:szCs w:val="24"/>
          <w:lang w:val="ru-RU"/>
        </w:rPr>
        <w:t>порядке</w:t>
      </w:r>
      <w:r w:rsidRPr="002F18B3">
        <w:rPr>
          <w:rFonts w:ascii="Times New Roman" w:hAnsi="Times New Roman" w:cs="Times New Roman"/>
          <w:b w:val="0"/>
          <w:szCs w:val="24"/>
          <w:lang w:val="ro-MD"/>
        </w:rPr>
        <w:t>, а директром Консилиума. Этот факт указывает на то, что Служба контроля ограничена в осуществлении прямых полномочий, связанных с проверкой обязанностей по соблюдению соответствия и правильности установления степени ограничения возможностей</w:t>
      </w:r>
      <w:r w:rsidR="00CA4CF8" w:rsidRPr="00F562EE">
        <w:rPr>
          <w:rFonts w:ascii="Times New Roman" w:hAnsi="Times New Roman" w:cs="Times New Roman"/>
          <w:b w:val="0"/>
          <w:szCs w:val="24"/>
          <w:lang w:val="ro-MD"/>
        </w:rPr>
        <w:t>.</w:t>
      </w:r>
    </w:p>
    <w:p w14:paraId="30AC30C0" w14:textId="4DECDA3A" w:rsidR="00CA4CF8" w:rsidRPr="00F562EE" w:rsidRDefault="00CA4CF8" w:rsidP="00CA4CF8">
      <w:pPr>
        <w:tabs>
          <w:tab w:val="left" w:pos="851"/>
        </w:tabs>
        <w:spacing w:line="276" w:lineRule="auto"/>
        <w:jc w:val="both"/>
        <w:rPr>
          <w:rFonts w:ascii="Times New Roman" w:hAnsi="Times New Roman" w:cs="Times New Roman"/>
          <w:b w:val="0"/>
          <w:szCs w:val="24"/>
          <w:lang w:val="ro-MD"/>
        </w:rPr>
      </w:pPr>
      <w:r w:rsidRPr="00F562EE">
        <w:rPr>
          <w:rFonts w:ascii="Times New Roman" w:hAnsi="Times New Roman" w:cs="Times New Roman"/>
          <w:b w:val="0"/>
          <w:szCs w:val="24"/>
          <w:lang w:val="ro-MD"/>
        </w:rPr>
        <w:tab/>
      </w:r>
      <w:r w:rsidR="004F0807" w:rsidRPr="004F0807">
        <w:rPr>
          <w:rFonts w:ascii="Times New Roman" w:hAnsi="Times New Roman" w:cs="Times New Roman"/>
          <w:b w:val="0"/>
          <w:szCs w:val="24"/>
          <w:lang w:val="ro-MD"/>
        </w:rPr>
        <w:t>При выполнении своих законодательных полномочий, Служба контроля за установлением степени ограничения возможностей не функционирует как подразделение, предназначенное для проверки соответствия и правильности установления степеней ограничения возможностей, поскольку она не имеет возможности рассмотрения/проверки досье, связанных с предоставлением, бессрочных, первичных и повторных степеней ограничения возможностей, с соответствующим изменением решения. Ситуация обусловлена отсутствием доступа к ИС УОВТ, из-за чего анализируется и рассматривается в целях контроля весьма ограниченное количество досье</w:t>
      </w:r>
      <w:r w:rsidRPr="00F562EE">
        <w:rPr>
          <w:rFonts w:ascii="Times New Roman" w:hAnsi="Times New Roman" w:cs="Times New Roman"/>
          <w:b w:val="0"/>
          <w:szCs w:val="24"/>
          <w:lang w:val="ro-MD"/>
        </w:rPr>
        <w:t>.</w:t>
      </w:r>
    </w:p>
    <w:p w14:paraId="58D6FC08" w14:textId="1B546006" w:rsidR="00CA4CF8" w:rsidRPr="00F562EE" w:rsidRDefault="00CA4CF8" w:rsidP="00CA4CF8">
      <w:pPr>
        <w:tabs>
          <w:tab w:val="left" w:pos="851"/>
        </w:tabs>
        <w:spacing w:line="276" w:lineRule="auto"/>
        <w:jc w:val="both"/>
        <w:rPr>
          <w:rFonts w:ascii="Times New Roman" w:hAnsi="Times New Roman" w:cs="Times New Roman"/>
          <w:b w:val="0"/>
          <w:szCs w:val="24"/>
          <w:lang w:val="ro-MD"/>
        </w:rPr>
      </w:pPr>
      <w:r w:rsidRPr="00F562EE">
        <w:rPr>
          <w:rFonts w:ascii="Times New Roman" w:hAnsi="Times New Roman" w:cs="Times New Roman"/>
          <w:b w:val="0"/>
          <w:szCs w:val="24"/>
          <w:lang w:val="ro-MD"/>
        </w:rPr>
        <w:tab/>
      </w:r>
      <w:r w:rsidR="002859EF" w:rsidRPr="002859EF">
        <w:rPr>
          <w:rFonts w:ascii="Times New Roman" w:hAnsi="Times New Roman" w:cs="Times New Roman"/>
          <w:b w:val="0"/>
          <w:szCs w:val="24"/>
          <w:lang w:val="ro-MD"/>
        </w:rPr>
        <w:t>Таким образом, аудиторский анализ эволюции количества обжалований показал, что они зарегистрировали увеличение</w:t>
      </w:r>
      <w:r w:rsidR="002859EF">
        <w:rPr>
          <w:rFonts w:ascii="Times New Roman" w:hAnsi="Times New Roman" w:cs="Times New Roman"/>
          <w:b w:val="0"/>
          <w:szCs w:val="24"/>
          <w:lang w:val="ru-RU"/>
        </w:rPr>
        <w:t xml:space="preserve"> на</w:t>
      </w:r>
      <w:r w:rsidRPr="00F562EE">
        <w:rPr>
          <w:rFonts w:ascii="Times New Roman" w:hAnsi="Times New Roman" w:cs="Times New Roman"/>
          <w:b w:val="0"/>
          <w:szCs w:val="24"/>
          <w:lang w:val="ro-MD"/>
        </w:rPr>
        <w:t xml:space="preserve">: </w:t>
      </w:r>
    </w:p>
    <w:p w14:paraId="4A8FA748" w14:textId="476ED483" w:rsidR="00CA4CF8" w:rsidRPr="00F562EE" w:rsidRDefault="00CA4CF8" w:rsidP="00CA4CF8">
      <w:pPr>
        <w:numPr>
          <w:ilvl w:val="0"/>
          <w:numId w:val="25"/>
        </w:numPr>
        <w:tabs>
          <w:tab w:val="left" w:pos="851"/>
        </w:tabs>
        <w:spacing w:line="276" w:lineRule="auto"/>
        <w:contextualSpacing/>
        <w:jc w:val="both"/>
        <w:rPr>
          <w:rFonts w:ascii="Times New Roman" w:hAnsi="Times New Roman" w:cs="Times New Roman"/>
          <w:b w:val="0"/>
          <w:szCs w:val="24"/>
          <w:lang w:val="ro-MD"/>
        </w:rPr>
      </w:pPr>
      <w:r w:rsidRPr="00F562EE">
        <w:rPr>
          <w:rFonts w:ascii="Times New Roman" w:hAnsi="Times New Roman" w:cs="Times New Roman"/>
          <w:b w:val="0"/>
          <w:szCs w:val="24"/>
          <w:lang w:val="ro-MD"/>
        </w:rPr>
        <w:t xml:space="preserve">2.160 </w:t>
      </w:r>
      <w:r w:rsidR="002859EF">
        <w:rPr>
          <w:rFonts w:ascii="Times New Roman" w:hAnsi="Times New Roman" w:cs="Times New Roman"/>
          <w:b w:val="0"/>
          <w:szCs w:val="24"/>
          <w:lang w:val="ro-MD"/>
        </w:rPr>
        <w:t>обжалований в</w:t>
      </w:r>
      <w:r w:rsidRPr="00F562EE">
        <w:rPr>
          <w:rFonts w:ascii="Times New Roman" w:hAnsi="Times New Roman" w:cs="Times New Roman"/>
          <w:b w:val="0"/>
          <w:szCs w:val="24"/>
          <w:lang w:val="ro-MD"/>
        </w:rPr>
        <w:t xml:space="preserve"> 2021</w:t>
      </w:r>
      <w:r w:rsidR="002859EF">
        <w:rPr>
          <w:rFonts w:ascii="Times New Roman" w:hAnsi="Times New Roman" w:cs="Times New Roman"/>
          <w:b w:val="0"/>
          <w:szCs w:val="24"/>
          <w:lang w:val="ru-RU"/>
        </w:rPr>
        <w:t xml:space="preserve"> году</w:t>
      </w:r>
      <w:r w:rsidRPr="00F562EE">
        <w:rPr>
          <w:rFonts w:ascii="Times New Roman" w:hAnsi="Times New Roman" w:cs="Times New Roman"/>
          <w:b w:val="0"/>
          <w:szCs w:val="24"/>
          <w:lang w:val="ro-MD"/>
        </w:rPr>
        <w:t xml:space="preserve">; </w:t>
      </w:r>
    </w:p>
    <w:p w14:paraId="04114FF9" w14:textId="4C63FCC6" w:rsidR="00CA4CF8" w:rsidRPr="00F562EE" w:rsidRDefault="00CA4CF8" w:rsidP="00CA4CF8">
      <w:pPr>
        <w:numPr>
          <w:ilvl w:val="0"/>
          <w:numId w:val="25"/>
        </w:numPr>
        <w:tabs>
          <w:tab w:val="left" w:pos="851"/>
        </w:tabs>
        <w:spacing w:line="276" w:lineRule="auto"/>
        <w:contextualSpacing/>
        <w:jc w:val="both"/>
        <w:rPr>
          <w:rFonts w:ascii="Times New Roman" w:hAnsi="Times New Roman" w:cs="Times New Roman"/>
          <w:b w:val="0"/>
          <w:szCs w:val="24"/>
          <w:lang w:val="ro-MD"/>
        </w:rPr>
      </w:pPr>
      <w:r w:rsidRPr="00F562EE">
        <w:rPr>
          <w:rFonts w:ascii="Times New Roman" w:hAnsi="Times New Roman" w:cs="Times New Roman"/>
          <w:b w:val="0"/>
          <w:szCs w:val="24"/>
          <w:lang w:val="ro-MD"/>
        </w:rPr>
        <w:t xml:space="preserve">2.249 </w:t>
      </w:r>
      <w:r w:rsidR="002859EF">
        <w:rPr>
          <w:rFonts w:ascii="Times New Roman" w:hAnsi="Times New Roman" w:cs="Times New Roman"/>
          <w:b w:val="0"/>
          <w:szCs w:val="24"/>
          <w:lang w:val="ro-MD"/>
        </w:rPr>
        <w:t>обжалований в</w:t>
      </w:r>
      <w:r w:rsidRPr="00F562EE">
        <w:rPr>
          <w:rFonts w:ascii="Times New Roman" w:hAnsi="Times New Roman" w:cs="Times New Roman"/>
          <w:b w:val="0"/>
          <w:szCs w:val="24"/>
          <w:lang w:val="ro-MD"/>
        </w:rPr>
        <w:t xml:space="preserve"> 2022</w:t>
      </w:r>
      <w:r w:rsidR="002859EF">
        <w:rPr>
          <w:rFonts w:ascii="Times New Roman" w:hAnsi="Times New Roman" w:cs="Times New Roman"/>
          <w:b w:val="0"/>
          <w:szCs w:val="24"/>
          <w:lang w:val="ru-RU"/>
        </w:rPr>
        <w:t xml:space="preserve"> году</w:t>
      </w:r>
      <w:r w:rsidRPr="00F562EE">
        <w:rPr>
          <w:rFonts w:ascii="Times New Roman" w:hAnsi="Times New Roman" w:cs="Times New Roman"/>
          <w:b w:val="0"/>
          <w:szCs w:val="24"/>
          <w:lang w:val="ro-MD"/>
        </w:rPr>
        <w:t xml:space="preserve">; </w:t>
      </w:r>
    </w:p>
    <w:p w14:paraId="2735BCA1" w14:textId="0DE27DD7" w:rsidR="00CA4CF8" w:rsidRPr="00F562EE" w:rsidRDefault="00CA4CF8" w:rsidP="00CA4CF8">
      <w:pPr>
        <w:numPr>
          <w:ilvl w:val="0"/>
          <w:numId w:val="25"/>
        </w:numPr>
        <w:tabs>
          <w:tab w:val="left" w:pos="851"/>
        </w:tabs>
        <w:spacing w:line="276" w:lineRule="auto"/>
        <w:contextualSpacing/>
        <w:jc w:val="both"/>
        <w:rPr>
          <w:rFonts w:ascii="Times New Roman" w:hAnsi="Times New Roman" w:cs="Times New Roman"/>
          <w:b w:val="0"/>
          <w:szCs w:val="24"/>
          <w:lang w:val="ro-MD"/>
        </w:rPr>
      </w:pPr>
      <w:r w:rsidRPr="00F562EE">
        <w:rPr>
          <w:rFonts w:ascii="Times New Roman" w:hAnsi="Times New Roman" w:cs="Times New Roman"/>
          <w:b w:val="0"/>
          <w:szCs w:val="24"/>
          <w:lang w:val="ro-MD"/>
        </w:rPr>
        <w:t xml:space="preserve">3.098 </w:t>
      </w:r>
      <w:r w:rsidR="002859EF">
        <w:rPr>
          <w:rFonts w:ascii="Times New Roman" w:hAnsi="Times New Roman" w:cs="Times New Roman"/>
          <w:b w:val="0"/>
          <w:szCs w:val="24"/>
          <w:lang w:val="ro-MD"/>
        </w:rPr>
        <w:t>обжалований</w:t>
      </w:r>
      <w:r w:rsidR="002859EF" w:rsidRPr="00F562EE">
        <w:rPr>
          <w:rFonts w:ascii="Times New Roman" w:hAnsi="Times New Roman" w:cs="Times New Roman"/>
          <w:b w:val="0"/>
          <w:szCs w:val="24"/>
          <w:lang w:val="ro-MD"/>
        </w:rPr>
        <w:t xml:space="preserve"> </w:t>
      </w:r>
      <w:r w:rsidR="002859EF">
        <w:rPr>
          <w:rFonts w:ascii="Times New Roman" w:hAnsi="Times New Roman" w:cs="Times New Roman"/>
          <w:b w:val="0"/>
          <w:szCs w:val="24"/>
          <w:lang w:val="ru-RU"/>
        </w:rPr>
        <w:t>на</w:t>
      </w:r>
      <w:r w:rsidRPr="00F562EE">
        <w:rPr>
          <w:rFonts w:ascii="Times New Roman" w:hAnsi="Times New Roman" w:cs="Times New Roman"/>
          <w:b w:val="0"/>
          <w:szCs w:val="24"/>
          <w:lang w:val="ro-MD"/>
        </w:rPr>
        <w:t xml:space="preserve"> 01.12.2023.</w:t>
      </w:r>
      <w:r w:rsidR="009A3706">
        <w:rPr>
          <w:rFonts w:ascii="Times New Roman" w:hAnsi="Times New Roman" w:cs="Times New Roman"/>
          <w:b w:val="0"/>
          <w:szCs w:val="24"/>
          <w:lang w:val="ru-RU"/>
        </w:rPr>
        <w:t xml:space="preserve"> </w:t>
      </w:r>
    </w:p>
    <w:p w14:paraId="67A957B8" w14:textId="4F76B72F" w:rsidR="008B4241" w:rsidRPr="00894611" w:rsidRDefault="00436A73" w:rsidP="0057551A">
      <w:pPr>
        <w:tabs>
          <w:tab w:val="left" w:pos="851"/>
        </w:tabs>
        <w:spacing w:line="276" w:lineRule="auto"/>
        <w:jc w:val="both"/>
        <w:rPr>
          <w:rFonts w:ascii="Times New Roman" w:hAnsi="Times New Roman" w:cs="Times New Roman"/>
          <w:b w:val="0"/>
          <w:i/>
          <w:szCs w:val="24"/>
          <w:lang w:val="ro-MD"/>
        </w:rPr>
      </w:pPr>
      <w:r w:rsidRPr="00051A18">
        <w:rPr>
          <w:rFonts w:ascii="Times New Roman" w:hAnsi="Times New Roman" w:cs="Times New Roman"/>
          <w:b w:val="0"/>
          <w:szCs w:val="24"/>
          <w:lang w:val="ro-MD"/>
        </w:rPr>
        <w:tab/>
      </w:r>
      <w:r w:rsidR="002859EF" w:rsidRPr="002859EF">
        <w:rPr>
          <w:rFonts w:ascii="Times New Roman" w:hAnsi="Times New Roman" w:cs="Times New Roman"/>
          <w:b w:val="0"/>
          <w:szCs w:val="24"/>
          <w:lang w:val="ro-MD"/>
        </w:rPr>
        <w:t>Аудит запросил у Службы контроля за установлением степени ограничения возможностей информацию об увеличении количества обжалований по решениям групп по определению степени ограничения возможностей, на который было сообщено следующее</w:t>
      </w:r>
      <w:r w:rsidR="00CA4CF8" w:rsidRPr="00F562EE">
        <w:rPr>
          <w:rFonts w:ascii="Times New Roman" w:hAnsi="Times New Roman" w:cs="Times New Roman"/>
          <w:b w:val="0"/>
          <w:szCs w:val="24"/>
          <w:lang w:val="ro-MD"/>
        </w:rPr>
        <w:t xml:space="preserve">: </w:t>
      </w:r>
      <w:r w:rsidR="00CA4CF8" w:rsidRPr="00F562EE">
        <w:rPr>
          <w:rFonts w:ascii="Times New Roman" w:hAnsi="Times New Roman" w:cs="Times New Roman"/>
          <w:b w:val="0"/>
          <w:i/>
          <w:szCs w:val="24"/>
          <w:lang w:val="ro-MD"/>
        </w:rPr>
        <w:t>„</w:t>
      </w:r>
      <w:r w:rsidR="00F51B4B" w:rsidRPr="00F51B4B">
        <w:rPr>
          <w:rFonts w:ascii="Times New Roman" w:hAnsi="Times New Roman" w:cs="Times New Roman"/>
          <w:b w:val="0"/>
          <w:i/>
          <w:szCs w:val="24"/>
          <w:lang w:val="ro-MD"/>
        </w:rPr>
        <w:t>Формы, заполняемые медико-санитарными учреждениями (форма 088/e), службами психопедагогической помощи и территориальными структурами социального обеспечения (социальная анкета), мало информативны для Консилиума. Отмечаем, что структура и содержание соответствующих форм не отражают функционально-структурные нарушения и ограничиваются лишь указанием медицинского диагноза и общей информации о состоянии ребенка или взрослого, и не соблюдается минимальная шкала обследований  в соответствии с национальными клиническими протоколами</w:t>
      </w:r>
      <w:r w:rsidR="008B4241" w:rsidRPr="005939AC">
        <w:rPr>
          <w:rFonts w:ascii="Times New Roman" w:hAnsi="Times New Roman" w:cs="Times New Roman"/>
          <w:b w:val="0"/>
          <w:i/>
          <w:szCs w:val="24"/>
          <w:lang w:val="ro-MD"/>
        </w:rPr>
        <w:t xml:space="preserve">. </w:t>
      </w:r>
      <w:r w:rsidR="00F51B4B" w:rsidRPr="00F51B4B">
        <w:rPr>
          <w:rFonts w:ascii="Times New Roman" w:hAnsi="Times New Roman" w:cs="Times New Roman"/>
          <w:b w:val="0"/>
          <w:i/>
          <w:szCs w:val="24"/>
          <w:lang w:val="ro-MD"/>
        </w:rPr>
        <w:t xml:space="preserve">В то же время, в большинстве случаев они заполняются вручную и не читаемы, что является существенным препятствием для объективной оценки сстояния бенефициара, подающего досье на оценку степени ограничения возможностей. </w:t>
      </w:r>
      <w:r w:rsidR="00F51B4B" w:rsidRPr="00F51B4B">
        <w:rPr>
          <w:rFonts w:ascii="Times New Roman" w:hAnsi="Times New Roman" w:cs="Times New Roman"/>
          <w:i/>
          <w:szCs w:val="24"/>
          <w:lang w:val="ro-MD"/>
        </w:rPr>
        <w:t>Только эксперты службы контроля за установлением степени ограничения возможностей</w:t>
      </w:r>
      <w:r w:rsidR="00F51B4B" w:rsidRPr="00F51B4B">
        <w:rPr>
          <w:rFonts w:ascii="Times New Roman" w:hAnsi="Times New Roman" w:cs="Times New Roman"/>
          <w:b w:val="0"/>
          <w:i/>
          <w:szCs w:val="24"/>
          <w:lang w:val="ro-MD"/>
        </w:rPr>
        <w:t xml:space="preserve"> могут напрямую связаться со специалистами, которые заполнили эти формы, а также с лицами, которые обжаловали решения, и могут запросить дополнительные документы/информацию, которые не были приложены к досье или являются неполными, либо неправильно заполнены, содержат ошибочные данные, но необходимы в процессе проведения проверки.</w:t>
      </w:r>
      <w:r w:rsidR="00F51B4B">
        <w:rPr>
          <w:rFonts w:ascii="Times New Roman" w:hAnsi="Times New Roman" w:cs="Times New Roman"/>
          <w:b w:val="0"/>
          <w:i/>
          <w:szCs w:val="24"/>
          <w:lang w:val="ru-RU"/>
        </w:rPr>
        <w:t xml:space="preserve"> </w:t>
      </w:r>
      <w:r w:rsidR="00C91A24" w:rsidRPr="00C91A24">
        <w:rPr>
          <w:rFonts w:ascii="Times New Roman" w:hAnsi="Times New Roman" w:cs="Times New Roman"/>
          <w:b w:val="0"/>
          <w:i/>
          <w:szCs w:val="24"/>
          <w:lang w:val="ru-RU"/>
        </w:rPr>
        <w:t xml:space="preserve">Также, </w:t>
      </w:r>
      <w:r w:rsidR="00C91A24" w:rsidRPr="00C91A24">
        <w:rPr>
          <w:rFonts w:ascii="Times New Roman" w:hAnsi="Times New Roman" w:cs="Times New Roman"/>
          <w:i/>
          <w:szCs w:val="24"/>
          <w:lang w:val="ru-RU"/>
        </w:rPr>
        <w:t>Служба контроля может запросить присутствие лица или посещ</w:t>
      </w:r>
      <w:r w:rsidR="00C91A24">
        <w:rPr>
          <w:rFonts w:ascii="Times New Roman" w:hAnsi="Times New Roman" w:cs="Times New Roman"/>
          <w:i/>
          <w:szCs w:val="24"/>
          <w:lang w:val="ru-RU"/>
        </w:rPr>
        <w:t>ать</w:t>
      </w:r>
      <w:r w:rsidR="00C91A24" w:rsidRPr="00C91A24">
        <w:rPr>
          <w:rFonts w:ascii="Times New Roman" w:hAnsi="Times New Roman" w:cs="Times New Roman"/>
          <w:i/>
          <w:szCs w:val="24"/>
          <w:lang w:val="ru-RU"/>
        </w:rPr>
        <w:t xml:space="preserve"> его на дому</w:t>
      </w:r>
      <w:r w:rsidR="00C91A24" w:rsidRPr="00C91A24">
        <w:rPr>
          <w:rFonts w:ascii="Times New Roman" w:hAnsi="Times New Roman" w:cs="Times New Roman"/>
          <w:b w:val="0"/>
          <w:i/>
          <w:szCs w:val="24"/>
          <w:lang w:val="ru-RU"/>
        </w:rPr>
        <w:t xml:space="preserve">, а отсутствие бенефициара и </w:t>
      </w:r>
      <w:r w:rsidR="007708C4">
        <w:rPr>
          <w:rFonts w:ascii="Times New Roman" w:hAnsi="Times New Roman" w:cs="Times New Roman"/>
          <w:b w:val="0"/>
          <w:i/>
          <w:szCs w:val="24"/>
          <w:lang w:val="ru-RU"/>
        </w:rPr>
        <w:t xml:space="preserve">при недостаточности </w:t>
      </w:r>
      <w:r w:rsidR="00C91A24" w:rsidRPr="00C91A24">
        <w:rPr>
          <w:rFonts w:ascii="Times New Roman" w:hAnsi="Times New Roman" w:cs="Times New Roman"/>
          <w:b w:val="0"/>
          <w:i/>
          <w:szCs w:val="24"/>
          <w:lang w:val="ru-RU"/>
        </w:rPr>
        <w:t>данных, которые могут быть важными для экспертов в контексте определения ограничения возможностей, приводит к увеличению числа обжалований</w:t>
      </w:r>
      <w:r w:rsidR="00B357C7" w:rsidRPr="00894611">
        <w:rPr>
          <w:rFonts w:ascii="Times New Roman" w:hAnsi="Times New Roman" w:cs="Times New Roman"/>
          <w:b w:val="0"/>
          <w:i/>
          <w:szCs w:val="24"/>
          <w:lang w:val="ro-MD"/>
        </w:rPr>
        <w:t>”</w:t>
      </w:r>
      <w:r w:rsidR="008B4241" w:rsidRPr="00894611">
        <w:rPr>
          <w:rFonts w:ascii="Times New Roman" w:hAnsi="Times New Roman" w:cs="Times New Roman"/>
          <w:b w:val="0"/>
          <w:i/>
          <w:szCs w:val="24"/>
          <w:lang w:val="ro-MD"/>
        </w:rPr>
        <w:t>.</w:t>
      </w:r>
    </w:p>
    <w:p w14:paraId="66970A61" w14:textId="650528DE" w:rsidR="003B7B74" w:rsidRPr="00894611" w:rsidRDefault="00436A73" w:rsidP="0057551A">
      <w:pPr>
        <w:tabs>
          <w:tab w:val="left" w:pos="851"/>
        </w:tabs>
        <w:spacing w:line="276" w:lineRule="auto"/>
        <w:jc w:val="both"/>
        <w:rPr>
          <w:rFonts w:ascii="Times New Roman" w:hAnsi="Times New Roman" w:cs="Times New Roman"/>
          <w:szCs w:val="24"/>
          <w:lang w:val="ro-MD"/>
        </w:rPr>
      </w:pPr>
      <w:r w:rsidRPr="00894611">
        <w:rPr>
          <w:rFonts w:ascii="Times New Roman" w:hAnsi="Times New Roman" w:cs="Times New Roman"/>
          <w:szCs w:val="24"/>
          <w:lang w:val="ro-MD"/>
        </w:rPr>
        <w:tab/>
      </w:r>
      <w:r w:rsidR="007708C4" w:rsidRPr="007708C4">
        <w:rPr>
          <w:rFonts w:ascii="Times New Roman" w:hAnsi="Times New Roman" w:cs="Times New Roman"/>
          <w:szCs w:val="24"/>
          <w:lang w:val="ro-MD"/>
        </w:rPr>
        <w:t>Вышеуказанные аспекты свидетельствуют о важности деятельности Службы контроля, но которая ограничена в доступе к данным досье по установлению ограничения возможностей, в том числе в информационной системе, и, соответственно, не имеет возможности беспристрастного и случайного отбора досье для проведения проверки соответствия установления степеней, как это предусмотрено нормативной базой (автоматически, случайным образом, по алгоритму).</w:t>
      </w:r>
      <w:r w:rsidR="00113359" w:rsidRPr="00894611">
        <w:rPr>
          <w:rFonts w:ascii="Times New Roman" w:hAnsi="Times New Roman" w:cs="Times New Roman"/>
          <w:szCs w:val="24"/>
          <w:lang w:val="ro-MD"/>
        </w:rPr>
        <w:t xml:space="preserve"> </w:t>
      </w:r>
    </w:p>
    <w:p w14:paraId="6BF9B40D" w14:textId="7EB85B99" w:rsidR="00CA4CF8" w:rsidRPr="00F562EE" w:rsidRDefault="00CA4CF8" w:rsidP="00CA4CF8">
      <w:pPr>
        <w:tabs>
          <w:tab w:val="left" w:pos="851"/>
        </w:tabs>
        <w:spacing w:line="276" w:lineRule="auto"/>
        <w:jc w:val="both"/>
        <w:rPr>
          <w:rFonts w:ascii="Times New Roman" w:hAnsi="Times New Roman" w:cs="Times New Roman"/>
          <w:b w:val="0"/>
          <w:szCs w:val="24"/>
          <w:lang w:val="ro-MD"/>
        </w:rPr>
      </w:pPr>
      <w:r w:rsidRPr="00F562EE">
        <w:rPr>
          <w:rFonts w:ascii="Times New Roman" w:hAnsi="Times New Roman" w:cs="Times New Roman"/>
          <w:b w:val="0"/>
          <w:szCs w:val="24"/>
          <w:lang w:val="ro-MD"/>
        </w:rPr>
        <w:tab/>
      </w:r>
      <w:r w:rsidR="00552E81" w:rsidRPr="00552E81">
        <w:rPr>
          <w:rFonts w:ascii="Times New Roman" w:hAnsi="Times New Roman" w:cs="Times New Roman"/>
          <w:b w:val="0"/>
          <w:szCs w:val="24"/>
          <w:lang w:val="ro-MD"/>
        </w:rPr>
        <w:t>В этом контексте, чтобы обеспечить объективную оценку степени ограничения возможностей лица, запрашивающего установления степени ограничения возможностей в деятельности и участии, Конвенция ООН по правам лиц с ограниченными возможностями является основным международным правовым инструментом борьбы с дискриминацией лиц с ограниченными возможностями, являясь актуальной и эффективной опорой в продвижении и защите прав лиц с ограниченными возможностями. В своих положениях Конвенция четко предусматривает, что лица с ограниченными возможностями имеют право участвовать в полной мере во всех сферах жизни, чтобы таким образом они могли осуществлять свои функции в обществе, как и все другие лица</w:t>
      </w:r>
      <w:r w:rsidRPr="00F562EE">
        <w:rPr>
          <w:rFonts w:ascii="Times New Roman" w:hAnsi="Times New Roman" w:cs="Times New Roman"/>
          <w:b w:val="0"/>
          <w:szCs w:val="24"/>
          <w:lang w:val="ro-MD"/>
        </w:rPr>
        <w:t xml:space="preserve">. </w:t>
      </w:r>
    </w:p>
    <w:p w14:paraId="5C25FE57" w14:textId="4937D9A3" w:rsidR="00CA4CF8" w:rsidRPr="00F562EE" w:rsidRDefault="00CA4CF8" w:rsidP="00CA4CF8">
      <w:pPr>
        <w:tabs>
          <w:tab w:val="left" w:pos="851"/>
        </w:tabs>
        <w:spacing w:line="276" w:lineRule="auto"/>
        <w:jc w:val="both"/>
        <w:rPr>
          <w:rFonts w:ascii="Times New Roman" w:hAnsi="Times New Roman" w:cs="Times New Roman"/>
          <w:b w:val="0"/>
          <w:szCs w:val="24"/>
          <w:lang w:val="ro-MD"/>
        </w:rPr>
      </w:pPr>
      <w:r w:rsidRPr="00051A18">
        <w:rPr>
          <w:rFonts w:ascii="Times New Roman" w:hAnsi="Times New Roman" w:cs="Times New Roman"/>
          <w:b w:val="0"/>
          <w:szCs w:val="24"/>
          <w:lang w:val="ro-MD"/>
        </w:rPr>
        <w:tab/>
      </w:r>
      <w:r w:rsidR="00D053EC" w:rsidRPr="00D053EC">
        <w:rPr>
          <w:rFonts w:ascii="Times New Roman" w:hAnsi="Times New Roman" w:cs="Times New Roman"/>
          <w:b w:val="0"/>
          <w:szCs w:val="24"/>
          <w:lang w:val="ro-MD"/>
        </w:rPr>
        <w:t>Следует отметить, что в Республике Молдова критерии, связанные с этим процессом, устанавливаются двумя</w:t>
      </w:r>
      <w:r w:rsidR="00D053EC" w:rsidRPr="00A5499B">
        <w:rPr>
          <w:rFonts w:ascii="Times New Roman" w:hAnsi="Times New Roman" w:cs="Times New Roman"/>
          <w:b w:val="0"/>
          <w:szCs w:val="24"/>
          <w:vertAlign w:val="superscript"/>
          <w:lang w:val="ro-MD"/>
        </w:rPr>
        <w:footnoteReference w:id="8"/>
      </w:r>
      <w:r w:rsidR="00D053EC" w:rsidRPr="00D053EC">
        <w:rPr>
          <w:rFonts w:ascii="Times New Roman" w:hAnsi="Times New Roman" w:cs="Times New Roman"/>
          <w:b w:val="0"/>
          <w:szCs w:val="24"/>
          <w:lang w:val="ro-MD"/>
        </w:rPr>
        <w:t xml:space="preserve"> совместными приказами Министерства здравоохранения, Министерства труда и социальной защиты и Министерства образования, для детей, которые были разработаны в 2013 году, и которые устанавливают приоритеты при функциональной диагностике по определению ограничения возможностей, и должны быть скорректированы в соответствии с целью Конвенции ООН о правах лиц с ограниченными возможностями. Установление степеней ограничения возможностей по критериям, в основном с медицинским акцентом, не отражает в полной мере биопсихосоциальный подход, основанный на правах лиц с ограниченными возможностями, то есть на том, как заболевания, в связи с которыми лица запросили степени ограничения возможностей, отражаются на самом ограничении возможностей.</w:t>
      </w:r>
      <w:r w:rsidR="00D053EC">
        <w:rPr>
          <w:rFonts w:ascii="Times New Roman" w:hAnsi="Times New Roman" w:cs="Times New Roman"/>
          <w:b w:val="0"/>
          <w:szCs w:val="24"/>
          <w:lang w:val="ru-RU"/>
        </w:rPr>
        <w:t xml:space="preserve"> </w:t>
      </w:r>
      <w:r w:rsidR="00D053EC" w:rsidRPr="00D053EC">
        <w:rPr>
          <w:rFonts w:ascii="Times New Roman" w:hAnsi="Times New Roman" w:cs="Times New Roman"/>
          <w:b w:val="0"/>
          <w:szCs w:val="24"/>
          <w:lang w:val="ru-RU"/>
        </w:rPr>
        <w:t xml:space="preserve">Традиционный медицинский метод, недостаточный для медико-социальной оценки </w:t>
      </w:r>
      <w:r w:rsidR="007C232F">
        <w:rPr>
          <w:rFonts w:ascii="Times New Roman" w:hAnsi="Times New Roman" w:cs="Times New Roman"/>
          <w:b w:val="0"/>
          <w:szCs w:val="24"/>
          <w:lang w:val="ru-RU"/>
        </w:rPr>
        <w:t>лиц</w:t>
      </w:r>
      <w:r w:rsidR="00D053EC" w:rsidRPr="00D053EC">
        <w:rPr>
          <w:rFonts w:ascii="Times New Roman" w:hAnsi="Times New Roman" w:cs="Times New Roman"/>
          <w:b w:val="0"/>
          <w:szCs w:val="24"/>
          <w:lang w:val="ru-RU"/>
        </w:rPr>
        <w:t>а со сложными проблемами, был заменен комплексным биопсихосоциальным методом, который фактически сочетает медицинский метод с социальным методом определения ограничения возможностей. Международная классификация Функцион</w:t>
      </w:r>
      <w:r w:rsidR="007C232F">
        <w:rPr>
          <w:rFonts w:ascii="Times New Roman" w:hAnsi="Times New Roman" w:cs="Times New Roman"/>
          <w:b w:val="0"/>
          <w:szCs w:val="24"/>
          <w:lang w:val="ru-RU"/>
        </w:rPr>
        <w:t>ирования</w:t>
      </w:r>
      <w:r w:rsidR="00D053EC" w:rsidRPr="00D053EC">
        <w:rPr>
          <w:rFonts w:ascii="Times New Roman" w:hAnsi="Times New Roman" w:cs="Times New Roman"/>
          <w:b w:val="0"/>
          <w:szCs w:val="24"/>
          <w:lang w:val="ru-RU"/>
        </w:rPr>
        <w:t>, Ограничени</w:t>
      </w:r>
      <w:r w:rsidR="007C232F">
        <w:rPr>
          <w:rFonts w:ascii="Times New Roman" w:hAnsi="Times New Roman" w:cs="Times New Roman"/>
          <w:b w:val="0"/>
          <w:szCs w:val="24"/>
          <w:lang w:val="ru-RU"/>
        </w:rPr>
        <w:t>й</w:t>
      </w:r>
      <w:r w:rsidR="00D053EC" w:rsidRPr="00D053EC">
        <w:rPr>
          <w:rFonts w:ascii="Times New Roman" w:hAnsi="Times New Roman" w:cs="Times New Roman"/>
          <w:b w:val="0"/>
          <w:szCs w:val="24"/>
          <w:lang w:val="ru-RU"/>
        </w:rPr>
        <w:t xml:space="preserve"> </w:t>
      </w:r>
      <w:r w:rsidR="007C232F">
        <w:rPr>
          <w:rFonts w:ascii="Times New Roman" w:hAnsi="Times New Roman" w:cs="Times New Roman"/>
          <w:b w:val="0"/>
          <w:szCs w:val="24"/>
          <w:lang w:val="ru-RU"/>
        </w:rPr>
        <w:t>жизнедеятельности и здоровья</w:t>
      </w:r>
      <w:r w:rsidR="00D053EC" w:rsidRPr="00D053EC">
        <w:rPr>
          <w:rFonts w:ascii="Times New Roman" w:hAnsi="Times New Roman" w:cs="Times New Roman"/>
          <w:b w:val="0"/>
          <w:szCs w:val="24"/>
          <w:lang w:val="ru-RU"/>
        </w:rPr>
        <w:t xml:space="preserve"> (</w:t>
      </w:r>
      <w:r w:rsidR="007C232F">
        <w:rPr>
          <w:rFonts w:ascii="Times New Roman" w:hAnsi="Times New Roman" w:cs="Times New Roman"/>
          <w:b w:val="0"/>
          <w:szCs w:val="24"/>
          <w:lang w:val="ru-RU"/>
        </w:rPr>
        <w:t>МКФ</w:t>
      </w:r>
      <w:r w:rsidR="00D053EC" w:rsidRPr="00D053EC">
        <w:rPr>
          <w:rFonts w:ascii="Times New Roman" w:hAnsi="Times New Roman" w:cs="Times New Roman"/>
          <w:b w:val="0"/>
          <w:szCs w:val="24"/>
          <w:lang w:val="ru-RU"/>
        </w:rPr>
        <w:t xml:space="preserve"> и </w:t>
      </w:r>
      <w:r w:rsidR="007C232F">
        <w:rPr>
          <w:rFonts w:ascii="Times New Roman" w:hAnsi="Times New Roman" w:cs="Times New Roman"/>
          <w:b w:val="0"/>
          <w:szCs w:val="24"/>
          <w:lang w:val="ru-RU"/>
        </w:rPr>
        <w:t>МКФ</w:t>
      </w:r>
      <w:r w:rsidR="00D053EC" w:rsidRPr="00D053EC">
        <w:rPr>
          <w:rFonts w:ascii="Times New Roman" w:hAnsi="Times New Roman" w:cs="Times New Roman"/>
          <w:b w:val="0"/>
          <w:szCs w:val="24"/>
          <w:lang w:val="ru-RU"/>
        </w:rPr>
        <w:t>-</w:t>
      </w:r>
      <w:r w:rsidR="00D02771">
        <w:rPr>
          <w:rFonts w:ascii="Times New Roman" w:hAnsi="Times New Roman" w:cs="Times New Roman"/>
          <w:b w:val="0"/>
          <w:szCs w:val="24"/>
          <w:lang w:val="ru-RU"/>
        </w:rPr>
        <w:t>АУ</w:t>
      </w:r>
      <w:r w:rsidR="00D053EC" w:rsidRPr="00D053EC">
        <w:rPr>
          <w:rFonts w:ascii="Times New Roman" w:hAnsi="Times New Roman" w:cs="Times New Roman"/>
          <w:b w:val="0"/>
          <w:szCs w:val="24"/>
          <w:lang w:val="ru-RU"/>
        </w:rPr>
        <w:t>) делает упор на участие и сохраняемую функцию, а не на неспособность и ограничение, учитывает факторы окружающей среды, охватывает области здравоохранения и области, связанные со здоровьем</w:t>
      </w:r>
      <w:r w:rsidRPr="00F562EE">
        <w:rPr>
          <w:rFonts w:ascii="Times New Roman" w:hAnsi="Times New Roman" w:cs="Times New Roman"/>
          <w:b w:val="0"/>
          <w:szCs w:val="24"/>
          <w:lang w:val="ro-MD"/>
        </w:rPr>
        <w:t>.</w:t>
      </w:r>
    </w:p>
    <w:p w14:paraId="389B3FD9" w14:textId="52D7701F" w:rsidR="00CA4CF8" w:rsidRPr="00F562EE" w:rsidRDefault="00CA4CF8" w:rsidP="00CA4CF8">
      <w:pPr>
        <w:tabs>
          <w:tab w:val="left" w:pos="851"/>
        </w:tabs>
        <w:spacing w:line="276" w:lineRule="auto"/>
        <w:jc w:val="both"/>
        <w:rPr>
          <w:rFonts w:ascii="Times New Roman" w:hAnsi="Times New Roman" w:cs="Times New Roman"/>
          <w:b w:val="0"/>
          <w:szCs w:val="24"/>
          <w:lang w:val="ro-MD"/>
        </w:rPr>
      </w:pPr>
      <w:r w:rsidRPr="00F562EE">
        <w:rPr>
          <w:rFonts w:ascii="Times New Roman" w:hAnsi="Times New Roman" w:cs="Times New Roman"/>
          <w:b w:val="0"/>
          <w:szCs w:val="24"/>
          <w:lang w:val="ro-MD"/>
        </w:rPr>
        <w:tab/>
      </w:r>
      <w:r w:rsidR="007C232F" w:rsidRPr="007C232F">
        <w:rPr>
          <w:rFonts w:ascii="Times New Roman" w:hAnsi="Times New Roman" w:cs="Times New Roman"/>
          <w:b w:val="0"/>
          <w:szCs w:val="24"/>
          <w:lang w:val="ro-MD"/>
        </w:rPr>
        <w:t>Таким образом, необходимо продвигать следующее</w:t>
      </w:r>
      <w:r w:rsidRPr="00F562EE">
        <w:rPr>
          <w:rFonts w:ascii="Times New Roman" w:hAnsi="Times New Roman" w:cs="Times New Roman"/>
          <w:b w:val="0"/>
          <w:szCs w:val="24"/>
          <w:lang w:val="ro-MD"/>
        </w:rPr>
        <w:t>:</w:t>
      </w:r>
    </w:p>
    <w:p w14:paraId="49B746DA" w14:textId="203C0B89" w:rsidR="00FD7BE1" w:rsidRPr="005939AC" w:rsidRDefault="00D02771" w:rsidP="00D02771">
      <w:pPr>
        <w:pStyle w:val="a5"/>
        <w:numPr>
          <w:ilvl w:val="0"/>
          <w:numId w:val="42"/>
        </w:numPr>
        <w:tabs>
          <w:tab w:val="left" w:pos="851"/>
        </w:tabs>
        <w:spacing w:line="276" w:lineRule="auto"/>
        <w:jc w:val="both"/>
        <w:rPr>
          <w:rFonts w:ascii="Times New Roman" w:hAnsi="Times New Roman" w:cs="Times New Roman"/>
          <w:b w:val="0"/>
          <w:szCs w:val="24"/>
          <w:lang w:val="ro-MD"/>
        </w:rPr>
      </w:pPr>
      <w:r w:rsidRPr="00D02771">
        <w:rPr>
          <w:rFonts w:ascii="Times New Roman" w:hAnsi="Times New Roman" w:cs="Times New Roman"/>
          <w:b w:val="0"/>
          <w:szCs w:val="24"/>
          <w:lang w:val="ro-MD"/>
        </w:rPr>
        <w:t>проблема заключается не в физическом или психическом заболевании человека, а в барьерах и ограничении возможностей, возникающих при взаимодействии, в определенном окружении, с обществом</w:t>
      </w:r>
      <w:r w:rsidR="00FD7BE1" w:rsidRPr="005939AC">
        <w:rPr>
          <w:rFonts w:ascii="Times New Roman" w:hAnsi="Times New Roman" w:cs="Times New Roman"/>
          <w:b w:val="0"/>
          <w:szCs w:val="24"/>
          <w:lang w:val="ro-MD"/>
        </w:rPr>
        <w:t>;</w:t>
      </w:r>
    </w:p>
    <w:p w14:paraId="1725FEA7" w14:textId="05FC823B" w:rsidR="00FD7BE1" w:rsidRPr="005939AC" w:rsidRDefault="00D02771" w:rsidP="00D02771">
      <w:pPr>
        <w:pStyle w:val="a5"/>
        <w:numPr>
          <w:ilvl w:val="0"/>
          <w:numId w:val="26"/>
        </w:numPr>
        <w:tabs>
          <w:tab w:val="left" w:pos="851"/>
        </w:tabs>
        <w:spacing w:line="276" w:lineRule="auto"/>
        <w:jc w:val="both"/>
        <w:rPr>
          <w:rFonts w:ascii="Times New Roman" w:hAnsi="Times New Roman" w:cs="Times New Roman"/>
          <w:b w:val="0"/>
          <w:szCs w:val="24"/>
          <w:lang w:val="ro-MD"/>
        </w:rPr>
      </w:pPr>
      <w:r w:rsidRPr="00D02771">
        <w:rPr>
          <w:rFonts w:ascii="Times New Roman" w:hAnsi="Times New Roman" w:cs="Times New Roman"/>
          <w:b w:val="0"/>
          <w:szCs w:val="24"/>
          <w:lang w:val="ro-MD"/>
        </w:rPr>
        <w:t>лица с ограничением возможностей не являются объектом благотворительности, а субъектом права, в равной степени с другими людьми</w:t>
      </w:r>
      <w:r w:rsidR="00FD7BE1" w:rsidRPr="005939AC">
        <w:rPr>
          <w:rFonts w:ascii="Times New Roman" w:hAnsi="Times New Roman" w:cs="Times New Roman"/>
          <w:b w:val="0"/>
          <w:szCs w:val="24"/>
          <w:lang w:val="ro-MD"/>
        </w:rPr>
        <w:t xml:space="preserve">; </w:t>
      </w:r>
    </w:p>
    <w:p w14:paraId="27A6FDE6" w14:textId="0BEC6DC9" w:rsidR="00FD7BE1" w:rsidRPr="005939AC" w:rsidRDefault="00D02771" w:rsidP="00D02771">
      <w:pPr>
        <w:pStyle w:val="a5"/>
        <w:numPr>
          <w:ilvl w:val="0"/>
          <w:numId w:val="26"/>
        </w:numPr>
        <w:tabs>
          <w:tab w:val="left" w:pos="851"/>
        </w:tabs>
        <w:spacing w:line="276" w:lineRule="auto"/>
        <w:jc w:val="both"/>
        <w:rPr>
          <w:rFonts w:ascii="Times New Roman" w:hAnsi="Times New Roman" w:cs="Times New Roman"/>
          <w:b w:val="0"/>
          <w:szCs w:val="24"/>
          <w:lang w:val="ro-MD"/>
        </w:rPr>
      </w:pPr>
      <w:r w:rsidRPr="00D02771">
        <w:rPr>
          <w:rFonts w:ascii="Times New Roman" w:hAnsi="Times New Roman" w:cs="Times New Roman"/>
          <w:b w:val="0"/>
          <w:szCs w:val="24"/>
          <w:lang w:val="ro-MD"/>
        </w:rPr>
        <w:t>лица с ограничением возможностей не нуждаются в благотворительности, а в расширении прав и полномочий для самостоятельного осуществления своих прав</w:t>
      </w:r>
      <w:r w:rsidR="00FD7BE1" w:rsidRPr="005939AC">
        <w:rPr>
          <w:rFonts w:ascii="Times New Roman" w:hAnsi="Times New Roman" w:cs="Times New Roman"/>
          <w:b w:val="0"/>
          <w:szCs w:val="24"/>
          <w:lang w:val="ro-MD"/>
        </w:rPr>
        <w:t xml:space="preserve">; </w:t>
      </w:r>
    </w:p>
    <w:p w14:paraId="4C6720FE" w14:textId="7E579EEB" w:rsidR="001436CA" w:rsidRPr="005939AC" w:rsidRDefault="00D02771" w:rsidP="00D02771">
      <w:pPr>
        <w:pStyle w:val="a5"/>
        <w:numPr>
          <w:ilvl w:val="0"/>
          <w:numId w:val="26"/>
        </w:numPr>
        <w:tabs>
          <w:tab w:val="left" w:pos="851"/>
        </w:tabs>
        <w:spacing w:line="276" w:lineRule="auto"/>
        <w:jc w:val="both"/>
        <w:rPr>
          <w:rFonts w:ascii="Times New Roman" w:hAnsi="Times New Roman" w:cs="Times New Roman"/>
          <w:b w:val="0"/>
          <w:szCs w:val="24"/>
          <w:lang w:val="ro-MD"/>
        </w:rPr>
      </w:pPr>
      <w:r w:rsidRPr="00D02771">
        <w:rPr>
          <w:rFonts w:ascii="Times New Roman" w:hAnsi="Times New Roman" w:cs="Times New Roman"/>
          <w:b w:val="0"/>
          <w:szCs w:val="24"/>
          <w:lang w:val="ro-MD"/>
        </w:rPr>
        <w:t>лица с ограничением возможностей должны быть в полной мере включены в общество и активно участвовать в социальной жизни</w:t>
      </w:r>
      <w:r w:rsidR="00FD7BE1" w:rsidRPr="005939AC">
        <w:rPr>
          <w:rFonts w:ascii="Times New Roman" w:hAnsi="Times New Roman" w:cs="Times New Roman"/>
          <w:b w:val="0"/>
          <w:szCs w:val="24"/>
          <w:lang w:val="ro-MD"/>
        </w:rPr>
        <w:t>.</w:t>
      </w:r>
    </w:p>
    <w:p w14:paraId="2B699235" w14:textId="2AB4ABAB" w:rsidR="00FE00A7" w:rsidRPr="005939AC" w:rsidRDefault="00D02771" w:rsidP="005939AC">
      <w:pPr>
        <w:spacing w:before="120" w:line="276" w:lineRule="auto"/>
        <w:ind w:firstLine="720"/>
        <w:jc w:val="both"/>
        <w:rPr>
          <w:rFonts w:ascii="Times New Roman" w:hAnsi="Times New Roman" w:cs="Times New Roman"/>
          <w:b w:val="0"/>
          <w:i/>
          <w:szCs w:val="24"/>
          <w:lang w:val="ro-MD"/>
        </w:rPr>
      </w:pPr>
      <w:r w:rsidRPr="00D02771">
        <w:rPr>
          <w:rFonts w:ascii="Times New Roman" w:hAnsi="Times New Roman" w:cs="Times New Roman"/>
          <w:b w:val="0"/>
          <w:i/>
          <w:szCs w:val="24"/>
          <w:lang w:val="ro-MD"/>
        </w:rPr>
        <w:t xml:space="preserve">Причины вышеуказанных </w:t>
      </w:r>
      <w:r w:rsidR="00415F50">
        <w:rPr>
          <w:rFonts w:ascii="Times New Roman" w:hAnsi="Times New Roman" w:cs="Times New Roman"/>
          <w:b w:val="0"/>
          <w:i/>
          <w:szCs w:val="24"/>
          <w:lang w:val="ru-RU"/>
        </w:rPr>
        <w:t>аспектов</w:t>
      </w:r>
      <w:r w:rsidRPr="00D02771">
        <w:rPr>
          <w:rFonts w:ascii="Times New Roman" w:hAnsi="Times New Roman" w:cs="Times New Roman"/>
          <w:b w:val="0"/>
          <w:i/>
          <w:szCs w:val="24"/>
          <w:lang w:val="ro-MD"/>
        </w:rPr>
        <w:t xml:space="preserve"> выражаются в следующем</w:t>
      </w:r>
      <w:r w:rsidR="007B27E0" w:rsidRPr="005939AC">
        <w:rPr>
          <w:rFonts w:ascii="Times New Roman" w:hAnsi="Times New Roman" w:cs="Times New Roman"/>
          <w:b w:val="0"/>
          <w:i/>
          <w:szCs w:val="24"/>
          <w:lang w:val="ro-MD"/>
        </w:rPr>
        <w:t>:</w:t>
      </w:r>
      <w:r w:rsidR="00FE00A7" w:rsidRPr="005939AC">
        <w:rPr>
          <w:rFonts w:ascii="Times New Roman" w:hAnsi="Times New Roman" w:cs="Times New Roman"/>
          <w:b w:val="0"/>
          <w:i/>
          <w:szCs w:val="24"/>
          <w:lang w:val="ro-MD"/>
        </w:rPr>
        <w:t xml:space="preserve"> </w:t>
      </w:r>
    </w:p>
    <w:p w14:paraId="1A151923" w14:textId="5098D195" w:rsidR="00CA4CF8" w:rsidRPr="00A5499B" w:rsidRDefault="00415F50" w:rsidP="00415F50">
      <w:pPr>
        <w:numPr>
          <w:ilvl w:val="0"/>
          <w:numId w:val="13"/>
        </w:numPr>
        <w:spacing w:line="276" w:lineRule="auto"/>
        <w:contextualSpacing/>
        <w:jc w:val="both"/>
        <w:rPr>
          <w:rFonts w:ascii="Times New Roman" w:hAnsi="Times New Roman" w:cs="Times New Roman"/>
          <w:b w:val="0"/>
          <w:szCs w:val="24"/>
          <w:lang w:val="ro-MD"/>
        </w:rPr>
      </w:pPr>
      <w:r w:rsidRPr="00415F50">
        <w:rPr>
          <w:rFonts w:ascii="Times New Roman" w:hAnsi="Times New Roman" w:cs="Times New Roman"/>
          <w:b w:val="0"/>
          <w:szCs w:val="24"/>
          <w:lang w:val="ro-MD"/>
        </w:rPr>
        <w:t>из-за отсутствия внутреннего Положения о доступе к ИС УОВТ лиц из различных служб в процессе определения ограничения возможностей, не обеспечивается случайное распределение досье для Службы контроля</w:t>
      </w:r>
      <w:r w:rsidR="00CA4CF8" w:rsidRPr="00A5499B">
        <w:rPr>
          <w:rFonts w:ascii="Times New Roman" w:hAnsi="Times New Roman" w:cs="Times New Roman"/>
          <w:b w:val="0"/>
          <w:szCs w:val="24"/>
          <w:lang w:val="ro-MD"/>
        </w:rPr>
        <w:t xml:space="preserve">; </w:t>
      </w:r>
    </w:p>
    <w:p w14:paraId="36720159" w14:textId="69E8FB15" w:rsidR="00CA4CF8" w:rsidRPr="00A5499B" w:rsidRDefault="00415F50" w:rsidP="00415F50">
      <w:pPr>
        <w:numPr>
          <w:ilvl w:val="0"/>
          <w:numId w:val="13"/>
        </w:numPr>
        <w:spacing w:line="276" w:lineRule="auto"/>
        <w:contextualSpacing/>
        <w:jc w:val="both"/>
        <w:rPr>
          <w:rFonts w:ascii="Times New Roman" w:hAnsi="Times New Roman" w:cs="Times New Roman"/>
          <w:b w:val="0"/>
          <w:szCs w:val="24"/>
          <w:lang w:val="ro-MD"/>
        </w:rPr>
      </w:pPr>
      <w:r w:rsidRPr="00415F50">
        <w:rPr>
          <w:rFonts w:ascii="Times New Roman" w:hAnsi="Times New Roman" w:cs="Times New Roman"/>
          <w:b w:val="0"/>
          <w:szCs w:val="24"/>
          <w:lang w:val="ro-MD"/>
        </w:rPr>
        <w:t>отсутствие доступа к ИС УОВТ ответственных лиц Службы контроля к электронным досье, за исключением досье, которые распределяются администрацией в качестве меры внутреннего контроля</w:t>
      </w:r>
      <w:r w:rsidR="00CA4CF8" w:rsidRPr="00A5499B">
        <w:rPr>
          <w:rFonts w:ascii="Times New Roman" w:hAnsi="Times New Roman" w:cs="Times New Roman"/>
          <w:b w:val="0"/>
          <w:szCs w:val="24"/>
          <w:vertAlign w:val="superscript"/>
          <w:lang w:val="ro-MD"/>
        </w:rPr>
        <w:footnoteReference w:id="9"/>
      </w:r>
      <w:r w:rsidR="00CA4CF8" w:rsidRPr="00A5499B">
        <w:rPr>
          <w:rFonts w:ascii="Times New Roman" w:hAnsi="Times New Roman" w:cs="Times New Roman"/>
          <w:b w:val="0"/>
          <w:szCs w:val="24"/>
          <w:lang w:val="ro-MD"/>
        </w:rPr>
        <w:t>;</w:t>
      </w:r>
    </w:p>
    <w:p w14:paraId="4EAA7E8F" w14:textId="18A9F39F" w:rsidR="00CA4CF8" w:rsidRPr="00A5499B" w:rsidRDefault="001E4EBA" w:rsidP="001E4EBA">
      <w:pPr>
        <w:numPr>
          <w:ilvl w:val="0"/>
          <w:numId w:val="13"/>
        </w:numPr>
        <w:spacing w:line="276" w:lineRule="auto"/>
        <w:contextualSpacing/>
        <w:jc w:val="both"/>
        <w:rPr>
          <w:rFonts w:ascii="Times New Roman" w:hAnsi="Times New Roman" w:cs="Times New Roman"/>
          <w:b w:val="0"/>
          <w:szCs w:val="24"/>
          <w:lang w:val="ro-MD"/>
        </w:rPr>
      </w:pPr>
      <w:r w:rsidRPr="001E4EBA">
        <w:rPr>
          <w:rFonts w:ascii="Times New Roman" w:hAnsi="Times New Roman" w:cs="Times New Roman"/>
          <w:b w:val="0"/>
          <w:szCs w:val="24"/>
          <w:lang w:val="ro-MD"/>
        </w:rPr>
        <w:t>невозможность изъятия информации из информационных систем (ИС ПМП и ИС БМП), что не обеспечивает исчерпывающие данные для установления степени ограничения возможностей, а отсутствие лица, запрашивающего эту степень, создает препятствия для точного определения степени ограничения возможностей, что также приводит к увеличению числа обжалований, которые, в результате проверки Службой контроля, изменяются</w:t>
      </w:r>
      <w:r w:rsidR="00CA4CF8" w:rsidRPr="00A5499B">
        <w:rPr>
          <w:rFonts w:ascii="Times New Roman" w:hAnsi="Times New Roman" w:cs="Times New Roman"/>
          <w:b w:val="0"/>
          <w:szCs w:val="24"/>
          <w:lang w:val="ro-MD"/>
        </w:rPr>
        <w:t>;</w:t>
      </w:r>
    </w:p>
    <w:p w14:paraId="7DC61BDF" w14:textId="3040EC9D" w:rsidR="00CA4CF8" w:rsidRPr="00A5499B" w:rsidRDefault="00D1183C" w:rsidP="00D1183C">
      <w:pPr>
        <w:numPr>
          <w:ilvl w:val="0"/>
          <w:numId w:val="13"/>
        </w:numPr>
        <w:spacing w:line="276" w:lineRule="auto"/>
        <w:contextualSpacing/>
        <w:jc w:val="both"/>
        <w:rPr>
          <w:rFonts w:ascii="Times New Roman" w:hAnsi="Times New Roman" w:cs="Times New Roman"/>
          <w:b w:val="0"/>
          <w:szCs w:val="24"/>
          <w:lang w:val="ro-MD"/>
        </w:rPr>
      </w:pPr>
      <w:r w:rsidRPr="00D1183C">
        <w:rPr>
          <w:rFonts w:ascii="Times New Roman" w:hAnsi="Times New Roman" w:cs="Times New Roman"/>
          <w:b w:val="0"/>
          <w:szCs w:val="24"/>
          <w:lang w:val="ro-MD"/>
        </w:rPr>
        <w:t>неразработка и непредставление ежеквартальных, полугодовых и годовых отчетов о выполненной деятельности, сопровождаемых анализами и рекомендациями</w:t>
      </w:r>
      <w:r w:rsidR="00CA4CF8" w:rsidRPr="00A5499B">
        <w:rPr>
          <w:rFonts w:ascii="Times New Roman" w:hAnsi="Times New Roman" w:cs="Times New Roman"/>
          <w:b w:val="0"/>
          <w:szCs w:val="24"/>
          <w:vertAlign w:val="superscript"/>
          <w:lang w:val="ro-MD" w:bidi="ro-RO"/>
        </w:rPr>
        <w:footnoteReference w:id="10"/>
      </w:r>
      <w:r w:rsidR="00CA4CF8" w:rsidRPr="00A5499B">
        <w:rPr>
          <w:rFonts w:ascii="Times New Roman" w:hAnsi="Times New Roman" w:cs="Times New Roman"/>
          <w:b w:val="0"/>
          <w:szCs w:val="24"/>
          <w:lang w:val="ro-MD" w:bidi="ro-RO"/>
        </w:rPr>
        <w:t xml:space="preserve">. </w:t>
      </w:r>
    </w:p>
    <w:p w14:paraId="575857BF" w14:textId="1C49FD1F" w:rsidR="004F0C16" w:rsidRPr="005939AC" w:rsidRDefault="00D1183C" w:rsidP="005939AC">
      <w:pPr>
        <w:pStyle w:val="a5"/>
        <w:spacing w:before="120" w:line="276" w:lineRule="auto"/>
        <w:ind w:left="0" w:firstLine="720"/>
        <w:jc w:val="both"/>
        <w:rPr>
          <w:rFonts w:ascii="Times New Roman" w:hAnsi="Times New Roman" w:cs="Times New Roman"/>
          <w:b w:val="0"/>
          <w:szCs w:val="24"/>
          <w:lang w:val="ro-MD"/>
        </w:rPr>
      </w:pPr>
      <w:r w:rsidRPr="00D1183C">
        <w:rPr>
          <w:rFonts w:ascii="Times New Roman" w:hAnsi="Times New Roman" w:cs="Times New Roman"/>
          <w:b w:val="0"/>
          <w:szCs w:val="24"/>
          <w:lang w:val="ro-MD"/>
        </w:rPr>
        <w:t>В этих обстоятельствах</w:t>
      </w:r>
      <w:r>
        <w:rPr>
          <w:rFonts w:ascii="Times New Roman" w:hAnsi="Times New Roman" w:cs="Times New Roman"/>
          <w:b w:val="0"/>
          <w:szCs w:val="24"/>
          <w:lang w:val="ru-RU"/>
        </w:rPr>
        <w:t>,</w:t>
      </w:r>
      <w:r w:rsidRPr="00D1183C">
        <w:rPr>
          <w:rFonts w:ascii="Times New Roman" w:hAnsi="Times New Roman" w:cs="Times New Roman"/>
          <w:b w:val="0"/>
          <w:szCs w:val="24"/>
          <w:lang w:val="ro-MD"/>
        </w:rPr>
        <w:t xml:space="preserve"> аудит был ограничен в оценке и выражении своего мнения относительно соответствия процедуры предоставления степени ограничения возможностей, поскольку</w:t>
      </w:r>
      <w:r w:rsidR="004F0C16" w:rsidRPr="005939AC">
        <w:rPr>
          <w:rFonts w:ascii="Times New Roman" w:hAnsi="Times New Roman" w:cs="Times New Roman"/>
          <w:b w:val="0"/>
          <w:szCs w:val="24"/>
          <w:lang w:val="ro-MD" w:bidi="ro-RO"/>
        </w:rPr>
        <w:t>:</w:t>
      </w:r>
      <w:r w:rsidR="004F0C16" w:rsidRPr="005939AC">
        <w:rPr>
          <w:rFonts w:ascii="Times New Roman" w:hAnsi="Times New Roman" w:cs="Times New Roman"/>
          <w:b w:val="0"/>
          <w:szCs w:val="24"/>
          <w:lang w:val="ro-MD"/>
        </w:rPr>
        <w:t xml:space="preserve"> </w:t>
      </w:r>
    </w:p>
    <w:p w14:paraId="3534AE52" w14:textId="2FCA4C9E" w:rsidR="004D1AF5" w:rsidRPr="005939AC" w:rsidRDefault="00D1183C" w:rsidP="00D1183C">
      <w:pPr>
        <w:pStyle w:val="a5"/>
        <w:numPr>
          <w:ilvl w:val="0"/>
          <w:numId w:val="23"/>
        </w:numPr>
        <w:spacing w:line="276" w:lineRule="auto"/>
        <w:jc w:val="both"/>
        <w:rPr>
          <w:rFonts w:ascii="Times New Roman" w:hAnsi="Times New Roman" w:cs="Times New Roman"/>
          <w:b w:val="0"/>
          <w:szCs w:val="24"/>
          <w:lang w:val="ro-MD" w:bidi="ro-RO"/>
        </w:rPr>
      </w:pPr>
      <w:r w:rsidRPr="00D1183C">
        <w:rPr>
          <w:rFonts w:ascii="Times New Roman" w:hAnsi="Times New Roman" w:cs="Times New Roman"/>
          <w:b w:val="0"/>
          <w:szCs w:val="24"/>
          <w:lang w:val="ro-MD" w:bidi="ro-RO"/>
        </w:rPr>
        <w:t>аудиту не была представлена информация о количестве досье в которы</w:t>
      </w:r>
      <w:r w:rsidR="00131740">
        <w:rPr>
          <w:rFonts w:ascii="Times New Roman" w:hAnsi="Times New Roman" w:cs="Times New Roman"/>
          <w:b w:val="0"/>
          <w:szCs w:val="24"/>
          <w:lang w:val="ru-RU" w:bidi="ro-RO"/>
        </w:rPr>
        <w:t>х</w:t>
      </w:r>
      <w:r w:rsidRPr="00D1183C">
        <w:rPr>
          <w:rFonts w:ascii="Times New Roman" w:hAnsi="Times New Roman" w:cs="Times New Roman"/>
          <w:b w:val="0"/>
          <w:szCs w:val="24"/>
          <w:lang w:val="ro-MD" w:bidi="ro-RO"/>
        </w:rPr>
        <w:t xml:space="preserve"> была изменена степень ограничения возможностей Службой по определению ограничения возможностей, </w:t>
      </w:r>
      <w:r w:rsidR="00131740">
        <w:rPr>
          <w:rFonts w:ascii="Times New Roman" w:hAnsi="Times New Roman" w:cs="Times New Roman"/>
          <w:b w:val="0"/>
          <w:szCs w:val="24"/>
          <w:lang w:val="ru-RU" w:bidi="ro-RO"/>
        </w:rPr>
        <w:t xml:space="preserve">и </w:t>
      </w:r>
      <w:r w:rsidRPr="00D1183C">
        <w:rPr>
          <w:rFonts w:ascii="Times New Roman" w:hAnsi="Times New Roman" w:cs="Times New Roman"/>
          <w:b w:val="0"/>
          <w:szCs w:val="24"/>
          <w:lang w:val="ro-MD" w:bidi="ro-RO"/>
        </w:rPr>
        <w:t>которые впоследствии подвергалась или не подвергалась повторной проверке со стороны Службы контроля. В этом отношении субъект проинформировал, в ноябре 2023 года, что невозможно представить число досье, в которых была изменена степень ограничения возможностей в рамках СОСОВ, и которые были повторно рассмотрены Службой контроля</w:t>
      </w:r>
      <w:r w:rsidR="004D1AF5" w:rsidRPr="005939AC">
        <w:rPr>
          <w:rFonts w:ascii="Times New Roman" w:hAnsi="Times New Roman" w:cs="Times New Roman"/>
          <w:b w:val="0"/>
          <w:szCs w:val="24"/>
          <w:lang w:val="ro-MD" w:bidi="ro-RO"/>
        </w:rPr>
        <w:t>;</w:t>
      </w:r>
    </w:p>
    <w:p w14:paraId="5954687B" w14:textId="617E136B" w:rsidR="006F2339" w:rsidRPr="005939AC" w:rsidRDefault="00131740" w:rsidP="00131740">
      <w:pPr>
        <w:pStyle w:val="a5"/>
        <w:numPr>
          <w:ilvl w:val="0"/>
          <w:numId w:val="23"/>
        </w:numPr>
        <w:spacing w:line="276" w:lineRule="auto"/>
        <w:jc w:val="both"/>
        <w:rPr>
          <w:rFonts w:ascii="Times New Roman" w:hAnsi="Times New Roman" w:cs="Times New Roman"/>
          <w:szCs w:val="24"/>
          <w:lang w:val="ro-MD" w:bidi="ro-RO"/>
        </w:rPr>
      </w:pPr>
      <w:r w:rsidRPr="00131740">
        <w:rPr>
          <w:rFonts w:ascii="Times New Roman" w:hAnsi="Times New Roman" w:cs="Times New Roman"/>
          <w:b w:val="0"/>
          <w:szCs w:val="24"/>
          <w:lang w:val="ro-MD" w:bidi="ro-RO"/>
        </w:rPr>
        <w:t>субъект проинформировал</w:t>
      </w:r>
      <w:r w:rsidRPr="005939AC">
        <w:rPr>
          <w:rFonts w:ascii="Times New Roman" w:hAnsi="Times New Roman" w:cs="Times New Roman"/>
          <w:b w:val="0"/>
          <w:szCs w:val="24"/>
          <w:vertAlign w:val="superscript"/>
          <w:lang w:val="ro-MD" w:bidi="ro-RO"/>
        </w:rPr>
        <w:footnoteReference w:id="11"/>
      </w:r>
      <w:r w:rsidRPr="00131740">
        <w:rPr>
          <w:rFonts w:ascii="Times New Roman" w:hAnsi="Times New Roman" w:cs="Times New Roman"/>
          <w:b w:val="0"/>
          <w:szCs w:val="24"/>
          <w:lang w:val="ro-MD" w:bidi="ro-RO"/>
        </w:rPr>
        <w:t>, что не располагает информацией о количестве досье по срокам установления степеней ограничения возможностей (6 месяцев, 1 год, 2 года, бессрочно)</w:t>
      </w:r>
      <w:r w:rsidR="00F01021" w:rsidRPr="005939AC">
        <w:rPr>
          <w:rFonts w:ascii="Times New Roman" w:hAnsi="Times New Roman" w:cs="Times New Roman"/>
          <w:b w:val="0"/>
          <w:szCs w:val="24"/>
          <w:lang w:val="ro-MD" w:bidi="ro-RO"/>
        </w:rPr>
        <w:t>;</w:t>
      </w:r>
    </w:p>
    <w:p w14:paraId="16390AD5" w14:textId="3007E3D5" w:rsidR="000F19B9" w:rsidRPr="005939AC" w:rsidRDefault="00131740" w:rsidP="00131740">
      <w:pPr>
        <w:pStyle w:val="a5"/>
        <w:numPr>
          <w:ilvl w:val="0"/>
          <w:numId w:val="23"/>
        </w:numPr>
        <w:spacing w:line="276" w:lineRule="auto"/>
        <w:jc w:val="both"/>
        <w:rPr>
          <w:rFonts w:ascii="Times New Roman" w:hAnsi="Times New Roman" w:cs="Times New Roman"/>
          <w:b w:val="0"/>
          <w:szCs w:val="24"/>
          <w:lang w:val="ro-MD"/>
        </w:rPr>
      </w:pPr>
      <w:r w:rsidRPr="00131740">
        <w:rPr>
          <w:rFonts w:ascii="Times New Roman" w:hAnsi="Times New Roman" w:cs="Times New Roman"/>
          <w:b w:val="0"/>
          <w:szCs w:val="24"/>
          <w:lang w:val="ro-MD"/>
        </w:rPr>
        <w:t>субъект не располагает анализом</w:t>
      </w:r>
      <w:r w:rsidRPr="005939AC">
        <w:rPr>
          <w:rFonts w:ascii="Times New Roman" w:hAnsi="Times New Roman" w:cs="Times New Roman"/>
          <w:b w:val="0"/>
          <w:szCs w:val="24"/>
          <w:vertAlign w:val="superscript"/>
          <w:lang w:val="ro-MD" w:bidi="ro-RO"/>
        </w:rPr>
        <w:footnoteReference w:id="12"/>
      </w:r>
      <w:r w:rsidRPr="00131740">
        <w:rPr>
          <w:rFonts w:ascii="Times New Roman" w:hAnsi="Times New Roman" w:cs="Times New Roman"/>
          <w:b w:val="0"/>
          <w:szCs w:val="24"/>
          <w:lang w:val="ro-MD"/>
        </w:rPr>
        <w:t xml:space="preserve"> причин увеличения удельного веса случаев неустановления заявителям степени ограничения возможностей и т.д. </w:t>
      </w:r>
      <w:r>
        <w:rPr>
          <w:rFonts w:ascii="Times New Roman" w:hAnsi="Times New Roman" w:cs="Times New Roman"/>
          <w:b w:val="0"/>
          <w:szCs w:val="24"/>
          <w:lang w:val="ru-RU"/>
        </w:rPr>
        <w:t xml:space="preserve"> </w:t>
      </w:r>
    </w:p>
    <w:p w14:paraId="2561402F" w14:textId="3CE06158" w:rsidR="000F19B9" w:rsidRPr="005939AC" w:rsidRDefault="009C7AB9" w:rsidP="009C7AB9">
      <w:pPr>
        <w:pStyle w:val="3"/>
        <w:numPr>
          <w:ilvl w:val="2"/>
          <w:numId w:val="38"/>
        </w:numPr>
        <w:spacing w:line="276" w:lineRule="auto"/>
        <w:ind w:left="0" w:firstLine="0"/>
        <w:jc w:val="both"/>
        <w:rPr>
          <w:rFonts w:ascii="Times New Roman" w:hAnsi="Times New Roman" w:cs="Times New Roman"/>
          <w:b/>
          <w:i/>
          <w:color w:val="2E74B5" w:themeColor="accent1" w:themeShade="BF"/>
          <w:lang w:val="ro-MD"/>
        </w:rPr>
      </w:pPr>
      <w:bookmarkStart w:id="62" w:name="_Toc158900737"/>
      <w:bookmarkStart w:id="63" w:name="_Toc167793972"/>
      <w:r w:rsidRPr="009C7AB9">
        <w:rPr>
          <w:rFonts w:ascii="Times New Roman" w:hAnsi="Times New Roman" w:cs="Times New Roman"/>
          <w:b/>
          <w:i/>
          <w:color w:val="2E74B5" w:themeColor="accent1" w:themeShade="BF"/>
          <w:lang w:val="ro-MD"/>
        </w:rPr>
        <w:t>Процесс ввода данных, связанных с досье лиц с ограниченными возможностями, указывает на наличие проблем и несоответствий</w:t>
      </w:r>
      <w:r w:rsidR="000F19B9" w:rsidRPr="005939AC">
        <w:rPr>
          <w:rFonts w:ascii="Times New Roman" w:hAnsi="Times New Roman" w:cs="Times New Roman"/>
          <w:b/>
          <w:i/>
          <w:color w:val="2E74B5" w:themeColor="accent1" w:themeShade="BF"/>
          <w:lang w:val="ro-MD"/>
        </w:rPr>
        <w:t>.</w:t>
      </w:r>
      <w:bookmarkEnd w:id="62"/>
      <w:bookmarkEnd w:id="63"/>
    </w:p>
    <w:p w14:paraId="1EE80466" w14:textId="5CC12EDC" w:rsidR="000F19B9" w:rsidRPr="005939AC" w:rsidRDefault="00EA0786" w:rsidP="00284715">
      <w:pPr>
        <w:spacing w:line="276" w:lineRule="auto"/>
        <w:ind w:firstLine="720"/>
        <w:jc w:val="both"/>
        <w:rPr>
          <w:rFonts w:ascii="Times New Roman" w:hAnsi="Times New Roman" w:cs="Times New Roman"/>
          <w:b w:val="0"/>
          <w:szCs w:val="24"/>
          <w:lang w:val="ro-MD"/>
        </w:rPr>
      </w:pPr>
      <w:r w:rsidRPr="00EA0786">
        <w:rPr>
          <w:rFonts w:ascii="Times New Roman" w:hAnsi="Times New Roman" w:cs="Times New Roman"/>
          <w:b w:val="0"/>
          <w:szCs w:val="24"/>
          <w:lang w:val="ro-MD"/>
        </w:rPr>
        <w:t>Нормативная база</w:t>
      </w:r>
      <w:r w:rsidRPr="005939AC">
        <w:rPr>
          <w:rFonts w:ascii="Times New Roman" w:hAnsi="Times New Roman" w:cs="Times New Roman"/>
          <w:b w:val="0"/>
          <w:szCs w:val="24"/>
          <w:vertAlign w:val="superscript"/>
          <w:lang w:val="ro-MD"/>
        </w:rPr>
        <w:footnoteReference w:id="13"/>
      </w:r>
      <w:r w:rsidRPr="00EA0786">
        <w:rPr>
          <w:rFonts w:ascii="Times New Roman" w:hAnsi="Times New Roman" w:cs="Times New Roman"/>
          <w:b w:val="0"/>
          <w:szCs w:val="24"/>
          <w:lang w:val="ro-MD"/>
        </w:rPr>
        <w:t xml:space="preserve"> устанавливает создание Информационной системы „Установление ограничения возможностей и трудоспособности” (далее - ИС УОВТ), с целью повышения эффективности процедур по определению ограничения возможностей и трудоспособности, а также обеспечения интероперабельности с другими информационными системами, для сбора информации, необходимой в процессе установления степени ограничения возможностей заявителей и их учета</w:t>
      </w:r>
      <w:r w:rsidR="000F19B9" w:rsidRPr="005939AC">
        <w:rPr>
          <w:rFonts w:ascii="Times New Roman" w:hAnsi="Times New Roman" w:cs="Times New Roman"/>
          <w:b w:val="0"/>
          <w:szCs w:val="24"/>
          <w:lang w:val="ro-MD"/>
        </w:rPr>
        <w:t>.</w:t>
      </w:r>
    </w:p>
    <w:p w14:paraId="732DEFAC" w14:textId="7F41991A" w:rsidR="00284715" w:rsidRPr="00A5499B" w:rsidRDefault="008632DE" w:rsidP="00284715">
      <w:pPr>
        <w:tabs>
          <w:tab w:val="left" w:pos="851"/>
        </w:tabs>
        <w:spacing w:line="276" w:lineRule="auto"/>
        <w:jc w:val="both"/>
        <w:rPr>
          <w:rFonts w:ascii="Times New Roman" w:hAnsi="Times New Roman" w:cs="Times New Roman"/>
          <w:b w:val="0"/>
          <w:szCs w:val="24"/>
          <w:lang w:val="ro-MD"/>
        </w:rPr>
      </w:pPr>
      <w:r>
        <w:rPr>
          <w:rFonts w:ascii="Times New Roman" w:hAnsi="Times New Roman" w:cs="Times New Roman"/>
          <w:b w:val="0"/>
          <w:szCs w:val="24"/>
          <w:lang w:val="ro-MD"/>
        </w:rPr>
        <w:tab/>
      </w:r>
      <w:r w:rsidR="00EA0786" w:rsidRPr="00EA0786">
        <w:rPr>
          <w:rFonts w:ascii="Times New Roman" w:hAnsi="Times New Roman" w:cs="Times New Roman"/>
          <w:b w:val="0"/>
          <w:szCs w:val="24"/>
          <w:lang w:val="ro-MD"/>
        </w:rPr>
        <w:t>Путем внедрения ИС УОВТ предполагается достижение определенных целей, в частности</w:t>
      </w:r>
      <w:r w:rsidR="00284715" w:rsidRPr="00A5499B">
        <w:rPr>
          <w:rFonts w:ascii="Times New Roman" w:hAnsi="Times New Roman" w:cs="Times New Roman"/>
          <w:b w:val="0"/>
          <w:szCs w:val="24"/>
          <w:lang w:val="ro-MD"/>
        </w:rPr>
        <w:t xml:space="preserve">: </w:t>
      </w:r>
    </w:p>
    <w:p w14:paraId="445091BF" w14:textId="2AC8D9EB" w:rsidR="00284715" w:rsidRPr="00F562EE" w:rsidRDefault="00EA0786" w:rsidP="00284715">
      <w:pPr>
        <w:numPr>
          <w:ilvl w:val="0"/>
          <w:numId w:val="24"/>
        </w:numPr>
        <w:tabs>
          <w:tab w:val="left" w:pos="851"/>
        </w:tabs>
        <w:spacing w:line="276" w:lineRule="auto"/>
        <w:jc w:val="both"/>
        <w:rPr>
          <w:rFonts w:ascii="Times New Roman" w:hAnsi="Times New Roman" w:cs="Times New Roman"/>
          <w:b w:val="0"/>
          <w:szCs w:val="24"/>
          <w:lang w:val="ro-MD"/>
        </w:rPr>
      </w:pPr>
      <w:r w:rsidRPr="00EA0786">
        <w:rPr>
          <w:rFonts w:ascii="Times New Roman" w:hAnsi="Times New Roman" w:cs="Times New Roman"/>
          <w:b w:val="0"/>
          <w:szCs w:val="24"/>
          <w:lang w:val="ro-MD"/>
        </w:rPr>
        <w:t>обеспечение прозрачности контроля и управления досье бенефициаров</w:t>
      </w:r>
      <w:r w:rsidR="00284715" w:rsidRPr="00F562EE">
        <w:rPr>
          <w:rFonts w:ascii="Times New Roman" w:hAnsi="Times New Roman" w:cs="Times New Roman"/>
          <w:b w:val="0"/>
          <w:szCs w:val="24"/>
          <w:lang w:val="ro-MD"/>
        </w:rPr>
        <w:t xml:space="preserve">; </w:t>
      </w:r>
    </w:p>
    <w:p w14:paraId="61F41464" w14:textId="525635A8" w:rsidR="00284715" w:rsidRPr="00F562EE" w:rsidRDefault="00EA0786" w:rsidP="00284715">
      <w:pPr>
        <w:numPr>
          <w:ilvl w:val="0"/>
          <w:numId w:val="24"/>
        </w:numPr>
        <w:tabs>
          <w:tab w:val="left" w:pos="851"/>
        </w:tabs>
        <w:spacing w:line="276" w:lineRule="auto"/>
        <w:jc w:val="both"/>
        <w:rPr>
          <w:rFonts w:ascii="Times New Roman" w:hAnsi="Times New Roman" w:cs="Times New Roman"/>
          <w:b w:val="0"/>
          <w:szCs w:val="24"/>
          <w:lang w:val="ro-MD"/>
        </w:rPr>
      </w:pPr>
      <w:r w:rsidRPr="00EA0786">
        <w:rPr>
          <w:rFonts w:ascii="Times New Roman" w:hAnsi="Times New Roman" w:cs="Times New Roman"/>
          <w:szCs w:val="24"/>
          <w:lang w:val="ro-MD"/>
        </w:rPr>
        <w:t> </w:t>
      </w:r>
      <w:r w:rsidRPr="00EA0786">
        <w:rPr>
          <w:rFonts w:ascii="Times New Roman" w:hAnsi="Times New Roman" w:cs="Times New Roman"/>
          <w:b w:val="0"/>
          <w:szCs w:val="24"/>
          <w:lang w:val="ro-MD"/>
        </w:rPr>
        <w:t>обеспечение учета всех запросов и лиц, обращающихся в НКУОВТ</w:t>
      </w:r>
      <w:r w:rsidR="00284715" w:rsidRPr="00F562EE">
        <w:rPr>
          <w:rFonts w:ascii="Times New Roman" w:hAnsi="Times New Roman" w:cs="Times New Roman"/>
          <w:b w:val="0"/>
          <w:szCs w:val="24"/>
          <w:lang w:val="ro-MD"/>
        </w:rPr>
        <w:t xml:space="preserve">; </w:t>
      </w:r>
    </w:p>
    <w:p w14:paraId="32706897" w14:textId="5A15B617" w:rsidR="00033A2D" w:rsidRDefault="00EA0786" w:rsidP="00EA0786">
      <w:pPr>
        <w:numPr>
          <w:ilvl w:val="0"/>
          <w:numId w:val="24"/>
        </w:numPr>
        <w:tabs>
          <w:tab w:val="left" w:pos="851"/>
        </w:tabs>
        <w:spacing w:line="276" w:lineRule="auto"/>
        <w:jc w:val="both"/>
        <w:rPr>
          <w:rFonts w:ascii="Times New Roman" w:hAnsi="Times New Roman" w:cs="Times New Roman"/>
          <w:b w:val="0"/>
          <w:szCs w:val="24"/>
          <w:lang w:val="ro-MD"/>
        </w:rPr>
      </w:pPr>
      <w:r w:rsidRPr="00EA0786">
        <w:rPr>
          <w:rFonts w:ascii="Times New Roman" w:hAnsi="Times New Roman" w:cs="Times New Roman"/>
          <w:b w:val="0"/>
          <w:szCs w:val="24"/>
          <w:lang w:val="ro-MD"/>
        </w:rPr>
        <w:t>разработка статистических и аналитических отчетов</w:t>
      </w:r>
      <w:r w:rsidR="00033A2D">
        <w:rPr>
          <w:rFonts w:ascii="Times New Roman" w:hAnsi="Times New Roman" w:cs="Times New Roman"/>
          <w:b w:val="0"/>
          <w:szCs w:val="24"/>
          <w:lang w:val="ro-MD"/>
        </w:rPr>
        <w:t>;</w:t>
      </w:r>
    </w:p>
    <w:p w14:paraId="6BBF2F85" w14:textId="478B3893" w:rsidR="00284715" w:rsidRPr="00F562EE" w:rsidRDefault="00EA0786" w:rsidP="00284715">
      <w:pPr>
        <w:numPr>
          <w:ilvl w:val="0"/>
          <w:numId w:val="24"/>
        </w:numPr>
        <w:tabs>
          <w:tab w:val="left" w:pos="851"/>
        </w:tabs>
        <w:spacing w:line="276" w:lineRule="auto"/>
        <w:jc w:val="both"/>
        <w:rPr>
          <w:rFonts w:ascii="Times New Roman" w:hAnsi="Times New Roman" w:cs="Times New Roman"/>
          <w:b w:val="0"/>
          <w:szCs w:val="24"/>
          <w:lang w:val="ro-MD"/>
        </w:rPr>
      </w:pPr>
      <w:r w:rsidRPr="00EA0786">
        <w:rPr>
          <w:rFonts w:ascii="Times New Roman" w:hAnsi="Times New Roman" w:cs="Times New Roman"/>
          <w:b w:val="0"/>
          <w:szCs w:val="24"/>
          <w:lang w:val="ru-RU"/>
        </w:rPr>
        <w:t>учет, контроль и представление отчетов о причинах наступления ограничения возможностей</w:t>
      </w:r>
      <w:r w:rsidR="00284715" w:rsidRPr="00F562EE">
        <w:rPr>
          <w:rFonts w:ascii="Times New Roman" w:hAnsi="Times New Roman" w:cs="Times New Roman"/>
          <w:b w:val="0"/>
          <w:szCs w:val="24"/>
          <w:lang w:val="ro-MD"/>
        </w:rPr>
        <w:t>.</w:t>
      </w:r>
    </w:p>
    <w:p w14:paraId="13A885F6" w14:textId="6EDBC0F7" w:rsidR="00284715" w:rsidRPr="00F562EE" w:rsidRDefault="00284715" w:rsidP="00284715">
      <w:pPr>
        <w:tabs>
          <w:tab w:val="left" w:pos="851"/>
        </w:tabs>
        <w:spacing w:line="276" w:lineRule="auto"/>
        <w:jc w:val="both"/>
        <w:rPr>
          <w:rFonts w:ascii="Times New Roman" w:hAnsi="Times New Roman" w:cs="Times New Roman"/>
          <w:b w:val="0"/>
          <w:szCs w:val="24"/>
          <w:lang w:val="ro-MD"/>
        </w:rPr>
      </w:pPr>
      <w:r w:rsidRPr="00F562EE">
        <w:rPr>
          <w:rFonts w:ascii="Times New Roman" w:hAnsi="Times New Roman" w:cs="Times New Roman"/>
          <w:b w:val="0"/>
          <w:szCs w:val="24"/>
          <w:lang w:val="ro-MD"/>
        </w:rPr>
        <w:tab/>
      </w:r>
      <w:r w:rsidR="00CB3852" w:rsidRPr="00CB3852">
        <w:rPr>
          <w:rFonts w:ascii="Times New Roman" w:hAnsi="Times New Roman" w:cs="Times New Roman"/>
          <w:b w:val="0"/>
          <w:szCs w:val="24"/>
          <w:lang w:val="ro-MD"/>
        </w:rPr>
        <w:t>Для реализации государственной политики, начиная с 17 января 2022 года был запущен процесс пилотирования новой информационной системы - „Установление ограничения возможностей и трудоспособности”, разработанной на основании Соглашения о сотрудничестве по модернизации правительственных услуг, заключенного между Консилиумом и Агентством электронного управления в рамках проекта „Модернизация правительственных услуг 2018-2022”, при финансовой поддержке Всемирного банка</w:t>
      </w:r>
      <w:r w:rsidRPr="00F562EE">
        <w:rPr>
          <w:rFonts w:ascii="Times New Roman" w:hAnsi="Times New Roman" w:cs="Times New Roman"/>
          <w:b w:val="0"/>
          <w:szCs w:val="24"/>
          <w:lang w:val="ro-MD"/>
        </w:rPr>
        <w:t xml:space="preserve">. </w:t>
      </w:r>
    </w:p>
    <w:p w14:paraId="4F6E050B" w14:textId="335758B2" w:rsidR="00284715" w:rsidRPr="00C34C81" w:rsidRDefault="00284715" w:rsidP="0057551A">
      <w:pPr>
        <w:tabs>
          <w:tab w:val="left" w:pos="851"/>
        </w:tabs>
        <w:spacing w:line="276" w:lineRule="auto"/>
        <w:jc w:val="both"/>
        <w:rPr>
          <w:rFonts w:ascii="Times New Roman" w:hAnsi="Times New Roman" w:cs="Times New Roman"/>
          <w:b w:val="0"/>
          <w:szCs w:val="24"/>
          <w:lang w:val="ro-MD"/>
        </w:rPr>
      </w:pPr>
      <w:r w:rsidRPr="009B2736">
        <w:rPr>
          <w:rFonts w:ascii="Times New Roman" w:hAnsi="Times New Roman" w:cs="Times New Roman"/>
          <w:b w:val="0"/>
          <w:szCs w:val="24"/>
          <w:lang w:val="ro-MD"/>
        </w:rPr>
        <w:tab/>
      </w:r>
      <w:r w:rsidR="009C565A" w:rsidRPr="009C565A">
        <w:rPr>
          <w:rFonts w:ascii="Times New Roman" w:hAnsi="Times New Roman" w:cs="Times New Roman"/>
          <w:b w:val="0"/>
          <w:szCs w:val="24"/>
          <w:lang w:val="ro-MD"/>
        </w:rPr>
        <w:t>01.04.2022, после завершения срока пилотирования, Приказом №22 от 07.03.2022 была запущена Информационная система „Установление ограничения возможностей и трудоспособности”. Начиная с августа 2022 года была частично внедрена онлайн-передача, через правительственную платформу взаимоподключения MConnect, результатов рассмотрения досье об ограничении возможностей в Национальную кассу социального страхования, Национальное агентство занятости населения, Информационную систему „Первичная медицинская помощь”, а также в Автоматизированную информационную систему „Социальная помощь”, Информационную систему „Больничная медицинская помощь”.</w:t>
      </w:r>
    </w:p>
    <w:p w14:paraId="34CC41FA" w14:textId="20005243" w:rsidR="000F19B9" w:rsidRPr="00F562EE" w:rsidRDefault="000F19B9" w:rsidP="0057551A">
      <w:pPr>
        <w:tabs>
          <w:tab w:val="left" w:pos="851"/>
        </w:tabs>
        <w:spacing w:line="276" w:lineRule="auto"/>
        <w:jc w:val="both"/>
        <w:rPr>
          <w:rFonts w:ascii="Times New Roman" w:hAnsi="Times New Roman" w:cs="Times New Roman"/>
          <w:b w:val="0"/>
          <w:szCs w:val="24"/>
          <w:lang w:val="ro-MD"/>
        </w:rPr>
      </w:pPr>
      <w:r w:rsidRPr="00C34C81">
        <w:rPr>
          <w:rFonts w:ascii="Times New Roman" w:hAnsi="Times New Roman" w:cs="Times New Roman"/>
          <w:b w:val="0"/>
          <w:szCs w:val="24"/>
          <w:lang w:val="ro-MD"/>
        </w:rPr>
        <w:t xml:space="preserve"> </w:t>
      </w:r>
      <w:r w:rsidR="00284715" w:rsidRPr="00C34C81">
        <w:rPr>
          <w:rFonts w:ascii="Times New Roman" w:hAnsi="Times New Roman" w:cs="Times New Roman"/>
          <w:b w:val="0"/>
          <w:szCs w:val="24"/>
          <w:lang w:val="ro-MD"/>
        </w:rPr>
        <w:tab/>
      </w:r>
      <w:r w:rsidR="009C565A" w:rsidRPr="009C565A">
        <w:rPr>
          <w:rFonts w:ascii="Times New Roman" w:hAnsi="Times New Roman" w:cs="Times New Roman"/>
          <w:b w:val="0"/>
          <w:szCs w:val="24"/>
          <w:lang w:val="ro-MD"/>
        </w:rPr>
        <w:t>Согласно нормативным положениям</w:t>
      </w:r>
      <w:r w:rsidR="009C565A" w:rsidRPr="00A5499B">
        <w:rPr>
          <w:rFonts w:ascii="Times New Roman" w:hAnsi="Times New Roman" w:cs="Times New Roman"/>
          <w:b w:val="0"/>
          <w:szCs w:val="24"/>
          <w:vertAlign w:val="superscript"/>
          <w:lang w:val="ro-MD"/>
        </w:rPr>
        <w:footnoteReference w:id="14"/>
      </w:r>
      <w:r w:rsidR="009C565A" w:rsidRPr="009C565A">
        <w:rPr>
          <w:rFonts w:ascii="Times New Roman" w:hAnsi="Times New Roman" w:cs="Times New Roman"/>
          <w:b w:val="0"/>
          <w:szCs w:val="24"/>
          <w:lang w:val="ro-MD"/>
        </w:rPr>
        <w:t xml:space="preserve">, </w:t>
      </w:r>
      <w:r w:rsidR="009C565A" w:rsidRPr="00B46FAE">
        <w:rPr>
          <w:rFonts w:ascii="Times New Roman" w:hAnsi="Times New Roman" w:cs="Times New Roman"/>
          <w:b w:val="0"/>
          <w:szCs w:val="24"/>
          <w:lang w:val="ro-MD"/>
        </w:rPr>
        <w:t xml:space="preserve">Автоматизированная информационная система Консилиума позволяет повысить эффективность процедуры рассмотрения заявлений об определении ограничения возможностей и трудоспособности, а также обеспечить учет всех запросов и лиц, взаимодействующих с </w:t>
      </w:r>
      <w:r w:rsidR="009C565A" w:rsidRPr="009C565A">
        <w:rPr>
          <w:rFonts w:ascii="Times New Roman" w:hAnsi="Times New Roman" w:cs="Times New Roman"/>
          <w:b w:val="0"/>
          <w:szCs w:val="24"/>
          <w:lang w:val="ro-MD"/>
        </w:rPr>
        <w:t xml:space="preserve">данными, хранящимися </w:t>
      </w:r>
      <w:r w:rsidR="00B46FAE">
        <w:rPr>
          <w:rFonts w:ascii="Times New Roman" w:hAnsi="Times New Roman" w:cs="Times New Roman"/>
          <w:b w:val="0"/>
          <w:szCs w:val="24"/>
          <w:lang w:val="ru-RU"/>
        </w:rPr>
        <w:t xml:space="preserve">в </w:t>
      </w:r>
      <w:r w:rsidR="009C565A" w:rsidRPr="009C565A">
        <w:rPr>
          <w:rFonts w:ascii="Times New Roman" w:hAnsi="Times New Roman" w:cs="Times New Roman"/>
          <w:b w:val="0"/>
          <w:szCs w:val="24"/>
          <w:lang w:val="ro-MD"/>
        </w:rPr>
        <w:t xml:space="preserve">и </w:t>
      </w:r>
      <w:r w:rsidR="00B46FAE" w:rsidRPr="00B46FAE">
        <w:rPr>
          <w:rFonts w:ascii="Times New Roman" w:hAnsi="Times New Roman" w:cs="Times New Roman"/>
          <w:b w:val="0"/>
          <w:szCs w:val="24"/>
          <w:lang w:val="ro-MD"/>
        </w:rPr>
        <w:t>администриру</w:t>
      </w:r>
      <w:r w:rsidR="009C565A" w:rsidRPr="009C565A">
        <w:rPr>
          <w:rFonts w:ascii="Times New Roman" w:hAnsi="Times New Roman" w:cs="Times New Roman"/>
          <w:b w:val="0"/>
          <w:szCs w:val="24"/>
          <w:lang w:val="ro-MD"/>
        </w:rPr>
        <w:t>емыми этой системой</w:t>
      </w:r>
      <w:r w:rsidR="00284715" w:rsidRPr="00F562EE">
        <w:rPr>
          <w:rFonts w:ascii="Times New Roman" w:hAnsi="Times New Roman" w:cs="Times New Roman"/>
          <w:b w:val="0"/>
          <w:szCs w:val="24"/>
          <w:lang w:val="ro-MD"/>
        </w:rPr>
        <w:t xml:space="preserve">. </w:t>
      </w:r>
    </w:p>
    <w:p w14:paraId="1B0BD755" w14:textId="722B916B" w:rsidR="000F19B9" w:rsidRPr="00A5499B" w:rsidRDefault="00284715" w:rsidP="0057551A">
      <w:pPr>
        <w:tabs>
          <w:tab w:val="left" w:pos="851"/>
        </w:tabs>
        <w:spacing w:line="276" w:lineRule="auto"/>
        <w:jc w:val="both"/>
        <w:rPr>
          <w:rFonts w:ascii="Times New Roman" w:hAnsi="Times New Roman" w:cs="Times New Roman"/>
          <w:b w:val="0"/>
          <w:szCs w:val="24"/>
          <w:lang w:val="ro-MD"/>
        </w:rPr>
      </w:pPr>
      <w:r w:rsidRPr="00F562EE">
        <w:rPr>
          <w:rFonts w:ascii="Times New Roman" w:hAnsi="Times New Roman" w:cs="Times New Roman"/>
          <w:b w:val="0"/>
          <w:szCs w:val="24"/>
          <w:lang w:val="ro-MD"/>
        </w:rPr>
        <w:tab/>
      </w:r>
      <w:r w:rsidR="00B46FAE" w:rsidRPr="00B46FAE">
        <w:rPr>
          <w:rFonts w:ascii="Times New Roman" w:hAnsi="Times New Roman" w:cs="Times New Roman"/>
          <w:b w:val="0"/>
          <w:szCs w:val="24"/>
          <w:lang w:val="ro-MD"/>
        </w:rPr>
        <w:t>На момент проведения аудита (январь 2024 г.) ИС УОВТ не была подключена к указанным информационным системам (ИС ПМП, ИС БМП), что свидетельствует о наличии трудностей для групп по определению степени ограничения возможностей, а также для врачей-экспертов и специалистов Службы контроля за определением степени ограничения возможностей, касающихся подтверждения достоверности данных, включенных в медицинскую карту (форма 088/e). Ее заполнение для первичного/повторного установления степени ограничения возможностей производится непосредственно в медико-санитарном учреждении, где обслуживается лицо, с принятием на себя ответственности за достоверность данных, введенных в форму врачом-специалистом.</w:t>
      </w:r>
      <w:r w:rsidRPr="00F562EE">
        <w:rPr>
          <w:rFonts w:ascii="Times New Roman" w:hAnsi="Times New Roman" w:cs="Times New Roman"/>
          <w:b w:val="0"/>
          <w:szCs w:val="24"/>
          <w:lang w:val="ro-MD"/>
        </w:rPr>
        <w:t xml:space="preserve"> </w:t>
      </w:r>
      <w:r w:rsidR="00B46FAE" w:rsidRPr="00B46FAE">
        <w:rPr>
          <w:rFonts w:ascii="Times New Roman" w:hAnsi="Times New Roman" w:cs="Times New Roman"/>
          <w:b w:val="0"/>
          <w:szCs w:val="24"/>
          <w:lang w:val="ro-MD"/>
        </w:rPr>
        <w:t xml:space="preserve">Исходя из важности и </w:t>
      </w:r>
      <w:r w:rsidR="00B46FAE">
        <w:rPr>
          <w:rFonts w:ascii="Times New Roman" w:hAnsi="Times New Roman" w:cs="Times New Roman"/>
          <w:b w:val="0"/>
          <w:szCs w:val="24"/>
          <w:lang w:val="ru-RU"/>
        </w:rPr>
        <w:t>комплек</w:t>
      </w:r>
      <w:r w:rsidR="00FB3300">
        <w:rPr>
          <w:rFonts w:ascii="Times New Roman" w:hAnsi="Times New Roman" w:cs="Times New Roman"/>
          <w:b w:val="0"/>
          <w:szCs w:val="24"/>
          <w:lang w:val="ru-RU"/>
        </w:rPr>
        <w:t>с</w:t>
      </w:r>
      <w:r w:rsidR="00B46FAE" w:rsidRPr="00B46FAE">
        <w:rPr>
          <w:rFonts w:ascii="Times New Roman" w:hAnsi="Times New Roman" w:cs="Times New Roman"/>
          <w:b w:val="0"/>
          <w:szCs w:val="24"/>
          <w:lang w:val="ro-MD"/>
        </w:rPr>
        <w:t>ности Информационной системы, а также с учетом выявленных проблем, по мнению аудита необходимо провести аудиторскую миссию в области ИТ. В этом контексте, субъект мотивировал сложившуюся ситуацию сложностью процессов и проблем, связанных с ИС ПМП, что обусловило отсутствие взаимоподключения до настоящего времени</w:t>
      </w:r>
      <w:r w:rsidR="00FB3300">
        <w:rPr>
          <w:rFonts w:ascii="Times New Roman" w:hAnsi="Times New Roman" w:cs="Times New Roman"/>
          <w:b w:val="0"/>
          <w:szCs w:val="24"/>
          <w:lang w:val="ru-RU"/>
        </w:rPr>
        <w:t xml:space="preserve"> </w:t>
      </w:r>
      <w:r w:rsidR="00B46FAE" w:rsidRPr="00B46FAE">
        <w:rPr>
          <w:rFonts w:ascii="Times New Roman" w:hAnsi="Times New Roman" w:cs="Times New Roman"/>
          <w:b w:val="0"/>
          <w:szCs w:val="24"/>
          <w:lang w:val="ro-MD"/>
        </w:rPr>
        <w:t>(январь 2024 г.), а также отсутствие контрактов на техническое обслуживание</w:t>
      </w:r>
      <w:r w:rsidR="00BA7C2A" w:rsidRPr="00C34C81">
        <w:rPr>
          <w:rFonts w:ascii="Times New Roman" w:hAnsi="Times New Roman" w:cs="Times New Roman"/>
          <w:b w:val="0"/>
          <w:szCs w:val="24"/>
          <w:lang w:val="ro-MD"/>
        </w:rPr>
        <w:t>.</w:t>
      </w:r>
    </w:p>
    <w:p w14:paraId="090264E8" w14:textId="7E313EFD" w:rsidR="00284715" w:rsidRPr="00A5499B" w:rsidRDefault="00284715" w:rsidP="00284715">
      <w:pPr>
        <w:tabs>
          <w:tab w:val="left" w:pos="851"/>
        </w:tabs>
        <w:spacing w:line="276" w:lineRule="auto"/>
        <w:jc w:val="both"/>
        <w:rPr>
          <w:rFonts w:ascii="Times New Roman" w:hAnsi="Times New Roman" w:cs="Times New Roman"/>
          <w:b w:val="0"/>
          <w:szCs w:val="24"/>
          <w:lang w:val="ro-MD"/>
        </w:rPr>
      </w:pPr>
      <w:r w:rsidRPr="00A5499B">
        <w:rPr>
          <w:rFonts w:ascii="Times New Roman" w:hAnsi="Times New Roman" w:cs="Times New Roman"/>
          <w:b w:val="0"/>
          <w:szCs w:val="24"/>
          <w:lang w:val="ro-MD"/>
        </w:rPr>
        <w:tab/>
      </w:r>
      <w:r w:rsidR="00FB3300" w:rsidRPr="00FB3300">
        <w:rPr>
          <w:rFonts w:ascii="Times New Roman" w:hAnsi="Times New Roman" w:cs="Times New Roman"/>
          <w:b w:val="0"/>
          <w:szCs w:val="24"/>
          <w:lang w:val="ro-MD"/>
        </w:rPr>
        <w:t>Аудит показал, что аудируемый субъект не располагает внутренними нормативными актами по использованию ИС УОВТ, а также не разработал и не утвердил внутренний приказ об установлении степеней доступа к ИС УОВТ</w:t>
      </w:r>
      <w:r w:rsidR="00FB3300" w:rsidRPr="00A5499B">
        <w:rPr>
          <w:rFonts w:ascii="Times New Roman" w:hAnsi="Times New Roman" w:cs="Times New Roman"/>
          <w:b w:val="0"/>
          <w:szCs w:val="24"/>
          <w:vertAlign w:val="superscript"/>
          <w:lang w:val="ro-MD"/>
        </w:rPr>
        <w:footnoteReference w:id="15"/>
      </w:r>
      <w:r w:rsidR="00FB3300" w:rsidRPr="00FB3300">
        <w:rPr>
          <w:rFonts w:ascii="Times New Roman" w:hAnsi="Times New Roman" w:cs="Times New Roman"/>
          <w:b w:val="0"/>
          <w:szCs w:val="24"/>
          <w:lang w:val="ro-MD"/>
        </w:rPr>
        <w:t xml:space="preserve"> для сотрудников из различных подразделений</w:t>
      </w:r>
      <w:r w:rsidRPr="00A5499B">
        <w:rPr>
          <w:rFonts w:ascii="Times New Roman" w:hAnsi="Times New Roman" w:cs="Times New Roman"/>
          <w:b w:val="0"/>
          <w:szCs w:val="24"/>
          <w:lang w:val="ro-MD"/>
        </w:rPr>
        <w:t>.</w:t>
      </w:r>
    </w:p>
    <w:p w14:paraId="33A181CE" w14:textId="74C421C2" w:rsidR="00284715" w:rsidRPr="00C34C81" w:rsidRDefault="00284715" w:rsidP="00284715">
      <w:pPr>
        <w:tabs>
          <w:tab w:val="left" w:pos="851"/>
        </w:tabs>
        <w:spacing w:line="276" w:lineRule="auto"/>
        <w:jc w:val="both"/>
        <w:rPr>
          <w:rFonts w:ascii="Times New Roman" w:hAnsi="Times New Roman" w:cs="Times New Roman"/>
          <w:b w:val="0"/>
          <w:szCs w:val="24"/>
          <w:lang w:val="ro-MD"/>
        </w:rPr>
      </w:pPr>
      <w:r w:rsidRPr="00F562EE">
        <w:rPr>
          <w:rFonts w:ascii="Times New Roman" w:hAnsi="Times New Roman" w:cs="Times New Roman"/>
          <w:b w:val="0"/>
          <w:szCs w:val="24"/>
          <w:lang w:val="ro-MD"/>
        </w:rPr>
        <w:tab/>
      </w:r>
      <w:r w:rsidR="00FB3300" w:rsidRPr="00FB3300">
        <w:rPr>
          <w:rFonts w:ascii="Times New Roman" w:hAnsi="Times New Roman" w:cs="Times New Roman"/>
          <w:b w:val="0"/>
          <w:szCs w:val="24"/>
          <w:lang w:val="ro-MD"/>
        </w:rPr>
        <w:t>Отсутствие взаимоподключения между ИС УОВТ с ИС ПМП и БМП ограничивает доступ групп по определению степени ограничения возможностей к правдивой медицинской информации (медицинские анализы, лечение, проведенное в стационаре, сопутствующие заболевания, консультации других специалистов), что представляет собой существенное препятствие для объективной оценки состояния бенефициара, подающего досье для установления степени ограничения возможностей. Большинство рукописных диагнозов, которые были представлены аудиту в 575 досье, и в которых почерк не</w:t>
      </w:r>
      <w:r w:rsidR="00FB3300">
        <w:rPr>
          <w:rFonts w:ascii="Times New Roman" w:hAnsi="Times New Roman" w:cs="Times New Roman"/>
          <w:b w:val="0"/>
          <w:szCs w:val="24"/>
          <w:lang w:val="ru-RU"/>
        </w:rPr>
        <w:t>разборчи</w:t>
      </w:r>
      <w:r w:rsidR="006C0282">
        <w:rPr>
          <w:rFonts w:ascii="Times New Roman" w:hAnsi="Times New Roman" w:cs="Times New Roman"/>
          <w:b w:val="0"/>
          <w:szCs w:val="24"/>
          <w:lang w:val="ru-RU"/>
        </w:rPr>
        <w:t>в</w:t>
      </w:r>
      <w:r w:rsidR="00FB3300" w:rsidRPr="00FB3300">
        <w:rPr>
          <w:rFonts w:ascii="Times New Roman" w:hAnsi="Times New Roman" w:cs="Times New Roman"/>
          <w:b w:val="0"/>
          <w:szCs w:val="24"/>
          <w:lang w:val="ro-MD"/>
        </w:rPr>
        <w:t>, вызывают трудности в понимании диагноза, установленного врачами-специалистами, и, соответственно, в предоставлении степени ограничения возможностей</w:t>
      </w:r>
      <w:r w:rsidRPr="00F562EE">
        <w:rPr>
          <w:rFonts w:ascii="Times New Roman" w:hAnsi="Times New Roman" w:cs="Times New Roman"/>
          <w:b w:val="0"/>
          <w:szCs w:val="24"/>
          <w:lang w:val="ro-MD"/>
        </w:rPr>
        <w:t xml:space="preserve">. </w:t>
      </w:r>
    </w:p>
    <w:p w14:paraId="0079326B" w14:textId="3E4C5A36" w:rsidR="004D1AF5" w:rsidRPr="00C34C81" w:rsidRDefault="00284715" w:rsidP="004D1AF5">
      <w:pPr>
        <w:tabs>
          <w:tab w:val="left" w:pos="851"/>
        </w:tabs>
        <w:spacing w:line="276" w:lineRule="auto"/>
        <w:jc w:val="both"/>
        <w:rPr>
          <w:rFonts w:ascii="Times New Roman" w:hAnsi="Times New Roman" w:cs="Times New Roman"/>
          <w:i/>
          <w:szCs w:val="24"/>
          <w:lang w:val="ro-MD"/>
        </w:rPr>
      </w:pPr>
      <w:r w:rsidRPr="00C34C81">
        <w:rPr>
          <w:rFonts w:ascii="Times New Roman" w:hAnsi="Times New Roman" w:cs="Times New Roman"/>
          <w:i/>
          <w:szCs w:val="24"/>
          <w:lang w:val="ro-MD"/>
        </w:rPr>
        <w:tab/>
      </w:r>
      <w:r w:rsidR="001800F0" w:rsidRPr="001800F0">
        <w:rPr>
          <w:rFonts w:ascii="Times New Roman" w:hAnsi="Times New Roman" w:cs="Times New Roman"/>
          <w:i/>
          <w:szCs w:val="24"/>
          <w:lang w:val="ro-MD"/>
        </w:rPr>
        <w:t>Таким образом, в отсутствие отчетов, которые позволили бы дезагрегировать данные по критериям, а также проверить правильность данных, извлеченных из системы, не представляется возможным подтвердить некоторые данные, связанные с досье. Начиная с 06.11.2023, планировалось инициировать действия по усовершенствованию статистических отчетов, что позволит их разработать, а также провести возможный анализ и оценку с исправлением возможных ошибок</w:t>
      </w:r>
      <w:r w:rsidR="004D1AF5" w:rsidRPr="00C34C81">
        <w:rPr>
          <w:rFonts w:ascii="Times New Roman" w:hAnsi="Times New Roman" w:cs="Times New Roman"/>
          <w:i/>
          <w:szCs w:val="24"/>
          <w:vertAlign w:val="superscript"/>
          <w:lang w:val="ro-MD"/>
        </w:rPr>
        <w:footnoteReference w:id="16"/>
      </w:r>
      <w:r w:rsidR="004D1AF5" w:rsidRPr="00C34C81">
        <w:rPr>
          <w:rFonts w:ascii="Times New Roman" w:hAnsi="Times New Roman" w:cs="Times New Roman"/>
          <w:i/>
          <w:szCs w:val="24"/>
          <w:lang w:val="ro-MD"/>
        </w:rPr>
        <w:t xml:space="preserve">. </w:t>
      </w:r>
    </w:p>
    <w:p w14:paraId="46346308" w14:textId="5B5E022C" w:rsidR="00754C89" w:rsidRPr="00A5499B" w:rsidRDefault="00754C89" w:rsidP="00754C89">
      <w:pPr>
        <w:tabs>
          <w:tab w:val="left" w:pos="851"/>
        </w:tabs>
        <w:spacing w:line="276" w:lineRule="auto"/>
        <w:jc w:val="both"/>
        <w:rPr>
          <w:rFonts w:ascii="Times New Roman" w:hAnsi="Times New Roman" w:cs="Times New Roman"/>
          <w:i/>
          <w:szCs w:val="24"/>
          <w:lang w:val="ro-MD"/>
        </w:rPr>
      </w:pPr>
      <w:r w:rsidRPr="00D575A8">
        <w:rPr>
          <w:rFonts w:ascii="Times New Roman" w:hAnsi="Times New Roman" w:cs="Times New Roman"/>
          <w:i/>
          <w:szCs w:val="24"/>
          <w:lang w:val="ro-MD"/>
        </w:rPr>
        <w:tab/>
      </w:r>
      <w:r w:rsidR="001800F0" w:rsidRPr="001800F0">
        <w:rPr>
          <w:rFonts w:ascii="Times New Roman" w:hAnsi="Times New Roman" w:cs="Times New Roman"/>
          <w:i/>
          <w:szCs w:val="24"/>
          <w:lang w:val="ro-MD"/>
        </w:rPr>
        <w:t>Эти обстоятельства обуславливают допущение неточности данных и, соответственно, ошибочное установление степеней ограничения возможностей, что, по мнению аудита, приводит к увеличению числа обжалований</w:t>
      </w:r>
      <w:r w:rsidRPr="00A5499B">
        <w:rPr>
          <w:rFonts w:ascii="Times New Roman" w:hAnsi="Times New Roman" w:cs="Times New Roman"/>
          <w:i/>
          <w:szCs w:val="24"/>
          <w:lang w:val="ro-MD"/>
        </w:rPr>
        <w:t>.</w:t>
      </w:r>
    </w:p>
    <w:p w14:paraId="40606FEA" w14:textId="22800704" w:rsidR="00754C89" w:rsidRPr="00F562EE" w:rsidRDefault="00754C89" w:rsidP="00754C89">
      <w:pPr>
        <w:tabs>
          <w:tab w:val="left" w:pos="851"/>
        </w:tabs>
        <w:spacing w:line="276" w:lineRule="auto"/>
        <w:jc w:val="both"/>
        <w:rPr>
          <w:rFonts w:ascii="Times New Roman" w:hAnsi="Times New Roman" w:cs="Times New Roman"/>
          <w:b w:val="0"/>
          <w:szCs w:val="24"/>
          <w:lang w:val="ro-MD"/>
        </w:rPr>
      </w:pPr>
      <w:r w:rsidRPr="00F562EE">
        <w:rPr>
          <w:rFonts w:ascii="Times New Roman" w:hAnsi="Times New Roman" w:cs="Times New Roman"/>
          <w:b w:val="0"/>
          <w:szCs w:val="24"/>
          <w:lang w:val="ro-MD"/>
        </w:rPr>
        <w:tab/>
      </w:r>
      <w:r w:rsidR="00E917C8" w:rsidRPr="00E917C8">
        <w:rPr>
          <w:rFonts w:ascii="Times New Roman" w:hAnsi="Times New Roman" w:cs="Times New Roman"/>
          <w:b w:val="0"/>
          <w:szCs w:val="24"/>
          <w:lang w:val="ro-MD"/>
        </w:rPr>
        <w:t>Важно отметить, что, хотя Консилиум владеет ИС УОВТ, он не располагает Электронным регистром лиц с ограниченными возможностями</w:t>
      </w:r>
      <w:r w:rsidR="00E917C8" w:rsidRPr="00E917C8">
        <w:rPr>
          <w:rFonts w:ascii="Times New Roman" w:hAnsi="Times New Roman" w:cs="Times New Roman"/>
          <w:b w:val="0"/>
          <w:szCs w:val="24"/>
          <w:vertAlign w:val="superscript"/>
          <w:lang w:val="ro-RO"/>
        </w:rPr>
        <w:footnoteReference w:id="17"/>
      </w:r>
      <w:r w:rsidR="00E917C8" w:rsidRPr="00E917C8">
        <w:rPr>
          <w:rFonts w:ascii="Times New Roman" w:hAnsi="Times New Roman" w:cs="Times New Roman"/>
          <w:b w:val="0"/>
          <w:szCs w:val="24"/>
          <w:lang w:val="ro-MD"/>
        </w:rPr>
        <w:t>, который позволил бы получать исчерпывающие, полные, дезагрегированные статистические данные о количестве лиц с ограниченными возможностями по степеням ограничения возможностей, срокам установления, изменениям степеней и т. д</w:t>
      </w:r>
      <w:r w:rsidRPr="00F562EE">
        <w:rPr>
          <w:rFonts w:ascii="Times New Roman" w:hAnsi="Times New Roman" w:cs="Times New Roman"/>
          <w:b w:val="0"/>
          <w:szCs w:val="24"/>
          <w:lang w:val="ro-MD"/>
        </w:rPr>
        <w:t>.</w:t>
      </w:r>
    </w:p>
    <w:p w14:paraId="54C33457" w14:textId="77777777" w:rsidR="000F19B9" w:rsidRPr="00F562EE" w:rsidRDefault="000F19B9" w:rsidP="0057551A">
      <w:pPr>
        <w:pStyle w:val="a5"/>
        <w:spacing w:line="276" w:lineRule="auto"/>
        <w:ind w:left="0"/>
        <w:jc w:val="both"/>
        <w:rPr>
          <w:rFonts w:ascii="Times New Roman" w:hAnsi="Times New Roman" w:cs="Times New Roman"/>
          <w:b w:val="0"/>
          <w:lang w:val="ro-MD"/>
        </w:rPr>
      </w:pPr>
    </w:p>
    <w:p w14:paraId="5FBBDFB8" w14:textId="38DD03C3" w:rsidR="009C4982" w:rsidRPr="00C34C81" w:rsidRDefault="00E472C6" w:rsidP="0008046C">
      <w:pPr>
        <w:pStyle w:val="3"/>
        <w:numPr>
          <w:ilvl w:val="1"/>
          <w:numId w:val="33"/>
        </w:numPr>
        <w:spacing w:line="276" w:lineRule="auto"/>
        <w:ind w:left="0" w:firstLine="0"/>
        <w:jc w:val="both"/>
        <w:rPr>
          <w:rFonts w:ascii="Times New Roman" w:hAnsi="Times New Roman" w:cs="Times New Roman"/>
          <w:b/>
          <w:bCs/>
          <w:i/>
          <w:noProof/>
          <w:color w:val="2E74B5" w:themeColor="accent1" w:themeShade="BF"/>
          <w:lang w:val="ro-MD"/>
        </w:rPr>
      </w:pPr>
      <w:bookmarkStart w:id="64" w:name="_Toc155369456"/>
      <w:bookmarkStart w:id="65" w:name="_Toc167793973"/>
      <w:r w:rsidRPr="00E472C6">
        <w:rPr>
          <w:rFonts w:ascii="Times New Roman" w:hAnsi="Times New Roman" w:cs="Times New Roman"/>
          <w:b/>
          <w:bCs/>
          <w:i/>
          <w:noProof/>
          <w:color w:val="2E74B5" w:themeColor="accent1" w:themeShade="BF"/>
          <w:lang w:val="ro-MD"/>
        </w:rPr>
        <w:t>Был ли процесс оцифровки досье лиц с ограниченными возможностями проведен Консилиумом в установленном порядке, и обеспечили ли действия и использование финансовых средств (из внешней поддержки) достижение поставленной цели</w:t>
      </w:r>
      <w:r w:rsidR="009C4982" w:rsidRPr="00C34C81">
        <w:rPr>
          <w:rFonts w:ascii="Times New Roman" w:hAnsi="Times New Roman" w:cs="Times New Roman"/>
          <w:b/>
          <w:bCs/>
          <w:i/>
          <w:noProof/>
          <w:color w:val="2E74B5" w:themeColor="accent1" w:themeShade="BF"/>
          <w:lang w:val="ro-MD"/>
        </w:rPr>
        <w:t>?</w:t>
      </w:r>
      <w:bookmarkEnd w:id="64"/>
      <w:bookmarkEnd w:id="65"/>
    </w:p>
    <w:p w14:paraId="4582882F" w14:textId="11E6165A" w:rsidR="006515F4" w:rsidRPr="00D575A8" w:rsidRDefault="00E472C6" w:rsidP="0057551A">
      <w:pPr>
        <w:spacing w:line="276" w:lineRule="auto"/>
        <w:jc w:val="both"/>
        <w:rPr>
          <w:rFonts w:ascii="Times New Roman" w:hAnsi="Times New Roman" w:cs="Times New Roman"/>
          <w:b w:val="0"/>
          <w:szCs w:val="24"/>
          <w:lang w:val="ro-MD"/>
        </w:rPr>
      </w:pPr>
      <w:r w:rsidRPr="00FF1452">
        <w:rPr>
          <w:rFonts w:ascii="Times New Roman" w:hAnsi="Times New Roman" w:cs="Times New Roman"/>
          <w:noProof/>
          <w:lang w:val="ru-RU" w:eastAsia="ru-RU"/>
        </w:rPr>
        <mc:AlternateContent>
          <mc:Choice Requires="wps">
            <w:drawing>
              <wp:anchor distT="0" distB="0" distL="114300" distR="114300" simplePos="0" relativeHeight="251673600" behindDoc="0" locked="0" layoutInCell="1" allowOverlap="1" wp14:anchorId="653A830E" wp14:editId="6D94E911">
                <wp:simplePos x="0" y="0"/>
                <wp:positionH relativeFrom="margin">
                  <wp:posOffset>-6709</wp:posOffset>
                </wp:positionH>
                <wp:positionV relativeFrom="paragraph">
                  <wp:posOffset>63334</wp:posOffset>
                </wp:positionV>
                <wp:extent cx="5964555" cy="1033670"/>
                <wp:effectExtent l="0" t="0" r="17145" b="14605"/>
                <wp:wrapNone/>
                <wp:docPr id="18" name="Rectangle 18"/>
                <wp:cNvGraphicFramePr/>
                <a:graphic xmlns:a="http://schemas.openxmlformats.org/drawingml/2006/main">
                  <a:graphicData uri="http://schemas.microsoft.com/office/word/2010/wordprocessingShape">
                    <wps:wsp>
                      <wps:cNvSpPr/>
                      <wps:spPr>
                        <a:xfrm>
                          <a:off x="0" y="0"/>
                          <a:ext cx="5964555" cy="1033670"/>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AF9884" w14:textId="67F3F295" w:rsidR="00CC0401" w:rsidRPr="00E472C6" w:rsidRDefault="00CC0401" w:rsidP="006515F4">
                            <w:pPr>
                              <w:jc w:val="both"/>
                              <w:rPr>
                                <w:rFonts w:ascii="Times New Roman" w:hAnsi="Times New Roman" w:cs="Times New Roman"/>
                                <w:lang w:val="ru-RU"/>
                              </w:rPr>
                            </w:pPr>
                            <w:r w:rsidRPr="00E472C6">
                              <w:rPr>
                                <w:rFonts w:ascii="Times New Roman" w:hAnsi="Times New Roman" w:cs="Times New Roman"/>
                                <w:lang w:val="ru-RU"/>
                              </w:rPr>
                              <w:t>Менеджмент процесса оцифровки досье лиц с ограниченными возможностями является неэффективным, что обусловило ненадлежащее использование внешних финансовых средств в размере 887,0 тыс. леев, и не обеспечило достижение намеченной цели о владении данными, относящимися к досье лиц с ограниченными возможностями, за предыдущие периоды.</w:t>
                            </w:r>
                          </w:p>
                          <w:p w14:paraId="037AEFC0" w14:textId="77777777" w:rsidR="00CC0401" w:rsidRPr="00E472C6" w:rsidRDefault="00CC0401" w:rsidP="006515F4">
                            <w:pPr>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53A830E" id="Rectangle 18" o:spid="_x0000_s1035" style="position:absolute;left:0;text-align:left;margin-left:-.55pt;margin-top:5pt;width:469.65pt;height:81.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" fillcolor="#f2f2f2 [3052]" strokecolor="black [3213]" strokeweight="1pt">
                <v:textbox>
                  <w:txbxContent>
                    <w:p w14:paraId="78AF9884" w14:textId="67F3F295" w:rsidR="00CC0401" w:rsidRPr="00E472C6" w:rsidRDefault="00CC0401" w:rsidP="006515F4">
                      <w:pPr>
                        <w:jc w:val="both"/>
                        <w:rPr>
                          <w:rFonts w:ascii="Times New Roman" w:hAnsi="Times New Roman" w:cs="Times New Roman"/>
                          <w:lang w:val="ru-RU"/>
                        </w:rPr>
                      </w:pPr>
                      <w:r w:rsidRPr="00E472C6">
                        <w:rPr>
                          <w:rFonts w:ascii="Times New Roman" w:hAnsi="Times New Roman" w:cs="Times New Roman"/>
                          <w:lang w:val="ru-RU"/>
                        </w:rPr>
                        <w:t>Менеджмент процесса оцифровки досье лиц с ограниченными возможностями является неэффективным, что обусловило ненадлежащее использование внешних финансовых средств в размере 887,0 тыс. леев, и не обеспечило достижение намеченной цели о владении данными, относящимися к досье лиц с ограниченными возможностями, за предыдущие периоды.</w:t>
                      </w:r>
                    </w:p>
                    <w:p w14:paraId="037AEFC0" w14:textId="77777777" w:rsidR="00CC0401" w:rsidRPr="00E472C6" w:rsidRDefault="00CC0401" w:rsidP="006515F4">
                      <w:pPr>
                        <w:jc w:val="center"/>
                        <w:rPr>
                          <w:lang w:val="ru-RU"/>
                        </w:rPr>
                      </w:pPr>
                    </w:p>
                  </w:txbxContent>
                </v:textbox>
                <w10:wrap anchorx="margin"/>
              </v:rect>
            </w:pict>
          </mc:Fallback>
        </mc:AlternateContent>
      </w:r>
    </w:p>
    <w:p w14:paraId="3BAF53F5" w14:textId="57415F92" w:rsidR="006515F4" w:rsidRPr="00D575A8" w:rsidRDefault="006515F4" w:rsidP="0057551A">
      <w:pPr>
        <w:spacing w:line="276" w:lineRule="auto"/>
        <w:jc w:val="both"/>
        <w:rPr>
          <w:rFonts w:ascii="Times New Roman" w:hAnsi="Times New Roman" w:cs="Times New Roman"/>
          <w:b w:val="0"/>
          <w:szCs w:val="24"/>
          <w:lang w:val="ro-MD"/>
        </w:rPr>
      </w:pPr>
    </w:p>
    <w:p w14:paraId="5034B286" w14:textId="77777777" w:rsidR="006515F4" w:rsidRPr="00051A18" w:rsidRDefault="006515F4" w:rsidP="0057551A">
      <w:pPr>
        <w:spacing w:line="276" w:lineRule="auto"/>
        <w:jc w:val="both"/>
        <w:rPr>
          <w:rFonts w:ascii="Times New Roman" w:hAnsi="Times New Roman" w:cs="Times New Roman"/>
          <w:b w:val="0"/>
          <w:szCs w:val="24"/>
          <w:lang w:val="ro-MD"/>
        </w:rPr>
      </w:pPr>
    </w:p>
    <w:p w14:paraId="10B19453" w14:textId="77777777" w:rsidR="006515F4" w:rsidRPr="00051A18" w:rsidRDefault="006515F4" w:rsidP="0057551A">
      <w:pPr>
        <w:spacing w:line="276" w:lineRule="auto"/>
        <w:jc w:val="both"/>
        <w:rPr>
          <w:rFonts w:ascii="Times New Roman" w:hAnsi="Times New Roman" w:cs="Times New Roman"/>
          <w:b w:val="0"/>
          <w:szCs w:val="24"/>
          <w:lang w:val="ro-MD"/>
        </w:rPr>
      </w:pPr>
    </w:p>
    <w:p w14:paraId="1E8835D7" w14:textId="77777777" w:rsidR="0082028E" w:rsidRDefault="0082028E" w:rsidP="00754C89">
      <w:pPr>
        <w:spacing w:line="276" w:lineRule="auto"/>
        <w:jc w:val="both"/>
        <w:rPr>
          <w:rFonts w:ascii="Times New Roman" w:hAnsi="Times New Roman" w:cs="Times New Roman"/>
          <w:b w:val="0"/>
          <w:szCs w:val="24"/>
          <w:lang w:val="ro-MD"/>
        </w:rPr>
      </w:pPr>
    </w:p>
    <w:p w14:paraId="76A0C740" w14:textId="77777777" w:rsidR="00E472C6" w:rsidRDefault="00E472C6" w:rsidP="00754C89">
      <w:pPr>
        <w:spacing w:line="276" w:lineRule="auto"/>
        <w:jc w:val="both"/>
        <w:rPr>
          <w:rFonts w:ascii="Times New Roman" w:hAnsi="Times New Roman" w:cs="Times New Roman"/>
          <w:b w:val="0"/>
          <w:szCs w:val="24"/>
          <w:lang w:val="ro-MD"/>
        </w:rPr>
      </w:pPr>
    </w:p>
    <w:p w14:paraId="0E4C62A0" w14:textId="6DC2D344" w:rsidR="00754C89" w:rsidRPr="00F562EE" w:rsidRDefault="00EC48BC" w:rsidP="00754C89">
      <w:pPr>
        <w:spacing w:line="276" w:lineRule="auto"/>
        <w:jc w:val="both"/>
        <w:rPr>
          <w:rFonts w:ascii="Times New Roman" w:eastAsia="Times New Roman" w:hAnsi="Times New Roman" w:cs="Times New Roman"/>
          <w:b w:val="0"/>
          <w:color w:val="000000" w:themeColor="text1"/>
          <w:szCs w:val="24"/>
          <w:lang w:val="ro-MD" w:eastAsia="ru-RU"/>
        </w:rPr>
      </w:pPr>
      <w:r w:rsidRPr="00EC48BC">
        <w:rPr>
          <w:rFonts w:ascii="Times New Roman" w:hAnsi="Times New Roman" w:cs="Times New Roman"/>
          <w:b w:val="0"/>
          <w:szCs w:val="24"/>
          <w:lang w:val="ro-MD"/>
        </w:rPr>
        <w:t xml:space="preserve">В 2023 году Национальный консилиум по установлению ограничения возможностей и трудоспособности, </w:t>
      </w:r>
      <w:r w:rsidR="00D95015">
        <w:rPr>
          <w:rFonts w:ascii="Times New Roman" w:hAnsi="Times New Roman" w:cs="Times New Roman"/>
          <w:b w:val="0"/>
          <w:szCs w:val="24"/>
          <w:lang w:val="ru-RU"/>
        </w:rPr>
        <w:t>для</w:t>
      </w:r>
      <w:r w:rsidRPr="00EC48BC">
        <w:rPr>
          <w:rFonts w:ascii="Times New Roman" w:hAnsi="Times New Roman" w:cs="Times New Roman"/>
          <w:b w:val="0"/>
          <w:szCs w:val="24"/>
          <w:lang w:val="ro-MD"/>
        </w:rPr>
        <w:t xml:space="preserve"> развити</w:t>
      </w:r>
      <w:r w:rsidR="00D95015">
        <w:rPr>
          <w:rFonts w:ascii="Times New Roman" w:hAnsi="Times New Roman" w:cs="Times New Roman"/>
          <w:b w:val="0"/>
          <w:szCs w:val="24"/>
          <w:lang w:val="ru-RU"/>
        </w:rPr>
        <w:t>я</w:t>
      </w:r>
      <w:r w:rsidRPr="00EC48BC">
        <w:rPr>
          <w:rFonts w:ascii="Times New Roman" w:hAnsi="Times New Roman" w:cs="Times New Roman"/>
          <w:b w:val="0"/>
          <w:szCs w:val="24"/>
          <w:lang w:val="ro-MD"/>
        </w:rPr>
        <w:t xml:space="preserve"> существующей Информационной системы „</w:t>
      </w:r>
      <w:r w:rsidR="00D95015">
        <w:rPr>
          <w:rFonts w:ascii="Times New Roman" w:hAnsi="Times New Roman" w:cs="Times New Roman"/>
          <w:b w:val="0"/>
          <w:szCs w:val="24"/>
          <w:lang w:val="ru-RU"/>
        </w:rPr>
        <w:t>Установ</w:t>
      </w:r>
      <w:r w:rsidRPr="00EC48BC">
        <w:rPr>
          <w:rFonts w:ascii="Times New Roman" w:hAnsi="Times New Roman" w:cs="Times New Roman"/>
          <w:b w:val="0"/>
          <w:szCs w:val="24"/>
          <w:lang w:val="ro-MD"/>
        </w:rPr>
        <w:t>ление ограничения возможностей и трудоспособности</w:t>
      </w:r>
      <w:r w:rsidR="00D95015" w:rsidRPr="00252C3C">
        <w:rPr>
          <w:rFonts w:ascii="Times New Roman" w:eastAsia="Times New Roman" w:hAnsi="Times New Roman" w:cs="Times New Roman"/>
          <w:b w:val="0"/>
          <w:color w:val="000000" w:themeColor="text1"/>
          <w:szCs w:val="24"/>
          <w:lang w:val="ro-MD" w:eastAsia="ru-RU"/>
        </w:rPr>
        <w:t>”</w:t>
      </w:r>
      <w:r w:rsidRPr="00EC48BC">
        <w:rPr>
          <w:rFonts w:ascii="Times New Roman" w:hAnsi="Times New Roman" w:cs="Times New Roman"/>
          <w:b w:val="0"/>
          <w:szCs w:val="24"/>
          <w:lang w:val="ro-MD"/>
        </w:rPr>
        <w:t xml:space="preserve">, получил финансовую поддержку в рамках проекта </w:t>
      </w:r>
      <w:r w:rsidR="00D95015" w:rsidRPr="00EC48BC">
        <w:rPr>
          <w:rFonts w:ascii="Times New Roman" w:hAnsi="Times New Roman" w:cs="Times New Roman"/>
          <w:b w:val="0"/>
          <w:szCs w:val="24"/>
          <w:lang w:val="ro-MD"/>
        </w:rPr>
        <w:t>„</w:t>
      </w:r>
      <w:r w:rsidRPr="00EC48BC">
        <w:rPr>
          <w:rFonts w:ascii="Times New Roman" w:hAnsi="Times New Roman" w:cs="Times New Roman"/>
          <w:b w:val="0"/>
          <w:szCs w:val="24"/>
          <w:lang w:val="ro-MD"/>
        </w:rPr>
        <w:t>Оцифровка архива д</w:t>
      </w:r>
      <w:r w:rsidR="006B1954">
        <w:rPr>
          <w:rFonts w:ascii="Times New Roman" w:hAnsi="Times New Roman" w:cs="Times New Roman"/>
          <w:b w:val="0"/>
          <w:szCs w:val="24"/>
          <w:lang w:val="ru-RU"/>
        </w:rPr>
        <w:t>осье</w:t>
      </w:r>
      <w:r w:rsidRPr="00EC48BC">
        <w:rPr>
          <w:rFonts w:ascii="Times New Roman" w:hAnsi="Times New Roman" w:cs="Times New Roman"/>
          <w:b w:val="0"/>
          <w:szCs w:val="24"/>
          <w:lang w:val="ro-MD"/>
        </w:rPr>
        <w:t xml:space="preserve"> предыдущих периодов</w:t>
      </w:r>
      <w:r w:rsidR="00D95015" w:rsidRPr="00252C3C">
        <w:rPr>
          <w:rFonts w:ascii="Times New Roman" w:eastAsia="Times New Roman" w:hAnsi="Times New Roman" w:cs="Times New Roman"/>
          <w:b w:val="0"/>
          <w:color w:val="000000" w:themeColor="text1"/>
          <w:szCs w:val="24"/>
          <w:lang w:val="ro-MD" w:eastAsia="ru-RU"/>
        </w:rPr>
        <w:t>”</w:t>
      </w:r>
      <w:r w:rsidRPr="00EC48BC">
        <w:rPr>
          <w:rFonts w:ascii="Times New Roman" w:hAnsi="Times New Roman" w:cs="Times New Roman"/>
          <w:b w:val="0"/>
          <w:szCs w:val="24"/>
          <w:lang w:val="ro-MD"/>
        </w:rPr>
        <w:t xml:space="preserve">, финансируемого Фондом Организации Объединенных Наций </w:t>
      </w:r>
      <w:r w:rsidR="00D95015">
        <w:rPr>
          <w:rFonts w:ascii="Times New Roman" w:hAnsi="Times New Roman" w:cs="Times New Roman"/>
          <w:b w:val="0"/>
          <w:szCs w:val="24"/>
          <w:lang w:val="ru-RU"/>
        </w:rPr>
        <w:t>в области</w:t>
      </w:r>
      <w:r w:rsidRPr="00EC48BC">
        <w:rPr>
          <w:rFonts w:ascii="Times New Roman" w:hAnsi="Times New Roman" w:cs="Times New Roman"/>
          <w:b w:val="0"/>
          <w:szCs w:val="24"/>
          <w:lang w:val="ro-MD"/>
        </w:rPr>
        <w:t xml:space="preserve"> народонаселени</w:t>
      </w:r>
      <w:r w:rsidR="00D95015">
        <w:rPr>
          <w:rFonts w:ascii="Times New Roman" w:hAnsi="Times New Roman" w:cs="Times New Roman"/>
          <w:b w:val="0"/>
          <w:szCs w:val="24"/>
          <w:lang w:val="ru-RU"/>
        </w:rPr>
        <w:t>я</w:t>
      </w:r>
      <w:r w:rsidRPr="00EC48BC">
        <w:rPr>
          <w:rFonts w:ascii="Times New Roman" w:hAnsi="Times New Roman" w:cs="Times New Roman"/>
          <w:b w:val="0"/>
          <w:szCs w:val="24"/>
          <w:lang w:val="ro-MD"/>
        </w:rPr>
        <w:t>, в размере 887,0 тыс. леев (50 тыс. долларов США).</w:t>
      </w:r>
      <w:r>
        <w:rPr>
          <w:rFonts w:ascii="Times New Roman" w:hAnsi="Times New Roman" w:cs="Times New Roman"/>
          <w:b w:val="0"/>
          <w:szCs w:val="24"/>
          <w:lang w:val="ru-RU"/>
        </w:rPr>
        <w:t xml:space="preserve"> </w:t>
      </w:r>
    </w:p>
    <w:p w14:paraId="6C775887" w14:textId="540C8086" w:rsidR="00771C6F" w:rsidRPr="00C34C81" w:rsidRDefault="00074EB8" w:rsidP="00A44C37">
      <w:pPr>
        <w:spacing w:line="276" w:lineRule="auto"/>
        <w:jc w:val="right"/>
        <w:rPr>
          <w:rFonts w:ascii="Times New Roman" w:eastAsia="Times New Roman" w:hAnsi="Times New Roman" w:cs="Times New Roman"/>
          <w:b w:val="0"/>
          <w:color w:val="000000" w:themeColor="text1"/>
          <w:szCs w:val="24"/>
          <w:lang w:val="ro-MD" w:eastAsia="ru-RU"/>
        </w:rPr>
      </w:pPr>
      <w:r w:rsidRPr="00C34C81">
        <w:rPr>
          <w:rFonts w:ascii="Times New Roman" w:eastAsia="Times New Roman" w:hAnsi="Times New Roman" w:cs="Times New Roman"/>
          <w:b w:val="0"/>
          <w:color w:val="000000" w:themeColor="text1"/>
          <w:szCs w:val="24"/>
          <w:lang w:val="ro-MD" w:eastAsia="ru-RU"/>
        </w:rPr>
        <w:t xml:space="preserve"> </w:t>
      </w:r>
      <w:r w:rsidR="00663A4A" w:rsidRPr="00C34C81">
        <w:rPr>
          <w:rFonts w:ascii="Times New Roman" w:eastAsia="Times New Roman" w:hAnsi="Times New Roman" w:cs="Times New Roman"/>
          <w:b w:val="0"/>
          <w:color w:val="000000" w:themeColor="text1"/>
          <w:szCs w:val="24"/>
          <w:lang w:val="ro-MD" w:eastAsia="ru-RU"/>
        </w:rPr>
        <w:t xml:space="preserve"> </w:t>
      </w:r>
      <w:r w:rsidR="00CB7F70">
        <w:rPr>
          <w:rFonts w:ascii="Times New Roman" w:eastAsia="Times New Roman" w:hAnsi="Times New Roman" w:cs="Times New Roman"/>
          <w:b w:val="0"/>
          <w:color w:val="000000" w:themeColor="text1"/>
          <w:szCs w:val="24"/>
          <w:lang w:val="ro-MD" w:eastAsia="ru-RU"/>
        </w:rPr>
        <w:t>Таблица №</w:t>
      </w:r>
      <w:r w:rsidR="00DC32EE">
        <w:rPr>
          <w:rFonts w:ascii="Times New Roman" w:eastAsia="Times New Roman" w:hAnsi="Times New Roman" w:cs="Times New Roman"/>
          <w:b w:val="0"/>
          <w:color w:val="000000" w:themeColor="text1"/>
          <w:szCs w:val="24"/>
          <w:lang w:val="ro-MD" w:eastAsia="ru-RU"/>
        </w:rPr>
        <w:t>5</w:t>
      </w:r>
      <w:r w:rsidR="00DC32EE" w:rsidRPr="00C34C81">
        <w:rPr>
          <w:rFonts w:ascii="Times New Roman" w:eastAsia="Times New Roman" w:hAnsi="Times New Roman" w:cs="Times New Roman"/>
          <w:b w:val="0"/>
          <w:color w:val="000000" w:themeColor="text1"/>
          <w:szCs w:val="24"/>
          <w:lang w:val="ro-MD" w:eastAsia="ru-RU"/>
        </w:rPr>
        <w:t xml:space="preserve"> </w:t>
      </w:r>
    </w:p>
    <w:p w14:paraId="21BA92D8" w14:textId="7E65D9B6" w:rsidR="00106017" w:rsidRPr="00C34C81" w:rsidRDefault="006B1954" w:rsidP="00771C6F">
      <w:pPr>
        <w:spacing w:line="276" w:lineRule="auto"/>
        <w:jc w:val="center"/>
        <w:rPr>
          <w:rFonts w:ascii="Times New Roman" w:eastAsia="Times New Roman" w:hAnsi="Times New Roman" w:cs="Times New Roman"/>
          <w:color w:val="000000" w:themeColor="text1"/>
          <w:sz w:val="20"/>
          <w:szCs w:val="20"/>
          <w:lang w:val="ro-MD" w:eastAsia="ru-RU"/>
        </w:rPr>
      </w:pPr>
      <w:r w:rsidRPr="006B1954">
        <w:rPr>
          <w:rFonts w:ascii="Times New Roman" w:eastAsia="Times New Roman" w:hAnsi="Times New Roman" w:cs="Times New Roman"/>
          <w:color w:val="000000" w:themeColor="text1"/>
          <w:sz w:val="20"/>
          <w:szCs w:val="20"/>
          <w:lang w:val="ro-MD" w:eastAsia="ru-RU"/>
        </w:rPr>
        <w:t xml:space="preserve">Финансовые средства, выплаченные из донорства, предоставленного ЮНФПА на 2023 год </w:t>
      </w:r>
      <w:r>
        <w:rPr>
          <w:rFonts w:ascii="Times New Roman" w:eastAsia="Times New Roman" w:hAnsi="Times New Roman" w:cs="Times New Roman"/>
          <w:color w:val="000000" w:themeColor="text1"/>
          <w:sz w:val="20"/>
          <w:szCs w:val="20"/>
          <w:lang w:val="ru-RU" w:eastAsia="ru-RU"/>
        </w:rPr>
        <w:t>для</w:t>
      </w:r>
      <w:r w:rsidRPr="006B1954">
        <w:rPr>
          <w:rFonts w:ascii="Times New Roman" w:eastAsia="Times New Roman" w:hAnsi="Times New Roman" w:cs="Times New Roman"/>
          <w:color w:val="000000" w:themeColor="text1"/>
          <w:sz w:val="20"/>
          <w:szCs w:val="20"/>
          <w:lang w:val="ro-MD" w:eastAsia="ru-RU"/>
        </w:rPr>
        <w:t xml:space="preserve"> реализаци</w:t>
      </w:r>
      <w:r>
        <w:rPr>
          <w:rFonts w:ascii="Times New Roman" w:eastAsia="Times New Roman" w:hAnsi="Times New Roman" w:cs="Times New Roman"/>
          <w:color w:val="000000" w:themeColor="text1"/>
          <w:sz w:val="20"/>
          <w:szCs w:val="20"/>
          <w:lang w:val="ru-RU" w:eastAsia="ru-RU"/>
        </w:rPr>
        <w:t>и</w:t>
      </w:r>
      <w:r w:rsidRPr="006B1954">
        <w:rPr>
          <w:rFonts w:ascii="Times New Roman" w:eastAsia="Times New Roman" w:hAnsi="Times New Roman" w:cs="Times New Roman"/>
          <w:color w:val="000000" w:themeColor="text1"/>
          <w:sz w:val="20"/>
          <w:szCs w:val="20"/>
          <w:lang w:val="ro-MD" w:eastAsia="ru-RU"/>
        </w:rPr>
        <w:t xml:space="preserve"> процесса оцифровки архива Национального Консилиума по установлению ограничения возможностей и трудоспособности путем развития Информационной системы „Установление ограничения возможностей и трудоспособности”</w:t>
      </w:r>
      <w:r w:rsidR="00044611" w:rsidRPr="00044611">
        <w:rPr>
          <w:rFonts w:ascii="Times New Roman" w:eastAsia="Times New Roman" w:hAnsi="Times New Roman" w:cs="Times New Roman"/>
          <w:color w:val="000000" w:themeColor="text1"/>
          <w:sz w:val="20"/>
          <w:szCs w:val="20"/>
          <w:lang w:val="ro-MD" w:eastAsia="ru-RU"/>
        </w:rPr>
        <w:t xml:space="preserve"> </w:t>
      </w:r>
    </w:p>
    <w:tbl>
      <w:tblPr>
        <w:tblStyle w:val="aa"/>
        <w:tblW w:w="9294" w:type="dxa"/>
        <w:tblLook w:val="04A0" w:firstRow="1" w:lastRow="0" w:firstColumn="1" w:lastColumn="0" w:noHBand="0" w:noVBand="1"/>
      </w:tblPr>
      <w:tblGrid>
        <w:gridCol w:w="872"/>
        <w:gridCol w:w="5546"/>
        <w:gridCol w:w="954"/>
        <w:gridCol w:w="1001"/>
        <w:gridCol w:w="921"/>
      </w:tblGrid>
      <w:tr w:rsidR="00044611" w:rsidRPr="00F562EE" w14:paraId="57FDA00B" w14:textId="77777777" w:rsidTr="00FE7725">
        <w:tc>
          <w:tcPr>
            <w:tcW w:w="872" w:type="dxa"/>
          </w:tcPr>
          <w:p w14:paraId="36FEFFF6" w14:textId="07FE9794" w:rsidR="00044611" w:rsidRPr="006B1954" w:rsidRDefault="006B1954" w:rsidP="00044611">
            <w:pPr>
              <w:spacing w:line="240" w:lineRule="auto"/>
              <w:jc w:val="center"/>
              <w:rPr>
                <w:rFonts w:ascii="Times New Roman" w:eastAsia="Times New Roman" w:hAnsi="Times New Roman" w:cs="Times New Roman"/>
                <w:b w:val="0"/>
                <w:color w:val="000000" w:themeColor="text1"/>
                <w:sz w:val="20"/>
                <w:szCs w:val="20"/>
                <w:lang w:val="ru-RU" w:eastAsia="ru-RU"/>
              </w:rPr>
            </w:pPr>
            <w:r>
              <w:rPr>
                <w:rFonts w:ascii="Times New Roman" w:eastAsia="Times New Roman" w:hAnsi="Times New Roman" w:cs="Times New Roman"/>
                <w:b w:val="0"/>
                <w:color w:val="000000" w:themeColor="text1"/>
                <w:sz w:val="20"/>
                <w:szCs w:val="20"/>
                <w:lang w:val="ru-RU" w:eastAsia="ru-RU"/>
              </w:rPr>
              <w:t>№ п/п</w:t>
            </w:r>
          </w:p>
        </w:tc>
        <w:tc>
          <w:tcPr>
            <w:tcW w:w="5901" w:type="dxa"/>
          </w:tcPr>
          <w:p w14:paraId="65A5F495" w14:textId="242E557F" w:rsidR="00044611" w:rsidRPr="006B1954" w:rsidRDefault="006B1954" w:rsidP="00FE7725">
            <w:pPr>
              <w:spacing w:line="240" w:lineRule="auto"/>
              <w:jc w:val="center"/>
              <w:rPr>
                <w:rFonts w:ascii="Times New Roman" w:eastAsia="Times New Roman" w:hAnsi="Times New Roman" w:cs="Times New Roman"/>
                <w:b w:val="0"/>
                <w:color w:val="000000" w:themeColor="text1"/>
                <w:sz w:val="20"/>
                <w:szCs w:val="20"/>
                <w:lang w:val="ru-RU" w:eastAsia="ru-RU"/>
              </w:rPr>
            </w:pPr>
            <w:r>
              <w:rPr>
                <w:rFonts w:ascii="Times New Roman" w:eastAsia="Times New Roman" w:hAnsi="Times New Roman" w:cs="Times New Roman"/>
                <w:b w:val="0"/>
                <w:color w:val="000000" w:themeColor="text1"/>
                <w:sz w:val="20"/>
                <w:szCs w:val="20"/>
                <w:lang w:val="ru-RU" w:eastAsia="ru-RU"/>
              </w:rPr>
              <w:t>Ответственный</w:t>
            </w:r>
          </w:p>
        </w:tc>
        <w:tc>
          <w:tcPr>
            <w:tcW w:w="677" w:type="dxa"/>
          </w:tcPr>
          <w:p w14:paraId="2AA4E7A0" w14:textId="7D906A29" w:rsidR="00044611" w:rsidRPr="006B1954" w:rsidRDefault="006B1954" w:rsidP="00FE7725">
            <w:pPr>
              <w:spacing w:line="240" w:lineRule="auto"/>
              <w:jc w:val="center"/>
              <w:rPr>
                <w:rFonts w:ascii="Times New Roman" w:eastAsia="Times New Roman" w:hAnsi="Times New Roman" w:cs="Times New Roman"/>
                <w:b w:val="0"/>
                <w:color w:val="000000" w:themeColor="text1"/>
                <w:sz w:val="20"/>
                <w:szCs w:val="20"/>
                <w:lang w:val="ru-RU" w:eastAsia="ru-RU"/>
              </w:rPr>
            </w:pPr>
            <w:r>
              <w:rPr>
                <w:rFonts w:ascii="Times New Roman" w:eastAsia="Times New Roman" w:hAnsi="Times New Roman" w:cs="Times New Roman"/>
                <w:b w:val="0"/>
                <w:color w:val="000000" w:themeColor="text1"/>
                <w:sz w:val="20"/>
                <w:szCs w:val="20"/>
                <w:lang w:val="ru-RU" w:eastAsia="ru-RU"/>
              </w:rPr>
              <w:t>Месяцев</w:t>
            </w:r>
          </w:p>
        </w:tc>
        <w:tc>
          <w:tcPr>
            <w:tcW w:w="922" w:type="dxa"/>
          </w:tcPr>
          <w:p w14:paraId="1356A365" w14:textId="1ACD27A9" w:rsidR="00044611" w:rsidRPr="006B1954" w:rsidRDefault="006B1954" w:rsidP="006B1954">
            <w:pPr>
              <w:spacing w:line="240" w:lineRule="auto"/>
              <w:jc w:val="center"/>
              <w:rPr>
                <w:rFonts w:ascii="Times New Roman" w:eastAsia="Times New Roman" w:hAnsi="Times New Roman" w:cs="Times New Roman"/>
                <w:b w:val="0"/>
                <w:color w:val="000000" w:themeColor="text1"/>
                <w:sz w:val="20"/>
                <w:szCs w:val="20"/>
                <w:lang w:val="ru-RU" w:eastAsia="ru-RU"/>
              </w:rPr>
            </w:pPr>
            <w:r>
              <w:rPr>
                <w:rFonts w:ascii="Times New Roman" w:eastAsia="Times New Roman" w:hAnsi="Times New Roman" w:cs="Times New Roman"/>
                <w:b w:val="0"/>
                <w:color w:val="000000" w:themeColor="text1"/>
                <w:sz w:val="20"/>
                <w:szCs w:val="20"/>
                <w:lang w:val="ru-RU" w:eastAsia="ru-RU"/>
              </w:rPr>
              <w:t>ВСЕГО</w:t>
            </w:r>
            <w:r w:rsidR="00044611" w:rsidRPr="00A5499B">
              <w:rPr>
                <w:rFonts w:ascii="Times New Roman" w:eastAsia="Times New Roman" w:hAnsi="Times New Roman" w:cs="Times New Roman"/>
                <w:b w:val="0"/>
                <w:color w:val="000000" w:themeColor="text1"/>
                <w:sz w:val="20"/>
                <w:szCs w:val="20"/>
                <w:lang w:val="ro-MD" w:eastAsia="ru-RU"/>
              </w:rPr>
              <w:t xml:space="preserve">, </w:t>
            </w:r>
            <w:r>
              <w:rPr>
                <w:rFonts w:ascii="Times New Roman" w:eastAsia="Times New Roman" w:hAnsi="Times New Roman" w:cs="Times New Roman"/>
                <w:b w:val="0"/>
                <w:color w:val="000000" w:themeColor="text1"/>
                <w:sz w:val="20"/>
                <w:szCs w:val="20"/>
                <w:lang w:val="ru-RU" w:eastAsia="ru-RU"/>
              </w:rPr>
              <w:t>долларов США</w:t>
            </w:r>
          </w:p>
        </w:tc>
        <w:tc>
          <w:tcPr>
            <w:tcW w:w="922" w:type="dxa"/>
          </w:tcPr>
          <w:p w14:paraId="7DC70AFE" w14:textId="10E28FE7" w:rsidR="00044611" w:rsidRPr="00C34C81" w:rsidRDefault="006B1954"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Pr>
                <w:rFonts w:ascii="Times New Roman" w:eastAsia="Times New Roman" w:hAnsi="Times New Roman" w:cs="Times New Roman"/>
                <w:b w:val="0"/>
                <w:color w:val="000000" w:themeColor="text1"/>
                <w:sz w:val="20"/>
                <w:szCs w:val="20"/>
                <w:lang w:val="ru-RU" w:eastAsia="ru-RU"/>
              </w:rPr>
              <w:t>ВСЕГО</w:t>
            </w:r>
            <w:r w:rsidR="00044611" w:rsidRPr="00C34C81">
              <w:rPr>
                <w:rFonts w:ascii="Times New Roman" w:eastAsia="Times New Roman" w:hAnsi="Times New Roman" w:cs="Times New Roman"/>
                <w:b w:val="0"/>
                <w:color w:val="000000" w:themeColor="text1"/>
                <w:sz w:val="20"/>
                <w:szCs w:val="20"/>
                <w:lang w:val="ro-MD" w:eastAsia="ru-RU"/>
              </w:rPr>
              <w:t>, MDL</w:t>
            </w:r>
          </w:p>
        </w:tc>
      </w:tr>
      <w:tr w:rsidR="00044611" w:rsidRPr="00F562EE" w14:paraId="0763CDD0" w14:textId="77777777" w:rsidTr="00FE7725">
        <w:tc>
          <w:tcPr>
            <w:tcW w:w="872" w:type="dxa"/>
            <w:tcBorders>
              <w:top w:val="single" w:sz="4" w:space="0" w:color="auto"/>
              <w:left w:val="single" w:sz="4" w:space="0" w:color="auto"/>
              <w:bottom w:val="single" w:sz="4" w:space="0" w:color="auto"/>
              <w:right w:val="single" w:sz="4" w:space="0" w:color="auto"/>
            </w:tcBorders>
          </w:tcPr>
          <w:p w14:paraId="0F7F6CA7" w14:textId="7719E93E" w:rsidR="00044611" w:rsidRPr="00C34C81" w:rsidRDefault="00044611" w:rsidP="00044611">
            <w:pPr>
              <w:spacing w:line="240" w:lineRule="auto"/>
              <w:jc w:val="center"/>
              <w:rPr>
                <w:rFonts w:ascii="Times New Roman" w:hAnsi="Times New Roman" w:cs="Times New Roman"/>
                <w:b w:val="0"/>
                <w:sz w:val="20"/>
                <w:szCs w:val="20"/>
                <w:lang w:val="ro-MD"/>
              </w:rPr>
            </w:pPr>
            <w:r w:rsidRPr="00C34C81">
              <w:rPr>
                <w:rFonts w:ascii="Times New Roman" w:eastAsia="Times New Roman" w:hAnsi="Times New Roman" w:cs="Times New Roman"/>
                <w:b w:val="0"/>
                <w:color w:val="000000" w:themeColor="text1"/>
                <w:sz w:val="20"/>
                <w:szCs w:val="20"/>
                <w:lang w:val="ro-MD" w:eastAsia="ru-RU"/>
              </w:rPr>
              <w:t>1.</w:t>
            </w:r>
          </w:p>
        </w:tc>
        <w:tc>
          <w:tcPr>
            <w:tcW w:w="5901" w:type="dxa"/>
            <w:tcBorders>
              <w:top w:val="single" w:sz="4" w:space="0" w:color="auto"/>
              <w:left w:val="single" w:sz="4" w:space="0" w:color="auto"/>
              <w:bottom w:val="single" w:sz="4" w:space="0" w:color="auto"/>
              <w:right w:val="single" w:sz="4" w:space="0" w:color="auto"/>
            </w:tcBorders>
          </w:tcPr>
          <w:p w14:paraId="2A3F75BB" w14:textId="79891DDC" w:rsidR="00044611" w:rsidRPr="00C34C81" w:rsidRDefault="00F71189" w:rsidP="00FE7725">
            <w:pPr>
              <w:spacing w:line="240" w:lineRule="auto"/>
              <w:jc w:val="both"/>
              <w:rPr>
                <w:rFonts w:ascii="Times New Roman" w:eastAsia="Times New Roman" w:hAnsi="Times New Roman" w:cs="Times New Roman"/>
                <w:b w:val="0"/>
                <w:color w:val="000000" w:themeColor="text1"/>
                <w:sz w:val="20"/>
                <w:szCs w:val="20"/>
                <w:lang w:val="ro-MD" w:eastAsia="ru-RU"/>
              </w:rPr>
            </w:pPr>
            <w:r w:rsidRPr="00F71189">
              <w:rPr>
                <w:rFonts w:ascii="Times New Roman" w:hAnsi="Times New Roman" w:cs="Times New Roman"/>
                <w:b w:val="0"/>
                <w:sz w:val="20"/>
                <w:szCs w:val="20"/>
                <w:lang w:val="ro-MD"/>
              </w:rPr>
              <w:t>Национальный координатор проекта</w:t>
            </w:r>
          </w:p>
        </w:tc>
        <w:tc>
          <w:tcPr>
            <w:tcW w:w="677" w:type="dxa"/>
          </w:tcPr>
          <w:p w14:paraId="5F945455"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3</w:t>
            </w:r>
          </w:p>
        </w:tc>
        <w:tc>
          <w:tcPr>
            <w:tcW w:w="922" w:type="dxa"/>
          </w:tcPr>
          <w:p w14:paraId="58743312"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5 620</w:t>
            </w:r>
          </w:p>
        </w:tc>
        <w:tc>
          <w:tcPr>
            <w:tcW w:w="922" w:type="dxa"/>
          </w:tcPr>
          <w:p w14:paraId="7CD80C7B"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99,7</w:t>
            </w:r>
          </w:p>
        </w:tc>
      </w:tr>
      <w:tr w:rsidR="00044611" w:rsidRPr="00F562EE" w14:paraId="66EC62A2" w14:textId="77777777" w:rsidTr="00FE7725">
        <w:tc>
          <w:tcPr>
            <w:tcW w:w="872" w:type="dxa"/>
            <w:tcBorders>
              <w:top w:val="single" w:sz="4" w:space="0" w:color="auto"/>
              <w:left w:val="single" w:sz="4" w:space="0" w:color="auto"/>
              <w:bottom w:val="single" w:sz="4" w:space="0" w:color="auto"/>
              <w:right w:val="single" w:sz="4" w:space="0" w:color="auto"/>
            </w:tcBorders>
          </w:tcPr>
          <w:p w14:paraId="63D7335A" w14:textId="3815E250" w:rsidR="00044611" w:rsidRPr="00C34C81" w:rsidRDefault="00044611" w:rsidP="00044611">
            <w:pPr>
              <w:spacing w:line="240" w:lineRule="auto"/>
              <w:jc w:val="center"/>
              <w:rPr>
                <w:rFonts w:ascii="Times New Roman" w:hAnsi="Times New Roman" w:cs="Times New Roman"/>
                <w:b w:val="0"/>
                <w:sz w:val="20"/>
                <w:szCs w:val="20"/>
                <w:lang w:val="ro-MD"/>
              </w:rPr>
            </w:pPr>
            <w:r w:rsidRPr="00C34C81">
              <w:rPr>
                <w:rFonts w:ascii="Times New Roman" w:eastAsia="Times New Roman" w:hAnsi="Times New Roman" w:cs="Times New Roman"/>
                <w:b w:val="0"/>
                <w:color w:val="000000" w:themeColor="text1"/>
                <w:sz w:val="20"/>
                <w:szCs w:val="20"/>
                <w:lang w:val="ro-MD" w:eastAsia="ru-RU"/>
              </w:rPr>
              <w:t>2.</w:t>
            </w:r>
          </w:p>
        </w:tc>
        <w:tc>
          <w:tcPr>
            <w:tcW w:w="5901" w:type="dxa"/>
            <w:tcBorders>
              <w:top w:val="single" w:sz="4" w:space="0" w:color="auto"/>
              <w:left w:val="single" w:sz="4" w:space="0" w:color="auto"/>
              <w:bottom w:val="single" w:sz="4" w:space="0" w:color="auto"/>
              <w:right w:val="single" w:sz="4" w:space="0" w:color="auto"/>
            </w:tcBorders>
          </w:tcPr>
          <w:p w14:paraId="1BE03D1F" w14:textId="021BF1CF" w:rsidR="00044611" w:rsidRPr="00C34C81" w:rsidRDefault="00F71189" w:rsidP="00FE7725">
            <w:pPr>
              <w:spacing w:line="240" w:lineRule="auto"/>
              <w:jc w:val="both"/>
              <w:rPr>
                <w:rFonts w:ascii="Times New Roman" w:eastAsia="Times New Roman" w:hAnsi="Times New Roman" w:cs="Times New Roman"/>
                <w:b w:val="0"/>
                <w:color w:val="000000" w:themeColor="text1"/>
                <w:sz w:val="20"/>
                <w:szCs w:val="20"/>
                <w:lang w:val="ro-MD" w:eastAsia="ru-RU"/>
              </w:rPr>
            </w:pPr>
            <w:r w:rsidRPr="00F71189">
              <w:rPr>
                <w:rFonts w:ascii="Times New Roman" w:hAnsi="Times New Roman" w:cs="Times New Roman"/>
                <w:b w:val="0"/>
                <w:sz w:val="20"/>
                <w:szCs w:val="20"/>
                <w:lang w:val="ro-MD"/>
              </w:rPr>
              <w:t>Национальный координатор по оказанию технической поддержки и помощи</w:t>
            </w:r>
          </w:p>
        </w:tc>
        <w:tc>
          <w:tcPr>
            <w:tcW w:w="677" w:type="dxa"/>
          </w:tcPr>
          <w:p w14:paraId="04957E25"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3</w:t>
            </w:r>
          </w:p>
        </w:tc>
        <w:tc>
          <w:tcPr>
            <w:tcW w:w="922" w:type="dxa"/>
          </w:tcPr>
          <w:p w14:paraId="76150789"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4 840</w:t>
            </w:r>
          </w:p>
        </w:tc>
        <w:tc>
          <w:tcPr>
            <w:tcW w:w="922" w:type="dxa"/>
          </w:tcPr>
          <w:p w14:paraId="1FCF1885"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85,8</w:t>
            </w:r>
          </w:p>
        </w:tc>
      </w:tr>
      <w:tr w:rsidR="00044611" w:rsidRPr="00F562EE" w14:paraId="4A851B1D" w14:textId="77777777" w:rsidTr="00FE7725">
        <w:tc>
          <w:tcPr>
            <w:tcW w:w="872" w:type="dxa"/>
            <w:tcBorders>
              <w:top w:val="single" w:sz="4" w:space="0" w:color="auto"/>
              <w:left w:val="single" w:sz="4" w:space="0" w:color="auto"/>
              <w:bottom w:val="single" w:sz="4" w:space="0" w:color="auto"/>
              <w:right w:val="single" w:sz="4" w:space="0" w:color="auto"/>
            </w:tcBorders>
          </w:tcPr>
          <w:p w14:paraId="3133BE7D" w14:textId="3A97FB64" w:rsidR="00044611" w:rsidRPr="00C34C81" w:rsidRDefault="00044611" w:rsidP="00044611">
            <w:pPr>
              <w:spacing w:line="240" w:lineRule="auto"/>
              <w:jc w:val="center"/>
              <w:rPr>
                <w:rFonts w:ascii="Times New Roman" w:hAnsi="Times New Roman" w:cs="Times New Roman"/>
                <w:b w:val="0"/>
                <w:sz w:val="20"/>
                <w:szCs w:val="20"/>
                <w:lang w:val="ro-MD"/>
              </w:rPr>
            </w:pPr>
            <w:r w:rsidRPr="00C34C81">
              <w:rPr>
                <w:rFonts w:ascii="Times New Roman" w:eastAsia="Times New Roman" w:hAnsi="Times New Roman" w:cs="Times New Roman"/>
                <w:b w:val="0"/>
                <w:color w:val="000000" w:themeColor="text1"/>
                <w:sz w:val="20"/>
                <w:szCs w:val="20"/>
                <w:lang w:val="ro-MD" w:eastAsia="ru-RU"/>
              </w:rPr>
              <w:t>3.</w:t>
            </w:r>
          </w:p>
        </w:tc>
        <w:tc>
          <w:tcPr>
            <w:tcW w:w="5901" w:type="dxa"/>
            <w:tcBorders>
              <w:top w:val="single" w:sz="4" w:space="0" w:color="auto"/>
              <w:left w:val="single" w:sz="4" w:space="0" w:color="auto"/>
              <w:bottom w:val="single" w:sz="4" w:space="0" w:color="auto"/>
              <w:right w:val="single" w:sz="4" w:space="0" w:color="auto"/>
            </w:tcBorders>
          </w:tcPr>
          <w:p w14:paraId="2A3EC0A4" w14:textId="7C15B86D" w:rsidR="00044611" w:rsidRPr="00C34C81" w:rsidRDefault="00F71189" w:rsidP="00FE7725">
            <w:pPr>
              <w:spacing w:line="240" w:lineRule="auto"/>
              <w:jc w:val="both"/>
              <w:rPr>
                <w:rFonts w:ascii="Times New Roman" w:eastAsia="Times New Roman" w:hAnsi="Times New Roman" w:cs="Times New Roman"/>
                <w:b w:val="0"/>
                <w:color w:val="000000" w:themeColor="text1"/>
                <w:sz w:val="20"/>
                <w:szCs w:val="20"/>
                <w:lang w:val="ro-MD" w:eastAsia="ru-RU"/>
              </w:rPr>
            </w:pPr>
            <w:r w:rsidRPr="00F71189">
              <w:rPr>
                <w:rFonts w:ascii="Times New Roman" w:hAnsi="Times New Roman" w:cs="Times New Roman"/>
                <w:b w:val="0"/>
                <w:sz w:val="20"/>
                <w:szCs w:val="20"/>
                <w:lang w:val="ro-MD"/>
              </w:rPr>
              <w:t>Руководитель группы для координации команды, ответственной за обработку и ввод данных</w:t>
            </w:r>
          </w:p>
        </w:tc>
        <w:tc>
          <w:tcPr>
            <w:tcW w:w="677" w:type="dxa"/>
          </w:tcPr>
          <w:p w14:paraId="4471233A"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3</w:t>
            </w:r>
          </w:p>
        </w:tc>
        <w:tc>
          <w:tcPr>
            <w:tcW w:w="922" w:type="dxa"/>
          </w:tcPr>
          <w:p w14:paraId="43614522"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4 840</w:t>
            </w:r>
          </w:p>
        </w:tc>
        <w:tc>
          <w:tcPr>
            <w:tcW w:w="922" w:type="dxa"/>
          </w:tcPr>
          <w:p w14:paraId="05A5F3C2"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85,8</w:t>
            </w:r>
          </w:p>
        </w:tc>
      </w:tr>
      <w:tr w:rsidR="00044611" w:rsidRPr="00F562EE" w14:paraId="2F7CCEDA" w14:textId="77777777" w:rsidTr="00FE7725">
        <w:tc>
          <w:tcPr>
            <w:tcW w:w="872" w:type="dxa"/>
            <w:tcBorders>
              <w:top w:val="single" w:sz="4" w:space="0" w:color="auto"/>
              <w:left w:val="single" w:sz="4" w:space="0" w:color="auto"/>
              <w:bottom w:val="single" w:sz="4" w:space="0" w:color="auto"/>
              <w:right w:val="single" w:sz="4" w:space="0" w:color="auto"/>
            </w:tcBorders>
          </w:tcPr>
          <w:p w14:paraId="3D4BAFA5" w14:textId="73940D7B" w:rsidR="00044611" w:rsidRPr="00A5499B" w:rsidRDefault="00044611" w:rsidP="00044611">
            <w:pPr>
              <w:spacing w:line="240" w:lineRule="auto"/>
              <w:jc w:val="center"/>
              <w:rPr>
                <w:rFonts w:ascii="Times New Roman" w:hAnsi="Times New Roman" w:cs="Times New Roman"/>
                <w:b w:val="0"/>
                <w:sz w:val="20"/>
                <w:szCs w:val="20"/>
                <w:lang w:val="ro-MD"/>
              </w:rPr>
            </w:pPr>
            <w:r w:rsidRPr="00C34C81">
              <w:rPr>
                <w:rFonts w:ascii="Times New Roman" w:eastAsia="Times New Roman" w:hAnsi="Times New Roman" w:cs="Times New Roman"/>
                <w:b w:val="0"/>
                <w:color w:val="000000" w:themeColor="text1"/>
                <w:sz w:val="20"/>
                <w:szCs w:val="20"/>
                <w:lang w:val="ro-MD" w:eastAsia="ru-RU"/>
              </w:rPr>
              <w:t>4.</w:t>
            </w:r>
          </w:p>
        </w:tc>
        <w:tc>
          <w:tcPr>
            <w:tcW w:w="5901" w:type="dxa"/>
            <w:tcBorders>
              <w:top w:val="single" w:sz="4" w:space="0" w:color="auto"/>
              <w:left w:val="single" w:sz="4" w:space="0" w:color="auto"/>
              <w:bottom w:val="single" w:sz="4" w:space="0" w:color="auto"/>
              <w:right w:val="single" w:sz="4" w:space="0" w:color="auto"/>
            </w:tcBorders>
          </w:tcPr>
          <w:p w14:paraId="5C6ECE75" w14:textId="6425748B" w:rsidR="00044611" w:rsidRPr="00C34C81" w:rsidRDefault="00F71189" w:rsidP="00FE7725">
            <w:pPr>
              <w:spacing w:line="240" w:lineRule="auto"/>
              <w:jc w:val="both"/>
              <w:rPr>
                <w:rFonts w:ascii="Times New Roman" w:eastAsia="Times New Roman" w:hAnsi="Times New Roman" w:cs="Times New Roman"/>
                <w:b w:val="0"/>
                <w:color w:val="000000" w:themeColor="text1"/>
                <w:sz w:val="20"/>
                <w:szCs w:val="20"/>
                <w:lang w:val="ro-MD" w:eastAsia="ru-RU"/>
              </w:rPr>
            </w:pPr>
            <w:r w:rsidRPr="00F71189">
              <w:rPr>
                <w:rFonts w:ascii="Times New Roman" w:hAnsi="Times New Roman" w:cs="Times New Roman"/>
                <w:b w:val="0"/>
                <w:sz w:val="20"/>
                <w:szCs w:val="20"/>
                <w:lang w:val="ro-MD"/>
              </w:rPr>
              <w:t>Специалисты ИТ по обработке и вводу данных в систему (4 месяца*2 эксперта)</w:t>
            </w:r>
          </w:p>
        </w:tc>
        <w:tc>
          <w:tcPr>
            <w:tcW w:w="677" w:type="dxa"/>
          </w:tcPr>
          <w:p w14:paraId="21F33BDE"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3</w:t>
            </w:r>
          </w:p>
        </w:tc>
        <w:tc>
          <w:tcPr>
            <w:tcW w:w="922" w:type="dxa"/>
          </w:tcPr>
          <w:p w14:paraId="0B4C7391"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9 600</w:t>
            </w:r>
          </w:p>
        </w:tc>
        <w:tc>
          <w:tcPr>
            <w:tcW w:w="922" w:type="dxa"/>
          </w:tcPr>
          <w:p w14:paraId="0EFA32D5"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170,3</w:t>
            </w:r>
          </w:p>
        </w:tc>
      </w:tr>
      <w:tr w:rsidR="00044611" w:rsidRPr="00F562EE" w14:paraId="32A755A5" w14:textId="77777777" w:rsidTr="00FE7725">
        <w:tc>
          <w:tcPr>
            <w:tcW w:w="872" w:type="dxa"/>
            <w:tcBorders>
              <w:top w:val="single" w:sz="4" w:space="0" w:color="auto"/>
              <w:left w:val="single" w:sz="4" w:space="0" w:color="auto"/>
              <w:bottom w:val="single" w:sz="4" w:space="0" w:color="auto"/>
              <w:right w:val="single" w:sz="4" w:space="0" w:color="auto"/>
            </w:tcBorders>
          </w:tcPr>
          <w:p w14:paraId="1DE950D4" w14:textId="11D625F1" w:rsidR="00044611" w:rsidRPr="00A5499B" w:rsidRDefault="00044611" w:rsidP="00044611">
            <w:pPr>
              <w:spacing w:line="240" w:lineRule="auto"/>
              <w:jc w:val="center"/>
              <w:rPr>
                <w:rFonts w:ascii="Times New Roman" w:hAnsi="Times New Roman" w:cs="Times New Roman"/>
                <w:b w:val="0"/>
                <w:sz w:val="20"/>
                <w:szCs w:val="20"/>
                <w:lang w:val="ro-MD"/>
              </w:rPr>
            </w:pPr>
            <w:r w:rsidRPr="00C34C81">
              <w:rPr>
                <w:rFonts w:ascii="Times New Roman" w:eastAsia="Times New Roman" w:hAnsi="Times New Roman" w:cs="Times New Roman"/>
                <w:b w:val="0"/>
                <w:color w:val="000000" w:themeColor="text1"/>
                <w:sz w:val="20"/>
                <w:szCs w:val="20"/>
                <w:lang w:val="ro-MD" w:eastAsia="ru-RU"/>
              </w:rPr>
              <w:t>5.</w:t>
            </w:r>
          </w:p>
        </w:tc>
        <w:tc>
          <w:tcPr>
            <w:tcW w:w="5901" w:type="dxa"/>
            <w:tcBorders>
              <w:top w:val="single" w:sz="4" w:space="0" w:color="auto"/>
              <w:left w:val="single" w:sz="4" w:space="0" w:color="auto"/>
              <w:bottom w:val="single" w:sz="4" w:space="0" w:color="auto"/>
              <w:right w:val="single" w:sz="4" w:space="0" w:color="auto"/>
            </w:tcBorders>
          </w:tcPr>
          <w:p w14:paraId="3731A444" w14:textId="09AF6CF1" w:rsidR="00044611" w:rsidRPr="00C34C81" w:rsidRDefault="00823D57" w:rsidP="00FE7725">
            <w:pPr>
              <w:spacing w:line="240" w:lineRule="auto"/>
              <w:jc w:val="both"/>
              <w:rPr>
                <w:rFonts w:ascii="Times New Roman" w:eastAsia="Times New Roman" w:hAnsi="Times New Roman" w:cs="Times New Roman"/>
                <w:b w:val="0"/>
                <w:color w:val="000000" w:themeColor="text1"/>
                <w:sz w:val="20"/>
                <w:szCs w:val="20"/>
                <w:lang w:val="ro-MD" w:eastAsia="ru-RU"/>
              </w:rPr>
            </w:pPr>
            <w:r w:rsidRPr="00823D57">
              <w:rPr>
                <w:rFonts w:ascii="Times New Roman" w:hAnsi="Times New Roman" w:cs="Times New Roman"/>
                <w:b w:val="0"/>
                <w:sz w:val="20"/>
                <w:szCs w:val="20"/>
                <w:lang w:val="ro-MD"/>
              </w:rPr>
              <w:t>2 бухгалтера для оказания помощи при вводе данных в систему (4 месяца*2 эксперта)</w:t>
            </w:r>
          </w:p>
        </w:tc>
        <w:tc>
          <w:tcPr>
            <w:tcW w:w="677" w:type="dxa"/>
          </w:tcPr>
          <w:p w14:paraId="0677A1FE"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3</w:t>
            </w:r>
          </w:p>
        </w:tc>
        <w:tc>
          <w:tcPr>
            <w:tcW w:w="922" w:type="dxa"/>
          </w:tcPr>
          <w:p w14:paraId="368E4638"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9 600</w:t>
            </w:r>
          </w:p>
        </w:tc>
        <w:tc>
          <w:tcPr>
            <w:tcW w:w="922" w:type="dxa"/>
          </w:tcPr>
          <w:p w14:paraId="0B28ADFC"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170,3</w:t>
            </w:r>
          </w:p>
        </w:tc>
      </w:tr>
      <w:tr w:rsidR="00044611" w:rsidRPr="00F562EE" w14:paraId="0D7DBF23" w14:textId="77777777" w:rsidTr="00FE7725">
        <w:tc>
          <w:tcPr>
            <w:tcW w:w="872" w:type="dxa"/>
            <w:tcBorders>
              <w:top w:val="single" w:sz="4" w:space="0" w:color="auto"/>
              <w:left w:val="single" w:sz="4" w:space="0" w:color="auto"/>
              <w:bottom w:val="single" w:sz="4" w:space="0" w:color="auto"/>
              <w:right w:val="single" w:sz="4" w:space="0" w:color="auto"/>
            </w:tcBorders>
          </w:tcPr>
          <w:p w14:paraId="04B26945" w14:textId="5F7A4493" w:rsidR="00044611" w:rsidRPr="00A5499B" w:rsidRDefault="00044611" w:rsidP="00044611">
            <w:pPr>
              <w:spacing w:line="240" w:lineRule="auto"/>
              <w:jc w:val="center"/>
              <w:rPr>
                <w:rFonts w:ascii="Times New Roman" w:hAnsi="Times New Roman" w:cs="Times New Roman"/>
                <w:b w:val="0"/>
                <w:sz w:val="20"/>
                <w:szCs w:val="20"/>
                <w:lang w:val="ro-MD"/>
              </w:rPr>
            </w:pPr>
            <w:r w:rsidRPr="00C34C81">
              <w:rPr>
                <w:rFonts w:ascii="Times New Roman" w:eastAsia="Times New Roman" w:hAnsi="Times New Roman" w:cs="Times New Roman"/>
                <w:b w:val="0"/>
                <w:color w:val="000000" w:themeColor="text1"/>
                <w:sz w:val="20"/>
                <w:szCs w:val="20"/>
                <w:lang w:val="ro-MD" w:eastAsia="ru-RU"/>
              </w:rPr>
              <w:t>6.</w:t>
            </w:r>
          </w:p>
        </w:tc>
        <w:tc>
          <w:tcPr>
            <w:tcW w:w="5901" w:type="dxa"/>
            <w:tcBorders>
              <w:top w:val="single" w:sz="4" w:space="0" w:color="auto"/>
              <w:left w:val="single" w:sz="4" w:space="0" w:color="auto"/>
              <w:bottom w:val="single" w:sz="4" w:space="0" w:color="auto"/>
              <w:right w:val="single" w:sz="4" w:space="0" w:color="auto"/>
            </w:tcBorders>
          </w:tcPr>
          <w:p w14:paraId="410F0C8B" w14:textId="72C7DE16" w:rsidR="00044611" w:rsidRPr="00C34C81" w:rsidRDefault="00823D57" w:rsidP="00FE7725">
            <w:pPr>
              <w:spacing w:line="240" w:lineRule="auto"/>
              <w:jc w:val="both"/>
              <w:rPr>
                <w:rFonts w:ascii="Times New Roman" w:eastAsia="Times New Roman" w:hAnsi="Times New Roman" w:cs="Times New Roman"/>
                <w:b w:val="0"/>
                <w:color w:val="000000" w:themeColor="text1"/>
                <w:sz w:val="20"/>
                <w:szCs w:val="20"/>
                <w:lang w:val="ro-MD" w:eastAsia="ru-RU"/>
              </w:rPr>
            </w:pPr>
            <w:r w:rsidRPr="00823D57">
              <w:rPr>
                <w:rFonts w:ascii="Times New Roman" w:hAnsi="Times New Roman" w:cs="Times New Roman"/>
                <w:b w:val="0"/>
                <w:sz w:val="20"/>
                <w:szCs w:val="20"/>
                <w:lang w:val="ro-MD"/>
              </w:rPr>
              <w:t>Водитель для обеспечения перевозки досье из территорий в Консилиум</w:t>
            </w:r>
          </w:p>
        </w:tc>
        <w:tc>
          <w:tcPr>
            <w:tcW w:w="677" w:type="dxa"/>
          </w:tcPr>
          <w:p w14:paraId="7961046A"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1</w:t>
            </w:r>
          </w:p>
        </w:tc>
        <w:tc>
          <w:tcPr>
            <w:tcW w:w="922" w:type="dxa"/>
          </w:tcPr>
          <w:p w14:paraId="19F34122"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9 500</w:t>
            </w:r>
          </w:p>
        </w:tc>
        <w:tc>
          <w:tcPr>
            <w:tcW w:w="922" w:type="dxa"/>
          </w:tcPr>
          <w:p w14:paraId="24167B1D"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168,5</w:t>
            </w:r>
          </w:p>
        </w:tc>
      </w:tr>
      <w:tr w:rsidR="00044611" w:rsidRPr="00F562EE" w14:paraId="16265B4B" w14:textId="77777777" w:rsidTr="00FE7725">
        <w:tc>
          <w:tcPr>
            <w:tcW w:w="872" w:type="dxa"/>
            <w:tcBorders>
              <w:top w:val="single" w:sz="4" w:space="0" w:color="auto"/>
              <w:left w:val="single" w:sz="4" w:space="0" w:color="auto"/>
              <w:bottom w:val="single" w:sz="4" w:space="0" w:color="auto"/>
              <w:right w:val="single" w:sz="4" w:space="0" w:color="auto"/>
            </w:tcBorders>
          </w:tcPr>
          <w:p w14:paraId="1E5BE4BD" w14:textId="70A593D1" w:rsidR="00044611" w:rsidRPr="00A5499B" w:rsidRDefault="00044611" w:rsidP="00044611">
            <w:pPr>
              <w:spacing w:line="240" w:lineRule="auto"/>
              <w:jc w:val="center"/>
              <w:rPr>
                <w:rFonts w:ascii="Times New Roman" w:hAnsi="Times New Roman" w:cs="Times New Roman"/>
                <w:b w:val="0"/>
                <w:sz w:val="20"/>
                <w:szCs w:val="20"/>
                <w:lang w:val="ro-MD"/>
              </w:rPr>
            </w:pPr>
            <w:r w:rsidRPr="00C34C81">
              <w:rPr>
                <w:rFonts w:ascii="Times New Roman" w:eastAsia="Times New Roman" w:hAnsi="Times New Roman" w:cs="Times New Roman"/>
                <w:b w:val="0"/>
                <w:color w:val="000000" w:themeColor="text1"/>
                <w:sz w:val="20"/>
                <w:szCs w:val="20"/>
                <w:lang w:val="ro-MD" w:eastAsia="ru-RU"/>
              </w:rPr>
              <w:t>7.</w:t>
            </w:r>
          </w:p>
        </w:tc>
        <w:tc>
          <w:tcPr>
            <w:tcW w:w="5901" w:type="dxa"/>
            <w:tcBorders>
              <w:top w:val="single" w:sz="4" w:space="0" w:color="auto"/>
              <w:left w:val="single" w:sz="4" w:space="0" w:color="auto"/>
              <w:bottom w:val="single" w:sz="4" w:space="0" w:color="auto"/>
              <w:right w:val="single" w:sz="4" w:space="0" w:color="auto"/>
            </w:tcBorders>
          </w:tcPr>
          <w:p w14:paraId="1D1AAAA4" w14:textId="0DFD6073" w:rsidR="00044611" w:rsidRPr="00C34C81" w:rsidRDefault="00823D57" w:rsidP="00FE7725">
            <w:pPr>
              <w:spacing w:line="240" w:lineRule="auto"/>
              <w:jc w:val="both"/>
              <w:rPr>
                <w:rFonts w:ascii="Times New Roman" w:eastAsia="Times New Roman" w:hAnsi="Times New Roman" w:cs="Times New Roman"/>
                <w:b w:val="0"/>
                <w:color w:val="000000" w:themeColor="text1"/>
                <w:sz w:val="20"/>
                <w:szCs w:val="20"/>
                <w:lang w:val="ro-MD" w:eastAsia="ru-RU"/>
              </w:rPr>
            </w:pPr>
            <w:r w:rsidRPr="00823D57">
              <w:rPr>
                <w:rFonts w:ascii="Times New Roman" w:hAnsi="Times New Roman" w:cs="Times New Roman"/>
                <w:b w:val="0"/>
                <w:sz w:val="20"/>
                <w:szCs w:val="20"/>
                <w:lang w:val="ro-MD"/>
              </w:rPr>
              <w:t>Вспомогательный персонал для оказания помощи при транспортировке досье с районного уровня на уровень Консилиума (3 месяца*2 эксперта)</w:t>
            </w:r>
          </w:p>
        </w:tc>
        <w:tc>
          <w:tcPr>
            <w:tcW w:w="677" w:type="dxa"/>
          </w:tcPr>
          <w:p w14:paraId="23110409"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3</w:t>
            </w:r>
          </w:p>
        </w:tc>
        <w:tc>
          <w:tcPr>
            <w:tcW w:w="922" w:type="dxa"/>
          </w:tcPr>
          <w:p w14:paraId="5ED4986C"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6 000</w:t>
            </w:r>
          </w:p>
        </w:tc>
        <w:tc>
          <w:tcPr>
            <w:tcW w:w="922" w:type="dxa"/>
          </w:tcPr>
          <w:p w14:paraId="1CE84832"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106,6</w:t>
            </w:r>
          </w:p>
        </w:tc>
      </w:tr>
      <w:tr w:rsidR="00044611" w:rsidRPr="00F562EE" w14:paraId="54638CA9" w14:textId="77777777" w:rsidTr="00FE7725">
        <w:tc>
          <w:tcPr>
            <w:tcW w:w="872" w:type="dxa"/>
          </w:tcPr>
          <w:p w14:paraId="596E415A" w14:textId="66C863B2" w:rsidR="00044611" w:rsidRPr="00823D57" w:rsidRDefault="00823D57" w:rsidP="00044611">
            <w:pPr>
              <w:spacing w:line="240" w:lineRule="auto"/>
              <w:jc w:val="right"/>
              <w:rPr>
                <w:rFonts w:ascii="Times New Roman" w:eastAsia="Times New Roman" w:hAnsi="Times New Roman" w:cs="Times New Roman"/>
                <w:b w:val="0"/>
                <w:color w:val="000000" w:themeColor="text1"/>
                <w:sz w:val="20"/>
                <w:szCs w:val="20"/>
                <w:lang w:val="ru-RU" w:eastAsia="ru-RU"/>
              </w:rPr>
            </w:pPr>
            <w:r>
              <w:rPr>
                <w:rFonts w:ascii="Times New Roman" w:eastAsia="Times New Roman" w:hAnsi="Times New Roman" w:cs="Times New Roman"/>
                <w:b w:val="0"/>
                <w:color w:val="000000" w:themeColor="text1"/>
                <w:sz w:val="20"/>
                <w:szCs w:val="20"/>
                <w:lang w:val="ru-RU" w:eastAsia="ru-RU"/>
              </w:rPr>
              <w:t>ВСЕГО</w:t>
            </w:r>
          </w:p>
        </w:tc>
        <w:tc>
          <w:tcPr>
            <w:tcW w:w="5901" w:type="dxa"/>
          </w:tcPr>
          <w:p w14:paraId="19881C3D" w14:textId="4662DABC" w:rsidR="00044611" w:rsidRPr="00C34C81" w:rsidRDefault="00044611" w:rsidP="00FE7725">
            <w:pPr>
              <w:spacing w:line="240" w:lineRule="auto"/>
              <w:jc w:val="right"/>
              <w:rPr>
                <w:rFonts w:ascii="Times New Roman" w:eastAsia="Times New Roman" w:hAnsi="Times New Roman" w:cs="Times New Roman"/>
                <w:b w:val="0"/>
                <w:color w:val="000000" w:themeColor="text1"/>
                <w:sz w:val="20"/>
                <w:szCs w:val="20"/>
                <w:lang w:val="ro-MD" w:eastAsia="ru-RU"/>
              </w:rPr>
            </w:pPr>
          </w:p>
        </w:tc>
        <w:tc>
          <w:tcPr>
            <w:tcW w:w="677" w:type="dxa"/>
          </w:tcPr>
          <w:p w14:paraId="15B00044" w14:textId="77777777" w:rsidR="00044611" w:rsidRPr="00C34C81" w:rsidRDefault="00044611" w:rsidP="00FE7725">
            <w:pPr>
              <w:spacing w:line="240" w:lineRule="auto"/>
              <w:jc w:val="right"/>
              <w:rPr>
                <w:rFonts w:ascii="Times New Roman" w:eastAsia="Times New Roman" w:hAnsi="Times New Roman" w:cs="Times New Roman"/>
                <w:b w:val="0"/>
                <w:color w:val="000000" w:themeColor="text1"/>
                <w:sz w:val="20"/>
                <w:szCs w:val="20"/>
                <w:lang w:val="ro-MD" w:eastAsia="ru-RU"/>
              </w:rPr>
            </w:pPr>
          </w:p>
        </w:tc>
        <w:tc>
          <w:tcPr>
            <w:tcW w:w="922" w:type="dxa"/>
          </w:tcPr>
          <w:p w14:paraId="1C06FBB5"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50 000</w:t>
            </w:r>
          </w:p>
        </w:tc>
        <w:tc>
          <w:tcPr>
            <w:tcW w:w="922" w:type="dxa"/>
          </w:tcPr>
          <w:p w14:paraId="52F321C6" w14:textId="77777777" w:rsidR="00044611" w:rsidRPr="00C34C81" w:rsidRDefault="00044611" w:rsidP="00FE7725">
            <w:pPr>
              <w:spacing w:line="240" w:lineRule="auto"/>
              <w:jc w:val="center"/>
              <w:rPr>
                <w:rFonts w:ascii="Times New Roman" w:eastAsia="Times New Roman" w:hAnsi="Times New Roman" w:cs="Times New Roman"/>
                <w:b w:val="0"/>
                <w:color w:val="000000" w:themeColor="text1"/>
                <w:sz w:val="20"/>
                <w:szCs w:val="20"/>
                <w:lang w:val="ro-MD" w:eastAsia="ru-RU"/>
              </w:rPr>
            </w:pPr>
            <w:r w:rsidRPr="00C34C81">
              <w:rPr>
                <w:rFonts w:ascii="Times New Roman" w:eastAsia="Times New Roman" w:hAnsi="Times New Roman" w:cs="Times New Roman"/>
                <w:b w:val="0"/>
                <w:color w:val="000000" w:themeColor="text1"/>
                <w:sz w:val="20"/>
                <w:szCs w:val="20"/>
                <w:lang w:val="ro-MD" w:eastAsia="ru-RU"/>
              </w:rPr>
              <w:t>887,0</w:t>
            </w:r>
          </w:p>
        </w:tc>
      </w:tr>
    </w:tbl>
    <w:p w14:paraId="150F5CA9" w14:textId="71B0BC1A" w:rsidR="00771C6F" w:rsidRPr="00823D57" w:rsidRDefault="002B454B" w:rsidP="00771C6F">
      <w:pPr>
        <w:jc w:val="both"/>
        <w:rPr>
          <w:rFonts w:ascii="Times New Roman" w:hAnsi="Times New Roman" w:cs="Times New Roman"/>
          <w:i/>
          <w:sz w:val="16"/>
          <w:szCs w:val="16"/>
          <w:lang w:val="ru-RU"/>
        </w:rPr>
      </w:pPr>
      <w:r>
        <w:rPr>
          <w:rFonts w:ascii="Times New Roman" w:hAnsi="Times New Roman" w:cs="Times New Roman"/>
          <w:i/>
          <w:sz w:val="16"/>
          <w:szCs w:val="16"/>
          <w:lang w:val="ro-MD"/>
        </w:rPr>
        <w:t>Источник</w:t>
      </w:r>
      <w:r w:rsidR="00771C6F" w:rsidRPr="00C34C81">
        <w:rPr>
          <w:rFonts w:ascii="Times New Roman" w:hAnsi="Times New Roman" w:cs="Times New Roman"/>
          <w:i/>
          <w:sz w:val="16"/>
          <w:szCs w:val="16"/>
          <w:lang w:val="ro-MD"/>
        </w:rPr>
        <w:t xml:space="preserve">: </w:t>
      </w:r>
      <w:r w:rsidR="00823D57">
        <w:rPr>
          <w:rFonts w:ascii="Times New Roman" w:hAnsi="Times New Roman" w:cs="Times New Roman"/>
          <w:b w:val="0"/>
          <w:i/>
          <w:sz w:val="16"/>
          <w:szCs w:val="16"/>
          <w:lang w:val="ru-RU"/>
        </w:rPr>
        <w:t>Данные НКУОВТ</w:t>
      </w:r>
    </w:p>
    <w:p w14:paraId="0A18002C" w14:textId="77777777" w:rsidR="00106017" w:rsidRPr="00C34C81" w:rsidRDefault="00106017" w:rsidP="0057551A">
      <w:pPr>
        <w:spacing w:line="276" w:lineRule="auto"/>
        <w:jc w:val="right"/>
        <w:rPr>
          <w:rFonts w:ascii="Times New Roman" w:eastAsia="Times New Roman" w:hAnsi="Times New Roman" w:cs="Times New Roman"/>
          <w:b w:val="0"/>
          <w:color w:val="000000" w:themeColor="text1"/>
          <w:szCs w:val="24"/>
          <w:lang w:val="ro-MD" w:eastAsia="ru-RU"/>
        </w:rPr>
      </w:pPr>
    </w:p>
    <w:p w14:paraId="55CB441E" w14:textId="40F4C4DF" w:rsidR="0055348A" w:rsidRPr="00C34C81" w:rsidRDefault="00501C83" w:rsidP="00452552">
      <w:pPr>
        <w:spacing w:line="276" w:lineRule="auto"/>
        <w:ind w:firstLine="720"/>
        <w:jc w:val="both"/>
        <w:rPr>
          <w:rFonts w:ascii="Times New Roman" w:hAnsi="Times New Roman" w:cs="Times New Roman"/>
          <w:szCs w:val="24"/>
          <w:lang w:val="ro-MD"/>
        </w:rPr>
      </w:pPr>
      <w:r w:rsidRPr="00501C83">
        <w:rPr>
          <w:rFonts w:ascii="Times New Roman" w:hAnsi="Times New Roman" w:cs="Times New Roman"/>
          <w:szCs w:val="24"/>
          <w:lang w:val="ro-MD"/>
        </w:rPr>
        <w:t>Оцифровка исторических досье путем сканирования и ввода информации из них в информационную систему была нацелена на предоставление точных данных, относящихся к данной области, чтобы иметь возможность отслеживать эволюцию лиц с присвоенной степенью ограничения возможностей, а также повышение точности и правильности этих данных</w:t>
      </w:r>
      <w:r w:rsidR="00BF4B0C" w:rsidRPr="00C34C81">
        <w:rPr>
          <w:rFonts w:ascii="Times New Roman" w:hAnsi="Times New Roman" w:cs="Times New Roman"/>
          <w:szCs w:val="24"/>
          <w:lang w:val="ro-MD"/>
        </w:rPr>
        <w:t>.</w:t>
      </w:r>
    </w:p>
    <w:p w14:paraId="29AEAAA8" w14:textId="76BDDB1E" w:rsidR="004D1AF5" w:rsidRPr="00A5499B" w:rsidRDefault="00773EBD" w:rsidP="004D1AF5">
      <w:pPr>
        <w:spacing w:line="276" w:lineRule="auto"/>
        <w:ind w:firstLine="720"/>
        <w:jc w:val="both"/>
        <w:rPr>
          <w:rFonts w:ascii="Times New Roman" w:hAnsi="Times New Roman" w:cs="Times New Roman"/>
          <w:b w:val="0"/>
          <w:szCs w:val="24"/>
          <w:lang w:val="ro-MD"/>
        </w:rPr>
      </w:pPr>
      <w:r w:rsidRPr="00773EBD">
        <w:rPr>
          <w:rFonts w:ascii="Times New Roman" w:hAnsi="Times New Roman" w:cs="Times New Roman"/>
          <w:b w:val="0"/>
          <w:szCs w:val="24"/>
          <w:lang w:val="ro-MD"/>
        </w:rPr>
        <w:t>В целях обеспечения эффективного и результативного менеджмента в реализации этих действий и достижения поставленных целей, Консилиум должен был применить нормативные положения</w:t>
      </w:r>
      <w:r w:rsidRPr="00A5499B">
        <w:rPr>
          <w:rFonts w:ascii="Times New Roman" w:hAnsi="Times New Roman" w:cs="Times New Roman"/>
          <w:b w:val="0"/>
          <w:szCs w:val="24"/>
          <w:vertAlign w:val="superscript"/>
          <w:lang w:val="ro-MD"/>
        </w:rPr>
        <w:footnoteReference w:id="18"/>
      </w:r>
      <w:r w:rsidRPr="00773EBD">
        <w:rPr>
          <w:rFonts w:ascii="Times New Roman" w:hAnsi="Times New Roman" w:cs="Times New Roman"/>
          <w:b w:val="0"/>
          <w:szCs w:val="24"/>
          <w:lang w:val="ro-MD"/>
        </w:rPr>
        <w:t xml:space="preserve"> путем определения операционных задач, чтобы они соответствовали следующим характеристикам: (i) конкретные и точные; (ii) измеримые; (iii) достижимые; (iv) релевантные; (v) вписываться в определенный период времени, в пределах которого задачи должны быть выполнены</w:t>
      </w:r>
      <w:r>
        <w:rPr>
          <w:rFonts w:ascii="Times New Roman" w:hAnsi="Times New Roman" w:cs="Times New Roman"/>
          <w:b w:val="0"/>
          <w:szCs w:val="24"/>
          <w:lang w:val="ru-RU"/>
        </w:rPr>
        <w:t>.</w:t>
      </w:r>
      <w:r w:rsidRPr="00773EBD">
        <w:rPr>
          <w:rFonts w:ascii="Times New Roman" w:hAnsi="Times New Roman" w:cs="Times New Roman"/>
          <w:b w:val="0"/>
          <w:szCs w:val="24"/>
          <w:lang w:val="ro-MD"/>
        </w:rPr>
        <w:t xml:space="preserve">  </w:t>
      </w:r>
    </w:p>
    <w:p w14:paraId="358CC1E6" w14:textId="5FA97EAC" w:rsidR="004D1AF5" w:rsidRPr="00C34C81" w:rsidRDefault="00773EBD" w:rsidP="004D1AF5">
      <w:pPr>
        <w:spacing w:line="276" w:lineRule="auto"/>
        <w:ind w:firstLine="720"/>
        <w:jc w:val="both"/>
        <w:rPr>
          <w:rFonts w:ascii="Times New Roman" w:hAnsi="Times New Roman" w:cs="Times New Roman"/>
          <w:b w:val="0"/>
          <w:lang w:val="ro-MD"/>
        </w:rPr>
      </w:pPr>
      <w:r w:rsidRPr="00773EBD">
        <w:rPr>
          <w:rFonts w:ascii="Times New Roman" w:hAnsi="Times New Roman" w:cs="Times New Roman"/>
          <w:b w:val="0"/>
          <w:lang w:val="ro-MD"/>
        </w:rPr>
        <w:t>В этом контексте, аудиту не были представлены оценочные расчеты потребностей в финансовых средствах для достижения показателей результативности, действий Проекта по этапам, процессам и затратам на услуги, подлежащие покрытию</w:t>
      </w:r>
      <w:r w:rsidR="004D1AF5" w:rsidRPr="00C34C81">
        <w:rPr>
          <w:rFonts w:ascii="Times New Roman" w:hAnsi="Times New Roman" w:cs="Times New Roman"/>
          <w:b w:val="0"/>
          <w:lang w:val="ro-MD"/>
        </w:rPr>
        <w:t xml:space="preserve">. </w:t>
      </w:r>
    </w:p>
    <w:p w14:paraId="626A0F8D" w14:textId="4CFBC194" w:rsidR="00452552" w:rsidRPr="00A5499B" w:rsidRDefault="00773EBD" w:rsidP="00452552">
      <w:pPr>
        <w:spacing w:line="276" w:lineRule="auto"/>
        <w:ind w:firstLine="720"/>
        <w:jc w:val="both"/>
        <w:rPr>
          <w:rFonts w:ascii="Times New Roman" w:hAnsi="Times New Roman" w:cs="Times New Roman"/>
          <w:b w:val="0"/>
          <w:lang w:val="ro-MD"/>
        </w:rPr>
      </w:pPr>
      <w:r w:rsidRPr="00773EBD">
        <w:rPr>
          <w:rFonts w:ascii="Times New Roman" w:hAnsi="Times New Roman" w:cs="Times New Roman"/>
          <w:b w:val="0"/>
          <w:lang w:val="ro-MD"/>
        </w:rPr>
        <w:t xml:space="preserve">Следовательно, для реализации цели и действий Проекта, было создано Подразделение по внедрению в составе 10 единиц персонала </w:t>
      </w:r>
      <w:r w:rsidR="00452552" w:rsidRPr="00A5499B">
        <w:rPr>
          <w:rFonts w:ascii="Times New Roman" w:hAnsi="Times New Roman" w:cs="Times New Roman"/>
          <w:b w:val="0"/>
          <w:vertAlign w:val="superscript"/>
          <w:lang w:val="ro-MD"/>
        </w:rPr>
        <w:footnoteReference w:id="19"/>
      </w:r>
      <w:r w:rsidR="00452552" w:rsidRPr="00A5499B">
        <w:rPr>
          <w:rFonts w:ascii="Times New Roman" w:hAnsi="Times New Roman" w:cs="Times New Roman"/>
          <w:b w:val="0"/>
          <w:lang w:val="ro-MD"/>
        </w:rPr>
        <w:t>.</w:t>
      </w:r>
    </w:p>
    <w:p w14:paraId="54BDB144" w14:textId="1F196B3B" w:rsidR="00452552" w:rsidRPr="00F562EE" w:rsidRDefault="00B003F5" w:rsidP="00452552">
      <w:pPr>
        <w:spacing w:line="276" w:lineRule="auto"/>
        <w:ind w:firstLine="720"/>
        <w:jc w:val="both"/>
        <w:rPr>
          <w:rFonts w:ascii="Times New Roman" w:hAnsi="Times New Roman" w:cs="Times New Roman"/>
          <w:b w:val="0"/>
          <w:lang w:val="ro-MD"/>
        </w:rPr>
      </w:pPr>
      <w:r w:rsidRPr="00B003F5">
        <w:rPr>
          <w:rFonts w:ascii="Times New Roman" w:hAnsi="Times New Roman" w:cs="Times New Roman"/>
          <w:b w:val="0"/>
          <w:lang w:val="ro-MD"/>
        </w:rPr>
        <w:t xml:space="preserve">Согласно Приказу директора Консилиума от 17 июля 2023 года „Об утверждении Плана государственных закупок на 2023 бюджетный год в рамках Проекта внешнего финансирования по Оцифровке архива”, </w:t>
      </w:r>
      <w:r w:rsidRPr="00B003F5">
        <w:rPr>
          <w:rFonts w:ascii="Times New Roman" w:hAnsi="Times New Roman" w:cs="Times New Roman"/>
          <w:i/>
          <w:lang w:val="ro-MD"/>
        </w:rPr>
        <w:t>„Рабочей группе по государственным закупкам в рамках Консилиума обеспечить: заключение договоров о государственных закупках с соблюдением принципов обеспечения конкуренции, эффективности, прозрачности, равного обращения, недискриминации и их неразделения”</w:t>
      </w:r>
      <w:r w:rsidRPr="00B003F5">
        <w:rPr>
          <w:rFonts w:ascii="Times New Roman" w:hAnsi="Times New Roman" w:cs="Times New Roman"/>
          <w:b w:val="0"/>
          <w:lang w:val="ro-MD"/>
        </w:rPr>
        <w:t>.</w:t>
      </w:r>
      <w:r w:rsidR="00452552" w:rsidRPr="00F562EE">
        <w:rPr>
          <w:rFonts w:ascii="Times New Roman" w:hAnsi="Times New Roman" w:cs="Times New Roman"/>
          <w:b w:val="0"/>
          <w:lang w:val="ro-MD"/>
        </w:rPr>
        <w:t xml:space="preserve"> </w:t>
      </w:r>
    </w:p>
    <w:p w14:paraId="0C46621C" w14:textId="4A0E1054" w:rsidR="00452552" w:rsidRPr="00F562EE" w:rsidRDefault="00B003F5" w:rsidP="00452552">
      <w:pPr>
        <w:spacing w:line="276" w:lineRule="auto"/>
        <w:ind w:firstLine="360"/>
        <w:jc w:val="both"/>
        <w:rPr>
          <w:rFonts w:ascii="Times New Roman" w:hAnsi="Times New Roman" w:cs="Times New Roman"/>
          <w:b w:val="0"/>
          <w:lang w:val="ro-MD"/>
        </w:rPr>
      </w:pPr>
      <w:r w:rsidRPr="00B003F5">
        <w:rPr>
          <w:rFonts w:ascii="Times New Roman" w:hAnsi="Times New Roman" w:cs="Times New Roman"/>
          <w:b w:val="0"/>
          <w:lang w:val="ro-MD"/>
        </w:rPr>
        <w:t>Аудирование этапов реализации цели Проекта выявило следующие несоответствия</w:t>
      </w:r>
      <w:r w:rsidR="00452552" w:rsidRPr="00F562EE">
        <w:rPr>
          <w:rFonts w:ascii="Times New Roman" w:hAnsi="Times New Roman" w:cs="Times New Roman"/>
          <w:b w:val="0"/>
          <w:lang w:val="ro-MD"/>
        </w:rPr>
        <w:t>:</w:t>
      </w:r>
    </w:p>
    <w:p w14:paraId="26D9D1BF" w14:textId="7C4851D3" w:rsidR="00EF3E81" w:rsidRPr="00C34C81" w:rsidRDefault="00B003F5" w:rsidP="00B003F5">
      <w:pPr>
        <w:pStyle w:val="a5"/>
        <w:numPr>
          <w:ilvl w:val="0"/>
          <w:numId w:val="14"/>
        </w:numPr>
        <w:spacing w:line="276" w:lineRule="auto"/>
        <w:jc w:val="both"/>
        <w:rPr>
          <w:rFonts w:ascii="Times New Roman" w:hAnsi="Times New Roman" w:cs="Times New Roman"/>
          <w:b w:val="0"/>
          <w:lang w:val="ro-MD"/>
        </w:rPr>
      </w:pPr>
      <w:r w:rsidRPr="00B003F5">
        <w:rPr>
          <w:rFonts w:ascii="Times New Roman" w:hAnsi="Times New Roman" w:cs="Times New Roman"/>
          <w:b w:val="0"/>
          <w:lang w:val="ro-MD"/>
        </w:rPr>
        <w:t>отбор поставщиков услуг (10 физических лиц, из которых 2 сотрудника Консилиума (бухгалтер и ИТ-специалист) и 1 сотрудник Министерства (ИТ-специалист))</w:t>
      </w:r>
      <w:r w:rsidRPr="00A5499B">
        <w:rPr>
          <w:rFonts w:ascii="Times New Roman" w:hAnsi="Times New Roman" w:cs="Times New Roman"/>
          <w:b w:val="0"/>
          <w:vertAlign w:val="superscript"/>
          <w:lang w:val="ro-MD"/>
        </w:rPr>
        <w:footnoteReference w:id="20"/>
      </w:r>
      <w:r w:rsidRPr="00B003F5">
        <w:rPr>
          <w:rFonts w:ascii="Times New Roman" w:hAnsi="Times New Roman" w:cs="Times New Roman"/>
          <w:b w:val="0"/>
          <w:lang w:val="ro-MD"/>
        </w:rPr>
        <w:t xml:space="preserve"> для оказания услуг по координации, сканированию и транспортировке досье лиц с</w:t>
      </w:r>
      <w:r w:rsidR="003D4668" w:rsidRPr="003D4668">
        <w:rPr>
          <w:rFonts w:ascii="Times New Roman" w:hAnsi="Times New Roman" w:cs="Times New Roman"/>
          <w:b w:val="0"/>
          <w:lang w:val="ro-MD"/>
        </w:rPr>
        <w:t>о</w:t>
      </w:r>
      <w:r w:rsidRPr="00B003F5">
        <w:rPr>
          <w:rFonts w:ascii="Times New Roman" w:hAnsi="Times New Roman" w:cs="Times New Roman"/>
          <w:b w:val="0"/>
          <w:lang w:val="ro-MD"/>
        </w:rPr>
        <w:t xml:space="preserve"> </w:t>
      </w:r>
      <w:r w:rsidR="003D4668" w:rsidRPr="003D4668">
        <w:rPr>
          <w:rFonts w:ascii="Times New Roman" w:hAnsi="Times New Roman" w:cs="Times New Roman"/>
          <w:b w:val="0"/>
          <w:lang w:val="ro-MD"/>
        </w:rPr>
        <w:t xml:space="preserve">степенями </w:t>
      </w:r>
      <w:r w:rsidRPr="00B003F5">
        <w:rPr>
          <w:rFonts w:ascii="Times New Roman" w:hAnsi="Times New Roman" w:cs="Times New Roman"/>
          <w:b w:val="0"/>
          <w:lang w:val="ro-MD"/>
        </w:rPr>
        <w:t>ограничен</w:t>
      </w:r>
      <w:r w:rsidR="003D4668" w:rsidRPr="003D4668">
        <w:rPr>
          <w:rFonts w:ascii="Times New Roman" w:hAnsi="Times New Roman" w:cs="Times New Roman"/>
          <w:b w:val="0"/>
          <w:lang w:val="ro-MD"/>
        </w:rPr>
        <w:t>ия</w:t>
      </w:r>
      <w:r w:rsidRPr="00B003F5">
        <w:rPr>
          <w:rFonts w:ascii="Times New Roman" w:hAnsi="Times New Roman" w:cs="Times New Roman"/>
          <w:b w:val="0"/>
          <w:lang w:val="ro-MD"/>
        </w:rPr>
        <w:t xml:space="preserve"> возможност</w:t>
      </w:r>
      <w:r w:rsidR="003D4668" w:rsidRPr="003D4668">
        <w:rPr>
          <w:rFonts w:ascii="Times New Roman" w:hAnsi="Times New Roman" w:cs="Times New Roman"/>
          <w:b w:val="0"/>
          <w:lang w:val="ro-MD"/>
        </w:rPr>
        <w:t>ей,</w:t>
      </w:r>
      <w:r w:rsidRPr="00B003F5">
        <w:rPr>
          <w:rFonts w:ascii="Times New Roman" w:hAnsi="Times New Roman" w:cs="Times New Roman"/>
          <w:b w:val="0"/>
          <w:lang w:val="ro-MD"/>
        </w:rPr>
        <w:t xml:space="preserve"> и внесению данных в Информационную систему „Установление ограничения возможностей и трудоспособности”, осуществлялся непрозрачно, с необеспечением принципов  конкуренции</w:t>
      </w:r>
      <w:r w:rsidR="003D4668" w:rsidRPr="00C34C81">
        <w:rPr>
          <w:rStyle w:val="a9"/>
          <w:rFonts w:ascii="Times New Roman" w:hAnsi="Times New Roman" w:cs="Times New Roman"/>
          <w:b w:val="0"/>
          <w:lang w:val="ro-MD"/>
        </w:rPr>
        <w:footnoteReference w:id="21"/>
      </w:r>
      <w:r w:rsidRPr="00B003F5">
        <w:rPr>
          <w:rFonts w:ascii="Times New Roman" w:hAnsi="Times New Roman" w:cs="Times New Roman"/>
          <w:b w:val="0"/>
          <w:lang w:val="ro-MD"/>
        </w:rPr>
        <w:t xml:space="preserve"> и равного обращения</w:t>
      </w:r>
      <w:r w:rsidR="000B7B8C" w:rsidRPr="00C34C81">
        <w:rPr>
          <w:rFonts w:ascii="Times New Roman" w:hAnsi="Times New Roman" w:cs="Times New Roman"/>
          <w:b w:val="0"/>
          <w:lang w:val="ro-MD"/>
        </w:rPr>
        <w:t>;</w:t>
      </w:r>
      <w:r w:rsidR="00163C2E" w:rsidRPr="00C34C81">
        <w:rPr>
          <w:rFonts w:ascii="Times New Roman" w:hAnsi="Times New Roman" w:cs="Times New Roman"/>
          <w:b w:val="0"/>
          <w:lang w:val="ro-MD"/>
        </w:rPr>
        <w:t xml:space="preserve"> </w:t>
      </w:r>
    </w:p>
    <w:p w14:paraId="4FBDC893" w14:textId="316A9E00" w:rsidR="00DA08A3" w:rsidRPr="00F562EE" w:rsidRDefault="006C707D" w:rsidP="006C707D">
      <w:pPr>
        <w:pStyle w:val="a5"/>
        <w:numPr>
          <w:ilvl w:val="0"/>
          <w:numId w:val="14"/>
        </w:numPr>
        <w:spacing w:line="276" w:lineRule="auto"/>
        <w:jc w:val="both"/>
        <w:rPr>
          <w:rFonts w:ascii="Times New Roman" w:hAnsi="Times New Roman" w:cs="Times New Roman"/>
          <w:b w:val="0"/>
          <w:lang w:val="ro-MD"/>
        </w:rPr>
      </w:pPr>
      <w:r w:rsidRPr="006C707D">
        <w:rPr>
          <w:rFonts w:ascii="Times New Roman" w:hAnsi="Times New Roman" w:cs="Times New Roman"/>
          <w:b w:val="0"/>
          <w:lang w:val="ro-MD"/>
        </w:rPr>
        <w:t>отсутствие объявления о закупках на сайте учреждения или на других порталах, а также неустановление требований и технического задания для поставщика, которые должны были быть разработаны в рамках процедуры закупок</w:t>
      </w:r>
      <w:r w:rsidR="00DA08A3" w:rsidRPr="00F562EE">
        <w:rPr>
          <w:rFonts w:ascii="Times New Roman" w:hAnsi="Times New Roman" w:cs="Times New Roman"/>
          <w:b w:val="0"/>
          <w:lang w:val="ro-MD"/>
        </w:rPr>
        <w:t>;</w:t>
      </w:r>
    </w:p>
    <w:p w14:paraId="1B443092" w14:textId="6B268F3E" w:rsidR="006D1395" w:rsidRPr="00F562EE" w:rsidRDefault="006C707D" w:rsidP="006C707D">
      <w:pPr>
        <w:pStyle w:val="a5"/>
        <w:numPr>
          <w:ilvl w:val="0"/>
          <w:numId w:val="14"/>
        </w:numPr>
        <w:jc w:val="both"/>
        <w:rPr>
          <w:rFonts w:ascii="Times New Roman" w:hAnsi="Times New Roman" w:cs="Times New Roman"/>
          <w:b w:val="0"/>
          <w:lang w:val="ro-MD"/>
        </w:rPr>
      </w:pPr>
      <w:r w:rsidRPr="006C707D">
        <w:rPr>
          <w:rFonts w:ascii="Times New Roman" w:hAnsi="Times New Roman" w:cs="Times New Roman"/>
          <w:b w:val="0"/>
          <w:lang w:val="ro-MD"/>
        </w:rPr>
        <w:t>нарушение законодательных процедур государственных закупок и несоблюдение принципа прозрачности, не обеспечили честную конкуренцию</w:t>
      </w:r>
      <w:r w:rsidR="006D1395">
        <w:rPr>
          <w:rFonts w:ascii="Times New Roman" w:hAnsi="Times New Roman" w:cs="Times New Roman"/>
          <w:b w:val="0"/>
          <w:lang w:val="ro-MD"/>
        </w:rPr>
        <w:t>;</w:t>
      </w:r>
      <w:r w:rsidR="006D1395" w:rsidRPr="00F562EE">
        <w:rPr>
          <w:rFonts w:ascii="Times New Roman" w:hAnsi="Times New Roman" w:cs="Times New Roman"/>
          <w:b w:val="0"/>
          <w:lang w:val="ro-MD"/>
        </w:rPr>
        <w:t xml:space="preserve"> </w:t>
      </w:r>
    </w:p>
    <w:p w14:paraId="084D397F" w14:textId="1EFB83E1" w:rsidR="00DA08A3" w:rsidRPr="00F562EE" w:rsidRDefault="006C707D" w:rsidP="006C707D">
      <w:pPr>
        <w:pStyle w:val="a5"/>
        <w:numPr>
          <w:ilvl w:val="0"/>
          <w:numId w:val="14"/>
        </w:numPr>
        <w:spacing w:line="276" w:lineRule="auto"/>
        <w:jc w:val="both"/>
        <w:rPr>
          <w:rFonts w:ascii="Times New Roman" w:hAnsi="Times New Roman" w:cs="Times New Roman"/>
          <w:b w:val="0"/>
          <w:lang w:val="ro-MD"/>
        </w:rPr>
      </w:pPr>
      <w:r w:rsidRPr="006C707D">
        <w:rPr>
          <w:rFonts w:ascii="Times New Roman" w:hAnsi="Times New Roman" w:cs="Times New Roman"/>
          <w:b w:val="0"/>
          <w:lang w:val="ro-MD"/>
        </w:rPr>
        <w:t xml:space="preserve">отсутствие документов в делах о закупках, касающихся квалификационных требований, образования и аналогичного опыта в данной области, </w:t>
      </w:r>
      <w:r w:rsidR="00634329">
        <w:rPr>
          <w:rFonts w:ascii="Times New Roman" w:hAnsi="Times New Roman" w:cs="Times New Roman"/>
          <w:b w:val="0"/>
          <w:lang w:val="ru-RU"/>
        </w:rPr>
        <w:t>сказыв</w:t>
      </w:r>
      <w:r w:rsidRPr="006C707D">
        <w:rPr>
          <w:rFonts w:ascii="Times New Roman" w:hAnsi="Times New Roman" w:cs="Times New Roman"/>
          <w:b w:val="0"/>
          <w:lang w:val="ro-MD"/>
        </w:rPr>
        <w:t xml:space="preserve">ается </w:t>
      </w:r>
      <w:r w:rsidR="00634329">
        <w:rPr>
          <w:rFonts w:ascii="Times New Roman" w:hAnsi="Times New Roman" w:cs="Times New Roman"/>
          <w:b w:val="0"/>
          <w:lang w:val="ru-RU"/>
        </w:rPr>
        <w:t xml:space="preserve">непосредственно </w:t>
      </w:r>
      <w:r w:rsidRPr="006C707D">
        <w:rPr>
          <w:rFonts w:ascii="Times New Roman" w:hAnsi="Times New Roman" w:cs="Times New Roman"/>
          <w:b w:val="0"/>
          <w:lang w:val="ro-MD"/>
        </w:rPr>
        <w:t xml:space="preserve">на достигнутые результаты поставщика услуг, приобретаемых в рамках Проекта, ставит под угрозу качество оказываемых услуг, поскольку приоритетной целью является поддержание такого уровня работы, который </w:t>
      </w:r>
      <w:r w:rsidR="00634329">
        <w:rPr>
          <w:rFonts w:ascii="Times New Roman" w:hAnsi="Times New Roman" w:cs="Times New Roman"/>
          <w:b w:val="0"/>
          <w:lang w:val="ru-RU"/>
        </w:rPr>
        <w:t>был бы</w:t>
      </w:r>
      <w:r w:rsidRPr="006C707D">
        <w:rPr>
          <w:rFonts w:ascii="Times New Roman" w:hAnsi="Times New Roman" w:cs="Times New Roman"/>
          <w:b w:val="0"/>
          <w:lang w:val="ro-MD"/>
        </w:rPr>
        <w:t xml:space="preserve"> достаточным для качественного выполнения поставленных задач и целей</w:t>
      </w:r>
      <w:r w:rsidR="00DA08A3" w:rsidRPr="00F562EE">
        <w:rPr>
          <w:rFonts w:ascii="Times New Roman" w:hAnsi="Times New Roman" w:cs="Times New Roman"/>
          <w:b w:val="0"/>
          <w:lang w:val="ro-MD"/>
        </w:rPr>
        <w:t xml:space="preserve">; </w:t>
      </w:r>
    </w:p>
    <w:p w14:paraId="0B876CFE" w14:textId="7858E749" w:rsidR="00E822CA" w:rsidRPr="00C34C81" w:rsidRDefault="00634329" w:rsidP="00634329">
      <w:pPr>
        <w:pStyle w:val="a5"/>
        <w:numPr>
          <w:ilvl w:val="0"/>
          <w:numId w:val="14"/>
        </w:numPr>
        <w:spacing w:line="276" w:lineRule="auto"/>
        <w:jc w:val="both"/>
        <w:rPr>
          <w:rFonts w:ascii="Times New Roman" w:hAnsi="Times New Roman" w:cs="Times New Roman"/>
          <w:b w:val="0"/>
          <w:lang w:val="ro-MD"/>
        </w:rPr>
      </w:pPr>
      <w:r w:rsidRPr="00634329">
        <w:rPr>
          <w:rFonts w:ascii="Times New Roman" w:hAnsi="Times New Roman" w:cs="Times New Roman"/>
          <w:b w:val="0"/>
          <w:lang w:val="ro-MD"/>
        </w:rPr>
        <w:t>отсутствие профессионального опыта координатора Проекта (24 года), который работал только дизайнером мебели, сопряжено с рисками, связанными с надлежащей реализацией Проекта, а также с неполным выполнением ожидаемой цели</w:t>
      </w:r>
      <w:r w:rsidR="00E822CA" w:rsidRPr="00C34C81">
        <w:rPr>
          <w:rFonts w:ascii="Times New Roman" w:hAnsi="Times New Roman" w:cs="Times New Roman"/>
          <w:b w:val="0"/>
          <w:lang w:val="ro-MD"/>
        </w:rPr>
        <w:t xml:space="preserve">; </w:t>
      </w:r>
    </w:p>
    <w:p w14:paraId="78328EF0" w14:textId="5A22AF12" w:rsidR="00DA08A3" w:rsidRPr="00F562EE" w:rsidRDefault="00A06674" w:rsidP="00A06674">
      <w:pPr>
        <w:pStyle w:val="a5"/>
        <w:numPr>
          <w:ilvl w:val="0"/>
          <w:numId w:val="14"/>
        </w:numPr>
        <w:spacing w:line="276" w:lineRule="auto"/>
        <w:jc w:val="both"/>
        <w:rPr>
          <w:rFonts w:ascii="Times New Roman" w:hAnsi="Times New Roman" w:cs="Times New Roman"/>
          <w:b w:val="0"/>
          <w:lang w:val="ro-MD"/>
        </w:rPr>
      </w:pPr>
      <w:r w:rsidRPr="00A06674">
        <w:rPr>
          <w:rFonts w:ascii="Times New Roman" w:hAnsi="Times New Roman" w:cs="Times New Roman"/>
          <w:b w:val="0"/>
          <w:lang w:val="ro-MD"/>
        </w:rPr>
        <w:t>отсутствие контроля со стороны Консилиума в отношении исполнения законтрактованных услуг по Проекту привело к тому, что на рабочем месте во время проверки (24 ноября 2023 г.) 2 человек не было на работе, а разгрузку досье осуществляли сотрудники Консилиума, что противоречит положениям подписанных контрактов, в которых отмечается, что носильщики поднимают досье на 6-й этаж офиса субъекта, соответственно, законтрактованные лица не были идентифицированы и замечены при разгрузке досье.</w:t>
      </w:r>
      <w:r>
        <w:rPr>
          <w:rFonts w:ascii="Times New Roman" w:hAnsi="Times New Roman" w:cs="Times New Roman"/>
          <w:b w:val="0"/>
          <w:lang w:val="ru-RU"/>
        </w:rPr>
        <w:t xml:space="preserve"> </w:t>
      </w:r>
      <w:r w:rsidRPr="00A06674">
        <w:rPr>
          <w:rFonts w:ascii="Times New Roman" w:hAnsi="Times New Roman" w:cs="Times New Roman"/>
          <w:b w:val="0"/>
          <w:lang w:val="ru-RU"/>
        </w:rPr>
        <w:t xml:space="preserve">Следует отметить, что аудиторы присутствовали при разгрузке досье из транспортного средства, </w:t>
      </w:r>
      <w:r w:rsidR="00586938">
        <w:rPr>
          <w:rFonts w:ascii="Times New Roman" w:hAnsi="Times New Roman" w:cs="Times New Roman"/>
          <w:b w:val="0"/>
          <w:lang w:val="ru-RU"/>
        </w:rPr>
        <w:t xml:space="preserve">и </w:t>
      </w:r>
      <w:r w:rsidRPr="00A06674">
        <w:rPr>
          <w:rFonts w:ascii="Times New Roman" w:hAnsi="Times New Roman" w:cs="Times New Roman"/>
          <w:b w:val="0"/>
          <w:lang w:val="ru-RU"/>
        </w:rPr>
        <w:t xml:space="preserve">в результате визуально было установлено, что действительно </w:t>
      </w:r>
      <w:r w:rsidR="00586938" w:rsidRPr="00A06674">
        <w:rPr>
          <w:rFonts w:ascii="Times New Roman" w:hAnsi="Times New Roman" w:cs="Times New Roman"/>
          <w:b w:val="0"/>
          <w:lang w:val="ru-RU"/>
        </w:rPr>
        <w:t xml:space="preserve">нанятые в рамках Проекта </w:t>
      </w:r>
      <w:r w:rsidRPr="00A06674">
        <w:rPr>
          <w:rFonts w:ascii="Times New Roman" w:hAnsi="Times New Roman" w:cs="Times New Roman"/>
          <w:b w:val="0"/>
          <w:lang w:val="ru-RU"/>
        </w:rPr>
        <w:t>носильщики</w:t>
      </w:r>
      <w:r w:rsidR="00586938">
        <w:rPr>
          <w:rFonts w:ascii="Times New Roman" w:hAnsi="Times New Roman" w:cs="Times New Roman"/>
          <w:b w:val="0"/>
          <w:lang w:val="ru-RU"/>
        </w:rPr>
        <w:t xml:space="preserve"> </w:t>
      </w:r>
      <w:r w:rsidRPr="00A06674">
        <w:rPr>
          <w:rFonts w:ascii="Times New Roman" w:hAnsi="Times New Roman" w:cs="Times New Roman"/>
          <w:b w:val="0"/>
          <w:lang w:val="ru-RU"/>
        </w:rPr>
        <w:t xml:space="preserve">отсутствовали, </w:t>
      </w:r>
      <w:r w:rsidRPr="00586938">
        <w:rPr>
          <w:rFonts w:ascii="Times New Roman" w:hAnsi="Times New Roman" w:cs="Times New Roman"/>
          <w:i/>
          <w:lang w:val="ru-RU"/>
        </w:rPr>
        <w:t>вследствие чего Консилиум необоснованно оплатил для этих целей публичные средства в размере 82,5 тыс. леев</w:t>
      </w:r>
      <w:r w:rsidRPr="00A06674">
        <w:rPr>
          <w:rFonts w:ascii="Times New Roman" w:hAnsi="Times New Roman" w:cs="Times New Roman"/>
          <w:b w:val="0"/>
          <w:lang w:val="ru-RU"/>
        </w:rPr>
        <w:t xml:space="preserve">. </w:t>
      </w:r>
      <w:r w:rsidRPr="00586938">
        <w:rPr>
          <w:rFonts w:ascii="Times New Roman" w:hAnsi="Times New Roman" w:cs="Times New Roman"/>
          <w:b w:val="0"/>
          <w:i/>
          <w:lang w:val="ru-RU"/>
        </w:rPr>
        <w:t>При опросе лиц, работающих в рамках Консилиума, они подтвердили, что только сотрудники Консилиума выполняли разгрузочные работы по просьбе директора Консилиума</w:t>
      </w:r>
      <w:r w:rsidR="00DA08A3" w:rsidRPr="00F562EE">
        <w:rPr>
          <w:rFonts w:ascii="Times New Roman" w:hAnsi="Times New Roman" w:cs="Times New Roman"/>
          <w:b w:val="0"/>
          <w:i/>
          <w:lang w:val="ro-MD"/>
        </w:rPr>
        <w:t>;</w:t>
      </w:r>
    </w:p>
    <w:p w14:paraId="19238F63" w14:textId="0604D248" w:rsidR="00DA08A3" w:rsidRPr="00F562EE" w:rsidRDefault="00586938" w:rsidP="00586938">
      <w:pPr>
        <w:pStyle w:val="a5"/>
        <w:numPr>
          <w:ilvl w:val="0"/>
          <w:numId w:val="14"/>
        </w:numPr>
        <w:spacing w:line="276" w:lineRule="auto"/>
        <w:jc w:val="both"/>
        <w:rPr>
          <w:rFonts w:ascii="Times New Roman" w:hAnsi="Times New Roman" w:cs="Times New Roman"/>
          <w:b w:val="0"/>
          <w:lang w:val="ro-MD"/>
        </w:rPr>
      </w:pPr>
      <w:r w:rsidRPr="00586938">
        <w:rPr>
          <w:rFonts w:ascii="Times New Roman" w:hAnsi="Times New Roman" w:cs="Times New Roman"/>
          <w:b w:val="0"/>
          <w:lang w:val="ro-MD"/>
        </w:rPr>
        <w:t>отсутствие рабочих планов и предварительных действий по мониторингу процессов реализации задач Проекта, протоколов собраний, подтверждающих актов о деятельности в рамках оцифровки архива и объема выполненных задач законтрактованным персоналом</w:t>
      </w:r>
      <w:r w:rsidR="00DA08A3" w:rsidRPr="00F562EE">
        <w:rPr>
          <w:rFonts w:ascii="Times New Roman" w:hAnsi="Times New Roman" w:cs="Times New Roman"/>
          <w:b w:val="0"/>
          <w:lang w:val="ro-MD"/>
        </w:rPr>
        <w:t>;</w:t>
      </w:r>
    </w:p>
    <w:p w14:paraId="04407540" w14:textId="24F9CE96" w:rsidR="00DA08A3" w:rsidRPr="00F562EE" w:rsidRDefault="00586938" w:rsidP="00586938">
      <w:pPr>
        <w:pStyle w:val="a5"/>
        <w:numPr>
          <w:ilvl w:val="0"/>
          <w:numId w:val="14"/>
        </w:numPr>
        <w:spacing w:line="276" w:lineRule="auto"/>
        <w:jc w:val="both"/>
        <w:rPr>
          <w:rFonts w:ascii="Times New Roman" w:hAnsi="Times New Roman" w:cs="Times New Roman"/>
          <w:b w:val="0"/>
          <w:i/>
          <w:lang w:val="ro-MD"/>
        </w:rPr>
      </w:pPr>
      <w:r w:rsidRPr="00586938">
        <w:rPr>
          <w:rFonts w:ascii="Times New Roman" w:hAnsi="Times New Roman" w:cs="Times New Roman"/>
          <w:b w:val="0"/>
          <w:lang w:val="ro-MD"/>
        </w:rPr>
        <w:t xml:space="preserve">отсутствие актов приема-передачи услуг в 8 случаях (из 20). </w:t>
      </w:r>
      <w:r w:rsidRPr="00586938">
        <w:rPr>
          <w:rFonts w:ascii="Times New Roman" w:hAnsi="Times New Roman" w:cs="Times New Roman"/>
          <w:b w:val="0"/>
          <w:i/>
          <w:lang w:val="ro-MD"/>
        </w:rPr>
        <w:t>Так, было запрошено представить недостающие акты, которые были приложены в ходе аудита</w:t>
      </w:r>
      <w:r w:rsidR="00DA08A3" w:rsidRPr="00F562EE">
        <w:rPr>
          <w:rFonts w:ascii="Times New Roman" w:hAnsi="Times New Roman" w:cs="Times New Roman"/>
          <w:b w:val="0"/>
          <w:i/>
          <w:lang w:val="ro-MD"/>
        </w:rPr>
        <w:t>;</w:t>
      </w:r>
    </w:p>
    <w:p w14:paraId="000623E4" w14:textId="08A3CF5D" w:rsidR="00DA08A3" w:rsidRPr="00252C3C" w:rsidRDefault="00AF2347" w:rsidP="00AF2347">
      <w:pPr>
        <w:pStyle w:val="a5"/>
        <w:numPr>
          <w:ilvl w:val="0"/>
          <w:numId w:val="14"/>
        </w:numPr>
        <w:spacing w:line="276" w:lineRule="auto"/>
        <w:jc w:val="both"/>
        <w:rPr>
          <w:rFonts w:ascii="Times New Roman" w:hAnsi="Times New Roman" w:cs="Times New Roman"/>
          <w:b w:val="0"/>
          <w:lang w:val="ro-MD"/>
        </w:rPr>
      </w:pPr>
      <w:r w:rsidRPr="00AF2347">
        <w:rPr>
          <w:rFonts w:ascii="Times New Roman" w:hAnsi="Times New Roman" w:cs="Times New Roman"/>
          <w:b w:val="0"/>
          <w:lang w:val="ro-MD"/>
        </w:rPr>
        <w:t>в 12 актах приема-передачи было установлено, что описание объема законтрактованных услуг осуществлено в общ</w:t>
      </w:r>
      <w:r>
        <w:rPr>
          <w:rFonts w:ascii="Times New Roman" w:hAnsi="Times New Roman" w:cs="Times New Roman"/>
          <w:b w:val="0"/>
          <w:lang w:val="ru-RU"/>
        </w:rPr>
        <w:t>их чертах</w:t>
      </w:r>
      <w:r w:rsidRPr="00AF2347">
        <w:rPr>
          <w:rFonts w:ascii="Times New Roman" w:hAnsi="Times New Roman" w:cs="Times New Roman"/>
          <w:b w:val="0"/>
          <w:lang w:val="ro-MD"/>
        </w:rPr>
        <w:t xml:space="preserve"> и не отражает четко предмет законтрактованной услуги. Таким образом, аудит был ограничен в аудировании и составлении мнения по актам приема-передачи оказанных услуг на сумму 887,0 тыс. леев, для которых </w:t>
      </w:r>
      <w:r w:rsidR="00253B66">
        <w:rPr>
          <w:rFonts w:ascii="Times New Roman" w:hAnsi="Times New Roman" w:cs="Times New Roman"/>
          <w:b w:val="0"/>
          <w:lang w:val="ru-RU"/>
        </w:rPr>
        <w:t>отсутству</w:t>
      </w:r>
      <w:r w:rsidRPr="00AF2347">
        <w:rPr>
          <w:rFonts w:ascii="Times New Roman" w:hAnsi="Times New Roman" w:cs="Times New Roman"/>
          <w:b w:val="0"/>
          <w:lang w:val="ro-MD"/>
        </w:rPr>
        <w:t>ет информаци</w:t>
      </w:r>
      <w:r w:rsidR="00253B66">
        <w:rPr>
          <w:rFonts w:ascii="Times New Roman" w:hAnsi="Times New Roman" w:cs="Times New Roman"/>
          <w:b w:val="0"/>
          <w:lang w:val="ru-RU"/>
        </w:rPr>
        <w:t>я</w:t>
      </w:r>
      <w:r w:rsidRPr="00AF2347">
        <w:rPr>
          <w:rFonts w:ascii="Times New Roman" w:hAnsi="Times New Roman" w:cs="Times New Roman"/>
          <w:b w:val="0"/>
          <w:lang w:val="ro-MD"/>
        </w:rPr>
        <w:t xml:space="preserve"> об объеме, качестве и сроках исполнения услуг</w:t>
      </w:r>
      <w:r w:rsidR="006D1395" w:rsidRPr="00F562EE">
        <w:rPr>
          <w:rFonts w:ascii="Times New Roman" w:hAnsi="Times New Roman" w:cs="Times New Roman"/>
          <w:b w:val="0"/>
          <w:lang w:val="ro-MD"/>
        </w:rPr>
        <w:t>;</w:t>
      </w:r>
    </w:p>
    <w:p w14:paraId="066CA2C6" w14:textId="44E25454" w:rsidR="00DA08A3" w:rsidRPr="00F562EE" w:rsidRDefault="00253B66" w:rsidP="00253B66">
      <w:pPr>
        <w:pStyle w:val="a5"/>
        <w:numPr>
          <w:ilvl w:val="0"/>
          <w:numId w:val="15"/>
        </w:numPr>
        <w:spacing w:line="276" w:lineRule="auto"/>
        <w:ind w:left="720"/>
        <w:jc w:val="both"/>
        <w:rPr>
          <w:rFonts w:ascii="Times New Roman" w:hAnsi="Times New Roman" w:cs="Times New Roman"/>
          <w:b w:val="0"/>
          <w:lang w:val="ro-MD"/>
        </w:rPr>
      </w:pPr>
      <w:r w:rsidRPr="00253B66">
        <w:rPr>
          <w:rFonts w:ascii="Times New Roman" w:hAnsi="Times New Roman" w:cs="Times New Roman"/>
          <w:b w:val="0"/>
          <w:lang w:val="ro-MD"/>
        </w:rPr>
        <w:t xml:space="preserve">необеспечение мониторинга сотрудников, участвующих в реализации Проекта, проявляется </w:t>
      </w:r>
      <w:r>
        <w:rPr>
          <w:rFonts w:ascii="Times New Roman" w:hAnsi="Times New Roman" w:cs="Times New Roman"/>
          <w:b w:val="0"/>
          <w:lang w:val="ru-RU"/>
        </w:rPr>
        <w:t xml:space="preserve">и </w:t>
      </w:r>
      <w:r w:rsidRPr="00253B66">
        <w:rPr>
          <w:rFonts w:ascii="Times New Roman" w:hAnsi="Times New Roman" w:cs="Times New Roman"/>
          <w:b w:val="0"/>
          <w:lang w:val="ro-MD"/>
        </w:rPr>
        <w:t>в отсутствии подписей сотрудников, даты, времени входа/выхода с работы. В рамках настоящей миссии аудиторская группа оценила, в 2 случайно отобранных дней, присутствие сотрудников Проекта на работе. В итоге было установлено, что, лицо, координирующее Проект, отсутствовало на тот момент. В результате запроса аудиторской группы от 20 декабря 2023 года</w:t>
      </w:r>
      <w:r>
        <w:rPr>
          <w:rFonts w:ascii="Times New Roman" w:hAnsi="Times New Roman" w:cs="Times New Roman"/>
          <w:b w:val="0"/>
          <w:lang w:val="ru-RU"/>
        </w:rPr>
        <w:t xml:space="preserve"> </w:t>
      </w:r>
      <w:r w:rsidRPr="00253B66">
        <w:rPr>
          <w:rFonts w:ascii="Times New Roman" w:hAnsi="Times New Roman" w:cs="Times New Roman"/>
          <w:b w:val="0"/>
          <w:lang w:val="ro-MD"/>
        </w:rPr>
        <w:t>руководств</w:t>
      </w:r>
      <w:r w:rsidR="00586398">
        <w:rPr>
          <w:rFonts w:ascii="Times New Roman" w:hAnsi="Times New Roman" w:cs="Times New Roman"/>
          <w:b w:val="0"/>
          <w:lang w:val="ru-RU"/>
        </w:rPr>
        <w:t>у</w:t>
      </w:r>
      <w:r w:rsidRPr="00253B66">
        <w:rPr>
          <w:rFonts w:ascii="Times New Roman" w:hAnsi="Times New Roman" w:cs="Times New Roman"/>
          <w:b w:val="0"/>
          <w:lang w:val="ro-MD"/>
        </w:rPr>
        <w:t xml:space="preserve"> </w:t>
      </w:r>
      <w:r w:rsidR="00586398">
        <w:rPr>
          <w:rFonts w:ascii="Times New Roman" w:hAnsi="Times New Roman" w:cs="Times New Roman"/>
          <w:b w:val="0"/>
          <w:lang w:val="ru-RU"/>
        </w:rPr>
        <w:t>Консилиума</w:t>
      </w:r>
      <w:r w:rsidRPr="00253B66">
        <w:rPr>
          <w:rFonts w:ascii="Times New Roman" w:hAnsi="Times New Roman" w:cs="Times New Roman"/>
          <w:b w:val="0"/>
          <w:lang w:val="ro-MD"/>
        </w:rPr>
        <w:t xml:space="preserve"> и Министерству труда и социальной защиты сообщить координатору </w:t>
      </w:r>
      <w:r w:rsidR="00586398">
        <w:rPr>
          <w:rFonts w:ascii="Times New Roman" w:hAnsi="Times New Roman" w:cs="Times New Roman"/>
          <w:b w:val="0"/>
          <w:lang w:val="ru-RU"/>
        </w:rPr>
        <w:t>П</w:t>
      </w:r>
      <w:r w:rsidRPr="00253B66">
        <w:rPr>
          <w:rFonts w:ascii="Times New Roman" w:hAnsi="Times New Roman" w:cs="Times New Roman"/>
          <w:b w:val="0"/>
          <w:lang w:val="ro-MD"/>
        </w:rPr>
        <w:t xml:space="preserve">роекта явиться в офис учреждения, </w:t>
      </w:r>
      <w:r w:rsidRPr="00586398">
        <w:rPr>
          <w:rFonts w:ascii="Times New Roman" w:hAnsi="Times New Roman" w:cs="Times New Roman"/>
          <w:b w:val="0"/>
          <w:i/>
          <w:lang w:val="ro-MD"/>
        </w:rPr>
        <w:t>мы были проинформированы директором Консилиума о том, что „координатор завершила Проект в Консилиуме 31.11.2023 и не отвечает на телефонные звонки”. Министерство не предоставило ответа, хотя оно непосредственно участвует в реализации и продолжении Проекта, и эти люди по-прежнему наняты в рамках Проекта</w:t>
      </w:r>
      <w:r w:rsidR="00DA08A3" w:rsidRPr="00F562EE">
        <w:rPr>
          <w:rFonts w:ascii="Times New Roman" w:hAnsi="Times New Roman" w:cs="Times New Roman"/>
          <w:b w:val="0"/>
          <w:i/>
          <w:lang w:val="ro-MD"/>
        </w:rPr>
        <w:t>;</w:t>
      </w:r>
    </w:p>
    <w:p w14:paraId="07B769FE" w14:textId="60334C73" w:rsidR="004D1AF5" w:rsidRPr="00C34C81" w:rsidRDefault="00586398" w:rsidP="00586398">
      <w:pPr>
        <w:pStyle w:val="a5"/>
        <w:numPr>
          <w:ilvl w:val="0"/>
          <w:numId w:val="15"/>
        </w:numPr>
        <w:spacing w:line="276" w:lineRule="auto"/>
        <w:ind w:left="720"/>
        <w:jc w:val="both"/>
        <w:rPr>
          <w:rFonts w:ascii="Times New Roman" w:hAnsi="Times New Roman" w:cs="Times New Roman"/>
          <w:b w:val="0"/>
          <w:lang w:val="ro-MD"/>
        </w:rPr>
      </w:pPr>
      <w:r w:rsidRPr="00586398">
        <w:rPr>
          <w:rFonts w:ascii="Times New Roman" w:hAnsi="Times New Roman" w:cs="Times New Roman"/>
          <w:b w:val="0"/>
          <w:lang w:val="ro-MD"/>
        </w:rPr>
        <w:t>при контрактации транспортных услуг для оказания поддержки в осуществлении процесса оцифровки архива Консилиума путем развития существующей информационной системы (сумма договора составляла 130,6 тыс. леев), были доставлены досье из 9 районов с пройденным расстоянием 3800 км, с оплатой 14 леев за один км и 550 леев за пройденное время. Отмечается, что эти услуги были законтрактованы в то время, когда рыночная цена этого типа услуг колеблется от 7 до 9 леев/км. Таким образом, не был учтен способ оплаты этих видов услуг и средняя рыночная цена (8 леев за км), что обусловило контрактацию этих услуг по завышенной цене (14 леев за км) и неэкономичное использование публичных средств в размере 22,8 тыс. леев. Кроме того, Консилиум дополнительно и необоснованно оплатил по 550 леев в час, в том числе за те же расстояния и тем же перевозчикам, в сумме 77,5 тыс. леев, что указывает на то, что законтрактованный персонал был оплачен в двойном размере и неэкономно, как за пройденные километры, так и за час проезда. Необоснованные расходы составляют 100,3 тыс. леев, которые были понесены из-за непрозрачной процедуры отбора и умышленного неприменения процедур государственных закупок сторонами договора (руководством Консилиума и физическим лицом)</w:t>
      </w:r>
      <w:r w:rsidR="004D1AF5" w:rsidRPr="00C34C81">
        <w:rPr>
          <w:rFonts w:ascii="Times New Roman" w:hAnsi="Times New Roman" w:cs="Times New Roman"/>
          <w:b w:val="0"/>
          <w:lang w:val="ro-MD"/>
        </w:rPr>
        <w:t>;</w:t>
      </w:r>
    </w:p>
    <w:p w14:paraId="530E2A39" w14:textId="44D00D5C" w:rsidR="002A16E8" w:rsidRPr="00C34C81" w:rsidRDefault="00691399" w:rsidP="00691399">
      <w:pPr>
        <w:pStyle w:val="a5"/>
        <w:numPr>
          <w:ilvl w:val="0"/>
          <w:numId w:val="15"/>
        </w:numPr>
        <w:spacing w:line="276" w:lineRule="auto"/>
        <w:ind w:left="720"/>
        <w:jc w:val="both"/>
        <w:rPr>
          <w:rFonts w:ascii="Times New Roman" w:hAnsi="Times New Roman" w:cs="Times New Roman"/>
          <w:b w:val="0"/>
          <w:lang w:val="ro-MD"/>
        </w:rPr>
      </w:pPr>
      <w:r w:rsidRPr="00691399">
        <w:rPr>
          <w:rFonts w:ascii="Times New Roman" w:hAnsi="Times New Roman" w:cs="Times New Roman"/>
          <w:b w:val="0"/>
          <w:lang w:val="ro-MD"/>
        </w:rPr>
        <w:t>также выявлены подозрения в предвзятости</w:t>
      </w:r>
      <w:r w:rsidRPr="00C34C81">
        <w:rPr>
          <w:rStyle w:val="a9"/>
          <w:rFonts w:ascii="Times New Roman" w:hAnsi="Times New Roman" w:cs="Times New Roman"/>
          <w:b w:val="0"/>
          <w:lang w:val="ro-MD"/>
        </w:rPr>
        <w:footnoteReference w:id="22"/>
      </w:r>
      <w:r w:rsidRPr="00691399">
        <w:rPr>
          <w:rFonts w:ascii="Times New Roman" w:hAnsi="Times New Roman" w:cs="Times New Roman"/>
          <w:b w:val="0"/>
          <w:lang w:val="ro-MD"/>
        </w:rPr>
        <w:t xml:space="preserve"> при заключении некоторых договоров на оказание услуг (с 2 лицами – Координатором проекта и руководителем группы), которые выражаются в заключении административных актов между лицами, имеющими тесные личные отношения с некоторыми лицами, занимающими руководящие должности в Министерстве труда и социальной защиты (Государственный секретарь и начальник Управления политик по защите прав лиц с ограниченными возможностями), ответственными за социальную сферу и координирующими деятельность аудируемого субъекта, и которые являются родственниками первой степени с лицами, законтрактованными для координации и реализации Проекта</w:t>
      </w:r>
      <w:r w:rsidR="002A16E8" w:rsidRPr="00C34C81">
        <w:rPr>
          <w:rFonts w:ascii="Times New Roman" w:hAnsi="Times New Roman" w:cs="Times New Roman"/>
          <w:b w:val="0"/>
          <w:lang w:val="ro-MD"/>
        </w:rPr>
        <w:t>.</w:t>
      </w:r>
    </w:p>
    <w:p w14:paraId="21EC295D" w14:textId="5DF0850E" w:rsidR="00DA08A3" w:rsidRPr="00F562EE" w:rsidRDefault="006C7C4E" w:rsidP="00DA08A3">
      <w:pPr>
        <w:pStyle w:val="a5"/>
        <w:spacing w:line="276" w:lineRule="auto"/>
        <w:ind w:left="0" w:firstLine="709"/>
        <w:jc w:val="both"/>
        <w:rPr>
          <w:rFonts w:ascii="Times New Roman" w:hAnsi="Times New Roman" w:cs="Times New Roman"/>
          <w:b w:val="0"/>
          <w:lang w:val="ro-MD"/>
        </w:rPr>
      </w:pPr>
      <w:r w:rsidRPr="006C7C4E">
        <w:rPr>
          <w:rFonts w:ascii="Times New Roman" w:hAnsi="Times New Roman" w:cs="Times New Roman"/>
          <w:b w:val="0"/>
          <w:lang w:val="ro-MD"/>
        </w:rPr>
        <w:t>В результате анализа и оценки аудитом отсканированных данных в ИС УОВТ (50,2 тыс. досье из 699,6 тыс. перевезенных досье), было установлено, что целью Проекта является владение точными данными в этой области, чтобы иметь возможность отслеживать эволюцию лиц с установленной степенью, а также повышение точности и правильности данных</w:t>
      </w:r>
      <w:r>
        <w:rPr>
          <w:rFonts w:ascii="Times New Roman" w:hAnsi="Times New Roman" w:cs="Times New Roman"/>
          <w:b w:val="0"/>
          <w:lang w:val="ru-RU"/>
        </w:rPr>
        <w:t xml:space="preserve"> по ним</w:t>
      </w:r>
      <w:r w:rsidRPr="006C7C4E">
        <w:rPr>
          <w:rFonts w:ascii="Times New Roman" w:hAnsi="Times New Roman" w:cs="Times New Roman"/>
          <w:b w:val="0"/>
          <w:lang w:val="ro-MD"/>
        </w:rPr>
        <w:t xml:space="preserve">, что должно было облегчить оценку процесса присвоения степени ограничения возможностей, что </w:t>
      </w:r>
      <w:r w:rsidRPr="006C7C4E">
        <w:rPr>
          <w:rFonts w:ascii="Times New Roman" w:hAnsi="Times New Roman" w:cs="Times New Roman"/>
          <w:i/>
          <w:lang w:val="ro-MD"/>
        </w:rPr>
        <w:t>не было исполнено, поскольку были отсканированы только заключения об ограничении возможностей, без соответствующих документов для присвоения степени. Необходимо отметить, что в этих условиях для „бессрочных” досье сохраняется риск потери подтверждающих документов, которые легли в основу решений о предоставлении степени ограничения возможностей</w:t>
      </w:r>
      <w:r w:rsidR="00DA08A3" w:rsidRPr="00F562EE">
        <w:rPr>
          <w:rFonts w:ascii="Times New Roman" w:hAnsi="Times New Roman" w:cs="Times New Roman"/>
          <w:i/>
          <w:lang w:val="ro-MD"/>
        </w:rPr>
        <w:t>.</w:t>
      </w:r>
    </w:p>
    <w:p w14:paraId="0307C29D" w14:textId="7FD58DDA" w:rsidR="002A0A78" w:rsidRPr="00F562EE" w:rsidRDefault="006C7C4E" w:rsidP="002A0A78">
      <w:pPr>
        <w:spacing w:line="276" w:lineRule="auto"/>
        <w:ind w:firstLine="720"/>
        <w:jc w:val="both"/>
        <w:rPr>
          <w:rFonts w:ascii="Times New Roman" w:hAnsi="Times New Roman" w:cs="Times New Roman"/>
          <w:b w:val="0"/>
          <w:lang w:val="ro-MD"/>
        </w:rPr>
      </w:pPr>
      <w:r w:rsidRPr="006C7C4E">
        <w:rPr>
          <w:rFonts w:ascii="Times New Roman" w:hAnsi="Times New Roman" w:cs="Times New Roman"/>
          <w:b w:val="0"/>
          <w:lang w:val="ro-MD"/>
        </w:rPr>
        <w:t xml:space="preserve">Таким образом, субъект не обеспечил </w:t>
      </w:r>
      <w:r w:rsidR="00E94D3A">
        <w:rPr>
          <w:rFonts w:ascii="Times New Roman" w:hAnsi="Times New Roman" w:cs="Times New Roman"/>
          <w:b w:val="0"/>
          <w:lang w:val="ru-RU"/>
        </w:rPr>
        <w:t xml:space="preserve">соблюдение </w:t>
      </w:r>
      <w:r w:rsidRPr="006C7C4E">
        <w:rPr>
          <w:rFonts w:ascii="Times New Roman" w:hAnsi="Times New Roman" w:cs="Times New Roman"/>
          <w:b w:val="0"/>
          <w:lang w:val="ro-MD"/>
        </w:rPr>
        <w:t>принцип</w:t>
      </w:r>
      <w:r w:rsidR="00E94D3A">
        <w:rPr>
          <w:rFonts w:ascii="Times New Roman" w:hAnsi="Times New Roman" w:cs="Times New Roman"/>
          <w:b w:val="0"/>
          <w:lang w:val="ru-RU"/>
        </w:rPr>
        <w:t>а</w:t>
      </w:r>
      <w:r w:rsidRPr="006C7C4E">
        <w:rPr>
          <w:rFonts w:ascii="Times New Roman" w:hAnsi="Times New Roman" w:cs="Times New Roman"/>
          <w:b w:val="0"/>
          <w:lang w:val="ro-MD"/>
        </w:rPr>
        <w:t xml:space="preserve"> прозрачности процесса закупок, </w:t>
      </w:r>
      <w:r w:rsidR="00E94D3A">
        <w:rPr>
          <w:rFonts w:ascii="Times New Roman" w:hAnsi="Times New Roman" w:cs="Times New Roman"/>
          <w:b w:val="0"/>
          <w:lang w:val="ru-RU"/>
        </w:rPr>
        <w:t>но</w:t>
      </w:r>
      <w:r w:rsidRPr="006C7C4E">
        <w:rPr>
          <w:rFonts w:ascii="Times New Roman" w:hAnsi="Times New Roman" w:cs="Times New Roman"/>
          <w:b w:val="0"/>
          <w:lang w:val="ro-MD"/>
        </w:rPr>
        <w:t xml:space="preserve"> благоприятствовал определенным физическим лицам, с уменьшением степени экономичности и результативности использования соответствующих финансовых средств. Результаты аудита показывают, что процедуры внутреннего контроля, установленные в рамках Проекта по оцифровке архива Консилиума путем развития существующей Информационной системы ,,Установление ограничения возможностей и трудоспособности”, финансируемого из внешних источников (донорство ЮНФПА), не достигли в полной мере своей цели, что генерирует ряд нарушений, которые, в конечном ит</w:t>
      </w:r>
      <w:r w:rsidR="00E94D3A" w:rsidRPr="00E94D3A">
        <w:rPr>
          <w:rFonts w:ascii="Times New Roman" w:hAnsi="Times New Roman" w:cs="Times New Roman"/>
          <w:b w:val="0"/>
          <w:lang w:val="ro-MD"/>
        </w:rPr>
        <w:t>о</w:t>
      </w:r>
      <w:r w:rsidRPr="006C7C4E">
        <w:rPr>
          <w:rFonts w:ascii="Times New Roman" w:hAnsi="Times New Roman" w:cs="Times New Roman"/>
          <w:b w:val="0"/>
          <w:lang w:val="ro-MD"/>
        </w:rPr>
        <w:t>г</w:t>
      </w:r>
      <w:r w:rsidR="00E94D3A">
        <w:rPr>
          <w:rFonts w:ascii="Times New Roman" w:hAnsi="Times New Roman" w:cs="Times New Roman"/>
          <w:b w:val="0"/>
          <w:lang w:val="ro-MD"/>
        </w:rPr>
        <w:t>е, были обусловлены в том числе</w:t>
      </w:r>
      <w:r w:rsidR="002A0A78" w:rsidRPr="00F562EE">
        <w:rPr>
          <w:rFonts w:ascii="Times New Roman" w:hAnsi="Times New Roman" w:cs="Times New Roman"/>
          <w:b w:val="0"/>
          <w:lang w:val="ro-MD"/>
        </w:rPr>
        <w:t xml:space="preserve">: </w:t>
      </w:r>
    </w:p>
    <w:p w14:paraId="08C721B8" w14:textId="580D8142" w:rsidR="002A0A78" w:rsidRPr="00F562EE" w:rsidRDefault="00E94D3A" w:rsidP="00E94D3A">
      <w:pPr>
        <w:pStyle w:val="a5"/>
        <w:numPr>
          <w:ilvl w:val="0"/>
          <w:numId w:val="16"/>
        </w:numPr>
        <w:spacing w:line="276" w:lineRule="auto"/>
        <w:jc w:val="both"/>
        <w:rPr>
          <w:rFonts w:ascii="Times New Roman" w:hAnsi="Times New Roman" w:cs="Times New Roman"/>
          <w:b w:val="0"/>
          <w:lang w:val="ro-MD"/>
        </w:rPr>
      </w:pPr>
      <w:r w:rsidRPr="00E94D3A">
        <w:rPr>
          <w:rFonts w:ascii="Times New Roman" w:hAnsi="Times New Roman" w:cs="Times New Roman"/>
          <w:b w:val="0"/>
          <w:lang w:val="ro-MD"/>
        </w:rPr>
        <w:t>отсутствием прозрачности при проведении процедур государственных закупок</w:t>
      </w:r>
      <w:r w:rsidR="002A0A78" w:rsidRPr="00F562EE">
        <w:rPr>
          <w:rFonts w:ascii="Times New Roman" w:hAnsi="Times New Roman" w:cs="Times New Roman"/>
          <w:b w:val="0"/>
          <w:lang w:val="ro-MD"/>
        </w:rPr>
        <w:t>;</w:t>
      </w:r>
    </w:p>
    <w:p w14:paraId="5A655719" w14:textId="7A207E09" w:rsidR="002A0A78" w:rsidRPr="00F562EE" w:rsidRDefault="00E94D3A" w:rsidP="00E94D3A">
      <w:pPr>
        <w:pStyle w:val="a5"/>
        <w:numPr>
          <w:ilvl w:val="0"/>
          <w:numId w:val="16"/>
        </w:numPr>
        <w:spacing w:line="276" w:lineRule="auto"/>
        <w:jc w:val="both"/>
        <w:rPr>
          <w:rFonts w:ascii="Times New Roman" w:hAnsi="Times New Roman" w:cs="Times New Roman"/>
          <w:b w:val="0"/>
          <w:lang w:val="ro-MD"/>
        </w:rPr>
      </w:pPr>
      <w:r w:rsidRPr="00E94D3A">
        <w:rPr>
          <w:rFonts w:ascii="Times New Roman" w:hAnsi="Times New Roman" w:cs="Times New Roman"/>
          <w:b w:val="0"/>
          <w:lang w:val="ro-MD"/>
        </w:rPr>
        <w:t>недостатками/несоответствиями в процессе разработки документации о присуждении договоров с подрядчиками, критериев, целей, показателей и ожидаемого результата</w:t>
      </w:r>
      <w:r w:rsidR="002A0A78" w:rsidRPr="00F562EE">
        <w:rPr>
          <w:rFonts w:ascii="Times New Roman" w:hAnsi="Times New Roman" w:cs="Times New Roman"/>
          <w:b w:val="0"/>
          <w:lang w:val="ro-MD"/>
        </w:rPr>
        <w:t xml:space="preserve">;  </w:t>
      </w:r>
    </w:p>
    <w:p w14:paraId="7CCB5051" w14:textId="2FF0716B" w:rsidR="002A0A78" w:rsidRPr="00F562EE" w:rsidRDefault="00E94D3A" w:rsidP="00E94D3A">
      <w:pPr>
        <w:pStyle w:val="a5"/>
        <w:numPr>
          <w:ilvl w:val="0"/>
          <w:numId w:val="16"/>
        </w:numPr>
        <w:spacing w:line="276" w:lineRule="auto"/>
        <w:jc w:val="both"/>
        <w:rPr>
          <w:rFonts w:ascii="Times New Roman" w:hAnsi="Times New Roman" w:cs="Times New Roman"/>
          <w:b w:val="0"/>
          <w:lang w:val="ro-MD"/>
        </w:rPr>
      </w:pPr>
      <w:r w:rsidRPr="00E94D3A">
        <w:rPr>
          <w:rFonts w:ascii="Times New Roman" w:hAnsi="Times New Roman" w:cs="Times New Roman"/>
          <w:b w:val="0"/>
          <w:lang w:val="ro-MD"/>
        </w:rPr>
        <w:t>отсутствие мониторинга исполнения договоров с оценкой достижения поставленной цели, что обусловливает невозможность оценки выполнения законтрактованных услуг</w:t>
      </w:r>
      <w:r w:rsidR="002A0A78" w:rsidRPr="00F562EE">
        <w:rPr>
          <w:rFonts w:ascii="Times New Roman" w:hAnsi="Times New Roman" w:cs="Times New Roman"/>
          <w:b w:val="0"/>
          <w:lang w:val="ro-MD"/>
        </w:rPr>
        <w:t>.</w:t>
      </w:r>
    </w:p>
    <w:p w14:paraId="1ED52565" w14:textId="3C38D15C" w:rsidR="002A0A78" w:rsidRPr="00F562EE" w:rsidRDefault="00E94D3A" w:rsidP="002A0A78">
      <w:pPr>
        <w:spacing w:line="276" w:lineRule="auto"/>
        <w:ind w:firstLine="720"/>
        <w:jc w:val="both"/>
        <w:rPr>
          <w:rFonts w:ascii="Times New Roman" w:eastAsia="Times New Roman" w:hAnsi="Times New Roman" w:cs="Times New Roman"/>
          <w:b w:val="0"/>
          <w:color w:val="000000" w:themeColor="text1"/>
          <w:szCs w:val="24"/>
          <w:lang w:val="ro-MD" w:eastAsia="ru-RU"/>
        </w:rPr>
      </w:pPr>
      <w:r w:rsidRPr="00E94D3A">
        <w:rPr>
          <w:rFonts w:ascii="Times New Roman" w:hAnsi="Times New Roman" w:cs="Times New Roman"/>
          <w:b w:val="0"/>
          <w:lang w:val="ro-MD"/>
        </w:rPr>
        <w:t xml:space="preserve">Выявленные аудитом ситуации на всех этапах и процессах реализации Проекта, финансируемого за счет внешних средств, генерируют необоснованные расходы и не </w:t>
      </w:r>
      <w:r>
        <w:rPr>
          <w:rFonts w:ascii="Times New Roman" w:hAnsi="Times New Roman" w:cs="Times New Roman"/>
          <w:b w:val="0"/>
          <w:lang w:val="ru-RU"/>
        </w:rPr>
        <w:t>позволя</w:t>
      </w:r>
      <w:r w:rsidRPr="00E94D3A">
        <w:rPr>
          <w:rFonts w:ascii="Times New Roman" w:hAnsi="Times New Roman" w:cs="Times New Roman"/>
          <w:b w:val="0"/>
          <w:lang w:val="ro-MD"/>
        </w:rPr>
        <w:t>ют оценить использование финансовых средств по назначению</w:t>
      </w:r>
      <w:r w:rsidR="002A0A78" w:rsidRPr="00F562EE">
        <w:rPr>
          <w:rFonts w:ascii="Times New Roman" w:eastAsia="Times New Roman" w:hAnsi="Times New Roman" w:cs="Times New Roman"/>
          <w:b w:val="0"/>
          <w:color w:val="000000" w:themeColor="text1"/>
          <w:szCs w:val="24"/>
          <w:lang w:val="ro-MD" w:eastAsia="ru-RU"/>
        </w:rPr>
        <w:t>.</w:t>
      </w:r>
    </w:p>
    <w:p w14:paraId="544A7492" w14:textId="64067D94" w:rsidR="00942F58" w:rsidRPr="00C34C81" w:rsidRDefault="00297D8C" w:rsidP="0057551A">
      <w:pPr>
        <w:pStyle w:val="3"/>
        <w:numPr>
          <w:ilvl w:val="1"/>
          <w:numId w:val="33"/>
        </w:numPr>
        <w:spacing w:line="276" w:lineRule="auto"/>
        <w:ind w:left="0" w:firstLine="0"/>
        <w:jc w:val="both"/>
        <w:rPr>
          <w:rFonts w:ascii="Times New Roman" w:hAnsi="Times New Roman" w:cs="Times New Roman"/>
          <w:b/>
          <w:i/>
          <w:noProof/>
          <w:color w:val="2E74B5" w:themeColor="accent1" w:themeShade="BF"/>
          <w:lang w:val="ro-MD"/>
        </w:rPr>
      </w:pPr>
      <w:bookmarkStart w:id="66" w:name="_Toc167793974"/>
      <w:r w:rsidRPr="00297D8C">
        <w:rPr>
          <w:rFonts w:ascii="Times New Roman" w:hAnsi="Times New Roman" w:cs="Times New Roman"/>
          <w:b/>
          <w:i/>
          <w:noProof/>
          <w:color w:val="2E74B5" w:themeColor="accent1" w:themeShade="BF"/>
          <w:lang w:val="ro-MD"/>
        </w:rPr>
        <w:t xml:space="preserve">Обеспечили ли публичные учреждения </w:t>
      </w:r>
      <w:r w:rsidRPr="00297D8C">
        <w:rPr>
          <w:rFonts w:ascii="Times New Roman" w:hAnsi="Times New Roman" w:cs="Times New Roman"/>
          <w:b/>
          <w:i/>
          <w:noProof/>
          <w:color w:val="2E74B5" w:themeColor="accent1" w:themeShade="BF"/>
          <w:lang w:val="ru-RU"/>
        </w:rPr>
        <w:t>надлежащую</w:t>
      </w:r>
      <w:r w:rsidRPr="00297D8C">
        <w:rPr>
          <w:rFonts w:ascii="Times New Roman" w:hAnsi="Times New Roman" w:cs="Times New Roman"/>
          <w:b/>
          <w:i/>
          <w:noProof/>
          <w:color w:val="2E74B5" w:themeColor="accent1" w:themeShade="BF"/>
          <w:lang w:val="ro-MD"/>
        </w:rPr>
        <w:t xml:space="preserve"> реализаци</w:t>
      </w:r>
      <w:r w:rsidRPr="00297D8C">
        <w:rPr>
          <w:rFonts w:ascii="Times New Roman" w:hAnsi="Times New Roman" w:cs="Times New Roman"/>
          <w:b/>
          <w:i/>
          <w:noProof/>
          <w:color w:val="2E74B5" w:themeColor="accent1" w:themeShade="BF"/>
          <w:lang w:val="ru-RU"/>
        </w:rPr>
        <w:t>ю</w:t>
      </w:r>
      <w:r w:rsidRPr="00297D8C">
        <w:rPr>
          <w:rFonts w:ascii="Times New Roman" w:hAnsi="Times New Roman" w:cs="Times New Roman"/>
          <w:b/>
          <w:i/>
          <w:noProof/>
          <w:color w:val="2E74B5" w:themeColor="accent1" w:themeShade="BF"/>
          <w:lang w:val="ro-MD"/>
        </w:rPr>
        <w:t xml:space="preserve"> процесса, связанного с обеспечением бенефициаров транспортными средствами для лиц с ограниченными возможностями</w:t>
      </w:r>
      <w:r w:rsidR="00C254F0" w:rsidRPr="00C34C81">
        <w:rPr>
          <w:rFonts w:ascii="Times New Roman" w:hAnsi="Times New Roman" w:cs="Times New Roman"/>
          <w:b/>
          <w:i/>
          <w:noProof/>
          <w:color w:val="2E74B5" w:themeColor="accent1" w:themeShade="BF"/>
          <w:lang w:val="ro-MD"/>
        </w:rPr>
        <w:t>?</w:t>
      </w:r>
      <w:bookmarkEnd w:id="66"/>
    </w:p>
    <w:p w14:paraId="03FAD3D9" w14:textId="52BA2222" w:rsidR="00784493" w:rsidRPr="00C34C81" w:rsidRDefault="002A0A78" w:rsidP="00784493">
      <w:pPr>
        <w:rPr>
          <w:lang w:val="ro-MD"/>
        </w:rPr>
      </w:pPr>
      <w:r w:rsidRPr="00FF1452">
        <w:rPr>
          <w:rFonts w:ascii="Times New Roman" w:eastAsiaTheme="minorHAnsi" w:hAnsi="Times New Roman" w:cs="Times New Roman"/>
          <w:b w:val="0"/>
          <w:noProof/>
          <w:lang w:val="ru-RU" w:eastAsia="ru-RU"/>
        </w:rPr>
        <mc:AlternateContent>
          <mc:Choice Requires="wps">
            <w:drawing>
              <wp:anchor distT="0" distB="0" distL="114300" distR="114300" simplePos="0" relativeHeight="251674624" behindDoc="0" locked="0" layoutInCell="1" allowOverlap="1" wp14:anchorId="161A6DC4" wp14:editId="2ED674E7">
                <wp:simplePos x="0" y="0"/>
                <wp:positionH relativeFrom="margin">
                  <wp:align>left</wp:align>
                </wp:positionH>
                <wp:positionV relativeFrom="paragraph">
                  <wp:posOffset>39480</wp:posOffset>
                </wp:positionV>
                <wp:extent cx="5867400" cy="1598213"/>
                <wp:effectExtent l="0" t="0" r="19050" b="21590"/>
                <wp:wrapNone/>
                <wp:docPr id="19" name="Rectangle 19"/>
                <wp:cNvGraphicFramePr/>
                <a:graphic xmlns:a="http://schemas.openxmlformats.org/drawingml/2006/main">
                  <a:graphicData uri="http://schemas.microsoft.com/office/word/2010/wordprocessingShape">
                    <wps:wsp>
                      <wps:cNvSpPr/>
                      <wps:spPr>
                        <a:xfrm>
                          <a:off x="0" y="0"/>
                          <a:ext cx="5867400" cy="1598213"/>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324AFB" w14:textId="4B988308" w:rsidR="00CC0401" w:rsidRPr="0015438E" w:rsidRDefault="00CC0401" w:rsidP="002A0A78">
                            <w:pPr>
                              <w:jc w:val="both"/>
                              <w:rPr>
                                <w:lang w:val="ru-RU"/>
                              </w:rPr>
                            </w:pPr>
                            <w:r w:rsidRPr="0015438E">
                              <w:rPr>
                                <w:rFonts w:ascii="Times New Roman" w:eastAsiaTheme="minorHAnsi" w:hAnsi="Times New Roman" w:cs="Times New Roman"/>
                                <w:lang w:val="ro-MD"/>
                              </w:rPr>
                              <w:t>Процесс обеспечения прав и осуществления цели государственной политики по предоставлению налоговых льгот при ввозе автомобилей лицам с ограниченными возможностями, с целью получения транспортных услуг/пере</w:t>
                            </w:r>
                            <w:r>
                              <w:rPr>
                                <w:rFonts w:ascii="Times New Roman" w:eastAsiaTheme="minorHAnsi" w:hAnsi="Times New Roman" w:cs="Times New Roman"/>
                                <w:lang w:val="ru-RU"/>
                              </w:rPr>
                              <w:t>мещения</w:t>
                            </w:r>
                            <w:r w:rsidRPr="0015438E">
                              <w:rPr>
                                <w:rFonts w:ascii="Times New Roman" w:eastAsiaTheme="minorHAnsi" w:hAnsi="Times New Roman" w:cs="Times New Roman"/>
                                <w:lang w:val="ro-MD"/>
                              </w:rPr>
                              <w:t>, сопровождается проблемами и несоответствиями, возникающими из-за несоблюдения законодательной базы, что обусловило предоставление необоснованных налоговых льгот на суммы, варьирующие в зависимости от обстоятельств, от минимум 77 962,4 тыс. леев до максимум 126 720,1 тыс. леев, для 1247 автомобилей</w:t>
                            </w:r>
                            <w:r w:rsidRPr="00C6070B">
                              <w:rPr>
                                <w:rFonts w:ascii="Times New Roman" w:eastAsiaTheme="minorHAnsi" w:hAnsi="Times New Roman" w:cs="Times New Roman"/>
                                <w:lang w:val="ro-M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161A6DC4" id="Rectangle 19" o:spid="_x0000_s1036" style="position:absolute;margin-left:0;margin-top:3.1pt;width:462pt;height:125.85pt;z-index:251674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" fillcolor="#f2f2f2 [3052]" strokecolor="black [3213]" strokeweight="1pt">
                <v:textbox>
                  <w:txbxContent>
                    <w:p w14:paraId="63324AFB" w14:textId="4B988308" w:rsidR="00CC0401" w:rsidRPr="0015438E" w:rsidRDefault="00CC0401" w:rsidP="002A0A78">
                      <w:pPr>
                        <w:jc w:val="both"/>
                        <w:rPr>
                          <w:lang w:val="ru-RU"/>
                        </w:rPr>
                      </w:pPr>
                      <w:r w:rsidRPr="0015438E">
                        <w:rPr>
                          <w:rFonts w:ascii="Times New Roman" w:eastAsiaTheme="minorHAnsi" w:hAnsi="Times New Roman" w:cs="Times New Roman"/>
                          <w:lang w:val="ro-MD"/>
                        </w:rPr>
                        <w:t>Процесс обеспечения прав и осуществления цели государственной политики по предоставлению налоговых льгот при ввозе автомобилей лицам с ограниченными возможностями, с целью получения транспортных услуг/пере</w:t>
                      </w:r>
                      <w:r>
                        <w:rPr>
                          <w:rFonts w:ascii="Times New Roman" w:eastAsiaTheme="minorHAnsi" w:hAnsi="Times New Roman" w:cs="Times New Roman"/>
                          <w:lang w:val="ru-RU"/>
                        </w:rPr>
                        <w:t>мещения</w:t>
                      </w:r>
                      <w:r w:rsidRPr="0015438E">
                        <w:rPr>
                          <w:rFonts w:ascii="Times New Roman" w:eastAsiaTheme="minorHAnsi" w:hAnsi="Times New Roman" w:cs="Times New Roman"/>
                          <w:lang w:val="ro-MD"/>
                        </w:rPr>
                        <w:t>, сопровождается проблемами и несоответствиями, возникающими из-за несоблюдения законодательной базы, что обусловило предоставление необоснованных налоговых льгот на суммы, варьирующие в зависимости от обстоятельств, от минимум 77 962,4 тыс. леев до максимум 126 720,1 тыс. леев, для 1247 автомобилей</w:t>
                      </w:r>
                      <w:r w:rsidRPr="00C6070B">
                        <w:rPr>
                          <w:rFonts w:ascii="Times New Roman" w:eastAsiaTheme="minorHAnsi" w:hAnsi="Times New Roman" w:cs="Times New Roman"/>
                          <w:lang w:val="ro-MD"/>
                        </w:rPr>
                        <w:t>.</w:t>
                      </w:r>
                    </w:p>
                  </w:txbxContent>
                </v:textbox>
                <w10:wrap anchorx="margin"/>
              </v:rect>
            </w:pict>
          </mc:Fallback>
        </mc:AlternateContent>
      </w:r>
    </w:p>
    <w:p w14:paraId="4766F941" w14:textId="541C0A0B" w:rsidR="00C6070B" w:rsidRPr="00F60BC2" w:rsidRDefault="00C6070B" w:rsidP="0057551A">
      <w:pPr>
        <w:spacing w:line="276" w:lineRule="auto"/>
        <w:jc w:val="both"/>
        <w:rPr>
          <w:rFonts w:ascii="Times New Roman" w:eastAsiaTheme="minorHAnsi" w:hAnsi="Times New Roman" w:cs="Times New Roman"/>
          <w:b w:val="0"/>
          <w:lang w:val="ro-MD"/>
        </w:rPr>
      </w:pPr>
    </w:p>
    <w:p w14:paraId="547501E3" w14:textId="72A1C905" w:rsidR="00C6070B" w:rsidRPr="00F60BC2" w:rsidRDefault="00C6070B" w:rsidP="0057551A">
      <w:pPr>
        <w:spacing w:line="276" w:lineRule="auto"/>
        <w:jc w:val="both"/>
        <w:rPr>
          <w:rFonts w:ascii="Times New Roman" w:eastAsiaTheme="minorHAnsi" w:hAnsi="Times New Roman" w:cs="Times New Roman"/>
          <w:b w:val="0"/>
          <w:lang w:val="ro-MD"/>
        </w:rPr>
      </w:pPr>
    </w:p>
    <w:p w14:paraId="27D6420D" w14:textId="77777777" w:rsidR="00C6070B" w:rsidRPr="00F60BC2" w:rsidRDefault="00C6070B" w:rsidP="0057551A">
      <w:pPr>
        <w:spacing w:line="276" w:lineRule="auto"/>
        <w:jc w:val="both"/>
        <w:rPr>
          <w:rFonts w:ascii="Times New Roman" w:eastAsiaTheme="minorHAnsi" w:hAnsi="Times New Roman" w:cs="Times New Roman"/>
          <w:b w:val="0"/>
          <w:lang w:val="ro-MD"/>
        </w:rPr>
      </w:pPr>
    </w:p>
    <w:p w14:paraId="61B0A55E" w14:textId="77777777" w:rsidR="00C6070B" w:rsidRPr="00F60BC2" w:rsidRDefault="00C6070B" w:rsidP="0057551A">
      <w:pPr>
        <w:spacing w:line="276" w:lineRule="auto"/>
        <w:jc w:val="both"/>
        <w:rPr>
          <w:rFonts w:ascii="Times New Roman" w:eastAsiaTheme="minorHAnsi" w:hAnsi="Times New Roman" w:cs="Times New Roman"/>
          <w:b w:val="0"/>
          <w:lang w:val="ro-MD"/>
        </w:rPr>
      </w:pPr>
    </w:p>
    <w:p w14:paraId="50C4ED46" w14:textId="77777777" w:rsidR="00C6070B" w:rsidRPr="00F60BC2" w:rsidRDefault="00C6070B" w:rsidP="0057551A">
      <w:pPr>
        <w:spacing w:line="276" w:lineRule="auto"/>
        <w:jc w:val="both"/>
        <w:rPr>
          <w:rFonts w:ascii="Times New Roman" w:eastAsiaTheme="minorHAnsi" w:hAnsi="Times New Roman" w:cs="Times New Roman"/>
          <w:b w:val="0"/>
          <w:bCs/>
          <w:spacing w:val="5"/>
          <w:szCs w:val="24"/>
          <w:lang w:val="ro-MD"/>
        </w:rPr>
      </w:pPr>
    </w:p>
    <w:p w14:paraId="2DCF8660" w14:textId="77777777" w:rsidR="004D0A75" w:rsidRPr="00F60BC2" w:rsidRDefault="004D0A75" w:rsidP="00531C61">
      <w:pPr>
        <w:spacing w:line="276" w:lineRule="auto"/>
        <w:jc w:val="both"/>
        <w:rPr>
          <w:rFonts w:ascii="Times New Roman" w:eastAsiaTheme="minorHAnsi" w:hAnsi="Times New Roman" w:cs="Times New Roman"/>
          <w:b w:val="0"/>
          <w:bCs/>
          <w:spacing w:val="5"/>
          <w:szCs w:val="24"/>
          <w:lang w:val="ro-MD"/>
        </w:rPr>
      </w:pPr>
    </w:p>
    <w:p w14:paraId="034069C2" w14:textId="77777777" w:rsidR="0015438E" w:rsidRDefault="0015438E" w:rsidP="002A0A78">
      <w:pPr>
        <w:spacing w:line="276" w:lineRule="auto"/>
        <w:ind w:firstLine="720"/>
        <w:jc w:val="both"/>
        <w:rPr>
          <w:rFonts w:ascii="Times New Roman" w:eastAsiaTheme="minorHAnsi" w:hAnsi="Times New Roman" w:cs="Times New Roman"/>
          <w:b w:val="0"/>
          <w:bCs/>
          <w:spacing w:val="5"/>
          <w:szCs w:val="24"/>
          <w:lang w:val="ro-MD"/>
        </w:rPr>
      </w:pPr>
    </w:p>
    <w:p w14:paraId="2129FE35" w14:textId="77777777" w:rsidR="0015438E" w:rsidRDefault="0015438E" w:rsidP="002A0A78">
      <w:pPr>
        <w:spacing w:line="276" w:lineRule="auto"/>
        <w:ind w:firstLine="720"/>
        <w:jc w:val="both"/>
        <w:rPr>
          <w:rFonts w:ascii="Times New Roman" w:eastAsiaTheme="minorHAnsi" w:hAnsi="Times New Roman" w:cs="Times New Roman"/>
          <w:b w:val="0"/>
          <w:bCs/>
          <w:spacing w:val="5"/>
          <w:szCs w:val="24"/>
          <w:lang w:val="ro-MD"/>
        </w:rPr>
      </w:pPr>
    </w:p>
    <w:p w14:paraId="67CA9B73" w14:textId="6228C9D5" w:rsidR="002A0A78" w:rsidRPr="00F562EE" w:rsidRDefault="00D31741" w:rsidP="002A0A78">
      <w:pPr>
        <w:spacing w:line="276" w:lineRule="auto"/>
        <w:ind w:firstLine="720"/>
        <w:jc w:val="both"/>
        <w:rPr>
          <w:rFonts w:ascii="Times New Roman" w:eastAsiaTheme="minorHAnsi" w:hAnsi="Times New Roman" w:cs="Times New Roman"/>
          <w:b w:val="0"/>
          <w:bCs/>
          <w:spacing w:val="5"/>
          <w:szCs w:val="24"/>
          <w:lang w:val="ro-MD"/>
        </w:rPr>
      </w:pPr>
      <w:r w:rsidRPr="00D31741">
        <w:rPr>
          <w:rFonts w:ascii="Times New Roman" w:eastAsiaTheme="minorHAnsi" w:hAnsi="Times New Roman" w:cs="Times New Roman"/>
          <w:b w:val="0"/>
          <w:bCs/>
          <w:spacing w:val="5"/>
          <w:szCs w:val="24"/>
          <w:lang w:val="ro-MD"/>
        </w:rPr>
        <w:t>В целях социальной интеграции, государство предоставляет лицам с ограниченными возможностями права на их участие в деятельности во всех сферах жизни без дискриминации, на уровне, идентичном другим членам общества, основываясь на соблюдение основных прав и свобод человека. Для обеспечения этих прав, государство устанавливает и предоставляет компенсацию транспортных расходов, а также налоговые льготы для импорта автомобилей этими категориями лиц</w:t>
      </w:r>
      <w:r w:rsidR="002A0A78" w:rsidRPr="00F562EE">
        <w:rPr>
          <w:rFonts w:ascii="Times New Roman" w:eastAsiaTheme="minorHAnsi" w:hAnsi="Times New Roman" w:cs="Times New Roman"/>
          <w:b w:val="0"/>
          <w:bCs/>
          <w:spacing w:val="5"/>
          <w:szCs w:val="24"/>
          <w:lang w:val="ro-MD"/>
        </w:rPr>
        <w:t xml:space="preserve">.  </w:t>
      </w:r>
    </w:p>
    <w:p w14:paraId="62BA819D" w14:textId="0E085B6A" w:rsidR="002A0A78" w:rsidRPr="00F562EE" w:rsidRDefault="00504518" w:rsidP="002A0A78">
      <w:pPr>
        <w:spacing w:line="276" w:lineRule="auto"/>
        <w:ind w:firstLine="720"/>
        <w:jc w:val="both"/>
        <w:rPr>
          <w:rFonts w:ascii="Times New Roman" w:eastAsiaTheme="minorHAnsi" w:hAnsi="Times New Roman" w:cs="Times New Roman"/>
          <w:b w:val="0"/>
          <w:i/>
          <w:iCs/>
          <w:szCs w:val="24"/>
          <w:lang w:val="ro-MD"/>
        </w:rPr>
      </w:pPr>
      <w:r w:rsidRPr="00504518">
        <w:rPr>
          <w:rFonts w:ascii="Times New Roman" w:eastAsiaTheme="minorHAnsi" w:hAnsi="Times New Roman" w:cs="Times New Roman"/>
          <w:bCs/>
          <w:spacing w:val="5"/>
          <w:szCs w:val="24"/>
          <w:lang w:val="ro-MD"/>
        </w:rPr>
        <w:t xml:space="preserve">Лица с особыми потребностями получают ежегодную единовременную компенсацию за транспортные услуги, </w:t>
      </w:r>
      <w:r w:rsidRPr="00504518">
        <w:rPr>
          <w:rFonts w:ascii="Times New Roman" w:eastAsiaTheme="minorHAnsi" w:hAnsi="Times New Roman" w:cs="Times New Roman"/>
          <w:b w:val="0"/>
          <w:bCs/>
          <w:spacing w:val="5"/>
          <w:szCs w:val="24"/>
          <w:lang w:val="ro-MD"/>
        </w:rPr>
        <w:t>в соответствии с положениями закона</w:t>
      </w:r>
      <w:r w:rsidRPr="00A5499B">
        <w:rPr>
          <w:rFonts w:ascii="Times New Roman" w:eastAsiaTheme="minorHAnsi" w:hAnsi="Times New Roman" w:cs="Times New Roman"/>
          <w:b w:val="0"/>
          <w:spacing w:val="5"/>
          <w:szCs w:val="24"/>
          <w:vertAlign w:val="superscript"/>
          <w:lang w:val="ro-MD"/>
        </w:rPr>
        <w:footnoteReference w:id="23"/>
      </w:r>
      <w:r w:rsidRPr="00504518">
        <w:rPr>
          <w:rFonts w:ascii="Times New Roman" w:eastAsiaTheme="minorHAnsi" w:hAnsi="Times New Roman" w:cs="Times New Roman"/>
          <w:b w:val="0"/>
          <w:bCs/>
          <w:spacing w:val="5"/>
          <w:szCs w:val="24"/>
          <w:lang w:val="ro-MD"/>
        </w:rPr>
        <w:t>. Эта компенсация устанавливается территориальной структурой социального обеспечения, а финансовые средства выделяются из государственного бюджета посредством трансфертов специального назначения в бюджеты административно-территориальных единиц второго уровня</w:t>
      </w:r>
      <w:r w:rsidR="002A0A78" w:rsidRPr="00252C3C">
        <w:rPr>
          <w:rFonts w:ascii="Times New Roman" w:eastAsiaTheme="minorHAnsi" w:hAnsi="Times New Roman" w:cs="Times New Roman"/>
          <w:b w:val="0"/>
          <w:szCs w:val="24"/>
          <w:lang w:val="ro-MD"/>
        </w:rPr>
        <w:t>.</w:t>
      </w:r>
    </w:p>
    <w:p w14:paraId="280B4106" w14:textId="1733EFD0" w:rsidR="002A0A78" w:rsidRPr="00F562EE" w:rsidRDefault="00504518" w:rsidP="002A0A78">
      <w:pPr>
        <w:spacing w:line="276" w:lineRule="auto"/>
        <w:ind w:firstLine="720"/>
        <w:jc w:val="both"/>
        <w:rPr>
          <w:rFonts w:ascii="Times New Roman" w:eastAsiaTheme="minorHAnsi" w:hAnsi="Times New Roman" w:cs="Times New Roman"/>
          <w:b w:val="0"/>
          <w:szCs w:val="24"/>
          <w:lang w:val="ro-MD"/>
        </w:rPr>
      </w:pPr>
      <w:r w:rsidRPr="00504518">
        <w:rPr>
          <w:rFonts w:ascii="Times New Roman" w:eastAsiaTheme="minorHAnsi" w:hAnsi="Times New Roman" w:cs="Times New Roman"/>
          <w:b w:val="0"/>
          <w:szCs w:val="24"/>
          <w:lang w:val="ro-MD"/>
        </w:rPr>
        <w:t> Компенсация на транспортное обслуживание это ежеквартальная денежная выплата, предоставляемая следующим лицам</w:t>
      </w:r>
      <w:r w:rsidR="002A0A78" w:rsidRPr="00F562EE">
        <w:rPr>
          <w:rFonts w:ascii="Times New Roman" w:eastAsiaTheme="minorHAnsi" w:hAnsi="Times New Roman" w:cs="Times New Roman"/>
          <w:b w:val="0"/>
          <w:szCs w:val="24"/>
          <w:lang w:val="ro-MD"/>
        </w:rPr>
        <w:t>:</w:t>
      </w:r>
      <w:r w:rsidR="002A0A78" w:rsidRPr="00F562EE">
        <w:rPr>
          <w:rFonts w:ascii="Times New Roman" w:eastAsiaTheme="minorHAnsi" w:hAnsi="Times New Roman" w:cs="Times New Roman"/>
          <w:b w:val="0"/>
          <w:szCs w:val="24"/>
          <w:lang w:val="ro-MD"/>
        </w:rPr>
        <w:tab/>
      </w:r>
      <w:r w:rsidR="002A0A78" w:rsidRPr="00F562EE">
        <w:rPr>
          <w:rFonts w:ascii="Times New Roman" w:eastAsiaTheme="minorHAnsi" w:hAnsi="Times New Roman" w:cs="Times New Roman"/>
          <w:b w:val="0"/>
          <w:szCs w:val="24"/>
          <w:lang w:val="ro-MD"/>
        </w:rPr>
        <w:tab/>
      </w:r>
      <w:r w:rsidR="002A0A78" w:rsidRPr="00F562EE">
        <w:rPr>
          <w:rFonts w:ascii="Times New Roman" w:eastAsiaTheme="minorHAnsi" w:hAnsi="Times New Roman" w:cs="Times New Roman"/>
          <w:bCs/>
          <w:szCs w:val="24"/>
          <w:lang w:val="ro-MD"/>
        </w:rPr>
        <w:br/>
      </w:r>
      <w:r w:rsidR="002A0A78" w:rsidRPr="00F562EE">
        <w:rPr>
          <w:rFonts w:ascii="Times New Roman" w:eastAsiaTheme="minorHAnsi" w:hAnsi="Times New Roman" w:cs="Times New Roman"/>
          <w:b w:val="0"/>
          <w:szCs w:val="24"/>
          <w:lang w:val="ro-MD"/>
        </w:rPr>
        <w:t xml:space="preserve">1) </w:t>
      </w:r>
      <w:r w:rsidRPr="00504518">
        <w:rPr>
          <w:rFonts w:ascii="Times New Roman" w:eastAsiaTheme="minorHAnsi" w:hAnsi="Times New Roman" w:cs="Times New Roman"/>
          <w:b w:val="0"/>
          <w:szCs w:val="24"/>
          <w:lang w:val="ro-MD"/>
        </w:rPr>
        <w:t>с тяжелыми ограничениями возможностей</w:t>
      </w:r>
      <w:r w:rsidR="002A0A78" w:rsidRPr="00F562EE">
        <w:rPr>
          <w:rFonts w:ascii="Times New Roman" w:eastAsiaTheme="minorHAnsi" w:hAnsi="Times New Roman" w:cs="Times New Roman"/>
          <w:b w:val="0"/>
          <w:szCs w:val="24"/>
          <w:lang w:val="ro-MD"/>
        </w:rPr>
        <w:t>;</w:t>
      </w:r>
      <w:r w:rsidR="002A0A78" w:rsidRPr="00F562EE">
        <w:rPr>
          <w:rFonts w:ascii="Times New Roman" w:eastAsiaTheme="minorHAnsi" w:hAnsi="Times New Roman" w:cs="Times New Roman"/>
          <w:b w:val="0"/>
          <w:szCs w:val="24"/>
          <w:lang w:val="ro-MD"/>
        </w:rPr>
        <w:tab/>
      </w:r>
      <w:r w:rsidR="002A0A78" w:rsidRPr="00F562EE">
        <w:rPr>
          <w:rFonts w:ascii="Times New Roman" w:eastAsiaTheme="minorHAnsi" w:hAnsi="Times New Roman" w:cs="Times New Roman"/>
          <w:b w:val="0"/>
          <w:szCs w:val="24"/>
          <w:lang w:val="ro-MD"/>
        </w:rPr>
        <w:tab/>
      </w:r>
      <w:r w:rsidR="002A0A78" w:rsidRPr="00F562EE">
        <w:rPr>
          <w:rFonts w:ascii="Times New Roman" w:eastAsiaTheme="minorHAnsi" w:hAnsi="Times New Roman" w:cs="Times New Roman"/>
          <w:b w:val="0"/>
          <w:szCs w:val="24"/>
          <w:lang w:val="ro-MD"/>
        </w:rPr>
        <w:tab/>
      </w:r>
      <w:r w:rsidR="002A0A78" w:rsidRPr="00F562EE">
        <w:rPr>
          <w:rFonts w:ascii="Times New Roman" w:eastAsiaTheme="minorHAnsi" w:hAnsi="Times New Roman" w:cs="Times New Roman"/>
          <w:b w:val="0"/>
          <w:szCs w:val="24"/>
          <w:lang w:val="ro-MD"/>
        </w:rPr>
        <w:br/>
        <w:t xml:space="preserve">2) </w:t>
      </w:r>
      <w:r w:rsidRPr="00504518">
        <w:rPr>
          <w:rFonts w:ascii="Times New Roman" w:eastAsiaTheme="minorHAnsi" w:hAnsi="Times New Roman" w:cs="Times New Roman"/>
          <w:b w:val="0"/>
          <w:szCs w:val="24"/>
          <w:lang w:val="ru-RU"/>
        </w:rPr>
        <w:t>с выраженными ограничениями возможностей</w:t>
      </w:r>
      <w:r w:rsidR="002A0A78" w:rsidRPr="00504518">
        <w:rPr>
          <w:rFonts w:ascii="Times New Roman" w:eastAsiaTheme="minorHAnsi" w:hAnsi="Times New Roman" w:cs="Times New Roman"/>
          <w:b w:val="0"/>
          <w:szCs w:val="24"/>
          <w:lang w:val="ro-MD"/>
        </w:rPr>
        <w:t>;</w:t>
      </w:r>
      <w:r w:rsidR="002A0A78" w:rsidRPr="00504518">
        <w:rPr>
          <w:rFonts w:ascii="Times New Roman" w:eastAsiaTheme="minorHAnsi" w:hAnsi="Times New Roman" w:cs="Times New Roman"/>
          <w:b w:val="0"/>
          <w:szCs w:val="24"/>
          <w:lang w:val="ro-MD"/>
        </w:rPr>
        <w:tab/>
      </w:r>
      <w:r w:rsidR="002A0A78" w:rsidRPr="00504518">
        <w:rPr>
          <w:rFonts w:ascii="Times New Roman" w:eastAsiaTheme="minorHAnsi" w:hAnsi="Times New Roman" w:cs="Times New Roman"/>
          <w:b w:val="0"/>
          <w:szCs w:val="24"/>
          <w:lang w:val="ro-MD"/>
        </w:rPr>
        <w:br/>
        <w:t xml:space="preserve">3) </w:t>
      </w:r>
      <w:r w:rsidRPr="00504518">
        <w:rPr>
          <w:rFonts w:ascii="Times New Roman" w:eastAsiaTheme="minorHAnsi" w:hAnsi="Times New Roman" w:cs="Times New Roman"/>
          <w:b w:val="0"/>
          <w:szCs w:val="24"/>
          <w:lang w:val="ru-RU"/>
        </w:rPr>
        <w:t>дети с ограниченными возможностями в возрасте до 18 лет</w:t>
      </w:r>
      <w:r w:rsidR="002A0A78" w:rsidRPr="00504518">
        <w:rPr>
          <w:rFonts w:ascii="Times New Roman" w:eastAsiaTheme="minorHAnsi" w:hAnsi="Times New Roman" w:cs="Times New Roman"/>
          <w:b w:val="0"/>
          <w:szCs w:val="24"/>
          <w:lang w:val="ro-MD"/>
        </w:rPr>
        <w:t>;</w:t>
      </w:r>
      <w:r w:rsidR="002A0A78" w:rsidRPr="00504518">
        <w:rPr>
          <w:rFonts w:ascii="Times New Roman" w:eastAsiaTheme="minorHAnsi" w:hAnsi="Times New Roman" w:cs="Times New Roman"/>
          <w:b w:val="0"/>
          <w:szCs w:val="24"/>
          <w:lang w:val="ro-MD"/>
        </w:rPr>
        <w:tab/>
      </w:r>
      <w:r w:rsidR="002A0A78" w:rsidRPr="00504518">
        <w:rPr>
          <w:rFonts w:ascii="Times New Roman" w:eastAsiaTheme="minorHAnsi" w:hAnsi="Times New Roman" w:cs="Times New Roman"/>
          <w:b w:val="0"/>
          <w:szCs w:val="24"/>
          <w:lang w:val="ro-MD"/>
        </w:rPr>
        <w:br/>
        <w:t xml:space="preserve">4) </w:t>
      </w:r>
      <w:r w:rsidRPr="00504518">
        <w:rPr>
          <w:rFonts w:ascii="Times New Roman" w:eastAsiaTheme="minorHAnsi" w:hAnsi="Times New Roman" w:cs="Times New Roman"/>
          <w:b w:val="0"/>
          <w:szCs w:val="24"/>
          <w:lang w:val="ru-RU"/>
        </w:rPr>
        <w:t>с ограниченными опорно-двигательными возможностями</w:t>
      </w:r>
      <w:r w:rsidR="002A0A78" w:rsidRPr="00F562EE">
        <w:rPr>
          <w:rFonts w:ascii="Times New Roman" w:eastAsiaTheme="minorHAnsi" w:hAnsi="Times New Roman" w:cs="Times New Roman"/>
          <w:b w:val="0"/>
          <w:szCs w:val="24"/>
          <w:lang w:val="ro-MD"/>
        </w:rPr>
        <w:t>.</w:t>
      </w:r>
    </w:p>
    <w:p w14:paraId="52CA469D" w14:textId="0C537431" w:rsidR="002A0A78" w:rsidRPr="00F562EE" w:rsidRDefault="001B3935" w:rsidP="002A0A78">
      <w:pPr>
        <w:spacing w:line="276" w:lineRule="auto"/>
        <w:ind w:firstLine="720"/>
        <w:jc w:val="both"/>
        <w:rPr>
          <w:rFonts w:ascii="Times New Roman" w:eastAsia="Times New Roman" w:hAnsi="Times New Roman" w:cs="Times New Roman"/>
          <w:b w:val="0"/>
          <w:szCs w:val="24"/>
          <w:lang w:val="ro-MD"/>
        </w:rPr>
      </w:pPr>
      <w:r w:rsidRPr="001B3935">
        <w:rPr>
          <w:rFonts w:ascii="Times New Roman" w:eastAsia="Times New Roman" w:hAnsi="Times New Roman" w:cs="Times New Roman"/>
          <w:b w:val="0"/>
          <w:szCs w:val="24"/>
          <w:lang w:val="ro-MD"/>
        </w:rPr>
        <w:t xml:space="preserve">Лица с ограниченными возможностями опорно-двигательного аппарата могут отказаться от этой компенсации, вместо этого воспользовавшись, согласно </w:t>
      </w:r>
      <w:r>
        <w:rPr>
          <w:rFonts w:ascii="Times New Roman" w:eastAsia="Times New Roman" w:hAnsi="Times New Roman" w:cs="Times New Roman"/>
          <w:b w:val="0"/>
          <w:szCs w:val="24"/>
          <w:lang w:val="ru-RU"/>
        </w:rPr>
        <w:t xml:space="preserve">положениям </w:t>
      </w:r>
      <w:r w:rsidRPr="001B3935">
        <w:rPr>
          <w:rFonts w:ascii="Times New Roman" w:eastAsia="Times New Roman" w:hAnsi="Times New Roman" w:cs="Times New Roman"/>
          <w:b w:val="0"/>
          <w:szCs w:val="24"/>
          <w:lang w:val="ro-MD"/>
        </w:rPr>
        <w:t>действующ</w:t>
      </w:r>
      <w:r>
        <w:rPr>
          <w:rFonts w:ascii="Times New Roman" w:eastAsia="Times New Roman" w:hAnsi="Times New Roman" w:cs="Times New Roman"/>
          <w:b w:val="0"/>
          <w:szCs w:val="24"/>
          <w:lang w:val="ru-RU"/>
        </w:rPr>
        <w:t>его</w:t>
      </w:r>
      <w:r w:rsidRPr="001B3935">
        <w:rPr>
          <w:rFonts w:ascii="Times New Roman" w:eastAsia="Times New Roman" w:hAnsi="Times New Roman" w:cs="Times New Roman"/>
          <w:b w:val="0"/>
          <w:szCs w:val="24"/>
          <w:lang w:val="ro-MD"/>
        </w:rPr>
        <w:t xml:space="preserve"> </w:t>
      </w:r>
      <w:r>
        <w:rPr>
          <w:rFonts w:ascii="Times New Roman" w:eastAsia="Times New Roman" w:hAnsi="Times New Roman" w:cs="Times New Roman"/>
          <w:b w:val="0"/>
          <w:szCs w:val="24"/>
          <w:lang w:val="ru-RU"/>
        </w:rPr>
        <w:t>законодательства</w:t>
      </w:r>
      <w:r w:rsidRPr="00A5499B">
        <w:rPr>
          <w:rFonts w:ascii="Times New Roman" w:eastAsia="Times New Roman" w:hAnsi="Times New Roman" w:cs="Times New Roman"/>
          <w:b w:val="0"/>
          <w:szCs w:val="24"/>
          <w:vertAlign w:val="superscript"/>
          <w:lang w:val="ro-MD"/>
        </w:rPr>
        <w:footnoteReference w:id="24"/>
      </w:r>
      <w:r w:rsidRPr="001B3935">
        <w:rPr>
          <w:rFonts w:ascii="Times New Roman" w:eastAsia="Times New Roman" w:hAnsi="Times New Roman" w:cs="Times New Roman"/>
          <w:b w:val="0"/>
          <w:szCs w:val="24"/>
          <w:lang w:val="ro-MD"/>
        </w:rPr>
        <w:t xml:space="preserve">, </w:t>
      </w:r>
      <w:r w:rsidR="00092B15">
        <w:rPr>
          <w:rFonts w:ascii="Times New Roman" w:eastAsia="Times New Roman" w:hAnsi="Times New Roman" w:cs="Times New Roman"/>
          <w:b w:val="0"/>
          <w:szCs w:val="24"/>
          <w:lang w:val="ru-RU"/>
        </w:rPr>
        <w:t>правом на</w:t>
      </w:r>
      <w:r w:rsidR="00092B15" w:rsidRPr="00092B15">
        <w:rPr>
          <w:rFonts w:ascii="Times New Roman" w:eastAsia="Times New Roman" w:hAnsi="Times New Roman" w:cs="Times New Roman"/>
          <w:szCs w:val="24"/>
          <w:lang w:val="ru-RU"/>
        </w:rPr>
        <w:t xml:space="preserve"> </w:t>
      </w:r>
      <w:r w:rsidR="00092B15" w:rsidRPr="00092B15">
        <w:rPr>
          <w:rFonts w:ascii="Times New Roman" w:eastAsia="Times New Roman" w:hAnsi="Times New Roman" w:cs="Times New Roman"/>
          <w:b w:val="0"/>
          <w:szCs w:val="24"/>
          <w:lang w:val="ru-RU"/>
        </w:rPr>
        <w:t>импорт один раз в пять лет, с освобождением от таможенных платежей, одного</w:t>
      </w:r>
      <w:r w:rsidR="00092B15">
        <w:rPr>
          <w:rFonts w:ascii="Times New Roman" w:eastAsia="Times New Roman" w:hAnsi="Times New Roman" w:cs="Times New Roman"/>
          <w:b w:val="0"/>
          <w:szCs w:val="24"/>
          <w:lang w:val="ru-RU"/>
        </w:rPr>
        <w:t xml:space="preserve"> </w:t>
      </w:r>
      <w:r w:rsidRPr="001B3935">
        <w:rPr>
          <w:rFonts w:ascii="Times New Roman" w:eastAsia="Times New Roman" w:hAnsi="Times New Roman" w:cs="Times New Roman"/>
          <w:b w:val="0"/>
          <w:szCs w:val="24"/>
          <w:lang w:val="ro-MD"/>
        </w:rPr>
        <w:t>транспортно</w:t>
      </w:r>
      <w:r w:rsidR="00092B15">
        <w:rPr>
          <w:rFonts w:ascii="Times New Roman" w:eastAsia="Times New Roman" w:hAnsi="Times New Roman" w:cs="Times New Roman"/>
          <w:b w:val="0"/>
          <w:szCs w:val="24"/>
          <w:lang w:val="ru-RU"/>
        </w:rPr>
        <w:t>го</w:t>
      </w:r>
      <w:r w:rsidRPr="001B3935">
        <w:rPr>
          <w:rFonts w:ascii="Times New Roman" w:eastAsia="Times New Roman" w:hAnsi="Times New Roman" w:cs="Times New Roman"/>
          <w:b w:val="0"/>
          <w:szCs w:val="24"/>
          <w:lang w:val="ro-MD"/>
        </w:rPr>
        <w:t xml:space="preserve"> средств</w:t>
      </w:r>
      <w:r w:rsidR="00092B15">
        <w:rPr>
          <w:rFonts w:ascii="Times New Roman" w:eastAsia="Times New Roman" w:hAnsi="Times New Roman" w:cs="Times New Roman"/>
          <w:b w:val="0"/>
          <w:szCs w:val="24"/>
          <w:lang w:val="ru-RU"/>
        </w:rPr>
        <w:t>а</w:t>
      </w:r>
      <w:r w:rsidRPr="001B3935">
        <w:rPr>
          <w:rFonts w:ascii="Times New Roman" w:eastAsia="Times New Roman" w:hAnsi="Times New Roman" w:cs="Times New Roman"/>
          <w:b w:val="0"/>
          <w:szCs w:val="24"/>
          <w:lang w:val="ro-MD"/>
        </w:rPr>
        <w:t>, классифицированно</w:t>
      </w:r>
      <w:r w:rsidR="00092B15">
        <w:rPr>
          <w:rFonts w:ascii="Times New Roman" w:eastAsia="Times New Roman" w:hAnsi="Times New Roman" w:cs="Times New Roman"/>
          <w:b w:val="0"/>
          <w:szCs w:val="24"/>
          <w:lang w:val="ru-RU"/>
        </w:rPr>
        <w:t>го</w:t>
      </w:r>
      <w:r w:rsidRPr="001B3935">
        <w:rPr>
          <w:rFonts w:ascii="Times New Roman" w:eastAsia="Times New Roman" w:hAnsi="Times New Roman" w:cs="Times New Roman"/>
          <w:b w:val="0"/>
          <w:szCs w:val="24"/>
          <w:lang w:val="ro-MD"/>
        </w:rPr>
        <w:t xml:space="preserve"> по тарифной позиции 8703, с объемом двигателя до 2500 см</w:t>
      </w:r>
      <w:r w:rsidRPr="001B3935">
        <w:rPr>
          <w:rFonts w:ascii="Times New Roman" w:eastAsia="Times New Roman" w:hAnsi="Times New Roman" w:cs="Times New Roman"/>
          <w:b w:val="0"/>
          <w:szCs w:val="24"/>
          <w:vertAlign w:val="superscript"/>
          <w:lang w:val="ro-MD"/>
        </w:rPr>
        <w:t>3</w:t>
      </w:r>
      <w:r w:rsidRPr="001B3935">
        <w:rPr>
          <w:rFonts w:ascii="Times New Roman" w:eastAsia="Times New Roman" w:hAnsi="Times New Roman" w:cs="Times New Roman"/>
          <w:b w:val="0"/>
          <w:szCs w:val="24"/>
          <w:lang w:val="ro-MD"/>
        </w:rPr>
        <w:t xml:space="preserve"> включительно (должным образом переоборудованное, </w:t>
      </w:r>
      <w:r w:rsidRPr="001B3935">
        <w:rPr>
          <w:rFonts w:ascii="Times New Roman" w:eastAsia="Times New Roman" w:hAnsi="Times New Roman" w:cs="Times New Roman"/>
          <w:b w:val="0"/>
          <w:i/>
          <w:szCs w:val="24"/>
          <w:lang w:val="ro-MD"/>
        </w:rPr>
        <w:t>это обязательство было введено в закон в 2023 году</w:t>
      </w:r>
      <w:r w:rsidRPr="001B3935">
        <w:rPr>
          <w:rFonts w:ascii="Times New Roman" w:eastAsia="Times New Roman" w:hAnsi="Times New Roman" w:cs="Times New Roman"/>
          <w:b w:val="0"/>
          <w:szCs w:val="24"/>
          <w:lang w:val="ro-MD"/>
        </w:rPr>
        <w:t>). Необходимо отметить, что применение льгот предназначено только для импортируемых транспортных средств для использования/перевозки лиц с ограниченными возможностями опорно-двигательного аппарата</w:t>
      </w:r>
      <w:r w:rsidR="002A0A78" w:rsidRPr="00F562EE">
        <w:rPr>
          <w:rFonts w:ascii="Times New Roman" w:eastAsia="Times New Roman" w:hAnsi="Times New Roman" w:cs="Times New Roman"/>
          <w:b w:val="0"/>
          <w:szCs w:val="24"/>
          <w:lang w:val="ro-MD"/>
        </w:rPr>
        <w:t>. </w:t>
      </w:r>
    </w:p>
    <w:p w14:paraId="3503E128" w14:textId="7FA10D5C" w:rsidR="002A0A78" w:rsidRPr="00F562EE" w:rsidRDefault="00DF76DC" w:rsidP="002A0A78">
      <w:pPr>
        <w:spacing w:line="276" w:lineRule="auto"/>
        <w:ind w:firstLine="720"/>
        <w:jc w:val="both"/>
        <w:rPr>
          <w:rFonts w:ascii="Times New Roman" w:eastAsia="Times New Roman" w:hAnsi="Times New Roman" w:cs="Times New Roman"/>
          <w:b w:val="0"/>
          <w:szCs w:val="24"/>
          <w:lang w:val="ro-MD"/>
        </w:rPr>
      </w:pPr>
      <w:r w:rsidRPr="00DF76DC">
        <w:rPr>
          <w:rFonts w:ascii="Times New Roman" w:eastAsia="Times New Roman" w:hAnsi="Times New Roman" w:cs="Times New Roman"/>
          <w:b w:val="0"/>
          <w:szCs w:val="24"/>
          <w:lang w:val="ro-MD"/>
        </w:rPr>
        <w:t>Таким образом, транспортные средства, переоборудованные надлежащим образом, должны быть о</w:t>
      </w:r>
      <w:r w:rsidR="00CD4E47" w:rsidRPr="00CD4E47">
        <w:rPr>
          <w:rFonts w:ascii="Times New Roman" w:eastAsia="Times New Roman" w:hAnsi="Times New Roman" w:cs="Times New Roman"/>
          <w:b w:val="0"/>
          <w:szCs w:val="24"/>
          <w:lang w:val="ro-MD"/>
        </w:rPr>
        <w:t>снаще</w:t>
      </w:r>
      <w:r w:rsidRPr="00DF76DC">
        <w:rPr>
          <w:rFonts w:ascii="Times New Roman" w:eastAsia="Times New Roman" w:hAnsi="Times New Roman" w:cs="Times New Roman"/>
          <w:b w:val="0"/>
          <w:szCs w:val="24"/>
          <w:lang w:val="ro-MD"/>
        </w:rPr>
        <w:t xml:space="preserve">ны необходимыми агрегатами и специальными механизмами для их адаптации в соответствии с потребностями лиц с </w:t>
      </w:r>
      <w:r w:rsidR="00CD4E47" w:rsidRPr="00CD4E47">
        <w:rPr>
          <w:rFonts w:ascii="Times New Roman" w:eastAsia="Times New Roman" w:hAnsi="Times New Roman" w:cs="Times New Roman"/>
          <w:b w:val="0"/>
          <w:szCs w:val="24"/>
          <w:lang w:val="ro-MD"/>
        </w:rPr>
        <w:t>ограниченными возможностями</w:t>
      </w:r>
      <w:r w:rsidRPr="00DF76DC">
        <w:rPr>
          <w:rFonts w:ascii="Times New Roman" w:eastAsia="Times New Roman" w:hAnsi="Times New Roman" w:cs="Times New Roman"/>
          <w:b w:val="0"/>
          <w:szCs w:val="24"/>
          <w:lang w:val="ro-MD"/>
        </w:rPr>
        <w:t xml:space="preserve"> опорно-двигательного аппарата – в этом случае лицо с ограниченными возможностями опорно-двигательного аппарата является водителем транспортного средства специального назначения; или специально построены/адаптированы для перевозки лиц с ограниченными возможностями опорно-двигательного аппарата (рампа, элементы крепления, место для крепления инвалидной коляски и т. д.) – в этом случае </w:t>
      </w:r>
      <w:r w:rsidR="00CD4E47" w:rsidRPr="00CD4E47">
        <w:rPr>
          <w:rFonts w:ascii="Times New Roman" w:eastAsia="Times New Roman" w:hAnsi="Times New Roman" w:cs="Times New Roman"/>
          <w:b w:val="0"/>
          <w:szCs w:val="24"/>
          <w:lang w:val="ro-MD"/>
        </w:rPr>
        <w:t>лицо</w:t>
      </w:r>
      <w:r w:rsidRPr="00DF76DC">
        <w:rPr>
          <w:rFonts w:ascii="Times New Roman" w:eastAsia="Times New Roman" w:hAnsi="Times New Roman" w:cs="Times New Roman"/>
          <w:b w:val="0"/>
          <w:szCs w:val="24"/>
          <w:lang w:val="ro-MD"/>
        </w:rPr>
        <w:t xml:space="preserve"> с ограниченными возможностями опорно-двигательного является пассажиром</w:t>
      </w:r>
      <w:r w:rsidR="002A0A78" w:rsidRPr="00F562EE">
        <w:rPr>
          <w:rFonts w:ascii="Times New Roman" w:eastAsia="Times New Roman" w:hAnsi="Times New Roman" w:cs="Times New Roman"/>
          <w:b w:val="0"/>
          <w:szCs w:val="24"/>
          <w:lang w:val="ro-MD"/>
        </w:rPr>
        <w:t>. </w:t>
      </w:r>
    </w:p>
    <w:p w14:paraId="550F7C8C" w14:textId="2B2CF262" w:rsidR="009B1252" w:rsidRPr="00C34C81" w:rsidRDefault="00CD4E47" w:rsidP="002A0A78">
      <w:pPr>
        <w:spacing w:line="276" w:lineRule="auto"/>
        <w:ind w:firstLine="720"/>
        <w:jc w:val="both"/>
        <w:rPr>
          <w:rFonts w:ascii="Times New Roman" w:eastAsia="Times New Roman" w:hAnsi="Times New Roman" w:cs="Times New Roman"/>
          <w:b w:val="0"/>
          <w:szCs w:val="24"/>
          <w:lang w:val="ro-MD"/>
        </w:rPr>
      </w:pPr>
      <w:r w:rsidRPr="00CD4E47">
        <w:rPr>
          <w:rFonts w:ascii="Times New Roman" w:eastAsia="Times New Roman" w:hAnsi="Times New Roman" w:cs="Times New Roman"/>
          <w:b w:val="0"/>
          <w:szCs w:val="24"/>
          <w:lang w:val="ro-MD"/>
        </w:rPr>
        <w:t>В случае импорта транспортного средства, чтобы воспользоваться таможенными и налоговыми льготами, лицо с ограниченными возможностями опорно-двигательного аппарата или его представитель должны представить таможенному органу ряд документов. Согласно законной процедуре, на момент осуществления таможенных процедур, лицо с ограниченными возможностями опорно-двигательного аппарата заполняет декларацию под свою ответственность, обязуясь не продавать, передавать внаем, узуфрукт, операционный или финансовый лизинг импортируемое транспортное средство, до истечения 5-летнего срока со дня получения соответствующей льготы</w:t>
      </w:r>
      <w:r w:rsidR="009B1252" w:rsidRPr="00C34C81">
        <w:rPr>
          <w:rFonts w:ascii="Times New Roman" w:eastAsia="Times New Roman" w:hAnsi="Times New Roman" w:cs="Times New Roman"/>
          <w:b w:val="0"/>
          <w:szCs w:val="21"/>
          <w:lang w:val="ro-MD"/>
        </w:rPr>
        <w:t>.</w:t>
      </w:r>
    </w:p>
    <w:p w14:paraId="17F825A6" w14:textId="783A982F" w:rsidR="002A0A78" w:rsidRPr="00F562EE" w:rsidRDefault="00CD4E47" w:rsidP="002A0A78">
      <w:pPr>
        <w:shd w:val="clear" w:color="auto" w:fill="FFFFFF"/>
        <w:spacing w:line="276" w:lineRule="auto"/>
        <w:ind w:firstLine="720"/>
        <w:jc w:val="both"/>
        <w:rPr>
          <w:rFonts w:ascii="Times New Roman" w:eastAsia="Times New Roman" w:hAnsi="Times New Roman" w:cs="Times New Roman"/>
          <w:b w:val="0"/>
          <w:szCs w:val="21"/>
          <w:lang w:val="ro-MD"/>
        </w:rPr>
      </w:pPr>
      <w:r w:rsidRPr="00CD4E47">
        <w:rPr>
          <w:rFonts w:ascii="Times New Roman" w:eastAsia="Times New Roman" w:hAnsi="Times New Roman" w:cs="Times New Roman"/>
          <w:b w:val="0"/>
          <w:szCs w:val="21"/>
          <w:lang w:val="ru-RU"/>
        </w:rPr>
        <w:t xml:space="preserve">Разрешено вождение транспортных средств, ввозимых на </w:t>
      </w:r>
      <w:r>
        <w:rPr>
          <w:rFonts w:ascii="Times New Roman" w:eastAsia="Times New Roman" w:hAnsi="Times New Roman" w:cs="Times New Roman"/>
          <w:b w:val="0"/>
          <w:szCs w:val="21"/>
          <w:lang w:val="ru-RU"/>
        </w:rPr>
        <w:t>выше</w:t>
      </w:r>
      <w:r w:rsidRPr="00CD4E47">
        <w:rPr>
          <w:rFonts w:ascii="Times New Roman" w:eastAsia="Times New Roman" w:hAnsi="Times New Roman" w:cs="Times New Roman"/>
          <w:b w:val="0"/>
          <w:szCs w:val="21"/>
          <w:lang w:val="ru-RU"/>
        </w:rPr>
        <w:t>указанных условиях</w:t>
      </w:r>
      <w:r w:rsidRPr="00A5499B">
        <w:rPr>
          <w:rFonts w:ascii="Times New Roman" w:eastAsia="Times New Roman" w:hAnsi="Times New Roman" w:cs="Times New Roman"/>
          <w:b w:val="0"/>
          <w:szCs w:val="21"/>
          <w:vertAlign w:val="superscript"/>
          <w:lang w:val="ro-MD"/>
        </w:rPr>
        <w:footnoteReference w:id="25"/>
      </w:r>
      <w:r w:rsidRPr="00CD4E47">
        <w:rPr>
          <w:rFonts w:ascii="Times New Roman" w:eastAsia="Times New Roman" w:hAnsi="Times New Roman" w:cs="Times New Roman"/>
          <w:b w:val="0"/>
          <w:szCs w:val="21"/>
          <w:lang w:val="ru-RU"/>
        </w:rPr>
        <w:t xml:space="preserve">, только лицами с ограниченными возможностями опорно-двигательного аппарата или лицами, имеющими полномочия их сопровождать/ухаживать за ними, </w:t>
      </w:r>
      <w:r>
        <w:rPr>
          <w:rFonts w:ascii="Times New Roman" w:eastAsia="Times New Roman" w:hAnsi="Times New Roman" w:cs="Times New Roman"/>
          <w:b w:val="0"/>
          <w:szCs w:val="21"/>
          <w:lang w:val="ru-RU"/>
        </w:rPr>
        <w:t xml:space="preserve">уполномоченные эим правом на основании </w:t>
      </w:r>
      <w:r w:rsidRPr="00CD4E47">
        <w:rPr>
          <w:rFonts w:ascii="Times New Roman" w:eastAsia="Times New Roman" w:hAnsi="Times New Roman" w:cs="Times New Roman"/>
          <w:b w:val="0"/>
          <w:szCs w:val="21"/>
          <w:lang w:val="ru-RU"/>
        </w:rPr>
        <w:t>свидетельств</w:t>
      </w:r>
      <w:r>
        <w:rPr>
          <w:rFonts w:ascii="Times New Roman" w:eastAsia="Times New Roman" w:hAnsi="Times New Roman" w:cs="Times New Roman"/>
          <w:b w:val="0"/>
          <w:szCs w:val="21"/>
          <w:lang w:val="ru-RU"/>
        </w:rPr>
        <w:t>а</w:t>
      </w:r>
      <w:r w:rsidR="00B574D4">
        <w:rPr>
          <w:rFonts w:ascii="Times New Roman" w:eastAsia="Times New Roman" w:hAnsi="Times New Roman" w:cs="Times New Roman"/>
          <w:b w:val="0"/>
          <w:szCs w:val="21"/>
          <w:lang w:val="ru-RU"/>
        </w:rPr>
        <w:t>, выданного территориальной структурой социального обеспечения,</w:t>
      </w:r>
      <w:r w:rsidRPr="00CD4E47">
        <w:rPr>
          <w:rFonts w:ascii="Times New Roman" w:eastAsia="Times New Roman" w:hAnsi="Times New Roman" w:cs="Times New Roman"/>
          <w:b w:val="0"/>
          <w:szCs w:val="21"/>
          <w:lang w:val="ru-RU"/>
        </w:rPr>
        <w:t xml:space="preserve"> согласно </w:t>
      </w:r>
      <w:r w:rsidR="00B574D4">
        <w:rPr>
          <w:rFonts w:ascii="Times New Roman" w:eastAsia="Times New Roman" w:hAnsi="Times New Roman" w:cs="Times New Roman"/>
          <w:b w:val="0"/>
          <w:szCs w:val="21"/>
          <w:lang w:val="ru-RU"/>
        </w:rPr>
        <w:t>Приложению №</w:t>
      </w:r>
      <w:r w:rsidR="00B574D4" w:rsidRPr="00252C3C">
        <w:rPr>
          <w:rFonts w:ascii="Times New Roman" w:eastAsia="Times New Roman" w:hAnsi="Times New Roman" w:cs="Times New Roman"/>
          <w:b w:val="0"/>
          <w:szCs w:val="21"/>
          <w:lang w:val="ro-MD"/>
        </w:rPr>
        <w:t xml:space="preserve">4 </w:t>
      </w:r>
      <w:r w:rsidR="00B574D4">
        <w:rPr>
          <w:rFonts w:ascii="Times New Roman" w:eastAsia="Times New Roman" w:hAnsi="Times New Roman" w:cs="Times New Roman"/>
          <w:b w:val="0"/>
          <w:szCs w:val="21"/>
          <w:lang w:val="ru-RU"/>
        </w:rPr>
        <w:t>к ПП №</w:t>
      </w:r>
      <w:r w:rsidR="00B574D4" w:rsidRPr="00A10987">
        <w:rPr>
          <w:rFonts w:ascii="Times New Roman" w:eastAsia="Times New Roman" w:hAnsi="Times New Roman" w:cs="Times New Roman"/>
          <w:b w:val="0"/>
          <w:szCs w:val="21"/>
          <w:lang w:val="ro-MD"/>
        </w:rPr>
        <w:t>474/2016</w:t>
      </w:r>
      <w:r w:rsidR="00B574D4" w:rsidRPr="00A5499B">
        <w:rPr>
          <w:rFonts w:ascii="Times New Roman" w:eastAsia="Times New Roman" w:hAnsi="Times New Roman" w:cs="Times New Roman"/>
          <w:b w:val="0"/>
          <w:szCs w:val="21"/>
          <w:vertAlign w:val="superscript"/>
          <w:lang w:val="ro-MD"/>
        </w:rPr>
        <w:footnoteReference w:id="26"/>
      </w:r>
      <w:r w:rsidRPr="00CD4E47">
        <w:rPr>
          <w:rFonts w:ascii="Times New Roman" w:eastAsia="Times New Roman" w:hAnsi="Times New Roman" w:cs="Times New Roman"/>
          <w:b w:val="0"/>
          <w:szCs w:val="21"/>
          <w:lang w:val="ru-RU"/>
        </w:rPr>
        <w:t>. Вождение транспортных средств, предназначенных для передвижения лиц с ограниченными возможностями, иными лицами, чем вышеуказанные, наказывается</w:t>
      </w:r>
      <w:r w:rsidR="00B574D4">
        <w:rPr>
          <w:rFonts w:ascii="Times New Roman" w:eastAsia="Times New Roman" w:hAnsi="Times New Roman" w:cs="Times New Roman"/>
          <w:b w:val="0"/>
          <w:szCs w:val="21"/>
          <w:lang w:val="ru-RU"/>
        </w:rPr>
        <w:t xml:space="preserve">, </w:t>
      </w:r>
      <w:r w:rsidR="00B574D4" w:rsidRPr="00B574D4">
        <w:rPr>
          <w:rFonts w:ascii="Times New Roman" w:eastAsia="Times New Roman" w:hAnsi="Times New Roman" w:cs="Times New Roman"/>
          <w:b w:val="0"/>
          <w:szCs w:val="21"/>
          <w:lang w:val="ru-RU"/>
        </w:rPr>
        <w:t>а также применяются меры по отстранению неуполномоченных лиц от вождения транспортного средства</w:t>
      </w:r>
      <w:r w:rsidR="002A0A78" w:rsidRPr="00F562EE">
        <w:rPr>
          <w:rFonts w:ascii="Times New Roman" w:eastAsia="Times New Roman" w:hAnsi="Times New Roman" w:cs="Times New Roman"/>
          <w:b w:val="0"/>
          <w:szCs w:val="21"/>
          <w:lang w:val="ro-MD"/>
        </w:rPr>
        <w:t>.</w:t>
      </w:r>
    </w:p>
    <w:p w14:paraId="50947C8F" w14:textId="79EDF893" w:rsidR="002F3E47" w:rsidRPr="002F3E47" w:rsidRDefault="00D20EEA" w:rsidP="002F3E47">
      <w:pPr>
        <w:shd w:val="clear" w:color="auto" w:fill="FFFFFF"/>
        <w:spacing w:line="276" w:lineRule="auto"/>
        <w:ind w:firstLine="720"/>
        <w:jc w:val="both"/>
        <w:rPr>
          <w:rFonts w:ascii="Times New Roman" w:eastAsia="Times New Roman" w:hAnsi="Times New Roman" w:cs="Times New Roman"/>
          <w:b w:val="0"/>
          <w:szCs w:val="21"/>
          <w:lang w:val="ro-MD"/>
        </w:rPr>
      </w:pPr>
      <w:r>
        <w:rPr>
          <w:rFonts w:ascii="Times New Roman" w:eastAsia="Times New Roman" w:hAnsi="Times New Roman" w:cs="Times New Roman"/>
          <w:b w:val="0"/>
          <w:szCs w:val="21"/>
          <w:lang w:val="ru-RU"/>
        </w:rPr>
        <w:t xml:space="preserve">В случае </w:t>
      </w:r>
      <w:r w:rsidRPr="002F3E47">
        <w:rPr>
          <w:rFonts w:ascii="Times New Roman" w:eastAsia="Times New Roman" w:hAnsi="Times New Roman" w:cs="Times New Roman"/>
          <w:b w:val="0"/>
          <w:szCs w:val="21"/>
          <w:lang w:val="ro-MD"/>
        </w:rPr>
        <w:t>несоблюд</w:t>
      </w:r>
      <w:r>
        <w:rPr>
          <w:rFonts w:ascii="Times New Roman" w:eastAsia="Times New Roman" w:hAnsi="Times New Roman" w:cs="Times New Roman"/>
          <w:b w:val="0"/>
          <w:szCs w:val="21"/>
          <w:lang w:val="ru-RU"/>
        </w:rPr>
        <w:t>ения</w:t>
      </w:r>
      <w:r w:rsidRPr="002F3E47">
        <w:rPr>
          <w:rFonts w:ascii="Times New Roman" w:eastAsia="Times New Roman" w:hAnsi="Times New Roman" w:cs="Times New Roman"/>
          <w:b w:val="0"/>
          <w:szCs w:val="21"/>
          <w:lang w:val="ro-MD"/>
        </w:rPr>
        <w:t xml:space="preserve"> </w:t>
      </w:r>
      <w:r w:rsidR="002F3E47" w:rsidRPr="002F3E47">
        <w:rPr>
          <w:rFonts w:ascii="Times New Roman" w:eastAsia="Times New Roman" w:hAnsi="Times New Roman" w:cs="Times New Roman"/>
          <w:b w:val="0"/>
          <w:szCs w:val="21"/>
          <w:lang w:val="ro-MD"/>
        </w:rPr>
        <w:t>эти</w:t>
      </w:r>
      <w:r>
        <w:rPr>
          <w:rFonts w:ascii="Times New Roman" w:eastAsia="Times New Roman" w:hAnsi="Times New Roman" w:cs="Times New Roman"/>
          <w:b w:val="0"/>
          <w:szCs w:val="21"/>
          <w:lang w:val="ru-RU"/>
        </w:rPr>
        <w:t>х</w:t>
      </w:r>
      <w:r w:rsidR="002F3E47" w:rsidRPr="002F3E47">
        <w:rPr>
          <w:rFonts w:ascii="Times New Roman" w:eastAsia="Times New Roman" w:hAnsi="Times New Roman" w:cs="Times New Roman"/>
          <w:b w:val="0"/>
          <w:szCs w:val="21"/>
          <w:lang w:val="ro-MD"/>
        </w:rPr>
        <w:t xml:space="preserve"> положени</w:t>
      </w:r>
      <w:r>
        <w:rPr>
          <w:rFonts w:ascii="Times New Roman" w:eastAsia="Times New Roman" w:hAnsi="Times New Roman" w:cs="Times New Roman"/>
          <w:b w:val="0"/>
          <w:szCs w:val="21"/>
          <w:lang w:val="ru-RU"/>
        </w:rPr>
        <w:t>й</w:t>
      </w:r>
      <w:r w:rsidR="002F3E47" w:rsidRPr="002F3E47">
        <w:rPr>
          <w:rFonts w:ascii="Times New Roman" w:eastAsia="Times New Roman" w:hAnsi="Times New Roman" w:cs="Times New Roman"/>
          <w:b w:val="0"/>
          <w:szCs w:val="21"/>
          <w:lang w:val="ro-MD"/>
        </w:rPr>
        <w:t xml:space="preserve">, </w:t>
      </w:r>
      <w:r>
        <w:rPr>
          <w:rFonts w:ascii="Times New Roman" w:eastAsia="Times New Roman" w:hAnsi="Times New Roman" w:cs="Times New Roman"/>
          <w:b w:val="0"/>
          <w:szCs w:val="21"/>
          <w:lang w:val="ru-RU"/>
        </w:rPr>
        <w:t>начисля</w:t>
      </w:r>
      <w:r w:rsidRPr="002F3E47">
        <w:rPr>
          <w:rFonts w:ascii="Times New Roman" w:eastAsia="Times New Roman" w:hAnsi="Times New Roman" w:cs="Times New Roman"/>
          <w:b w:val="0"/>
          <w:szCs w:val="21"/>
          <w:lang w:val="ro-MD"/>
        </w:rPr>
        <w:t>ется и оплачива</w:t>
      </w:r>
      <w:r>
        <w:rPr>
          <w:rFonts w:ascii="Times New Roman" w:eastAsia="Times New Roman" w:hAnsi="Times New Roman" w:cs="Times New Roman"/>
          <w:b w:val="0"/>
          <w:szCs w:val="21"/>
          <w:lang w:val="ru-RU"/>
        </w:rPr>
        <w:t>ю</w:t>
      </w:r>
      <w:r w:rsidRPr="002F3E47">
        <w:rPr>
          <w:rFonts w:ascii="Times New Roman" w:eastAsia="Times New Roman" w:hAnsi="Times New Roman" w:cs="Times New Roman"/>
          <w:b w:val="0"/>
          <w:szCs w:val="21"/>
          <w:lang w:val="ro-MD"/>
        </w:rPr>
        <w:t xml:space="preserve">тся </w:t>
      </w:r>
      <w:r>
        <w:rPr>
          <w:rFonts w:ascii="Times New Roman" w:eastAsia="Times New Roman" w:hAnsi="Times New Roman" w:cs="Times New Roman"/>
          <w:b w:val="0"/>
          <w:szCs w:val="21"/>
          <w:lang w:val="ru-RU"/>
        </w:rPr>
        <w:t>сборы</w:t>
      </w:r>
      <w:r w:rsidR="002F3E47" w:rsidRPr="002F3E47">
        <w:rPr>
          <w:rFonts w:ascii="Times New Roman" w:eastAsia="Times New Roman" w:hAnsi="Times New Roman" w:cs="Times New Roman"/>
          <w:b w:val="0"/>
          <w:szCs w:val="21"/>
          <w:lang w:val="ro-MD"/>
        </w:rPr>
        <w:t xml:space="preserve"> на таможенные </w:t>
      </w:r>
      <w:r w:rsidRPr="002F3E47">
        <w:rPr>
          <w:rFonts w:ascii="Times New Roman" w:eastAsia="Times New Roman" w:hAnsi="Times New Roman" w:cs="Times New Roman"/>
          <w:b w:val="0"/>
          <w:szCs w:val="21"/>
          <w:lang w:val="ro-MD"/>
        </w:rPr>
        <w:t xml:space="preserve">процедуры </w:t>
      </w:r>
      <w:r w:rsidR="002F3E47" w:rsidRPr="002F3E47">
        <w:rPr>
          <w:rFonts w:ascii="Times New Roman" w:eastAsia="Times New Roman" w:hAnsi="Times New Roman" w:cs="Times New Roman"/>
          <w:b w:val="0"/>
          <w:szCs w:val="21"/>
          <w:lang w:val="ro-MD"/>
        </w:rPr>
        <w:t>и акциз</w:t>
      </w:r>
      <w:r>
        <w:rPr>
          <w:rFonts w:ascii="Times New Roman" w:eastAsia="Times New Roman" w:hAnsi="Times New Roman" w:cs="Times New Roman"/>
          <w:b w:val="0"/>
          <w:szCs w:val="21"/>
          <w:lang w:val="ru-RU"/>
        </w:rPr>
        <w:t>ы,</w:t>
      </w:r>
      <w:r w:rsidR="002F3E47" w:rsidRPr="002F3E47">
        <w:rPr>
          <w:rFonts w:ascii="Times New Roman" w:eastAsia="Times New Roman" w:hAnsi="Times New Roman" w:cs="Times New Roman"/>
          <w:b w:val="0"/>
          <w:szCs w:val="21"/>
          <w:lang w:val="ro-MD"/>
        </w:rPr>
        <w:t xml:space="preserve"> в зависимости от объема двигателя и срока эксплуатации транспортного средства.</w:t>
      </w:r>
    </w:p>
    <w:p w14:paraId="7D74A77A" w14:textId="2D0A948A" w:rsidR="002A0A78" w:rsidRPr="00F562EE" w:rsidRDefault="002F3E47" w:rsidP="00D20EEA">
      <w:pPr>
        <w:shd w:val="clear" w:color="auto" w:fill="FFFFFF"/>
        <w:spacing w:line="276" w:lineRule="auto"/>
        <w:ind w:firstLine="720"/>
        <w:jc w:val="both"/>
        <w:rPr>
          <w:rFonts w:ascii="Times New Roman" w:eastAsia="Times New Roman" w:hAnsi="Times New Roman" w:cs="Times New Roman"/>
          <w:b w:val="0"/>
          <w:szCs w:val="21"/>
          <w:lang w:val="ro-MD"/>
        </w:rPr>
      </w:pPr>
      <w:r w:rsidRPr="002F3E47">
        <w:rPr>
          <w:rFonts w:ascii="Times New Roman" w:eastAsia="Times New Roman" w:hAnsi="Times New Roman" w:cs="Times New Roman"/>
          <w:b w:val="0"/>
          <w:szCs w:val="21"/>
          <w:lang w:val="ro-MD"/>
        </w:rPr>
        <w:t xml:space="preserve">Аналитическая ситуация по импорту автомобилей для </w:t>
      </w:r>
      <w:r w:rsidR="00D20EEA">
        <w:rPr>
          <w:rFonts w:ascii="Times New Roman" w:eastAsia="Times New Roman" w:hAnsi="Times New Roman" w:cs="Times New Roman"/>
          <w:b w:val="0"/>
          <w:szCs w:val="21"/>
          <w:lang w:val="ru-RU"/>
        </w:rPr>
        <w:t>лиц с ограниченными возможностями</w:t>
      </w:r>
      <w:r w:rsidRPr="002F3E47">
        <w:rPr>
          <w:rFonts w:ascii="Times New Roman" w:eastAsia="Times New Roman" w:hAnsi="Times New Roman" w:cs="Times New Roman"/>
          <w:b w:val="0"/>
          <w:szCs w:val="21"/>
          <w:lang w:val="ro-MD"/>
        </w:rPr>
        <w:t xml:space="preserve"> с таможенными и налоговыми льготами отражена в</w:t>
      </w:r>
      <w:r w:rsidR="00D20EEA">
        <w:rPr>
          <w:rFonts w:ascii="Times New Roman" w:eastAsia="Times New Roman" w:hAnsi="Times New Roman" w:cs="Times New Roman"/>
          <w:b w:val="0"/>
          <w:szCs w:val="21"/>
          <w:lang w:val="ru-RU"/>
        </w:rPr>
        <w:t xml:space="preserve"> </w:t>
      </w:r>
      <w:r w:rsidR="004A3163">
        <w:rPr>
          <w:rFonts w:ascii="Times New Roman" w:eastAsia="Times New Roman" w:hAnsi="Times New Roman" w:cs="Times New Roman"/>
          <w:b w:val="0"/>
          <w:szCs w:val="21"/>
          <w:lang w:val="ro-MD"/>
        </w:rPr>
        <w:t>Диаграмм</w:t>
      </w:r>
      <w:r w:rsidR="00D20EEA">
        <w:rPr>
          <w:rFonts w:ascii="Times New Roman" w:eastAsia="Times New Roman" w:hAnsi="Times New Roman" w:cs="Times New Roman"/>
          <w:b w:val="0"/>
          <w:szCs w:val="21"/>
          <w:lang w:val="ru-RU"/>
        </w:rPr>
        <w:t>е</w:t>
      </w:r>
      <w:r w:rsidR="004A3163">
        <w:rPr>
          <w:rFonts w:ascii="Times New Roman" w:eastAsia="Times New Roman" w:hAnsi="Times New Roman" w:cs="Times New Roman"/>
          <w:b w:val="0"/>
          <w:szCs w:val="21"/>
          <w:lang w:val="ro-MD"/>
        </w:rPr>
        <w:t xml:space="preserve"> №</w:t>
      </w:r>
      <w:r w:rsidR="00A10987">
        <w:rPr>
          <w:rFonts w:ascii="Times New Roman" w:eastAsia="Times New Roman" w:hAnsi="Times New Roman" w:cs="Times New Roman"/>
          <w:b w:val="0"/>
          <w:szCs w:val="21"/>
          <w:lang w:val="ro-MD"/>
        </w:rPr>
        <w:t>3</w:t>
      </w:r>
      <w:r w:rsidR="002A0A78" w:rsidRPr="00F562EE">
        <w:rPr>
          <w:rFonts w:ascii="Times New Roman" w:eastAsia="Times New Roman" w:hAnsi="Times New Roman" w:cs="Times New Roman"/>
          <w:b w:val="0"/>
          <w:szCs w:val="21"/>
          <w:lang w:val="ro-MD"/>
        </w:rPr>
        <w:t>.</w:t>
      </w:r>
    </w:p>
    <w:p w14:paraId="5FEDC6A2" w14:textId="684853EE" w:rsidR="00771C6F" w:rsidRPr="00C34C81" w:rsidRDefault="004A3163" w:rsidP="00771C6F">
      <w:pPr>
        <w:shd w:val="clear" w:color="auto" w:fill="FFFFFF"/>
        <w:spacing w:line="276" w:lineRule="auto"/>
        <w:jc w:val="right"/>
        <w:rPr>
          <w:rFonts w:ascii="Times New Roman" w:eastAsia="Times New Roman" w:hAnsi="Times New Roman" w:cs="Times New Roman"/>
          <w:b w:val="0"/>
          <w:szCs w:val="21"/>
          <w:lang w:val="ro-MD"/>
        </w:rPr>
      </w:pPr>
      <w:r>
        <w:rPr>
          <w:rFonts w:ascii="Times New Roman" w:eastAsia="Times New Roman" w:hAnsi="Times New Roman" w:cs="Times New Roman"/>
          <w:b w:val="0"/>
          <w:szCs w:val="21"/>
          <w:lang w:val="ro-MD"/>
        </w:rPr>
        <w:t>Диаграмма №</w:t>
      </w:r>
      <w:r w:rsidR="00A10987">
        <w:rPr>
          <w:rFonts w:ascii="Times New Roman" w:eastAsia="Times New Roman" w:hAnsi="Times New Roman" w:cs="Times New Roman"/>
          <w:b w:val="0"/>
          <w:szCs w:val="21"/>
          <w:lang w:val="ro-MD"/>
        </w:rPr>
        <w:t>3</w:t>
      </w:r>
      <w:r w:rsidR="00A10987" w:rsidRPr="00C34C81">
        <w:rPr>
          <w:rFonts w:ascii="Times New Roman" w:eastAsia="Times New Roman" w:hAnsi="Times New Roman" w:cs="Times New Roman"/>
          <w:b w:val="0"/>
          <w:szCs w:val="21"/>
          <w:lang w:val="ro-MD"/>
        </w:rPr>
        <w:t xml:space="preserve"> </w:t>
      </w:r>
    </w:p>
    <w:p w14:paraId="58E6EFD0" w14:textId="1D2432FA" w:rsidR="00771C6F" w:rsidRPr="00D20EEA" w:rsidRDefault="00771C6F" w:rsidP="00771C6F">
      <w:pPr>
        <w:shd w:val="clear" w:color="auto" w:fill="FFFFFF"/>
        <w:spacing w:line="276" w:lineRule="auto"/>
        <w:jc w:val="center"/>
        <w:rPr>
          <w:rFonts w:ascii="Times New Roman" w:eastAsia="Times New Roman" w:hAnsi="Times New Roman" w:cs="Times New Roman"/>
          <w:sz w:val="20"/>
          <w:szCs w:val="20"/>
          <w:lang w:val="ru-RU"/>
        </w:rPr>
      </w:pPr>
      <w:r w:rsidRPr="00FF1452">
        <w:rPr>
          <w:rFonts w:ascii="Times New Roman" w:eastAsiaTheme="minorHAnsi" w:hAnsi="Times New Roman" w:cs="Times New Roman"/>
          <w:noProof/>
          <w:sz w:val="20"/>
          <w:szCs w:val="20"/>
          <w:lang w:val="ru-RU" w:eastAsia="ru-RU"/>
        </w:rPr>
        <w:drawing>
          <wp:anchor distT="0" distB="0" distL="114300" distR="114300" simplePos="0" relativeHeight="251672576" behindDoc="0" locked="0" layoutInCell="1" allowOverlap="1" wp14:anchorId="6BCF1BCA" wp14:editId="3B3736E9">
            <wp:simplePos x="0" y="0"/>
            <wp:positionH relativeFrom="margin">
              <wp:posOffset>38735</wp:posOffset>
            </wp:positionH>
            <wp:positionV relativeFrom="paragraph">
              <wp:posOffset>233680</wp:posOffset>
            </wp:positionV>
            <wp:extent cx="5938520" cy="1419225"/>
            <wp:effectExtent l="0" t="0" r="5080" b="952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D20EEA">
        <w:rPr>
          <w:rFonts w:ascii="Times New Roman" w:eastAsia="Times New Roman" w:hAnsi="Times New Roman" w:cs="Times New Roman"/>
          <w:sz w:val="20"/>
          <w:szCs w:val="20"/>
          <w:lang w:val="ru-RU"/>
        </w:rPr>
        <w:t xml:space="preserve">Импорт автомобилей за </w:t>
      </w:r>
      <w:r w:rsidRPr="00C34C81">
        <w:rPr>
          <w:rFonts w:ascii="Times New Roman" w:eastAsia="Times New Roman" w:hAnsi="Times New Roman" w:cs="Times New Roman"/>
          <w:sz w:val="20"/>
          <w:szCs w:val="20"/>
          <w:lang w:val="ro-MD"/>
        </w:rPr>
        <w:t>2019-2023</w:t>
      </w:r>
      <w:r w:rsidR="00D20EEA">
        <w:rPr>
          <w:rFonts w:ascii="Times New Roman" w:eastAsia="Times New Roman" w:hAnsi="Times New Roman" w:cs="Times New Roman"/>
          <w:sz w:val="20"/>
          <w:szCs w:val="20"/>
          <w:lang w:val="ru-RU"/>
        </w:rPr>
        <w:t xml:space="preserve"> годы</w:t>
      </w:r>
    </w:p>
    <w:p w14:paraId="1E1350EB" w14:textId="39C1C711" w:rsidR="00566CE9" w:rsidRPr="00C34C81" w:rsidRDefault="009B1252" w:rsidP="00011776">
      <w:pPr>
        <w:shd w:val="clear" w:color="auto" w:fill="FFFFFF"/>
        <w:spacing w:line="276" w:lineRule="auto"/>
        <w:jc w:val="both"/>
        <w:rPr>
          <w:rFonts w:ascii="Times New Roman" w:eastAsia="Times New Roman" w:hAnsi="Times New Roman" w:cs="Times New Roman"/>
          <w:b w:val="0"/>
          <w:i/>
          <w:sz w:val="16"/>
          <w:szCs w:val="23"/>
          <w:lang w:val="ro-MD"/>
        </w:rPr>
      </w:pPr>
      <w:r w:rsidRPr="00C34C81">
        <w:rPr>
          <w:rFonts w:ascii="Times New Roman" w:eastAsia="Times New Roman" w:hAnsi="Times New Roman" w:cs="Times New Roman"/>
          <w:b w:val="0"/>
          <w:i/>
          <w:sz w:val="16"/>
          <w:szCs w:val="23"/>
          <w:lang w:val="ro-MD"/>
        </w:rPr>
        <w:t xml:space="preserve"> </w:t>
      </w:r>
      <w:r w:rsidR="002B454B">
        <w:rPr>
          <w:rFonts w:ascii="Times New Roman" w:eastAsia="Times New Roman" w:hAnsi="Times New Roman" w:cs="Times New Roman"/>
          <w:b w:val="0"/>
          <w:i/>
          <w:sz w:val="16"/>
          <w:szCs w:val="23"/>
          <w:lang w:val="ro-MD"/>
        </w:rPr>
        <w:t>Источник</w:t>
      </w:r>
      <w:r w:rsidR="002A0A78" w:rsidRPr="00A5499B">
        <w:rPr>
          <w:rFonts w:ascii="Times New Roman" w:eastAsia="Times New Roman" w:hAnsi="Times New Roman" w:cs="Times New Roman"/>
          <w:b w:val="0"/>
          <w:i/>
          <w:sz w:val="16"/>
          <w:szCs w:val="23"/>
          <w:lang w:val="ro-MD"/>
        </w:rPr>
        <w:t xml:space="preserve">: </w:t>
      </w:r>
      <w:r w:rsidR="001E5849">
        <w:rPr>
          <w:rFonts w:ascii="Times New Roman" w:eastAsia="Times New Roman" w:hAnsi="Times New Roman" w:cs="Times New Roman"/>
          <w:b w:val="0"/>
          <w:i/>
          <w:sz w:val="16"/>
          <w:szCs w:val="23"/>
          <w:lang w:val="ru-RU"/>
        </w:rPr>
        <w:t>И</w:t>
      </w:r>
      <w:r w:rsidR="001E5849" w:rsidRPr="001E5849">
        <w:rPr>
          <w:rFonts w:ascii="Times New Roman" w:eastAsia="Times New Roman" w:hAnsi="Times New Roman" w:cs="Times New Roman"/>
          <w:b w:val="0"/>
          <w:i/>
          <w:sz w:val="16"/>
          <w:szCs w:val="23"/>
          <w:lang w:val="ro-MD"/>
        </w:rPr>
        <w:t>нформация, представленная Таможенной службой, проанализированная и обобщенная аудитом</w:t>
      </w:r>
      <w:r w:rsidR="002A0A78" w:rsidRPr="00F562EE">
        <w:rPr>
          <w:rFonts w:ascii="Times New Roman" w:eastAsia="Times New Roman" w:hAnsi="Times New Roman" w:cs="Times New Roman"/>
          <w:b w:val="0"/>
          <w:i/>
          <w:sz w:val="16"/>
          <w:szCs w:val="23"/>
          <w:lang w:val="ro-MD"/>
        </w:rPr>
        <w:t>.</w:t>
      </w:r>
    </w:p>
    <w:p w14:paraId="66141CA3" w14:textId="77777777" w:rsidR="00011776" w:rsidRPr="00C34C81" w:rsidRDefault="00011776" w:rsidP="00011776">
      <w:pPr>
        <w:shd w:val="clear" w:color="auto" w:fill="FFFFFF"/>
        <w:spacing w:line="276" w:lineRule="auto"/>
        <w:jc w:val="both"/>
        <w:rPr>
          <w:rFonts w:ascii="Times New Roman" w:eastAsia="Times New Roman" w:hAnsi="Times New Roman" w:cs="Times New Roman"/>
          <w:b w:val="0"/>
          <w:i/>
          <w:sz w:val="16"/>
          <w:szCs w:val="23"/>
          <w:lang w:val="ro-MD"/>
        </w:rPr>
      </w:pPr>
    </w:p>
    <w:p w14:paraId="43FC7071" w14:textId="6042D838" w:rsidR="00FA3857" w:rsidRPr="00A5499B" w:rsidRDefault="001E5849" w:rsidP="002A0A78">
      <w:pPr>
        <w:spacing w:line="276" w:lineRule="auto"/>
        <w:ind w:firstLine="720"/>
        <w:jc w:val="both"/>
        <w:rPr>
          <w:rFonts w:ascii="Times New Roman" w:eastAsiaTheme="minorHAnsi" w:hAnsi="Times New Roman" w:cs="Times New Roman"/>
          <w:lang w:val="ro-MD"/>
        </w:rPr>
      </w:pPr>
      <w:r w:rsidRPr="001E5849">
        <w:rPr>
          <w:rFonts w:ascii="Times New Roman" w:eastAsia="Times New Roman" w:hAnsi="Times New Roman" w:cs="Times New Roman"/>
          <w:i/>
          <w:szCs w:val="21"/>
          <w:lang w:val="ro-MD"/>
        </w:rPr>
        <w:t xml:space="preserve">Так, в период 2019-2023 гг. в Республику Молдова было импортировано 2728 автомобилей с освобождением от уплаты импортных </w:t>
      </w:r>
      <w:r>
        <w:rPr>
          <w:rFonts w:ascii="Times New Roman" w:eastAsia="Times New Roman" w:hAnsi="Times New Roman" w:cs="Times New Roman"/>
          <w:i/>
          <w:szCs w:val="21"/>
          <w:lang w:val="ru-RU"/>
        </w:rPr>
        <w:t>сборов</w:t>
      </w:r>
      <w:r w:rsidRPr="001E5849">
        <w:rPr>
          <w:rFonts w:ascii="Times New Roman" w:eastAsia="Times New Roman" w:hAnsi="Times New Roman" w:cs="Times New Roman"/>
          <w:i/>
          <w:szCs w:val="21"/>
          <w:lang w:val="ro-MD"/>
        </w:rPr>
        <w:t xml:space="preserve"> для этой категории лиц, из которых в период 2019-2022 гг. было импортировано 2691 автомобиль, или 99%, что указывает на то, что с установлением в 2023 г. законодательных требований об обязательном переоборудовании импортируемого автомобиля для этих лиц с ограниченными возможностями опорно-двигательного аппарата, количество импорта значительно сократилось. В этих обстоятельствах, аудит проанализировал процессы, реализуемые публичными учреждениями, которые должны были проверить порядок их использования и, соответственно, достижение цели обслуживания лиц с ограниченными возможностями и проблемами опорно-двигательного аппарата</w:t>
      </w:r>
      <w:r w:rsidR="00A10987" w:rsidRPr="00F562EE">
        <w:rPr>
          <w:rFonts w:ascii="Times New Roman" w:eastAsia="Times New Roman" w:hAnsi="Times New Roman" w:cs="Times New Roman"/>
          <w:szCs w:val="21"/>
          <w:lang w:val="ro-MD"/>
        </w:rPr>
        <w:t>.</w:t>
      </w:r>
    </w:p>
    <w:p w14:paraId="6E3F3F28" w14:textId="5B77A9CA" w:rsidR="002A0A78" w:rsidRPr="00F562EE" w:rsidRDefault="001E5849" w:rsidP="002A0A78">
      <w:pPr>
        <w:spacing w:line="276" w:lineRule="auto"/>
        <w:ind w:firstLine="720"/>
        <w:jc w:val="both"/>
        <w:rPr>
          <w:rFonts w:ascii="Times New Roman" w:eastAsiaTheme="minorHAnsi" w:hAnsi="Times New Roman" w:cs="Times New Roman"/>
          <w:lang w:val="ro-MD"/>
        </w:rPr>
      </w:pPr>
      <w:r w:rsidRPr="001E5849">
        <w:rPr>
          <w:rFonts w:ascii="Times New Roman" w:eastAsiaTheme="minorHAnsi" w:hAnsi="Times New Roman" w:cs="Times New Roman"/>
          <w:lang w:val="ro-MD"/>
        </w:rPr>
        <w:t>Процесс предоставления таможенных льгот является сложным и в нем участвуют разные учреждения, такие как</w:t>
      </w:r>
      <w:r w:rsidR="002A0A78" w:rsidRPr="00F562EE">
        <w:rPr>
          <w:rFonts w:ascii="Times New Roman" w:eastAsiaTheme="minorHAnsi" w:hAnsi="Times New Roman" w:cs="Times New Roman"/>
          <w:lang w:val="ro-MD"/>
        </w:rPr>
        <w:t xml:space="preserve">: </w:t>
      </w:r>
    </w:p>
    <w:p w14:paraId="4C33B6F2" w14:textId="28B4DD54" w:rsidR="002A0A78" w:rsidRPr="00A5499B" w:rsidRDefault="0046744B" w:rsidP="002A0A78">
      <w:pPr>
        <w:spacing w:line="276" w:lineRule="auto"/>
        <w:ind w:firstLine="720"/>
        <w:jc w:val="both"/>
        <w:rPr>
          <w:rFonts w:ascii="Times New Roman" w:eastAsiaTheme="minorHAnsi" w:hAnsi="Times New Roman" w:cs="Times New Roman"/>
          <w:b w:val="0"/>
          <w:szCs w:val="24"/>
          <w:lang w:val="ro-MD"/>
        </w:rPr>
      </w:pPr>
      <w:r w:rsidRPr="0046744B">
        <w:rPr>
          <w:rFonts w:ascii="Times New Roman" w:eastAsiaTheme="minorHAnsi" w:hAnsi="Times New Roman" w:cs="Times New Roman"/>
          <w:i/>
          <w:szCs w:val="24"/>
          <w:lang w:val="ro-MD"/>
        </w:rPr>
        <w:t xml:space="preserve">Национальный консилиум установления ограничения возможностей и трудоспособности </w:t>
      </w:r>
      <w:r w:rsidR="002A0A78" w:rsidRPr="00F562EE">
        <w:rPr>
          <w:rFonts w:ascii="Times New Roman" w:eastAsiaTheme="minorHAnsi" w:hAnsi="Times New Roman" w:cs="Times New Roman"/>
          <w:b w:val="0"/>
          <w:szCs w:val="24"/>
          <w:lang w:val="ro-MD"/>
        </w:rPr>
        <w:t xml:space="preserve">– </w:t>
      </w:r>
      <w:r w:rsidRPr="0046744B">
        <w:rPr>
          <w:rFonts w:ascii="Times New Roman" w:eastAsiaTheme="minorHAnsi" w:hAnsi="Times New Roman" w:cs="Times New Roman"/>
          <w:b w:val="0"/>
          <w:szCs w:val="24"/>
          <w:lang w:val="ro-MD"/>
        </w:rPr>
        <w:t xml:space="preserve">обеспечивает составление </w:t>
      </w:r>
      <w:r w:rsidRPr="0046744B">
        <w:rPr>
          <w:rFonts w:ascii="Times New Roman" w:eastAsiaTheme="minorHAnsi" w:hAnsi="Times New Roman" w:cs="Times New Roman"/>
          <w:b w:val="0"/>
          <w:szCs w:val="24"/>
          <w:lang w:val="ru-RU"/>
        </w:rPr>
        <w:t>заключение о необходимости транспортного обслуживания лица с ограниченными опорно-двигательными возможностями</w:t>
      </w:r>
      <w:r w:rsidR="002A0A78" w:rsidRPr="00A5499B">
        <w:rPr>
          <w:rFonts w:ascii="Times New Roman" w:eastAsiaTheme="minorHAnsi" w:hAnsi="Times New Roman" w:cs="Times New Roman"/>
          <w:b w:val="0"/>
          <w:szCs w:val="24"/>
          <w:vertAlign w:val="superscript"/>
          <w:lang w:val="ro-MD"/>
        </w:rPr>
        <w:footnoteReference w:id="27"/>
      </w:r>
      <w:r w:rsidR="002A0A78" w:rsidRPr="00A5499B">
        <w:rPr>
          <w:rFonts w:ascii="Times New Roman" w:eastAsiaTheme="minorHAnsi" w:hAnsi="Times New Roman" w:cs="Times New Roman"/>
          <w:b w:val="0"/>
          <w:szCs w:val="24"/>
          <w:lang w:val="ro-MD"/>
        </w:rPr>
        <w:t>;</w:t>
      </w:r>
    </w:p>
    <w:p w14:paraId="2CD6F54A" w14:textId="09974E18" w:rsidR="00566CE9" w:rsidRPr="00C34C81" w:rsidRDefault="0046744B" w:rsidP="002A0A78">
      <w:pPr>
        <w:spacing w:line="276" w:lineRule="auto"/>
        <w:ind w:firstLine="720"/>
        <w:jc w:val="both"/>
        <w:rPr>
          <w:rFonts w:ascii="Times New Roman" w:eastAsiaTheme="minorHAnsi" w:hAnsi="Times New Roman" w:cs="Times New Roman"/>
          <w:b w:val="0"/>
          <w:szCs w:val="24"/>
          <w:lang w:val="ro-MD"/>
        </w:rPr>
      </w:pPr>
      <w:r w:rsidRPr="0046744B">
        <w:rPr>
          <w:rFonts w:ascii="Times New Roman" w:eastAsiaTheme="minorHAnsi" w:hAnsi="Times New Roman" w:cs="Times New Roman"/>
          <w:i/>
          <w:szCs w:val="24"/>
          <w:lang w:val="ro-MD"/>
        </w:rPr>
        <w:t xml:space="preserve">Территориальные структуры социального обеспечения </w:t>
      </w:r>
      <w:r w:rsidR="00566CE9" w:rsidRPr="00C34C81">
        <w:rPr>
          <w:rFonts w:ascii="Times New Roman" w:eastAsiaTheme="minorHAnsi" w:hAnsi="Times New Roman" w:cs="Times New Roman"/>
          <w:b w:val="0"/>
          <w:szCs w:val="24"/>
          <w:lang w:val="ro-MD"/>
        </w:rPr>
        <w:t xml:space="preserve">– </w:t>
      </w:r>
      <w:r w:rsidRPr="0046744B">
        <w:rPr>
          <w:rFonts w:ascii="Times New Roman" w:eastAsiaTheme="minorHAnsi" w:hAnsi="Times New Roman" w:cs="Times New Roman"/>
          <w:b w:val="0"/>
          <w:szCs w:val="24"/>
          <w:lang w:val="ro-MD"/>
        </w:rPr>
        <w:t>обеспечивают выдачу свидетельства о требовании получателя об отказе от компенсации взамен налоговых и таможенных льгот</w:t>
      </w:r>
      <w:r w:rsidR="00566CE9" w:rsidRPr="00C34C81">
        <w:rPr>
          <w:rFonts w:ascii="Times New Roman" w:eastAsiaTheme="minorHAnsi" w:hAnsi="Times New Roman" w:cs="Times New Roman"/>
          <w:b w:val="0"/>
          <w:szCs w:val="24"/>
          <w:lang w:val="ro-MD"/>
        </w:rPr>
        <w:t xml:space="preserve">; </w:t>
      </w:r>
      <w:r w:rsidRPr="0046744B">
        <w:rPr>
          <w:rFonts w:ascii="Times New Roman" w:eastAsiaTheme="minorHAnsi" w:hAnsi="Times New Roman" w:cs="Times New Roman"/>
          <w:b w:val="0"/>
          <w:szCs w:val="24"/>
          <w:lang w:val="ro-MD"/>
        </w:rPr>
        <w:t xml:space="preserve">обеспечивают </w:t>
      </w:r>
      <w:r>
        <w:rPr>
          <w:rFonts w:ascii="Times New Roman" w:eastAsiaTheme="minorHAnsi" w:hAnsi="Times New Roman" w:cs="Times New Roman"/>
          <w:b w:val="0"/>
          <w:szCs w:val="24"/>
          <w:lang w:val="ru-RU"/>
        </w:rPr>
        <w:t>п</w:t>
      </w:r>
      <w:r w:rsidRPr="0046744B">
        <w:rPr>
          <w:rFonts w:ascii="Times New Roman" w:eastAsiaTheme="minorHAnsi" w:hAnsi="Times New Roman" w:cs="Times New Roman"/>
          <w:b w:val="0"/>
          <w:szCs w:val="24"/>
          <w:lang w:val="ru-RU"/>
        </w:rPr>
        <w:t>рекращение выплаты компенсации на транспортное обслуживание</w:t>
      </w:r>
      <w:r>
        <w:rPr>
          <w:rFonts w:ascii="Times New Roman" w:eastAsiaTheme="minorHAnsi" w:hAnsi="Times New Roman" w:cs="Times New Roman"/>
          <w:b w:val="0"/>
          <w:szCs w:val="24"/>
          <w:lang w:val="ru-RU"/>
        </w:rPr>
        <w:t>,</w:t>
      </w:r>
      <w:r w:rsidRPr="0046744B">
        <w:rPr>
          <w:rFonts w:ascii="Times New Roman" w:eastAsiaTheme="minorHAnsi" w:hAnsi="Times New Roman" w:cs="Times New Roman"/>
          <w:b w:val="0"/>
          <w:szCs w:val="24"/>
          <w:lang w:val="ru-RU"/>
        </w:rPr>
        <w:t xml:space="preserve"> на основании копии свидетельства о регистрации транспортного средства (представленного в обязательном порядке получателем в течение 3 рабочих дней со дня регистрации)</w:t>
      </w:r>
      <w:r w:rsidR="00566CE9" w:rsidRPr="00C34C81">
        <w:rPr>
          <w:rFonts w:ascii="Times New Roman" w:eastAsiaTheme="minorHAnsi" w:hAnsi="Times New Roman" w:cs="Times New Roman"/>
          <w:b w:val="0"/>
          <w:szCs w:val="24"/>
          <w:lang w:val="ro-MD"/>
        </w:rPr>
        <w:t>;</w:t>
      </w:r>
    </w:p>
    <w:p w14:paraId="2EB86AB5" w14:textId="2CCB116D" w:rsidR="00566CE9" w:rsidRPr="00F562EE" w:rsidRDefault="009261DA" w:rsidP="002A0A78">
      <w:pPr>
        <w:spacing w:line="276" w:lineRule="auto"/>
        <w:ind w:firstLine="720"/>
        <w:jc w:val="both"/>
        <w:rPr>
          <w:rFonts w:ascii="Times New Roman" w:eastAsiaTheme="minorHAnsi" w:hAnsi="Times New Roman" w:cs="Times New Roman"/>
          <w:b w:val="0"/>
          <w:szCs w:val="24"/>
          <w:lang w:val="ro-MD"/>
        </w:rPr>
      </w:pPr>
      <w:r w:rsidRPr="009261DA">
        <w:rPr>
          <w:rFonts w:ascii="Times New Roman" w:eastAsiaTheme="minorHAnsi" w:hAnsi="Times New Roman" w:cs="Times New Roman"/>
          <w:i/>
          <w:szCs w:val="24"/>
          <w:lang w:val="ro-MD"/>
        </w:rPr>
        <w:t>Таможенная служба</w:t>
      </w:r>
      <w:r w:rsidR="002A0A78" w:rsidRPr="00A5499B">
        <w:rPr>
          <w:rFonts w:ascii="Times New Roman" w:eastAsiaTheme="minorHAnsi" w:hAnsi="Times New Roman" w:cs="Times New Roman"/>
          <w:i/>
          <w:szCs w:val="24"/>
          <w:lang w:val="ro-MD"/>
        </w:rPr>
        <w:t xml:space="preserve"> </w:t>
      </w:r>
      <w:r w:rsidR="002A0A78" w:rsidRPr="00252C3C">
        <w:rPr>
          <w:rFonts w:ascii="Times New Roman" w:eastAsiaTheme="minorHAnsi" w:hAnsi="Times New Roman" w:cs="Times New Roman"/>
          <w:b w:val="0"/>
          <w:szCs w:val="24"/>
          <w:lang w:val="ro-MD"/>
        </w:rPr>
        <w:t xml:space="preserve">– </w:t>
      </w:r>
      <w:r w:rsidR="00854D74" w:rsidRPr="00854D74">
        <w:rPr>
          <w:rFonts w:ascii="Times New Roman" w:eastAsiaTheme="minorHAnsi" w:hAnsi="Times New Roman" w:cs="Times New Roman"/>
          <w:b w:val="0"/>
          <w:szCs w:val="24"/>
          <w:lang w:val="ro-MD"/>
        </w:rPr>
        <w:t xml:space="preserve">обеспечивает таможенное оформление автомобиля в случае представления бенефициаром или его представителем всех документов; в случае непредставления указанных документов, обеспечивает на момент подачи таможенной декларации об импорте транспортного средства, чтобы бенефициар или его представитель оплатили импортные пошлины в порядке, установленном действующим законодательством, а последующее возмещение сумм импортных пошлин, взимаемых таможенным органом, не осуществлялось; обеспечивает расчет и взимание НДС, акцизов, таможенного налога и сбора за выполнение таможенных процедур, с применением соответствующих штрафов и пеней, а также других мер принудительного исполнения налоговых и таможенных обязательств, предусмотренных действующим законодательством; </w:t>
      </w:r>
      <w:r w:rsidR="00854D74" w:rsidRPr="00854D74">
        <w:rPr>
          <w:rFonts w:ascii="Times New Roman" w:eastAsiaTheme="minorHAnsi" w:hAnsi="Times New Roman" w:cs="Times New Roman"/>
          <w:i/>
          <w:szCs w:val="24"/>
          <w:lang w:val="ro-MD"/>
        </w:rPr>
        <w:t>обеспечивает таможенный надзор и контроль над импортируемыми транспортными средствами на условиях Положения и других нормативных актов</w:t>
      </w:r>
      <w:r w:rsidR="00854D74" w:rsidRPr="00854D74">
        <w:rPr>
          <w:rFonts w:ascii="Times New Roman" w:eastAsiaTheme="minorHAnsi" w:hAnsi="Times New Roman" w:cs="Times New Roman"/>
          <w:b w:val="0"/>
          <w:szCs w:val="24"/>
          <w:lang w:val="ro-MD"/>
        </w:rPr>
        <w:t>; обеспечивает ежеквартальную передачу Государственной налоговой службе информации об импорте транс</w:t>
      </w:r>
      <w:r w:rsidR="00854D74">
        <w:rPr>
          <w:rFonts w:ascii="Times New Roman" w:eastAsiaTheme="minorHAnsi" w:hAnsi="Times New Roman" w:cs="Times New Roman"/>
          <w:b w:val="0"/>
          <w:szCs w:val="24"/>
          <w:lang w:val="ro-MD"/>
        </w:rPr>
        <w:t>портных средств третьими лицами</w:t>
      </w:r>
      <w:r w:rsidR="002A0A78" w:rsidRPr="00F562EE">
        <w:rPr>
          <w:rFonts w:ascii="Times New Roman" w:eastAsia="Times New Roman" w:hAnsi="Times New Roman" w:cs="Times New Roman"/>
          <w:b w:val="0"/>
          <w:color w:val="333333"/>
          <w:szCs w:val="24"/>
          <w:lang w:val="ro-MD"/>
        </w:rPr>
        <w:t>;</w:t>
      </w:r>
    </w:p>
    <w:p w14:paraId="4E1A5C87" w14:textId="28581B85" w:rsidR="00566CE9" w:rsidRPr="00F562EE" w:rsidRDefault="00905539" w:rsidP="002A0A78">
      <w:pPr>
        <w:spacing w:line="276" w:lineRule="auto"/>
        <w:ind w:firstLine="720"/>
        <w:jc w:val="both"/>
        <w:rPr>
          <w:rFonts w:ascii="Times New Roman" w:eastAsiaTheme="minorHAnsi" w:hAnsi="Times New Roman" w:cs="Times New Roman"/>
          <w:b w:val="0"/>
          <w:szCs w:val="24"/>
          <w:lang w:val="ro-MD"/>
        </w:rPr>
      </w:pPr>
      <w:r w:rsidRPr="00905539">
        <w:rPr>
          <w:rFonts w:ascii="Times New Roman" w:eastAsiaTheme="minorHAnsi" w:hAnsi="Times New Roman" w:cs="Times New Roman"/>
          <w:i/>
          <w:szCs w:val="24"/>
          <w:lang w:val="ro-MD"/>
        </w:rPr>
        <w:t xml:space="preserve">Государственная налоговая служба </w:t>
      </w:r>
      <w:r w:rsidR="002A0A78" w:rsidRPr="00F562EE">
        <w:rPr>
          <w:rFonts w:ascii="Times New Roman" w:eastAsiaTheme="minorHAnsi" w:hAnsi="Times New Roman" w:cs="Times New Roman"/>
          <w:b w:val="0"/>
          <w:szCs w:val="24"/>
          <w:lang w:val="ro-MD"/>
        </w:rPr>
        <w:t xml:space="preserve">– </w:t>
      </w:r>
      <w:r w:rsidRPr="00905539">
        <w:rPr>
          <w:rFonts w:ascii="Times New Roman" w:eastAsiaTheme="minorHAnsi" w:hAnsi="Times New Roman" w:cs="Times New Roman"/>
          <w:b w:val="0"/>
          <w:szCs w:val="24"/>
          <w:lang w:val="ro-MD"/>
        </w:rPr>
        <w:t>обеспечивает проверку операций, связанных с поставкой на территорию и использованием по конечному назначению транспортных средств</w:t>
      </w:r>
      <w:r w:rsidR="002A0A78" w:rsidRPr="00F562EE">
        <w:rPr>
          <w:rFonts w:ascii="Times New Roman" w:eastAsiaTheme="minorHAnsi" w:hAnsi="Times New Roman" w:cs="Times New Roman"/>
          <w:b w:val="0"/>
          <w:szCs w:val="24"/>
          <w:lang w:val="ro-MD"/>
        </w:rPr>
        <w:t>;</w:t>
      </w:r>
    </w:p>
    <w:p w14:paraId="4A1FC2EA" w14:textId="529AD3A0" w:rsidR="00566CE9" w:rsidRPr="00F562EE" w:rsidRDefault="00905539" w:rsidP="002A0A78">
      <w:pPr>
        <w:spacing w:line="276" w:lineRule="auto"/>
        <w:ind w:firstLine="720"/>
        <w:jc w:val="both"/>
        <w:rPr>
          <w:rFonts w:ascii="Times New Roman" w:eastAsiaTheme="minorHAnsi" w:hAnsi="Times New Roman" w:cs="Times New Roman"/>
          <w:b w:val="0"/>
          <w:szCs w:val="24"/>
          <w:lang w:val="ro-MD"/>
        </w:rPr>
      </w:pPr>
      <w:r w:rsidRPr="00905539">
        <w:rPr>
          <w:rFonts w:ascii="Times New Roman" w:eastAsiaTheme="minorHAnsi" w:hAnsi="Times New Roman" w:cs="Times New Roman"/>
          <w:i/>
          <w:szCs w:val="24"/>
          <w:lang w:val="ro-MD"/>
        </w:rPr>
        <w:t>Агентство публичных услуг</w:t>
      </w:r>
      <w:r w:rsidR="002A0A78" w:rsidRPr="00F562EE">
        <w:rPr>
          <w:rFonts w:ascii="Times New Roman" w:eastAsiaTheme="minorHAnsi" w:hAnsi="Times New Roman" w:cs="Times New Roman"/>
          <w:b w:val="0"/>
          <w:szCs w:val="24"/>
          <w:lang w:val="ro-MD"/>
        </w:rPr>
        <w:t xml:space="preserve"> – </w:t>
      </w:r>
      <w:r w:rsidRPr="00905539">
        <w:rPr>
          <w:rFonts w:ascii="Times New Roman" w:eastAsiaTheme="minorHAnsi" w:hAnsi="Times New Roman" w:cs="Times New Roman"/>
          <w:b w:val="0"/>
          <w:szCs w:val="24"/>
          <w:lang w:val="ro-MD"/>
        </w:rPr>
        <w:t>обеспечивает регистрацию транспортных средств, предназначенных для перевозки лиц с ограниченными возможностями опорно-двигательного аппарата, на имя бенефициара – лица с ограниченными возможностями опорно-двигательного аппарата, с выдачей свидетельства о регистрации и номерных знаков для транспортных средств; обеспечивает, чтобы в свидетельстве о регистрации транспортных средств, предназначенных для перевозки лиц с ограниченными возможностями опорно-двигательного аппарата, в разделе XI „Особые заметки” была указана заметка „Специального назначения”.</w:t>
      </w:r>
      <w:r w:rsidR="002A0A78" w:rsidRPr="00F562EE">
        <w:rPr>
          <w:rFonts w:ascii="Times New Roman" w:eastAsiaTheme="minorHAnsi" w:hAnsi="Times New Roman" w:cs="Times New Roman"/>
          <w:b w:val="0"/>
          <w:szCs w:val="24"/>
          <w:lang w:val="ro-MD"/>
        </w:rPr>
        <w:t>.</w:t>
      </w:r>
    </w:p>
    <w:p w14:paraId="6D2D4A8C" w14:textId="267B77CB" w:rsidR="002A0A78" w:rsidRPr="00F562EE" w:rsidRDefault="004C5A99" w:rsidP="002A0A78">
      <w:pPr>
        <w:spacing w:line="276" w:lineRule="auto"/>
        <w:ind w:firstLine="720"/>
        <w:jc w:val="both"/>
        <w:rPr>
          <w:rFonts w:ascii="Times New Roman" w:eastAsiaTheme="minorHAnsi" w:hAnsi="Times New Roman" w:cs="Times New Roman"/>
          <w:lang w:val="ro-MD"/>
        </w:rPr>
      </w:pPr>
      <w:r w:rsidRPr="004C5A99">
        <w:rPr>
          <w:rFonts w:ascii="Times New Roman" w:eastAsiaTheme="minorHAnsi" w:hAnsi="Times New Roman" w:cs="Times New Roman"/>
          <w:lang w:val="ro-MD"/>
        </w:rPr>
        <w:t>Для проверки использования по назначению импортируемых автомобилей,  аудит также собрал доказательства у 3 публичных органов с полномочиями в этой области</w:t>
      </w:r>
      <w:r w:rsidR="002A0A78" w:rsidRPr="00F562EE">
        <w:rPr>
          <w:rFonts w:ascii="Times New Roman" w:eastAsiaTheme="minorHAnsi" w:hAnsi="Times New Roman" w:cs="Times New Roman"/>
          <w:lang w:val="ro-MD"/>
        </w:rPr>
        <w:t>:</w:t>
      </w:r>
    </w:p>
    <w:p w14:paraId="2FF7F298" w14:textId="66F22A04" w:rsidR="00566CE9" w:rsidRPr="00F562EE" w:rsidRDefault="004C5A99" w:rsidP="002A0A78">
      <w:pPr>
        <w:spacing w:line="276" w:lineRule="auto"/>
        <w:ind w:firstLine="720"/>
        <w:jc w:val="both"/>
        <w:rPr>
          <w:rFonts w:ascii="Times New Roman" w:eastAsiaTheme="minorHAnsi" w:hAnsi="Times New Roman" w:cs="Times New Roman"/>
          <w:b w:val="0"/>
          <w:lang w:val="ro-MD"/>
        </w:rPr>
      </w:pPr>
      <w:r w:rsidRPr="004C5A99">
        <w:rPr>
          <w:rFonts w:ascii="Times New Roman" w:eastAsiaTheme="minorHAnsi" w:hAnsi="Times New Roman" w:cs="Times New Roman"/>
          <w:i/>
          <w:lang w:val="ro-MD"/>
        </w:rPr>
        <w:t>Генеральный инспекторат Пограничной полиции</w:t>
      </w:r>
      <w:r w:rsidR="002A0A78" w:rsidRPr="00F562EE">
        <w:rPr>
          <w:rFonts w:ascii="Times New Roman" w:eastAsiaTheme="minorHAnsi" w:hAnsi="Times New Roman" w:cs="Times New Roman"/>
          <w:i/>
          <w:lang w:val="ro-MD"/>
        </w:rPr>
        <w:t xml:space="preserve"> – </w:t>
      </w:r>
      <w:r w:rsidRPr="004C5A99">
        <w:rPr>
          <w:rFonts w:ascii="Times New Roman" w:eastAsiaTheme="minorHAnsi" w:hAnsi="Times New Roman" w:cs="Times New Roman"/>
          <w:b w:val="0"/>
          <w:lang w:val="ro-MD"/>
        </w:rPr>
        <w:t>обеспечивает надзор и контроль за пересечением государственной границы</w:t>
      </w:r>
      <w:r w:rsidR="002A0A78" w:rsidRPr="00F562EE">
        <w:rPr>
          <w:rFonts w:ascii="Times New Roman" w:eastAsiaTheme="minorHAnsi" w:hAnsi="Times New Roman" w:cs="Times New Roman"/>
          <w:b w:val="0"/>
          <w:lang w:val="ro-MD"/>
        </w:rPr>
        <w:t>;</w:t>
      </w:r>
    </w:p>
    <w:p w14:paraId="4C3DDEDF" w14:textId="68EEAA39" w:rsidR="002A0A78" w:rsidRPr="00F562EE" w:rsidRDefault="004C5A99" w:rsidP="002A0A78">
      <w:pPr>
        <w:spacing w:line="259" w:lineRule="auto"/>
        <w:ind w:firstLine="720"/>
        <w:jc w:val="both"/>
        <w:rPr>
          <w:rFonts w:ascii="Times New Roman" w:eastAsiaTheme="minorHAnsi" w:hAnsi="Times New Roman" w:cs="Times New Roman"/>
          <w:b w:val="0"/>
          <w:lang w:val="ro-MD"/>
        </w:rPr>
      </w:pPr>
      <w:r w:rsidRPr="004C5A99">
        <w:rPr>
          <w:rFonts w:ascii="Times New Roman" w:eastAsiaTheme="minorHAnsi" w:hAnsi="Times New Roman" w:cs="Times New Roman"/>
          <w:i/>
          <w:lang w:val="ro-MD"/>
        </w:rPr>
        <w:t>Национальная инспекция патрулирования</w:t>
      </w:r>
      <w:r w:rsidR="002A0A78" w:rsidRPr="00F562EE">
        <w:rPr>
          <w:rFonts w:ascii="Times New Roman" w:eastAsiaTheme="minorHAnsi" w:hAnsi="Times New Roman" w:cs="Times New Roman"/>
          <w:i/>
          <w:lang w:val="ro-MD"/>
        </w:rPr>
        <w:t xml:space="preserve"> – </w:t>
      </w:r>
      <w:r w:rsidRPr="004C5A99">
        <w:rPr>
          <w:rFonts w:ascii="Times New Roman" w:eastAsiaTheme="minorHAnsi" w:hAnsi="Times New Roman" w:cs="Times New Roman"/>
          <w:b w:val="0"/>
          <w:lang w:val="ro-MD"/>
        </w:rPr>
        <w:t>гарантирует, в пределах своей компетенции, поддержание, обеспечение и восстановление общественного порядка и безопасности, защиту законных прав и интересов человека и сообщества</w:t>
      </w:r>
      <w:r w:rsidR="002A0A78" w:rsidRPr="00F562EE">
        <w:rPr>
          <w:rFonts w:ascii="Times New Roman" w:eastAsiaTheme="minorHAnsi" w:hAnsi="Times New Roman" w:cs="Times New Roman"/>
          <w:b w:val="0"/>
          <w:lang w:val="ro-MD"/>
        </w:rPr>
        <w:t>;</w:t>
      </w:r>
    </w:p>
    <w:p w14:paraId="7C9BFCFB" w14:textId="582E9072" w:rsidR="002A0A78" w:rsidRPr="00F562EE" w:rsidRDefault="004C5A99" w:rsidP="002A0A78">
      <w:pPr>
        <w:spacing w:line="259" w:lineRule="auto"/>
        <w:ind w:firstLine="720"/>
        <w:jc w:val="both"/>
        <w:rPr>
          <w:rFonts w:ascii="Times New Roman" w:eastAsiaTheme="minorHAnsi" w:hAnsi="Times New Roman" w:cs="Times New Roman"/>
          <w:b w:val="0"/>
          <w:lang w:val="ro-MD"/>
        </w:rPr>
      </w:pPr>
      <w:r w:rsidRPr="004C5A99">
        <w:rPr>
          <w:rFonts w:ascii="Times New Roman" w:eastAsiaTheme="minorHAnsi" w:hAnsi="Times New Roman" w:cs="Times New Roman"/>
          <w:i/>
          <w:lang w:val="ro-MD"/>
        </w:rPr>
        <w:t>Национальный банк Молдовы</w:t>
      </w:r>
      <w:r w:rsidR="002A0A78" w:rsidRPr="00F562EE">
        <w:rPr>
          <w:rFonts w:ascii="Times New Roman" w:eastAsiaTheme="minorHAnsi" w:hAnsi="Times New Roman" w:cs="Times New Roman"/>
          <w:i/>
          <w:lang w:val="ro-MD"/>
        </w:rPr>
        <w:t xml:space="preserve"> –</w:t>
      </w:r>
      <w:r w:rsidR="002A0A78" w:rsidRPr="00F562EE">
        <w:rPr>
          <w:rFonts w:ascii="Times New Roman" w:eastAsiaTheme="minorHAnsi" w:hAnsi="Times New Roman" w:cs="Times New Roman"/>
          <w:b w:val="0"/>
          <w:lang w:val="ro-MD"/>
        </w:rPr>
        <w:t xml:space="preserve"> </w:t>
      </w:r>
      <w:r w:rsidRPr="004C5A99">
        <w:rPr>
          <w:rFonts w:ascii="Times New Roman" w:eastAsiaTheme="minorHAnsi" w:hAnsi="Times New Roman" w:cs="Times New Roman"/>
          <w:b w:val="0"/>
          <w:lang w:val="ro-MD"/>
        </w:rPr>
        <w:t>обеспечивает управление Государственной Автоматизированной информационной системой RCA Data</w:t>
      </w:r>
      <w:r w:rsidR="002A0A78" w:rsidRPr="00F562EE">
        <w:rPr>
          <w:rFonts w:ascii="Times New Roman" w:eastAsiaTheme="minorHAnsi" w:hAnsi="Times New Roman" w:cs="Times New Roman"/>
          <w:b w:val="0"/>
          <w:lang w:val="ro-MD"/>
        </w:rPr>
        <w:t xml:space="preserve">. </w:t>
      </w:r>
    </w:p>
    <w:p w14:paraId="4D82EF37" w14:textId="07BA3335" w:rsidR="006C1B6A" w:rsidRPr="00C34C81" w:rsidRDefault="004C5A99" w:rsidP="00C34C81">
      <w:pPr>
        <w:spacing w:line="276" w:lineRule="auto"/>
        <w:ind w:firstLine="720"/>
        <w:contextualSpacing/>
        <w:jc w:val="both"/>
        <w:rPr>
          <w:rFonts w:ascii="Times New Roman" w:eastAsiaTheme="minorHAnsi" w:hAnsi="Times New Roman" w:cs="Times New Roman"/>
          <w:b w:val="0"/>
          <w:lang w:val="ro-MD"/>
        </w:rPr>
      </w:pPr>
      <w:r w:rsidRPr="004C5A99">
        <w:rPr>
          <w:rFonts w:ascii="Times New Roman" w:eastAsiaTheme="minorHAnsi" w:hAnsi="Times New Roman" w:cs="Times New Roman"/>
          <w:b w:val="0"/>
          <w:lang w:val="ro-MD"/>
        </w:rPr>
        <w:t xml:space="preserve">Оценка этого процесса, бенефициарами которого являются лица с ограниченными возможностями, выявила проблемы и несоответствия </w:t>
      </w:r>
      <w:r w:rsidR="001D3A25">
        <w:rPr>
          <w:rFonts w:ascii="Times New Roman" w:eastAsiaTheme="minorHAnsi" w:hAnsi="Times New Roman" w:cs="Times New Roman"/>
          <w:b w:val="0"/>
          <w:lang w:val="ru-RU"/>
        </w:rPr>
        <w:t>в</w:t>
      </w:r>
      <w:r w:rsidR="006C1B6A" w:rsidRPr="00C34C81">
        <w:rPr>
          <w:rFonts w:ascii="Times New Roman" w:eastAsiaTheme="minorHAnsi" w:hAnsi="Times New Roman" w:cs="Times New Roman"/>
          <w:b w:val="0"/>
          <w:lang w:val="ro-MD"/>
        </w:rPr>
        <w:t xml:space="preserve">: </w:t>
      </w:r>
    </w:p>
    <w:p w14:paraId="0B5B9E3C" w14:textId="74DF2C57" w:rsidR="002A0A78" w:rsidRPr="00F562EE" w:rsidRDefault="001D3A25" w:rsidP="001D3A25">
      <w:pPr>
        <w:numPr>
          <w:ilvl w:val="0"/>
          <w:numId w:val="30"/>
        </w:numPr>
        <w:spacing w:after="160" w:line="276" w:lineRule="auto"/>
        <w:contextualSpacing/>
        <w:jc w:val="both"/>
        <w:rPr>
          <w:rFonts w:ascii="Times New Roman" w:eastAsiaTheme="minorHAnsi" w:hAnsi="Times New Roman" w:cs="Times New Roman"/>
          <w:b w:val="0"/>
          <w:lang w:val="ro-MD"/>
        </w:rPr>
      </w:pPr>
      <w:r w:rsidRPr="001D3A25">
        <w:rPr>
          <w:rFonts w:ascii="Times New Roman" w:eastAsiaTheme="minorHAnsi" w:hAnsi="Times New Roman" w:cs="Times New Roman"/>
          <w:b w:val="0"/>
          <w:lang w:val="ro-MD"/>
        </w:rPr>
        <w:t>указании данных/сертификатов, предоставленных Национальным консилиумом установления ограничения возможностей и трудоспособности, касающихся лиц, а также решений о степени ограничения возможностей опорно-двигательного аппарата</w:t>
      </w:r>
      <w:r w:rsidR="002A0A78" w:rsidRPr="00F562EE">
        <w:rPr>
          <w:rFonts w:ascii="Times New Roman" w:eastAsiaTheme="minorHAnsi" w:hAnsi="Times New Roman" w:cs="Times New Roman"/>
          <w:b w:val="0"/>
          <w:lang w:val="ro-MD"/>
        </w:rPr>
        <w:t>;</w:t>
      </w:r>
    </w:p>
    <w:p w14:paraId="54D22788" w14:textId="778F266B" w:rsidR="002A0A78" w:rsidRPr="00F562EE" w:rsidRDefault="001D3A25" w:rsidP="001D3A25">
      <w:pPr>
        <w:numPr>
          <w:ilvl w:val="0"/>
          <w:numId w:val="30"/>
        </w:numPr>
        <w:spacing w:after="160" w:line="276" w:lineRule="auto"/>
        <w:contextualSpacing/>
        <w:jc w:val="both"/>
        <w:rPr>
          <w:rFonts w:ascii="Times New Roman" w:eastAsiaTheme="minorHAnsi" w:hAnsi="Times New Roman" w:cs="Times New Roman"/>
          <w:b w:val="0"/>
          <w:lang w:val="ro-MD"/>
        </w:rPr>
      </w:pPr>
      <w:r w:rsidRPr="001D3A25">
        <w:rPr>
          <w:rFonts w:ascii="Times New Roman" w:eastAsiaTheme="minorHAnsi" w:hAnsi="Times New Roman" w:cs="Times New Roman"/>
          <w:b w:val="0"/>
          <w:lang w:val="ro-MD"/>
        </w:rPr>
        <w:t>применении национального законодательства учреждениями, участвующими в координации и надзоре за оказанием налоговых льгот, предоставляемых государством</w:t>
      </w:r>
      <w:r w:rsidR="002A0A78" w:rsidRPr="00F562EE">
        <w:rPr>
          <w:rFonts w:ascii="Times New Roman" w:eastAsiaTheme="minorHAnsi" w:hAnsi="Times New Roman" w:cs="Times New Roman"/>
          <w:b w:val="0"/>
          <w:lang w:val="ro-MD"/>
        </w:rPr>
        <w:t>;</w:t>
      </w:r>
    </w:p>
    <w:p w14:paraId="1D436E0A" w14:textId="2405605F" w:rsidR="002A0A78" w:rsidRPr="00F562EE" w:rsidRDefault="001D3A25" w:rsidP="001D3A25">
      <w:pPr>
        <w:numPr>
          <w:ilvl w:val="0"/>
          <w:numId w:val="30"/>
        </w:numPr>
        <w:spacing w:line="276" w:lineRule="auto"/>
        <w:contextualSpacing/>
        <w:jc w:val="both"/>
        <w:rPr>
          <w:rFonts w:ascii="Times New Roman" w:eastAsiaTheme="minorHAnsi" w:hAnsi="Times New Roman" w:cs="Times New Roman"/>
          <w:b w:val="0"/>
          <w:lang w:val="ro-MD"/>
        </w:rPr>
      </w:pPr>
      <w:r w:rsidRPr="001D3A25">
        <w:rPr>
          <w:rFonts w:ascii="Times New Roman" w:eastAsiaTheme="minorHAnsi" w:hAnsi="Times New Roman" w:cs="Times New Roman"/>
          <w:b w:val="0"/>
          <w:lang w:val="ro-MD"/>
        </w:rPr>
        <w:t xml:space="preserve">отслеживании того, используют ли бенефициары или законные сопровождающие лиц с ограниченными возможностями опорно-двигательного аппарата, автомобиль по </w:t>
      </w:r>
      <w:r>
        <w:rPr>
          <w:rFonts w:ascii="Times New Roman" w:eastAsiaTheme="minorHAnsi" w:hAnsi="Times New Roman" w:cs="Times New Roman"/>
          <w:b w:val="0"/>
          <w:lang w:val="ru-RU"/>
        </w:rPr>
        <w:t xml:space="preserve">предусмотренному </w:t>
      </w:r>
      <w:r w:rsidRPr="001D3A25">
        <w:rPr>
          <w:rFonts w:ascii="Times New Roman" w:eastAsiaTheme="minorHAnsi" w:hAnsi="Times New Roman" w:cs="Times New Roman"/>
          <w:b w:val="0"/>
          <w:lang w:val="ro-MD"/>
        </w:rPr>
        <w:t>законодательств</w:t>
      </w:r>
      <w:r>
        <w:rPr>
          <w:rFonts w:ascii="Times New Roman" w:eastAsiaTheme="minorHAnsi" w:hAnsi="Times New Roman" w:cs="Times New Roman"/>
          <w:b w:val="0"/>
          <w:lang w:val="ru-RU"/>
        </w:rPr>
        <w:t>ом</w:t>
      </w:r>
      <w:r w:rsidRPr="001D3A25">
        <w:rPr>
          <w:rFonts w:ascii="Times New Roman" w:eastAsiaTheme="minorHAnsi" w:hAnsi="Times New Roman" w:cs="Times New Roman"/>
          <w:b w:val="0"/>
          <w:lang w:val="ro-MD"/>
        </w:rPr>
        <w:t xml:space="preserve"> назначению</w:t>
      </w:r>
      <w:r w:rsidR="002A0A78" w:rsidRPr="00F562EE">
        <w:rPr>
          <w:rFonts w:ascii="Times New Roman" w:eastAsiaTheme="minorHAnsi" w:hAnsi="Times New Roman" w:cs="Times New Roman"/>
          <w:b w:val="0"/>
          <w:lang w:val="ro-MD"/>
        </w:rPr>
        <w:t>.</w:t>
      </w:r>
    </w:p>
    <w:p w14:paraId="0515BE2B" w14:textId="649C422E" w:rsidR="004D1AF5" w:rsidRPr="00940142" w:rsidRDefault="00F116BF" w:rsidP="00F116BF">
      <w:pPr>
        <w:pStyle w:val="1"/>
        <w:numPr>
          <w:ilvl w:val="2"/>
          <w:numId w:val="33"/>
        </w:numPr>
        <w:spacing w:line="276" w:lineRule="auto"/>
        <w:ind w:left="0" w:firstLine="0"/>
        <w:jc w:val="both"/>
        <w:rPr>
          <w:rFonts w:eastAsiaTheme="minorHAnsi" w:cs="Times New Roman"/>
          <w:b w:val="0"/>
          <w:sz w:val="24"/>
          <w:lang w:val="ro-MD"/>
        </w:rPr>
      </w:pPr>
      <w:bookmarkStart w:id="67" w:name="_Toc156807328"/>
      <w:bookmarkStart w:id="68" w:name="_Toc167793975"/>
      <w:r w:rsidRPr="00F116BF">
        <w:rPr>
          <w:rFonts w:cs="Times New Roman"/>
          <w:i/>
          <w:sz w:val="24"/>
          <w:lang w:val="ro-MD"/>
        </w:rPr>
        <w:t>Проверка соответствия данных/свидетельств, выданных Национальным консилиумом установления ограничения возможностей и трудоспособности, касающихся лиц и решений о степени ограничения возможностей опорно-двигательного аппарата, выявила недостатки и несоответствия</w:t>
      </w:r>
      <w:r w:rsidR="004D1AF5" w:rsidRPr="00940142">
        <w:rPr>
          <w:rFonts w:cs="Times New Roman"/>
          <w:i/>
          <w:sz w:val="24"/>
          <w:lang w:val="ro-MD"/>
        </w:rPr>
        <w:t>.</w:t>
      </w:r>
      <w:bookmarkEnd w:id="67"/>
      <w:bookmarkEnd w:id="68"/>
      <w:r w:rsidR="004D1AF5" w:rsidRPr="00940142">
        <w:rPr>
          <w:rFonts w:eastAsiaTheme="minorHAnsi" w:cs="Times New Roman"/>
          <w:sz w:val="24"/>
          <w:lang w:val="ro-MD"/>
        </w:rPr>
        <w:t xml:space="preserve"> </w:t>
      </w:r>
    </w:p>
    <w:p w14:paraId="463CC8E5" w14:textId="6250AD1D" w:rsidR="008E2DE3" w:rsidRPr="00F562EE" w:rsidRDefault="00F116BF" w:rsidP="008E2DE3">
      <w:pPr>
        <w:ind w:firstLine="720"/>
        <w:jc w:val="both"/>
        <w:rPr>
          <w:rFonts w:ascii="Times New Roman" w:hAnsi="Times New Roman" w:cs="Times New Roman"/>
          <w:b w:val="0"/>
          <w:lang w:val="ro-MD"/>
        </w:rPr>
      </w:pPr>
      <w:r w:rsidRPr="00F116BF">
        <w:rPr>
          <w:rFonts w:ascii="Times New Roman" w:hAnsi="Times New Roman" w:cs="Times New Roman"/>
          <w:b w:val="0"/>
          <w:lang w:val="ro-MD"/>
        </w:rPr>
        <w:t>Аудит проверил 2057 лиц/бенефициаров (100%), которые импортировали автомобили, с сопоставлением информации из досье об ограничении возможностей лиц из Информационной системы Консилиума, а также информации, предоставленной Национальной кассой социального страхования, о получателях пенсий по ограничению возможностей, их наличии и решениях о присвоении степени ограничения возможностей опорно-двигательного аппарата</w:t>
      </w:r>
      <w:r w:rsidR="008E2DE3" w:rsidRPr="00F562EE">
        <w:rPr>
          <w:rFonts w:ascii="Times New Roman" w:hAnsi="Times New Roman" w:cs="Times New Roman"/>
          <w:b w:val="0"/>
          <w:lang w:val="ro-MD"/>
        </w:rPr>
        <w:t xml:space="preserve">. </w:t>
      </w:r>
    </w:p>
    <w:p w14:paraId="24F3CDA3" w14:textId="1D9B914E" w:rsidR="008E2DE3" w:rsidRPr="00F562EE" w:rsidRDefault="00F116BF" w:rsidP="008E2DE3">
      <w:pPr>
        <w:pStyle w:val="a5"/>
        <w:spacing w:line="276" w:lineRule="auto"/>
        <w:ind w:left="0" w:firstLine="720"/>
        <w:jc w:val="both"/>
        <w:rPr>
          <w:rFonts w:ascii="Times New Roman" w:eastAsiaTheme="minorHAnsi" w:hAnsi="Times New Roman" w:cs="Times New Roman"/>
          <w:b w:val="0"/>
          <w:lang w:val="ro-MD"/>
        </w:rPr>
      </w:pPr>
      <w:r w:rsidRPr="00F116BF">
        <w:rPr>
          <w:rFonts w:ascii="Times New Roman" w:eastAsiaTheme="minorHAnsi" w:hAnsi="Times New Roman" w:cs="Times New Roman"/>
          <w:b w:val="0"/>
          <w:lang w:val="ro-MD"/>
        </w:rPr>
        <w:t>Так, были установлены следующие недостатки, проблемы и несоответствия</w:t>
      </w:r>
      <w:r w:rsidR="008E2DE3" w:rsidRPr="00F562EE">
        <w:rPr>
          <w:rFonts w:ascii="Times New Roman" w:eastAsiaTheme="minorHAnsi" w:hAnsi="Times New Roman" w:cs="Times New Roman"/>
          <w:b w:val="0"/>
          <w:lang w:val="ro-MD"/>
        </w:rPr>
        <w:t>:</w:t>
      </w:r>
    </w:p>
    <w:p w14:paraId="13E39FBD" w14:textId="55A70762" w:rsidR="008E2DE3" w:rsidRPr="00F562EE" w:rsidRDefault="005956DD" w:rsidP="005956DD">
      <w:pPr>
        <w:pStyle w:val="a5"/>
        <w:numPr>
          <w:ilvl w:val="0"/>
          <w:numId w:val="31"/>
        </w:numPr>
        <w:spacing w:line="276" w:lineRule="auto"/>
        <w:jc w:val="both"/>
        <w:rPr>
          <w:rFonts w:ascii="Times New Roman" w:eastAsiaTheme="minorHAnsi" w:hAnsi="Times New Roman" w:cs="Times New Roman"/>
          <w:b w:val="0"/>
          <w:lang w:val="ro-MD"/>
        </w:rPr>
      </w:pPr>
      <w:r w:rsidRPr="005956DD">
        <w:rPr>
          <w:rFonts w:ascii="Times New Roman" w:eastAsiaTheme="minorHAnsi" w:hAnsi="Times New Roman" w:cs="Times New Roman"/>
          <w:b w:val="0"/>
          <w:lang w:val="ro-MD"/>
        </w:rPr>
        <w:t>в 167 досье было невозможно определить диагноз, который лежал в основу предоставления степени ограничения возможностей, поскольку досье относятся к периоду 2016-2020 гг., а в информационной системе не отсканированы и не введены решения и отчеты из досье</w:t>
      </w:r>
      <w:r w:rsidR="008E2DE3" w:rsidRPr="00F562EE">
        <w:rPr>
          <w:rFonts w:ascii="Times New Roman" w:eastAsiaTheme="minorHAnsi" w:hAnsi="Times New Roman" w:cs="Times New Roman"/>
          <w:b w:val="0"/>
          <w:lang w:val="ro-MD"/>
        </w:rPr>
        <w:t xml:space="preserve">; </w:t>
      </w:r>
    </w:p>
    <w:p w14:paraId="3B9DC404" w14:textId="1A41C1B0" w:rsidR="00597F0B" w:rsidRPr="005C62F3" w:rsidRDefault="005956DD" w:rsidP="005956DD">
      <w:pPr>
        <w:pStyle w:val="a5"/>
        <w:numPr>
          <w:ilvl w:val="0"/>
          <w:numId w:val="31"/>
        </w:numPr>
        <w:spacing w:line="276" w:lineRule="auto"/>
        <w:jc w:val="both"/>
        <w:rPr>
          <w:rFonts w:ascii="Times New Roman" w:eastAsiaTheme="minorHAnsi" w:hAnsi="Times New Roman" w:cs="Times New Roman"/>
          <w:b w:val="0"/>
          <w:lang w:val="ro-MD"/>
        </w:rPr>
      </w:pPr>
      <w:r w:rsidRPr="005956DD">
        <w:rPr>
          <w:rFonts w:ascii="Times New Roman" w:eastAsiaTheme="minorHAnsi" w:hAnsi="Times New Roman" w:cs="Times New Roman"/>
          <w:b w:val="0"/>
          <w:lang w:val="ro-MD"/>
        </w:rPr>
        <w:t>41 физическое лицо, импортировавшее автомобили с освобождением от импортных пошлин, отсутствует в ИС УОВТ</w:t>
      </w:r>
      <w:r w:rsidR="00162995" w:rsidRPr="005C62F3">
        <w:rPr>
          <w:rFonts w:ascii="Times New Roman" w:eastAsiaTheme="minorHAnsi" w:hAnsi="Times New Roman" w:cs="Times New Roman"/>
          <w:b w:val="0"/>
          <w:lang w:val="ro-MD"/>
        </w:rPr>
        <w:t>;</w:t>
      </w:r>
    </w:p>
    <w:p w14:paraId="6C6485C6" w14:textId="2A42F577" w:rsidR="008E2DE3" w:rsidRPr="00F562EE" w:rsidRDefault="005956DD" w:rsidP="008E2DE3">
      <w:pPr>
        <w:pStyle w:val="a5"/>
        <w:numPr>
          <w:ilvl w:val="0"/>
          <w:numId w:val="31"/>
        </w:numPr>
        <w:tabs>
          <w:tab w:val="left" w:pos="454"/>
        </w:tabs>
        <w:spacing w:line="276" w:lineRule="auto"/>
        <w:jc w:val="both"/>
        <w:rPr>
          <w:rFonts w:ascii="Times New Roman" w:hAnsi="Times New Roman"/>
          <w:b w:val="0"/>
          <w:color w:val="000000"/>
          <w:szCs w:val="24"/>
          <w:lang w:val="ro-MD"/>
        </w:rPr>
      </w:pPr>
      <w:r w:rsidRPr="005956DD">
        <w:rPr>
          <w:rFonts w:ascii="Times New Roman" w:hAnsi="Times New Roman"/>
          <w:b w:val="0"/>
          <w:color w:val="000000"/>
          <w:szCs w:val="24"/>
          <w:lang w:val="ro-MD"/>
        </w:rPr>
        <w:t>18 бенефициаров налоговых льгот, являющи</w:t>
      </w:r>
      <w:r w:rsidR="00977299" w:rsidRPr="00977299">
        <w:rPr>
          <w:rFonts w:ascii="Times New Roman" w:hAnsi="Times New Roman"/>
          <w:b w:val="0"/>
          <w:color w:val="000000"/>
          <w:szCs w:val="24"/>
          <w:lang w:val="ro-MD"/>
        </w:rPr>
        <w:t>е</w:t>
      </w:r>
      <w:r w:rsidRPr="005956DD">
        <w:rPr>
          <w:rFonts w:ascii="Times New Roman" w:hAnsi="Times New Roman"/>
          <w:b w:val="0"/>
          <w:color w:val="000000"/>
          <w:szCs w:val="24"/>
          <w:lang w:val="ro-MD"/>
        </w:rPr>
        <w:t>ся собственниками импортируемых автомобилей и обладат</w:t>
      </w:r>
      <w:r>
        <w:rPr>
          <w:rFonts w:ascii="Times New Roman" w:hAnsi="Times New Roman"/>
          <w:b w:val="0"/>
          <w:color w:val="000000"/>
          <w:szCs w:val="24"/>
          <w:lang w:val="ro-MD"/>
        </w:rPr>
        <w:t xml:space="preserve">елями водительских сертификатов или </w:t>
      </w:r>
      <w:r w:rsidRPr="005956DD">
        <w:rPr>
          <w:rFonts w:ascii="Times New Roman" w:hAnsi="Times New Roman"/>
          <w:b w:val="0"/>
          <w:color w:val="000000"/>
          <w:szCs w:val="24"/>
          <w:lang w:val="ro-MD"/>
        </w:rPr>
        <w:t>прав</w:t>
      </w:r>
      <w:r w:rsidR="00977299" w:rsidRPr="00977299">
        <w:rPr>
          <w:rFonts w:ascii="Times New Roman" w:hAnsi="Times New Roman"/>
          <w:b w:val="0"/>
          <w:color w:val="000000"/>
          <w:szCs w:val="24"/>
          <w:lang w:val="ro-MD"/>
        </w:rPr>
        <w:t>,</w:t>
      </w:r>
      <w:r w:rsidRPr="005956DD">
        <w:rPr>
          <w:rFonts w:ascii="Times New Roman" w:hAnsi="Times New Roman"/>
          <w:b w:val="0"/>
          <w:color w:val="000000"/>
          <w:szCs w:val="24"/>
          <w:lang w:val="ro-MD"/>
        </w:rPr>
        <w:t xml:space="preserve"> с учетом установленных медицинских диагнозов о нарушениях опорно-двигательного аппарата, согласно объяснениям врачей, действующих в рамках Консилиума, не способны управлять автомобилем, что свидетельствует о незаконной выдаче </w:t>
      </w:r>
      <w:r w:rsidR="00977299" w:rsidRPr="00977299">
        <w:rPr>
          <w:rFonts w:ascii="Times New Roman" w:hAnsi="Times New Roman"/>
          <w:b w:val="0"/>
          <w:color w:val="000000"/>
          <w:szCs w:val="24"/>
          <w:lang w:val="ro-MD"/>
        </w:rPr>
        <w:t xml:space="preserve">им </w:t>
      </w:r>
      <w:r w:rsidRPr="005956DD">
        <w:rPr>
          <w:rFonts w:ascii="Times New Roman" w:hAnsi="Times New Roman"/>
          <w:b w:val="0"/>
          <w:color w:val="000000"/>
          <w:szCs w:val="24"/>
          <w:lang w:val="ro-MD"/>
        </w:rPr>
        <w:t>водительских прав или присвоении степени ограничения возможностей</w:t>
      </w:r>
      <w:r w:rsidR="008E2DE3" w:rsidRPr="00F562EE">
        <w:rPr>
          <w:rFonts w:ascii="Times New Roman" w:hAnsi="Times New Roman"/>
          <w:b w:val="0"/>
          <w:color w:val="000000"/>
          <w:szCs w:val="24"/>
          <w:lang w:val="ro-MD"/>
        </w:rPr>
        <w:t>.</w:t>
      </w:r>
    </w:p>
    <w:p w14:paraId="57656672" w14:textId="1D32A26F" w:rsidR="008E2DE3" w:rsidRPr="00940142" w:rsidRDefault="009E74D1" w:rsidP="009E74D1">
      <w:pPr>
        <w:pStyle w:val="1"/>
        <w:numPr>
          <w:ilvl w:val="2"/>
          <w:numId w:val="33"/>
        </w:numPr>
        <w:spacing w:before="120"/>
        <w:ind w:left="0" w:firstLine="0"/>
        <w:jc w:val="both"/>
        <w:rPr>
          <w:rFonts w:eastAsiaTheme="minorHAnsi" w:cs="Times New Roman"/>
          <w:b w:val="0"/>
          <w:i/>
          <w:sz w:val="24"/>
          <w:lang w:val="ro-MD"/>
        </w:rPr>
      </w:pPr>
      <w:bookmarkStart w:id="69" w:name="_Toc167793976"/>
      <w:r w:rsidRPr="009E74D1">
        <w:rPr>
          <w:rFonts w:eastAsiaTheme="minorHAnsi" w:cs="Times New Roman"/>
          <w:i/>
          <w:sz w:val="24"/>
          <w:lang w:val="ro-MD"/>
        </w:rPr>
        <w:t>Несоответствия в применении национального законодательства учреждениями, участвующими в координации и надзоре за оказанием налоговых льгот, предоставляемых государством</w:t>
      </w:r>
      <w:bookmarkEnd w:id="69"/>
    </w:p>
    <w:p w14:paraId="741B43B6" w14:textId="793B0321" w:rsidR="008E2DE3" w:rsidRPr="00F562EE" w:rsidRDefault="009E74D1" w:rsidP="008E2DE3">
      <w:pPr>
        <w:ind w:firstLine="360"/>
        <w:rPr>
          <w:rFonts w:ascii="Times New Roman" w:hAnsi="Times New Roman" w:cs="Times New Roman"/>
          <w:b w:val="0"/>
          <w:i/>
          <w:lang w:val="ro-MD"/>
        </w:rPr>
      </w:pPr>
      <w:r w:rsidRPr="009E74D1">
        <w:rPr>
          <w:rFonts w:ascii="Times New Roman" w:hAnsi="Times New Roman" w:cs="Times New Roman"/>
          <w:b w:val="0"/>
          <w:lang w:val="ro-MD"/>
        </w:rPr>
        <w:t>Так, отмечаются следующие проблемы</w:t>
      </w:r>
      <w:r>
        <w:rPr>
          <w:rFonts w:ascii="Times New Roman" w:hAnsi="Times New Roman" w:cs="Times New Roman"/>
          <w:b w:val="0"/>
          <w:lang w:val="ru-RU"/>
        </w:rPr>
        <w:t>:</w:t>
      </w:r>
      <w:r w:rsidR="008E2DE3" w:rsidRPr="00F562EE">
        <w:rPr>
          <w:rFonts w:ascii="Times New Roman" w:hAnsi="Times New Roman" w:cs="Times New Roman"/>
          <w:b w:val="0"/>
          <w:i/>
          <w:lang w:val="ro-MD"/>
        </w:rPr>
        <w:t xml:space="preserve"> </w:t>
      </w:r>
    </w:p>
    <w:p w14:paraId="1D089E65" w14:textId="65E2AB72" w:rsidR="008E2DE3" w:rsidRPr="00F562EE" w:rsidRDefault="009E74D1" w:rsidP="009E74D1">
      <w:pPr>
        <w:numPr>
          <w:ilvl w:val="0"/>
          <w:numId w:val="27"/>
        </w:numPr>
        <w:spacing w:after="160" w:line="276" w:lineRule="auto"/>
        <w:contextualSpacing/>
        <w:jc w:val="both"/>
        <w:rPr>
          <w:rFonts w:ascii="Times New Roman" w:eastAsiaTheme="minorHAnsi" w:hAnsi="Times New Roman" w:cs="Times New Roman"/>
          <w:b w:val="0"/>
          <w:lang w:val="ro-MD"/>
        </w:rPr>
      </w:pPr>
      <w:r w:rsidRPr="009E74D1">
        <w:rPr>
          <w:rFonts w:ascii="Times New Roman" w:eastAsiaTheme="minorHAnsi" w:hAnsi="Times New Roman" w:cs="Times New Roman"/>
          <w:b w:val="0"/>
          <w:lang w:val="ro-MD"/>
        </w:rPr>
        <w:t xml:space="preserve">согласно информации, представленной </w:t>
      </w:r>
      <w:r w:rsidRPr="009E74D1">
        <w:rPr>
          <w:rFonts w:ascii="Times New Roman" w:eastAsiaTheme="minorHAnsi" w:hAnsi="Times New Roman" w:cs="Times New Roman"/>
          <w:i/>
          <w:lang w:val="ro-MD"/>
        </w:rPr>
        <w:t>Таможенной службой</w:t>
      </w:r>
      <w:r w:rsidRPr="009E74D1">
        <w:rPr>
          <w:rFonts w:ascii="Times New Roman" w:eastAsiaTheme="minorHAnsi" w:hAnsi="Times New Roman" w:cs="Times New Roman"/>
          <w:b w:val="0"/>
          <w:lang w:val="ro-MD"/>
        </w:rPr>
        <w:t xml:space="preserve">, было импортировано 785 автомобилей класса люкс (по типу и марке автомобиля) на сумму 80 125,4 тыс. леев, или 40% от общего количества импортируемых автомобилей (BMW, </w:t>
      </w:r>
      <w:r w:rsidR="007764B3" w:rsidRPr="007764B3">
        <w:rPr>
          <w:rFonts w:ascii="Times New Roman" w:eastAsiaTheme="minorHAnsi" w:hAnsi="Times New Roman" w:cs="Times New Roman"/>
          <w:b w:val="0"/>
          <w:lang w:val="ro-MD"/>
        </w:rPr>
        <w:t>С</w:t>
      </w:r>
      <w:r w:rsidR="007764B3" w:rsidRPr="009E74D1">
        <w:rPr>
          <w:rFonts w:ascii="Times New Roman" w:eastAsiaTheme="minorHAnsi" w:hAnsi="Times New Roman" w:cs="Times New Roman"/>
          <w:b w:val="0"/>
          <w:lang w:val="ro-MD"/>
        </w:rPr>
        <w:t xml:space="preserve">ерия </w:t>
      </w:r>
      <w:r w:rsidRPr="009E74D1">
        <w:rPr>
          <w:rFonts w:ascii="Times New Roman" w:eastAsiaTheme="minorHAnsi" w:hAnsi="Times New Roman" w:cs="Times New Roman"/>
          <w:b w:val="0"/>
          <w:lang w:val="ro-MD"/>
        </w:rPr>
        <w:t xml:space="preserve">5 – 85 автомобилей; X5 – 3 автомобиля; Mercedes-Benz, E </w:t>
      </w:r>
      <w:r w:rsidR="007764B3" w:rsidRPr="009E74D1">
        <w:rPr>
          <w:rFonts w:ascii="Times New Roman" w:eastAsiaTheme="minorHAnsi" w:hAnsi="Times New Roman" w:cs="Times New Roman"/>
          <w:b w:val="0"/>
          <w:lang w:val="ro-MD"/>
        </w:rPr>
        <w:t xml:space="preserve">класс </w:t>
      </w:r>
      <w:r w:rsidRPr="009E74D1">
        <w:rPr>
          <w:rFonts w:ascii="Times New Roman" w:eastAsiaTheme="minorHAnsi" w:hAnsi="Times New Roman" w:cs="Times New Roman"/>
          <w:b w:val="0"/>
          <w:lang w:val="ro-MD"/>
        </w:rPr>
        <w:t>– 235 автомобилей; GLK – 18 автомобилей; Volvo, XC90 – 107 автомобилей; Audi, Q5 – 3 автомобил</w:t>
      </w:r>
      <w:r w:rsidR="007764B3" w:rsidRPr="007764B3">
        <w:rPr>
          <w:rFonts w:ascii="Times New Roman" w:eastAsiaTheme="minorHAnsi" w:hAnsi="Times New Roman" w:cs="Times New Roman"/>
          <w:b w:val="0"/>
          <w:lang w:val="ro-MD"/>
        </w:rPr>
        <w:t>я</w:t>
      </w:r>
      <w:r w:rsidRPr="009E74D1">
        <w:rPr>
          <w:rFonts w:ascii="Times New Roman" w:eastAsiaTheme="minorHAnsi" w:hAnsi="Times New Roman" w:cs="Times New Roman"/>
          <w:b w:val="0"/>
          <w:lang w:val="ro-MD"/>
        </w:rPr>
        <w:t>, A6 – 42 автомобил</w:t>
      </w:r>
      <w:r w:rsidR="007764B3" w:rsidRPr="007764B3">
        <w:rPr>
          <w:rFonts w:ascii="Times New Roman" w:eastAsiaTheme="minorHAnsi" w:hAnsi="Times New Roman" w:cs="Times New Roman"/>
          <w:b w:val="0"/>
          <w:lang w:val="ro-MD"/>
        </w:rPr>
        <w:t>я</w:t>
      </w:r>
      <w:r w:rsidRPr="009E74D1">
        <w:rPr>
          <w:rFonts w:ascii="Times New Roman" w:eastAsiaTheme="minorHAnsi" w:hAnsi="Times New Roman" w:cs="Times New Roman"/>
          <w:b w:val="0"/>
          <w:lang w:val="ro-MD"/>
        </w:rPr>
        <w:t xml:space="preserve"> и т.д.), </w:t>
      </w:r>
      <w:r w:rsidR="007764B3" w:rsidRPr="007764B3">
        <w:rPr>
          <w:rFonts w:ascii="Times New Roman" w:eastAsiaTheme="minorHAnsi" w:hAnsi="Times New Roman" w:cs="Times New Roman"/>
          <w:b w:val="0"/>
          <w:lang w:val="ro-MD"/>
        </w:rPr>
        <w:t xml:space="preserve">ситуация представлена на </w:t>
      </w:r>
      <w:r w:rsidR="004A3163" w:rsidRPr="009E74D1">
        <w:rPr>
          <w:rFonts w:ascii="Times New Roman" w:eastAsiaTheme="minorHAnsi" w:hAnsi="Times New Roman" w:cs="Times New Roman"/>
          <w:b w:val="0"/>
          <w:lang w:val="ro-MD"/>
        </w:rPr>
        <w:t>Диаграмм</w:t>
      </w:r>
      <w:r w:rsidR="007764B3">
        <w:rPr>
          <w:rFonts w:ascii="Times New Roman" w:eastAsiaTheme="minorHAnsi" w:hAnsi="Times New Roman" w:cs="Times New Roman"/>
          <w:b w:val="0"/>
          <w:lang w:val="ru-RU"/>
        </w:rPr>
        <w:t>е</w:t>
      </w:r>
      <w:r w:rsidR="004A3163" w:rsidRPr="009E74D1">
        <w:rPr>
          <w:rFonts w:ascii="Times New Roman" w:eastAsiaTheme="minorHAnsi" w:hAnsi="Times New Roman" w:cs="Times New Roman"/>
          <w:b w:val="0"/>
          <w:lang w:val="ro-MD"/>
        </w:rPr>
        <w:t xml:space="preserve"> №</w:t>
      </w:r>
      <w:r w:rsidR="0003031B" w:rsidRPr="009E74D1">
        <w:rPr>
          <w:rFonts w:ascii="Times New Roman" w:eastAsiaTheme="minorHAnsi" w:hAnsi="Times New Roman" w:cs="Times New Roman"/>
          <w:b w:val="0"/>
          <w:lang w:val="ro-MD"/>
        </w:rPr>
        <w:t>4</w:t>
      </w:r>
      <w:r w:rsidR="008E2DE3" w:rsidRPr="00F562EE">
        <w:rPr>
          <w:rFonts w:ascii="Times New Roman" w:eastAsiaTheme="minorHAnsi" w:hAnsi="Times New Roman" w:cs="Times New Roman"/>
          <w:b w:val="0"/>
          <w:lang w:val="ro-MD"/>
        </w:rPr>
        <w:t xml:space="preserve">.                                                                                                </w:t>
      </w:r>
    </w:p>
    <w:p w14:paraId="6B2D0872" w14:textId="3CAAF72D" w:rsidR="00771C6F" w:rsidRPr="00FE68E9" w:rsidRDefault="004A3163" w:rsidP="00771C6F">
      <w:pPr>
        <w:pStyle w:val="a5"/>
        <w:spacing w:after="160" w:line="276" w:lineRule="auto"/>
        <w:jc w:val="right"/>
        <w:rPr>
          <w:rFonts w:ascii="Times New Roman" w:eastAsiaTheme="minorHAnsi" w:hAnsi="Times New Roman" w:cs="Times New Roman"/>
          <w:b w:val="0"/>
          <w:lang w:val="ro-MD"/>
        </w:rPr>
      </w:pPr>
      <w:r>
        <w:rPr>
          <w:rFonts w:ascii="Times New Roman" w:eastAsiaTheme="minorHAnsi" w:hAnsi="Times New Roman" w:cs="Times New Roman"/>
          <w:b w:val="0"/>
          <w:lang w:val="ro-MD"/>
        </w:rPr>
        <w:t>Диаграмма №</w:t>
      </w:r>
      <w:r w:rsidR="0003031B">
        <w:rPr>
          <w:rFonts w:ascii="Times New Roman" w:eastAsiaTheme="minorHAnsi" w:hAnsi="Times New Roman" w:cs="Times New Roman"/>
          <w:b w:val="0"/>
          <w:lang w:val="ro-MD"/>
        </w:rPr>
        <w:t>4</w:t>
      </w:r>
    </w:p>
    <w:p w14:paraId="6DE175A8" w14:textId="6C37A3FC" w:rsidR="009B1252" w:rsidRPr="00FE68E9" w:rsidRDefault="007764B3" w:rsidP="007764B3">
      <w:pPr>
        <w:pStyle w:val="a5"/>
        <w:spacing w:after="160" w:line="276" w:lineRule="auto"/>
        <w:jc w:val="center"/>
        <w:rPr>
          <w:rFonts w:ascii="Times New Roman" w:eastAsiaTheme="minorHAnsi" w:hAnsi="Times New Roman" w:cs="Times New Roman"/>
          <w:b w:val="0"/>
          <w:lang w:val="ro-MD"/>
        </w:rPr>
      </w:pPr>
      <w:r w:rsidRPr="007764B3">
        <w:rPr>
          <w:rFonts w:ascii="Times New Roman" w:eastAsiaTheme="minorHAnsi" w:hAnsi="Times New Roman" w:cs="Times New Roman"/>
          <w:sz w:val="20"/>
          <w:szCs w:val="20"/>
          <w:lang w:val="ro-MD"/>
        </w:rPr>
        <w:t>Марки автомобилей класса люкс</w:t>
      </w:r>
      <w:r w:rsidR="009B1252" w:rsidRPr="00FF1452">
        <w:rPr>
          <w:rFonts w:ascii="Times New Roman" w:eastAsiaTheme="minorHAnsi" w:hAnsi="Times New Roman" w:cs="Times New Roman"/>
          <w:b w:val="0"/>
          <w:noProof/>
          <w:sz w:val="22"/>
          <w:lang w:val="ru-RU" w:eastAsia="ru-RU"/>
        </w:rPr>
        <w:drawing>
          <wp:inline distT="0" distB="0" distL="0" distR="0" wp14:anchorId="15D8A4EF" wp14:editId="5BD1500D">
            <wp:extent cx="5659120" cy="204094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8236A57" w14:textId="4EAFA9F1" w:rsidR="008E2DE3" w:rsidRPr="00A5499B" w:rsidRDefault="009B1252" w:rsidP="008E2DE3">
      <w:pPr>
        <w:spacing w:line="276" w:lineRule="auto"/>
        <w:contextualSpacing/>
        <w:jc w:val="both"/>
        <w:rPr>
          <w:rFonts w:ascii="Times New Roman" w:eastAsiaTheme="minorHAnsi" w:hAnsi="Times New Roman" w:cs="Times New Roman"/>
          <w:b w:val="0"/>
          <w:i/>
          <w:sz w:val="16"/>
          <w:lang w:val="ro-MD"/>
        </w:rPr>
      </w:pPr>
      <w:r w:rsidRPr="00051A18">
        <w:rPr>
          <w:rFonts w:ascii="Times New Roman" w:eastAsiaTheme="minorHAnsi" w:hAnsi="Times New Roman" w:cs="Times New Roman"/>
          <w:i/>
          <w:sz w:val="16"/>
          <w:lang w:val="ro-MD"/>
        </w:rPr>
        <w:t xml:space="preserve">                  </w:t>
      </w:r>
      <w:r w:rsidR="008E2DE3" w:rsidRPr="00A5499B">
        <w:rPr>
          <w:rFonts w:ascii="Times New Roman" w:eastAsiaTheme="minorHAnsi" w:hAnsi="Times New Roman" w:cs="Times New Roman"/>
          <w:b w:val="0"/>
          <w:i/>
          <w:sz w:val="16"/>
          <w:lang w:val="ro-MD"/>
        </w:rPr>
        <w:t xml:space="preserve">  </w:t>
      </w:r>
      <w:r w:rsidR="007764B3" w:rsidRPr="007764B3">
        <w:rPr>
          <w:rFonts w:ascii="Times New Roman" w:eastAsiaTheme="minorHAnsi" w:hAnsi="Times New Roman" w:cs="Times New Roman"/>
          <w:b w:val="0"/>
          <w:i/>
          <w:sz w:val="16"/>
          <w:lang w:val="ro-MD"/>
        </w:rPr>
        <w:t>Источник</w:t>
      </w:r>
      <w:r w:rsidR="008E2DE3" w:rsidRPr="00A5499B">
        <w:rPr>
          <w:rFonts w:ascii="Times New Roman" w:eastAsiaTheme="minorHAnsi" w:hAnsi="Times New Roman" w:cs="Times New Roman"/>
          <w:b w:val="0"/>
          <w:i/>
          <w:sz w:val="16"/>
          <w:lang w:val="ro-MD"/>
        </w:rPr>
        <w:t xml:space="preserve">: </w:t>
      </w:r>
      <w:r w:rsidR="007764B3">
        <w:rPr>
          <w:rFonts w:ascii="Times New Roman" w:eastAsiaTheme="minorHAnsi" w:hAnsi="Times New Roman" w:cs="Times New Roman"/>
          <w:b w:val="0"/>
          <w:i/>
          <w:sz w:val="16"/>
          <w:lang w:val="ru-RU"/>
        </w:rPr>
        <w:t>И</w:t>
      </w:r>
      <w:r w:rsidR="007764B3" w:rsidRPr="007764B3">
        <w:rPr>
          <w:rFonts w:ascii="Times New Roman" w:eastAsiaTheme="minorHAnsi" w:hAnsi="Times New Roman" w:cs="Times New Roman"/>
          <w:b w:val="0"/>
          <w:i/>
          <w:sz w:val="16"/>
          <w:lang w:val="ro-MD"/>
        </w:rPr>
        <w:t>нформация, представленная Таможенной службой, проанализированная и систематизированная аудитом</w:t>
      </w:r>
      <w:r w:rsidR="008E2DE3" w:rsidRPr="00A5499B">
        <w:rPr>
          <w:rFonts w:ascii="Times New Roman" w:eastAsiaTheme="minorHAnsi" w:hAnsi="Times New Roman" w:cs="Times New Roman"/>
          <w:b w:val="0"/>
          <w:i/>
          <w:sz w:val="16"/>
          <w:lang w:val="ro-MD"/>
        </w:rPr>
        <w:t>.</w:t>
      </w:r>
    </w:p>
    <w:p w14:paraId="25A39595" w14:textId="4887ADCD" w:rsidR="009B1252" w:rsidRPr="00F562EE" w:rsidRDefault="009B1252" w:rsidP="0057551A">
      <w:pPr>
        <w:spacing w:line="276" w:lineRule="auto"/>
        <w:contextualSpacing/>
        <w:jc w:val="both"/>
        <w:rPr>
          <w:rFonts w:ascii="Times New Roman" w:eastAsiaTheme="minorHAnsi" w:hAnsi="Times New Roman" w:cs="Times New Roman"/>
          <w:b w:val="0"/>
          <w:i/>
          <w:sz w:val="16"/>
          <w:lang w:val="ro-MD"/>
        </w:rPr>
      </w:pPr>
    </w:p>
    <w:p w14:paraId="39CFB380" w14:textId="7ABF9CE4" w:rsidR="008E2DE3" w:rsidRPr="00F562EE" w:rsidRDefault="007764B3" w:rsidP="007764B3">
      <w:pPr>
        <w:numPr>
          <w:ilvl w:val="0"/>
          <w:numId w:val="27"/>
        </w:numPr>
        <w:spacing w:after="160" w:line="276" w:lineRule="auto"/>
        <w:contextualSpacing/>
        <w:jc w:val="both"/>
        <w:rPr>
          <w:rFonts w:ascii="Times New Roman" w:eastAsiaTheme="minorHAnsi" w:hAnsi="Times New Roman" w:cs="Times New Roman"/>
          <w:b w:val="0"/>
          <w:lang w:val="ro-MD"/>
        </w:rPr>
      </w:pPr>
      <w:r w:rsidRPr="007764B3">
        <w:rPr>
          <w:rFonts w:ascii="Times New Roman" w:eastAsiaTheme="minorHAnsi" w:hAnsi="Times New Roman" w:cs="Times New Roman"/>
          <w:b w:val="0"/>
          <w:lang w:val="ro-MD"/>
        </w:rPr>
        <w:t xml:space="preserve">согласно информации, представленной </w:t>
      </w:r>
      <w:r w:rsidRPr="007764B3">
        <w:rPr>
          <w:rFonts w:ascii="Times New Roman" w:eastAsiaTheme="minorHAnsi" w:hAnsi="Times New Roman" w:cs="Times New Roman"/>
          <w:i/>
          <w:lang w:val="ro-MD"/>
        </w:rPr>
        <w:t>Агентством публичных услуг</w:t>
      </w:r>
      <w:r w:rsidRPr="007764B3">
        <w:rPr>
          <w:rFonts w:ascii="Times New Roman" w:eastAsiaTheme="minorHAnsi" w:hAnsi="Times New Roman" w:cs="Times New Roman"/>
          <w:b w:val="0"/>
          <w:lang w:val="ro-MD"/>
        </w:rPr>
        <w:t>, по 80 автомобилям из общего числа 2057 импортированных, установлены следующие несоответствия</w:t>
      </w:r>
      <w:r w:rsidR="008E2DE3" w:rsidRPr="00F562EE">
        <w:rPr>
          <w:rFonts w:ascii="Times New Roman" w:eastAsiaTheme="minorHAnsi" w:hAnsi="Times New Roman" w:cs="Times New Roman"/>
          <w:b w:val="0"/>
          <w:lang w:val="ro-MD"/>
        </w:rPr>
        <w:t xml:space="preserve">: </w:t>
      </w:r>
    </w:p>
    <w:p w14:paraId="4D008675" w14:textId="700F80F5" w:rsidR="008E2DE3" w:rsidRPr="00F562EE" w:rsidRDefault="00932AE3" w:rsidP="008E2DE3">
      <w:pPr>
        <w:numPr>
          <w:ilvl w:val="0"/>
          <w:numId w:val="28"/>
        </w:numPr>
        <w:spacing w:after="160" w:line="276" w:lineRule="auto"/>
        <w:contextualSpacing/>
        <w:jc w:val="both"/>
        <w:rPr>
          <w:rFonts w:ascii="Times New Roman" w:eastAsiaTheme="minorHAnsi" w:hAnsi="Times New Roman" w:cs="Times New Roman"/>
          <w:b w:val="0"/>
          <w:lang w:val="ro-MD"/>
        </w:rPr>
      </w:pPr>
      <w:r w:rsidRPr="00932AE3">
        <w:rPr>
          <w:rFonts w:ascii="Times New Roman" w:eastAsiaTheme="minorHAnsi" w:hAnsi="Times New Roman" w:cs="Times New Roman"/>
          <w:b w:val="0"/>
          <w:lang w:val="ro-MD"/>
        </w:rPr>
        <w:t>15 автомобилей не зарегистрированы, хотя они прошли таможенные процедуры с освобождением от импортных пошлин и находятся на территории Республики Молдова</w:t>
      </w:r>
      <w:r w:rsidR="008E2DE3" w:rsidRPr="00F562EE">
        <w:rPr>
          <w:rFonts w:ascii="Times New Roman" w:eastAsiaTheme="minorHAnsi" w:hAnsi="Times New Roman" w:cs="Times New Roman"/>
          <w:b w:val="0"/>
          <w:lang w:val="ro-MD"/>
        </w:rPr>
        <w:t>;</w:t>
      </w:r>
    </w:p>
    <w:p w14:paraId="28331ECE" w14:textId="3D97C658" w:rsidR="008E2DE3" w:rsidRPr="00F562EE" w:rsidRDefault="00932AE3" w:rsidP="008E2DE3">
      <w:pPr>
        <w:numPr>
          <w:ilvl w:val="0"/>
          <w:numId w:val="28"/>
        </w:numPr>
        <w:spacing w:after="160" w:line="276" w:lineRule="auto"/>
        <w:contextualSpacing/>
        <w:jc w:val="both"/>
        <w:rPr>
          <w:rFonts w:ascii="Times New Roman" w:eastAsiaTheme="minorHAnsi" w:hAnsi="Times New Roman" w:cs="Times New Roman"/>
          <w:b w:val="0"/>
          <w:lang w:val="ro-MD"/>
        </w:rPr>
      </w:pPr>
      <w:r w:rsidRPr="00932AE3">
        <w:rPr>
          <w:rFonts w:ascii="Times New Roman" w:eastAsiaTheme="minorHAnsi" w:hAnsi="Times New Roman" w:cs="Times New Roman"/>
          <w:b w:val="0"/>
          <w:lang w:val="ro-MD"/>
        </w:rPr>
        <w:t xml:space="preserve">31 автомобиль зарегистрирован с отметкой, но она указана неправильно или дублирована, согласно регистрационному коду </w:t>
      </w:r>
      <w:r w:rsidR="008E2DE3" w:rsidRPr="00F562EE">
        <w:rPr>
          <w:rFonts w:ascii="Times New Roman" w:eastAsiaTheme="minorHAnsi" w:hAnsi="Times New Roman" w:cs="Times New Roman"/>
          <w:b w:val="0"/>
          <w:lang w:val="ro-MD"/>
        </w:rPr>
        <w:t>8703;</w:t>
      </w:r>
    </w:p>
    <w:p w14:paraId="4C3198AE" w14:textId="22AACDE5" w:rsidR="008E2DE3" w:rsidRPr="00F562EE" w:rsidRDefault="00932AE3" w:rsidP="008E2DE3">
      <w:pPr>
        <w:numPr>
          <w:ilvl w:val="0"/>
          <w:numId w:val="28"/>
        </w:numPr>
        <w:spacing w:after="160" w:line="276" w:lineRule="auto"/>
        <w:contextualSpacing/>
        <w:jc w:val="both"/>
        <w:rPr>
          <w:rFonts w:ascii="Times New Roman" w:eastAsiaTheme="minorHAnsi" w:hAnsi="Times New Roman" w:cs="Times New Roman"/>
          <w:b w:val="0"/>
          <w:lang w:val="ro-MD"/>
        </w:rPr>
      </w:pPr>
      <w:r w:rsidRPr="00932AE3">
        <w:rPr>
          <w:rFonts w:ascii="Times New Roman" w:eastAsiaTheme="minorHAnsi" w:hAnsi="Times New Roman" w:cs="Times New Roman"/>
          <w:b w:val="0"/>
          <w:lang w:val="ro-MD"/>
        </w:rPr>
        <w:t>24 автомобиля были зарегистрированы без отметки „специального назначения”</w:t>
      </w:r>
      <w:r w:rsidR="008E2DE3" w:rsidRPr="00F562EE">
        <w:rPr>
          <w:rFonts w:ascii="Times New Roman" w:eastAsiaTheme="minorHAnsi" w:hAnsi="Times New Roman" w:cs="Times New Roman"/>
          <w:b w:val="0"/>
          <w:lang w:val="ro-MD"/>
        </w:rPr>
        <w:t>;</w:t>
      </w:r>
    </w:p>
    <w:p w14:paraId="25BB2EDE" w14:textId="30231E75" w:rsidR="008E2DE3" w:rsidRPr="00F562EE" w:rsidRDefault="00932AE3" w:rsidP="008E2DE3">
      <w:pPr>
        <w:spacing w:line="276" w:lineRule="auto"/>
        <w:ind w:left="1440"/>
        <w:contextualSpacing/>
        <w:jc w:val="both"/>
        <w:rPr>
          <w:rFonts w:ascii="Times New Roman" w:eastAsiaTheme="minorHAnsi" w:hAnsi="Times New Roman" w:cs="Times New Roman"/>
          <w:b w:val="0"/>
          <w:i/>
          <w:lang w:val="ro-MD"/>
        </w:rPr>
      </w:pPr>
      <w:r w:rsidRPr="00932AE3">
        <w:rPr>
          <w:rFonts w:ascii="Times New Roman" w:eastAsiaTheme="minorHAnsi" w:hAnsi="Times New Roman" w:cs="Times New Roman"/>
          <w:i/>
          <w:lang w:val="ro-MD"/>
        </w:rPr>
        <w:t>Примечание</w:t>
      </w:r>
      <w:r w:rsidR="008E2DE3" w:rsidRPr="00F562EE">
        <w:rPr>
          <w:rFonts w:ascii="Times New Roman" w:eastAsiaTheme="minorHAnsi" w:hAnsi="Times New Roman" w:cs="Times New Roman"/>
          <w:i/>
          <w:lang w:val="ro-MD"/>
        </w:rPr>
        <w:t>:</w:t>
      </w:r>
      <w:r w:rsidR="008E2DE3" w:rsidRPr="00F562EE">
        <w:rPr>
          <w:rFonts w:ascii="Times New Roman" w:eastAsiaTheme="minorHAnsi" w:hAnsi="Times New Roman" w:cs="Times New Roman"/>
          <w:b w:val="0"/>
          <w:i/>
          <w:lang w:val="ro-MD"/>
        </w:rPr>
        <w:t xml:space="preserve"> </w:t>
      </w:r>
      <w:r w:rsidRPr="00932AE3">
        <w:rPr>
          <w:rFonts w:ascii="Times New Roman" w:eastAsiaTheme="minorHAnsi" w:hAnsi="Times New Roman" w:cs="Times New Roman"/>
          <w:b w:val="0"/>
          <w:i/>
          <w:lang w:val="ro-MD"/>
        </w:rPr>
        <w:t>в ходе миссии Агентство публичных услуг осуществило для этих транспортных средств технологические операции „корректировка реквизитов”, посредством которых были выданы регистрационные сертификаты с отметкой „специального назначения”, соответственно, эта ситуация была урегулирована</w:t>
      </w:r>
      <w:r w:rsidR="008E2DE3" w:rsidRPr="00F562EE">
        <w:rPr>
          <w:rFonts w:ascii="Times New Roman" w:eastAsiaTheme="minorHAnsi" w:hAnsi="Times New Roman" w:cs="Times New Roman"/>
          <w:b w:val="0"/>
          <w:i/>
          <w:lang w:val="ro-MD"/>
        </w:rPr>
        <w:t xml:space="preserve">; </w:t>
      </w:r>
    </w:p>
    <w:p w14:paraId="006D3CEE" w14:textId="0B8A5705" w:rsidR="002111FD" w:rsidRPr="00FE68E9" w:rsidRDefault="00967ABC" w:rsidP="00967ABC">
      <w:pPr>
        <w:pStyle w:val="a5"/>
        <w:numPr>
          <w:ilvl w:val="0"/>
          <w:numId w:val="28"/>
        </w:numPr>
        <w:tabs>
          <w:tab w:val="left" w:pos="454"/>
        </w:tabs>
        <w:spacing w:line="276" w:lineRule="auto"/>
        <w:jc w:val="both"/>
        <w:rPr>
          <w:rFonts w:ascii="Times New Roman" w:hAnsi="Times New Roman"/>
          <w:b w:val="0"/>
          <w:color w:val="000000"/>
          <w:szCs w:val="24"/>
          <w:lang w:val="ro-MD"/>
        </w:rPr>
      </w:pPr>
      <w:r w:rsidRPr="00967ABC">
        <w:rPr>
          <w:rFonts w:ascii="Times New Roman" w:hAnsi="Times New Roman"/>
          <w:b w:val="0"/>
          <w:color w:val="000000"/>
          <w:szCs w:val="24"/>
          <w:lang w:val="ro-MD"/>
        </w:rPr>
        <w:t>4 автомобиля, импортируемые с налоговыми льготами, при первичной регистрации не имели отметку „специального назначения”, а впоследствии были перерегистрированы на имена других владельцев</w:t>
      </w:r>
      <w:r w:rsidR="002111FD" w:rsidRPr="00FE68E9">
        <w:rPr>
          <w:rFonts w:ascii="Times New Roman" w:hAnsi="Times New Roman"/>
          <w:b w:val="0"/>
          <w:color w:val="000000"/>
          <w:szCs w:val="24"/>
          <w:lang w:val="ro-MD"/>
        </w:rPr>
        <w:t xml:space="preserve">. </w:t>
      </w:r>
      <w:r w:rsidRPr="00967ABC">
        <w:rPr>
          <w:rFonts w:ascii="Times New Roman" w:hAnsi="Times New Roman"/>
          <w:b w:val="0"/>
          <w:color w:val="000000"/>
          <w:szCs w:val="24"/>
          <w:lang w:val="ro-MD"/>
        </w:rPr>
        <w:t>Одновременно, при переоформлении права собственности были представлены решения об урегулировании ситуации, касающейся уплаты пошлины за таможенное оформление транспортных средств</w:t>
      </w:r>
      <w:r w:rsidR="002111FD" w:rsidRPr="00FE68E9">
        <w:rPr>
          <w:rFonts w:ascii="Times New Roman" w:hAnsi="Times New Roman"/>
          <w:b w:val="0"/>
          <w:color w:val="000000"/>
          <w:szCs w:val="24"/>
          <w:lang w:val="ro-MD"/>
        </w:rPr>
        <w:t>;</w:t>
      </w:r>
    </w:p>
    <w:p w14:paraId="62D10510" w14:textId="251585F6" w:rsidR="008E2DE3" w:rsidRPr="00F562EE" w:rsidRDefault="00967ABC" w:rsidP="008E2DE3">
      <w:pPr>
        <w:numPr>
          <w:ilvl w:val="0"/>
          <w:numId w:val="28"/>
        </w:numPr>
        <w:spacing w:line="276" w:lineRule="auto"/>
        <w:contextualSpacing/>
        <w:jc w:val="both"/>
        <w:rPr>
          <w:rFonts w:ascii="Times New Roman" w:eastAsiaTheme="minorHAnsi" w:hAnsi="Times New Roman" w:cs="Times New Roman"/>
          <w:b w:val="0"/>
          <w:lang w:val="ro-MD"/>
        </w:rPr>
      </w:pPr>
      <w:r w:rsidRPr="00967ABC">
        <w:rPr>
          <w:rFonts w:ascii="Times New Roman" w:eastAsiaTheme="minorHAnsi" w:hAnsi="Times New Roman" w:cs="Times New Roman"/>
          <w:b w:val="0"/>
          <w:lang w:val="ro-MD"/>
        </w:rPr>
        <w:t>при первичной регистрации 5 автомобилей, отметка „специального назначения” не была внесена, в настоящее время владельцы этих автомобилей умерли, а исправления в регистрационных сертификатах не могут быть выполнены</w:t>
      </w:r>
      <w:r w:rsidR="008E2DE3" w:rsidRPr="00F562EE">
        <w:rPr>
          <w:rFonts w:ascii="Times New Roman" w:eastAsiaTheme="minorHAnsi" w:hAnsi="Times New Roman" w:cs="Times New Roman"/>
          <w:b w:val="0"/>
          <w:lang w:val="ro-MD"/>
        </w:rPr>
        <w:t>;</w:t>
      </w:r>
    </w:p>
    <w:p w14:paraId="07BC2616" w14:textId="22B69E53" w:rsidR="008E2DE3" w:rsidRPr="00F562EE" w:rsidRDefault="00967ABC" w:rsidP="008E2DE3">
      <w:pPr>
        <w:pStyle w:val="a5"/>
        <w:numPr>
          <w:ilvl w:val="0"/>
          <w:numId w:val="28"/>
        </w:numPr>
        <w:tabs>
          <w:tab w:val="left" w:pos="454"/>
        </w:tabs>
        <w:spacing w:line="276" w:lineRule="auto"/>
        <w:jc w:val="both"/>
        <w:rPr>
          <w:rFonts w:ascii="Times New Roman" w:hAnsi="Times New Roman"/>
          <w:b w:val="0"/>
          <w:color w:val="000000"/>
          <w:szCs w:val="24"/>
          <w:lang w:val="ro-MD"/>
        </w:rPr>
      </w:pPr>
      <w:r w:rsidRPr="00967ABC">
        <w:rPr>
          <w:rFonts w:ascii="Times New Roman" w:hAnsi="Times New Roman"/>
          <w:b w:val="0"/>
          <w:color w:val="000000"/>
          <w:szCs w:val="24"/>
          <w:lang w:val="ro-MD"/>
        </w:rPr>
        <w:t>первично зарегистрированный автомобиль с отметкой „специального назначения”, 03.12.2021 был передан во временное пользование (безвозмездное пользование) третьему лицу с отметкой „специального назначения”, хотя он не обладал статусом, предусмотренным действующими нормативными актами</w:t>
      </w:r>
      <w:r w:rsidR="008E2DE3" w:rsidRPr="00F562EE">
        <w:rPr>
          <w:rFonts w:ascii="Times New Roman" w:hAnsi="Times New Roman"/>
          <w:b w:val="0"/>
          <w:color w:val="000000"/>
          <w:szCs w:val="24"/>
          <w:lang w:val="ro-MD"/>
        </w:rPr>
        <w:t xml:space="preserve">; </w:t>
      </w:r>
    </w:p>
    <w:p w14:paraId="77B72A46" w14:textId="3257277C" w:rsidR="007F027E" w:rsidRPr="00FE68E9" w:rsidRDefault="00967ABC" w:rsidP="007F027E">
      <w:pPr>
        <w:spacing w:line="276" w:lineRule="auto"/>
        <w:ind w:left="1440"/>
        <w:contextualSpacing/>
        <w:jc w:val="both"/>
        <w:rPr>
          <w:rFonts w:ascii="Times New Roman" w:eastAsiaTheme="minorHAnsi" w:hAnsi="Times New Roman" w:cs="Times New Roman"/>
          <w:b w:val="0"/>
          <w:i/>
          <w:lang w:val="ro-MD"/>
        </w:rPr>
      </w:pPr>
      <w:r w:rsidRPr="00967ABC">
        <w:rPr>
          <w:rFonts w:ascii="Times New Roman" w:eastAsiaTheme="minorHAnsi" w:hAnsi="Times New Roman" w:cs="Times New Roman"/>
          <w:b w:val="0"/>
          <w:i/>
          <w:lang w:val="ro-MD"/>
        </w:rPr>
        <w:t>Примечание</w:t>
      </w:r>
      <w:r w:rsidR="00070C34" w:rsidRPr="00940142">
        <w:rPr>
          <w:rFonts w:ascii="Times New Roman" w:eastAsiaTheme="minorHAnsi" w:hAnsi="Times New Roman" w:cs="Times New Roman"/>
          <w:b w:val="0"/>
          <w:i/>
          <w:lang w:val="ro-MD"/>
        </w:rPr>
        <w:t>:</w:t>
      </w:r>
      <w:r w:rsidR="007F027E" w:rsidRPr="00940142">
        <w:rPr>
          <w:rFonts w:ascii="Times New Roman" w:eastAsiaTheme="minorHAnsi" w:hAnsi="Times New Roman" w:cs="Times New Roman"/>
          <w:b w:val="0"/>
          <w:i/>
          <w:lang w:val="ro-MD"/>
        </w:rPr>
        <w:t xml:space="preserve"> </w:t>
      </w:r>
      <w:r w:rsidRPr="00967ABC">
        <w:rPr>
          <w:rFonts w:ascii="Times New Roman" w:eastAsiaTheme="minorHAnsi" w:hAnsi="Times New Roman" w:cs="Times New Roman"/>
          <w:b w:val="0"/>
          <w:i/>
          <w:lang w:val="ro-MD"/>
        </w:rPr>
        <w:t>в ходе миссии Агентство публичных услуг удалило из базы данных технологическую операцию „безвозмездное пользование”, с изъятием документов с правом „безвозмездного пользования”</w:t>
      </w:r>
      <w:r w:rsidR="007F027E" w:rsidRPr="00940142">
        <w:rPr>
          <w:rFonts w:ascii="Times New Roman" w:eastAsiaTheme="minorHAnsi" w:hAnsi="Times New Roman" w:cs="Times New Roman"/>
          <w:b w:val="0"/>
          <w:i/>
          <w:lang w:val="ro-MD"/>
        </w:rPr>
        <w:t>.</w:t>
      </w:r>
    </w:p>
    <w:p w14:paraId="7ECE1301" w14:textId="50AADBFE" w:rsidR="007E48C5" w:rsidRPr="00FE68E9" w:rsidRDefault="00C25272" w:rsidP="00C25272">
      <w:pPr>
        <w:pStyle w:val="1"/>
        <w:numPr>
          <w:ilvl w:val="2"/>
          <w:numId w:val="33"/>
        </w:numPr>
        <w:ind w:left="0" w:firstLine="0"/>
        <w:jc w:val="both"/>
        <w:rPr>
          <w:rFonts w:eastAsiaTheme="minorHAnsi" w:cs="Times New Roman"/>
          <w:i/>
          <w:sz w:val="24"/>
          <w:lang w:val="ro-MD"/>
        </w:rPr>
      </w:pPr>
      <w:bookmarkStart w:id="70" w:name="_Toc167793977"/>
      <w:r w:rsidRPr="00C25272">
        <w:rPr>
          <w:rFonts w:eastAsiaTheme="minorHAnsi" w:cs="Times New Roman"/>
          <w:i/>
          <w:sz w:val="24"/>
          <w:lang w:val="ro-MD"/>
        </w:rPr>
        <w:t>Использование автомобилей бенефициарами или их законными сопровождающими осуществлялось с отклонениями от положений законодательства</w:t>
      </w:r>
      <w:r w:rsidR="00833C3A">
        <w:rPr>
          <w:rFonts w:eastAsiaTheme="minorHAnsi" w:cs="Times New Roman"/>
          <w:i/>
          <w:sz w:val="24"/>
          <w:lang w:val="ro-MD"/>
        </w:rPr>
        <w:t>.</w:t>
      </w:r>
      <w:bookmarkEnd w:id="70"/>
      <w:r w:rsidR="00727EFA" w:rsidRPr="00FE68E9">
        <w:rPr>
          <w:rFonts w:eastAsiaTheme="minorHAnsi" w:cs="Times New Roman"/>
          <w:i/>
          <w:sz w:val="24"/>
          <w:lang w:val="ro-MD"/>
        </w:rPr>
        <w:t xml:space="preserve"> </w:t>
      </w:r>
    </w:p>
    <w:p w14:paraId="24D3596F" w14:textId="48E76385" w:rsidR="008E2DE3" w:rsidRPr="00F562EE" w:rsidRDefault="00C25272" w:rsidP="008E2DE3">
      <w:pPr>
        <w:spacing w:line="276" w:lineRule="auto"/>
        <w:ind w:firstLine="720"/>
        <w:jc w:val="both"/>
        <w:rPr>
          <w:rFonts w:ascii="Times New Roman" w:eastAsiaTheme="minorHAnsi" w:hAnsi="Times New Roman" w:cs="Times New Roman"/>
          <w:i/>
          <w:lang w:val="ro-MD"/>
        </w:rPr>
      </w:pPr>
      <w:r w:rsidRPr="00C25272">
        <w:rPr>
          <w:rFonts w:ascii="Times New Roman" w:eastAsiaTheme="minorHAnsi" w:hAnsi="Times New Roman" w:cs="Times New Roman"/>
          <w:i/>
          <w:lang w:val="ro-MD"/>
        </w:rPr>
        <w:t>Аудит отмечает, что из 2057 импортированных автомобилей, 1237 автомобилей (с налоговыми льготами на сумму не менее 77 962,4 тыс. леев и не более 126 720,1 тыс. леев), или 60,1% от их общего числа, используются третьими лицами, не имеющими права управлять ими</w:t>
      </w:r>
      <w:r w:rsidR="008E2DE3" w:rsidRPr="00F562EE">
        <w:rPr>
          <w:rFonts w:ascii="Times New Roman" w:eastAsiaTheme="minorHAnsi" w:hAnsi="Times New Roman" w:cs="Times New Roman"/>
          <w:i/>
          <w:lang w:val="ro-MD"/>
        </w:rPr>
        <w:t xml:space="preserve">. </w:t>
      </w:r>
    </w:p>
    <w:p w14:paraId="5B1AAC5F" w14:textId="6B6C13E3" w:rsidR="008E2DE3" w:rsidRPr="00F562EE" w:rsidRDefault="00C25272" w:rsidP="008E2DE3">
      <w:pPr>
        <w:spacing w:line="276" w:lineRule="auto"/>
        <w:ind w:firstLine="720"/>
        <w:jc w:val="both"/>
        <w:rPr>
          <w:rFonts w:ascii="Times New Roman" w:eastAsiaTheme="minorHAnsi" w:hAnsi="Times New Roman" w:cs="Times New Roman"/>
          <w:i/>
          <w:lang w:val="ro-MD"/>
        </w:rPr>
      </w:pPr>
      <w:r>
        <w:rPr>
          <w:rFonts w:ascii="Times New Roman" w:eastAsiaTheme="minorHAnsi" w:hAnsi="Times New Roman" w:cs="Times New Roman"/>
          <w:b w:val="0"/>
          <w:lang w:val="ru-RU"/>
        </w:rPr>
        <w:t>Так</w:t>
      </w:r>
      <w:r w:rsidR="008E2DE3" w:rsidRPr="00F562EE">
        <w:rPr>
          <w:rFonts w:ascii="Times New Roman" w:eastAsiaTheme="minorHAnsi" w:hAnsi="Times New Roman" w:cs="Times New Roman"/>
          <w:b w:val="0"/>
          <w:lang w:val="ro-MD"/>
        </w:rPr>
        <w:t>,</w:t>
      </w:r>
    </w:p>
    <w:p w14:paraId="53F6345A" w14:textId="5667C23D" w:rsidR="008E2DE3" w:rsidRPr="00F562EE" w:rsidRDefault="003D0DE9" w:rsidP="008E2DE3">
      <w:pPr>
        <w:pStyle w:val="a5"/>
        <w:numPr>
          <w:ilvl w:val="0"/>
          <w:numId w:val="27"/>
        </w:numPr>
        <w:tabs>
          <w:tab w:val="left" w:pos="454"/>
        </w:tabs>
        <w:spacing w:line="276" w:lineRule="auto"/>
        <w:jc w:val="both"/>
        <w:rPr>
          <w:rFonts w:ascii="Times New Roman" w:hAnsi="Times New Roman"/>
          <w:b w:val="0"/>
          <w:color w:val="000000"/>
          <w:szCs w:val="24"/>
          <w:lang w:val="ro-MD"/>
        </w:rPr>
      </w:pPr>
      <w:r w:rsidRPr="003D0DE9">
        <w:rPr>
          <w:rFonts w:ascii="Times New Roman" w:hAnsi="Times New Roman"/>
          <w:b w:val="0"/>
          <w:color w:val="000000"/>
          <w:szCs w:val="24"/>
          <w:lang w:val="ro-MD"/>
        </w:rPr>
        <w:t>437 автомобилей с отметкой ,,специального назначения”, причастных к совершению дорожно-транспортных происшествий, согласно информации, представленной Национальным инспекторатом патрулирования, в разные периоды управлялись 665 третьими лицами, не имеющими этого права, не являясь ни бенефициарами, ни сопровождающими. Некоторыми автомобилями пользовались даже до 8 человек, а в одном случае лицо, не имеющее водительских прав, фактически управляло двумя автомобилями</w:t>
      </w:r>
      <w:r w:rsidR="008E2DE3" w:rsidRPr="00F562EE">
        <w:rPr>
          <w:rFonts w:ascii="Times New Roman" w:hAnsi="Times New Roman"/>
          <w:b w:val="0"/>
          <w:color w:val="000000"/>
          <w:szCs w:val="24"/>
          <w:lang w:val="ro-MD"/>
        </w:rPr>
        <w:t>;</w:t>
      </w:r>
    </w:p>
    <w:p w14:paraId="2BA659F6" w14:textId="6FE607CB" w:rsidR="008E2DE3" w:rsidRPr="00F562EE" w:rsidRDefault="009D620D" w:rsidP="009D620D">
      <w:pPr>
        <w:numPr>
          <w:ilvl w:val="0"/>
          <w:numId w:val="27"/>
        </w:numPr>
        <w:spacing w:after="160" w:line="276" w:lineRule="auto"/>
        <w:ind w:left="0" w:firstLine="360"/>
        <w:contextualSpacing/>
        <w:jc w:val="both"/>
        <w:rPr>
          <w:rFonts w:ascii="Times New Roman" w:eastAsiaTheme="minorHAnsi" w:hAnsi="Times New Roman" w:cs="Times New Roman"/>
          <w:b w:val="0"/>
          <w:lang w:val="ro-MD"/>
        </w:rPr>
      </w:pPr>
      <w:r w:rsidRPr="009D620D">
        <w:rPr>
          <w:rFonts w:ascii="Times New Roman" w:eastAsiaTheme="minorHAnsi" w:hAnsi="Times New Roman" w:cs="Times New Roman"/>
          <w:b w:val="0"/>
          <w:lang w:val="ru-MD"/>
        </w:rPr>
        <w:t xml:space="preserve">согласно информации, представленной </w:t>
      </w:r>
      <w:r w:rsidRPr="009D620D">
        <w:rPr>
          <w:rFonts w:ascii="Times New Roman" w:eastAsiaTheme="minorHAnsi" w:hAnsi="Times New Roman" w:cs="Times New Roman"/>
          <w:i/>
          <w:lang w:val="ru-MD"/>
        </w:rPr>
        <w:t>Генеральным инспекторатом Пограничной полиции</w:t>
      </w:r>
      <w:r w:rsidRPr="009D620D">
        <w:rPr>
          <w:rFonts w:ascii="Times New Roman" w:eastAsiaTheme="minorHAnsi" w:hAnsi="Times New Roman" w:cs="Times New Roman"/>
          <w:b w:val="0"/>
          <w:lang w:val="ru-MD"/>
        </w:rPr>
        <w:t xml:space="preserve">, </w:t>
      </w:r>
      <w:r w:rsidRPr="009D620D">
        <w:rPr>
          <w:rFonts w:ascii="Times New Roman" w:eastAsiaTheme="minorHAnsi" w:hAnsi="Times New Roman" w:cs="Times New Roman"/>
          <w:b w:val="0"/>
          <w:lang w:val="ro-MD"/>
        </w:rPr>
        <w:t>723 автомобиля с данными въезда/выезда зарегистрировали в общей сложности 42,0 тыс. выездов/въездов из/в страну, из которых в случае 25,5 тыс. пересечений или для 483 автомобилей при пересечении границы ни бенефициар, ни сопровождающий не были зарегистрированы в качестве водителя или пассажира. Аудит также отмечает другие несоответствия, такие как</w:t>
      </w:r>
      <w:r w:rsidR="008E2DE3" w:rsidRPr="00F562EE">
        <w:rPr>
          <w:rFonts w:ascii="Times New Roman" w:eastAsiaTheme="minorHAnsi" w:hAnsi="Times New Roman" w:cs="Times New Roman"/>
          <w:b w:val="0"/>
          <w:lang w:val="ro-MD"/>
        </w:rPr>
        <w:t xml:space="preserve">: </w:t>
      </w:r>
    </w:p>
    <w:p w14:paraId="549478FE" w14:textId="1EA33C15" w:rsidR="008E2DE3" w:rsidRPr="00F562EE" w:rsidRDefault="009D620D" w:rsidP="008E2DE3">
      <w:pPr>
        <w:numPr>
          <w:ilvl w:val="0"/>
          <w:numId w:val="29"/>
        </w:numPr>
        <w:spacing w:after="160" w:line="276" w:lineRule="auto"/>
        <w:contextualSpacing/>
        <w:jc w:val="both"/>
        <w:rPr>
          <w:rFonts w:ascii="Times New Roman" w:eastAsiaTheme="minorHAnsi" w:hAnsi="Times New Roman" w:cs="Times New Roman"/>
          <w:b w:val="0"/>
          <w:lang w:val="ro-MD"/>
        </w:rPr>
      </w:pPr>
      <w:r w:rsidRPr="009D620D">
        <w:rPr>
          <w:rFonts w:ascii="Times New Roman" w:eastAsiaTheme="minorHAnsi" w:hAnsi="Times New Roman" w:cs="Times New Roman"/>
          <w:b w:val="0"/>
          <w:lang w:val="ro-MD"/>
        </w:rPr>
        <w:t>в 42 случаях из 483, автомобили не находились в стране от одного месяца до 2 лет и 3 месяцев (декабрь 2023 года)</w:t>
      </w:r>
      <w:r w:rsidR="008E2DE3" w:rsidRPr="00F562EE">
        <w:rPr>
          <w:rFonts w:ascii="Times New Roman" w:eastAsiaTheme="minorHAnsi" w:hAnsi="Times New Roman" w:cs="Times New Roman"/>
          <w:b w:val="0"/>
          <w:lang w:val="ro-MD"/>
        </w:rPr>
        <w:t>;</w:t>
      </w:r>
    </w:p>
    <w:p w14:paraId="19BB3599" w14:textId="1FD69FEA" w:rsidR="008E2DE3" w:rsidRPr="00A5499B" w:rsidRDefault="009D620D" w:rsidP="003C36AB">
      <w:pPr>
        <w:numPr>
          <w:ilvl w:val="0"/>
          <w:numId w:val="29"/>
        </w:numPr>
        <w:spacing w:line="276" w:lineRule="auto"/>
        <w:contextualSpacing/>
        <w:jc w:val="both"/>
        <w:rPr>
          <w:rFonts w:ascii="Times New Roman" w:eastAsiaTheme="minorHAnsi" w:hAnsi="Times New Roman" w:cs="Times New Roman"/>
          <w:b w:val="0"/>
          <w:lang w:val="ro-MD"/>
        </w:rPr>
      </w:pPr>
      <w:r w:rsidRPr="009D620D">
        <w:rPr>
          <w:rFonts w:ascii="Times New Roman" w:eastAsiaTheme="minorHAnsi" w:hAnsi="Times New Roman" w:cs="Times New Roman"/>
          <w:b w:val="0"/>
          <w:lang w:val="ro-MD"/>
        </w:rPr>
        <w:t xml:space="preserve">22 автомобилями, оснащенными более чем 8 местами, </w:t>
      </w:r>
      <w:r w:rsidR="003C36AB" w:rsidRPr="003C36AB">
        <w:rPr>
          <w:rFonts w:ascii="Times New Roman" w:eastAsiaTheme="minorHAnsi" w:hAnsi="Times New Roman" w:cs="Times New Roman"/>
          <w:b w:val="0"/>
          <w:lang w:val="ro-MD"/>
        </w:rPr>
        <w:t>например, Mercedes-Benz Sprinter, Vito и т. д., с момента их ввоза в страну практиковались незаконные перевозки людей в отсутствие номерных знаков на желтом фоне</w:t>
      </w:r>
      <w:r w:rsidR="003C36AB" w:rsidRPr="00A5499B">
        <w:rPr>
          <w:rFonts w:ascii="Times New Roman" w:eastAsiaTheme="minorHAnsi" w:hAnsi="Times New Roman" w:cs="Times New Roman"/>
          <w:b w:val="0"/>
          <w:vertAlign w:val="superscript"/>
          <w:lang w:val="ro-MD"/>
        </w:rPr>
        <w:footnoteReference w:id="28"/>
      </w:r>
      <w:r w:rsidR="003C36AB" w:rsidRPr="003C36AB">
        <w:rPr>
          <w:rFonts w:ascii="Times New Roman" w:eastAsiaTheme="minorHAnsi" w:hAnsi="Times New Roman" w:cs="Times New Roman"/>
          <w:b w:val="0"/>
          <w:lang w:val="ro-MD"/>
        </w:rPr>
        <w:t>, соответственно, ими пер</w:t>
      </w:r>
      <w:r w:rsidR="003C36AB">
        <w:rPr>
          <w:rFonts w:ascii="Times New Roman" w:eastAsiaTheme="minorHAnsi" w:hAnsi="Times New Roman" w:cs="Times New Roman"/>
          <w:b w:val="0"/>
          <w:lang w:val="ro-MD"/>
        </w:rPr>
        <w:t>ев</w:t>
      </w:r>
      <w:r w:rsidR="003C36AB" w:rsidRPr="003C36AB">
        <w:rPr>
          <w:rFonts w:ascii="Times New Roman" w:eastAsiaTheme="minorHAnsi" w:hAnsi="Times New Roman" w:cs="Times New Roman"/>
          <w:b w:val="0"/>
          <w:lang w:val="ro-MD"/>
        </w:rPr>
        <w:t>озилось</w:t>
      </w:r>
      <w:r w:rsidRPr="009D620D">
        <w:rPr>
          <w:rFonts w:ascii="Times New Roman" w:eastAsiaTheme="minorHAnsi" w:hAnsi="Times New Roman" w:cs="Times New Roman"/>
          <w:b w:val="0"/>
          <w:lang w:val="ro-MD"/>
        </w:rPr>
        <w:t xml:space="preserve"> 2162 человек</w:t>
      </w:r>
      <w:r w:rsidR="008E2DE3" w:rsidRPr="00A5499B">
        <w:rPr>
          <w:rFonts w:ascii="Times New Roman" w:eastAsiaTheme="minorHAnsi" w:hAnsi="Times New Roman" w:cs="Times New Roman"/>
          <w:b w:val="0"/>
          <w:lang w:val="ro-MD"/>
        </w:rPr>
        <w:t>;</w:t>
      </w:r>
    </w:p>
    <w:p w14:paraId="36E6791F" w14:textId="1BF480FC" w:rsidR="008E2DE3" w:rsidRPr="00F562EE" w:rsidRDefault="003871DD" w:rsidP="003871DD">
      <w:pPr>
        <w:pStyle w:val="a5"/>
        <w:numPr>
          <w:ilvl w:val="0"/>
          <w:numId w:val="39"/>
        </w:numPr>
        <w:tabs>
          <w:tab w:val="left" w:pos="454"/>
        </w:tabs>
        <w:spacing w:line="276" w:lineRule="auto"/>
        <w:ind w:left="0" w:firstLine="360"/>
        <w:jc w:val="both"/>
        <w:rPr>
          <w:rFonts w:ascii="Times New Roman" w:hAnsi="Times New Roman" w:cs="Times New Roman"/>
          <w:b w:val="0"/>
          <w:color w:val="000000"/>
          <w:szCs w:val="24"/>
          <w:lang w:val="ro-MD"/>
        </w:rPr>
      </w:pPr>
      <w:r w:rsidRPr="003871DD">
        <w:rPr>
          <w:rFonts w:ascii="Times New Roman" w:eastAsiaTheme="minorHAnsi" w:hAnsi="Times New Roman" w:cs="Times New Roman"/>
          <w:b w:val="0"/>
          <w:lang w:val="ro-MD"/>
        </w:rPr>
        <w:t xml:space="preserve">согласно информации, представленной </w:t>
      </w:r>
      <w:r w:rsidRPr="003871DD">
        <w:rPr>
          <w:rFonts w:ascii="Times New Roman" w:eastAsiaTheme="minorHAnsi" w:hAnsi="Times New Roman" w:cs="Times New Roman"/>
          <w:i/>
          <w:lang w:val="ro-MD"/>
        </w:rPr>
        <w:t>Национальным банком Молдовы</w:t>
      </w:r>
      <w:r w:rsidRPr="003871DD">
        <w:rPr>
          <w:rFonts w:ascii="Times New Roman" w:eastAsiaTheme="minorHAnsi" w:hAnsi="Times New Roman" w:cs="Times New Roman"/>
          <w:b w:val="0"/>
          <w:lang w:val="ro-MD"/>
        </w:rPr>
        <w:t>, управляющим Информационной системой RCA Data</w:t>
      </w:r>
      <w:r w:rsidR="00215086">
        <w:rPr>
          <w:rFonts w:ascii="Times New Roman" w:eastAsiaTheme="minorHAnsi" w:hAnsi="Times New Roman" w:cs="Times New Roman"/>
          <w:b w:val="0"/>
          <w:lang w:val="ru-RU"/>
        </w:rPr>
        <w:t>,</w:t>
      </w:r>
      <w:r w:rsidRPr="003871DD">
        <w:rPr>
          <w:rFonts w:ascii="Times New Roman" w:eastAsiaTheme="minorHAnsi" w:hAnsi="Times New Roman" w:cs="Times New Roman"/>
          <w:b w:val="0"/>
          <w:lang w:val="ro-MD"/>
        </w:rPr>
        <w:t xml:space="preserve"> </w:t>
      </w:r>
      <w:r w:rsidRPr="003871DD">
        <w:rPr>
          <w:rFonts w:ascii="Times New Roman" w:hAnsi="Times New Roman" w:cs="Times New Roman"/>
          <w:b w:val="0"/>
          <w:color w:val="000000"/>
          <w:szCs w:val="24"/>
          <w:lang w:val="ro-MD"/>
        </w:rPr>
        <w:t xml:space="preserve">из общего числа 2057 автомобилей с отметкой </w:t>
      </w:r>
      <w:r w:rsidRPr="003D0DE9">
        <w:rPr>
          <w:rFonts w:ascii="Times New Roman" w:hAnsi="Times New Roman"/>
          <w:b w:val="0"/>
          <w:color w:val="000000"/>
          <w:szCs w:val="24"/>
          <w:lang w:val="ro-MD"/>
        </w:rPr>
        <w:t>,,специального назначения”</w:t>
      </w:r>
      <w:r w:rsidRPr="003871DD">
        <w:rPr>
          <w:rFonts w:ascii="Times New Roman" w:hAnsi="Times New Roman" w:cs="Times New Roman"/>
          <w:b w:val="0"/>
          <w:color w:val="000000"/>
          <w:szCs w:val="24"/>
          <w:lang w:val="ro-MD"/>
        </w:rPr>
        <w:t>, которые были застрахованы, для 718 автомобилей были оформлены множественные страховые полиса, таким образом, страховкой воспользовались другие 1304 лица, не имеющие права на это, поскольку не являются владельцами автомобилей или бенефициарами этих прав</w:t>
      </w:r>
      <w:r w:rsidR="008E2DE3" w:rsidRPr="00F562EE">
        <w:rPr>
          <w:rFonts w:ascii="Times New Roman" w:hAnsi="Times New Roman" w:cs="Times New Roman"/>
          <w:b w:val="0"/>
          <w:color w:val="000000"/>
          <w:szCs w:val="24"/>
          <w:lang w:val="ro-MD"/>
        </w:rPr>
        <w:t>.</w:t>
      </w:r>
      <w:r w:rsidR="00EE4942" w:rsidRPr="003871DD">
        <w:rPr>
          <w:rFonts w:ascii="Times New Roman" w:hAnsi="Times New Roman" w:cs="Times New Roman"/>
          <w:b w:val="0"/>
          <w:color w:val="000000"/>
          <w:szCs w:val="24"/>
          <w:lang w:val="ro-MD"/>
        </w:rPr>
        <w:t xml:space="preserve"> </w:t>
      </w:r>
    </w:p>
    <w:p w14:paraId="42C171C7" w14:textId="74F9BA20" w:rsidR="008E2DE3" w:rsidRPr="00F562EE" w:rsidRDefault="00A57AC3" w:rsidP="008E2DE3">
      <w:pPr>
        <w:spacing w:line="276" w:lineRule="auto"/>
        <w:ind w:firstLine="720"/>
        <w:jc w:val="both"/>
        <w:rPr>
          <w:rFonts w:ascii="Times New Roman" w:eastAsiaTheme="minorHAnsi" w:hAnsi="Times New Roman" w:cs="Times New Roman"/>
          <w:b w:val="0"/>
          <w:lang w:val="ro-MD"/>
        </w:rPr>
      </w:pPr>
      <w:r w:rsidRPr="00A57AC3">
        <w:rPr>
          <w:rFonts w:ascii="Times New Roman" w:eastAsiaTheme="minorHAnsi" w:hAnsi="Times New Roman" w:cs="Times New Roman"/>
          <w:b w:val="0"/>
          <w:lang w:val="ro-MD"/>
        </w:rPr>
        <w:t>Процесс обеспечения прав и достижения цели государственной политики по предоставлению налоговых льгот при импорте автомобилей в пользу лиц с ограниченными возможностями, с целью получения транспортных услуг/перемещения, сопровождается проблемами и несоответствиями, сгенерируемыми: (i) неправильным указанием данных/свидетельств, выданных Национальным консилиумом установления ограничения возможностей и трудоспособности, касающихся лиц и решений о степени ограничения возможностей опорно-двигательного аппарата;</w:t>
      </w:r>
      <w:r w:rsidR="00732ECF" w:rsidRPr="00732ECF">
        <w:rPr>
          <w:rFonts w:ascii="Times New Roman" w:eastAsiaTheme="minorHAnsi" w:hAnsi="Times New Roman" w:cs="Times New Roman"/>
          <w:b w:val="0"/>
          <w:lang w:val="ro-MD"/>
        </w:rPr>
        <w:t xml:space="preserve"> </w:t>
      </w:r>
      <w:r w:rsidRPr="00A57AC3">
        <w:rPr>
          <w:rFonts w:ascii="Times New Roman" w:eastAsiaTheme="minorHAnsi" w:hAnsi="Times New Roman" w:cs="Times New Roman"/>
          <w:b w:val="0"/>
          <w:lang w:val="ro-MD"/>
        </w:rPr>
        <w:t xml:space="preserve">(ii) фрагментированное применение национального законодательства учреждениями, участвующими в координации и надзоре за оказанием налоговых льгот, предоставляемых государством; (iii) отсутствие мониторинга применения предписаний </w:t>
      </w:r>
      <w:r w:rsidR="00732ECF" w:rsidRPr="00732ECF">
        <w:rPr>
          <w:rFonts w:ascii="Times New Roman" w:eastAsiaTheme="minorHAnsi" w:hAnsi="Times New Roman" w:cs="Times New Roman"/>
          <w:b w:val="0"/>
          <w:lang w:val="ro-MD"/>
        </w:rPr>
        <w:t>об</w:t>
      </w:r>
      <w:r w:rsidRPr="00A57AC3">
        <w:rPr>
          <w:rFonts w:ascii="Times New Roman" w:eastAsiaTheme="minorHAnsi" w:hAnsi="Times New Roman" w:cs="Times New Roman"/>
          <w:b w:val="0"/>
          <w:lang w:val="ro-MD"/>
        </w:rPr>
        <w:t xml:space="preserve"> использовани</w:t>
      </w:r>
      <w:r w:rsidR="00732ECF" w:rsidRPr="00732ECF">
        <w:rPr>
          <w:rFonts w:ascii="Times New Roman" w:eastAsiaTheme="minorHAnsi" w:hAnsi="Times New Roman" w:cs="Times New Roman"/>
          <w:b w:val="0"/>
          <w:lang w:val="ro-MD"/>
        </w:rPr>
        <w:t>и</w:t>
      </w:r>
      <w:r w:rsidRPr="00A57AC3">
        <w:rPr>
          <w:rFonts w:ascii="Times New Roman" w:eastAsiaTheme="minorHAnsi" w:hAnsi="Times New Roman" w:cs="Times New Roman"/>
          <w:b w:val="0"/>
          <w:lang w:val="ro-MD"/>
        </w:rPr>
        <w:t xml:space="preserve"> по назначению автомобилей бенефициарами ил</w:t>
      </w:r>
      <w:r w:rsidR="00732ECF">
        <w:rPr>
          <w:rFonts w:ascii="Times New Roman" w:eastAsiaTheme="minorHAnsi" w:hAnsi="Times New Roman" w:cs="Times New Roman"/>
          <w:b w:val="0"/>
          <w:lang w:val="ro-MD"/>
        </w:rPr>
        <w:t xml:space="preserve">и их </w:t>
      </w:r>
      <w:r w:rsidR="00732ECF">
        <w:rPr>
          <w:rFonts w:ascii="Times New Roman" w:eastAsiaTheme="minorHAnsi" w:hAnsi="Times New Roman" w:cs="Times New Roman"/>
          <w:b w:val="0"/>
          <w:lang w:val="ru-RU"/>
        </w:rPr>
        <w:t>уполномоче</w:t>
      </w:r>
      <w:r w:rsidR="00732ECF">
        <w:rPr>
          <w:rFonts w:ascii="Times New Roman" w:eastAsiaTheme="minorHAnsi" w:hAnsi="Times New Roman" w:cs="Times New Roman"/>
          <w:b w:val="0"/>
          <w:lang w:val="ro-MD"/>
        </w:rPr>
        <w:t>нными сопровождающими</w:t>
      </w:r>
      <w:r w:rsidR="008E2DE3" w:rsidRPr="00F562EE">
        <w:rPr>
          <w:rFonts w:ascii="Times New Roman" w:eastAsiaTheme="minorHAnsi" w:hAnsi="Times New Roman" w:cs="Times New Roman"/>
          <w:b w:val="0"/>
          <w:lang w:val="ro-MD"/>
        </w:rPr>
        <w:t>.</w:t>
      </w:r>
    </w:p>
    <w:p w14:paraId="3887F1A1" w14:textId="77777777" w:rsidR="0092696A" w:rsidRPr="00F562EE" w:rsidRDefault="0092696A" w:rsidP="0057551A">
      <w:pPr>
        <w:spacing w:line="276" w:lineRule="auto"/>
        <w:rPr>
          <w:rFonts w:ascii="Times New Roman" w:hAnsi="Times New Roman" w:cs="Times New Roman"/>
          <w:lang w:val="ro-MD"/>
        </w:rPr>
      </w:pPr>
    </w:p>
    <w:p w14:paraId="524D8ED2" w14:textId="1584285F" w:rsidR="00255E30" w:rsidRPr="00FE68E9" w:rsidRDefault="00F445EE" w:rsidP="00FE68E9">
      <w:pPr>
        <w:pStyle w:val="3"/>
        <w:numPr>
          <w:ilvl w:val="1"/>
          <w:numId w:val="33"/>
        </w:numPr>
        <w:spacing w:line="276" w:lineRule="auto"/>
        <w:ind w:left="0" w:firstLine="0"/>
        <w:jc w:val="both"/>
        <w:rPr>
          <w:rFonts w:ascii="Times New Roman" w:hAnsi="Times New Roman" w:cs="Times New Roman"/>
          <w:b/>
          <w:i/>
          <w:color w:val="2E74B5" w:themeColor="accent1" w:themeShade="BF"/>
          <w:lang w:val="ro-MD"/>
        </w:rPr>
      </w:pPr>
      <w:bookmarkStart w:id="71" w:name="_Toc155369458"/>
      <w:r w:rsidRPr="00F445EE">
        <w:rPr>
          <w:rFonts w:ascii="Times New Roman" w:eastAsia="Calibri" w:hAnsi="Times New Roman" w:cs="Times New Roman"/>
          <w:color w:val="000000" w:themeColor="text1"/>
          <w:lang w:val="ro-MD"/>
        </w:rPr>
        <w:t xml:space="preserve"> </w:t>
      </w:r>
      <w:bookmarkStart w:id="72" w:name="_Toc167793978"/>
      <w:r w:rsidRPr="00F445EE">
        <w:rPr>
          <w:rFonts w:ascii="Times New Roman" w:hAnsi="Times New Roman" w:cs="Times New Roman"/>
          <w:b/>
          <w:i/>
          <w:color w:val="2E74B5" w:themeColor="accent1" w:themeShade="BF"/>
          <w:lang w:val="ro-MD"/>
        </w:rPr>
        <w:t>Были использованы правильно ресурсы, выделенные для обеспечения функциональности процесса определения ограничения возможностей и трудоспособности</w:t>
      </w:r>
      <w:r w:rsidR="007E67EA" w:rsidRPr="00FE68E9">
        <w:rPr>
          <w:rFonts w:ascii="Times New Roman" w:hAnsi="Times New Roman" w:cs="Times New Roman"/>
          <w:b/>
          <w:i/>
          <w:color w:val="2E74B5" w:themeColor="accent1" w:themeShade="BF"/>
          <w:lang w:val="ro-MD"/>
        </w:rPr>
        <w:t>?</w:t>
      </w:r>
      <w:bookmarkEnd w:id="71"/>
      <w:bookmarkEnd w:id="72"/>
    </w:p>
    <w:p w14:paraId="046CE642" w14:textId="0A0D863A" w:rsidR="009F056C" w:rsidRPr="00FE68E9" w:rsidRDefault="00F445EE" w:rsidP="009F056C">
      <w:pPr>
        <w:rPr>
          <w:lang w:val="ro-MD"/>
        </w:rPr>
      </w:pPr>
      <w:r w:rsidRPr="00FF1452">
        <w:rPr>
          <w:noProof/>
          <w:lang w:val="ru-RU" w:eastAsia="ru-RU"/>
        </w:rPr>
        <mc:AlternateContent>
          <mc:Choice Requires="wps">
            <w:drawing>
              <wp:anchor distT="0" distB="0" distL="114300" distR="114300" simplePos="0" relativeHeight="251675648" behindDoc="0" locked="0" layoutInCell="1" allowOverlap="1" wp14:anchorId="258B1BFB" wp14:editId="5982A278">
                <wp:simplePos x="0" y="0"/>
                <wp:positionH relativeFrom="margin">
                  <wp:align>right</wp:align>
                </wp:positionH>
                <wp:positionV relativeFrom="paragraph">
                  <wp:posOffset>76834</wp:posOffset>
                </wp:positionV>
                <wp:extent cx="5920105" cy="1224501"/>
                <wp:effectExtent l="0" t="0" r="23495" b="13970"/>
                <wp:wrapNone/>
                <wp:docPr id="20" name="Rectangle 20"/>
                <wp:cNvGraphicFramePr/>
                <a:graphic xmlns:a="http://schemas.openxmlformats.org/drawingml/2006/main">
                  <a:graphicData uri="http://schemas.microsoft.com/office/word/2010/wordprocessingShape">
                    <wps:wsp>
                      <wps:cNvSpPr/>
                      <wps:spPr>
                        <a:xfrm>
                          <a:off x="0" y="0"/>
                          <a:ext cx="5920105" cy="1224501"/>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B1A43E" w14:textId="46F9DD53" w:rsidR="00CC0401" w:rsidRPr="00F445EE" w:rsidRDefault="00CC0401" w:rsidP="009F056C">
                            <w:pPr>
                              <w:jc w:val="both"/>
                              <w:rPr>
                                <w:rFonts w:ascii="Times New Roman" w:hAnsi="Times New Roman" w:cs="Times New Roman"/>
                                <w:lang w:val="ru-RU"/>
                              </w:rPr>
                            </w:pPr>
                            <w:r w:rsidRPr="00F445EE">
                              <w:rPr>
                                <w:rFonts w:ascii="Times New Roman" w:hAnsi="Times New Roman" w:cs="Times New Roman"/>
                                <w:lang w:val="ru-RU"/>
                              </w:rPr>
                              <w:t>Национальный консилиум установления ограничения возможностей и трудоспособности не обеспечил надлежащее использование государственных финансовых средств, что сгенерировало ненадлежащие и необоснованные расходы в размере 563,6 тыс. леев, ситуация, обусловленная недостаточностью внутренних контролей по таким типам расходов, как: оплата труда, наем и государственные закупки.</w:t>
                            </w:r>
                          </w:p>
                          <w:p w14:paraId="57F6C240" w14:textId="77777777" w:rsidR="00CC0401" w:rsidRPr="00F445EE" w:rsidRDefault="00CC0401" w:rsidP="009F056C">
                            <w:pPr>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58B1BFB" id="Rectangle 20" o:spid="_x0000_s1037" style="position:absolute;margin-left:414.95pt;margin-top:6.05pt;width:466.15pt;height:96.4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" fillcolor="#f2f2f2 [3052]" strokecolor="black [3213]" strokeweight="1pt">
                <v:textbox>
                  <w:txbxContent>
                    <w:p w14:paraId="36B1A43E" w14:textId="46F9DD53" w:rsidR="00CC0401" w:rsidRPr="00F445EE" w:rsidRDefault="00CC0401" w:rsidP="009F056C">
                      <w:pPr>
                        <w:jc w:val="both"/>
                        <w:rPr>
                          <w:rFonts w:ascii="Times New Roman" w:hAnsi="Times New Roman" w:cs="Times New Roman"/>
                          <w:lang w:val="ru-RU"/>
                        </w:rPr>
                      </w:pPr>
                      <w:r w:rsidRPr="00F445EE">
                        <w:rPr>
                          <w:rFonts w:ascii="Times New Roman" w:hAnsi="Times New Roman" w:cs="Times New Roman"/>
                          <w:lang w:val="ru-RU"/>
                        </w:rPr>
                        <w:t>Национальный консилиум установления ограничения возможностей и трудоспособности не обеспечил надлежащее использование государственных финансовых средств, что сгенерировало ненадлежащие и необоснованные расходы в размере 563,6 тыс. леев, ситуация, обусловленная недостаточностью внутренних контролей по таким типам расходов, как: оплата труда, наем и государственные закупки.</w:t>
                      </w:r>
                    </w:p>
                    <w:p w14:paraId="57F6C240" w14:textId="77777777" w:rsidR="00CC0401" w:rsidRPr="00F445EE" w:rsidRDefault="00CC0401" w:rsidP="009F056C">
                      <w:pPr>
                        <w:jc w:val="center"/>
                        <w:rPr>
                          <w:lang w:val="ru-RU"/>
                        </w:rPr>
                      </w:pPr>
                    </w:p>
                  </w:txbxContent>
                </v:textbox>
                <w10:wrap anchorx="margin"/>
              </v:rect>
            </w:pict>
          </mc:Fallback>
        </mc:AlternateContent>
      </w:r>
    </w:p>
    <w:p w14:paraId="60CA2EE4" w14:textId="77777777" w:rsidR="009F056C" w:rsidRPr="00B05FAA" w:rsidRDefault="009F056C" w:rsidP="009F056C">
      <w:pPr>
        <w:rPr>
          <w:lang w:val="ro-MD"/>
        </w:rPr>
      </w:pPr>
    </w:p>
    <w:p w14:paraId="4775D484" w14:textId="77777777" w:rsidR="009F056C" w:rsidRPr="00B05FAA" w:rsidRDefault="009F056C" w:rsidP="009F056C">
      <w:pPr>
        <w:rPr>
          <w:lang w:val="ro-MD"/>
        </w:rPr>
      </w:pPr>
    </w:p>
    <w:p w14:paraId="0E66B72E" w14:textId="77777777" w:rsidR="009F056C" w:rsidRPr="00B05FAA" w:rsidRDefault="009F056C" w:rsidP="0057551A">
      <w:pPr>
        <w:pStyle w:val="a5"/>
        <w:spacing w:after="160" w:line="276" w:lineRule="auto"/>
        <w:ind w:left="0"/>
        <w:jc w:val="both"/>
        <w:rPr>
          <w:rFonts w:ascii="Times New Roman" w:hAnsi="Times New Roman" w:cs="Times New Roman"/>
          <w:b w:val="0"/>
          <w:szCs w:val="24"/>
          <w:lang w:val="ro-MD"/>
        </w:rPr>
      </w:pPr>
    </w:p>
    <w:p w14:paraId="158E106B" w14:textId="77777777" w:rsidR="007C7505" w:rsidRPr="00B05FAA" w:rsidRDefault="007C7505" w:rsidP="0057551A">
      <w:pPr>
        <w:pStyle w:val="a5"/>
        <w:spacing w:after="160" w:line="276" w:lineRule="auto"/>
        <w:ind w:left="0"/>
        <w:jc w:val="both"/>
        <w:rPr>
          <w:rFonts w:ascii="Times New Roman" w:hAnsi="Times New Roman" w:cs="Times New Roman"/>
          <w:b w:val="0"/>
          <w:szCs w:val="24"/>
          <w:lang w:val="ro-MD"/>
        </w:rPr>
      </w:pPr>
    </w:p>
    <w:p w14:paraId="289BC1ED" w14:textId="77777777" w:rsidR="00F445EE" w:rsidRDefault="00F445EE" w:rsidP="008E2DE3">
      <w:pPr>
        <w:pStyle w:val="a5"/>
        <w:spacing w:after="160" w:line="276" w:lineRule="auto"/>
        <w:ind w:left="0" w:firstLine="720"/>
        <w:jc w:val="both"/>
        <w:rPr>
          <w:rFonts w:ascii="Times New Roman" w:hAnsi="Times New Roman" w:cs="Times New Roman"/>
          <w:b w:val="0"/>
          <w:szCs w:val="24"/>
          <w:lang w:val="ro-MD"/>
        </w:rPr>
      </w:pPr>
      <w:bookmarkStart w:id="73" w:name="_Toc155369459"/>
    </w:p>
    <w:p w14:paraId="24E03DF8" w14:textId="77777777" w:rsidR="00F445EE" w:rsidRDefault="00F445EE" w:rsidP="008E2DE3">
      <w:pPr>
        <w:pStyle w:val="a5"/>
        <w:spacing w:after="160" w:line="276" w:lineRule="auto"/>
        <w:ind w:left="0" w:firstLine="720"/>
        <w:jc w:val="both"/>
        <w:rPr>
          <w:rFonts w:ascii="Times New Roman" w:hAnsi="Times New Roman" w:cs="Times New Roman"/>
          <w:b w:val="0"/>
          <w:szCs w:val="24"/>
          <w:lang w:val="ro-MD"/>
        </w:rPr>
      </w:pPr>
    </w:p>
    <w:p w14:paraId="2F0966D9" w14:textId="7C2BCFFB" w:rsidR="008E2DE3" w:rsidRPr="00F562EE" w:rsidRDefault="00A75B1B" w:rsidP="008E2DE3">
      <w:pPr>
        <w:pStyle w:val="a5"/>
        <w:spacing w:after="160" w:line="276" w:lineRule="auto"/>
        <w:ind w:left="0" w:firstLine="720"/>
        <w:jc w:val="both"/>
        <w:rPr>
          <w:rFonts w:ascii="Times New Roman" w:hAnsi="Times New Roman" w:cs="Times New Roman"/>
          <w:b w:val="0"/>
          <w:szCs w:val="24"/>
          <w:lang w:val="ro-MD"/>
        </w:rPr>
      </w:pPr>
      <w:r w:rsidRPr="00A75B1B">
        <w:rPr>
          <w:rFonts w:ascii="Times New Roman" w:hAnsi="Times New Roman" w:cs="Times New Roman"/>
          <w:b w:val="0"/>
          <w:szCs w:val="24"/>
          <w:lang w:val="ro-MD"/>
        </w:rPr>
        <w:t>Финансовые ресурсы, выделяемые на функциональность Консилиума, предполагают внедрение набора процессов и стратегий, которые поддерживали бы операции в состоянии эффективности и устойчивости. Это включает в себя планирование ресурсов, управление рисками, мониторинг результативности и обеспечение надежной операционной практики. Важно установить такой баланс между различными департаментами и ресурсами, чтобы учреждение могло успешно работать в своей среде. Управление финансовыми ресурсами-это процесс планирования, контроля и мониторинга эффективного использования этих финансовых средств. Он включает принятие инвестиционных решений, финансирование проектов, для обеспечения стабильности учреждения</w:t>
      </w:r>
      <w:r w:rsidR="008E2DE3" w:rsidRPr="00F562EE">
        <w:rPr>
          <w:rFonts w:ascii="Times New Roman" w:hAnsi="Times New Roman" w:cs="Times New Roman"/>
          <w:b w:val="0"/>
          <w:szCs w:val="24"/>
          <w:lang w:val="ro-MD"/>
        </w:rPr>
        <w:t xml:space="preserve">. </w:t>
      </w:r>
    </w:p>
    <w:p w14:paraId="772EBF9B" w14:textId="7D87E179" w:rsidR="00547B32" w:rsidRPr="00FE68E9" w:rsidRDefault="006E2934" w:rsidP="006E2934">
      <w:pPr>
        <w:pStyle w:val="3"/>
        <w:numPr>
          <w:ilvl w:val="2"/>
          <w:numId w:val="33"/>
        </w:numPr>
        <w:spacing w:line="276" w:lineRule="auto"/>
        <w:ind w:left="0" w:firstLine="0"/>
        <w:jc w:val="both"/>
        <w:rPr>
          <w:rFonts w:ascii="Times New Roman" w:hAnsi="Times New Roman" w:cs="Times New Roman"/>
          <w:b/>
          <w:i/>
          <w:color w:val="2E74B5" w:themeColor="accent1" w:themeShade="BF"/>
          <w:lang w:val="ro-MD"/>
        </w:rPr>
      </w:pPr>
      <w:bookmarkStart w:id="74" w:name="_Toc167793979"/>
      <w:bookmarkEnd w:id="73"/>
      <w:r w:rsidRPr="006E2934">
        <w:rPr>
          <w:rFonts w:ascii="Times New Roman" w:hAnsi="Times New Roman" w:cs="Times New Roman"/>
          <w:b/>
          <w:i/>
          <w:color w:val="2E74B5" w:themeColor="accent1" w:themeShade="BF"/>
          <w:lang w:val="ro-MD"/>
        </w:rPr>
        <w:t>Проверка соответствия оплаты труда в рамках Консилиума выявила некоторые отклонения</w:t>
      </w:r>
      <w:r w:rsidR="008E2DE3" w:rsidRPr="00FE68E9">
        <w:rPr>
          <w:rFonts w:ascii="Times New Roman" w:hAnsi="Times New Roman" w:cs="Times New Roman"/>
          <w:b/>
          <w:i/>
          <w:color w:val="2E74B5" w:themeColor="accent1" w:themeShade="BF"/>
          <w:lang w:val="ro-MD"/>
        </w:rPr>
        <w:t>.</w:t>
      </w:r>
      <w:bookmarkEnd w:id="74"/>
    </w:p>
    <w:p w14:paraId="208BB4D9" w14:textId="11B9A3F2" w:rsidR="004D1AF5" w:rsidRPr="00FE68E9" w:rsidRDefault="006E2934" w:rsidP="004D1AF5">
      <w:pPr>
        <w:spacing w:line="276" w:lineRule="auto"/>
        <w:ind w:firstLine="720"/>
        <w:jc w:val="both"/>
        <w:rPr>
          <w:rFonts w:ascii="Times New Roman" w:eastAsia="Times New Roman" w:hAnsi="Times New Roman" w:cs="Times New Roman"/>
          <w:b w:val="0"/>
          <w:bCs/>
          <w:szCs w:val="24"/>
          <w:lang w:val="ro-MD" w:eastAsia="ru-RU"/>
        </w:rPr>
      </w:pPr>
      <w:r w:rsidRPr="006E2934">
        <w:rPr>
          <w:rFonts w:ascii="Times New Roman" w:eastAsia="Times New Roman" w:hAnsi="Times New Roman" w:cs="Times New Roman"/>
          <w:b w:val="0"/>
          <w:bCs/>
          <w:szCs w:val="24"/>
          <w:lang w:val="ro-MD" w:eastAsia="ru-RU"/>
        </w:rPr>
        <w:t>Расходы на оплату труда Консилиума за аудируемый период увеличились, в 2021 году они составили 14 606,5 тыс. леев, а в 2022 году – 15 255,0 тыс. леев, и в 2023 году (I семестр) - 8 542,5 тыс. леев, со значительным удельным весом в общей сумме расходов около 66 %</w:t>
      </w:r>
      <w:r w:rsidR="004D1AF5" w:rsidRPr="00FE68E9">
        <w:rPr>
          <w:rFonts w:ascii="Times New Roman" w:eastAsia="Times New Roman" w:hAnsi="Times New Roman" w:cs="Times New Roman"/>
          <w:b w:val="0"/>
          <w:bCs/>
          <w:szCs w:val="24"/>
          <w:lang w:val="ro-MD" w:eastAsia="ru-RU"/>
        </w:rPr>
        <w:t>.</w:t>
      </w:r>
    </w:p>
    <w:p w14:paraId="581E06A2" w14:textId="26F9529F" w:rsidR="008E2DE3" w:rsidRPr="00F562EE" w:rsidRDefault="006E2934" w:rsidP="008E2DE3">
      <w:pPr>
        <w:spacing w:line="276" w:lineRule="auto"/>
        <w:ind w:firstLine="720"/>
        <w:jc w:val="both"/>
        <w:rPr>
          <w:rFonts w:ascii="Times New Roman" w:eastAsia="Times New Roman" w:hAnsi="Times New Roman" w:cs="Times New Roman"/>
          <w:b w:val="0"/>
          <w:bCs/>
          <w:color w:val="FF0000"/>
          <w:szCs w:val="24"/>
          <w:lang w:val="ro-MD" w:eastAsia="ru-RU"/>
        </w:rPr>
      </w:pPr>
      <w:r w:rsidRPr="006E2934">
        <w:rPr>
          <w:rFonts w:ascii="Times New Roman" w:eastAsia="Times New Roman" w:hAnsi="Times New Roman" w:cs="Times New Roman"/>
          <w:b w:val="0"/>
          <w:bCs/>
          <w:szCs w:val="24"/>
          <w:lang w:val="ro-MD" w:eastAsia="ru-RU"/>
        </w:rPr>
        <w:t xml:space="preserve">Ситуация с кадрами в период 2021 </w:t>
      </w:r>
      <w:r>
        <w:rPr>
          <w:rFonts w:ascii="Times New Roman" w:eastAsia="Times New Roman" w:hAnsi="Times New Roman" w:cs="Times New Roman"/>
          <w:b w:val="0"/>
          <w:bCs/>
          <w:szCs w:val="24"/>
          <w:lang w:val="ru-RU" w:eastAsia="ru-RU"/>
        </w:rPr>
        <w:t>-</w:t>
      </w:r>
      <w:r w:rsidRPr="006E2934">
        <w:rPr>
          <w:rFonts w:ascii="Times New Roman" w:eastAsia="Times New Roman" w:hAnsi="Times New Roman" w:cs="Times New Roman"/>
          <w:b w:val="0"/>
          <w:bCs/>
          <w:szCs w:val="24"/>
          <w:lang w:val="ro-MD" w:eastAsia="ru-RU"/>
        </w:rPr>
        <w:t xml:space="preserve"> 2023 год</w:t>
      </w:r>
      <w:r>
        <w:rPr>
          <w:rFonts w:ascii="Times New Roman" w:eastAsia="Times New Roman" w:hAnsi="Times New Roman" w:cs="Times New Roman"/>
          <w:b w:val="0"/>
          <w:bCs/>
          <w:szCs w:val="24"/>
          <w:lang w:val="ru-RU" w:eastAsia="ru-RU"/>
        </w:rPr>
        <w:t>ов</w:t>
      </w:r>
      <w:r w:rsidRPr="006E2934">
        <w:rPr>
          <w:rFonts w:ascii="Times New Roman" w:eastAsia="Times New Roman" w:hAnsi="Times New Roman" w:cs="Times New Roman"/>
          <w:b w:val="0"/>
          <w:bCs/>
          <w:szCs w:val="24"/>
          <w:lang w:val="ro-MD" w:eastAsia="ru-RU"/>
        </w:rPr>
        <w:t xml:space="preserve"> </w:t>
      </w:r>
      <w:r>
        <w:rPr>
          <w:rFonts w:ascii="Times New Roman" w:eastAsia="Times New Roman" w:hAnsi="Times New Roman" w:cs="Times New Roman"/>
          <w:b w:val="0"/>
          <w:bCs/>
          <w:szCs w:val="24"/>
          <w:lang w:val="ru-RU" w:eastAsia="ru-RU"/>
        </w:rPr>
        <w:t>представляется так</w:t>
      </w:r>
      <w:r w:rsidRPr="006E2934">
        <w:rPr>
          <w:rFonts w:ascii="Times New Roman" w:eastAsia="Times New Roman" w:hAnsi="Times New Roman" w:cs="Times New Roman"/>
          <w:b w:val="0"/>
          <w:bCs/>
          <w:szCs w:val="24"/>
          <w:lang w:val="ro-MD" w:eastAsia="ru-RU"/>
        </w:rPr>
        <w:t xml:space="preserve">, что фактическое количество занимаемых должностей составляет 137 из 168 утвержденных должностей, что указывает на то, что вакантные должности составляли 30,8 единиц. Таким образом, по сравнению с утвержденными единицами, в 2021 году </w:t>
      </w:r>
      <w:r w:rsidR="00702322" w:rsidRPr="00702322">
        <w:rPr>
          <w:rFonts w:ascii="Times New Roman" w:eastAsia="Times New Roman" w:hAnsi="Times New Roman" w:cs="Times New Roman"/>
          <w:b w:val="0"/>
          <w:bCs/>
          <w:szCs w:val="24"/>
          <w:lang w:val="ro-MD" w:eastAsia="ru-RU"/>
        </w:rPr>
        <w:t>реальны</w:t>
      </w:r>
      <w:r w:rsidRPr="006E2934">
        <w:rPr>
          <w:rFonts w:ascii="Times New Roman" w:eastAsia="Times New Roman" w:hAnsi="Times New Roman" w:cs="Times New Roman"/>
          <w:b w:val="0"/>
          <w:bCs/>
          <w:szCs w:val="24"/>
          <w:lang w:val="ro-MD" w:eastAsia="ru-RU"/>
        </w:rPr>
        <w:t xml:space="preserve">е единицы были на уровне 69,6%, а в 2023 году-73,9%, что свидетельствует о </w:t>
      </w:r>
      <w:r w:rsidR="00702322" w:rsidRPr="00702322">
        <w:rPr>
          <w:rFonts w:ascii="Times New Roman" w:eastAsia="Times New Roman" w:hAnsi="Times New Roman" w:cs="Times New Roman"/>
          <w:b w:val="0"/>
          <w:bCs/>
          <w:szCs w:val="24"/>
          <w:lang w:val="ro-MD" w:eastAsia="ru-RU"/>
        </w:rPr>
        <w:t>наличии</w:t>
      </w:r>
      <w:r w:rsidRPr="006E2934">
        <w:rPr>
          <w:rFonts w:ascii="Times New Roman" w:eastAsia="Times New Roman" w:hAnsi="Times New Roman" w:cs="Times New Roman"/>
          <w:b w:val="0"/>
          <w:bCs/>
          <w:szCs w:val="24"/>
          <w:lang w:val="ro-MD" w:eastAsia="ru-RU"/>
        </w:rPr>
        <w:t xml:space="preserve"> около 26% вакантных единиц, что может о</w:t>
      </w:r>
      <w:r w:rsidR="00702322" w:rsidRPr="00702322">
        <w:rPr>
          <w:rFonts w:ascii="Times New Roman" w:eastAsia="Times New Roman" w:hAnsi="Times New Roman" w:cs="Times New Roman"/>
          <w:b w:val="0"/>
          <w:bCs/>
          <w:szCs w:val="24"/>
          <w:lang w:val="ro-MD" w:eastAsia="ru-RU"/>
        </w:rPr>
        <w:t>буслов</w:t>
      </w:r>
      <w:r w:rsidRPr="006E2934">
        <w:rPr>
          <w:rFonts w:ascii="Times New Roman" w:eastAsia="Times New Roman" w:hAnsi="Times New Roman" w:cs="Times New Roman"/>
          <w:b w:val="0"/>
          <w:bCs/>
          <w:szCs w:val="24"/>
          <w:lang w:val="ro-MD" w:eastAsia="ru-RU"/>
        </w:rPr>
        <w:t xml:space="preserve">ить </w:t>
      </w:r>
      <w:r w:rsidR="00702322" w:rsidRPr="006E2934">
        <w:rPr>
          <w:rFonts w:ascii="Times New Roman" w:eastAsia="Times New Roman" w:hAnsi="Times New Roman" w:cs="Times New Roman"/>
          <w:b w:val="0"/>
          <w:bCs/>
          <w:szCs w:val="24"/>
          <w:lang w:val="ro-MD" w:eastAsia="ru-RU"/>
        </w:rPr>
        <w:t xml:space="preserve">ситуации </w:t>
      </w:r>
      <w:r w:rsidRPr="006E2934">
        <w:rPr>
          <w:rFonts w:ascii="Times New Roman" w:eastAsia="Times New Roman" w:hAnsi="Times New Roman" w:cs="Times New Roman"/>
          <w:b w:val="0"/>
          <w:bCs/>
          <w:szCs w:val="24"/>
          <w:lang w:val="ro-MD" w:eastAsia="ru-RU"/>
        </w:rPr>
        <w:t>риск</w:t>
      </w:r>
      <w:r w:rsidR="00702322" w:rsidRPr="00702322">
        <w:rPr>
          <w:rFonts w:ascii="Times New Roman" w:eastAsia="Times New Roman" w:hAnsi="Times New Roman" w:cs="Times New Roman"/>
          <w:b w:val="0"/>
          <w:bCs/>
          <w:szCs w:val="24"/>
          <w:lang w:val="ro-MD" w:eastAsia="ru-RU"/>
        </w:rPr>
        <w:t>а</w:t>
      </w:r>
      <w:r w:rsidRPr="006E2934">
        <w:rPr>
          <w:rFonts w:ascii="Times New Roman" w:eastAsia="Times New Roman" w:hAnsi="Times New Roman" w:cs="Times New Roman"/>
          <w:b w:val="0"/>
          <w:bCs/>
          <w:szCs w:val="24"/>
          <w:lang w:val="ro-MD" w:eastAsia="ru-RU"/>
        </w:rPr>
        <w:t xml:space="preserve"> в деятельности </w:t>
      </w:r>
      <w:r w:rsidR="00702322" w:rsidRPr="00702322">
        <w:rPr>
          <w:rFonts w:ascii="Times New Roman" w:eastAsia="Times New Roman" w:hAnsi="Times New Roman" w:cs="Times New Roman"/>
          <w:b w:val="0"/>
          <w:bCs/>
          <w:szCs w:val="24"/>
          <w:lang w:val="ro-MD" w:eastAsia="ru-RU"/>
        </w:rPr>
        <w:t>субъекта</w:t>
      </w:r>
      <w:r w:rsidRPr="006E2934">
        <w:rPr>
          <w:rFonts w:ascii="Times New Roman" w:eastAsia="Times New Roman" w:hAnsi="Times New Roman" w:cs="Times New Roman"/>
          <w:b w:val="0"/>
          <w:bCs/>
          <w:szCs w:val="24"/>
          <w:lang w:val="ro-MD" w:eastAsia="ru-RU"/>
        </w:rPr>
        <w:t>, исходя из специфики предоставляемых услуг</w:t>
      </w:r>
      <w:r w:rsidR="008E2DE3" w:rsidRPr="00F562EE">
        <w:rPr>
          <w:rFonts w:ascii="Times New Roman" w:eastAsia="Times New Roman" w:hAnsi="Times New Roman" w:cs="Times New Roman"/>
          <w:b w:val="0"/>
          <w:bCs/>
          <w:szCs w:val="24"/>
          <w:lang w:val="ro-MD" w:eastAsia="ru-RU"/>
        </w:rPr>
        <w:t xml:space="preserve">. </w:t>
      </w:r>
    </w:p>
    <w:p w14:paraId="12F14E65" w14:textId="22527DC8" w:rsidR="008E2DE3" w:rsidRPr="00F562EE" w:rsidRDefault="00FE315C" w:rsidP="008E2DE3">
      <w:pPr>
        <w:spacing w:line="276" w:lineRule="auto"/>
        <w:ind w:firstLine="720"/>
        <w:jc w:val="both"/>
        <w:rPr>
          <w:rFonts w:ascii="Times New Roman" w:eastAsia="Times New Roman" w:hAnsi="Times New Roman" w:cs="Times New Roman"/>
          <w:szCs w:val="24"/>
          <w:lang w:val="ro-MD"/>
        </w:rPr>
      </w:pPr>
      <w:r>
        <w:rPr>
          <w:rFonts w:ascii="Times New Roman" w:eastAsia="Times New Roman" w:hAnsi="Times New Roman" w:cs="Times New Roman"/>
          <w:bCs/>
          <w:szCs w:val="24"/>
          <w:lang w:val="ru-RU" w:eastAsia="ru-RU"/>
        </w:rPr>
        <w:t>А</w:t>
      </w:r>
      <w:r w:rsidRPr="00FE315C">
        <w:rPr>
          <w:rFonts w:ascii="Times New Roman" w:eastAsia="Times New Roman" w:hAnsi="Times New Roman" w:cs="Times New Roman"/>
          <w:bCs/>
          <w:szCs w:val="24"/>
          <w:lang w:val="ro-MD" w:eastAsia="ru-RU"/>
        </w:rPr>
        <w:t>удиторские проверки и накопленные доказательства показывают, что должностные лица Консилиума допустили некоторые несоответствия в процессе найма персонала, расчета и выплаты заработной платы, которые повлияли на соответствие этих процессов</w:t>
      </w:r>
      <w:r w:rsidR="008E2DE3" w:rsidRPr="00F562EE">
        <w:rPr>
          <w:rFonts w:ascii="Times New Roman" w:eastAsia="Times New Roman" w:hAnsi="Times New Roman" w:cs="Times New Roman"/>
          <w:szCs w:val="24"/>
          <w:lang w:val="ro-MD"/>
        </w:rPr>
        <w:t xml:space="preserve">. </w:t>
      </w:r>
    </w:p>
    <w:p w14:paraId="4E592E7D" w14:textId="7411C85F" w:rsidR="008E2DE3" w:rsidRPr="00F562EE" w:rsidRDefault="00FE315C" w:rsidP="008E2DE3">
      <w:pPr>
        <w:spacing w:line="276" w:lineRule="auto"/>
        <w:ind w:firstLine="720"/>
        <w:jc w:val="both"/>
        <w:rPr>
          <w:rFonts w:ascii="Times New Roman" w:eastAsia="Times New Roman" w:hAnsi="Times New Roman" w:cs="Times New Roman"/>
          <w:szCs w:val="24"/>
          <w:lang w:val="ro-MD"/>
        </w:rPr>
      </w:pPr>
      <w:r>
        <w:rPr>
          <w:rFonts w:ascii="Times New Roman" w:eastAsia="Times New Roman" w:hAnsi="Times New Roman" w:cs="Times New Roman"/>
          <w:b w:val="0"/>
          <w:szCs w:val="24"/>
          <w:lang w:val="ru-RU"/>
        </w:rPr>
        <w:t>Так</w:t>
      </w:r>
      <w:r w:rsidR="008E2DE3" w:rsidRPr="00F562EE">
        <w:rPr>
          <w:rFonts w:ascii="Times New Roman" w:eastAsia="Times New Roman" w:hAnsi="Times New Roman" w:cs="Times New Roman"/>
          <w:b w:val="0"/>
          <w:bCs/>
          <w:szCs w:val="24"/>
          <w:lang w:val="ro-MD" w:eastAsia="ru-RU"/>
        </w:rPr>
        <w:t>,</w:t>
      </w:r>
    </w:p>
    <w:p w14:paraId="362B8BB7" w14:textId="0F8087E2" w:rsidR="008E2DE3" w:rsidRPr="00F562EE" w:rsidRDefault="00FE315C" w:rsidP="001816EB">
      <w:pPr>
        <w:pStyle w:val="a5"/>
        <w:numPr>
          <w:ilvl w:val="0"/>
          <w:numId w:val="17"/>
        </w:numPr>
        <w:spacing w:after="160" w:line="276" w:lineRule="auto"/>
        <w:ind w:left="0" w:firstLine="360"/>
        <w:jc w:val="both"/>
        <w:rPr>
          <w:rFonts w:ascii="Times New Roman" w:hAnsi="Times New Roman" w:cs="Times New Roman"/>
          <w:b w:val="0"/>
          <w:szCs w:val="24"/>
          <w:lang w:val="ro-MD"/>
        </w:rPr>
      </w:pPr>
      <w:r w:rsidRPr="00FE315C">
        <w:rPr>
          <w:rFonts w:ascii="Times New Roman" w:hAnsi="Times New Roman" w:cs="Times New Roman"/>
          <w:b w:val="0"/>
          <w:szCs w:val="24"/>
          <w:lang w:val="ro-MD"/>
        </w:rPr>
        <w:t>15, из 36 проверенных сотрудников аудмруемого субъекта, были выплачены 35 заработных плат на сумму 29,6 тыс. леев, при том, предоставленные необоснованно, поскольку они не находились в Республике Молдова,</w:t>
      </w:r>
      <w:r w:rsidRPr="00FE315C">
        <w:rPr>
          <w:lang w:val="ro-MD"/>
        </w:rPr>
        <w:t xml:space="preserve"> </w:t>
      </w:r>
      <w:r w:rsidRPr="00FE315C">
        <w:rPr>
          <w:rFonts w:ascii="Times New Roman" w:hAnsi="Times New Roman" w:cs="Times New Roman"/>
          <w:b w:val="0"/>
          <w:szCs w:val="24"/>
          <w:lang w:val="ro-MD"/>
        </w:rPr>
        <w:t>согласно данным Генерального инспектората Пограничной полиции</w:t>
      </w:r>
      <w:r w:rsidR="008E2DE3" w:rsidRPr="00F562EE">
        <w:rPr>
          <w:rFonts w:ascii="Times New Roman" w:hAnsi="Times New Roman" w:cs="Times New Roman"/>
          <w:b w:val="0"/>
          <w:szCs w:val="24"/>
          <w:lang w:val="ro-MD"/>
        </w:rPr>
        <w:t xml:space="preserve">. </w:t>
      </w:r>
      <w:r w:rsidR="001816EB" w:rsidRPr="001816EB">
        <w:rPr>
          <w:rFonts w:ascii="Times New Roman" w:hAnsi="Times New Roman" w:cs="Times New Roman"/>
          <w:b w:val="0"/>
          <w:szCs w:val="24"/>
          <w:lang w:val="ro-MD"/>
        </w:rPr>
        <w:t>Более того, 6 сотрудников были табелированы, хотя они часто находились за пределами страны. Количество дней, в течение которых сотрудники находились за пределами страны, варьировало от 1 дня до 7 дней и, в корреляции с количеством неотработанных часов, варьировали от 1 часа до 56 часов. Следует отметить, что количество неотработанных часов отсчитывается с момента въезда в страну, однако, до прихода на работу необходимы дополнительные часы, которые также были оплачены, но не учтены в аудиторских расчетах. В этом контексте аудит отмечает, что механизмы внутреннего контроля требуют консолидации и улучшения, в целях обеспечения соответствия процесса оплаты труда</w:t>
      </w:r>
      <w:r w:rsidR="008E2DE3" w:rsidRPr="00F562EE">
        <w:rPr>
          <w:rFonts w:ascii="Times New Roman" w:hAnsi="Times New Roman" w:cs="Times New Roman"/>
          <w:b w:val="0"/>
          <w:szCs w:val="24"/>
          <w:lang w:val="ro-MD"/>
        </w:rPr>
        <w:t>;</w:t>
      </w:r>
    </w:p>
    <w:p w14:paraId="6891A235" w14:textId="666ACD01" w:rsidR="008A786D" w:rsidRPr="00AE2D2E" w:rsidRDefault="003E66F8" w:rsidP="003E66F8">
      <w:pPr>
        <w:pStyle w:val="a5"/>
        <w:numPr>
          <w:ilvl w:val="0"/>
          <w:numId w:val="17"/>
        </w:numPr>
        <w:spacing w:line="276" w:lineRule="auto"/>
        <w:ind w:left="0" w:firstLine="360"/>
        <w:jc w:val="both"/>
        <w:rPr>
          <w:rFonts w:ascii="Times New Roman" w:hAnsi="Times New Roman" w:cs="Times New Roman"/>
          <w:b w:val="0"/>
          <w:szCs w:val="24"/>
          <w:lang w:val="ro-MD"/>
        </w:rPr>
      </w:pPr>
      <w:r w:rsidRPr="003E66F8">
        <w:rPr>
          <w:rFonts w:ascii="Times New Roman" w:hAnsi="Times New Roman" w:cs="Times New Roman"/>
          <w:b w:val="0"/>
          <w:szCs w:val="24"/>
          <w:lang w:val="ro-MD"/>
        </w:rPr>
        <w:t>накопление 2 989 неиспользованных дней ежегодного отпуска, оцениваемые в 1 455,1 тыс. леев, влечет за собой возможные дополнительные бюджетные расходы и может повлиять на финансовую стабильность учреждения. Таким образом, учитывая, что отпускное пособие и компенсация за неиспользованный отпуск производятся от средней заработной платы, полученной за последние 3 месяца для занимаемой должности, это приводит к увеличению понесенных расходов (суммы рассчитанных отпускных пособий) в результате ежегодного увеличения базовой ставки основного оклада</w:t>
      </w:r>
      <w:r w:rsidR="00467890" w:rsidRPr="00FE68E9">
        <w:rPr>
          <w:rFonts w:ascii="Times New Roman" w:hAnsi="Times New Roman" w:cs="Times New Roman"/>
          <w:b w:val="0"/>
          <w:szCs w:val="24"/>
          <w:lang w:val="ro-MD"/>
        </w:rPr>
        <w:t>.</w:t>
      </w:r>
      <w:r w:rsidR="008A786D" w:rsidRPr="00FE68E9">
        <w:rPr>
          <w:rFonts w:ascii="Times New Roman" w:hAnsi="Times New Roman" w:cs="Times New Roman"/>
          <w:b w:val="0"/>
          <w:szCs w:val="24"/>
          <w:lang w:val="ro-MD"/>
        </w:rPr>
        <w:t xml:space="preserve"> </w:t>
      </w:r>
      <w:r w:rsidRPr="003E66F8">
        <w:rPr>
          <w:rFonts w:ascii="Times New Roman" w:hAnsi="Times New Roman" w:cs="Times New Roman"/>
          <w:b w:val="0"/>
          <w:szCs w:val="24"/>
          <w:lang w:val="ro-MD"/>
        </w:rPr>
        <w:t>Накопление большого количества неиспользованных дней отпуска обусловлено несоблюдением работодателем законодательных положений</w:t>
      </w:r>
      <w:r w:rsidRPr="00FE68E9">
        <w:rPr>
          <w:rStyle w:val="a9"/>
          <w:rFonts w:ascii="Times New Roman" w:hAnsi="Times New Roman" w:cs="Times New Roman"/>
          <w:b w:val="0"/>
          <w:szCs w:val="24"/>
          <w:lang w:val="ro-MD"/>
        </w:rPr>
        <w:footnoteReference w:id="29"/>
      </w:r>
      <w:r w:rsidRPr="003E66F8">
        <w:rPr>
          <w:rFonts w:ascii="Times New Roman" w:hAnsi="Times New Roman" w:cs="Times New Roman"/>
          <w:b w:val="0"/>
          <w:szCs w:val="24"/>
          <w:lang w:val="ro-MD"/>
        </w:rPr>
        <w:t>, необеспечением продвижения и внедрения эффективного менеджмента человеческих ресурсов и чрезвычайным положением, сложившимся за последние 2 года. Неиспользованные отпуска за предыдущие годы, в том числе исторические, предполагают дополнительные бюджетные расходы, которые будут исполнены в будущих финансовых годах, в отсутствие покрытия бюджетными финансовыми ресурсами, что обуславливает нарушение бюджетного баланса Консилиума</w:t>
      </w:r>
      <w:r w:rsidR="00D9345A" w:rsidRPr="00AE2D2E">
        <w:rPr>
          <w:rFonts w:ascii="Times New Roman" w:hAnsi="Times New Roman" w:cs="Times New Roman"/>
          <w:b w:val="0"/>
          <w:szCs w:val="24"/>
          <w:lang w:val="ro-MD"/>
        </w:rPr>
        <w:t>;</w:t>
      </w:r>
    </w:p>
    <w:p w14:paraId="3608AA1D" w14:textId="39BF94F6" w:rsidR="00EA056C" w:rsidRPr="00AE2D2E" w:rsidRDefault="00EA24B8" w:rsidP="00EA24B8">
      <w:pPr>
        <w:pStyle w:val="a5"/>
        <w:numPr>
          <w:ilvl w:val="0"/>
          <w:numId w:val="17"/>
        </w:numPr>
        <w:spacing w:line="276" w:lineRule="auto"/>
        <w:ind w:left="0" w:firstLine="360"/>
        <w:jc w:val="both"/>
        <w:rPr>
          <w:rFonts w:ascii="Times New Roman" w:hAnsi="Times New Roman" w:cs="Times New Roman"/>
          <w:b w:val="0"/>
          <w:szCs w:val="24"/>
          <w:lang w:val="ro-MD"/>
        </w:rPr>
      </w:pPr>
      <w:r w:rsidRPr="00EA24B8">
        <w:rPr>
          <w:rFonts w:ascii="Times New Roman" w:hAnsi="Times New Roman" w:cs="Times New Roman"/>
          <w:b w:val="0"/>
          <w:szCs w:val="24"/>
          <w:lang w:val="ro-MD"/>
        </w:rPr>
        <w:t>процесс найма и использования государственных средств на оплату труда сопровождается нарушениями, что приводит к несению необоснованных расходов в размере 563,6 тыс. леев, в результате недостаточных внутренних контролей и допущения несоответствий, таких как</w:t>
      </w:r>
      <w:r w:rsidR="00E13F29" w:rsidRPr="00AE2D2E">
        <w:rPr>
          <w:rFonts w:ascii="Times New Roman" w:hAnsi="Times New Roman" w:cs="Times New Roman"/>
          <w:b w:val="0"/>
          <w:szCs w:val="24"/>
          <w:lang w:val="ro-MD"/>
        </w:rPr>
        <w:t xml:space="preserve">: </w:t>
      </w:r>
    </w:p>
    <w:p w14:paraId="0572F2BB" w14:textId="75D36B21" w:rsidR="00E13F29" w:rsidRPr="00FE68E9" w:rsidRDefault="00EA24B8" w:rsidP="00EA24B8">
      <w:pPr>
        <w:pStyle w:val="a5"/>
        <w:numPr>
          <w:ilvl w:val="0"/>
          <w:numId w:val="18"/>
        </w:numPr>
        <w:spacing w:after="160" w:line="276" w:lineRule="auto"/>
        <w:ind w:left="720" w:hanging="720"/>
        <w:jc w:val="both"/>
        <w:rPr>
          <w:rFonts w:ascii="Times New Roman" w:eastAsiaTheme="minorHAnsi" w:hAnsi="Times New Roman" w:cs="Times New Roman"/>
          <w:b w:val="0"/>
          <w:szCs w:val="24"/>
          <w:lang w:val="ro-MD"/>
        </w:rPr>
      </w:pPr>
      <w:r w:rsidRPr="00EA24B8">
        <w:rPr>
          <w:rFonts w:ascii="Times New Roman" w:eastAsiaTheme="minorHAnsi" w:hAnsi="Times New Roman" w:cs="Times New Roman"/>
          <w:b w:val="0"/>
          <w:szCs w:val="24"/>
          <w:lang w:val="ro-MD"/>
        </w:rPr>
        <w:t>хотя директор Консилиума не имеет функциональных обязанностей, связанных с оценкой информации издосье лиц с ограниченными возможностями, она получала специальную надбавку в качестве медицинского работника, в размере 60% -75% за 2021-2023 годы (9 месяцев), в общей сложности 231,6 тыс. леев (около 77,2 леев в год), не занимая должность врача. Одновременно, директор Консилиума не соответствует критериям, которые легли в основу предоставления специальной надбавки в качестве медицинского персонала, учитывая, что она является исполнительным директором учреждения республиканского уровня</w:t>
      </w:r>
      <w:r w:rsidRPr="00FE68E9">
        <w:rPr>
          <w:rFonts w:ascii="Times New Roman" w:eastAsiaTheme="minorHAnsi" w:hAnsi="Times New Roman" w:cs="Times New Roman"/>
          <w:b w:val="0"/>
          <w:szCs w:val="24"/>
          <w:vertAlign w:val="superscript"/>
          <w:lang w:val="ro-MD"/>
        </w:rPr>
        <w:footnoteReference w:id="30"/>
      </w:r>
      <w:r w:rsidRPr="00EA24B8">
        <w:rPr>
          <w:rFonts w:ascii="Times New Roman" w:eastAsiaTheme="minorHAnsi" w:hAnsi="Times New Roman" w:cs="Times New Roman"/>
          <w:b w:val="0"/>
          <w:szCs w:val="24"/>
          <w:lang w:val="ro-MD"/>
        </w:rPr>
        <w:t>, и не подпадает под категорию персонала, непосредственно участвующего в оказании медицинских услуг.</w:t>
      </w:r>
      <w:r w:rsidR="00A41383" w:rsidRPr="00FE68E9">
        <w:rPr>
          <w:rFonts w:ascii="Times New Roman" w:eastAsiaTheme="minorHAnsi" w:hAnsi="Times New Roman" w:cs="Times New Roman"/>
          <w:b w:val="0"/>
          <w:szCs w:val="24"/>
          <w:lang w:val="ro-MD"/>
        </w:rPr>
        <w:t xml:space="preserve"> </w:t>
      </w:r>
      <w:r w:rsidRPr="00EA24B8">
        <w:rPr>
          <w:rFonts w:ascii="Times New Roman" w:eastAsiaTheme="minorHAnsi" w:hAnsi="Times New Roman" w:cs="Times New Roman"/>
          <w:b w:val="0"/>
          <w:szCs w:val="24"/>
          <w:lang w:val="ro-MD"/>
        </w:rPr>
        <w:t>В этом контексте отмечается,что Консилиум предоставлял эту надбавку в течение аудируемого периода на общую сумму 4 708,3 тыс. леев, 34 сотрудникам, которые в среднем получали вознаграждение в размере 49,0 тыс. леев в год, выполняя обязанности по оценке и проверке данных из досье лиц, запрашивающих определения степени ограничения возможностей, а также по рассмотрению обращений граждан для повторного определения и установлению степени ограничения возможностей. Таким образом, существует разрыв между специальной надбавкой, предоставляемой директору, и, соответственно, сотрудникам, непосредственно осуществляющим деятельность по анализу досье для определения степени ограничения возможностей</w:t>
      </w:r>
      <w:r w:rsidR="00C8650B">
        <w:rPr>
          <w:rFonts w:ascii="Times New Roman" w:eastAsiaTheme="minorHAnsi" w:hAnsi="Times New Roman" w:cs="Times New Roman"/>
          <w:b w:val="0"/>
          <w:szCs w:val="24"/>
          <w:lang w:val="ro-MD"/>
        </w:rPr>
        <w:t>;</w:t>
      </w:r>
    </w:p>
    <w:p w14:paraId="32592433" w14:textId="25062D96" w:rsidR="00D9345A" w:rsidRPr="00A5499B" w:rsidRDefault="000C5B7B" w:rsidP="000C5B7B">
      <w:pPr>
        <w:pStyle w:val="a5"/>
        <w:numPr>
          <w:ilvl w:val="0"/>
          <w:numId w:val="18"/>
        </w:numPr>
        <w:spacing w:after="160" w:line="276" w:lineRule="auto"/>
        <w:ind w:left="720" w:hanging="720"/>
        <w:jc w:val="both"/>
        <w:rPr>
          <w:rFonts w:ascii="Times New Roman" w:eastAsiaTheme="minorHAnsi" w:hAnsi="Times New Roman" w:cs="Times New Roman"/>
          <w:b w:val="0"/>
          <w:szCs w:val="24"/>
          <w:lang w:val="ro-MD"/>
        </w:rPr>
      </w:pPr>
      <w:r w:rsidRPr="000C5B7B">
        <w:rPr>
          <w:rFonts w:ascii="Times New Roman" w:eastAsiaTheme="minorHAnsi" w:hAnsi="Times New Roman" w:cs="Times New Roman"/>
          <w:b w:val="0"/>
          <w:szCs w:val="24"/>
          <w:lang w:val="ro-MD"/>
        </w:rPr>
        <w:t>для 10 единиц персонала были наняты лица, не имеющие образования в социальной, медицинской, образовательной или других смежных областях, согласно должностной инструкции. Таким образом, руководство аудируемого субъекта не учитывает образование по специальности при найме персонала в социальной сфере, а Служба человеческих ресурсов незаконно устанавливает для этих сотрудников (внутренними приказами) класс оплаты труда, коэффициент заработной платы и, соответственно, размер базового оклада,  аналогично лицам, имеющим профильное образование</w:t>
      </w:r>
      <w:r w:rsidR="00D9345A" w:rsidRPr="00F562EE">
        <w:rPr>
          <w:rFonts w:ascii="Times New Roman" w:eastAsiaTheme="minorHAnsi" w:hAnsi="Times New Roman" w:cs="Times New Roman"/>
          <w:b w:val="0"/>
          <w:szCs w:val="24"/>
          <w:lang w:val="ro-MD"/>
        </w:rPr>
        <w:t xml:space="preserve">. </w:t>
      </w:r>
      <w:r w:rsidRPr="000C5B7B">
        <w:rPr>
          <w:rFonts w:ascii="Times New Roman" w:eastAsiaTheme="minorHAnsi" w:hAnsi="Times New Roman" w:cs="Times New Roman"/>
          <w:b w:val="0"/>
          <w:szCs w:val="24"/>
          <w:lang w:val="ro-MD"/>
        </w:rPr>
        <w:t>Нормативные акты предусматривают, что для лиц, не окончивших необходимый уровень образования для замещения должности, они получают базовый оклад, уменьшенный на 5 последовательных классов оплаты труда</w:t>
      </w:r>
      <w:r w:rsidRPr="00A5499B">
        <w:rPr>
          <w:rFonts w:ascii="Times New Roman" w:eastAsiaTheme="minorHAnsi" w:hAnsi="Times New Roman" w:cs="Times New Roman"/>
          <w:b w:val="0"/>
          <w:szCs w:val="24"/>
          <w:vertAlign w:val="superscript"/>
          <w:lang w:val="ro-MD"/>
        </w:rPr>
        <w:footnoteReference w:id="31"/>
      </w:r>
      <w:r w:rsidRPr="000C5B7B">
        <w:rPr>
          <w:rFonts w:ascii="Times New Roman" w:eastAsiaTheme="minorHAnsi" w:hAnsi="Times New Roman" w:cs="Times New Roman"/>
          <w:b w:val="0"/>
          <w:szCs w:val="24"/>
          <w:lang w:val="ro-MD"/>
        </w:rPr>
        <w:t>. Эти обстоятельства обусловили ненадлежащие выплаты в размере 227,3 тыс. леев</w:t>
      </w:r>
      <w:r w:rsidR="00D9345A" w:rsidRPr="00A5499B">
        <w:rPr>
          <w:rFonts w:ascii="Times New Roman" w:eastAsiaTheme="minorHAnsi" w:hAnsi="Times New Roman" w:cs="Times New Roman"/>
          <w:b w:val="0"/>
          <w:szCs w:val="24"/>
          <w:lang w:val="ro-MD"/>
        </w:rPr>
        <w:t>;</w:t>
      </w:r>
    </w:p>
    <w:p w14:paraId="18FA6362" w14:textId="16F42948" w:rsidR="00D9345A" w:rsidRPr="00FE68E9" w:rsidRDefault="000C5B7B" w:rsidP="00B84858">
      <w:pPr>
        <w:pStyle w:val="a5"/>
        <w:numPr>
          <w:ilvl w:val="0"/>
          <w:numId w:val="18"/>
        </w:numPr>
        <w:spacing w:after="160" w:line="276" w:lineRule="auto"/>
        <w:ind w:left="720" w:hanging="720"/>
        <w:jc w:val="both"/>
        <w:rPr>
          <w:rFonts w:ascii="Times New Roman" w:eastAsiaTheme="minorHAnsi" w:hAnsi="Times New Roman" w:cs="Times New Roman"/>
          <w:b w:val="0"/>
          <w:szCs w:val="24"/>
          <w:lang w:val="ro-MD"/>
        </w:rPr>
      </w:pPr>
      <w:r w:rsidRPr="000C5B7B">
        <w:rPr>
          <w:rFonts w:ascii="Times New Roman" w:eastAsiaTheme="minorHAnsi" w:hAnsi="Times New Roman" w:cs="Times New Roman"/>
          <w:b w:val="0"/>
          <w:szCs w:val="24"/>
          <w:lang w:val="ro-MD"/>
        </w:rPr>
        <w:t>в территориальных структурах, в результате анализа штатного расписания</w:t>
      </w:r>
      <w:r w:rsidRPr="00A5499B">
        <w:rPr>
          <w:rStyle w:val="a9"/>
          <w:rFonts w:ascii="Times New Roman" w:eastAsiaTheme="minorHAnsi" w:hAnsi="Times New Roman" w:cs="Times New Roman"/>
          <w:b w:val="0"/>
          <w:szCs w:val="24"/>
          <w:lang w:val="ro-MD"/>
        </w:rPr>
        <w:footnoteReference w:id="32"/>
      </w:r>
      <w:r w:rsidRPr="000C5B7B">
        <w:rPr>
          <w:rFonts w:ascii="Times New Roman" w:eastAsiaTheme="minorHAnsi" w:hAnsi="Times New Roman" w:cs="Times New Roman"/>
          <w:b w:val="0"/>
          <w:szCs w:val="24"/>
          <w:lang w:val="ro-MD"/>
        </w:rPr>
        <w:t>, было установлено, что специалисты по социальным отношениям распределены следующим образом: по одному человеку на 25 районов, по 2 человекам на 11 районов, по 3 человека на один район (р-н Единец) и 11 человек, соответственно, в мун. Кишинэу</w:t>
      </w:r>
      <w:r w:rsidR="00D9345A" w:rsidRPr="00F562EE">
        <w:rPr>
          <w:rFonts w:ascii="Times New Roman" w:eastAsiaTheme="minorHAnsi" w:hAnsi="Times New Roman" w:cs="Times New Roman"/>
          <w:b w:val="0"/>
          <w:szCs w:val="24"/>
          <w:lang w:val="ro-MD"/>
        </w:rPr>
        <w:t xml:space="preserve">. </w:t>
      </w:r>
      <w:r w:rsidR="00B84858" w:rsidRPr="00B84858">
        <w:rPr>
          <w:rFonts w:ascii="Times New Roman" w:eastAsiaTheme="minorHAnsi" w:hAnsi="Times New Roman" w:cs="Times New Roman"/>
          <w:b w:val="0"/>
          <w:szCs w:val="24"/>
          <w:lang w:val="ro-MD"/>
        </w:rPr>
        <w:t>Отмечается, что способ их распределения не дает адекватного обоснования количества единиц на родин айон, а критерии, по которым были распределены сотрудники, отсутствуют. Таким образом, анализируя количество обращений населения в сопоставлении с количеством сотрудников, отмечается непропорциональность реальной нормы труда, когда работник получает в год от 519 до 2092 досье, что приводит к материализации риска необоснованных дополнительных расходов, информация представлена в Приложении №5 к настоящему Отчету аудита</w:t>
      </w:r>
      <w:r w:rsidR="004C20F3" w:rsidRPr="00FE68E9">
        <w:rPr>
          <w:rFonts w:ascii="Times New Roman" w:eastAsiaTheme="minorHAnsi" w:hAnsi="Times New Roman" w:cs="Times New Roman"/>
          <w:b w:val="0"/>
          <w:szCs w:val="24"/>
          <w:lang w:val="ro-MD"/>
        </w:rPr>
        <w:t>;</w:t>
      </w:r>
    </w:p>
    <w:p w14:paraId="55F64B41" w14:textId="5F94F9FA" w:rsidR="00D9345A" w:rsidRPr="00F562EE" w:rsidRDefault="00B84858" w:rsidP="00B84858">
      <w:pPr>
        <w:pStyle w:val="a5"/>
        <w:numPr>
          <w:ilvl w:val="0"/>
          <w:numId w:val="22"/>
        </w:numPr>
        <w:tabs>
          <w:tab w:val="left" w:pos="360"/>
        </w:tabs>
        <w:spacing w:after="160" w:line="276" w:lineRule="auto"/>
        <w:ind w:left="0" w:firstLine="0"/>
        <w:jc w:val="both"/>
        <w:rPr>
          <w:rFonts w:ascii="Times New Roman" w:eastAsiaTheme="minorHAnsi" w:hAnsi="Times New Roman" w:cs="Times New Roman"/>
          <w:b w:val="0"/>
          <w:szCs w:val="24"/>
          <w:lang w:val="ro-MD"/>
        </w:rPr>
      </w:pPr>
      <w:bookmarkStart w:id="75" w:name="_Toc155369460"/>
      <w:r w:rsidRPr="00B84858">
        <w:rPr>
          <w:rFonts w:ascii="Times New Roman" w:eastAsiaTheme="minorHAnsi" w:hAnsi="Times New Roman" w:cs="Times New Roman"/>
          <w:b w:val="0"/>
          <w:szCs w:val="24"/>
          <w:lang w:val="ro-MD"/>
        </w:rPr>
        <w:t>в рамках Отдела научно-методических разработок, анализа и оценки, с 2021 года по настоящее время из 5 должностей (4 научных исследователя в области медицины и 1 статистик), работает только один человек на должностном окладе, а другие функции выполняют по собместительсту сотрудники Консилиума. Анализируя работу каждого сотрудника, отмечается, что 3 сотрудника не имеют показателей и отчетов, связанных с деятельностью, делегированной данному отделу, что не оправдывает выплату заработной платы за совместительство. Также выясняется, что основной сотрудник (0,75 единицы) преимущественно работает удаленно, без указания в приказе аргументации удаленной работы. Таким образом, отсутствие контроля со стороны руководства субъекта над деятельностью работников данного отдела генерирует риски неисполнения надлежащим образом и в полном объеме задач, относящихся к конкретным функциям</w:t>
      </w:r>
      <w:r w:rsidR="00D9345A" w:rsidRPr="00F562EE">
        <w:rPr>
          <w:rFonts w:ascii="Times New Roman" w:eastAsiaTheme="minorHAnsi" w:hAnsi="Times New Roman" w:cs="Times New Roman"/>
          <w:b w:val="0"/>
          <w:szCs w:val="24"/>
          <w:lang w:val="ro-MD"/>
        </w:rPr>
        <w:t>.</w:t>
      </w:r>
    </w:p>
    <w:p w14:paraId="7DADEEF4" w14:textId="7F8ADDFA" w:rsidR="00BE068C" w:rsidRPr="00FE68E9" w:rsidRDefault="00B84858" w:rsidP="00B84858">
      <w:pPr>
        <w:pStyle w:val="3"/>
        <w:numPr>
          <w:ilvl w:val="2"/>
          <w:numId w:val="33"/>
        </w:numPr>
        <w:spacing w:line="276" w:lineRule="auto"/>
        <w:ind w:left="0" w:firstLine="0"/>
        <w:jc w:val="both"/>
        <w:rPr>
          <w:rFonts w:ascii="Times New Roman" w:hAnsi="Times New Roman" w:cs="Times New Roman"/>
          <w:b/>
          <w:i/>
          <w:color w:val="2E74B5" w:themeColor="accent1" w:themeShade="BF"/>
          <w:lang w:val="ro-MD"/>
        </w:rPr>
      </w:pPr>
      <w:bookmarkStart w:id="76" w:name="_Toc167793980"/>
      <w:r w:rsidRPr="00B84858">
        <w:rPr>
          <w:rFonts w:ascii="Times New Roman" w:hAnsi="Times New Roman" w:cs="Times New Roman"/>
          <w:b/>
          <w:i/>
          <w:color w:val="2E74B5" w:themeColor="accent1" w:themeShade="BF"/>
          <w:lang w:val="ro-MD"/>
        </w:rPr>
        <w:t xml:space="preserve">Расходы, связанные с </w:t>
      </w:r>
      <w:r>
        <w:rPr>
          <w:rFonts w:ascii="Times New Roman" w:hAnsi="Times New Roman" w:cs="Times New Roman"/>
          <w:b/>
          <w:i/>
          <w:color w:val="2E74B5" w:themeColor="accent1" w:themeShade="BF"/>
          <w:lang w:val="ru-RU"/>
        </w:rPr>
        <w:t>арендой</w:t>
      </w:r>
      <w:r w:rsidRPr="00B84858">
        <w:rPr>
          <w:rFonts w:ascii="Times New Roman" w:hAnsi="Times New Roman" w:cs="Times New Roman"/>
          <w:b/>
          <w:i/>
          <w:color w:val="2E74B5" w:themeColor="accent1" w:themeShade="BF"/>
          <w:lang w:val="ro-MD"/>
        </w:rPr>
        <w:t>, сопровождались некоторыми несоответствиями</w:t>
      </w:r>
      <w:bookmarkEnd w:id="75"/>
      <w:r w:rsidR="00B36CFE">
        <w:rPr>
          <w:rFonts w:ascii="Times New Roman" w:hAnsi="Times New Roman" w:cs="Times New Roman"/>
          <w:b/>
          <w:i/>
          <w:color w:val="2E74B5" w:themeColor="accent1" w:themeShade="BF"/>
          <w:lang w:val="ro-MD"/>
        </w:rPr>
        <w:t>.</w:t>
      </w:r>
      <w:bookmarkEnd w:id="76"/>
    </w:p>
    <w:p w14:paraId="4A4F0955" w14:textId="0EF50CAF" w:rsidR="00B36CFE" w:rsidRDefault="00E9583B" w:rsidP="00D9345A">
      <w:pPr>
        <w:spacing w:line="276" w:lineRule="auto"/>
        <w:ind w:firstLine="720"/>
        <w:jc w:val="both"/>
        <w:rPr>
          <w:rFonts w:ascii="Times New Roman" w:hAnsi="Times New Roman" w:cs="Times New Roman"/>
          <w:b w:val="0"/>
          <w:lang w:val="ro-MD"/>
        </w:rPr>
      </w:pPr>
      <w:r w:rsidRPr="00E9583B">
        <w:rPr>
          <w:rFonts w:ascii="Times New Roman" w:hAnsi="Times New Roman" w:cs="Times New Roman"/>
          <w:b w:val="0"/>
          <w:lang w:val="ro-MD"/>
        </w:rPr>
        <w:t>Консилиум имеет в своем подчинении 41 территориальная структура, для которых понес за аудируемый период расходы по найму помещений в размере 1 364,9 тыс. леев для 952,9 м</w:t>
      </w:r>
      <w:r w:rsidRPr="00E9583B">
        <w:rPr>
          <w:rFonts w:ascii="Times New Roman" w:hAnsi="Times New Roman" w:cs="Times New Roman"/>
          <w:b w:val="0"/>
          <w:vertAlign w:val="superscript"/>
          <w:lang w:val="ro-MD"/>
        </w:rPr>
        <w:t>2</w:t>
      </w:r>
      <w:r w:rsidRPr="00E9583B">
        <w:rPr>
          <w:rFonts w:ascii="Times New Roman" w:hAnsi="Times New Roman" w:cs="Times New Roman"/>
          <w:b w:val="0"/>
          <w:lang w:val="ro-MD"/>
        </w:rPr>
        <w:t>, в которых размещается 56 сотрудников, из которых  реально трудоустроено 48 сотрудников.</w:t>
      </w:r>
      <w:r>
        <w:rPr>
          <w:rFonts w:ascii="Times New Roman" w:hAnsi="Times New Roman" w:cs="Times New Roman"/>
          <w:b w:val="0"/>
          <w:lang w:val="ru-RU"/>
        </w:rPr>
        <w:t xml:space="preserve"> </w:t>
      </w:r>
      <w:r w:rsidRPr="00E9583B">
        <w:rPr>
          <w:rFonts w:ascii="Times New Roman" w:hAnsi="Times New Roman" w:cs="Times New Roman"/>
          <w:b w:val="0"/>
          <w:lang w:val="ru-RU"/>
        </w:rPr>
        <w:t>Следует отметить, что в Консилиуме отсутствует механизм по регулированию процесса найма, адаптированный к конкретным условиям его деятельности, который включал бы права и обязанности договаривающихся сторон, методологию расчета договорных платежей (коммунальных услуг), порядок и сроки уплаты оказанных услуг. Этот пробел генерирует несоответствия при определении и принятии стоимости услуги найма. В этих условиях, а также из-за недостаточного внутреннего управленческого  контроля, были допущены некоторые ситуации, влияющие на качество и достоверность данных</w:t>
      </w:r>
      <w:r w:rsidR="00D9345A" w:rsidRPr="00252C3C">
        <w:rPr>
          <w:rFonts w:ascii="Times New Roman" w:hAnsi="Times New Roman" w:cs="Times New Roman"/>
          <w:b w:val="0"/>
          <w:lang w:val="ro-MD"/>
        </w:rPr>
        <w:t>.</w:t>
      </w:r>
    </w:p>
    <w:p w14:paraId="1DB44D87" w14:textId="3F04D6F6" w:rsidR="00D9345A" w:rsidRPr="00252C3C" w:rsidRDefault="00BF516F" w:rsidP="00FE68E9">
      <w:pPr>
        <w:spacing w:line="276" w:lineRule="auto"/>
        <w:ind w:firstLine="360"/>
        <w:jc w:val="both"/>
        <w:rPr>
          <w:rFonts w:ascii="Times New Roman" w:hAnsi="Times New Roman" w:cs="Times New Roman"/>
          <w:b w:val="0"/>
          <w:lang w:val="ro-MD"/>
        </w:rPr>
      </w:pPr>
      <w:r>
        <w:rPr>
          <w:rFonts w:ascii="Times New Roman" w:hAnsi="Times New Roman" w:cs="Times New Roman"/>
          <w:b w:val="0"/>
          <w:lang w:val="ru-RU"/>
        </w:rPr>
        <w:t>Так</w:t>
      </w:r>
      <w:r w:rsidR="00D9345A" w:rsidRPr="00252C3C">
        <w:rPr>
          <w:rFonts w:ascii="Times New Roman" w:hAnsi="Times New Roman" w:cs="Times New Roman"/>
          <w:b w:val="0"/>
          <w:lang w:val="ro-MD"/>
        </w:rPr>
        <w:t>,</w:t>
      </w:r>
    </w:p>
    <w:p w14:paraId="2CBDEF6C" w14:textId="54FF44D9" w:rsidR="00D9345A" w:rsidRPr="00051A18" w:rsidRDefault="00625874" w:rsidP="00625874">
      <w:pPr>
        <w:pStyle w:val="a5"/>
        <w:numPr>
          <w:ilvl w:val="0"/>
          <w:numId w:val="19"/>
        </w:numPr>
        <w:spacing w:after="160" w:line="276" w:lineRule="auto"/>
        <w:ind w:left="0" w:firstLine="0"/>
        <w:jc w:val="both"/>
        <w:rPr>
          <w:rFonts w:ascii="Times New Roman" w:eastAsiaTheme="minorHAnsi" w:hAnsi="Times New Roman" w:cs="Times New Roman"/>
          <w:b w:val="0"/>
          <w:szCs w:val="24"/>
          <w:lang w:val="ro-MD"/>
        </w:rPr>
      </w:pPr>
      <w:r w:rsidRPr="00625874">
        <w:rPr>
          <w:rFonts w:ascii="Times New Roman" w:eastAsia="MS Mincho" w:hAnsi="Times New Roman" w:cs="Times New Roman"/>
          <w:b w:val="0"/>
          <w:szCs w:val="24"/>
          <w:lang w:val="ro-MD"/>
        </w:rPr>
        <w:t>У Консилиума нет договоров о приобретении коммунальных услуг непосредственно у поставщиков коммунальных услуг, а с учреждением, предоставляющим помещение внаем, последнее находится на позиции потребителя, а арендаторы – „субпотребителей”. Не имея определенных рычагов влияния, субъект обязан обеспечить своевременную оплату счетов, представленных поставщиком. Таким образом, величина расходов, связанных с коммунальными услугами, определяется по-разному от одного учреждения к другому, в то же время в договорах безвозмездного пользования не указывается подробный расчет коммунальных услуг</w:t>
      </w:r>
      <w:r w:rsidR="00D9345A" w:rsidRPr="00F562EE">
        <w:rPr>
          <w:rFonts w:ascii="Times New Roman" w:eastAsia="MS Mincho" w:hAnsi="Times New Roman" w:cs="Times New Roman"/>
          <w:b w:val="0"/>
          <w:szCs w:val="24"/>
          <w:lang w:val="ro-MD"/>
        </w:rPr>
        <w:t xml:space="preserve">. </w:t>
      </w:r>
      <w:r w:rsidRPr="00625874">
        <w:rPr>
          <w:rFonts w:ascii="Times New Roman" w:eastAsia="MS Mincho" w:hAnsi="Times New Roman" w:cs="Times New Roman"/>
          <w:b w:val="0"/>
          <w:szCs w:val="24"/>
          <w:lang w:val="ro-MD"/>
        </w:rPr>
        <w:t>Следует отметить, что Консилиум не установил обязанности сотрудников, ответственных за учет арендных платежей и соответствующие оплаты, а также за проверку расчетов в коммунальных службах. В результате этого недостатка, учреждение подвержено риску несения необоснованных расходов, учитывая, что каждое учреждение имеет индивидуальный расчет по коммунальным услугам</w:t>
      </w:r>
      <w:r w:rsidR="00D9345A" w:rsidRPr="00F562EE">
        <w:rPr>
          <w:rFonts w:ascii="Times New Roman" w:eastAsia="MS Mincho" w:hAnsi="Times New Roman" w:cs="Times New Roman"/>
          <w:b w:val="0"/>
          <w:szCs w:val="24"/>
          <w:lang w:val="ro-MD"/>
        </w:rPr>
        <w:t>;</w:t>
      </w:r>
      <w:r w:rsidR="00E32389">
        <w:rPr>
          <w:rFonts w:ascii="Times New Roman" w:eastAsia="MS Mincho" w:hAnsi="Times New Roman" w:cs="Times New Roman"/>
          <w:b w:val="0"/>
          <w:szCs w:val="24"/>
          <w:lang w:val="ru-RU"/>
        </w:rPr>
        <w:t xml:space="preserve"> </w:t>
      </w:r>
    </w:p>
    <w:p w14:paraId="57A950DE" w14:textId="06F2BFBF" w:rsidR="00AE2D2E" w:rsidRPr="00CC0401" w:rsidRDefault="00CC0401" w:rsidP="00CC0401">
      <w:pPr>
        <w:pStyle w:val="a5"/>
        <w:numPr>
          <w:ilvl w:val="0"/>
          <w:numId w:val="19"/>
        </w:numPr>
        <w:tabs>
          <w:tab w:val="left" w:pos="360"/>
        </w:tabs>
        <w:spacing w:after="160" w:line="276" w:lineRule="auto"/>
        <w:ind w:left="0" w:firstLine="0"/>
        <w:jc w:val="both"/>
        <w:rPr>
          <w:rFonts w:ascii="Times New Roman" w:eastAsiaTheme="minorHAnsi" w:hAnsi="Times New Roman" w:cs="Times New Roman"/>
          <w:b w:val="0"/>
          <w:szCs w:val="24"/>
          <w:lang w:val="ru-RU"/>
        </w:rPr>
      </w:pPr>
      <w:r w:rsidRPr="00CC0401">
        <w:rPr>
          <w:rFonts w:ascii="Times New Roman" w:eastAsia="MS Mincho" w:hAnsi="Times New Roman" w:cs="Times New Roman"/>
          <w:b w:val="0"/>
          <w:szCs w:val="24"/>
          <w:lang w:val="ru-RU"/>
        </w:rPr>
        <w:t>Консилиум не обеспечил регистрацию имущественных прав на объект недвижимости (здание) на сумму 14 287,6 тыс. леев. Отмечается, что, хотя процесс приема-</w:t>
      </w:r>
      <w:r>
        <w:rPr>
          <w:rFonts w:ascii="Times New Roman" w:eastAsia="MS Mincho" w:hAnsi="Times New Roman" w:cs="Times New Roman"/>
          <w:b w:val="0"/>
          <w:szCs w:val="24"/>
          <w:lang w:val="ru-RU"/>
        </w:rPr>
        <w:t>пере</w:t>
      </w:r>
      <w:r w:rsidRPr="00CC0401">
        <w:rPr>
          <w:rFonts w:ascii="Times New Roman" w:eastAsia="MS Mincho" w:hAnsi="Times New Roman" w:cs="Times New Roman"/>
          <w:b w:val="0"/>
          <w:szCs w:val="24"/>
          <w:lang w:val="ru-RU"/>
        </w:rPr>
        <w:t>дачи здания на ул. А. Хаждеу 49 был завершен 16.07.2018, до настоящего времени (январь 2024 г.) учреждение не обладает правом собственности, зарегистрированным в Реестре недвижимого имущества. Согласно объяснению руководства Консилиума, этот процесс было невозможно завершить из-за отсутствия подписи на тот момент (2018 г.) одного из членов указанной группы по передаче объекта, хотя этот процесс был одобрен бывшим министром МЗТСЗ без каких-либо возражений. Эта ситуация влияет на целостность объекта стоимостью 14 287,6 тыс. леев, а также на незавершенные инвестиции в размере 9 192,1 тыс. леев, осуществленные Консилиумом</w:t>
      </w:r>
      <w:r w:rsidR="00AE2D2E" w:rsidRPr="00CC0401">
        <w:rPr>
          <w:rFonts w:ascii="Times New Roman" w:eastAsia="MS Mincho" w:hAnsi="Times New Roman" w:cs="Times New Roman"/>
          <w:b w:val="0"/>
          <w:szCs w:val="24"/>
          <w:lang w:val="ru-RU"/>
        </w:rPr>
        <w:t>;</w:t>
      </w:r>
    </w:p>
    <w:p w14:paraId="7240858A" w14:textId="042AB424" w:rsidR="00D9345A" w:rsidRPr="00F562EE" w:rsidRDefault="00B531B2" w:rsidP="00B531B2">
      <w:pPr>
        <w:pStyle w:val="a5"/>
        <w:numPr>
          <w:ilvl w:val="0"/>
          <w:numId w:val="19"/>
        </w:numPr>
        <w:tabs>
          <w:tab w:val="left" w:pos="360"/>
        </w:tabs>
        <w:spacing w:after="160" w:line="276" w:lineRule="auto"/>
        <w:ind w:left="0" w:firstLine="0"/>
        <w:jc w:val="both"/>
        <w:rPr>
          <w:rFonts w:ascii="Times New Roman" w:eastAsiaTheme="minorHAnsi" w:hAnsi="Times New Roman" w:cs="Times New Roman"/>
          <w:b w:val="0"/>
          <w:szCs w:val="24"/>
          <w:lang w:val="ro-MD"/>
        </w:rPr>
      </w:pPr>
      <w:bookmarkStart w:id="77" w:name="_Toc155369461"/>
      <w:r w:rsidRPr="00B531B2">
        <w:rPr>
          <w:rFonts w:ascii="Times New Roman" w:eastAsia="MS Mincho" w:hAnsi="Times New Roman" w:cs="Times New Roman"/>
          <w:b w:val="0"/>
          <w:szCs w:val="24"/>
          <w:lang w:val="ro-MD"/>
        </w:rPr>
        <w:t>несмотря на незавершение процесса регистрации права собственности на объект недвижимости, были созданы предпосылки для использования некоторых помещений (второй этаж 5-этажного комплекса) в рамках Консилиума бывшим управляющим (НАОЗ). Более того, 31.01.2022 было подписано соглашение между НАОЗ и Консилиумом, согласованное и подписанное на уровне МЗ и МТСЗ, о размещении специализированных лабораторий и офисов НАОЗ. Следует отметить, что начиная с 14.02.2022 Консилиум несет расходы на оплату электроэнергии, отопления, канализации для помещения, которое в действительности используется НАОЗ (2 эт), которое, в сложившейся ситуации, представило образец договора с расчетами на эти коммунальные услуги, для возмещения понесенных на них расходов (около 87,2 тыс. леев в год)</w:t>
      </w:r>
      <w:r w:rsidR="00D9345A" w:rsidRPr="00F562EE">
        <w:rPr>
          <w:rFonts w:ascii="Times New Roman" w:eastAsia="MS Mincho" w:hAnsi="Times New Roman" w:cs="Times New Roman"/>
          <w:b w:val="0"/>
          <w:szCs w:val="24"/>
          <w:lang w:val="ro-MD"/>
        </w:rPr>
        <w:t>.</w:t>
      </w:r>
    </w:p>
    <w:p w14:paraId="3B8EE3C3" w14:textId="73A085F5" w:rsidR="00D9345A" w:rsidRPr="00F562EE" w:rsidRDefault="00B531B2" w:rsidP="00B531B2">
      <w:pPr>
        <w:pStyle w:val="3"/>
        <w:numPr>
          <w:ilvl w:val="2"/>
          <w:numId w:val="33"/>
        </w:numPr>
        <w:spacing w:line="276" w:lineRule="auto"/>
        <w:ind w:left="0" w:firstLine="0"/>
        <w:jc w:val="both"/>
        <w:rPr>
          <w:rFonts w:ascii="Times New Roman" w:hAnsi="Times New Roman" w:cs="Times New Roman"/>
          <w:b/>
          <w:i/>
          <w:color w:val="2E74B5" w:themeColor="accent1" w:themeShade="BF"/>
          <w:lang w:val="ro-MD"/>
        </w:rPr>
      </w:pPr>
      <w:bookmarkStart w:id="78" w:name="_Toc156476536"/>
      <w:bookmarkStart w:id="79" w:name="_Toc167793981"/>
      <w:bookmarkEnd w:id="77"/>
      <w:r w:rsidRPr="00B531B2">
        <w:rPr>
          <w:rFonts w:ascii="Times New Roman" w:hAnsi="Times New Roman" w:cs="Times New Roman"/>
          <w:b/>
          <w:i/>
          <w:color w:val="2E74B5" w:themeColor="accent1" w:themeShade="BF"/>
          <w:lang w:val="ro-MD"/>
        </w:rPr>
        <w:t>Зарегистрированы несоответствия на всех этапах процедур государственных закупок в рамках Консилиума</w:t>
      </w:r>
      <w:bookmarkEnd w:id="78"/>
      <w:r w:rsidR="00D9345A" w:rsidRPr="00F562EE">
        <w:rPr>
          <w:rFonts w:ascii="Times New Roman" w:hAnsi="Times New Roman" w:cs="Times New Roman"/>
          <w:b/>
          <w:i/>
          <w:color w:val="2E74B5" w:themeColor="accent1" w:themeShade="BF"/>
          <w:lang w:val="ro-MD"/>
        </w:rPr>
        <w:t>.</w:t>
      </w:r>
      <w:bookmarkEnd w:id="79"/>
    </w:p>
    <w:p w14:paraId="63B8A4C6" w14:textId="15C97F52" w:rsidR="00D9345A" w:rsidRPr="00F562EE" w:rsidRDefault="00762F77" w:rsidP="00D9345A">
      <w:pPr>
        <w:spacing w:line="276" w:lineRule="auto"/>
        <w:ind w:right="-157" w:firstLine="720"/>
        <w:jc w:val="both"/>
        <w:rPr>
          <w:rFonts w:ascii="Times New Roman" w:hAnsi="Times New Roman" w:cs="Times New Roman"/>
          <w:b w:val="0"/>
          <w:iCs/>
          <w:lang w:val="ro-MD"/>
        </w:rPr>
      </w:pPr>
      <w:r w:rsidRPr="00762F77">
        <w:rPr>
          <w:rFonts w:ascii="Times New Roman" w:hAnsi="Times New Roman" w:cs="Times New Roman"/>
          <w:b w:val="0"/>
          <w:lang w:val="ro-MD"/>
        </w:rPr>
        <w:t>Оценка соответствия государственных закупок в рамках Консилиума выявила несоответствия на всех этапах: планирования, оценки, исполнения и мониторинга. Так, за аудируемый период не были запланированы, но были проведены 34 государственные закупки. Такое положение дел указывает на отсутствие сотрудничества, а также взаимодействия между руководителями отделов/служб в рамках Консилиума, поскольку бюджетное планирование составляется Отделом бухгалтерского учета и планирования доходов и расходов на основе данных за предыдущий год, а также с учетом уровня инфляции операционных расходов и инвестиционных потребностей учреждения. В то же время аудит отмечает, что из-за непредставления требований и потребностей для надлежащего функционирования субъекта, руководители подразделений в рамках Консилиума регистрируют дефицит бюджета по некоторым статьям, что обуславливает перенаправление финансовых средств в течение года, а также неэффективное управление государственными деньгами путем их планирования и неиспользования</w:t>
      </w:r>
      <w:r w:rsidR="00D9345A" w:rsidRPr="00F562EE">
        <w:rPr>
          <w:rFonts w:ascii="Times New Roman" w:eastAsia="Times New Roman" w:hAnsi="Times New Roman" w:cs="Times New Roman"/>
          <w:b w:val="0"/>
          <w:szCs w:val="24"/>
          <w:lang w:val="ro-MD" w:eastAsia="ru-RU"/>
        </w:rPr>
        <w:t xml:space="preserve">. </w:t>
      </w:r>
    </w:p>
    <w:p w14:paraId="2CB576EC" w14:textId="6D09714E" w:rsidR="00D9345A" w:rsidRPr="00A5499B" w:rsidRDefault="00762F77" w:rsidP="00D9345A">
      <w:pPr>
        <w:spacing w:line="276" w:lineRule="auto"/>
        <w:ind w:firstLine="720"/>
        <w:jc w:val="both"/>
        <w:rPr>
          <w:rFonts w:ascii="Times New Roman" w:eastAsia="Times New Roman" w:hAnsi="Times New Roman" w:cs="Times New Roman"/>
          <w:b w:val="0"/>
          <w:szCs w:val="24"/>
          <w:lang w:val="ro-MD" w:eastAsia="ru-RU"/>
        </w:rPr>
      </w:pPr>
      <w:r w:rsidRPr="00762F77">
        <w:rPr>
          <w:rFonts w:ascii="Times New Roman" w:eastAsia="Times New Roman" w:hAnsi="Times New Roman" w:cs="Times New Roman"/>
          <w:b w:val="0"/>
          <w:szCs w:val="24"/>
          <w:lang w:val="ro-MD" w:eastAsia="ru-RU"/>
        </w:rPr>
        <w:t>Одновременно было установлено, что в период 2021 - 2023 годов Консилиум не учредил функциональный операционный процесс по составлению бюджетных предложений, с участием в этом процессе территориальных подразделений, в соответствии с указаниями МФ</w:t>
      </w:r>
      <w:r w:rsidRPr="00A5499B">
        <w:rPr>
          <w:rFonts w:ascii="Times New Roman" w:eastAsia="Times New Roman" w:hAnsi="Times New Roman" w:cs="Times New Roman"/>
          <w:b w:val="0"/>
          <w:szCs w:val="24"/>
          <w:vertAlign w:val="superscript"/>
          <w:lang w:val="ro-MD" w:eastAsia="ru-RU"/>
        </w:rPr>
        <w:footnoteReference w:id="33"/>
      </w:r>
      <w:r w:rsidRPr="00762F77">
        <w:rPr>
          <w:rFonts w:ascii="Times New Roman" w:eastAsia="Times New Roman" w:hAnsi="Times New Roman" w:cs="Times New Roman"/>
          <w:b w:val="0"/>
          <w:szCs w:val="24"/>
          <w:lang w:val="ro-MD" w:eastAsia="ru-RU"/>
        </w:rPr>
        <w:t>, таким образом не были утверждены</w:t>
      </w:r>
      <w:r w:rsidR="00D9345A" w:rsidRPr="00A5499B">
        <w:rPr>
          <w:rFonts w:ascii="Times New Roman" w:eastAsia="Times New Roman" w:hAnsi="Times New Roman" w:cs="Times New Roman"/>
          <w:b w:val="0"/>
          <w:szCs w:val="24"/>
          <w:lang w:val="ro-MD" w:eastAsia="ru-RU"/>
        </w:rPr>
        <w:t>:</w:t>
      </w:r>
    </w:p>
    <w:p w14:paraId="489FF56E" w14:textId="14459828" w:rsidR="00D9345A" w:rsidRPr="00F562EE" w:rsidRDefault="00762F77" w:rsidP="00762F77">
      <w:pPr>
        <w:numPr>
          <w:ilvl w:val="0"/>
          <w:numId w:val="20"/>
        </w:numPr>
        <w:spacing w:line="276" w:lineRule="auto"/>
        <w:ind w:left="900"/>
        <w:jc w:val="both"/>
        <w:rPr>
          <w:rFonts w:ascii="Times New Roman" w:eastAsia="Times New Roman" w:hAnsi="Times New Roman" w:cs="Times New Roman"/>
          <w:b w:val="0"/>
          <w:szCs w:val="24"/>
          <w:lang w:val="ro-MD" w:eastAsia="ru-RU"/>
        </w:rPr>
      </w:pPr>
      <w:r w:rsidRPr="00762F77">
        <w:rPr>
          <w:rFonts w:ascii="Times New Roman" w:eastAsia="Times New Roman" w:hAnsi="Times New Roman" w:cs="Times New Roman"/>
          <w:b w:val="0"/>
          <w:szCs w:val="24"/>
          <w:lang w:val="ro-MD" w:eastAsia="ru-RU"/>
        </w:rPr>
        <w:t>приказ руководителя Консилиума о создании рабочей группы по разработке бюджетных предложений, с назначением ответственных лиц</w:t>
      </w:r>
      <w:r w:rsidR="00D9345A" w:rsidRPr="00F562EE">
        <w:rPr>
          <w:rFonts w:ascii="Times New Roman" w:eastAsia="Times New Roman" w:hAnsi="Times New Roman" w:cs="Times New Roman"/>
          <w:b w:val="0"/>
          <w:szCs w:val="24"/>
          <w:lang w:val="ro-MD" w:eastAsia="ru-RU"/>
        </w:rPr>
        <w:t>;</w:t>
      </w:r>
    </w:p>
    <w:p w14:paraId="3B97518E" w14:textId="5F685A2D" w:rsidR="00D9345A" w:rsidRPr="00F562EE" w:rsidRDefault="00762F77" w:rsidP="00762F77">
      <w:pPr>
        <w:numPr>
          <w:ilvl w:val="0"/>
          <w:numId w:val="20"/>
        </w:numPr>
        <w:spacing w:line="276" w:lineRule="auto"/>
        <w:ind w:left="900"/>
        <w:jc w:val="both"/>
        <w:rPr>
          <w:rFonts w:ascii="Times New Roman" w:eastAsia="Times New Roman" w:hAnsi="Times New Roman" w:cs="Times New Roman"/>
          <w:b w:val="0"/>
          <w:szCs w:val="24"/>
          <w:lang w:val="ro-MD" w:eastAsia="ru-RU"/>
        </w:rPr>
      </w:pPr>
      <w:r w:rsidRPr="00762F77">
        <w:rPr>
          <w:rFonts w:ascii="Times New Roman" w:eastAsia="Times New Roman" w:hAnsi="Times New Roman" w:cs="Times New Roman"/>
          <w:b w:val="0"/>
          <w:szCs w:val="24"/>
          <w:lang w:val="ro-MD" w:eastAsia="ru-RU"/>
        </w:rPr>
        <w:t>издание циркуляра для территориальных подразделений о представлении предложений по бюджету</w:t>
      </w:r>
      <w:r w:rsidR="00D9345A" w:rsidRPr="00F562EE">
        <w:rPr>
          <w:rFonts w:ascii="Times New Roman" w:eastAsia="Times New Roman" w:hAnsi="Times New Roman" w:cs="Times New Roman"/>
          <w:b w:val="0"/>
          <w:szCs w:val="24"/>
          <w:lang w:val="ro-MD" w:eastAsia="ru-RU"/>
        </w:rPr>
        <w:t>;</w:t>
      </w:r>
    </w:p>
    <w:p w14:paraId="37209133" w14:textId="2E31F58B" w:rsidR="00D9345A" w:rsidRPr="00F562EE" w:rsidRDefault="00762F77" w:rsidP="00762F77">
      <w:pPr>
        <w:numPr>
          <w:ilvl w:val="0"/>
          <w:numId w:val="20"/>
        </w:numPr>
        <w:spacing w:line="276" w:lineRule="auto"/>
        <w:ind w:left="900"/>
        <w:jc w:val="both"/>
        <w:rPr>
          <w:rFonts w:ascii="Times New Roman" w:eastAsia="Times New Roman" w:hAnsi="Times New Roman" w:cs="Times New Roman"/>
          <w:b w:val="0"/>
          <w:szCs w:val="24"/>
          <w:lang w:val="ro-MD" w:eastAsia="ru-RU"/>
        </w:rPr>
      </w:pPr>
      <w:r w:rsidRPr="00762F77">
        <w:rPr>
          <w:rFonts w:ascii="Times New Roman" w:eastAsia="Times New Roman" w:hAnsi="Times New Roman" w:cs="Times New Roman"/>
          <w:b w:val="0"/>
          <w:szCs w:val="24"/>
          <w:lang w:val="ro-MD" w:eastAsia="ru-RU"/>
        </w:rPr>
        <w:t>рассмотрение и консультирование рабочей группой предложений, с целью их включения или исключения из проекта бюджета</w:t>
      </w:r>
      <w:r w:rsidR="00D9345A" w:rsidRPr="00F562EE">
        <w:rPr>
          <w:rFonts w:ascii="Times New Roman" w:eastAsia="Times New Roman" w:hAnsi="Times New Roman" w:cs="Times New Roman"/>
          <w:b w:val="0"/>
          <w:szCs w:val="24"/>
          <w:lang w:val="ro-MD" w:eastAsia="ru-RU"/>
        </w:rPr>
        <w:t>;</w:t>
      </w:r>
    </w:p>
    <w:p w14:paraId="776F187B" w14:textId="6CD4A886" w:rsidR="00D9345A" w:rsidRPr="00F562EE" w:rsidRDefault="00762F77" w:rsidP="00762F77">
      <w:pPr>
        <w:numPr>
          <w:ilvl w:val="0"/>
          <w:numId w:val="20"/>
        </w:numPr>
        <w:spacing w:line="276" w:lineRule="auto"/>
        <w:ind w:left="900"/>
        <w:jc w:val="both"/>
        <w:rPr>
          <w:rFonts w:ascii="Times New Roman" w:eastAsia="Times New Roman" w:hAnsi="Times New Roman" w:cs="Times New Roman"/>
          <w:b w:val="0"/>
          <w:szCs w:val="24"/>
          <w:lang w:val="ro-MD" w:eastAsia="ru-RU"/>
        </w:rPr>
      </w:pPr>
      <w:r w:rsidRPr="00762F77">
        <w:rPr>
          <w:rFonts w:ascii="Times New Roman" w:eastAsia="Times New Roman" w:hAnsi="Times New Roman" w:cs="Times New Roman"/>
          <w:b w:val="0"/>
          <w:szCs w:val="24"/>
          <w:lang w:val="ro-MD" w:eastAsia="ru-RU"/>
        </w:rPr>
        <w:t>доработка предложений по бюджету и их представление в Министерство финансов</w:t>
      </w:r>
      <w:r w:rsidR="00D9345A" w:rsidRPr="00F562EE">
        <w:rPr>
          <w:rFonts w:ascii="Times New Roman" w:eastAsia="Times New Roman" w:hAnsi="Times New Roman" w:cs="Times New Roman"/>
          <w:b w:val="0"/>
          <w:szCs w:val="24"/>
          <w:lang w:val="ro-MD" w:eastAsia="ru-RU"/>
        </w:rPr>
        <w:t>.</w:t>
      </w:r>
    </w:p>
    <w:p w14:paraId="1B02B396" w14:textId="1750A8BF" w:rsidR="00EE055D" w:rsidRDefault="00762F77" w:rsidP="00D9345A">
      <w:pPr>
        <w:spacing w:line="276" w:lineRule="auto"/>
        <w:ind w:firstLine="630"/>
        <w:jc w:val="both"/>
        <w:rPr>
          <w:rFonts w:ascii="Times New Roman" w:eastAsia="Times New Roman" w:hAnsi="Times New Roman" w:cs="Times New Roman"/>
          <w:b w:val="0"/>
          <w:szCs w:val="28"/>
          <w:lang w:val="ro-MD" w:eastAsia="ru-RU"/>
        </w:rPr>
      </w:pPr>
      <w:r w:rsidRPr="00762F77">
        <w:rPr>
          <w:rFonts w:ascii="Times New Roman" w:eastAsia="Times New Roman" w:hAnsi="Times New Roman" w:cs="Times New Roman"/>
          <w:b w:val="0"/>
          <w:szCs w:val="28"/>
          <w:lang w:val="ro-MD" w:eastAsia="ru-RU"/>
        </w:rPr>
        <w:t>В рамках Консилиума в течение 2021-2023 годов (9 месяцев) были утверждены приказы о составе рабочей группы по государственным закупкам, а также определены конкретные обязанности каждого члена</w:t>
      </w:r>
      <w:r w:rsidR="00D9345A" w:rsidRPr="00F562EE">
        <w:rPr>
          <w:rFonts w:ascii="Times New Roman" w:eastAsia="Times New Roman" w:hAnsi="Times New Roman" w:cs="Times New Roman"/>
          <w:b w:val="0"/>
          <w:szCs w:val="28"/>
          <w:lang w:val="ro-MD" w:eastAsia="ru-RU"/>
        </w:rPr>
        <w:t xml:space="preserve">. </w:t>
      </w:r>
    </w:p>
    <w:p w14:paraId="698EF0A8" w14:textId="4FB9E78E" w:rsidR="00D9345A" w:rsidRPr="00F562EE" w:rsidRDefault="00346C67" w:rsidP="00D9345A">
      <w:pPr>
        <w:spacing w:line="276" w:lineRule="auto"/>
        <w:ind w:firstLine="630"/>
        <w:jc w:val="both"/>
        <w:rPr>
          <w:rFonts w:ascii="Times New Roman" w:eastAsia="Times New Roman" w:hAnsi="Times New Roman" w:cs="Times New Roman"/>
          <w:b w:val="0"/>
          <w:szCs w:val="28"/>
          <w:lang w:val="ro-MD" w:eastAsia="ru-RU"/>
        </w:rPr>
      </w:pPr>
      <w:r w:rsidRPr="00346C67">
        <w:rPr>
          <w:rFonts w:ascii="Times New Roman" w:eastAsia="Times New Roman" w:hAnsi="Times New Roman" w:cs="Times New Roman"/>
          <w:b w:val="0"/>
          <w:szCs w:val="28"/>
          <w:lang w:val="ro-MD" w:eastAsia="ru-RU"/>
        </w:rPr>
        <w:t>В результате проверки дел по закупкам за аудируемый период, были выявлены многочисленные несоответствия, а именно:</w:t>
      </w:r>
    </w:p>
    <w:p w14:paraId="47D0D959" w14:textId="4E724DEC" w:rsidR="00D9345A" w:rsidRPr="00F562EE" w:rsidRDefault="00346C67" w:rsidP="00346C67">
      <w:pPr>
        <w:numPr>
          <w:ilvl w:val="0"/>
          <w:numId w:val="21"/>
        </w:numPr>
        <w:spacing w:line="276" w:lineRule="auto"/>
        <w:contextualSpacing/>
        <w:jc w:val="both"/>
        <w:rPr>
          <w:rFonts w:ascii="Times New Roman" w:eastAsia="Times New Roman" w:hAnsi="Times New Roman" w:cs="Times New Roman"/>
          <w:b w:val="0"/>
          <w:szCs w:val="28"/>
          <w:lang w:val="ro-MD" w:eastAsia="ru-RU"/>
        </w:rPr>
      </w:pPr>
      <w:r w:rsidRPr="00346C67">
        <w:rPr>
          <w:rFonts w:ascii="Times New Roman" w:eastAsia="Times New Roman" w:hAnsi="Times New Roman" w:cs="Times New Roman"/>
          <w:b w:val="0"/>
          <w:szCs w:val="28"/>
          <w:lang w:val="ro-MD" w:eastAsia="ru-RU"/>
        </w:rPr>
        <w:t>отсутствие деклараций о конфиденциальности и беспристрастности членов рабочей группы, что не подтверждает избежание конфликта интересов</w:t>
      </w:r>
      <w:r w:rsidR="00D9345A" w:rsidRPr="00F562EE">
        <w:rPr>
          <w:rFonts w:ascii="Times New Roman" w:eastAsia="Times New Roman" w:hAnsi="Times New Roman" w:cs="Times New Roman"/>
          <w:b w:val="0"/>
          <w:szCs w:val="28"/>
          <w:lang w:val="ro-MD" w:eastAsia="ru-RU"/>
        </w:rPr>
        <w:t>;</w:t>
      </w:r>
    </w:p>
    <w:p w14:paraId="322F156F" w14:textId="7CAD1EF2" w:rsidR="00D9345A" w:rsidRPr="00A5499B" w:rsidRDefault="00346C67" w:rsidP="00346C67">
      <w:pPr>
        <w:numPr>
          <w:ilvl w:val="0"/>
          <w:numId w:val="21"/>
        </w:numPr>
        <w:spacing w:line="276" w:lineRule="auto"/>
        <w:contextualSpacing/>
        <w:jc w:val="both"/>
        <w:rPr>
          <w:rFonts w:ascii="Times New Roman" w:eastAsia="Times New Roman" w:hAnsi="Times New Roman" w:cs="Times New Roman"/>
          <w:b w:val="0"/>
          <w:szCs w:val="28"/>
          <w:lang w:val="ro-MD" w:eastAsia="ru-RU"/>
        </w:rPr>
      </w:pPr>
      <w:r w:rsidRPr="00346C67">
        <w:rPr>
          <w:rFonts w:ascii="Times New Roman" w:eastAsia="Times New Roman" w:hAnsi="Times New Roman" w:cs="Times New Roman"/>
          <w:b w:val="0"/>
          <w:szCs w:val="28"/>
          <w:lang w:val="ro-MD" w:eastAsia="ru-RU"/>
        </w:rPr>
        <w:t>подписание Деклараций о конфиденциальности и беспристрастности при проведении процедур закупок на 2021 год одним членом и их прикрепление к делу ответственными лицами рабочей группы по форме, не соответствующей стандартизированному образцу</w:t>
      </w:r>
      <w:r w:rsidR="00D9345A" w:rsidRPr="00A5499B">
        <w:rPr>
          <w:rFonts w:ascii="Times New Roman" w:eastAsia="Times New Roman" w:hAnsi="Times New Roman" w:cs="Times New Roman"/>
          <w:b w:val="0"/>
          <w:szCs w:val="28"/>
          <w:vertAlign w:val="superscript"/>
          <w:lang w:val="ro-MD" w:eastAsia="ru-RU"/>
        </w:rPr>
        <w:footnoteReference w:id="34"/>
      </w:r>
      <w:r w:rsidR="00D9345A" w:rsidRPr="00A5499B">
        <w:rPr>
          <w:rFonts w:ascii="Times New Roman" w:eastAsia="Times New Roman" w:hAnsi="Times New Roman" w:cs="Times New Roman"/>
          <w:b w:val="0"/>
          <w:szCs w:val="28"/>
          <w:lang w:val="ro-MD" w:eastAsia="ru-RU"/>
        </w:rPr>
        <w:t xml:space="preserve">; </w:t>
      </w:r>
    </w:p>
    <w:p w14:paraId="5355FE97" w14:textId="4F8A2EA4" w:rsidR="00D9345A" w:rsidRPr="00F562EE" w:rsidRDefault="00346C67" w:rsidP="00346C67">
      <w:pPr>
        <w:numPr>
          <w:ilvl w:val="0"/>
          <w:numId w:val="21"/>
        </w:numPr>
        <w:spacing w:line="276" w:lineRule="auto"/>
        <w:contextualSpacing/>
        <w:jc w:val="both"/>
        <w:rPr>
          <w:rFonts w:ascii="Times New Roman" w:eastAsia="Times New Roman" w:hAnsi="Times New Roman" w:cs="Times New Roman"/>
          <w:b w:val="0"/>
          <w:szCs w:val="28"/>
          <w:lang w:val="ro-MD" w:eastAsia="ru-RU"/>
        </w:rPr>
      </w:pPr>
      <w:r w:rsidRPr="00346C67">
        <w:rPr>
          <w:rFonts w:ascii="Times New Roman" w:eastAsia="Times New Roman" w:hAnsi="Times New Roman" w:cs="Times New Roman"/>
          <w:b w:val="0"/>
          <w:szCs w:val="28"/>
          <w:lang w:val="ro-MD" w:eastAsia="ru-RU"/>
        </w:rPr>
        <w:t xml:space="preserve">несоставление протоколов рабочей группы при закупке незапланированных товаров/услуг, что свидетельствует о том, что процедуры проводились без документирования процесса, а также в отсутствие обоснования необходимости приобретения товаров и услуг посредством процедур закупок небольшой стоимости,  </w:t>
      </w:r>
      <w:r>
        <w:rPr>
          <w:rFonts w:ascii="Times New Roman" w:eastAsia="Times New Roman" w:hAnsi="Times New Roman" w:cs="Times New Roman"/>
          <w:b w:val="0"/>
          <w:szCs w:val="28"/>
          <w:lang w:val="ru-RU" w:eastAsia="ru-RU"/>
        </w:rPr>
        <w:t>на протяжении</w:t>
      </w:r>
      <w:r w:rsidRPr="00346C67">
        <w:rPr>
          <w:rFonts w:ascii="Times New Roman" w:eastAsia="Times New Roman" w:hAnsi="Times New Roman" w:cs="Times New Roman"/>
          <w:b w:val="0"/>
          <w:szCs w:val="28"/>
          <w:lang w:val="ro-MD" w:eastAsia="ru-RU"/>
        </w:rPr>
        <w:t xml:space="preserve"> всего аудируемого периода</w:t>
      </w:r>
      <w:r w:rsidR="00D9345A" w:rsidRPr="00F562EE">
        <w:rPr>
          <w:rFonts w:ascii="Times New Roman" w:eastAsia="Times New Roman" w:hAnsi="Times New Roman" w:cs="Times New Roman"/>
          <w:b w:val="0"/>
          <w:szCs w:val="28"/>
          <w:lang w:val="ro-MD" w:eastAsia="ru-RU"/>
        </w:rPr>
        <w:t>;</w:t>
      </w:r>
    </w:p>
    <w:p w14:paraId="2514DAB2" w14:textId="74AC2B60" w:rsidR="00D9345A" w:rsidRPr="00F562EE" w:rsidRDefault="009554E7" w:rsidP="009554E7">
      <w:pPr>
        <w:numPr>
          <w:ilvl w:val="0"/>
          <w:numId w:val="21"/>
        </w:numPr>
        <w:spacing w:line="276" w:lineRule="auto"/>
        <w:contextualSpacing/>
        <w:jc w:val="both"/>
        <w:rPr>
          <w:rFonts w:ascii="Times New Roman" w:eastAsia="Times New Roman" w:hAnsi="Times New Roman" w:cs="Times New Roman"/>
          <w:b w:val="0"/>
          <w:szCs w:val="28"/>
          <w:lang w:val="ro-MD" w:eastAsia="ru-RU"/>
        </w:rPr>
      </w:pPr>
      <w:r w:rsidRPr="009554E7">
        <w:rPr>
          <w:rFonts w:ascii="Times New Roman" w:eastAsia="Times New Roman" w:hAnsi="Times New Roman" w:cs="Times New Roman"/>
          <w:b w:val="0"/>
          <w:szCs w:val="28"/>
          <w:lang w:val="ro-MD" w:eastAsia="ru-RU"/>
        </w:rPr>
        <w:t>дела по процедурам закупок не хранятся в в установленном порядке, они не прошиты, не проштампованы и не пронумерованы секретарем рабочей группы, что не обеспечивает целостность процедуры, а также не исключается кража или замена записей</w:t>
      </w:r>
      <w:r w:rsidR="00D9345A" w:rsidRPr="00F562EE">
        <w:rPr>
          <w:rFonts w:ascii="Times New Roman" w:eastAsia="Times New Roman" w:hAnsi="Times New Roman" w:cs="Times New Roman"/>
          <w:b w:val="0"/>
          <w:szCs w:val="28"/>
          <w:lang w:val="ro-MD" w:eastAsia="ru-RU"/>
        </w:rPr>
        <w:t>.</w:t>
      </w:r>
    </w:p>
    <w:p w14:paraId="29355D83" w14:textId="01CE9DC0" w:rsidR="00D9345A" w:rsidRPr="00F562EE" w:rsidRDefault="00DC0DD2" w:rsidP="00D9345A">
      <w:pPr>
        <w:spacing w:line="276" w:lineRule="auto"/>
        <w:ind w:firstLine="709"/>
        <w:contextualSpacing/>
        <w:jc w:val="both"/>
        <w:rPr>
          <w:rFonts w:ascii="Times New Roman" w:eastAsia="Times New Roman" w:hAnsi="Times New Roman" w:cs="Times New Roman"/>
          <w:b w:val="0"/>
          <w:szCs w:val="28"/>
          <w:lang w:val="ro-MD" w:eastAsia="ru-RU"/>
        </w:rPr>
      </w:pPr>
      <w:r w:rsidRPr="00DC0DD2">
        <w:rPr>
          <w:rFonts w:ascii="Times New Roman" w:eastAsia="Times New Roman" w:hAnsi="Times New Roman" w:cs="Times New Roman"/>
          <w:b w:val="0"/>
          <w:szCs w:val="28"/>
          <w:lang w:val="ro-MD" w:eastAsia="ru-RU"/>
        </w:rPr>
        <w:t>Хотя в рамках Консилиума были установлены конкретные полномочия каждого члена рабочей группы по государственным закупкам, они были  выполнены частично. Следовательно, халатность и отсутствие контроля привели к несоответствиям в процессе закупок и хранения дел о закупках. Одновременно, отмечается несоблюдение принципа прозрачности и не обеспечивается беспристрастность по отношению к экономическим операторам</w:t>
      </w:r>
      <w:r w:rsidR="00D9345A" w:rsidRPr="00F562EE">
        <w:rPr>
          <w:rFonts w:ascii="Times New Roman" w:eastAsia="Times New Roman" w:hAnsi="Times New Roman" w:cs="Times New Roman"/>
          <w:b w:val="0"/>
          <w:szCs w:val="28"/>
          <w:lang w:val="ro-MD" w:eastAsia="ru-RU"/>
        </w:rPr>
        <w:t>.</w:t>
      </w:r>
    </w:p>
    <w:p w14:paraId="7F5136A3" w14:textId="20B898C5" w:rsidR="00D9345A" w:rsidRPr="00F562EE" w:rsidRDefault="00DC0DD2" w:rsidP="00D9345A">
      <w:pPr>
        <w:tabs>
          <w:tab w:val="left" w:pos="0"/>
          <w:tab w:val="left" w:pos="360"/>
          <w:tab w:val="left" w:pos="462"/>
          <w:tab w:val="left" w:pos="960"/>
        </w:tabs>
        <w:spacing w:line="276" w:lineRule="auto"/>
        <w:ind w:firstLine="709"/>
        <w:jc w:val="both"/>
        <w:rPr>
          <w:rFonts w:ascii="Times New Roman" w:eastAsia="Times New Roman" w:hAnsi="Times New Roman" w:cs="Times New Roman"/>
          <w:b w:val="0"/>
          <w:szCs w:val="24"/>
          <w:lang w:val="ro-MD" w:eastAsia="ru-RU"/>
        </w:rPr>
      </w:pPr>
      <w:r w:rsidRPr="00DC0DD2">
        <w:rPr>
          <w:rFonts w:ascii="Times New Roman" w:eastAsia="Times New Roman" w:hAnsi="Times New Roman" w:cs="Times New Roman"/>
          <w:b w:val="0"/>
          <w:szCs w:val="24"/>
          <w:lang w:val="ro-MD" w:eastAsia="ru-RU"/>
        </w:rPr>
        <w:t>В процессе анализа договоров о закупках в рамках Консилиума было установлено, что закупающий орган не соблюдает законодательные положения о разработке предусмотренной модели договора. Аудитор отмечает, что Консилиум должен был рассчитать и обеспечить взыскание штрафов в размере 6,5 тыс. леев с экономических операторов, которые не выполнили свои договорные обязательства по поставке товаров в установленные сроки. В то же время, несоблюдени</w:t>
      </w:r>
      <w:r>
        <w:rPr>
          <w:rFonts w:ascii="Times New Roman" w:eastAsia="Times New Roman" w:hAnsi="Times New Roman" w:cs="Times New Roman"/>
          <w:b w:val="0"/>
          <w:szCs w:val="24"/>
          <w:lang w:val="ru-RU" w:eastAsia="ru-RU"/>
        </w:rPr>
        <w:t>е</w:t>
      </w:r>
      <w:r w:rsidRPr="00DC0DD2">
        <w:rPr>
          <w:rFonts w:ascii="Times New Roman" w:eastAsia="Times New Roman" w:hAnsi="Times New Roman" w:cs="Times New Roman"/>
          <w:b w:val="0"/>
          <w:szCs w:val="24"/>
          <w:lang w:val="ro-MD" w:eastAsia="ru-RU"/>
        </w:rPr>
        <w:t xml:space="preserve"> типового договора, а именно, невключени</w:t>
      </w:r>
      <w:r>
        <w:rPr>
          <w:rFonts w:ascii="Times New Roman" w:eastAsia="Times New Roman" w:hAnsi="Times New Roman" w:cs="Times New Roman"/>
          <w:b w:val="0"/>
          <w:szCs w:val="24"/>
          <w:lang w:val="ru-RU" w:eastAsia="ru-RU"/>
        </w:rPr>
        <w:t>е</w:t>
      </w:r>
      <w:r w:rsidRPr="00DC0DD2">
        <w:rPr>
          <w:rFonts w:ascii="Times New Roman" w:eastAsia="Times New Roman" w:hAnsi="Times New Roman" w:cs="Times New Roman"/>
          <w:b w:val="0"/>
          <w:szCs w:val="24"/>
          <w:lang w:val="ro-MD" w:eastAsia="ru-RU"/>
        </w:rPr>
        <w:t xml:space="preserve"> </w:t>
      </w:r>
      <w:r>
        <w:rPr>
          <w:rFonts w:ascii="Times New Roman" w:eastAsia="Times New Roman" w:hAnsi="Times New Roman" w:cs="Times New Roman"/>
          <w:b w:val="0"/>
          <w:szCs w:val="24"/>
          <w:lang w:val="ru-RU" w:eastAsia="ru-RU"/>
        </w:rPr>
        <w:t xml:space="preserve">раздела </w:t>
      </w:r>
      <w:r w:rsidRPr="00DC0DD2">
        <w:rPr>
          <w:rFonts w:ascii="Times New Roman" w:eastAsia="Times New Roman" w:hAnsi="Times New Roman" w:cs="Times New Roman"/>
          <w:b w:val="0"/>
          <w:szCs w:val="24"/>
          <w:lang w:val="ro-MD" w:eastAsia="ru-RU"/>
        </w:rPr>
        <w:t>„Санкци</w:t>
      </w:r>
      <w:r>
        <w:rPr>
          <w:rFonts w:ascii="Times New Roman" w:eastAsia="Times New Roman" w:hAnsi="Times New Roman" w:cs="Times New Roman"/>
          <w:b w:val="0"/>
          <w:szCs w:val="24"/>
          <w:lang w:val="ru-RU" w:eastAsia="ru-RU"/>
        </w:rPr>
        <w:t>и</w:t>
      </w:r>
      <w:r w:rsidRPr="00DC0DD2">
        <w:rPr>
          <w:rFonts w:ascii="Times New Roman" w:eastAsia="Times New Roman" w:hAnsi="Times New Roman" w:cs="Times New Roman"/>
          <w:b w:val="0"/>
          <w:szCs w:val="24"/>
          <w:lang w:val="ro-MD" w:eastAsia="ru-RU"/>
        </w:rPr>
        <w:t>”, привело к невозможности повышения ответственности и санкционирования экономических операторов, которые не выполняли свои договорные обязательства</w:t>
      </w:r>
      <w:r w:rsidR="00D9345A" w:rsidRPr="00F562EE">
        <w:rPr>
          <w:rFonts w:ascii="Times New Roman" w:eastAsia="Times New Roman" w:hAnsi="Times New Roman" w:cs="Times New Roman"/>
          <w:b w:val="0"/>
          <w:szCs w:val="28"/>
          <w:lang w:val="ro-MD" w:eastAsia="ru-RU"/>
        </w:rPr>
        <w:t>.</w:t>
      </w:r>
    </w:p>
    <w:p w14:paraId="69AA196D" w14:textId="2C3C6482" w:rsidR="00D9345A" w:rsidRPr="00F562EE" w:rsidRDefault="00DD71A4" w:rsidP="00D9345A">
      <w:pPr>
        <w:spacing w:line="276" w:lineRule="auto"/>
        <w:ind w:firstLine="720"/>
        <w:jc w:val="both"/>
        <w:rPr>
          <w:rFonts w:ascii="Times New Roman" w:eastAsia="Times New Roman" w:hAnsi="Times New Roman" w:cs="Times New Roman"/>
          <w:b w:val="0"/>
          <w:szCs w:val="24"/>
          <w:lang w:val="ro-MD" w:eastAsia="ru-RU"/>
        </w:rPr>
      </w:pPr>
      <w:r w:rsidRPr="00DD71A4">
        <w:rPr>
          <w:rFonts w:ascii="Times New Roman" w:eastAsia="Times New Roman" w:hAnsi="Times New Roman" w:cs="Times New Roman"/>
          <w:b w:val="0"/>
          <w:szCs w:val="28"/>
          <w:lang w:val="ro-MD" w:eastAsia="ru-RU"/>
        </w:rPr>
        <w:t>Кроме того, в контексте закупок товаров, работ и услуг отмечается, что учреждение, вопреки законодательной базе</w:t>
      </w:r>
      <w:r w:rsidRPr="00A5499B">
        <w:rPr>
          <w:rStyle w:val="a9"/>
          <w:rFonts w:ascii="Times New Roman" w:eastAsia="Times New Roman" w:hAnsi="Times New Roman" w:cs="Times New Roman"/>
          <w:b w:val="0"/>
          <w:szCs w:val="24"/>
          <w:lang w:val="ro-MD" w:eastAsia="ru-RU"/>
        </w:rPr>
        <w:footnoteReference w:id="35"/>
      </w:r>
      <w:r w:rsidRPr="00DD71A4">
        <w:rPr>
          <w:rFonts w:ascii="Times New Roman" w:eastAsia="Times New Roman" w:hAnsi="Times New Roman" w:cs="Times New Roman"/>
          <w:b w:val="0"/>
          <w:szCs w:val="28"/>
          <w:lang w:val="ro-MD" w:eastAsia="ru-RU"/>
        </w:rPr>
        <w:t>, не обеспечило закупки на основе принципов прозрачности и эффективности. Закупающий орган приобрел 5 кондиционеров на сумму 73,9 тыс. леев. Согласно приложению к договору, поставщик товаров должен был поставлять 4 настенных кондиционера (Carrier 42QHA009N/38QHA009N) и один кондиционер модели Carrier 42qha024n/38qha024n</w:t>
      </w:r>
      <w:r w:rsidR="00D9345A" w:rsidRPr="00F562EE">
        <w:rPr>
          <w:rFonts w:ascii="Times New Roman" w:eastAsia="Times New Roman" w:hAnsi="Times New Roman" w:cs="Times New Roman"/>
          <w:b w:val="0"/>
          <w:szCs w:val="24"/>
          <w:lang w:val="ro-MD" w:eastAsia="ru-RU"/>
        </w:rPr>
        <w:t>.</w:t>
      </w:r>
    </w:p>
    <w:p w14:paraId="0FFB7CE3" w14:textId="277C26E2" w:rsidR="00D9345A" w:rsidRPr="00F562EE" w:rsidRDefault="00DD71A4" w:rsidP="00D9345A">
      <w:pPr>
        <w:spacing w:line="276" w:lineRule="auto"/>
        <w:ind w:firstLine="720"/>
        <w:jc w:val="both"/>
        <w:rPr>
          <w:rFonts w:ascii="Times New Roman" w:eastAsia="Times New Roman" w:hAnsi="Times New Roman" w:cs="Times New Roman"/>
          <w:b w:val="0"/>
          <w:szCs w:val="24"/>
          <w:lang w:val="ro-MD" w:eastAsia="ru-RU"/>
        </w:rPr>
      </w:pPr>
      <w:r w:rsidRPr="00DD71A4">
        <w:rPr>
          <w:rFonts w:ascii="Times New Roman" w:eastAsia="Times New Roman" w:hAnsi="Times New Roman" w:cs="Times New Roman"/>
          <w:b w:val="0"/>
          <w:szCs w:val="24"/>
          <w:lang w:val="ro-MD" w:eastAsia="ru-RU"/>
        </w:rPr>
        <w:t>На дату инвентаризации (12.10.2023) аудиторской группой было установлено, что кондиционеры установлены в количестве 5 штук и работают. В то же время, при осмотре моделей и их технических параметров, было обнаружено наличие 2 моделей, отличных от моделей из приложения к договору (Toshiba RAS-09U2KHS-EE), без составления каких-либо соглашений об увеличении/уменьшении/изменении в этом отношении</w:t>
      </w:r>
      <w:r w:rsidR="00D9345A" w:rsidRPr="00F562EE">
        <w:rPr>
          <w:rFonts w:ascii="Times New Roman" w:eastAsia="Times New Roman" w:hAnsi="Times New Roman" w:cs="Times New Roman"/>
          <w:b w:val="0"/>
          <w:szCs w:val="24"/>
          <w:lang w:val="ro-MD" w:eastAsia="ru-RU"/>
        </w:rPr>
        <w:t>.</w:t>
      </w:r>
    </w:p>
    <w:p w14:paraId="3DF2CCB5" w14:textId="5E6085C9" w:rsidR="00D9345A" w:rsidRPr="00F562EE" w:rsidRDefault="001C4E3E" w:rsidP="00D9345A">
      <w:pPr>
        <w:spacing w:line="276" w:lineRule="auto"/>
        <w:ind w:firstLine="720"/>
        <w:jc w:val="both"/>
        <w:rPr>
          <w:rFonts w:ascii="Times New Roman" w:eastAsia="Times New Roman" w:hAnsi="Times New Roman" w:cs="Times New Roman"/>
          <w:b w:val="0"/>
          <w:iCs/>
          <w:color w:val="000000" w:themeColor="text1"/>
          <w:szCs w:val="24"/>
          <w:lang w:val="ro-MD" w:eastAsia="ru-RU"/>
        </w:rPr>
      </w:pPr>
      <w:r w:rsidRPr="001C4E3E">
        <w:rPr>
          <w:rFonts w:ascii="Times New Roman" w:eastAsia="Times New Roman" w:hAnsi="Times New Roman" w:cs="Times New Roman"/>
          <w:b w:val="0"/>
          <w:color w:val="000000" w:themeColor="text1"/>
          <w:szCs w:val="24"/>
          <w:lang w:val="ro-MD" w:eastAsia="ru-RU"/>
        </w:rPr>
        <w:t>В результате анализа аудиторской группой и сравнения цен на товары, законтрактованные и приобретенные Консилиумом, было установлено, что цены были завышены по сравнению с рыночными ценами на такие продукты. В итоге, были понесены необоснованные расходы в размере 22,3 тыс. леев. Необходимо отметить, что к данной оферте расходы на установку были обеспечены поставщиком, на безвозмездной основе</w:t>
      </w:r>
      <w:r w:rsidR="00D9345A" w:rsidRPr="00F562EE">
        <w:rPr>
          <w:rFonts w:ascii="Times New Roman" w:eastAsia="Times New Roman" w:hAnsi="Times New Roman" w:cs="Times New Roman"/>
          <w:b w:val="0"/>
          <w:iCs/>
          <w:color w:val="000000" w:themeColor="text1"/>
          <w:szCs w:val="24"/>
          <w:lang w:val="ro-MD" w:eastAsia="ru-RU"/>
        </w:rPr>
        <w:t>.</w:t>
      </w:r>
    </w:p>
    <w:p w14:paraId="26A41718" w14:textId="72E6434E" w:rsidR="00D9345A" w:rsidRPr="00F562EE" w:rsidRDefault="001C4E3E" w:rsidP="00D9345A">
      <w:pPr>
        <w:spacing w:line="276" w:lineRule="auto"/>
        <w:ind w:firstLine="720"/>
        <w:jc w:val="both"/>
        <w:rPr>
          <w:rFonts w:ascii="Times New Roman" w:eastAsia="Times New Roman" w:hAnsi="Times New Roman" w:cs="Times New Roman"/>
          <w:b w:val="0"/>
          <w:color w:val="000000" w:themeColor="text1"/>
          <w:szCs w:val="24"/>
          <w:lang w:val="ro-MD" w:eastAsia="ru-RU"/>
        </w:rPr>
      </w:pPr>
      <w:r w:rsidRPr="001C4E3E">
        <w:rPr>
          <w:rFonts w:ascii="Times New Roman" w:eastAsia="Times New Roman" w:hAnsi="Times New Roman" w:cs="Times New Roman"/>
          <w:b w:val="0"/>
          <w:color w:val="000000" w:themeColor="text1"/>
          <w:szCs w:val="24"/>
          <w:lang w:val="ro-MD" w:eastAsia="ru-RU"/>
        </w:rPr>
        <w:t>В этом отношении важно отметить, что менеджер учреждения, хотя и обладал юридическими рычагами для оценки оферту экономического оператора и исследования рынка, не предпринял необходимые меры для устранения выявленных нарушений, продолжая пользоваться его услугами. Более того, он допустил прием других товаров по более низкой цене по сравнению с первоначально законтрактованной на 7,9 тыс. леев, без выяснения ситуации</w:t>
      </w:r>
      <w:r w:rsidR="00D9345A" w:rsidRPr="00F562EE">
        <w:rPr>
          <w:rFonts w:ascii="Times New Roman" w:eastAsia="Times New Roman" w:hAnsi="Times New Roman" w:cs="Times New Roman"/>
          <w:b w:val="0"/>
          <w:color w:val="000000" w:themeColor="text1"/>
          <w:szCs w:val="24"/>
          <w:lang w:val="ro-MD" w:eastAsia="ru-RU"/>
        </w:rPr>
        <w:t xml:space="preserve">. </w:t>
      </w:r>
    </w:p>
    <w:p w14:paraId="5885B8E8" w14:textId="58D80954" w:rsidR="00D9345A" w:rsidRPr="00F562EE" w:rsidRDefault="002F64E2" w:rsidP="00D9345A">
      <w:pPr>
        <w:spacing w:line="276" w:lineRule="auto"/>
        <w:ind w:firstLine="720"/>
        <w:jc w:val="both"/>
        <w:rPr>
          <w:rFonts w:ascii="Times New Roman" w:eastAsia="Times New Roman" w:hAnsi="Times New Roman" w:cs="Times New Roman"/>
          <w:b w:val="0"/>
          <w:szCs w:val="24"/>
          <w:lang w:val="ro-MD" w:eastAsia="ru-RU"/>
        </w:rPr>
      </w:pPr>
      <w:r w:rsidRPr="002F64E2">
        <w:rPr>
          <w:rFonts w:ascii="Times New Roman" w:eastAsia="Times New Roman" w:hAnsi="Times New Roman" w:cs="Times New Roman"/>
          <w:b w:val="0"/>
          <w:szCs w:val="24"/>
          <w:lang w:val="ro-MD" w:eastAsia="ru-RU"/>
        </w:rPr>
        <w:t>Анализ информации, представленной субъектом, показал, что для ИС УОВТ, полученной бесплатно по состоянию на 30 апреля 2023 года из администрирования Государственной канцелярии, управления ПУ „Агентство электронного управления”, в управление/ведение Национального консилиума установления ограничения возможностей и трудоспособности, были закуплены услуги технической поддержки.</w:t>
      </w:r>
    </w:p>
    <w:p w14:paraId="1D139225" w14:textId="35ED77EC" w:rsidR="00D9345A" w:rsidRPr="00F562EE" w:rsidRDefault="002F64E2" w:rsidP="00D9345A">
      <w:pPr>
        <w:spacing w:line="276" w:lineRule="auto"/>
        <w:ind w:firstLine="720"/>
        <w:jc w:val="both"/>
        <w:rPr>
          <w:rFonts w:ascii="Times New Roman" w:eastAsia="Times New Roman" w:hAnsi="Times New Roman" w:cs="Times New Roman"/>
          <w:b w:val="0"/>
          <w:color w:val="000000"/>
          <w:szCs w:val="24"/>
          <w:lang w:val="ro-MD" w:eastAsia="ru-RU"/>
        </w:rPr>
      </w:pPr>
      <w:r w:rsidRPr="002F64E2">
        <w:rPr>
          <w:rFonts w:ascii="Times New Roman" w:eastAsia="Times New Roman" w:hAnsi="Times New Roman" w:cs="Times New Roman"/>
          <w:b w:val="0"/>
          <w:szCs w:val="24"/>
          <w:lang w:val="ro-MD" w:eastAsia="ru-RU"/>
        </w:rPr>
        <w:t>Согласно объявлению об участии от 28.03.2023, Консилиум инициировал процедуру открытых торгов/аукциона для приобретения услуг технической поддержки и обслуживания ИС. Впоследствии, 14.04.2023, рабочая группа отменила процедуру закупок из-за непредставления необходимого количества оферт. В то же время, 14.04.2023, рабочая группа приняла решение о применении процедуры переговоров без публикации объявления и тенденциозно рассмотрела возможность приобретения услуг по техническому обслуживанию и технической поддержке из оферты, поданной единственным экономическим оператором, на сумму 405,1 тыс. леев</w:t>
      </w:r>
      <w:r w:rsidR="00D9345A" w:rsidRPr="00F562EE">
        <w:rPr>
          <w:rFonts w:ascii="Times New Roman" w:eastAsia="Times New Roman" w:hAnsi="Times New Roman" w:cs="Times New Roman"/>
          <w:b w:val="0"/>
          <w:szCs w:val="24"/>
          <w:lang w:val="ro-MD" w:eastAsia="ru-RU"/>
        </w:rPr>
        <w:t xml:space="preserve">. </w:t>
      </w:r>
    </w:p>
    <w:p w14:paraId="12DA6492" w14:textId="2221F36E" w:rsidR="00D9345A" w:rsidRPr="00F562EE" w:rsidRDefault="002F64E2" w:rsidP="00D9345A">
      <w:pPr>
        <w:spacing w:line="276" w:lineRule="auto"/>
        <w:ind w:firstLine="720"/>
        <w:jc w:val="both"/>
        <w:rPr>
          <w:rFonts w:ascii="Times New Roman" w:eastAsia="Times New Roman" w:hAnsi="Times New Roman" w:cs="Times New Roman"/>
          <w:b w:val="0"/>
          <w:szCs w:val="24"/>
          <w:lang w:val="ro-MD" w:eastAsia="ru-RU"/>
        </w:rPr>
      </w:pPr>
      <w:r w:rsidRPr="002F64E2">
        <w:rPr>
          <w:rFonts w:ascii="Times New Roman" w:eastAsia="Times New Roman" w:hAnsi="Times New Roman" w:cs="Times New Roman"/>
          <w:b w:val="0"/>
          <w:szCs w:val="24"/>
          <w:lang w:val="ro-MD" w:eastAsia="ru-RU"/>
        </w:rPr>
        <w:t>Таким образом, на заседании Конкурсной комиссии от 17.04.2023 были рассмотрены обязательные квалификационные требования к участнику конкурса, где были отмечены возможности кандидата и его опыт, без анализа основного критерия-требований для технического обслуживания и поддержки, установленных в техническом задании и основных условиях. В то же время отмечается, что члены Конкурсной комиссии утвердили заключение договора о государственной закупке путем переговоров без предварительной публикации, на общую сумму 405,1 тыс. леев, не владея данными о стоимости требований, представленных в техническом задании, а лишь на основании общей суммы оферты</w:t>
      </w:r>
      <w:r w:rsidR="00D9345A" w:rsidRPr="00F562EE">
        <w:rPr>
          <w:rFonts w:ascii="Times New Roman" w:eastAsia="Times New Roman" w:hAnsi="Times New Roman" w:cs="Times New Roman"/>
          <w:b w:val="0"/>
          <w:i/>
          <w:szCs w:val="24"/>
          <w:lang w:val="ro-MD" w:eastAsia="ru-RU"/>
        </w:rPr>
        <w:t>.</w:t>
      </w:r>
    </w:p>
    <w:p w14:paraId="5F50E152" w14:textId="1C1B40E7" w:rsidR="00D9345A" w:rsidRPr="00F562EE" w:rsidRDefault="00173BCB" w:rsidP="00D9345A">
      <w:pPr>
        <w:spacing w:line="276" w:lineRule="auto"/>
        <w:ind w:firstLine="720"/>
        <w:jc w:val="both"/>
        <w:rPr>
          <w:rFonts w:ascii="Times New Roman" w:eastAsia="Times New Roman" w:hAnsi="Times New Roman" w:cs="Times New Roman"/>
          <w:b w:val="0"/>
          <w:szCs w:val="24"/>
          <w:lang w:val="ro-MD" w:eastAsia="ru-RU"/>
        </w:rPr>
      </w:pPr>
      <w:r w:rsidRPr="00173BCB">
        <w:rPr>
          <w:rFonts w:ascii="Times New Roman" w:eastAsia="Times New Roman" w:hAnsi="Times New Roman" w:cs="Times New Roman"/>
          <w:b w:val="0"/>
          <w:szCs w:val="24"/>
          <w:lang w:val="ro-MD" w:eastAsia="ru-RU"/>
        </w:rPr>
        <w:t>Как уже упоминалось, договор закупки был подписан на период с апреля по декабрь 2023 года. Согласно объекту закупки, поставщик услуг должен был передать услуги с сопроводительной документацией. Однако, согласно информации, представленной бухгалтерской службой субъекта, в период с апреля по сентябрь 2023 года были представлены 3 налоговых счета на общую сумму 208,3 тыс. леев, или по 69,4 тыс. леев в месяц. Следует отметить, что в 2 случаях из 3 были приложены отчеты о поддержке с указанием времени, потраченного на решение запросов владельца ИС, ситуация представлена в таблице ниже</w:t>
      </w:r>
      <w:r w:rsidR="00D9345A" w:rsidRPr="00F562EE">
        <w:rPr>
          <w:rFonts w:ascii="Times New Roman" w:eastAsia="Times New Roman" w:hAnsi="Times New Roman" w:cs="Times New Roman"/>
          <w:b w:val="0"/>
          <w:szCs w:val="24"/>
          <w:lang w:val="ro-MD" w:eastAsia="ru-RU"/>
        </w:rPr>
        <w:t>.</w:t>
      </w:r>
    </w:p>
    <w:p w14:paraId="3497E33B" w14:textId="77777777" w:rsidR="00B23A27" w:rsidRDefault="00B23A27" w:rsidP="0057551A">
      <w:pPr>
        <w:spacing w:line="276" w:lineRule="auto"/>
        <w:ind w:firstLine="720"/>
        <w:jc w:val="right"/>
        <w:rPr>
          <w:rFonts w:ascii="Times New Roman" w:eastAsia="Times New Roman" w:hAnsi="Times New Roman" w:cs="Times New Roman"/>
          <w:b w:val="0"/>
          <w:szCs w:val="24"/>
          <w:lang w:val="ro-MD" w:eastAsia="ru-RU"/>
        </w:rPr>
      </w:pPr>
    </w:p>
    <w:p w14:paraId="0BB4EDF7" w14:textId="77777777" w:rsidR="00B23A27" w:rsidRDefault="00B23A27" w:rsidP="0057551A">
      <w:pPr>
        <w:spacing w:line="276" w:lineRule="auto"/>
        <w:ind w:firstLine="720"/>
        <w:jc w:val="right"/>
        <w:rPr>
          <w:rFonts w:ascii="Times New Roman" w:eastAsia="Times New Roman" w:hAnsi="Times New Roman" w:cs="Times New Roman"/>
          <w:b w:val="0"/>
          <w:szCs w:val="24"/>
          <w:lang w:val="ro-MD" w:eastAsia="ru-RU"/>
        </w:rPr>
      </w:pPr>
    </w:p>
    <w:p w14:paraId="7A596361" w14:textId="11693222" w:rsidR="002152AB" w:rsidRPr="00293A87" w:rsidRDefault="00CB7F70" w:rsidP="0057551A">
      <w:pPr>
        <w:spacing w:line="276" w:lineRule="auto"/>
        <w:ind w:firstLine="720"/>
        <w:jc w:val="right"/>
        <w:rPr>
          <w:rFonts w:ascii="Times New Roman" w:eastAsia="Times New Roman" w:hAnsi="Times New Roman" w:cs="Times New Roman"/>
          <w:b w:val="0"/>
          <w:szCs w:val="24"/>
          <w:lang w:val="ro-MD" w:eastAsia="ru-RU"/>
        </w:rPr>
      </w:pPr>
      <w:r>
        <w:rPr>
          <w:rFonts w:ascii="Times New Roman" w:eastAsia="Times New Roman" w:hAnsi="Times New Roman" w:cs="Times New Roman"/>
          <w:b w:val="0"/>
          <w:szCs w:val="24"/>
          <w:lang w:val="ro-MD" w:eastAsia="ru-RU"/>
        </w:rPr>
        <w:t>Таблица №</w:t>
      </w:r>
      <w:r w:rsidR="00DC32EE">
        <w:rPr>
          <w:rFonts w:ascii="Times New Roman" w:eastAsia="Times New Roman" w:hAnsi="Times New Roman" w:cs="Times New Roman"/>
          <w:b w:val="0"/>
          <w:szCs w:val="24"/>
          <w:lang w:val="ro-MD" w:eastAsia="ru-RU"/>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845"/>
        <w:gridCol w:w="1985"/>
        <w:gridCol w:w="1843"/>
        <w:gridCol w:w="2259"/>
      </w:tblGrid>
      <w:tr w:rsidR="00D9345A" w:rsidRPr="00B23A27" w14:paraId="46593D0A" w14:textId="77777777" w:rsidTr="00D9345A">
        <w:tc>
          <w:tcPr>
            <w:tcW w:w="756" w:type="pct"/>
            <w:shd w:val="clear" w:color="auto" w:fill="E7E6E6" w:themeFill="background2"/>
          </w:tcPr>
          <w:p w14:paraId="524666E4" w14:textId="3A4224F6" w:rsidR="00D9345A" w:rsidRPr="00B23A27" w:rsidRDefault="00B23A27" w:rsidP="00D9345A">
            <w:pPr>
              <w:spacing w:line="276" w:lineRule="auto"/>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Статус поддержки</w:t>
            </w:r>
          </w:p>
        </w:tc>
        <w:tc>
          <w:tcPr>
            <w:tcW w:w="987" w:type="pct"/>
            <w:shd w:val="clear" w:color="auto" w:fill="E7E6E6" w:themeFill="background2"/>
          </w:tcPr>
          <w:p w14:paraId="71E60CF8" w14:textId="7D3B5FFE" w:rsidR="00D9345A" w:rsidRPr="00B23A27" w:rsidRDefault="00B23A27" w:rsidP="00D9345A">
            <w:pPr>
              <w:spacing w:line="276" w:lineRule="auto"/>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Общее кол-во запросов</w:t>
            </w:r>
          </w:p>
        </w:tc>
        <w:tc>
          <w:tcPr>
            <w:tcW w:w="1062" w:type="pct"/>
            <w:shd w:val="clear" w:color="auto" w:fill="E7E6E6" w:themeFill="background2"/>
          </w:tcPr>
          <w:p w14:paraId="218C85A0" w14:textId="0E80BC63" w:rsidR="00D9345A" w:rsidRPr="00B23A27" w:rsidRDefault="00B23A27" w:rsidP="00D9345A">
            <w:pPr>
              <w:spacing w:line="276" w:lineRule="auto"/>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Дата отчетности</w:t>
            </w:r>
          </w:p>
        </w:tc>
        <w:tc>
          <w:tcPr>
            <w:tcW w:w="986" w:type="pct"/>
            <w:shd w:val="clear" w:color="auto" w:fill="E7E6E6" w:themeFill="background2"/>
          </w:tcPr>
          <w:p w14:paraId="26EF0499" w14:textId="38A5F639" w:rsidR="00D9345A" w:rsidRPr="00B23A27" w:rsidRDefault="00B23A27" w:rsidP="00D9345A">
            <w:pPr>
              <w:spacing w:line="276" w:lineRule="auto"/>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Потраченное время</w:t>
            </w:r>
          </w:p>
        </w:tc>
        <w:tc>
          <w:tcPr>
            <w:tcW w:w="1209" w:type="pct"/>
            <w:shd w:val="clear" w:color="auto" w:fill="E7E6E6" w:themeFill="background2"/>
          </w:tcPr>
          <w:p w14:paraId="3A902146" w14:textId="0C340143" w:rsidR="00D9345A" w:rsidRPr="00293A87" w:rsidRDefault="00B23A27" w:rsidP="00D9345A">
            <w:pPr>
              <w:spacing w:line="276" w:lineRule="auto"/>
              <w:jc w:val="center"/>
              <w:rPr>
                <w:rFonts w:ascii="Times New Roman" w:eastAsia="Times New Roman" w:hAnsi="Times New Roman" w:cs="Times New Roman"/>
                <w:color w:val="000000"/>
                <w:sz w:val="20"/>
                <w:szCs w:val="20"/>
                <w:lang w:val="ro-MD" w:eastAsia="ru-RU"/>
              </w:rPr>
            </w:pPr>
            <w:r w:rsidRPr="00B23A27">
              <w:rPr>
                <w:rFonts w:ascii="Times New Roman" w:eastAsia="Times New Roman" w:hAnsi="Times New Roman" w:cs="Times New Roman"/>
                <w:color w:val="000000"/>
                <w:sz w:val="20"/>
                <w:szCs w:val="20"/>
                <w:lang w:val="ro-MD" w:eastAsia="ru-RU"/>
              </w:rPr>
              <w:t>Стоимость предоставленных услуг, тыс. леев / с НДС</w:t>
            </w:r>
          </w:p>
        </w:tc>
      </w:tr>
      <w:tr w:rsidR="002152AB" w:rsidRPr="00F562EE" w14:paraId="57BCA31A" w14:textId="77777777" w:rsidTr="00D9345A">
        <w:tc>
          <w:tcPr>
            <w:tcW w:w="756" w:type="pct"/>
          </w:tcPr>
          <w:p w14:paraId="688794D4" w14:textId="2ADD5005" w:rsidR="002152AB" w:rsidRPr="00B23A27" w:rsidRDefault="00B23A27" w:rsidP="0057551A">
            <w:pPr>
              <w:spacing w:line="276" w:lineRule="auto"/>
              <w:jc w:val="both"/>
              <w:rPr>
                <w:rFonts w:ascii="Times New Roman" w:eastAsia="Times New Roman" w:hAnsi="Times New Roman" w:cs="Times New Roman"/>
                <w:b w:val="0"/>
                <w:color w:val="000000"/>
                <w:sz w:val="20"/>
                <w:szCs w:val="20"/>
                <w:lang w:val="ru-RU" w:eastAsia="ru-RU"/>
              </w:rPr>
            </w:pPr>
            <w:r>
              <w:rPr>
                <w:rFonts w:ascii="Times New Roman" w:eastAsia="Times New Roman" w:hAnsi="Times New Roman" w:cs="Times New Roman"/>
                <w:b w:val="0"/>
                <w:color w:val="000000"/>
                <w:sz w:val="20"/>
                <w:szCs w:val="20"/>
                <w:lang w:val="ru-RU" w:eastAsia="ru-RU"/>
              </w:rPr>
              <w:t>Исполнено</w:t>
            </w:r>
          </w:p>
        </w:tc>
        <w:tc>
          <w:tcPr>
            <w:tcW w:w="987" w:type="pct"/>
          </w:tcPr>
          <w:p w14:paraId="34656DF2" w14:textId="48FBAD05" w:rsidR="002152AB" w:rsidRPr="00293A87" w:rsidRDefault="00B23A27" w:rsidP="0057551A">
            <w:pPr>
              <w:spacing w:line="276" w:lineRule="auto"/>
              <w:jc w:val="center"/>
              <w:rPr>
                <w:rFonts w:ascii="Times New Roman" w:eastAsia="Times New Roman" w:hAnsi="Times New Roman" w:cs="Times New Roman"/>
                <w:b w:val="0"/>
                <w:color w:val="000000"/>
                <w:sz w:val="20"/>
                <w:szCs w:val="20"/>
                <w:lang w:val="ro-MD" w:eastAsia="ru-RU"/>
              </w:rPr>
            </w:pPr>
            <w:r>
              <w:rPr>
                <w:rFonts w:ascii="Times New Roman" w:eastAsia="Times New Roman" w:hAnsi="Times New Roman" w:cs="Times New Roman"/>
                <w:b w:val="0"/>
                <w:color w:val="000000"/>
                <w:sz w:val="20"/>
                <w:szCs w:val="20"/>
                <w:lang w:val="ru-RU" w:eastAsia="ru-RU"/>
              </w:rPr>
              <w:t>Информация отсутствует</w:t>
            </w:r>
          </w:p>
        </w:tc>
        <w:tc>
          <w:tcPr>
            <w:tcW w:w="1062" w:type="pct"/>
          </w:tcPr>
          <w:p w14:paraId="3237AA17" w14:textId="77777777" w:rsidR="002152AB" w:rsidRPr="00293A87" w:rsidRDefault="002152AB" w:rsidP="0057551A">
            <w:pPr>
              <w:spacing w:line="276" w:lineRule="auto"/>
              <w:jc w:val="center"/>
              <w:rPr>
                <w:rFonts w:ascii="Times New Roman" w:eastAsia="Times New Roman" w:hAnsi="Times New Roman" w:cs="Times New Roman"/>
                <w:b w:val="0"/>
                <w:color w:val="000000"/>
                <w:sz w:val="20"/>
                <w:szCs w:val="20"/>
                <w:lang w:val="ro-MD" w:eastAsia="ru-RU"/>
              </w:rPr>
            </w:pPr>
            <w:r w:rsidRPr="00293A87">
              <w:rPr>
                <w:rFonts w:ascii="Times New Roman" w:eastAsia="Times New Roman" w:hAnsi="Times New Roman" w:cs="Times New Roman"/>
                <w:b w:val="0"/>
                <w:color w:val="000000"/>
                <w:sz w:val="20"/>
                <w:szCs w:val="20"/>
                <w:lang w:val="ro-MD" w:eastAsia="ru-RU"/>
              </w:rPr>
              <w:t>01.06.23- 31.06.23</w:t>
            </w:r>
          </w:p>
        </w:tc>
        <w:tc>
          <w:tcPr>
            <w:tcW w:w="986" w:type="pct"/>
          </w:tcPr>
          <w:p w14:paraId="1C8511A5" w14:textId="08CAABA8" w:rsidR="002152AB" w:rsidRPr="00B23A27" w:rsidRDefault="00B23A27" w:rsidP="0057551A">
            <w:pPr>
              <w:spacing w:line="276" w:lineRule="auto"/>
              <w:jc w:val="center"/>
              <w:rPr>
                <w:rFonts w:ascii="Times New Roman" w:eastAsia="Times New Roman" w:hAnsi="Times New Roman" w:cs="Times New Roman"/>
                <w:b w:val="0"/>
                <w:color w:val="000000"/>
                <w:sz w:val="20"/>
                <w:szCs w:val="20"/>
                <w:lang w:val="ru-RU" w:eastAsia="ru-RU"/>
              </w:rPr>
            </w:pPr>
            <w:r>
              <w:rPr>
                <w:rFonts w:ascii="Times New Roman" w:eastAsia="Times New Roman" w:hAnsi="Times New Roman" w:cs="Times New Roman"/>
                <w:b w:val="0"/>
                <w:color w:val="000000"/>
                <w:sz w:val="20"/>
                <w:szCs w:val="20"/>
                <w:lang w:val="ru-RU" w:eastAsia="ru-RU"/>
              </w:rPr>
              <w:t>Информация отсутствует</w:t>
            </w:r>
          </w:p>
        </w:tc>
        <w:tc>
          <w:tcPr>
            <w:tcW w:w="1209" w:type="pct"/>
          </w:tcPr>
          <w:p w14:paraId="38029FE3" w14:textId="77777777" w:rsidR="002152AB" w:rsidRPr="00293A87" w:rsidRDefault="002152AB" w:rsidP="0057551A">
            <w:pPr>
              <w:spacing w:line="276" w:lineRule="auto"/>
              <w:jc w:val="center"/>
              <w:rPr>
                <w:rFonts w:ascii="Times New Roman" w:eastAsia="Times New Roman" w:hAnsi="Times New Roman" w:cs="Times New Roman"/>
                <w:b w:val="0"/>
                <w:color w:val="000000"/>
                <w:sz w:val="20"/>
                <w:szCs w:val="20"/>
                <w:lang w:val="ro-MD" w:eastAsia="ru-RU"/>
              </w:rPr>
            </w:pPr>
          </w:p>
        </w:tc>
      </w:tr>
      <w:tr w:rsidR="002152AB" w:rsidRPr="00F562EE" w14:paraId="03127CC7" w14:textId="77777777" w:rsidTr="00D9345A">
        <w:tc>
          <w:tcPr>
            <w:tcW w:w="756" w:type="pct"/>
          </w:tcPr>
          <w:p w14:paraId="7AC9FBE7" w14:textId="178E71F1" w:rsidR="002152AB" w:rsidRPr="00B23A27" w:rsidRDefault="00B23A27" w:rsidP="0057551A">
            <w:pPr>
              <w:spacing w:line="276" w:lineRule="auto"/>
              <w:jc w:val="both"/>
              <w:rPr>
                <w:rFonts w:ascii="Times New Roman" w:eastAsia="Times New Roman" w:hAnsi="Times New Roman" w:cs="Times New Roman"/>
                <w:b w:val="0"/>
                <w:color w:val="000000"/>
                <w:sz w:val="20"/>
                <w:szCs w:val="20"/>
                <w:lang w:val="ru-RU" w:eastAsia="ru-RU"/>
              </w:rPr>
            </w:pPr>
            <w:r>
              <w:rPr>
                <w:rFonts w:ascii="Times New Roman" w:eastAsia="Times New Roman" w:hAnsi="Times New Roman" w:cs="Times New Roman"/>
                <w:b w:val="0"/>
                <w:color w:val="000000"/>
                <w:sz w:val="20"/>
                <w:szCs w:val="20"/>
                <w:lang w:val="ru-RU" w:eastAsia="ru-RU"/>
              </w:rPr>
              <w:t>В  процессе</w:t>
            </w:r>
          </w:p>
        </w:tc>
        <w:tc>
          <w:tcPr>
            <w:tcW w:w="987" w:type="pct"/>
          </w:tcPr>
          <w:p w14:paraId="31D1B67E" w14:textId="0E0AAF3E" w:rsidR="002152AB" w:rsidRPr="00293A87" w:rsidRDefault="00B23A27" w:rsidP="0057551A">
            <w:pPr>
              <w:spacing w:line="276" w:lineRule="auto"/>
              <w:jc w:val="center"/>
              <w:rPr>
                <w:rFonts w:ascii="Times New Roman" w:eastAsia="Times New Roman" w:hAnsi="Times New Roman" w:cs="Times New Roman"/>
                <w:b w:val="0"/>
                <w:color w:val="000000"/>
                <w:sz w:val="20"/>
                <w:szCs w:val="20"/>
                <w:lang w:val="ro-MD" w:eastAsia="ru-RU"/>
              </w:rPr>
            </w:pPr>
            <w:r>
              <w:rPr>
                <w:rFonts w:ascii="Times New Roman" w:eastAsia="Times New Roman" w:hAnsi="Times New Roman" w:cs="Times New Roman"/>
                <w:b w:val="0"/>
                <w:color w:val="000000"/>
                <w:sz w:val="20"/>
                <w:szCs w:val="20"/>
                <w:lang w:val="ru-RU" w:eastAsia="ru-RU"/>
              </w:rPr>
              <w:t>Информация отсутствует</w:t>
            </w:r>
          </w:p>
        </w:tc>
        <w:tc>
          <w:tcPr>
            <w:tcW w:w="1062" w:type="pct"/>
          </w:tcPr>
          <w:p w14:paraId="5552D710" w14:textId="77777777" w:rsidR="002152AB" w:rsidRPr="00293A87" w:rsidRDefault="002152AB" w:rsidP="0057551A">
            <w:pPr>
              <w:spacing w:line="276" w:lineRule="auto"/>
              <w:jc w:val="center"/>
              <w:rPr>
                <w:rFonts w:ascii="Times New Roman" w:eastAsia="Times New Roman" w:hAnsi="Times New Roman" w:cs="Times New Roman"/>
                <w:b w:val="0"/>
                <w:color w:val="000000"/>
                <w:sz w:val="20"/>
                <w:szCs w:val="20"/>
                <w:lang w:val="ro-MD" w:eastAsia="ru-RU"/>
              </w:rPr>
            </w:pPr>
            <w:r w:rsidRPr="00293A87">
              <w:rPr>
                <w:rFonts w:ascii="Times New Roman" w:eastAsia="Times New Roman" w:hAnsi="Times New Roman" w:cs="Times New Roman"/>
                <w:b w:val="0"/>
                <w:color w:val="000000"/>
                <w:sz w:val="20"/>
                <w:szCs w:val="20"/>
                <w:lang w:val="ro-MD" w:eastAsia="ru-RU"/>
              </w:rPr>
              <w:t>01.06.23- 31.06.23</w:t>
            </w:r>
          </w:p>
        </w:tc>
        <w:tc>
          <w:tcPr>
            <w:tcW w:w="986" w:type="pct"/>
          </w:tcPr>
          <w:p w14:paraId="6611721A" w14:textId="39493378" w:rsidR="002152AB" w:rsidRPr="00293A87" w:rsidRDefault="00B23A27" w:rsidP="0057551A">
            <w:pPr>
              <w:spacing w:line="276" w:lineRule="auto"/>
              <w:jc w:val="center"/>
              <w:rPr>
                <w:rFonts w:ascii="Times New Roman" w:eastAsia="Times New Roman" w:hAnsi="Times New Roman" w:cs="Times New Roman"/>
                <w:b w:val="0"/>
                <w:color w:val="000000"/>
                <w:sz w:val="20"/>
                <w:szCs w:val="20"/>
                <w:lang w:val="ro-MD" w:eastAsia="ru-RU"/>
              </w:rPr>
            </w:pPr>
            <w:r>
              <w:rPr>
                <w:rFonts w:ascii="Times New Roman" w:eastAsia="Times New Roman" w:hAnsi="Times New Roman" w:cs="Times New Roman"/>
                <w:b w:val="0"/>
                <w:color w:val="000000"/>
                <w:sz w:val="20"/>
                <w:szCs w:val="20"/>
                <w:lang w:val="ru-RU" w:eastAsia="ru-RU"/>
              </w:rPr>
              <w:t>Информация отсутствует</w:t>
            </w:r>
          </w:p>
        </w:tc>
        <w:tc>
          <w:tcPr>
            <w:tcW w:w="1209" w:type="pct"/>
          </w:tcPr>
          <w:p w14:paraId="465341DC" w14:textId="77777777" w:rsidR="002152AB" w:rsidRPr="00293A87" w:rsidRDefault="002152AB" w:rsidP="0057551A">
            <w:pPr>
              <w:spacing w:line="276" w:lineRule="auto"/>
              <w:jc w:val="center"/>
              <w:rPr>
                <w:rFonts w:ascii="Times New Roman" w:eastAsia="Times New Roman" w:hAnsi="Times New Roman" w:cs="Times New Roman"/>
                <w:b w:val="0"/>
                <w:color w:val="000000"/>
                <w:sz w:val="20"/>
                <w:szCs w:val="20"/>
                <w:lang w:val="ro-MD" w:eastAsia="ru-RU"/>
              </w:rPr>
            </w:pPr>
          </w:p>
        </w:tc>
      </w:tr>
      <w:tr w:rsidR="002152AB" w:rsidRPr="00F562EE" w14:paraId="41E624A0" w14:textId="77777777" w:rsidTr="00D9345A">
        <w:tc>
          <w:tcPr>
            <w:tcW w:w="756" w:type="pct"/>
            <w:shd w:val="clear" w:color="auto" w:fill="DEEAF6" w:themeFill="accent1" w:themeFillTint="33"/>
          </w:tcPr>
          <w:p w14:paraId="77498853" w14:textId="40233057" w:rsidR="002152AB" w:rsidRPr="00B23A27" w:rsidRDefault="00B23A27" w:rsidP="0057551A">
            <w:pPr>
              <w:spacing w:line="276" w:lineRule="auto"/>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Всего</w:t>
            </w:r>
          </w:p>
        </w:tc>
        <w:tc>
          <w:tcPr>
            <w:tcW w:w="987" w:type="pct"/>
            <w:shd w:val="clear" w:color="auto" w:fill="DEEAF6" w:themeFill="accent1" w:themeFillTint="33"/>
          </w:tcPr>
          <w:p w14:paraId="5AFFD489" w14:textId="77777777" w:rsidR="002152AB" w:rsidRPr="00293A87" w:rsidRDefault="002152AB" w:rsidP="0057551A">
            <w:pPr>
              <w:spacing w:line="276" w:lineRule="auto"/>
              <w:jc w:val="center"/>
              <w:rPr>
                <w:rFonts w:ascii="Times New Roman" w:eastAsia="Times New Roman" w:hAnsi="Times New Roman" w:cs="Times New Roman"/>
                <w:b w:val="0"/>
                <w:color w:val="000000"/>
                <w:sz w:val="20"/>
                <w:szCs w:val="20"/>
                <w:lang w:val="ro-MD" w:eastAsia="ru-RU"/>
              </w:rPr>
            </w:pPr>
          </w:p>
        </w:tc>
        <w:tc>
          <w:tcPr>
            <w:tcW w:w="1062" w:type="pct"/>
            <w:shd w:val="clear" w:color="auto" w:fill="DEEAF6" w:themeFill="accent1" w:themeFillTint="33"/>
          </w:tcPr>
          <w:p w14:paraId="23896A68" w14:textId="77777777" w:rsidR="002152AB" w:rsidRPr="00293A87" w:rsidRDefault="002152AB" w:rsidP="0057551A">
            <w:pPr>
              <w:spacing w:line="276" w:lineRule="auto"/>
              <w:jc w:val="center"/>
              <w:rPr>
                <w:rFonts w:ascii="Times New Roman" w:eastAsia="Times New Roman" w:hAnsi="Times New Roman" w:cs="Times New Roman"/>
                <w:b w:val="0"/>
                <w:color w:val="000000"/>
                <w:sz w:val="20"/>
                <w:szCs w:val="20"/>
                <w:lang w:val="ro-MD" w:eastAsia="ru-RU"/>
              </w:rPr>
            </w:pPr>
          </w:p>
        </w:tc>
        <w:tc>
          <w:tcPr>
            <w:tcW w:w="986" w:type="pct"/>
            <w:shd w:val="clear" w:color="auto" w:fill="DEEAF6" w:themeFill="accent1" w:themeFillTint="33"/>
          </w:tcPr>
          <w:p w14:paraId="69C3DB11" w14:textId="77777777" w:rsidR="002152AB" w:rsidRPr="00293A87" w:rsidRDefault="002152AB" w:rsidP="0057551A">
            <w:pPr>
              <w:spacing w:line="276" w:lineRule="auto"/>
              <w:jc w:val="center"/>
              <w:rPr>
                <w:rFonts w:ascii="Times New Roman" w:eastAsia="Times New Roman" w:hAnsi="Times New Roman" w:cs="Times New Roman"/>
                <w:b w:val="0"/>
                <w:color w:val="000000"/>
                <w:sz w:val="20"/>
                <w:szCs w:val="20"/>
                <w:lang w:val="ro-MD" w:eastAsia="ru-RU"/>
              </w:rPr>
            </w:pPr>
          </w:p>
        </w:tc>
        <w:tc>
          <w:tcPr>
            <w:tcW w:w="1209" w:type="pct"/>
            <w:shd w:val="clear" w:color="auto" w:fill="DEEAF6" w:themeFill="accent1" w:themeFillTint="33"/>
          </w:tcPr>
          <w:p w14:paraId="19B7F95D" w14:textId="77777777" w:rsidR="002152AB" w:rsidRPr="00293A87" w:rsidRDefault="001915A2" w:rsidP="0057551A">
            <w:pPr>
              <w:spacing w:line="276" w:lineRule="auto"/>
              <w:jc w:val="center"/>
              <w:rPr>
                <w:rFonts w:ascii="Times New Roman" w:eastAsia="Times New Roman" w:hAnsi="Times New Roman" w:cs="Times New Roman"/>
                <w:color w:val="000000"/>
                <w:sz w:val="20"/>
                <w:szCs w:val="20"/>
                <w:lang w:val="ro-MD" w:eastAsia="ru-RU"/>
              </w:rPr>
            </w:pPr>
            <w:r w:rsidRPr="00293A87">
              <w:rPr>
                <w:rFonts w:ascii="Times New Roman" w:eastAsia="Times New Roman" w:hAnsi="Times New Roman" w:cs="Times New Roman"/>
                <w:sz w:val="20"/>
                <w:szCs w:val="20"/>
                <w:lang w:val="ro-MD" w:eastAsia="ru-RU"/>
              </w:rPr>
              <w:t>69,4</w:t>
            </w:r>
          </w:p>
        </w:tc>
      </w:tr>
      <w:tr w:rsidR="002152AB" w:rsidRPr="00F562EE" w14:paraId="50771A2A" w14:textId="77777777" w:rsidTr="00D9345A">
        <w:tc>
          <w:tcPr>
            <w:tcW w:w="756" w:type="pct"/>
          </w:tcPr>
          <w:p w14:paraId="3517DEAD" w14:textId="78C1F7FD" w:rsidR="002152AB" w:rsidRPr="00293A87" w:rsidRDefault="00B23A27" w:rsidP="0057551A">
            <w:pPr>
              <w:spacing w:line="276" w:lineRule="auto"/>
              <w:jc w:val="both"/>
              <w:rPr>
                <w:rFonts w:ascii="Times New Roman" w:eastAsia="Times New Roman" w:hAnsi="Times New Roman" w:cs="Times New Roman"/>
                <w:b w:val="0"/>
                <w:color w:val="000000"/>
                <w:sz w:val="20"/>
                <w:szCs w:val="20"/>
                <w:lang w:val="ro-MD" w:eastAsia="ru-RU"/>
              </w:rPr>
            </w:pPr>
            <w:r>
              <w:rPr>
                <w:rFonts w:ascii="Times New Roman" w:eastAsia="Times New Roman" w:hAnsi="Times New Roman" w:cs="Times New Roman"/>
                <w:b w:val="0"/>
                <w:color w:val="000000"/>
                <w:sz w:val="20"/>
                <w:szCs w:val="20"/>
                <w:lang w:val="ru-RU" w:eastAsia="ru-RU"/>
              </w:rPr>
              <w:t>Исполнено</w:t>
            </w:r>
          </w:p>
        </w:tc>
        <w:tc>
          <w:tcPr>
            <w:tcW w:w="987" w:type="pct"/>
          </w:tcPr>
          <w:p w14:paraId="6FC65070" w14:textId="77777777" w:rsidR="002152AB" w:rsidRPr="00293A87" w:rsidRDefault="002152AB" w:rsidP="0057551A">
            <w:pPr>
              <w:spacing w:line="276" w:lineRule="auto"/>
              <w:jc w:val="center"/>
              <w:rPr>
                <w:rFonts w:ascii="Times New Roman" w:eastAsia="Times New Roman" w:hAnsi="Times New Roman" w:cs="Times New Roman"/>
                <w:b w:val="0"/>
                <w:color w:val="000000"/>
                <w:sz w:val="20"/>
                <w:szCs w:val="20"/>
                <w:lang w:val="ro-MD" w:eastAsia="ru-RU"/>
              </w:rPr>
            </w:pPr>
            <w:r w:rsidRPr="00293A87">
              <w:rPr>
                <w:rFonts w:ascii="Times New Roman" w:eastAsia="Times New Roman" w:hAnsi="Times New Roman" w:cs="Times New Roman"/>
                <w:b w:val="0"/>
                <w:color w:val="000000"/>
                <w:sz w:val="20"/>
                <w:szCs w:val="20"/>
                <w:lang w:val="ro-MD" w:eastAsia="ru-RU"/>
              </w:rPr>
              <w:t>27</w:t>
            </w:r>
          </w:p>
        </w:tc>
        <w:tc>
          <w:tcPr>
            <w:tcW w:w="1062" w:type="pct"/>
          </w:tcPr>
          <w:p w14:paraId="2608BE5E" w14:textId="77777777" w:rsidR="002152AB" w:rsidRPr="00293A87" w:rsidRDefault="002152AB" w:rsidP="0057551A">
            <w:pPr>
              <w:spacing w:line="276" w:lineRule="auto"/>
              <w:jc w:val="center"/>
              <w:rPr>
                <w:rFonts w:ascii="Times New Roman" w:eastAsia="Times New Roman" w:hAnsi="Times New Roman" w:cs="Times New Roman"/>
                <w:b w:val="0"/>
                <w:color w:val="000000"/>
                <w:sz w:val="20"/>
                <w:szCs w:val="20"/>
                <w:lang w:val="ro-MD" w:eastAsia="ru-RU"/>
              </w:rPr>
            </w:pPr>
            <w:r w:rsidRPr="00293A87">
              <w:rPr>
                <w:rFonts w:ascii="Times New Roman" w:eastAsia="Times New Roman" w:hAnsi="Times New Roman" w:cs="Times New Roman"/>
                <w:b w:val="0"/>
                <w:color w:val="000000"/>
                <w:sz w:val="20"/>
                <w:szCs w:val="20"/>
                <w:lang w:val="ro-MD" w:eastAsia="ru-RU"/>
              </w:rPr>
              <w:t>01.07.23- 31.07.23</w:t>
            </w:r>
          </w:p>
        </w:tc>
        <w:tc>
          <w:tcPr>
            <w:tcW w:w="986" w:type="pct"/>
          </w:tcPr>
          <w:p w14:paraId="387BE25B" w14:textId="77777777" w:rsidR="002152AB" w:rsidRPr="00293A87" w:rsidRDefault="002152AB" w:rsidP="0057551A">
            <w:pPr>
              <w:spacing w:line="276" w:lineRule="auto"/>
              <w:jc w:val="center"/>
              <w:rPr>
                <w:rFonts w:ascii="Times New Roman" w:eastAsia="Times New Roman" w:hAnsi="Times New Roman" w:cs="Times New Roman"/>
                <w:b w:val="0"/>
                <w:color w:val="000000"/>
                <w:sz w:val="20"/>
                <w:szCs w:val="20"/>
                <w:lang w:val="ro-MD" w:eastAsia="ru-RU"/>
              </w:rPr>
            </w:pPr>
            <w:r w:rsidRPr="00293A87">
              <w:rPr>
                <w:rFonts w:ascii="Times New Roman" w:eastAsia="Times New Roman" w:hAnsi="Times New Roman" w:cs="Times New Roman"/>
                <w:b w:val="0"/>
                <w:color w:val="000000"/>
                <w:sz w:val="20"/>
                <w:szCs w:val="20"/>
                <w:lang w:val="ro-MD" w:eastAsia="ru-RU"/>
              </w:rPr>
              <w:t>66,4 ore</w:t>
            </w:r>
          </w:p>
        </w:tc>
        <w:tc>
          <w:tcPr>
            <w:tcW w:w="1209" w:type="pct"/>
          </w:tcPr>
          <w:p w14:paraId="03A79E78" w14:textId="77777777" w:rsidR="002152AB" w:rsidRPr="00293A87" w:rsidRDefault="002152AB" w:rsidP="0057551A">
            <w:pPr>
              <w:spacing w:line="276" w:lineRule="auto"/>
              <w:jc w:val="center"/>
              <w:rPr>
                <w:rFonts w:ascii="Times New Roman" w:eastAsia="Times New Roman" w:hAnsi="Times New Roman" w:cs="Times New Roman"/>
                <w:b w:val="0"/>
                <w:color w:val="000000"/>
                <w:sz w:val="20"/>
                <w:szCs w:val="20"/>
                <w:lang w:val="ro-MD" w:eastAsia="ru-RU"/>
              </w:rPr>
            </w:pPr>
          </w:p>
        </w:tc>
      </w:tr>
      <w:tr w:rsidR="00B23A27" w:rsidRPr="00F562EE" w14:paraId="446FC182" w14:textId="77777777" w:rsidTr="00D9345A">
        <w:tc>
          <w:tcPr>
            <w:tcW w:w="756" w:type="pct"/>
          </w:tcPr>
          <w:p w14:paraId="04339C6C" w14:textId="71DBCDF5" w:rsidR="00B23A27" w:rsidRPr="00293A87" w:rsidRDefault="00B23A27" w:rsidP="00B23A27">
            <w:pPr>
              <w:spacing w:line="276" w:lineRule="auto"/>
              <w:jc w:val="both"/>
              <w:rPr>
                <w:rFonts w:ascii="Times New Roman" w:eastAsia="Times New Roman" w:hAnsi="Times New Roman" w:cs="Times New Roman"/>
                <w:b w:val="0"/>
                <w:color w:val="000000"/>
                <w:sz w:val="20"/>
                <w:szCs w:val="20"/>
                <w:lang w:val="ro-MD" w:eastAsia="ru-RU"/>
              </w:rPr>
            </w:pPr>
            <w:r>
              <w:rPr>
                <w:rFonts w:ascii="Times New Roman" w:eastAsia="Times New Roman" w:hAnsi="Times New Roman" w:cs="Times New Roman"/>
                <w:b w:val="0"/>
                <w:color w:val="000000"/>
                <w:sz w:val="20"/>
                <w:szCs w:val="20"/>
                <w:lang w:val="ru-RU" w:eastAsia="ru-RU"/>
              </w:rPr>
              <w:t>В  процессе</w:t>
            </w:r>
          </w:p>
        </w:tc>
        <w:tc>
          <w:tcPr>
            <w:tcW w:w="987" w:type="pct"/>
          </w:tcPr>
          <w:p w14:paraId="4B048292" w14:textId="77777777" w:rsidR="00B23A27" w:rsidRPr="00293A87" w:rsidRDefault="00B23A27" w:rsidP="00B23A27">
            <w:pPr>
              <w:spacing w:line="276" w:lineRule="auto"/>
              <w:jc w:val="center"/>
              <w:rPr>
                <w:rFonts w:ascii="Times New Roman" w:eastAsia="Times New Roman" w:hAnsi="Times New Roman" w:cs="Times New Roman"/>
                <w:b w:val="0"/>
                <w:color w:val="000000"/>
                <w:sz w:val="20"/>
                <w:szCs w:val="20"/>
                <w:lang w:val="ro-MD" w:eastAsia="ru-RU"/>
              </w:rPr>
            </w:pPr>
            <w:r w:rsidRPr="00293A87">
              <w:rPr>
                <w:rFonts w:ascii="Times New Roman" w:eastAsia="Times New Roman" w:hAnsi="Times New Roman" w:cs="Times New Roman"/>
                <w:b w:val="0"/>
                <w:color w:val="000000"/>
                <w:sz w:val="20"/>
                <w:szCs w:val="20"/>
                <w:lang w:val="ro-MD" w:eastAsia="ru-RU"/>
              </w:rPr>
              <w:t>0</w:t>
            </w:r>
          </w:p>
        </w:tc>
        <w:tc>
          <w:tcPr>
            <w:tcW w:w="1062" w:type="pct"/>
          </w:tcPr>
          <w:p w14:paraId="071202BE" w14:textId="77777777" w:rsidR="00B23A27" w:rsidRPr="00293A87" w:rsidRDefault="00B23A27" w:rsidP="00B23A27">
            <w:pPr>
              <w:spacing w:line="276" w:lineRule="auto"/>
              <w:jc w:val="center"/>
              <w:rPr>
                <w:rFonts w:ascii="Times New Roman" w:eastAsia="Times New Roman" w:hAnsi="Times New Roman" w:cs="Times New Roman"/>
                <w:b w:val="0"/>
                <w:color w:val="000000"/>
                <w:sz w:val="20"/>
                <w:szCs w:val="20"/>
                <w:lang w:val="ro-MD" w:eastAsia="ru-RU"/>
              </w:rPr>
            </w:pPr>
            <w:r w:rsidRPr="00293A87">
              <w:rPr>
                <w:rFonts w:ascii="Times New Roman" w:eastAsia="Times New Roman" w:hAnsi="Times New Roman" w:cs="Times New Roman"/>
                <w:b w:val="0"/>
                <w:color w:val="000000"/>
                <w:sz w:val="20"/>
                <w:szCs w:val="20"/>
                <w:lang w:val="ro-MD" w:eastAsia="ru-RU"/>
              </w:rPr>
              <w:t>01.07.23- 31.07.23</w:t>
            </w:r>
          </w:p>
        </w:tc>
        <w:tc>
          <w:tcPr>
            <w:tcW w:w="986" w:type="pct"/>
          </w:tcPr>
          <w:p w14:paraId="58FFF57C" w14:textId="77777777" w:rsidR="00B23A27" w:rsidRPr="00293A87" w:rsidRDefault="00B23A27" w:rsidP="00B23A27">
            <w:pPr>
              <w:spacing w:line="276" w:lineRule="auto"/>
              <w:jc w:val="center"/>
              <w:rPr>
                <w:rFonts w:ascii="Times New Roman" w:eastAsia="Times New Roman" w:hAnsi="Times New Roman" w:cs="Times New Roman"/>
                <w:b w:val="0"/>
                <w:color w:val="000000"/>
                <w:sz w:val="20"/>
                <w:szCs w:val="20"/>
                <w:lang w:val="ro-MD" w:eastAsia="ru-RU"/>
              </w:rPr>
            </w:pPr>
          </w:p>
        </w:tc>
        <w:tc>
          <w:tcPr>
            <w:tcW w:w="1209" w:type="pct"/>
          </w:tcPr>
          <w:p w14:paraId="6E79744E" w14:textId="77777777" w:rsidR="00B23A27" w:rsidRPr="00293A87" w:rsidRDefault="00B23A27" w:rsidP="00B23A27">
            <w:pPr>
              <w:spacing w:line="276" w:lineRule="auto"/>
              <w:jc w:val="center"/>
              <w:rPr>
                <w:rFonts w:ascii="Times New Roman" w:eastAsia="Times New Roman" w:hAnsi="Times New Roman" w:cs="Times New Roman"/>
                <w:b w:val="0"/>
                <w:color w:val="000000"/>
                <w:sz w:val="20"/>
                <w:szCs w:val="20"/>
                <w:lang w:val="ro-MD" w:eastAsia="ru-RU"/>
              </w:rPr>
            </w:pPr>
          </w:p>
        </w:tc>
      </w:tr>
      <w:tr w:rsidR="00B23A27" w:rsidRPr="00F562EE" w14:paraId="3336EF4A" w14:textId="77777777" w:rsidTr="00D9345A">
        <w:tc>
          <w:tcPr>
            <w:tcW w:w="756" w:type="pct"/>
            <w:shd w:val="clear" w:color="auto" w:fill="DEEAF6" w:themeFill="accent1" w:themeFillTint="33"/>
          </w:tcPr>
          <w:p w14:paraId="0E5F64BB" w14:textId="221A8657" w:rsidR="00B23A27" w:rsidRPr="00293A87" w:rsidRDefault="00B23A27" w:rsidP="00B23A27">
            <w:pPr>
              <w:spacing w:line="276" w:lineRule="auto"/>
              <w:jc w:val="both"/>
              <w:rPr>
                <w:rFonts w:ascii="Times New Roman" w:eastAsia="Times New Roman" w:hAnsi="Times New Roman" w:cs="Times New Roman"/>
                <w:color w:val="000000"/>
                <w:sz w:val="20"/>
                <w:szCs w:val="20"/>
                <w:lang w:val="ro-MD" w:eastAsia="ru-RU"/>
              </w:rPr>
            </w:pPr>
            <w:r>
              <w:rPr>
                <w:rFonts w:ascii="Times New Roman" w:eastAsia="Times New Roman" w:hAnsi="Times New Roman" w:cs="Times New Roman"/>
                <w:color w:val="000000"/>
                <w:sz w:val="20"/>
                <w:szCs w:val="20"/>
                <w:lang w:val="ru-RU" w:eastAsia="ru-RU"/>
              </w:rPr>
              <w:t>Всего</w:t>
            </w:r>
          </w:p>
        </w:tc>
        <w:tc>
          <w:tcPr>
            <w:tcW w:w="987" w:type="pct"/>
            <w:shd w:val="clear" w:color="auto" w:fill="DEEAF6" w:themeFill="accent1" w:themeFillTint="33"/>
          </w:tcPr>
          <w:p w14:paraId="7CA81EDD" w14:textId="77777777" w:rsidR="00B23A27" w:rsidRPr="00293A87" w:rsidRDefault="00B23A27" w:rsidP="00B23A27">
            <w:pPr>
              <w:spacing w:line="276" w:lineRule="auto"/>
              <w:jc w:val="center"/>
              <w:rPr>
                <w:rFonts w:ascii="Times New Roman" w:eastAsia="Times New Roman" w:hAnsi="Times New Roman" w:cs="Times New Roman"/>
                <w:b w:val="0"/>
                <w:color w:val="000000"/>
                <w:sz w:val="20"/>
                <w:szCs w:val="20"/>
                <w:lang w:val="ro-MD" w:eastAsia="ru-RU"/>
              </w:rPr>
            </w:pPr>
          </w:p>
        </w:tc>
        <w:tc>
          <w:tcPr>
            <w:tcW w:w="1062" w:type="pct"/>
            <w:shd w:val="clear" w:color="auto" w:fill="DEEAF6" w:themeFill="accent1" w:themeFillTint="33"/>
          </w:tcPr>
          <w:p w14:paraId="58B508AF" w14:textId="77777777" w:rsidR="00B23A27" w:rsidRPr="00293A87" w:rsidRDefault="00B23A27" w:rsidP="00B23A27">
            <w:pPr>
              <w:spacing w:line="276" w:lineRule="auto"/>
              <w:jc w:val="center"/>
              <w:rPr>
                <w:rFonts w:ascii="Times New Roman" w:eastAsia="Times New Roman" w:hAnsi="Times New Roman" w:cs="Times New Roman"/>
                <w:b w:val="0"/>
                <w:color w:val="000000"/>
                <w:sz w:val="20"/>
                <w:szCs w:val="20"/>
                <w:lang w:val="ro-MD" w:eastAsia="ru-RU"/>
              </w:rPr>
            </w:pPr>
          </w:p>
        </w:tc>
        <w:tc>
          <w:tcPr>
            <w:tcW w:w="986" w:type="pct"/>
            <w:shd w:val="clear" w:color="auto" w:fill="DEEAF6" w:themeFill="accent1" w:themeFillTint="33"/>
          </w:tcPr>
          <w:p w14:paraId="341AF9EA" w14:textId="77777777" w:rsidR="00B23A27" w:rsidRPr="00293A87" w:rsidRDefault="00B23A27" w:rsidP="00B23A27">
            <w:pPr>
              <w:spacing w:line="276" w:lineRule="auto"/>
              <w:jc w:val="center"/>
              <w:rPr>
                <w:rFonts w:ascii="Times New Roman" w:eastAsia="Times New Roman" w:hAnsi="Times New Roman" w:cs="Times New Roman"/>
                <w:color w:val="000000"/>
                <w:sz w:val="20"/>
                <w:szCs w:val="20"/>
                <w:lang w:val="ro-MD" w:eastAsia="ru-RU"/>
              </w:rPr>
            </w:pPr>
            <w:r w:rsidRPr="00293A87">
              <w:rPr>
                <w:rFonts w:ascii="Times New Roman" w:eastAsia="Times New Roman" w:hAnsi="Times New Roman" w:cs="Times New Roman"/>
                <w:color w:val="000000"/>
                <w:sz w:val="20"/>
                <w:szCs w:val="20"/>
                <w:lang w:val="ro-MD" w:eastAsia="ru-RU"/>
              </w:rPr>
              <w:t>66,4 ore</w:t>
            </w:r>
          </w:p>
        </w:tc>
        <w:tc>
          <w:tcPr>
            <w:tcW w:w="1209" w:type="pct"/>
            <w:shd w:val="clear" w:color="auto" w:fill="DEEAF6" w:themeFill="accent1" w:themeFillTint="33"/>
          </w:tcPr>
          <w:p w14:paraId="09F265C5" w14:textId="77777777" w:rsidR="00B23A27" w:rsidRPr="00293A87" w:rsidRDefault="00B23A27" w:rsidP="00B23A27">
            <w:pPr>
              <w:spacing w:line="276" w:lineRule="auto"/>
              <w:jc w:val="center"/>
              <w:rPr>
                <w:rFonts w:ascii="Times New Roman" w:eastAsia="Times New Roman" w:hAnsi="Times New Roman" w:cs="Times New Roman"/>
                <w:color w:val="000000"/>
                <w:sz w:val="20"/>
                <w:szCs w:val="20"/>
                <w:lang w:val="ro-MD" w:eastAsia="ru-RU"/>
              </w:rPr>
            </w:pPr>
            <w:r w:rsidRPr="00293A87">
              <w:rPr>
                <w:rFonts w:ascii="Times New Roman" w:eastAsia="Times New Roman" w:hAnsi="Times New Roman" w:cs="Times New Roman"/>
                <w:sz w:val="20"/>
                <w:szCs w:val="20"/>
                <w:lang w:val="ro-MD" w:eastAsia="ru-RU"/>
              </w:rPr>
              <w:t>69,4</w:t>
            </w:r>
          </w:p>
        </w:tc>
      </w:tr>
      <w:tr w:rsidR="00B23A27" w:rsidRPr="00F562EE" w14:paraId="4DBC5E22" w14:textId="77777777" w:rsidTr="00D9345A">
        <w:tc>
          <w:tcPr>
            <w:tcW w:w="756" w:type="pct"/>
          </w:tcPr>
          <w:p w14:paraId="5D86B09D" w14:textId="055EAC82" w:rsidR="00B23A27" w:rsidRPr="00293A87" w:rsidRDefault="00B23A27" w:rsidP="00B23A27">
            <w:pPr>
              <w:spacing w:line="276" w:lineRule="auto"/>
              <w:jc w:val="both"/>
              <w:rPr>
                <w:rFonts w:ascii="Times New Roman" w:eastAsia="Times New Roman" w:hAnsi="Times New Roman" w:cs="Times New Roman"/>
                <w:b w:val="0"/>
                <w:color w:val="000000"/>
                <w:sz w:val="20"/>
                <w:szCs w:val="20"/>
                <w:lang w:val="ro-MD" w:eastAsia="ru-RU"/>
              </w:rPr>
            </w:pPr>
            <w:r>
              <w:rPr>
                <w:rFonts w:ascii="Times New Roman" w:eastAsia="Times New Roman" w:hAnsi="Times New Roman" w:cs="Times New Roman"/>
                <w:b w:val="0"/>
                <w:color w:val="000000"/>
                <w:sz w:val="20"/>
                <w:szCs w:val="20"/>
                <w:lang w:val="ru-RU" w:eastAsia="ru-RU"/>
              </w:rPr>
              <w:t>Исполнено</w:t>
            </w:r>
          </w:p>
        </w:tc>
        <w:tc>
          <w:tcPr>
            <w:tcW w:w="987" w:type="pct"/>
          </w:tcPr>
          <w:p w14:paraId="133262DC" w14:textId="77777777" w:rsidR="00B23A27" w:rsidRPr="00293A87" w:rsidRDefault="00B23A27" w:rsidP="00B23A27">
            <w:pPr>
              <w:spacing w:line="276" w:lineRule="auto"/>
              <w:jc w:val="center"/>
              <w:rPr>
                <w:rFonts w:ascii="Times New Roman" w:eastAsia="Times New Roman" w:hAnsi="Times New Roman" w:cs="Times New Roman"/>
                <w:b w:val="0"/>
                <w:color w:val="000000"/>
                <w:sz w:val="20"/>
                <w:szCs w:val="20"/>
                <w:lang w:val="ro-MD" w:eastAsia="ru-RU"/>
              </w:rPr>
            </w:pPr>
            <w:r w:rsidRPr="00293A87">
              <w:rPr>
                <w:rFonts w:ascii="Times New Roman" w:eastAsia="Times New Roman" w:hAnsi="Times New Roman" w:cs="Times New Roman"/>
                <w:b w:val="0"/>
                <w:color w:val="000000"/>
                <w:sz w:val="20"/>
                <w:szCs w:val="20"/>
                <w:lang w:val="ro-MD" w:eastAsia="ru-RU"/>
              </w:rPr>
              <w:t>9</w:t>
            </w:r>
          </w:p>
        </w:tc>
        <w:tc>
          <w:tcPr>
            <w:tcW w:w="1062" w:type="pct"/>
          </w:tcPr>
          <w:p w14:paraId="0F075403" w14:textId="77777777" w:rsidR="00B23A27" w:rsidRPr="00293A87" w:rsidRDefault="00B23A27" w:rsidP="00B23A27">
            <w:pPr>
              <w:spacing w:line="276" w:lineRule="auto"/>
              <w:jc w:val="center"/>
              <w:rPr>
                <w:rFonts w:ascii="Times New Roman" w:eastAsia="Times New Roman" w:hAnsi="Times New Roman" w:cs="Times New Roman"/>
                <w:b w:val="0"/>
                <w:color w:val="000000"/>
                <w:sz w:val="20"/>
                <w:szCs w:val="20"/>
                <w:lang w:val="ro-MD" w:eastAsia="ru-RU"/>
              </w:rPr>
            </w:pPr>
            <w:r w:rsidRPr="00293A87">
              <w:rPr>
                <w:rFonts w:ascii="Times New Roman" w:eastAsia="Times New Roman" w:hAnsi="Times New Roman" w:cs="Times New Roman"/>
                <w:b w:val="0"/>
                <w:color w:val="000000"/>
                <w:sz w:val="20"/>
                <w:szCs w:val="20"/>
                <w:lang w:val="ro-MD" w:eastAsia="ru-RU"/>
              </w:rPr>
              <w:t>01.08.23- 31.08.23</w:t>
            </w:r>
          </w:p>
        </w:tc>
        <w:tc>
          <w:tcPr>
            <w:tcW w:w="986" w:type="pct"/>
          </w:tcPr>
          <w:p w14:paraId="272EB283" w14:textId="77777777" w:rsidR="00B23A27" w:rsidRPr="00293A87" w:rsidRDefault="00B23A27" w:rsidP="00B23A27">
            <w:pPr>
              <w:spacing w:line="276" w:lineRule="auto"/>
              <w:jc w:val="center"/>
              <w:rPr>
                <w:rFonts w:ascii="Times New Roman" w:eastAsia="Times New Roman" w:hAnsi="Times New Roman" w:cs="Times New Roman"/>
                <w:b w:val="0"/>
                <w:color w:val="000000"/>
                <w:sz w:val="20"/>
                <w:szCs w:val="20"/>
                <w:lang w:val="ro-MD" w:eastAsia="ru-RU"/>
              </w:rPr>
            </w:pPr>
            <w:r w:rsidRPr="00293A87">
              <w:rPr>
                <w:rFonts w:ascii="Times New Roman" w:eastAsia="Times New Roman" w:hAnsi="Times New Roman" w:cs="Times New Roman"/>
                <w:b w:val="0"/>
                <w:color w:val="000000"/>
                <w:sz w:val="20"/>
                <w:szCs w:val="20"/>
                <w:lang w:val="ro-MD" w:eastAsia="ru-RU"/>
              </w:rPr>
              <w:t>18 ore</w:t>
            </w:r>
          </w:p>
        </w:tc>
        <w:tc>
          <w:tcPr>
            <w:tcW w:w="1209" w:type="pct"/>
          </w:tcPr>
          <w:p w14:paraId="458300A4" w14:textId="77777777" w:rsidR="00B23A27" w:rsidRPr="00293A87" w:rsidRDefault="00B23A27" w:rsidP="00B23A27">
            <w:pPr>
              <w:spacing w:line="276" w:lineRule="auto"/>
              <w:jc w:val="center"/>
              <w:rPr>
                <w:rFonts w:ascii="Times New Roman" w:eastAsia="Times New Roman" w:hAnsi="Times New Roman" w:cs="Times New Roman"/>
                <w:b w:val="0"/>
                <w:color w:val="000000"/>
                <w:sz w:val="20"/>
                <w:szCs w:val="20"/>
                <w:lang w:val="ro-MD" w:eastAsia="ru-RU"/>
              </w:rPr>
            </w:pPr>
          </w:p>
        </w:tc>
      </w:tr>
      <w:tr w:rsidR="00B23A27" w:rsidRPr="00F562EE" w14:paraId="642E882F" w14:textId="77777777" w:rsidTr="00D9345A">
        <w:tc>
          <w:tcPr>
            <w:tcW w:w="756" w:type="pct"/>
          </w:tcPr>
          <w:p w14:paraId="4E740DED" w14:textId="01C3045D" w:rsidR="00B23A27" w:rsidRPr="00293A87" w:rsidRDefault="00B23A27" w:rsidP="00B23A27">
            <w:pPr>
              <w:spacing w:line="276" w:lineRule="auto"/>
              <w:jc w:val="both"/>
              <w:rPr>
                <w:rFonts w:ascii="Times New Roman" w:eastAsia="Times New Roman" w:hAnsi="Times New Roman" w:cs="Times New Roman"/>
                <w:b w:val="0"/>
                <w:color w:val="000000"/>
                <w:sz w:val="20"/>
                <w:szCs w:val="20"/>
                <w:lang w:val="ro-MD" w:eastAsia="ru-RU"/>
              </w:rPr>
            </w:pPr>
            <w:r>
              <w:rPr>
                <w:rFonts w:ascii="Times New Roman" w:eastAsia="Times New Roman" w:hAnsi="Times New Roman" w:cs="Times New Roman"/>
                <w:b w:val="0"/>
                <w:color w:val="000000"/>
                <w:sz w:val="20"/>
                <w:szCs w:val="20"/>
                <w:lang w:val="ru-RU" w:eastAsia="ru-RU"/>
              </w:rPr>
              <w:t>В  процессе</w:t>
            </w:r>
          </w:p>
        </w:tc>
        <w:tc>
          <w:tcPr>
            <w:tcW w:w="987" w:type="pct"/>
          </w:tcPr>
          <w:p w14:paraId="55471330" w14:textId="77777777" w:rsidR="00B23A27" w:rsidRPr="00293A87" w:rsidRDefault="00B23A27" w:rsidP="00B23A27">
            <w:pPr>
              <w:spacing w:line="276" w:lineRule="auto"/>
              <w:jc w:val="center"/>
              <w:rPr>
                <w:rFonts w:ascii="Times New Roman" w:eastAsia="Times New Roman" w:hAnsi="Times New Roman" w:cs="Times New Roman"/>
                <w:b w:val="0"/>
                <w:color w:val="000000"/>
                <w:sz w:val="20"/>
                <w:szCs w:val="20"/>
                <w:lang w:val="ro-MD" w:eastAsia="ru-RU"/>
              </w:rPr>
            </w:pPr>
            <w:r w:rsidRPr="00293A87">
              <w:rPr>
                <w:rFonts w:ascii="Times New Roman" w:eastAsia="Times New Roman" w:hAnsi="Times New Roman" w:cs="Times New Roman"/>
                <w:b w:val="0"/>
                <w:color w:val="000000"/>
                <w:sz w:val="20"/>
                <w:szCs w:val="20"/>
                <w:lang w:val="ro-MD" w:eastAsia="ru-RU"/>
              </w:rPr>
              <w:t>0</w:t>
            </w:r>
          </w:p>
        </w:tc>
        <w:tc>
          <w:tcPr>
            <w:tcW w:w="1062" w:type="pct"/>
          </w:tcPr>
          <w:p w14:paraId="22B80D54" w14:textId="77777777" w:rsidR="00B23A27" w:rsidRPr="00293A87" w:rsidRDefault="00B23A27" w:rsidP="00B23A27">
            <w:pPr>
              <w:spacing w:line="276" w:lineRule="auto"/>
              <w:jc w:val="center"/>
              <w:rPr>
                <w:rFonts w:ascii="Times New Roman" w:eastAsia="Times New Roman" w:hAnsi="Times New Roman" w:cs="Times New Roman"/>
                <w:b w:val="0"/>
                <w:color w:val="000000"/>
                <w:sz w:val="20"/>
                <w:szCs w:val="20"/>
                <w:lang w:val="ro-MD" w:eastAsia="ru-RU"/>
              </w:rPr>
            </w:pPr>
            <w:r w:rsidRPr="00293A87">
              <w:rPr>
                <w:rFonts w:ascii="Times New Roman" w:eastAsia="Times New Roman" w:hAnsi="Times New Roman" w:cs="Times New Roman"/>
                <w:b w:val="0"/>
                <w:color w:val="000000"/>
                <w:sz w:val="20"/>
                <w:szCs w:val="20"/>
                <w:lang w:val="ro-MD" w:eastAsia="ru-RU"/>
              </w:rPr>
              <w:t>01.08.23- 31.08.23</w:t>
            </w:r>
          </w:p>
        </w:tc>
        <w:tc>
          <w:tcPr>
            <w:tcW w:w="986" w:type="pct"/>
          </w:tcPr>
          <w:p w14:paraId="09E410C8" w14:textId="77777777" w:rsidR="00B23A27" w:rsidRPr="00293A87" w:rsidRDefault="00B23A27" w:rsidP="00B23A27">
            <w:pPr>
              <w:spacing w:line="276" w:lineRule="auto"/>
              <w:jc w:val="center"/>
              <w:rPr>
                <w:rFonts w:ascii="Times New Roman" w:eastAsia="Times New Roman" w:hAnsi="Times New Roman" w:cs="Times New Roman"/>
                <w:b w:val="0"/>
                <w:color w:val="000000"/>
                <w:sz w:val="20"/>
                <w:szCs w:val="20"/>
                <w:lang w:val="ro-MD" w:eastAsia="ru-RU"/>
              </w:rPr>
            </w:pPr>
          </w:p>
        </w:tc>
        <w:tc>
          <w:tcPr>
            <w:tcW w:w="1209" w:type="pct"/>
          </w:tcPr>
          <w:p w14:paraId="0D648427" w14:textId="77777777" w:rsidR="00B23A27" w:rsidRPr="00293A87" w:rsidRDefault="00B23A27" w:rsidP="00B23A27">
            <w:pPr>
              <w:spacing w:line="276" w:lineRule="auto"/>
              <w:jc w:val="center"/>
              <w:rPr>
                <w:rFonts w:ascii="Times New Roman" w:eastAsia="Times New Roman" w:hAnsi="Times New Roman" w:cs="Times New Roman"/>
                <w:b w:val="0"/>
                <w:color w:val="000000"/>
                <w:sz w:val="20"/>
                <w:szCs w:val="20"/>
                <w:lang w:val="ro-MD" w:eastAsia="ru-RU"/>
              </w:rPr>
            </w:pPr>
          </w:p>
        </w:tc>
      </w:tr>
      <w:tr w:rsidR="00B23A27" w:rsidRPr="00F562EE" w14:paraId="580A20F7" w14:textId="77777777" w:rsidTr="00D9345A">
        <w:tc>
          <w:tcPr>
            <w:tcW w:w="756" w:type="pct"/>
            <w:shd w:val="clear" w:color="auto" w:fill="DEEAF6" w:themeFill="accent1" w:themeFillTint="33"/>
          </w:tcPr>
          <w:p w14:paraId="682B5FDE" w14:textId="5DA03AF1" w:rsidR="00B23A27" w:rsidRPr="00293A87" w:rsidRDefault="00B23A27" w:rsidP="00B23A27">
            <w:pPr>
              <w:spacing w:line="276" w:lineRule="auto"/>
              <w:jc w:val="both"/>
              <w:rPr>
                <w:rFonts w:ascii="Times New Roman" w:eastAsia="Times New Roman" w:hAnsi="Times New Roman" w:cs="Times New Roman"/>
                <w:color w:val="000000"/>
                <w:sz w:val="20"/>
                <w:szCs w:val="20"/>
                <w:lang w:val="ro-MD" w:eastAsia="ru-RU"/>
              </w:rPr>
            </w:pPr>
            <w:r>
              <w:rPr>
                <w:rFonts w:ascii="Times New Roman" w:eastAsia="Times New Roman" w:hAnsi="Times New Roman" w:cs="Times New Roman"/>
                <w:color w:val="000000"/>
                <w:sz w:val="20"/>
                <w:szCs w:val="20"/>
                <w:lang w:val="ru-RU" w:eastAsia="ru-RU"/>
              </w:rPr>
              <w:t>Всего</w:t>
            </w:r>
          </w:p>
        </w:tc>
        <w:tc>
          <w:tcPr>
            <w:tcW w:w="987" w:type="pct"/>
            <w:shd w:val="clear" w:color="auto" w:fill="DEEAF6" w:themeFill="accent1" w:themeFillTint="33"/>
          </w:tcPr>
          <w:p w14:paraId="6309BDF5" w14:textId="77777777" w:rsidR="00B23A27" w:rsidRPr="00293A87" w:rsidRDefault="00B23A27" w:rsidP="00B23A27">
            <w:pPr>
              <w:spacing w:line="276" w:lineRule="auto"/>
              <w:jc w:val="center"/>
              <w:rPr>
                <w:rFonts w:ascii="Times New Roman" w:eastAsia="Times New Roman" w:hAnsi="Times New Roman" w:cs="Times New Roman"/>
                <w:b w:val="0"/>
                <w:color w:val="000000"/>
                <w:sz w:val="20"/>
                <w:szCs w:val="20"/>
                <w:lang w:val="ro-MD" w:eastAsia="ru-RU"/>
              </w:rPr>
            </w:pPr>
          </w:p>
        </w:tc>
        <w:tc>
          <w:tcPr>
            <w:tcW w:w="1062" w:type="pct"/>
            <w:shd w:val="clear" w:color="auto" w:fill="DEEAF6" w:themeFill="accent1" w:themeFillTint="33"/>
          </w:tcPr>
          <w:p w14:paraId="07C958F1" w14:textId="77777777" w:rsidR="00B23A27" w:rsidRPr="00293A87" w:rsidRDefault="00B23A27" w:rsidP="00B23A27">
            <w:pPr>
              <w:spacing w:line="276" w:lineRule="auto"/>
              <w:jc w:val="center"/>
              <w:rPr>
                <w:rFonts w:ascii="Times New Roman" w:eastAsia="Times New Roman" w:hAnsi="Times New Roman" w:cs="Times New Roman"/>
                <w:b w:val="0"/>
                <w:color w:val="000000"/>
                <w:sz w:val="20"/>
                <w:szCs w:val="20"/>
                <w:lang w:val="ro-MD" w:eastAsia="ru-RU"/>
              </w:rPr>
            </w:pPr>
          </w:p>
        </w:tc>
        <w:tc>
          <w:tcPr>
            <w:tcW w:w="986" w:type="pct"/>
            <w:shd w:val="clear" w:color="auto" w:fill="DEEAF6" w:themeFill="accent1" w:themeFillTint="33"/>
          </w:tcPr>
          <w:p w14:paraId="5265CF78" w14:textId="77777777" w:rsidR="00B23A27" w:rsidRPr="00293A87" w:rsidRDefault="00B23A27" w:rsidP="00B23A27">
            <w:pPr>
              <w:spacing w:line="276" w:lineRule="auto"/>
              <w:jc w:val="center"/>
              <w:rPr>
                <w:rFonts w:ascii="Times New Roman" w:eastAsia="Times New Roman" w:hAnsi="Times New Roman" w:cs="Times New Roman"/>
                <w:color w:val="000000"/>
                <w:sz w:val="20"/>
                <w:szCs w:val="20"/>
                <w:lang w:val="ro-MD" w:eastAsia="ru-RU"/>
              </w:rPr>
            </w:pPr>
            <w:r w:rsidRPr="00293A87">
              <w:rPr>
                <w:rFonts w:ascii="Times New Roman" w:eastAsia="Times New Roman" w:hAnsi="Times New Roman" w:cs="Times New Roman"/>
                <w:color w:val="000000"/>
                <w:sz w:val="20"/>
                <w:szCs w:val="20"/>
                <w:lang w:val="ro-MD" w:eastAsia="ru-RU"/>
              </w:rPr>
              <w:t>18 ore</w:t>
            </w:r>
          </w:p>
        </w:tc>
        <w:tc>
          <w:tcPr>
            <w:tcW w:w="1209" w:type="pct"/>
            <w:shd w:val="clear" w:color="auto" w:fill="DEEAF6" w:themeFill="accent1" w:themeFillTint="33"/>
          </w:tcPr>
          <w:p w14:paraId="26D51818" w14:textId="77777777" w:rsidR="00B23A27" w:rsidRPr="00293A87" w:rsidRDefault="00B23A27" w:rsidP="00B23A27">
            <w:pPr>
              <w:spacing w:line="276" w:lineRule="auto"/>
              <w:jc w:val="center"/>
              <w:rPr>
                <w:rFonts w:ascii="Times New Roman" w:eastAsia="Times New Roman" w:hAnsi="Times New Roman" w:cs="Times New Roman"/>
                <w:color w:val="000000"/>
                <w:sz w:val="20"/>
                <w:szCs w:val="20"/>
                <w:lang w:val="ro-MD" w:eastAsia="ru-RU"/>
              </w:rPr>
            </w:pPr>
            <w:r w:rsidRPr="00293A87">
              <w:rPr>
                <w:rFonts w:ascii="Times New Roman" w:eastAsia="Times New Roman" w:hAnsi="Times New Roman" w:cs="Times New Roman"/>
                <w:sz w:val="20"/>
                <w:szCs w:val="20"/>
                <w:lang w:val="ro-MD" w:eastAsia="ru-RU"/>
              </w:rPr>
              <w:t>69,4</w:t>
            </w:r>
          </w:p>
        </w:tc>
      </w:tr>
    </w:tbl>
    <w:p w14:paraId="179F922D" w14:textId="39C31056" w:rsidR="002152AB" w:rsidRPr="00B23A27" w:rsidRDefault="00B23A27" w:rsidP="0057551A">
      <w:pPr>
        <w:spacing w:line="276" w:lineRule="auto"/>
        <w:jc w:val="both"/>
        <w:rPr>
          <w:rFonts w:ascii="Times New Roman" w:eastAsia="Times New Roman" w:hAnsi="Times New Roman" w:cs="Times New Roman"/>
          <w:b w:val="0"/>
          <w:i/>
          <w:sz w:val="16"/>
          <w:szCs w:val="20"/>
          <w:lang w:val="ru-RU" w:eastAsia="ru-RU"/>
        </w:rPr>
      </w:pPr>
      <w:r>
        <w:rPr>
          <w:rFonts w:ascii="Times New Roman" w:eastAsia="Times New Roman" w:hAnsi="Times New Roman" w:cs="Times New Roman"/>
          <w:b w:val="0"/>
          <w:i/>
          <w:sz w:val="16"/>
          <w:szCs w:val="20"/>
          <w:lang w:val="ru-RU" w:eastAsia="ru-RU"/>
        </w:rPr>
        <w:t>Источник</w:t>
      </w:r>
      <w:r w:rsidR="002152AB" w:rsidRPr="00293A87">
        <w:rPr>
          <w:rFonts w:ascii="Times New Roman" w:eastAsia="Times New Roman" w:hAnsi="Times New Roman" w:cs="Times New Roman"/>
          <w:b w:val="0"/>
          <w:i/>
          <w:sz w:val="16"/>
          <w:szCs w:val="20"/>
          <w:lang w:val="ro-MD" w:eastAsia="ru-RU"/>
        </w:rPr>
        <w:t xml:space="preserve"> </w:t>
      </w:r>
      <w:r w:rsidRPr="00B23A27">
        <w:rPr>
          <w:rFonts w:ascii="Times New Roman" w:eastAsia="Times New Roman" w:hAnsi="Times New Roman" w:cs="Times New Roman"/>
          <w:b w:val="0"/>
          <w:i/>
          <w:sz w:val="16"/>
          <w:szCs w:val="20"/>
          <w:lang w:val="ro-MD" w:eastAsia="ru-RU"/>
        </w:rPr>
        <w:t>Налоговые счета и отчеты о поддержке</w:t>
      </w:r>
      <w:r>
        <w:rPr>
          <w:rFonts w:ascii="Times New Roman" w:eastAsia="Times New Roman" w:hAnsi="Times New Roman" w:cs="Times New Roman"/>
          <w:b w:val="0"/>
          <w:i/>
          <w:sz w:val="16"/>
          <w:szCs w:val="20"/>
          <w:lang w:val="ru-RU" w:eastAsia="ru-RU"/>
        </w:rPr>
        <w:t>.</w:t>
      </w:r>
    </w:p>
    <w:p w14:paraId="5FB79825" w14:textId="77777777" w:rsidR="007D321A" w:rsidRPr="00293A87" w:rsidRDefault="007D321A" w:rsidP="0057551A">
      <w:pPr>
        <w:spacing w:line="276" w:lineRule="auto"/>
        <w:jc w:val="both"/>
        <w:rPr>
          <w:rFonts w:ascii="Times New Roman" w:eastAsia="Times New Roman" w:hAnsi="Times New Roman" w:cs="Times New Roman"/>
          <w:b w:val="0"/>
          <w:szCs w:val="24"/>
          <w:lang w:val="ro-MD" w:eastAsia="ru-RU"/>
        </w:rPr>
      </w:pPr>
    </w:p>
    <w:p w14:paraId="3522B090" w14:textId="704CEFC8" w:rsidR="00D9345A" w:rsidRPr="00F562EE" w:rsidRDefault="007427C7" w:rsidP="00D9345A">
      <w:pPr>
        <w:spacing w:line="276" w:lineRule="auto"/>
        <w:ind w:firstLine="720"/>
        <w:jc w:val="both"/>
        <w:rPr>
          <w:rFonts w:ascii="Times New Roman" w:eastAsia="Times New Roman" w:hAnsi="Times New Roman" w:cs="Times New Roman"/>
          <w:b w:val="0"/>
          <w:szCs w:val="24"/>
          <w:lang w:val="ro-MD" w:eastAsia="ru-RU"/>
        </w:rPr>
      </w:pPr>
      <w:r w:rsidRPr="007427C7">
        <w:rPr>
          <w:rFonts w:ascii="Times New Roman" w:eastAsia="Times New Roman" w:hAnsi="Times New Roman" w:cs="Times New Roman"/>
          <w:b w:val="0"/>
          <w:szCs w:val="24"/>
          <w:lang w:val="ro-MD" w:eastAsia="ru-RU"/>
        </w:rPr>
        <w:t>Аудит отмечает, что из общей стоимости законтрактованных услуг в размере 405,1 тыс. леев было исполнено 208,3 тыс. леев. Впоследствии, до истечения срока действия договора (31.12.2023), в контексте перечисленных выше практик, экономический оператор будет ежемесячно предоставлять услуги на сумму 69,4 тыс. леев, что в конце года составит 486,1 тыс. леев, или на 81,0 тыс. леев больше первоначально законтрактованной стоимости. Аудит показал, что экономический оператор включил за период с июня по август дополнительные необоснованные расходы на 20%, то есть удвоил сумму НДС, включенную в счета, и получатель услуг технической поддержки ИС, управляемой Консилиумом, согласился с этим увеличением</w:t>
      </w:r>
      <w:r w:rsidR="00D9345A" w:rsidRPr="00F562EE">
        <w:rPr>
          <w:rFonts w:ascii="Times New Roman" w:eastAsia="Times New Roman" w:hAnsi="Times New Roman" w:cs="Times New Roman"/>
          <w:b w:val="0"/>
          <w:szCs w:val="24"/>
          <w:lang w:val="ro-MD" w:eastAsia="ru-RU"/>
        </w:rPr>
        <w:t xml:space="preserve">. </w:t>
      </w:r>
    </w:p>
    <w:p w14:paraId="0EDC492D" w14:textId="449991E2" w:rsidR="00D9345A" w:rsidRPr="00F562EE" w:rsidRDefault="007427C7" w:rsidP="00D9345A">
      <w:pPr>
        <w:spacing w:line="276" w:lineRule="auto"/>
        <w:jc w:val="both"/>
        <w:rPr>
          <w:rFonts w:ascii="Times New Roman" w:eastAsia="Times New Roman" w:hAnsi="Times New Roman" w:cs="Times New Roman"/>
          <w:b w:val="0"/>
          <w:i/>
          <w:szCs w:val="24"/>
          <w:lang w:val="ro-MD" w:eastAsia="ru-RU"/>
        </w:rPr>
      </w:pPr>
      <w:r w:rsidRPr="007427C7">
        <w:rPr>
          <w:rFonts w:ascii="Times New Roman" w:eastAsia="Times New Roman" w:hAnsi="Times New Roman" w:cs="Times New Roman"/>
          <w:b w:val="0"/>
          <w:i/>
          <w:szCs w:val="24"/>
          <w:lang w:val="ro-MD" w:eastAsia="ru-RU"/>
        </w:rPr>
        <w:t>Примечание</w:t>
      </w:r>
      <w:r w:rsidR="00D9345A" w:rsidRPr="00F562EE">
        <w:rPr>
          <w:rFonts w:ascii="Times New Roman" w:eastAsia="Times New Roman" w:hAnsi="Times New Roman" w:cs="Times New Roman"/>
          <w:b w:val="0"/>
          <w:i/>
          <w:szCs w:val="24"/>
          <w:lang w:val="ro-MD" w:eastAsia="ru-RU"/>
        </w:rPr>
        <w:t xml:space="preserve">: </w:t>
      </w:r>
      <w:r w:rsidRPr="007427C7">
        <w:rPr>
          <w:rFonts w:ascii="Times New Roman" w:eastAsia="Times New Roman" w:hAnsi="Times New Roman" w:cs="Times New Roman"/>
          <w:b w:val="0"/>
          <w:i/>
          <w:szCs w:val="24"/>
          <w:lang w:val="ro-MD" w:eastAsia="ru-RU"/>
        </w:rPr>
        <w:t>по запросу аудита субъект связался с оператором, и несоответствие было исправлено путем уменьшения стоимости услуги в следующих счетах</w:t>
      </w:r>
      <w:r w:rsidR="00D9345A" w:rsidRPr="00F562EE">
        <w:rPr>
          <w:rFonts w:ascii="Times New Roman" w:eastAsia="Times New Roman" w:hAnsi="Times New Roman" w:cs="Times New Roman"/>
          <w:b w:val="0"/>
          <w:i/>
          <w:szCs w:val="24"/>
          <w:lang w:val="ro-MD" w:eastAsia="ru-RU"/>
        </w:rPr>
        <w:t xml:space="preserve">. </w:t>
      </w:r>
    </w:p>
    <w:p w14:paraId="33EFF40D" w14:textId="083406FD" w:rsidR="00D9345A" w:rsidRPr="00252C3C" w:rsidRDefault="004C3626" w:rsidP="00D9345A">
      <w:pPr>
        <w:spacing w:line="276" w:lineRule="auto"/>
        <w:ind w:firstLine="720"/>
        <w:jc w:val="both"/>
        <w:rPr>
          <w:rFonts w:ascii="Times New Roman" w:eastAsia="Times New Roman" w:hAnsi="Times New Roman" w:cs="Times New Roman"/>
          <w:b w:val="0"/>
          <w:i/>
          <w:szCs w:val="24"/>
          <w:lang w:val="ro-MD" w:eastAsia="ru-RU"/>
        </w:rPr>
      </w:pPr>
      <w:r w:rsidRPr="004C3626">
        <w:rPr>
          <w:rFonts w:ascii="Times New Roman" w:eastAsia="Times New Roman" w:hAnsi="Times New Roman" w:cs="Times New Roman"/>
          <w:b w:val="0"/>
          <w:szCs w:val="24"/>
          <w:lang w:val="ro-MD" w:eastAsia="ru-RU"/>
        </w:rPr>
        <w:t xml:space="preserve">В результате анализа ежемесячных данных / налоговых счетов и прилагаемого отчета об обслуживании, отмечаются риски отнесения расходов, связанных с развитием/улучшением ИС, на текущие расходы, без корректировки балансовой стоимости ИС. Факторы, которые обусловили изложенную выше проблему, также указывают на неразграничение в договорах конкретных услуг поддержки, которые относятся к действиям </w:t>
      </w:r>
      <w:r w:rsidRPr="004C3626">
        <w:rPr>
          <w:rFonts w:ascii="Times New Roman" w:eastAsia="Times New Roman" w:hAnsi="Times New Roman" w:cs="Times New Roman"/>
          <w:szCs w:val="24"/>
          <w:lang w:val="ro-MD" w:eastAsia="ru-RU"/>
        </w:rPr>
        <w:t>по техническому обслуживанию</w:t>
      </w:r>
      <w:r w:rsidRPr="004C3626">
        <w:rPr>
          <w:rFonts w:ascii="Times New Roman" w:eastAsia="Times New Roman" w:hAnsi="Times New Roman" w:cs="Times New Roman"/>
          <w:b w:val="0"/>
          <w:szCs w:val="24"/>
          <w:lang w:val="ro-MD" w:eastAsia="ru-RU"/>
        </w:rPr>
        <w:t xml:space="preserve">, и которые направлены </w:t>
      </w:r>
      <w:r w:rsidRPr="004C3626">
        <w:rPr>
          <w:rFonts w:ascii="Times New Roman" w:eastAsia="Times New Roman" w:hAnsi="Times New Roman" w:cs="Times New Roman"/>
          <w:szCs w:val="24"/>
          <w:lang w:val="ro-MD" w:eastAsia="ru-RU"/>
        </w:rPr>
        <w:t>на развитие</w:t>
      </w:r>
      <w:r w:rsidRPr="004C3626">
        <w:rPr>
          <w:rFonts w:ascii="Times New Roman" w:eastAsia="Times New Roman" w:hAnsi="Times New Roman" w:cs="Times New Roman"/>
          <w:b w:val="0"/>
          <w:szCs w:val="24"/>
          <w:lang w:val="ro-MD" w:eastAsia="ru-RU"/>
        </w:rPr>
        <w:t xml:space="preserve">, без четкого определения понятий </w:t>
      </w:r>
      <w:r w:rsidRPr="004C3626">
        <w:rPr>
          <w:rFonts w:ascii="Times New Roman" w:eastAsia="Times New Roman" w:hAnsi="Times New Roman" w:cs="Times New Roman"/>
          <w:szCs w:val="24"/>
          <w:lang w:val="ro-MD" w:eastAsia="ru-RU"/>
        </w:rPr>
        <w:t>„услуги по техническому обслуживанию”</w:t>
      </w:r>
      <w:r w:rsidRPr="004C3626">
        <w:rPr>
          <w:rFonts w:ascii="Times New Roman" w:eastAsia="Times New Roman" w:hAnsi="Times New Roman" w:cs="Times New Roman"/>
          <w:b w:val="0"/>
          <w:szCs w:val="24"/>
          <w:lang w:val="ro-MD" w:eastAsia="ru-RU"/>
        </w:rPr>
        <w:t xml:space="preserve"> и </w:t>
      </w:r>
      <w:r w:rsidRPr="004C3626">
        <w:rPr>
          <w:rFonts w:ascii="Times New Roman" w:eastAsia="Times New Roman" w:hAnsi="Times New Roman" w:cs="Times New Roman"/>
          <w:szCs w:val="24"/>
          <w:lang w:val="ro-MD" w:eastAsia="ru-RU"/>
        </w:rPr>
        <w:t>„техническая поддержка”</w:t>
      </w:r>
      <w:r w:rsidRPr="004C3626">
        <w:rPr>
          <w:rFonts w:ascii="Times New Roman" w:eastAsia="Times New Roman" w:hAnsi="Times New Roman" w:cs="Times New Roman"/>
          <w:b w:val="0"/>
          <w:szCs w:val="24"/>
          <w:lang w:val="ro-MD" w:eastAsia="ru-RU"/>
        </w:rPr>
        <w:t>.</w:t>
      </w:r>
      <w:r>
        <w:rPr>
          <w:rFonts w:ascii="Times New Roman" w:eastAsia="Times New Roman" w:hAnsi="Times New Roman" w:cs="Times New Roman"/>
          <w:b w:val="0"/>
          <w:szCs w:val="24"/>
          <w:lang w:val="ru-RU" w:eastAsia="ru-RU"/>
        </w:rPr>
        <w:t xml:space="preserve"> Согласно </w:t>
      </w:r>
      <w:r w:rsidRPr="004C3626">
        <w:rPr>
          <w:rFonts w:ascii="Times New Roman" w:eastAsia="Times New Roman" w:hAnsi="Times New Roman" w:cs="Times New Roman"/>
          <w:b w:val="0"/>
          <w:i/>
          <w:szCs w:val="24"/>
          <w:lang w:val="ru-RU" w:eastAsia="ru-RU"/>
        </w:rPr>
        <w:t>нормативным положениям</w:t>
      </w:r>
      <w:r w:rsidR="00D9345A" w:rsidRPr="00A5499B">
        <w:rPr>
          <w:rFonts w:ascii="Times New Roman" w:eastAsia="Times New Roman" w:hAnsi="Times New Roman" w:cs="Times New Roman"/>
          <w:b w:val="0"/>
          <w:i/>
          <w:szCs w:val="24"/>
          <w:vertAlign w:val="superscript"/>
          <w:lang w:val="ro-MD" w:eastAsia="ru-RU"/>
        </w:rPr>
        <w:footnoteReference w:id="36"/>
      </w:r>
      <w:r w:rsidR="00D9345A" w:rsidRPr="00A5499B">
        <w:rPr>
          <w:rFonts w:ascii="Times New Roman" w:eastAsia="Times New Roman" w:hAnsi="Times New Roman" w:cs="Times New Roman"/>
          <w:b w:val="0"/>
          <w:i/>
          <w:szCs w:val="24"/>
          <w:lang w:val="ro-MD" w:eastAsia="ru-RU"/>
        </w:rPr>
        <w:t>, „</w:t>
      </w:r>
      <w:r w:rsidR="00C72043" w:rsidRPr="00C72043">
        <w:rPr>
          <w:rFonts w:ascii="Times New Roman" w:eastAsia="Times New Roman" w:hAnsi="Times New Roman" w:cs="Times New Roman"/>
          <w:b w:val="0"/>
          <w:i/>
          <w:szCs w:val="24"/>
          <w:lang w:val="ro-MD" w:eastAsia="ru-RU"/>
        </w:rPr>
        <w:t>расходы на модернизацию компьютерных программ (группа счетов 317) увеличивают первоначальную стоимость. Соответственно, с учетом расходов на техническое обслуживание или развитие, орган должен, как и поставщик, четко разграничить расходы в заключенных договорах, чтобы обеспечить надлежащий учет понесенных расходов</w:t>
      </w:r>
      <w:r w:rsidR="00D9345A" w:rsidRPr="00252C3C">
        <w:rPr>
          <w:rFonts w:ascii="Times New Roman" w:eastAsia="Times New Roman" w:hAnsi="Times New Roman" w:cs="Times New Roman"/>
          <w:b w:val="0"/>
          <w:i/>
          <w:szCs w:val="24"/>
          <w:lang w:val="ro-MD" w:eastAsia="ru-RU"/>
        </w:rPr>
        <w:t>”.</w:t>
      </w:r>
    </w:p>
    <w:p w14:paraId="1772731D" w14:textId="2ECCFC34" w:rsidR="00D9345A" w:rsidRPr="00F562EE" w:rsidRDefault="00C72043" w:rsidP="00D9345A">
      <w:pPr>
        <w:spacing w:line="276" w:lineRule="auto"/>
        <w:ind w:firstLine="720"/>
        <w:jc w:val="both"/>
        <w:rPr>
          <w:rFonts w:ascii="Times New Roman" w:eastAsia="Times New Roman" w:hAnsi="Times New Roman" w:cs="Times New Roman"/>
          <w:b w:val="0"/>
          <w:szCs w:val="24"/>
          <w:lang w:val="ro-MD" w:eastAsia="ru-RU"/>
        </w:rPr>
      </w:pPr>
      <w:r w:rsidRPr="00C72043">
        <w:rPr>
          <w:rFonts w:ascii="Times New Roman" w:eastAsia="Times New Roman" w:hAnsi="Times New Roman" w:cs="Times New Roman"/>
          <w:b w:val="0"/>
          <w:szCs w:val="24"/>
          <w:lang w:val="ro-MD" w:eastAsia="ru-RU"/>
        </w:rPr>
        <w:t>Аудит отмечает невозможность определения стоимости нематериального актива, который будет функциональным, в случае истечения срока действия договора на техническое обслуживание или его досрочного расторжения, из-за отсутствия конкретных положений в договоре о закупке и в поданной оферте экономического оператора</w:t>
      </w:r>
      <w:r w:rsidR="00D9345A" w:rsidRPr="00F562EE">
        <w:rPr>
          <w:rFonts w:ascii="Times New Roman" w:eastAsia="Times New Roman" w:hAnsi="Times New Roman" w:cs="Times New Roman"/>
          <w:b w:val="0"/>
          <w:szCs w:val="24"/>
          <w:lang w:val="ro-MD" w:eastAsia="ru-RU"/>
        </w:rPr>
        <w:t xml:space="preserve">. </w:t>
      </w:r>
    </w:p>
    <w:p w14:paraId="5C9155FA" w14:textId="77777777" w:rsidR="007E67EA" w:rsidRPr="00F562EE" w:rsidRDefault="007E67EA" w:rsidP="0057551A">
      <w:pPr>
        <w:pStyle w:val="a5"/>
        <w:spacing w:after="160" w:line="276" w:lineRule="auto"/>
        <w:jc w:val="both"/>
        <w:rPr>
          <w:rFonts w:ascii="Times New Roman" w:hAnsi="Times New Roman" w:cs="Times New Roman"/>
          <w:b w:val="0"/>
          <w:szCs w:val="24"/>
          <w:lang w:val="ro-MD"/>
        </w:rPr>
      </w:pPr>
    </w:p>
    <w:p w14:paraId="4E9C4A3C" w14:textId="3AB4D3BA" w:rsidR="007D321A" w:rsidRPr="00293A87" w:rsidRDefault="004C3626" w:rsidP="0008046C">
      <w:pPr>
        <w:pStyle w:val="a5"/>
        <w:numPr>
          <w:ilvl w:val="0"/>
          <w:numId w:val="6"/>
        </w:numPr>
        <w:tabs>
          <w:tab w:val="left" w:pos="993"/>
        </w:tabs>
        <w:spacing w:line="276" w:lineRule="auto"/>
        <w:jc w:val="both"/>
        <w:outlineLvl w:val="0"/>
        <w:rPr>
          <w:rFonts w:ascii="Times New Roman" w:eastAsia="Times New Roman" w:hAnsi="Times New Roman" w:cs="Times New Roman"/>
          <w:color w:val="000000" w:themeColor="text1"/>
          <w:sz w:val="28"/>
          <w:szCs w:val="28"/>
          <w:lang w:val="ro-MD"/>
        </w:rPr>
      </w:pPr>
      <w:bookmarkStart w:id="80" w:name="_Toc114567905"/>
      <w:bookmarkStart w:id="81" w:name="_Toc155369462"/>
      <w:bookmarkStart w:id="82" w:name="_Toc167793982"/>
      <w:r>
        <w:rPr>
          <w:rFonts w:ascii="Times New Roman" w:eastAsia="Times New Roman" w:hAnsi="Times New Roman" w:cs="Times New Roman"/>
          <w:color w:val="000000" w:themeColor="text1"/>
          <w:sz w:val="28"/>
          <w:szCs w:val="28"/>
          <w:lang w:val="ru-RU"/>
        </w:rPr>
        <w:t>ОБЩИЙ ВЫВОД</w:t>
      </w:r>
      <w:bookmarkEnd w:id="80"/>
      <w:bookmarkEnd w:id="81"/>
      <w:bookmarkEnd w:id="82"/>
    </w:p>
    <w:p w14:paraId="4F3685F5" w14:textId="1722DA66" w:rsidR="00D9345A" w:rsidRPr="00F562EE" w:rsidRDefault="005F3015" w:rsidP="00D9345A">
      <w:pPr>
        <w:spacing w:line="276" w:lineRule="auto"/>
        <w:ind w:firstLine="720"/>
        <w:jc w:val="both"/>
        <w:rPr>
          <w:rFonts w:ascii="Times New Roman" w:hAnsi="Times New Roman" w:cs="Times New Roman"/>
          <w:b w:val="0"/>
          <w:szCs w:val="24"/>
          <w:lang w:val="ro-MD" w:bidi="ro-RO"/>
        </w:rPr>
      </w:pPr>
      <w:bookmarkStart w:id="83" w:name="_Toc155369463"/>
      <w:r w:rsidRPr="005F3015">
        <w:rPr>
          <w:rFonts w:ascii="Times New Roman" w:hAnsi="Times New Roman" w:cs="Times New Roman"/>
          <w:b w:val="0"/>
          <w:szCs w:val="24"/>
          <w:lang w:val="ro-MD" w:bidi="ro-RO"/>
        </w:rPr>
        <w:t>Важность реализации политики по предупреждению и лечения ограничения возможностей, разумной реабилитации, адаптации и социальной интеграции лиц с ограниченными возможностями, с соблюдением прав и обязанностей сторон (государства, с одной стороны, и бенефициаров, с другой) указывает на острую необходимость обеспечения этих процессов. Мы пришли к выводу, что государственные учреждения, наделенные полномочиями и обязанностями</w:t>
      </w:r>
      <w:r>
        <w:rPr>
          <w:rFonts w:ascii="Times New Roman" w:hAnsi="Times New Roman" w:cs="Times New Roman"/>
          <w:b w:val="0"/>
          <w:szCs w:val="24"/>
          <w:lang w:val="ru-RU" w:bidi="ro-RO"/>
        </w:rPr>
        <w:t xml:space="preserve"> в этой области</w:t>
      </w:r>
      <w:r w:rsidRPr="005F3015">
        <w:rPr>
          <w:rFonts w:ascii="Times New Roman" w:hAnsi="Times New Roman" w:cs="Times New Roman"/>
          <w:b w:val="0"/>
          <w:szCs w:val="24"/>
          <w:lang w:val="ro-MD" w:bidi="ro-RO"/>
        </w:rPr>
        <w:t>, допускали некоторые несоответствия, из-за которых не обеспечивается в полной мере реализация и достижение намеченных целей</w:t>
      </w:r>
      <w:r w:rsidR="00D9345A" w:rsidRPr="00F562EE">
        <w:rPr>
          <w:rFonts w:ascii="Times New Roman" w:hAnsi="Times New Roman" w:cs="Times New Roman"/>
          <w:b w:val="0"/>
          <w:szCs w:val="24"/>
          <w:lang w:val="ro-MD" w:bidi="ro-RO"/>
        </w:rPr>
        <w:t>.</w:t>
      </w:r>
    </w:p>
    <w:p w14:paraId="79BDEA3B" w14:textId="7E986E1F" w:rsidR="00D9345A" w:rsidRPr="00F562EE" w:rsidRDefault="005F3015" w:rsidP="00D9345A">
      <w:pPr>
        <w:spacing w:line="276" w:lineRule="auto"/>
        <w:ind w:firstLine="720"/>
        <w:jc w:val="both"/>
        <w:rPr>
          <w:rFonts w:ascii="Times New Roman" w:hAnsi="Times New Roman" w:cs="Times New Roman"/>
          <w:b w:val="0"/>
          <w:szCs w:val="24"/>
          <w:lang w:val="ro-MD" w:bidi="ro-RO"/>
        </w:rPr>
      </w:pPr>
      <w:r w:rsidRPr="005F3015">
        <w:rPr>
          <w:rFonts w:ascii="Times New Roman" w:eastAsiaTheme="minorHAnsi" w:hAnsi="Times New Roman" w:cs="Times New Roman"/>
          <w:b w:val="0"/>
          <w:bCs/>
          <w:color w:val="000000" w:themeColor="text1"/>
          <w:szCs w:val="24"/>
          <w:lang w:val="ro-MD"/>
        </w:rPr>
        <w:t>Национальный Консилиум установления ограничения возможностей и трудоспособности не в полной мере обеспечил надлежащее применение государственной политики по установлению ограничения возможностей, и не использовал рационально выделенные для этого средства, а процесс определения ограничения возможностей и трудоспособности осуществляется с некоторыми нарушениями, что не обеспечивает достижения целей, намеченных государственной политикой, ситуация обусловлена нескорректировкой критериев, связанных с определением степеней ограничения возможностей, недостаточностью функциональностей Информационной системы УОВТ и процессов контроля.</w:t>
      </w:r>
    </w:p>
    <w:p w14:paraId="05CFDEA9" w14:textId="4098802F" w:rsidR="00D9345A" w:rsidRPr="00F562EE" w:rsidRDefault="005F3015" w:rsidP="00293A87">
      <w:pPr>
        <w:pStyle w:val="a5"/>
        <w:spacing w:line="276" w:lineRule="auto"/>
        <w:ind w:left="0" w:firstLine="720"/>
        <w:jc w:val="both"/>
        <w:rPr>
          <w:rFonts w:ascii="Times New Roman" w:hAnsi="Times New Roman" w:cs="Times New Roman"/>
          <w:b w:val="0"/>
          <w:szCs w:val="24"/>
          <w:lang w:val="ro-MD"/>
        </w:rPr>
      </w:pPr>
      <w:r w:rsidRPr="005F3015">
        <w:rPr>
          <w:rFonts w:ascii="Times New Roman" w:hAnsi="Times New Roman" w:cs="Times New Roman"/>
          <w:b w:val="0"/>
          <w:szCs w:val="24"/>
          <w:lang w:val="ro-MD"/>
        </w:rPr>
        <w:t>Менеджмент Консилиума, связанный с процессом оцифровки досье лиц с ограниченными возможностями, был неэффективным, что привело к ненадлежащему использованию внешних финансовых средств в размере 887,0 тыс. леев, а также не обеспечило достижение поставленной цели - владения данными из досье лиц с ограниченными возможностями за предыдущие периоды</w:t>
      </w:r>
      <w:r w:rsidR="00D9345A" w:rsidRPr="00F562EE">
        <w:rPr>
          <w:rFonts w:ascii="Times New Roman" w:hAnsi="Times New Roman" w:cs="Times New Roman"/>
          <w:b w:val="0"/>
          <w:szCs w:val="24"/>
          <w:lang w:val="ro-MD"/>
        </w:rPr>
        <w:t>.</w:t>
      </w:r>
    </w:p>
    <w:p w14:paraId="129DAB60" w14:textId="7677D74C" w:rsidR="00D9345A" w:rsidRPr="00F562EE" w:rsidRDefault="005F3015" w:rsidP="00293A87">
      <w:pPr>
        <w:spacing w:line="276" w:lineRule="auto"/>
        <w:ind w:firstLine="720"/>
        <w:jc w:val="both"/>
        <w:rPr>
          <w:rFonts w:ascii="Times New Roman" w:hAnsi="Times New Roman" w:cs="Times New Roman"/>
          <w:b w:val="0"/>
          <w:lang w:val="ro-MD"/>
        </w:rPr>
      </w:pPr>
      <w:r w:rsidRPr="005F3015">
        <w:rPr>
          <w:rFonts w:ascii="Times New Roman" w:hAnsi="Times New Roman" w:cs="Times New Roman"/>
          <w:b w:val="0"/>
          <w:lang w:val="ro-MD"/>
        </w:rPr>
        <w:t>Публичные учреждения не обеспечили в полной мере реализацию процесса, связанного с обеспечением транспортом лиц с ограниченными возможностями, в том числе путем предоставления налоговых льгот при импорте автомобилей с целью получения услуг транспорта/передвижения. Этот процесс сопровождался проблемами и нарушениями, обусловленными несоблюдением законодательной базы, что способствовало оказанию необоснованных налоговых льгот в размере от минимум 77 962,4 тыс. леев до максимум 126 720,1 тыс. леев, для 1247 автомобилей</w:t>
      </w:r>
      <w:r w:rsidR="00D9345A" w:rsidRPr="00F562EE">
        <w:rPr>
          <w:rFonts w:ascii="Times New Roman" w:eastAsiaTheme="minorHAnsi" w:hAnsi="Times New Roman" w:cs="Times New Roman"/>
          <w:b w:val="0"/>
          <w:lang w:val="ro-MD"/>
        </w:rPr>
        <w:t>.</w:t>
      </w:r>
    </w:p>
    <w:p w14:paraId="45C43B45" w14:textId="36AFCDB4" w:rsidR="00D9345A" w:rsidRPr="00F562EE" w:rsidRDefault="005F3015" w:rsidP="00293A87">
      <w:pPr>
        <w:spacing w:line="276" w:lineRule="auto"/>
        <w:ind w:firstLine="720"/>
        <w:jc w:val="both"/>
        <w:rPr>
          <w:rFonts w:ascii="Times New Roman" w:hAnsi="Times New Roman" w:cs="Times New Roman"/>
          <w:b w:val="0"/>
          <w:lang w:val="ro-MD"/>
        </w:rPr>
      </w:pPr>
      <w:r w:rsidRPr="005F3015">
        <w:rPr>
          <w:rFonts w:ascii="Times New Roman" w:hAnsi="Times New Roman" w:cs="Times New Roman"/>
          <w:b w:val="0"/>
          <w:lang w:val="ro-MD"/>
        </w:rPr>
        <w:t>Для выполнения возложенных на него обязанностей, Национальный консилиум установления ограничения возможностей и трудоспособности не обеспечил надлежащее использование государственных финансовых средств, что привело к незаконным и необоснованным расходам, в том числе из-за частичного внедрения системы управленческого контроля</w:t>
      </w:r>
      <w:r w:rsidR="00D9345A" w:rsidRPr="00F562EE">
        <w:rPr>
          <w:rFonts w:ascii="Times New Roman" w:hAnsi="Times New Roman" w:cs="Times New Roman"/>
          <w:b w:val="0"/>
          <w:lang w:val="ro-MD"/>
        </w:rPr>
        <w:t xml:space="preserve">. </w:t>
      </w:r>
    </w:p>
    <w:p w14:paraId="1422A527" w14:textId="2FC595ED" w:rsidR="00D9345A" w:rsidRPr="00F562EE" w:rsidRDefault="00681288" w:rsidP="00293A87">
      <w:pPr>
        <w:spacing w:line="276" w:lineRule="auto"/>
        <w:ind w:firstLine="720"/>
        <w:jc w:val="both"/>
        <w:rPr>
          <w:rFonts w:ascii="Times New Roman" w:hAnsi="Times New Roman" w:cs="Times New Roman"/>
          <w:b w:val="0"/>
          <w:lang w:val="ro-MD"/>
        </w:rPr>
      </w:pPr>
      <w:r w:rsidRPr="00681288">
        <w:rPr>
          <w:rFonts w:ascii="Times New Roman" w:hAnsi="Times New Roman" w:cs="Times New Roman"/>
          <w:b w:val="0"/>
          <w:lang w:val="ro-MD"/>
        </w:rPr>
        <w:t>Обобщив констатации и сформулированные выводы, внешний публичный аудит предоставил следующие рекомендации по урегулированию уязвимой ситуации, выявленной в рамках настоящей аудиторской миссии, которые обсуждались с субъектом и были приняты им</w:t>
      </w:r>
      <w:r w:rsidR="00D9345A" w:rsidRPr="00F562EE">
        <w:rPr>
          <w:rFonts w:ascii="Times New Roman" w:hAnsi="Times New Roman" w:cs="Times New Roman"/>
          <w:b w:val="0"/>
          <w:lang w:val="ro-MD"/>
        </w:rPr>
        <w:t>.</w:t>
      </w:r>
    </w:p>
    <w:p w14:paraId="7FEF5FEF" w14:textId="709A7A63" w:rsidR="00964E95" w:rsidRPr="00293A87" w:rsidRDefault="00681288" w:rsidP="0097100F">
      <w:pPr>
        <w:pStyle w:val="1"/>
        <w:rPr>
          <w:rFonts w:cs="Times New Roman"/>
          <w:lang w:val="ro-MD"/>
        </w:rPr>
      </w:pPr>
      <w:bookmarkStart w:id="84" w:name="_Toc167793983"/>
      <w:r>
        <w:rPr>
          <w:rFonts w:cs="Times New Roman"/>
          <w:lang w:val="ru-RU"/>
        </w:rPr>
        <w:t>РЕКОМЕНДАЦИИ</w:t>
      </w:r>
      <w:bookmarkEnd w:id="83"/>
      <w:bookmarkEnd w:id="84"/>
    </w:p>
    <w:p w14:paraId="5460A75F" w14:textId="2B63A10D" w:rsidR="009C6E73" w:rsidRPr="00F562EE" w:rsidRDefault="00020FDE" w:rsidP="009C6E73">
      <w:pPr>
        <w:tabs>
          <w:tab w:val="left" w:pos="993"/>
        </w:tabs>
        <w:spacing w:line="276" w:lineRule="auto"/>
        <w:ind w:right="-334"/>
        <w:jc w:val="both"/>
        <w:rPr>
          <w:rFonts w:ascii="Times New Roman" w:hAnsi="Times New Roman" w:cs="Times New Roman"/>
          <w:szCs w:val="24"/>
          <w:lang w:val="ro-MD" w:bidi="ro-RO"/>
        </w:rPr>
      </w:pPr>
      <w:bookmarkStart w:id="85" w:name="_Toc531868187"/>
      <w:r w:rsidRPr="00020FDE">
        <w:rPr>
          <w:rFonts w:ascii="Times New Roman" w:hAnsi="Times New Roman" w:cs="Times New Roman"/>
          <w:szCs w:val="24"/>
          <w:lang w:val="ro-MD" w:bidi="ro-RO"/>
        </w:rPr>
        <w:t>Национальному консилиуму по установлению ограничения возможностей и трудоспособности</w:t>
      </w:r>
      <w:r w:rsidR="009C6E73" w:rsidRPr="00252C3C">
        <w:rPr>
          <w:rFonts w:ascii="Times New Roman" w:hAnsi="Times New Roman" w:cs="Times New Roman"/>
          <w:szCs w:val="24"/>
          <w:lang w:val="ro-MD" w:bidi="ro-RO"/>
        </w:rPr>
        <w:t>,</w:t>
      </w:r>
      <w:r w:rsidR="009C6E73" w:rsidRPr="00F562EE">
        <w:rPr>
          <w:rFonts w:ascii="Times New Roman" w:hAnsi="Times New Roman" w:cs="Times New Roman"/>
          <w:szCs w:val="24"/>
          <w:lang w:val="ro-MD" w:bidi="ro-RO"/>
        </w:rPr>
        <w:t xml:space="preserve"> </w:t>
      </w:r>
      <w:r>
        <w:rPr>
          <w:rFonts w:ascii="Times New Roman" w:hAnsi="Times New Roman" w:cs="Times New Roman"/>
          <w:szCs w:val="24"/>
          <w:lang w:val="ru-RU" w:bidi="ro-RO"/>
        </w:rPr>
        <w:t>для</w:t>
      </w:r>
      <w:r w:rsidR="009C6E73" w:rsidRPr="00F562EE">
        <w:rPr>
          <w:rFonts w:ascii="Times New Roman" w:hAnsi="Times New Roman" w:cs="Times New Roman"/>
          <w:szCs w:val="24"/>
          <w:lang w:val="ro-MD" w:bidi="ro-RO"/>
        </w:rPr>
        <w:t>:</w:t>
      </w:r>
    </w:p>
    <w:p w14:paraId="1B01DCED" w14:textId="3018BC3D" w:rsidR="009C6E73" w:rsidRPr="00FE7725" w:rsidRDefault="00020FDE" w:rsidP="00020FDE">
      <w:pPr>
        <w:numPr>
          <w:ilvl w:val="0"/>
          <w:numId w:val="10"/>
        </w:numPr>
        <w:tabs>
          <w:tab w:val="left" w:pos="540"/>
          <w:tab w:val="left" w:pos="993"/>
        </w:tabs>
        <w:spacing w:line="276" w:lineRule="auto"/>
        <w:ind w:left="0" w:firstLine="0"/>
        <w:jc w:val="both"/>
        <w:rPr>
          <w:rFonts w:ascii="Times New Roman" w:hAnsi="Times New Roman" w:cs="Times New Roman"/>
          <w:b w:val="0"/>
          <w:i/>
          <w:szCs w:val="24"/>
          <w:lang w:val="ro-MD" w:bidi="ro-RO"/>
        </w:rPr>
      </w:pPr>
      <w:r w:rsidRPr="00020FDE">
        <w:rPr>
          <w:rFonts w:ascii="Times New Roman" w:hAnsi="Times New Roman" w:cs="Times New Roman"/>
          <w:b w:val="0"/>
          <w:i/>
          <w:szCs w:val="24"/>
          <w:lang w:val="ro-MD" w:bidi="ro-RO"/>
        </w:rPr>
        <w:t>обеспеч</w:t>
      </w:r>
      <w:r>
        <w:rPr>
          <w:rFonts w:ascii="Times New Roman" w:hAnsi="Times New Roman" w:cs="Times New Roman"/>
          <w:b w:val="0"/>
          <w:i/>
          <w:szCs w:val="24"/>
          <w:lang w:val="ru-RU" w:bidi="ro-RO"/>
        </w:rPr>
        <w:t>ения</w:t>
      </w:r>
      <w:r w:rsidRPr="00020FDE">
        <w:rPr>
          <w:rFonts w:ascii="Times New Roman" w:hAnsi="Times New Roman" w:cs="Times New Roman"/>
          <w:b w:val="0"/>
          <w:i/>
          <w:szCs w:val="24"/>
          <w:lang w:val="ro-MD" w:bidi="ro-RO"/>
        </w:rPr>
        <w:t xml:space="preserve"> соблюдени</w:t>
      </w:r>
      <w:r>
        <w:rPr>
          <w:rFonts w:ascii="Times New Roman" w:hAnsi="Times New Roman" w:cs="Times New Roman"/>
          <w:b w:val="0"/>
          <w:i/>
          <w:szCs w:val="24"/>
          <w:lang w:val="ru-RU" w:bidi="ro-RO"/>
        </w:rPr>
        <w:t>я</w:t>
      </w:r>
      <w:r w:rsidRPr="00020FDE">
        <w:rPr>
          <w:rFonts w:ascii="Times New Roman" w:hAnsi="Times New Roman" w:cs="Times New Roman"/>
          <w:b w:val="0"/>
          <w:i/>
          <w:szCs w:val="24"/>
          <w:lang w:val="ro-MD" w:bidi="ro-RO"/>
        </w:rPr>
        <w:t xml:space="preserve"> существующей нормативной базы, с выполнением обязанностей Службы контроля над установлением степени ограничения возможностей по разработке в этом отношении ежеквартальных, полугодовых и годовых отчетов, а также по разработке критериев дезагрегации данных по „типу ограничения возможностей” и обеспечению их отчетности</w:t>
      </w:r>
      <w:r w:rsidR="00DD431D" w:rsidRPr="001F6A1D">
        <w:rPr>
          <w:rFonts w:ascii="Times New Roman" w:hAnsi="Times New Roman" w:cs="Times New Roman"/>
          <w:b w:val="0"/>
          <w:i/>
          <w:szCs w:val="24"/>
          <w:lang w:val="ro-MD" w:bidi="ro-RO"/>
        </w:rPr>
        <w:t xml:space="preserve"> </w:t>
      </w:r>
      <w:r w:rsidR="009C6E73" w:rsidRPr="00FE7725">
        <w:rPr>
          <w:rFonts w:ascii="Times New Roman" w:hAnsi="Times New Roman" w:cs="Times New Roman"/>
          <w:b w:val="0"/>
          <w:i/>
          <w:szCs w:val="24"/>
          <w:lang w:val="ro-MD"/>
        </w:rPr>
        <w:t>(4.1.1.)</w:t>
      </w:r>
      <w:r w:rsidR="009C6E73" w:rsidRPr="00FE7725">
        <w:rPr>
          <w:rFonts w:ascii="Times New Roman" w:hAnsi="Times New Roman" w:cs="Times New Roman"/>
          <w:b w:val="0"/>
          <w:i/>
          <w:szCs w:val="24"/>
          <w:lang w:val="ro-MD" w:bidi="ro-RO"/>
        </w:rPr>
        <w:t>;</w:t>
      </w:r>
    </w:p>
    <w:p w14:paraId="7FF70094" w14:textId="72688A8E" w:rsidR="009C6E73" w:rsidRPr="00F562EE" w:rsidRDefault="00020FDE" w:rsidP="00020FDE">
      <w:pPr>
        <w:numPr>
          <w:ilvl w:val="0"/>
          <w:numId w:val="10"/>
        </w:numPr>
        <w:tabs>
          <w:tab w:val="left" w:pos="540"/>
          <w:tab w:val="left" w:pos="993"/>
        </w:tabs>
        <w:spacing w:line="276" w:lineRule="auto"/>
        <w:ind w:left="0" w:firstLine="0"/>
        <w:jc w:val="both"/>
        <w:rPr>
          <w:rFonts w:ascii="Times New Roman" w:hAnsi="Times New Roman" w:cs="Times New Roman"/>
          <w:b w:val="0"/>
          <w:i/>
          <w:szCs w:val="24"/>
          <w:lang w:val="ro-MD" w:bidi="ro-RO"/>
        </w:rPr>
      </w:pPr>
      <w:r w:rsidRPr="00020FDE">
        <w:rPr>
          <w:rFonts w:ascii="Times New Roman" w:hAnsi="Times New Roman" w:cs="Times New Roman"/>
          <w:b w:val="0"/>
          <w:i/>
          <w:szCs w:val="24"/>
          <w:lang w:val="ro-MD" w:bidi="ro-RO"/>
        </w:rPr>
        <w:t>разработки внутреннего Положения об уровнях доступности в АИС на основе существующих правовых норм со ссылкой на Приказ об утверждении и разрешении доступа, а также о приостановлении и отзыве прав доступа, с составлением номинального списка работников</w:t>
      </w:r>
      <w:r w:rsidR="009C6E73" w:rsidRPr="00F562EE">
        <w:rPr>
          <w:rFonts w:ascii="Times New Roman" w:hAnsi="Times New Roman" w:cs="Times New Roman"/>
          <w:b w:val="0"/>
          <w:i/>
          <w:szCs w:val="24"/>
          <w:lang w:val="ro-MD" w:bidi="ro-RO"/>
        </w:rPr>
        <w:t xml:space="preserve"> </w:t>
      </w:r>
      <w:r w:rsidR="009C6E73" w:rsidRPr="00F562EE">
        <w:rPr>
          <w:rFonts w:ascii="Times New Roman" w:hAnsi="Times New Roman" w:cs="Times New Roman"/>
          <w:b w:val="0"/>
          <w:i/>
          <w:szCs w:val="24"/>
          <w:lang w:val="ro-MD"/>
        </w:rPr>
        <w:t>(4.1.2.)</w:t>
      </w:r>
      <w:r w:rsidR="009C6E73" w:rsidRPr="00F562EE">
        <w:rPr>
          <w:rFonts w:ascii="Times New Roman" w:hAnsi="Times New Roman" w:cs="Times New Roman"/>
          <w:b w:val="0"/>
          <w:i/>
          <w:szCs w:val="24"/>
          <w:lang w:val="ro-MD" w:bidi="ro-RO"/>
        </w:rPr>
        <w:t>;</w:t>
      </w:r>
      <w:r w:rsidR="009C6E73" w:rsidRPr="00F562EE">
        <w:rPr>
          <w:rFonts w:ascii="Times New Roman" w:hAnsi="Times New Roman" w:cs="Times New Roman"/>
          <w:b w:val="0"/>
          <w:i/>
          <w:szCs w:val="24"/>
          <w:lang w:val="ro-MD" w:bidi="ro-RO"/>
        </w:rPr>
        <w:tab/>
      </w:r>
    </w:p>
    <w:p w14:paraId="6529AD21" w14:textId="00B214AA" w:rsidR="009C6E73" w:rsidRPr="001F6A1D" w:rsidRDefault="00020FDE" w:rsidP="00020FDE">
      <w:pPr>
        <w:numPr>
          <w:ilvl w:val="0"/>
          <w:numId w:val="10"/>
        </w:numPr>
        <w:tabs>
          <w:tab w:val="left" w:pos="540"/>
          <w:tab w:val="left" w:pos="993"/>
        </w:tabs>
        <w:spacing w:line="276" w:lineRule="auto"/>
        <w:ind w:left="0" w:firstLine="0"/>
        <w:jc w:val="both"/>
        <w:rPr>
          <w:rFonts w:ascii="Times New Roman" w:hAnsi="Times New Roman" w:cs="Times New Roman"/>
          <w:b w:val="0"/>
          <w:i/>
          <w:szCs w:val="24"/>
          <w:lang w:val="ro-MD" w:bidi="ro-RO"/>
        </w:rPr>
      </w:pPr>
      <w:r w:rsidRPr="00020FDE">
        <w:rPr>
          <w:rFonts w:ascii="Times New Roman" w:hAnsi="Times New Roman" w:cs="Times New Roman"/>
          <w:b w:val="0"/>
          <w:i/>
          <w:szCs w:val="24"/>
          <w:lang w:val="ro-MD" w:bidi="ro-RO"/>
        </w:rPr>
        <w:t xml:space="preserve">корректировки соответствующих правил ИС УОВТ, в которых будут указаны решения о предоставлении бессрочной степени ограничения возможностей, первичных досье и досье, в которых степень ограничения возможностей была изменена в результате повторной экспертизы, с требованием, чтобы эти досье были перенаправлены в Службу контроля ограничения возможностей, для перепроверки </w:t>
      </w:r>
      <w:r w:rsidR="009C6E73" w:rsidRPr="00A60E59">
        <w:rPr>
          <w:rFonts w:ascii="Times New Roman" w:hAnsi="Times New Roman" w:cs="Times New Roman"/>
          <w:b w:val="0"/>
          <w:i/>
          <w:szCs w:val="24"/>
          <w:lang w:val="ro-MD"/>
        </w:rPr>
        <w:t>(4.1.2.)</w:t>
      </w:r>
      <w:r w:rsidR="009C6E73" w:rsidRPr="001F6A1D">
        <w:rPr>
          <w:rFonts w:ascii="Times New Roman" w:hAnsi="Times New Roman" w:cs="Times New Roman"/>
          <w:b w:val="0"/>
          <w:i/>
          <w:szCs w:val="24"/>
          <w:lang w:val="ro-MD" w:bidi="ro-RO"/>
        </w:rPr>
        <w:t>;</w:t>
      </w:r>
    </w:p>
    <w:p w14:paraId="0AE3C49A" w14:textId="43845338" w:rsidR="009C6E73" w:rsidRPr="00FE7725" w:rsidRDefault="00BE7C70" w:rsidP="00BE7C70">
      <w:pPr>
        <w:numPr>
          <w:ilvl w:val="0"/>
          <w:numId w:val="10"/>
        </w:numPr>
        <w:tabs>
          <w:tab w:val="left" w:pos="540"/>
          <w:tab w:val="left" w:pos="993"/>
        </w:tabs>
        <w:spacing w:line="276" w:lineRule="auto"/>
        <w:ind w:left="0" w:firstLine="0"/>
        <w:jc w:val="both"/>
        <w:rPr>
          <w:rFonts w:ascii="Times New Roman" w:hAnsi="Times New Roman" w:cs="Times New Roman"/>
          <w:b w:val="0"/>
          <w:i/>
          <w:szCs w:val="24"/>
          <w:lang w:val="ro-MD"/>
        </w:rPr>
      </w:pPr>
      <w:r w:rsidRPr="00BE7C70">
        <w:rPr>
          <w:rFonts w:ascii="Times New Roman" w:hAnsi="Times New Roman" w:cs="Times New Roman"/>
          <w:b w:val="0"/>
          <w:i/>
          <w:szCs w:val="24"/>
          <w:lang w:val="ro-MD"/>
        </w:rPr>
        <w:t xml:space="preserve">разработки и утверждения плана действий с установлением сроков и лиц, ответственных за выполнение обязанностей Консилиума, в частности касающихся оценки и мониторинга реализации Индивидуальной программы реабилитации и социальной интеграции лица с ограниченными возможностями </w:t>
      </w:r>
      <w:r w:rsidR="009C6E73" w:rsidRPr="00FE7725">
        <w:rPr>
          <w:rFonts w:ascii="Times New Roman" w:hAnsi="Times New Roman" w:cs="Times New Roman"/>
          <w:b w:val="0"/>
          <w:i/>
          <w:szCs w:val="24"/>
          <w:lang w:val="ro-MD"/>
        </w:rPr>
        <w:t>(4.1.1.);</w:t>
      </w:r>
    </w:p>
    <w:p w14:paraId="51794BDB" w14:textId="0EA3B20A" w:rsidR="009C6E73" w:rsidRPr="00F562EE" w:rsidRDefault="00BE7C70" w:rsidP="00BE7C70">
      <w:pPr>
        <w:numPr>
          <w:ilvl w:val="0"/>
          <w:numId w:val="10"/>
        </w:numPr>
        <w:tabs>
          <w:tab w:val="left" w:pos="540"/>
          <w:tab w:val="left" w:pos="993"/>
        </w:tabs>
        <w:spacing w:line="276" w:lineRule="auto"/>
        <w:ind w:left="0" w:firstLine="0"/>
        <w:jc w:val="both"/>
        <w:rPr>
          <w:rFonts w:ascii="Times New Roman" w:hAnsi="Times New Roman" w:cs="Times New Roman"/>
          <w:b w:val="0"/>
          <w:i/>
          <w:szCs w:val="24"/>
          <w:lang w:val="ro-MD" w:bidi="ro-RO"/>
        </w:rPr>
      </w:pPr>
      <w:r w:rsidRPr="00BE7C70">
        <w:rPr>
          <w:rFonts w:ascii="Times New Roman" w:hAnsi="Times New Roman" w:cs="Times New Roman"/>
          <w:b w:val="0"/>
          <w:i/>
          <w:szCs w:val="24"/>
          <w:lang w:val="ro-MD"/>
        </w:rPr>
        <w:t xml:space="preserve">внедрения и надлежащей организации системы финансового менеджмента и контроля, с разработкой, утверждением и осуществлением действий, связанных с процессами внутреннего контроля за соответствием процессов оплаты труда, государственных закупок и найма </w:t>
      </w:r>
      <w:r w:rsidR="009C6E73" w:rsidRPr="00F562EE">
        <w:rPr>
          <w:rFonts w:ascii="Times New Roman" w:hAnsi="Times New Roman" w:cs="Times New Roman"/>
          <w:b w:val="0"/>
          <w:i/>
          <w:szCs w:val="24"/>
          <w:lang w:val="ro-MD"/>
        </w:rPr>
        <w:t>(4.4.);</w:t>
      </w:r>
    </w:p>
    <w:p w14:paraId="3560036D" w14:textId="4A1B79CD" w:rsidR="009C6E73" w:rsidRPr="00F562EE" w:rsidRDefault="00BE7C70" w:rsidP="00BE7C70">
      <w:pPr>
        <w:numPr>
          <w:ilvl w:val="0"/>
          <w:numId w:val="10"/>
        </w:numPr>
        <w:tabs>
          <w:tab w:val="left" w:pos="540"/>
          <w:tab w:val="left" w:pos="993"/>
        </w:tabs>
        <w:spacing w:line="276" w:lineRule="auto"/>
        <w:ind w:left="0" w:firstLine="0"/>
        <w:jc w:val="both"/>
        <w:rPr>
          <w:rFonts w:ascii="Times New Roman" w:hAnsi="Times New Roman" w:cs="Times New Roman"/>
          <w:b w:val="0"/>
          <w:i/>
          <w:szCs w:val="24"/>
          <w:lang w:val="ro-MD" w:bidi="ro-RO"/>
        </w:rPr>
      </w:pPr>
      <w:r w:rsidRPr="00BE7C70">
        <w:rPr>
          <w:rFonts w:ascii="Times New Roman" w:hAnsi="Times New Roman" w:cs="Times New Roman"/>
          <w:b w:val="0"/>
          <w:i/>
          <w:szCs w:val="24"/>
          <w:lang w:val="ro-MD"/>
        </w:rPr>
        <w:t xml:space="preserve">обеспечения заключения типизированных договоров аренды, содержащих точные положения о начислении платы за коммунальные услуги и услуги найма </w:t>
      </w:r>
      <w:r w:rsidR="009C6E73" w:rsidRPr="00F562EE">
        <w:rPr>
          <w:rFonts w:ascii="Times New Roman" w:hAnsi="Times New Roman" w:cs="Times New Roman"/>
          <w:b w:val="0"/>
          <w:i/>
          <w:szCs w:val="24"/>
          <w:lang w:val="ro-MD"/>
        </w:rPr>
        <w:t>(4.4.2.);</w:t>
      </w:r>
    </w:p>
    <w:p w14:paraId="3F703188" w14:textId="4E2C2464" w:rsidR="009C6E73" w:rsidRPr="00F562EE" w:rsidRDefault="00BE7C70" w:rsidP="00BE7C70">
      <w:pPr>
        <w:numPr>
          <w:ilvl w:val="0"/>
          <w:numId w:val="10"/>
        </w:numPr>
        <w:tabs>
          <w:tab w:val="left" w:pos="540"/>
          <w:tab w:val="left" w:pos="993"/>
        </w:tabs>
        <w:spacing w:line="276" w:lineRule="auto"/>
        <w:ind w:left="0" w:firstLine="0"/>
        <w:jc w:val="both"/>
        <w:rPr>
          <w:rFonts w:ascii="Times New Roman" w:hAnsi="Times New Roman" w:cs="Times New Roman"/>
          <w:b w:val="0"/>
          <w:i/>
          <w:szCs w:val="24"/>
          <w:lang w:val="ro-MD" w:bidi="ro-RO"/>
        </w:rPr>
      </w:pPr>
      <w:r w:rsidRPr="00BE7C70">
        <w:rPr>
          <w:rFonts w:ascii="Times New Roman" w:hAnsi="Times New Roman" w:cs="Times New Roman"/>
          <w:b w:val="0"/>
          <w:i/>
          <w:szCs w:val="24"/>
          <w:lang w:val="ro-MD"/>
        </w:rPr>
        <w:t xml:space="preserve">обеспечения анализа неэффективных процессов, связанных с соответствием оплаты труда, с привлечением к ответственности ответственных лиц, которые не выполняли надлежащим образом свои обязанности </w:t>
      </w:r>
      <w:r w:rsidR="009C6E73" w:rsidRPr="00F562EE">
        <w:rPr>
          <w:rFonts w:ascii="Times New Roman" w:hAnsi="Times New Roman" w:cs="Times New Roman"/>
          <w:b w:val="0"/>
          <w:i/>
          <w:szCs w:val="24"/>
          <w:lang w:val="ro-MD"/>
        </w:rPr>
        <w:t>(4.4.1.);</w:t>
      </w:r>
    </w:p>
    <w:p w14:paraId="4E290C71" w14:textId="7E8B1E16" w:rsidR="009C6E73" w:rsidRPr="00F562EE" w:rsidRDefault="009A5CBB" w:rsidP="009A5CBB">
      <w:pPr>
        <w:numPr>
          <w:ilvl w:val="0"/>
          <w:numId w:val="10"/>
        </w:numPr>
        <w:tabs>
          <w:tab w:val="left" w:pos="540"/>
          <w:tab w:val="left" w:pos="993"/>
        </w:tabs>
        <w:spacing w:line="276" w:lineRule="auto"/>
        <w:ind w:left="0" w:firstLine="0"/>
        <w:jc w:val="both"/>
        <w:rPr>
          <w:rFonts w:ascii="Times New Roman" w:hAnsi="Times New Roman" w:cs="Times New Roman"/>
          <w:b w:val="0"/>
          <w:i/>
          <w:szCs w:val="24"/>
          <w:lang w:val="ro-MD" w:bidi="ro-RO"/>
        </w:rPr>
      </w:pPr>
      <w:r w:rsidRPr="009A5CBB">
        <w:rPr>
          <w:rFonts w:ascii="Times New Roman" w:hAnsi="Times New Roman" w:cs="Times New Roman"/>
          <w:b w:val="0"/>
          <w:i/>
          <w:szCs w:val="24"/>
          <w:lang w:val="ro-MD"/>
        </w:rPr>
        <w:t>обеспечени</w:t>
      </w:r>
      <w:r>
        <w:rPr>
          <w:rFonts w:ascii="Times New Roman" w:hAnsi="Times New Roman" w:cs="Times New Roman"/>
          <w:b w:val="0"/>
          <w:i/>
          <w:szCs w:val="24"/>
          <w:lang w:val="ru-RU"/>
        </w:rPr>
        <w:t>я</w:t>
      </w:r>
      <w:r w:rsidRPr="009A5CBB">
        <w:rPr>
          <w:rFonts w:ascii="Times New Roman" w:hAnsi="Times New Roman" w:cs="Times New Roman"/>
          <w:b w:val="0"/>
          <w:i/>
          <w:szCs w:val="24"/>
          <w:lang w:val="ro-MD"/>
        </w:rPr>
        <w:t xml:space="preserve"> описания процессов по оплате труда с назначением лиц, ответственных за проверку данных на всех этапах </w:t>
      </w:r>
      <w:r w:rsidR="009C6E73" w:rsidRPr="00F562EE">
        <w:rPr>
          <w:rFonts w:ascii="Times New Roman" w:hAnsi="Times New Roman" w:cs="Times New Roman"/>
          <w:b w:val="0"/>
          <w:i/>
          <w:szCs w:val="24"/>
          <w:lang w:val="ro-MD"/>
        </w:rPr>
        <w:t>(4.4.1.);</w:t>
      </w:r>
    </w:p>
    <w:p w14:paraId="17CF2352" w14:textId="2E206F05" w:rsidR="009C6E73" w:rsidRPr="00F562EE" w:rsidRDefault="009A5CBB" w:rsidP="009A5CBB">
      <w:pPr>
        <w:numPr>
          <w:ilvl w:val="0"/>
          <w:numId w:val="10"/>
        </w:numPr>
        <w:tabs>
          <w:tab w:val="left" w:pos="540"/>
          <w:tab w:val="left" w:pos="993"/>
        </w:tabs>
        <w:spacing w:line="276" w:lineRule="auto"/>
        <w:ind w:left="0" w:firstLine="0"/>
        <w:jc w:val="both"/>
        <w:rPr>
          <w:rFonts w:ascii="Times New Roman" w:hAnsi="Times New Roman" w:cs="Times New Roman"/>
          <w:b w:val="0"/>
          <w:i/>
          <w:szCs w:val="24"/>
          <w:lang w:val="ro-MD" w:bidi="ro-RO"/>
        </w:rPr>
      </w:pPr>
      <w:r w:rsidRPr="009A5CBB">
        <w:rPr>
          <w:rFonts w:ascii="Times New Roman" w:hAnsi="Times New Roman" w:cs="Times New Roman"/>
          <w:b w:val="0"/>
          <w:i/>
          <w:szCs w:val="24"/>
          <w:lang w:val="ro-MD"/>
        </w:rPr>
        <w:t xml:space="preserve">обеспечения возврата незаконно выплаченных сумм работникам, связанным с оплатой труда, в размере 563,6 тыс. леев </w:t>
      </w:r>
      <w:r w:rsidR="009C6E73" w:rsidRPr="00F562EE">
        <w:rPr>
          <w:rFonts w:ascii="Times New Roman" w:hAnsi="Times New Roman" w:cs="Times New Roman"/>
          <w:b w:val="0"/>
          <w:i/>
          <w:szCs w:val="24"/>
          <w:lang w:val="ro-MD"/>
        </w:rPr>
        <w:t>(4.4.1.);</w:t>
      </w:r>
    </w:p>
    <w:p w14:paraId="64025F21" w14:textId="5E424F00" w:rsidR="00393D6B" w:rsidRPr="00293A87" w:rsidRDefault="009A5CBB" w:rsidP="009A5CBB">
      <w:pPr>
        <w:numPr>
          <w:ilvl w:val="0"/>
          <w:numId w:val="10"/>
        </w:numPr>
        <w:tabs>
          <w:tab w:val="left" w:pos="540"/>
          <w:tab w:val="left" w:pos="993"/>
        </w:tabs>
        <w:spacing w:line="276" w:lineRule="auto"/>
        <w:ind w:left="0" w:firstLine="0"/>
        <w:jc w:val="both"/>
        <w:rPr>
          <w:rFonts w:ascii="Times New Roman" w:hAnsi="Times New Roman" w:cs="Times New Roman"/>
          <w:b w:val="0"/>
          <w:i/>
          <w:szCs w:val="24"/>
          <w:lang w:val="ro-MD" w:bidi="ro-RO"/>
        </w:rPr>
      </w:pPr>
      <w:r w:rsidRPr="009A5CBB">
        <w:rPr>
          <w:rFonts w:ascii="Times New Roman" w:hAnsi="Times New Roman" w:cs="Times New Roman"/>
          <w:b w:val="0"/>
          <w:i/>
          <w:szCs w:val="24"/>
          <w:lang w:val="ro-MD"/>
        </w:rPr>
        <w:t xml:space="preserve">обеспечения анализа и планирования использования дней ежегодных отпусков сотрудниками в срок, в соответствии со ст.118 Трудового кодекса </w:t>
      </w:r>
      <w:r w:rsidR="00E950E1" w:rsidRPr="00293A87">
        <w:rPr>
          <w:rFonts w:ascii="Times New Roman" w:hAnsi="Times New Roman" w:cs="Times New Roman"/>
          <w:b w:val="0"/>
          <w:i/>
          <w:szCs w:val="24"/>
          <w:lang w:val="ro-MD"/>
        </w:rPr>
        <w:t>(</w:t>
      </w:r>
      <w:r w:rsidR="000D29F4" w:rsidRPr="00293A87">
        <w:rPr>
          <w:rFonts w:ascii="Times New Roman" w:hAnsi="Times New Roman" w:cs="Times New Roman"/>
          <w:b w:val="0"/>
          <w:i/>
          <w:szCs w:val="24"/>
          <w:lang w:val="ro-MD"/>
        </w:rPr>
        <w:t>4.4.1.</w:t>
      </w:r>
      <w:r w:rsidR="00E950E1" w:rsidRPr="00293A87">
        <w:rPr>
          <w:rFonts w:ascii="Times New Roman" w:hAnsi="Times New Roman" w:cs="Times New Roman"/>
          <w:b w:val="0"/>
          <w:i/>
          <w:szCs w:val="24"/>
          <w:lang w:val="ro-MD"/>
        </w:rPr>
        <w:t>)</w:t>
      </w:r>
      <w:r w:rsidR="00393D6B" w:rsidRPr="00293A87">
        <w:rPr>
          <w:rFonts w:ascii="Times New Roman" w:hAnsi="Times New Roman" w:cs="Times New Roman"/>
          <w:b w:val="0"/>
          <w:i/>
          <w:szCs w:val="24"/>
          <w:lang w:val="ro-MD"/>
        </w:rPr>
        <w:t>;</w:t>
      </w:r>
    </w:p>
    <w:p w14:paraId="4B6105E0" w14:textId="4D0B99C3" w:rsidR="009C6E73" w:rsidRPr="00252C3C" w:rsidRDefault="009A5CBB" w:rsidP="009A5CBB">
      <w:pPr>
        <w:numPr>
          <w:ilvl w:val="0"/>
          <w:numId w:val="10"/>
        </w:numPr>
        <w:tabs>
          <w:tab w:val="left" w:pos="0"/>
          <w:tab w:val="left" w:pos="90"/>
          <w:tab w:val="left" w:pos="540"/>
          <w:tab w:val="left" w:pos="851"/>
          <w:tab w:val="left" w:pos="1276"/>
        </w:tabs>
        <w:spacing w:line="276" w:lineRule="auto"/>
        <w:ind w:left="0" w:firstLine="0"/>
        <w:jc w:val="both"/>
        <w:rPr>
          <w:rFonts w:ascii="Times New Roman" w:hAnsi="Times New Roman" w:cs="Times New Roman"/>
          <w:b w:val="0"/>
          <w:i/>
          <w:szCs w:val="24"/>
          <w:lang w:val="ro-MD"/>
        </w:rPr>
      </w:pPr>
      <w:r w:rsidRPr="009A5CBB">
        <w:rPr>
          <w:rFonts w:ascii="Times New Roman" w:hAnsi="Times New Roman" w:cs="Times New Roman"/>
          <w:b w:val="0"/>
          <w:i/>
          <w:szCs w:val="24"/>
          <w:lang w:val="ro-MD"/>
        </w:rPr>
        <w:t xml:space="preserve">обеспечения планирования государственных закупок, с надлежащим документированием и приложением запросов от подразделений, в целях уменьшения воздействия неэффективного и неэкономного использования публичных финансовых средств </w:t>
      </w:r>
      <w:r w:rsidR="009C6E73" w:rsidRPr="00252C3C">
        <w:rPr>
          <w:rFonts w:ascii="Times New Roman" w:hAnsi="Times New Roman" w:cs="Times New Roman"/>
          <w:b w:val="0"/>
          <w:i/>
          <w:szCs w:val="24"/>
          <w:lang w:val="ro-MD"/>
        </w:rPr>
        <w:t>(4.4.3.);</w:t>
      </w:r>
    </w:p>
    <w:p w14:paraId="642B3685" w14:textId="2F7494FD" w:rsidR="009C6E73" w:rsidRPr="00F562EE" w:rsidRDefault="009C6E73" w:rsidP="009A5CBB">
      <w:pPr>
        <w:numPr>
          <w:ilvl w:val="0"/>
          <w:numId w:val="10"/>
        </w:numPr>
        <w:tabs>
          <w:tab w:val="left" w:pos="180"/>
          <w:tab w:val="left" w:pos="426"/>
          <w:tab w:val="left" w:pos="540"/>
          <w:tab w:val="left" w:pos="851"/>
          <w:tab w:val="left" w:pos="1276"/>
        </w:tabs>
        <w:spacing w:line="276" w:lineRule="auto"/>
        <w:ind w:left="0" w:firstLine="0"/>
        <w:jc w:val="both"/>
        <w:rPr>
          <w:rFonts w:ascii="Times New Roman" w:hAnsi="Times New Roman" w:cs="Times New Roman"/>
          <w:b w:val="0"/>
          <w:i/>
          <w:szCs w:val="24"/>
          <w:lang w:val="ro-MD"/>
        </w:rPr>
      </w:pPr>
      <w:r w:rsidRPr="00F562EE">
        <w:rPr>
          <w:rFonts w:ascii="Times New Roman" w:hAnsi="Times New Roman" w:cs="Times New Roman"/>
          <w:b w:val="0"/>
          <w:i/>
          <w:szCs w:val="24"/>
          <w:lang w:val="ro-MD"/>
        </w:rPr>
        <w:t xml:space="preserve"> </w:t>
      </w:r>
      <w:r w:rsidR="009A5CBB" w:rsidRPr="009A5CBB">
        <w:rPr>
          <w:rFonts w:ascii="Times New Roman" w:hAnsi="Times New Roman" w:cs="Times New Roman"/>
          <w:b w:val="0"/>
          <w:i/>
          <w:szCs w:val="24"/>
          <w:lang w:val="ro-MD"/>
        </w:rPr>
        <w:t xml:space="preserve">анализа процесса найма персонала в Проект с игнорированием положений о найме на заслуженной основе, принципов компетентности, профессиональных достижений, честной конкуренции и прозрачности, с определением лиц, ответственных за эти несоответствия, и привлечением их к дисциплинарной ответственности </w:t>
      </w:r>
      <w:r w:rsidRPr="00F562EE">
        <w:rPr>
          <w:rFonts w:ascii="Times New Roman" w:hAnsi="Times New Roman" w:cs="Times New Roman"/>
          <w:b w:val="0"/>
          <w:i/>
          <w:szCs w:val="24"/>
          <w:lang w:val="ro-MD"/>
        </w:rPr>
        <w:t>(4.2.);</w:t>
      </w:r>
    </w:p>
    <w:p w14:paraId="68D7657B" w14:textId="062226DA" w:rsidR="009C6E73" w:rsidRPr="00F562EE" w:rsidRDefault="009C6E73" w:rsidP="00DC56C6">
      <w:pPr>
        <w:numPr>
          <w:ilvl w:val="0"/>
          <w:numId w:val="10"/>
        </w:numPr>
        <w:tabs>
          <w:tab w:val="left" w:pos="90"/>
          <w:tab w:val="left" w:pos="426"/>
          <w:tab w:val="left" w:pos="540"/>
          <w:tab w:val="left" w:pos="851"/>
          <w:tab w:val="left" w:pos="1276"/>
        </w:tabs>
        <w:spacing w:line="276" w:lineRule="auto"/>
        <w:ind w:left="0" w:firstLine="0"/>
        <w:jc w:val="both"/>
        <w:rPr>
          <w:rFonts w:ascii="Times New Roman" w:hAnsi="Times New Roman" w:cs="Times New Roman"/>
          <w:b w:val="0"/>
          <w:i/>
          <w:szCs w:val="24"/>
          <w:lang w:val="ro-MD"/>
        </w:rPr>
      </w:pPr>
      <w:r w:rsidRPr="00F562EE">
        <w:rPr>
          <w:rFonts w:ascii="Times New Roman" w:hAnsi="Times New Roman" w:cs="Times New Roman"/>
          <w:b w:val="0"/>
          <w:i/>
          <w:szCs w:val="24"/>
          <w:lang w:val="ro-MD"/>
        </w:rPr>
        <w:t xml:space="preserve">  </w:t>
      </w:r>
      <w:r w:rsidR="009A5CBB" w:rsidRPr="009A5CBB">
        <w:rPr>
          <w:rFonts w:ascii="Times New Roman" w:hAnsi="Times New Roman" w:cs="Times New Roman"/>
          <w:b w:val="0"/>
          <w:i/>
          <w:szCs w:val="24"/>
          <w:lang w:val="ro-MD"/>
        </w:rPr>
        <w:t xml:space="preserve">оценки услуг, оказываемых законтрактованными физическими лицами, с определением степени реализации действий в количественном, качественном и измеримом отношении, по каждому виду деятельности </w:t>
      </w:r>
      <w:r w:rsidRPr="00F562EE">
        <w:rPr>
          <w:rFonts w:ascii="Times New Roman" w:hAnsi="Times New Roman" w:cs="Times New Roman"/>
          <w:b w:val="0"/>
          <w:i/>
          <w:szCs w:val="24"/>
          <w:lang w:val="ro-MD"/>
        </w:rPr>
        <w:t>(4.2.);</w:t>
      </w:r>
    </w:p>
    <w:p w14:paraId="2A5CFF5E" w14:textId="4DCCB200" w:rsidR="009C6E73" w:rsidRPr="00A5499B" w:rsidRDefault="002F70DC" w:rsidP="002F70DC">
      <w:pPr>
        <w:numPr>
          <w:ilvl w:val="0"/>
          <w:numId w:val="10"/>
        </w:numPr>
        <w:tabs>
          <w:tab w:val="left" w:pos="0"/>
          <w:tab w:val="left" w:pos="90"/>
          <w:tab w:val="left" w:pos="540"/>
          <w:tab w:val="left" w:pos="851"/>
          <w:tab w:val="left" w:pos="1276"/>
        </w:tabs>
        <w:spacing w:line="276" w:lineRule="auto"/>
        <w:ind w:left="0" w:firstLine="0"/>
        <w:jc w:val="both"/>
        <w:rPr>
          <w:rFonts w:ascii="Times New Roman" w:hAnsi="Times New Roman" w:cs="Times New Roman"/>
          <w:b w:val="0"/>
          <w:i/>
          <w:szCs w:val="24"/>
          <w:lang w:val="ro-MD"/>
        </w:rPr>
      </w:pPr>
      <w:r w:rsidRPr="002F70DC">
        <w:rPr>
          <w:rFonts w:ascii="Times New Roman" w:hAnsi="Times New Roman" w:cs="Times New Roman"/>
          <w:b w:val="0"/>
          <w:i/>
          <w:szCs w:val="24"/>
          <w:lang w:val="ro-MD"/>
        </w:rPr>
        <w:t xml:space="preserve">обеспечения корреляции и взаимодействия базы данных Консилиума с АИС „Первичная медицинская помощь”, с разработкой, утверждением и осуществлением действий, обеспечивающих соответствие управления процессом определения степеней ограничения возможностей </w:t>
      </w:r>
      <w:r w:rsidR="009C6E73" w:rsidRPr="00F562EE">
        <w:rPr>
          <w:rFonts w:ascii="Times New Roman" w:hAnsi="Times New Roman" w:cs="Times New Roman"/>
          <w:b w:val="0"/>
          <w:i/>
          <w:szCs w:val="24"/>
          <w:lang w:val="ro-MD"/>
        </w:rPr>
        <w:t>(4.1.2.)</w:t>
      </w:r>
      <w:r w:rsidR="009C6E73" w:rsidRPr="00293A87">
        <w:rPr>
          <w:rFonts w:ascii="Times New Roman" w:hAnsi="Times New Roman" w:cs="Times New Roman"/>
          <w:b w:val="0"/>
          <w:i/>
          <w:szCs w:val="24"/>
          <w:lang w:val="ro-MD"/>
        </w:rPr>
        <w:t>;</w:t>
      </w:r>
    </w:p>
    <w:p w14:paraId="1F7AA88F" w14:textId="67A0FDD3" w:rsidR="009C6E73" w:rsidRPr="00F562EE" w:rsidRDefault="009C6E73" w:rsidP="002F70DC">
      <w:pPr>
        <w:numPr>
          <w:ilvl w:val="0"/>
          <w:numId w:val="10"/>
        </w:numPr>
        <w:tabs>
          <w:tab w:val="left" w:pos="270"/>
          <w:tab w:val="left" w:pos="426"/>
          <w:tab w:val="left" w:pos="540"/>
          <w:tab w:val="left" w:pos="851"/>
          <w:tab w:val="left" w:pos="1276"/>
        </w:tabs>
        <w:spacing w:line="276" w:lineRule="auto"/>
        <w:ind w:left="0" w:firstLine="0"/>
        <w:jc w:val="both"/>
        <w:rPr>
          <w:rFonts w:ascii="Times New Roman" w:hAnsi="Times New Roman" w:cs="Times New Roman"/>
          <w:b w:val="0"/>
          <w:i/>
          <w:szCs w:val="24"/>
          <w:lang w:val="ro-MD"/>
        </w:rPr>
      </w:pPr>
      <w:r w:rsidRPr="00F562EE">
        <w:rPr>
          <w:rFonts w:ascii="Times New Roman" w:hAnsi="Times New Roman" w:cs="Times New Roman"/>
          <w:b w:val="0"/>
          <w:i/>
          <w:szCs w:val="24"/>
          <w:lang w:val="ro-MD"/>
        </w:rPr>
        <w:t xml:space="preserve">  </w:t>
      </w:r>
      <w:r w:rsidR="002F70DC" w:rsidRPr="002F70DC">
        <w:rPr>
          <w:rFonts w:ascii="Times New Roman" w:hAnsi="Times New Roman" w:cs="Times New Roman"/>
          <w:b w:val="0"/>
          <w:i/>
          <w:szCs w:val="24"/>
          <w:lang w:val="ro-MD"/>
        </w:rPr>
        <w:t>обеспечения подписания договора о сдаче внаем помещения, используемого НАОЗ</w:t>
      </w:r>
      <w:r w:rsidR="002F70DC">
        <w:rPr>
          <w:rFonts w:ascii="Times New Roman" w:hAnsi="Times New Roman" w:cs="Times New Roman"/>
          <w:b w:val="0"/>
          <w:i/>
          <w:szCs w:val="24"/>
          <w:lang w:val="ru-RU"/>
        </w:rPr>
        <w:t xml:space="preserve"> </w:t>
      </w:r>
      <w:r w:rsidRPr="00F562EE">
        <w:rPr>
          <w:rFonts w:ascii="Times New Roman" w:hAnsi="Times New Roman" w:cs="Times New Roman"/>
          <w:b w:val="0"/>
          <w:i/>
          <w:szCs w:val="24"/>
          <w:lang w:val="ro-MD"/>
        </w:rPr>
        <w:t>(4.4.2.);</w:t>
      </w:r>
    </w:p>
    <w:p w14:paraId="3FA13B09" w14:textId="706D5B87" w:rsidR="009C6E73" w:rsidRPr="00F562EE" w:rsidRDefault="00FA2693" w:rsidP="0068342E">
      <w:pPr>
        <w:numPr>
          <w:ilvl w:val="0"/>
          <w:numId w:val="10"/>
        </w:numPr>
        <w:tabs>
          <w:tab w:val="left" w:pos="90"/>
          <w:tab w:val="left" w:pos="180"/>
          <w:tab w:val="left" w:pos="540"/>
          <w:tab w:val="left" w:pos="851"/>
          <w:tab w:val="left" w:pos="1276"/>
        </w:tabs>
        <w:spacing w:line="276" w:lineRule="auto"/>
        <w:ind w:left="0" w:firstLine="0"/>
        <w:jc w:val="both"/>
        <w:rPr>
          <w:rFonts w:ascii="Times New Roman" w:hAnsi="Times New Roman" w:cs="Times New Roman"/>
          <w:b w:val="0"/>
          <w:i/>
          <w:szCs w:val="24"/>
          <w:lang w:val="ro-MD"/>
        </w:rPr>
      </w:pPr>
      <w:r w:rsidRPr="00FA2693">
        <w:rPr>
          <w:rFonts w:ascii="Times New Roman" w:hAnsi="Times New Roman" w:cs="Times New Roman"/>
          <w:b w:val="0"/>
          <w:i/>
          <w:szCs w:val="24"/>
          <w:lang w:val="ro-MD"/>
        </w:rPr>
        <w:t>разработки плана действий с установлением сроков и лиц, ответственных за анализ и проверку достоверности ранее выданных сертификатов и формулирования выводов о присвоении степени ограничения возможности опорно-двигательного аппарата, необходимости обеспечения транспортом лиц с ограниченными возможностями опорно-двигательного аппарата, а также дополнительной проверки 41 физического лица, не идентифицированн</w:t>
      </w:r>
      <w:r>
        <w:rPr>
          <w:rFonts w:ascii="Times New Roman" w:hAnsi="Times New Roman" w:cs="Times New Roman"/>
          <w:b w:val="0"/>
          <w:i/>
          <w:szCs w:val="24"/>
          <w:lang w:val="ru-RU"/>
        </w:rPr>
        <w:t>ых</w:t>
      </w:r>
      <w:r w:rsidRPr="00FA2693">
        <w:rPr>
          <w:rFonts w:ascii="Times New Roman" w:hAnsi="Times New Roman" w:cs="Times New Roman"/>
          <w:b w:val="0"/>
          <w:i/>
          <w:szCs w:val="24"/>
          <w:lang w:val="ro-MD"/>
        </w:rPr>
        <w:t xml:space="preserve"> в ИС УОВТ, которые импортировали автомобили с освобождением от импортных пошлин. </w:t>
      </w:r>
      <w:r w:rsidR="009C6E73" w:rsidRPr="00F562EE">
        <w:rPr>
          <w:rFonts w:ascii="Times New Roman" w:hAnsi="Times New Roman" w:cs="Times New Roman"/>
          <w:b w:val="0"/>
          <w:i/>
          <w:szCs w:val="24"/>
          <w:lang w:val="ro-MD"/>
        </w:rPr>
        <w:t>(4.3.1.);</w:t>
      </w:r>
    </w:p>
    <w:p w14:paraId="5DF7D96B" w14:textId="360F5423" w:rsidR="00AC21AE" w:rsidRPr="00293A87" w:rsidRDefault="0068342E" w:rsidP="00FE7725">
      <w:pPr>
        <w:tabs>
          <w:tab w:val="left" w:pos="284"/>
          <w:tab w:val="left" w:pos="426"/>
          <w:tab w:val="left" w:pos="851"/>
          <w:tab w:val="left" w:pos="1276"/>
        </w:tabs>
        <w:spacing w:line="276" w:lineRule="auto"/>
        <w:jc w:val="both"/>
        <w:rPr>
          <w:rFonts w:ascii="Times New Roman" w:hAnsi="Times New Roman" w:cs="Times New Roman"/>
          <w:szCs w:val="24"/>
          <w:lang w:val="ro-MD" w:bidi="ro-RO"/>
        </w:rPr>
      </w:pPr>
      <w:r>
        <w:rPr>
          <w:rFonts w:ascii="Times New Roman" w:hAnsi="Times New Roman" w:cs="Times New Roman"/>
          <w:szCs w:val="24"/>
          <w:lang w:val="ru-RU" w:bidi="ro-RO"/>
        </w:rPr>
        <w:t>Государственной социальной инспекции, для</w:t>
      </w:r>
      <w:r w:rsidR="00AC21AE" w:rsidRPr="00293A87">
        <w:rPr>
          <w:rFonts w:ascii="Times New Roman" w:hAnsi="Times New Roman" w:cs="Times New Roman"/>
          <w:szCs w:val="24"/>
          <w:lang w:val="ro-MD" w:bidi="ro-RO"/>
        </w:rPr>
        <w:t>:</w:t>
      </w:r>
    </w:p>
    <w:p w14:paraId="085CC38D" w14:textId="2E803B99" w:rsidR="00ED0FD6" w:rsidRPr="00293A87" w:rsidRDefault="0068342E" w:rsidP="0068342E">
      <w:pPr>
        <w:numPr>
          <w:ilvl w:val="0"/>
          <w:numId w:val="10"/>
        </w:numPr>
        <w:tabs>
          <w:tab w:val="left" w:pos="270"/>
          <w:tab w:val="left" w:pos="540"/>
        </w:tabs>
        <w:spacing w:after="160" w:line="276" w:lineRule="auto"/>
        <w:ind w:left="0" w:firstLine="0"/>
        <w:contextualSpacing/>
        <w:jc w:val="both"/>
        <w:rPr>
          <w:rFonts w:ascii="Times New Roman" w:eastAsiaTheme="minorHAnsi" w:hAnsi="Times New Roman" w:cs="Times New Roman"/>
          <w:szCs w:val="24"/>
          <w:lang w:val="ro-MD" w:bidi="ro-RO"/>
        </w:rPr>
      </w:pPr>
      <w:r w:rsidRPr="0068342E">
        <w:rPr>
          <w:rFonts w:ascii="Times New Roman" w:hAnsi="Times New Roman" w:cs="Times New Roman"/>
          <w:b w:val="0"/>
          <w:i/>
          <w:color w:val="000000"/>
          <w:shd w:val="clear" w:color="auto" w:fill="FFFFFF"/>
          <w:lang w:val="ro-MD"/>
        </w:rPr>
        <w:t xml:space="preserve">оценки и реализация конкретных действий, связанных с определением достоверности и законности выдачи территориальными структурами социального обеспечения документов, подтверждающих право лиц с ограниченными возможностями опорно-двигательного аппарата ввозить раз в 5 лет, с освобождением от импортных пошлин, транспортное средство, предназначенное для их перемещения, классифицированное по тарифной позиции 8703 </w:t>
      </w:r>
      <w:r w:rsidR="00ED0FD6" w:rsidRPr="00293A87">
        <w:rPr>
          <w:rFonts w:ascii="Times New Roman" w:hAnsi="Times New Roman" w:cs="Times New Roman"/>
          <w:b w:val="0"/>
          <w:i/>
          <w:szCs w:val="24"/>
          <w:lang w:val="ro-MD"/>
        </w:rPr>
        <w:t>(4.3.)</w:t>
      </w:r>
      <w:r w:rsidR="001A24E0" w:rsidRPr="00293A87">
        <w:rPr>
          <w:rFonts w:ascii="Times New Roman" w:hAnsi="Times New Roman" w:cs="Times New Roman"/>
          <w:b w:val="0"/>
          <w:i/>
          <w:color w:val="000000"/>
          <w:shd w:val="clear" w:color="auto" w:fill="FFFFFF"/>
          <w:lang w:val="ro-MD"/>
        </w:rPr>
        <w:t>;</w:t>
      </w:r>
    </w:p>
    <w:p w14:paraId="69C6BE5A" w14:textId="577C2B7C" w:rsidR="00985F26" w:rsidRPr="00293A87" w:rsidRDefault="0068342E" w:rsidP="00ED0FD6">
      <w:pPr>
        <w:tabs>
          <w:tab w:val="left" w:pos="426"/>
        </w:tabs>
        <w:spacing w:after="160" w:line="276" w:lineRule="auto"/>
        <w:contextualSpacing/>
        <w:jc w:val="both"/>
        <w:rPr>
          <w:rFonts w:ascii="Times New Roman" w:eastAsiaTheme="minorHAnsi" w:hAnsi="Times New Roman" w:cs="Times New Roman"/>
          <w:szCs w:val="24"/>
          <w:lang w:val="ro-MD" w:bidi="ro-RO"/>
        </w:rPr>
      </w:pPr>
      <w:r>
        <w:rPr>
          <w:rFonts w:ascii="Times New Roman" w:eastAsiaTheme="minorHAnsi" w:hAnsi="Times New Roman" w:cs="Times New Roman"/>
          <w:szCs w:val="24"/>
          <w:lang w:val="ru-RU" w:bidi="ro-RO"/>
        </w:rPr>
        <w:t>Агентству публичных услуг</w:t>
      </w:r>
      <w:r w:rsidR="001E17E0">
        <w:rPr>
          <w:rFonts w:ascii="Times New Roman" w:eastAsiaTheme="minorHAnsi" w:hAnsi="Times New Roman" w:cs="Times New Roman"/>
          <w:szCs w:val="24"/>
          <w:lang w:val="ro-MD" w:bidi="ro-RO"/>
        </w:rPr>
        <w:t>,</w:t>
      </w:r>
      <w:r w:rsidR="00985F26" w:rsidRPr="00293A87">
        <w:rPr>
          <w:rFonts w:ascii="Times New Roman" w:eastAsiaTheme="minorHAnsi" w:hAnsi="Times New Roman" w:cs="Times New Roman"/>
          <w:szCs w:val="24"/>
          <w:lang w:val="ro-MD" w:bidi="ro-RO"/>
        </w:rPr>
        <w:t xml:space="preserve"> </w:t>
      </w:r>
      <w:r>
        <w:rPr>
          <w:rFonts w:ascii="Times New Roman" w:eastAsiaTheme="minorHAnsi" w:hAnsi="Times New Roman" w:cs="Times New Roman"/>
          <w:szCs w:val="24"/>
          <w:lang w:val="ru-RU" w:bidi="ro-RO"/>
        </w:rPr>
        <w:t>для</w:t>
      </w:r>
      <w:r w:rsidR="00985F26" w:rsidRPr="00293A87">
        <w:rPr>
          <w:rFonts w:ascii="Times New Roman" w:eastAsiaTheme="minorHAnsi" w:hAnsi="Times New Roman" w:cs="Times New Roman"/>
          <w:szCs w:val="24"/>
          <w:lang w:val="ro-MD" w:bidi="ro-RO"/>
        </w:rPr>
        <w:t>:</w:t>
      </w:r>
    </w:p>
    <w:p w14:paraId="08818380" w14:textId="0B57938B" w:rsidR="00985F26" w:rsidRPr="00293A87" w:rsidRDefault="0068342E" w:rsidP="0068342E">
      <w:pPr>
        <w:numPr>
          <w:ilvl w:val="0"/>
          <w:numId w:val="10"/>
        </w:numPr>
        <w:tabs>
          <w:tab w:val="left" w:pos="540"/>
        </w:tabs>
        <w:spacing w:after="160" w:line="276" w:lineRule="auto"/>
        <w:ind w:left="0" w:firstLine="0"/>
        <w:contextualSpacing/>
        <w:jc w:val="both"/>
        <w:rPr>
          <w:rFonts w:ascii="Times New Roman" w:eastAsiaTheme="minorHAnsi" w:hAnsi="Times New Roman" w:cs="Times New Roman"/>
          <w:i/>
          <w:szCs w:val="24"/>
          <w:lang w:val="ro-MD" w:bidi="ro-RO"/>
        </w:rPr>
      </w:pPr>
      <w:r w:rsidRPr="0068342E">
        <w:rPr>
          <w:rFonts w:ascii="Times New Roman" w:eastAsiaTheme="minorHAnsi" w:hAnsi="Times New Roman" w:cs="Times New Roman"/>
          <w:b w:val="0"/>
          <w:i/>
          <w:szCs w:val="24"/>
          <w:lang w:val="ro-MD"/>
        </w:rPr>
        <w:t xml:space="preserve">разработки плана мер и назначения ответственных лиц, которые обеспечат соответствие процесса регистрации автомобилей с отметкой „Специального назначения”, а также рассмотрения возможности введения специальных номерных знаков для данной категории автомобилей </w:t>
      </w:r>
      <w:r w:rsidR="003C6563" w:rsidRPr="00293A87">
        <w:rPr>
          <w:rFonts w:ascii="Times New Roman" w:hAnsi="Times New Roman" w:cs="Times New Roman"/>
          <w:b w:val="0"/>
          <w:i/>
          <w:szCs w:val="24"/>
          <w:lang w:val="ro-MD"/>
        </w:rPr>
        <w:t>(</w:t>
      </w:r>
      <w:r w:rsidR="001322FD" w:rsidRPr="00293A87">
        <w:rPr>
          <w:rFonts w:ascii="Times New Roman" w:hAnsi="Times New Roman" w:cs="Times New Roman"/>
          <w:b w:val="0"/>
          <w:i/>
          <w:szCs w:val="24"/>
          <w:lang w:val="ro-MD"/>
        </w:rPr>
        <w:t>4.3.1.</w:t>
      </w:r>
      <w:r w:rsidR="003C6563" w:rsidRPr="00293A87">
        <w:rPr>
          <w:rFonts w:ascii="Times New Roman" w:hAnsi="Times New Roman" w:cs="Times New Roman"/>
          <w:b w:val="0"/>
          <w:i/>
          <w:szCs w:val="24"/>
          <w:lang w:val="ro-MD"/>
        </w:rPr>
        <w:t>);</w:t>
      </w:r>
    </w:p>
    <w:p w14:paraId="6B9E8231" w14:textId="0AAACB7A" w:rsidR="00985F26" w:rsidRPr="00293A87" w:rsidRDefault="0068342E" w:rsidP="004069EF">
      <w:pPr>
        <w:tabs>
          <w:tab w:val="left" w:pos="993"/>
        </w:tabs>
        <w:spacing w:after="160" w:line="276" w:lineRule="auto"/>
        <w:ind w:right="-2"/>
        <w:contextualSpacing/>
        <w:jc w:val="both"/>
        <w:rPr>
          <w:rFonts w:ascii="Times New Roman" w:eastAsiaTheme="minorHAnsi" w:hAnsi="Times New Roman" w:cs="Times New Roman"/>
          <w:szCs w:val="24"/>
          <w:lang w:val="ro-MD" w:bidi="ro-RO"/>
        </w:rPr>
      </w:pPr>
      <w:r w:rsidRPr="0068342E">
        <w:rPr>
          <w:rFonts w:ascii="Times New Roman" w:eastAsiaTheme="minorHAnsi" w:hAnsi="Times New Roman" w:cs="Times New Roman"/>
          <w:szCs w:val="24"/>
          <w:lang w:val="ro-MD" w:bidi="ro-RO"/>
        </w:rPr>
        <w:t>Министерству труда и социальной защиты, для</w:t>
      </w:r>
      <w:r w:rsidR="00985F26" w:rsidRPr="00293A87">
        <w:rPr>
          <w:rFonts w:ascii="Times New Roman" w:eastAsiaTheme="minorHAnsi" w:hAnsi="Times New Roman" w:cs="Times New Roman"/>
          <w:szCs w:val="24"/>
          <w:lang w:val="ro-MD" w:bidi="ro-RO"/>
        </w:rPr>
        <w:t>:</w:t>
      </w:r>
    </w:p>
    <w:p w14:paraId="43BA119D" w14:textId="02BB6ECB" w:rsidR="004069EF" w:rsidRDefault="0068342E" w:rsidP="0068342E">
      <w:pPr>
        <w:numPr>
          <w:ilvl w:val="0"/>
          <w:numId w:val="10"/>
        </w:numPr>
        <w:tabs>
          <w:tab w:val="left" w:pos="540"/>
          <w:tab w:val="left" w:pos="709"/>
        </w:tabs>
        <w:spacing w:after="160" w:line="276" w:lineRule="auto"/>
        <w:ind w:left="0" w:right="-2" w:firstLine="0"/>
        <w:contextualSpacing/>
        <w:jc w:val="both"/>
        <w:rPr>
          <w:rFonts w:ascii="Times New Roman" w:eastAsiaTheme="minorHAnsi" w:hAnsi="Times New Roman" w:cs="Times New Roman"/>
          <w:b w:val="0"/>
          <w:i/>
          <w:szCs w:val="24"/>
          <w:lang w:val="ro-MD" w:bidi="ro-RO"/>
        </w:rPr>
      </w:pPr>
      <w:r w:rsidRPr="0068342E">
        <w:rPr>
          <w:rFonts w:ascii="Times New Roman" w:eastAsiaTheme="minorHAnsi" w:hAnsi="Times New Roman" w:cs="Times New Roman"/>
          <w:b w:val="0"/>
          <w:i/>
          <w:szCs w:val="24"/>
          <w:lang w:val="ro-MD" w:bidi="ro-RO"/>
        </w:rPr>
        <w:t>пересмотра существующих процедур по определению ограничения возможностей и трудоспособности, с целью устранения недостатков, выявленных аудитом, в частности, в аспекте значительного удельного веса решений о пересмотре установленных степеней ограничения возможностей, с изменением соответствующей нормативной базы</w:t>
      </w:r>
      <w:r w:rsidR="004069EF">
        <w:rPr>
          <w:rFonts w:ascii="Times New Roman" w:eastAsiaTheme="minorHAnsi" w:hAnsi="Times New Roman" w:cs="Times New Roman"/>
          <w:b w:val="0"/>
          <w:i/>
          <w:szCs w:val="24"/>
          <w:lang w:val="ro-MD" w:bidi="ro-RO"/>
        </w:rPr>
        <w:t xml:space="preserve">; </w:t>
      </w:r>
    </w:p>
    <w:p w14:paraId="3F08DB22" w14:textId="7F8947C2" w:rsidR="009C6E73" w:rsidRPr="001F6A1D" w:rsidRDefault="0068342E" w:rsidP="0068342E">
      <w:pPr>
        <w:numPr>
          <w:ilvl w:val="0"/>
          <w:numId w:val="10"/>
        </w:numPr>
        <w:tabs>
          <w:tab w:val="left" w:pos="540"/>
          <w:tab w:val="left" w:pos="709"/>
        </w:tabs>
        <w:spacing w:after="160" w:line="276" w:lineRule="auto"/>
        <w:ind w:left="0" w:right="-2" w:firstLine="0"/>
        <w:contextualSpacing/>
        <w:jc w:val="both"/>
        <w:rPr>
          <w:rFonts w:ascii="Times New Roman" w:eastAsiaTheme="minorHAnsi" w:hAnsi="Times New Roman" w:cs="Times New Roman"/>
          <w:b w:val="0"/>
          <w:i/>
          <w:szCs w:val="24"/>
          <w:lang w:val="ro-MD" w:bidi="ro-RO"/>
        </w:rPr>
      </w:pPr>
      <w:r w:rsidRPr="0068342E">
        <w:rPr>
          <w:rFonts w:ascii="Times New Roman" w:eastAsiaTheme="minorHAnsi" w:hAnsi="Times New Roman" w:cs="Times New Roman"/>
          <w:b w:val="0"/>
          <w:i/>
          <w:szCs w:val="24"/>
          <w:lang w:val="ro-MD" w:bidi="ro-RO"/>
        </w:rPr>
        <w:t>разработки и продвижения нормативной базы, связанной с импортом транспортных средств с таможенными/налоговыми льготами, предназначенных для перемещения лиц с ограниченными возможностями, путем ограничения цилиндрической емкости двигателя автомобиля (согласно тарифным позициям)</w:t>
      </w:r>
      <w:r w:rsidR="004069EF">
        <w:rPr>
          <w:rFonts w:ascii="Times New Roman" w:eastAsiaTheme="minorHAnsi" w:hAnsi="Times New Roman" w:cs="Times New Roman"/>
          <w:b w:val="0"/>
          <w:i/>
          <w:szCs w:val="24"/>
          <w:lang w:val="ro-MD"/>
        </w:rPr>
        <w:t xml:space="preserve"> </w:t>
      </w:r>
      <w:r w:rsidR="009C6E73" w:rsidRPr="001F6A1D">
        <w:rPr>
          <w:rFonts w:ascii="Times New Roman" w:hAnsi="Times New Roman" w:cs="Times New Roman"/>
          <w:b w:val="0"/>
          <w:i/>
          <w:szCs w:val="24"/>
          <w:lang w:val="ro-MD"/>
        </w:rPr>
        <w:t>(4.3.);</w:t>
      </w:r>
    </w:p>
    <w:p w14:paraId="0BF20690" w14:textId="6024A06A" w:rsidR="003A3550" w:rsidRPr="00F562EE" w:rsidRDefault="0068342E" w:rsidP="0068342E">
      <w:pPr>
        <w:numPr>
          <w:ilvl w:val="0"/>
          <w:numId w:val="10"/>
        </w:numPr>
        <w:tabs>
          <w:tab w:val="left" w:pos="284"/>
          <w:tab w:val="left" w:pos="426"/>
          <w:tab w:val="left" w:pos="540"/>
          <w:tab w:val="left" w:pos="851"/>
          <w:tab w:val="left" w:pos="1276"/>
        </w:tabs>
        <w:spacing w:line="276" w:lineRule="auto"/>
        <w:ind w:left="0" w:right="-2" w:firstLine="0"/>
        <w:jc w:val="both"/>
        <w:rPr>
          <w:rFonts w:ascii="Times New Roman" w:hAnsi="Times New Roman" w:cs="Times New Roman"/>
          <w:b w:val="0"/>
          <w:i/>
          <w:szCs w:val="24"/>
          <w:lang w:val="ro-MD"/>
        </w:rPr>
      </w:pPr>
      <w:r>
        <w:rPr>
          <w:rFonts w:ascii="Times New Roman" w:hAnsi="Times New Roman" w:cs="Times New Roman"/>
          <w:b w:val="0"/>
          <w:i/>
          <w:szCs w:val="24"/>
          <w:lang w:val="ro-MD"/>
        </w:rPr>
        <w:t xml:space="preserve">  </w:t>
      </w:r>
      <w:r w:rsidRPr="0068342E">
        <w:rPr>
          <w:rFonts w:ascii="Times New Roman" w:hAnsi="Times New Roman" w:cs="Times New Roman"/>
          <w:b w:val="0"/>
          <w:i/>
          <w:szCs w:val="24"/>
          <w:lang w:val="ro-MD"/>
        </w:rPr>
        <w:t xml:space="preserve">пересмотра, совместно со специалистами специализированных комиссий Министерства здравоохранения, стандартов и методологий, используемых при определении ограничения возможностей, с целью приведения существующей системы классификации ограничения возможностей в соответствие с международной (биопсихосоциальной), согласно Конвенции Организации Объединенных Наций о правах лиц с ограниченными возможностями, ратифицированной Республикой Молдова </w:t>
      </w:r>
      <w:r w:rsidR="003A3550" w:rsidRPr="00F562EE">
        <w:rPr>
          <w:rFonts w:ascii="Times New Roman" w:hAnsi="Times New Roman" w:cs="Times New Roman"/>
          <w:b w:val="0"/>
          <w:i/>
          <w:szCs w:val="24"/>
          <w:lang w:val="ro-MD"/>
        </w:rPr>
        <w:t>(4.1.1);</w:t>
      </w:r>
    </w:p>
    <w:p w14:paraId="692F8D13" w14:textId="03EF7B53" w:rsidR="00985F26" w:rsidRPr="00293A87" w:rsidRDefault="0068342E" w:rsidP="00985F26">
      <w:pPr>
        <w:spacing w:line="276" w:lineRule="auto"/>
        <w:jc w:val="both"/>
        <w:rPr>
          <w:rFonts w:ascii="Times New Roman" w:eastAsiaTheme="minorHAnsi" w:hAnsi="Times New Roman" w:cs="Times New Roman"/>
          <w:b w:val="0"/>
          <w:sz w:val="32"/>
          <w:lang w:val="ro-MD"/>
        </w:rPr>
      </w:pPr>
      <w:r>
        <w:rPr>
          <w:rFonts w:ascii="Times New Roman" w:eastAsiaTheme="minorHAnsi" w:hAnsi="Times New Roman" w:cs="Times New Roman"/>
          <w:szCs w:val="24"/>
          <w:lang w:val="ru-RU" w:bidi="ro-RO"/>
        </w:rPr>
        <w:t>Министерству финансов, для</w:t>
      </w:r>
      <w:r w:rsidR="00985F26" w:rsidRPr="00293A87">
        <w:rPr>
          <w:rFonts w:ascii="Times New Roman" w:eastAsiaTheme="minorHAnsi" w:hAnsi="Times New Roman" w:cs="Times New Roman"/>
          <w:szCs w:val="24"/>
          <w:lang w:val="ro-MD" w:bidi="ro-RO"/>
        </w:rPr>
        <w:t>:</w:t>
      </w:r>
    </w:p>
    <w:p w14:paraId="1AEC9272" w14:textId="3E5B6443" w:rsidR="009C6E73" w:rsidRPr="00F562EE" w:rsidRDefault="006B722C" w:rsidP="006B722C">
      <w:pPr>
        <w:numPr>
          <w:ilvl w:val="0"/>
          <w:numId w:val="10"/>
        </w:numPr>
        <w:tabs>
          <w:tab w:val="left" w:pos="540"/>
        </w:tabs>
        <w:spacing w:after="160" w:line="276" w:lineRule="auto"/>
        <w:ind w:left="0" w:firstLine="0"/>
        <w:contextualSpacing/>
        <w:jc w:val="both"/>
        <w:rPr>
          <w:rFonts w:ascii="Times New Roman" w:eastAsiaTheme="minorHAnsi" w:hAnsi="Times New Roman" w:cs="Times New Roman"/>
          <w:b w:val="0"/>
          <w:i/>
          <w:sz w:val="28"/>
          <w:lang w:val="ro-MD"/>
        </w:rPr>
      </w:pPr>
      <w:r w:rsidRPr="006B722C">
        <w:rPr>
          <w:rFonts w:ascii="Times New Roman" w:eastAsiaTheme="minorHAnsi" w:hAnsi="Times New Roman" w:cs="Times New Roman"/>
          <w:b w:val="0"/>
          <w:i/>
          <w:szCs w:val="24"/>
          <w:lang w:val="ro-MD"/>
        </w:rPr>
        <w:t xml:space="preserve">разработки плана мер и списка лиц/подразделений, ответственных за оценку / проверку достижения поставленной цели использования по назначению автомобилей, импортируемых за последние 5 лет, с применением санкций или отменой налоговых льгот и взысканием </w:t>
      </w:r>
      <w:r>
        <w:rPr>
          <w:rFonts w:ascii="Times New Roman" w:eastAsiaTheme="minorHAnsi" w:hAnsi="Times New Roman" w:cs="Times New Roman"/>
          <w:b w:val="0"/>
          <w:i/>
          <w:szCs w:val="24"/>
          <w:lang w:val="ru-RU"/>
        </w:rPr>
        <w:t xml:space="preserve">соответствующих </w:t>
      </w:r>
      <w:r w:rsidRPr="006B722C">
        <w:rPr>
          <w:rFonts w:ascii="Times New Roman" w:eastAsiaTheme="minorHAnsi" w:hAnsi="Times New Roman" w:cs="Times New Roman"/>
          <w:b w:val="0"/>
          <w:i/>
          <w:szCs w:val="24"/>
          <w:lang w:val="ro-MD"/>
        </w:rPr>
        <w:t>платежей в бюджет</w:t>
      </w:r>
      <w:r w:rsidR="009C6E73" w:rsidRPr="00F562EE">
        <w:rPr>
          <w:rFonts w:ascii="Times New Roman" w:eastAsiaTheme="minorHAnsi" w:hAnsi="Times New Roman" w:cs="Times New Roman"/>
          <w:b w:val="0"/>
          <w:i/>
          <w:szCs w:val="24"/>
          <w:lang w:val="ro-MD"/>
        </w:rPr>
        <w:t xml:space="preserve"> </w:t>
      </w:r>
      <w:r w:rsidR="009C6E73" w:rsidRPr="00F562EE">
        <w:rPr>
          <w:rFonts w:ascii="Times New Roman" w:hAnsi="Times New Roman" w:cs="Times New Roman"/>
          <w:b w:val="0"/>
          <w:i/>
          <w:szCs w:val="24"/>
          <w:lang w:val="ro-MD"/>
        </w:rPr>
        <w:t>(4.3.).</w:t>
      </w:r>
    </w:p>
    <w:p w14:paraId="2C132307" w14:textId="77777777" w:rsidR="00985F26" w:rsidRPr="00F562EE" w:rsidRDefault="00985F26" w:rsidP="00F622AF">
      <w:pPr>
        <w:tabs>
          <w:tab w:val="left" w:pos="426"/>
        </w:tabs>
        <w:spacing w:line="276" w:lineRule="auto"/>
        <w:ind w:right="-334"/>
        <w:jc w:val="both"/>
        <w:rPr>
          <w:rFonts w:ascii="Times New Roman" w:hAnsi="Times New Roman" w:cs="Times New Roman"/>
          <w:b w:val="0"/>
          <w:i/>
          <w:szCs w:val="24"/>
          <w:lang w:val="ro-MD" w:bidi="ro-RO"/>
        </w:rPr>
      </w:pPr>
    </w:p>
    <w:p w14:paraId="5768F2F0" w14:textId="39BDD0DF" w:rsidR="00C55147" w:rsidRPr="001255BF" w:rsidRDefault="001255BF" w:rsidP="00C55147">
      <w:pPr>
        <w:spacing w:line="276" w:lineRule="auto"/>
        <w:ind w:firstLine="142"/>
        <w:rPr>
          <w:rFonts w:ascii="Times New Roman" w:hAnsi="Times New Roman" w:cs="Times New Roman"/>
          <w:bCs/>
          <w:szCs w:val="24"/>
          <w:lang w:val="ro-MD"/>
        </w:rPr>
      </w:pPr>
      <w:bookmarkStart w:id="86" w:name="_Toc137653310"/>
      <w:bookmarkStart w:id="87" w:name="_Toc145581523"/>
      <w:bookmarkStart w:id="88" w:name="_Toc145582011"/>
      <w:bookmarkStart w:id="89" w:name="_Toc155100524"/>
      <w:bookmarkEnd w:id="85"/>
      <w:r>
        <w:rPr>
          <w:rFonts w:ascii="Times New Roman" w:hAnsi="Times New Roman" w:cs="Times New Roman"/>
          <w:bCs/>
          <w:szCs w:val="24"/>
          <w:lang w:val="ru-RU" w:eastAsia="ro-RO"/>
        </w:rPr>
        <w:t>Подписи группы миссии</w:t>
      </w:r>
      <w:r w:rsidR="00C55147" w:rsidRPr="001255BF">
        <w:rPr>
          <w:rFonts w:ascii="Times New Roman" w:hAnsi="Times New Roman" w:cs="Times New Roman"/>
          <w:bCs/>
          <w:szCs w:val="24"/>
          <w:lang w:val="ro-MD"/>
        </w:rPr>
        <w:t>:</w:t>
      </w:r>
    </w:p>
    <w:tbl>
      <w:tblPr>
        <w:tblW w:w="9356" w:type="dxa"/>
        <w:tblCellMar>
          <w:left w:w="0" w:type="dxa"/>
          <w:right w:w="0" w:type="dxa"/>
        </w:tblCellMar>
        <w:tblLook w:val="04A0" w:firstRow="1" w:lastRow="0" w:firstColumn="1" w:lastColumn="0" w:noHBand="0" w:noVBand="1"/>
      </w:tblPr>
      <w:tblGrid>
        <w:gridCol w:w="4536"/>
        <w:gridCol w:w="4820"/>
      </w:tblGrid>
      <w:tr w:rsidR="00C55147" w:rsidRPr="001255BF" w14:paraId="71A1F5E8" w14:textId="77777777" w:rsidTr="00731368">
        <w:trPr>
          <w:trHeight w:val="566"/>
        </w:trPr>
        <w:tc>
          <w:tcPr>
            <w:tcW w:w="4536" w:type="dxa"/>
            <w:tcMar>
              <w:top w:w="0" w:type="dxa"/>
              <w:left w:w="108" w:type="dxa"/>
              <w:bottom w:w="0" w:type="dxa"/>
              <w:right w:w="108" w:type="dxa"/>
            </w:tcMar>
          </w:tcPr>
          <w:p w14:paraId="65F3C0CC" w14:textId="2BA32F69" w:rsidR="00C55147" w:rsidRPr="001255BF" w:rsidRDefault="001255BF" w:rsidP="001255BF">
            <w:pPr>
              <w:spacing w:line="276" w:lineRule="auto"/>
              <w:rPr>
                <w:rFonts w:ascii="Times New Roman" w:hAnsi="Times New Roman" w:cs="Times New Roman"/>
                <w:bCs/>
                <w:szCs w:val="24"/>
                <w:lang w:val="ro-MD"/>
              </w:rPr>
            </w:pPr>
            <w:r w:rsidRPr="001255BF">
              <w:rPr>
                <w:rFonts w:ascii="Times New Roman" w:hAnsi="Times New Roman" w:cs="Times New Roman"/>
                <w:bCs/>
                <w:i/>
                <w:iCs/>
                <w:szCs w:val="24"/>
                <w:lang w:val="ro-MD"/>
              </w:rPr>
              <w:t>руководитель аудиторской группы</w:t>
            </w:r>
            <w:r w:rsidR="00C55147" w:rsidRPr="001255BF">
              <w:rPr>
                <w:rFonts w:ascii="Times New Roman" w:hAnsi="Times New Roman" w:cs="Times New Roman"/>
                <w:bCs/>
                <w:i/>
                <w:iCs/>
                <w:szCs w:val="24"/>
                <w:lang w:val="ro-MD"/>
              </w:rPr>
              <w:t xml:space="preserve">, </w:t>
            </w:r>
            <w:r>
              <w:rPr>
                <w:rFonts w:ascii="Times New Roman" w:hAnsi="Times New Roman" w:cs="Times New Roman"/>
                <w:bCs/>
                <w:szCs w:val="24"/>
                <w:lang w:val="ru-RU"/>
              </w:rPr>
              <w:t>начальник</w:t>
            </w:r>
            <w:r w:rsidR="00C55147" w:rsidRPr="001255BF">
              <w:rPr>
                <w:rFonts w:ascii="Times New Roman" w:hAnsi="Times New Roman" w:cs="Times New Roman"/>
                <w:bCs/>
                <w:szCs w:val="24"/>
                <w:lang w:val="ro-MD"/>
              </w:rPr>
              <w:t xml:space="preserve"> </w:t>
            </w:r>
            <w:r>
              <w:rPr>
                <w:rFonts w:ascii="Times New Roman" w:hAnsi="Times New Roman" w:cs="Times New Roman"/>
                <w:bCs/>
                <w:szCs w:val="24"/>
                <w:lang w:val="ru-RU"/>
              </w:rPr>
              <w:t>Управления аудита</w:t>
            </w:r>
            <w:r w:rsidR="00C55147" w:rsidRPr="001255BF">
              <w:rPr>
                <w:rFonts w:ascii="Times New Roman" w:hAnsi="Times New Roman" w:cs="Times New Roman"/>
                <w:bCs/>
                <w:szCs w:val="24"/>
                <w:lang w:val="ro-MD"/>
              </w:rPr>
              <w:t xml:space="preserve"> III </w:t>
            </w:r>
            <w:r>
              <w:rPr>
                <w:rFonts w:ascii="Times New Roman" w:hAnsi="Times New Roman" w:cs="Times New Roman"/>
                <w:bCs/>
                <w:szCs w:val="24"/>
                <w:lang w:val="ru-RU"/>
              </w:rPr>
              <w:t>в</w:t>
            </w:r>
            <w:r w:rsidR="00C55147" w:rsidRPr="001255BF">
              <w:rPr>
                <w:rFonts w:ascii="Times New Roman" w:hAnsi="Times New Roman" w:cs="Times New Roman"/>
                <w:bCs/>
                <w:szCs w:val="24"/>
                <w:lang w:val="ro-MD"/>
              </w:rPr>
              <w:t xml:space="preserve"> </w:t>
            </w:r>
            <w:r>
              <w:rPr>
                <w:rFonts w:ascii="Times New Roman" w:hAnsi="Times New Roman" w:cs="Times New Roman"/>
                <w:bCs/>
                <w:szCs w:val="24"/>
                <w:lang w:val="ru-RU"/>
              </w:rPr>
              <w:t>рамках ГУА</w:t>
            </w:r>
            <w:r w:rsidR="007A00AD" w:rsidRPr="001255BF">
              <w:rPr>
                <w:rFonts w:ascii="Times New Roman" w:hAnsi="Times New Roman" w:cs="Times New Roman"/>
                <w:bCs/>
                <w:szCs w:val="24"/>
                <w:lang w:val="ro-MD"/>
              </w:rPr>
              <w:t xml:space="preserve"> II</w:t>
            </w:r>
            <w:r w:rsidR="00C55147" w:rsidRPr="001255BF">
              <w:rPr>
                <w:rFonts w:ascii="Times New Roman" w:hAnsi="Times New Roman" w:cs="Times New Roman"/>
                <w:bCs/>
                <w:szCs w:val="24"/>
                <w:lang w:val="ro-MD"/>
              </w:rPr>
              <w:t xml:space="preserve"> </w:t>
            </w:r>
          </w:p>
        </w:tc>
        <w:tc>
          <w:tcPr>
            <w:tcW w:w="4820" w:type="dxa"/>
            <w:tcMar>
              <w:top w:w="0" w:type="dxa"/>
              <w:left w:w="108" w:type="dxa"/>
              <w:bottom w:w="0" w:type="dxa"/>
              <w:right w:w="108" w:type="dxa"/>
            </w:tcMar>
          </w:tcPr>
          <w:p w14:paraId="53384606" w14:textId="77777777" w:rsidR="00C55147" w:rsidRPr="001255BF" w:rsidRDefault="00C55147" w:rsidP="00C55147">
            <w:pPr>
              <w:spacing w:line="276" w:lineRule="auto"/>
              <w:jc w:val="right"/>
              <w:rPr>
                <w:rFonts w:ascii="Times New Roman" w:hAnsi="Times New Roman" w:cs="Times New Roman"/>
                <w:bCs/>
                <w:szCs w:val="24"/>
                <w:lang w:val="ro-MD"/>
              </w:rPr>
            </w:pPr>
          </w:p>
          <w:p w14:paraId="30E32DF2" w14:textId="42AF84FE" w:rsidR="00C55147" w:rsidRPr="001255BF" w:rsidRDefault="001255BF" w:rsidP="00C55147">
            <w:pPr>
              <w:spacing w:line="276" w:lineRule="auto"/>
              <w:jc w:val="right"/>
              <w:rPr>
                <w:rFonts w:ascii="Times New Roman" w:hAnsi="Times New Roman" w:cs="Times New Roman"/>
                <w:b w:val="0"/>
                <w:szCs w:val="24"/>
                <w:lang w:val="ro-MD"/>
              </w:rPr>
            </w:pPr>
            <w:r>
              <w:rPr>
                <w:rFonts w:ascii="Times New Roman" w:hAnsi="Times New Roman" w:cs="Times New Roman"/>
                <w:bCs/>
                <w:szCs w:val="24"/>
                <w:lang w:val="ru-RU"/>
              </w:rPr>
              <w:t>Ион Винтилэ</w:t>
            </w:r>
          </w:p>
          <w:p w14:paraId="1666679F" w14:textId="77777777" w:rsidR="00C55147" w:rsidRPr="001255BF" w:rsidRDefault="00C55147" w:rsidP="00C55147">
            <w:pPr>
              <w:spacing w:line="276" w:lineRule="auto"/>
              <w:rPr>
                <w:rFonts w:ascii="Times New Roman" w:hAnsi="Times New Roman" w:cs="Times New Roman"/>
                <w:bCs/>
                <w:i/>
                <w:iCs/>
                <w:sz w:val="18"/>
                <w:szCs w:val="18"/>
                <w:lang w:val="ro-MD"/>
              </w:rPr>
            </w:pPr>
          </w:p>
        </w:tc>
      </w:tr>
      <w:tr w:rsidR="00C55147" w:rsidRPr="001255BF" w14:paraId="545A48E3" w14:textId="77777777" w:rsidTr="00731368">
        <w:trPr>
          <w:trHeight w:val="282"/>
        </w:trPr>
        <w:tc>
          <w:tcPr>
            <w:tcW w:w="4536" w:type="dxa"/>
            <w:tcMar>
              <w:top w:w="0" w:type="dxa"/>
              <w:left w:w="108" w:type="dxa"/>
              <w:bottom w:w="0" w:type="dxa"/>
              <w:right w:w="108" w:type="dxa"/>
            </w:tcMar>
          </w:tcPr>
          <w:p w14:paraId="25D00C7D" w14:textId="040AED57" w:rsidR="00C55147" w:rsidRPr="001255BF" w:rsidRDefault="001255BF" w:rsidP="00C55147">
            <w:pPr>
              <w:spacing w:line="276" w:lineRule="auto"/>
              <w:rPr>
                <w:rFonts w:ascii="Times New Roman" w:hAnsi="Times New Roman" w:cs="Times New Roman"/>
                <w:bCs/>
                <w:i/>
                <w:iCs/>
                <w:szCs w:val="24"/>
                <w:lang w:val="ro-MD"/>
              </w:rPr>
            </w:pPr>
            <w:r>
              <w:rPr>
                <w:rFonts w:ascii="Times New Roman" w:hAnsi="Times New Roman" w:cs="Times New Roman"/>
                <w:bCs/>
                <w:i/>
                <w:iCs/>
                <w:szCs w:val="24"/>
                <w:lang w:val="ru-RU"/>
              </w:rPr>
              <w:t>Члены группы</w:t>
            </w:r>
            <w:r w:rsidR="00C55147" w:rsidRPr="001255BF">
              <w:rPr>
                <w:rFonts w:ascii="Times New Roman" w:hAnsi="Times New Roman" w:cs="Times New Roman"/>
                <w:bCs/>
                <w:i/>
                <w:iCs/>
                <w:szCs w:val="24"/>
                <w:lang w:val="ro-MD"/>
              </w:rPr>
              <w:t>:</w:t>
            </w:r>
          </w:p>
          <w:p w14:paraId="397BD8AC" w14:textId="7ECB42C1" w:rsidR="00C55147" w:rsidRPr="001255BF" w:rsidRDefault="001255BF" w:rsidP="00C55147">
            <w:pPr>
              <w:spacing w:line="276" w:lineRule="auto"/>
              <w:rPr>
                <w:rFonts w:ascii="Times New Roman" w:hAnsi="Times New Roman" w:cs="Times New Roman"/>
                <w:bCs/>
                <w:szCs w:val="24"/>
                <w:lang w:val="ro-MD"/>
              </w:rPr>
            </w:pPr>
            <w:r>
              <w:rPr>
                <w:rFonts w:ascii="Times New Roman" w:hAnsi="Times New Roman" w:cs="Times New Roman"/>
                <w:bCs/>
                <w:szCs w:val="24"/>
                <w:lang w:val="ru-RU"/>
              </w:rPr>
              <w:t>главный</w:t>
            </w:r>
            <w:r w:rsidRPr="001255BF">
              <w:rPr>
                <w:rFonts w:ascii="Times New Roman" w:hAnsi="Times New Roman" w:cs="Times New Roman"/>
                <w:bCs/>
                <w:szCs w:val="24"/>
              </w:rPr>
              <w:t xml:space="preserve"> </w:t>
            </w:r>
            <w:r>
              <w:rPr>
                <w:rFonts w:ascii="Times New Roman" w:hAnsi="Times New Roman" w:cs="Times New Roman"/>
                <w:bCs/>
                <w:szCs w:val="24"/>
                <w:lang w:val="ru-RU"/>
              </w:rPr>
              <w:t>публичный</w:t>
            </w:r>
            <w:r w:rsidRPr="001255BF">
              <w:rPr>
                <w:rFonts w:ascii="Times New Roman" w:hAnsi="Times New Roman" w:cs="Times New Roman"/>
                <w:bCs/>
                <w:szCs w:val="24"/>
              </w:rPr>
              <w:t xml:space="preserve"> </w:t>
            </w:r>
            <w:r>
              <w:rPr>
                <w:rFonts w:ascii="Times New Roman" w:hAnsi="Times New Roman" w:cs="Times New Roman"/>
                <w:bCs/>
                <w:szCs w:val="24"/>
                <w:lang w:val="ru-RU"/>
              </w:rPr>
              <w:t>аудитор</w:t>
            </w:r>
          </w:p>
          <w:p w14:paraId="5F342057" w14:textId="77777777" w:rsidR="00C55147" w:rsidRPr="001255BF" w:rsidRDefault="00C55147" w:rsidP="00C55147">
            <w:pPr>
              <w:spacing w:line="276" w:lineRule="auto"/>
              <w:rPr>
                <w:rFonts w:ascii="Times New Roman" w:hAnsi="Times New Roman" w:cs="Times New Roman"/>
                <w:bCs/>
                <w:szCs w:val="24"/>
                <w:lang w:val="ro-MD"/>
              </w:rPr>
            </w:pPr>
          </w:p>
          <w:p w14:paraId="6DC98BFC" w14:textId="7A3A7F01" w:rsidR="00C55147" w:rsidRPr="001255BF" w:rsidRDefault="001255BF" w:rsidP="00C55147">
            <w:pPr>
              <w:spacing w:line="276" w:lineRule="auto"/>
              <w:rPr>
                <w:rFonts w:ascii="Times New Roman" w:hAnsi="Times New Roman" w:cs="Times New Roman"/>
                <w:bCs/>
                <w:szCs w:val="24"/>
                <w:lang w:val="ro-MD"/>
              </w:rPr>
            </w:pPr>
            <w:r>
              <w:rPr>
                <w:rFonts w:ascii="Times New Roman" w:hAnsi="Times New Roman" w:cs="Times New Roman"/>
                <w:bCs/>
                <w:szCs w:val="24"/>
                <w:lang w:val="ru-RU"/>
              </w:rPr>
              <w:t>главный</w:t>
            </w:r>
            <w:r w:rsidRPr="001255BF">
              <w:rPr>
                <w:rFonts w:ascii="Times New Roman" w:hAnsi="Times New Roman" w:cs="Times New Roman"/>
                <w:bCs/>
                <w:szCs w:val="24"/>
              </w:rPr>
              <w:t xml:space="preserve"> </w:t>
            </w:r>
            <w:r>
              <w:rPr>
                <w:rFonts w:ascii="Times New Roman" w:hAnsi="Times New Roman" w:cs="Times New Roman"/>
                <w:bCs/>
                <w:szCs w:val="24"/>
                <w:lang w:val="ru-RU"/>
              </w:rPr>
              <w:t>публичный</w:t>
            </w:r>
            <w:r w:rsidRPr="001255BF">
              <w:rPr>
                <w:rFonts w:ascii="Times New Roman" w:hAnsi="Times New Roman" w:cs="Times New Roman"/>
                <w:bCs/>
                <w:szCs w:val="24"/>
              </w:rPr>
              <w:t xml:space="preserve"> </w:t>
            </w:r>
            <w:r>
              <w:rPr>
                <w:rFonts w:ascii="Times New Roman" w:hAnsi="Times New Roman" w:cs="Times New Roman"/>
                <w:bCs/>
                <w:szCs w:val="24"/>
                <w:lang w:val="ru-RU"/>
              </w:rPr>
              <w:t>аудитор</w:t>
            </w:r>
          </w:p>
          <w:p w14:paraId="680C2F57" w14:textId="77777777" w:rsidR="00C55147" w:rsidRPr="001255BF" w:rsidRDefault="00C55147" w:rsidP="00C55147">
            <w:pPr>
              <w:spacing w:line="276" w:lineRule="auto"/>
              <w:rPr>
                <w:rFonts w:ascii="Times New Roman" w:hAnsi="Times New Roman" w:cs="Times New Roman"/>
                <w:bCs/>
                <w:szCs w:val="24"/>
                <w:lang w:val="ro-MD"/>
              </w:rPr>
            </w:pPr>
          </w:p>
          <w:p w14:paraId="368112EB" w14:textId="14CD53FF" w:rsidR="00C55147" w:rsidRPr="001255BF" w:rsidRDefault="001255BF" w:rsidP="00C55147">
            <w:pPr>
              <w:spacing w:line="276" w:lineRule="auto"/>
              <w:rPr>
                <w:rFonts w:ascii="Times New Roman" w:hAnsi="Times New Roman" w:cs="Times New Roman"/>
                <w:bCs/>
                <w:szCs w:val="24"/>
              </w:rPr>
            </w:pPr>
            <w:r>
              <w:rPr>
                <w:rFonts w:ascii="Times New Roman" w:hAnsi="Times New Roman" w:cs="Times New Roman"/>
                <w:bCs/>
                <w:szCs w:val="24"/>
                <w:lang w:val="ru-RU"/>
              </w:rPr>
              <w:t>главный</w:t>
            </w:r>
            <w:r w:rsidRPr="001255BF">
              <w:rPr>
                <w:rFonts w:ascii="Times New Roman" w:hAnsi="Times New Roman" w:cs="Times New Roman"/>
                <w:bCs/>
                <w:szCs w:val="24"/>
              </w:rPr>
              <w:t xml:space="preserve"> </w:t>
            </w:r>
            <w:r>
              <w:rPr>
                <w:rFonts w:ascii="Times New Roman" w:hAnsi="Times New Roman" w:cs="Times New Roman"/>
                <w:bCs/>
                <w:szCs w:val="24"/>
                <w:lang w:val="ru-RU"/>
              </w:rPr>
              <w:t>публичный</w:t>
            </w:r>
            <w:r w:rsidRPr="001255BF">
              <w:rPr>
                <w:rFonts w:ascii="Times New Roman" w:hAnsi="Times New Roman" w:cs="Times New Roman"/>
                <w:bCs/>
                <w:szCs w:val="24"/>
              </w:rPr>
              <w:t xml:space="preserve"> </w:t>
            </w:r>
            <w:r>
              <w:rPr>
                <w:rFonts w:ascii="Times New Roman" w:hAnsi="Times New Roman" w:cs="Times New Roman"/>
                <w:bCs/>
                <w:szCs w:val="24"/>
                <w:lang w:val="ru-RU"/>
              </w:rPr>
              <w:t>аудитор</w:t>
            </w:r>
          </w:p>
          <w:p w14:paraId="10BF93F2" w14:textId="77777777" w:rsidR="00C55147" w:rsidRPr="001255BF" w:rsidRDefault="00C55147" w:rsidP="00C55147">
            <w:pPr>
              <w:spacing w:line="276" w:lineRule="auto"/>
              <w:rPr>
                <w:rFonts w:ascii="Times New Roman" w:hAnsi="Times New Roman" w:cs="Times New Roman"/>
                <w:bCs/>
                <w:szCs w:val="24"/>
                <w:lang w:val="ro-MD"/>
              </w:rPr>
            </w:pPr>
          </w:p>
        </w:tc>
        <w:tc>
          <w:tcPr>
            <w:tcW w:w="4820" w:type="dxa"/>
            <w:tcMar>
              <w:top w:w="0" w:type="dxa"/>
              <w:left w:w="108" w:type="dxa"/>
              <w:bottom w:w="0" w:type="dxa"/>
              <w:right w:w="108" w:type="dxa"/>
            </w:tcMar>
          </w:tcPr>
          <w:p w14:paraId="545E5B84" w14:textId="77777777" w:rsidR="007A00AD" w:rsidRPr="001255BF" w:rsidRDefault="007A00AD" w:rsidP="00C55147">
            <w:pPr>
              <w:spacing w:line="276" w:lineRule="auto"/>
              <w:jc w:val="right"/>
              <w:rPr>
                <w:rFonts w:ascii="Times New Roman" w:hAnsi="Times New Roman" w:cs="Times New Roman"/>
                <w:bCs/>
                <w:szCs w:val="24"/>
                <w:lang w:val="ro-MD"/>
              </w:rPr>
            </w:pPr>
          </w:p>
          <w:p w14:paraId="10C50FFD" w14:textId="2F794B59" w:rsidR="00C55147" w:rsidRPr="001255BF" w:rsidRDefault="001255BF" w:rsidP="00C55147">
            <w:pPr>
              <w:spacing w:line="276" w:lineRule="auto"/>
              <w:jc w:val="right"/>
              <w:rPr>
                <w:rFonts w:ascii="Times New Roman" w:hAnsi="Times New Roman" w:cs="Times New Roman"/>
                <w:bCs/>
                <w:szCs w:val="24"/>
                <w:lang w:val="ro-MD"/>
              </w:rPr>
            </w:pPr>
            <w:r>
              <w:rPr>
                <w:rFonts w:ascii="Times New Roman" w:hAnsi="Times New Roman" w:cs="Times New Roman"/>
                <w:bCs/>
                <w:szCs w:val="24"/>
                <w:lang w:val="ru-RU"/>
              </w:rPr>
              <w:t>Анастасия Данилкова</w:t>
            </w:r>
          </w:p>
          <w:p w14:paraId="730324FD" w14:textId="77777777" w:rsidR="00C55147" w:rsidRPr="001255BF" w:rsidRDefault="00C55147" w:rsidP="00C55147">
            <w:pPr>
              <w:spacing w:line="276" w:lineRule="auto"/>
              <w:jc w:val="right"/>
              <w:rPr>
                <w:rFonts w:ascii="Times New Roman" w:hAnsi="Times New Roman" w:cs="Times New Roman"/>
                <w:bCs/>
                <w:szCs w:val="24"/>
                <w:lang w:val="ro-MD"/>
              </w:rPr>
            </w:pPr>
          </w:p>
          <w:p w14:paraId="5AAEF412" w14:textId="54DE691F" w:rsidR="00C55147" w:rsidRPr="001255BF" w:rsidRDefault="001255BF" w:rsidP="00C55147">
            <w:pPr>
              <w:spacing w:line="276" w:lineRule="auto"/>
              <w:jc w:val="right"/>
              <w:rPr>
                <w:rFonts w:ascii="Times New Roman" w:hAnsi="Times New Roman" w:cs="Times New Roman"/>
                <w:bCs/>
                <w:szCs w:val="24"/>
                <w:lang w:val="ru-RU"/>
              </w:rPr>
            </w:pPr>
            <w:r>
              <w:rPr>
                <w:rFonts w:ascii="Times New Roman" w:hAnsi="Times New Roman" w:cs="Times New Roman"/>
                <w:bCs/>
                <w:szCs w:val="24"/>
                <w:lang w:val="ru-RU"/>
              </w:rPr>
              <w:t>Якоб Кокош</w:t>
            </w:r>
          </w:p>
          <w:p w14:paraId="04D6419E" w14:textId="77777777" w:rsidR="00C55147" w:rsidRPr="001255BF" w:rsidRDefault="00C55147" w:rsidP="00C55147">
            <w:pPr>
              <w:spacing w:line="276" w:lineRule="auto"/>
              <w:jc w:val="right"/>
              <w:rPr>
                <w:rFonts w:ascii="Times New Roman" w:hAnsi="Times New Roman" w:cs="Times New Roman"/>
                <w:bCs/>
                <w:szCs w:val="24"/>
                <w:lang w:val="ro-MD"/>
              </w:rPr>
            </w:pPr>
          </w:p>
          <w:p w14:paraId="2A9FED2B" w14:textId="3F298E64" w:rsidR="00C55147" w:rsidRPr="001255BF" w:rsidRDefault="001255BF" w:rsidP="001255BF">
            <w:pPr>
              <w:spacing w:line="276" w:lineRule="auto"/>
              <w:jc w:val="right"/>
              <w:rPr>
                <w:rFonts w:ascii="Times New Roman" w:hAnsi="Times New Roman" w:cs="Times New Roman"/>
                <w:bCs/>
                <w:szCs w:val="24"/>
                <w:lang w:val="ro-MD"/>
              </w:rPr>
            </w:pPr>
            <w:r w:rsidRPr="001255BF">
              <w:rPr>
                <w:rFonts w:ascii="Times New Roman" w:hAnsi="Times New Roman" w:cs="Times New Roman"/>
                <w:bCs/>
                <w:szCs w:val="24"/>
                <w:lang w:val="ro-MD"/>
              </w:rPr>
              <w:t>Наталья Чернат</w:t>
            </w:r>
          </w:p>
        </w:tc>
      </w:tr>
      <w:tr w:rsidR="00C55147" w:rsidRPr="00F562EE" w14:paraId="71234409" w14:textId="77777777" w:rsidTr="00731368">
        <w:trPr>
          <w:trHeight w:val="966"/>
        </w:trPr>
        <w:tc>
          <w:tcPr>
            <w:tcW w:w="4536" w:type="dxa"/>
            <w:tcMar>
              <w:top w:w="0" w:type="dxa"/>
              <w:left w:w="108" w:type="dxa"/>
              <w:bottom w:w="0" w:type="dxa"/>
              <w:right w:w="108" w:type="dxa"/>
            </w:tcMar>
          </w:tcPr>
          <w:p w14:paraId="09CA53C3" w14:textId="5DFB4458" w:rsidR="00C55147" w:rsidRPr="001255BF" w:rsidRDefault="001255BF" w:rsidP="00C55147">
            <w:pPr>
              <w:spacing w:line="276" w:lineRule="auto"/>
              <w:ind w:firstLine="36"/>
              <w:jc w:val="both"/>
              <w:rPr>
                <w:rFonts w:ascii="Times New Roman" w:hAnsi="Times New Roman" w:cs="Times New Roman"/>
                <w:b w:val="0"/>
                <w:szCs w:val="24"/>
                <w:lang w:val="ro-MD"/>
              </w:rPr>
            </w:pPr>
            <w:r>
              <w:rPr>
                <w:rFonts w:ascii="Times New Roman" w:hAnsi="Times New Roman" w:cs="Times New Roman"/>
                <w:bCs/>
                <w:i/>
                <w:iCs/>
                <w:szCs w:val="24"/>
                <w:lang w:val="ru-RU"/>
              </w:rPr>
              <w:t>Партнер миссии</w:t>
            </w:r>
            <w:r w:rsidR="00C55147" w:rsidRPr="001255BF">
              <w:rPr>
                <w:rFonts w:ascii="Times New Roman" w:hAnsi="Times New Roman" w:cs="Times New Roman"/>
                <w:bCs/>
                <w:i/>
                <w:iCs/>
                <w:szCs w:val="24"/>
                <w:lang w:val="ro-MD"/>
              </w:rPr>
              <w:t xml:space="preserve">: </w:t>
            </w:r>
          </w:p>
          <w:p w14:paraId="31FC174A" w14:textId="6EA839CA" w:rsidR="00C55147" w:rsidRPr="001255BF" w:rsidRDefault="001255BF" w:rsidP="00C55147">
            <w:pPr>
              <w:spacing w:line="276" w:lineRule="auto"/>
              <w:ind w:firstLine="36"/>
              <w:jc w:val="both"/>
              <w:rPr>
                <w:rFonts w:ascii="Times New Roman" w:hAnsi="Times New Roman" w:cs="Times New Roman"/>
                <w:bCs/>
                <w:szCs w:val="24"/>
                <w:lang w:val="ro-MD"/>
              </w:rPr>
            </w:pPr>
            <w:r w:rsidRPr="001255BF">
              <w:rPr>
                <w:rFonts w:ascii="Times New Roman" w:hAnsi="Times New Roman" w:cs="Times New Roman"/>
                <w:bCs/>
                <w:szCs w:val="24"/>
                <w:lang w:val="ro-MD"/>
              </w:rPr>
              <w:t>начальник Главного управления аудита II</w:t>
            </w:r>
            <w:r w:rsidR="00C55147" w:rsidRPr="001255BF">
              <w:rPr>
                <w:rFonts w:ascii="Times New Roman" w:hAnsi="Times New Roman" w:cs="Times New Roman"/>
                <w:bCs/>
                <w:i/>
                <w:iCs/>
                <w:szCs w:val="24"/>
                <w:lang w:val="ro-MD"/>
              </w:rPr>
              <w:t xml:space="preserve"> </w:t>
            </w:r>
          </w:p>
          <w:p w14:paraId="2F16353F" w14:textId="77777777" w:rsidR="00C55147" w:rsidRPr="001255BF" w:rsidRDefault="00C55147" w:rsidP="00C55147">
            <w:pPr>
              <w:spacing w:line="276" w:lineRule="auto"/>
              <w:rPr>
                <w:rFonts w:ascii="Times New Roman" w:hAnsi="Times New Roman" w:cs="Times New Roman"/>
                <w:bCs/>
                <w:i/>
                <w:iCs/>
                <w:szCs w:val="24"/>
                <w:lang w:val="ro-MD"/>
              </w:rPr>
            </w:pPr>
          </w:p>
        </w:tc>
        <w:tc>
          <w:tcPr>
            <w:tcW w:w="4820" w:type="dxa"/>
            <w:tcMar>
              <w:top w:w="0" w:type="dxa"/>
              <w:left w:w="108" w:type="dxa"/>
              <w:bottom w:w="0" w:type="dxa"/>
              <w:right w:w="108" w:type="dxa"/>
            </w:tcMar>
          </w:tcPr>
          <w:p w14:paraId="020570AE" w14:textId="77777777" w:rsidR="00C55147" w:rsidRPr="001255BF" w:rsidRDefault="00C55147" w:rsidP="00C55147">
            <w:pPr>
              <w:spacing w:line="276" w:lineRule="auto"/>
              <w:ind w:firstLine="567"/>
              <w:jc w:val="right"/>
              <w:rPr>
                <w:rFonts w:ascii="Times New Roman" w:hAnsi="Times New Roman" w:cs="Times New Roman"/>
                <w:bCs/>
                <w:szCs w:val="24"/>
                <w:lang w:val="ro-MD"/>
              </w:rPr>
            </w:pPr>
          </w:p>
          <w:p w14:paraId="64D24162" w14:textId="23993F46" w:rsidR="00C55147" w:rsidRPr="001255BF" w:rsidRDefault="001255BF" w:rsidP="001255BF">
            <w:pPr>
              <w:spacing w:line="276" w:lineRule="auto"/>
              <w:ind w:firstLine="567"/>
              <w:jc w:val="right"/>
              <w:rPr>
                <w:rFonts w:ascii="Times New Roman" w:hAnsi="Times New Roman" w:cs="Times New Roman"/>
                <w:b w:val="0"/>
                <w:szCs w:val="24"/>
                <w:lang w:val="ro-MD"/>
              </w:rPr>
            </w:pPr>
            <w:r>
              <w:rPr>
                <w:rFonts w:ascii="Times New Roman" w:hAnsi="Times New Roman" w:cs="Times New Roman"/>
                <w:bCs/>
                <w:szCs w:val="24"/>
                <w:lang w:val="ru-RU"/>
              </w:rPr>
              <w:t>София Чувальски</w:t>
            </w:r>
          </w:p>
        </w:tc>
      </w:tr>
    </w:tbl>
    <w:p w14:paraId="70F5FBA3" w14:textId="77777777" w:rsidR="00B40047" w:rsidRPr="00293A87" w:rsidRDefault="00B40047" w:rsidP="003B4383">
      <w:pPr>
        <w:rPr>
          <w:lang w:val="ro-MD"/>
        </w:rPr>
      </w:pPr>
    </w:p>
    <w:p w14:paraId="3F243DDD" w14:textId="77777777" w:rsidR="002C7E99" w:rsidRPr="00051A18" w:rsidRDefault="002C7E99" w:rsidP="003B4383">
      <w:pPr>
        <w:rPr>
          <w:lang w:val="ro-MD"/>
        </w:rPr>
        <w:sectPr w:rsidR="002C7E99" w:rsidRPr="00051A18" w:rsidSect="00403E2F">
          <w:pgSz w:w="11906" w:h="16838"/>
          <w:pgMar w:top="851" w:right="851" w:bottom="993" w:left="1701" w:header="0" w:footer="0" w:gutter="0"/>
          <w:cols w:space="720"/>
          <w:docGrid w:linePitch="326" w:charSpace="-2049"/>
        </w:sectPr>
      </w:pPr>
    </w:p>
    <w:p w14:paraId="799FE747" w14:textId="77777777" w:rsidR="00F72C6A" w:rsidRPr="00E97DAC" w:rsidRDefault="00614499" w:rsidP="00614499">
      <w:pPr>
        <w:spacing w:line="259" w:lineRule="auto"/>
        <w:jc w:val="right"/>
        <w:outlineLvl w:val="0"/>
        <w:rPr>
          <w:rFonts w:ascii="Times New Roman" w:eastAsiaTheme="minorHAnsi" w:hAnsi="Times New Roman" w:cs="Times New Roman"/>
          <w:szCs w:val="24"/>
          <w:lang w:val="ro-MD"/>
        </w:rPr>
      </w:pPr>
      <w:bookmarkStart w:id="90" w:name="_Toc167793984"/>
      <w:r w:rsidRPr="0057337A">
        <w:rPr>
          <w:rFonts w:ascii="Times New Roman" w:eastAsiaTheme="minorHAnsi" w:hAnsi="Times New Roman" w:cs="Times New Roman"/>
          <w:szCs w:val="24"/>
          <w:highlight w:val="yellow"/>
          <w:lang w:val="ro-MD"/>
        </w:rPr>
        <w:t xml:space="preserve">Anexa </w:t>
      </w:r>
      <w:r w:rsidR="004C79B9" w:rsidRPr="0057337A">
        <w:rPr>
          <w:rFonts w:ascii="Times New Roman" w:eastAsiaTheme="minorHAnsi" w:hAnsi="Times New Roman" w:cs="Times New Roman"/>
          <w:szCs w:val="24"/>
          <w:highlight w:val="yellow"/>
          <w:lang w:val="ro-MD"/>
        </w:rPr>
        <w:t>nr</w:t>
      </w:r>
      <w:r w:rsidRPr="0057337A">
        <w:rPr>
          <w:rFonts w:ascii="Times New Roman" w:eastAsiaTheme="minorHAnsi" w:hAnsi="Times New Roman" w:cs="Times New Roman"/>
          <w:szCs w:val="24"/>
          <w:highlight w:val="yellow"/>
          <w:lang w:val="ro-MD"/>
        </w:rPr>
        <w:t>.1</w:t>
      </w:r>
      <w:bookmarkEnd w:id="90"/>
      <w:r w:rsidRPr="00E97DAC">
        <w:rPr>
          <w:rFonts w:ascii="Times New Roman" w:eastAsiaTheme="minorHAnsi" w:hAnsi="Times New Roman" w:cs="Times New Roman"/>
          <w:szCs w:val="24"/>
          <w:lang w:val="ro-MD"/>
        </w:rPr>
        <w:t xml:space="preserve"> </w:t>
      </w:r>
    </w:p>
    <w:p w14:paraId="24AFDEB2" w14:textId="01512237" w:rsidR="00614499" w:rsidRPr="00293A87" w:rsidRDefault="00614499" w:rsidP="00293A87">
      <w:pPr>
        <w:pStyle w:val="rg"/>
        <w:jc w:val="center"/>
        <w:rPr>
          <w:rFonts w:eastAsiaTheme="minorHAnsi"/>
          <w:lang w:val="ro-MD"/>
        </w:rPr>
      </w:pPr>
      <w:r w:rsidRPr="00293A87">
        <w:rPr>
          <w:rFonts w:eastAsiaTheme="minorHAnsi"/>
          <w:lang w:val="ro-MD"/>
        </w:rPr>
        <w:t>Sfera și abordarea auditului</w:t>
      </w:r>
      <w:bookmarkEnd w:id="86"/>
      <w:bookmarkEnd w:id="87"/>
      <w:bookmarkEnd w:id="88"/>
      <w:bookmarkEnd w:id="89"/>
    </w:p>
    <w:p w14:paraId="48D4BC97" w14:textId="6288D3A1" w:rsidR="00B13DAF" w:rsidRPr="00F562EE" w:rsidRDefault="001E17E0" w:rsidP="000C3352">
      <w:pPr>
        <w:tabs>
          <w:tab w:val="left" w:pos="426"/>
        </w:tabs>
        <w:spacing w:line="276" w:lineRule="auto"/>
        <w:jc w:val="both"/>
        <w:rPr>
          <w:rFonts w:ascii="Times New Roman" w:eastAsiaTheme="minorHAnsi" w:hAnsi="Times New Roman" w:cs="Times New Roman"/>
          <w:b w:val="0"/>
          <w:color w:val="000000" w:themeColor="text1"/>
          <w:szCs w:val="24"/>
          <w:lang w:val="ro-MD"/>
        </w:rPr>
      </w:pPr>
      <w:r>
        <w:rPr>
          <w:rFonts w:ascii="Times New Roman" w:eastAsiaTheme="minorHAnsi" w:hAnsi="Times New Roman" w:cs="Times New Roman"/>
          <w:b w:val="0"/>
          <w:color w:val="000000" w:themeColor="text1"/>
          <w:szCs w:val="24"/>
          <w:lang w:val="ro-MD"/>
        </w:rPr>
        <w:tab/>
      </w:r>
      <w:r>
        <w:rPr>
          <w:rFonts w:ascii="Times New Roman" w:eastAsiaTheme="minorHAnsi" w:hAnsi="Times New Roman" w:cs="Times New Roman"/>
          <w:b w:val="0"/>
          <w:color w:val="000000" w:themeColor="text1"/>
          <w:szCs w:val="24"/>
          <w:lang w:val="ro-MD"/>
        </w:rPr>
        <w:tab/>
      </w:r>
      <w:r w:rsidR="00B13DAF" w:rsidRPr="00A5499B">
        <w:rPr>
          <w:rFonts w:ascii="Times New Roman" w:eastAsiaTheme="minorHAnsi" w:hAnsi="Times New Roman" w:cs="Times New Roman"/>
          <w:b w:val="0"/>
          <w:color w:val="000000" w:themeColor="text1"/>
          <w:szCs w:val="24"/>
          <w:lang w:val="ro-MD"/>
        </w:rPr>
        <w:t xml:space="preserve">Misiunea de audit </w:t>
      </w:r>
      <w:r w:rsidR="000C3352" w:rsidRPr="00252C3C">
        <w:rPr>
          <w:rFonts w:ascii="Times New Roman" w:eastAsiaTheme="minorHAnsi" w:hAnsi="Times New Roman" w:cs="Times New Roman"/>
          <w:b w:val="0"/>
          <w:color w:val="000000" w:themeColor="text1"/>
          <w:szCs w:val="24"/>
          <w:lang w:val="ro-MD"/>
        </w:rPr>
        <w:t>s</w:t>
      </w:r>
      <w:r>
        <w:rPr>
          <w:rFonts w:ascii="Times New Roman" w:eastAsiaTheme="minorHAnsi" w:hAnsi="Times New Roman" w:cs="Times New Roman"/>
          <w:b w:val="0"/>
          <w:color w:val="000000" w:themeColor="text1"/>
          <w:szCs w:val="24"/>
          <w:lang w:val="ro-MD"/>
        </w:rPr>
        <w:t>-</w:t>
      </w:r>
      <w:r w:rsidR="000C3352" w:rsidRPr="00252C3C">
        <w:rPr>
          <w:rFonts w:ascii="Times New Roman" w:eastAsiaTheme="minorHAnsi" w:hAnsi="Times New Roman" w:cs="Times New Roman"/>
          <w:b w:val="0"/>
          <w:color w:val="000000" w:themeColor="text1"/>
          <w:szCs w:val="24"/>
          <w:lang w:val="ro-MD"/>
        </w:rPr>
        <w:t>a desfășurat</w:t>
      </w:r>
      <w:r w:rsidR="00B13DAF" w:rsidRPr="00252C3C">
        <w:rPr>
          <w:rFonts w:ascii="Times New Roman" w:eastAsiaTheme="minorHAnsi" w:hAnsi="Times New Roman" w:cs="Times New Roman"/>
          <w:b w:val="0"/>
          <w:color w:val="000000" w:themeColor="text1"/>
          <w:szCs w:val="24"/>
          <w:lang w:val="ro-MD"/>
        </w:rPr>
        <w:t xml:space="preserve"> în temeiul prevederilor art.3 alin.(1), art.5 alin.(1) lit. a) și art.31 alin.(1) lit. b) din Legea nr.260 din 07.12.2017</w:t>
      </w:r>
      <w:r w:rsidR="00B13DAF" w:rsidRPr="00A5499B">
        <w:rPr>
          <w:rFonts w:ascii="Times New Roman" w:eastAsiaTheme="minorHAnsi" w:hAnsi="Times New Roman" w:cs="Times New Roman"/>
          <w:b w:val="0"/>
          <w:color w:val="000000" w:themeColor="text1"/>
          <w:szCs w:val="24"/>
          <w:vertAlign w:val="superscript"/>
          <w:lang w:val="ro-MD"/>
        </w:rPr>
        <w:footnoteReference w:id="37"/>
      </w:r>
      <w:r w:rsidR="00B13DAF" w:rsidRPr="00A5499B">
        <w:rPr>
          <w:rFonts w:ascii="Times New Roman" w:eastAsiaTheme="minorHAnsi" w:hAnsi="Times New Roman" w:cs="Times New Roman"/>
          <w:b w:val="0"/>
          <w:color w:val="000000" w:themeColor="text1"/>
          <w:szCs w:val="24"/>
          <w:lang w:val="ro-MD"/>
        </w:rPr>
        <w:t xml:space="preserve"> și conform Programelor activității de audit ale Curții de Conturi pentru </w:t>
      </w:r>
      <w:r w:rsidR="00B13DAF" w:rsidRPr="00252C3C">
        <w:rPr>
          <w:rFonts w:ascii="Times New Roman" w:eastAsiaTheme="minorHAnsi" w:hAnsi="Times New Roman" w:cs="Times New Roman"/>
          <w:b w:val="0"/>
          <w:color w:val="000000" w:themeColor="text1"/>
          <w:szCs w:val="24"/>
          <w:lang w:val="ro-MD"/>
        </w:rPr>
        <w:t>anii 2022-2023, în scopul evaluării conformității asupra activității Consiliului Național pentr</w:t>
      </w:r>
      <w:r w:rsidR="00B13DAF" w:rsidRPr="00F562EE">
        <w:rPr>
          <w:rFonts w:ascii="Times New Roman" w:eastAsiaTheme="minorHAnsi" w:hAnsi="Times New Roman" w:cs="Times New Roman"/>
          <w:b w:val="0"/>
          <w:color w:val="000000" w:themeColor="text1"/>
          <w:szCs w:val="24"/>
          <w:lang w:val="ro-MD"/>
        </w:rPr>
        <w:t>u Determinarea Dizabilității și Capacității de Muncă.</w:t>
      </w:r>
    </w:p>
    <w:p w14:paraId="2453C08D" w14:textId="39B2D34C" w:rsidR="00B13DAF" w:rsidRPr="00F562EE" w:rsidRDefault="001E17E0" w:rsidP="00B13DAF">
      <w:pPr>
        <w:tabs>
          <w:tab w:val="left" w:pos="426"/>
        </w:tabs>
        <w:spacing w:line="276" w:lineRule="auto"/>
        <w:rPr>
          <w:rFonts w:ascii="Times New Roman" w:eastAsiaTheme="minorHAnsi" w:hAnsi="Times New Roman" w:cs="Times New Roman"/>
          <w:b w:val="0"/>
          <w:color w:val="000000" w:themeColor="text1"/>
          <w:szCs w:val="24"/>
          <w:lang w:val="ro-MD"/>
        </w:rPr>
      </w:pPr>
      <w:r>
        <w:rPr>
          <w:rFonts w:ascii="Times New Roman" w:eastAsiaTheme="minorHAnsi" w:hAnsi="Times New Roman" w:cs="Times New Roman"/>
          <w:b w:val="0"/>
          <w:color w:val="000000" w:themeColor="text1"/>
          <w:szCs w:val="24"/>
          <w:lang w:val="ro-MD"/>
        </w:rPr>
        <w:tab/>
      </w:r>
      <w:r>
        <w:rPr>
          <w:rFonts w:ascii="Times New Roman" w:eastAsiaTheme="minorHAnsi" w:hAnsi="Times New Roman" w:cs="Times New Roman"/>
          <w:b w:val="0"/>
          <w:color w:val="000000" w:themeColor="text1"/>
          <w:szCs w:val="24"/>
          <w:lang w:val="ro-MD"/>
        </w:rPr>
        <w:tab/>
      </w:r>
      <w:r w:rsidR="00B13DAF" w:rsidRPr="00F562EE">
        <w:rPr>
          <w:rFonts w:ascii="Times New Roman" w:eastAsiaTheme="minorHAnsi" w:hAnsi="Times New Roman" w:cs="Times New Roman"/>
          <w:b w:val="0"/>
          <w:color w:val="000000" w:themeColor="text1"/>
          <w:szCs w:val="24"/>
          <w:lang w:val="ro-MD"/>
        </w:rPr>
        <w:t xml:space="preserve">În vederea realizării scopului propus și reieșind din riscurile identificate, au fost stabilite următoarele obiective specifice de audit: </w:t>
      </w:r>
    </w:p>
    <w:p w14:paraId="3C0EB6F1" w14:textId="77777777" w:rsidR="00B13DAF" w:rsidRPr="00F562EE" w:rsidRDefault="00B13DAF" w:rsidP="00293A87">
      <w:pPr>
        <w:numPr>
          <w:ilvl w:val="0"/>
          <w:numId w:val="35"/>
        </w:numPr>
        <w:tabs>
          <w:tab w:val="left" w:pos="426"/>
        </w:tabs>
        <w:spacing w:line="276" w:lineRule="auto"/>
        <w:jc w:val="both"/>
        <w:rPr>
          <w:rFonts w:ascii="Times New Roman" w:eastAsiaTheme="minorHAnsi" w:hAnsi="Times New Roman" w:cs="Times New Roman"/>
          <w:b w:val="0"/>
          <w:color w:val="000000" w:themeColor="text1"/>
          <w:szCs w:val="24"/>
          <w:lang w:val="ro-MD"/>
        </w:rPr>
      </w:pPr>
      <w:r w:rsidRPr="00F562EE">
        <w:rPr>
          <w:rFonts w:ascii="Times New Roman" w:eastAsiaTheme="minorHAnsi" w:hAnsi="Times New Roman" w:cs="Times New Roman"/>
          <w:b w:val="0"/>
          <w:color w:val="000000" w:themeColor="text1"/>
          <w:szCs w:val="24"/>
          <w:lang w:val="ro-MD"/>
        </w:rPr>
        <w:t>Procesul de determinare a dizabilității și capacității de muncă a fost implementat conform și asigură atingerea obiectivelor stabilite de politicile publice?</w:t>
      </w:r>
    </w:p>
    <w:p w14:paraId="1B8D0D9A" w14:textId="77777777" w:rsidR="00B13DAF" w:rsidRPr="00F562EE" w:rsidRDefault="00B13DAF" w:rsidP="00293A87">
      <w:pPr>
        <w:numPr>
          <w:ilvl w:val="0"/>
          <w:numId w:val="35"/>
        </w:numPr>
        <w:tabs>
          <w:tab w:val="left" w:pos="426"/>
        </w:tabs>
        <w:spacing w:line="276" w:lineRule="auto"/>
        <w:jc w:val="both"/>
        <w:rPr>
          <w:rFonts w:ascii="Times New Roman" w:eastAsiaTheme="minorHAnsi" w:hAnsi="Times New Roman" w:cs="Times New Roman"/>
          <w:b w:val="0"/>
          <w:color w:val="000000" w:themeColor="text1"/>
          <w:szCs w:val="24"/>
          <w:lang w:val="ro-MD"/>
        </w:rPr>
      </w:pPr>
      <w:r w:rsidRPr="00F562EE">
        <w:rPr>
          <w:rFonts w:ascii="Times New Roman" w:eastAsiaTheme="minorHAnsi" w:hAnsi="Times New Roman" w:cs="Times New Roman"/>
          <w:b w:val="0"/>
          <w:color w:val="000000" w:themeColor="text1"/>
          <w:szCs w:val="24"/>
          <w:lang w:val="ro-MD"/>
        </w:rPr>
        <w:t>Procesul de digitalizare a dosarelor persoanelor cu dizabilități de către Consiliu a fost realizat conform, iar activitățile și utilizarea mijloacelor financiare (din suport extern) au asigurat atingerea scopului propus?</w:t>
      </w:r>
    </w:p>
    <w:p w14:paraId="0D4F7C74" w14:textId="77777777" w:rsidR="00B13DAF" w:rsidRPr="00A5499B" w:rsidRDefault="00B13DAF" w:rsidP="00293A87">
      <w:pPr>
        <w:numPr>
          <w:ilvl w:val="0"/>
          <w:numId w:val="35"/>
        </w:numPr>
        <w:tabs>
          <w:tab w:val="left" w:pos="426"/>
        </w:tabs>
        <w:spacing w:line="276" w:lineRule="auto"/>
        <w:jc w:val="both"/>
        <w:rPr>
          <w:rFonts w:ascii="Times New Roman" w:eastAsiaTheme="minorHAnsi" w:hAnsi="Times New Roman" w:cs="Times New Roman"/>
          <w:b w:val="0"/>
          <w:color w:val="000000" w:themeColor="text1"/>
          <w:szCs w:val="24"/>
          <w:lang w:val="ro-MD"/>
        </w:rPr>
      </w:pPr>
      <w:r w:rsidRPr="00F562EE">
        <w:rPr>
          <w:rFonts w:ascii="Times New Roman" w:eastAsiaTheme="minorHAnsi" w:hAnsi="Times New Roman" w:cs="Times New Roman"/>
          <w:b w:val="0"/>
          <w:color w:val="000000" w:themeColor="text1"/>
          <w:szCs w:val="24"/>
          <w:lang w:val="ro-MD"/>
        </w:rPr>
        <w:t xml:space="preserve"> </w:t>
      </w:r>
      <w:r w:rsidRPr="00293A87">
        <w:rPr>
          <w:rFonts w:ascii="Times New Roman" w:eastAsiaTheme="minorHAnsi" w:hAnsi="Times New Roman" w:cs="Times New Roman"/>
          <w:b w:val="0"/>
          <w:color w:val="000000" w:themeColor="text1"/>
          <w:szCs w:val="24"/>
          <w:lang w:val="ro-MD"/>
        </w:rPr>
        <w:t>Instituțiile publice au asigurat conform realizarea procesului aferent beneficierii de transport pentru persoanele cu dizabilități?</w:t>
      </w:r>
      <w:r w:rsidRPr="00A5499B">
        <w:rPr>
          <w:rFonts w:ascii="Times New Roman" w:eastAsiaTheme="minorHAnsi" w:hAnsi="Times New Roman" w:cs="Times New Roman"/>
          <w:b w:val="0"/>
          <w:color w:val="000000" w:themeColor="text1"/>
          <w:szCs w:val="24"/>
          <w:lang w:val="ro-MD"/>
        </w:rPr>
        <w:t xml:space="preserve"> </w:t>
      </w:r>
    </w:p>
    <w:p w14:paraId="3D6627C3" w14:textId="77777777" w:rsidR="00B13DAF" w:rsidRPr="00F562EE" w:rsidRDefault="00B13DAF" w:rsidP="00293A87">
      <w:pPr>
        <w:numPr>
          <w:ilvl w:val="0"/>
          <w:numId w:val="35"/>
        </w:numPr>
        <w:tabs>
          <w:tab w:val="left" w:pos="426"/>
        </w:tabs>
        <w:spacing w:line="276" w:lineRule="auto"/>
        <w:jc w:val="both"/>
        <w:rPr>
          <w:rFonts w:ascii="Times New Roman" w:eastAsiaTheme="minorHAnsi" w:hAnsi="Times New Roman" w:cs="Times New Roman"/>
          <w:b w:val="0"/>
          <w:color w:val="000000" w:themeColor="text1"/>
          <w:szCs w:val="24"/>
          <w:lang w:val="ro-MD"/>
        </w:rPr>
      </w:pPr>
      <w:r w:rsidRPr="00F562EE">
        <w:rPr>
          <w:rFonts w:ascii="Times New Roman" w:eastAsiaTheme="minorHAnsi" w:hAnsi="Times New Roman" w:cs="Times New Roman"/>
          <w:b w:val="0"/>
          <w:color w:val="000000" w:themeColor="text1"/>
          <w:szCs w:val="24"/>
          <w:lang w:val="ro-MD"/>
        </w:rPr>
        <w:t>Resursele alocate pentru asigurarea funcționalității procesului de determinare a dizabilității și capacității de muncă au fost utilizate conform?</w:t>
      </w:r>
    </w:p>
    <w:p w14:paraId="60D65936" w14:textId="2BA8454D" w:rsidR="00614499" w:rsidRPr="00293A87" w:rsidRDefault="001E17E0" w:rsidP="00614499">
      <w:pPr>
        <w:tabs>
          <w:tab w:val="left" w:pos="426"/>
        </w:tabs>
        <w:spacing w:line="276" w:lineRule="auto"/>
        <w:rPr>
          <w:rFonts w:ascii="Times New Roman" w:eastAsiaTheme="minorHAnsi" w:hAnsi="Times New Roman" w:cs="Times New Roman"/>
          <w:bCs/>
          <w:color w:val="000000" w:themeColor="text1"/>
          <w:szCs w:val="24"/>
          <w:lang w:val="ro-MD"/>
        </w:rPr>
      </w:pPr>
      <w:r>
        <w:rPr>
          <w:rFonts w:ascii="Times New Roman" w:eastAsiaTheme="minorHAnsi" w:hAnsi="Times New Roman" w:cs="Times New Roman"/>
          <w:bCs/>
          <w:color w:val="000000" w:themeColor="text1"/>
          <w:szCs w:val="24"/>
          <w:lang w:val="ro-MD"/>
        </w:rPr>
        <w:tab/>
      </w:r>
      <w:r>
        <w:rPr>
          <w:rFonts w:ascii="Times New Roman" w:eastAsiaTheme="minorHAnsi" w:hAnsi="Times New Roman" w:cs="Times New Roman"/>
          <w:bCs/>
          <w:color w:val="000000" w:themeColor="text1"/>
          <w:szCs w:val="24"/>
          <w:lang w:val="ro-MD"/>
        </w:rPr>
        <w:tab/>
      </w:r>
      <w:r w:rsidR="00614499" w:rsidRPr="00293A87">
        <w:rPr>
          <w:rFonts w:ascii="Times New Roman" w:eastAsiaTheme="minorHAnsi" w:hAnsi="Times New Roman" w:cs="Times New Roman"/>
          <w:bCs/>
          <w:color w:val="000000" w:themeColor="text1"/>
          <w:szCs w:val="24"/>
          <w:lang w:val="ro-MD"/>
        </w:rPr>
        <w:t>Abordarea auditului</w:t>
      </w:r>
    </w:p>
    <w:p w14:paraId="1A294EB3" w14:textId="5AC318FC" w:rsidR="00614499" w:rsidRPr="00293A87" w:rsidRDefault="00614499" w:rsidP="00293A87">
      <w:pPr>
        <w:spacing w:after="160" w:line="276" w:lineRule="auto"/>
        <w:ind w:firstLine="720"/>
        <w:jc w:val="both"/>
        <w:rPr>
          <w:rFonts w:ascii="Times New Roman" w:eastAsia="Times New Roman" w:hAnsi="Times New Roman" w:cs="Times New Roman"/>
          <w:b w:val="0"/>
          <w:noProof/>
          <w:color w:val="000000" w:themeColor="text1"/>
          <w:szCs w:val="24"/>
          <w:lang w:val="ro-MD"/>
        </w:rPr>
      </w:pPr>
      <w:r w:rsidRPr="00293A87">
        <w:rPr>
          <w:rFonts w:ascii="Times New Roman" w:eastAsia="Times New Roman" w:hAnsi="Times New Roman" w:cs="Times New Roman"/>
          <w:b w:val="0"/>
          <w:noProof/>
          <w:color w:val="000000" w:themeColor="text1"/>
          <w:szCs w:val="24"/>
          <w:lang w:val="ro-MD"/>
        </w:rPr>
        <w:t xml:space="preserve">Misiunea de audit public extern s-a desfășurat la </w:t>
      </w:r>
      <w:r w:rsidR="00B13DAF" w:rsidRPr="00293A87">
        <w:rPr>
          <w:rFonts w:ascii="Times New Roman" w:eastAsia="Times New Roman" w:hAnsi="Times New Roman" w:cs="Times New Roman"/>
          <w:b w:val="0"/>
          <w:noProof/>
          <w:color w:val="000000" w:themeColor="text1"/>
          <w:szCs w:val="24"/>
          <w:lang w:val="ro-MD"/>
        </w:rPr>
        <w:t>CNDDCM</w:t>
      </w:r>
      <w:r w:rsidRPr="00293A87">
        <w:rPr>
          <w:rFonts w:ascii="Times New Roman" w:eastAsia="Times New Roman" w:hAnsi="Times New Roman" w:cs="Times New Roman"/>
          <w:b w:val="0"/>
          <w:noProof/>
          <w:color w:val="000000" w:themeColor="text1"/>
          <w:szCs w:val="24"/>
          <w:lang w:val="ro-MD"/>
        </w:rPr>
        <w:t>, fiind realizată în conformitate cu Standardele Internaționale ale Instituțiilor Supreme de Audit (ISSAI 100, ISSAI 400 și ISSAI 4000)</w:t>
      </w:r>
      <w:r w:rsidRPr="00293A87">
        <w:rPr>
          <w:rFonts w:ascii="Times New Roman" w:eastAsia="Times New Roman" w:hAnsi="Times New Roman" w:cs="Times New Roman"/>
          <w:b w:val="0"/>
          <w:noProof/>
          <w:color w:val="000000" w:themeColor="text1"/>
          <w:szCs w:val="24"/>
          <w:vertAlign w:val="superscript"/>
          <w:lang w:val="ro-MD"/>
        </w:rPr>
        <w:footnoteReference w:id="38"/>
      </w:r>
      <w:r w:rsidRPr="00293A87">
        <w:rPr>
          <w:rFonts w:ascii="Times New Roman" w:eastAsia="Times New Roman" w:hAnsi="Times New Roman" w:cs="Times New Roman"/>
          <w:b w:val="0"/>
          <w:noProof/>
          <w:color w:val="000000" w:themeColor="text1"/>
          <w:szCs w:val="24"/>
          <w:lang w:val="ro-MD"/>
        </w:rPr>
        <w:t xml:space="preserve"> și cu Ghidul privind auditul conformității</w:t>
      </w:r>
      <w:r w:rsidR="001E17E0">
        <w:rPr>
          <w:rFonts w:ascii="Times New Roman" w:eastAsia="Times New Roman" w:hAnsi="Times New Roman" w:cs="Times New Roman"/>
          <w:b w:val="0"/>
          <w:noProof/>
          <w:color w:val="000000" w:themeColor="text1"/>
          <w:szCs w:val="24"/>
          <w:lang w:val="ro-MD"/>
        </w:rPr>
        <w:t>,</w:t>
      </w:r>
      <w:r w:rsidRPr="00293A87">
        <w:rPr>
          <w:rFonts w:ascii="Times New Roman" w:eastAsia="Times New Roman" w:hAnsi="Times New Roman" w:cs="Times New Roman"/>
          <w:b w:val="0"/>
          <w:noProof/>
          <w:color w:val="000000" w:themeColor="text1"/>
          <w:szCs w:val="24"/>
          <w:lang w:val="ro-MD"/>
        </w:rPr>
        <w:t xml:space="preserve"> aprobat de Curtea de Conturi.</w:t>
      </w:r>
    </w:p>
    <w:p w14:paraId="3DBCF9F3" w14:textId="77777777" w:rsidR="00614499" w:rsidRPr="00293A87" w:rsidRDefault="00614499" w:rsidP="00293A87">
      <w:pPr>
        <w:spacing w:after="160" w:line="276" w:lineRule="auto"/>
        <w:ind w:firstLine="720"/>
        <w:jc w:val="both"/>
        <w:rPr>
          <w:rFonts w:ascii="Times New Roman" w:eastAsia="Times New Roman" w:hAnsi="Times New Roman" w:cs="Times New Roman"/>
          <w:b w:val="0"/>
          <w:noProof/>
          <w:color w:val="000000" w:themeColor="text1"/>
          <w:szCs w:val="24"/>
          <w:lang w:val="ro-MD"/>
        </w:rPr>
      </w:pPr>
      <w:r w:rsidRPr="00293A87">
        <w:rPr>
          <w:rFonts w:ascii="Times New Roman" w:eastAsia="Times New Roman" w:hAnsi="Times New Roman" w:cs="Times New Roman"/>
          <w:i/>
          <w:noProof/>
          <w:color w:val="000000" w:themeColor="text1"/>
          <w:szCs w:val="24"/>
          <w:lang w:val="ro-MD"/>
        </w:rPr>
        <w:t>Abordarea auditului public extern</w:t>
      </w:r>
      <w:r w:rsidRPr="00293A87">
        <w:rPr>
          <w:rFonts w:ascii="Times New Roman" w:eastAsia="Times New Roman" w:hAnsi="Times New Roman" w:cs="Times New Roman"/>
          <w:b w:val="0"/>
          <w:noProof/>
          <w:color w:val="000000" w:themeColor="text1"/>
          <w:szCs w:val="24"/>
          <w:lang w:val="ro-MD"/>
        </w:rPr>
        <w:t xml:space="preserve"> s-a bazat pe riscuri, ce presupune orientarea activității de audit asupra acelor procese din cadrul CNDDCM care sunt predispuse unor neconformități semnificative. Angajamentul auditului a fost cel de raportare directă, prin urmare procesele auditate au fost evaluate în raport cu criteriile de audit extrase din prevederile cadrului normativ aplicabil, iar asigurarea limitată oferită, ne permite în baza constatărilor susținute de probele de audit să formulăm concluzia generală.</w:t>
      </w:r>
    </w:p>
    <w:p w14:paraId="15CDBFB7" w14:textId="77777777" w:rsidR="00614499" w:rsidRPr="00293A87" w:rsidRDefault="00614499" w:rsidP="00293A87">
      <w:pPr>
        <w:spacing w:line="276" w:lineRule="auto"/>
        <w:ind w:firstLine="720"/>
        <w:jc w:val="both"/>
        <w:rPr>
          <w:rFonts w:ascii="Times New Roman" w:eastAsiaTheme="minorHAnsi" w:hAnsi="Times New Roman" w:cs="Times New Roman"/>
          <w:b w:val="0"/>
          <w:color w:val="000000" w:themeColor="text1"/>
          <w:szCs w:val="24"/>
          <w:lang w:val="ro-MD"/>
        </w:rPr>
      </w:pPr>
      <w:r w:rsidRPr="00293A87">
        <w:rPr>
          <w:rFonts w:ascii="Times New Roman" w:eastAsiaTheme="minorHAnsi" w:hAnsi="Times New Roman" w:cs="Times New Roman"/>
          <w:b w:val="0"/>
          <w:color w:val="000000" w:themeColor="text1"/>
          <w:szCs w:val="24"/>
          <w:lang w:val="ro-MD"/>
        </w:rPr>
        <w:t>Probele de audit au fost colectate la fața locului prin examinarea dosarelor și documentelor primare, analiza informațiilor financiare și nefinanciare, recalcularea și contrapunerea datelor, observarea directă, precum și intervievarea persoanelor responsabile din cadrul entităților auditate.</w:t>
      </w:r>
    </w:p>
    <w:p w14:paraId="11407A31" w14:textId="77777777" w:rsidR="00614499" w:rsidRPr="00293A87" w:rsidRDefault="00614499" w:rsidP="00614499">
      <w:pPr>
        <w:spacing w:line="276" w:lineRule="auto"/>
        <w:jc w:val="both"/>
        <w:rPr>
          <w:rFonts w:ascii="Times New Roman" w:eastAsiaTheme="minorHAnsi" w:hAnsi="Times New Roman" w:cs="Times New Roman"/>
          <w:b w:val="0"/>
          <w:color w:val="000000" w:themeColor="text1"/>
          <w:szCs w:val="24"/>
          <w:lang w:val="ro-MD"/>
        </w:rPr>
      </w:pPr>
    </w:p>
    <w:tbl>
      <w:tblPr>
        <w:tblStyle w:val="TableGrid12"/>
        <w:tblW w:w="5000" w:type="pct"/>
        <w:tblLook w:val="04A0" w:firstRow="1" w:lastRow="0" w:firstColumn="1" w:lastColumn="0" w:noHBand="0" w:noVBand="1"/>
      </w:tblPr>
      <w:tblGrid>
        <w:gridCol w:w="1994"/>
        <w:gridCol w:w="3614"/>
        <w:gridCol w:w="2177"/>
        <w:gridCol w:w="1559"/>
      </w:tblGrid>
      <w:tr w:rsidR="000A26B9" w:rsidRPr="00F562EE" w14:paraId="570A89EB" w14:textId="77777777" w:rsidTr="00F72C6A">
        <w:trPr>
          <w:trHeight w:val="305"/>
        </w:trPr>
        <w:tc>
          <w:tcPr>
            <w:tcW w:w="1067" w:type="pct"/>
            <w:shd w:val="clear" w:color="auto" w:fill="DEEAF6" w:themeFill="accent1" w:themeFillTint="33"/>
          </w:tcPr>
          <w:p w14:paraId="719C71CE" w14:textId="77777777" w:rsidR="00614499" w:rsidRPr="00293A87" w:rsidRDefault="00614499" w:rsidP="00FE7725">
            <w:pPr>
              <w:spacing w:line="240" w:lineRule="auto"/>
              <w:jc w:val="center"/>
              <w:rPr>
                <w:rFonts w:ascii="Times New Roman" w:eastAsiaTheme="minorHAnsi" w:hAnsi="Times New Roman" w:cstheme="minorBidi"/>
                <w:bCs/>
                <w:szCs w:val="24"/>
                <w:lang w:val="ro-MD"/>
              </w:rPr>
            </w:pPr>
            <w:r w:rsidRPr="00293A87">
              <w:rPr>
                <w:rFonts w:ascii="Times New Roman" w:eastAsiaTheme="minorHAnsi" w:hAnsi="Times New Roman" w:cstheme="minorBidi"/>
                <w:bCs/>
                <w:szCs w:val="24"/>
                <w:lang w:val="ro-MD"/>
              </w:rPr>
              <w:t>Paragraful din raport/ referință la riscul testat</w:t>
            </w:r>
          </w:p>
        </w:tc>
        <w:tc>
          <w:tcPr>
            <w:tcW w:w="1934" w:type="pct"/>
            <w:shd w:val="clear" w:color="auto" w:fill="DEEAF6" w:themeFill="accent1" w:themeFillTint="33"/>
          </w:tcPr>
          <w:p w14:paraId="19C6DB08" w14:textId="77777777" w:rsidR="00614499" w:rsidRPr="00293A87" w:rsidRDefault="00614499" w:rsidP="00FE7725">
            <w:pPr>
              <w:spacing w:line="240" w:lineRule="auto"/>
              <w:jc w:val="center"/>
              <w:rPr>
                <w:rFonts w:ascii="Times New Roman" w:eastAsiaTheme="minorHAnsi" w:hAnsi="Times New Roman" w:cstheme="minorBidi"/>
                <w:bCs/>
                <w:szCs w:val="24"/>
                <w:lang w:val="ro-MD"/>
              </w:rPr>
            </w:pPr>
            <w:r w:rsidRPr="00293A87">
              <w:rPr>
                <w:rFonts w:ascii="Times New Roman" w:eastAsiaTheme="minorHAnsi" w:hAnsi="Times New Roman" w:cstheme="minorBidi"/>
                <w:bCs/>
                <w:szCs w:val="24"/>
                <w:lang w:val="ro-MD"/>
              </w:rPr>
              <w:t>Criteriile de audit</w:t>
            </w:r>
          </w:p>
        </w:tc>
        <w:tc>
          <w:tcPr>
            <w:tcW w:w="1165" w:type="pct"/>
            <w:shd w:val="clear" w:color="auto" w:fill="DEEAF6" w:themeFill="accent1" w:themeFillTint="33"/>
          </w:tcPr>
          <w:p w14:paraId="7CCD8AA9" w14:textId="77777777" w:rsidR="00614499" w:rsidRPr="00293A87" w:rsidRDefault="00614499" w:rsidP="00FE7725">
            <w:pPr>
              <w:spacing w:line="240" w:lineRule="auto"/>
              <w:ind w:right="35"/>
              <w:jc w:val="center"/>
              <w:rPr>
                <w:rFonts w:ascii="Times New Roman" w:eastAsiaTheme="minorHAnsi" w:hAnsi="Times New Roman" w:cstheme="minorBidi"/>
                <w:bCs/>
                <w:szCs w:val="24"/>
                <w:lang w:val="ro-MD"/>
              </w:rPr>
            </w:pPr>
            <w:r w:rsidRPr="00293A87">
              <w:rPr>
                <w:rFonts w:ascii="Times New Roman" w:eastAsiaTheme="minorHAnsi" w:hAnsi="Times New Roman" w:cstheme="minorBidi"/>
                <w:bCs/>
                <w:szCs w:val="24"/>
                <w:lang w:val="ro-MD"/>
              </w:rPr>
              <w:t>Tehnicile de audit aplicate</w:t>
            </w:r>
          </w:p>
        </w:tc>
        <w:tc>
          <w:tcPr>
            <w:tcW w:w="834" w:type="pct"/>
            <w:shd w:val="clear" w:color="auto" w:fill="DEEAF6" w:themeFill="accent1" w:themeFillTint="33"/>
          </w:tcPr>
          <w:p w14:paraId="744D5D8B" w14:textId="77777777" w:rsidR="00614499" w:rsidRPr="00293A87" w:rsidRDefault="00614499" w:rsidP="00FE7725">
            <w:pPr>
              <w:spacing w:line="240" w:lineRule="auto"/>
              <w:jc w:val="center"/>
              <w:rPr>
                <w:rFonts w:ascii="Times New Roman" w:eastAsiaTheme="minorHAnsi" w:hAnsi="Times New Roman" w:cstheme="minorBidi"/>
                <w:bCs/>
                <w:szCs w:val="24"/>
                <w:lang w:val="ro-MD"/>
              </w:rPr>
            </w:pPr>
            <w:r w:rsidRPr="00293A87">
              <w:rPr>
                <w:rFonts w:ascii="Times New Roman" w:eastAsiaTheme="minorHAnsi" w:hAnsi="Times New Roman" w:cstheme="minorBidi"/>
                <w:bCs/>
                <w:szCs w:val="24"/>
                <w:lang w:val="ro-MD"/>
              </w:rPr>
              <w:t>Dimensiunea eșantionului</w:t>
            </w:r>
          </w:p>
        </w:tc>
      </w:tr>
      <w:tr w:rsidR="000A26B9" w:rsidRPr="00F562EE" w14:paraId="3DD81FA9" w14:textId="77777777" w:rsidTr="00F72C6A">
        <w:trPr>
          <w:trHeight w:val="249"/>
        </w:trPr>
        <w:tc>
          <w:tcPr>
            <w:tcW w:w="1067" w:type="pct"/>
          </w:tcPr>
          <w:p w14:paraId="4A59CFEA" w14:textId="77777777" w:rsidR="00614499" w:rsidRPr="00293A87" w:rsidRDefault="00614499" w:rsidP="00FE7725">
            <w:pPr>
              <w:spacing w:line="240" w:lineRule="auto"/>
              <w:jc w:val="center"/>
              <w:rPr>
                <w:rFonts w:ascii="Times New Roman" w:eastAsiaTheme="minorHAnsi" w:hAnsi="Times New Roman" w:cstheme="minorBidi"/>
                <w:bCs/>
                <w:szCs w:val="24"/>
                <w:lang w:val="ro-MD"/>
              </w:rPr>
            </w:pPr>
            <w:r w:rsidRPr="00293A87">
              <w:rPr>
                <w:rFonts w:ascii="Times New Roman" w:eastAsiaTheme="minorHAnsi" w:hAnsi="Times New Roman" w:cstheme="minorBidi"/>
                <w:bCs/>
                <w:szCs w:val="24"/>
                <w:lang w:val="ro-MD"/>
              </w:rPr>
              <w:t>1</w:t>
            </w:r>
          </w:p>
        </w:tc>
        <w:tc>
          <w:tcPr>
            <w:tcW w:w="1934" w:type="pct"/>
          </w:tcPr>
          <w:p w14:paraId="728A3226" w14:textId="77777777" w:rsidR="00614499" w:rsidRPr="00293A87" w:rsidRDefault="00614499" w:rsidP="00FE7725">
            <w:pPr>
              <w:spacing w:line="240" w:lineRule="auto"/>
              <w:jc w:val="center"/>
              <w:rPr>
                <w:rFonts w:ascii="Times New Roman" w:eastAsiaTheme="minorHAnsi" w:hAnsi="Times New Roman" w:cstheme="minorBidi"/>
                <w:bCs/>
                <w:szCs w:val="24"/>
                <w:lang w:val="ro-MD"/>
              </w:rPr>
            </w:pPr>
            <w:r w:rsidRPr="00293A87">
              <w:rPr>
                <w:rFonts w:ascii="Times New Roman" w:eastAsiaTheme="minorHAnsi" w:hAnsi="Times New Roman" w:cstheme="minorBidi"/>
                <w:bCs/>
                <w:szCs w:val="24"/>
                <w:lang w:val="ro-MD"/>
              </w:rPr>
              <w:t>2</w:t>
            </w:r>
          </w:p>
        </w:tc>
        <w:tc>
          <w:tcPr>
            <w:tcW w:w="1165" w:type="pct"/>
          </w:tcPr>
          <w:p w14:paraId="3AB2DC75" w14:textId="77777777" w:rsidR="00614499" w:rsidRPr="00293A87" w:rsidRDefault="00614499" w:rsidP="00FE7725">
            <w:pPr>
              <w:spacing w:line="240" w:lineRule="auto"/>
              <w:jc w:val="center"/>
              <w:rPr>
                <w:rFonts w:ascii="Times New Roman" w:eastAsiaTheme="minorHAnsi" w:hAnsi="Times New Roman" w:cstheme="minorBidi"/>
                <w:bCs/>
                <w:szCs w:val="24"/>
                <w:lang w:val="ro-MD"/>
              </w:rPr>
            </w:pPr>
            <w:r w:rsidRPr="00293A87">
              <w:rPr>
                <w:rFonts w:ascii="Times New Roman" w:eastAsiaTheme="minorHAnsi" w:hAnsi="Times New Roman" w:cstheme="minorBidi"/>
                <w:bCs/>
                <w:szCs w:val="24"/>
                <w:lang w:val="ro-MD"/>
              </w:rPr>
              <w:t>3</w:t>
            </w:r>
          </w:p>
        </w:tc>
        <w:tc>
          <w:tcPr>
            <w:tcW w:w="834" w:type="pct"/>
          </w:tcPr>
          <w:p w14:paraId="7AC049B2" w14:textId="77777777" w:rsidR="00614499" w:rsidRPr="00293A87" w:rsidRDefault="00614499" w:rsidP="00FE7725">
            <w:pPr>
              <w:spacing w:line="240" w:lineRule="auto"/>
              <w:jc w:val="center"/>
              <w:rPr>
                <w:rFonts w:ascii="Times New Roman" w:eastAsiaTheme="minorHAnsi" w:hAnsi="Times New Roman" w:cstheme="minorBidi"/>
                <w:bCs/>
                <w:szCs w:val="24"/>
                <w:lang w:val="ro-MD"/>
              </w:rPr>
            </w:pPr>
            <w:r w:rsidRPr="00293A87">
              <w:rPr>
                <w:rFonts w:ascii="Times New Roman" w:eastAsiaTheme="minorHAnsi" w:hAnsi="Times New Roman" w:cstheme="minorBidi"/>
                <w:bCs/>
                <w:szCs w:val="24"/>
                <w:lang w:val="ro-MD"/>
              </w:rPr>
              <w:t>4</w:t>
            </w:r>
          </w:p>
        </w:tc>
      </w:tr>
      <w:tr w:rsidR="00614499" w:rsidRPr="00F562EE" w14:paraId="49F8E846" w14:textId="77777777" w:rsidTr="000A26B9">
        <w:trPr>
          <w:trHeight w:val="249"/>
        </w:trPr>
        <w:tc>
          <w:tcPr>
            <w:tcW w:w="5000"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E583AA" w14:textId="778255E7" w:rsidR="00614499" w:rsidRPr="00293A87" w:rsidRDefault="00614499" w:rsidP="00FE7725">
            <w:pPr>
              <w:tabs>
                <w:tab w:val="left" w:pos="336"/>
              </w:tabs>
              <w:spacing w:line="240" w:lineRule="auto"/>
              <w:rPr>
                <w:rFonts w:ascii="Times New Roman" w:eastAsia="Times New Roman" w:hAnsi="Times New Roman" w:cstheme="minorBidi"/>
                <w:bCs/>
                <w:i/>
                <w:color w:val="2E74B5" w:themeColor="accent1" w:themeShade="BF"/>
                <w:szCs w:val="24"/>
                <w:lang w:val="ro-MD"/>
              </w:rPr>
            </w:pPr>
            <w:r w:rsidRPr="00293A87">
              <w:rPr>
                <w:rFonts w:ascii="Times New Roman" w:eastAsia="Times New Roman" w:hAnsi="Times New Roman" w:cstheme="minorBidi"/>
                <w:bCs/>
                <w:i/>
                <w:color w:val="2E74B5" w:themeColor="accent1" w:themeShade="BF"/>
                <w:szCs w:val="24"/>
                <w:lang w:val="ro-MD"/>
              </w:rPr>
              <w:t>Obiectiv</w:t>
            </w:r>
            <w:r w:rsidR="006B5273">
              <w:rPr>
                <w:rFonts w:ascii="Times New Roman" w:eastAsia="Times New Roman" w:hAnsi="Times New Roman" w:cstheme="minorBidi"/>
                <w:bCs/>
                <w:i/>
                <w:color w:val="2E74B5" w:themeColor="accent1" w:themeShade="BF"/>
                <w:szCs w:val="24"/>
                <w:lang w:val="ro-MD"/>
              </w:rPr>
              <w:t>ul</w:t>
            </w:r>
            <w:r w:rsidRPr="00293A87">
              <w:rPr>
                <w:rFonts w:ascii="Times New Roman" w:eastAsia="Times New Roman" w:hAnsi="Times New Roman" w:cstheme="minorBidi"/>
                <w:bCs/>
                <w:i/>
                <w:color w:val="2E74B5" w:themeColor="accent1" w:themeShade="BF"/>
                <w:szCs w:val="24"/>
                <w:lang w:val="ro-MD"/>
              </w:rPr>
              <w:t xml:space="preserve"> specific nr. 1: Procesul de determinare a </w:t>
            </w:r>
            <w:r w:rsidR="006B5273">
              <w:rPr>
                <w:rFonts w:ascii="Times New Roman" w:eastAsia="Times New Roman" w:hAnsi="Times New Roman" w:cstheme="minorBidi"/>
                <w:bCs/>
                <w:i/>
                <w:color w:val="2E74B5" w:themeColor="accent1" w:themeShade="BF"/>
                <w:szCs w:val="24"/>
                <w:lang w:val="ro-MD"/>
              </w:rPr>
              <w:t>d</w:t>
            </w:r>
            <w:r w:rsidRPr="00293A87">
              <w:rPr>
                <w:rFonts w:ascii="Times New Roman" w:eastAsia="Times New Roman" w:hAnsi="Times New Roman" w:cstheme="minorBidi"/>
                <w:bCs/>
                <w:i/>
                <w:color w:val="2E74B5" w:themeColor="accent1" w:themeShade="BF"/>
                <w:szCs w:val="24"/>
                <w:lang w:val="ro-MD"/>
              </w:rPr>
              <w:t xml:space="preserve">izabilității și </w:t>
            </w:r>
            <w:r w:rsidR="006B5273">
              <w:rPr>
                <w:rFonts w:ascii="Times New Roman" w:eastAsia="Times New Roman" w:hAnsi="Times New Roman" w:cstheme="minorBidi"/>
                <w:bCs/>
                <w:i/>
                <w:color w:val="2E74B5" w:themeColor="accent1" w:themeShade="BF"/>
                <w:szCs w:val="24"/>
                <w:lang w:val="ro-MD"/>
              </w:rPr>
              <w:t>c</w:t>
            </w:r>
            <w:r w:rsidRPr="00293A87">
              <w:rPr>
                <w:rFonts w:ascii="Times New Roman" w:eastAsia="Times New Roman" w:hAnsi="Times New Roman" w:cstheme="minorBidi"/>
                <w:bCs/>
                <w:i/>
                <w:color w:val="2E74B5" w:themeColor="accent1" w:themeShade="BF"/>
                <w:szCs w:val="24"/>
                <w:lang w:val="ro-MD"/>
              </w:rPr>
              <w:t xml:space="preserve">apacității de </w:t>
            </w:r>
            <w:r w:rsidR="006B5273">
              <w:rPr>
                <w:rFonts w:ascii="Times New Roman" w:eastAsia="Times New Roman" w:hAnsi="Times New Roman" w:cstheme="minorBidi"/>
                <w:bCs/>
                <w:i/>
                <w:color w:val="2E74B5" w:themeColor="accent1" w:themeShade="BF"/>
                <w:szCs w:val="24"/>
                <w:lang w:val="ro-MD"/>
              </w:rPr>
              <w:t>m</w:t>
            </w:r>
            <w:r w:rsidRPr="00293A87">
              <w:rPr>
                <w:rFonts w:ascii="Times New Roman" w:eastAsia="Times New Roman" w:hAnsi="Times New Roman" w:cstheme="minorBidi"/>
                <w:bCs/>
                <w:i/>
                <w:color w:val="2E74B5" w:themeColor="accent1" w:themeShade="BF"/>
                <w:szCs w:val="24"/>
                <w:lang w:val="ro-MD"/>
              </w:rPr>
              <w:t>uncă a fost implementat conform în vederea atingerii obiectivelor stabilite de politicile publice?</w:t>
            </w:r>
          </w:p>
        </w:tc>
      </w:tr>
      <w:tr w:rsidR="000A26B9" w:rsidRPr="00F562EE" w14:paraId="0A3E3A56" w14:textId="77777777" w:rsidTr="00F72C6A">
        <w:trPr>
          <w:trHeight w:val="249"/>
        </w:trPr>
        <w:tc>
          <w:tcPr>
            <w:tcW w:w="1067" w:type="pct"/>
            <w:tcBorders>
              <w:top w:val="single" w:sz="4" w:space="0" w:color="auto"/>
              <w:left w:val="single" w:sz="4" w:space="0" w:color="auto"/>
              <w:bottom w:val="single" w:sz="4" w:space="0" w:color="auto"/>
              <w:right w:val="single" w:sz="4" w:space="0" w:color="auto"/>
            </w:tcBorders>
            <w:vAlign w:val="center"/>
          </w:tcPr>
          <w:p w14:paraId="6CF3A543" w14:textId="7C6D0F82" w:rsidR="00614499" w:rsidRPr="00293A87" w:rsidRDefault="00614499" w:rsidP="00FE7725">
            <w:pPr>
              <w:spacing w:line="240" w:lineRule="auto"/>
              <w:jc w:val="both"/>
              <w:rPr>
                <w:rFonts w:ascii="Times New Roman" w:eastAsia="Times New Roman" w:hAnsi="Times New Roman" w:cstheme="minorBidi"/>
                <w:b w:val="0"/>
                <w:bCs/>
                <w:color w:val="000000"/>
                <w:sz w:val="20"/>
                <w:lang w:val="ro-MD"/>
              </w:rPr>
            </w:pPr>
            <w:r w:rsidRPr="00293A87">
              <w:rPr>
                <w:rFonts w:ascii="Times New Roman" w:eastAsiaTheme="minorHAnsi" w:hAnsi="Times New Roman" w:cstheme="minorBidi"/>
                <w:b w:val="0"/>
                <w:sz w:val="20"/>
                <w:lang w:val="ro-MD"/>
              </w:rPr>
              <w:t>Nedeterminarea gradului de dizabilitate în termen de până la 30 de zile lucrătoare de la înregistrarea cererii și a dosarului la structura teritorială, inclusiv în Sistemul informațional automatizat.</w:t>
            </w:r>
          </w:p>
        </w:tc>
        <w:tc>
          <w:tcPr>
            <w:tcW w:w="1934" w:type="pct"/>
          </w:tcPr>
          <w:p w14:paraId="5A17E164"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Hotărârea Guvernului Nr. 357 din  18.04.2018 cu privire la determinarea dizabilității, cap. IV  pct.21  - Determinarea gradului de dizabilitate primar/repetat se efectuează în termen de până la 30 de zile lucrătoare de la înregistrarea cererii și a dosarului la structura teritorială, inclusiv în Sistemul informațional automatizat, în prezența persoanelor, la solicitarea acestora sau la necesitate.</w:t>
            </w:r>
          </w:p>
        </w:tc>
        <w:tc>
          <w:tcPr>
            <w:tcW w:w="1165" w:type="pct"/>
            <w:tcBorders>
              <w:top w:val="single" w:sz="4" w:space="0" w:color="auto"/>
              <w:left w:val="single" w:sz="4" w:space="0" w:color="auto"/>
              <w:bottom w:val="single" w:sz="4" w:space="0" w:color="auto"/>
              <w:right w:val="single" w:sz="4" w:space="0" w:color="auto"/>
            </w:tcBorders>
          </w:tcPr>
          <w:p w14:paraId="612EA273" w14:textId="77777777" w:rsidR="00614499" w:rsidRPr="00293A87" w:rsidRDefault="00614499" w:rsidP="00FE7725">
            <w:pPr>
              <w:spacing w:line="240" w:lineRule="auto"/>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Contrapunerea din dosare a datei înregistrării dosarului cu data emiterii deciziei privind acordarea gradului de dizabilitate</w:t>
            </w:r>
          </w:p>
        </w:tc>
        <w:tc>
          <w:tcPr>
            <w:tcW w:w="834" w:type="pct"/>
            <w:vMerge w:val="restart"/>
          </w:tcPr>
          <w:p w14:paraId="551B0FE9"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389 de dosare</w:t>
            </w:r>
          </w:p>
        </w:tc>
      </w:tr>
      <w:tr w:rsidR="000A26B9" w:rsidRPr="00F562EE" w14:paraId="7B3010FC" w14:textId="77777777" w:rsidTr="00F72C6A">
        <w:trPr>
          <w:trHeight w:val="249"/>
        </w:trPr>
        <w:tc>
          <w:tcPr>
            <w:tcW w:w="1067" w:type="pct"/>
            <w:tcBorders>
              <w:top w:val="single" w:sz="4" w:space="0" w:color="auto"/>
              <w:left w:val="single" w:sz="4" w:space="0" w:color="auto"/>
              <w:bottom w:val="single" w:sz="4" w:space="0" w:color="auto"/>
              <w:right w:val="single" w:sz="4" w:space="0" w:color="auto"/>
            </w:tcBorders>
          </w:tcPr>
          <w:p w14:paraId="10509CCF" w14:textId="6F3E10EA" w:rsidR="00614499" w:rsidRPr="00293A87" w:rsidRDefault="00614499" w:rsidP="00FE7725">
            <w:pPr>
              <w:spacing w:line="240" w:lineRule="auto"/>
              <w:jc w:val="both"/>
              <w:rPr>
                <w:rFonts w:ascii="Times New Roman" w:eastAsia="Times New Roman" w:hAnsi="Times New Roman" w:cstheme="minorBidi"/>
                <w:b w:val="0"/>
                <w:bCs/>
                <w:color w:val="000000"/>
                <w:sz w:val="20"/>
                <w:lang w:val="ro-MD"/>
              </w:rPr>
            </w:pPr>
            <w:r w:rsidRPr="00293A87">
              <w:rPr>
                <w:rFonts w:ascii="Times New Roman" w:eastAsiaTheme="minorHAnsi" w:hAnsi="Times New Roman" w:cstheme="minorBidi"/>
                <w:b w:val="0"/>
                <w:sz w:val="20"/>
                <w:lang w:val="ro-MD"/>
              </w:rPr>
              <w:t>Acordarea de către același manager de caz, a gradului de dizabilitate repetat, aceluiași solicitant de mai multe ori;</w:t>
            </w:r>
          </w:p>
        </w:tc>
        <w:tc>
          <w:tcPr>
            <w:tcW w:w="1934" w:type="pct"/>
          </w:tcPr>
          <w:p w14:paraId="7F9C6113"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Hotărârea Guvernului Nr. 357 din  18.04.2018 cu privire la determinarea dizabilității, cap. II  pct.13 alin. 2) - Serviciul tehnologii informaţionale și monitorizare asigură circuitul electronic al dosarelor și documentelor în cadrul Sistemului informațional automatizat</w:t>
            </w:r>
          </w:p>
        </w:tc>
        <w:tc>
          <w:tcPr>
            <w:tcW w:w="1165" w:type="pct"/>
            <w:tcBorders>
              <w:top w:val="single" w:sz="4" w:space="0" w:color="auto"/>
              <w:left w:val="single" w:sz="4" w:space="0" w:color="auto"/>
              <w:bottom w:val="single" w:sz="4" w:space="0" w:color="auto"/>
              <w:right w:val="single" w:sz="4" w:space="0" w:color="auto"/>
            </w:tcBorders>
          </w:tcPr>
          <w:p w14:paraId="2D4518BB" w14:textId="77777777" w:rsidR="00614499" w:rsidRPr="00293A87" w:rsidRDefault="00614499" w:rsidP="00FE7725">
            <w:pPr>
              <w:tabs>
                <w:tab w:val="left" w:pos="160"/>
              </w:tabs>
              <w:spacing w:line="240" w:lineRule="auto"/>
              <w:ind w:left="-50"/>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Verificarea dosarelor istorice privind managerul de caz care a emis decizia</w:t>
            </w:r>
          </w:p>
        </w:tc>
        <w:tc>
          <w:tcPr>
            <w:tcW w:w="834" w:type="pct"/>
            <w:vMerge/>
          </w:tcPr>
          <w:p w14:paraId="4ED2771A" w14:textId="77777777" w:rsidR="00614499" w:rsidRPr="00293A87" w:rsidRDefault="00614499" w:rsidP="00FE7725">
            <w:pPr>
              <w:spacing w:line="240" w:lineRule="auto"/>
              <w:jc w:val="both"/>
              <w:rPr>
                <w:rFonts w:ascii="Times New Roman" w:eastAsiaTheme="minorHAnsi" w:hAnsi="Times New Roman" w:cstheme="minorBidi"/>
                <w:b w:val="0"/>
                <w:sz w:val="20"/>
                <w:lang w:val="ro-MD"/>
              </w:rPr>
            </w:pPr>
          </w:p>
        </w:tc>
      </w:tr>
      <w:tr w:rsidR="000A26B9" w:rsidRPr="00F562EE" w14:paraId="6DCE3154" w14:textId="77777777" w:rsidTr="00F72C6A">
        <w:trPr>
          <w:trHeight w:val="249"/>
        </w:trPr>
        <w:tc>
          <w:tcPr>
            <w:tcW w:w="1067" w:type="pct"/>
            <w:tcBorders>
              <w:top w:val="single" w:sz="4" w:space="0" w:color="auto"/>
              <w:left w:val="single" w:sz="4" w:space="0" w:color="auto"/>
              <w:bottom w:val="single" w:sz="4" w:space="0" w:color="auto"/>
              <w:right w:val="single" w:sz="4" w:space="0" w:color="auto"/>
            </w:tcBorders>
            <w:vAlign w:val="center"/>
          </w:tcPr>
          <w:p w14:paraId="7E088D01" w14:textId="09EF4FDF" w:rsidR="00614499" w:rsidRPr="00293A87" w:rsidRDefault="00614499" w:rsidP="00FE7725">
            <w:pPr>
              <w:spacing w:line="240" w:lineRule="auto"/>
              <w:contextualSpacing/>
              <w:jc w:val="both"/>
              <w:rPr>
                <w:rFonts w:ascii="Times New Roman" w:eastAsia="Times New Roman" w:hAnsi="Times New Roman" w:cstheme="minorBidi"/>
                <w:b w:val="0"/>
                <w:bCs/>
                <w:color w:val="000000"/>
                <w:sz w:val="20"/>
                <w:lang w:val="ro-MD"/>
              </w:rPr>
            </w:pPr>
            <w:r w:rsidRPr="00293A87">
              <w:rPr>
                <w:rFonts w:ascii="Times New Roman" w:eastAsia="Times New Roman" w:hAnsi="Times New Roman" w:cstheme="minorBidi"/>
                <w:b w:val="0"/>
                <w:bCs/>
                <w:color w:val="000000"/>
                <w:sz w:val="20"/>
                <w:lang w:val="ro-MD"/>
              </w:rPr>
              <w:t>Lipsa în sistemul informațional a formularului nr.2 ANEXĂ la Certificatul de încadrare în grad de dizabilitate seria_____ nr._ Program individual de reabilitare și incluziune socială;</w:t>
            </w:r>
          </w:p>
        </w:tc>
        <w:tc>
          <w:tcPr>
            <w:tcW w:w="1934" w:type="pct"/>
          </w:tcPr>
          <w:p w14:paraId="29164A23"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Hotărârea Guvernului Nr. 357 din  18.04.2018 cu privire la determinarea dizabilității, cap. II pct.19 lit. g - sigură introducerea în SIA a datelor persoanelor și rezultatelor privind determinarea gradului de dizabilitate a acestora, pentru a fi stocate și accesate în format electronic, precum și generate, imprimate pe suport de hârtie: Certificatul de încadrare în grad de dizabilitate (formularul nr.1), Programul individual de reabilitare şi incluziune socială (formularul nr.2), Raportul de determinare a gradului de dizabilitate, după caz, Certificatul privind procentul pierderii capacității de muncă ca urmare a accidentului de muncă sau a bolii profesionale, Certificatul de neîncadrare în grad de dizabilitate, Concluzia privind necesitatea deservirii cu transport, cu semnarea și transmiterea acestora biroului de înregistrare și arhivare</w:t>
            </w:r>
          </w:p>
        </w:tc>
        <w:tc>
          <w:tcPr>
            <w:tcW w:w="1165" w:type="pct"/>
            <w:tcBorders>
              <w:top w:val="single" w:sz="4" w:space="0" w:color="auto"/>
              <w:left w:val="single" w:sz="4" w:space="0" w:color="auto"/>
              <w:bottom w:val="single" w:sz="4" w:space="0" w:color="auto"/>
              <w:right w:val="single" w:sz="4" w:space="0" w:color="auto"/>
            </w:tcBorders>
          </w:tcPr>
          <w:p w14:paraId="5726F469" w14:textId="77777777" w:rsidR="00614499" w:rsidRPr="00293A87" w:rsidRDefault="00614499" w:rsidP="00FE7725">
            <w:pPr>
              <w:spacing w:line="240" w:lineRule="auto"/>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Verificarea în SI DDCM a Programelor individuale de reabilitare și incluziune socială</w:t>
            </w:r>
          </w:p>
        </w:tc>
        <w:tc>
          <w:tcPr>
            <w:tcW w:w="834" w:type="pct"/>
            <w:vMerge/>
          </w:tcPr>
          <w:p w14:paraId="0C7B35DE" w14:textId="77777777" w:rsidR="00614499" w:rsidRPr="00293A87" w:rsidRDefault="00614499" w:rsidP="00FE7725">
            <w:pPr>
              <w:spacing w:line="240" w:lineRule="auto"/>
              <w:jc w:val="both"/>
              <w:rPr>
                <w:rFonts w:ascii="Times New Roman" w:eastAsiaTheme="minorHAnsi" w:hAnsi="Times New Roman" w:cstheme="minorBidi"/>
                <w:b w:val="0"/>
                <w:sz w:val="20"/>
                <w:lang w:val="ro-MD"/>
              </w:rPr>
            </w:pPr>
          </w:p>
        </w:tc>
      </w:tr>
      <w:tr w:rsidR="000A26B9" w:rsidRPr="00F562EE" w14:paraId="0807C9C5" w14:textId="77777777" w:rsidTr="00F72C6A">
        <w:trPr>
          <w:trHeight w:val="249"/>
        </w:trPr>
        <w:tc>
          <w:tcPr>
            <w:tcW w:w="1067" w:type="pct"/>
            <w:tcBorders>
              <w:top w:val="single" w:sz="4" w:space="0" w:color="auto"/>
              <w:left w:val="single" w:sz="4" w:space="0" w:color="auto"/>
              <w:bottom w:val="single" w:sz="4" w:space="0" w:color="auto"/>
              <w:right w:val="single" w:sz="4" w:space="0" w:color="auto"/>
            </w:tcBorders>
            <w:vAlign w:val="center"/>
          </w:tcPr>
          <w:p w14:paraId="1A475FC0" w14:textId="68A11A2F" w:rsidR="00614499" w:rsidRPr="00293A87" w:rsidRDefault="00614499" w:rsidP="00FE7725">
            <w:pPr>
              <w:tabs>
                <w:tab w:val="left" w:pos="96"/>
              </w:tabs>
              <w:spacing w:line="240" w:lineRule="auto"/>
              <w:contextualSpacing/>
              <w:jc w:val="both"/>
              <w:rPr>
                <w:rFonts w:ascii="Times New Roman" w:eastAsia="Times New Roman" w:hAnsi="Times New Roman" w:cstheme="minorBidi"/>
                <w:b w:val="0"/>
                <w:bCs/>
                <w:color w:val="000000"/>
                <w:sz w:val="20"/>
                <w:lang w:val="ro-MD"/>
              </w:rPr>
            </w:pPr>
            <w:r w:rsidRPr="00293A87">
              <w:rPr>
                <w:rFonts w:ascii="Times New Roman" w:eastAsia="Times New Roman" w:hAnsi="Times New Roman" w:cstheme="minorBidi"/>
                <w:b w:val="0"/>
                <w:bCs/>
                <w:color w:val="000000"/>
                <w:sz w:val="20"/>
                <w:lang w:val="ro-MD"/>
              </w:rPr>
              <w:t>Lipsa examinării contestațiilor cetățenilor privind deciziile serviciului pentru determinarea gradului de dizabilitate, în termen de 30 de zile lucrătoare de la data depunerii contestațiilor</w:t>
            </w:r>
          </w:p>
        </w:tc>
        <w:tc>
          <w:tcPr>
            <w:tcW w:w="1934" w:type="pct"/>
          </w:tcPr>
          <w:p w14:paraId="3F310285"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Hotărârea Guvernului Nr. 357 din  18.04.2018 cu privire la determinarea dizabilității, art.18 pct.3 lit.(c) - examinează contestațiile cetățenilor privind deciziile serviciului pentru determinarea gradului de dizabilitate, în termen de 30 de zile lucrătoare de la data depunerii contestațiilor.</w:t>
            </w:r>
          </w:p>
        </w:tc>
        <w:tc>
          <w:tcPr>
            <w:tcW w:w="1165" w:type="pct"/>
            <w:tcBorders>
              <w:top w:val="single" w:sz="4" w:space="0" w:color="auto"/>
              <w:left w:val="single" w:sz="4" w:space="0" w:color="auto"/>
              <w:bottom w:val="single" w:sz="4" w:space="0" w:color="auto"/>
              <w:right w:val="single" w:sz="4" w:space="0" w:color="auto"/>
            </w:tcBorders>
          </w:tcPr>
          <w:p w14:paraId="563A83E1" w14:textId="77777777" w:rsidR="00614499" w:rsidRPr="00293A87" w:rsidRDefault="00614499" w:rsidP="00FE7725">
            <w:pPr>
              <w:spacing w:line="240" w:lineRule="auto"/>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Contrapunerea datelor privind soluționarea contestațiilor</w:t>
            </w:r>
          </w:p>
        </w:tc>
        <w:tc>
          <w:tcPr>
            <w:tcW w:w="834" w:type="pct"/>
            <w:tcBorders>
              <w:top w:val="single" w:sz="4" w:space="0" w:color="auto"/>
              <w:left w:val="single" w:sz="4" w:space="0" w:color="auto"/>
              <w:bottom w:val="single" w:sz="4" w:space="0" w:color="auto"/>
              <w:right w:val="single" w:sz="4" w:space="0" w:color="auto"/>
            </w:tcBorders>
          </w:tcPr>
          <w:p w14:paraId="1DE2273B"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Registru contestațiilor</w:t>
            </w:r>
          </w:p>
        </w:tc>
      </w:tr>
      <w:tr w:rsidR="000A26B9" w:rsidRPr="00F562EE" w14:paraId="354FBBEB" w14:textId="77777777" w:rsidTr="00F72C6A">
        <w:trPr>
          <w:trHeight w:val="249"/>
        </w:trPr>
        <w:tc>
          <w:tcPr>
            <w:tcW w:w="1067" w:type="pct"/>
            <w:tcBorders>
              <w:top w:val="single" w:sz="4" w:space="0" w:color="auto"/>
              <w:left w:val="single" w:sz="4" w:space="0" w:color="auto"/>
              <w:bottom w:val="single" w:sz="4" w:space="0" w:color="auto"/>
              <w:right w:val="single" w:sz="4" w:space="0" w:color="auto"/>
            </w:tcBorders>
            <w:vAlign w:val="center"/>
          </w:tcPr>
          <w:p w14:paraId="2DD43B0C" w14:textId="44EE8330" w:rsidR="00614499" w:rsidRPr="00293A87" w:rsidRDefault="00614499" w:rsidP="00FE7725">
            <w:pPr>
              <w:tabs>
                <w:tab w:val="left" w:pos="96"/>
              </w:tabs>
              <w:spacing w:line="240" w:lineRule="auto"/>
              <w:contextualSpacing/>
              <w:jc w:val="both"/>
              <w:rPr>
                <w:rFonts w:ascii="Times New Roman" w:eastAsia="Times New Roman" w:hAnsi="Times New Roman" w:cstheme="minorBidi"/>
                <w:b w:val="0"/>
                <w:bCs/>
                <w:color w:val="000000"/>
                <w:sz w:val="20"/>
                <w:lang w:val="ro-MD"/>
              </w:rPr>
            </w:pPr>
            <w:r w:rsidRPr="00293A87">
              <w:rPr>
                <w:rFonts w:ascii="Times New Roman" w:eastAsia="Times New Roman" w:hAnsi="Times New Roman" w:cstheme="minorBidi"/>
                <w:b w:val="0"/>
                <w:bCs/>
                <w:color w:val="000000"/>
                <w:sz w:val="20"/>
                <w:lang w:val="ro-MD"/>
              </w:rPr>
              <w:t>Nerespectarea principiului rotației aferent funcției de responsabil în cadrul serviciului de control;</w:t>
            </w:r>
          </w:p>
        </w:tc>
        <w:tc>
          <w:tcPr>
            <w:tcW w:w="1934" w:type="pct"/>
          </w:tcPr>
          <w:p w14:paraId="41EA02D7"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Hotărârea Guvernului Nr. 357 din  18.04.2018 cu privire la determinarea dizabilității, cap. II pct.18 pct.1 - După expirarea unui an calendaristic de la data desemnării în funcție, în calitate de responsabil de activitatea serviciului de control se numește un alt membru din cadrul serviciului de control respectiv, aplicându-se principiul rotației</w:t>
            </w:r>
          </w:p>
        </w:tc>
        <w:tc>
          <w:tcPr>
            <w:tcW w:w="1165" w:type="pct"/>
            <w:tcBorders>
              <w:top w:val="single" w:sz="4" w:space="0" w:color="auto"/>
              <w:left w:val="single" w:sz="4" w:space="0" w:color="auto"/>
              <w:bottom w:val="single" w:sz="4" w:space="0" w:color="auto"/>
              <w:right w:val="single" w:sz="4" w:space="0" w:color="auto"/>
            </w:tcBorders>
          </w:tcPr>
          <w:p w14:paraId="497BD6E2" w14:textId="77777777" w:rsidR="00614499" w:rsidRPr="00293A87" w:rsidRDefault="00614499" w:rsidP="00FE7725">
            <w:pPr>
              <w:spacing w:line="240" w:lineRule="auto"/>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Existența Ordinelor de numire a responsabilului</w:t>
            </w:r>
          </w:p>
        </w:tc>
        <w:tc>
          <w:tcPr>
            <w:tcW w:w="834" w:type="pct"/>
            <w:tcBorders>
              <w:top w:val="single" w:sz="4" w:space="0" w:color="auto"/>
              <w:left w:val="single" w:sz="4" w:space="0" w:color="auto"/>
              <w:bottom w:val="single" w:sz="4" w:space="0" w:color="auto"/>
              <w:right w:val="single" w:sz="4" w:space="0" w:color="auto"/>
            </w:tcBorders>
          </w:tcPr>
          <w:p w14:paraId="2EEF81B5"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Ordinele anuale ale conducerii CNDDCM</w:t>
            </w:r>
          </w:p>
        </w:tc>
      </w:tr>
      <w:tr w:rsidR="000A26B9" w:rsidRPr="00CC0401" w14:paraId="1EF83508" w14:textId="77777777" w:rsidTr="00F72C6A">
        <w:trPr>
          <w:trHeight w:val="249"/>
        </w:trPr>
        <w:tc>
          <w:tcPr>
            <w:tcW w:w="1067" w:type="pct"/>
            <w:tcBorders>
              <w:top w:val="single" w:sz="4" w:space="0" w:color="auto"/>
              <w:left w:val="single" w:sz="4" w:space="0" w:color="auto"/>
              <w:bottom w:val="single" w:sz="4" w:space="0" w:color="auto"/>
              <w:right w:val="single" w:sz="4" w:space="0" w:color="auto"/>
            </w:tcBorders>
            <w:vAlign w:val="center"/>
          </w:tcPr>
          <w:p w14:paraId="4EE904EE" w14:textId="438751AF" w:rsidR="00614499" w:rsidRPr="00293A87" w:rsidRDefault="00614499" w:rsidP="00FE7725">
            <w:pPr>
              <w:tabs>
                <w:tab w:val="left" w:pos="96"/>
              </w:tabs>
              <w:spacing w:line="240" w:lineRule="auto"/>
              <w:jc w:val="both"/>
              <w:rPr>
                <w:rFonts w:ascii="Times New Roman" w:eastAsia="Times New Roman" w:hAnsi="Times New Roman" w:cstheme="minorBidi"/>
                <w:b w:val="0"/>
                <w:bCs/>
                <w:color w:val="000000"/>
                <w:sz w:val="20"/>
                <w:lang w:val="ro-MD"/>
              </w:rPr>
            </w:pPr>
            <w:r w:rsidRPr="00293A87">
              <w:rPr>
                <w:rFonts w:ascii="Times New Roman" w:eastAsia="Times New Roman" w:hAnsi="Times New Roman" w:cstheme="minorBidi"/>
                <w:b w:val="0"/>
                <w:bCs/>
                <w:color w:val="000000"/>
                <w:sz w:val="20"/>
                <w:lang w:val="ro-MD"/>
              </w:rPr>
              <w:t>Completitudinea dosarelor, privind  distribuirea aleatorie în vederea verificării de către Serviciul de control;</w:t>
            </w:r>
          </w:p>
        </w:tc>
        <w:tc>
          <w:tcPr>
            <w:tcW w:w="1934" w:type="pct"/>
          </w:tcPr>
          <w:p w14:paraId="5C6F0124" w14:textId="77777777" w:rsidR="00614499" w:rsidRPr="00293A87" w:rsidRDefault="00614499" w:rsidP="00FE7725">
            <w:pPr>
              <w:spacing w:line="240" w:lineRule="auto"/>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Hotărârea Guvernului Nr. 357 din  18.04.2018 cu privire la determinarea dizabilității, art.18 pct.3 lit. a) - Serviciul de control verifică dosarele electronice distribuite aleatoriu prin intermediul Sistemului informațional automatizat, care conțin rapoarte de determinare a gradului de dizabilitate și alte documente relevante, în vederea stabilirii corectitudinii determinării gradelor de dizabilitate de către serviciul pentru determinarea gradului de dizabilitate, întocmește și eliberează decizia privind controlul determinării gradului de dizabilitate, prezentând concluzii și recomandări referitoare la măsurile legale care urmează a fi întreprinse</w:t>
            </w:r>
          </w:p>
        </w:tc>
        <w:tc>
          <w:tcPr>
            <w:tcW w:w="1165" w:type="pct"/>
            <w:tcBorders>
              <w:top w:val="single" w:sz="4" w:space="0" w:color="auto"/>
              <w:left w:val="single" w:sz="4" w:space="0" w:color="auto"/>
              <w:bottom w:val="single" w:sz="4" w:space="0" w:color="auto"/>
              <w:right w:val="single" w:sz="4" w:space="0" w:color="auto"/>
            </w:tcBorders>
          </w:tcPr>
          <w:p w14:paraId="298BA463" w14:textId="77777777" w:rsidR="00614499" w:rsidRPr="00293A87" w:rsidRDefault="00614499" w:rsidP="00FE7725">
            <w:pPr>
              <w:spacing w:line="240" w:lineRule="auto"/>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Verificarea dosarelor  prin recurs și aleatorie control intern care a emis decizia</w:t>
            </w:r>
          </w:p>
        </w:tc>
        <w:tc>
          <w:tcPr>
            <w:tcW w:w="834" w:type="pct"/>
            <w:tcBorders>
              <w:top w:val="single" w:sz="4" w:space="0" w:color="auto"/>
              <w:left w:val="single" w:sz="4" w:space="0" w:color="auto"/>
              <w:bottom w:val="single" w:sz="4" w:space="0" w:color="auto"/>
              <w:right w:val="single" w:sz="4" w:space="0" w:color="auto"/>
            </w:tcBorders>
          </w:tcPr>
          <w:p w14:paraId="6D2E296D"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50 dosare de acordare a gradului de dizabilitate în mod de recurs sau control  intern</w:t>
            </w:r>
          </w:p>
        </w:tc>
      </w:tr>
      <w:tr w:rsidR="000A26B9" w:rsidRPr="00F562EE" w14:paraId="55E7102F" w14:textId="77777777" w:rsidTr="00F72C6A">
        <w:trPr>
          <w:trHeight w:val="249"/>
        </w:trPr>
        <w:tc>
          <w:tcPr>
            <w:tcW w:w="1067" w:type="pct"/>
            <w:tcBorders>
              <w:top w:val="single" w:sz="4" w:space="0" w:color="auto"/>
              <w:left w:val="single" w:sz="4" w:space="0" w:color="auto"/>
              <w:bottom w:val="single" w:sz="4" w:space="0" w:color="auto"/>
              <w:right w:val="single" w:sz="4" w:space="0" w:color="auto"/>
            </w:tcBorders>
            <w:vAlign w:val="center"/>
          </w:tcPr>
          <w:p w14:paraId="33174641" w14:textId="3D69968D" w:rsidR="00614499" w:rsidRPr="00293A87" w:rsidRDefault="00614499" w:rsidP="00FE7725">
            <w:pPr>
              <w:tabs>
                <w:tab w:val="left" w:pos="96"/>
              </w:tabs>
              <w:spacing w:line="240" w:lineRule="auto"/>
              <w:jc w:val="both"/>
              <w:rPr>
                <w:rFonts w:ascii="Times New Roman" w:eastAsia="Times New Roman" w:hAnsi="Times New Roman" w:cstheme="minorBidi"/>
                <w:b w:val="0"/>
                <w:bCs/>
                <w:color w:val="000000"/>
                <w:sz w:val="20"/>
                <w:lang w:val="ro-MD"/>
              </w:rPr>
            </w:pPr>
            <w:r w:rsidRPr="00293A87">
              <w:rPr>
                <w:rFonts w:ascii="Times New Roman" w:eastAsia="Times New Roman" w:hAnsi="Times New Roman" w:cstheme="minorBidi"/>
                <w:b w:val="0"/>
                <w:bCs/>
                <w:color w:val="000000"/>
                <w:sz w:val="20"/>
                <w:lang w:val="ro-MD"/>
              </w:rPr>
              <w:t>Lipsa rapoartelor aferente monitorizării deciziilor,  privind acordarea gradului de dizabilitate;</w:t>
            </w:r>
          </w:p>
        </w:tc>
        <w:tc>
          <w:tcPr>
            <w:tcW w:w="1934" w:type="pct"/>
          </w:tcPr>
          <w:p w14:paraId="1EEEF6FE"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Hotărârea Guvernului Nr. 357 din  18.04.2018 cu privire la determinarea dizabilității, art.18 pct.3 lit.(g și m) -  Serviciul de control întocmeşte rapoarte trimestriale, semestriale şi anuale asupra activității desfășurate, însoţite de analize și recomandări;</w:t>
            </w:r>
          </w:p>
          <w:p w14:paraId="50863DC6"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Prezintă conducerii Consiliului, pînă la data de 5 a fiecărei luni, un raport privind activitatea desfășurată în luna anterioară</w:t>
            </w:r>
          </w:p>
        </w:tc>
        <w:tc>
          <w:tcPr>
            <w:tcW w:w="1165" w:type="pct"/>
            <w:tcBorders>
              <w:top w:val="single" w:sz="4" w:space="0" w:color="auto"/>
              <w:left w:val="single" w:sz="4" w:space="0" w:color="auto"/>
              <w:bottom w:val="single" w:sz="4" w:space="0" w:color="auto"/>
              <w:right w:val="single" w:sz="4" w:space="0" w:color="auto"/>
            </w:tcBorders>
          </w:tcPr>
          <w:p w14:paraId="48FCA40E" w14:textId="77777777" w:rsidR="00614499" w:rsidRPr="00293A87" w:rsidRDefault="00614499" w:rsidP="00FE7725">
            <w:pPr>
              <w:spacing w:line="240" w:lineRule="auto"/>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Verificarea plenitudinii rapoartelor</w:t>
            </w:r>
          </w:p>
        </w:tc>
        <w:tc>
          <w:tcPr>
            <w:tcW w:w="834" w:type="pct"/>
            <w:tcBorders>
              <w:top w:val="single" w:sz="4" w:space="0" w:color="auto"/>
              <w:left w:val="single" w:sz="4" w:space="0" w:color="auto"/>
              <w:bottom w:val="single" w:sz="4" w:space="0" w:color="auto"/>
              <w:right w:val="single" w:sz="4" w:space="0" w:color="auto"/>
            </w:tcBorders>
          </w:tcPr>
          <w:p w14:paraId="1F2E7FBC"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10 rapoarte.</w:t>
            </w:r>
          </w:p>
        </w:tc>
      </w:tr>
      <w:tr w:rsidR="000A26B9" w:rsidRPr="00CC0401" w14:paraId="5257B690" w14:textId="77777777" w:rsidTr="00F72C6A">
        <w:trPr>
          <w:trHeight w:val="249"/>
        </w:trPr>
        <w:tc>
          <w:tcPr>
            <w:tcW w:w="1067" w:type="pct"/>
            <w:tcBorders>
              <w:top w:val="single" w:sz="4" w:space="0" w:color="auto"/>
              <w:left w:val="single" w:sz="4" w:space="0" w:color="auto"/>
              <w:bottom w:val="single" w:sz="4" w:space="0" w:color="auto"/>
              <w:right w:val="single" w:sz="4" w:space="0" w:color="auto"/>
            </w:tcBorders>
            <w:vAlign w:val="center"/>
          </w:tcPr>
          <w:p w14:paraId="1C64C074" w14:textId="28211CBB" w:rsidR="00614499" w:rsidRPr="00293A87" w:rsidRDefault="00614499" w:rsidP="00FE7725">
            <w:pPr>
              <w:tabs>
                <w:tab w:val="left" w:pos="96"/>
              </w:tabs>
              <w:spacing w:line="240" w:lineRule="auto"/>
              <w:jc w:val="both"/>
              <w:rPr>
                <w:rFonts w:ascii="Times New Roman" w:eastAsia="Times New Roman" w:hAnsi="Times New Roman" w:cstheme="minorBidi"/>
                <w:b w:val="0"/>
                <w:bCs/>
                <w:color w:val="000000"/>
                <w:sz w:val="20"/>
                <w:lang w:val="ro-MD"/>
              </w:rPr>
            </w:pPr>
            <w:r w:rsidRPr="00293A87">
              <w:rPr>
                <w:rFonts w:ascii="Times New Roman" w:eastAsia="Times New Roman" w:hAnsi="Times New Roman" w:cstheme="minorBidi"/>
                <w:b w:val="0"/>
                <w:bCs/>
                <w:color w:val="000000"/>
                <w:sz w:val="20"/>
                <w:lang w:val="ro-MD"/>
              </w:rPr>
              <w:t>Lipsa evaluării și monitorizării realizării Programului individual de reabilitare şi incluziune socială a persoanei.</w:t>
            </w:r>
          </w:p>
        </w:tc>
        <w:tc>
          <w:tcPr>
            <w:tcW w:w="1934" w:type="pct"/>
          </w:tcPr>
          <w:p w14:paraId="6037F2C3"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Hotărârea Guvernului Nr. 357 din  18.04.2018 cu privire la determinarea dizabilității, cap. II pct.19 lit. g - sigură introducerea în SIA a datelor persoanelor și rezultatelor privind determinarea gradului de dizabilitate a acestora, pentru a fi stocate și accesate în format electronic, precum și generate, imprimate pe suport de hârtie: Certificatul de încadrare în grad de dizabilitate (formularul nr.1), Programul individual de reabilitare şi incluziune socială (formularul nr.2), Raportul de determinare a gradului de dizabilitate, după caz, Certificatul privind procentul pierderii capacității de muncă ca urmare a accidentului de muncă sau a bolii profesionale, Certificatul de neîncadrare în grad de dizabilitate, Concluzia privind necesitatea deservirii cu transport, cu semnarea și transmiterea acestora biroului de înregistrare și arhivare.</w:t>
            </w:r>
          </w:p>
        </w:tc>
        <w:tc>
          <w:tcPr>
            <w:tcW w:w="1165" w:type="pct"/>
            <w:tcBorders>
              <w:top w:val="single" w:sz="4" w:space="0" w:color="auto"/>
              <w:left w:val="single" w:sz="4" w:space="0" w:color="auto"/>
              <w:bottom w:val="single" w:sz="4" w:space="0" w:color="auto"/>
              <w:right w:val="single" w:sz="4" w:space="0" w:color="auto"/>
            </w:tcBorders>
          </w:tcPr>
          <w:p w14:paraId="5D690DC3" w14:textId="77777777" w:rsidR="00614499" w:rsidRPr="00293A87" w:rsidRDefault="00614499" w:rsidP="00FE7725">
            <w:pPr>
              <w:spacing w:line="240" w:lineRule="auto"/>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Existența sau lipsa raportului în dosar</w:t>
            </w:r>
          </w:p>
        </w:tc>
        <w:tc>
          <w:tcPr>
            <w:tcW w:w="834" w:type="pct"/>
            <w:tcBorders>
              <w:top w:val="single" w:sz="4" w:space="0" w:color="auto"/>
              <w:left w:val="single" w:sz="4" w:space="0" w:color="auto"/>
              <w:bottom w:val="single" w:sz="4" w:space="0" w:color="auto"/>
              <w:right w:val="single" w:sz="4" w:space="0" w:color="auto"/>
            </w:tcBorders>
          </w:tcPr>
          <w:p w14:paraId="2241D366"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389 de dosare de acordare a gradului de dizabilitata</w:t>
            </w:r>
          </w:p>
        </w:tc>
      </w:tr>
      <w:tr w:rsidR="00614499" w:rsidRPr="00CC0401" w14:paraId="44B46AE2" w14:textId="77777777" w:rsidTr="000A26B9">
        <w:trPr>
          <w:trHeight w:val="249"/>
        </w:trPr>
        <w:tc>
          <w:tcPr>
            <w:tcW w:w="5000" w:type="pct"/>
            <w:gridSpan w:val="4"/>
            <w:shd w:val="clear" w:color="auto" w:fill="DEEAF6" w:themeFill="accent1" w:themeFillTint="33"/>
          </w:tcPr>
          <w:p w14:paraId="0A03893C" w14:textId="467C9255" w:rsidR="00614499" w:rsidRPr="00293A87" w:rsidRDefault="00614499" w:rsidP="00FE7725">
            <w:pPr>
              <w:tabs>
                <w:tab w:val="left" w:pos="5790"/>
              </w:tabs>
              <w:spacing w:line="240" w:lineRule="auto"/>
              <w:rPr>
                <w:rFonts w:ascii="Times New Roman" w:eastAsia="Times New Roman" w:hAnsi="Times New Roman" w:cstheme="minorBidi"/>
                <w:bCs/>
                <w:i/>
                <w:color w:val="1F3864" w:themeColor="accent5" w:themeShade="80"/>
                <w:szCs w:val="24"/>
                <w:lang w:val="ro-MD"/>
              </w:rPr>
            </w:pPr>
            <w:r w:rsidRPr="00293A87">
              <w:rPr>
                <w:rFonts w:ascii="Times New Roman" w:eastAsia="Times New Roman" w:hAnsi="Times New Roman" w:cstheme="minorBidi"/>
                <w:bCs/>
                <w:i/>
                <w:color w:val="2E74B5" w:themeColor="accent1" w:themeShade="BF"/>
                <w:szCs w:val="24"/>
                <w:lang w:val="ro-MD"/>
              </w:rPr>
              <w:t>Obiectiv</w:t>
            </w:r>
            <w:r w:rsidR="006B5273">
              <w:rPr>
                <w:rFonts w:ascii="Times New Roman" w:eastAsia="Times New Roman" w:hAnsi="Times New Roman" w:cstheme="minorBidi"/>
                <w:bCs/>
                <w:i/>
                <w:color w:val="2E74B5" w:themeColor="accent1" w:themeShade="BF"/>
                <w:szCs w:val="24"/>
                <w:lang w:val="ro-MD"/>
              </w:rPr>
              <w:t>ul</w:t>
            </w:r>
            <w:r w:rsidRPr="00293A87">
              <w:rPr>
                <w:rFonts w:ascii="Times New Roman" w:eastAsia="Times New Roman" w:hAnsi="Times New Roman" w:cstheme="minorBidi"/>
                <w:bCs/>
                <w:i/>
                <w:color w:val="2E74B5" w:themeColor="accent1" w:themeShade="BF"/>
                <w:szCs w:val="24"/>
                <w:lang w:val="ro-MD"/>
              </w:rPr>
              <w:t xml:space="preserve"> specific nr. 2:  Procesul de digitalizare a dosarelor persoanelor cu dizabilități de către Consiliu a fost realizat conform, iar activitățile și utilizarea mijloacelor financiare (din suport extern) au asigurat atingerea scopului propus?</w:t>
            </w:r>
          </w:p>
        </w:tc>
      </w:tr>
      <w:tr w:rsidR="000A26B9" w:rsidRPr="00F562EE" w14:paraId="1C65A986" w14:textId="77777777" w:rsidTr="00F72C6A">
        <w:trPr>
          <w:trHeight w:val="249"/>
        </w:trPr>
        <w:tc>
          <w:tcPr>
            <w:tcW w:w="1067" w:type="pct"/>
          </w:tcPr>
          <w:p w14:paraId="587540C2" w14:textId="7C86BE1C" w:rsidR="00614499" w:rsidRPr="00293A87" w:rsidRDefault="00614499" w:rsidP="00FE7725">
            <w:pPr>
              <w:tabs>
                <w:tab w:val="left" w:pos="0"/>
              </w:tabs>
              <w:spacing w:line="240" w:lineRule="auto"/>
              <w:jc w:val="both"/>
              <w:rPr>
                <w:rFonts w:ascii="Times New Roman" w:eastAsia="Times New Roman" w:hAnsi="Times New Roman" w:cstheme="minorBidi"/>
                <w:b w:val="0"/>
                <w:bCs/>
                <w:color w:val="000000"/>
                <w:sz w:val="20"/>
                <w:lang w:val="ro-MD"/>
              </w:rPr>
            </w:pPr>
            <w:r w:rsidRPr="00293A87">
              <w:rPr>
                <w:rFonts w:ascii="Times New Roman" w:eastAsiaTheme="minorHAnsi" w:hAnsi="Times New Roman" w:cstheme="minorBidi"/>
                <w:b w:val="0"/>
                <w:sz w:val="20"/>
                <w:lang w:val="ro-MD"/>
              </w:rPr>
              <w:t>Nerealizarea conformă a procesului de digitalizare a arhivei CNDDCM, cu  gestionarea neconforme a resurselor financiare acordate de către UNFPA (Fondul Națiunilor Unite pentru Populație) în aceste scopuri</w:t>
            </w:r>
          </w:p>
        </w:tc>
        <w:tc>
          <w:tcPr>
            <w:tcW w:w="1934" w:type="pct"/>
          </w:tcPr>
          <w:p w14:paraId="25423875" w14:textId="7BA1AA3C"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Ordinul CNDDCM nr.58 din 17.07.2023;</w:t>
            </w:r>
          </w:p>
          <w:p w14:paraId="787C9C25" w14:textId="1BB5B19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Proces verbal nr.1 din 17.07.2023 a CNDDCM.</w:t>
            </w:r>
          </w:p>
          <w:p w14:paraId="5F7F27C2" w14:textId="2ECE47C6"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Dosarele depuse de ofertanți;</w:t>
            </w:r>
          </w:p>
          <w:p w14:paraId="2C25221B" w14:textId="4A107EBC"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Neîndeplinirea sau îndeplinirea necorespunzătoare a obligațiilor contractuale;</w:t>
            </w:r>
          </w:p>
          <w:p w14:paraId="279A3D7A" w14:textId="78EADDFC"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Actele de recepționare a serviciilor</w:t>
            </w:r>
          </w:p>
          <w:p w14:paraId="633538BA"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Documentele aferente (planuri de lucru, rapoarte, procese-verbale, note informative etc.)</w:t>
            </w:r>
          </w:p>
        </w:tc>
        <w:tc>
          <w:tcPr>
            <w:tcW w:w="1165" w:type="pct"/>
          </w:tcPr>
          <w:p w14:paraId="0BCE1562" w14:textId="77777777" w:rsidR="00614499" w:rsidRPr="00293A87" w:rsidRDefault="00614499" w:rsidP="00FE7725">
            <w:pPr>
              <w:spacing w:line="240" w:lineRule="auto"/>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Analiza și verificarea actelor prezentate de către prestatorii de servicii</w:t>
            </w:r>
          </w:p>
        </w:tc>
        <w:tc>
          <w:tcPr>
            <w:tcW w:w="834" w:type="pct"/>
          </w:tcPr>
          <w:p w14:paraId="7C1713F5"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100%</w:t>
            </w:r>
          </w:p>
        </w:tc>
      </w:tr>
      <w:tr w:rsidR="00614499" w:rsidRPr="00F562EE" w14:paraId="45841AB8" w14:textId="77777777" w:rsidTr="000A26B9">
        <w:trPr>
          <w:trHeight w:val="249"/>
        </w:trPr>
        <w:tc>
          <w:tcPr>
            <w:tcW w:w="5000" w:type="pct"/>
            <w:gridSpan w:val="4"/>
            <w:shd w:val="clear" w:color="auto" w:fill="DEEAF6" w:themeFill="accent1" w:themeFillTint="33"/>
          </w:tcPr>
          <w:p w14:paraId="0325358D" w14:textId="3FFD5550" w:rsidR="00614499" w:rsidRPr="00293A87" w:rsidRDefault="00614499" w:rsidP="00FE7725">
            <w:pPr>
              <w:spacing w:line="240" w:lineRule="auto"/>
              <w:rPr>
                <w:rFonts w:ascii="Times New Roman" w:eastAsiaTheme="minorHAnsi" w:hAnsi="Times New Roman" w:cstheme="minorBidi"/>
                <w:i/>
                <w:color w:val="2E74B5" w:themeColor="accent1" w:themeShade="BF"/>
                <w:szCs w:val="24"/>
                <w:lang w:val="ro-MD"/>
              </w:rPr>
            </w:pPr>
            <w:r w:rsidRPr="00293A87">
              <w:rPr>
                <w:rFonts w:ascii="Times New Roman" w:eastAsiaTheme="minorHAnsi" w:hAnsi="Times New Roman" w:cstheme="minorBidi"/>
                <w:i/>
                <w:color w:val="2E74B5" w:themeColor="accent1" w:themeShade="BF"/>
                <w:szCs w:val="24"/>
                <w:lang w:val="ro-MD"/>
              </w:rPr>
              <w:t>Obiectiv</w:t>
            </w:r>
            <w:r w:rsidR="006B5273">
              <w:rPr>
                <w:rFonts w:ascii="Times New Roman" w:eastAsiaTheme="minorHAnsi" w:hAnsi="Times New Roman" w:cstheme="minorBidi"/>
                <w:i/>
                <w:color w:val="2E74B5" w:themeColor="accent1" w:themeShade="BF"/>
                <w:szCs w:val="24"/>
                <w:lang w:val="ro-MD"/>
              </w:rPr>
              <w:t>ul</w:t>
            </w:r>
            <w:r w:rsidRPr="00293A87">
              <w:rPr>
                <w:rFonts w:ascii="Times New Roman" w:eastAsiaTheme="minorHAnsi" w:hAnsi="Times New Roman" w:cstheme="minorBidi"/>
                <w:i/>
                <w:color w:val="2E74B5" w:themeColor="accent1" w:themeShade="BF"/>
                <w:szCs w:val="24"/>
                <w:lang w:val="ro-MD"/>
              </w:rPr>
              <w:t xml:space="preserve"> specific nr. 3: Instituțiile publice au asigurat conform realizarea procesului aferent beneficierii de transport pentru persoanele cu dizabilități?</w:t>
            </w:r>
          </w:p>
        </w:tc>
      </w:tr>
      <w:tr w:rsidR="000A26B9" w:rsidRPr="00F562EE" w14:paraId="40CE7A76" w14:textId="77777777" w:rsidTr="00F72C6A">
        <w:trPr>
          <w:trHeight w:val="249"/>
        </w:trPr>
        <w:tc>
          <w:tcPr>
            <w:tcW w:w="1067" w:type="pct"/>
            <w:tcBorders>
              <w:top w:val="single" w:sz="4" w:space="0" w:color="auto"/>
              <w:left w:val="single" w:sz="4" w:space="0" w:color="auto"/>
              <w:bottom w:val="single" w:sz="4" w:space="0" w:color="auto"/>
              <w:right w:val="single" w:sz="4" w:space="0" w:color="auto"/>
            </w:tcBorders>
            <w:vAlign w:val="center"/>
          </w:tcPr>
          <w:p w14:paraId="7801DD09" w14:textId="0ADC7A31" w:rsidR="00614499" w:rsidRPr="00293A87" w:rsidRDefault="00614499" w:rsidP="00FE7725">
            <w:pPr>
              <w:spacing w:line="240" w:lineRule="auto"/>
              <w:contextualSpacing/>
              <w:jc w:val="both"/>
              <w:rPr>
                <w:rFonts w:ascii="Times New Roman" w:eastAsia="Times New Roman" w:hAnsi="Times New Roman" w:cstheme="minorBidi"/>
                <w:b w:val="0"/>
                <w:bCs/>
                <w:color w:val="000000"/>
                <w:sz w:val="20"/>
                <w:lang w:val="ro-MD"/>
              </w:rPr>
            </w:pPr>
            <w:r w:rsidRPr="00293A87">
              <w:rPr>
                <w:rFonts w:ascii="Times New Roman" w:eastAsia="Times New Roman" w:hAnsi="Times New Roman" w:cstheme="minorBidi"/>
                <w:b w:val="0"/>
                <w:bCs/>
                <w:color w:val="000000"/>
                <w:sz w:val="20"/>
                <w:lang w:val="ro-MD"/>
              </w:rPr>
              <w:t>Eliberarea neregulamentară a certificatelor de către CNDDCM privind permisiunea de a importa automobile cu scutire de taxe pentru persoanele cu dizabilități.</w:t>
            </w:r>
          </w:p>
        </w:tc>
        <w:tc>
          <w:tcPr>
            <w:tcW w:w="1934" w:type="pct"/>
          </w:tcPr>
          <w:p w14:paraId="7A898B17"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Hotărârea Guvernului  nr. 1413 din 27-12-2016 pentru aprobarea Regulamentului cu privire la modul de stabilire şi plată a compensației pentru serviciile de transport</w:t>
            </w:r>
          </w:p>
        </w:tc>
        <w:tc>
          <w:tcPr>
            <w:tcW w:w="1165" w:type="pct"/>
            <w:tcBorders>
              <w:top w:val="single" w:sz="4" w:space="0" w:color="auto"/>
              <w:left w:val="single" w:sz="4" w:space="0" w:color="auto"/>
              <w:bottom w:val="single" w:sz="4" w:space="0" w:color="auto"/>
              <w:right w:val="single" w:sz="4" w:space="0" w:color="auto"/>
            </w:tcBorders>
          </w:tcPr>
          <w:p w14:paraId="09A9F60F" w14:textId="77777777" w:rsidR="00614499" w:rsidRPr="00293A87" w:rsidRDefault="00614499" w:rsidP="00FE7725">
            <w:pPr>
              <w:spacing w:line="240" w:lineRule="auto"/>
              <w:jc w:val="both"/>
              <w:rPr>
                <w:rFonts w:ascii="Times New Roman" w:eastAsiaTheme="minorHAnsi" w:hAnsi="Times New Roman" w:cstheme="minorBidi"/>
                <w:b w:val="0"/>
                <w:noProof/>
                <w:sz w:val="20"/>
                <w:lang w:val="ro-MD"/>
              </w:rPr>
            </w:pPr>
            <w:r w:rsidRPr="00293A87">
              <w:rPr>
                <w:rFonts w:ascii="Times New Roman" w:eastAsiaTheme="minorHAnsi" w:hAnsi="Times New Roman" w:cstheme="minorBidi"/>
                <w:b w:val="0"/>
                <w:noProof/>
                <w:sz w:val="20"/>
                <w:lang w:val="ro-MD"/>
              </w:rPr>
              <w:t>Contrapunerea listei persoanelor ce le-au fost eliberate certificate privind permisiunea de a importa automobile cu scutire de taxe pentru persoanele cu dizabilități cu informațiile dosarului din SI</w:t>
            </w:r>
          </w:p>
        </w:tc>
        <w:tc>
          <w:tcPr>
            <w:tcW w:w="834" w:type="pct"/>
          </w:tcPr>
          <w:p w14:paraId="585144EF"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100%</w:t>
            </w:r>
          </w:p>
        </w:tc>
      </w:tr>
      <w:tr w:rsidR="000A26B9" w:rsidRPr="00F562EE" w14:paraId="3248E027" w14:textId="77777777" w:rsidTr="00F72C6A">
        <w:trPr>
          <w:trHeight w:val="249"/>
        </w:trPr>
        <w:tc>
          <w:tcPr>
            <w:tcW w:w="1067" w:type="pct"/>
            <w:tcBorders>
              <w:top w:val="single" w:sz="4" w:space="0" w:color="auto"/>
              <w:left w:val="single" w:sz="4" w:space="0" w:color="auto"/>
              <w:bottom w:val="single" w:sz="4" w:space="0" w:color="auto"/>
              <w:right w:val="single" w:sz="4" w:space="0" w:color="auto"/>
            </w:tcBorders>
            <w:vAlign w:val="center"/>
          </w:tcPr>
          <w:p w14:paraId="4C3CE173" w14:textId="248CAFD6" w:rsidR="00614499" w:rsidRPr="00293A87" w:rsidRDefault="00614499" w:rsidP="00FE7725">
            <w:pPr>
              <w:spacing w:line="240" w:lineRule="auto"/>
              <w:contextualSpacing/>
              <w:jc w:val="both"/>
              <w:rPr>
                <w:rFonts w:ascii="Times New Roman" w:eastAsia="Times New Roman" w:hAnsi="Times New Roman" w:cstheme="minorBidi"/>
                <w:b w:val="0"/>
                <w:bCs/>
                <w:color w:val="000000"/>
                <w:sz w:val="20"/>
                <w:lang w:val="ro-MD"/>
              </w:rPr>
            </w:pPr>
            <w:r w:rsidRPr="00293A87">
              <w:rPr>
                <w:rFonts w:ascii="Times New Roman" w:eastAsia="Times New Roman" w:hAnsi="Times New Roman" w:cstheme="minorBidi"/>
                <w:b w:val="0"/>
                <w:bCs/>
                <w:color w:val="000000"/>
                <w:sz w:val="20"/>
                <w:lang w:val="ro-MD"/>
              </w:rPr>
              <w:t>Dosarele persoanelor care au importat automobile în sistemul informațional al CNDDCM nu conțin informațiile potrivit cerințelor regulamentare.</w:t>
            </w:r>
          </w:p>
        </w:tc>
        <w:tc>
          <w:tcPr>
            <w:tcW w:w="1934" w:type="pct"/>
          </w:tcPr>
          <w:p w14:paraId="56A1D7C9"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Hotărârii Guvernului nr. 469</w:t>
            </w:r>
          </w:p>
          <w:p w14:paraId="19E02026"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din 08-07-2020 pentru modificarea Hotărârii Guvernului nr. 357/2018 cu privire la determinarea dizabilității</w:t>
            </w:r>
          </w:p>
        </w:tc>
        <w:tc>
          <w:tcPr>
            <w:tcW w:w="1165" w:type="pct"/>
            <w:tcBorders>
              <w:top w:val="single" w:sz="4" w:space="0" w:color="auto"/>
              <w:left w:val="single" w:sz="4" w:space="0" w:color="auto"/>
              <w:bottom w:val="single" w:sz="4" w:space="0" w:color="auto"/>
              <w:right w:val="single" w:sz="4" w:space="0" w:color="auto"/>
            </w:tcBorders>
          </w:tcPr>
          <w:p w14:paraId="463E1B62" w14:textId="77777777" w:rsidR="00614499" w:rsidRPr="00293A87" w:rsidRDefault="00614499" w:rsidP="00FE7725">
            <w:pPr>
              <w:spacing w:line="240" w:lineRule="auto"/>
              <w:jc w:val="both"/>
              <w:rPr>
                <w:rFonts w:ascii="Times New Roman" w:eastAsiaTheme="minorHAnsi" w:hAnsi="Times New Roman" w:cstheme="minorBidi"/>
                <w:b w:val="0"/>
                <w:noProof/>
                <w:sz w:val="20"/>
                <w:lang w:val="ro-MD"/>
              </w:rPr>
            </w:pPr>
            <w:r w:rsidRPr="00293A87">
              <w:rPr>
                <w:rFonts w:ascii="Times New Roman" w:eastAsiaTheme="minorHAnsi" w:hAnsi="Times New Roman" w:cstheme="minorBidi"/>
                <w:b w:val="0"/>
                <w:noProof/>
                <w:sz w:val="20"/>
                <w:lang w:val="ro-MD"/>
              </w:rPr>
              <w:t>Contrapunerea informațiilor furnizate de Serviciul Vamal, Agenția Servicii Publice, Poliția de Frontieră, Direcțiile Asistență Socială Teritoriale, Inspectoratul Național de Patrulare, Banca Națională a Moldovei (componenta RCA Data)</w:t>
            </w:r>
          </w:p>
        </w:tc>
        <w:tc>
          <w:tcPr>
            <w:tcW w:w="834" w:type="pct"/>
          </w:tcPr>
          <w:p w14:paraId="57AD66AD"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100%</w:t>
            </w:r>
          </w:p>
        </w:tc>
      </w:tr>
      <w:tr w:rsidR="000A26B9" w:rsidRPr="00F562EE" w14:paraId="57EA493A" w14:textId="77777777" w:rsidTr="00F72C6A">
        <w:trPr>
          <w:trHeight w:val="249"/>
        </w:trPr>
        <w:tc>
          <w:tcPr>
            <w:tcW w:w="1067" w:type="pct"/>
            <w:tcBorders>
              <w:top w:val="single" w:sz="4" w:space="0" w:color="auto"/>
              <w:left w:val="single" w:sz="4" w:space="0" w:color="auto"/>
              <w:bottom w:val="single" w:sz="4" w:space="0" w:color="auto"/>
              <w:right w:val="single" w:sz="4" w:space="0" w:color="auto"/>
            </w:tcBorders>
            <w:vAlign w:val="center"/>
          </w:tcPr>
          <w:p w14:paraId="30CC01D3" w14:textId="5C62FF0C" w:rsidR="00614499" w:rsidRPr="00293A87" w:rsidRDefault="00614499" w:rsidP="00FE7725">
            <w:pPr>
              <w:spacing w:line="240" w:lineRule="auto"/>
              <w:contextualSpacing/>
              <w:rPr>
                <w:rFonts w:ascii="Times New Roman" w:eastAsia="Times New Roman" w:hAnsi="Times New Roman" w:cstheme="minorBidi"/>
                <w:b w:val="0"/>
                <w:bCs/>
                <w:color w:val="000000"/>
                <w:sz w:val="20"/>
                <w:lang w:val="ro-MD"/>
              </w:rPr>
            </w:pPr>
            <w:r w:rsidRPr="00293A87">
              <w:rPr>
                <w:rFonts w:ascii="Times New Roman" w:eastAsia="Times New Roman" w:hAnsi="Times New Roman" w:cstheme="minorBidi"/>
                <w:b w:val="0"/>
                <w:bCs/>
                <w:color w:val="000000"/>
                <w:sz w:val="20"/>
                <w:lang w:val="ro-MD"/>
              </w:rPr>
              <w:t>Procesul aferent gestionării automobilelor importate cu scutiri fiscale pentru persoanele cu dizabilități locomotorii este unul fragmentat, iar în lipsa interacțiunii datelor poate determina multiple probleme și neconformități.</w:t>
            </w:r>
          </w:p>
        </w:tc>
        <w:tc>
          <w:tcPr>
            <w:tcW w:w="1934" w:type="pct"/>
          </w:tcPr>
          <w:p w14:paraId="1D6EC456"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Hotărârii Guvernului nr. 474 din 20-04-2016 pentru aprobarea Regulamentului cu privire la modul de aplicare</w:t>
            </w:r>
          </w:p>
          <w:p w14:paraId="3D6ED210"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 xml:space="preserve">a facilităților fiscale și vamale la importul mijloacelor de transport </w:t>
            </w:r>
          </w:p>
          <w:p w14:paraId="5F7D79D7"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cu destinație specială</w:t>
            </w:r>
          </w:p>
        </w:tc>
        <w:tc>
          <w:tcPr>
            <w:tcW w:w="1165" w:type="pct"/>
            <w:tcBorders>
              <w:top w:val="single" w:sz="4" w:space="0" w:color="auto"/>
              <w:left w:val="single" w:sz="4" w:space="0" w:color="auto"/>
              <w:bottom w:val="single" w:sz="4" w:space="0" w:color="auto"/>
              <w:right w:val="single" w:sz="4" w:space="0" w:color="auto"/>
            </w:tcBorders>
          </w:tcPr>
          <w:p w14:paraId="6BB818A0" w14:textId="77777777" w:rsidR="00614499" w:rsidRPr="00293A87" w:rsidRDefault="00614499" w:rsidP="00FE7725">
            <w:pPr>
              <w:spacing w:line="240" w:lineRule="auto"/>
              <w:jc w:val="both"/>
              <w:rPr>
                <w:rFonts w:ascii="Times New Roman" w:eastAsiaTheme="minorHAnsi" w:hAnsi="Times New Roman" w:cstheme="minorBidi"/>
                <w:b w:val="0"/>
                <w:noProof/>
                <w:sz w:val="20"/>
                <w:lang w:val="ro-MD"/>
              </w:rPr>
            </w:pPr>
            <w:r w:rsidRPr="00293A87">
              <w:rPr>
                <w:rFonts w:ascii="Times New Roman" w:eastAsiaTheme="minorHAnsi" w:hAnsi="Times New Roman" w:cstheme="minorBidi"/>
                <w:b w:val="0"/>
                <w:noProof/>
                <w:sz w:val="20"/>
                <w:lang w:val="ro-MD"/>
              </w:rPr>
              <w:t>Contrapunerea listei persoanelor ce le-au fost eliberate certificate privind permisiunea de a importa automobile cu scutire de taxe pentru persoanele cu dizabilități cu informațiile dosarului din SI</w:t>
            </w:r>
          </w:p>
        </w:tc>
        <w:tc>
          <w:tcPr>
            <w:tcW w:w="834" w:type="pct"/>
          </w:tcPr>
          <w:p w14:paraId="1095A511"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100%</w:t>
            </w:r>
          </w:p>
        </w:tc>
      </w:tr>
      <w:tr w:rsidR="00614499" w:rsidRPr="00CC0401" w14:paraId="1C70B723" w14:textId="77777777" w:rsidTr="000A26B9">
        <w:trPr>
          <w:trHeight w:val="249"/>
        </w:trPr>
        <w:tc>
          <w:tcPr>
            <w:tcW w:w="5000" w:type="pct"/>
            <w:gridSpan w:val="4"/>
            <w:tcBorders>
              <w:top w:val="single" w:sz="4" w:space="0" w:color="auto"/>
              <w:left w:val="single" w:sz="4" w:space="0" w:color="auto"/>
              <w:bottom w:val="single" w:sz="4" w:space="0" w:color="auto"/>
            </w:tcBorders>
            <w:shd w:val="clear" w:color="auto" w:fill="DEEAF6" w:themeFill="accent1" w:themeFillTint="33"/>
            <w:vAlign w:val="center"/>
          </w:tcPr>
          <w:p w14:paraId="52081DEC" w14:textId="2A7D9673" w:rsidR="00614499" w:rsidRPr="00293A87" w:rsidRDefault="00614499" w:rsidP="00FE7725">
            <w:pPr>
              <w:spacing w:line="240" w:lineRule="auto"/>
              <w:rPr>
                <w:rFonts w:ascii="Times New Roman" w:eastAsiaTheme="minorHAnsi" w:hAnsi="Times New Roman" w:cstheme="minorBidi"/>
                <w:b w:val="0"/>
                <w:szCs w:val="24"/>
                <w:lang w:val="ro-MD"/>
              </w:rPr>
            </w:pPr>
            <w:r w:rsidRPr="00293A87">
              <w:rPr>
                <w:rFonts w:ascii="Times New Roman" w:eastAsiaTheme="minorHAnsi" w:hAnsi="Times New Roman" w:cstheme="minorBidi"/>
                <w:i/>
                <w:color w:val="2E74B5" w:themeColor="accent1" w:themeShade="BF"/>
                <w:szCs w:val="24"/>
                <w:lang w:val="ro-MD"/>
              </w:rPr>
              <w:t>Obiectiv</w:t>
            </w:r>
            <w:r w:rsidR="006B5273">
              <w:rPr>
                <w:rFonts w:ascii="Times New Roman" w:eastAsiaTheme="minorHAnsi" w:hAnsi="Times New Roman" w:cstheme="minorBidi"/>
                <w:i/>
                <w:color w:val="2E74B5" w:themeColor="accent1" w:themeShade="BF"/>
                <w:szCs w:val="24"/>
                <w:lang w:val="ro-MD"/>
              </w:rPr>
              <w:t>ul</w:t>
            </w:r>
            <w:r w:rsidRPr="00293A87">
              <w:rPr>
                <w:rFonts w:ascii="Times New Roman" w:eastAsiaTheme="minorHAnsi" w:hAnsi="Times New Roman" w:cstheme="minorBidi"/>
                <w:i/>
                <w:color w:val="2E74B5" w:themeColor="accent1" w:themeShade="BF"/>
                <w:szCs w:val="24"/>
                <w:lang w:val="ro-MD"/>
              </w:rPr>
              <w:t xml:space="preserve"> specific nr. 4: Resursele alocate pentru asigurarea funcționalității procesului de determinare a </w:t>
            </w:r>
            <w:r w:rsidR="006B5273">
              <w:rPr>
                <w:rFonts w:ascii="Times New Roman" w:eastAsiaTheme="minorHAnsi" w:hAnsi="Times New Roman" w:cstheme="minorBidi"/>
                <w:i/>
                <w:color w:val="2E74B5" w:themeColor="accent1" w:themeShade="BF"/>
                <w:szCs w:val="24"/>
                <w:lang w:val="ro-MD"/>
              </w:rPr>
              <w:t>d</w:t>
            </w:r>
            <w:r w:rsidR="00FF1452">
              <w:rPr>
                <w:rFonts w:ascii="Times New Roman" w:eastAsiaTheme="minorHAnsi" w:hAnsi="Times New Roman" w:cstheme="minorBidi"/>
                <w:i/>
                <w:color w:val="2E74B5" w:themeColor="accent1" w:themeShade="BF"/>
                <w:szCs w:val="24"/>
                <w:lang w:val="ro-MD"/>
              </w:rPr>
              <w:t>i</w:t>
            </w:r>
            <w:r w:rsidRPr="00293A87">
              <w:rPr>
                <w:rFonts w:ascii="Times New Roman" w:eastAsiaTheme="minorHAnsi" w:hAnsi="Times New Roman" w:cstheme="minorBidi"/>
                <w:i/>
                <w:color w:val="2E74B5" w:themeColor="accent1" w:themeShade="BF"/>
                <w:szCs w:val="24"/>
                <w:lang w:val="ro-MD"/>
              </w:rPr>
              <w:t xml:space="preserve">zabilității și </w:t>
            </w:r>
            <w:r w:rsidR="006B5273">
              <w:rPr>
                <w:rFonts w:ascii="Times New Roman" w:eastAsiaTheme="minorHAnsi" w:hAnsi="Times New Roman" w:cstheme="minorBidi"/>
                <w:i/>
                <w:color w:val="2E74B5" w:themeColor="accent1" w:themeShade="BF"/>
                <w:szCs w:val="24"/>
                <w:lang w:val="ro-MD"/>
              </w:rPr>
              <w:t>c</w:t>
            </w:r>
            <w:r w:rsidRPr="00293A87">
              <w:rPr>
                <w:rFonts w:ascii="Times New Roman" w:eastAsiaTheme="minorHAnsi" w:hAnsi="Times New Roman" w:cstheme="minorBidi"/>
                <w:i/>
                <w:color w:val="2E74B5" w:themeColor="accent1" w:themeShade="BF"/>
                <w:szCs w:val="24"/>
                <w:lang w:val="ro-MD"/>
              </w:rPr>
              <w:t xml:space="preserve">apacității de </w:t>
            </w:r>
            <w:r w:rsidR="006B5273">
              <w:rPr>
                <w:rFonts w:ascii="Times New Roman" w:eastAsiaTheme="minorHAnsi" w:hAnsi="Times New Roman" w:cstheme="minorBidi"/>
                <w:i/>
                <w:color w:val="2E74B5" w:themeColor="accent1" w:themeShade="BF"/>
                <w:szCs w:val="24"/>
                <w:lang w:val="ro-MD"/>
              </w:rPr>
              <w:t>m</w:t>
            </w:r>
            <w:r w:rsidRPr="00293A87">
              <w:rPr>
                <w:rFonts w:ascii="Times New Roman" w:eastAsiaTheme="minorHAnsi" w:hAnsi="Times New Roman" w:cstheme="minorBidi"/>
                <w:i/>
                <w:color w:val="2E74B5" w:themeColor="accent1" w:themeShade="BF"/>
                <w:szCs w:val="24"/>
                <w:lang w:val="ro-MD"/>
              </w:rPr>
              <w:t>uncă au fost utilizate conform?</w:t>
            </w:r>
          </w:p>
        </w:tc>
      </w:tr>
      <w:tr w:rsidR="000A26B9" w:rsidRPr="00CC0401" w14:paraId="2B789303" w14:textId="77777777" w:rsidTr="00F72C6A">
        <w:trPr>
          <w:trHeight w:val="249"/>
        </w:trPr>
        <w:tc>
          <w:tcPr>
            <w:tcW w:w="1067" w:type="pct"/>
            <w:tcBorders>
              <w:top w:val="single" w:sz="4" w:space="0" w:color="auto"/>
              <w:left w:val="single" w:sz="4" w:space="0" w:color="auto"/>
              <w:bottom w:val="single" w:sz="4" w:space="0" w:color="auto"/>
              <w:right w:val="single" w:sz="4" w:space="0" w:color="auto"/>
            </w:tcBorders>
            <w:vAlign w:val="center"/>
          </w:tcPr>
          <w:p w14:paraId="2B2E695F" w14:textId="69CAD6D6" w:rsidR="00614499" w:rsidRPr="00293A87" w:rsidRDefault="00614499" w:rsidP="00FE7725">
            <w:pPr>
              <w:spacing w:line="240" w:lineRule="auto"/>
              <w:contextualSpacing/>
              <w:rPr>
                <w:rFonts w:ascii="Times New Roman" w:eastAsia="Times New Roman" w:hAnsi="Times New Roman" w:cstheme="minorBidi"/>
                <w:b w:val="0"/>
                <w:bCs/>
                <w:color w:val="000000"/>
                <w:sz w:val="20"/>
                <w:lang w:val="ro-MD"/>
              </w:rPr>
            </w:pPr>
            <w:r w:rsidRPr="00293A87">
              <w:rPr>
                <w:rFonts w:ascii="Times New Roman" w:eastAsiaTheme="minorHAnsi" w:hAnsi="Times New Roman" w:cstheme="minorBidi"/>
                <w:b w:val="0"/>
                <w:sz w:val="20"/>
                <w:lang w:val="ro-MD"/>
              </w:rPr>
              <w:t>Achiziționarea bunurilor și serviciilor nu  a fost efectuată în conformitate cu prevederile cadrului regulator aplicabil</w:t>
            </w:r>
          </w:p>
        </w:tc>
        <w:tc>
          <w:tcPr>
            <w:tcW w:w="1934" w:type="pct"/>
          </w:tcPr>
          <w:p w14:paraId="2E8D2912"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Legea nr. 131 din 03.07.2015 privind achizițiile publice;</w:t>
            </w:r>
          </w:p>
        </w:tc>
        <w:tc>
          <w:tcPr>
            <w:tcW w:w="1165" w:type="pct"/>
            <w:tcBorders>
              <w:top w:val="single" w:sz="4" w:space="0" w:color="auto"/>
              <w:left w:val="single" w:sz="4" w:space="0" w:color="auto"/>
              <w:bottom w:val="single" w:sz="4" w:space="0" w:color="auto"/>
              <w:right w:val="single" w:sz="4" w:space="0" w:color="auto"/>
            </w:tcBorders>
          </w:tcPr>
          <w:p w14:paraId="786D5CEB"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Examinarea datelor evidenței contabile;</w:t>
            </w:r>
          </w:p>
          <w:p w14:paraId="1692AB38" w14:textId="77777777" w:rsidR="00614499" w:rsidRPr="00293A87" w:rsidRDefault="00614499" w:rsidP="00FE7725">
            <w:pPr>
              <w:spacing w:line="240" w:lineRule="auto"/>
              <w:jc w:val="both"/>
              <w:rPr>
                <w:rFonts w:ascii="Times New Roman" w:eastAsiaTheme="minorHAnsi" w:hAnsi="Times New Roman" w:cstheme="minorBidi"/>
                <w:b w:val="0"/>
                <w:noProof/>
                <w:sz w:val="20"/>
                <w:lang w:val="ro-MD"/>
              </w:rPr>
            </w:pPr>
            <w:r w:rsidRPr="00293A87">
              <w:rPr>
                <w:rFonts w:ascii="Times New Roman" w:eastAsiaTheme="minorHAnsi" w:hAnsi="Times New Roman" w:cstheme="minorBidi"/>
                <w:b w:val="0"/>
                <w:sz w:val="20"/>
                <w:lang w:val="ro-MD"/>
              </w:rPr>
              <w:t>Examinarea contractelor  privind achiziționarea lucrărilor de investiții și reparații capitale.</w:t>
            </w:r>
          </w:p>
        </w:tc>
        <w:tc>
          <w:tcPr>
            <w:tcW w:w="834" w:type="pct"/>
            <w:tcBorders>
              <w:top w:val="single" w:sz="4" w:space="0" w:color="auto"/>
              <w:left w:val="single" w:sz="4" w:space="0" w:color="auto"/>
              <w:bottom w:val="single" w:sz="4" w:space="0" w:color="auto"/>
              <w:right w:val="single" w:sz="4" w:space="0" w:color="auto"/>
            </w:tcBorders>
          </w:tcPr>
          <w:p w14:paraId="13BF42F6"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Vor fi supuse auditării achizițiile publice executate în sumă de 5773981,48 lei (total executat anul 2021 2208995,51 lei), în anul 2022 (total executat 2022 – 2011961,57 lei și în anul 2023 9 luni total executat 1553024,40 lei).</w:t>
            </w:r>
          </w:p>
        </w:tc>
      </w:tr>
      <w:tr w:rsidR="000A26B9" w:rsidRPr="00CC0401" w14:paraId="2AA55631" w14:textId="77777777" w:rsidTr="00F72C6A">
        <w:trPr>
          <w:trHeight w:val="249"/>
        </w:trPr>
        <w:tc>
          <w:tcPr>
            <w:tcW w:w="1067" w:type="pct"/>
            <w:tcBorders>
              <w:top w:val="single" w:sz="4" w:space="0" w:color="auto"/>
              <w:left w:val="single" w:sz="4" w:space="0" w:color="auto"/>
              <w:bottom w:val="single" w:sz="4" w:space="0" w:color="auto"/>
              <w:right w:val="single" w:sz="4" w:space="0" w:color="auto"/>
            </w:tcBorders>
            <w:vAlign w:val="center"/>
          </w:tcPr>
          <w:p w14:paraId="4BACA40B" w14:textId="090AC0EE" w:rsidR="00614499" w:rsidRPr="00293A87" w:rsidRDefault="00614499" w:rsidP="00FE7725">
            <w:pPr>
              <w:spacing w:line="240" w:lineRule="auto"/>
              <w:contextualSpacing/>
              <w:rPr>
                <w:rFonts w:ascii="Times New Roman" w:eastAsia="Times New Roman" w:hAnsi="Times New Roman" w:cstheme="minorBidi"/>
                <w:b w:val="0"/>
                <w:bCs/>
                <w:color w:val="000000"/>
                <w:sz w:val="20"/>
                <w:lang w:val="ro-MD"/>
              </w:rPr>
            </w:pPr>
            <w:r w:rsidRPr="00293A87">
              <w:rPr>
                <w:rFonts w:ascii="Times New Roman" w:eastAsia="Times New Roman" w:hAnsi="Times New Roman" w:cstheme="minorBidi"/>
                <w:b w:val="0"/>
                <w:bCs/>
                <w:color w:val="000000"/>
                <w:sz w:val="20"/>
                <w:lang w:val="ro-MD"/>
              </w:rPr>
              <w:t>Cuantumul salariului de funcție angajaților nu a fost stabilit în conformitate cu  prevederile actelor normative aplicabile, cuantumului minim garantat și în corespondență cu Statele de personal</w:t>
            </w:r>
          </w:p>
        </w:tc>
        <w:tc>
          <w:tcPr>
            <w:tcW w:w="1934" w:type="pct"/>
          </w:tcPr>
          <w:p w14:paraId="391E1E8D"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Art.11 Reglementarea de stat a salarizări și art.22, Salarizarea conducătorilor unităților cu    autonomie financiară din Legea salarizării nr.847 din 14.02.2002</w:t>
            </w:r>
          </w:p>
        </w:tc>
        <w:tc>
          <w:tcPr>
            <w:tcW w:w="1165" w:type="pct"/>
            <w:tcBorders>
              <w:top w:val="single" w:sz="4" w:space="0" w:color="auto"/>
              <w:left w:val="single" w:sz="4" w:space="0" w:color="auto"/>
              <w:right w:val="single" w:sz="4" w:space="0" w:color="auto"/>
            </w:tcBorders>
          </w:tcPr>
          <w:p w14:paraId="5386D7EB" w14:textId="77777777" w:rsidR="00614499" w:rsidRPr="00293A87" w:rsidRDefault="00614499" w:rsidP="00FE7725">
            <w:pPr>
              <w:spacing w:line="240" w:lineRule="auto"/>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Solicitarea și obținerea informațiilor privind remunerarea muncii și documentele justificative aferente (actele/ordinele administrative privind personalul; tabelele de pontaj, borderourile lunare/anuale de calcul, etc.); structura fondului privind retribuirea muncii (salariu de funcție, suplimente și plăți stimulatoare, premii, indemnizații, etc.);</w:t>
            </w:r>
          </w:p>
          <w:p w14:paraId="77164442" w14:textId="77777777" w:rsidR="00614499" w:rsidRPr="00293A87" w:rsidRDefault="00614499" w:rsidP="00FE7725">
            <w:pPr>
              <w:spacing w:line="240" w:lineRule="auto"/>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Verificarea conformității stabilirii salariului tarifar prin aplicarea corespunzătoare a cuantumului minim garantat;</w:t>
            </w:r>
          </w:p>
          <w:p w14:paraId="2C459BC7" w14:textId="77777777" w:rsidR="00614499" w:rsidRPr="00293A87" w:rsidRDefault="00614499" w:rsidP="00FE7725">
            <w:pPr>
              <w:spacing w:line="240" w:lineRule="auto"/>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 xml:space="preserve">Verificarea corectitudinii calculării plăților salariale prin contrapunerea tabelelor de pontaj, borderourilor de calcul și înregistrărilor contabile; </w:t>
            </w:r>
          </w:p>
          <w:p w14:paraId="0575E841" w14:textId="77777777" w:rsidR="00614499" w:rsidRPr="00293A87" w:rsidRDefault="00614499" w:rsidP="00FE7725">
            <w:pPr>
              <w:spacing w:line="240" w:lineRule="auto"/>
              <w:jc w:val="both"/>
              <w:rPr>
                <w:rFonts w:ascii="Times New Roman" w:eastAsiaTheme="minorHAnsi" w:hAnsi="Times New Roman" w:cstheme="minorBidi"/>
                <w:b w:val="0"/>
                <w:noProof/>
                <w:sz w:val="20"/>
                <w:lang w:val="ro-MD"/>
              </w:rPr>
            </w:pPr>
            <w:r w:rsidRPr="00293A87">
              <w:rPr>
                <w:rFonts w:ascii="Times New Roman" w:eastAsiaTheme="minorHAnsi" w:hAnsi="Times New Roman" w:cstheme="minorBidi"/>
                <w:b w:val="0"/>
                <w:sz w:val="20"/>
                <w:lang w:val="ro-MD"/>
              </w:rPr>
              <w:t>Verificarea corespunderii evidenței contabile analitice (din borderourile de calcul) a plăților salariale cu cea sintetică (din cartea mare).</w:t>
            </w:r>
          </w:p>
        </w:tc>
        <w:tc>
          <w:tcPr>
            <w:tcW w:w="834" w:type="pct"/>
            <w:tcBorders>
              <w:top w:val="single" w:sz="4" w:space="0" w:color="auto"/>
              <w:left w:val="single" w:sz="4" w:space="0" w:color="auto"/>
              <w:right w:val="single" w:sz="4" w:space="0" w:color="auto"/>
            </w:tcBorders>
          </w:tcPr>
          <w:p w14:paraId="175BB99E"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Vor fi supuse auditului eșantionat plățile salariale la cca 25 persoane (4 funcții de conducere și 20 de execuție) în fiecare lună executate din anul 2021 – 2023 (I sem.)</w:t>
            </w:r>
          </w:p>
          <w:p w14:paraId="34EC981F"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p>
          <w:p w14:paraId="7394C02A"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p>
          <w:p w14:paraId="2C9D0278"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p>
          <w:p w14:paraId="1E748F23"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p>
          <w:p w14:paraId="78A3E783"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p>
          <w:p w14:paraId="42F57677"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p>
          <w:p w14:paraId="5DCE8008"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p>
          <w:p w14:paraId="561293B6"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p>
          <w:p w14:paraId="21B9A109"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p>
          <w:p w14:paraId="696389AB"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p>
        </w:tc>
      </w:tr>
      <w:tr w:rsidR="000A26B9" w:rsidRPr="00CC0401" w14:paraId="1F9CEBBF" w14:textId="77777777" w:rsidTr="00F72C6A">
        <w:trPr>
          <w:trHeight w:val="249"/>
        </w:trPr>
        <w:tc>
          <w:tcPr>
            <w:tcW w:w="1067" w:type="pct"/>
            <w:tcBorders>
              <w:top w:val="single" w:sz="4" w:space="0" w:color="auto"/>
              <w:left w:val="single" w:sz="4" w:space="0" w:color="auto"/>
              <w:bottom w:val="single" w:sz="4" w:space="0" w:color="auto"/>
              <w:right w:val="single" w:sz="4" w:space="0" w:color="auto"/>
            </w:tcBorders>
            <w:vAlign w:val="center"/>
          </w:tcPr>
          <w:p w14:paraId="23E84CF3" w14:textId="2CA7FE68" w:rsidR="00614499" w:rsidRPr="00293A87" w:rsidRDefault="00614499" w:rsidP="00FE7725">
            <w:pPr>
              <w:spacing w:line="240" w:lineRule="auto"/>
              <w:contextualSpacing/>
              <w:rPr>
                <w:rFonts w:ascii="Times New Roman" w:eastAsia="Times New Roman" w:hAnsi="Times New Roman" w:cstheme="minorBidi"/>
                <w:b w:val="0"/>
                <w:bCs/>
                <w:color w:val="000000"/>
                <w:sz w:val="20"/>
                <w:lang w:val="ro-MD"/>
              </w:rPr>
            </w:pPr>
            <w:r w:rsidRPr="00293A87">
              <w:rPr>
                <w:rFonts w:ascii="Times New Roman" w:eastAsia="Times New Roman" w:hAnsi="Times New Roman" w:cstheme="minorBidi"/>
                <w:b w:val="0"/>
                <w:bCs/>
                <w:color w:val="000000"/>
                <w:sz w:val="20"/>
                <w:lang w:val="ro-MD"/>
              </w:rPr>
              <w:t>Stabilirea și calcularea premiilor angajaților nu  a fost efectuată în conformitate cu prevederile cadrului regulator aplicabil</w:t>
            </w:r>
          </w:p>
        </w:tc>
        <w:tc>
          <w:tcPr>
            <w:tcW w:w="1934" w:type="pct"/>
          </w:tcPr>
          <w:p w14:paraId="21DCD421"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pct. 13 din HG nr. 743/2002, Mărimile altor plăţi, care nu se raportează la salarizare, dar care pot fi prevăzute în contractul individual de muncă sau în contractul colectiv de muncă (ajutor material, premii cu prilejul jubileelor, sărbătorilor profesionale etc.), se determină în fiecare caz concret, în funcție de mijloacele financiare disponibile. Totodată, cuantumul acestor plăti, care se plătesc din contul economisirii mijloacelor pentru retribuirea muncii, acordate conducătorului întreprinderii de stat, întreprinderii cu capital majoritar de stat şi celor monopoliste, indicate de Guvern, pe parcursul unui an, nu va depăși 3 salarii de funcție.</w:t>
            </w:r>
          </w:p>
        </w:tc>
        <w:tc>
          <w:tcPr>
            <w:tcW w:w="1165" w:type="pct"/>
            <w:tcBorders>
              <w:left w:val="single" w:sz="4" w:space="0" w:color="auto"/>
              <w:right w:val="single" w:sz="4" w:space="0" w:color="auto"/>
            </w:tcBorders>
            <w:vAlign w:val="center"/>
          </w:tcPr>
          <w:p w14:paraId="2FC2C544" w14:textId="77777777" w:rsidR="00614499" w:rsidRPr="00293A87" w:rsidRDefault="00614499" w:rsidP="00FE7725">
            <w:pPr>
              <w:spacing w:line="240" w:lineRule="auto"/>
              <w:jc w:val="both"/>
              <w:rPr>
                <w:rFonts w:ascii="Times New Roman" w:eastAsiaTheme="minorHAnsi" w:hAnsi="Times New Roman" w:cstheme="minorBidi"/>
                <w:b w:val="0"/>
                <w:noProof/>
                <w:sz w:val="20"/>
                <w:lang w:val="ro-MD"/>
              </w:rPr>
            </w:pPr>
          </w:p>
        </w:tc>
        <w:tc>
          <w:tcPr>
            <w:tcW w:w="834" w:type="pct"/>
            <w:tcBorders>
              <w:left w:val="single" w:sz="4" w:space="0" w:color="auto"/>
              <w:right w:val="single" w:sz="4" w:space="0" w:color="auto"/>
            </w:tcBorders>
            <w:vAlign w:val="center"/>
          </w:tcPr>
          <w:p w14:paraId="5E167BEC"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p>
        </w:tc>
      </w:tr>
      <w:tr w:rsidR="000A26B9" w:rsidRPr="00F562EE" w14:paraId="5873C742" w14:textId="77777777" w:rsidTr="00F72C6A">
        <w:trPr>
          <w:trHeight w:val="249"/>
        </w:trPr>
        <w:tc>
          <w:tcPr>
            <w:tcW w:w="1067" w:type="pct"/>
            <w:tcBorders>
              <w:top w:val="single" w:sz="4" w:space="0" w:color="auto"/>
              <w:left w:val="single" w:sz="4" w:space="0" w:color="auto"/>
              <w:bottom w:val="single" w:sz="4" w:space="0" w:color="auto"/>
              <w:right w:val="single" w:sz="4" w:space="0" w:color="auto"/>
            </w:tcBorders>
            <w:vAlign w:val="center"/>
          </w:tcPr>
          <w:p w14:paraId="620CBE26" w14:textId="35828434" w:rsidR="00614499" w:rsidRPr="00293A87" w:rsidRDefault="00614499" w:rsidP="00FE7725">
            <w:pPr>
              <w:spacing w:line="240" w:lineRule="auto"/>
              <w:contextualSpacing/>
              <w:rPr>
                <w:rFonts w:ascii="Times New Roman" w:eastAsia="Times New Roman" w:hAnsi="Times New Roman" w:cstheme="minorBidi"/>
                <w:b w:val="0"/>
                <w:bCs/>
                <w:color w:val="000000"/>
                <w:sz w:val="20"/>
                <w:lang w:val="ro-MD"/>
              </w:rPr>
            </w:pPr>
            <w:r w:rsidRPr="00293A87">
              <w:rPr>
                <w:rFonts w:ascii="Times New Roman" w:eastAsia="Times New Roman" w:hAnsi="Times New Roman" w:cstheme="minorBidi"/>
                <w:b w:val="0"/>
                <w:sz w:val="20"/>
                <w:lang w:val="ro-MD"/>
              </w:rPr>
              <w:t>Achitarea salariilor angajaților ce nu sunt de facto la serviciu, dar sunt tabelați</w:t>
            </w:r>
          </w:p>
        </w:tc>
        <w:tc>
          <w:tcPr>
            <w:tcW w:w="1934" w:type="pct"/>
            <w:tcBorders>
              <w:top w:val="single" w:sz="4" w:space="0" w:color="auto"/>
              <w:left w:val="single" w:sz="4" w:space="0" w:color="auto"/>
              <w:bottom w:val="single" w:sz="4" w:space="0" w:color="auto"/>
              <w:right w:val="single" w:sz="4" w:space="0" w:color="auto"/>
            </w:tcBorders>
            <w:vAlign w:val="center"/>
          </w:tcPr>
          <w:p w14:paraId="1DE7A7C0" w14:textId="77777777" w:rsidR="00614499" w:rsidRPr="00293A87" w:rsidRDefault="00614499" w:rsidP="00FE7725">
            <w:pPr>
              <w:spacing w:line="240" w:lineRule="auto"/>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HG nr. 1231 din 12.12.2018</w:t>
            </w:r>
          </w:p>
          <w:p w14:paraId="5B1B3276"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pentru punerea în aplicare a prevederilor Legii nr. 270/2018 privind sistemul unitar de salarizare în sectorul bugetar</w:t>
            </w:r>
          </w:p>
        </w:tc>
        <w:tc>
          <w:tcPr>
            <w:tcW w:w="1165" w:type="pct"/>
            <w:tcBorders>
              <w:left w:val="single" w:sz="4" w:space="0" w:color="auto"/>
              <w:bottom w:val="single" w:sz="4" w:space="0" w:color="auto"/>
              <w:right w:val="single" w:sz="4" w:space="0" w:color="auto"/>
            </w:tcBorders>
            <w:vAlign w:val="center"/>
          </w:tcPr>
          <w:p w14:paraId="3D6BBE2C" w14:textId="77777777" w:rsidR="00614499" w:rsidRPr="00293A87" w:rsidRDefault="00614499" w:rsidP="00FE7725">
            <w:pPr>
              <w:spacing w:line="240" w:lineRule="auto"/>
              <w:jc w:val="both"/>
              <w:rPr>
                <w:rFonts w:ascii="Times New Roman" w:eastAsiaTheme="minorHAnsi" w:hAnsi="Times New Roman" w:cstheme="minorBidi"/>
                <w:b w:val="0"/>
                <w:noProof/>
                <w:sz w:val="20"/>
                <w:lang w:val="ro-MD"/>
              </w:rPr>
            </w:pPr>
          </w:p>
        </w:tc>
        <w:tc>
          <w:tcPr>
            <w:tcW w:w="834" w:type="pct"/>
            <w:tcBorders>
              <w:left w:val="single" w:sz="4" w:space="0" w:color="auto"/>
              <w:bottom w:val="single" w:sz="4" w:space="0" w:color="auto"/>
              <w:right w:val="single" w:sz="4" w:space="0" w:color="auto"/>
            </w:tcBorders>
            <w:vAlign w:val="center"/>
          </w:tcPr>
          <w:p w14:paraId="696B67A3"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p>
        </w:tc>
      </w:tr>
      <w:tr w:rsidR="000A26B9" w:rsidRPr="00F562EE" w14:paraId="09014E55" w14:textId="77777777" w:rsidTr="00F72C6A">
        <w:trPr>
          <w:trHeight w:val="249"/>
        </w:trPr>
        <w:tc>
          <w:tcPr>
            <w:tcW w:w="1067" w:type="pct"/>
            <w:tcBorders>
              <w:top w:val="single" w:sz="4" w:space="0" w:color="auto"/>
              <w:left w:val="single" w:sz="4" w:space="0" w:color="auto"/>
              <w:bottom w:val="single" w:sz="4" w:space="0" w:color="auto"/>
              <w:right w:val="single" w:sz="4" w:space="0" w:color="auto"/>
            </w:tcBorders>
            <w:vAlign w:val="center"/>
          </w:tcPr>
          <w:p w14:paraId="6CB01028" w14:textId="61E61509" w:rsidR="00614499" w:rsidRPr="00293A87" w:rsidRDefault="00E278B3" w:rsidP="00FE7725">
            <w:pPr>
              <w:spacing w:line="240" w:lineRule="auto"/>
              <w:contextualSpacing/>
              <w:rPr>
                <w:rFonts w:ascii="Times New Roman" w:eastAsia="Times New Roman" w:hAnsi="Times New Roman" w:cstheme="minorBidi"/>
                <w:b w:val="0"/>
                <w:bCs/>
                <w:color w:val="000000"/>
                <w:sz w:val="20"/>
                <w:lang w:val="ro-MD"/>
              </w:rPr>
            </w:pPr>
            <w:r w:rsidRPr="00293A87">
              <w:rPr>
                <w:rFonts w:ascii="Times New Roman" w:eastAsia="Times New Roman" w:hAnsi="Times New Roman" w:cstheme="minorBidi"/>
                <w:b w:val="0"/>
                <w:bCs/>
                <w:color w:val="000000"/>
                <w:sz w:val="20"/>
                <w:lang w:val="ro-MD"/>
              </w:rPr>
              <w:t>D</w:t>
            </w:r>
            <w:r w:rsidR="00614499" w:rsidRPr="00293A87">
              <w:rPr>
                <w:rFonts w:ascii="Times New Roman" w:eastAsia="Times New Roman" w:hAnsi="Times New Roman" w:cstheme="minorBidi"/>
                <w:b w:val="0"/>
                <w:bCs/>
                <w:color w:val="000000"/>
                <w:sz w:val="20"/>
                <w:lang w:val="ro-MD"/>
              </w:rPr>
              <w:t>esfășurarea formală a inventarierii patrimoniului gestionat</w:t>
            </w:r>
          </w:p>
        </w:tc>
        <w:tc>
          <w:tcPr>
            <w:tcW w:w="1934" w:type="pct"/>
          </w:tcPr>
          <w:p w14:paraId="3968BEED"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OMF Nr. 60 din 29-05-2012</w:t>
            </w:r>
          </w:p>
          <w:p w14:paraId="02714F43"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cu privire la aprobarea Regulamentului privind inventarierea; Legea contabilității nr.113-XVI din 27.04.2007, art.16 - Entitatea este obligată să efectueze inventarierea generală a elementelor de activ și datoriilor în modul stabilit de Regulamentul privind inventarierea, elaborat și aprobat de către Ministerul Finanţelor.</w:t>
            </w:r>
          </w:p>
        </w:tc>
        <w:tc>
          <w:tcPr>
            <w:tcW w:w="1165" w:type="pct"/>
            <w:tcBorders>
              <w:top w:val="single" w:sz="4" w:space="0" w:color="auto"/>
              <w:left w:val="single" w:sz="4" w:space="0" w:color="auto"/>
              <w:bottom w:val="single" w:sz="4" w:space="0" w:color="auto"/>
              <w:right w:val="single" w:sz="4" w:space="0" w:color="auto"/>
            </w:tcBorders>
          </w:tcPr>
          <w:p w14:paraId="4FFA638D" w14:textId="77777777" w:rsidR="00614499" w:rsidRPr="00293A87" w:rsidRDefault="00614499" w:rsidP="00FE7725">
            <w:pPr>
              <w:spacing w:line="240" w:lineRule="auto"/>
              <w:jc w:val="both"/>
              <w:rPr>
                <w:rFonts w:ascii="Times New Roman" w:eastAsiaTheme="minorHAnsi" w:hAnsi="Times New Roman" w:cstheme="minorBidi"/>
                <w:b w:val="0"/>
                <w:noProof/>
                <w:sz w:val="20"/>
                <w:lang w:val="ro-MD"/>
              </w:rPr>
            </w:pPr>
            <w:r w:rsidRPr="00293A87">
              <w:rPr>
                <w:rFonts w:ascii="Times New Roman" w:eastAsiaTheme="minorHAnsi" w:hAnsi="Times New Roman" w:cstheme="minorBidi"/>
                <w:b w:val="0"/>
                <w:sz w:val="20"/>
                <w:lang w:val="ro-MD"/>
              </w:rPr>
              <w:t>Inventarieri planificate/inopinate</w:t>
            </w:r>
          </w:p>
        </w:tc>
        <w:tc>
          <w:tcPr>
            <w:tcW w:w="834" w:type="pct"/>
            <w:tcBorders>
              <w:top w:val="single" w:sz="4" w:space="0" w:color="auto"/>
              <w:left w:val="single" w:sz="4" w:space="0" w:color="auto"/>
              <w:bottom w:val="single" w:sz="4" w:space="0" w:color="auto"/>
              <w:right w:val="single" w:sz="4" w:space="0" w:color="auto"/>
            </w:tcBorders>
          </w:tcPr>
          <w:p w14:paraId="53CA0A7D"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100%</w:t>
            </w:r>
          </w:p>
        </w:tc>
      </w:tr>
      <w:tr w:rsidR="000A26B9" w:rsidRPr="00F562EE" w14:paraId="4A60EF92" w14:textId="77777777" w:rsidTr="00F72C6A">
        <w:trPr>
          <w:trHeight w:val="249"/>
        </w:trPr>
        <w:tc>
          <w:tcPr>
            <w:tcW w:w="1067" w:type="pct"/>
            <w:tcBorders>
              <w:top w:val="single" w:sz="4" w:space="0" w:color="auto"/>
              <w:left w:val="single" w:sz="4" w:space="0" w:color="auto"/>
              <w:bottom w:val="single" w:sz="4" w:space="0" w:color="auto"/>
              <w:right w:val="single" w:sz="4" w:space="0" w:color="auto"/>
            </w:tcBorders>
            <w:vAlign w:val="center"/>
          </w:tcPr>
          <w:p w14:paraId="1226BC18" w14:textId="5A6963FD" w:rsidR="00614499" w:rsidRPr="00293A87" w:rsidRDefault="00614499" w:rsidP="00FE7725">
            <w:pPr>
              <w:tabs>
                <w:tab w:val="left" w:pos="0"/>
              </w:tabs>
              <w:spacing w:line="240" w:lineRule="auto"/>
              <w:contextualSpacing/>
              <w:jc w:val="both"/>
              <w:rPr>
                <w:rFonts w:ascii="Times New Roman" w:eastAsia="Times New Roman" w:hAnsi="Times New Roman" w:cstheme="minorBidi"/>
                <w:b w:val="0"/>
                <w:bCs/>
                <w:color w:val="000000"/>
                <w:sz w:val="20"/>
                <w:lang w:val="ro-MD"/>
              </w:rPr>
            </w:pPr>
            <w:r w:rsidRPr="00293A87">
              <w:rPr>
                <w:rFonts w:ascii="Times New Roman" w:eastAsia="Times New Roman" w:hAnsi="Times New Roman" w:cstheme="minorBidi"/>
                <w:b w:val="0"/>
                <w:bCs/>
                <w:color w:val="000000"/>
                <w:sz w:val="20"/>
                <w:lang w:val="ro-MD"/>
              </w:rPr>
              <w:t>Materialele întreprinderii nu au fost contabilizate regulamentar și gestionate eficient</w:t>
            </w:r>
          </w:p>
          <w:p w14:paraId="730A9472" w14:textId="77777777" w:rsidR="00614499" w:rsidRPr="00293A87" w:rsidRDefault="00614499" w:rsidP="00FE7725">
            <w:pPr>
              <w:spacing w:line="240" w:lineRule="auto"/>
              <w:contextualSpacing/>
              <w:rPr>
                <w:rFonts w:ascii="Times New Roman" w:eastAsia="Times New Roman" w:hAnsi="Times New Roman" w:cstheme="minorBidi"/>
                <w:b w:val="0"/>
                <w:bCs/>
                <w:color w:val="000000"/>
                <w:sz w:val="20"/>
                <w:lang w:val="ro-MD"/>
              </w:rPr>
            </w:pPr>
          </w:p>
        </w:tc>
        <w:tc>
          <w:tcPr>
            <w:tcW w:w="1934" w:type="pct"/>
          </w:tcPr>
          <w:p w14:paraId="77EDCE4D"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 xml:space="preserve">Ordinul MF 216/2015, stabilește: Bunurile se evaluează şi se înregistrează: </w:t>
            </w:r>
          </w:p>
          <w:p w14:paraId="79104798"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 xml:space="preserve">1) La data intrării în patrimoniul instituţiei Bunurile se evaluează şi se înregistrează în contabilitate la valoarea de intrare (de cost), care se stabileşte astfel: </w:t>
            </w:r>
          </w:p>
          <w:p w14:paraId="00979A84"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 xml:space="preserve">a) pentru mijloace fixe, active nemateriale, terenuri: </w:t>
            </w:r>
          </w:p>
          <w:p w14:paraId="530F7D03"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 xml:space="preserve">- în cazul procurării, valoarea de intrare constă din valoarea de cumpărare, inclusiv taxele vamale şi taxele pentru import, cheltuielile de transport şi achiziţionare, cheltuielile de montaj şi instalare şi alte cheltuieli aferente pregătirii acestora pentru utilizare conform destinaţiei; </w:t>
            </w:r>
          </w:p>
          <w:p w14:paraId="143BCBBD"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 xml:space="preserve">b) pentru stocuri de producţie valoarea de intrare constă din costul efectiv al consumurilor de materiale, cheltuieli pentru retribuirea muncii, contribuţiile pentru asigurările sociale, primele de asigurări medicale etc.; </w:t>
            </w:r>
          </w:p>
          <w:p w14:paraId="5503C2F6"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c) pentru stocuri de materiale, valori, alte active curente valoarea de intrare constă din costul de procurare al acestora.</w:t>
            </w:r>
          </w:p>
          <w:p w14:paraId="0C5B4524"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La data ieşirii din instituţie sau la darea în consum, bunurile se casează la valoarea de intrare (de cost). Metodele şi procedeele de evaluare aplicate de către autoritatea/ instituţia bugetară urmează să fie descrise în Politica sa de contabilitate.</w:t>
            </w:r>
          </w:p>
        </w:tc>
        <w:tc>
          <w:tcPr>
            <w:tcW w:w="1165" w:type="pct"/>
            <w:tcBorders>
              <w:top w:val="single" w:sz="4" w:space="0" w:color="auto"/>
              <w:left w:val="single" w:sz="4" w:space="0" w:color="auto"/>
              <w:bottom w:val="single" w:sz="4" w:space="0" w:color="auto"/>
              <w:right w:val="single" w:sz="4" w:space="0" w:color="auto"/>
            </w:tcBorders>
          </w:tcPr>
          <w:p w14:paraId="24782D87" w14:textId="77777777" w:rsidR="00614499" w:rsidRPr="00293A87" w:rsidRDefault="00614499" w:rsidP="00FE7725">
            <w:pPr>
              <w:spacing w:line="240" w:lineRule="auto"/>
              <w:jc w:val="both"/>
              <w:rPr>
                <w:rFonts w:ascii="Times New Roman" w:eastAsiaTheme="minorHAnsi" w:hAnsi="Times New Roman" w:cstheme="minorBidi"/>
                <w:b w:val="0"/>
                <w:noProof/>
                <w:sz w:val="20"/>
                <w:lang w:val="ro-MD"/>
              </w:rPr>
            </w:pPr>
            <w:r w:rsidRPr="00293A87">
              <w:rPr>
                <w:rFonts w:ascii="Times New Roman" w:eastAsiaTheme="minorHAnsi" w:hAnsi="Times New Roman" w:cstheme="minorBidi"/>
                <w:b w:val="0"/>
                <w:sz w:val="20"/>
                <w:lang w:val="ro-MD"/>
              </w:rPr>
              <w:t>Inventarieri planificate/inopinate</w:t>
            </w:r>
          </w:p>
        </w:tc>
        <w:tc>
          <w:tcPr>
            <w:tcW w:w="834" w:type="pct"/>
            <w:tcBorders>
              <w:top w:val="single" w:sz="4" w:space="0" w:color="auto"/>
              <w:left w:val="single" w:sz="4" w:space="0" w:color="auto"/>
              <w:bottom w:val="single" w:sz="4" w:space="0" w:color="auto"/>
              <w:right w:val="single" w:sz="4" w:space="0" w:color="auto"/>
            </w:tcBorders>
          </w:tcPr>
          <w:p w14:paraId="31775768"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50%</w:t>
            </w:r>
          </w:p>
        </w:tc>
      </w:tr>
      <w:tr w:rsidR="000A26B9" w:rsidRPr="00F562EE" w14:paraId="7BDD34FA" w14:textId="77777777" w:rsidTr="00F72C6A">
        <w:trPr>
          <w:trHeight w:val="249"/>
        </w:trPr>
        <w:tc>
          <w:tcPr>
            <w:tcW w:w="1067" w:type="pct"/>
            <w:tcBorders>
              <w:top w:val="single" w:sz="4" w:space="0" w:color="auto"/>
              <w:left w:val="single" w:sz="4" w:space="0" w:color="auto"/>
              <w:bottom w:val="single" w:sz="4" w:space="0" w:color="auto"/>
              <w:right w:val="single" w:sz="4" w:space="0" w:color="auto"/>
            </w:tcBorders>
            <w:vAlign w:val="center"/>
          </w:tcPr>
          <w:p w14:paraId="03D39620" w14:textId="58D9957E" w:rsidR="00614499" w:rsidRPr="00293A87" w:rsidRDefault="00614499" w:rsidP="00FE7725">
            <w:pPr>
              <w:spacing w:line="240" w:lineRule="auto"/>
              <w:contextualSpacing/>
              <w:rPr>
                <w:rFonts w:ascii="Times New Roman" w:eastAsia="Times New Roman" w:hAnsi="Times New Roman" w:cstheme="minorBidi"/>
                <w:b w:val="0"/>
                <w:bCs/>
                <w:color w:val="000000"/>
                <w:sz w:val="20"/>
                <w:lang w:val="ro-MD"/>
              </w:rPr>
            </w:pPr>
            <w:r w:rsidRPr="00293A87">
              <w:rPr>
                <w:rFonts w:ascii="Times New Roman" w:eastAsia="Times New Roman" w:hAnsi="Times New Roman" w:cstheme="minorBidi"/>
                <w:b w:val="0"/>
                <w:bCs/>
                <w:color w:val="000000"/>
                <w:sz w:val="20"/>
                <w:lang w:val="ro-MD"/>
              </w:rPr>
              <w:t>Reparațiile/investițiile capitale a activelor în curs de execuție nu au fost capitalizate prin adăugarea acestora la valoarea contabilă a bunului respectiv</w:t>
            </w:r>
          </w:p>
        </w:tc>
        <w:tc>
          <w:tcPr>
            <w:tcW w:w="1934" w:type="pct"/>
          </w:tcPr>
          <w:p w14:paraId="6732F42F"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OMF nr.216/2015, Anexa nr.1, pct.3.3.46; În cazul cînd cheltuielile efective conduc la majorarea viitorului avantaj economic şi majorează perioada de utilizare a acestora, astfel de cheltuieli se includ în valoarea mijloacelor fixe.</w:t>
            </w:r>
          </w:p>
        </w:tc>
        <w:tc>
          <w:tcPr>
            <w:tcW w:w="1165" w:type="pct"/>
            <w:tcBorders>
              <w:top w:val="single" w:sz="4" w:space="0" w:color="auto"/>
              <w:left w:val="single" w:sz="4" w:space="0" w:color="auto"/>
              <w:bottom w:val="single" w:sz="4" w:space="0" w:color="auto"/>
              <w:right w:val="single" w:sz="4" w:space="0" w:color="auto"/>
            </w:tcBorders>
          </w:tcPr>
          <w:p w14:paraId="28CE8F82" w14:textId="77777777" w:rsidR="00614499" w:rsidRPr="00293A87" w:rsidRDefault="00614499" w:rsidP="00FE7725">
            <w:pPr>
              <w:spacing w:line="240" w:lineRule="auto"/>
              <w:jc w:val="both"/>
              <w:rPr>
                <w:rFonts w:ascii="Times New Roman" w:eastAsiaTheme="minorHAnsi" w:hAnsi="Times New Roman" w:cstheme="minorBidi"/>
                <w:b w:val="0"/>
                <w:noProof/>
                <w:sz w:val="20"/>
                <w:lang w:val="ro-MD"/>
              </w:rPr>
            </w:pPr>
            <w:r w:rsidRPr="00293A87">
              <w:rPr>
                <w:rFonts w:ascii="Times New Roman" w:eastAsiaTheme="minorHAnsi" w:hAnsi="Times New Roman" w:cstheme="minorBidi"/>
                <w:b w:val="0"/>
                <w:sz w:val="20"/>
                <w:lang w:val="ro-MD"/>
              </w:rPr>
              <w:t>Inventarieri planificate/inopinate</w:t>
            </w:r>
          </w:p>
        </w:tc>
        <w:tc>
          <w:tcPr>
            <w:tcW w:w="834" w:type="pct"/>
            <w:tcBorders>
              <w:top w:val="single" w:sz="4" w:space="0" w:color="auto"/>
              <w:left w:val="single" w:sz="4" w:space="0" w:color="auto"/>
              <w:bottom w:val="single" w:sz="4" w:space="0" w:color="auto"/>
              <w:right w:val="single" w:sz="4" w:space="0" w:color="auto"/>
            </w:tcBorders>
          </w:tcPr>
          <w:p w14:paraId="17643F4D"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100%</w:t>
            </w:r>
          </w:p>
        </w:tc>
      </w:tr>
      <w:tr w:rsidR="000A26B9" w:rsidRPr="00F562EE" w14:paraId="2E099E00" w14:textId="77777777" w:rsidTr="00F72C6A">
        <w:trPr>
          <w:trHeight w:val="249"/>
        </w:trPr>
        <w:tc>
          <w:tcPr>
            <w:tcW w:w="1067" w:type="pct"/>
            <w:tcBorders>
              <w:top w:val="single" w:sz="4" w:space="0" w:color="auto"/>
              <w:left w:val="single" w:sz="4" w:space="0" w:color="auto"/>
              <w:bottom w:val="single" w:sz="4" w:space="0" w:color="auto"/>
              <w:right w:val="single" w:sz="4" w:space="0" w:color="auto"/>
            </w:tcBorders>
            <w:vAlign w:val="center"/>
          </w:tcPr>
          <w:p w14:paraId="70464A03" w14:textId="771388FA" w:rsidR="00614499" w:rsidRPr="00293A87" w:rsidRDefault="00614499" w:rsidP="00FE7725">
            <w:pPr>
              <w:spacing w:line="240" w:lineRule="auto"/>
              <w:contextualSpacing/>
              <w:rPr>
                <w:rFonts w:ascii="Times New Roman" w:eastAsia="Times New Roman" w:hAnsi="Times New Roman" w:cstheme="minorBidi"/>
                <w:b w:val="0"/>
                <w:bCs/>
                <w:color w:val="000000"/>
                <w:sz w:val="20"/>
                <w:lang w:val="ro-MD"/>
              </w:rPr>
            </w:pPr>
            <w:r w:rsidRPr="00293A87">
              <w:rPr>
                <w:rFonts w:ascii="Times New Roman" w:eastAsia="Times New Roman" w:hAnsi="Times New Roman" w:cstheme="minorBidi"/>
                <w:b w:val="0"/>
                <w:bCs/>
                <w:color w:val="000000"/>
                <w:sz w:val="20"/>
                <w:lang w:val="ro-MD"/>
              </w:rPr>
              <w:t>Măsuri insuficiente privind monitorizarea activităților aferente locațiunii</w:t>
            </w:r>
          </w:p>
        </w:tc>
        <w:tc>
          <w:tcPr>
            <w:tcW w:w="1934" w:type="pct"/>
          </w:tcPr>
          <w:p w14:paraId="53924435"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 xml:space="preserve">Legea bugetului pentru anul 2021 și 2022 </w:t>
            </w:r>
          </w:p>
          <w:p w14:paraId="2D4F8D7B" w14:textId="77777777" w:rsidR="00614499" w:rsidRPr="00293A87" w:rsidRDefault="00614499" w:rsidP="00FE7725">
            <w:pPr>
              <w:spacing w:line="240" w:lineRule="auto"/>
              <w:contextualSpacing/>
              <w:jc w:val="both"/>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HG 483 din 29.03.2008 pentru aprobarea regulamentului cu privire la modul de dare în locațiune a activelor</w:t>
            </w:r>
          </w:p>
        </w:tc>
        <w:tc>
          <w:tcPr>
            <w:tcW w:w="1165" w:type="pct"/>
            <w:tcBorders>
              <w:top w:val="single" w:sz="4" w:space="0" w:color="auto"/>
              <w:left w:val="single" w:sz="4" w:space="0" w:color="auto"/>
              <w:bottom w:val="single" w:sz="4" w:space="0" w:color="auto"/>
              <w:right w:val="single" w:sz="4" w:space="0" w:color="auto"/>
            </w:tcBorders>
          </w:tcPr>
          <w:p w14:paraId="5FF3748F" w14:textId="77777777" w:rsidR="00614499" w:rsidRPr="00293A87" w:rsidRDefault="00614499" w:rsidP="00FE7725">
            <w:pPr>
              <w:spacing w:line="240" w:lineRule="auto"/>
              <w:jc w:val="both"/>
              <w:rPr>
                <w:rFonts w:ascii="Times New Roman" w:eastAsiaTheme="minorHAnsi" w:hAnsi="Times New Roman" w:cstheme="minorBidi"/>
                <w:b w:val="0"/>
                <w:noProof/>
                <w:sz w:val="20"/>
                <w:lang w:val="ro-MD"/>
              </w:rPr>
            </w:pPr>
            <w:r w:rsidRPr="00293A87">
              <w:rPr>
                <w:rFonts w:ascii="Times New Roman" w:eastAsiaTheme="minorHAnsi" w:hAnsi="Times New Roman" w:cstheme="minorBidi"/>
                <w:b w:val="0"/>
                <w:sz w:val="20"/>
                <w:lang w:val="ro-MD"/>
              </w:rPr>
              <w:t>Inventarieri planificate/inopinate</w:t>
            </w:r>
          </w:p>
        </w:tc>
        <w:tc>
          <w:tcPr>
            <w:tcW w:w="834" w:type="pct"/>
            <w:tcBorders>
              <w:top w:val="single" w:sz="4" w:space="0" w:color="auto"/>
              <w:left w:val="single" w:sz="4" w:space="0" w:color="auto"/>
              <w:bottom w:val="single" w:sz="4" w:space="0" w:color="auto"/>
              <w:right w:val="single" w:sz="4" w:space="0" w:color="auto"/>
            </w:tcBorders>
          </w:tcPr>
          <w:p w14:paraId="19CB79BA" w14:textId="77777777" w:rsidR="00614499" w:rsidRPr="00293A87" w:rsidRDefault="00614499" w:rsidP="00FE7725">
            <w:pPr>
              <w:spacing w:line="240" w:lineRule="auto"/>
              <w:jc w:val="center"/>
              <w:rPr>
                <w:rFonts w:ascii="Times New Roman" w:eastAsiaTheme="minorHAnsi" w:hAnsi="Times New Roman" w:cstheme="minorBidi"/>
                <w:b w:val="0"/>
                <w:sz w:val="20"/>
                <w:lang w:val="ro-MD"/>
              </w:rPr>
            </w:pPr>
            <w:r w:rsidRPr="00293A87">
              <w:rPr>
                <w:rFonts w:ascii="Times New Roman" w:eastAsiaTheme="minorHAnsi" w:hAnsi="Times New Roman" w:cstheme="minorBidi"/>
                <w:b w:val="0"/>
                <w:sz w:val="20"/>
                <w:lang w:val="ro-MD"/>
              </w:rPr>
              <w:t>100%</w:t>
            </w:r>
          </w:p>
        </w:tc>
      </w:tr>
    </w:tbl>
    <w:p w14:paraId="41FF4024" w14:textId="77777777" w:rsidR="00614499" w:rsidRPr="00293A87" w:rsidRDefault="00614499" w:rsidP="00614499">
      <w:pPr>
        <w:spacing w:after="160" w:line="259" w:lineRule="auto"/>
        <w:rPr>
          <w:rFonts w:ascii="Times New Roman" w:eastAsiaTheme="minorHAnsi" w:hAnsi="Times New Roman" w:cs="Times New Roman"/>
          <w:b w:val="0"/>
          <w:color w:val="000000" w:themeColor="text1"/>
          <w:szCs w:val="24"/>
          <w:lang w:val="ro-MD"/>
        </w:rPr>
      </w:pPr>
    </w:p>
    <w:p w14:paraId="784C6C42" w14:textId="77777777" w:rsidR="008C561B" w:rsidRPr="00051A18" w:rsidRDefault="008C561B" w:rsidP="00614499">
      <w:pPr>
        <w:pStyle w:val="1"/>
        <w:spacing w:line="276" w:lineRule="auto"/>
        <w:jc w:val="center"/>
        <w:rPr>
          <w:rFonts w:cs="Times New Roman"/>
          <w:color w:val="000000" w:themeColor="text1"/>
          <w:sz w:val="24"/>
          <w:lang w:val="ro-MD"/>
        </w:rPr>
        <w:sectPr w:rsidR="008C561B" w:rsidRPr="00051A18" w:rsidSect="002E3E0D">
          <w:pgSz w:w="11906" w:h="16838"/>
          <w:pgMar w:top="851" w:right="851" w:bottom="851" w:left="1701" w:header="0" w:footer="0" w:gutter="0"/>
          <w:cols w:space="720"/>
          <w:docGrid w:linePitch="326" w:charSpace="-2049"/>
        </w:sectPr>
      </w:pPr>
    </w:p>
    <w:p w14:paraId="1F9DE832" w14:textId="77777777" w:rsidR="00B13DAF" w:rsidRPr="00293A87" w:rsidRDefault="004C79B9" w:rsidP="0057551A">
      <w:pPr>
        <w:pStyle w:val="1"/>
        <w:spacing w:line="276" w:lineRule="auto"/>
        <w:jc w:val="right"/>
        <w:rPr>
          <w:rFonts w:cs="Times New Roman"/>
          <w:color w:val="000000" w:themeColor="text1"/>
          <w:sz w:val="24"/>
          <w:lang w:val="ro-MD"/>
        </w:rPr>
      </w:pPr>
      <w:bookmarkStart w:id="91" w:name="_Toc167793985"/>
      <w:bookmarkStart w:id="92" w:name="_Toc155369464"/>
      <w:r w:rsidRPr="00293A87">
        <w:rPr>
          <w:rFonts w:cs="Times New Roman"/>
          <w:color w:val="000000" w:themeColor="text1"/>
          <w:sz w:val="24"/>
          <w:lang w:val="ro-MD"/>
        </w:rPr>
        <w:t>Anexa nr. 2</w:t>
      </w:r>
      <w:bookmarkEnd w:id="91"/>
      <w:r w:rsidRPr="00293A87">
        <w:rPr>
          <w:rFonts w:cs="Times New Roman"/>
          <w:color w:val="000000" w:themeColor="text1"/>
          <w:sz w:val="24"/>
          <w:lang w:val="ro-MD"/>
        </w:rPr>
        <w:t xml:space="preserve"> </w:t>
      </w:r>
    </w:p>
    <w:p w14:paraId="26E20F3F" w14:textId="727C81B6" w:rsidR="00F22999" w:rsidRPr="00293A87" w:rsidRDefault="00DD01F4" w:rsidP="00B13DAF">
      <w:pPr>
        <w:jc w:val="center"/>
        <w:rPr>
          <w:rFonts w:ascii="Times New Roman" w:hAnsi="Times New Roman" w:cs="Times New Roman"/>
          <w:lang w:val="ro-MD"/>
        </w:rPr>
      </w:pPr>
      <w:r w:rsidRPr="00293A87">
        <w:rPr>
          <w:rFonts w:ascii="Times New Roman" w:hAnsi="Times New Roman" w:cs="Times New Roman"/>
          <w:lang w:val="ro-MD"/>
        </w:rPr>
        <w:t xml:space="preserve">Procesele supuse </w:t>
      </w:r>
      <w:r w:rsidR="00B13DAF" w:rsidRPr="00293A87">
        <w:rPr>
          <w:rFonts w:ascii="Times New Roman" w:hAnsi="Times New Roman" w:cs="Times New Roman"/>
          <w:lang w:val="ro-MD"/>
        </w:rPr>
        <w:t>auditării</w:t>
      </w:r>
      <w:bookmarkEnd w:id="92"/>
    </w:p>
    <w:tbl>
      <w:tblPr>
        <w:tblStyle w:val="aa"/>
        <w:tblW w:w="9493" w:type="dxa"/>
        <w:tblLook w:val="04A0" w:firstRow="1" w:lastRow="0" w:firstColumn="1" w:lastColumn="0" w:noHBand="0" w:noVBand="1"/>
      </w:tblPr>
      <w:tblGrid>
        <w:gridCol w:w="1405"/>
        <w:gridCol w:w="8088"/>
      </w:tblGrid>
      <w:tr w:rsidR="00C327EA" w:rsidRPr="00CC0401" w14:paraId="748D6890" w14:textId="77777777" w:rsidTr="00C327EA">
        <w:tc>
          <w:tcPr>
            <w:tcW w:w="1405" w:type="dxa"/>
          </w:tcPr>
          <w:p w14:paraId="496FB3AF" w14:textId="77777777" w:rsidR="00C327EA" w:rsidRPr="00293A87" w:rsidRDefault="00C327EA" w:rsidP="00C327EA">
            <w:pPr>
              <w:spacing w:line="276" w:lineRule="auto"/>
              <w:jc w:val="both"/>
              <w:rPr>
                <w:rFonts w:ascii="Times New Roman" w:hAnsi="Times New Roman" w:cs="Times New Roman"/>
                <w:noProof/>
                <w:sz w:val="20"/>
                <w:szCs w:val="20"/>
                <w:lang w:val="ro-MD"/>
              </w:rPr>
            </w:pPr>
            <w:r w:rsidRPr="00293A87">
              <w:rPr>
                <w:rFonts w:ascii="Times New Roman" w:hAnsi="Times New Roman" w:cs="Times New Roman"/>
                <w:noProof/>
                <w:sz w:val="20"/>
                <w:szCs w:val="20"/>
                <w:lang w:val="ro-MD"/>
              </w:rPr>
              <w:t>Ministerul Muncii și  Protecției Sociale</w:t>
            </w:r>
          </w:p>
        </w:tc>
        <w:tc>
          <w:tcPr>
            <w:tcW w:w="8088" w:type="dxa"/>
          </w:tcPr>
          <w:p w14:paraId="5D4D2B92" w14:textId="1729E6B6" w:rsidR="00C327EA" w:rsidRPr="00293A87" w:rsidRDefault="00C327EA" w:rsidP="000A26B9">
            <w:pPr>
              <w:tabs>
                <w:tab w:val="left" w:pos="178"/>
              </w:tabs>
              <w:spacing w:line="276" w:lineRule="auto"/>
              <w:contextualSpacing/>
              <w:jc w:val="both"/>
              <w:rPr>
                <w:rFonts w:ascii="Times New Roman" w:hAnsi="Times New Roman" w:cs="Times New Roman"/>
                <w:b w:val="0"/>
                <w:sz w:val="20"/>
                <w:szCs w:val="20"/>
                <w:lang w:val="ro-MD"/>
              </w:rPr>
            </w:pPr>
            <w:r w:rsidRPr="00293A87">
              <w:rPr>
                <w:rFonts w:ascii="Times New Roman" w:hAnsi="Times New Roman" w:cs="Times New Roman"/>
                <w:b w:val="0"/>
                <w:sz w:val="20"/>
                <w:szCs w:val="20"/>
                <w:lang w:val="ro-MD"/>
              </w:rPr>
              <w:t>responsabilitatea pentru elaborarea politicilor naţionale de prevenire şi tratament al dizabilităţilor, de reabilitare, adaptare rezonabilă şi incluziune socială a persoanelor cu dizabilităţi, respectînd drepturile şi obligaţiile părţilor, asigură colaborarea cu organele abilitate, cu organizaţiile responsabile şi nemijlocit cu beneficiarii, implementarea obiectivelor legale, stipulează drepturile şi obligaţiile părţilor.</w:t>
            </w:r>
          </w:p>
        </w:tc>
      </w:tr>
      <w:tr w:rsidR="00C327EA" w:rsidRPr="00CC0401" w14:paraId="5B38CE5D" w14:textId="77777777" w:rsidTr="00C327EA">
        <w:tc>
          <w:tcPr>
            <w:tcW w:w="1405" w:type="dxa"/>
          </w:tcPr>
          <w:p w14:paraId="6FF1450F" w14:textId="77777777" w:rsidR="00C327EA" w:rsidRPr="00293A87" w:rsidRDefault="00C327EA" w:rsidP="00C327EA">
            <w:pPr>
              <w:spacing w:line="276" w:lineRule="auto"/>
              <w:jc w:val="both"/>
              <w:rPr>
                <w:rFonts w:ascii="Times New Roman" w:hAnsi="Times New Roman" w:cs="Times New Roman"/>
                <w:noProof/>
                <w:sz w:val="20"/>
                <w:szCs w:val="20"/>
                <w:lang w:val="ro-MD"/>
              </w:rPr>
            </w:pPr>
            <w:r w:rsidRPr="00293A87">
              <w:rPr>
                <w:rFonts w:ascii="Times New Roman" w:hAnsi="Times New Roman" w:cs="Times New Roman"/>
                <w:noProof/>
                <w:sz w:val="20"/>
                <w:szCs w:val="20"/>
                <w:lang w:val="ro-MD"/>
              </w:rPr>
              <w:t>Consiliul Național pentru Determinarea Dizabilității şi Capacității de Muncă</w:t>
            </w:r>
          </w:p>
        </w:tc>
        <w:tc>
          <w:tcPr>
            <w:tcW w:w="8088" w:type="dxa"/>
          </w:tcPr>
          <w:p w14:paraId="15F34E42" w14:textId="48A5A548" w:rsidR="00C327EA" w:rsidRPr="00293A87" w:rsidRDefault="00C327EA" w:rsidP="00C327EA">
            <w:pPr>
              <w:tabs>
                <w:tab w:val="left" w:pos="178"/>
              </w:tabs>
              <w:spacing w:line="276" w:lineRule="auto"/>
              <w:ind w:left="40"/>
              <w:contextualSpacing/>
              <w:jc w:val="both"/>
              <w:rPr>
                <w:rFonts w:ascii="Times New Roman" w:hAnsi="Times New Roman" w:cs="Times New Roman"/>
                <w:b w:val="0"/>
                <w:sz w:val="20"/>
                <w:szCs w:val="20"/>
                <w:lang w:val="ro-MD"/>
              </w:rPr>
            </w:pPr>
            <w:r w:rsidRPr="00293A87">
              <w:rPr>
                <w:rFonts w:ascii="Times New Roman" w:hAnsi="Times New Roman" w:cs="Times New Roman"/>
                <w:b w:val="0"/>
                <w:sz w:val="20"/>
                <w:szCs w:val="20"/>
                <w:lang w:val="ro-MD"/>
              </w:rPr>
              <w:t>implementarea legislaţiei în domeniul determinării dizabilităţii, în limitele competenţelor funcţionale stabilite de Regulament</w:t>
            </w:r>
          </w:p>
          <w:p w14:paraId="320DEC8E" w14:textId="42C49AEC" w:rsidR="009A0432" w:rsidRPr="00293A87" w:rsidRDefault="009A0432" w:rsidP="00C327EA">
            <w:pPr>
              <w:tabs>
                <w:tab w:val="left" w:pos="178"/>
              </w:tabs>
              <w:spacing w:line="276" w:lineRule="auto"/>
              <w:ind w:left="40"/>
              <w:contextualSpacing/>
              <w:jc w:val="both"/>
              <w:rPr>
                <w:rFonts w:ascii="Times New Roman" w:hAnsi="Times New Roman" w:cs="Times New Roman"/>
                <w:b w:val="0"/>
                <w:sz w:val="20"/>
                <w:szCs w:val="20"/>
                <w:lang w:val="ro-MD"/>
              </w:rPr>
            </w:pPr>
            <w:r w:rsidRPr="00293A87">
              <w:rPr>
                <w:rFonts w:ascii="Times New Roman" w:eastAsiaTheme="minorHAnsi" w:hAnsi="Times New Roman" w:cs="Times New Roman"/>
                <w:b w:val="0"/>
                <w:sz w:val="20"/>
                <w:szCs w:val="20"/>
                <w:lang w:val="ro-MD"/>
              </w:rPr>
              <w:t>asigură eliberarea concluziei privind necesitatea deservirii cu transport a persoanei cu dizabilități locomotorii;</w:t>
            </w:r>
          </w:p>
        </w:tc>
      </w:tr>
      <w:tr w:rsidR="00C327EA" w:rsidRPr="00CC0401" w14:paraId="62AED684" w14:textId="77777777" w:rsidTr="00C327EA">
        <w:tc>
          <w:tcPr>
            <w:tcW w:w="1405" w:type="dxa"/>
          </w:tcPr>
          <w:p w14:paraId="2D51AA44" w14:textId="77777777" w:rsidR="00C327EA" w:rsidRPr="00293A87" w:rsidRDefault="00C327EA" w:rsidP="00C327EA">
            <w:pPr>
              <w:spacing w:line="276" w:lineRule="auto"/>
              <w:jc w:val="both"/>
              <w:rPr>
                <w:rFonts w:ascii="Times New Roman" w:hAnsi="Times New Roman" w:cs="Times New Roman"/>
                <w:noProof/>
                <w:sz w:val="20"/>
                <w:szCs w:val="20"/>
                <w:lang w:val="ro-MD"/>
              </w:rPr>
            </w:pPr>
            <w:r w:rsidRPr="00293A87">
              <w:rPr>
                <w:rFonts w:ascii="Times New Roman" w:hAnsi="Times New Roman" w:cs="Times New Roman"/>
                <w:noProof/>
                <w:sz w:val="20"/>
                <w:szCs w:val="20"/>
                <w:lang w:val="ro-MD"/>
              </w:rPr>
              <w:t>Autoritățile teritoriale de asistență sociale</w:t>
            </w:r>
          </w:p>
        </w:tc>
        <w:tc>
          <w:tcPr>
            <w:tcW w:w="8088" w:type="dxa"/>
          </w:tcPr>
          <w:p w14:paraId="30FDBC6F" w14:textId="1FFE8245" w:rsidR="00C327EA" w:rsidRPr="00293A87" w:rsidRDefault="00C327EA" w:rsidP="00C327EA">
            <w:pPr>
              <w:pStyle w:val="a3"/>
              <w:spacing w:line="276" w:lineRule="auto"/>
              <w:ind w:firstLine="0"/>
              <w:rPr>
                <w:sz w:val="20"/>
                <w:szCs w:val="20"/>
                <w:lang w:val="ro-MD"/>
              </w:rPr>
            </w:pPr>
            <w:r w:rsidRPr="00293A87">
              <w:rPr>
                <w:sz w:val="20"/>
                <w:szCs w:val="20"/>
                <w:lang w:val="ro-MD"/>
              </w:rPr>
              <w:t>asigurarea, în condiţiile legislaţiei, organizării şi funcţionării sistemului de determinare a dizabilităţii, precum şi îmbunătăţirea continuă a calităţii acestuia, inclusiv prin racordarea la standardele internaționale în domeniu;</w:t>
            </w:r>
          </w:p>
          <w:p w14:paraId="1132BDFA" w14:textId="2A48D83E" w:rsidR="009A0432" w:rsidRPr="00293A87" w:rsidRDefault="009A0432" w:rsidP="00C327EA">
            <w:pPr>
              <w:pStyle w:val="a3"/>
              <w:spacing w:line="276" w:lineRule="auto"/>
              <w:ind w:firstLine="0"/>
              <w:rPr>
                <w:sz w:val="20"/>
                <w:szCs w:val="20"/>
                <w:lang w:val="ro-MD"/>
              </w:rPr>
            </w:pPr>
            <w:r w:rsidRPr="00293A87">
              <w:rPr>
                <w:rFonts w:eastAsiaTheme="minorHAnsi"/>
                <w:sz w:val="20"/>
                <w:szCs w:val="20"/>
                <w:lang w:val="ro-MD"/>
              </w:rPr>
              <w:t>asigură eliberarea certificatului privind solicitarea beneficiarului de a renunța la compensație în schimbul facilităților fiscale şi vamale; asigură stoparea plății compensației pentru transport, în baza copiei certificatului de înmatriculare a mijlocului de transport (prezentat obligatoriu de către beneficiar în timp de 3 zile lucrătoare de la data înmatriculării);</w:t>
            </w:r>
          </w:p>
        </w:tc>
      </w:tr>
      <w:tr w:rsidR="00E2019C" w:rsidRPr="00CC0401" w14:paraId="1E2034CE" w14:textId="77777777" w:rsidTr="00C327EA">
        <w:tc>
          <w:tcPr>
            <w:tcW w:w="1405" w:type="dxa"/>
          </w:tcPr>
          <w:p w14:paraId="686876B8" w14:textId="77777777" w:rsidR="00E2019C" w:rsidRPr="00293A87" w:rsidRDefault="00EB6181" w:rsidP="0057551A">
            <w:pPr>
              <w:spacing w:line="276" w:lineRule="auto"/>
              <w:jc w:val="both"/>
              <w:rPr>
                <w:rFonts w:ascii="Times New Roman" w:hAnsi="Times New Roman" w:cs="Times New Roman"/>
                <w:noProof/>
                <w:sz w:val="20"/>
                <w:szCs w:val="20"/>
                <w:lang w:val="ro-MD"/>
              </w:rPr>
            </w:pPr>
            <w:r w:rsidRPr="00293A87">
              <w:rPr>
                <w:rFonts w:ascii="Times New Roman" w:hAnsi="Times New Roman" w:cs="Times New Roman"/>
                <w:noProof/>
                <w:sz w:val="20"/>
                <w:szCs w:val="20"/>
                <w:lang w:val="ro-MD"/>
              </w:rPr>
              <w:t>Serviciul Vamal</w:t>
            </w:r>
          </w:p>
        </w:tc>
        <w:tc>
          <w:tcPr>
            <w:tcW w:w="8088" w:type="dxa"/>
          </w:tcPr>
          <w:p w14:paraId="0A9F58D9" w14:textId="77777777" w:rsidR="00E2019C" w:rsidRPr="00293A87" w:rsidRDefault="009A0432" w:rsidP="000A26B9">
            <w:pPr>
              <w:pStyle w:val="a5"/>
              <w:spacing w:line="276" w:lineRule="auto"/>
              <w:ind w:left="39"/>
              <w:jc w:val="both"/>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asigură vămuirea automobilului în cazul prezentării de către beneficiar sau reprezentantul său a tuturor documentelor</w:t>
            </w:r>
            <w:r w:rsidRPr="00293A87">
              <w:rPr>
                <w:rFonts w:asciiTheme="minorHAnsi" w:eastAsiaTheme="minorHAnsi" w:hAnsiTheme="minorHAnsi" w:cstheme="minorBidi"/>
                <w:b w:val="0"/>
                <w:sz w:val="20"/>
                <w:szCs w:val="20"/>
                <w:lang w:val="ro-MD"/>
              </w:rPr>
              <w:t xml:space="preserve">;  iar </w:t>
            </w:r>
            <w:r w:rsidRPr="00293A87">
              <w:rPr>
                <w:rFonts w:ascii="Times New Roman" w:eastAsiaTheme="minorHAnsi" w:hAnsi="Times New Roman" w:cs="Times New Roman"/>
                <w:b w:val="0"/>
                <w:sz w:val="20"/>
                <w:szCs w:val="20"/>
                <w:lang w:val="ro-MD"/>
              </w:rPr>
              <w:t xml:space="preserve">în cazul neprezentării documentelor menționate, asigură la momentul depunerii declarației vamale de import al mijlocului de transport, ca beneficiarul sau reprezentantul său vor achita drepturile de import în modul stabilit de legislația în vigoare, iar restituirea ulterioară a sumelor de drepturi de import încasate de către organul vamal nu se efectuează; asigură </w:t>
            </w:r>
            <w:r w:rsidRPr="00293A87">
              <w:rPr>
                <w:rFonts w:ascii="Times New Roman" w:eastAsia="Times New Roman" w:hAnsi="Times New Roman" w:cs="Times New Roman"/>
                <w:b w:val="0"/>
                <w:color w:val="333333"/>
                <w:sz w:val="20"/>
                <w:szCs w:val="20"/>
                <w:lang w:val="ro-MD"/>
              </w:rPr>
              <w:t xml:space="preserve">calcularea şi încasarea TVA, a accizelor, taxei vamale şi a taxei pentru efectuarea procedurilor vamale, cu aplicarea amenzilor şi penalităţilor respective şi a altor măsuri de executare silită a obligației fiscale şi vamale prevăzute de legislaţia în vigoare; </w:t>
            </w:r>
            <w:r w:rsidRPr="00293A87">
              <w:rPr>
                <w:rFonts w:ascii="Times New Roman" w:eastAsia="Times New Roman" w:hAnsi="Times New Roman" w:cs="Times New Roman"/>
                <w:i/>
                <w:color w:val="333333"/>
                <w:sz w:val="20"/>
                <w:szCs w:val="20"/>
                <w:lang w:val="ro-MD"/>
              </w:rPr>
              <w:t xml:space="preserve">asigură supravegherea şi controlul vamal asupra mijloacelor de transport importate în condițiile Regulamentul și a altor acte normative; </w:t>
            </w:r>
            <w:r w:rsidRPr="00293A87">
              <w:rPr>
                <w:rFonts w:ascii="Times New Roman" w:eastAsia="Times New Roman" w:hAnsi="Times New Roman" w:cs="Times New Roman"/>
                <w:b w:val="0"/>
                <w:color w:val="333333"/>
                <w:sz w:val="20"/>
                <w:szCs w:val="20"/>
                <w:lang w:val="ro-MD"/>
              </w:rPr>
              <w:t>asigură transmiterea, trimestrial, Serviciului Fiscal de Stat a informației privind importul mijloacelor de transport de către persoana terță</w:t>
            </w:r>
          </w:p>
        </w:tc>
      </w:tr>
      <w:tr w:rsidR="00EB6181" w:rsidRPr="00CC0401" w14:paraId="5D8BB14F" w14:textId="77777777" w:rsidTr="00C327EA">
        <w:tc>
          <w:tcPr>
            <w:tcW w:w="1405" w:type="dxa"/>
          </w:tcPr>
          <w:p w14:paraId="5496909C" w14:textId="77777777" w:rsidR="00EB6181" w:rsidRPr="00293A87" w:rsidRDefault="00EB6181" w:rsidP="0057551A">
            <w:pPr>
              <w:spacing w:line="276" w:lineRule="auto"/>
              <w:jc w:val="both"/>
              <w:rPr>
                <w:rFonts w:ascii="Times New Roman" w:hAnsi="Times New Roman" w:cs="Times New Roman"/>
                <w:noProof/>
                <w:sz w:val="20"/>
                <w:szCs w:val="20"/>
                <w:lang w:val="ro-MD"/>
              </w:rPr>
            </w:pPr>
            <w:r w:rsidRPr="00293A87">
              <w:rPr>
                <w:rFonts w:ascii="Times New Roman" w:hAnsi="Times New Roman" w:cs="Times New Roman"/>
                <w:noProof/>
                <w:sz w:val="20"/>
                <w:szCs w:val="20"/>
                <w:lang w:val="ro-MD"/>
              </w:rPr>
              <w:t>Agenția Servicii Publice</w:t>
            </w:r>
          </w:p>
        </w:tc>
        <w:tc>
          <w:tcPr>
            <w:tcW w:w="8088" w:type="dxa"/>
          </w:tcPr>
          <w:p w14:paraId="2F369F58" w14:textId="7CEAD53A" w:rsidR="00EB6181" w:rsidRPr="00293A87" w:rsidRDefault="009A0432" w:rsidP="000A26B9">
            <w:pPr>
              <w:pStyle w:val="a3"/>
              <w:spacing w:line="276" w:lineRule="auto"/>
              <w:ind w:firstLine="0"/>
              <w:rPr>
                <w:noProof/>
                <w:sz w:val="20"/>
                <w:szCs w:val="20"/>
                <w:lang w:val="ro-MD"/>
              </w:rPr>
            </w:pPr>
            <w:r w:rsidRPr="00293A87">
              <w:rPr>
                <w:rFonts w:eastAsiaTheme="minorHAnsi"/>
                <w:sz w:val="20"/>
                <w:szCs w:val="20"/>
                <w:lang w:val="ro-MD"/>
              </w:rPr>
              <w:t>asigură înmatricularea mijloacelor de transport, destinate pentru transportarea persoanelor cu dizabilități ale aparatului locomotor, pe numele beneficiarului – persoanei cu dizabilitate a aparatului locomotor, cu eliberarea certificatului de înmatriculare şi a plăcilor de înmatriculare pentru mijloacele de transport; asigură ca în certificatul de înmatriculare a mijloacelor de transport destinate pentru transportarea persoanelor cu dizabilități ale aparatului locomotor, în rubrica XI „Mențiuni speciale” se face mențiunea „Destinație specială”;</w:t>
            </w:r>
          </w:p>
        </w:tc>
      </w:tr>
      <w:tr w:rsidR="009A0432" w:rsidRPr="00F562EE" w14:paraId="2A1FF93B" w14:textId="77777777" w:rsidTr="00C327EA">
        <w:tc>
          <w:tcPr>
            <w:tcW w:w="1405" w:type="dxa"/>
          </w:tcPr>
          <w:p w14:paraId="531E0255" w14:textId="77777777" w:rsidR="009A0432" w:rsidRPr="00293A87" w:rsidRDefault="009A0432" w:rsidP="0057551A">
            <w:pPr>
              <w:spacing w:line="276" w:lineRule="auto"/>
              <w:jc w:val="both"/>
              <w:rPr>
                <w:rFonts w:ascii="Times New Roman" w:hAnsi="Times New Roman" w:cs="Times New Roman"/>
                <w:noProof/>
                <w:sz w:val="20"/>
                <w:szCs w:val="20"/>
                <w:lang w:val="ro-MD"/>
              </w:rPr>
            </w:pPr>
            <w:r w:rsidRPr="00293A87">
              <w:rPr>
                <w:rFonts w:ascii="Times New Roman" w:hAnsi="Times New Roman" w:cs="Times New Roman"/>
                <w:noProof/>
                <w:sz w:val="20"/>
                <w:szCs w:val="20"/>
                <w:lang w:val="ro-MD"/>
              </w:rPr>
              <w:t>Serviciului Fiscal de Stat</w:t>
            </w:r>
          </w:p>
        </w:tc>
        <w:tc>
          <w:tcPr>
            <w:tcW w:w="8088" w:type="dxa"/>
          </w:tcPr>
          <w:p w14:paraId="414C6087" w14:textId="77777777" w:rsidR="009A0432" w:rsidRPr="00293A87" w:rsidRDefault="009A0432" w:rsidP="000A26B9">
            <w:pPr>
              <w:pStyle w:val="a3"/>
              <w:spacing w:line="276" w:lineRule="auto"/>
              <w:ind w:firstLine="0"/>
              <w:rPr>
                <w:noProof/>
                <w:sz w:val="20"/>
                <w:szCs w:val="20"/>
                <w:lang w:val="ro-MD"/>
              </w:rPr>
            </w:pPr>
            <w:r w:rsidRPr="00293A87">
              <w:rPr>
                <w:noProof/>
                <w:sz w:val="20"/>
                <w:szCs w:val="20"/>
                <w:lang w:val="ro-MD"/>
              </w:rPr>
              <w:t>asigură verificarea operațiunilor legate de livrarea pe teritoriu şi utilizarea conform destinației finale a acestor mijloace de transport;</w:t>
            </w:r>
          </w:p>
        </w:tc>
      </w:tr>
      <w:tr w:rsidR="00EB6181" w:rsidRPr="00CC0401" w14:paraId="1DA2F49C" w14:textId="77777777" w:rsidTr="00C327EA">
        <w:tc>
          <w:tcPr>
            <w:tcW w:w="1405" w:type="dxa"/>
          </w:tcPr>
          <w:p w14:paraId="27A90C46" w14:textId="77777777" w:rsidR="00EB6181" w:rsidRPr="00293A87" w:rsidRDefault="009A0432" w:rsidP="0057551A">
            <w:pPr>
              <w:spacing w:line="276" w:lineRule="auto"/>
              <w:jc w:val="both"/>
              <w:rPr>
                <w:rFonts w:ascii="Times New Roman" w:hAnsi="Times New Roman" w:cs="Times New Roman"/>
                <w:noProof/>
                <w:sz w:val="20"/>
                <w:szCs w:val="20"/>
                <w:lang w:val="ro-MD"/>
              </w:rPr>
            </w:pPr>
            <w:r w:rsidRPr="00293A87">
              <w:rPr>
                <w:rFonts w:ascii="Times New Roman" w:hAnsi="Times New Roman" w:cs="Times New Roman"/>
                <w:noProof/>
                <w:sz w:val="20"/>
                <w:szCs w:val="20"/>
                <w:lang w:val="ro-MD"/>
              </w:rPr>
              <w:t>Inspectoratul General al Poliției de Frontieră</w:t>
            </w:r>
          </w:p>
        </w:tc>
        <w:tc>
          <w:tcPr>
            <w:tcW w:w="8088" w:type="dxa"/>
          </w:tcPr>
          <w:p w14:paraId="1B48A9FB" w14:textId="5CA459B1" w:rsidR="009A0432" w:rsidRPr="00293A87" w:rsidRDefault="009A0432" w:rsidP="009A0432">
            <w:pPr>
              <w:spacing w:line="276" w:lineRule="auto"/>
              <w:jc w:val="both"/>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asigură supravegherea şi controlul trecerii frontierei de stat;</w:t>
            </w:r>
          </w:p>
          <w:p w14:paraId="4DADBFC6" w14:textId="77777777" w:rsidR="00EB6181" w:rsidRPr="00293A87" w:rsidRDefault="00EB6181" w:rsidP="0057551A">
            <w:pPr>
              <w:pStyle w:val="a3"/>
              <w:spacing w:line="276" w:lineRule="auto"/>
              <w:rPr>
                <w:noProof/>
                <w:sz w:val="20"/>
                <w:szCs w:val="20"/>
                <w:lang w:val="ro-MD"/>
              </w:rPr>
            </w:pPr>
          </w:p>
        </w:tc>
      </w:tr>
      <w:tr w:rsidR="00EB6181" w:rsidRPr="00CC0401" w14:paraId="4FAE2F7C" w14:textId="77777777" w:rsidTr="00C327EA">
        <w:tc>
          <w:tcPr>
            <w:tcW w:w="1405" w:type="dxa"/>
          </w:tcPr>
          <w:p w14:paraId="0F8ECACF" w14:textId="77777777" w:rsidR="00EB6181" w:rsidRPr="00293A87" w:rsidRDefault="009A0432" w:rsidP="0057551A">
            <w:pPr>
              <w:spacing w:line="276" w:lineRule="auto"/>
              <w:jc w:val="both"/>
              <w:rPr>
                <w:rFonts w:ascii="Times New Roman" w:hAnsi="Times New Roman" w:cs="Times New Roman"/>
                <w:noProof/>
                <w:sz w:val="20"/>
                <w:szCs w:val="20"/>
                <w:lang w:val="ro-MD"/>
              </w:rPr>
            </w:pPr>
            <w:r w:rsidRPr="00293A87">
              <w:rPr>
                <w:rFonts w:ascii="Times New Roman" w:eastAsia="Times New Roman" w:hAnsi="Times New Roman" w:cs="Times New Roman"/>
                <w:sz w:val="20"/>
                <w:szCs w:val="20"/>
                <w:lang w:val="ro-MD"/>
              </w:rPr>
              <w:t>Inspectoratul Național de Patrulare</w:t>
            </w:r>
          </w:p>
        </w:tc>
        <w:tc>
          <w:tcPr>
            <w:tcW w:w="8088" w:type="dxa"/>
          </w:tcPr>
          <w:p w14:paraId="74071B46" w14:textId="7FFECB37" w:rsidR="00EB6181" w:rsidRPr="00293A87" w:rsidRDefault="009A0432" w:rsidP="009A0432">
            <w:pPr>
              <w:spacing w:line="259" w:lineRule="auto"/>
              <w:jc w:val="both"/>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asigură, în limitele competenței, menținerea, asigurarea şi restabilirea ordinii şi securității publice, protecția drepturilor şi intereselor legitime ale persoanei şi comunității;</w:t>
            </w:r>
          </w:p>
        </w:tc>
      </w:tr>
      <w:tr w:rsidR="00EB6181" w:rsidRPr="00F562EE" w14:paraId="57E76AD2" w14:textId="77777777" w:rsidTr="00C327EA">
        <w:tc>
          <w:tcPr>
            <w:tcW w:w="1405" w:type="dxa"/>
          </w:tcPr>
          <w:p w14:paraId="686086FB" w14:textId="77777777" w:rsidR="00EB6181" w:rsidRPr="00293A87" w:rsidRDefault="00EB6181" w:rsidP="0057551A">
            <w:pPr>
              <w:spacing w:line="276" w:lineRule="auto"/>
              <w:jc w:val="both"/>
              <w:rPr>
                <w:rFonts w:ascii="Times New Roman" w:hAnsi="Times New Roman" w:cs="Times New Roman"/>
                <w:noProof/>
                <w:sz w:val="20"/>
                <w:szCs w:val="20"/>
                <w:lang w:val="ro-MD"/>
              </w:rPr>
            </w:pPr>
            <w:r w:rsidRPr="00293A87">
              <w:rPr>
                <w:rFonts w:ascii="Times New Roman" w:hAnsi="Times New Roman" w:cs="Times New Roman"/>
                <w:noProof/>
                <w:sz w:val="20"/>
                <w:szCs w:val="20"/>
                <w:lang w:val="ro-MD"/>
              </w:rPr>
              <w:t>Banca Națională a Moldovei</w:t>
            </w:r>
          </w:p>
        </w:tc>
        <w:tc>
          <w:tcPr>
            <w:tcW w:w="8088" w:type="dxa"/>
          </w:tcPr>
          <w:p w14:paraId="5A272A57" w14:textId="4EAB4767" w:rsidR="009A0432" w:rsidRPr="00293A87" w:rsidRDefault="009A0432" w:rsidP="009A0432">
            <w:pPr>
              <w:spacing w:after="160" w:line="259" w:lineRule="auto"/>
              <w:jc w:val="both"/>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 xml:space="preserve">asigură gestionarea Sistemului informațional automatizat de stat RCA Data. </w:t>
            </w:r>
          </w:p>
          <w:p w14:paraId="2B903FAC" w14:textId="77777777" w:rsidR="00EB6181" w:rsidRPr="00293A87" w:rsidRDefault="00EB6181" w:rsidP="0057551A">
            <w:pPr>
              <w:pStyle w:val="a3"/>
              <w:spacing w:line="276" w:lineRule="auto"/>
              <w:rPr>
                <w:noProof/>
                <w:sz w:val="20"/>
                <w:szCs w:val="20"/>
                <w:lang w:val="ro-MD"/>
              </w:rPr>
            </w:pPr>
          </w:p>
        </w:tc>
      </w:tr>
    </w:tbl>
    <w:p w14:paraId="63F9E31D" w14:textId="76A3E460" w:rsidR="00DD01F4" w:rsidRPr="00293A87" w:rsidRDefault="00F22999" w:rsidP="0057551A">
      <w:pPr>
        <w:spacing w:line="276" w:lineRule="auto"/>
        <w:rPr>
          <w:rFonts w:ascii="Times New Roman" w:hAnsi="Times New Roman" w:cs="Times New Roman"/>
          <w:b w:val="0"/>
          <w:i/>
          <w:sz w:val="20"/>
          <w:szCs w:val="24"/>
          <w:lang w:val="ro-MD"/>
        </w:rPr>
        <w:sectPr w:rsidR="00DD01F4" w:rsidRPr="00293A87" w:rsidSect="00713BDB">
          <w:pgSz w:w="11906" w:h="16838"/>
          <w:pgMar w:top="993" w:right="849" w:bottom="851" w:left="1701" w:header="0" w:footer="0" w:gutter="0"/>
          <w:cols w:space="720"/>
          <w:docGrid w:linePitch="326" w:charSpace="-2049"/>
        </w:sectPr>
      </w:pPr>
      <w:r w:rsidRPr="00293A87">
        <w:rPr>
          <w:rFonts w:ascii="Times New Roman" w:hAnsi="Times New Roman" w:cs="Times New Roman"/>
          <w:sz w:val="20"/>
          <w:szCs w:val="24"/>
          <w:lang w:val="ro-MD"/>
        </w:rPr>
        <w:t>Sursa:</w:t>
      </w:r>
      <w:r w:rsidRPr="00293A87">
        <w:rPr>
          <w:rFonts w:ascii="Times New Roman" w:hAnsi="Times New Roman" w:cs="Times New Roman"/>
          <w:b w:val="0"/>
          <w:sz w:val="20"/>
          <w:szCs w:val="24"/>
          <w:lang w:val="ro-MD"/>
        </w:rPr>
        <w:t xml:space="preserve"> </w:t>
      </w:r>
      <w:r w:rsidR="00F16A12" w:rsidRPr="00293A87">
        <w:rPr>
          <w:rFonts w:ascii="Times New Roman" w:hAnsi="Times New Roman" w:cs="Times New Roman"/>
          <w:b w:val="0"/>
          <w:i/>
          <w:sz w:val="20"/>
          <w:szCs w:val="24"/>
          <w:lang w:val="ro-MD"/>
        </w:rPr>
        <w:t>Cadrul legislativ-normati</w:t>
      </w:r>
      <w:r w:rsidR="006B5273">
        <w:rPr>
          <w:rFonts w:ascii="Times New Roman" w:hAnsi="Times New Roman" w:cs="Times New Roman"/>
          <w:b w:val="0"/>
          <w:i/>
          <w:sz w:val="20"/>
          <w:szCs w:val="24"/>
          <w:lang w:val="ro-MD"/>
        </w:rPr>
        <w:t>v</w:t>
      </w:r>
    </w:p>
    <w:p w14:paraId="38449805" w14:textId="77777777" w:rsidR="00B13DAF" w:rsidRPr="00293A87" w:rsidRDefault="004C79B9" w:rsidP="00B13DAF">
      <w:pPr>
        <w:pStyle w:val="1"/>
        <w:spacing w:before="0" w:line="276" w:lineRule="auto"/>
        <w:jc w:val="right"/>
        <w:rPr>
          <w:rFonts w:eastAsiaTheme="minorHAnsi" w:cs="Times New Roman"/>
          <w:color w:val="000000" w:themeColor="text1"/>
          <w:sz w:val="24"/>
          <w:szCs w:val="24"/>
          <w:lang w:val="ro-MD"/>
        </w:rPr>
      </w:pPr>
      <w:bookmarkStart w:id="93" w:name="_Toc167793986"/>
      <w:bookmarkStart w:id="94" w:name="_Toc155369465"/>
      <w:r w:rsidRPr="00293A87">
        <w:rPr>
          <w:rFonts w:eastAsiaTheme="minorHAnsi" w:cs="Times New Roman"/>
          <w:color w:val="000000" w:themeColor="text1"/>
          <w:sz w:val="24"/>
          <w:szCs w:val="24"/>
          <w:lang w:val="ro-MD"/>
        </w:rPr>
        <w:t>Anexa nr. 3</w:t>
      </w:r>
      <w:bookmarkEnd w:id="93"/>
      <w:r w:rsidRPr="00293A87">
        <w:rPr>
          <w:rFonts w:eastAsiaTheme="minorHAnsi" w:cs="Times New Roman"/>
          <w:color w:val="000000" w:themeColor="text1"/>
          <w:sz w:val="24"/>
          <w:szCs w:val="24"/>
          <w:lang w:val="ro-MD"/>
        </w:rPr>
        <w:t xml:space="preserve"> </w:t>
      </w:r>
    </w:p>
    <w:p w14:paraId="048AADCD" w14:textId="7FBA7B90" w:rsidR="006D03FC" w:rsidRPr="00293A87" w:rsidRDefault="00DD01F4" w:rsidP="00293A87">
      <w:pPr>
        <w:pStyle w:val="rg"/>
        <w:jc w:val="center"/>
        <w:rPr>
          <w:rFonts w:eastAsiaTheme="minorHAnsi"/>
          <w:lang w:val="ro-MD"/>
        </w:rPr>
      </w:pPr>
      <w:r w:rsidRPr="00293A87">
        <w:rPr>
          <w:rFonts w:eastAsiaTheme="minorHAnsi"/>
          <w:lang w:val="ro-MD"/>
        </w:rPr>
        <w:t>Lista actelor normative care au servit drept surse al</w:t>
      </w:r>
      <w:r w:rsidR="003B7576" w:rsidRPr="00293A87">
        <w:rPr>
          <w:rFonts w:eastAsiaTheme="minorHAnsi"/>
          <w:lang w:val="ro-MD"/>
        </w:rPr>
        <w:t>e criteriilor de audit</w:t>
      </w:r>
      <w:bookmarkEnd w:id="94"/>
    </w:p>
    <w:p w14:paraId="573A31EA" w14:textId="77777777" w:rsidR="00714352" w:rsidRPr="00293A87" w:rsidRDefault="00714352" w:rsidP="00714352">
      <w:pPr>
        <w:pStyle w:val="a5"/>
        <w:tabs>
          <w:tab w:val="left" w:pos="284"/>
        </w:tabs>
        <w:spacing w:after="160" w:line="276" w:lineRule="auto"/>
        <w:ind w:left="0" w:right="-36"/>
        <w:jc w:val="both"/>
        <w:rPr>
          <w:rFonts w:ascii="Times New Roman" w:hAnsi="Times New Roman" w:cs="Times New Roman"/>
          <w:b w:val="0"/>
          <w:noProof/>
          <w:szCs w:val="24"/>
          <w:lang w:val="ro-MD"/>
        </w:rPr>
      </w:pPr>
      <w:r w:rsidRPr="00293A87">
        <w:rPr>
          <w:rFonts w:ascii="Times New Roman" w:hAnsi="Times New Roman" w:cs="Times New Roman"/>
          <w:b w:val="0"/>
          <w:noProof/>
          <w:szCs w:val="24"/>
          <w:lang w:val="ro-MD"/>
        </w:rPr>
        <w:t>-</w:t>
      </w:r>
      <w:r w:rsidRPr="00293A87">
        <w:rPr>
          <w:rFonts w:ascii="Times New Roman" w:hAnsi="Times New Roman" w:cs="Times New Roman"/>
          <w:b w:val="0"/>
          <w:noProof/>
          <w:szCs w:val="24"/>
          <w:lang w:val="ro-MD"/>
        </w:rPr>
        <w:tab/>
        <w:t>Legea Nr. 60 din 30.03.2012 privind incluziunea socială a persoanelor cu dizabilităţi;</w:t>
      </w:r>
    </w:p>
    <w:p w14:paraId="6E99D0CC" w14:textId="77777777" w:rsidR="00714352" w:rsidRPr="00293A87" w:rsidRDefault="00714352" w:rsidP="00714352">
      <w:pPr>
        <w:pStyle w:val="a5"/>
        <w:tabs>
          <w:tab w:val="left" w:pos="284"/>
        </w:tabs>
        <w:spacing w:after="160" w:line="276" w:lineRule="auto"/>
        <w:ind w:left="0" w:right="-36"/>
        <w:jc w:val="both"/>
        <w:rPr>
          <w:rFonts w:ascii="Times New Roman" w:hAnsi="Times New Roman" w:cs="Times New Roman"/>
          <w:b w:val="0"/>
          <w:noProof/>
          <w:szCs w:val="24"/>
          <w:lang w:val="ro-MD"/>
        </w:rPr>
      </w:pPr>
      <w:r w:rsidRPr="00293A87">
        <w:rPr>
          <w:rFonts w:ascii="Times New Roman" w:hAnsi="Times New Roman" w:cs="Times New Roman"/>
          <w:b w:val="0"/>
          <w:noProof/>
          <w:szCs w:val="24"/>
          <w:lang w:val="ro-MD"/>
        </w:rPr>
        <w:t>-</w:t>
      </w:r>
      <w:r w:rsidRPr="00293A87">
        <w:rPr>
          <w:rFonts w:ascii="Times New Roman" w:hAnsi="Times New Roman" w:cs="Times New Roman"/>
          <w:b w:val="0"/>
          <w:noProof/>
          <w:szCs w:val="24"/>
          <w:lang w:val="ro-MD"/>
        </w:rPr>
        <w:tab/>
        <w:t>Hotărârea Guvernului Nr. 357 din 18.04.2018 cu privire la determinarea dizabilităţii;</w:t>
      </w:r>
    </w:p>
    <w:p w14:paraId="1DEC0671" w14:textId="77777777" w:rsidR="00714352" w:rsidRPr="00293A87" w:rsidRDefault="00714352" w:rsidP="00714352">
      <w:pPr>
        <w:pStyle w:val="a5"/>
        <w:tabs>
          <w:tab w:val="left" w:pos="284"/>
        </w:tabs>
        <w:spacing w:after="160" w:line="276" w:lineRule="auto"/>
        <w:ind w:left="0" w:right="-36"/>
        <w:jc w:val="both"/>
        <w:rPr>
          <w:rFonts w:ascii="Times New Roman" w:hAnsi="Times New Roman" w:cs="Times New Roman"/>
          <w:b w:val="0"/>
          <w:noProof/>
          <w:szCs w:val="24"/>
          <w:lang w:val="ro-MD"/>
        </w:rPr>
      </w:pPr>
      <w:r w:rsidRPr="00293A87">
        <w:rPr>
          <w:rFonts w:ascii="Times New Roman" w:hAnsi="Times New Roman" w:cs="Times New Roman"/>
          <w:b w:val="0"/>
          <w:noProof/>
          <w:szCs w:val="24"/>
          <w:lang w:val="ro-MD"/>
        </w:rPr>
        <w:t>-</w:t>
      </w:r>
      <w:r w:rsidRPr="00293A87">
        <w:rPr>
          <w:rFonts w:ascii="Times New Roman" w:hAnsi="Times New Roman" w:cs="Times New Roman"/>
          <w:b w:val="0"/>
          <w:noProof/>
          <w:szCs w:val="24"/>
          <w:lang w:val="ro-MD"/>
        </w:rPr>
        <w:tab/>
        <w:t>Hotărârea Guvernului Nr. 50 din 02-02-2022 pentru aprobarea Conceptului Sistemului informațional „Determinarea dizabilității și capacității de muncă”, și a Regulamentului cu privire la organizarea și funcționarea Sistemului informațional „Determinarea dizabilității și capacității de muncă”;</w:t>
      </w:r>
    </w:p>
    <w:p w14:paraId="02BFD8EC" w14:textId="77777777" w:rsidR="00714352" w:rsidRPr="00E97DAC" w:rsidRDefault="00714352" w:rsidP="00714352">
      <w:pPr>
        <w:pStyle w:val="a5"/>
        <w:tabs>
          <w:tab w:val="left" w:pos="284"/>
        </w:tabs>
        <w:spacing w:after="160" w:line="276" w:lineRule="auto"/>
        <w:ind w:left="0" w:right="-36"/>
        <w:jc w:val="both"/>
        <w:rPr>
          <w:rFonts w:ascii="Times New Roman" w:hAnsi="Times New Roman" w:cs="Times New Roman"/>
          <w:b w:val="0"/>
          <w:noProof/>
          <w:szCs w:val="24"/>
          <w:lang w:val="ro-MD"/>
        </w:rPr>
      </w:pPr>
      <w:r w:rsidRPr="00E97DAC">
        <w:rPr>
          <w:rFonts w:ascii="Times New Roman" w:hAnsi="Times New Roman" w:cs="Times New Roman"/>
          <w:b w:val="0"/>
          <w:noProof/>
          <w:szCs w:val="24"/>
          <w:lang w:val="ro-MD"/>
        </w:rPr>
        <w:t>-</w:t>
      </w:r>
      <w:r w:rsidRPr="00E97DAC">
        <w:rPr>
          <w:rFonts w:ascii="Times New Roman" w:hAnsi="Times New Roman" w:cs="Times New Roman"/>
          <w:b w:val="0"/>
          <w:noProof/>
          <w:szCs w:val="24"/>
          <w:lang w:val="ro-MD"/>
        </w:rPr>
        <w:tab/>
        <w:t>Hotărârea Guvernului Nr. HG469/2020 din 08.07.2020 pentru modificarea Hotărârii Guvernului nr. 357/2018 cu privire la determinarea dizabilității;</w:t>
      </w:r>
    </w:p>
    <w:p w14:paraId="14F18E3C" w14:textId="77777777" w:rsidR="00714352" w:rsidRPr="00E97DAC" w:rsidRDefault="00714352" w:rsidP="00714352">
      <w:pPr>
        <w:pStyle w:val="a5"/>
        <w:tabs>
          <w:tab w:val="left" w:pos="284"/>
        </w:tabs>
        <w:spacing w:after="160" w:line="276" w:lineRule="auto"/>
        <w:ind w:left="0" w:right="-36"/>
        <w:jc w:val="both"/>
        <w:rPr>
          <w:rFonts w:ascii="Times New Roman" w:hAnsi="Times New Roman" w:cs="Times New Roman"/>
          <w:b w:val="0"/>
          <w:noProof/>
          <w:szCs w:val="24"/>
          <w:lang w:val="ro-MD"/>
        </w:rPr>
      </w:pPr>
      <w:r w:rsidRPr="00E97DAC">
        <w:rPr>
          <w:rFonts w:ascii="Times New Roman" w:hAnsi="Times New Roman" w:cs="Times New Roman"/>
          <w:b w:val="0"/>
          <w:noProof/>
          <w:szCs w:val="24"/>
          <w:lang w:val="ro-MD"/>
        </w:rPr>
        <w:t>-</w:t>
      </w:r>
      <w:r w:rsidRPr="00E97DAC">
        <w:rPr>
          <w:rFonts w:ascii="Times New Roman" w:hAnsi="Times New Roman" w:cs="Times New Roman"/>
          <w:b w:val="0"/>
          <w:noProof/>
          <w:szCs w:val="24"/>
          <w:lang w:val="ro-MD"/>
        </w:rPr>
        <w:tab/>
        <w:t>Ordinul Nr. 110 din 29.12.2022 cu privire Ia aprobarea procedurii managementului riscurilor;</w:t>
      </w:r>
    </w:p>
    <w:p w14:paraId="11EA45A1" w14:textId="77777777" w:rsidR="00714352" w:rsidRPr="00E97DAC" w:rsidRDefault="00714352" w:rsidP="00714352">
      <w:pPr>
        <w:pStyle w:val="a5"/>
        <w:tabs>
          <w:tab w:val="left" w:pos="284"/>
        </w:tabs>
        <w:spacing w:after="160" w:line="276" w:lineRule="auto"/>
        <w:ind w:left="0" w:right="-36"/>
        <w:jc w:val="both"/>
        <w:rPr>
          <w:rFonts w:ascii="Times New Roman" w:hAnsi="Times New Roman" w:cs="Times New Roman"/>
          <w:b w:val="0"/>
          <w:noProof/>
          <w:szCs w:val="24"/>
          <w:lang w:val="ro-MD"/>
        </w:rPr>
      </w:pPr>
      <w:r w:rsidRPr="00E97DAC">
        <w:rPr>
          <w:rFonts w:ascii="Times New Roman" w:hAnsi="Times New Roman" w:cs="Times New Roman"/>
          <w:b w:val="0"/>
          <w:noProof/>
          <w:szCs w:val="24"/>
          <w:lang w:val="ro-MD"/>
        </w:rPr>
        <w:t>-</w:t>
      </w:r>
      <w:r w:rsidRPr="00E97DAC">
        <w:rPr>
          <w:rFonts w:ascii="Times New Roman" w:hAnsi="Times New Roman" w:cs="Times New Roman"/>
          <w:b w:val="0"/>
          <w:noProof/>
          <w:szCs w:val="24"/>
          <w:lang w:val="ro-MD"/>
        </w:rPr>
        <w:tab/>
        <w:t>Ordinul Nr. 11din 10.01.2022 cu privire la desemnarea Responsabilului de activitatea serviciului de control al determinării gradului de dizabilitate;</w:t>
      </w:r>
    </w:p>
    <w:p w14:paraId="637DF3F3" w14:textId="77777777" w:rsidR="00714352" w:rsidRPr="00E97DAC" w:rsidRDefault="00714352" w:rsidP="00714352">
      <w:pPr>
        <w:pStyle w:val="a5"/>
        <w:tabs>
          <w:tab w:val="left" w:pos="284"/>
        </w:tabs>
        <w:spacing w:after="160" w:line="276" w:lineRule="auto"/>
        <w:ind w:left="0" w:right="-36"/>
        <w:jc w:val="both"/>
        <w:rPr>
          <w:rFonts w:ascii="Times New Roman" w:hAnsi="Times New Roman" w:cs="Times New Roman"/>
          <w:b w:val="0"/>
          <w:noProof/>
          <w:szCs w:val="24"/>
          <w:lang w:val="ro-MD"/>
        </w:rPr>
      </w:pPr>
      <w:r w:rsidRPr="00E97DAC">
        <w:rPr>
          <w:rFonts w:ascii="Times New Roman" w:hAnsi="Times New Roman" w:cs="Times New Roman"/>
          <w:b w:val="0"/>
          <w:noProof/>
          <w:szCs w:val="24"/>
          <w:lang w:val="ro-MD"/>
        </w:rPr>
        <w:t>-</w:t>
      </w:r>
      <w:r w:rsidRPr="00E97DAC">
        <w:rPr>
          <w:rFonts w:ascii="Times New Roman" w:hAnsi="Times New Roman" w:cs="Times New Roman"/>
          <w:b w:val="0"/>
          <w:noProof/>
          <w:szCs w:val="24"/>
          <w:lang w:val="ro-MD"/>
        </w:rPr>
        <w:tab/>
        <w:t>Ordinul Nr. 20 din 03.03.2022 cu privire la prelungirea pilotării Sistemului Informațional ,,Determinarea dizabilității și capacității de muncă";</w:t>
      </w:r>
    </w:p>
    <w:p w14:paraId="72048F89" w14:textId="77777777" w:rsidR="00714352" w:rsidRPr="00E97DAC" w:rsidRDefault="00714352" w:rsidP="00714352">
      <w:pPr>
        <w:pStyle w:val="a5"/>
        <w:tabs>
          <w:tab w:val="left" w:pos="284"/>
        </w:tabs>
        <w:spacing w:after="160" w:line="276" w:lineRule="auto"/>
        <w:ind w:left="0" w:right="-36"/>
        <w:jc w:val="both"/>
        <w:rPr>
          <w:rFonts w:ascii="Times New Roman" w:hAnsi="Times New Roman" w:cs="Times New Roman"/>
          <w:b w:val="0"/>
          <w:noProof/>
          <w:szCs w:val="24"/>
          <w:lang w:val="ro-MD"/>
        </w:rPr>
      </w:pPr>
      <w:r w:rsidRPr="00E97DAC">
        <w:rPr>
          <w:rFonts w:ascii="Times New Roman" w:hAnsi="Times New Roman" w:cs="Times New Roman"/>
          <w:b w:val="0"/>
          <w:noProof/>
          <w:szCs w:val="24"/>
          <w:lang w:val="ro-MD"/>
        </w:rPr>
        <w:t>-</w:t>
      </w:r>
      <w:r w:rsidRPr="00E97DAC">
        <w:rPr>
          <w:rFonts w:ascii="Times New Roman" w:hAnsi="Times New Roman" w:cs="Times New Roman"/>
          <w:b w:val="0"/>
          <w:noProof/>
          <w:szCs w:val="24"/>
          <w:lang w:val="ro-MD"/>
        </w:rPr>
        <w:tab/>
        <w:t>Ordinul Nr. 22 din 07.03.2022 cu privire la lansarea Sistemului informațional ,,Determinarea dizabilității și capacității de muncă";</w:t>
      </w:r>
    </w:p>
    <w:p w14:paraId="340367F1" w14:textId="77777777" w:rsidR="00714352" w:rsidRPr="00E97DAC" w:rsidRDefault="00714352" w:rsidP="00714352">
      <w:pPr>
        <w:pStyle w:val="a5"/>
        <w:tabs>
          <w:tab w:val="left" w:pos="284"/>
        </w:tabs>
        <w:spacing w:after="160" w:line="276" w:lineRule="auto"/>
        <w:ind w:left="0" w:right="-36"/>
        <w:jc w:val="both"/>
        <w:rPr>
          <w:rFonts w:ascii="Times New Roman" w:hAnsi="Times New Roman" w:cs="Times New Roman"/>
          <w:b w:val="0"/>
          <w:noProof/>
          <w:szCs w:val="24"/>
          <w:lang w:val="ro-MD"/>
        </w:rPr>
      </w:pPr>
      <w:r w:rsidRPr="00E97DAC">
        <w:rPr>
          <w:rFonts w:ascii="Times New Roman" w:hAnsi="Times New Roman" w:cs="Times New Roman"/>
          <w:b w:val="0"/>
          <w:noProof/>
          <w:szCs w:val="24"/>
          <w:lang w:val="ro-MD"/>
        </w:rPr>
        <w:t>-</w:t>
      </w:r>
      <w:r w:rsidRPr="00E97DAC">
        <w:rPr>
          <w:rFonts w:ascii="Times New Roman" w:hAnsi="Times New Roman" w:cs="Times New Roman"/>
          <w:b w:val="0"/>
          <w:noProof/>
          <w:szCs w:val="24"/>
          <w:lang w:val="ro-MD"/>
        </w:rPr>
        <w:tab/>
        <w:t>Ordinul MMPS Nr. 105 din 01.12.2022 Cu privire la aprobarea Ghidului metodologic privind stabilirea termenului de dizabilitate pentru 6 luni/ 2 ani fără indicarea termenului/până Ia 18 ani in cazul copiilor;</w:t>
      </w:r>
    </w:p>
    <w:p w14:paraId="01B7550F" w14:textId="77777777" w:rsidR="00714352" w:rsidRPr="00E97DAC" w:rsidRDefault="00714352" w:rsidP="00714352">
      <w:pPr>
        <w:pStyle w:val="a5"/>
        <w:tabs>
          <w:tab w:val="left" w:pos="284"/>
        </w:tabs>
        <w:spacing w:after="160" w:line="276" w:lineRule="auto"/>
        <w:ind w:left="0" w:right="-36"/>
        <w:jc w:val="both"/>
        <w:rPr>
          <w:rFonts w:ascii="Times New Roman" w:hAnsi="Times New Roman" w:cs="Times New Roman"/>
          <w:b w:val="0"/>
          <w:noProof/>
          <w:szCs w:val="24"/>
          <w:lang w:val="ro-MD"/>
        </w:rPr>
      </w:pPr>
      <w:r w:rsidRPr="00E97DAC">
        <w:rPr>
          <w:rFonts w:ascii="Times New Roman" w:hAnsi="Times New Roman" w:cs="Times New Roman"/>
          <w:b w:val="0"/>
          <w:noProof/>
          <w:szCs w:val="24"/>
          <w:lang w:val="ro-MD"/>
        </w:rPr>
        <w:t>-</w:t>
      </w:r>
      <w:r w:rsidRPr="00E97DAC">
        <w:rPr>
          <w:rFonts w:ascii="Times New Roman" w:hAnsi="Times New Roman" w:cs="Times New Roman"/>
          <w:b w:val="0"/>
          <w:noProof/>
          <w:szCs w:val="24"/>
          <w:lang w:val="ro-MD"/>
        </w:rPr>
        <w:tab/>
        <w:t>Ordinul Nr. 116 din 30.12.2021 cu privire la aprobarea Organigramei Consiliului Național pentru Determinarea Dizabilității și Capacității de Muncă;</w:t>
      </w:r>
    </w:p>
    <w:p w14:paraId="7146BF04" w14:textId="77777777" w:rsidR="00714352" w:rsidRPr="00E97DAC" w:rsidRDefault="00714352" w:rsidP="00714352">
      <w:pPr>
        <w:pStyle w:val="a5"/>
        <w:tabs>
          <w:tab w:val="left" w:pos="284"/>
        </w:tabs>
        <w:spacing w:after="160" w:line="276" w:lineRule="auto"/>
        <w:ind w:left="0" w:right="-36"/>
        <w:jc w:val="both"/>
        <w:rPr>
          <w:rFonts w:ascii="Times New Roman" w:hAnsi="Times New Roman" w:cs="Times New Roman"/>
          <w:b w:val="0"/>
          <w:noProof/>
          <w:szCs w:val="24"/>
          <w:lang w:val="ro-MD"/>
        </w:rPr>
      </w:pPr>
      <w:r w:rsidRPr="00E97DAC">
        <w:rPr>
          <w:rFonts w:ascii="Times New Roman" w:hAnsi="Times New Roman" w:cs="Times New Roman"/>
          <w:b w:val="0"/>
          <w:noProof/>
          <w:szCs w:val="24"/>
          <w:lang w:val="ro-MD"/>
        </w:rPr>
        <w:t>-</w:t>
      </w:r>
      <w:r w:rsidRPr="00E97DAC">
        <w:rPr>
          <w:rFonts w:ascii="Times New Roman" w:hAnsi="Times New Roman" w:cs="Times New Roman"/>
          <w:b w:val="0"/>
          <w:noProof/>
          <w:szCs w:val="24"/>
          <w:lang w:val="ro-MD"/>
        </w:rPr>
        <w:tab/>
        <w:t>Ordinul MSMPS Nr. 13/17/41 din 28.01.2013 cu privire la aprobarea criteriilor de determinare a dizabilității la copii în vârstă de până la 18 ani;</w:t>
      </w:r>
    </w:p>
    <w:p w14:paraId="421B00DB" w14:textId="77777777" w:rsidR="00714352" w:rsidRPr="00E97DAC" w:rsidRDefault="00714352" w:rsidP="00714352">
      <w:pPr>
        <w:pStyle w:val="a5"/>
        <w:tabs>
          <w:tab w:val="left" w:pos="284"/>
        </w:tabs>
        <w:spacing w:after="160" w:line="276" w:lineRule="auto"/>
        <w:ind w:left="0" w:right="-36"/>
        <w:jc w:val="both"/>
        <w:rPr>
          <w:rFonts w:ascii="Times New Roman" w:hAnsi="Times New Roman" w:cs="Times New Roman"/>
          <w:b w:val="0"/>
          <w:noProof/>
          <w:szCs w:val="24"/>
          <w:lang w:val="ro-MD"/>
        </w:rPr>
      </w:pPr>
      <w:r w:rsidRPr="00E97DAC">
        <w:rPr>
          <w:rFonts w:ascii="Times New Roman" w:hAnsi="Times New Roman" w:cs="Times New Roman"/>
          <w:b w:val="0"/>
          <w:noProof/>
          <w:szCs w:val="24"/>
          <w:lang w:val="ro-MD"/>
        </w:rPr>
        <w:t>-</w:t>
      </w:r>
      <w:r w:rsidRPr="00E97DAC">
        <w:rPr>
          <w:rFonts w:ascii="Times New Roman" w:hAnsi="Times New Roman" w:cs="Times New Roman"/>
          <w:b w:val="0"/>
          <w:noProof/>
          <w:szCs w:val="24"/>
          <w:lang w:val="ro-MD"/>
        </w:rPr>
        <w:tab/>
        <w:t>Ordinul MSMPS Nr. 12/70 din 28.01.2013 cu privire la aprobarea criteriilor de determinare a dizabilității și capacității de muncă la persoanele adulte;</w:t>
      </w:r>
    </w:p>
    <w:p w14:paraId="20FC9A77" w14:textId="77777777" w:rsidR="00E2019C" w:rsidRPr="00E97DAC" w:rsidRDefault="00714352" w:rsidP="00714352">
      <w:pPr>
        <w:pStyle w:val="a5"/>
        <w:tabs>
          <w:tab w:val="left" w:pos="284"/>
        </w:tabs>
        <w:spacing w:after="160" w:line="276" w:lineRule="auto"/>
        <w:ind w:left="0" w:right="-36"/>
        <w:jc w:val="both"/>
        <w:rPr>
          <w:rFonts w:ascii="Times New Roman" w:hAnsi="Times New Roman" w:cs="Times New Roman"/>
          <w:b w:val="0"/>
          <w:noProof/>
          <w:szCs w:val="24"/>
          <w:lang w:val="ro-MD"/>
        </w:rPr>
      </w:pPr>
      <w:r w:rsidRPr="00E97DAC">
        <w:rPr>
          <w:rFonts w:ascii="Times New Roman" w:hAnsi="Times New Roman" w:cs="Times New Roman"/>
          <w:b w:val="0"/>
          <w:noProof/>
          <w:szCs w:val="24"/>
          <w:lang w:val="ro-MD"/>
        </w:rPr>
        <w:t>-</w:t>
      </w:r>
      <w:r w:rsidRPr="00E97DAC">
        <w:rPr>
          <w:rFonts w:ascii="Times New Roman" w:hAnsi="Times New Roman" w:cs="Times New Roman"/>
          <w:b w:val="0"/>
          <w:noProof/>
          <w:szCs w:val="24"/>
          <w:lang w:val="ro-MD"/>
        </w:rPr>
        <w:tab/>
        <w:t>Rapoartele anuale de activitate ale CNDDCP.</w:t>
      </w:r>
    </w:p>
    <w:p w14:paraId="15BE96F5" w14:textId="77777777" w:rsidR="00ED31D0" w:rsidRPr="00E97DAC" w:rsidRDefault="00ED31D0" w:rsidP="0057551A">
      <w:pPr>
        <w:pStyle w:val="a5"/>
        <w:tabs>
          <w:tab w:val="left" w:pos="284"/>
        </w:tabs>
        <w:spacing w:after="160" w:line="276" w:lineRule="auto"/>
        <w:ind w:left="1287" w:right="-36"/>
        <w:jc w:val="both"/>
        <w:rPr>
          <w:rFonts w:ascii="Times New Roman" w:hAnsi="Times New Roman" w:cs="Times New Roman"/>
          <w:szCs w:val="24"/>
          <w:lang w:val="ro-MD"/>
        </w:rPr>
      </w:pPr>
    </w:p>
    <w:p w14:paraId="4BB1F2AB" w14:textId="77777777" w:rsidR="004C79B9" w:rsidRPr="00051A18" w:rsidRDefault="004C79B9" w:rsidP="003B7576">
      <w:pPr>
        <w:pStyle w:val="3"/>
        <w:spacing w:line="276" w:lineRule="auto"/>
        <w:jc w:val="right"/>
        <w:rPr>
          <w:rFonts w:ascii="Times New Roman" w:hAnsi="Times New Roman" w:cs="Times New Roman"/>
          <w:b/>
          <w:color w:val="auto"/>
          <w:lang w:val="ro-MD"/>
        </w:rPr>
        <w:sectPr w:rsidR="004C79B9" w:rsidRPr="00051A18" w:rsidSect="00713BDB">
          <w:pgSz w:w="11906" w:h="16838"/>
          <w:pgMar w:top="993" w:right="849" w:bottom="851" w:left="1701" w:header="0" w:footer="0" w:gutter="0"/>
          <w:cols w:space="720"/>
          <w:docGrid w:linePitch="326" w:charSpace="-2049"/>
        </w:sectPr>
      </w:pPr>
      <w:bookmarkStart w:id="95" w:name="_Toc155369466"/>
    </w:p>
    <w:p w14:paraId="3F20A3B9" w14:textId="3C9C78FE" w:rsidR="00B13DAF" w:rsidRPr="00293A87" w:rsidRDefault="004C79B9" w:rsidP="00B13DAF">
      <w:pPr>
        <w:pStyle w:val="1"/>
        <w:spacing w:before="0"/>
        <w:jc w:val="right"/>
        <w:rPr>
          <w:rFonts w:eastAsiaTheme="minorHAnsi" w:cs="Times New Roman"/>
          <w:sz w:val="24"/>
          <w:szCs w:val="24"/>
          <w:lang w:val="ro-MD"/>
        </w:rPr>
      </w:pPr>
      <w:bookmarkStart w:id="96" w:name="_Toc167793987"/>
      <w:r w:rsidRPr="00293A87">
        <w:rPr>
          <w:rFonts w:eastAsiaTheme="minorHAnsi" w:cs="Times New Roman"/>
          <w:sz w:val="24"/>
          <w:szCs w:val="24"/>
          <w:lang w:val="ro-MD"/>
        </w:rPr>
        <w:t>Anexa nr.4</w:t>
      </w:r>
      <w:bookmarkEnd w:id="96"/>
    </w:p>
    <w:p w14:paraId="04B776C5" w14:textId="64566C0A" w:rsidR="00E2019C" w:rsidRPr="00293A87" w:rsidRDefault="00DD01F4" w:rsidP="00F72C6A">
      <w:pPr>
        <w:pStyle w:val="rg"/>
        <w:jc w:val="center"/>
        <w:rPr>
          <w:lang w:val="ro-MD"/>
        </w:rPr>
      </w:pPr>
      <w:r w:rsidRPr="00293A87">
        <w:rPr>
          <w:lang w:val="ro-MD"/>
        </w:rPr>
        <w:t>Conținutul dosarului aplicatului</w:t>
      </w:r>
      <w:bookmarkEnd w:id="95"/>
    </w:p>
    <w:tbl>
      <w:tblPr>
        <w:tblStyle w:val="aa"/>
        <w:tblW w:w="0" w:type="auto"/>
        <w:tblLook w:val="04A0" w:firstRow="1" w:lastRow="0" w:firstColumn="1" w:lastColumn="0" w:noHBand="0" w:noVBand="1"/>
      </w:tblPr>
      <w:tblGrid>
        <w:gridCol w:w="9346"/>
      </w:tblGrid>
      <w:tr w:rsidR="00E2019C" w:rsidRPr="00CC0401" w14:paraId="650A806B" w14:textId="77777777" w:rsidTr="00E2019C">
        <w:tc>
          <w:tcPr>
            <w:tcW w:w="9346" w:type="dxa"/>
          </w:tcPr>
          <w:p w14:paraId="0D542595" w14:textId="77777777" w:rsidR="00E2019C" w:rsidRPr="00293A87" w:rsidRDefault="00E2019C" w:rsidP="0057551A">
            <w:pPr>
              <w:pStyle w:val="a5"/>
              <w:tabs>
                <w:tab w:val="left" w:pos="284"/>
              </w:tabs>
              <w:spacing w:after="160" w:line="276" w:lineRule="auto"/>
              <w:ind w:right="-36" w:hanging="720"/>
              <w:jc w:val="both"/>
              <w:rPr>
                <w:rFonts w:ascii="Times New Roman" w:hAnsi="Times New Roman" w:cs="Times New Roman"/>
                <w:b w:val="0"/>
                <w:szCs w:val="24"/>
                <w:lang w:val="ro-MD"/>
              </w:rPr>
            </w:pPr>
            <w:r w:rsidRPr="00293A87">
              <w:rPr>
                <w:rFonts w:ascii="Times New Roman" w:hAnsi="Times New Roman" w:cs="Times New Roman"/>
                <w:b w:val="0"/>
                <w:szCs w:val="24"/>
                <w:lang w:val="ro-MD"/>
              </w:rPr>
              <w:t>·</w:t>
            </w:r>
            <w:r w:rsidRPr="00293A87">
              <w:rPr>
                <w:rFonts w:ascii="Times New Roman" w:hAnsi="Times New Roman" w:cs="Times New Roman"/>
                <w:b w:val="0"/>
                <w:szCs w:val="24"/>
                <w:lang w:val="ro-MD"/>
              </w:rPr>
              <w:tab/>
              <w:t>Cererea persoanei;</w:t>
            </w:r>
          </w:p>
          <w:p w14:paraId="70327993" w14:textId="77777777" w:rsidR="00E2019C" w:rsidRPr="00293A87" w:rsidRDefault="00E2019C" w:rsidP="0057551A">
            <w:pPr>
              <w:pStyle w:val="a5"/>
              <w:tabs>
                <w:tab w:val="left" w:pos="284"/>
              </w:tabs>
              <w:spacing w:after="160" w:line="276" w:lineRule="auto"/>
              <w:ind w:right="-36" w:hanging="720"/>
              <w:jc w:val="both"/>
              <w:rPr>
                <w:rFonts w:ascii="Times New Roman" w:hAnsi="Times New Roman" w:cs="Times New Roman"/>
                <w:b w:val="0"/>
                <w:szCs w:val="24"/>
                <w:lang w:val="ro-MD"/>
              </w:rPr>
            </w:pPr>
            <w:r w:rsidRPr="00293A87">
              <w:rPr>
                <w:rFonts w:ascii="Times New Roman" w:hAnsi="Times New Roman" w:cs="Times New Roman"/>
                <w:b w:val="0"/>
                <w:szCs w:val="24"/>
                <w:lang w:val="ro-MD"/>
              </w:rPr>
              <w:t>·</w:t>
            </w:r>
            <w:r w:rsidRPr="00293A87">
              <w:rPr>
                <w:rFonts w:ascii="Times New Roman" w:hAnsi="Times New Roman" w:cs="Times New Roman"/>
                <w:b w:val="0"/>
                <w:szCs w:val="24"/>
                <w:lang w:val="ro-MD"/>
              </w:rPr>
              <w:tab/>
              <w:t xml:space="preserve">Fișa de trimitere F-088/e - întocmită de instituția medico-sanitară (medic de familie), care inițiază procedura de trimitere a persoanelor. Fișa de trimitere poate să fie tipărită sau completată în Sistemul informațional automatizat „Asistența medicală primară” sau Sistemul informațional automatizat „Asistența medicală spitalicească”; </w:t>
            </w:r>
          </w:p>
          <w:p w14:paraId="5B6F024C" w14:textId="4C09A6C6" w:rsidR="00E2019C" w:rsidRPr="00293A87" w:rsidRDefault="00E2019C" w:rsidP="0057551A">
            <w:pPr>
              <w:pStyle w:val="a5"/>
              <w:tabs>
                <w:tab w:val="left" w:pos="284"/>
              </w:tabs>
              <w:spacing w:after="160" w:line="276" w:lineRule="auto"/>
              <w:ind w:right="-36" w:hanging="720"/>
              <w:jc w:val="both"/>
              <w:rPr>
                <w:rFonts w:ascii="Times New Roman" w:hAnsi="Times New Roman" w:cs="Times New Roman"/>
                <w:b w:val="0"/>
                <w:szCs w:val="24"/>
                <w:lang w:val="ro-MD"/>
              </w:rPr>
            </w:pPr>
            <w:r w:rsidRPr="00293A87">
              <w:rPr>
                <w:rFonts w:ascii="Times New Roman" w:hAnsi="Times New Roman" w:cs="Times New Roman"/>
                <w:b w:val="0"/>
                <w:szCs w:val="24"/>
                <w:lang w:val="ro-MD"/>
              </w:rPr>
              <w:t>·</w:t>
            </w:r>
            <w:r w:rsidRPr="00293A87">
              <w:rPr>
                <w:rFonts w:ascii="Times New Roman" w:hAnsi="Times New Roman" w:cs="Times New Roman"/>
                <w:b w:val="0"/>
                <w:szCs w:val="24"/>
                <w:lang w:val="ro-MD"/>
              </w:rPr>
              <w:tab/>
              <w:t xml:space="preserve">Copia </w:t>
            </w:r>
            <w:r w:rsidR="006B5273">
              <w:rPr>
                <w:rFonts w:ascii="Times New Roman" w:hAnsi="Times New Roman" w:cs="Times New Roman"/>
                <w:b w:val="0"/>
                <w:szCs w:val="24"/>
                <w:lang w:val="ro-MD"/>
              </w:rPr>
              <w:t>b</w:t>
            </w:r>
            <w:r w:rsidRPr="00293A87">
              <w:rPr>
                <w:rFonts w:ascii="Times New Roman" w:hAnsi="Times New Roman" w:cs="Times New Roman"/>
                <w:b w:val="0"/>
                <w:szCs w:val="24"/>
                <w:lang w:val="ro-MD"/>
              </w:rPr>
              <w:t>uletinului de identitate;</w:t>
            </w:r>
          </w:p>
          <w:p w14:paraId="4CB80E3A" w14:textId="77777777" w:rsidR="00E2019C" w:rsidRPr="00293A87" w:rsidRDefault="00E2019C" w:rsidP="0057551A">
            <w:pPr>
              <w:pStyle w:val="a5"/>
              <w:tabs>
                <w:tab w:val="left" w:pos="284"/>
              </w:tabs>
              <w:spacing w:after="160" w:line="276" w:lineRule="auto"/>
              <w:ind w:right="-36" w:hanging="720"/>
              <w:jc w:val="both"/>
              <w:rPr>
                <w:rFonts w:ascii="Times New Roman" w:hAnsi="Times New Roman" w:cs="Times New Roman"/>
                <w:b w:val="0"/>
                <w:szCs w:val="24"/>
                <w:lang w:val="ro-MD"/>
              </w:rPr>
            </w:pPr>
            <w:r w:rsidRPr="00293A87">
              <w:rPr>
                <w:rFonts w:ascii="Times New Roman" w:hAnsi="Times New Roman" w:cs="Times New Roman"/>
                <w:b w:val="0"/>
                <w:szCs w:val="24"/>
                <w:lang w:val="ro-MD"/>
              </w:rPr>
              <w:t>·</w:t>
            </w:r>
            <w:r w:rsidRPr="00293A87">
              <w:rPr>
                <w:rFonts w:ascii="Times New Roman" w:hAnsi="Times New Roman" w:cs="Times New Roman"/>
                <w:b w:val="0"/>
                <w:szCs w:val="24"/>
                <w:lang w:val="ro-MD"/>
              </w:rPr>
              <w:tab/>
              <w:t>Împuternicirea reprezentantului desemnat de persoana care, din motive obiective, nu se poate prezenta personal la structura teritorială a Consiliului. Printre motivele obiective se includ: probleme grave de sănătate care fac imposibilă deplasarea acesteia, imobilizarea la pat, boli infecțioase transmisibile, confirmate prin concluziile instituției medico-sanitare, aflare în detenție, ocrotire provizorie desemnată de instanța de judecată. Împuternicirea poate fi prezentată ca: procură, contract de mandat sau alt act juridic care confirmă împuternicirile;</w:t>
            </w:r>
          </w:p>
          <w:p w14:paraId="4C06A122" w14:textId="77777777" w:rsidR="00E2019C" w:rsidRPr="00293A87" w:rsidRDefault="00E2019C" w:rsidP="0057551A">
            <w:pPr>
              <w:pStyle w:val="a5"/>
              <w:tabs>
                <w:tab w:val="left" w:pos="284"/>
              </w:tabs>
              <w:spacing w:after="160" w:line="276" w:lineRule="auto"/>
              <w:ind w:right="-36" w:hanging="720"/>
              <w:jc w:val="both"/>
              <w:rPr>
                <w:rFonts w:ascii="Times New Roman" w:hAnsi="Times New Roman" w:cs="Times New Roman"/>
                <w:b w:val="0"/>
                <w:szCs w:val="24"/>
                <w:lang w:val="ro-MD"/>
              </w:rPr>
            </w:pPr>
            <w:r w:rsidRPr="00293A87">
              <w:rPr>
                <w:rFonts w:ascii="Times New Roman" w:hAnsi="Times New Roman" w:cs="Times New Roman"/>
                <w:b w:val="0"/>
                <w:szCs w:val="24"/>
                <w:lang w:val="ro-MD"/>
              </w:rPr>
              <w:t>·</w:t>
            </w:r>
            <w:r w:rsidRPr="00293A87">
              <w:rPr>
                <w:rFonts w:ascii="Times New Roman" w:hAnsi="Times New Roman" w:cs="Times New Roman"/>
                <w:b w:val="0"/>
                <w:szCs w:val="24"/>
                <w:lang w:val="ro-MD"/>
              </w:rPr>
              <w:tab/>
              <w:t>Copiile de pe actele de studii, alte documente ce atestă instruiri, calificări, recalificări care vor fi depuse la structura teritorială a CNDDCM (cu excepția cazurilor în care acestea sunt înregistrate în Sistemul informațional de personalizare a actelor de studii (SIPAS) ce vor fi puse în format online;</w:t>
            </w:r>
          </w:p>
          <w:p w14:paraId="35607BEE" w14:textId="77777777" w:rsidR="00E2019C" w:rsidRPr="00293A87" w:rsidRDefault="00E2019C" w:rsidP="0057551A">
            <w:pPr>
              <w:pStyle w:val="a5"/>
              <w:tabs>
                <w:tab w:val="left" w:pos="284"/>
              </w:tabs>
              <w:spacing w:after="160" w:line="276" w:lineRule="auto"/>
              <w:ind w:right="-36" w:hanging="720"/>
              <w:jc w:val="both"/>
              <w:rPr>
                <w:rFonts w:ascii="Times New Roman" w:hAnsi="Times New Roman" w:cs="Times New Roman"/>
                <w:b w:val="0"/>
                <w:szCs w:val="24"/>
                <w:lang w:val="ro-MD"/>
              </w:rPr>
            </w:pPr>
            <w:r w:rsidRPr="00293A87">
              <w:rPr>
                <w:rFonts w:ascii="Times New Roman" w:hAnsi="Times New Roman" w:cs="Times New Roman"/>
                <w:b w:val="0"/>
                <w:szCs w:val="24"/>
                <w:lang w:val="ro-MD"/>
              </w:rPr>
              <w:t>·</w:t>
            </w:r>
            <w:r w:rsidRPr="00293A87">
              <w:rPr>
                <w:rFonts w:ascii="Times New Roman" w:hAnsi="Times New Roman" w:cs="Times New Roman"/>
                <w:b w:val="0"/>
                <w:szCs w:val="24"/>
                <w:lang w:val="ro-MD"/>
              </w:rPr>
              <w:tab/>
              <w:t>Informație privind serviciile oferite de către structura teritorială de ocupare a forței de muncă, completată și transmisă de către aceasta în regim online prin intermediul Sistemului informațional automatizat;</w:t>
            </w:r>
          </w:p>
          <w:p w14:paraId="517F267D" w14:textId="77777777" w:rsidR="00E2019C" w:rsidRPr="00293A87" w:rsidRDefault="00E2019C" w:rsidP="0057551A">
            <w:pPr>
              <w:pStyle w:val="a5"/>
              <w:tabs>
                <w:tab w:val="left" w:pos="284"/>
              </w:tabs>
              <w:spacing w:after="160" w:line="276" w:lineRule="auto"/>
              <w:ind w:right="-36" w:hanging="720"/>
              <w:jc w:val="both"/>
              <w:rPr>
                <w:rFonts w:ascii="Times New Roman" w:hAnsi="Times New Roman" w:cs="Times New Roman"/>
                <w:b w:val="0"/>
                <w:szCs w:val="24"/>
                <w:lang w:val="ro-MD"/>
              </w:rPr>
            </w:pPr>
            <w:r w:rsidRPr="00293A87">
              <w:rPr>
                <w:rFonts w:ascii="Times New Roman" w:hAnsi="Times New Roman" w:cs="Times New Roman"/>
                <w:b w:val="0"/>
                <w:szCs w:val="24"/>
                <w:lang w:val="ro-MD"/>
              </w:rPr>
              <w:t>·</w:t>
            </w:r>
            <w:r w:rsidRPr="00293A87">
              <w:rPr>
                <w:rFonts w:ascii="Times New Roman" w:hAnsi="Times New Roman" w:cs="Times New Roman"/>
                <w:b w:val="0"/>
                <w:szCs w:val="24"/>
                <w:lang w:val="ro-MD"/>
              </w:rPr>
              <w:tab/>
              <w:t>Formularul nr.5 - completat și transmis în regim online prin intermediul Sistemului informațional automatizat de serviciul de asistență psihopedagogică/serviciul de intervenție timpurie, care conține date privind dezvoltarea copilului, serviciile de care beneficiază, condițiile de instruire/educare/reabilitare și alte circumstanțe – în cazul copiilor;</w:t>
            </w:r>
          </w:p>
          <w:p w14:paraId="15F458C3" w14:textId="77777777" w:rsidR="00E2019C" w:rsidRPr="00293A87" w:rsidRDefault="00E2019C" w:rsidP="0057551A">
            <w:pPr>
              <w:pStyle w:val="a5"/>
              <w:tabs>
                <w:tab w:val="left" w:pos="284"/>
              </w:tabs>
              <w:spacing w:after="160" w:line="276" w:lineRule="auto"/>
              <w:ind w:left="0" w:right="-36" w:hanging="720"/>
              <w:jc w:val="both"/>
              <w:rPr>
                <w:rFonts w:ascii="Times New Roman" w:hAnsi="Times New Roman" w:cs="Times New Roman"/>
                <w:b w:val="0"/>
                <w:szCs w:val="24"/>
                <w:lang w:val="ro-MD"/>
              </w:rPr>
            </w:pPr>
            <w:r w:rsidRPr="00293A87">
              <w:rPr>
                <w:rFonts w:ascii="Times New Roman" w:hAnsi="Times New Roman" w:cs="Times New Roman"/>
                <w:b w:val="0"/>
                <w:szCs w:val="24"/>
                <w:lang w:val="ro-MD"/>
              </w:rPr>
              <w:t>Anche</w:t>
            </w:r>
            <w:r w:rsidR="00ED31D0" w:rsidRPr="00293A87">
              <w:rPr>
                <w:rFonts w:ascii="Times New Roman" w:hAnsi="Times New Roman" w:cs="Times New Roman"/>
                <w:b w:val="0"/>
                <w:szCs w:val="24"/>
                <w:lang w:val="ro-MD"/>
              </w:rPr>
              <w:t xml:space="preserve"> </w:t>
            </w:r>
            <w:r w:rsidRPr="00293A87">
              <w:rPr>
                <w:rFonts w:ascii="Times New Roman" w:hAnsi="Times New Roman" w:cs="Times New Roman"/>
                <w:b w:val="0"/>
                <w:szCs w:val="24"/>
                <w:lang w:val="ro-MD"/>
              </w:rPr>
              <w:t>socială - completată și transmisă în regim online prin intermediul Sistemului informațional automatizat de către structura teritorială de asistență socială;</w:t>
            </w:r>
          </w:p>
          <w:p w14:paraId="59FDF207" w14:textId="77777777" w:rsidR="00E2019C" w:rsidRPr="00293A87" w:rsidRDefault="00E2019C" w:rsidP="0008046C">
            <w:pPr>
              <w:pStyle w:val="a5"/>
              <w:numPr>
                <w:ilvl w:val="0"/>
                <w:numId w:val="9"/>
              </w:numPr>
              <w:tabs>
                <w:tab w:val="left" w:pos="284"/>
              </w:tabs>
              <w:spacing w:after="160" w:line="276" w:lineRule="auto"/>
              <w:ind w:left="0" w:right="-36" w:hanging="720"/>
              <w:jc w:val="both"/>
              <w:rPr>
                <w:rFonts w:ascii="Times New Roman" w:hAnsi="Times New Roman" w:cs="Times New Roman"/>
                <w:b w:val="0"/>
                <w:szCs w:val="24"/>
                <w:lang w:val="ro-MD"/>
              </w:rPr>
            </w:pPr>
            <w:r w:rsidRPr="00293A87">
              <w:rPr>
                <w:rFonts w:ascii="Times New Roman" w:hAnsi="Times New Roman" w:cs="Times New Roman"/>
                <w:b w:val="0"/>
                <w:szCs w:val="24"/>
                <w:lang w:val="ro-MD"/>
              </w:rPr>
              <w:t>Certificat de dizabilitate și capacitate de muncă (în cazul deținerii acestuia, urmare stabilirii dizabilității precedente);</w:t>
            </w:r>
          </w:p>
          <w:p w14:paraId="7E3AD16D" w14:textId="77777777" w:rsidR="00E2019C" w:rsidRPr="00293A87" w:rsidRDefault="00E2019C" w:rsidP="0008046C">
            <w:pPr>
              <w:pStyle w:val="a5"/>
              <w:numPr>
                <w:ilvl w:val="0"/>
                <w:numId w:val="9"/>
              </w:numPr>
              <w:tabs>
                <w:tab w:val="left" w:pos="284"/>
              </w:tabs>
              <w:spacing w:after="160" w:line="276" w:lineRule="auto"/>
              <w:ind w:left="0" w:right="-36" w:hanging="720"/>
              <w:jc w:val="both"/>
              <w:rPr>
                <w:rFonts w:ascii="Times New Roman" w:hAnsi="Times New Roman" w:cs="Times New Roman"/>
                <w:b w:val="0"/>
                <w:szCs w:val="24"/>
                <w:lang w:val="ro-MD"/>
              </w:rPr>
            </w:pPr>
            <w:r w:rsidRPr="00293A87">
              <w:rPr>
                <w:rFonts w:ascii="Times New Roman" w:hAnsi="Times New Roman" w:cs="Times New Roman"/>
                <w:b w:val="0"/>
                <w:szCs w:val="24"/>
                <w:lang w:val="ro-MD"/>
              </w:rPr>
              <w:t>Demersul în scris a Departamentului Instituțiilor Penitenciare, pe suport de hârtie (în cazul persoanelor aflate în detenție);</w:t>
            </w:r>
          </w:p>
          <w:p w14:paraId="31814F77" w14:textId="77777777" w:rsidR="00E2019C" w:rsidRPr="00293A87" w:rsidRDefault="00E2019C" w:rsidP="0008046C">
            <w:pPr>
              <w:pStyle w:val="a5"/>
              <w:numPr>
                <w:ilvl w:val="0"/>
                <w:numId w:val="9"/>
              </w:numPr>
              <w:tabs>
                <w:tab w:val="left" w:pos="284"/>
              </w:tabs>
              <w:spacing w:after="160" w:line="276" w:lineRule="auto"/>
              <w:ind w:left="0" w:right="-36" w:hanging="720"/>
              <w:jc w:val="both"/>
              <w:rPr>
                <w:rFonts w:ascii="Times New Roman" w:hAnsi="Times New Roman" w:cs="Times New Roman"/>
                <w:b w:val="0"/>
                <w:szCs w:val="24"/>
                <w:lang w:val="ro-MD"/>
              </w:rPr>
            </w:pPr>
            <w:r w:rsidRPr="00293A87">
              <w:rPr>
                <w:rFonts w:ascii="Times New Roman" w:hAnsi="Times New Roman" w:cs="Times New Roman"/>
                <w:b w:val="0"/>
                <w:szCs w:val="24"/>
                <w:lang w:val="ro-MD"/>
              </w:rPr>
              <w:t>Copia autentificată sau originalul Concluziei Consiliului republican de boli profesionale al MSMPS (în cazul deținerii acestuia);</w:t>
            </w:r>
          </w:p>
          <w:p w14:paraId="48D24E4A" w14:textId="77777777" w:rsidR="00E2019C" w:rsidRPr="00293A87" w:rsidRDefault="00E2019C" w:rsidP="0008046C">
            <w:pPr>
              <w:pStyle w:val="a5"/>
              <w:numPr>
                <w:ilvl w:val="0"/>
                <w:numId w:val="9"/>
              </w:numPr>
              <w:tabs>
                <w:tab w:val="left" w:pos="284"/>
              </w:tabs>
              <w:spacing w:after="160" w:line="276" w:lineRule="auto"/>
              <w:ind w:left="0" w:right="-36" w:hanging="720"/>
              <w:jc w:val="both"/>
              <w:rPr>
                <w:rFonts w:ascii="Times New Roman" w:hAnsi="Times New Roman" w:cs="Times New Roman"/>
                <w:b w:val="0"/>
                <w:szCs w:val="24"/>
                <w:lang w:val="ro-MD"/>
              </w:rPr>
            </w:pPr>
            <w:r w:rsidRPr="00293A87">
              <w:rPr>
                <w:rFonts w:ascii="Times New Roman" w:hAnsi="Times New Roman" w:cs="Times New Roman"/>
                <w:b w:val="0"/>
                <w:szCs w:val="24"/>
                <w:lang w:val="ro-MD"/>
              </w:rPr>
              <w:t>Copia autentificată sau originalul Actului privind accidentul de muncă (în cazul deținerii acestuia);</w:t>
            </w:r>
          </w:p>
          <w:p w14:paraId="4712405A" w14:textId="77777777" w:rsidR="00E2019C" w:rsidRPr="00293A87" w:rsidRDefault="00E2019C" w:rsidP="0008046C">
            <w:pPr>
              <w:pStyle w:val="a5"/>
              <w:numPr>
                <w:ilvl w:val="0"/>
                <w:numId w:val="9"/>
              </w:numPr>
              <w:tabs>
                <w:tab w:val="left" w:pos="284"/>
              </w:tabs>
              <w:spacing w:after="160" w:line="276" w:lineRule="auto"/>
              <w:ind w:left="0" w:right="-36" w:hanging="720"/>
              <w:jc w:val="both"/>
              <w:rPr>
                <w:rFonts w:ascii="Times New Roman" w:hAnsi="Times New Roman" w:cs="Times New Roman"/>
                <w:b w:val="0"/>
                <w:szCs w:val="24"/>
                <w:lang w:val="ro-MD"/>
              </w:rPr>
            </w:pPr>
            <w:r w:rsidRPr="00293A87">
              <w:rPr>
                <w:rFonts w:ascii="Times New Roman" w:hAnsi="Times New Roman" w:cs="Times New Roman"/>
                <w:b w:val="0"/>
                <w:szCs w:val="24"/>
                <w:lang w:val="ro-MD"/>
              </w:rPr>
              <w:t>Copia autentificată sau originalul documentelor care confirmă participarea persoanei la lichidarea avariei de la CAE Cernobîl şi a urmărilor ei în zona de înstrăinare sau supunerii radiației pe teritoriile poluate cu substanțe radioactive, în conformitate cu legislația (în cazul deținerii acestora);</w:t>
            </w:r>
          </w:p>
          <w:p w14:paraId="223BA3E0" w14:textId="77777777" w:rsidR="00E2019C" w:rsidRPr="00293A87" w:rsidRDefault="00E2019C" w:rsidP="0008046C">
            <w:pPr>
              <w:pStyle w:val="a5"/>
              <w:numPr>
                <w:ilvl w:val="0"/>
                <w:numId w:val="9"/>
              </w:numPr>
              <w:tabs>
                <w:tab w:val="left" w:pos="284"/>
              </w:tabs>
              <w:spacing w:after="160" w:line="276" w:lineRule="auto"/>
              <w:ind w:left="0" w:right="-36" w:hanging="720"/>
              <w:jc w:val="both"/>
              <w:rPr>
                <w:rFonts w:ascii="Times New Roman" w:hAnsi="Times New Roman" w:cs="Times New Roman"/>
                <w:b w:val="0"/>
                <w:szCs w:val="24"/>
                <w:lang w:val="ro-MD"/>
              </w:rPr>
            </w:pPr>
            <w:r w:rsidRPr="00293A87">
              <w:rPr>
                <w:rFonts w:ascii="Times New Roman" w:hAnsi="Times New Roman" w:cs="Times New Roman"/>
                <w:b w:val="0"/>
                <w:szCs w:val="24"/>
                <w:lang w:val="ro-MD"/>
              </w:rPr>
              <w:t>Copia autentificată sau originalul Concluziei Expertizei medico-militare în Forțele Armate, Ministerului Afacerilor Interne, Departamentului Instituțiilor Penitenciare al Ministerului Justiției, privind stabilirea legăturii cauzale a schilodirilor (rănirilor, traumelor, contuziilor) şi maladiilor (afecțiunilor) cu îndeplinirea obligațiunilor serviciului militar sau special (în cazul deținerii concluziei respective).</w:t>
            </w:r>
          </w:p>
        </w:tc>
      </w:tr>
    </w:tbl>
    <w:p w14:paraId="5EED83FA" w14:textId="77777777" w:rsidR="005E3DDF" w:rsidRPr="00051A18" w:rsidRDefault="00BB2461" w:rsidP="00BB2461">
      <w:pPr>
        <w:tabs>
          <w:tab w:val="center" w:pos="4678"/>
        </w:tabs>
        <w:rPr>
          <w:rFonts w:ascii="Times New Roman" w:hAnsi="Times New Roman" w:cs="Times New Roman"/>
          <w:lang w:val="ro-MD"/>
        </w:rPr>
        <w:sectPr w:rsidR="005E3DDF" w:rsidRPr="00051A18" w:rsidSect="00713BDB">
          <w:pgSz w:w="11906" w:h="16838"/>
          <w:pgMar w:top="993" w:right="849" w:bottom="851" w:left="1701" w:header="0" w:footer="0" w:gutter="0"/>
          <w:cols w:space="720"/>
          <w:docGrid w:linePitch="326" w:charSpace="-2049"/>
        </w:sectPr>
      </w:pPr>
      <w:r w:rsidRPr="00051A18">
        <w:rPr>
          <w:rFonts w:ascii="Times New Roman" w:hAnsi="Times New Roman" w:cs="Times New Roman"/>
          <w:lang w:val="ro-MD"/>
        </w:rPr>
        <w:tab/>
      </w:r>
    </w:p>
    <w:p w14:paraId="6807EED8" w14:textId="77777777" w:rsidR="00F72C6A" w:rsidRPr="00293A87" w:rsidRDefault="004C79B9" w:rsidP="00060F7E">
      <w:pPr>
        <w:pStyle w:val="1"/>
        <w:spacing w:before="0" w:line="276" w:lineRule="auto"/>
        <w:ind w:right="284"/>
        <w:jc w:val="right"/>
        <w:rPr>
          <w:rFonts w:eastAsiaTheme="minorHAnsi" w:cs="Times New Roman"/>
          <w:b w:val="0"/>
          <w:szCs w:val="24"/>
          <w:lang w:val="ro-MD"/>
        </w:rPr>
      </w:pPr>
      <w:bookmarkStart w:id="97" w:name="_Toc167793988"/>
      <w:bookmarkStart w:id="98" w:name="_Toc155369468"/>
      <w:r w:rsidRPr="00293A87">
        <w:rPr>
          <w:rFonts w:cs="Times New Roman"/>
          <w:color w:val="000000" w:themeColor="text1"/>
          <w:sz w:val="24"/>
          <w:lang w:val="ro-MD"/>
        </w:rPr>
        <w:t>Anexa nr. 5</w:t>
      </w:r>
      <w:bookmarkEnd w:id="97"/>
      <w:r w:rsidRPr="00293A87">
        <w:rPr>
          <w:rFonts w:eastAsiaTheme="minorHAnsi" w:cs="Times New Roman"/>
          <w:b w:val="0"/>
          <w:szCs w:val="24"/>
          <w:lang w:val="ro-MD"/>
        </w:rPr>
        <w:t xml:space="preserve"> </w:t>
      </w:r>
    </w:p>
    <w:p w14:paraId="58ECF85E" w14:textId="40E18B07" w:rsidR="00ED31D0" w:rsidRPr="00293A87" w:rsidRDefault="00ED31D0" w:rsidP="00293A87">
      <w:pPr>
        <w:pStyle w:val="rg"/>
        <w:jc w:val="center"/>
        <w:rPr>
          <w:lang w:val="ro-MD"/>
        </w:rPr>
      </w:pPr>
      <w:r w:rsidRPr="00293A87">
        <w:rPr>
          <w:lang w:val="ro-MD"/>
        </w:rPr>
        <w:t>Analiza cererilor privind determinarea dizabilității</w:t>
      </w:r>
      <w:bookmarkEnd w:id="98"/>
    </w:p>
    <w:tbl>
      <w:tblPr>
        <w:tblStyle w:val="aa"/>
        <w:tblW w:w="4851" w:type="pct"/>
        <w:tblLook w:val="04A0" w:firstRow="1" w:lastRow="0" w:firstColumn="1" w:lastColumn="0" w:noHBand="0" w:noVBand="1"/>
      </w:tblPr>
      <w:tblGrid>
        <w:gridCol w:w="681"/>
        <w:gridCol w:w="2456"/>
        <w:gridCol w:w="1553"/>
        <w:gridCol w:w="1552"/>
        <w:gridCol w:w="1552"/>
        <w:gridCol w:w="1273"/>
      </w:tblGrid>
      <w:tr w:rsidR="00ED31D0" w:rsidRPr="00CC0401" w14:paraId="19C0D09A" w14:textId="77777777" w:rsidTr="00DD01F4">
        <w:tc>
          <w:tcPr>
            <w:tcW w:w="375" w:type="pct"/>
            <w:vMerge w:val="restart"/>
            <w:shd w:val="clear" w:color="auto" w:fill="E7E6E6" w:themeFill="background2"/>
            <w:vAlign w:val="center"/>
          </w:tcPr>
          <w:p w14:paraId="1601133B" w14:textId="787B6588" w:rsidR="00ED31D0" w:rsidRPr="00293A87" w:rsidRDefault="00ED31D0" w:rsidP="006B5273">
            <w:pPr>
              <w:tabs>
                <w:tab w:val="left" w:pos="1134"/>
              </w:tabs>
              <w:spacing w:line="276" w:lineRule="auto"/>
              <w:contextualSpacing/>
              <w:jc w:val="center"/>
              <w:rPr>
                <w:rFonts w:ascii="Times New Roman" w:eastAsiaTheme="minorHAnsi" w:hAnsi="Times New Roman" w:cs="Times New Roman"/>
                <w:sz w:val="20"/>
                <w:szCs w:val="20"/>
                <w:lang w:val="ro-MD"/>
              </w:rPr>
            </w:pPr>
            <w:r w:rsidRPr="00293A87">
              <w:rPr>
                <w:rFonts w:ascii="Times New Roman" w:eastAsiaTheme="minorHAnsi" w:hAnsi="Times New Roman" w:cs="Times New Roman"/>
                <w:sz w:val="20"/>
                <w:szCs w:val="20"/>
                <w:lang w:val="ro-MD"/>
              </w:rPr>
              <w:t xml:space="preserve">Nr. </w:t>
            </w:r>
            <w:r w:rsidR="006B5273">
              <w:rPr>
                <w:rFonts w:ascii="Times New Roman" w:eastAsiaTheme="minorHAnsi" w:hAnsi="Times New Roman" w:cs="Times New Roman"/>
                <w:sz w:val="20"/>
                <w:szCs w:val="20"/>
                <w:lang w:val="ro-MD"/>
              </w:rPr>
              <w:t>crt.</w:t>
            </w:r>
          </w:p>
        </w:tc>
        <w:tc>
          <w:tcPr>
            <w:tcW w:w="1354" w:type="pct"/>
            <w:vMerge w:val="restart"/>
            <w:shd w:val="clear" w:color="auto" w:fill="E7E6E6" w:themeFill="background2"/>
            <w:vAlign w:val="center"/>
          </w:tcPr>
          <w:p w14:paraId="424B732F" w14:textId="74C04A0C" w:rsidR="00ED31D0" w:rsidRPr="00293A87" w:rsidRDefault="00ED31D0" w:rsidP="003B4383">
            <w:pPr>
              <w:tabs>
                <w:tab w:val="left" w:pos="1134"/>
              </w:tabs>
              <w:spacing w:line="276" w:lineRule="auto"/>
              <w:contextualSpacing/>
              <w:jc w:val="center"/>
              <w:rPr>
                <w:rFonts w:ascii="Times New Roman" w:eastAsiaTheme="minorHAnsi" w:hAnsi="Times New Roman" w:cs="Times New Roman"/>
                <w:sz w:val="20"/>
                <w:szCs w:val="20"/>
                <w:lang w:val="ro-MD"/>
              </w:rPr>
            </w:pPr>
            <w:r w:rsidRPr="00293A87">
              <w:rPr>
                <w:rFonts w:ascii="Times New Roman" w:eastAsiaTheme="minorHAnsi" w:hAnsi="Times New Roman" w:cs="Times New Roman"/>
                <w:sz w:val="20"/>
                <w:szCs w:val="20"/>
                <w:lang w:val="ro-MD"/>
              </w:rPr>
              <w:t>Unitatea administrativ</w:t>
            </w:r>
            <w:r w:rsidR="006B5273">
              <w:rPr>
                <w:rFonts w:ascii="Times New Roman" w:eastAsiaTheme="minorHAnsi" w:hAnsi="Times New Roman" w:cs="Times New Roman"/>
                <w:sz w:val="20"/>
                <w:szCs w:val="20"/>
                <w:lang w:val="ro-MD"/>
              </w:rPr>
              <w:t>-</w:t>
            </w:r>
            <w:r w:rsidRPr="00293A87">
              <w:rPr>
                <w:rFonts w:ascii="Times New Roman" w:eastAsiaTheme="minorHAnsi" w:hAnsi="Times New Roman" w:cs="Times New Roman"/>
                <w:sz w:val="20"/>
                <w:szCs w:val="20"/>
                <w:lang w:val="ro-MD"/>
              </w:rPr>
              <w:t xml:space="preserve"> teritorială</w:t>
            </w:r>
          </w:p>
        </w:tc>
        <w:tc>
          <w:tcPr>
            <w:tcW w:w="856" w:type="pct"/>
            <w:vMerge w:val="restart"/>
            <w:shd w:val="clear" w:color="auto" w:fill="E7E6E6" w:themeFill="background2"/>
            <w:vAlign w:val="center"/>
          </w:tcPr>
          <w:p w14:paraId="638EA71E" w14:textId="77777777" w:rsidR="00ED31D0" w:rsidRPr="00293A87" w:rsidRDefault="00ED31D0" w:rsidP="003B4383">
            <w:pPr>
              <w:tabs>
                <w:tab w:val="left" w:pos="1134"/>
              </w:tabs>
              <w:spacing w:line="276" w:lineRule="auto"/>
              <w:contextualSpacing/>
              <w:jc w:val="center"/>
              <w:rPr>
                <w:rFonts w:ascii="Times New Roman" w:eastAsiaTheme="minorHAnsi" w:hAnsi="Times New Roman" w:cs="Times New Roman"/>
                <w:sz w:val="20"/>
                <w:szCs w:val="20"/>
                <w:lang w:val="ro-MD"/>
              </w:rPr>
            </w:pPr>
            <w:r w:rsidRPr="00293A87">
              <w:rPr>
                <w:rFonts w:ascii="Times New Roman" w:eastAsiaTheme="minorHAnsi" w:hAnsi="Times New Roman" w:cs="Times New Roman"/>
                <w:sz w:val="20"/>
                <w:szCs w:val="20"/>
                <w:lang w:val="ro-MD"/>
              </w:rPr>
              <w:t>Angajați ai CNDDCM</w:t>
            </w:r>
          </w:p>
        </w:tc>
        <w:tc>
          <w:tcPr>
            <w:tcW w:w="2414" w:type="pct"/>
            <w:gridSpan w:val="3"/>
            <w:shd w:val="clear" w:color="auto" w:fill="E7E6E6" w:themeFill="background2"/>
            <w:vAlign w:val="center"/>
          </w:tcPr>
          <w:p w14:paraId="72AE09F4" w14:textId="77777777" w:rsidR="00ED31D0" w:rsidRPr="00293A87" w:rsidRDefault="00ED31D0" w:rsidP="003B4383">
            <w:pPr>
              <w:tabs>
                <w:tab w:val="left" w:pos="1134"/>
              </w:tabs>
              <w:spacing w:line="276" w:lineRule="auto"/>
              <w:contextualSpacing/>
              <w:jc w:val="center"/>
              <w:rPr>
                <w:rFonts w:ascii="Times New Roman" w:eastAsiaTheme="minorHAnsi" w:hAnsi="Times New Roman" w:cs="Times New Roman"/>
                <w:sz w:val="20"/>
                <w:szCs w:val="20"/>
                <w:lang w:val="ro-MD"/>
              </w:rPr>
            </w:pPr>
            <w:r w:rsidRPr="00293A87">
              <w:rPr>
                <w:rFonts w:ascii="Times New Roman" w:eastAsiaTheme="minorHAnsi" w:hAnsi="Times New Roman" w:cs="Times New Roman"/>
                <w:sz w:val="20"/>
                <w:szCs w:val="20"/>
                <w:lang w:val="ro-MD"/>
              </w:rPr>
              <w:t>Numărul de adresări ale cetățenilor</w:t>
            </w:r>
          </w:p>
        </w:tc>
      </w:tr>
      <w:tr w:rsidR="00ED31D0" w:rsidRPr="00F562EE" w14:paraId="718AD7A9" w14:textId="77777777" w:rsidTr="00DD01F4">
        <w:tc>
          <w:tcPr>
            <w:tcW w:w="375" w:type="pct"/>
            <w:vMerge/>
            <w:shd w:val="clear" w:color="auto" w:fill="E7E6E6" w:themeFill="background2"/>
            <w:vAlign w:val="center"/>
          </w:tcPr>
          <w:p w14:paraId="150F5A45" w14:textId="77777777" w:rsidR="00ED31D0" w:rsidRPr="00293A87" w:rsidRDefault="00ED31D0" w:rsidP="003B4383">
            <w:pPr>
              <w:tabs>
                <w:tab w:val="left" w:pos="1134"/>
              </w:tabs>
              <w:spacing w:line="276" w:lineRule="auto"/>
              <w:contextualSpacing/>
              <w:jc w:val="center"/>
              <w:rPr>
                <w:rFonts w:ascii="Times New Roman" w:eastAsiaTheme="minorHAnsi" w:hAnsi="Times New Roman" w:cs="Times New Roman"/>
                <w:b w:val="0"/>
                <w:sz w:val="20"/>
                <w:szCs w:val="20"/>
                <w:lang w:val="ro-MD"/>
              </w:rPr>
            </w:pPr>
          </w:p>
        </w:tc>
        <w:tc>
          <w:tcPr>
            <w:tcW w:w="1354" w:type="pct"/>
            <w:vMerge/>
            <w:shd w:val="clear" w:color="auto" w:fill="E7E6E6" w:themeFill="background2"/>
            <w:vAlign w:val="center"/>
          </w:tcPr>
          <w:p w14:paraId="0906D6FF" w14:textId="77777777" w:rsidR="00ED31D0" w:rsidRPr="00293A87" w:rsidRDefault="00ED31D0" w:rsidP="003B4383">
            <w:pPr>
              <w:tabs>
                <w:tab w:val="left" w:pos="1134"/>
              </w:tabs>
              <w:spacing w:line="276" w:lineRule="auto"/>
              <w:contextualSpacing/>
              <w:jc w:val="center"/>
              <w:rPr>
                <w:rFonts w:ascii="Times New Roman" w:eastAsiaTheme="minorHAnsi" w:hAnsi="Times New Roman" w:cs="Times New Roman"/>
                <w:b w:val="0"/>
                <w:sz w:val="20"/>
                <w:szCs w:val="20"/>
                <w:lang w:val="ro-MD"/>
              </w:rPr>
            </w:pPr>
          </w:p>
        </w:tc>
        <w:tc>
          <w:tcPr>
            <w:tcW w:w="856" w:type="pct"/>
            <w:vMerge/>
            <w:shd w:val="clear" w:color="auto" w:fill="E7E6E6" w:themeFill="background2"/>
            <w:vAlign w:val="center"/>
          </w:tcPr>
          <w:p w14:paraId="6672A484" w14:textId="77777777" w:rsidR="00ED31D0" w:rsidRPr="00293A87" w:rsidRDefault="00ED31D0" w:rsidP="003B4383">
            <w:pPr>
              <w:tabs>
                <w:tab w:val="left" w:pos="1134"/>
              </w:tabs>
              <w:spacing w:line="276" w:lineRule="auto"/>
              <w:contextualSpacing/>
              <w:jc w:val="center"/>
              <w:rPr>
                <w:rFonts w:ascii="Times New Roman" w:eastAsiaTheme="minorHAnsi" w:hAnsi="Times New Roman" w:cs="Times New Roman"/>
                <w:b w:val="0"/>
                <w:sz w:val="20"/>
                <w:szCs w:val="20"/>
                <w:lang w:val="ro-MD"/>
              </w:rPr>
            </w:pPr>
          </w:p>
        </w:tc>
        <w:tc>
          <w:tcPr>
            <w:tcW w:w="856" w:type="pct"/>
            <w:shd w:val="clear" w:color="auto" w:fill="E7E6E6" w:themeFill="background2"/>
            <w:vAlign w:val="center"/>
          </w:tcPr>
          <w:p w14:paraId="571E386A" w14:textId="77777777" w:rsidR="00ED31D0" w:rsidRPr="00293A87" w:rsidRDefault="00ED31D0" w:rsidP="003B4383">
            <w:pPr>
              <w:tabs>
                <w:tab w:val="left" w:pos="1134"/>
              </w:tabs>
              <w:spacing w:line="276" w:lineRule="auto"/>
              <w:contextualSpacing/>
              <w:jc w:val="center"/>
              <w:rPr>
                <w:rFonts w:ascii="Times New Roman" w:eastAsiaTheme="minorHAnsi" w:hAnsi="Times New Roman" w:cs="Times New Roman"/>
                <w:sz w:val="20"/>
                <w:szCs w:val="20"/>
                <w:lang w:val="ro-MD"/>
              </w:rPr>
            </w:pPr>
            <w:r w:rsidRPr="00293A87">
              <w:rPr>
                <w:rFonts w:ascii="Times New Roman" w:eastAsiaTheme="minorHAnsi" w:hAnsi="Times New Roman" w:cs="Times New Roman"/>
                <w:sz w:val="20"/>
                <w:szCs w:val="20"/>
                <w:lang w:val="ro-MD"/>
              </w:rPr>
              <w:t>2021</w:t>
            </w:r>
          </w:p>
        </w:tc>
        <w:tc>
          <w:tcPr>
            <w:tcW w:w="856" w:type="pct"/>
            <w:shd w:val="clear" w:color="auto" w:fill="E7E6E6" w:themeFill="background2"/>
            <w:vAlign w:val="center"/>
          </w:tcPr>
          <w:p w14:paraId="3D6719E4" w14:textId="77777777" w:rsidR="00ED31D0" w:rsidRPr="00293A87" w:rsidRDefault="00ED31D0" w:rsidP="003B4383">
            <w:pPr>
              <w:tabs>
                <w:tab w:val="left" w:pos="1134"/>
              </w:tabs>
              <w:spacing w:line="276" w:lineRule="auto"/>
              <w:contextualSpacing/>
              <w:jc w:val="center"/>
              <w:rPr>
                <w:rFonts w:ascii="Times New Roman" w:eastAsiaTheme="minorHAnsi" w:hAnsi="Times New Roman" w:cs="Times New Roman"/>
                <w:sz w:val="20"/>
                <w:szCs w:val="20"/>
                <w:lang w:val="ro-MD"/>
              </w:rPr>
            </w:pPr>
            <w:r w:rsidRPr="00293A87">
              <w:rPr>
                <w:rFonts w:ascii="Times New Roman" w:eastAsiaTheme="minorHAnsi" w:hAnsi="Times New Roman" w:cs="Times New Roman"/>
                <w:sz w:val="20"/>
                <w:szCs w:val="20"/>
                <w:lang w:val="ro-MD"/>
              </w:rPr>
              <w:t>2022</w:t>
            </w:r>
          </w:p>
        </w:tc>
        <w:tc>
          <w:tcPr>
            <w:tcW w:w="701" w:type="pct"/>
            <w:shd w:val="clear" w:color="auto" w:fill="E7E6E6" w:themeFill="background2"/>
            <w:vAlign w:val="center"/>
          </w:tcPr>
          <w:p w14:paraId="3759226F" w14:textId="77777777" w:rsidR="00ED31D0" w:rsidRPr="00293A87" w:rsidRDefault="00ED31D0" w:rsidP="003B4383">
            <w:pPr>
              <w:tabs>
                <w:tab w:val="left" w:pos="1134"/>
              </w:tabs>
              <w:spacing w:line="276" w:lineRule="auto"/>
              <w:contextualSpacing/>
              <w:jc w:val="center"/>
              <w:rPr>
                <w:rFonts w:ascii="Times New Roman" w:eastAsiaTheme="minorHAnsi" w:hAnsi="Times New Roman" w:cs="Times New Roman"/>
                <w:sz w:val="20"/>
                <w:szCs w:val="20"/>
                <w:lang w:val="ro-MD"/>
              </w:rPr>
            </w:pPr>
            <w:r w:rsidRPr="00293A87">
              <w:rPr>
                <w:rFonts w:ascii="Times New Roman" w:eastAsiaTheme="minorHAnsi" w:hAnsi="Times New Roman" w:cs="Times New Roman"/>
                <w:sz w:val="20"/>
                <w:szCs w:val="20"/>
                <w:lang w:val="ro-MD"/>
              </w:rPr>
              <w:t>6 luni 2023</w:t>
            </w:r>
          </w:p>
        </w:tc>
      </w:tr>
      <w:tr w:rsidR="00ED31D0" w:rsidRPr="00F562EE" w14:paraId="4611947F" w14:textId="77777777" w:rsidTr="00DD01F4">
        <w:tc>
          <w:tcPr>
            <w:tcW w:w="375" w:type="pct"/>
            <w:vAlign w:val="center"/>
          </w:tcPr>
          <w:p w14:paraId="76805857"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1.</w:t>
            </w:r>
          </w:p>
        </w:tc>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14:paraId="34C9FBD1"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ANENII NOI </w:t>
            </w:r>
          </w:p>
        </w:tc>
        <w:tc>
          <w:tcPr>
            <w:tcW w:w="856" w:type="pct"/>
            <w:tcBorders>
              <w:top w:val="single" w:sz="4" w:space="0" w:color="auto"/>
              <w:left w:val="nil"/>
              <w:bottom w:val="single" w:sz="4" w:space="0" w:color="auto"/>
              <w:right w:val="single" w:sz="4" w:space="0" w:color="auto"/>
            </w:tcBorders>
            <w:shd w:val="clear" w:color="auto" w:fill="auto"/>
            <w:vAlign w:val="center"/>
          </w:tcPr>
          <w:p w14:paraId="43CE3E4B"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single" w:sz="4" w:space="0" w:color="auto"/>
              <w:left w:val="nil"/>
              <w:bottom w:val="single" w:sz="4" w:space="0" w:color="auto"/>
              <w:right w:val="single" w:sz="4" w:space="0" w:color="auto"/>
            </w:tcBorders>
            <w:shd w:val="clear" w:color="auto" w:fill="auto"/>
            <w:vAlign w:val="center"/>
          </w:tcPr>
          <w:p w14:paraId="5A389404"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1457</w:t>
            </w:r>
          </w:p>
        </w:tc>
        <w:tc>
          <w:tcPr>
            <w:tcW w:w="856" w:type="pct"/>
            <w:tcBorders>
              <w:top w:val="single" w:sz="4" w:space="0" w:color="auto"/>
              <w:left w:val="nil"/>
              <w:bottom w:val="single" w:sz="4" w:space="0" w:color="auto"/>
              <w:right w:val="single" w:sz="4" w:space="0" w:color="auto"/>
            </w:tcBorders>
            <w:shd w:val="clear" w:color="auto" w:fill="auto"/>
            <w:vAlign w:val="center"/>
          </w:tcPr>
          <w:p w14:paraId="47935650"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1567</w:t>
            </w:r>
          </w:p>
        </w:tc>
        <w:tc>
          <w:tcPr>
            <w:tcW w:w="701" w:type="pct"/>
            <w:tcBorders>
              <w:top w:val="single" w:sz="4" w:space="0" w:color="auto"/>
              <w:left w:val="nil"/>
              <w:bottom w:val="single" w:sz="4" w:space="0" w:color="auto"/>
              <w:right w:val="single" w:sz="4" w:space="0" w:color="auto"/>
            </w:tcBorders>
            <w:shd w:val="clear" w:color="auto" w:fill="auto"/>
            <w:vAlign w:val="center"/>
          </w:tcPr>
          <w:p w14:paraId="7A631460"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772</w:t>
            </w:r>
          </w:p>
        </w:tc>
      </w:tr>
      <w:tr w:rsidR="00ED31D0" w:rsidRPr="00F562EE" w14:paraId="0DD74946" w14:textId="77777777" w:rsidTr="00DD01F4">
        <w:tc>
          <w:tcPr>
            <w:tcW w:w="375" w:type="pct"/>
            <w:vAlign w:val="center"/>
          </w:tcPr>
          <w:p w14:paraId="2B7A9C16"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2.</w:t>
            </w:r>
          </w:p>
        </w:tc>
        <w:tc>
          <w:tcPr>
            <w:tcW w:w="1354" w:type="pct"/>
            <w:tcBorders>
              <w:top w:val="nil"/>
              <w:left w:val="single" w:sz="4" w:space="0" w:color="auto"/>
              <w:bottom w:val="single" w:sz="4" w:space="0" w:color="auto"/>
              <w:right w:val="single" w:sz="4" w:space="0" w:color="auto"/>
            </w:tcBorders>
            <w:shd w:val="clear" w:color="auto" w:fill="auto"/>
            <w:vAlign w:val="center"/>
          </w:tcPr>
          <w:p w14:paraId="19C2CA91"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BASARABEASCA </w:t>
            </w:r>
          </w:p>
        </w:tc>
        <w:tc>
          <w:tcPr>
            <w:tcW w:w="856" w:type="pct"/>
            <w:tcBorders>
              <w:top w:val="nil"/>
              <w:left w:val="nil"/>
              <w:bottom w:val="single" w:sz="4" w:space="0" w:color="auto"/>
              <w:right w:val="single" w:sz="4" w:space="0" w:color="auto"/>
            </w:tcBorders>
            <w:shd w:val="clear" w:color="auto" w:fill="auto"/>
            <w:vAlign w:val="center"/>
          </w:tcPr>
          <w:p w14:paraId="60E1D698"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52F26EB8"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567</w:t>
            </w:r>
          </w:p>
        </w:tc>
        <w:tc>
          <w:tcPr>
            <w:tcW w:w="856" w:type="pct"/>
            <w:tcBorders>
              <w:top w:val="nil"/>
              <w:left w:val="nil"/>
              <w:bottom w:val="single" w:sz="4" w:space="0" w:color="auto"/>
              <w:right w:val="single" w:sz="4" w:space="0" w:color="auto"/>
            </w:tcBorders>
            <w:shd w:val="clear" w:color="auto" w:fill="auto"/>
            <w:vAlign w:val="center"/>
          </w:tcPr>
          <w:p w14:paraId="398E5918"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519</w:t>
            </w:r>
          </w:p>
        </w:tc>
        <w:tc>
          <w:tcPr>
            <w:tcW w:w="701" w:type="pct"/>
            <w:tcBorders>
              <w:top w:val="nil"/>
              <w:left w:val="nil"/>
              <w:bottom w:val="single" w:sz="4" w:space="0" w:color="auto"/>
              <w:right w:val="single" w:sz="4" w:space="0" w:color="auto"/>
            </w:tcBorders>
            <w:shd w:val="clear" w:color="auto" w:fill="auto"/>
            <w:vAlign w:val="center"/>
          </w:tcPr>
          <w:p w14:paraId="24FCB5CD"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278</w:t>
            </w:r>
          </w:p>
        </w:tc>
      </w:tr>
      <w:tr w:rsidR="00ED31D0" w:rsidRPr="00F562EE" w14:paraId="1D1B2F46" w14:textId="77777777" w:rsidTr="00DD01F4">
        <w:tc>
          <w:tcPr>
            <w:tcW w:w="375" w:type="pct"/>
            <w:vAlign w:val="center"/>
          </w:tcPr>
          <w:p w14:paraId="1722C711"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3.</w:t>
            </w:r>
          </w:p>
        </w:tc>
        <w:tc>
          <w:tcPr>
            <w:tcW w:w="1354" w:type="pct"/>
            <w:tcBorders>
              <w:top w:val="nil"/>
              <w:left w:val="single" w:sz="4" w:space="0" w:color="auto"/>
              <w:bottom w:val="single" w:sz="4" w:space="0" w:color="auto"/>
              <w:right w:val="single" w:sz="4" w:space="0" w:color="auto"/>
            </w:tcBorders>
            <w:shd w:val="clear" w:color="auto" w:fill="auto"/>
            <w:vAlign w:val="center"/>
          </w:tcPr>
          <w:p w14:paraId="2C3B9957"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BRICENI </w:t>
            </w:r>
          </w:p>
        </w:tc>
        <w:tc>
          <w:tcPr>
            <w:tcW w:w="856" w:type="pct"/>
            <w:tcBorders>
              <w:top w:val="nil"/>
              <w:left w:val="nil"/>
              <w:bottom w:val="single" w:sz="4" w:space="0" w:color="auto"/>
              <w:right w:val="single" w:sz="4" w:space="0" w:color="auto"/>
            </w:tcBorders>
            <w:shd w:val="clear" w:color="auto" w:fill="auto"/>
            <w:vAlign w:val="center"/>
          </w:tcPr>
          <w:p w14:paraId="057660FF"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2973C791"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1105</w:t>
            </w:r>
          </w:p>
        </w:tc>
        <w:tc>
          <w:tcPr>
            <w:tcW w:w="856" w:type="pct"/>
            <w:tcBorders>
              <w:top w:val="nil"/>
              <w:left w:val="nil"/>
              <w:bottom w:val="single" w:sz="4" w:space="0" w:color="auto"/>
              <w:right w:val="single" w:sz="4" w:space="0" w:color="auto"/>
            </w:tcBorders>
            <w:shd w:val="clear" w:color="auto" w:fill="auto"/>
            <w:vAlign w:val="center"/>
          </w:tcPr>
          <w:p w14:paraId="59BBD09A"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988</w:t>
            </w:r>
          </w:p>
        </w:tc>
        <w:tc>
          <w:tcPr>
            <w:tcW w:w="701" w:type="pct"/>
            <w:tcBorders>
              <w:top w:val="nil"/>
              <w:left w:val="nil"/>
              <w:bottom w:val="single" w:sz="4" w:space="0" w:color="auto"/>
              <w:right w:val="single" w:sz="4" w:space="0" w:color="auto"/>
            </w:tcBorders>
            <w:shd w:val="clear" w:color="auto" w:fill="auto"/>
            <w:vAlign w:val="center"/>
          </w:tcPr>
          <w:p w14:paraId="153E965D"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523</w:t>
            </w:r>
          </w:p>
        </w:tc>
      </w:tr>
      <w:tr w:rsidR="00ED31D0" w:rsidRPr="00F562EE" w14:paraId="4D60E586" w14:textId="77777777" w:rsidTr="00DD01F4">
        <w:tc>
          <w:tcPr>
            <w:tcW w:w="375" w:type="pct"/>
            <w:vAlign w:val="center"/>
          </w:tcPr>
          <w:p w14:paraId="36F160D4"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4.</w:t>
            </w:r>
          </w:p>
        </w:tc>
        <w:tc>
          <w:tcPr>
            <w:tcW w:w="1354" w:type="pct"/>
            <w:tcBorders>
              <w:top w:val="nil"/>
              <w:left w:val="single" w:sz="4" w:space="0" w:color="auto"/>
              <w:bottom w:val="single" w:sz="4" w:space="0" w:color="auto"/>
              <w:right w:val="single" w:sz="4" w:space="0" w:color="auto"/>
            </w:tcBorders>
            <w:shd w:val="clear" w:color="auto" w:fill="auto"/>
            <w:vAlign w:val="center"/>
          </w:tcPr>
          <w:p w14:paraId="651C7B08"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BĂLŢI </w:t>
            </w:r>
          </w:p>
        </w:tc>
        <w:tc>
          <w:tcPr>
            <w:tcW w:w="856" w:type="pct"/>
            <w:tcBorders>
              <w:top w:val="nil"/>
              <w:left w:val="nil"/>
              <w:bottom w:val="single" w:sz="4" w:space="0" w:color="auto"/>
              <w:right w:val="single" w:sz="4" w:space="0" w:color="auto"/>
            </w:tcBorders>
            <w:shd w:val="clear" w:color="auto" w:fill="auto"/>
            <w:vAlign w:val="center"/>
          </w:tcPr>
          <w:p w14:paraId="10A8CFD4"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2</w:t>
            </w:r>
          </w:p>
        </w:tc>
        <w:tc>
          <w:tcPr>
            <w:tcW w:w="856" w:type="pct"/>
            <w:tcBorders>
              <w:top w:val="nil"/>
              <w:left w:val="nil"/>
              <w:bottom w:val="single" w:sz="4" w:space="0" w:color="auto"/>
              <w:right w:val="single" w:sz="4" w:space="0" w:color="auto"/>
            </w:tcBorders>
            <w:shd w:val="clear" w:color="auto" w:fill="auto"/>
            <w:vAlign w:val="center"/>
          </w:tcPr>
          <w:p w14:paraId="3739BD66"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1796</w:t>
            </w:r>
          </w:p>
        </w:tc>
        <w:tc>
          <w:tcPr>
            <w:tcW w:w="856" w:type="pct"/>
            <w:tcBorders>
              <w:top w:val="nil"/>
              <w:left w:val="nil"/>
              <w:bottom w:val="single" w:sz="4" w:space="0" w:color="auto"/>
              <w:right w:val="single" w:sz="4" w:space="0" w:color="auto"/>
            </w:tcBorders>
            <w:shd w:val="clear" w:color="auto" w:fill="auto"/>
            <w:vAlign w:val="center"/>
          </w:tcPr>
          <w:p w14:paraId="3D23D389"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1849</w:t>
            </w:r>
          </w:p>
        </w:tc>
        <w:tc>
          <w:tcPr>
            <w:tcW w:w="701" w:type="pct"/>
            <w:tcBorders>
              <w:top w:val="nil"/>
              <w:left w:val="nil"/>
              <w:bottom w:val="single" w:sz="4" w:space="0" w:color="auto"/>
              <w:right w:val="single" w:sz="4" w:space="0" w:color="auto"/>
            </w:tcBorders>
            <w:shd w:val="clear" w:color="auto" w:fill="auto"/>
            <w:vAlign w:val="center"/>
          </w:tcPr>
          <w:p w14:paraId="227714AD"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928</w:t>
            </w:r>
          </w:p>
        </w:tc>
      </w:tr>
      <w:tr w:rsidR="00ED31D0" w:rsidRPr="00F562EE" w14:paraId="3ED3540F" w14:textId="77777777" w:rsidTr="00DD01F4">
        <w:tc>
          <w:tcPr>
            <w:tcW w:w="375" w:type="pct"/>
            <w:vAlign w:val="center"/>
          </w:tcPr>
          <w:p w14:paraId="195213C2"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5.</w:t>
            </w:r>
          </w:p>
        </w:tc>
        <w:tc>
          <w:tcPr>
            <w:tcW w:w="1354" w:type="pct"/>
            <w:tcBorders>
              <w:top w:val="nil"/>
              <w:left w:val="single" w:sz="4" w:space="0" w:color="auto"/>
              <w:bottom w:val="single" w:sz="4" w:space="0" w:color="auto"/>
              <w:right w:val="single" w:sz="4" w:space="0" w:color="auto"/>
            </w:tcBorders>
            <w:shd w:val="clear" w:color="auto" w:fill="auto"/>
            <w:vAlign w:val="center"/>
          </w:tcPr>
          <w:p w14:paraId="7CCCB74A"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CAHUL </w:t>
            </w:r>
          </w:p>
        </w:tc>
        <w:tc>
          <w:tcPr>
            <w:tcW w:w="856" w:type="pct"/>
            <w:tcBorders>
              <w:top w:val="nil"/>
              <w:left w:val="nil"/>
              <w:bottom w:val="single" w:sz="4" w:space="0" w:color="auto"/>
              <w:right w:val="single" w:sz="4" w:space="0" w:color="auto"/>
            </w:tcBorders>
            <w:shd w:val="clear" w:color="auto" w:fill="auto"/>
            <w:vAlign w:val="center"/>
          </w:tcPr>
          <w:p w14:paraId="54A08C77"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2</w:t>
            </w:r>
          </w:p>
        </w:tc>
        <w:tc>
          <w:tcPr>
            <w:tcW w:w="856" w:type="pct"/>
            <w:tcBorders>
              <w:top w:val="nil"/>
              <w:left w:val="nil"/>
              <w:bottom w:val="single" w:sz="4" w:space="0" w:color="auto"/>
              <w:right w:val="single" w:sz="4" w:space="0" w:color="auto"/>
            </w:tcBorders>
            <w:shd w:val="clear" w:color="auto" w:fill="auto"/>
            <w:vAlign w:val="center"/>
          </w:tcPr>
          <w:p w14:paraId="2E39915D"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1728</w:t>
            </w:r>
          </w:p>
        </w:tc>
        <w:tc>
          <w:tcPr>
            <w:tcW w:w="856" w:type="pct"/>
            <w:tcBorders>
              <w:top w:val="nil"/>
              <w:left w:val="nil"/>
              <w:bottom w:val="single" w:sz="4" w:space="0" w:color="auto"/>
              <w:right w:val="single" w:sz="4" w:space="0" w:color="auto"/>
            </w:tcBorders>
            <w:shd w:val="clear" w:color="auto" w:fill="auto"/>
            <w:vAlign w:val="center"/>
          </w:tcPr>
          <w:p w14:paraId="718A7858"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1788</w:t>
            </w:r>
          </w:p>
        </w:tc>
        <w:tc>
          <w:tcPr>
            <w:tcW w:w="701" w:type="pct"/>
            <w:tcBorders>
              <w:top w:val="nil"/>
              <w:left w:val="nil"/>
              <w:bottom w:val="single" w:sz="4" w:space="0" w:color="auto"/>
              <w:right w:val="single" w:sz="4" w:space="0" w:color="auto"/>
            </w:tcBorders>
            <w:shd w:val="clear" w:color="auto" w:fill="auto"/>
            <w:vAlign w:val="center"/>
          </w:tcPr>
          <w:p w14:paraId="6837C6D2"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944</w:t>
            </w:r>
          </w:p>
        </w:tc>
      </w:tr>
      <w:tr w:rsidR="00ED31D0" w:rsidRPr="00F562EE" w14:paraId="7821966B" w14:textId="77777777" w:rsidTr="00DD01F4">
        <w:tc>
          <w:tcPr>
            <w:tcW w:w="375" w:type="pct"/>
            <w:vAlign w:val="center"/>
          </w:tcPr>
          <w:p w14:paraId="4C4CA142"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6.</w:t>
            </w:r>
          </w:p>
        </w:tc>
        <w:tc>
          <w:tcPr>
            <w:tcW w:w="1354" w:type="pct"/>
            <w:tcBorders>
              <w:top w:val="nil"/>
              <w:left w:val="single" w:sz="4" w:space="0" w:color="auto"/>
              <w:bottom w:val="single" w:sz="4" w:space="0" w:color="auto"/>
              <w:right w:val="single" w:sz="4" w:space="0" w:color="auto"/>
            </w:tcBorders>
            <w:shd w:val="clear" w:color="auto" w:fill="auto"/>
            <w:vAlign w:val="center"/>
          </w:tcPr>
          <w:p w14:paraId="32D34AB4"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CĂLĂRAŞI </w:t>
            </w:r>
          </w:p>
        </w:tc>
        <w:tc>
          <w:tcPr>
            <w:tcW w:w="856" w:type="pct"/>
            <w:tcBorders>
              <w:top w:val="nil"/>
              <w:left w:val="nil"/>
              <w:bottom w:val="single" w:sz="4" w:space="0" w:color="auto"/>
              <w:right w:val="single" w:sz="4" w:space="0" w:color="auto"/>
            </w:tcBorders>
            <w:shd w:val="clear" w:color="auto" w:fill="auto"/>
            <w:vAlign w:val="center"/>
          </w:tcPr>
          <w:p w14:paraId="6EE59A2E"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7958B8CA"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1338</w:t>
            </w:r>
          </w:p>
        </w:tc>
        <w:tc>
          <w:tcPr>
            <w:tcW w:w="856" w:type="pct"/>
            <w:tcBorders>
              <w:top w:val="nil"/>
              <w:left w:val="nil"/>
              <w:bottom w:val="single" w:sz="4" w:space="0" w:color="auto"/>
              <w:right w:val="single" w:sz="4" w:space="0" w:color="auto"/>
            </w:tcBorders>
            <w:shd w:val="clear" w:color="auto" w:fill="auto"/>
            <w:vAlign w:val="center"/>
          </w:tcPr>
          <w:p w14:paraId="5BB614BE"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1394</w:t>
            </w:r>
          </w:p>
        </w:tc>
        <w:tc>
          <w:tcPr>
            <w:tcW w:w="701" w:type="pct"/>
            <w:tcBorders>
              <w:top w:val="nil"/>
              <w:left w:val="nil"/>
              <w:bottom w:val="single" w:sz="4" w:space="0" w:color="auto"/>
              <w:right w:val="single" w:sz="4" w:space="0" w:color="auto"/>
            </w:tcBorders>
            <w:shd w:val="clear" w:color="auto" w:fill="auto"/>
            <w:vAlign w:val="center"/>
          </w:tcPr>
          <w:p w14:paraId="7346A47F"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733</w:t>
            </w:r>
          </w:p>
        </w:tc>
      </w:tr>
      <w:tr w:rsidR="00ED31D0" w:rsidRPr="00F562EE" w14:paraId="4D00BF86" w14:textId="77777777" w:rsidTr="00DD01F4">
        <w:tc>
          <w:tcPr>
            <w:tcW w:w="375" w:type="pct"/>
            <w:vAlign w:val="center"/>
          </w:tcPr>
          <w:p w14:paraId="3B94717F"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7.</w:t>
            </w:r>
          </w:p>
        </w:tc>
        <w:tc>
          <w:tcPr>
            <w:tcW w:w="1354" w:type="pct"/>
            <w:tcBorders>
              <w:top w:val="nil"/>
              <w:left w:val="single" w:sz="4" w:space="0" w:color="auto"/>
              <w:bottom w:val="single" w:sz="4" w:space="0" w:color="auto"/>
              <w:right w:val="single" w:sz="4" w:space="0" w:color="auto"/>
            </w:tcBorders>
            <w:shd w:val="clear" w:color="auto" w:fill="auto"/>
            <w:vAlign w:val="center"/>
          </w:tcPr>
          <w:p w14:paraId="48D2DAE5"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CANTEMIR </w:t>
            </w:r>
          </w:p>
        </w:tc>
        <w:tc>
          <w:tcPr>
            <w:tcW w:w="856" w:type="pct"/>
            <w:tcBorders>
              <w:top w:val="nil"/>
              <w:left w:val="nil"/>
              <w:bottom w:val="single" w:sz="4" w:space="0" w:color="auto"/>
              <w:right w:val="single" w:sz="4" w:space="0" w:color="auto"/>
            </w:tcBorders>
            <w:shd w:val="clear" w:color="auto" w:fill="auto"/>
            <w:vAlign w:val="center"/>
          </w:tcPr>
          <w:p w14:paraId="5C246126"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2</w:t>
            </w:r>
          </w:p>
        </w:tc>
        <w:tc>
          <w:tcPr>
            <w:tcW w:w="856" w:type="pct"/>
            <w:tcBorders>
              <w:top w:val="nil"/>
              <w:left w:val="nil"/>
              <w:bottom w:val="single" w:sz="4" w:space="0" w:color="auto"/>
              <w:right w:val="single" w:sz="4" w:space="0" w:color="auto"/>
            </w:tcBorders>
            <w:shd w:val="clear" w:color="auto" w:fill="auto"/>
            <w:vAlign w:val="center"/>
          </w:tcPr>
          <w:p w14:paraId="7AAFE676"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979</w:t>
            </w:r>
          </w:p>
        </w:tc>
        <w:tc>
          <w:tcPr>
            <w:tcW w:w="856" w:type="pct"/>
            <w:tcBorders>
              <w:top w:val="nil"/>
              <w:left w:val="nil"/>
              <w:bottom w:val="single" w:sz="4" w:space="0" w:color="auto"/>
              <w:right w:val="single" w:sz="4" w:space="0" w:color="auto"/>
            </w:tcBorders>
            <w:shd w:val="clear" w:color="auto" w:fill="auto"/>
            <w:vAlign w:val="center"/>
          </w:tcPr>
          <w:p w14:paraId="49294024"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909</w:t>
            </w:r>
          </w:p>
        </w:tc>
        <w:tc>
          <w:tcPr>
            <w:tcW w:w="701" w:type="pct"/>
            <w:tcBorders>
              <w:top w:val="nil"/>
              <w:left w:val="nil"/>
              <w:bottom w:val="single" w:sz="4" w:space="0" w:color="auto"/>
              <w:right w:val="single" w:sz="4" w:space="0" w:color="auto"/>
            </w:tcBorders>
            <w:shd w:val="clear" w:color="auto" w:fill="auto"/>
            <w:vAlign w:val="center"/>
          </w:tcPr>
          <w:p w14:paraId="4E8E87E8"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461</w:t>
            </w:r>
          </w:p>
        </w:tc>
      </w:tr>
      <w:tr w:rsidR="00ED31D0" w:rsidRPr="00F562EE" w14:paraId="10FD95F6" w14:textId="77777777" w:rsidTr="00DD01F4">
        <w:tc>
          <w:tcPr>
            <w:tcW w:w="375" w:type="pct"/>
            <w:vAlign w:val="center"/>
          </w:tcPr>
          <w:p w14:paraId="30C05544"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8.</w:t>
            </w:r>
          </w:p>
        </w:tc>
        <w:tc>
          <w:tcPr>
            <w:tcW w:w="1354" w:type="pct"/>
            <w:tcBorders>
              <w:top w:val="nil"/>
              <w:left w:val="single" w:sz="4" w:space="0" w:color="auto"/>
              <w:bottom w:val="single" w:sz="4" w:space="0" w:color="auto"/>
              <w:right w:val="single" w:sz="4" w:space="0" w:color="auto"/>
            </w:tcBorders>
            <w:shd w:val="clear" w:color="auto" w:fill="auto"/>
            <w:vAlign w:val="center"/>
          </w:tcPr>
          <w:p w14:paraId="5D93E685"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CĂUŞENI </w:t>
            </w:r>
          </w:p>
        </w:tc>
        <w:tc>
          <w:tcPr>
            <w:tcW w:w="856" w:type="pct"/>
            <w:tcBorders>
              <w:top w:val="nil"/>
              <w:left w:val="nil"/>
              <w:bottom w:val="single" w:sz="4" w:space="0" w:color="auto"/>
              <w:right w:val="single" w:sz="4" w:space="0" w:color="auto"/>
            </w:tcBorders>
            <w:shd w:val="clear" w:color="auto" w:fill="auto"/>
            <w:vAlign w:val="center"/>
          </w:tcPr>
          <w:p w14:paraId="0DFF6DD6"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1B256557"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1273</w:t>
            </w:r>
          </w:p>
        </w:tc>
        <w:tc>
          <w:tcPr>
            <w:tcW w:w="856" w:type="pct"/>
            <w:tcBorders>
              <w:top w:val="nil"/>
              <w:left w:val="nil"/>
              <w:bottom w:val="single" w:sz="4" w:space="0" w:color="auto"/>
              <w:right w:val="single" w:sz="4" w:space="0" w:color="auto"/>
            </w:tcBorders>
            <w:shd w:val="clear" w:color="auto" w:fill="auto"/>
            <w:vAlign w:val="center"/>
          </w:tcPr>
          <w:p w14:paraId="04AD6FBC"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1414</w:t>
            </w:r>
          </w:p>
        </w:tc>
        <w:tc>
          <w:tcPr>
            <w:tcW w:w="701" w:type="pct"/>
            <w:tcBorders>
              <w:top w:val="nil"/>
              <w:left w:val="nil"/>
              <w:bottom w:val="single" w:sz="4" w:space="0" w:color="auto"/>
              <w:right w:val="single" w:sz="4" w:space="0" w:color="auto"/>
            </w:tcBorders>
            <w:shd w:val="clear" w:color="auto" w:fill="auto"/>
            <w:vAlign w:val="center"/>
          </w:tcPr>
          <w:p w14:paraId="0CA42A76"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846</w:t>
            </w:r>
          </w:p>
        </w:tc>
      </w:tr>
      <w:tr w:rsidR="00ED31D0" w:rsidRPr="00F562EE" w14:paraId="0354F6C3" w14:textId="77777777" w:rsidTr="00DD01F4">
        <w:tc>
          <w:tcPr>
            <w:tcW w:w="375" w:type="pct"/>
            <w:vAlign w:val="center"/>
          </w:tcPr>
          <w:p w14:paraId="6B6EAE78"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9.</w:t>
            </w:r>
          </w:p>
        </w:tc>
        <w:tc>
          <w:tcPr>
            <w:tcW w:w="1354" w:type="pct"/>
            <w:tcBorders>
              <w:top w:val="nil"/>
              <w:left w:val="single" w:sz="4" w:space="0" w:color="auto"/>
              <w:bottom w:val="single" w:sz="4" w:space="0" w:color="auto"/>
              <w:right w:val="single" w:sz="4" w:space="0" w:color="auto"/>
            </w:tcBorders>
            <w:shd w:val="clear" w:color="auto" w:fill="auto"/>
            <w:vAlign w:val="center"/>
          </w:tcPr>
          <w:p w14:paraId="102822F7" w14:textId="30F3142F" w:rsidR="00ED31D0" w:rsidRPr="00293A87" w:rsidRDefault="00ED31D0" w:rsidP="006B527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CEAD</w:t>
            </w:r>
            <w:r w:rsidR="006B5273">
              <w:rPr>
                <w:rFonts w:ascii="Times New Roman" w:eastAsiaTheme="minorHAnsi" w:hAnsi="Times New Roman" w:cs="Times New Roman"/>
                <w:b w:val="0"/>
                <w:color w:val="000000"/>
                <w:sz w:val="20"/>
                <w:szCs w:val="20"/>
                <w:lang w:val="ro-MD"/>
              </w:rPr>
              <w:t>Â</w:t>
            </w:r>
            <w:r w:rsidRPr="00293A87">
              <w:rPr>
                <w:rFonts w:ascii="Times New Roman" w:eastAsiaTheme="minorHAnsi" w:hAnsi="Times New Roman" w:cs="Times New Roman"/>
                <w:b w:val="0"/>
                <w:color w:val="000000"/>
                <w:sz w:val="20"/>
                <w:szCs w:val="20"/>
                <w:lang w:val="ro-MD"/>
              </w:rPr>
              <w:t xml:space="preserve">R-LUNGA </w:t>
            </w:r>
          </w:p>
        </w:tc>
        <w:tc>
          <w:tcPr>
            <w:tcW w:w="856" w:type="pct"/>
            <w:tcBorders>
              <w:top w:val="nil"/>
              <w:left w:val="nil"/>
              <w:bottom w:val="single" w:sz="4" w:space="0" w:color="auto"/>
              <w:right w:val="single" w:sz="4" w:space="0" w:color="auto"/>
            </w:tcBorders>
            <w:shd w:val="clear" w:color="auto" w:fill="auto"/>
            <w:vAlign w:val="center"/>
          </w:tcPr>
          <w:p w14:paraId="6ED20A76"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2</w:t>
            </w:r>
          </w:p>
        </w:tc>
        <w:tc>
          <w:tcPr>
            <w:tcW w:w="856" w:type="pct"/>
            <w:tcBorders>
              <w:top w:val="nil"/>
              <w:left w:val="nil"/>
              <w:bottom w:val="single" w:sz="4" w:space="0" w:color="auto"/>
              <w:right w:val="single" w:sz="4" w:space="0" w:color="auto"/>
            </w:tcBorders>
            <w:shd w:val="clear" w:color="auto" w:fill="auto"/>
            <w:vAlign w:val="center"/>
          </w:tcPr>
          <w:p w14:paraId="0AE83B92"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1440</w:t>
            </w:r>
          </w:p>
        </w:tc>
        <w:tc>
          <w:tcPr>
            <w:tcW w:w="856" w:type="pct"/>
            <w:tcBorders>
              <w:top w:val="nil"/>
              <w:left w:val="nil"/>
              <w:bottom w:val="single" w:sz="4" w:space="0" w:color="auto"/>
              <w:right w:val="single" w:sz="4" w:space="0" w:color="auto"/>
            </w:tcBorders>
            <w:shd w:val="clear" w:color="auto" w:fill="auto"/>
            <w:vAlign w:val="center"/>
          </w:tcPr>
          <w:p w14:paraId="0A41F655"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1248</w:t>
            </w:r>
          </w:p>
        </w:tc>
        <w:tc>
          <w:tcPr>
            <w:tcW w:w="701" w:type="pct"/>
            <w:tcBorders>
              <w:top w:val="nil"/>
              <w:left w:val="nil"/>
              <w:bottom w:val="single" w:sz="4" w:space="0" w:color="auto"/>
              <w:right w:val="single" w:sz="4" w:space="0" w:color="auto"/>
            </w:tcBorders>
            <w:shd w:val="clear" w:color="auto" w:fill="auto"/>
            <w:vAlign w:val="center"/>
          </w:tcPr>
          <w:p w14:paraId="1F93C763"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573</w:t>
            </w:r>
          </w:p>
        </w:tc>
      </w:tr>
      <w:tr w:rsidR="00ED31D0" w:rsidRPr="00F562EE" w14:paraId="5BE21EBD" w14:textId="77777777" w:rsidTr="00DD01F4">
        <w:tc>
          <w:tcPr>
            <w:tcW w:w="375" w:type="pct"/>
            <w:vAlign w:val="center"/>
          </w:tcPr>
          <w:p w14:paraId="6D8B497D"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10.</w:t>
            </w:r>
          </w:p>
        </w:tc>
        <w:tc>
          <w:tcPr>
            <w:tcW w:w="1354" w:type="pct"/>
            <w:tcBorders>
              <w:top w:val="nil"/>
              <w:left w:val="single" w:sz="4" w:space="0" w:color="auto"/>
              <w:bottom w:val="single" w:sz="4" w:space="0" w:color="auto"/>
              <w:right w:val="single" w:sz="4" w:space="0" w:color="auto"/>
            </w:tcBorders>
            <w:shd w:val="clear" w:color="auto" w:fill="auto"/>
            <w:vAlign w:val="center"/>
          </w:tcPr>
          <w:p w14:paraId="138F3887"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CHIŞINĂU </w:t>
            </w:r>
          </w:p>
        </w:tc>
        <w:tc>
          <w:tcPr>
            <w:tcW w:w="856" w:type="pct"/>
            <w:tcBorders>
              <w:top w:val="nil"/>
              <w:left w:val="nil"/>
              <w:bottom w:val="single" w:sz="4" w:space="0" w:color="auto"/>
              <w:right w:val="single" w:sz="4" w:space="0" w:color="auto"/>
            </w:tcBorders>
            <w:shd w:val="clear" w:color="auto" w:fill="auto"/>
            <w:vAlign w:val="center"/>
          </w:tcPr>
          <w:p w14:paraId="78783DAD"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11</w:t>
            </w:r>
          </w:p>
        </w:tc>
        <w:tc>
          <w:tcPr>
            <w:tcW w:w="856" w:type="pct"/>
            <w:tcBorders>
              <w:top w:val="nil"/>
              <w:left w:val="nil"/>
              <w:bottom w:val="single" w:sz="4" w:space="0" w:color="auto"/>
              <w:right w:val="single" w:sz="4" w:space="0" w:color="auto"/>
            </w:tcBorders>
            <w:shd w:val="clear" w:color="auto" w:fill="auto"/>
            <w:vAlign w:val="center"/>
          </w:tcPr>
          <w:p w14:paraId="37E2FD40"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8082</w:t>
            </w:r>
          </w:p>
        </w:tc>
        <w:tc>
          <w:tcPr>
            <w:tcW w:w="856" w:type="pct"/>
            <w:tcBorders>
              <w:top w:val="nil"/>
              <w:left w:val="nil"/>
              <w:bottom w:val="single" w:sz="4" w:space="0" w:color="auto"/>
              <w:right w:val="single" w:sz="4" w:space="0" w:color="auto"/>
            </w:tcBorders>
            <w:shd w:val="clear" w:color="auto" w:fill="auto"/>
            <w:vAlign w:val="center"/>
          </w:tcPr>
          <w:p w14:paraId="1A1A4D34"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8579</w:t>
            </w:r>
          </w:p>
        </w:tc>
        <w:tc>
          <w:tcPr>
            <w:tcW w:w="701" w:type="pct"/>
            <w:tcBorders>
              <w:top w:val="nil"/>
              <w:left w:val="nil"/>
              <w:bottom w:val="single" w:sz="4" w:space="0" w:color="auto"/>
              <w:right w:val="single" w:sz="4" w:space="0" w:color="auto"/>
            </w:tcBorders>
            <w:shd w:val="clear" w:color="auto" w:fill="auto"/>
            <w:vAlign w:val="center"/>
          </w:tcPr>
          <w:p w14:paraId="7E108C45"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4547</w:t>
            </w:r>
          </w:p>
        </w:tc>
      </w:tr>
      <w:tr w:rsidR="00ED31D0" w:rsidRPr="00F562EE" w14:paraId="051E584B" w14:textId="77777777" w:rsidTr="00DD01F4">
        <w:tc>
          <w:tcPr>
            <w:tcW w:w="375" w:type="pct"/>
            <w:vAlign w:val="center"/>
          </w:tcPr>
          <w:p w14:paraId="0CC21340"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11.</w:t>
            </w:r>
          </w:p>
        </w:tc>
        <w:tc>
          <w:tcPr>
            <w:tcW w:w="1354" w:type="pct"/>
            <w:tcBorders>
              <w:top w:val="nil"/>
              <w:left w:val="single" w:sz="4" w:space="0" w:color="auto"/>
              <w:bottom w:val="single" w:sz="4" w:space="0" w:color="auto"/>
              <w:right w:val="single" w:sz="4" w:space="0" w:color="auto"/>
            </w:tcBorders>
            <w:shd w:val="clear" w:color="auto" w:fill="auto"/>
            <w:vAlign w:val="center"/>
          </w:tcPr>
          <w:p w14:paraId="0C6948E2"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CIMIŞLIA </w:t>
            </w:r>
          </w:p>
        </w:tc>
        <w:tc>
          <w:tcPr>
            <w:tcW w:w="856" w:type="pct"/>
            <w:tcBorders>
              <w:top w:val="nil"/>
              <w:left w:val="nil"/>
              <w:bottom w:val="single" w:sz="4" w:space="0" w:color="auto"/>
              <w:right w:val="single" w:sz="4" w:space="0" w:color="auto"/>
            </w:tcBorders>
            <w:shd w:val="clear" w:color="auto" w:fill="auto"/>
            <w:vAlign w:val="center"/>
          </w:tcPr>
          <w:p w14:paraId="3E1DB648"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14E6BA21"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697</w:t>
            </w:r>
          </w:p>
        </w:tc>
        <w:tc>
          <w:tcPr>
            <w:tcW w:w="856" w:type="pct"/>
            <w:tcBorders>
              <w:top w:val="nil"/>
              <w:left w:val="nil"/>
              <w:bottom w:val="single" w:sz="4" w:space="0" w:color="auto"/>
              <w:right w:val="single" w:sz="4" w:space="0" w:color="auto"/>
            </w:tcBorders>
            <w:shd w:val="clear" w:color="auto" w:fill="auto"/>
            <w:vAlign w:val="center"/>
          </w:tcPr>
          <w:p w14:paraId="727F52E3"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655</w:t>
            </w:r>
          </w:p>
        </w:tc>
        <w:tc>
          <w:tcPr>
            <w:tcW w:w="701" w:type="pct"/>
            <w:tcBorders>
              <w:top w:val="nil"/>
              <w:left w:val="nil"/>
              <w:bottom w:val="single" w:sz="4" w:space="0" w:color="auto"/>
              <w:right w:val="single" w:sz="4" w:space="0" w:color="auto"/>
            </w:tcBorders>
            <w:shd w:val="clear" w:color="auto" w:fill="auto"/>
            <w:vAlign w:val="center"/>
          </w:tcPr>
          <w:p w14:paraId="199BB292"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301</w:t>
            </w:r>
          </w:p>
        </w:tc>
      </w:tr>
      <w:tr w:rsidR="00ED31D0" w:rsidRPr="00F562EE" w14:paraId="64673F26" w14:textId="77777777" w:rsidTr="00DD01F4">
        <w:tc>
          <w:tcPr>
            <w:tcW w:w="375" w:type="pct"/>
            <w:vAlign w:val="center"/>
          </w:tcPr>
          <w:p w14:paraId="782DF322"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12.</w:t>
            </w:r>
          </w:p>
        </w:tc>
        <w:tc>
          <w:tcPr>
            <w:tcW w:w="1354" w:type="pct"/>
            <w:tcBorders>
              <w:top w:val="nil"/>
              <w:left w:val="single" w:sz="4" w:space="0" w:color="auto"/>
              <w:bottom w:val="single" w:sz="4" w:space="0" w:color="auto"/>
              <w:right w:val="single" w:sz="4" w:space="0" w:color="auto"/>
            </w:tcBorders>
            <w:shd w:val="clear" w:color="auto" w:fill="auto"/>
            <w:vAlign w:val="center"/>
          </w:tcPr>
          <w:p w14:paraId="15D560E8"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COMRAT </w:t>
            </w:r>
          </w:p>
        </w:tc>
        <w:tc>
          <w:tcPr>
            <w:tcW w:w="856" w:type="pct"/>
            <w:tcBorders>
              <w:top w:val="nil"/>
              <w:left w:val="nil"/>
              <w:bottom w:val="single" w:sz="4" w:space="0" w:color="auto"/>
              <w:right w:val="single" w:sz="4" w:space="0" w:color="auto"/>
            </w:tcBorders>
            <w:shd w:val="clear" w:color="auto" w:fill="auto"/>
            <w:vAlign w:val="center"/>
          </w:tcPr>
          <w:p w14:paraId="35F35A01"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2</w:t>
            </w:r>
          </w:p>
        </w:tc>
        <w:tc>
          <w:tcPr>
            <w:tcW w:w="856" w:type="pct"/>
            <w:tcBorders>
              <w:top w:val="nil"/>
              <w:left w:val="nil"/>
              <w:bottom w:val="single" w:sz="4" w:space="0" w:color="auto"/>
              <w:right w:val="single" w:sz="4" w:space="0" w:color="auto"/>
            </w:tcBorders>
            <w:shd w:val="clear" w:color="auto" w:fill="auto"/>
            <w:vAlign w:val="center"/>
          </w:tcPr>
          <w:p w14:paraId="53D0BB45"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1301</w:t>
            </w:r>
          </w:p>
        </w:tc>
        <w:tc>
          <w:tcPr>
            <w:tcW w:w="856" w:type="pct"/>
            <w:tcBorders>
              <w:top w:val="nil"/>
              <w:left w:val="nil"/>
              <w:bottom w:val="single" w:sz="4" w:space="0" w:color="auto"/>
              <w:right w:val="single" w:sz="4" w:space="0" w:color="auto"/>
            </w:tcBorders>
            <w:shd w:val="clear" w:color="auto" w:fill="auto"/>
            <w:vAlign w:val="center"/>
          </w:tcPr>
          <w:p w14:paraId="09AD16EB"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1214</w:t>
            </w:r>
          </w:p>
        </w:tc>
        <w:tc>
          <w:tcPr>
            <w:tcW w:w="701" w:type="pct"/>
            <w:tcBorders>
              <w:top w:val="nil"/>
              <w:left w:val="nil"/>
              <w:bottom w:val="single" w:sz="4" w:space="0" w:color="auto"/>
              <w:right w:val="single" w:sz="4" w:space="0" w:color="auto"/>
            </w:tcBorders>
            <w:shd w:val="clear" w:color="auto" w:fill="auto"/>
            <w:vAlign w:val="center"/>
          </w:tcPr>
          <w:p w14:paraId="5054E879"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663</w:t>
            </w:r>
          </w:p>
        </w:tc>
      </w:tr>
      <w:tr w:rsidR="00ED31D0" w:rsidRPr="00F562EE" w14:paraId="5888CFFB" w14:textId="77777777" w:rsidTr="00DD01F4">
        <w:tc>
          <w:tcPr>
            <w:tcW w:w="375" w:type="pct"/>
            <w:vAlign w:val="center"/>
          </w:tcPr>
          <w:p w14:paraId="67EE82CC"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13.</w:t>
            </w:r>
          </w:p>
        </w:tc>
        <w:tc>
          <w:tcPr>
            <w:tcW w:w="1354" w:type="pct"/>
            <w:tcBorders>
              <w:top w:val="nil"/>
              <w:left w:val="single" w:sz="4" w:space="0" w:color="auto"/>
              <w:bottom w:val="single" w:sz="4" w:space="0" w:color="auto"/>
              <w:right w:val="single" w:sz="4" w:space="0" w:color="auto"/>
            </w:tcBorders>
            <w:shd w:val="clear" w:color="auto" w:fill="auto"/>
            <w:vAlign w:val="center"/>
          </w:tcPr>
          <w:p w14:paraId="441CBED3"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CRIULENI </w:t>
            </w:r>
          </w:p>
        </w:tc>
        <w:tc>
          <w:tcPr>
            <w:tcW w:w="856" w:type="pct"/>
            <w:tcBorders>
              <w:top w:val="nil"/>
              <w:left w:val="nil"/>
              <w:bottom w:val="single" w:sz="4" w:space="0" w:color="auto"/>
              <w:right w:val="single" w:sz="4" w:space="0" w:color="auto"/>
            </w:tcBorders>
            <w:shd w:val="clear" w:color="auto" w:fill="auto"/>
            <w:vAlign w:val="center"/>
          </w:tcPr>
          <w:p w14:paraId="1DD18204"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0975935F"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1136</w:t>
            </w:r>
          </w:p>
        </w:tc>
        <w:tc>
          <w:tcPr>
            <w:tcW w:w="856" w:type="pct"/>
            <w:tcBorders>
              <w:top w:val="nil"/>
              <w:left w:val="nil"/>
              <w:bottom w:val="single" w:sz="4" w:space="0" w:color="auto"/>
              <w:right w:val="single" w:sz="4" w:space="0" w:color="auto"/>
            </w:tcBorders>
            <w:shd w:val="clear" w:color="auto" w:fill="auto"/>
            <w:vAlign w:val="center"/>
          </w:tcPr>
          <w:p w14:paraId="7EA354A9"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1108</w:t>
            </w:r>
          </w:p>
        </w:tc>
        <w:tc>
          <w:tcPr>
            <w:tcW w:w="701" w:type="pct"/>
            <w:tcBorders>
              <w:top w:val="nil"/>
              <w:left w:val="nil"/>
              <w:bottom w:val="single" w:sz="4" w:space="0" w:color="auto"/>
              <w:right w:val="single" w:sz="4" w:space="0" w:color="auto"/>
            </w:tcBorders>
            <w:shd w:val="clear" w:color="auto" w:fill="auto"/>
            <w:vAlign w:val="center"/>
          </w:tcPr>
          <w:p w14:paraId="5AF3DD97"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646</w:t>
            </w:r>
          </w:p>
        </w:tc>
      </w:tr>
      <w:tr w:rsidR="00ED31D0" w:rsidRPr="00F562EE" w14:paraId="4296F066" w14:textId="77777777" w:rsidTr="00DD01F4">
        <w:tc>
          <w:tcPr>
            <w:tcW w:w="375" w:type="pct"/>
            <w:vAlign w:val="center"/>
          </w:tcPr>
          <w:p w14:paraId="139FC021"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14.</w:t>
            </w:r>
          </w:p>
        </w:tc>
        <w:tc>
          <w:tcPr>
            <w:tcW w:w="1354" w:type="pct"/>
            <w:tcBorders>
              <w:top w:val="nil"/>
              <w:left w:val="single" w:sz="4" w:space="0" w:color="auto"/>
              <w:bottom w:val="single" w:sz="4" w:space="0" w:color="auto"/>
              <w:right w:val="single" w:sz="4" w:space="0" w:color="auto"/>
            </w:tcBorders>
            <w:shd w:val="clear" w:color="auto" w:fill="auto"/>
            <w:vAlign w:val="center"/>
          </w:tcPr>
          <w:p w14:paraId="729A73B3"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DONDUŞENI </w:t>
            </w:r>
          </w:p>
        </w:tc>
        <w:tc>
          <w:tcPr>
            <w:tcW w:w="856" w:type="pct"/>
            <w:tcBorders>
              <w:top w:val="nil"/>
              <w:left w:val="nil"/>
              <w:bottom w:val="single" w:sz="4" w:space="0" w:color="auto"/>
              <w:right w:val="single" w:sz="4" w:space="0" w:color="auto"/>
            </w:tcBorders>
            <w:shd w:val="clear" w:color="auto" w:fill="auto"/>
            <w:vAlign w:val="center"/>
          </w:tcPr>
          <w:p w14:paraId="2A557F55"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2D02A989"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708</w:t>
            </w:r>
          </w:p>
        </w:tc>
        <w:tc>
          <w:tcPr>
            <w:tcW w:w="856" w:type="pct"/>
            <w:tcBorders>
              <w:top w:val="nil"/>
              <w:left w:val="nil"/>
              <w:bottom w:val="single" w:sz="4" w:space="0" w:color="auto"/>
              <w:right w:val="single" w:sz="4" w:space="0" w:color="auto"/>
            </w:tcBorders>
            <w:shd w:val="clear" w:color="auto" w:fill="auto"/>
            <w:vAlign w:val="center"/>
          </w:tcPr>
          <w:p w14:paraId="5A2EB573"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686</w:t>
            </w:r>
          </w:p>
        </w:tc>
        <w:tc>
          <w:tcPr>
            <w:tcW w:w="701" w:type="pct"/>
            <w:tcBorders>
              <w:top w:val="nil"/>
              <w:left w:val="nil"/>
              <w:bottom w:val="single" w:sz="4" w:space="0" w:color="auto"/>
              <w:right w:val="single" w:sz="4" w:space="0" w:color="auto"/>
            </w:tcBorders>
            <w:shd w:val="clear" w:color="auto" w:fill="auto"/>
            <w:vAlign w:val="center"/>
          </w:tcPr>
          <w:p w14:paraId="4CF3DDF5"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338</w:t>
            </w:r>
          </w:p>
        </w:tc>
      </w:tr>
      <w:tr w:rsidR="00ED31D0" w:rsidRPr="00F562EE" w14:paraId="22F805FB" w14:textId="77777777" w:rsidTr="00DD01F4">
        <w:tc>
          <w:tcPr>
            <w:tcW w:w="375" w:type="pct"/>
            <w:vAlign w:val="center"/>
          </w:tcPr>
          <w:p w14:paraId="33913E37"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15.</w:t>
            </w:r>
          </w:p>
        </w:tc>
        <w:tc>
          <w:tcPr>
            <w:tcW w:w="1354" w:type="pct"/>
            <w:tcBorders>
              <w:top w:val="nil"/>
              <w:left w:val="single" w:sz="4" w:space="0" w:color="auto"/>
              <w:bottom w:val="single" w:sz="4" w:space="0" w:color="auto"/>
              <w:right w:val="single" w:sz="4" w:space="0" w:color="auto"/>
            </w:tcBorders>
            <w:shd w:val="clear" w:color="auto" w:fill="auto"/>
            <w:vAlign w:val="center"/>
          </w:tcPr>
          <w:p w14:paraId="660C908E"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DROCHIA </w:t>
            </w:r>
          </w:p>
        </w:tc>
        <w:tc>
          <w:tcPr>
            <w:tcW w:w="856" w:type="pct"/>
            <w:tcBorders>
              <w:top w:val="nil"/>
              <w:left w:val="nil"/>
              <w:bottom w:val="single" w:sz="4" w:space="0" w:color="auto"/>
              <w:right w:val="single" w:sz="4" w:space="0" w:color="auto"/>
            </w:tcBorders>
            <w:shd w:val="clear" w:color="auto" w:fill="auto"/>
            <w:vAlign w:val="center"/>
          </w:tcPr>
          <w:p w14:paraId="0B1289DB"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613F4A1C"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1322</w:t>
            </w:r>
          </w:p>
        </w:tc>
        <w:tc>
          <w:tcPr>
            <w:tcW w:w="856" w:type="pct"/>
            <w:tcBorders>
              <w:top w:val="nil"/>
              <w:left w:val="nil"/>
              <w:bottom w:val="single" w:sz="4" w:space="0" w:color="auto"/>
              <w:right w:val="single" w:sz="4" w:space="0" w:color="auto"/>
            </w:tcBorders>
            <w:shd w:val="clear" w:color="auto" w:fill="auto"/>
            <w:vAlign w:val="center"/>
          </w:tcPr>
          <w:p w14:paraId="540AECD0"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1330</w:t>
            </w:r>
          </w:p>
        </w:tc>
        <w:tc>
          <w:tcPr>
            <w:tcW w:w="701" w:type="pct"/>
            <w:tcBorders>
              <w:top w:val="nil"/>
              <w:left w:val="nil"/>
              <w:bottom w:val="single" w:sz="4" w:space="0" w:color="auto"/>
              <w:right w:val="single" w:sz="4" w:space="0" w:color="auto"/>
            </w:tcBorders>
            <w:shd w:val="clear" w:color="auto" w:fill="auto"/>
            <w:vAlign w:val="center"/>
          </w:tcPr>
          <w:p w14:paraId="422BBCD5"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683</w:t>
            </w:r>
          </w:p>
        </w:tc>
      </w:tr>
      <w:tr w:rsidR="00ED31D0" w:rsidRPr="00F562EE" w14:paraId="5E6A8C88" w14:textId="77777777" w:rsidTr="00DD01F4">
        <w:tc>
          <w:tcPr>
            <w:tcW w:w="375" w:type="pct"/>
            <w:vAlign w:val="center"/>
          </w:tcPr>
          <w:p w14:paraId="200A366B"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16.</w:t>
            </w:r>
          </w:p>
        </w:tc>
        <w:tc>
          <w:tcPr>
            <w:tcW w:w="1354" w:type="pct"/>
            <w:tcBorders>
              <w:top w:val="nil"/>
              <w:left w:val="single" w:sz="4" w:space="0" w:color="auto"/>
              <w:bottom w:val="single" w:sz="4" w:space="0" w:color="auto"/>
              <w:right w:val="single" w:sz="4" w:space="0" w:color="auto"/>
            </w:tcBorders>
            <w:shd w:val="clear" w:color="auto" w:fill="auto"/>
            <w:vAlign w:val="center"/>
          </w:tcPr>
          <w:p w14:paraId="42D65E3E"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DUBĂSARI </w:t>
            </w:r>
          </w:p>
        </w:tc>
        <w:tc>
          <w:tcPr>
            <w:tcW w:w="856" w:type="pct"/>
            <w:tcBorders>
              <w:top w:val="nil"/>
              <w:left w:val="nil"/>
              <w:bottom w:val="single" w:sz="4" w:space="0" w:color="auto"/>
              <w:right w:val="single" w:sz="4" w:space="0" w:color="auto"/>
            </w:tcBorders>
            <w:shd w:val="clear" w:color="auto" w:fill="auto"/>
            <w:vAlign w:val="center"/>
          </w:tcPr>
          <w:p w14:paraId="34EA5348"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2</w:t>
            </w:r>
          </w:p>
        </w:tc>
        <w:tc>
          <w:tcPr>
            <w:tcW w:w="856" w:type="pct"/>
            <w:tcBorders>
              <w:top w:val="nil"/>
              <w:left w:val="nil"/>
              <w:bottom w:val="single" w:sz="4" w:space="0" w:color="auto"/>
              <w:right w:val="single" w:sz="4" w:space="0" w:color="auto"/>
            </w:tcBorders>
            <w:shd w:val="clear" w:color="auto" w:fill="auto"/>
            <w:vAlign w:val="center"/>
          </w:tcPr>
          <w:p w14:paraId="1C89B412"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561</w:t>
            </w:r>
          </w:p>
        </w:tc>
        <w:tc>
          <w:tcPr>
            <w:tcW w:w="856" w:type="pct"/>
            <w:tcBorders>
              <w:top w:val="nil"/>
              <w:left w:val="nil"/>
              <w:bottom w:val="single" w:sz="4" w:space="0" w:color="auto"/>
              <w:right w:val="single" w:sz="4" w:space="0" w:color="auto"/>
            </w:tcBorders>
            <w:shd w:val="clear" w:color="auto" w:fill="auto"/>
            <w:vAlign w:val="center"/>
          </w:tcPr>
          <w:p w14:paraId="69CDD1E1"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529</w:t>
            </w:r>
          </w:p>
        </w:tc>
        <w:tc>
          <w:tcPr>
            <w:tcW w:w="701" w:type="pct"/>
            <w:tcBorders>
              <w:top w:val="nil"/>
              <w:left w:val="nil"/>
              <w:bottom w:val="single" w:sz="4" w:space="0" w:color="auto"/>
              <w:right w:val="single" w:sz="4" w:space="0" w:color="auto"/>
            </w:tcBorders>
            <w:shd w:val="clear" w:color="auto" w:fill="auto"/>
            <w:vAlign w:val="center"/>
          </w:tcPr>
          <w:p w14:paraId="17F99F8C"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289</w:t>
            </w:r>
          </w:p>
        </w:tc>
      </w:tr>
      <w:tr w:rsidR="00ED31D0" w:rsidRPr="00F562EE" w14:paraId="2E6C0A7B" w14:textId="77777777" w:rsidTr="00DD01F4">
        <w:tc>
          <w:tcPr>
            <w:tcW w:w="375" w:type="pct"/>
            <w:vAlign w:val="center"/>
          </w:tcPr>
          <w:p w14:paraId="389E32F8"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17.</w:t>
            </w:r>
          </w:p>
        </w:tc>
        <w:tc>
          <w:tcPr>
            <w:tcW w:w="1354" w:type="pct"/>
            <w:tcBorders>
              <w:top w:val="nil"/>
              <w:left w:val="single" w:sz="4" w:space="0" w:color="auto"/>
              <w:bottom w:val="single" w:sz="4" w:space="0" w:color="auto"/>
              <w:right w:val="single" w:sz="4" w:space="0" w:color="auto"/>
            </w:tcBorders>
            <w:shd w:val="clear" w:color="auto" w:fill="auto"/>
            <w:vAlign w:val="center"/>
          </w:tcPr>
          <w:p w14:paraId="28162DB6"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EDINEŢ </w:t>
            </w:r>
          </w:p>
        </w:tc>
        <w:tc>
          <w:tcPr>
            <w:tcW w:w="856" w:type="pct"/>
            <w:tcBorders>
              <w:top w:val="nil"/>
              <w:left w:val="nil"/>
              <w:bottom w:val="single" w:sz="4" w:space="0" w:color="auto"/>
              <w:right w:val="single" w:sz="4" w:space="0" w:color="auto"/>
            </w:tcBorders>
            <w:shd w:val="clear" w:color="auto" w:fill="auto"/>
            <w:vAlign w:val="center"/>
          </w:tcPr>
          <w:p w14:paraId="75E45BE2"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3</w:t>
            </w:r>
          </w:p>
        </w:tc>
        <w:tc>
          <w:tcPr>
            <w:tcW w:w="856" w:type="pct"/>
            <w:tcBorders>
              <w:top w:val="nil"/>
              <w:left w:val="nil"/>
              <w:bottom w:val="single" w:sz="4" w:space="0" w:color="auto"/>
              <w:right w:val="single" w:sz="4" w:space="0" w:color="auto"/>
            </w:tcBorders>
            <w:shd w:val="clear" w:color="auto" w:fill="auto"/>
            <w:vAlign w:val="center"/>
          </w:tcPr>
          <w:p w14:paraId="54A5D2DA"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1405</w:t>
            </w:r>
          </w:p>
        </w:tc>
        <w:tc>
          <w:tcPr>
            <w:tcW w:w="856" w:type="pct"/>
            <w:tcBorders>
              <w:top w:val="nil"/>
              <w:left w:val="nil"/>
              <w:bottom w:val="single" w:sz="4" w:space="0" w:color="auto"/>
              <w:right w:val="single" w:sz="4" w:space="0" w:color="auto"/>
            </w:tcBorders>
            <w:shd w:val="clear" w:color="auto" w:fill="auto"/>
            <w:vAlign w:val="center"/>
          </w:tcPr>
          <w:p w14:paraId="7896E8CE"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1419</w:t>
            </w:r>
          </w:p>
        </w:tc>
        <w:tc>
          <w:tcPr>
            <w:tcW w:w="701" w:type="pct"/>
            <w:tcBorders>
              <w:top w:val="nil"/>
              <w:left w:val="nil"/>
              <w:bottom w:val="single" w:sz="4" w:space="0" w:color="auto"/>
              <w:right w:val="single" w:sz="4" w:space="0" w:color="auto"/>
            </w:tcBorders>
            <w:shd w:val="clear" w:color="auto" w:fill="auto"/>
            <w:vAlign w:val="center"/>
          </w:tcPr>
          <w:p w14:paraId="506E3174"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692</w:t>
            </w:r>
          </w:p>
        </w:tc>
      </w:tr>
      <w:tr w:rsidR="00ED31D0" w:rsidRPr="00F562EE" w14:paraId="01D00FB6" w14:textId="77777777" w:rsidTr="00DD01F4">
        <w:tc>
          <w:tcPr>
            <w:tcW w:w="375" w:type="pct"/>
            <w:vAlign w:val="center"/>
          </w:tcPr>
          <w:p w14:paraId="01DAD446"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18.</w:t>
            </w:r>
          </w:p>
        </w:tc>
        <w:tc>
          <w:tcPr>
            <w:tcW w:w="1354" w:type="pct"/>
            <w:tcBorders>
              <w:top w:val="nil"/>
              <w:left w:val="single" w:sz="4" w:space="0" w:color="auto"/>
              <w:bottom w:val="single" w:sz="4" w:space="0" w:color="auto"/>
              <w:right w:val="single" w:sz="4" w:space="0" w:color="auto"/>
            </w:tcBorders>
            <w:shd w:val="clear" w:color="auto" w:fill="auto"/>
            <w:vAlign w:val="center"/>
          </w:tcPr>
          <w:p w14:paraId="430E2EC3"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FĂLEŞTI </w:t>
            </w:r>
          </w:p>
        </w:tc>
        <w:tc>
          <w:tcPr>
            <w:tcW w:w="856" w:type="pct"/>
            <w:tcBorders>
              <w:top w:val="nil"/>
              <w:left w:val="nil"/>
              <w:bottom w:val="single" w:sz="4" w:space="0" w:color="auto"/>
              <w:right w:val="single" w:sz="4" w:space="0" w:color="auto"/>
            </w:tcBorders>
            <w:shd w:val="clear" w:color="auto" w:fill="auto"/>
            <w:vAlign w:val="center"/>
          </w:tcPr>
          <w:p w14:paraId="1224C490"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27958B00"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1424</w:t>
            </w:r>
          </w:p>
        </w:tc>
        <w:tc>
          <w:tcPr>
            <w:tcW w:w="856" w:type="pct"/>
            <w:tcBorders>
              <w:top w:val="nil"/>
              <w:left w:val="nil"/>
              <w:bottom w:val="single" w:sz="4" w:space="0" w:color="auto"/>
              <w:right w:val="single" w:sz="4" w:space="0" w:color="auto"/>
            </w:tcBorders>
            <w:shd w:val="clear" w:color="auto" w:fill="auto"/>
            <w:vAlign w:val="center"/>
          </w:tcPr>
          <w:p w14:paraId="2F024BCE"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1460</w:t>
            </w:r>
          </w:p>
        </w:tc>
        <w:tc>
          <w:tcPr>
            <w:tcW w:w="701" w:type="pct"/>
            <w:tcBorders>
              <w:top w:val="nil"/>
              <w:left w:val="nil"/>
              <w:bottom w:val="single" w:sz="4" w:space="0" w:color="auto"/>
              <w:right w:val="single" w:sz="4" w:space="0" w:color="auto"/>
            </w:tcBorders>
            <w:shd w:val="clear" w:color="auto" w:fill="auto"/>
            <w:vAlign w:val="center"/>
          </w:tcPr>
          <w:p w14:paraId="0622D849"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767</w:t>
            </w:r>
          </w:p>
        </w:tc>
      </w:tr>
      <w:tr w:rsidR="00ED31D0" w:rsidRPr="00F562EE" w14:paraId="6BFDC036" w14:textId="77777777" w:rsidTr="00DD01F4">
        <w:tc>
          <w:tcPr>
            <w:tcW w:w="375" w:type="pct"/>
            <w:vAlign w:val="center"/>
          </w:tcPr>
          <w:p w14:paraId="25F76C85"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19.</w:t>
            </w:r>
          </w:p>
        </w:tc>
        <w:tc>
          <w:tcPr>
            <w:tcW w:w="1354" w:type="pct"/>
            <w:tcBorders>
              <w:top w:val="nil"/>
              <w:left w:val="single" w:sz="4" w:space="0" w:color="auto"/>
              <w:bottom w:val="single" w:sz="4" w:space="0" w:color="auto"/>
              <w:right w:val="single" w:sz="4" w:space="0" w:color="auto"/>
            </w:tcBorders>
            <w:shd w:val="clear" w:color="auto" w:fill="auto"/>
            <w:vAlign w:val="center"/>
          </w:tcPr>
          <w:p w14:paraId="200AF506"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FLOREŞTI </w:t>
            </w:r>
          </w:p>
        </w:tc>
        <w:tc>
          <w:tcPr>
            <w:tcW w:w="856" w:type="pct"/>
            <w:tcBorders>
              <w:top w:val="nil"/>
              <w:left w:val="nil"/>
              <w:bottom w:val="single" w:sz="4" w:space="0" w:color="auto"/>
              <w:right w:val="single" w:sz="4" w:space="0" w:color="auto"/>
            </w:tcBorders>
            <w:shd w:val="clear" w:color="auto" w:fill="auto"/>
            <w:vAlign w:val="center"/>
          </w:tcPr>
          <w:p w14:paraId="5F66B554"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024742AB"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1802</w:t>
            </w:r>
          </w:p>
        </w:tc>
        <w:tc>
          <w:tcPr>
            <w:tcW w:w="856" w:type="pct"/>
            <w:tcBorders>
              <w:top w:val="nil"/>
              <w:left w:val="nil"/>
              <w:bottom w:val="single" w:sz="4" w:space="0" w:color="auto"/>
              <w:right w:val="single" w:sz="4" w:space="0" w:color="auto"/>
            </w:tcBorders>
            <w:shd w:val="clear" w:color="auto" w:fill="auto"/>
            <w:vAlign w:val="center"/>
          </w:tcPr>
          <w:p w14:paraId="02D543DC"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1872</w:t>
            </w:r>
          </w:p>
        </w:tc>
        <w:tc>
          <w:tcPr>
            <w:tcW w:w="701" w:type="pct"/>
            <w:tcBorders>
              <w:top w:val="nil"/>
              <w:left w:val="nil"/>
              <w:bottom w:val="single" w:sz="4" w:space="0" w:color="auto"/>
              <w:right w:val="single" w:sz="4" w:space="0" w:color="auto"/>
            </w:tcBorders>
            <w:shd w:val="clear" w:color="auto" w:fill="auto"/>
            <w:vAlign w:val="center"/>
          </w:tcPr>
          <w:p w14:paraId="4A990911"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908</w:t>
            </w:r>
          </w:p>
        </w:tc>
      </w:tr>
      <w:tr w:rsidR="00ED31D0" w:rsidRPr="00F562EE" w14:paraId="1CAC8708" w14:textId="77777777" w:rsidTr="00DD01F4">
        <w:tc>
          <w:tcPr>
            <w:tcW w:w="375" w:type="pct"/>
            <w:vAlign w:val="center"/>
          </w:tcPr>
          <w:p w14:paraId="00C3D786"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20.</w:t>
            </w:r>
          </w:p>
        </w:tc>
        <w:tc>
          <w:tcPr>
            <w:tcW w:w="1354" w:type="pct"/>
            <w:tcBorders>
              <w:top w:val="nil"/>
              <w:left w:val="single" w:sz="4" w:space="0" w:color="auto"/>
              <w:bottom w:val="single" w:sz="4" w:space="0" w:color="auto"/>
              <w:right w:val="single" w:sz="4" w:space="0" w:color="auto"/>
            </w:tcBorders>
            <w:shd w:val="clear" w:color="auto" w:fill="auto"/>
            <w:vAlign w:val="center"/>
          </w:tcPr>
          <w:p w14:paraId="742FE58D"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GLODENI </w:t>
            </w:r>
          </w:p>
        </w:tc>
        <w:tc>
          <w:tcPr>
            <w:tcW w:w="856" w:type="pct"/>
            <w:tcBorders>
              <w:top w:val="nil"/>
              <w:left w:val="nil"/>
              <w:bottom w:val="single" w:sz="4" w:space="0" w:color="auto"/>
              <w:right w:val="single" w:sz="4" w:space="0" w:color="auto"/>
            </w:tcBorders>
            <w:shd w:val="clear" w:color="auto" w:fill="auto"/>
            <w:vAlign w:val="center"/>
          </w:tcPr>
          <w:p w14:paraId="6C864310"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75C7B751"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1100</w:t>
            </w:r>
          </w:p>
        </w:tc>
        <w:tc>
          <w:tcPr>
            <w:tcW w:w="856" w:type="pct"/>
            <w:tcBorders>
              <w:top w:val="nil"/>
              <w:left w:val="nil"/>
              <w:bottom w:val="single" w:sz="4" w:space="0" w:color="auto"/>
              <w:right w:val="single" w:sz="4" w:space="0" w:color="auto"/>
            </w:tcBorders>
            <w:shd w:val="clear" w:color="auto" w:fill="auto"/>
            <w:vAlign w:val="center"/>
          </w:tcPr>
          <w:p w14:paraId="09D09E08"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1095</w:t>
            </w:r>
          </w:p>
        </w:tc>
        <w:tc>
          <w:tcPr>
            <w:tcW w:w="701" w:type="pct"/>
            <w:tcBorders>
              <w:top w:val="nil"/>
              <w:left w:val="nil"/>
              <w:bottom w:val="single" w:sz="4" w:space="0" w:color="auto"/>
              <w:right w:val="single" w:sz="4" w:space="0" w:color="auto"/>
            </w:tcBorders>
            <w:shd w:val="clear" w:color="auto" w:fill="auto"/>
            <w:vAlign w:val="center"/>
          </w:tcPr>
          <w:p w14:paraId="234B5946"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548</w:t>
            </w:r>
          </w:p>
        </w:tc>
      </w:tr>
      <w:tr w:rsidR="00ED31D0" w:rsidRPr="00F562EE" w14:paraId="7354E348" w14:textId="77777777" w:rsidTr="00DD01F4">
        <w:tc>
          <w:tcPr>
            <w:tcW w:w="375" w:type="pct"/>
            <w:vAlign w:val="center"/>
          </w:tcPr>
          <w:p w14:paraId="21C50504"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21.</w:t>
            </w:r>
          </w:p>
        </w:tc>
        <w:tc>
          <w:tcPr>
            <w:tcW w:w="1354" w:type="pct"/>
            <w:tcBorders>
              <w:top w:val="nil"/>
              <w:left w:val="single" w:sz="4" w:space="0" w:color="auto"/>
              <w:bottom w:val="single" w:sz="4" w:space="0" w:color="auto"/>
              <w:right w:val="single" w:sz="4" w:space="0" w:color="auto"/>
            </w:tcBorders>
            <w:shd w:val="clear" w:color="auto" w:fill="auto"/>
            <w:vAlign w:val="center"/>
          </w:tcPr>
          <w:p w14:paraId="1E5E2C64" w14:textId="785A19A0" w:rsidR="00ED31D0" w:rsidRPr="00293A87" w:rsidRDefault="00ED31D0" w:rsidP="006B527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H</w:t>
            </w:r>
            <w:r w:rsidR="006B5273">
              <w:rPr>
                <w:rFonts w:ascii="Times New Roman" w:eastAsiaTheme="minorHAnsi" w:hAnsi="Times New Roman" w:cs="Times New Roman"/>
                <w:b w:val="0"/>
                <w:color w:val="000000"/>
                <w:sz w:val="20"/>
                <w:szCs w:val="20"/>
                <w:lang w:val="ro-MD"/>
              </w:rPr>
              <w:t>Â</w:t>
            </w:r>
            <w:r w:rsidRPr="00293A87">
              <w:rPr>
                <w:rFonts w:ascii="Times New Roman" w:eastAsiaTheme="minorHAnsi" w:hAnsi="Times New Roman" w:cs="Times New Roman"/>
                <w:b w:val="0"/>
                <w:color w:val="000000"/>
                <w:sz w:val="20"/>
                <w:szCs w:val="20"/>
                <w:lang w:val="ro-MD"/>
              </w:rPr>
              <w:t xml:space="preserve">NCEŞTI </w:t>
            </w:r>
          </w:p>
        </w:tc>
        <w:tc>
          <w:tcPr>
            <w:tcW w:w="856" w:type="pct"/>
            <w:tcBorders>
              <w:top w:val="nil"/>
              <w:left w:val="nil"/>
              <w:bottom w:val="single" w:sz="4" w:space="0" w:color="auto"/>
              <w:right w:val="single" w:sz="4" w:space="0" w:color="auto"/>
            </w:tcBorders>
            <w:shd w:val="clear" w:color="auto" w:fill="auto"/>
            <w:vAlign w:val="center"/>
          </w:tcPr>
          <w:p w14:paraId="1DD9CC2D"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2</w:t>
            </w:r>
          </w:p>
        </w:tc>
        <w:tc>
          <w:tcPr>
            <w:tcW w:w="856" w:type="pct"/>
            <w:tcBorders>
              <w:top w:val="nil"/>
              <w:left w:val="nil"/>
              <w:bottom w:val="single" w:sz="4" w:space="0" w:color="auto"/>
              <w:right w:val="single" w:sz="4" w:space="0" w:color="auto"/>
            </w:tcBorders>
            <w:shd w:val="clear" w:color="auto" w:fill="auto"/>
            <w:vAlign w:val="center"/>
          </w:tcPr>
          <w:p w14:paraId="477A97A4"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1809</w:t>
            </w:r>
          </w:p>
        </w:tc>
        <w:tc>
          <w:tcPr>
            <w:tcW w:w="856" w:type="pct"/>
            <w:tcBorders>
              <w:top w:val="nil"/>
              <w:left w:val="nil"/>
              <w:bottom w:val="single" w:sz="4" w:space="0" w:color="auto"/>
              <w:right w:val="single" w:sz="4" w:space="0" w:color="auto"/>
            </w:tcBorders>
            <w:shd w:val="clear" w:color="auto" w:fill="auto"/>
            <w:vAlign w:val="center"/>
          </w:tcPr>
          <w:p w14:paraId="45183862"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1866</w:t>
            </w:r>
          </w:p>
        </w:tc>
        <w:tc>
          <w:tcPr>
            <w:tcW w:w="701" w:type="pct"/>
            <w:tcBorders>
              <w:top w:val="nil"/>
              <w:left w:val="nil"/>
              <w:bottom w:val="single" w:sz="4" w:space="0" w:color="auto"/>
              <w:right w:val="single" w:sz="4" w:space="0" w:color="auto"/>
            </w:tcBorders>
            <w:shd w:val="clear" w:color="auto" w:fill="auto"/>
            <w:vAlign w:val="center"/>
          </w:tcPr>
          <w:p w14:paraId="4D37DE38"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875</w:t>
            </w:r>
          </w:p>
        </w:tc>
      </w:tr>
      <w:tr w:rsidR="00ED31D0" w:rsidRPr="00F562EE" w14:paraId="2CE1E800" w14:textId="77777777" w:rsidTr="00DD01F4">
        <w:tc>
          <w:tcPr>
            <w:tcW w:w="375" w:type="pct"/>
            <w:vAlign w:val="center"/>
          </w:tcPr>
          <w:p w14:paraId="1AA0324D"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22.</w:t>
            </w:r>
          </w:p>
        </w:tc>
        <w:tc>
          <w:tcPr>
            <w:tcW w:w="1354" w:type="pct"/>
            <w:tcBorders>
              <w:top w:val="nil"/>
              <w:left w:val="single" w:sz="4" w:space="0" w:color="auto"/>
              <w:bottom w:val="single" w:sz="4" w:space="0" w:color="auto"/>
              <w:right w:val="single" w:sz="4" w:space="0" w:color="auto"/>
            </w:tcBorders>
            <w:shd w:val="clear" w:color="auto" w:fill="auto"/>
            <w:vAlign w:val="center"/>
          </w:tcPr>
          <w:p w14:paraId="0EB6723E"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IALOVENI </w:t>
            </w:r>
          </w:p>
        </w:tc>
        <w:tc>
          <w:tcPr>
            <w:tcW w:w="856" w:type="pct"/>
            <w:tcBorders>
              <w:top w:val="nil"/>
              <w:left w:val="nil"/>
              <w:bottom w:val="single" w:sz="4" w:space="0" w:color="auto"/>
              <w:right w:val="single" w:sz="4" w:space="0" w:color="auto"/>
            </w:tcBorders>
            <w:shd w:val="clear" w:color="auto" w:fill="auto"/>
            <w:vAlign w:val="center"/>
          </w:tcPr>
          <w:p w14:paraId="084965D4"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02D43D6D"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1624</w:t>
            </w:r>
          </w:p>
        </w:tc>
        <w:tc>
          <w:tcPr>
            <w:tcW w:w="856" w:type="pct"/>
            <w:tcBorders>
              <w:top w:val="nil"/>
              <w:left w:val="nil"/>
              <w:bottom w:val="single" w:sz="4" w:space="0" w:color="auto"/>
              <w:right w:val="single" w:sz="4" w:space="0" w:color="auto"/>
            </w:tcBorders>
            <w:shd w:val="clear" w:color="auto" w:fill="auto"/>
            <w:vAlign w:val="center"/>
          </w:tcPr>
          <w:p w14:paraId="2345360C"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1604</w:t>
            </w:r>
          </w:p>
        </w:tc>
        <w:tc>
          <w:tcPr>
            <w:tcW w:w="701" w:type="pct"/>
            <w:tcBorders>
              <w:top w:val="nil"/>
              <w:left w:val="nil"/>
              <w:bottom w:val="single" w:sz="4" w:space="0" w:color="auto"/>
              <w:right w:val="single" w:sz="4" w:space="0" w:color="auto"/>
            </w:tcBorders>
            <w:shd w:val="clear" w:color="auto" w:fill="auto"/>
            <w:vAlign w:val="center"/>
          </w:tcPr>
          <w:p w14:paraId="31372DB9"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822</w:t>
            </w:r>
          </w:p>
        </w:tc>
      </w:tr>
      <w:tr w:rsidR="00ED31D0" w:rsidRPr="00F562EE" w14:paraId="66F4ABEE" w14:textId="77777777" w:rsidTr="00DD01F4">
        <w:tc>
          <w:tcPr>
            <w:tcW w:w="375" w:type="pct"/>
            <w:vAlign w:val="center"/>
          </w:tcPr>
          <w:p w14:paraId="718E2103"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23.</w:t>
            </w:r>
          </w:p>
        </w:tc>
        <w:tc>
          <w:tcPr>
            <w:tcW w:w="1354" w:type="pct"/>
            <w:tcBorders>
              <w:top w:val="nil"/>
              <w:left w:val="single" w:sz="4" w:space="0" w:color="auto"/>
              <w:bottom w:val="single" w:sz="4" w:space="0" w:color="auto"/>
              <w:right w:val="single" w:sz="4" w:space="0" w:color="auto"/>
            </w:tcBorders>
            <w:shd w:val="clear" w:color="auto" w:fill="auto"/>
            <w:vAlign w:val="center"/>
          </w:tcPr>
          <w:p w14:paraId="74956832"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LEOVA </w:t>
            </w:r>
          </w:p>
        </w:tc>
        <w:tc>
          <w:tcPr>
            <w:tcW w:w="856" w:type="pct"/>
            <w:tcBorders>
              <w:top w:val="nil"/>
              <w:left w:val="nil"/>
              <w:bottom w:val="single" w:sz="4" w:space="0" w:color="auto"/>
              <w:right w:val="single" w:sz="4" w:space="0" w:color="auto"/>
            </w:tcBorders>
            <w:shd w:val="clear" w:color="auto" w:fill="auto"/>
            <w:vAlign w:val="center"/>
          </w:tcPr>
          <w:p w14:paraId="22CB4CF6"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6C544A83"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872</w:t>
            </w:r>
          </w:p>
        </w:tc>
        <w:tc>
          <w:tcPr>
            <w:tcW w:w="856" w:type="pct"/>
            <w:tcBorders>
              <w:top w:val="nil"/>
              <w:left w:val="nil"/>
              <w:bottom w:val="single" w:sz="4" w:space="0" w:color="auto"/>
              <w:right w:val="single" w:sz="4" w:space="0" w:color="auto"/>
            </w:tcBorders>
            <w:shd w:val="clear" w:color="auto" w:fill="auto"/>
            <w:vAlign w:val="center"/>
          </w:tcPr>
          <w:p w14:paraId="78BB78ED"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812</w:t>
            </w:r>
          </w:p>
        </w:tc>
        <w:tc>
          <w:tcPr>
            <w:tcW w:w="701" w:type="pct"/>
            <w:tcBorders>
              <w:top w:val="nil"/>
              <w:left w:val="nil"/>
              <w:bottom w:val="single" w:sz="4" w:space="0" w:color="auto"/>
              <w:right w:val="single" w:sz="4" w:space="0" w:color="auto"/>
            </w:tcBorders>
            <w:shd w:val="clear" w:color="auto" w:fill="auto"/>
            <w:vAlign w:val="center"/>
          </w:tcPr>
          <w:p w14:paraId="4B1B0752"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406</w:t>
            </w:r>
          </w:p>
        </w:tc>
      </w:tr>
      <w:tr w:rsidR="00ED31D0" w:rsidRPr="00F562EE" w14:paraId="59379E1F" w14:textId="77777777" w:rsidTr="00DD01F4">
        <w:tc>
          <w:tcPr>
            <w:tcW w:w="375" w:type="pct"/>
            <w:vAlign w:val="center"/>
          </w:tcPr>
          <w:p w14:paraId="5374ACD1"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24.</w:t>
            </w:r>
          </w:p>
        </w:tc>
        <w:tc>
          <w:tcPr>
            <w:tcW w:w="1354" w:type="pct"/>
            <w:tcBorders>
              <w:top w:val="nil"/>
              <w:left w:val="single" w:sz="4" w:space="0" w:color="auto"/>
              <w:bottom w:val="single" w:sz="4" w:space="0" w:color="auto"/>
              <w:right w:val="single" w:sz="4" w:space="0" w:color="auto"/>
            </w:tcBorders>
            <w:shd w:val="clear" w:color="auto" w:fill="auto"/>
            <w:vAlign w:val="center"/>
          </w:tcPr>
          <w:p w14:paraId="3E16A238"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NISPORENI </w:t>
            </w:r>
          </w:p>
        </w:tc>
        <w:tc>
          <w:tcPr>
            <w:tcW w:w="856" w:type="pct"/>
            <w:tcBorders>
              <w:top w:val="nil"/>
              <w:left w:val="nil"/>
              <w:bottom w:val="single" w:sz="4" w:space="0" w:color="auto"/>
              <w:right w:val="single" w:sz="4" w:space="0" w:color="auto"/>
            </w:tcBorders>
            <w:shd w:val="clear" w:color="auto" w:fill="auto"/>
            <w:vAlign w:val="center"/>
          </w:tcPr>
          <w:p w14:paraId="055A2573"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6E5B5DDA"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995</w:t>
            </w:r>
          </w:p>
        </w:tc>
        <w:tc>
          <w:tcPr>
            <w:tcW w:w="856" w:type="pct"/>
            <w:tcBorders>
              <w:top w:val="nil"/>
              <w:left w:val="nil"/>
              <w:bottom w:val="single" w:sz="4" w:space="0" w:color="auto"/>
              <w:right w:val="single" w:sz="4" w:space="0" w:color="auto"/>
            </w:tcBorders>
            <w:shd w:val="clear" w:color="auto" w:fill="auto"/>
            <w:vAlign w:val="center"/>
          </w:tcPr>
          <w:p w14:paraId="422C736C"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1014</w:t>
            </w:r>
          </w:p>
        </w:tc>
        <w:tc>
          <w:tcPr>
            <w:tcW w:w="701" w:type="pct"/>
            <w:tcBorders>
              <w:top w:val="nil"/>
              <w:left w:val="nil"/>
              <w:bottom w:val="single" w:sz="4" w:space="0" w:color="auto"/>
              <w:right w:val="single" w:sz="4" w:space="0" w:color="auto"/>
            </w:tcBorders>
            <w:shd w:val="clear" w:color="auto" w:fill="auto"/>
            <w:vAlign w:val="center"/>
          </w:tcPr>
          <w:p w14:paraId="3E54E08F"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511</w:t>
            </w:r>
          </w:p>
        </w:tc>
      </w:tr>
      <w:tr w:rsidR="00ED31D0" w:rsidRPr="00F562EE" w14:paraId="446223E5" w14:textId="77777777" w:rsidTr="00DD01F4">
        <w:tc>
          <w:tcPr>
            <w:tcW w:w="375" w:type="pct"/>
            <w:vAlign w:val="center"/>
          </w:tcPr>
          <w:p w14:paraId="45B9F2BD"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25.</w:t>
            </w:r>
          </w:p>
        </w:tc>
        <w:tc>
          <w:tcPr>
            <w:tcW w:w="1354" w:type="pct"/>
            <w:tcBorders>
              <w:top w:val="nil"/>
              <w:left w:val="single" w:sz="4" w:space="0" w:color="auto"/>
              <w:bottom w:val="single" w:sz="4" w:space="0" w:color="auto"/>
              <w:right w:val="single" w:sz="4" w:space="0" w:color="auto"/>
            </w:tcBorders>
            <w:shd w:val="clear" w:color="auto" w:fill="auto"/>
            <w:vAlign w:val="center"/>
          </w:tcPr>
          <w:p w14:paraId="09A21095"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OCNIŢA </w:t>
            </w:r>
          </w:p>
        </w:tc>
        <w:tc>
          <w:tcPr>
            <w:tcW w:w="856" w:type="pct"/>
            <w:tcBorders>
              <w:top w:val="nil"/>
              <w:left w:val="nil"/>
              <w:bottom w:val="single" w:sz="4" w:space="0" w:color="auto"/>
              <w:right w:val="single" w:sz="4" w:space="0" w:color="auto"/>
            </w:tcBorders>
            <w:shd w:val="clear" w:color="auto" w:fill="auto"/>
            <w:vAlign w:val="center"/>
          </w:tcPr>
          <w:p w14:paraId="2962E864"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527A0A03"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1004</w:t>
            </w:r>
          </w:p>
        </w:tc>
        <w:tc>
          <w:tcPr>
            <w:tcW w:w="856" w:type="pct"/>
            <w:tcBorders>
              <w:top w:val="nil"/>
              <w:left w:val="nil"/>
              <w:bottom w:val="single" w:sz="4" w:space="0" w:color="auto"/>
              <w:right w:val="single" w:sz="4" w:space="0" w:color="auto"/>
            </w:tcBorders>
            <w:shd w:val="clear" w:color="auto" w:fill="auto"/>
            <w:vAlign w:val="center"/>
          </w:tcPr>
          <w:p w14:paraId="2EDEEC15"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1034</w:t>
            </w:r>
          </w:p>
        </w:tc>
        <w:tc>
          <w:tcPr>
            <w:tcW w:w="701" w:type="pct"/>
            <w:tcBorders>
              <w:top w:val="nil"/>
              <w:left w:val="nil"/>
              <w:bottom w:val="single" w:sz="4" w:space="0" w:color="auto"/>
              <w:right w:val="single" w:sz="4" w:space="0" w:color="auto"/>
            </w:tcBorders>
            <w:shd w:val="clear" w:color="auto" w:fill="auto"/>
            <w:vAlign w:val="center"/>
          </w:tcPr>
          <w:p w14:paraId="3913B70C"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542</w:t>
            </w:r>
          </w:p>
        </w:tc>
      </w:tr>
      <w:tr w:rsidR="00ED31D0" w:rsidRPr="00F562EE" w14:paraId="10EFF4E6" w14:textId="77777777" w:rsidTr="00DD01F4">
        <w:tc>
          <w:tcPr>
            <w:tcW w:w="375" w:type="pct"/>
            <w:vAlign w:val="center"/>
          </w:tcPr>
          <w:p w14:paraId="0407EE8C"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26.</w:t>
            </w:r>
          </w:p>
        </w:tc>
        <w:tc>
          <w:tcPr>
            <w:tcW w:w="1354" w:type="pct"/>
            <w:tcBorders>
              <w:top w:val="nil"/>
              <w:left w:val="single" w:sz="4" w:space="0" w:color="auto"/>
              <w:bottom w:val="single" w:sz="4" w:space="0" w:color="auto"/>
              <w:right w:val="single" w:sz="4" w:space="0" w:color="auto"/>
            </w:tcBorders>
            <w:shd w:val="clear" w:color="auto" w:fill="auto"/>
            <w:vAlign w:val="center"/>
          </w:tcPr>
          <w:p w14:paraId="3F5728FB"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ORHEI </w:t>
            </w:r>
          </w:p>
        </w:tc>
        <w:tc>
          <w:tcPr>
            <w:tcW w:w="856" w:type="pct"/>
            <w:tcBorders>
              <w:top w:val="nil"/>
              <w:left w:val="nil"/>
              <w:bottom w:val="single" w:sz="4" w:space="0" w:color="auto"/>
              <w:right w:val="single" w:sz="4" w:space="0" w:color="auto"/>
            </w:tcBorders>
            <w:shd w:val="clear" w:color="auto" w:fill="auto"/>
            <w:vAlign w:val="center"/>
          </w:tcPr>
          <w:p w14:paraId="0DCC00E6"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2</w:t>
            </w:r>
          </w:p>
        </w:tc>
        <w:tc>
          <w:tcPr>
            <w:tcW w:w="856" w:type="pct"/>
            <w:tcBorders>
              <w:top w:val="nil"/>
              <w:left w:val="nil"/>
              <w:bottom w:val="single" w:sz="4" w:space="0" w:color="auto"/>
              <w:right w:val="single" w:sz="4" w:space="0" w:color="auto"/>
            </w:tcBorders>
            <w:shd w:val="clear" w:color="auto" w:fill="auto"/>
            <w:vAlign w:val="center"/>
          </w:tcPr>
          <w:p w14:paraId="664B379E"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2040</w:t>
            </w:r>
          </w:p>
        </w:tc>
        <w:tc>
          <w:tcPr>
            <w:tcW w:w="856" w:type="pct"/>
            <w:tcBorders>
              <w:top w:val="nil"/>
              <w:left w:val="nil"/>
              <w:bottom w:val="single" w:sz="4" w:space="0" w:color="auto"/>
              <w:right w:val="single" w:sz="4" w:space="0" w:color="auto"/>
            </w:tcBorders>
            <w:shd w:val="clear" w:color="auto" w:fill="auto"/>
            <w:vAlign w:val="center"/>
          </w:tcPr>
          <w:p w14:paraId="6EA18DD9"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2134</w:t>
            </w:r>
          </w:p>
        </w:tc>
        <w:tc>
          <w:tcPr>
            <w:tcW w:w="701" w:type="pct"/>
            <w:tcBorders>
              <w:top w:val="nil"/>
              <w:left w:val="nil"/>
              <w:bottom w:val="single" w:sz="4" w:space="0" w:color="auto"/>
              <w:right w:val="single" w:sz="4" w:space="0" w:color="auto"/>
            </w:tcBorders>
            <w:shd w:val="clear" w:color="auto" w:fill="auto"/>
            <w:vAlign w:val="center"/>
          </w:tcPr>
          <w:p w14:paraId="46CBBBC9"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1028</w:t>
            </w:r>
          </w:p>
        </w:tc>
      </w:tr>
      <w:tr w:rsidR="00ED31D0" w:rsidRPr="00F562EE" w14:paraId="7B6B3F7A" w14:textId="77777777" w:rsidTr="00DD01F4">
        <w:tc>
          <w:tcPr>
            <w:tcW w:w="375" w:type="pct"/>
            <w:vAlign w:val="center"/>
          </w:tcPr>
          <w:p w14:paraId="6092DE17"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27.</w:t>
            </w:r>
          </w:p>
        </w:tc>
        <w:tc>
          <w:tcPr>
            <w:tcW w:w="1354" w:type="pct"/>
            <w:tcBorders>
              <w:top w:val="nil"/>
              <w:left w:val="single" w:sz="4" w:space="0" w:color="auto"/>
              <w:bottom w:val="single" w:sz="4" w:space="0" w:color="auto"/>
              <w:right w:val="single" w:sz="4" w:space="0" w:color="auto"/>
            </w:tcBorders>
            <w:shd w:val="clear" w:color="auto" w:fill="auto"/>
            <w:vAlign w:val="center"/>
          </w:tcPr>
          <w:p w14:paraId="7D5EFD95"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REZINA </w:t>
            </w:r>
          </w:p>
        </w:tc>
        <w:tc>
          <w:tcPr>
            <w:tcW w:w="856" w:type="pct"/>
            <w:tcBorders>
              <w:top w:val="nil"/>
              <w:left w:val="nil"/>
              <w:bottom w:val="single" w:sz="4" w:space="0" w:color="auto"/>
              <w:right w:val="single" w:sz="4" w:space="0" w:color="auto"/>
            </w:tcBorders>
            <w:shd w:val="clear" w:color="auto" w:fill="auto"/>
            <w:vAlign w:val="center"/>
          </w:tcPr>
          <w:p w14:paraId="4033262E"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054C7FAB"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990</w:t>
            </w:r>
          </w:p>
        </w:tc>
        <w:tc>
          <w:tcPr>
            <w:tcW w:w="856" w:type="pct"/>
            <w:tcBorders>
              <w:top w:val="nil"/>
              <w:left w:val="nil"/>
              <w:bottom w:val="single" w:sz="4" w:space="0" w:color="auto"/>
              <w:right w:val="single" w:sz="4" w:space="0" w:color="auto"/>
            </w:tcBorders>
            <w:shd w:val="clear" w:color="auto" w:fill="auto"/>
            <w:vAlign w:val="center"/>
          </w:tcPr>
          <w:p w14:paraId="62CA6523"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982</w:t>
            </w:r>
          </w:p>
        </w:tc>
        <w:tc>
          <w:tcPr>
            <w:tcW w:w="701" w:type="pct"/>
            <w:tcBorders>
              <w:top w:val="nil"/>
              <w:left w:val="nil"/>
              <w:bottom w:val="single" w:sz="4" w:space="0" w:color="auto"/>
              <w:right w:val="single" w:sz="4" w:space="0" w:color="auto"/>
            </w:tcBorders>
            <w:shd w:val="clear" w:color="auto" w:fill="auto"/>
            <w:vAlign w:val="center"/>
          </w:tcPr>
          <w:p w14:paraId="0996DB64"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501</w:t>
            </w:r>
          </w:p>
        </w:tc>
      </w:tr>
      <w:tr w:rsidR="00ED31D0" w:rsidRPr="00F562EE" w14:paraId="63113D97" w14:textId="77777777" w:rsidTr="00DD01F4">
        <w:tc>
          <w:tcPr>
            <w:tcW w:w="375" w:type="pct"/>
            <w:vAlign w:val="center"/>
          </w:tcPr>
          <w:p w14:paraId="5C6F1558"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28.</w:t>
            </w:r>
          </w:p>
        </w:tc>
        <w:tc>
          <w:tcPr>
            <w:tcW w:w="1354" w:type="pct"/>
            <w:tcBorders>
              <w:top w:val="nil"/>
              <w:left w:val="single" w:sz="4" w:space="0" w:color="auto"/>
              <w:bottom w:val="single" w:sz="4" w:space="0" w:color="auto"/>
              <w:right w:val="single" w:sz="4" w:space="0" w:color="auto"/>
            </w:tcBorders>
            <w:shd w:val="clear" w:color="auto" w:fill="auto"/>
            <w:vAlign w:val="center"/>
          </w:tcPr>
          <w:p w14:paraId="2C92ABB5" w14:textId="33960510" w:rsidR="00ED31D0" w:rsidRPr="00293A87" w:rsidRDefault="00ED31D0" w:rsidP="006B527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R</w:t>
            </w:r>
            <w:r w:rsidR="006B5273">
              <w:rPr>
                <w:rFonts w:ascii="Times New Roman" w:eastAsiaTheme="minorHAnsi" w:hAnsi="Times New Roman" w:cs="Times New Roman"/>
                <w:b w:val="0"/>
                <w:color w:val="000000"/>
                <w:sz w:val="20"/>
                <w:szCs w:val="20"/>
                <w:lang w:val="ro-MD"/>
              </w:rPr>
              <w:t>Â</w:t>
            </w:r>
            <w:r w:rsidRPr="00293A87">
              <w:rPr>
                <w:rFonts w:ascii="Times New Roman" w:eastAsiaTheme="minorHAnsi" w:hAnsi="Times New Roman" w:cs="Times New Roman"/>
                <w:b w:val="0"/>
                <w:color w:val="000000"/>
                <w:sz w:val="20"/>
                <w:szCs w:val="20"/>
                <w:lang w:val="ro-MD"/>
              </w:rPr>
              <w:t xml:space="preserve">ŞCANI </w:t>
            </w:r>
          </w:p>
        </w:tc>
        <w:tc>
          <w:tcPr>
            <w:tcW w:w="856" w:type="pct"/>
            <w:tcBorders>
              <w:top w:val="nil"/>
              <w:left w:val="nil"/>
              <w:bottom w:val="single" w:sz="4" w:space="0" w:color="auto"/>
              <w:right w:val="single" w:sz="4" w:space="0" w:color="auto"/>
            </w:tcBorders>
            <w:shd w:val="clear" w:color="auto" w:fill="auto"/>
            <w:vAlign w:val="center"/>
          </w:tcPr>
          <w:p w14:paraId="11D21753"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43D57317"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1143</w:t>
            </w:r>
          </w:p>
        </w:tc>
        <w:tc>
          <w:tcPr>
            <w:tcW w:w="856" w:type="pct"/>
            <w:tcBorders>
              <w:top w:val="nil"/>
              <w:left w:val="nil"/>
              <w:bottom w:val="single" w:sz="4" w:space="0" w:color="auto"/>
              <w:right w:val="single" w:sz="4" w:space="0" w:color="auto"/>
            </w:tcBorders>
            <w:shd w:val="clear" w:color="auto" w:fill="auto"/>
            <w:vAlign w:val="center"/>
          </w:tcPr>
          <w:p w14:paraId="6EAD0C13"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1131</w:t>
            </w:r>
          </w:p>
        </w:tc>
        <w:tc>
          <w:tcPr>
            <w:tcW w:w="701" w:type="pct"/>
            <w:tcBorders>
              <w:top w:val="nil"/>
              <w:left w:val="nil"/>
              <w:bottom w:val="single" w:sz="4" w:space="0" w:color="auto"/>
              <w:right w:val="single" w:sz="4" w:space="0" w:color="auto"/>
            </w:tcBorders>
            <w:shd w:val="clear" w:color="auto" w:fill="auto"/>
            <w:vAlign w:val="center"/>
          </w:tcPr>
          <w:p w14:paraId="7FB5231E"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600</w:t>
            </w:r>
          </w:p>
        </w:tc>
      </w:tr>
      <w:tr w:rsidR="00ED31D0" w:rsidRPr="00F562EE" w14:paraId="4E3FF001" w14:textId="77777777" w:rsidTr="00DD01F4">
        <w:tc>
          <w:tcPr>
            <w:tcW w:w="375" w:type="pct"/>
            <w:vAlign w:val="center"/>
          </w:tcPr>
          <w:p w14:paraId="2774C843"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29.</w:t>
            </w:r>
          </w:p>
        </w:tc>
        <w:tc>
          <w:tcPr>
            <w:tcW w:w="1354" w:type="pct"/>
            <w:tcBorders>
              <w:top w:val="nil"/>
              <w:left w:val="single" w:sz="4" w:space="0" w:color="auto"/>
              <w:bottom w:val="single" w:sz="4" w:space="0" w:color="auto"/>
              <w:right w:val="single" w:sz="4" w:space="0" w:color="auto"/>
            </w:tcBorders>
            <w:shd w:val="clear" w:color="auto" w:fill="auto"/>
            <w:vAlign w:val="center"/>
          </w:tcPr>
          <w:p w14:paraId="4633763A" w14:textId="1D4D0D0F" w:rsidR="00ED31D0" w:rsidRPr="00293A87" w:rsidRDefault="00ED31D0" w:rsidP="006B527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S</w:t>
            </w:r>
            <w:r w:rsidR="006B5273">
              <w:rPr>
                <w:rFonts w:ascii="Times New Roman" w:eastAsiaTheme="minorHAnsi" w:hAnsi="Times New Roman" w:cs="Times New Roman"/>
                <w:b w:val="0"/>
                <w:color w:val="000000"/>
                <w:sz w:val="20"/>
                <w:szCs w:val="20"/>
                <w:lang w:val="ro-MD"/>
              </w:rPr>
              <w:t>Â</w:t>
            </w:r>
            <w:r w:rsidRPr="00293A87">
              <w:rPr>
                <w:rFonts w:ascii="Times New Roman" w:eastAsiaTheme="minorHAnsi" w:hAnsi="Times New Roman" w:cs="Times New Roman"/>
                <w:b w:val="0"/>
                <w:color w:val="000000"/>
                <w:sz w:val="20"/>
                <w:szCs w:val="20"/>
                <w:lang w:val="ro-MD"/>
              </w:rPr>
              <w:t xml:space="preserve">NGEREI </w:t>
            </w:r>
          </w:p>
        </w:tc>
        <w:tc>
          <w:tcPr>
            <w:tcW w:w="856" w:type="pct"/>
            <w:tcBorders>
              <w:top w:val="nil"/>
              <w:left w:val="nil"/>
              <w:bottom w:val="single" w:sz="4" w:space="0" w:color="auto"/>
              <w:right w:val="single" w:sz="4" w:space="0" w:color="auto"/>
            </w:tcBorders>
            <w:shd w:val="clear" w:color="auto" w:fill="auto"/>
            <w:vAlign w:val="center"/>
          </w:tcPr>
          <w:p w14:paraId="3F4B5847"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48866107"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1932</w:t>
            </w:r>
          </w:p>
        </w:tc>
        <w:tc>
          <w:tcPr>
            <w:tcW w:w="856" w:type="pct"/>
            <w:tcBorders>
              <w:top w:val="nil"/>
              <w:left w:val="nil"/>
              <w:bottom w:val="single" w:sz="4" w:space="0" w:color="auto"/>
              <w:right w:val="single" w:sz="4" w:space="0" w:color="auto"/>
            </w:tcBorders>
            <w:shd w:val="clear" w:color="auto" w:fill="auto"/>
            <w:vAlign w:val="center"/>
          </w:tcPr>
          <w:p w14:paraId="66451D16"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2097</w:t>
            </w:r>
          </w:p>
        </w:tc>
        <w:tc>
          <w:tcPr>
            <w:tcW w:w="701" w:type="pct"/>
            <w:tcBorders>
              <w:top w:val="nil"/>
              <w:left w:val="nil"/>
              <w:bottom w:val="single" w:sz="4" w:space="0" w:color="auto"/>
              <w:right w:val="single" w:sz="4" w:space="0" w:color="auto"/>
            </w:tcBorders>
            <w:shd w:val="clear" w:color="auto" w:fill="auto"/>
            <w:vAlign w:val="center"/>
          </w:tcPr>
          <w:p w14:paraId="0479C324"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1130</w:t>
            </w:r>
          </w:p>
        </w:tc>
      </w:tr>
      <w:tr w:rsidR="00ED31D0" w:rsidRPr="00F562EE" w14:paraId="35C2FD5B" w14:textId="77777777" w:rsidTr="00DD01F4">
        <w:tc>
          <w:tcPr>
            <w:tcW w:w="375" w:type="pct"/>
            <w:vAlign w:val="center"/>
          </w:tcPr>
          <w:p w14:paraId="05E72B7C"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30.</w:t>
            </w:r>
          </w:p>
        </w:tc>
        <w:tc>
          <w:tcPr>
            <w:tcW w:w="1354" w:type="pct"/>
            <w:tcBorders>
              <w:top w:val="nil"/>
              <w:left w:val="single" w:sz="4" w:space="0" w:color="auto"/>
              <w:bottom w:val="single" w:sz="4" w:space="0" w:color="auto"/>
              <w:right w:val="single" w:sz="4" w:space="0" w:color="auto"/>
            </w:tcBorders>
            <w:shd w:val="clear" w:color="auto" w:fill="auto"/>
            <w:vAlign w:val="center"/>
          </w:tcPr>
          <w:p w14:paraId="107BF4B7"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SOROCA </w:t>
            </w:r>
          </w:p>
        </w:tc>
        <w:tc>
          <w:tcPr>
            <w:tcW w:w="856" w:type="pct"/>
            <w:tcBorders>
              <w:top w:val="nil"/>
              <w:left w:val="nil"/>
              <w:bottom w:val="single" w:sz="4" w:space="0" w:color="auto"/>
              <w:right w:val="single" w:sz="4" w:space="0" w:color="auto"/>
            </w:tcBorders>
            <w:shd w:val="clear" w:color="auto" w:fill="auto"/>
            <w:vAlign w:val="center"/>
          </w:tcPr>
          <w:p w14:paraId="7E67BA96"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2</w:t>
            </w:r>
          </w:p>
        </w:tc>
        <w:tc>
          <w:tcPr>
            <w:tcW w:w="856" w:type="pct"/>
            <w:tcBorders>
              <w:top w:val="nil"/>
              <w:left w:val="nil"/>
              <w:bottom w:val="single" w:sz="4" w:space="0" w:color="auto"/>
              <w:right w:val="single" w:sz="4" w:space="0" w:color="auto"/>
            </w:tcBorders>
            <w:shd w:val="clear" w:color="auto" w:fill="auto"/>
            <w:vAlign w:val="center"/>
          </w:tcPr>
          <w:p w14:paraId="6C6E0FD7"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1911</w:t>
            </w:r>
          </w:p>
        </w:tc>
        <w:tc>
          <w:tcPr>
            <w:tcW w:w="856" w:type="pct"/>
            <w:tcBorders>
              <w:top w:val="nil"/>
              <w:left w:val="nil"/>
              <w:bottom w:val="single" w:sz="4" w:space="0" w:color="auto"/>
              <w:right w:val="single" w:sz="4" w:space="0" w:color="auto"/>
            </w:tcBorders>
            <w:shd w:val="clear" w:color="auto" w:fill="auto"/>
            <w:vAlign w:val="center"/>
          </w:tcPr>
          <w:p w14:paraId="556294FA"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1923</w:t>
            </w:r>
          </w:p>
        </w:tc>
        <w:tc>
          <w:tcPr>
            <w:tcW w:w="701" w:type="pct"/>
            <w:tcBorders>
              <w:top w:val="nil"/>
              <w:left w:val="nil"/>
              <w:bottom w:val="single" w:sz="4" w:space="0" w:color="auto"/>
              <w:right w:val="single" w:sz="4" w:space="0" w:color="auto"/>
            </w:tcBorders>
            <w:shd w:val="clear" w:color="auto" w:fill="auto"/>
            <w:vAlign w:val="center"/>
          </w:tcPr>
          <w:p w14:paraId="41FA2DFC"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919</w:t>
            </w:r>
          </w:p>
        </w:tc>
      </w:tr>
      <w:tr w:rsidR="00ED31D0" w:rsidRPr="00F562EE" w14:paraId="3E28C260" w14:textId="77777777" w:rsidTr="00DD01F4">
        <w:tc>
          <w:tcPr>
            <w:tcW w:w="375" w:type="pct"/>
            <w:vAlign w:val="center"/>
          </w:tcPr>
          <w:p w14:paraId="147E599D"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31.</w:t>
            </w:r>
          </w:p>
        </w:tc>
        <w:tc>
          <w:tcPr>
            <w:tcW w:w="1354" w:type="pct"/>
            <w:tcBorders>
              <w:top w:val="nil"/>
              <w:left w:val="single" w:sz="4" w:space="0" w:color="auto"/>
              <w:bottom w:val="single" w:sz="4" w:space="0" w:color="auto"/>
              <w:right w:val="single" w:sz="4" w:space="0" w:color="auto"/>
            </w:tcBorders>
            <w:shd w:val="clear" w:color="auto" w:fill="auto"/>
            <w:vAlign w:val="center"/>
          </w:tcPr>
          <w:p w14:paraId="4E408F6F"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ŞOLDĂNEŞTI </w:t>
            </w:r>
          </w:p>
        </w:tc>
        <w:tc>
          <w:tcPr>
            <w:tcW w:w="856" w:type="pct"/>
            <w:tcBorders>
              <w:top w:val="nil"/>
              <w:left w:val="nil"/>
              <w:bottom w:val="single" w:sz="4" w:space="0" w:color="auto"/>
              <w:right w:val="single" w:sz="4" w:space="0" w:color="auto"/>
            </w:tcBorders>
            <w:shd w:val="clear" w:color="auto" w:fill="auto"/>
            <w:vAlign w:val="center"/>
          </w:tcPr>
          <w:p w14:paraId="1DCB8665"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23EF87D7"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985</w:t>
            </w:r>
          </w:p>
        </w:tc>
        <w:tc>
          <w:tcPr>
            <w:tcW w:w="856" w:type="pct"/>
            <w:tcBorders>
              <w:top w:val="nil"/>
              <w:left w:val="nil"/>
              <w:bottom w:val="single" w:sz="4" w:space="0" w:color="auto"/>
              <w:right w:val="single" w:sz="4" w:space="0" w:color="auto"/>
            </w:tcBorders>
            <w:shd w:val="clear" w:color="auto" w:fill="auto"/>
            <w:vAlign w:val="center"/>
          </w:tcPr>
          <w:p w14:paraId="373B10F5"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921</w:t>
            </w:r>
          </w:p>
        </w:tc>
        <w:tc>
          <w:tcPr>
            <w:tcW w:w="701" w:type="pct"/>
            <w:tcBorders>
              <w:top w:val="nil"/>
              <w:left w:val="nil"/>
              <w:bottom w:val="single" w:sz="4" w:space="0" w:color="auto"/>
              <w:right w:val="single" w:sz="4" w:space="0" w:color="auto"/>
            </w:tcBorders>
            <w:shd w:val="clear" w:color="auto" w:fill="auto"/>
            <w:vAlign w:val="center"/>
          </w:tcPr>
          <w:p w14:paraId="70065647"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500</w:t>
            </w:r>
          </w:p>
        </w:tc>
      </w:tr>
      <w:tr w:rsidR="00ED31D0" w:rsidRPr="00F562EE" w14:paraId="26C61AEE" w14:textId="77777777" w:rsidTr="00DD01F4">
        <w:tc>
          <w:tcPr>
            <w:tcW w:w="375" w:type="pct"/>
            <w:vAlign w:val="center"/>
          </w:tcPr>
          <w:p w14:paraId="3CB5BBF6"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32.</w:t>
            </w:r>
          </w:p>
        </w:tc>
        <w:tc>
          <w:tcPr>
            <w:tcW w:w="1354" w:type="pct"/>
            <w:tcBorders>
              <w:top w:val="nil"/>
              <w:left w:val="single" w:sz="4" w:space="0" w:color="auto"/>
              <w:bottom w:val="single" w:sz="4" w:space="0" w:color="auto"/>
              <w:right w:val="single" w:sz="4" w:space="0" w:color="auto"/>
            </w:tcBorders>
            <w:shd w:val="clear" w:color="auto" w:fill="auto"/>
            <w:vAlign w:val="center"/>
          </w:tcPr>
          <w:p w14:paraId="22F8931A"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STRĂŞENI </w:t>
            </w:r>
          </w:p>
        </w:tc>
        <w:tc>
          <w:tcPr>
            <w:tcW w:w="856" w:type="pct"/>
            <w:tcBorders>
              <w:top w:val="nil"/>
              <w:left w:val="nil"/>
              <w:bottom w:val="single" w:sz="4" w:space="0" w:color="auto"/>
              <w:right w:val="single" w:sz="4" w:space="0" w:color="auto"/>
            </w:tcBorders>
            <w:shd w:val="clear" w:color="auto" w:fill="auto"/>
            <w:vAlign w:val="center"/>
          </w:tcPr>
          <w:p w14:paraId="353011E8"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2</w:t>
            </w:r>
          </w:p>
        </w:tc>
        <w:tc>
          <w:tcPr>
            <w:tcW w:w="856" w:type="pct"/>
            <w:tcBorders>
              <w:top w:val="nil"/>
              <w:left w:val="nil"/>
              <w:bottom w:val="single" w:sz="4" w:space="0" w:color="auto"/>
              <w:right w:val="single" w:sz="4" w:space="0" w:color="auto"/>
            </w:tcBorders>
            <w:shd w:val="clear" w:color="auto" w:fill="auto"/>
            <w:vAlign w:val="center"/>
          </w:tcPr>
          <w:p w14:paraId="102BB35F"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1873</w:t>
            </w:r>
          </w:p>
        </w:tc>
        <w:tc>
          <w:tcPr>
            <w:tcW w:w="856" w:type="pct"/>
            <w:tcBorders>
              <w:top w:val="nil"/>
              <w:left w:val="nil"/>
              <w:bottom w:val="single" w:sz="4" w:space="0" w:color="auto"/>
              <w:right w:val="single" w:sz="4" w:space="0" w:color="auto"/>
            </w:tcBorders>
            <w:shd w:val="clear" w:color="auto" w:fill="auto"/>
            <w:vAlign w:val="center"/>
          </w:tcPr>
          <w:p w14:paraId="778CFEED"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1571</w:t>
            </w:r>
          </w:p>
        </w:tc>
        <w:tc>
          <w:tcPr>
            <w:tcW w:w="701" w:type="pct"/>
            <w:tcBorders>
              <w:top w:val="nil"/>
              <w:left w:val="nil"/>
              <w:bottom w:val="single" w:sz="4" w:space="0" w:color="auto"/>
              <w:right w:val="single" w:sz="4" w:space="0" w:color="auto"/>
            </w:tcBorders>
            <w:shd w:val="clear" w:color="auto" w:fill="auto"/>
            <w:vAlign w:val="center"/>
          </w:tcPr>
          <w:p w14:paraId="771CCBDF"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820</w:t>
            </w:r>
          </w:p>
        </w:tc>
      </w:tr>
      <w:tr w:rsidR="00ED31D0" w:rsidRPr="00F562EE" w14:paraId="444F90C2" w14:textId="77777777" w:rsidTr="00DD01F4">
        <w:tc>
          <w:tcPr>
            <w:tcW w:w="375" w:type="pct"/>
            <w:vAlign w:val="center"/>
          </w:tcPr>
          <w:p w14:paraId="1903EC1D"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33.</w:t>
            </w:r>
          </w:p>
        </w:tc>
        <w:tc>
          <w:tcPr>
            <w:tcW w:w="1354" w:type="pct"/>
            <w:tcBorders>
              <w:top w:val="nil"/>
              <w:left w:val="single" w:sz="4" w:space="0" w:color="auto"/>
              <w:bottom w:val="single" w:sz="4" w:space="0" w:color="auto"/>
              <w:right w:val="single" w:sz="4" w:space="0" w:color="auto"/>
            </w:tcBorders>
            <w:shd w:val="clear" w:color="auto" w:fill="auto"/>
            <w:vAlign w:val="center"/>
          </w:tcPr>
          <w:p w14:paraId="4685CB3C"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ŞTEFAN VODĂ </w:t>
            </w:r>
          </w:p>
        </w:tc>
        <w:tc>
          <w:tcPr>
            <w:tcW w:w="856" w:type="pct"/>
            <w:tcBorders>
              <w:top w:val="nil"/>
              <w:left w:val="nil"/>
              <w:bottom w:val="single" w:sz="4" w:space="0" w:color="auto"/>
              <w:right w:val="single" w:sz="4" w:space="0" w:color="auto"/>
            </w:tcBorders>
            <w:shd w:val="clear" w:color="auto" w:fill="auto"/>
            <w:vAlign w:val="center"/>
          </w:tcPr>
          <w:p w14:paraId="15D28734"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48999787"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1011</w:t>
            </w:r>
          </w:p>
        </w:tc>
        <w:tc>
          <w:tcPr>
            <w:tcW w:w="856" w:type="pct"/>
            <w:tcBorders>
              <w:top w:val="nil"/>
              <w:left w:val="nil"/>
              <w:bottom w:val="single" w:sz="4" w:space="0" w:color="auto"/>
              <w:right w:val="single" w:sz="4" w:space="0" w:color="auto"/>
            </w:tcBorders>
            <w:shd w:val="clear" w:color="auto" w:fill="auto"/>
            <w:vAlign w:val="center"/>
          </w:tcPr>
          <w:p w14:paraId="4756F461"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1077</w:t>
            </w:r>
          </w:p>
        </w:tc>
        <w:tc>
          <w:tcPr>
            <w:tcW w:w="701" w:type="pct"/>
            <w:tcBorders>
              <w:top w:val="nil"/>
              <w:left w:val="nil"/>
              <w:bottom w:val="single" w:sz="4" w:space="0" w:color="auto"/>
              <w:right w:val="single" w:sz="4" w:space="0" w:color="auto"/>
            </w:tcBorders>
            <w:shd w:val="clear" w:color="auto" w:fill="auto"/>
            <w:vAlign w:val="center"/>
          </w:tcPr>
          <w:p w14:paraId="6DE9FB03"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521</w:t>
            </w:r>
          </w:p>
        </w:tc>
      </w:tr>
      <w:tr w:rsidR="00ED31D0" w:rsidRPr="00F562EE" w14:paraId="0ECE52B6" w14:textId="77777777" w:rsidTr="00DD01F4">
        <w:tc>
          <w:tcPr>
            <w:tcW w:w="375" w:type="pct"/>
            <w:vAlign w:val="center"/>
          </w:tcPr>
          <w:p w14:paraId="3B714741"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34.</w:t>
            </w:r>
          </w:p>
        </w:tc>
        <w:tc>
          <w:tcPr>
            <w:tcW w:w="1354" w:type="pct"/>
            <w:tcBorders>
              <w:top w:val="nil"/>
              <w:left w:val="single" w:sz="4" w:space="0" w:color="auto"/>
              <w:bottom w:val="single" w:sz="4" w:space="0" w:color="auto"/>
              <w:right w:val="single" w:sz="4" w:space="0" w:color="auto"/>
            </w:tcBorders>
            <w:shd w:val="clear" w:color="auto" w:fill="auto"/>
            <w:vAlign w:val="center"/>
          </w:tcPr>
          <w:p w14:paraId="03C76E38"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TARACLIA </w:t>
            </w:r>
          </w:p>
        </w:tc>
        <w:tc>
          <w:tcPr>
            <w:tcW w:w="856" w:type="pct"/>
            <w:tcBorders>
              <w:top w:val="nil"/>
              <w:left w:val="nil"/>
              <w:bottom w:val="single" w:sz="4" w:space="0" w:color="auto"/>
              <w:right w:val="single" w:sz="4" w:space="0" w:color="auto"/>
            </w:tcBorders>
            <w:shd w:val="clear" w:color="auto" w:fill="auto"/>
            <w:vAlign w:val="center"/>
          </w:tcPr>
          <w:p w14:paraId="14DC1983"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5ACB6EC9"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896</w:t>
            </w:r>
          </w:p>
        </w:tc>
        <w:tc>
          <w:tcPr>
            <w:tcW w:w="856" w:type="pct"/>
            <w:tcBorders>
              <w:top w:val="nil"/>
              <w:left w:val="nil"/>
              <w:bottom w:val="single" w:sz="4" w:space="0" w:color="auto"/>
              <w:right w:val="single" w:sz="4" w:space="0" w:color="auto"/>
            </w:tcBorders>
            <w:shd w:val="clear" w:color="auto" w:fill="auto"/>
            <w:vAlign w:val="center"/>
          </w:tcPr>
          <w:p w14:paraId="4965F7B3"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886</w:t>
            </w:r>
          </w:p>
        </w:tc>
        <w:tc>
          <w:tcPr>
            <w:tcW w:w="701" w:type="pct"/>
            <w:tcBorders>
              <w:top w:val="nil"/>
              <w:left w:val="nil"/>
              <w:bottom w:val="single" w:sz="4" w:space="0" w:color="auto"/>
              <w:right w:val="single" w:sz="4" w:space="0" w:color="auto"/>
            </w:tcBorders>
            <w:shd w:val="clear" w:color="auto" w:fill="auto"/>
            <w:vAlign w:val="center"/>
          </w:tcPr>
          <w:p w14:paraId="67DC7055"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410</w:t>
            </w:r>
          </w:p>
        </w:tc>
      </w:tr>
      <w:tr w:rsidR="00ED31D0" w:rsidRPr="00F562EE" w14:paraId="767AD631" w14:textId="77777777" w:rsidTr="00DD01F4">
        <w:tc>
          <w:tcPr>
            <w:tcW w:w="375" w:type="pct"/>
            <w:vAlign w:val="center"/>
          </w:tcPr>
          <w:p w14:paraId="1C47BDD3"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35.</w:t>
            </w:r>
          </w:p>
        </w:tc>
        <w:tc>
          <w:tcPr>
            <w:tcW w:w="1354" w:type="pct"/>
            <w:tcBorders>
              <w:top w:val="nil"/>
              <w:left w:val="single" w:sz="4" w:space="0" w:color="auto"/>
              <w:bottom w:val="single" w:sz="4" w:space="0" w:color="auto"/>
              <w:right w:val="single" w:sz="4" w:space="0" w:color="auto"/>
            </w:tcBorders>
            <w:shd w:val="clear" w:color="auto" w:fill="auto"/>
            <w:vAlign w:val="center"/>
          </w:tcPr>
          <w:p w14:paraId="074A19DA"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TELENEŞTI </w:t>
            </w:r>
          </w:p>
        </w:tc>
        <w:tc>
          <w:tcPr>
            <w:tcW w:w="856" w:type="pct"/>
            <w:tcBorders>
              <w:top w:val="nil"/>
              <w:left w:val="nil"/>
              <w:bottom w:val="single" w:sz="4" w:space="0" w:color="auto"/>
              <w:right w:val="single" w:sz="4" w:space="0" w:color="auto"/>
            </w:tcBorders>
            <w:shd w:val="clear" w:color="auto" w:fill="auto"/>
            <w:vAlign w:val="center"/>
          </w:tcPr>
          <w:p w14:paraId="40CE7DA3"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4CB6ADF5"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1585</w:t>
            </w:r>
          </w:p>
        </w:tc>
        <w:tc>
          <w:tcPr>
            <w:tcW w:w="856" w:type="pct"/>
            <w:tcBorders>
              <w:top w:val="nil"/>
              <w:left w:val="nil"/>
              <w:bottom w:val="single" w:sz="4" w:space="0" w:color="auto"/>
              <w:right w:val="single" w:sz="4" w:space="0" w:color="auto"/>
            </w:tcBorders>
            <w:shd w:val="clear" w:color="auto" w:fill="auto"/>
            <w:vAlign w:val="center"/>
          </w:tcPr>
          <w:p w14:paraId="173C5E62"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1542</w:t>
            </w:r>
          </w:p>
        </w:tc>
        <w:tc>
          <w:tcPr>
            <w:tcW w:w="701" w:type="pct"/>
            <w:tcBorders>
              <w:top w:val="nil"/>
              <w:left w:val="nil"/>
              <w:bottom w:val="single" w:sz="4" w:space="0" w:color="auto"/>
              <w:right w:val="single" w:sz="4" w:space="0" w:color="auto"/>
            </w:tcBorders>
            <w:shd w:val="clear" w:color="auto" w:fill="auto"/>
            <w:vAlign w:val="center"/>
          </w:tcPr>
          <w:p w14:paraId="01FD88EE"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752</w:t>
            </w:r>
          </w:p>
        </w:tc>
      </w:tr>
      <w:tr w:rsidR="00ED31D0" w:rsidRPr="00F562EE" w14:paraId="50034AB0" w14:textId="77777777" w:rsidTr="00DD01F4">
        <w:tc>
          <w:tcPr>
            <w:tcW w:w="375" w:type="pct"/>
            <w:vAlign w:val="center"/>
          </w:tcPr>
          <w:p w14:paraId="61781DCC"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36.</w:t>
            </w:r>
          </w:p>
        </w:tc>
        <w:tc>
          <w:tcPr>
            <w:tcW w:w="1354" w:type="pct"/>
            <w:tcBorders>
              <w:top w:val="nil"/>
              <w:left w:val="single" w:sz="4" w:space="0" w:color="auto"/>
              <w:bottom w:val="single" w:sz="4" w:space="0" w:color="auto"/>
              <w:right w:val="single" w:sz="4" w:space="0" w:color="auto"/>
            </w:tcBorders>
            <w:shd w:val="clear" w:color="auto" w:fill="auto"/>
            <w:vAlign w:val="center"/>
          </w:tcPr>
          <w:p w14:paraId="581BFF96"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UNGHENI </w:t>
            </w:r>
          </w:p>
        </w:tc>
        <w:tc>
          <w:tcPr>
            <w:tcW w:w="856" w:type="pct"/>
            <w:tcBorders>
              <w:top w:val="nil"/>
              <w:left w:val="nil"/>
              <w:bottom w:val="single" w:sz="4" w:space="0" w:color="auto"/>
              <w:right w:val="single" w:sz="4" w:space="0" w:color="auto"/>
            </w:tcBorders>
            <w:shd w:val="clear" w:color="auto" w:fill="auto"/>
            <w:vAlign w:val="center"/>
          </w:tcPr>
          <w:p w14:paraId="45290D96"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2</w:t>
            </w:r>
          </w:p>
        </w:tc>
        <w:tc>
          <w:tcPr>
            <w:tcW w:w="856" w:type="pct"/>
            <w:tcBorders>
              <w:top w:val="nil"/>
              <w:left w:val="nil"/>
              <w:bottom w:val="single" w:sz="4" w:space="0" w:color="auto"/>
              <w:right w:val="single" w:sz="4" w:space="0" w:color="auto"/>
            </w:tcBorders>
            <w:shd w:val="clear" w:color="auto" w:fill="auto"/>
            <w:vAlign w:val="center"/>
          </w:tcPr>
          <w:p w14:paraId="52FB0324"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1959</w:t>
            </w:r>
          </w:p>
        </w:tc>
        <w:tc>
          <w:tcPr>
            <w:tcW w:w="856" w:type="pct"/>
            <w:tcBorders>
              <w:top w:val="nil"/>
              <w:left w:val="nil"/>
              <w:bottom w:val="single" w:sz="4" w:space="0" w:color="auto"/>
              <w:right w:val="single" w:sz="4" w:space="0" w:color="auto"/>
            </w:tcBorders>
            <w:shd w:val="clear" w:color="auto" w:fill="auto"/>
            <w:vAlign w:val="center"/>
          </w:tcPr>
          <w:p w14:paraId="02B45925"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1972</w:t>
            </w:r>
          </w:p>
        </w:tc>
        <w:tc>
          <w:tcPr>
            <w:tcW w:w="701" w:type="pct"/>
            <w:tcBorders>
              <w:top w:val="nil"/>
              <w:left w:val="nil"/>
              <w:bottom w:val="single" w:sz="4" w:space="0" w:color="auto"/>
              <w:right w:val="single" w:sz="4" w:space="0" w:color="auto"/>
            </w:tcBorders>
            <w:shd w:val="clear" w:color="auto" w:fill="auto"/>
            <w:vAlign w:val="center"/>
          </w:tcPr>
          <w:p w14:paraId="5BCC847B"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1093</w:t>
            </w:r>
          </w:p>
        </w:tc>
      </w:tr>
      <w:tr w:rsidR="00ED31D0" w:rsidRPr="00F562EE" w14:paraId="275C5807" w14:textId="77777777" w:rsidTr="00DD01F4">
        <w:tc>
          <w:tcPr>
            <w:tcW w:w="375" w:type="pct"/>
            <w:vAlign w:val="center"/>
          </w:tcPr>
          <w:p w14:paraId="295510EA" w14:textId="77777777" w:rsidR="00ED31D0" w:rsidRPr="00293A87" w:rsidRDefault="00ED31D0" w:rsidP="003B4383">
            <w:pPr>
              <w:tabs>
                <w:tab w:val="left" w:pos="32"/>
                <w:tab w:val="left" w:pos="1134"/>
              </w:tabs>
              <w:spacing w:line="276" w:lineRule="auto"/>
              <w:contextualSpacing/>
              <w:jc w:val="center"/>
              <w:rPr>
                <w:rFonts w:ascii="Times New Roman" w:eastAsiaTheme="minorHAnsi" w:hAnsi="Times New Roman" w:cs="Times New Roman"/>
                <w:b w:val="0"/>
                <w:sz w:val="20"/>
                <w:szCs w:val="20"/>
                <w:lang w:val="ro-MD"/>
              </w:rPr>
            </w:pPr>
            <w:r w:rsidRPr="00293A87">
              <w:rPr>
                <w:rFonts w:ascii="Times New Roman" w:eastAsiaTheme="minorHAnsi" w:hAnsi="Times New Roman" w:cs="Times New Roman"/>
                <w:b w:val="0"/>
                <w:sz w:val="20"/>
                <w:szCs w:val="20"/>
                <w:lang w:val="ro-MD"/>
              </w:rPr>
              <w:t>37.</w:t>
            </w:r>
          </w:p>
        </w:tc>
        <w:tc>
          <w:tcPr>
            <w:tcW w:w="1354" w:type="pct"/>
            <w:tcBorders>
              <w:top w:val="nil"/>
              <w:left w:val="single" w:sz="4" w:space="0" w:color="auto"/>
              <w:bottom w:val="single" w:sz="4" w:space="0" w:color="auto"/>
              <w:right w:val="single" w:sz="4" w:space="0" w:color="auto"/>
            </w:tcBorders>
            <w:shd w:val="clear" w:color="auto" w:fill="auto"/>
            <w:vAlign w:val="center"/>
          </w:tcPr>
          <w:p w14:paraId="3F76A5B8"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 xml:space="preserve">VULCĂNEŞTI </w:t>
            </w:r>
          </w:p>
        </w:tc>
        <w:tc>
          <w:tcPr>
            <w:tcW w:w="856" w:type="pct"/>
            <w:tcBorders>
              <w:top w:val="nil"/>
              <w:left w:val="nil"/>
              <w:bottom w:val="single" w:sz="4" w:space="0" w:color="auto"/>
              <w:right w:val="single" w:sz="4" w:space="0" w:color="auto"/>
            </w:tcBorders>
            <w:shd w:val="clear" w:color="auto" w:fill="auto"/>
            <w:vAlign w:val="center"/>
          </w:tcPr>
          <w:p w14:paraId="45C04CF9"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w:t>
            </w:r>
          </w:p>
        </w:tc>
        <w:tc>
          <w:tcPr>
            <w:tcW w:w="856" w:type="pct"/>
            <w:tcBorders>
              <w:top w:val="nil"/>
              <w:left w:val="nil"/>
              <w:bottom w:val="single" w:sz="4" w:space="0" w:color="auto"/>
              <w:right w:val="single" w:sz="4" w:space="0" w:color="auto"/>
            </w:tcBorders>
            <w:shd w:val="clear" w:color="auto" w:fill="auto"/>
            <w:vAlign w:val="center"/>
          </w:tcPr>
          <w:p w14:paraId="7D55D115"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353</w:t>
            </w:r>
          </w:p>
        </w:tc>
        <w:tc>
          <w:tcPr>
            <w:tcW w:w="856" w:type="pct"/>
            <w:tcBorders>
              <w:top w:val="nil"/>
              <w:left w:val="nil"/>
              <w:bottom w:val="single" w:sz="4" w:space="0" w:color="auto"/>
              <w:right w:val="single" w:sz="4" w:space="0" w:color="auto"/>
            </w:tcBorders>
            <w:shd w:val="clear" w:color="auto" w:fill="auto"/>
            <w:vAlign w:val="center"/>
          </w:tcPr>
          <w:p w14:paraId="604310A8"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337</w:t>
            </w:r>
          </w:p>
        </w:tc>
        <w:tc>
          <w:tcPr>
            <w:tcW w:w="701" w:type="pct"/>
            <w:tcBorders>
              <w:top w:val="nil"/>
              <w:left w:val="nil"/>
              <w:bottom w:val="single" w:sz="4" w:space="0" w:color="auto"/>
              <w:right w:val="single" w:sz="4" w:space="0" w:color="auto"/>
            </w:tcBorders>
            <w:shd w:val="clear" w:color="auto" w:fill="auto"/>
            <w:vAlign w:val="center"/>
          </w:tcPr>
          <w:p w14:paraId="07E2EAF4" w14:textId="77777777" w:rsidR="00ED31D0" w:rsidRPr="00293A87" w:rsidRDefault="00ED31D0" w:rsidP="003B4383">
            <w:pPr>
              <w:spacing w:line="276" w:lineRule="auto"/>
              <w:jc w:val="center"/>
              <w:rPr>
                <w:rFonts w:ascii="Times New Roman" w:eastAsiaTheme="minorHAnsi" w:hAnsi="Times New Roman" w:cs="Times New Roman"/>
                <w:b w:val="0"/>
                <w:color w:val="000000"/>
                <w:sz w:val="20"/>
                <w:szCs w:val="20"/>
                <w:lang w:val="ro-MD"/>
              </w:rPr>
            </w:pPr>
            <w:r w:rsidRPr="00293A87">
              <w:rPr>
                <w:rFonts w:ascii="Times New Roman" w:eastAsiaTheme="minorHAnsi" w:hAnsi="Times New Roman" w:cs="Times New Roman"/>
                <w:b w:val="0"/>
                <w:color w:val="000000"/>
                <w:sz w:val="20"/>
                <w:szCs w:val="20"/>
                <w:lang w:val="ro-MD"/>
              </w:rPr>
              <w:t>166</w:t>
            </w:r>
          </w:p>
        </w:tc>
      </w:tr>
      <w:tr w:rsidR="00785D72" w:rsidRPr="00F562EE" w14:paraId="3AC965D5" w14:textId="77777777" w:rsidTr="00DD01F4">
        <w:tc>
          <w:tcPr>
            <w:tcW w:w="1729" w:type="pct"/>
            <w:gridSpan w:val="2"/>
            <w:tcBorders>
              <w:right w:val="single" w:sz="4" w:space="0" w:color="auto"/>
            </w:tcBorders>
            <w:shd w:val="clear" w:color="auto" w:fill="DEEAF6" w:themeFill="accent1" w:themeFillTint="33"/>
            <w:vAlign w:val="center"/>
          </w:tcPr>
          <w:p w14:paraId="1CA9BFAA" w14:textId="77777777" w:rsidR="00785D72" w:rsidRPr="00293A87" w:rsidRDefault="00785D72" w:rsidP="003B4383">
            <w:pPr>
              <w:spacing w:line="276" w:lineRule="auto"/>
              <w:jc w:val="center"/>
              <w:rPr>
                <w:rFonts w:ascii="Times New Roman" w:eastAsiaTheme="minorHAnsi" w:hAnsi="Times New Roman" w:cs="Times New Roman"/>
                <w:color w:val="000000"/>
                <w:sz w:val="20"/>
                <w:szCs w:val="20"/>
                <w:lang w:val="ro-MD"/>
              </w:rPr>
            </w:pPr>
            <w:r w:rsidRPr="00293A87">
              <w:rPr>
                <w:rFonts w:ascii="Times New Roman" w:eastAsiaTheme="minorHAnsi" w:hAnsi="Times New Roman" w:cs="Times New Roman"/>
                <w:color w:val="000000"/>
                <w:sz w:val="20"/>
                <w:szCs w:val="20"/>
                <w:lang w:val="ro-MD"/>
              </w:rPr>
              <w:t>TOTAL</w:t>
            </w:r>
          </w:p>
        </w:tc>
        <w:tc>
          <w:tcPr>
            <w:tcW w:w="856" w:type="pct"/>
            <w:tcBorders>
              <w:top w:val="nil"/>
              <w:left w:val="nil"/>
              <w:bottom w:val="single" w:sz="4" w:space="0" w:color="auto"/>
              <w:right w:val="single" w:sz="4" w:space="0" w:color="auto"/>
            </w:tcBorders>
            <w:shd w:val="clear" w:color="auto" w:fill="DEEAF6" w:themeFill="accent1" w:themeFillTint="33"/>
            <w:vAlign w:val="center"/>
          </w:tcPr>
          <w:p w14:paraId="372A9C4C" w14:textId="77777777" w:rsidR="00785D72" w:rsidRPr="00293A87" w:rsidRDefault="00785D72" w:rsidP="003B4383">
            <w:pPr>
              <w:spacing w:line="276" w:lineRule="auto"/>
              <w:jc w:val="center"/>
              <w:rPr>
                <w:rFonts w:ascii="Times New Roman" w:eastAsiaTheme="minorHAnsi" w:hAnsi="Times New Roman" w:cs="Times New Roman"/>
                <w:color w:val="000000"/>
                <w:sz w:val="20"/>
                <w:szCs w:val="20"/>
                <w:lang w:val="ro-MD"/>
              </w:rPr>
            </w:pPr>
            <w:r w:rsidRPr="00293A87">
              <w:rPr>
                <w:rFonts w:ascii="Times New Roman" w:eastAsiaTheme="minorHAnsi" w:hAnsi="Times New Roman" w:cs="Times New Roman"/>
                <w:color w:val="000000"/>
                <w:sz w:val="20"/>
                <w:szCs w:val="20"/>
                <w:lang w:val="ro-MD"/>
              </w:rPr>
              <w:t>60</w:t>
            </w:r>
          </w:p>
        </w:tc>
        <w:tc>
          <w:tcPr>
            <w:tcW w:w="856" w:type="pct"/>
            <w:tcBorders>
              <w:top w:val="nil"/>
              <w:left w:val="nil"/>
              <w:bottom w:val="single" w:sz="4" w:space="0" w:color="auto"/>
              <w:right w:val="single" w:sz="4" w:space="0" w:color="auto"/>
            </w:tcBorders>
            <w:shd w:val="clear" w:color="auto" w:fill="DEEAF6" w:themeFill="accent1" w:themeFillTint="33"/>
            <w:vAlign w:val="center"/>
          </w:tcPr>
          <w:p w14:paraId="78BAEAA5" w14:textId="77777777" w:rsidR="00785D72" w:rsidRPr="00293A87" w:rsidRDefault="00785D72" w:rsidP="003B4383">
            <w:pPr>
              <w:spacing w:line="276" w:lineRule="auto"/>
              <w:jc w:val="center"/>
              <w:rPr>
                <w:rFonts w:ascii="Times New Roman" w:eastAsiaTheme="minorHAnsi" w:hAnsi="Times New Roman" w:cs="Times New Roman"/>
                <w:color w:val="000000"/>
                <w:sz w:val="20"/>
                <w:szCs w:val="20"/>
                <w:lang w:val="ro-MD"/>
              </w:rPr>
            </w:pPr>
            <w:r w:rsidRPr="00293A87">
              <w:rPr>
                <w:rFonts w:ascii="Times New Roman" w:eastAsiaTheme="minorHAnsi" w:hAnsi="Times New Roman" w:cs="Times New Roman"/>
                <w:color w:val="000000"/>
                <w:sz w:val="20"/>
                <w:szCs w:val="20"/>
                <w:lang w:val="ro-MD"/>
              </w:rPr>
              <w:t>54203</w:t>
            </w:r>
          </w:p>
        </w:tc>
        <w:tc>
          <w:tcPr>
            <w:tcW w:w="856" w:type="pct"/>
            <w:tcBorders>
              <w:top w:val="nil"/>
              <w:left w:val="nil"/>
              <w:bottom w:val="single" w:sz="4" w:space="0" w:color="auto"/>
              <w:right w:val="single" w:sz="4" w:space="0" w:color="auto"/>
            </w:tcBorders>
            <w:shd w:val="clear" w:color="auto" w:fill="DEEAF6" w:themeFill="accent1" w:themeFillTint="33"/>
            <w:vAlign w:val="center"/>
          </w:tcPr>
          <w:p w14:paraId="35C8B062" w14:textId="77777777" w:rsidR="00785D72" w:rsidRPr="00293A87" w:rsidRDefault="00785D72" w:rsidP="003B4383">
            <w:pPr>
              <w:spacing w:line="276" w:lineRule="auto"/>
              <w:jc w:val="center"/>
              <w:rPr>
                <w:rFonts w:ascii="Times New Roman" w:eastAsiaTheme="minorHAnsi" w:hAnsi="Times New Roman" w:cs="Times New Roman"/>
                <w:color w:val="000000"/>
                <w:sz w:val="20"/>
                <w:szCs w:val="20"/>
                <w:lang w:val="ro-MD"/>
              </w:rPr>
            </w:pPr>
            <w:r w:rsidRPr="00293A87">
              <w:rPr>
                <w:rFonts w:ascii="Times New Roman" w:eastAsiaTheme="minorHAnsi" w:hAnsi="Times New Roman" w:cs="Times New Roman"/>
                <w:color w:val="000000"/>
                <w:sz w:val="20"/>
                <w:szCs w:val="20"/>
                <w:lang w:val="ro-MD"/>
              </w:rPr>
              <w:t>54526</w:t>
            </w:r>
          </w:p>
        </w:tc>
        <w:tc>
          <w:tcPr>
            <w:tcW w:w="701" w:type="pct"/>
            <w:tcBorders>
              <w:top w:val="nil"/>
              <w:left w:val="nil"/>
              <w:bottom w:val="single" w:sz="4" w:space="0" w:color="auto"/>
              <w:right w:val="single" w:sz="4" w:space="0" w:color="auto"/>
            </w:tcBorders>
            <w:shd w:val="clear" w:color="auto" w:fill="DEEAF6" w:themeFill="accent1" w:themeFillTint="33"/>
            <w:vAlign w:val="center"/>
          </w:tcPr>
          <w:p w14:paraId="6F235D91" w14:textId="77777777" w:rsidR="00785D72" w:rsidRPr="00293A87" w:rsidRDefault="00785D72" w:rsidP="003B4383">
            <w:pPr>
              <w:spacing w:line="276" w:lineRule="auto"/>
              <w:jc w:val="center"/>
              <w:rPr>
                <w:rFonts w:ascii="Times New Roman" w:eastAsiaTheme="minorHAnsi" w:hAnsi="Times New Roman" w:cs="Times New Roman"/>
                <w:color w:val="000000"/>
                <w:sz w:val="20"/>
                <w:szCs w:val="20"/>
                <w:lang w:val="ro-MD"/>
              </w:rPr>
            </w:pPr>
            <w:r w:rsidRPr="00293A87">
              <w:rPr>
                <w:rFonts w:ascii="Times New Roman" w:eastAsiaTheme="minorHAnsi" w:hAnsi="Times New Roman" w:cs="Times New Roman"/>
                <w:color w:val="000000"/>
                <w:sz w:val="20"/>
                <w:szCs w:val="20"/>
                <w:lang w:val="ro-MD"/>
              </w:rPr>
              <w:t>28036</w:t>
            </w:r>
          </w:p>
        </w:tc>
      </w:tr>
    </w:tbl>
    <w:p w14:paraId="5B54746B" w14:textId="77777777" w:rsidR="008C561B" w:rsidRPr="00293A87" w:rsidRDefault="00ED31D0" w:rsidP="00A00766">
      <w:pPr>
        <w:spacing w:after="160" w:line="276" w:lineRule="auto"/>
        <w:rPr>
          <w:rFonts w:ascii="Times New Roman" w:eastAsiaTheme="minorHAnsi" w:hAnsi="Times New Roman" w:cs="Times New Roman"/>
          <w:b w:val="0"/>
          <w:sz w:val="22"/>
          <w:lang w:val="ro-MD"/>
        </w:rPr>
      </w:pPr>
      <w:r w:rsidRPr="00293A87">
        <w:rPr>
          <w:rFonts w:ascii="Times New Roman" w:eastAsiaTheme="minorHAnsi" w:hAnsi="Times New Roman" w:cs="Times New Roman"/>
          <w:i/>
          <w:sz w:val="16"/>
          <w:szCs w:val="16"/>
          <w:lang w:val="ro-MD"/>
        </w:rPr>
        <w:t>Sursa</w:t>
      </w:r>
      <w:r w:rsidRPr="00293A87">
        <w:rPr>
          <w:rFonts w:ascii="Times New Roman" w:eastAsiaTheme="minorHAnsi" w:hAnsi="Times New Roman" w:cs="Times New Roman"/>
          <w:b w:val="0"/>
          <w:i/>
          <w:sz w:val="16"/>
          <w:szCs w:val="16"/>
          <w:lang w:val="ro-MD"/>
        </w:rPr>
        <w:t>: Elaborat de audit în baza in</w:t>
      </w:r>
      <w:r w:rsidR="00A00766" w:rsidRPr="00293A87">
        <w:rPr>
          <w:rFonts w:ascii="Times New Roman" w:eastAsiaTheme="minorHAnsi" w:hAnsi="Times New Roman" w:cs="Times New Roman"/>
          <w:b w:val="0"/>
          <w:i/>
          <w:sz w:val="16"/>
          <w:szCs w:val="16"/>
          <w:lang w:val="ro-MD"/>
        </w:rPr>
        <w:t>formațiilor prezentate de CNDDCM</w:t>
      </w:r>
    </w:p>
    <w:p w14:paraId="5203171E" w14:textId="77777777" w:rsidR="004C79B9" w:rsidRPr="00051A18" w:rsidRDefault="004C79B9" w:rsidP="005A26C9">
      <w:pPr>
        <w:pStyle w:val="1"/>
        <w:spacing w:before="0" w:line="276" w:lineRule="auto"/>
        <w:jc w:val="right"/>
        <w:rPr>
          <w:rFonts w:cs="Times New Roman"/>
          <w:sz w:val="24"/>
          <w:lang w:val="ro-MD"/>
        </w:rPr>
        <w:sectPr w:rsidR="004C79B9" w:rsidRPr="00051A18" w:rsidSect="008D3F39">
          <w:pgSz w:w="11906" w:h="16838"/>
          <w:pgMar w:top="993" w:right="849" w:bottom="851" w:left="1701" w:header="0" w:footer="0" w:gutter="0"/>
          <w:cols w:space="720"/>
          <w:docGrid w:linePitch="326" w:charSpace="-2049"/>
        </w:sectPr>
      </w:pPr>
      <w:bookmarkStart w:id="99" w:name="_Toc155369470"/>
    </w:p>
    <w:p w14:paraId="3856AD40" w14:textId="77777777" w:rsidR="00F72C6A" w:rsidRPr="00051A18" w:rsidRDefault="004C79B9" w:rsidP="005A26C9">
      <w:pPr>
        <w:pStyle w:val="1"/>
        <w:spacing w:before="0" w:line="276" w:lineRule="auto"/>
        <w:jc w:val="right"/>
        <w:rPr>
          <w:rFonts w:cs="Times New Roman"/>
          <w:sz w:val="24"/>
          <w:lang w:val="ro-MD"/>
        </w:rPr>
      </w:pPr>
      <w:bookmarkStart w:id="100" w:name="_Toc167793989"/>
      <w:r w:rsidRPr="00051A18">
        <w:rPr>
          <w:rFonts w:cs="Times New Roman"/>
          <w:sz w:val="24"/>
          <w:lang w:val="ro-MD"/>
        </w:rPr>
        <w:t>Anexa nr. 6</w:t>
      </w:r>
      <w:bookmarkEnd w:id="100"/>
      <w:r w:rsidRPr="00051A18">
        <w:rPr>
          <w:rFonts w:cs="Times New Roman"/>
          <w:sz w:val="24"/>
          <w:lang w:val="ro-MD"/>
        </w:rPr>
        <w:t xml:space="preserve"> </w:t>
      </w:r>
    </w:p>
    <w:p w14:paraId="5B9AC977" w14:textId="1C42C6ED" w:rsidR="00BE2F23" w:rsidRPr="00555629" w:rsidRDefault="00BE2F23" w:rsidP="00F72C6A">
      <w:pPr>
        <w:pStyle w:val="rg"/>
        <w:jc w:val="center"/>
        <w:rPr>
          <w:lang w:val="ro-MD"/>
        </w:rPr>
      </w:pPr>
      <w:r w:rsidRPr="00555629">
        <w:rPr>
          <w:lang w:val="ro-MD"/>
        </w:rPr>
        <w:t>Aria de audit</w:t>
      </w:r>
      <w:bookmarkEnd w:id="99"/>
    </w:p>
    <w:tbl>
      <w:tblPr>
        <w:tblStyle w:val="aa"/>
        <w:tblW w:w="9346" w:type="dxa"/>
        <w:tblLook w:val="04A0" w:firstRow="1" w:lastRow="0" w:firstColumn="1" w:lastColumn="0" w:noHBand="0" w:noVBand="1"/>
      </w:tblPr>
      <w:tblGrid>
        <w:gridCol w:w="4816"/>
        <w:gridCol w:w="4530"/>
      </w:tblGrid>
      <w:tr w:rsidR="007E6273" w:rsidRPr="00F562EE" w14:paraId="39D84118" w14:textId="77777777" w:rsidTr="007E6273">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2FC5D3" w14:textId="6D6CDE72" w:rsidR="007E6273" w:rsidRPr="00555629" w:rsidRDefault="009E65B2" w:rsidP="0057551A">
            <w:pPr>
              <w:spacing w:line="276" w:lineRule="auto"/>
              <w:rPr>
                <w:rFonts w:ascii="Times New Roman" w:eastAsiaTheme="minorHAnsi" w:hAnsi="Times New Roman" w:cs="Times New Roman"/>
                <w:b w:val="0"/>
                <w:i/>
                <w:sz w:val="22"/>
                <w:highlight w:val="yellow"/>
                <w:lang w:val="ro-MD"/>
              </w:rPr>
            </w:pPr>
            <w:r w:rsidRPr="00A5499B">
              <w:rPr>
                <w:rFonts w:ascii="Times New Roman" w:eastAsiaTheme="minorHAnsi" w:hAnsi="Times New Roman" w:cs="Times New Roman"/>
                <w:b w:val="0"/>
                <w:sz w:val="20"/>
                <w:szCs w:val="16"/>
                <w:lang w:val="ro-MD"/>
              </w:rPr>
              <w:t>CNDDCM</w:t>
            </w:r>
          </w:p>
        </w:tc>
        <w:tc>
          <w:tcPr>
            <w:tcW w:w="4530" w:type="dxa"/>
            <w:tcBorders>
              <w:top w:val="single" w:sz="4" w:space="0" w:color="auto"/>
              <w:left w:val="single" w:sz="4" w:space="0" w:color="auto"/>
              <w:bottom w:val="single" w:sz="4" w:space="0" w:color="auto"/>
              <w:right w:val="single" w:sz="4" w:space="0" w:color="auto"/>
            </w:tcBorders>
            <w:shd w:val="clear" w:color="auto" w:fill="FFFFFF" w:themeFill="background1"/>
          </w:tcPr>
          <w:p w14:paraId="2FC52990" w14:textId="168D8716" w:rsidR="007E6273" w:rsidRPr="00555629" w:rsidRDefault="007E6273" w:rsidP="0057551A">
            <w:pPr>
              <w:spacing w:line="276" w:lineRule="auto"/>
              <w:rPr>
                <w:rFonts w:ascii="Times New Roman" w:eastAsia="Times New Roman" w:hAnsi="Times New Roman" w:cs="Times New Roman"/>
                <w:b w:val="0"/>
                <w:szCs w:val="24"/>
                <w:lang w:val="ro-MD"/>
              </w:rPr>
            </w:pPr>
          </w:p>
        </w:tc>
      </w:tr>
      <w:tr w:rsidR="009E65B2" w:rsidRPr="00F562EE" w14:paraId="409EAF7E" w14:textId="77777777" w:rsidTr="007E6273">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38831B" w14:textId="32A78B9C" w:rsidR="009E65B2" w:rsidRPr="00555629" w:rsidRDefault="009E65B2" w:rsidP="009E65B2">
            <w:pPr>
              <w:spacing w:line="276" w:lineRule="auto"/>
              <w:rPr>
                <w:rFonts w:ascii="Times New Roman" w:eastAsia="Times New Roman" w:hAnsi="Times New Roman" w:cs="Times New Roman"/>
                <w:b w:val="0"/>
                <w:szCs w:val="24"/>
                <w:lang w:val="ro-MD"/>
              </w:rPr>
            </w:pPr>
            <w:r w:rsidRPr="00555629">
              <w:rPr>
                <w:rFonts w:ascii="Times New Roman" w:eastAsia="Times New Roman" w:hAnsi="Times New Roman" w:cs="Times New Roman"/>
                <w:b w:val="0"/>
                <w:szCs w:val="24"/>
                <w:lang w:val="ro-MD"/>
              </w:rPr>
              <w:t>Serviciul Vamal</w:t>
            </w:r>
          </w:p>
        </w:tc>
        <w:tc>
          <w:tcPr>
            <w:tcW w:w="4530" w:type="dxa"/>
            <w:tcBorders>
              <w:top w:val="single" w:sz="4" w:space="0" w:color="auto"/>
              <w:left w:val="single" w:sz="4" w:space="0" w:color="auto"/>
              <w:bottom w:val="single" w:sz="4" w:space="0" w:color="auto"/>
              <w:right w:val="single" w:sz="4" w:space="0" w:color="auto"/>
            </w:tcBorders>
            <w:shd w:val="clear" w:color="auto" w:fill="FFFFFF" w:themeFill="background1"/>
          </w:tcPr>
          <w:p w14:paraId="3A0A850A" w14:textId="60A3AE7F"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Cimișlia</w:t>
            </w:r>
          </w:p>
        </w:tc>
      </w:tr>
      <w:tr w:rsidR="009E65B2" w:rsidRPr="00F562EE" w14:paraId="3AAAD27F" w14:textId="77777777" w:rsidTr="007E6273">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61002" w14:textId="77777777" w:rsidR="009E65B2" w:rsidRPr="00555629" w:rsidRDefault="009E65B2" w:rsidP="009E65B2">
            <w:pPr>
              <w:spacing w:line="276" w:lineRule="auto"/>
              <w:rPr>
                <w:rFonts w:ascii="Times New Roman" w:eastAsiaTheme="minorHAnsi" w:hAnsi="Times New Roman" w:cs="Times New Roman"/>
                <w:i/>
                <w:sz w:val="22"/>
                <w:highlight w:val="yellow"/>
                <w:lang w:val="ro-MD"/>
              </w:rPr>
            </w:pPr>
            <w:r w:rsidRPr="00555629">
              <w:rPr>
                <w:rFonts w:ascii="Times New Roman" w:eastAsia="Times New Roman" w:hAnsi="Times New Roman" w:cs="Times New Roman"/>
                <w:b w:val="0"/>
                <w:szCs w:val="24"/>
                <w:lang w:val="ro-MD"/>
              </w:rPr>
              <w:t>Agenția Servicii Publice</w:t>
            </w:r>
          </w:p>
        </w:tc>
        <w:tc>
          <w:tcPr>
            <w:tcW w:w="4530" w:type="dxa"/>
            <w:tcBorders>
              <w:top w:val="single" w:sz="4" w:space="0" w:color="auto"/>
              <w:left w:val="single" w:sz="4" w:space="0" w:color="auto"/>
              <w:bottom w:val="single" w:sz="4" w:space="0" w:color="auto"/>
              <w:right w:val="single" w:sz="4" w:space="0" w:color="auto"/>
            </w:tcBorders>
            <w:shd w:val="clear" w:color="auto" w:fill="FFFFFF" w:themeFill="background1"/>
          </w:tcPr>
          <w:p w14:paraId="72E0F1D8" w14:textId="77777777" w:rsidR="009E65B2" w:rsidRPr="00555629" w:rsidRDefault="009E65B2" w:rsidP="009E65B2">
            <w:pPr>
              <w:spacing w:line="276" w:lineRule="auto"/>
              <w:rPr>
                <w:rFonts w:ascii="Times New Roman" w:eastAsia="Times New Roman" w:hAnsi="Times New Roman" w:cs="Times New Roman"/>
                <w:b w:val="0"/>
                <w:szCs w:val="24"/>
                <w:lang w:val="ro-MD"/>
              </w:rPr>
            </w:pPr>
            <w:r w:rsidRPr="00555629">
              <w:rPr>
                <w:rFonts w:ascii="Times New Roman" w:hAnsi="Times New Roman" w:cs="Times New Roman"/>
                <w:b w:val="0"/>
                <w:sz w:val="22"/>
                <w:lang w:val="ro-MD"/>
              </w:rPr>
              <w:t>DASPC Leova</w:t>
            </w:r>
          </w:p>
        </w:tc>
      </w:tr>
      <w:tr w:rsidR="009E65B2" w:rsidRPr="00F562EE" w14:paraId="6C835BB8" w14:textId="77777777" w:rsidTr="007E6273">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5A22AF" w14:textId="14378101" w:rsidR="009E65B2" w:rsidRPr="00555629" w:rsidRDefault="009E65B2" w:rsidP="009E65B2">
            <w:pPr>
              <w:spacing w:line="276" w:lineRule="auto"/>
              <w:rPr>
                <w:rFonts w:ascii="Times New Roman" w:eastAsiaTheme="minorHAnsi" w:hAnsi="Times New Roman" w:cs="Times New Roman"/>
                <w:i/>
                <w:sz w:val="22"/>
                <w:highlight w:val="yellow"/>
                <w:lang w:val="ro-MD"/>
              </w:rPr>
            </w:pPr>
            <w:r w:rsidRPr="00555629">
              <w:rPr>
                <w:rFonts w:ascii="Times New Roman" w:eastAsia="Times New Roman" w:hAnsi="Times New Roman" w:cs="Times New Roman"/>
                <w:b w:val="0"/>
                <w:szCs w:val="24"/>
                <w:lang w:val="ro-MD"/>
              </w:rPr>
              <w:t>Inspectoratul General al Poliției de Frontieră</w:t>
            </w:r>
          </w:p>
        </w:tc>
        <w:tc>
          <w:tcPr>
            <w:tcW w:w="4530" w:type="dxa"/>
            <w:tcBorders>
              <w:top w:val="single" w:sz="4" w:space="0" w:color="auto"/>
              <w:left w:val="single" w:sz="4" w:space="0" w:color="auto"/>
              <w:bottom w:val="single" w:sz="4" w:space="0" w:color="auto"/>
              <w:right w:val="single" w:sz="4" w:space="0" w:color="auto"/>
            </w:tcBorders>
            <w:shd w:val="clear" w:color="auto" w:fill="FFFFFF" w:themeFill="background1"/>
          </w:tcPr>
          <w:p w14:paraId="0AF17788" w14:textId="77777777" w:rsidR="009E65B2" w:rsidRPr="00555629" w:rsidRDefault="009E65B2" w:rsidP="009E65B2">
            <w:pPr>
              <w:spacing w:line="276" w:lineRule="auto"/>
              <w:rPr>
                <w:rFonts w:ascii="Times New Roman" w:eastAsia="Times New Roman" w:hAnsi="Times New Roman" w:cs="Times New Roman"/>
                <w:b w:val="0"/>
                <w:szCs w:val="24"/>
                <w:lang w:val="ro-MD"/>
              </w:rPr>
            </w:pPr>
            <w:r w:rsidRPr="00555629">
              <w:rPr>
                <w:rFonts w:ascii="Times New Roman" w:hAnsi="Times New Roman" w:cs="Times New Roman"/>
                <w:b w:val="0"/>
                <w:sz w:val="22"/>
                <w:lang w:val="ro-MD"/>
              </w:rPr>
              <w:t>DASPC Cantemir</w:t>
            </w:r>
          </w:p>
        </w:tc>
      </w:tr>
      <w:tr w:rsidR="009E65B2" w:rsidRPr="00F562EE" w14:paraId="0385DB0E" w14:textId="77777777" w:rsidTr="007E6273">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628E58" w14:textId="39DC7E86" w:rsidR="009E65B2" w:rsidRPr="00555629" w:rsidRDefault="009E65B2" w:rsidP="009E65B2">
            <w:pPr>
              <w:spacing w:line="276" w:lineRule="auto"/>
              <w:rPr>
                <w:rFonts w:ascii="Times New Roman" w:eastAsiaTheme="minorHAnsi" w:hAnsi="Times New Roman" w:cs="Times New Roman"/>
                <w:i/>
                <w:sz w:val="22"/>
                <w:highlight w:val="yellow"/>
                <w:lang w:val="ro-MD"/>
              </w:rPr>
            </w:pPr>
            <w:r w:rsidRPr="00555629">
              <w:rPr>
                <w:rFonts w:ascii="Times New Roman" w:eastAsia="Times New Roman" w:hAnsi="Times New Roman" w:cs="Times New Roman"/>
                <w:b w:val="0"/>
                <w:szCs w:val="24"/>
                <w:lang w:val="ro-MD"/>
              </w:rPr>
              <w:t>Inspectoratul Național de Patrulare</w:t>
            </w:r>
          </w:p>
        </w:tc>
        <w:tc>
          <w:tcPr>
            <w:tcW w:w="4530" w:type="dxa"/>
            <w:tcBorders>
              <w:top w:val="single" w:sz="4" w:space="0" w:color="auto"/>
              <w:left w:val="single" w:sz="4" w:space="0" w:color="auto"/>
              <w:bottom w:val="single" w:sz="4" w:space="0" w:color="auto"/>
              <w:right w:val="single" w:sz="4" w:space="0" w:color="auto"/>
            </w:tcBorders>
            <w:shd w:val="clear" w:color="auto" w:fill="FFFFFF" w:themeFill="background1"/>
          </w:tcPr>
          <w:p w14:paraId="0DFB7A0C" w14:textId="77777777" w:rsidR="009E65B2" w:rsidRPr="00555629" w:rsidRDefault="009E65B2" w:rsidP="009E65B2">
            <w:pPr>
              <w:spacing w:line="276" w:lineRule="auto"/>
              <w:rPr>
                <w:rFonts w:ascii="Times New Roman" w:eastAsia="Times New Roman" w:hAnsi="Times New Roman" w:cs="Times New Roman"/>
                <w:b w:val="0"/>
                <w:szCs w:val="24"/>
                <w:lang w:val="ro-MD"/>
              </w:rPr>
            </w:pPr>
            <w:r w:rsidRPr="00555629">
              <w:rPr>
                <w:rFonts w:ascii="Times New Roman" w:hAnsi="Times New Roman" w:cs="Times New Roman"/>
                <w:b w:val="0"/>
                <w:sz w:val="22"/>
                <w:lang w:val="ro-MD"/>
              </w:rPr>
              <w:t>DASPC Cahul</w:t>
            </w:r>
          </w:p>
        </w:tc>
      </w:tr>
      <w:tr w:rsidR="009E65B2" w:rsidRPr="00F562EE" w14:paraId="04C60DB9" w14:textId="77777777" w:rsidTr="007E6273">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316082" w14:textId="77777777" w:rsidR="009E65B2" w:rsidRPr="00555629" w:rsidRDefault="009E65B2" w:rsidP="009E65B2">
            <w:pPr>
              <w:spacing w:line="276" w:lineRule="auto"/>
              <w:rPr>
                <w:rFonts w:ascii="Times New Roman" w:eastAsiaTheme="minorHAnsi" w:hAnsi="Times New Roman" w:cs="Times New Roman"/>
                <w:i/>
                <w:sz w:val="22"/>
                <w:highlight w:val="yellow"/>
                <w:lang w:val="ro-MD"/>
              </w:rPr>
            </w:pPr>
            <w:r w:rsidRPr="00555629">
              <w:rPr>
                <w:rFonts w:ascii="Times New Roman" w:eastAsia="Times New Roman" w:hAnsi="Times New Roman" w:cs="Times New Roman"/>
                <w:b w:val="0"/>
                <w:szCs w:val="24"/>
                <w:lang w:val="ro-MD"/>
              </w:rPr>
              <w:t>Banca Națională a Moldovei</w:t>
            </w:r>
          </w:p>
        </w:tc>
        <w:tc>
          <w:tcPr>
            <w:tcW w:w="4530" w:type="dxa"/>
            <w:tcBorders>
              <w:top w:val="single" w:sz="4" w:space="0" w:color="auto"/>
              <w:left w:val="single" w:sz="4" w:space="0" w:color="auto"/>
              <w:bottom w:val="single" w:sz="4" w:space="0" w:color="auto"/>
              <w:right w:val="single" w:sz="4" w:space="0" w:color="auto"/>
            </w:tcBorders>
            <w:shd w:val="clear" w:color="auto" w:fill="FFFFFF" w:themeFill="background1"/>
          </w:tcPr>
          <w:p w14:paraId="1E502C74" w14:textId="77777777" w:rsidR="009E65B2" w:rsidRPr="00555629" w:rsidRDefault="009E65B2" w:rsidP="009E65B2">
            <w:pPr>
              <w:spacing w:line="276" w:lineRule="auto"/>
              <w:rPr>
                <w:rFonts w:ascii="Times New Roman" w:eastAsia="Times New Roman" w:hAnsi="Times New Roman" w:cs="Times New Roman"/>
                <w:b w:val="0"/>
                <w:szCs w:val="24"/>
                <w:lang w:val="ro-MD"/>
              </w:rPr>
            </w:pPr>
            <w:r w:rsidRPr="00555629">
              <w:rPr>
                <w:rFonts w:ascii="Times New Roman" w:hAnsi="Times New Roman" w:cs="Times New Roman"/>
                <w:b w:val="0"/>
                <w:sz w:val="22"/>
                <w:lang w:val="ro-MD"/>
              </w:rPr>
              <w:t>DASPC Vulcănești</w:t>
            </w:r>
          </w:p>
        </w:tc>
      </w:tr>
      <w:tr w:rsidR="009E65B2" w:rsidRPr="00F562EE" w14:paraId="6D88B924" w14:textId="77777777" w:rsidTr="007E6273">
        <w:tc>
          <w:tcPr>
            <w:tcW w:w="4816" w:type="dxa"/>
            <w:tcBorders>
              <w:top w:val="single" w:sz="4" w:space="0" w:color="auto"/>
              <w:left w:val="single" w:sz="4" w:space="0" w:color="auto"/>
              <w:bottom w:val="single" w:sz="4" w:space="0" w:color="auto"/>
              <w:right w:val="single" w:sz="4" w:space="0" w:color="auto"/>
            </w:tcBorders>
            <w:hideMark/>
          </w:tcPr>
          <w:p w14:paraId="3D0932CC"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Briceni</w:t>
            </w:r>
          </w:p>
        </w:tc>
        <w:tc>
          <w:tcPr>
            <w:tcW w:w="4530" w:type="dxa"/>
            <w:tcBorders>
              <w:top w:val="single" w:sz="4" w:space="0" w:color="auto"/>
              <w:left w:val="single" w:sz="4" w:space="0" w:color="auto"/>
              <w:bottom w:val="single" w:sz="4" w:space="0" w:color="auto"/>
              <w:right w:val="single" w:sz="4" w:space="0" w:color="auto"/>
            </w:tcBorders>
          </w:tcPr>
          <w:p w14:paraId="24EE859E"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Rezina</w:t>
            </w:r>
          </w:p>
        </w:tc>
      </w:tr>
      <w:tr w:rsidR="009E65B2" w:rsidRPr="00F562EE" w14:paraId="205CF884" w14:textId="77777777" w:rsidTr="007E6273">
        <w:tc>
          <w:tcPr>
            <w:tcW w:w="4816" w:type="dxa"/>
            <w:tcBorders>
              <w:top w:val="single" w:sz="4" w:space="0" w:color="auto"/>
              <w:left w:val="single" w:sz="4" w:space="0" w:color="auto"/>
              <w:bottom w:val="single" w:sz="4" w:space="0" w:color="auto"/>
              <w:right w:val="single" w:sz="4" w:space="0" w:color="auto"/>
            </w:tcBorders>
            <w:hideMark/>
          </w:tcPr>
          <w:p w14:paraId="31338381"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Ocnița</w:t>
            </w:r>
          </w:p>
        </w:tc>
        <w:tc>
          <w:tcPr>
            <w:tcW w:w="4530" w:type="dxa"/>
            <w:tcBorders>
              <w:top w:val="single" w:sz="4" w:space="0" w:color="auto"/>
              <w:left w:val="single" w:sz="4" w:space="0" w:color="auto"/>
              <w:bottom w:val="single" w:sz="4" w:space="0" w:color="auto"/>
              <w:right w:val="single" w:sz="4" w:space="0" w:color="auto"/>
            </w:tcBorders>
          </w:tcPr>
          <w:p w14:paraId="2048B538"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Ialoveni</w:t>
            </w:r>
          </w:p>
        </w:tc>
      </w:tr>
      <w:tr w:rsidR="009E65B2" w:rsidRPr="00F562EE" w14:paraId="01900D7A" w14:textId="77777777" w:rsidTr="007E6273">
        <w:tc>
          <w:tcPr>
            <w:tcW w:w="4816" w:type="dxa"/>
            <w:tcBorders>
              <w:top w:val="single" w:sz="4" w:space="0" w:color="auto"/>
              <w:left w:val="single" w:sz="4" w:space="0" w:color="auto"/>
              <w:bottom w:val="single" w:sz="4" w:space="0" w:color="auto"/>
              <w:right w:val="single" w:sz="4" w:space="0" w:color="auto"/>
            </w:tcBorders>
            <w:hideMark/>
          </w:tcPr>
          <w:p w14:paraId="29B6AB42"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Glodeni</w:t>
            </w:r>
          </w:p>
        </w:tc>
        <w:tc>
          <w:tcPr>
            <w:tcW w:w="4530" w:type="dxa"/>
            <w:tcBorders>
              <w:top w:val="single" w:sz="4" w:space="0" w:color="auto"/>
              <w:left w:val="single" w:sz="4" w:space="0" w:color="auto"/>
              <w:bottom w:val="single" w:sz="4" w:space="0" w:color="auto"/>
              <w:right w:val="single" w:sz="4" w:space="0" w:color="auto"/>
            </w:tcBorders>
          </w:tcPr>
          <w:p w14:paraId="5FD4CB81"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Hâncești</w:t>
            </w:r>
          </w:p>
        </w:tc>
      </w:tr>
      <w:tr w:rsidR="009E65B2" w:rsidRPr="00F562EE" w14:paraId="21726198" w14:textId="77777777" w:rsidTr="007E6273">
        <w:tc>
          <w:tcPr>
            <w:tcW w:w="4816" w:type="dxa"/>
            <w:tcBorders>
              <w:top w:val="single" w:sz="4" w:space="0" w:color="auto"/>
              <w:left w:val="single" w:sz="4" w:space="0" w:color="auto"/>
              <w:bottom w:val="single" w:sz="4" w:space="0" w:color="auto"/>
              <w:right w:val="single" w:sz="4" w:space="0" w:color="auto"/>
            </w:tcBorders>
            <w:hideMark/>
          </w:tcPr>
          <w:p w14:paraId="0E61AD3B"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Râșcani</w:t>
            </w:r>
          </w:p>
        </w:tc>
        <w:tc>
          <w:tcPr>
            <w:tcW w:w="4530" w:type="dxa"/>
            <w:tcBorders>
              <w:top w:val="single" w:sz="4" w:space="0" w:color="auto"/>
              <w:left w:val="single" w:sz="4" w:space="0" w:color="auto"/>
              <w:bottom w:val="single" w:sz="4" w:space="0" w:color="auto"/>
              <w:right w:val="single" w:sz="4" w:space="0" w:color="auto"/>
            </w:tcBorders>
          </w:tcPr>
          <w:p w14:paraId="543F74D8"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Călărași</w:t>
            </w:r>
          </w:p>
        </w:tc>
      </w:tr>
      <w:tr w:rsidR="009E65B2" w:rsidRPr="00F562EE" w14:paraId="1004A27F" w14:textId="77777777" w:rsidTr="007E6273">
        <w:tc>
          <w:tcPr>
            <w:tcW w:w="4816" w:type="dxa"/>
            <w:tcBorders>
              <w:top w:val="single" w:sz="4" w:space="0" w:color="auto"/>
              <w:left w:val="single" w:sz="4" w:space="0" w:color="auto"/>
              <w:bottom w:val="single" w:sz="4" w:space="0" w:color="auto"/>
              <w:right w:val="single" w:sz="4" w:space="0" w:color="auto"/>
            </w:tcBorders>
            <w:hideMark/>
          </w:tcPr>
          <w:p w14:paraId="3C16BB37"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Drochia</w:t>
            </w:r>
          </w:p>
        </w:tc>
        <w:tc>
          <w:tcPr>
            <w:tcW w:w="4530" w:type="dxa"/>
            <w:tcBorders>
              <w:top w:val="single" w:sz="4" w:space="0" w:color="auto"/>
              <w:left w:val="single" w:sz="4" w:space="0" w:color="auto"/>
              <w:bottom w:val="single" w:sz="4" w:space="0" w:color="auto"/>
              <w:right w:val="single" w:sz="4" w:space="0" w:color="auto"/>
            </w:tcBorders>
          </w:tcPr>
          <w:p w14:paraId="4F191342"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Criuleni</w:t>
            </w:r>
          </w:p>
        </w:tc>
      </w:tr>
      <w:tr w:rsidR="009E65B2" w:rsidRPr="00F562EE" w14:paraId="050D0566" w14:textId="77777777" w:rsidTr="007E6273">
        <w:tc>
          <w:tcPr>
            <w:tcW w:w="4816" w:type="dxa"/>
            <w:tcBorders>
              <w:top w:val="single" w:sz="4" w:space="0" w:color="auto"/>
              <w:left w:val="single" w:sz="4" w:space="0" w:color="auto"/>
              <w:bottom w:val="single" w:sz="4" w:space="0" w:color="auto"/>
              <w:right w:val="single" w:sz="4" w:space="0" w:color="auto"/>
            </w:tcBorders>
            <w:hideMark/>
          </w:tcPr>
          <w:p w14:paraId="1CDA9B9C"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Dondușeni</w:t>
            </w:r>
          </w:p>
        </w:tc>
        <w:tc>
          <w:tcPr>
            <w:tcW w:w="4530" w:type="dxa"/>
            <w:tcBorders>
              <w:top w:val="single" w:sz="4" w:space="0" w:color="auto"/>
              <w:left w:val="single" w:sz="4" w:space="0" w:color="auto"/>
              <w:bottom w:val="single" w:sz="4" w:space="0" w:color="auto"/>
              <w:right w:val="single" w:sz="4" w:space="0" w:color="auto"/>
            </w:tcBorders>
          </w:tcPr>
          <w:p w14:paraId="09906F5D"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Căușeni</w:t>
            </w:r>
          </w:p>
        </w:tc>
      </w:tr>
      <w:tr w:rsidR="009E65B2" w:rsidRPr="00F562EE" w14:paraId="4742ABDE" w14:textId="77777777" w:rsidTr="007E6273">
        <w:tc>
          <w:tcPr>
            <w:tcW w:w="4816" w:type="dxa"/>
            <w:tcBorders>
              <w:top w:val="single" w:sz="4" w:space="0" w:color="auto"/>
              <w:left w:val="single" w:sz="4" w:space="0" w:color="auto"/>
              <w:bottom w:val="single" w:sz="4" w:space="0" w:color="auto"/>
              <w:right w:val="single" w:sz="4" w:space="0" w:color="auto"/>
            </w:tcBorders>
            <w:hideMark/>
          </w:tcPr>
          <w:p w14:paraId="5F94DFE3"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Telenești</w:t>
            </w:r>
          </w:p>
        </w:tc>
        <w:tc>
          <w:tcPr>
            <w:tcW w:w="4530" w:type="dxa"/>
            <w:tcBorders>
              <w:top w:val="single" w:sz="4" w:space="0" w:color="auto"/>
              <w:left w:val="single" w:sz="4" w:space="0" w:color="auto"/>
              <w:bottom w:val="single" w:sz="4" w:space="0" w:color="auto"/>
              <w:right w:val="single" w:sz="4" w:space="0" w:color="auto"/>
            </w:tcBorders>
          </w:tcPr>
          <w:p w14:paraId="6D5DEC64"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Anenii Noi</w:t>
            </w:r>
          </w:p>
        </w:tc>
      </w:tr>
      <w:tr w:rsidR="009E65B2" w:rsidRPr="00F562EE" w14:paraId="01E8F7C6" w14:textId="77777777" w:rsidTr="007E6273">
        <w:tc>
          <w:tcPr>
            <w:tcW w:w="4816" w:type="dxa"/>
            <w:tcBorders>
              <w:top w:val="single" w:sz="4" w:space="0" w:color="auto"/>
              <w:left w:val="single" w:sz="4" w:space="0" w:color="auto"/>
              <w:bottom w:val="single" w:sz="4" w:space="0" w:color="auto"/>
              <w:right w:val="single" w:sz="4" w:space="0" w:color="auto"/>
            </w:tcBorders>
            <w:hideMark/>
          </w:tcPr>
          <w:p w14:paraId="63C84115"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Sângerei</w:t>
            </w:r>
          </w:p>
        </w:tc>
        <w:tc>
          <w:tcPr>
            <w:tcW w:w="4530" w:type="dxa"/>
            <w:tcBorders>
              <w:top w:val="single" w:sz="4" w:space="0" w:color="auto"/>
              <w:left w:val="single" w:sz="4" w:space="0" w:color="auto"/>
              <w:bottom w:val="single" w:sz="4" w:space="0" w:color="auto"/>
              <w:right w:val="single" w:sz="4" w:space="0" w:color="auto"/>
            </w:tcBorders>
          </w:tcPr>
          <w:p w14:paraId="1475AFE1"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Ungheni</w:t>
            </w:r>
          </w:p>
        </w:tc>
      </w:tr>
      <w:tr w:rsidR="009E65B2" w:rsidRPr="00F562EE" w14:paraId="6607503D" w14:textId="77777777" w:rsidTr="007E6273">
        <w:tc>
          <w:tcPr>
            <w:tcW w:w="4816" w:type="dxa"/>
            <w:tcBorders>
              <w:top w:val="single" w:sz="4" w:space="0" w:color="auto"/>
              <w:left w:val="single" w:sz="4" w:space="0" w:color="auto"/>
              <w:bottom w:val="single" w:sz="4" w:space="0" w:color="auto"/>
              <w:right w:val="single" w:sz="4" w:space="0" w:color="auto"/>
            </w:tcBorders>
            <w:hideMark/>
          </w:tcPr>
          <w:p w14:paraId="617620C6"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Orhei</w:t>
            </w:r>
          </w:p>
        </w:tc>
        <w:tc>
          <w:tcPr>
            <w:tcW w:w="4530" w:type="dxa"/>
            <w:tcBorders>
              <w:top w:val="single" w:sz="4" w:space="0" w:color="auto"/>
              <w:left w:val="single" w:sz="4" w:space="0" w:color="auto"/>
              <w:bottom w:val="single" w:sz="4" w:space="0" w:color="auto"/>
              <w:right w:val="single" w:sz="4" w:space="0" w:color="auto"/>
            </w:tcBorders>
          </w:tcPr>
          <w:p w14:paraId="0BD42E77"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Fălești</w:t>
            </w:r>
          </w:p>
        </w:tc>
      </w:tr>
      <w:tr w:rsidR="009E65B2" w:rsidRPr="00F562EE" w14:paraId="2C3F2C96" w14:textId="77777777" w:rsidTr="007E6273">
        <w:tc>
          <w:tcPr>
            <w:tcW w:w="4816" w:type="dxa"/>
            <w:tcBorders>
              <w:top w:val="single" w:sz="4" w:space="0" w:color="auto"/>
              <w:left w:val="single" w:sz="4" w:space="0" w:color="auto"/>
              <w:bottom w:val="single" w:sz="4" w:space="0" w:color="auto"/>
              <w:right w:val="single" w:sz="4" w:space="0" w:color="auto"/>
            </w:tcBorders>
            <w:hideMark/>
          </w:tcPr>
          <w:p w14:paraId="419E192A"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Șoldănești</w:t>
            </w:r>
          </w:p>
        </w:tc>
        <w:tc>
          <w:tcPr>
            <w:tcW w:w="4530" w:type="dxa"/>
            <w:tcBorders>
              <w:top w:val="single" w:sz="4" w:space="0" w:color="auto"/>
              <w:left w:val="single" w:sz="4" w:space="0" w:color="auto"/>
              <w:bottom w:val="single" w:sz="4" w:space="0" w:color="auto"/>
              <w:right w:val="single" w:sz="4" w:space="0" w:color="auto"/>
            </w:tcBorders>
          </w:tcPr>
          <w:p w14:paraId="69383466"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Bălți</w:t>
            </w:r>
          </w:p>
        </w:tc>
      </w:tr>
      <w:tr w:rsidR="009E65B2" w:rsidRPr="00F562EE" w14:paraId="567BDC10" w14:textId="77777777" w:rsidTr="007E6273">
        <w:tc>
          <w:tcPr>
            <w:tcW w:w="4816" w:type="dxa"/>
            <w:tcBorders>
              <w:top w:val="single" w:sz="4" w:space="0" w:color="auto"/>
              <w:left w:val="single" w:sz="4" w:space="0" w:color="auto"/>
              <w:bottom w:val="single" w:sz="4" w:space="0" w:color="auto"/>
              <w:right w:val="single" w:sz="4" w:space="0" w:color="auto"/>
            </w:tcBorders>
            <w:hideMark/>
          </w:tcPr>
          <w:p w14:paraId="0E9E2FD1"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Nisporeni</w:t>
            </w:r>
          </w:p>
        </w:tc>
        <w:tc>
          <w:tcPr>
            <w:tcW w:w="4530" w:type="dxa"/>
            <w:tcBorders>
              <w:top w:val="single" w:sz="4" w:space="0" w:color="auto"/>
              <w:left w:val="single" w:sz="4" w:space="0" w:color="auto"/>
              <w:bottom w:val="single" w:sz="4" w:space="0" w:color="auto"/>
              <w:right w:val="single" w:sz="4" w:space="0" w:color="auto"/>
            </w:tcBorders>
          </w:tcPr>
          <w:p w14:paraId="659D16AD"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Edineț</w:t>
            </w:r>
          </w:p>
        </w:tc>
      </w:tr>
      <w:tr w:rsidR="009E65B2" w:rsidRPr="00F562EE" w14:paraId="1A53524E" w14:textId="77777777" w:rsidTr="007E6273">
        <w:tc>
          <w:tcPr>
            <w:tcW w:w="4816" w:type="dxa"/>
            <w:tcBorders>
              <w:top w:val="single" w:sz="4" w:space="0" w:color="auto"/>
              <w:left w:val="single" w:sz="4" w:space="0" w:color="auto"/>
              <w:bottom w:val="single" w:sz="4" w:space="0" w:color="auto"/>
              <w:right w:val="single" w:sz="4" w:space="0" w:color="auto"/>
            </w:tcBorders>
            <w:hideMark/>
          </w:tcPr>
          <w:p w14:paraId="68B63D42"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Strășeni</w:t>
            </w:r>
          </w:p>
        </w:tc>
        <w:tc>
          <w:tcPr>
            <w:tcW w:w="4530" w:type="dxa"/>
            <w:tcBorders>
              <w:top w:val="single" w:sz="4" w:space="0" w:color="auto"/>
              <w:left w:val="single" w:sz="4" w:space="0" w:color="auto"/>
              <w:bottom w:val="single" w:sz="4" w:space="0" w:color="auto"/>
              <w:right w:val="single" w:sz="4" w:space="0" w:color="auto"/>
            </w:tcBorders>
          </w:tcPr>
          <w:p w14:paraId="3258F8F3"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Florești</w:t>
            </w:r>
          </w:p>
        </w:tc>
      </w:tr>
      <w:tr w:rsidR="009E65B2" w:rsidRPr="00F562EE" w14:paraId="1E726DA0" w14:textId="77777777" w:rsidTr="007E6273">
        <w:tc>
          <w:tcPr>
            <w:tcW w:w="4816" w:type="dxa"/>
            <w:tcBorders>
              <w:top w:val="single" w:sz="4" w:space="0" w:color="auto"/>
              <w:left w:val="single" w:sz="4" w:space="0" w:color="auto"/>
              <w:bottom w:val="single" w:sz="4" w:space="0" w:color="auto"/>
              <w:right w:val="single" w:sz="4" w:space="0" w:color="auto"/>
            </w:tcBorders>
            <w:hideMark/>
          </w:tcPr>
          <w:p w14:paraId="09892D84"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UTA Găgăuzia</w:t>
            </w:r>
          </w:p>
        </w:tc>
        <w:tc>
          <w:tcPr>
            <w:tcW w:w="4530" w:type="dxa"/>
            <w:tcBorders>
              <w:top w:val="single" w:sz="4" w:space="0" w:color="auto"/>
              <w:left w:val="single" w:sz="4" w:space="0" w:color="auto"/>
              <w:bottom w:val="single" w:sz="4" w:space="0" w:color="auto"/>
              <w:right w:val="single" w:sz="4" w:space="0" w:color="auto"/>
            </w:tcBorders>
          </w:tcPr>
          <w:p w14:paraId="6EA3D6C0"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Soroca</w:t>
            </w:r>
          </w:p>
        </w:tc>
      </w:tr>
      <w:tr w:rsidR="009E65B2" w:rsidRPr="00F562EE" w14:paraId="2F0D7CD5" w14:textId="77777777" w:rsidTr="007E6273">
        <w:tc>
          <w:tcPr>
            <w:tcW w:w="4816" w:type="dxa"/>
            <w:tcBorders>
              <w:top w:val="single" w:sz="4" w:space="0" w:color="auto"/>
              <w:left w:val="single" w:sz="4" w:space="0" w:color="auto"/>
              <w:bottom w:val="single" w:sz="4" w:space="0" w:color="auto"/>
              <w:right w:val="single" w:sz="4" w:space="0" w:color="auto"/>
            </w:tcBorders>
          </w:tcPr>
          <w:p w14:paraId="26E45FEE"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Comrat</w:t>
            </w:r>
          </w:p>
        </w:tc>
        <w:tc>
          <w:tcPr>
            <w:tcW w:w="4530" w:type="dxa"/>
            <w:tcBorders>
              <w:top w:val="single" w:sz="4" w:space="0" w:color="auto"/>
              <w:left w:val="single" w:sz="4" w:space="0" w:color="auto"/>
              <w:bottom w:val="single" w:sz="4" w:space="0" w:color="auto"/>
              <w:right w:val="single" w:sz="4" w:space="0" w:color="auto"/>
            </w:tcBorders>
          </w:tcPr>
          <w:p w14:paraId="2240E7E8"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DGPDC Chișinău</w:t>
            </w:r>
          </w:p>
        </w:tc>
      </w:tr>
      <w:tr w:rsidR="009E65B2" w:rsidRPr="00F562EE" w14:paraId="303ABFF4" w14:textId="77777777" w:rsidTr="007E6273">
        <w:tc>
          <w:tcPr>
            <w:tcW w:w="4816" w:type="dxa"/>
            <w:tcBorders>
              <w:top w:val="single" w:sz="4" w:space="0" w:color="auto"/>
              <w:left w:val="single" w:sz="4" w:space="0" w:color="auto"/>
              <w:bottom w:val="single" w:sz="4" w:space="0" w:color="auto"/>
              <w:right w:val="single" w:sz="4" w:space="0" w:color="auto"/>
            </w:tcBorders>
          </w:tcPr>
          <w:p w14:paraId="337AD125"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Vulcanești</w:t>
            </w:r>
          </w:p>
        </w:tc>
        <w:tc>
          <w:tcPr>
            <w:tcW w:w="4530" w:type="dxa"/>
            <w:tcBorders>
              <w:top w:val="single" w:sz="4" w:space="0" w:color="auto"/>
              <w:left w:val="single" w:sz="4" w:space="0" w:color="auto"/>
              <w:bottom w:val="single" w:sz="4" w:space="0" w:color="auto"/>
              <w:right w:val="single" w:sz="4" w:space="0" w:color="auto"/>
            </w:tcBorders>
          </w:tcPr>
          <w:p w14:paraId="09B64326"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Taraclia</w:t>
            </w:r>
          </w:p>
        </w:tc>
      </w:tr>
      <w:tr w:rsidR="009E65B2" w:rsidRPr="00F562EE" w14:paraId="5B5E82F1" w14:textId="77777777" w:rsidTr="007E6273">
        <w:tc>
          <w:tcPr>
            <w:tcW w:w="4816" w:type="dxa"/>
            <w:tcBorders>
              <w:top w:val="single" w:sz="4" w:space="0" w:color="auto"/>
              <w:left w:val="single" w:sz="4" w:space="0" w:color="auto"/>
              <w:bottom w:val="single" w:sz="4" w:space="0" w:color="auto"/>
              <w:right w:val="single" w:sz="4" w:space="0" w:color="auto"/>
            </w:tcBorders>
          </w:tcPr>
          <w:p w14:paraId="58E2C17D" w14:textId="4950B951" w:rsidR="009E65B2" w:rsidRPr="00555629" w:rsidRDefault="009E65B2" w:rsidP="006B5273">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Cead</w:t>
            </w:r>
            <w:r w:rsidR="006B5273">
              <w:rPr>
                <w:rFonts w:ascii="Times New Roman" w:hAnsi="Times New Roman" w:cs="Times New Roman"/>
                <w:b w:val="0"/>
                <w:sz w:val="22"/>
                <w:lang w:val="ro-MD"/>
              </w:rPr>
              <w:t>â</w:t>
            </w:r>
            <w:r w:rsidRPr="00555629">
              <w:rPr>
                <w:rFonts w:ascii="Times New Roman" w:hAnsi="Times New Roman" w:cs="Times New Roman"/>
                <w:b w:val="0"/>
                <w:sz w:val="22"/>
                <w:lang w:val="ro-MD"/>
              </w:rPr>
              <w:t>r</w:t>
            </w:r>
            <w:r w:rsidR="006B5273">
              <w:rPr>
                <w:rFonts w:ascii="Times New Roman" w:hAnsi="Times New Roman" w:cs="Times New Roman"/>
                <w:b w:val="0"/>
                <w:sz w:val="22"/>
                <w:lang w:val="ro-MD"/>
              </w:rPr>
              <w:t>-</w:t>
            </w:r>
            <w:r w:rsidRPr="00555629">
              <w:rPr>
                <w:rFonts w:ascii="Times New Roman" w:hAnsi="Times New Roman" w:cs="Times New Roman"/>
                <w:b w:val="0"/>
                <w:sz w:val="22"/>
                <w:lang w:val="ro-MD"/>
              </w:rPr>
              <w:t>Lunga</w:t>
            </w:r>
          </w:p>
        </w:tc>
        <w:tc>
          <w:tcPr>
            <w:tcW w:w="4530" w:type="dxa"/>
            <w:tcBorders>
              <w:top w:val="single" w:sz="4" w:space="0" w:color="auto"/>
              <w:left w:val="single" w:sz="4" w:space="0" w:color="auto"/>
              <w:bottom w:val="single" w:sz="4" w:space="0" w:color="auto"/>
              <w:right w:val="single" w:sz="4" w:space="0" w:color="auto"/>
            </w:tcBorders>
          </w:tcPr>
          <w:p w14:paraId="0E25CE0D" w14:textId="77777777" w:rsidR="009E65B2" w:rsidRPr="00555629" w:rsidRDefault="009E65B2" w:rsidP="009E65B2">
            <w:pPr>
              <w:spacing w:line="276" w:lineRule="auto"/>
              <w:rPr>
                <w:rFonts w:ascii="Times New Roman" w:hAnsi="Times New Roman" w:cs="Times New Roman"/>
                <w:b w:val="0"/>
                <w:sz w:val="22"/>
                <w:lang w:val="ro-MD"/>
              </w:rPr>
            </w:pPr>
            <w:r w:rsidRPr="00555629">
              <w:rPr>
                <w:rFonts w:ascii="Times New Roman" w:hAnsi="Times New Roman" w:cs="Times New Roman"/>
                <w:b w:val="0"/>
                <w:sz w:val="22"/>
                <w:lang w:val="ro-MD"/>
              </w:rPr>
              <w:t>DASPC Ștefan Vodă</w:t>
            </w:r>
          </w:p>
        </w:tc>
      </w:tr>
    </w:tbl>
    <w:p w14:paraId="53D2368F" w14:textId="77777777" w:rsidR="00920624" w:rsidRPr="00555629" w:rsidRDefault="00920624" w:rsidP="0057551A">
      <w:pPr>
        <w:pStyle w:val="ac"/>
        <w:spacing w:line="276" w:lineRule="auto"/>
        <w:rPr>
          <w:rFonts w:ascii="Times New Roman" w:hAnsi="Times New Roman"/>
          <w:bCs/>
          <w:color w:val="333333"/>
          <w:sz w:val="16"/>
          <w:szCs w:val="16"/>
          <w:lang w:val="ro-MD"/>
        </w:rPr>
      </w:pPr>
    </w:p>
    <w:p w14:paraId="4283F214" w14:textId="77777777" w:rsidR="004C79B9" w:rsidRPr="00051A18" w:rsidRDefault="004C79B9" w:rsidP="0057551A">
      <w:pPr>
        <w:pStyle w:val="ac"/>
        <w:spacing w:line="276" w:lineRule="auto"/>
        <w:rPr>
          <w:rFonts w:ascii="Times New Roman" w:hAnsi="Times New Roman"/>
          <w:bCs/>
          <w:color w:val="333333"/>
          <w:sz w:val="16"/>
          <w:szCs w:val="16"/>
          <w:lang w:val="ro-MD"/>
        </w:rPr>
        <w:sectPr w:rsidR="004C79B9" w:rsidRPr="00051A18" w:rsidSect="008D3F39">
          <w:pgSz w:w="11906" w:h="16838"/>
          <w:pgMar w:top="993" w:right="849" w:bottom="851" w:left="1701" w:header="0" w:footer="0" w:gutter="0"/>
          <w:cols w:space="720"/>
          <w:docGrid w:linePitch="326" w:charSpace="-2049"/>
        </w:sectPr>
      </w:pPr>
    </w:p>
    <w:p w14:paraId="7C9BB1ED" w14:textId="77777777" w:rsidR="009E65B2" w:rsidRPr="00051A18" w:rsidRDefault="004C79B9" w:rsidP="004C79B9">
      <w:pPr>
        <w:pStyle w:val="1"/>
        <w:spacing w:before="0" w:line="276" w:lineRule="auto"/>
        <w:jc w:val="right"/>
        <w:rPr>
          <w:rFonts w:cs="Times New Roman"/>
          <w:sz w:val="24"/>
          <w:lang w:val="ro-MD"/>
        </w:rPr>
      </w:pPr>
      <w:bookmarkStart w:id="101" w:name="_Toc167793990"/>
      <w:r w:rsidRPr="00051A18">
        <w:rPr>
          <w:rFonts w:cs="Times New Roman"/>
          <w:sz w:val="24"/>
          <w:lang w:val="ro-MD"/>
        </w:rPr>
        <w:t>Anexa nr. 7</w:t>
      </w:r>
      <w:bookmarkEnd w:id="101"/>
      <w:r w:rsidRPr="00051A18">
        <w:rPr>
          <w:rFonts w:cs="Times New Roman"/>
          <w:sz w:val="24"/>
          <w:lang w:val="ro-MD"/>
        </w:rPr>
        <w:t xml:space="preserve"> </w:t>
      </w:r>
    </w:p>
    <w:p w14:paraId="5AEAB2D8" w14:textId="7F9610A6" w:rsidR="004C79B9" w:rsidRPr="00555629" w:rsidRDefault="004C79B9" w:rsidP="009E65B2">
      <w:pPr>
        <w:pStyle w:val="rg"/>
        <w:jc w:val="center"/>
        <w:rPr>
          <w:lang w:val="ro-MD"/>
        </w:rPr>
      </w:pPr>
      <w:r w:rsidRPr="00555629">
        <w:rPr>
          <w:lang w:val="ro-MD"/>
        </w:rPr>
        <w:t>Proceduri de achiziție aplicate</w:t>
      </w:r>
    </w:p>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703"/>
        <w:gridCol w:w="993"/>
        <w:gridCol w:w="456"/>
        <w:gridCol w:w="961"/>
        <w:gridCol w:w="523"/>
        <w:gridCol w:w="895"/>
        <w:gridCol w:w="708"/>
        <w:gridCol w:w="859"/>
      </w:tblGrid>
      <w:tr w:rsidR="004C79B9" w:rsidRPr="00F562EE" w14:paraId="28A7E9CD" w14:textId="77777777" w:rsidTr="004B6E3F">
        <w:trPr>
          <w:trHeight w:val="360"/>
        </w:trPr>
        <w:tc>
          <w:tcPr>
            <w:tcW w:w="9359" w:type="dxa"/>
            <w:gridSpan w:val="9"/>
            <w:shd w:val="clear" w:color="auto" w:fill="auto"/>
            <w:vAlign w:val="center"/>
            <w:hideMark/>
          </w:tcPr>
          <w:p w14:paraId="78DBF08A" w14:textId="77777777" w:rsidR="004C79B9" w:rsidRPr="00555629" w:rsidRDefault="004C79B9" w:rsidP="00E1226D">
            <w:pPr>
              <w:spacing w:line="240" w:lineRule="auto"/>
              <w:jc w:val="center"/>
              <w:rPr>
                <w:rFonts w:ascii="Times New Roman" w:eastAsia="Times New Roman" w:hAnsi="Times New Roman" w:cs="Times New Roman"/>
                <w:b w:val="0"/>
                <w:sz w:val="20"/>
                <w:szCs w:val="20"/>
                <w:lang w:val="ro-MD"/>
              </w:rPr>
            </w:pPr>
            <w:r w:rsidRPr="00555629">
              <w:rPr>
                <w:rFonts w:ascii="Times New Roman" w:eastAsia="Times New Roman" w:hAnsi="Times New Roman" w:cs="Times New Roman"/>
                <w:b w:val="0"/>
                <w:sz w:val="20"/>
                <w:szCs w:val="20"/>
                <w:lang w:val="ro-MD"/>
              </w:rPr>
              <w:t>Proceduri de achiziție aplicate (conform valorii contractate/facturate)</w:t>
            </w:r>
          </w:p>
        </w:tc>
      </w:tr>
      <w:tr w:rsidR="004C79B9" w:rsidRPr="00F562EE" w14:paraId="22F27647" w14:textId="77777777" w:rsidTr="00E97DAC">
        <w:trPr>
          <w:trHeight w:val="60"/>
        </w:trPr>
        <w:tc>
          <w:tcPr>
            <w:tcW w:w="3261" w:type="dxa"/>
            <w:vMerge w:val="restart"/>
            <w:shd w:val="clear" w:color="auto" w:fill="auto"/>
            <w:vAlign w:val="center"/>
            <w:hideMark/>
          </w:tcPr>
          <w:p w14:paraId="4CC12720" w14:textId="77777777" w:rsidR="004C79B9" w:rsidRPr="00555629" w:rsidRDefault="004C79B9" w:rsidP="00E1226D">
            <w:pPr>
              <w:spacing w:line="240" w:lineRule="auto"/>
              <w:jc w:val="center"/>
              <w:rPr>
                <w:rFonts w:ascii="Times New Roman" w:eastAsia="Times New Roman" w:hAnsi="Times New Roman" w:cs="Times New Roman"/>
                <w:bCs/>
                <w:sz w:val="20"/>
                <w:szCs w:val="20"/>
                <w:lang w:val="ro-MD"/>
              </w:rPr>
            </w:pPr>
            <w:r w:rsidRPr="00555629">
              <w:rPr>
                <w:rFonts w:ascii="Times New Roman" w:eastAsia="Times New Roman" w:hAnsi="Times New Roman" w:cs="Times New Roman"/>
                <w:bCs/>
                <w:sz w:val="20"/>
                <w:szCs w:val="20"/>
                <w:lang w:val="ro-MD"/>
              </w:rPr>
              <w:t>Indicatori</w:t>
            </w:r>
          </w:p>
        </w:tc>
        <w:tc>
          <w:tcPr>
            <w:tcW w:w="1696" w:type="dxa"/>
            <w:gridSpan w:val="2"/>
            <w:shd w:val="clear" w:color="auto" w:fill="auto"/>
            <w:hideMark/>
          </w:tcPr>
          <w:p w14:paraId="2906E5AC" w14:textId="77777777" w:rsidR="004C79B9" w:rsidRPr="00555629" w:rsidRDefault="004C79B9" w:rsidP="004B6E3F">
            <w:pPr>
              <w:spacing w:line="240" w:lineRule="auto"/>
              <w:jc w:val="center"/>
              <w:rPr>
                <w:rFonts w:ascii="Times New Roman" w:eastAsia="Times New Roman" w:hAnsi="Times New Roman" w:cs="Times New Roman"/>
                <w:bCs/>
                <w:sz w:val="20"/>
                <w:szCs w:val="20"/>
                <w:lang w:val="ro-MD"/>
              </w:rPr>
            </w:pPr>
            <w:r w:rsidRPr="00555629">
              <w:rPr>
                <w:rFonts w:ascii="Times New Roman" w:eastAsia="Times New Roman" w:hAnsi="Times New Roman" w:cs="Times New Roman"/>
                <w:bCs/>
                <w:sz w:val="20"/>
                <w:szCs w:val="20"/>
                <w:lang w:val="ro-MD"/>
              </w:rPr>
              <w:t>Total</w:t>
            </w:r>
          </w:p>
        </w:tc>
        <w:tc>
          <w:tcPr>
            <w:tcW w:w="1417" w:type="dxa"/>
            <w:gridSpan w:val="2"/>
            <w:shd w:val="clear" w:color="auto" w:fill="auto"/>
            <w:noWrap/>
            <w:hideMark/>
          </w:tcPr>
          <w:p w14:paraId="08A5B24F" w14:textId="77777777" w:rsidR="004C79B9" w:rsidRPr="00555629" w:rsidRDefault="004C79B9" w:rsidP="004B6E3F">
            <w:pPr>
              <w:spacing w:line="240" w:lineRule="auto"/>
              <w:jc w:val="center"/>
              <w:rPr>
                <w:rFonts w:ascii="Times New Roman" w:eastAsia="Times New Roman" w:hAnsi="Times New Roman" w:cs="Times New Roman"/>
                <w:bCs/>
                <w:color w:val="000000"/>
                <w:sz w:val="20"/>
                <w:szCs w:val="20"/>
                <w:lang w:val="ro-MD"/>
              </w:rPr>
            </w:pPr>
            <w:r w:rsidRPr="00555629">
              <w:rPr>
                <w:rFonts w:ascii="Times New Roman" w:eastAsia="Times New Roman" w:hAnsi="Times New Roman" w:cs="Times New Roman"/>
                <w:bCs/>
                <w:color w:val="000000"/>
                <w:sz w:val="20"/>
                <w:szCs w:val="20"/>
                <w:lang w:val="ro-MD"/>
              </w:rPr>
              <w:t>2021</w:t>
            </w:r>
          </w:p>
        </w:tc>
        <w:tc>
          <w:tcPr>
            <w:tcW w:w="1418" w:type="dxa"/>
            <w:gridSpan w:val="2"/>
            <w:shd w:val="clear" w:color="auto" w:fill="auto"/>
            <w:noWrap/>
            <w:hideMark/>
          </w:tcPr>
          <w:p w14:paraId="57B6245D" w14:textId="77777777" w:rsidR="004C79B9" w:rsidRPr="00555629" w:rsidRDefault="004C79B9" w:rsidP="004B6E3F">
            <w:pPr>
              <w:spacing w:line="240" w:lineRule="auto"/>
              <w:jc w:val="center"/>
              <w:rPr>
                <w:rFonts w:ascii="Times New Roman" w:eastAsia="Times New Roman" w:hAnsi="Times New Roman" w:cs="Times New Roman"/>
                <w:bCs/>
                <w:color w:val="000000"/>
                <w:sz w:val="20"/>
                <w:szCs w:val="20"/>
                <w:lang w:val="ro-MD"/>
              </w:rPr>
            </w:pPr>
            <w:r w:rsidRPr="00555629">
              <w:rPr>
                <w:rFonts w:ascii="Times New Roman" w:eastAsia="Times New Roman" w:hAnsi="Times New Roman" w:cs="Times New Roman"/>
                <w:bCs/>
                <w:color w:val="000000"/>
                <w:sz w:val="20"/>
                <w:szCs w:val="20"/>
                <w:lang w:val="ro-MD"/>
              </w:rPr>
              <w:t>2022</w:t>
            </w:r>
          </w:p>
        </w:tc>
        <w:tc>
          <w:tcPr>
            <w:tcW w:w="1567" w:type="dxa"/>
            <w:gridSpan w:val="2"/>
            <w:shd w:val="clear" w:color="auto" w:fill="auto"/>
            <w:noWrap/>
            <w:hideMark/>
          </w:tcPr>
          <w:p w14:paraId="019DEF50" w14:textId="77777777" w:rsidR="004C79B9" w:rsidRPr="00555629" w:rsidRDefault="004C79B9" w:rsidP="004B6E3F">
            <w:pPr>
              <w:spacing w:line="240" w:lineRule="auto"/>
              <w:jc w:val="center"/>
              <w:rPr>
                <w:rFonts w:ascii="Times New Roman" w:eastAsia="Times New Roman" w:hAnsi="Times New Roman" w:cs="Times New Roman"/>
                <w:bCs/>
                <w:color w:val="000000"/>
                <w:sz w:val="20"/>
                <w:szCs w:val="20"/>
                <w:lang w:val="ro-MD"/>
              </w:rPr>
            </w:pPr>
            <w:r w:rsidRPr="00555629">
              <w:rPr>
                <w:rFonts w:ascii="Times New Roman" w:eastAsia="Times New Roman" w:hAnsi="Times New Roman" w:cs="Times New Roman"/>
                <w:bCs/>
                <w:color w:val="000000"/>
                <w:sz w:val="20"/>
                <w:szCs w:val="20"/>
                <w:lang w:val="ro-MD"/>
              </w:rPr>
              <w:t>2023(9 luni)</w:t>
            </w:r>
          </w:p>
        </w:tc>
      </w:tr>
      <w:tr w:rsidR="004C79B9" w:rsidRPr="00F562EE" w14:paraId="409585BA" w14:textId="77777777" w:rsidTr="004B6E3F">
        <w:trPr>
          <w:trHeight w:val="288"/>
        </w:trPr>
        <w:tc>
          <w:tcPr>
            <w:tcW w:w="3261" w:type="dxa"/>
            <w:vMerge/>
            <w:shd w:val="clear" w:color="auto" w:fill="auto"/>
            <w:vAlign w:val="center"/>
            <w:hideMark/>
          </w:tcPr>
          <w:p w14:paraId="4AB04DB2" w14:textId="77777777" w:rsidR="004C79B9" w:rsidRPr="00555629" w:rsidRDefault="004C79B9" w:rsidP="00E1226D">
            <w:pPr>
              <w:spacing w:line="240" w:lineRule="auto"/>
              <w:rPr>
                <w:rFonts w:ascii="Times New Roman" w:eastAsia="Times New Roman" w:hAnsi="Times New Roman" w:cs="Times New Roman"/>
                <w:bCs/>
                <w:sz w:val="20"/>
                <w:szCs w:val="20"/>
                <w:lang w:val="ro-MD"/>
              </w:rPr>
            </w:pPr>
          </w:p>
        </w:tc>
        <w:tc>
          <w:tcPr>
            <w:tcW w:w="703" w:type="dxa"/>
            <w:shd w:val="clear" w:color="auto" w:fill="auto"/>
            <w:vAlign w:val="center"/>
            <w:hideMark/>
          </w:tcPr>
          <w:p w14:paraId="68A18B14" w14:textId="77777777" w:rsidR="004C79B9" w:rsidRPr="00555629" w:rsidRDefault="004C79B9" w:rsidP="004B6E3F">
            <w:pPr>
              <w:spacing w:line="240" w:lineRule="auto"/>
              <w:jc w:val="center"/>
              <w:rPr>
                <w:rFonts w:ascii="Times New Roman" w:eastAsia="Times New Roman" w:hAnsi="Times New Roman" w:cs="Times New Roman"/>
                <w:bCs/>
                <w:i/>
                <w:iCs/>
                <w:sz w:val="20"/>
                <w:szCs w:val="20"/>
                <w:lang w:val="ro-MD"/>
              </w:rPr>
            </w:pPr>
            <w:r w:rsidRPr="00555629">
              <w:rPr>
                <w:rFonts w:ascii="Times New Roman" w:eastAsia="Times New Roman" w:hAnsi="Times New Roman" w:cs="Times New Roman"/>
                <w:bCs/>
                <w:i/>
                <w:iCs/>
                <w:sz w:val="20"/>
                <w:szCs w:val="20"/>
                <w:lang w:val="ro-MD"/>
              </w:rPr>
              <w:t>nr.</w:t>
            </w:r>
          </w:p>
        </w:tc>
        <w:tc>
          <w:tcPr>
            <w:tcW w:w="993" w:type="dxa"/>
            <w:shd w:val="clear" w:color="auto" w:fill="auto"/>
            <w:vAlign w:val="center"/>
            <w:hideMark/>
          </w:tcPr>
          <w:p w14:paraId="18616585" w14:textId="77777777" w:rsidR="004C79B9" w:rsidRPr="00555629" w:rsidRDefault="004C79B9" w:rsidP="004B6E3F">
            <w:pPr>
              <w:spacing w:line="240" w:lineRule="auto"/>
              <w:jc w:val="center"/>
              <w:rPr>
                <w:rFonts w:ascii="Times New Roman" w:eastAsia="Times New Roman" w:hAnsi="Times New Roman" w:cs="Times New Roman"/>
                <w:bCs/>
                <w:i/>
                <w:iCs/>
                <w:sz w:val="20"/>
                <w:szCs w:val="20"/>
                <w:lang w:val="ro-MD"/>
              </w:rPr>
            </w:pPr>
            <w:r w:rsidRPr="00555629">
              <w:rPr>
                <w:rFonts w:ascii="Times New Roman" w:eastAsia="Times New Roman" w:hAnsi="Times New Roman" w:cs="Times New Roman"/>
                <w:bCs/>
                <w:i/>
                <w:iCs/>
                <w:sz w:val="20"/>
                <w:szCs w:val="20"/>
                <w:lang w:val="ro-MD"/>
              </w:rPr>
              <w:t>mii lei</w:t>
            </w:r>
          </w:p>
        </w:tc>
        <w:tc>
          <w:tcPr>
            <w:tcW w:w="456" w:type="dxa"/>
            <w:shd w:val="clear" w:color="auto" w:fill="auto"/>
            <w:vAlign w:val="center"/>
            <w:hideMark/>
          </w:tcPr>
          <w:p w14:paraId="6B805E54" w14:textId="77777777" w:rsidR="004C79B9" w:rsidRPr="00555629" w:rsidRDefault="004C79B9" w:rsidP="004B6E3F">
            <w:pPr>
              <w:spacing w:line="240" w:lineRule="auto"/>
              <w:jc w:val="center"/>
              <w:rPr>
                <w:rFonts w:ascii="Times New Roman" w:eastAsia="Times New Roman" w:hAnsi="Times New Roman" w:cs="Times New Roman"/>
                <w:bCs/>
                <w:i/>
                <w:iCs/>
                <w:sz w:val="20"/>
                <w:szCs w:val="20"/>
                <w:lang w:val="ro-MD"/>
              </w:rPr>
            </w:pPr>
            <w:r w:rsidRPr="00555629">
              <w:rPr>
                <w:rFonts w:ascii="Times New Roman" w:eastAsia="Times New Roman" w:hAnsi="Times New Roman" w:cs="Times New Roman"/>
                <w:bCs/>
                <w:i/>
                <w:iCs/>
                <w:sz w:val="20"/>
                <w:szCs w:val="20"/>
                <w:lang w:val="ro-MD"/>
              </w:rPr>
              <w:t>nr.</w:t>
            </w:r>
          </w:p>
        </w:tc>
        <w:tc>
          <w:tcPr>
            <w:tcW w:w="961" w:type="dxa"/>
            <w:shd w:val="clear" w:color="auto" w:fill="auto"/>
            <w:vAlign w:val="center"/>
            <w:hideMark/>
          </w:tcPr>
          <w:p w14:paraId="36AFB381" w14:textId="77777777" w:rsidR="004C79B9" w:rsidRPr="00555629" w:rsidRDefault="004C79B9" w:rsidP="004B6E3F">
            <w:pPr>
              <w:spacing w:line="240" w:lineRule="auto"/>
              <w:jc w:val="center"/>
              <w:rPr>
                <w:rFonts w:ascii="Times New Roman" w:eastAsia="Times New Roman" w:hAnsi="Times New Roman" w:cs="Times New Roman"/>
                <w:bCs/>
                <w:i/>
                <w:iCs/>
                <w:sz w:val="20"/>
                <w:szCs w:val="20"/>
                <w:lang w:val="ro-MD"/>
              </w:rPr>
            </w:pPr>
            <w:r w:rsidRPr="00555629">
              <w:rPr>
                <w:rFonts w:ascii="Times New Roman" w:eastAsia="Times New Roman" w:hAnsi="Times New Roman" w:cs="Times New Roman"/>
                <w:bCs/>
                <w:i/>
                <w:iCs/>
                <w:sz w:val="20"/>
                <w:szCs w:val="20"/>
                <w:lang w:val="ro-MD"/>
              </w:rPr>
              <w:t>mii lei</w:t>
            </w:r>
          </w:p>
        </w:tc>
        <w:tc>
          <w:tcPr>
            <w:tcW w:w="523" w:type="dxa"/>
            <w:shd w:val="clear" w:color="auto" w:fill="auto"/>
            <w:vAlign w:val="center"/>
            <w:hideMark/>
          </w:tcPr>
          <w:p w14:paraId="0D86206D" w14:textId="77777777" w:rsidR="004C79B9" w:rsidRPr="00555629" w:rsidRDefault="004C79B9" w:rsidP="004B6E3F">
            <w:pPr>
              <w:spacing w:line="240" w:lineRule="auto"/>
              <w:jc w:val="center"/>
              <w:rPr>
                <w:rFonts w:ascii="Times New Roman" w:eastAsia="Times New Roman" w:hAnsi="Times New Roman" w:cs="Times New Roman"/>
                <w:bCs/>
                <w:i/>
                <w:iCs/>
                <w:sz w:val="20"/>
                <w:szCs w:val="20"/>
                <w:lang w:val="ro-MD"/>
              </w:rPr>
            </w:pPr>
            <w:r w:rsidRPr="00555629">
              <w:rPr>
                <w:rFonts w:ascii="Times New Roman" w:eastAsia="Times New Roman" w:hAnsi="Times New Roman" w:cs="Times New Roman"/>
                <w:bCs/>
                <w:i/>
                <w:iCs/>
                <w:sz w:val="20"/>
                <w:szCs w:val="20"/>
                <w:lang w:val="ro-MD"/>
              </w:rPr>
              <w:t>nr.</w:t>
            </w:r>
          </w:p>
        </w:tc>
        <w:tc>
          <w:tcPr>
            <w:tcW w:w="895" w:type="dxa"/>
            <w:shd w:val="clear" w:color="auto" w:fill="auto"/>
            <w:vAlign w:val="center"/>
            <w:hideMark/>
          </w:tcPr>
          <w:p w14:paraId="6D96B0CA" w14:textId="77777777" w:rsidR="004C79B9" w:rsidRPr="00555629" w:rsidRDefault="004C79B9" w:rsidP="004B6E3F">
            <w:pPr>
              <w:spacing w:line="240" w:lineRule="auto"/>
              <w:jc w:val="center"/>
              <w:rPr>
                <w:rFonts w:ascii="Times New Roman" w:eastAsia="Times New Roman" w:hAnsi="Times New Roman" w:cs="Times New Roman"/>
                <w:bCs/>
                <w:i/>
                <w:iCs/>
                <w:sz w:val="20"/>
                <w:szCs w:val="20"/>
                <w:lang w:val="ro-MD"/>
              </w:rPr>
            </w:pPr>
            <w:r w:rsidRPr="00555629">
              <w:rPr>
                <w:rFonts w:ascii="Times New Roman" w:eastAsia="Times New Roman" w:hAnsi="Times New Roman" w:cs="Times New Roman"/>
                <w:bCs/>
                <w:i/>
                <w:iCs/>
                <w:sz w:val="20"/>
                <w:szCs w:val="20"/>
                <w:lang w:val="ro-MD"/>
              </w:rPr>
              <w:t>mii lei</w:t>
            </w:r>
          </w:p>
        </w:tc>
        <w:tc>
          <w:tcPr>
            <w:tcW w:w="708" w:type="dxa"/>
            <w:shd w:val="clear" w:color="auto" w:fill="auto"/>
            <w:vAlign w:val="center"/>
            <w:hideMark/>
          </w:tcPr>
          <w:p w14:paraId="49092241" w14:textId="77777777" w:rsidR="004C79B9" w:rsidRPr="00555629" w:rsidRDefault="004C79B9" w:rsidP="004B6E3F">
            <w:pPr>
              <w:spacing w:line="240" w:lineRule="auto"/>
              <w:jc w:val="center"/>
              <w:rPr>
                <w:rFonts w:ascii="Times New Roman" w:eastAsia="Times New Roman" w:hAnsi="Times New Roman" w:cs="Times New Roman"/>
                <w:bCs/>
                <w:i/>
                <w:iCs/>
                <w:sz w:val="20"/>
                <w:szCs w:val="20"/>
                <w:lang w:val="ro-MD"/>
              </w:rPr>
            </w:pPr>
            <w:r w:rsidRPr="00555629">
              <w:rPr>
                <w:rFonts w:ascii="Times New Roman" w:eastAsia="Times New Roman" w:hAnsi="Times New Roman" w:cs="Times New Roman"/>
                <w:bCs/>
                <w:i/>
                <w:iCs/>
                <w:sz w:val="20"/>
                <w:szCs w:val="20"/>
                <w:lang w:val="ro-MD"/>
              </w:rPr>
              <w:t>nr.</w:t>
            </w:r>
          </w:p>
        </w:tc>
        <w:tc>
          <w:tcPr>
            <w:tcW w:w="859" w:type="dxa"/>
            <w:shd w:val="clear" w:color="auto" w:fill="auto"/>
            <w:vAlign w:val="center"/>
            <w:hideMark/>
          </w:tcPr>
          <w:p w14:paraId="7E73EE9A" w14:textId="77777777" w:rsidR="004C79B9" w:rsidRPr="00555629" w:rsidRDefault="004C79B9" w:rsidP="004B6E3F">
            <w:pPr>
              <w:spacing w:line="240" w:lineRule="auto"/>
              <w:jc w:val="center"/>
              <w:rPr>
                <w:rFonts w:ascii="Times New Roman" w:eastAsia="Times New Roman" w:hAnsi="Times New Roman" w:cs="Times New Roman"/>
                <w:bCs/>
                <w:i/>
                <w:iCs/>
                <w:sz w:val="20"/>
                <w:szCs w:val="20"/>
                <w:lang w:val="ro-MD"/>
              </w:rPr>
            </w:pPr>
            <w:r w:rsidRPr="00555629">
              <w:rPr>
                <w:rFonts w:ascii="Times New Roman" w:eastAsia="Times New Roman" w:hAnsi="Times New Roman" w:cs="Times New Roman"/>
                <w:bCs/>
                <w:i/>
                <w:iCs/>
                <w:sz w:val="20"/>
                <w:szCs w:val="20"/>
                <w:lang w:val="ro-MD"/>
              </w:rPr>
              <w:t>mii lei</w:t>
            </w:r>
          </w:p>
        </w:tc>
      </w:tr>
      <w:tr w:rsidR="004C79B9" w:rsidRPr="00F562EE" w14:paraId="73D5830F" w14:textId="77777777" w:rsidTr="004B6E3F">
        <w:trPr>
          <w:trHeight w:val="288"/>
        </w:trPr>
        <w:tc>
          <w:tcPr>
            <w:tcW w:w="3261" w:type="dxa"/>
            <w:shd w:val="clear" w:color="auto" w:fill="auto"/>
            <w:vAlign w:val="center"/>
            <w:hideMark/>
          </w:tcPr>
          <w:p w14:paraId="43380D1B" w14:textId="77777777" w:rsidR="004C79B9" w:rsidRPr="00555629" w:rsidRDefault="004C79B9" w:rsidP="00E1226D">
            <w:pPr>
              <w:spacing w:line="240" w:lineRule="auto"/>
              <w:rPr>
                <w:rFonts w:ascii="Times New Roman" w:eastAsia="Times New Roman" w:hAnsi="Times New Roman" w:cs="Times New Roman"/>
                <w:bCs/>
                <w:sz w:val="20"/>
                <w:szCs w:val="20"/>
                <w:lang w:val="ro-MD"/>
              </w:rPr>
            </w:pPr>
            <w:r w:rsidRPr="00555629">
              <w:rPr>
                <w:rFonts w:ascii="Times New Roman" w:eastAsia="Times New Roman" w:hAnsi="Times New Roman" w:cs="Times New Roman"/>
                <w:bCs/>
                <w:sz w:val="20"/>
                <w:szCs w:val="20"/>
                <w:lang w:val="ro-MD"/>
              </w:rPr>
              <w:t>Total, achiziții</w:t>
            </w:r>
          </w:p>
        </w:tc>
        <w:tc>
          <w:tcPr>
            <w:tcW w:w="703" w:type="dxa"/>
            <w:shd w:val="clear" w:color="auto" w:fill="auto"/>
            <w:vAlign w:val="center"/>
            <w:hideMark/>
          </w:tcPr>
          <w:p w14:paraId="585BAB29"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2</w:t>
            </w:r>
          </w:p>
        </w:tc>
        <w:tc>
          <w:tcPr>
            <w:tcW w:w="993" w:type="dxa"/>
            <w:shd w:val="clear" w:color="auto" w:fill="auto"/>
            <w:vAlign w:val="center"/>
            <w:hideMark/>
          </w:tcPr>
          <w:p w14:paraId="4FC22261"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455,6</w:t>
            </w:r>
          </w:p>
        </w:tc>
        <w:tc>
          <w:tcPr>
            <w:tcW w:w="456" w:type="dxa"/>
            <w:shd w:val="clear" w:color="auto" w:fill="auto"/>
            <w:vAlign w:val="center"/>
            <w:hideMark/>
          </w:tcPr>
          <w:p w14:paraId="65ADBEF3"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3</w:t>
            </w:r>
          </w:p>
        </w:tc>
        <w:tc>
          <w:tcPr>
            <w:tcW w:w="961" w:type="dxa"/>
            <w:shd w:val="clear" w:color="auto" w:fill="auto"/>
            <w:vAlign w:val="center"/>
            <w:hideMark/>
          </w:tcPr>
          <w:p w14:paraId="558356B4"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918,3</w:t>
            </w:r>
          </w:p>
        </w:tc>
        <w:tc>
          <w:tcPr>
            <w:tcW w:w="523" w:type="dxa"/>
            <w:shd w:val="clear" w:color="auto" w:fill="auto"/>
            <w:vAlign w:val="center"/>
            <w:hideMark/>
          </w:tcPr>
          <w:p w14:paraId="2AA21CD8"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1</w:t>
            </w:r>
          </w:p>
        </w:tc>
        <w:tc>
          <w:tcPr>
            <w:tcW w:w="895" w:type="dxa"/>
            <w:shd w:val="clear" w:color="auto" w:fill="auto"/>
            <w:vAlign w:val="center"/>
            <w:hideMark/>
          </w:tcPr>
          <w:p w14:paraId="28396210"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0,0</w:t>
            </w:r>
          </w:p>
        </w:tc>
        <w:tc>
          <w:tcPr>
            <w:tcW w:w="708" w:type="dxa"/>
            <w:shd w:val="clear" w:color="auto" w:fill="auto"/>
            <w:vAlign w:val="center"/>
            <w:hideMark/>
          </w:tcPr>
          <w:p w14:paraId="3C73C040"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2</w:t>
            </w:r>
          </w:p>
        </w:tc>
        <w:tc>
          <w:tcPr>
            <w:tcW w:w="859" w:type="dxa"/>
            <w:shd w:val="clear" w:color="auto" w:fill="auto"/>
            <w:vAlign w:val="center"/>
            <w:hideMark/>
          </w:tcPr>
          <w:p w14:paraId="3FA3392E"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0,0</w:t>
            </w:r>
          </w:p>
        </w:tc>
      </w:tr>
      <w:tr w:rsidR="004C79B9" w:rsidRPr="00F562EE" w14:paraId="7296616C" w14:textId="77777777" w:rsidTr="004B6E3F">
        <w:trPr>
          <w:trHeight w:val="324"/>
        </w:trPr>
        <w:tc>
          <w:tcPr>
            <w:tcW w:w="3261" w:type="dxa"/>
            <w:shd w:val="clear" w:color="auto" w:fill="auto"/>
            <w:noWrap/>
            <w:vAlign w:val="bottom"/>
            <w:hideMark/>
          </w:tcPr>
          <w:p w14:paraId="6111BF1F" w14:textId="5053C108" w:rsidR="004C79B9" w:rsidRPr="00555629" w:rsidRDefault="004C79B9" w:rsidP="006B5273">
            <w:pPr>
              <w:spacing w:line="240" w:lineRule="auto"/>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I.</w:t>
            </w:r>
            <w:r w:rsidR="006B5273">
              <w:rPr>
                <w:rFonts w:ascii="Times New Roman" w:eastAsia="Times New Roman" w:hAnsi="Times New Roman" w:cs="Times New Roman"/>
                <w:b w:val="0"/>
                <w:color w:val="000000"/>
                <w:sz w:val="20"/>
                <w:szCs w:val="20"/>
                <w:lang w:val="ro-MD"/>
              </w:rPr>
              <w:t xml:space="preserve"> </w:t>
            </w:r>
            <w:r w:rsidRPr="00555629">
              <w:rPr>
                <w:rFonts w:ascii="Times New Roman" w:eastAsia="Times New Roman" w:hAnsi="Times New Roman" w:cs="Times New Roman"/>
                <w:b w:val="0"/>
                <w:color w:val="000000"/>
                <w:sz w:val="20"/>
                <w:szCs w:val="20"/>
                <w:lang w:val="ro-MD"/>
              </w:rPr>
              <w:t xml:space="preserve">Total achiziții proprii </w:t>
            </w:r>
          </w:p>
        </w:tc>
        <w:tc>
          <w:tcPr>
            <w:tcW w:w="703" w:type="dxa"/>
            <w:shd w:val="clear" w:color="auto" w:fill="auto"/>
            <w:vAlign w:val="center"/>
            <w:hideMark/>
          </w:tcPr>
          <w:p w14:paraId="00DDFF07"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2</w:t>
            </w:r>
          </w:p>
        </w:tc>
        <w:tc>
          <w:tcPr>
            <w:tcW w:w="993" w:type="dxa"/>
            <w:shd w:val="clear" w:color="auto" w:fill="auto"/>
            <w:vAlign w:val="center"/>
            <w:hideMark/>
          </w:tcPr>
          <w:p w14:paraId="5F8D5F32"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455,6</w:t>
            </w:r>
          </w:p>
        </w:tc>
        <w:tc>
          <w:tcPr>
            <w:tcW w:w="456" w:type="dxa"/>
            <w:shd w:val="clear" w:color="auto" w:fill="auto"/>
            <w:vAlign w:val="center"/>
            <w:hideMark/>
          </w:tcPr>
          <w:p w14:paraId="4D89EF16"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3</w:t>
            </w:r>
          </w:p>
        </w:tc>
        <w:tc>
          <w:tcPr>
            <w:tcW w:w="961" w:type="dxa"/>
            <w:shd w:val="clear" w:color="auto" w:fill="auto"/>
            <w:vAlign w:val="center"/>
            <w:hideMark/>
          </w:tcPr>
          <w:p w14:paraId="3FA5EFD7"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918,3</w:t>
            </w:r>
          </w:p>
        </w:tc>
        <w:tc>
          <w:tcPr>
            <w:tcW w:w="523" w:type="dxa"/>
            <w:shd w:val="clear" w:color="auto" w:fill="auto"/>
            <w:vAlign w:val="center"/>
            <w:hideMark/>
          </w:tcPr>
          <w:p w14:paraId="5BEEE492"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1</w:t>
            </w:r>
          </w:p>
        </w:tc>
        <w:tc>
          <w:tcPr>
            <w:tcW w:w="895" w:type="dxa"/>
            <w:shd w:val="clear" w:color="auto" w:fill="auto"/>
            <w:vAlign w:val="center"/>
            <w:hideMark/>
          </w:tcPr>
          <w:p w14:paraId="76C38A3B" w14:textId="5605276A"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p>
        </w:tc>
        <w:tc>
          <w:tcPr>
            <w:tcW w:w="708" w:type="dxa"/>
            <w:shd w:val="clear" w:color="auto" w:fill="auto"/>
            <w:vAlign w:val="center"/>
            <w:hideMark/>
          </w:tcPr>
          <w:p w14:paraId="469AE76E"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2</w:t>
            </w:r>
          </w:p>
        </w:tc>
        <w:tc>
          <w:tcPr>
            <w:tcW w:w="859" w:type="dxa"/>
            <w:shd w:val="clear" w:color="auto" w:fill="auto"/>
            <w:vAlign w:val="center"/>
            <w:hideMark/>
          </w:tcPr>
          <w:p w14:paraId="3FAD3350" w14:textId="1EC5F0A4"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p>
        </w:tc>
      </w:tr>
      <w:tr w:rsidR="004C79B9" w:rsidRPr="00F562EE" w14:paraId="446450D2" w14:textId="77777777" w:rsidTr="004B6E3F">
        <w:trPr>
          <w:trHeight w:val="336"/>
        </w:trPr>
        <w:tc>
          <w:tcPr>
            <w:tcW w:w="3261" w:type="dxa"/>
            <w:shd w:val="clear" w:color="auto" w:fill="auto"/>
            <w:vAlign w:val="center"/>
            <w:hideMark/>
          </w:tcPr>
          <w:p w14:paraId="0E245284" w14:textId="382140E6" w:rsidR="004C79B9" w:rsidRPr="00555629" w:rsidRDefault="004C79B9" w:rsidP="006B5273">
            <w:pPr>
              <w:spacing w:line="240" w:lineRule="auto"/>
              <w:rPr>
                <w:rFonts w:ascii="Times New Roman" w:eastAsia="Times New Roman" w:hAnsi="Times New Roman" w:cs="Times New Roman"/>
                <w:b w:val="0"/>
                <w:sz w:val="20"/>
                <w:szCs w:val="20"/>
                <w:lang w:val="ro-MD"/>
              </w:rPr>
            </w:pPr>
            <w:r w:rsidRPr="00555629">
              <w:rPr>
                <w:rFonts w:ascii="Times New Roman" w:eastAsia="Times New Roman" w:hAnsi="Times New Roman" w:cs="Times New Roman"/>
                <w:b w:val="0"/>
                <w:sz w:val="20"/>
                <w:szCs w:val="20"/>
                <w:lang w:val="ro-MD"/>
              </w:rPr>
              <w:t>-</w:t>
            </w:r>
            <w:r w:rsidR="006B5273">
              <w:rPr>
                <w:rFonts w:ascii="Times New Roman" w:eastAsia="Times New Roman" w:hAnsi="Times New Roman" w:cs="Times New Roman"/>
                <w:b w:val="0"/>
                <w:sz w:val="20"/>
                <w:szCs w:val="20"/>
                <w:lang w:val="ro-MD"/>
              </w:rPr>
              <w:t xml:space="preserve"> c</w:t>
            </w:r>
            <w:r w:rsidRPr="00555629">
              <w:rPr>
                <w:rFonts w:ascii="Times New Roman" w:eastAsia="Times New Roman" w:hAnsi="Times New Roman" w:cs="Times New Roman"/>
                <w:b w:val="0"/>
                <w:sz w:val="20"/>
                <w:szCs w:val="20"/>
                <w:lang w:val="ro-MD"/>
              </w:rPr>
              <w:t>ererea ofertelor de prețuri</w:t>
            </w:r>
          </w:p>
        </w:tc>
        <w:tc>
          <w:tcPr>
            <w:tcW w:w="703" w:type="dxa"/>
            <w:shd w:val="clear" w:color="auto" w:fill="auto"/>
            <w:vAlign w:val="center"/>
            <w:hideMark/>
          </w:tcPr>
          <w:p w14:paraId="227E432F"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2</w:t>
            </w:r>
          </w:p>
        </w:tc>
        <w:tc>
          <w:tcPr>
            <w:tcW w:w="993" w:type="dxa"/>
            <w:shd w:val="clear" w:color="auto" w:fill="auto"/>
            <w:vAlign w:val="center"/>
            <w:hideMark/>
          </w:tcPr>
          <w:p w14:paraId="60E42283"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455,6</w:t>
            </w:r>
          </w:p>
        </w:tc>
        <w:tc>
          <w:tcPr>
            <w:tcW w:w="456" w:type="dxa"/>
            <w:shd w:val="clear" w:color="auto" w:fill="auto"/>
            <w:vAlign w:val="center"/>
            <w:hideMark/>
          </w:tcPr>
          <w:p w14:paraId="2B0CDD86"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2</w:t>
            </w:r>
          </w:p>
        </w:tc>
        <w:tc>
          <w:tcPr>
            <w:tcW w:w="961" w:type="dxa"/>
            <w:shd w:val="clear" w:color="auto" w:fill="auto"/>
            <w:vAlign w:val="center"/>
            <w:hideMark/>
          </w:tcPr>
          <w:p w14:paraId="279B20AB"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455,6</w:t>
            </w:r>
          </w:p>
        </w:tc>
        <w:tc>
          <w:tcPr>
            <w:tcW w:w="523" w:type="dxa"/>
            <w:shd w:val="clear" w:color="auto" w:fill="auto"/>
            <w:vAlign w:val="center"/>
            <w:hideMark/>
          </w:tcPr>
          <w:p w14:paraId="05410270" w14:textId="2AAD82F8"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p>
        </w:tc>
        <w:tc>
          <w:tcPr>
            <w:tcW w:w="895" w:type="dxa"/>
            <w:shd w:val="clear" w:color="auto" w:fill="auto"/>
            <w:vAlign w:val="center"/>
            <w:hideMark/>
          </w:tcPr>
          <w:p w14:paraId="2A072CA6" w14:textId="5D863132"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p>
        </w:tc>
        <w:tc>
          <w:tcPr>
            <w:tcW w:w="708" w:type="dxa"/>
            <w:shd w:val="clear" w:color="auto" w:fill="auto"/>
            <w:vAlign w:val="center"/>
            <w:hideMark/>
          </w:tcPr>
          <w:p w14:paraId="7048AB5A" w14:textId="001A217C"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p>
        </w:tc>
        <w:tc>
          <w:tcPr>
            <w:tcW w:w="859" w:type="dxa"/>
            <w:shd w:val="clear" w:color="auto" w:fill="auto"/>
            <w:vAlign w:val="center"/>
            <w:hideMark/>
          </w:tcPr>
          <w:p w14:paraId="2EE28DBD" w14:textId="05834F1E"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p>
        </w:tc>
      </w:tr>
      <w:tr w:rsidR="004C79B9" w:rsidRPr="00F562EE" w14:paraId="36CD76A4" w14:textId="77777777" w:rsidTr="004B6E3F">
        <w:trPr>
          <w:trHeight w:val="288"/>
        </w:trPr>
        <w:tc>
          <w:tcPr>
            <w:tcW w:w="3261" w:type="dxa"/>
            <w:shd w:val="clear" w:color="auto" w:fill="auto"/>
            <w:vAlign w:val="center"/>
            <w:hideMark/>
          </w:tcPr>
          <w:p w14:paraId="577D54DD" w14:textId="5F2F270D" w:rsidR="004C79B9" w:rsidRPr="00555629" w:rsidRDefault="004C79B9" w:rsidP="00555629">
            <w:pPr>
              <w:pStyle w:val="a5"/>
              <w:numPr>
                <w:ilvl w:val="0"/>
                <w:numId w:val="24"/>
              </w:numPr>
              <w:spacing w:line="240" w:lineRule="auto"/>
              <w:rPr>
                <w:rFonts w:ascii="Times New Roman" w:eastAsia="Times New Roman" w:hAnsi="Times New Roman" w:cs="Times New Roman"/>
                <w:b w:val="0"/>
                <w:sz w:val="20"/>
                <w:szCs w:val="20"/>
                <w:lang w:val="ro-MD"/>
              </w:rPr>
            </w:pPr>
            <w:r w:rsidRPr="00555629">
              <w:rPr>
                <w:rFonts w:ascii="Times New Roman" w:eastAsia="Times New Roman" w:hAnsi="Times New Roman" w:cs="Times New Roman"/>
                <w:b w:val="0"/>
                <w:sz w:val="20"/>
                <w:szCs w:val="20"/>
                <w:lang w:val="ro-MD"/>
              </w:rPr>
              <w:t>proceduri negociate</w:t>
            </w:r>
          </w:p>
        </w:tc>
        <w:tc>
          <w:tcPr>
            <w:tcW w:w="703" w:type="dxa"/>
            <w:shd w:val="clear" w:color="auto" w:fill="auto"/>
            <w:vAlign w:val="center"/>
            <w:hideMark/>
          </w:tcPr>
          <w:p w14:paraId="7E2D948C" w14:textId="197EE6CD"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p>
        </w:tc>
        <w:tc>
          <w:tcPr>
            <w:tcW w:w="993" w:type="dxa"/>
            <w:shd w:val="clear" w:color="auto" w:fill="auto"/>
            <w:vAlign w:val="center"/>
            <w:hideMark/>
          </w:tcPr>
          <w:p w14:paraId="35A8BF23" w14:textId="34691176"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p>
        </w:tc>
        <w:tc>
          <w:tcPr>
            <w:tcW w:w="456" w:type="dxa"/>
            <w:shd w:val="clear" w:color="auto" w:fill="auto"/>
            <w:vAlign w:val="center"/>
            <w:hideMark/>
          </w:tcPr>
          <w:p w14:paraId="25B97A5B"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1</w:t>
            </w:r>
          </w:p>
        </w:tc>
        <w:tc>
          <w:tcPr>
            <w:tcW w:w="961" w:type="dxa"/>
            <w:shd w:val="clear" w:color="auto" w:fill="auto"/>
            <w:vAlign w:val="center"/>
            <w:hideMark/>
          </w:tcPr>
          <w:p w14:paraId="5797CA53"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462,7</w:t>
            </w:r>
          </w:p>
        </w:tc>
        <w:tc>
          <w:tcPr>
            <w:tcW w:w="523" w:type="dxa"/>
            <w:shd w:val="clear" w:color="auto" w:fill="auto"/>
            <w:vAlign w:val="center"/>
            <w:hideMark/>
          </w:tcPr>
          <w:p w14:paraId="7539C71D"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1</w:t>
            </w:r>
          </w:p>
        </w:tc>
        <w:tc>
          <w:tcPr>
            <w:tcW w:w="895" w:type="dxa"/>
            <w:shd w:val="clear" w:color="auto" w:fill="auto"/>
            <w:vAlign w:val="center"/>
            <w:hideMark/>
          </w:tcPr>
          <w:p w14:paraId="44989221"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480,0</w:t>
            </w:r>
          </w:p>
        </w:tc>
        <w:tc>
          <w:tcPr>
            <w:tcW w:w="708" w:type="dxa"/>
            <w:shd w:val="clear" w:color="auto" w:fill="auto"/>
            <w:vAlign w:val="center"/>
            <w:hideMark/>
          </w:tcPr>
          <w:p w14:paraId="2C2AD9BA"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2</w:t>
            </w:r>
          </w:p>
        </w:tc>
        <w:tc>
          <w:tcPr>
            <w:tcW w:w="859" w:type="dxa"/>
            <w:shd w:val="clear" w:color="auto" w:fill="auto"/>
            <w:vAlign w:val="center"/>
            <w:hideMark/>
          </w:tcPr>
          <w:p w14:paraId="02EF70F7"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915,1</w:t>
            </w:r>
          </w:p>
        </w:tc>
      </w:tr>
      <w:tr w:rsidR="004B6E3F" w:rsidRPr="00F562EE" w14:paraId="5914F9E2" w14:textId="77777777" w:rsidTr="004B6E3F">
        <w:trPr>
          <w:trHeight w:val="612"/>
        </w:trPr>
        <w:tc>
          <w:tcPr>
            <w:tcW w:w="3261" w:type="dxa"/>
            <w:shd w:val="clear" w:color="auto" w:fill="auto"/>
            <w:vAlign w:val="center"/>
            <w:hideMark/>
          </w:tcPr>
          <w:p w14:paraId="034D534A" w14:textId="4ABCF164" w:rsidR="004B6E3F" w:rsidRPr="00555629" w:rsidRDefault="004B6E3F" w:rsidP="006B5273">
            <w:pPr>
              <w:spacing w:line="240" w:lineRule="auto"/>
              <w:rPr>
                <w:rFonts w:ascii="Times New Roman" w:eastAsia="Times New Roman" w:hAnsi="Times New Roman" w:cs="Times New Roman"/>
                <w:b w:val="0"/>
                <w:sz w:val="20"/>
                <w:szCs w:val="20"/>
                <w:lang w:val="ro-MD"/>
              </w:rPr>
            </w:pPr>
            <w:r w:rsidRPr="00555629">
              <w:rPr>
                <w:rFonts w:ascii="Times New Roman" w:eastAsia="Times New Roman" w:hAnsi="Times New Roman" w:cs="Times New Roman"/>
                <w:b w:val="0"/>
                <w:sz w:val="20"/>
                <w:szCs w:val="20"/>
                <w:lang w:val="ro-MD"/>
              </w:rPr>
              <w:t>II</w:t>
            </w:r>
            <w:r w:rsidR="006B5273">
              <w:rPr>
                <w:rFonts w:ascii="Times New Roman" w:eastAsia="Times New Roman" w:hAnsi="Times New Roman" w:cs="Times New Roman"/>
                <w:b w:val="0"/>
                <w:sz w:val="20"/>
                <w:szCs w:val="20"/>
                <w:lang w:val="ro-MD"/>
              </w:rPr>
              <w:t>.</w:t>
            </w:r>
            <w:r w:rsidRPr="00555629">
              <w:rPr>
                <w:rFonts w:ascii="Times New Roman" w:eastAsia="Times New Roman" w:hAnsi="Times New Roman" w:cs="Times New Roman"/>
                <w:b w:val="0"/>
                <w:sz w:val="20"/>
                <w:szCs w:val="20"/>
                <w:lang w:val="ro-MD"/>
              </w:rPr>
              <w:t xml:space="preserve"> Proceduri </w:t>
            </w:r>
            <w:r w:rsidR="006B5273">
              <w:rPr>
                <w:rFonts w:ascii="Times New Roman" w:eastAsia="Times New Roman" w:hAnsi="Times New Roman" w:cs="Times New Roman"/>
                <w:b w:val="0"/>
                <w:sz w:val="20"/>
                <w:szCs w:val="20"/>
                <w:lang w:val="ro-MD"/>
              </w:rPr>
              <w:t>conform</w:t>
            </w:r>
            <w:r w:rsidRPr="00555629">
              <w:rPr>
                <w:rFonts w:ascii="Times New Roman" w:eastAsia="Times New Roman" w:hAnsi="Times New Roman" w:cs="Times New Roman"/>
                <w:b w:val="0"/>
                <w:sz w:val="20"/>
                <w:szCs w:val="20"/>
                <w:lang w:val="ro-MD"/>
              </w:rPr>
              <w:br/>
              <w:t>Regulamentel</w:t>
            </w:r>
            <w:r w:rsidR="006B5273">
              <w:rPr>
                <w:rFonts w:ascii="Times New Roman" w:eastAsia="Times New Roman" w:hAnsi="Times New Roman" w:cs="Times New Roman"/>
                <w:b w:val="0"/>
                <w:sz w:val="20"/>
                <w:szCs w:val="20"/>
                <w:lang w:val="ro-MD"/>
              </w:rPr>
              <w:t>or</w:t>
            </w:r>
            <w:r w:rsidRPr="00555629">
              <w:rPr>
                <w:rFonts w:ascii="Times New Roman" w:eastAsia="Times New Roman" w:hAnsi="Times New Roman" w:cs="Times New Roman"/>
                <w:b w:val="0"/>
                <w:sz w:val="20"/>
                <w:szCs w:val="20"/>
                <w:lang w:val="ro-MD"/>
              </w:rPr>
              <w:t xml:space="preserve"> interne</w:t>
            </w:r>
          </w:p>
        </w:tc>
        <w:tc>
          <w:tcPr>
            <w:tcW w:w="703" w:type="dxa"/>
            <w:shd w:val="clear" w:color="auto" w:fill="auto"/>
            <w:vAlign w:val="center"/>
            <w:hideMark/>
          </w:tcPr>
          <w:p w14:paraId="488102F7" w14:textId="45F238D7" w:rsidR="004B6E3F" w:rsidRPr="00555629" w:rsidRDefault="004B6E3F"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w:t>
            </w:r>
          </w:p>
        </w:tc>
        <w:tc>
          <w:tcPr>
            <w:tcW w:w="993" w:type="dxa"/>
            <w:shd w:val="clear" w:color="auto" w:fill="auto"/>
            <w:vAlign w:val="center"/>
            <w:hideMark/>
          </w:tcPr>
          <w:p w14:paraId="185BA9B5" w14:textId="77777777" w:rsidR="004B6E3F" w:rsidRPr="00555629" w:rsidRDefault="004B6E3F"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0,0</w:t>
            </w:r>
          </w:p>
        </w:tc>
        <w:tc>
          <w:tcPr>
            <w:tcW w:w="456" w:type="dxa"/>
            <w:shd w:val="clear" w:color="auto" w:fill="auto"/>
            <w:vAlign w:val="center"/>
            <w:hideMark/>
          </w:tcPr>
          <w:p w14:paraId="0F8A456C" w14:textId="31C4B500" w:rsidR="004B6E3F" w:rsidRPr="00555629" w:rsidRDefault="004B6E3F"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w:t>
            </w:r>
          </w:p>
        </w:tc>
        <w:tc>
          <w:tcPr>
            <w:tcW w:w="961" w:type="dxa"/>
            <w:shd w:val="clear" w:color="auto" w:fill="auto"/>
            <w:vAlign w:val="center"/>
            <w:hideMark/>
          </w:tcPr>
          <w:p w14:paraId="4695EA58" w14:textId="62609BBD" w:rsidR="004B6E3F" w:rsidRPr="00555629" w:rsidRDefault="004B6E3F"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0,0</w:t>
            </w:r>
          </w:p>
        </w:tc>
        <w:tc>
          <w:tcPr>
            <w:tcW w:w="523" w:type="dxa"/>
            <w:shd w:val="clear" w:color="auto" w:fill="auto"/>
            <w:vAlign w:val="center"/>
            <w:hideMark/>
          </w:tcPr>
          <w:p w14:paraId="004C0EF5" w14:textId="2F437A3A" w:rsidR="004B6E3F" w:rsidRPr="00555629" w:rsidRDefault="004B6E3F"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w:t>
            </w:r>
          </w:p>
        </w:tc>
        <w:tc>
          <w:tcPr>
            <w:tcW w:w="895" w:type="dxa"/>
            <w:shd w:val="clear" w:color="auto" w:fill="auto"/>
            <w:vAlign w:val="center"/>
            <w:hideMark/>
          </w:tcPr>
          <w:p w14:paraId="00E69072" w14:textId="4AB4D15F" w:rsidR="004B6E3F" w:rsidRPr="00555629" w:rsidRDefault="004B6E3F"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0,0</w:t>
            </w:r>
          </w:p>
        </w:tc>
        <w:tc>
          <w:tcPr>
            <w:tcW w:w="708" w:type="dxa"/>
            <w:shd w:val="clear" w:color="auto" w:fill="auto"/>
            <w:vAlign w:val="center"/>
            <w:hideMark/>
          </w:tcPr>
          <w:p w14:paraId="284004D0" w14:textId="15D0FC3C" w:rsidR="004B6E3F" w:rsidRPr="00555629" w:rsidRDefault="004B6E3F"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w:t>
            </w:r>
          </w:p>
        </w:tc>
        <w:tc>
          <w:tcPr>
            <w:tcW w:w="859" w:type="dxa"/>
            <w:shd w:val="clear" w:color="auto" w:fill="auto"/>
            <w:vAlign w:val="center"/>
            <w:hideMark/>
          </w:tcPr>
          <w:p w14:paraId="3B056589" w14:textId="0D6951A8" w:rsidR="004B6E3F" w:rsidRPr="00555629" w:rsidRDefault="004B6E3F"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0,0</w:t>
            </w:r>
          </w:p>
        </w:tc>
      </w:tr>
      <w:tr w:rsidR="004C79B9" w:rsidRPr="00F562EE" w14:paraId="37C787B4" w14:textId="77777777" w:rsidTr="004B6E3F">
        <w:trPr>
          <w:trHeight w:val="336"/>
        </w:trPr>
        <w:tc>
          <w:tcPr>
            <w:tcW w:w="3261" w:type="dxa"/>
            <w:shd w:val="clear" w:color="auto" w:fill="auto"/>
            <w:vAlign w:val="center"/>
            <w:hideMark/>
          </w:tcPr>
          <w:p w14:paraId="14C32706" w14:textId="77777777" w:rsidR="004C79B9" w:rsidRPr="00555629" w:rsidRDefault="004C79B9" w:rsidP="00E1226D">
            <w:pPr>
              <w:spacing w:line="240" w:lineRule="auto"/>
              <w:rPr>
                <w:rFonts w:ascii="Times New Roman" w:eastAsia="Times New Roman" w:hAnsi="Times New Roman" w:cs="Times New Roman"/>
                <w:b w:val="0"/>
                <w:sz w:val="20"/>
                <w:szCs w:val="20"/>
                <w:lang w:val="ro-MD"/>
              </w:rPr>
            </w:pPr>
            <w:r w:rsidRPr="00555629">
              <w:rPr>
                <w:rFonts w:ascii="Times New Roman" w:eastAsia="Times New Roman" w:hAnsi="Times New Roman" w:cs="Times New Roman"/>
                <w:b w:val="0"/>
                <w:sz w:val="20"/>
                <w:szCs w:val="20"/>
                <w:lang w:val="ro-MD"/>
              </w:rPr>
              <w:t xml:space="preserve">III Contractare directă </w:t>
            </w:r>
            <w:r w:rsidRPr="00555629">
              <w:rPr>
                <w:rFonts w:ascii="Times New Roman" w:eastAsia="Times New Roman" w:hAnsi="Times New Roman" w:cs="Times New Roman"/>
                <w:bCs/>
                <w:sz w:val="20"/>
                <w:szCs w:val="20"/>
                <w:lang w:val="ro-MD"/>
              </w:rPr>
              <w:t xml:space="preserve"> </w:t>
            </w:r>
          </w:p>
        </w:tc>
        <w:tc>
          <w:tcPr>
            <w:tcW w:w="703" w:type="dxa"/>
            <w:shd w:val="clear" w:color="auto" w:fill="auto"/>
            <w:vAlign w:val="center"/>
            <w:hideMark/>
          </w:tcPr>
          <w:p w14:paraId="1DBCD571" w14:textId="20541D2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59</w:t>
            </w:r>
          </w:p>
        </w:tc>
        <w:tc>
          <w:tcPr>
            <w:tcW w:w="993" w:type="dxa"/>
            <w:shd w:val="clear" w:color="auto" w:fill="auto"/>
            <w:vAlign w:val="center"/>
            <w:hideMark/>
          </w:tcPr>
          <w:p w14:paraId="705515BB"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3.850,0</w:t>
            </w:r>
          </w:p>
        </w:tc>
        <w:tc>
          <w:tcPr>
            <w:tcW w:w="456" w:type="dxa"/>
            <w:shd w:val="clear" w:color="auto" w:fill="auto"/>
            <w:vAlign w:val="center"/>
            <w:hideMark/>
          </w:tcPr>
          <w:p w14:paraId="0B2FA44B"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26</w:t>
            </w:r>
          </w:p>
        </w:tc>
        <w:tc>
          <w:tcPr>
            <w:tcW w:w="961" w:type="dxa"/>
            <w:shd w:val="clear" w:color="auto" w:fill="auto"/>
            <w:noWrap/>
            <w:vAlign w:val="center"/>
            <w:hideMark/>
          </w:tcPr>
          <w:p w14:paraId="3DBE8060"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1555,7</w:t>
            </w:r>
          </w:p>
        </w:tc>
        <w:tc>
          <w:tcPr>
            <w:tcW w:w="523" w:type="dxa"/>
            <w:shd w:val="clear" w:color="auto" w:fill="auto"/>
            <w:vAlign w:val="center"/>
            <w:hideMark/>
          </w:tcPr>
          <w:p w14:paraId="504FC661"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22</w:t>
            </w:r>
          </w:p>
        </w:tc>
        <w:tc>
          <w:tcPr>
            <w:tcW w:w="895" w:type="dxa"/>
            <w:shd w:val="clear" w:color="auto" w:fill="auto"/>
            <w:vAlign w:val="center"/>
            <w:hideMark/>
          </w:tcPr>
          <w:p w14:paraId="1F7A5979"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1.603,1</w:t>
            </w:r>
          </w:p>
        </w:tc>
        <w:tc>
          <w:tcPr>
            <w:tcW w:w="708" w:type="dxa"/>
            <w:shd w:val="clear" w:color="auto" w:fill="auto"/>
            <w:vAlign w:val="center"/>
            <w:hideMark/>
          </w:tcPr>
          <w:p w14:paraId="33C72F74"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11</w:t>
            </w:r>
          </w:p>
        </w:tc>
        <w:tc>
          <w:tcPr>
            <w:tcW w:w="859" w:type="dxa"/>
            <w:shd w:val="clear" w:color="auto" w:fill="auto"/>
            <w:vAlign w:val="center"/>
            <w:hideMark/>
          </w:tcPr>
          <w:p w14:paraId="7B744D54"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691,2</w:t>
            </w:r>
          </w:p>
        </w:tc>
      </w:tr>
      <w:tr w:rsidR="004C79B9" w:rsidRPr="00F562EE" w14:paraId="3BD20B7F" w14:textId="77777777" w:rsidTr="004B6E3F">
        <w:trPr>
          <w:trHeight w:val="336"/>
        </w:trPr>
        <w:tc>
          <w:tcPr>
            <w:tcW w:w="3261" w:type="dxa"/>
            <w:shd w:val="clear" w:color="auto" w:fill="auto"/>
            <w:vAlign w:val="center"/>
            <w:hideMark/>
          </w:tcPr>
          <w:p w14:paraId="7CADC55A" w14:textId="77777777" w:rsidR="004C79B9" w:rsidRPr="00555629" w:rsidRDefault="004C79B9" w:rsidP="00E1226D">
            <w:pPr>
              <w:spacing w:line="240" w:lineRule="auto"/>
              <w:rPr>
                <w:rFonts w:ascii="Times New Roman" w:eastAsia="Times New Roman" w:hAnsi="Times New Roman" w:cs="Times New Roman"/>
                <w:b w:val="0"/>
                <w:sz w:val="20"/>
                <w:szCs w:val="20"/>
                <w:lang w:val="ro-MD"/>
              </w:rPr>
            </w:pPr>
            <w:r w:rsidRPr="00555629">
              <w:rPr>
                <w:rFonts w:ascii="Times New Roman" w:eastAsia="Times New Roman" w:hAnsi="Times New Roman" w:cs="Times New Roman"/>
                <w:b w:val="0"/>
                <w:sz w:val="20"/>
                <w:szCs w:val="20"/>
                <w:lang w:val="ro-MD"/>
              </w:rPr>
              <w:t xml:space="preserve">IV. Achiziții de până la 10,0 mii lei </w:t>
            </w:r>
          </w:p>
        </w:tc>
        <w:tc>
          <w:tcPr>
            <w:tcW w:w="703" w:type="dxa"/>
            <w:shd w:val="clear" w:color="auto" w:fill="auto"/>
            <w:vAlign w:val="center"/>
            <w:hideMark/>
          </w:tcPr>
          <w:p w14:paraId="3178FA0B" w14:textId="55EF335D"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15</w:t>
            </w:r>
          </w:p>
        </w:tc>
        <w:tc>
          <w:tcPr>
            <w:tcW w:w="993" w:type="dxa"/>
            <w:shd w:val="clear" w:color="auto" w:fill="auto"/>
            <w:vAlign w:val="center"/>
            <w:hideMark/>
          </w:tcPr>
          <w:p w14:paraId="091D44A7"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41,1</w:t>
            </w:r>
          </w:p>
        </w:tc>
        <w:tc>
          <w:tcPr>
            <w:tcW w:w="456" w:type="dxa"/>
            <w:shd w:val="clear" w:color="auto" w:fill="auto"/>
            <w:vAlign w:val="center"/>
            <w:hideMark/>
          </w:tcPr>
          <w:p w14:paraId="42DF672D" w14:textId="54925A9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p>
        </w:tc>
        <w:tc>
          <w:tcPr>
            <w:tcW w:w="961" w:type="dxa"/>
            <w:shd w:val="clear" w:color="auto" w:fill="auto"/>
            <w:vAlign w:val="center"/>
            <w:hideMark/>
          </w:tcPr>
          <w:p w14:paraId="0F85FF25" w14:textId="0DAA2A9A"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p>
        </w:tc>
        <w:tc>
          <w:tcPr>
            <w:tcW w:w="523" w:type="dxa"/>
            <w:shd w:val="clear" w:color="auto" w:fill="auto"/>
            <w:vAlign w:val="center"/>
            <w:hideMark/>
          </w:tcPr>
          <w:p w14:paraId="2299E118"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6</w:t>
            </w:r>
          </w:p>
        </w:tc>
        <w:tc>
          <w:tcPr>
            <w:tcW w:w="895" w:type="dxa"/>
            <w:shd w:val="clear" w:color="auto" w:fill="auto"/>
            <w:vAlign w:val="center"/>
            <w:hideMark/>
          </w:tcPr>
          <w:p w14:paraId="045D2778"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30,3</w:t>
            </w:r>
          </w:p>
        </w:tc>
        <w:tc>
          <w:tcPr>
            <w:tcW w:w="708" w:type="dxa"/>
            <w:shd w:val="clear" w:color="auto" w:fill="auto"/>
            <w:vAlign w:val="center"/>
            <w:hideMark/>
          </w:tcPr>
          <w:p w14:paraId="04BFE098"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9</w:t>
            </w:r>
          </w:p>
        </w:tc>
        <w:tc>
          <w:tcPr>
            <w:tcW w:w="859" w:type="dxa"/>
            <w:shd w:val="clear" w:color="auto" w:fill="auto"/>
            <w:vAlign w:val="center"/>
            <w:hideMark/>
          </w:tcPr>
          <w:p w14:paraId="5017CAF5"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10,8</w:t>
            </w:r>
          </w:p>
        </w:tc>
      </w:tr>
      <w:tr w:rsidR="004C79B9" w:rsidRPr="00F562EE" w14:paraId="0021E464" w14:textId="77777777" w:rsidTr="004B6E3F">
        <w:trPr>
          <w:trHeight w:val="288"/>
        </w:trPr>
        <w:tc>
          <w:tcPr>
            <w:tcW w:w="3261" w:type="dxa"/>
            <w:shd w:val="clear" w:color="auto" w:fill="auto"/>
            <w:vAlign w:val="center"/>
            <w:hideMark/>
          </w:tcPr>
          <w:p w14:paraId="040FCF99" w14:textId="77777777" w:rsidR="004C79B9" w:rsidRPr="00555629" w:rsidRDefault="004C79B9" w:rsidP="00E1226D">
            <w:pPr>
              <w:spacing w:line="240" w:lineRule="auto"/>
              <w:rPr>
                <w:rFonts w:ascii="Times New Roman" w:eastAsia="Times New Roman" w:hAnsi="Times New Roman" w:cs="Times New Roman"/>
                <w:bCs/>
                <w:sz w:val="20"/>
                <w:szCs w:val="20"/>
                <w:lang w:val="ro-MD"/>
              </w:rPr>
            </w:pPr>
            <w:r w:rsidRPr="00555629">
              <w:rPr>
                <w:rFonts w:ascii="Times New Roman" w:eastAsia="Times New Roman" w:hAnsi="Times New Roman" w:cs="Times New Roman"/>
                <w:bCs/>
                <w:sz w:val="20"/>
                <w:szCs w:val="20"/>
                <w:lang w:val="ro-MD"/>
              </w:rPr>
              <w:t>Total procurări</w:t>
            </w:r>
          </w:p>
        </w:tc>
        <w:tc>
          <w:tcPr>
            <w:tcW w:w="703" w:type="dxa"/>
            <w:shd w:val="clear" w:color="auto" w:fill="auto"/>
            <w:vAlign w:val="center"/>
            <w:hideMark/>
          </w:tcPr>
          <w:p w14:paraId="6D9BC67E"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p>
        </w:tc>
        <w:tc>
          <w:tcPr>
            <w:tcW w:w="993" w:type="dxa"/>
            <w:shd w:val="clear" w:color="auto" w:fill="auto"/>
            <w:vAlign w:val="center"/>
            <w:hideMark/>
          </w:tcPr>
          <w:p w14:paraId="0C1ACC88"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4.346,7</w:t>
            </w:r>
          </w:p>
        </w:tc>
        <w:tc>
          <w:tcPr>
            <w:tcW w:w="456" w:type="dxa"/>
            <w:shd w:val="clear" w:color="auto" w:fill="auto"/>
            <w:vAlign w:val="center"/>
            <w:hideMark/>
          </w:tcPr>
          <w:p w14:paraId="7B254183"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29</w:t>
            </w:r>
          </w:p>
        </w:tc>
        <w:tc>
          <w:tcPr>
            <w:tcW w:w="961" w:type="dxa"/>
            <w:shd w:val="clear" w:color="auto" w:fill="auto"/>
            <w:vAlign w:val="center"/>
            <w:hideMark/>
          </w:tcPr>
          <w:p w14:paraId="5F4F4310"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2.474,0</w:t>
            </w:r>
          </w:p>
        </w:tc>
        <w:tc>
          <w:tcPr>
            <w:tcW w:w="523" w:type="dxa"/>
            <w:shd w:val="clear" w:color="auto" w:fill="auto"/>
            <w:vAlign w:val="center"/>
            <w:hideMark/>
          </w:tcPr>
          <w:p w14:paraId="7ECC9C0B"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29</w:t>
            </w:r>
          </w:p>
        </w:tc>
        <w:tc>
          <w:tcPr>
            <w:tcW w:w="895" w:type="dxa"/>
            <w:shd w:val="clear" w:color="auto" w:fill="auto"/>
            <w:vAlign w:val="center"/>
            <w:hideMark/>
          </w:tcPr>
          <w:p w14:paraId="0A8B4D08"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1.633,4</w:t>
            </w:r>
          </w:p>
        </w:tc>
        <w:tc>
          <w:tcPr>
            <w:tcW w:w="708" w:type="dxa"/>
            <w:shd w:val="clear" w:color="auto" w:fill="auto"/>
            <w:vAlign w:val="center"/>
            <w:hideMark/>
          </w:tcPr>
          <w:p w14:paraId="1D16E946"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22</w:t>
            </w:r>
          </w:p>
        </w:tc>
        <w:tc>
          <w:tcPr>
            <w:tcW w:w="859" w:type="dxa"/>
            <w:shd w:val="clear" w:color="auto" w:fill="auto"/>
            <w:vAlign w:val="center"/>
            <w:hideMark/>
          </w:tcPr>
          <w:p w14:paraId="12FFF335" w14:textId="77777777" w:rsidR="004C79B9" w:rsidRPr="00555629" w:rsidRDefault="004C79B9" w:rsidP="004B6E3F">
            <w:pPr>
              <w:spacing w:line="240" w:lineRule="auto"/>
              <w:jc w:val="center"/>
              <w:rPr>
                <w:rFonts w:ascii="Times New Roman" w:eastAsia="Times New Roman" w:hAnsi="Times New Roman" w:cs="Times New Roman"/>
                <w:b w:val="0"/>
                <w:color w:val="000000"/>
                <w:sz w:val="20"/>
                <w:szCs w:val="20"/>
                <w:lang w:val="ro-MD"/>
              </w:rPr>
            </w:pPr>
            <w:r w:rsidRPr="00555629">
              <w:rPr>
                <w:rFonts w:ascii="Times New Roman" w:eastAsia="Times New Roman" w:hAnsi="Times New Roman" w:cs="Times New Roman"/>
                <w:b w:val="0"/>
                <w:color w:val="000000"/>
                <w:sz w:val="20"/>
                <w:szCs w:val="20"/>
                <w:lang w:val="ro-MD"/>
              </w:rPr>
              <w:t>702,0</w:t>
            </w:r>
          </w:p>
        </w:tc>
      </w:tr>
    </w:tbl>
    <w:p w14:paraId="2F438348" w14:textId="77777777" w:rsidR="004C79B9" w:rsidRPr="00555629" w:rsidRDefault="004C79B9" w:rsidP="004C79B9">
      <w:pPr>
        <w:rPr>
          <w:lang w:val="ro-MD"/>
        </w:rPr>
      </w:pPr>
    </w:p>
    <w:p w14:paraId="4C10286A" w14:textId="77777777" w:rsidR="004C79B9" w:rsidRPr="00051A18" w:rsidRDefault="004C79B9" w:rsidP="004C79B9">
      <w:pPr>
        <w:pStyle w:val="ac"/>
        <w:spacing w:line="276" w:lineRule="auto"/>
        <w:rPr>
          <w:rFonts w:ascii="Times New Roman" w:hAnsi="Times New Roman"/>
          <w:bCs/>
          <w:color w:val="333333"/>
          <w:sz w:val="16"/>
          <w:szCs w:val="16"/>
          <w:lang w:val="ro-MD"/>
        </w:rPr>
        <w:sectPr w:rsidR="004C79B9" w:rsidRPr="00051A18" w:rsidSect="00E1226D">
          <w:pgSz w:w="11906" w:h="16838"/>
          <w:pgMar w:top="993" w:right="849" w:bottom="851" w:left="1701" w:header="0" w:footer="0" w:gutter="0"/>
          <w:cols w:space="720"/>
          <w:docGrid w:linePitch="326" w:charSpace="-2049"/>
        </w:sectPr>
      </w:pPr>
    </w:p>
    <w:p w14:paraId="7CE27478" w14:textId="699F43F3" w:rsidR="009E65B2" w:rsidRPr="007877C4" w:rsidRDefault="004C79B9" w:rsidP="004C79B9">
      <w:pPr>
        <w:pStyle w:val="1"/>
        <w:spacing w:before="0" w:line="276" w:lineRule="auto"/>
        <w:jc w:val="right"/>
        <w:rPr>
          <w:rFonts w:cs="Times New Roman"/>
          <w:sz w:val="24"/>
          <w:lang w:val="ro-MD"/>
        </w:rPr>
      </w:pPr>
      <w:bookmarkStart w:id="102" w:name="_Toc167793991"/>
      <w:r w:rsidRPr="007877C4">
        <w:rPr>
          <w:rFonts w:cs="Times New Roman"/>
          <w:sz w:val="24"/>
          <w:lang w:val="ro-MD"/>
        </w:rPr>
        <w:t>Anexa nr. 8</w:t>
      </w:r>
      <w:bookmarkEnd w:id="102"/>
    </w:p>
    <w:p w14:paraId="22EB48C5" w14:textId="5C248DF2" w:rsidR="004C79B9" w:rsidRPr="007877C4" w:rsidRDefault="004C79B9" w:rsidP="009E65B2">
      <w:pPr>
        <w:pStyle w:val="rg"/>
        <w:jc w:val="center"/>
        <w:rPr>
          <w:lang w:val="ro-MD"/>
        </w:rPr>
      </w:pPr>
      <w:r w:rsidRPr="007877C4">
        <w:rPr>
          <w:lang w:val="ro-MD"/>
        </w:rPr>
        <w:t>Bilanțul contabil</w:t>
      </w:r>
    </w:p>
    <w:p w14:paraId="2849242B" w14:textId="26A45F4A" w:rsidR="004C79B9" w:rsidRPr="007877C4" w:rsidRDefault="00AC1C5C" w:rsidP="00AC1C5C">
      <w:pPr>
        <w:jc w:val="right"/>
        <w:rPr>
          <w:rFonts w:ascii="Times New Roman" w:hAnsi="Times New Roman" w:cs="Times New Roman"/>
          <w:lang w:val="ro-MD"/>
        </w:rPr>
      </w:pPr>
      <w:r w:rsidRPr="007877C4">
        <w:rPr>
          <w:rFonts w:ascii="Times New Roman" w:hAnsi="Times New Roman" w:cs="Times New Roman"/>
          <w:lang w:val="ro-MD"/>
        </w:rPr>
        <w:t>lei</w:t>
      </w:r>
    </w:p>
    <w:tbl>
      <w:tblPr>
        <w:tblW w:w="9846" w:type="dxa"/>
        <w:tblInd w:w="-436" w:type="dxa"/>
        <w:tblLayout w:type="fixed"/>
        <w:tblLook w:val="04A0" w:firstRow="1" w:lastRow="0" w:firstColumn="1" w:lastColumn="0" w:noHBand="0" w:noVBand="1"/>
      </w:tblPr>
      <w:tblGrid>
        <w:gridCol w:w="714"/>
        <w:gridCol w:w="4096"/>
        <w:gridCol w:w="812"/>
        <w:gridCol w:w="1056"/>
        <w:gridCol w:w="1056"/>
        <w:gridCol w:w="1056"/>
        <w:gridCol w:w="1056"/>
      </w:tblGrid>
      <w:tr w:rsidR="00AC1C5C" w:rsidRPr="00AC1C5C" w14:paraId="00723247" w14:textId="77777777" w:rsidTr="00AC1C5C">
        <w:trPr>
          <w:trHeight w:val="20"/>
        </w:trPr>
        <w:tc>
          <w:tcPr>
            <w:tcW w:w="71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891502"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Grup de conturi</w:t>
            </w:r>
          </w:p>
        </w:tc>
        <w:tc>
          <w:tcPr>
            <w:tcW w:w="4096" w:type="dxa"/>
            <w:tcBorders>
              <w:top w:val="single" w:sz="8" w:space="0" w:color="auto"/>
              <w:left w:val="nil"/>
              <w:bottom w:val="single" w:sz="8" w:space="0" w:color="auto"/>
              <w:right w:val="single" w:sz="8" w:space="0" w:color="auto"/>
            </w:tcBorders>
            <w:shd w:val="clear" w:color="auto" w:fill="auto"/>
            <w:vAlign w:val="center"/>
            <w:hideMark/>
          </w:tcPr>
          <w:p w14:paraId="40F7CDB6"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Denumirea indicatorului</w:t>
            </w:r>
          </w:p>
        </w:tc>
        <w:tc>
          <w:tcPr>
            <w:tcW w:w="812" w:type="dxa"/>
            <w:tcBorders>
              <w:top w:val="single" w:sz="8" w:space="0" w:color="auto"/>
              <w:left w:val="nil"/>
              <w:bottom w:val="single" w:sz="8" w:space="0" w:color="auto"/>
              <w:right w:val="single" w:sz="8" w:space="0" w:color="auto"/>
            </w:tcBorders>
            <w:shd w:val="clear" w:color="auto" w:fill="auto"/>
            <w:vAlign w:val="center"/>
            <w:hideMark/>
          </w:tcPr>
          <w:p w14:paraId="7D9B8CBD"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Codul rândului</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14:paraId="537335C1"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la 01/01/2021</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14:paraId="05E21A23"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la 01/01/2022</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14:paraId="4E116F34"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la 01/01/2023</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14:paraId="0DE40A77"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la 01/07/2023</w:t>
            </w:r>
          </w:p>
        </w:tc>
      </w:tr>
      <w:tr w:rsidR="00AC1C5C" w:rsidRPr="00AC1C5C" w14:paraId="2F91FEAC"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37FF865D"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3</w:t>
            </w:r>
          </w:p>
        </w:tc>
        <w:tc>
          <w:tcPr>
            <w:tcW w:w="4096" w:type="dxa"/>
            <w:tcBorders>
              <w:top w:val="nil"/>
              <w:left w:val="nil"/>
              <w:bottom w:val="single" w:sz="8" w:space="0" w:color="000000"/>
              <w:right w:val="single" w:sz="8" w:space="0" w:color="000000"/>
            </w:tcBorders>
            <w:shd w:val="clear" w:color="auto" w:fill="auto"/>
            <w:vAlign w:val="bottom"/>
            <w:hideMark/>
          </w:tcPr>
          <w:p w14:paraId="60D27CF2"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ACTIVE NEFINANCIARE</w:t>
            </w:r>
          </w:p>
        </w:tc>
        <w:tc>
          <w:tcPr>
            <w:tcW w:w="812" w:type="dxa"/>
            <w:tcBorders>
              <w:top w:val="nil"/>
              <w:left w:val="nil"/>
              <w:bottom w:val="single" w:sz="8" w:space="0" w:color="000000"/>
              <w:right w:val="single" w:sz="8" w:space="0" w:color="000000"/>
            </w:tcBorders>
            <w:shd w:val="clear" w:color="auto" w:fill="auto"/>
            <w:vAlign w:val="bottom"/>
            <w:hideMark/>
          </w:tcPr>
          <w:p w14:paraId="06102915"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w:t>
            </w:r>
          </w:p>
        </w:tc>
        <w:tc>
          <w:tcPr>
            <w:tcW w:w="1056" w:type="dxa"/>
            <w:tcBorders>
              <w:top w:val="nil"/>
              <w:left w:val="nil"/>
              <w:bottom w:val="single" w:sz="8" w:space="0" w:color="000000"/>
              <w:right w:val="single" w:sz="8" w:space="0" w:color="000000"/>
            </w:tcBorders>
            <w:shd w:val="clear" w:color="auto" w:fill="auto"/>
            <w:vAlign w:val="center"/>
            <w:hideMark/>
          </w:tcPr>
          <w:p w14:paraId="3504C3F3"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12DE1965"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6D81028B"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094B79F2"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r>
      <w:tr w:rsidR="00AC1C5C" w:rsidRPr="00AC1C5C" w14:paraId="7EE0262F"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0EE3EA73"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31</w:t>
            </w:r>
          </w:p>
        </w:tc>
        <w:tc>
          <w:tcPr>
            <w:tcW w:w="4096" w:type="dxa"/>
            <w:tcBorders>
              <w:top w:val="nil"/>
              <w:left w:val="nil"/>
              <w:bottom w:val="single" w:sz="8" w:space="0" w:color="000000"/>
              <w:right w:val="single" w:sz="8" w:space="0" w:color="000000"/>
            </w:tcBorders>
            <w:shd w:val="clear" w:color="auto" w:fill="auto"/>
            <w:vAlign w:val="bottom"/>
            <w:hideMark/>
          </w:tcPr>
          <w:p w14:paraId="58A5E8B6"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MIJLOACE FIXE</w:t>
            </w:r>
          </w:p>
        </w:tc>
        <w:tc>
          <w:tcPr>
            <w:tcW w:w="812" w:type="dxa"/>
            <w:tcBorders>
              <w:top w:val="nil"/>
              <w:left w:val="nil"/>
              <w:bottom w:val="single" w:sz="8" w:space="0" w:color="000000"/>
              <w:right w:val="single" w:sz="8" w:space="0" w:color="000000"/>
            </w:tcBorders>
            <w:shd w:val="clear" w:color="auto" w:fill="auto"/>
            <w:vAlign w:val="bottom"/>
            <w:hideMark/>
          </w:tcPr>
          <w:p w14:paraId="6FDD6B07"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11</w:t>
            </w:r>
          </w:p>
        </w:tc>
        <w:tc>
          <w:tcPr>
            <w:tcW w:w="1056" w:type="dxa"/>
            <w:tcBorders>
              <w:top w:val="nil"/>
              <w:left w:val="nil"/>
              <w:bottom w:val="single" w:sz="8" w:space="0" w:color="000000"/>
              <w:right w:val="single" w:sz="8" w:space="0" w:color="000000"/>
            </w:tcBorders>
            <w:shd w:val="clear" w:color="auto" w:fill="auto"/>
            <w:vAlign w:val="center"/>
            <w:hideMark/>
          </w:tcPr>
          <w:p w14:paraId="1C5FCE60"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227D02D5"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30E26392"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7812A8BC"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r>
      <w:tr w:rsidR="00AC1C5C" w:rsidRPr="007877C4" w14:paraId="3C03589A" w14:textId="77777777" w:rsidTr="007877C4">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7825DCDF"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311</w:t>
            </w:r>
          </w:p>
        </w:tc>
        <w:tc>
          <w:tcPr>
            <w:tcW w:w="4096" w:type="dxa"/>
            <w:tcBorders>
              <w:top w:val="nil"/>
              <w:left w:val="nil"/>
              <w:bottom w:val="single" w:sz="8" w:space="0" w:color="000000"/>
              <w:right w:val="single" w:sz="8" w:space="0" w:color="000000"/>
            </w:tcBorders>
            <w:shd w:val="clear" w:color="auto" w:fill="auto"/>
            <w:vAlign w:val="bottom"/>
            <w:hideMark/>
          </w:tcPr>
          <w:p w14:paraId="5F974455"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Clădiri</w:t>
            </w:r>
          </w:p>
        </w:tc>
        <w:tc>
          <w:tcPr>
            <w:tcW w:w="812" w:type="dxa"/>
            <w:tcBorders>
              <w:top w:val="nil"/>
              <w:left w:val="nil"/>
              <w:bottom w:val="single" w:sz="8" w:space="0" w:color="000000"/>
              <w:right w:val="single" w:sz="8" w:space="0" w:color="000000"/>
            </w:tcBorders>
            <w:shd w:val="clear" w:color="auto" w:fill="auto"/>
            <w:vAlign w:val="bottom"/>
            <w:hideMark/>
          </w:tcPr>
          <w:p w14:paraId="49254B51"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111</w:t>
            </w:r>
          </w:p>
        </w:tc>
        <w:tc>
          <w:tcPr>
            <w:tcW w:w="1056" w:type="dxa"/>
            <w:tcBorders>
              <w:top w:val="nil"/>
              <w:left w:val="nil"/>
              <w:bottom w:val="single" w:sz="8" w:space="0" w:color="000000"/>
              <w:right w:val="single" w:sz="8" w:space="0" w:color="000000"/>
            </w:tcBorders>
            <w:shd w:val="clear" w:color="auto" w:fill="auto"/>
            <w:vAlign w:val="center"/>
            <w:hideMark/>
          </w:tcPr>
          <w:p w14:paraId="36C7457B"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14.809.373,6</w:t>
            </w:r>
          </w:p>
        </w:tc>
        <w:tc>
          <w:tcPr>
            <w:tcW w:w="1056" w:type="dxa"/>
            <w:tcBorders>
              <w:top w:val="nil"/>
              <w:left w:val="nil"/>
              <w:bottom w:val="single" w:sz="8" w:space="0" w:color="000000"/>
              <w:right w:val="single" w:sz="8" w:space="0" w:color="000000"/>
            </w:tcBorders>
            <w:shd w:val="clear" w:color="auto" w:fill="auto"/>
            <w:vAlign w:val="center"/>
            <w:hideMark/>
          </w:tcPr>
          <w:p w14:paraId="15C15E79"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14.809.373,6</w:t>
            </w:r>
          </w:p>
        </w:tc>
        <w:tc>
          <w:tcPr>
            <w:tcW w:w="1056" w:type="dxa"/>
            <w:tcBorders>
              <w:top w:val="nil"/>
              <w:left w:val="nil"/>
              <w:bottom w:val="single" w:sz="8" w:space="0" w:color="000000"/>
              <w:right w:val="single" w:sz="8" w:space="0" w:color="000000"/>
            </w:tcBorders>
            <w:shd w:val="clear" w:color="auto" w:fill="auto"/>
            <w:vAlign w:val="center"/>
            <w:hideMark/>
          </w:tcPr>
          <w:p w14:paraId="3651F2D1"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14.809.373,6</w:t>
            </w:r>
          </w:p>
        </w:tc>
        <w:tc>
          <w:tcPr>
            <w:tcW w:w="1056" w:type="dxa"/>
            <w:tcBorders>
              <w:top w:val="nil"/>
              <w:left w:val="nil"/>
              <w:bottom w:val="single" w:sz="8" w:space="0" w:color="000000"/>
              <w:right w:val="single" w:sz="8" w:space="0" w:color="000000"/>
            </w:tcBorders>
            <w:shd w:val="clear" w:color="auto" w:fill="auto"/>
            <w:vAlign w:val="center"/>
            <w:hideMark/>
          </w:tcPr>
          <w:p w14:paraId="00DD11DF"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14.809.373,6</w:t>
            </w:r>
          </w:p>
        </w:tc>
      </w:tr>
      <w:tr w:rsidR="00AC1C5C" w:rsidRPr="00AC1C5C" w14:paraId="0F77F47F"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676AD573"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312</w:t>
            </w:r>
          </w:p>
        </w:tc>
        <w:tc>
          <w:tcPr>
            <w:tcW w:w="4096" w:type="dxa"/>
            <w:tcBorders>
              <w:top w:val="nil"/>
              <w:left w:val="nil"/>
              <w:bottom w:val="single" w:sz="8" w:space="0" w:color="000000"/>
              <w:right w:val="single" w:sz="8" w:space="0" w:color="000000"/>
            </w:tcBorders>
            <w:shd w:val="clear" w:color="auto" w:fill="auto"/>
            <w:vAlign w:val="bottom"/>
            <w:hideMark/>
          </w:tcPr>
          <w:p w14:paraId="088B895A"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Construcţii speciale</w:t>
            </w:r>
          </w:p>
        </w:tc>
        <w:tc>
          <w:tcPr>
            <w:tcW w:w="812" w:type="dxa"/>
            <w:tcBorders>
              <w:top w:val="nil"/>
              <w:left w:val="nil"/>
              <w:bottom w:val="single" w:sz="8" w:space="0" w:color="000000"/>
              <w:right w:val="single" w:sz="8" w:space="0" w:color="000000"/>
            </w:tcBorders>
            <w:shd w:val="clear" w:color="auto" w:fill="auto"/>
            <w:vAlign w:val="bottom"/>
            <w:hideMark/>
          </w:tcPr>
          <w:p w14:paraId="6C20FCBD"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112</w:t>
            </w:r>
          </w:p>
        </w:tc>
        <w:tc>
          <w:tcPr>
            <w:tcW w:w="1056" w:type="dxa"/>
            <w:tcBorders>
              <w:top w:val="nil"/>
              <w:left w:val="nil"/>
              <w:bottom w:val="single" w:sz="8" w:space="0" w:color="000000"/>
              <w:right w:val="single" w:sz="8" w:space="0" w:color="000000"/>
            </w:tcBorders>
            <w:shd w:val="clear" w:color="auto" w:fill="auto"/>
            <w:vAlign w:val="center"/>
            <w:hideMark/>
          </w:tcPr>
          <w:p w14:paraId="488CBD98"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0,0</w:t>
            </w:r>
          </w:p>
        </w:tc>
        <w:tc>
          <w:tcPr>
            <w:tcW w:w="1056" w:type="dxa"/>
            <w:tcBorders>
              <w:top w:val="nil"/>
              <w:left w:val="nil"/>
              <w:bottom w:val="single" w:sz="8" w:space="0" w:color="000000"/>
              <w:right w:val="single" w:sz="8" w:space="0" w:color="000000"/>
            </w:tcBorders>
            <w:shd w:val="clear" w:color="auto" w:fill="auto"/>
            <w:vAlign w:val="center"/>
            <w:hideMark/>
          </w:tcPr>
          <w:p w14:paraId="5A524F74"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0,0</w:t>
            </w:r>
          </w:p>
        </w:tc>
        <w:tc>
          <w:tcPr>
            <w:tcW w:w="1056" w:type="dxa"/>
            <w:tcBorders>
              <w:top w:val="nil"/>
              <w:left w:val="nil"/>
              <w:bottom w:val="single" w:sz="8" w:space="0" w:color="000000"/>
              <w:right w:val="single" w:sz="8" w:space="0" w:color="000000"/>
            </w:tcBorders>
            <w:shd w:val="clear" w:color="auto" w:fill="auto"/>
            <w:vAlign w:val="center"/>
            <w:hideMark/>
          </w:tcPr>
          <w:p w14:paraId="22BEE9D0"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0,0</w:t>
            </w:r>
          </w:p>
        </w:tc>
        <w:tc>
          <w:tcPr>
            <w:tcW w:w="1056" w:type="dxa"/>
            <w:tcBorders>
              <w:top w:val="nil"/>
              <w:left w:val="nil"/>
              <w:bottom w:val="single" w:sz="8" w:space="0" w:color="000000"/>
              <w:right w:val="single" w:sz="8" w:space="0" w:color="000000"/>
            </w:tcBorders>
            <w:shd w:val="clear" w:color="auto" w:fill="auto"/>
            <w:vAlign w:val="center"/>
            <w:hideMark/>
          </w:tcPr>
          <w:p w14:paraId="111C8DC8"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0,0</w:t>
            </w:r>
          </w:p>
        </w:tc>
      </w:tr>
      <w:tr w:rsidR="00AC1C5C" w:rsidRPr="00AC1C5C" w14:paraId="219D6ABC"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07EB6084"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313</w:t>
            </w:r>
          </w:p>
        </w:tc>
        <w:tc>
          <w:tcPr>
            <w:tcW w:w="4096" w:type="dxa"/>
            <w:tcBorders>
              <w:top w:val="nil"/>
              <w:left w:val="nil"/>
              <w:bottom w:val="single" w:sz="8" w:space="0" w:color="000000"/>
              <w:right w:val="single" w:sz="8" w:space="0" w:color="000000"/>
            </w:tcBorders>
            <w:shd w:val="clear" w:color="auto" w:fill="auto"/>
            <w:vAlign w:val="bottom"/>
            <w:hideMark/>
          </w:tcPr>
          <w:p w14:paraId="6BE25A27"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Instalaţii de transmisie</w:t>
            </w:r>
          </w:p>
        </w:tc>
        <w:tc>
          <w:tcPr>
            <w:tcW w:w="812" w:type="dxa"/>
            <w:tcBorders>
              <w:top w:val="nil"/>
              <w:left w:val="nil"/>
              <w:bottom w:val="single" w:sz="8" w:space="0" w:color="000000"/>
              <w:right w:val="single" w:sz="8" w:space="0" w:color="000000"/>
            </w:tcBorders>
            <w:shd w:val="clear" w:color="auto" w:fill="auto"/>
            <w:vAlign w:val="bottom"/>
            <w:hideMark/>
          </w:tcPr>
          <w:p w14:paraId="65A97ED4"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113</w:t>
            </w:r>
          </w:p>
        </w:tc>
        <w:tc>
          <w:tcPr>
            <w:tcW w:w="1056" w:type="dxa"/>
            <w:tcBorders>
              <w:top w:val="nil"/>
              <w:left w:val="nil"/>
              <w:bottom w:val="single" w:sz="8" w:space="0" w:color="000000"/>
              <w:right w:val="single" w:sz="8" w:space="0" w:color="000000"/>
            </w:tcBorders>
            <w:shd w:val="clear" w:color="auto" w:fill="auto"/>
            <w:vAlign w:val="center"/>
            <w:hideMark/>
          </w:tcPr>
          <w:p w14:paraId="3273842D"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153.016,0</w:t>
            </w:r>
          </w:p>
        </w:tc>
        <w:tc>
          <w:tcPr>
            <w:tcW w:w="1056" w:type="dxa"/>
            <w:tcBorders>
              <w:top w:val="nil"/>
              <w:left w:val="nil"/>
              <w:bottom w:val="single" w:sz="8" w:space="0" w:color="000000"/>
              <w:right w:val="single" w:sz="8" w:space="0" w:color="000000"/>
            </w:tcBorders>
            <w:shd w:val="clear" w:color="auto" w:fill="auto"/>
            <w:vAlign w:val="center"/>
            <w:hideMark/>
          </w:tcPr>
          <w:p w14:paraId="14A2812D"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153.016,0</w:t>
            </w:r>
          </w:p>
        </w:tc>
        <w:tc>
          <w:tcPr>
            <w:tcW w:w="1056" w:type="dxa"/>
            <w:tcBorders>
              <w:top w:val="nil"/>
              <w:left w:val="nil"/>
              <w:bottom w:val="single" w:sz="8" w:space="0" w:color="000000"/>
              <w:right w:val="single" w:sz="8" w:space="0" w:color="000000"/>
            </w:tcBorders>
            <w:shd w:val="clear" w:color="auto" w:fill="auto"/>
            <w:vAlign w:val="center"/>
            <w:hideMark/>
          </w:tcPr>
          <w:p w14:paraId="3942521F"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153.016,0</w:t>
            </w:r>
          </w:p>
        </w:tc>
        <w:tc>
          <w:tcPr>
            <w:tcW w:w="1056" w:type="dxa"/>
            <w:tcBorders>
              <w:top w:val="nil"/>
              <w:left w:val="nil"/>
              <w:bottom w:val="single" w:sz="8" w:space="0" w:color="000000"/>
              <w:right w:val="single" w:sz="8" w:space="0" w:color="000000"/>
            </w:tcBorders>
            <w:shd w:val="clear" w:color="auto" w:fill="auto"/>
            <w:vAlign w:val="center"/>
            <w:hideMark/>
          </w:tcPr>
          <w:p w14:paraId="405540A2"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153.016,0</w:t>
            </w:r>
          </w:p>
        </w:tc>
      </w:tr>
      <w:tr w:rsidR="00AC1C5C" w:rsidRPr="007877C4" w14:paraId="28C334A7" w14:textId="77777777" w:rsidTr="007877C4">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2F1466A5"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314</w:t>
            </w:r>
          </w:p>
        </w:tc>
        <w:tc>
          <w:tcPr>
            <w:tcW w:w="4096" w:type="dxa"/>
            <w:tcBorders>
              <w:top w:val="nil"/>
              <w:left w:val="nil"/>
              <w:bottom w:val="single" w:sz="8" w:space="0" w:color="000000"/>
              <w:right w:val="single" w:sz="8" w:space="0" w:color="000000"/>
            </w:tcBorders>
            <w:shd w:val="clear" w:color="auto" w:fill="auto"/>
            <w:vAlign w:val="bottom"/>
            <w:hideMark/>
          </w:tcPr>
          <w:p w14:paraId="3CB29232"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Maşini şi utilaje</w:t>
            </w:r>
          </w:p>
        </w:tc>
        <w:tc>
          <w:tcPr>
            <w:tcW w:w="812" w:type="dxa"/>
            <w:tcBorders>
              <w:top w:val="nil"/>
              <w:left w:val="nil"/>
              <w:bottom w:val="single" w:sz="8" w:space="0" w:color="000000"/>
              <w:right w:val="single" w:sz="8" w:space="0" w:color="000000"/>
            </w:tcBorders>
            <w:shd w:val="clear" w:color="auto" w:fill="auto"/>
            <w:vAlign w:val="bottom"/>
            <w:hideMark/>
          </w:tcPr>
          <w:p w14:paraId="299F623B"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114</w:t>
            </w:r>
          </w:p>
        </w:tc>
        <w:tc>
          <w:tcPr>
            <w:tcW w:w="1056" w:type="dxa"/>
            <w:tcBorders>
              <w:top w:val="nil"/>
              <w:left w:val="nil"/>
              <w:bottom w:val="single" w:sz="8" w:space="0" w:color="000000"/>
              <w:right w:val="single" w:sz="8" w:space="0" w:color="000000"/>
            </w:tcBorders>
            <w:shd w:val="clear" w:color="auto" w:fill="auto"/>
            <w:vAlign w:val="center"/>
            <w:hideMark/>
          </w:tcPr>
          <w:p w14:paraId="628831A5"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3.702.471,9</w:t>
            </w:r>
          </w:p>
        </w:tc>
        <w:tc>
          <w:tcPr>
            <w:tcW w:w="1056" w:type="dxa"/>
            <w:tcBorders>
              <w:top w:val="nil"/>
              <w:left w:val="nil"/>
              <w:bottom w:val="single" w:sz="8" w:space="0" w:color="000000"/>
              <w:right w:val="single" w:sz="8" w:space="0" w:color="000000"/>
            </w:tcBorders>
            <w:shd w:val="clear" w:color="auto" w:fill="auto"/>
            <w:vAlign w:val="center"/>
            <w:hideMark/>
          </w:tcPr>
          <w:p w14:paraId="1DE57A55"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4.372.173,1</w:t>
            </w:r>
          </w:p>
        </w:tc>
        <w:tc>
          <w:tcPr>
            <w:tcW w:w="1056" w:type="dxa"/>
            <w:tcBorders>
              <w:top w:val="nil"/>
              <w:left w:val="nil"/>
              <w:bottom w:val="single" w:sz="8" w:space="0" w:color="000000"/>
              <w:right w:val="single" w:sz="8" w:space="0" w:color="000000"/>
            </w:tcBorders>
            <w:shd w:val="clear" w:color="auto" w:fill="auto"/>
            <w:vAlign w:val="center"/>
            <w:hideMark/>
          </w:tcPr>
          <w:p w14:paraId="0792DE3B"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4.335.231,3</w:t>
            </w:r>
          </w:p>
        </w:tc>
        <w:tc>
          <w:tcPr>
            <w:tcW w:w="1056" w:type="dxa"/>
            <w:tcBorders>
              <w:top w:val="nil"/>
              <w:left w:val="nil"/>
              <w:bottom w:val="single" w:sz="8" w:space="0" w:color="000000"/>
              <w:right w:val="single" w:sz="8" w:space="0" w:color="000000"/>
            </w:tcBorders>
            <w:shd w:val="clear" w:color="auto" w:fill="auto"/>
            <w:vAlign w:val="center"/>
            <w:hideMark/>
          </w:tcPr>
          <w:p w14:paraId="28643E9F"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4.494.731,3</w:t>
            </w:r>
          </w:p>
        </w:tc>
      </w:tr>
      <w:tr w:rsidR="00AC1C5C" w:rsidRPr="00AC1C5C" w14:paraId="19C53BF8"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63C7AACE"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315</w:t>
            </w:r>
          </w:p>
        </w:tc>
        <w:tc>
          <w:tcPr>
            <w:tcW w:w="4096" w:type="dxa"/>
            <w:tcBorders>
              <w:top w:val="nil"/>
              <w:left w:val="nil"/>
              <w:bottom w:val="single" w:sz="8" w:space="0" w:color="000000"/>
              <w:right w:val="single" w:sz="8" w:space="0" w:color="000000"/>
            </w:tcBorders>
            <w:shd w:val="clear" w:color="auto" w:fill="auto"/>
            <w:vAlign w:val="bottom"/>
            <w:hideMark/>
          </w:tcPr>
          <w:p w14:paraId="7DF08D41"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Mijloace de transport</w:t>
            </w:r>
          </w:p>
        </w:tc>
        <w:tc>
          <w:tcPr>
            <w:tcW w:w="812" w:type="dxa"/>
            <w:tcBorders>
              <w:top w:val="nil"/>
              <w:left w:val="nil"/>
              <w:bottom w:val="single" w:sz="8" w:space="0" w:color="000000"/>
              <w:right w:val="single" w:sz="8" w:space="0" w:color="000000"/>
            </w:tcBorders>
            <w:shd w:val="clear" w:color="auto" w:fill="auto"/>
            <w:vAlign w:val="bottom"/>
            <w:hideMark/>
          </w:tcPr>
          <w:p w14:paraId="1067F073"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115</w:t>
            </w:r>
          </w:p>
        </w:tc>
        <w:tc>
          <w:tcPr>
            <w:tcW w:w="1056" w:type="dxa"/>
            <w:tcBorders>
              <w:top w:val="nil"/>
              <w:left w:val="nil"/>
              <w:bottom w:val="single" w:sz="8" w:space="0" w:color="000000"/>
              <w:right w:val="single" w:sz="8" w:space="0" w:color="000000"/>
            </w:tcBorders>
            <w:shd w:val="clear" w:color="auto" w:fill="auto"/>
            <w:vAlign w:val="center"/>
            <w:hideMark/>
          </w:tcPr>
          <w:p w14:paraId="7E802CBD"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604.848,0</w:t>
            </w:r>
          </w:p>
        </w:tc>
        <w:tc>
          <w:tcPr>
            <w:tcW w:w="1056" w:type="dxa"/>
            <w:tcBorders>
              <w:top w:val="nil"/>
              <w:left w:val="nil"/>
              <w:bottom w:val="single" w:sz="8" w:space="0" w:color="000000"/>
              <w:right w:val="single" w:sz="8" w:space="0" w:color="000000"/>
            </w:tcBorders>
            <w:shd w:val="clear" w:color="auto" w:fill="auto"/>
            <w:vAlign w:val="center"/>
            <w:hideMark/>
          </w:tcPr>
          <w:p w14:paraId="16413B02"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604.848,0</w:t>
            </w:r>
          </w:p>
        </w:tc>
        <w:tc>
          <w:tcPr>
            <w:tcW w:w="1056" w:type="dxa"/>
            <w:tcBorders>
              <w:top w:val="nil"/>
              <w:left w:val="nil"/>
              <w:bottom w:val="single" w:sz="8" w:space="0" w:color="000000"/>
              <w:right w:val="single" w:sz="8" w:space="0" w:color="000000"/>
            </w:tcBorders>
            <w:shd w:val="clear" w:color="auto" w:fill="auto"/>
            <w:vAlign w:val="center"/>
            <w:hideMark/>
          </w:tcPr>
          <w:p w14:paraId="5F818860"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604.848,0</w:t>
            </w:r>
          </w:p>
        </w:tc>
        <w:tc>
          <w:tcPr>
            <w:tcW w:w="1056" w:type="dxa"/>
            <w:tcBorders>
              <w:top w:val="nil"/>
              <w:left w:val="nil"/>
              <w:bottom w:val="single" w:sz="8" w:space="0" w:color="000000"/>
              <w:right w:val="single" w:sz="8" w:space="0" w:color="000000"/>
            </w:tcBorders>
            <w:shd w:val="clear" w:color="auto" w:fill="auto"/>
            <w:vAlign w:val="center"/>
            <w:hideMark/>
          </w:tcPr>
          <w:p w14:paraId="0759C41D"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604.848,0</w:t>
            </w:r>
          </w:p>
        </w:tc>
      </w:tr>
      <w:tr w:rsidR="00AC1C5C" w:rsidRPr="00AC1C5C" w14:paraId="0B8D153B"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3E9A4BBF"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316</w:t>
            </w:r>
          </w:p>
        </w:tc>
        <w:tc>
          <w:tcPr>
            <w:tcW w:w="4096" w:type="dxa"/>
            <w:tcBorders>
              <w:top w:val="nil"/>
              <w:left w:val="nil"/>
              <w:bottom w:val="single" w:sz="8" w:space="0" w:color="000000"/>
              <w:right w:val="single" w:sz="8" w:space="0" w:color="000000"/>
            </w:tcBorders>
            <w:shd w:val="clear" w:color="auto" w:fill="auto"/>
            <w:vAlign w:val="bottom"/>
            <w:hideMark/>
          </w:tcPr>
          <w:p w14:paraId="4058B022" w14:textId="77777777" w:rsidR="00AC1C5C" w:rsidRPr="0057337A" w:rsidRDefault="00AC1C5C" w:rsidP="00AC1C5C">
            <w:pPr>
              <w:spacing w:line="240" w:lineRule="auto"/>
              <w:rPr>
                <w:rFonts w:ascii="Times New Roman" w:eastAsia="Times New Roman" w:hAnsi="Times New Roman" w:cs="Times New Roman"/>
                <w:b w:val="0"/>
                <w:color w:val="000000"/>
                <w:sz w:val="16"/>
                <w:szCs w:val="16"/>
                <w:lang w:val="fr-FR"/>
              </w:rPr>
            </w:pPr>
            <w:r w:rsidRPr="0057337A">
              <w:rPr>
                <w:rFonts w:ascii="Times New Roman" w:eastAsia="Times New Roman" w:hAnsi="Times New Roman" w:cs="Times New Roman"/>
                <w:b w:val="0"/>
                <w:color w:val="000000"/>
                <w:sz w:val="16"/>
                <w:szCs w:val="16"/>
                <w:lang w:val="fr-FR"/>
              </w:rPr>
              <w:t>Unelte şi scule inventar de producere şi gospodăresc</w:t>
            </w:r>
          </w:p>
        </w:tc>
        <w:tc>
          <w:tcPr>
            <w:tcW w:w="812" w:type="dxa"/>
            <w:tcBorders>
              <w:top w:val="nil"/>
              <w:left w:val="nil"/>
              <w:bottom w:val="single" w:sz="8" w:space="0" w:color="000000"/>
              <w:right w:val="single" w:sz="8" w:space="0" w:color="000000"/>
            </w:tcBorders>
            <w:shd w:val="clear" w:color="auto" w:fill="auto"/>
            <w:vAlign w:val="bottom"/>
            <w:hideMark/>
          </w:tcPr>
          <w:p w14:paraId="2569E8B6"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116</w:t>
            </w:r>
          </w:p>
        </w:tc>
        <w:tc>
          <w:tcPr>
            <w:tcW w:w="1056" w:type="dxa"/>
            <w:tcBorders>
              <w:top w:val="nil"/>
              <w:left w:val="nil"/>
              <w:bottom w:val="single" w:sz="8" w:space="0" w:color="000000"/>
              <w:right w:val="single" w:sz="8" w:space="0" w:color="000000"/>
            </w:tcBorders>
            <w:shd w:val="clear" w:color="auto" w:fill="auto"/>
            <w:vAlign w:val="center"/>
            <w:hideMark/>
          </w:tcPr>
          <w:p w14:paraId="6B115838"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1.545.257,7</w:t>
            </w:r>
          </w:p>
        </w:tc>
        <w:tc>
          <w:tcPr>
            <w:tcW w:w="1056" w:type="dxa"/>
            <w:tcBorders>
              <w:top w:val="nil"/>
              <w:left w:val="nil"/>
              <w:bottom w:val="single" w:sz="8" w:space="0" w:color="000000"/>
              <w:right w:val="single" w:sz="8" w:space="0" w:color="000000"/>
            </w:tcBorders>
            <w:shd w:val="clear" w:color="auto" w:fill="auto"/>
            <w:vAlign w:val="center"/>
            <w:hideMark/>
          </w:tcPr>
          <w:p w14:paraId="13724ED6"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1.600.554,9</w:t>
            </w:r>
          </w:p>
        </w:tc>
        <w:tc>
          <w:tcPr>
            <w:tcW w:w="1056" w:type="dxa"/>
            <w:tcBorders>
              <w:top w:val="nil"/>
              <w:left w:val="nil"/>
              <w:bottom w:val="single" w:sz="8" w:space="0" w:color="000000"/>
              <w:right w:val="single" w:sz="8" w:space="0" w:color="000000"/>
            </w:tcBorders>
            <w:shd w:val="clear" w:color="auto" w:fill="auto"/>
            <w:vAlign w:val="center"/>
            <w:hideMark/>
          </w:tcPr>
          <w:p w14:paraId="23473033"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1.577.010,8</w:t>
            </w:r>
          </w:p>
        </w:tc>
        <w:tc>
          <w:tcPr>
            <w:tcW w:w="1056" w:type="dxa"/>
            <w:tcBorders>
              <w:top w:val="nil"/>
              <w:left w:val="nil"/>
              <w:bottom w:val="single" w:sz="8" w:space="0" w:color="000000"/>
              <w:right w:val="single" w:sz="8" w:space="0" w:color="000000"/>
            </w:tcBorders>
            <w:shd w:val="clear" w:color="auto" w:fill="auto"/>
            <w:vAlign w:val="center"/>
            <w:hideMark/>
          </w:tcPr>
          <w:p w14:paraId="7D10E0CD"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1.577.010,8</w:t>
            </w:r>
          </w:p>
        </w:tc>
      </w:tr>
      <w:tr w:rsidR="00AC1C5C" w:rsidRPr="00AC1C5C" w14:paraId="301CA373"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3E743C8B"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317</w:t>
            </w:r>
          </w:p>
        </w:tc>
        <w:tc>
          <w:tcPr>
            <w:tcW w:w="4096" w:type="dxa"/>
            <w:tcBorders>
              <w:top w:val="nil"/>
              <w:left w:val="nil"/>
              <w:bottom w:val="single" w:sz="8" w:space="0" w:color="000000"/>
              <w:right w:val="single" w:sz="8" w:space="0" w:color="000000"/>
            </w:tcBorders>
            <w:shd w:val="clear" w:color="auto" w:fill="auto"/>
            <w:vAlign w:val="bottom"/>
            <w:hideMark/>
          </w:tcPr>
          <w:p w14:paraId="0C437E9C"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Active nemateriale</w:t>
            </w:r>
          </w:p>
        </w:tc>
        <w:tc>
          <w:tcPr>
            <w:tcW w:w="812" w:type="dxa"/>
            <w:tcBorders>
              <w:top w:val="nil"/>
              <w:left w:val="nil"/>
              <w:bottom w:val="single" w:sz="8" w:space="0" w:color="000000"/>
              <w:right w:val="single" w:sz="8" w:space="0" w:color="000000"/>
            </w:tcBorders>
            <w:shd w:val="clear" w:color="auto" w:fill="auto"/>
            <w:vAlign w:val="bottom"/>
            <w:hideMark/>
          </w:tcPr>
          <w:p w14:paraId="145CDF8C"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117</w:t>
            </w:r>
          </w:p>
        </w:tc>
        <w:tc>
          <w:tcPr>
            <w:tcW w:w="1056" w:type="dxa"/>
            <w:tcBorders>
              <w:top w:val="nil"/>
              <w:left w:val="nil"/>
              <w:bottom w:val="single" w:sz="8" w:space="0" w:color="000000"/>
              <w:right w:val="single" w:sz="8" w:space="0" w:color="000000"/>
            </w:tcBorders>
            <w:shd w:val="clear" w:color="auto" w:fill="auto"/>
            <w:vAlign w:val="center"/>
            <w:hideMark/>
          </w:tcPr>
          <w:p w14:paraId="49F8AC2A"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25.350,0</w:t>
            </w:r>
          </w:p>
        </w:tc>
        <w:tc>
          <w:tcPr>
            <w:tcW w:w="1056" w:type="dxa"/>
            <w:tcBorders>
              <w:top w:val="nil"/>
              <w:left w:val="nil"/>
              <w:bottom w:val="single" w:sz="8" w:space="0" w:color="000000"/>
              <w:right w:val="single" w:sz="8" w:space="0" w:color="000000"/>
            </w:tcBorders>
            <w:shd w:val="clear" w:color="auto" w:fill="auto"/>
            <w:vAlign w:val="center"/>
            <w:hideMark/>
          </w:tcPr>
          <w:p w14:paraId="63F1AAD6"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25.350,0</w:t>
            </w:r>
          </w:p>
        </w:tc>
        <w:tc>
          <w:tcPr>
            <w:tcW w:w="1056" w:type="dxa"/>
            <w:tcBorders>
              <w:top w:val="nil"/>
              <w:left w:val="nil"/>
              <w:bottom w:val="single" w:sz="8" w:space="0" w:color="000000"/>
              <w:right w:val="single" w:sz="8" w:space="0" w:color="000000"/>
            </w:tcBorders>
            <w:shd w:val="clear" w:color="auto" w:fill="auto"/>
            <w:vAlign w:val="center"/>
            <w:hideMark/>
          </w:tcPr>
          <w:p w14:paraId="4933BCF1"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7.900,0</w:t>
            </w:r>
          </w:p>
        </w:tc>
        <w:tc>
          <w:tcPr>
            <w:tcW w:w="1056" w:type="dxa"/>
            <w:tcBorders>
              <w:top w:val="nil"/>
              <w:left w:val="nil"/>
              <w:bottom w:val="single" w:sz="8" w:space="0" w:color="000000"/>
              <w:right w:val="single" w:sz="8" w:space="0" w:color="000000"/>
            </w:tcBorders>
            <w:shd w:val="clear" w:color="auto" w:fill="auto"/>
            <w:vAlign w:val="center"/>
            <w:hideMark/>
          </w:tcPr>
          <w:p w14:paraId="60E4444A"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3.354.542,9</w:t>
            </w:r>
          </w:p>
        </w:tc>
      </w:tr>
      <w:tr w:rsidR="00AC1C5C" w:rsidRPr="00AC1C5C" w14:paraId="6ED10993"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55B74114"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319</w:t>
            </w:r>
          </w:p>
        </w:tc>
        <w:tc>
          <w:tcPr>
            <w:tcW w:w="4096" w:type="dxa"/>
            <w:tcBorders>
              <w:top w:val="nil"/>
              <w:left w:val="nil"/>
              <w:bottom w:val="single" w:sz="8" w:space="0" w:color="000000"/>
              <w:right w:val="single" w:sz="8" w:space="0" w:color="000000"/>
            </w:tcBorders>
            <w:shd w:val="clear" w:color="auto" w:fill="auto"/>
            <w:vAlign w:val="bottom"/>
            <w:hideMark/>
          </w:tcPr>
          <w:p w14:paraId="72486EFC"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Investitii capitale in active în curs de execuţie</w:t>
            </w:r>
          </w:p>
        </w:tc>
        <w:tc>
          <w:tcPr>
            <w:tcW w:w="812" w:type="dxa"/>
            <w:tcBorders>
              <w:top w:val="nil"/>
              <w:left w:val="nil"/>
              <w:bottom w:val="single" w:sz="8" w:space="0" w:color="000000"/>
              <w:right w:val="single" w:sz="8" w:space="0" w:color="000000"/>
            </w:tcBorders>
            <w:shd w:val="clear" w:color="auto" w:fill="auto"/>
            <w:vAlign w:val="bottom"/>
            <w:hideMark/>
          </w:tcPr>
          <w:p w14:paraId="5FD6A7C4"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119</w:t>
            </w:r>
          </w:p>
        </w:tc>
        <w:tc>
          <w:tcPr>
            <w:tcW w:w="1056" w:type="dxa"/>
            <w:tcBorders>
              <w:top w:val="nil"/>
              <w:left w:val="nil"/>
              <w:bottom w:val="single" w:sz="8" w:space="0" w:color="000000"/>
              <w:right w:val="single" w:sz="8" w:space="0" w:color="000000"/>
            </w:tcBorders>
            <w:shd w:val="clear" w:color="auto" w:fill="auto"/>
            <w:vAlign w:val="center"/>
            <w:hideMark/>
          </w:tcPr>
          <w:p w14:paraId="48EEEB89"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9.192.074,3</w:t>
            </w:r>
          </w:p>
        </w:tc>
        <w:tc>
          <w:tcPr>
            <w:tcW w:w="1056" w:type="dxa"/>
            <w:tcBorders>
              <w:top w:val="nil"/>
              <w:left w:val="nil"/>
              <w:bottom w:val="single" w:sz="8" w:space="0" w:color="000000"/>
              <w:right w:val="single" w:sz="8" w:space="0" w:color="000000"/>
            </w:tcBorders>
            <w:shd w:val="clear" w:color="auto" w:fill="auto"/>
            <w:vAlign w:val="center"/>
            <w:hideMark/>
          </w:tcPr>
          <w:p w14:paraId="10CEBEBD"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9.192.074,3</w:t>
            </w:r>
          </w:p>
        </w:tc>
        <w:tc>
          <w:tcPr>
            <w:tcW w:w="1056" w:type="dxa"/>
            <w:tcBorders>
              <w:top w:val="nil"/>
              <w:left w:val="nil"/>
              <w:bottom w:val="single" w:sz="8" w:space="0" w:color="000000"/>
              <w:right w:val="single" w:sz="8" w:space="0" w:color="000000"/>
            </w:tcBorders>
            <w:shd w:val="clear" w:color="auto" w:fill="auto"/>
            <w:vAlign w:val="center"/>
            <w:hideMark/>
          </w:tcPr>
          <w:p w14:paraId="66781593"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9.192.074,3</w:t>
            </w:r>
          </w:p>
        </w:tc>
        <w:tc>
          <w:tcPr>
            <w:tcW w:w="1056" w:type="dxa"/>
            <w:tcBorders>
              <w:top w:val="nil"/>
              <w:left w:val="nil"/>
              <w:bottom w:val="single" w:sz="8" w:space="0" w:color="000000"/>
              <w:right w:val="single" w:sz="8" w:space="0" w:color="000000"/>
            </w:tcBorders>
            <w:shd w:val="clear" w:color="auto" w:fill="auto"/>
            <w:vAlign w:val="center"/>
            <w:hideMark/>
          </w:tcPr>
          <w:p w14:paraId="27E09C18"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9.192.074,3</w:t>
            </w:r>
          </w:p>
        </w:tc>
      </w:tr>
      <w:tr w:rsidR="00AC1C5C" w:rsidRPr="007877C4" w14:paraId="529FAD25"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000000" w:fill="FFF2CC"/>
            <w:vAlign w:val="bottom"/>
            <w:hideMark/>
          </w:tcPr>
          <w:p w14:paraId="646949D5"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 </w:t>
            </w:r>
          </w:p>
        </w:tc>
        <w:tc>
          <w:tcPr>
            <w:tcW w:w="4096" w:type="dxa"/>
            <w:tcBorders>
              <w:top w:val="nil"/>
              <w:left w:val="nil"/>
              <w:bottom w:val="single" w:sz="8" w:space="0" w:color="000000"/>
              <w:right w:val="single" w:sz="8" w:space="0" w:color="000000"/>
            </w:tcBorders>
            <w:shd w:val="clear" w:color="000000" w:fill="FFF2CC"/>
            <w:vAlign w:val="bottom"/>
            <w:hideMark/>
          </w:tcPr>
          <w:p w14:paraId="36424CEB"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TOTAL MIJLOACE FIXE (11999=111+112+113+114+115+116+117+118+119)</w:t>
            </w:r>
          </w:p>
        </w:tc>
        <w:tc>
          <w:tcPr>
            <w:tcW w:w="812" w:type="dxa"/>
            <w:tcBorders>
              <w:top w:val="nil"/>
              <w:left w:val="nil"/>
              <w:bottom w:val="single" w:sz="8" w:space="0" w:color="000000"/>
              <w:right w:val="single" w:sz="8" w:space="0" w:color="000000"/>
            </w:tcBorders>
            <w:shd w:val="clear" w:color="000000" w:fill="FFF2CC"/>
            <w:vAlign w:val="bottom"/>
            <w:hideMark/>
          </w:tcPr>
          <w:p w14:paraId="288D935D"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11999</w:t>
            </w:r>
          </w:p>
        </w:tc>
        <w:tc>
          <w:tcPr>
            <w:tcW w:w="1056" w:type="dxa"/>
            <w:tcBorders>
              <w:top w:val="nil"/>
              <w:left w:val="nil"/>
              <w:bottom w:val="single" w:sz="8" w:space="0" w:color="000000"/>
              <w:right w:val="single" w:sz="8" w:space="0" w:color="000000"/>
            </w:tcBorders>
            <w:shd w:val="clear" w:color="000000" w:fill="FFF2CC"/>
            <w:vAlign w:val="center"/>
            <w:hideMark/>
          </w:tcPr>
          <w:p w14:paraId="5A5B0EE8"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30.032.391,5</w:t>
            </w:r>
          </w:p>
        </w:tc>
        <w:tc>
          <w:tcPr>
            <w:tcW w:w="1056" w:type="dxa"/>
            <w:tcBorders>
              <w:top w:val="nil"/>
              <w:left w:val="nil"/>
              <w:bottom w:val="single" w:sz="8" w:space="0" w:color="000000"/>
              <w:right w:val="single" w:sz="8" w:space="0" w:color="000000"/>
            </w:tcBorders>
            <w:shd w:val="clear" w:color="000000" w:fill="FFF2CC"/>
            <w:vAlign w:val="center"/>
            <w:hideMark/>
          </w:tcPr>
          <w:p w14:paraId="7257B5FE"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30.757.389,9</w:t>
            </w:r>
          </w:p>
        </w:tc>
        <w:tc>
          <w:tcPr>
            <w:tcW w:w="1056" w:type="dxa"/>
            <w:tcBorders>
              <w:top w:val="nil"/>
              <w:left w:val="nil"/>
              <w:bottom w:val="single" w:sz="8" w:space="0" w:color="000000"/>
              <w:right w:val="single" w:sz="8" w:space="0" w:color="000000"/>
            </w:tcBorders>
            <w:shd w:val="clear" w:color="000000" w:fill="FFF2CC"/>
            <w:vAlign w:val="center"/>
            <w:hideMark/>
          </w:tcPr>
          <w:p w14:paraId="29EDB7B4"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30.679.454,0</w:t>
            </w:r>
          </w:p>
        </w:tc>
        <w:tc>
          <w:tcPr>
            <w:tcW w:w="1056" w:type="dxa"/>
            <w:tcBorders>
              <w:top w:val="nil"/>
              <w:left w:val="nil"/>
              <w:bottom w:val="single" w:sz="8" w:space="0" w:color="000000"/>
              <w:right w:val="single" w:sz="8" w:space="0" w:color="000000"/>
            </w:tcBorders>
            <w:shd w:val="clear" w:color="000000" w:fill="FFF2CC"/>
            <w:vAlign w:val="center"/>
            <w:hideMark/>
          </w:tcPr>
          <w:p w14:paraId="1FAD338F"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34.185.596,9</w:t>
            </w:r>
          </w:p>
        </w:tc>
      </w:tr>
      <w:tr w:rsidR="00AC1C5C" w:rsidRPr="00AC1C5C" w14:paraId="40681E95"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52C2471F"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39</w:t>
            </w:r>
          </w:p>
        </w:tc>
        <w:tc>
          <w:tcPr>
            <w:tcW w:w="4096" w:type="dxa"/>
            <w:tcBorders>
              <w:top w:val="nil"/>
              <w:left w:val="nil"/>
              <w:bottom w:val="single" w:sz="8" w:space="0" w:color="000000"/>
              <w:right w:val="single" w:sz="8" w:space="0" w:color="000000"/>
            </w:tcBorders>
            <w:shd w:val="clear" w:color="auto" w:fill="auto"/>
            <w:vAlign w:val="bottom"/>
            <w:hideMark/>
          </w:tcPr>
          <w:p w14:paraId="022F5292"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UZURA MIJLOACELOR FIXE ȘI AMORTIZAREA ACTIVELOR NEMATERIALE</w:t>
            </w:r>
          </w:p>
        </w:tc>
        <w:tc>
          <w:tcPr>
            <w:tcW w:w="812" w:type="dxa"/>
            <w:tcBorders>
              <w:top w:val="nil"/>
              <w:left w:val="nil"/>
              <w:bottom w:val="single" w:sz="8" w:space="0" w:color="000000"/>
              <w:right w:val="single" w:sz="8" w:space="0" w:color="000000"/>
            </w:tcBorders>
            <w:shd w:val="clear" w:color="auto" w:fill="auto"/>
            <w:vAlign w:val="bottom"/>
            <w:hideMark/>
          </w:tcPr>
          <w:p w14:paraId="6C7F6A80"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12</w:t>
            </w:r>
          </w:p>
        </w:tc>
        <w:tc>
          <w:tcPr>
            <w:tcW w:w="1056" w:type="dxa"/>
            <w:tcBorders>
              <w:top w:val="nil"/>
              <w:left w:val="nil"/>
              <w:bottom w:val="single" w:sz="8" w:space="0" w:color="000000"/>
              <w:right w:val="single" w:sz="8" w:space="0" w:color="000000"/>
            </w:tcBorders>
            <w:shd w:val="clear" w:color="auto" w:fill="auto"/>
            <w:vAlign w:val="center"/>
            <w:hideMark/>
          </w:tcPr>
          <w:p w14:paraId="6F25AAEF"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131B7C1A"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2074ACDE"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371875B3"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r>
      <w:tr w:rsidR="00AC1C5C" w:rsidRPr="007877C4" w14:paraId="722CA9A7" w14:textId="77777777" w:rsidTr="007877C4">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756A09B3"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391</w:t>
            </w:r>
          </w:p>
        </w:tc>
        <w:tc>
          <w:tcPr>
            <w:tcW w:w="4096" w:type="dxa"/>
            <w:tcBorders>
              <w:top w:val="nil"/>
              <w:left w:val="nil"/>
              <w:bottom w:val="single" w:sz="8" w:space="0" w:color="000000"/>
              <w:right w:val="single" w:sz="8" w:space="0" w:color="000000"/>
            </w:tcBorders>
            <w:shd w:val="clear" w:color="auto" w:fill="auto"/>
            <w:vAlign w:val="bottom"/>
            <w:hideMark/>
          </w:tcPr>
          <w:p w14:paraId="0003147D"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Uzura mijloacelor fixe</w:t>
            </w:r>
          </w:p>
        </w:tc>
        <w:tc>
          <w:tcPr>
            <w:tcW w:w="812" w:type="dxa"/>
            <w:tcBorders>
              <w:top w:val="nil"/>
              <w:left w:val="nil"/>
              <w:bottom w:val="single" w:sz="8" w:space="0" w:color="000000"/>
              <w:right w:val="single" w:sz="8" w:space="0" w:color="000000"/>
            </w:tcBorders>
            <w:shd w:val="clear" w:color="auto" w:fill="auto"/>
            <w:vAlign w:val="bottom"/>
            <w:hideMark/>
          </w:tcPr>
          <w:p w14:paraId="1135A7A6"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121</w:t>
            </w:r>
          </w:p>
        </w:tc>
        <w:tc>
          <w:tcPr>
            <w:tcW w:w="1056" w:type="dxa"/>
            <w:tcBorders>
              <w:top w:val="nil"/>
              <w:left w:val="nil"/>
              <w:bottom w:val="single" w:sz="8" w:space="0" w:color="000000"/>
              <w:right w:val="single" w:sz="8" w:space="0" w:color="000000"/>
            </w:tcBorders>
            <w:shd w:val="clear" w:color="auto" w:fill="auto"/>
            <w:vAlign w:val="center"/>
            <w:hideMark/>
          </w:tcPr>
          <w:p w14:paraId="526D5389"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5.599.811,7</w:t>
            </w:r>
          </w:p>
        </w:tc>
        <w:tc>
          <w:tcPr>
            <w:tcW w:w="1056" w:type="dxa"/>
            <w:tcBorders>
              <w:top w:val="nil"/>
              <w:left w:val="nil"/>
              <w:bottom w:val="single" w:sz="8" w:space="0" w:color="000000"/>
              <w:right w:val="single" w:sz="8" w:space="0" w:color="000000"/>
            </w:tcBorders>
            <w:shd w:val="clear" w:color="auto" w:fill="auto"/>
            <w:vAlign w:val="center"/>
            <w:hideMark/>
          </w:tcPr>
          <w:p w14:paraId="472A9A54"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5.751.148,5</w:t>
            </w:r>
          </w:p>
        </w:tc>
        <w:tc>
          <w:tcPr>
            <w:tcW w:w="1056" w:type="dxa"/>
            <w:tcBorders>
              <w:top w:val="nil"/>
              <w:left w:val="nil"/>
              <w:bottom w:val="single" w:sz="8" w:space="0" w:color="000000"/>
              <w:right w:val="single" w:sz="8" w:space="0" w:color="000000"/>
            </w:tcBorders>
            <w:shd w:val="clear" w:color="auto" w:fill="auto"/>
            <w:vAlign w:val="center"/>
            <w:hideMark/>
          </w:tcPr>
          <w:p w14:paraId="486F6BB8"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6.154.729,4</w:t>
            </w:r>
          </w:p>
        </w:tc>
        <w:tc>
          <w:tcPr>
            <w:tcW w:w="1056" w:type="dxa"/>
            <w:tcBorders>
              <w:top w:val="nil"/>
              <w:left w:val="nil"/>
              <w:bottom w:val="single" w:sz="8" w:space="0" w:color="000000"/>
              <w:right w:val="single" w:sz="8" w:space="0" w:color="000000"/>
            </w:tcBorders>
            <w:shd w:val="clear" w:color="auto" w:fill="auto"/>
            <w:vAlign w:val="center"/>
            <w:hideMark/>
          </w:tcPr>
          <w:p w14:paraId="75845E90"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6.314.229,4</w:t>
            </w:r>
          </w:p>
        </w:tc>
      </w:tr>
      <w:tr w:rsidR="00AC1C5C" w:rsidRPr="00AC1C5C" w14:paraId="74FD92ED"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367568E0"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392</w:t>
            </w:r>
          </w:p>
        </w:tc>
        <w:tc>
          <w:tcPr>
            <w:tcW w:w="4096" w:type="dxa"/>
            <w:tcBorders>
              <w:top w:val="nil"/>
              <w:left w:val="nil"/>
              <w:bottom w:val="single" w:sz="8" w:space="0" w:color="000000"/>
              <w:right w:val="single" w:sz="8" w:space="0" w:color="000000"/>
            </w:tcBorders>
            <w:shd w:val="clear" w:color="auto" w:fill="auto"/>
            <w:vAlign w:val="bottom"/>
            <w:hideMark/>
          </w:tcPr>
          <w:p w14:paraId="514520EE"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Amortizarea activelor nemateriale</w:t>
            </w:r>
          </w:p>
        </w:tc>
        <w:tc>
          <w:tcPr>
            <w:tcW w:w="812" w:type="dxa"/>
            <w:tcBorders>
              <w:top w:val="nil"/>
              <w:left w:val="nil"/>
              <w:bottom w:val="single" w:sz="8" w:space="0" w:color="000000"/>
              <w:right w:val="single" w:sz="8" w:space="0" w:color="000000"/>
            </w:tcBorders>
            <w:shd w:val="clear" w:color="auto" w:fill="auto"/>
            <w:vAlign w:val="bottom"/>
            <w:hideMark/>
          </w:tcPr>
          <w:p w14:paraId="640D3635"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122</w:t>
            </w:r>
          </w:p>
        </w:tc>
        <w:tc>
          <w:tcPr>
            <w:tcW w:w="1056" w:type="dxa"/>
            <w:tcBorders>
              <w:top w:val="nil"/>
              <w:left w:val="nil"/>
              <w:bottom w:val="single" w:sz="8" w:space="0" w:color="000000"/>
              <w:right w:val="single" w:sz="8" w:space="0" w:color="000000"/>
            </w:tcBorders>
            <w:shd w:val="clear" w:color="auto" w:fill="auto"/>
            <w:vAlign w:val="center"/>
            <w:hideMark/>
          </w:tcPr>
          <w:p w14:paraId="69E570BC"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18.370,0</w:t>
            </w:r>
          </w:p>
        </w:tc>
        <w:tc>
          <w:tcPr>
            <w:tcW w:w="1056" w:type="dxa"/>
            <w:tcBorders>
              <w:top w:val="nil"/>
              <w:left w:val="nil"/>
              <w:bottom w:val="single" w:sz="8" w:space="0" w:color="000000"/>
              <w:right w:val="single" w:sz="8" w:space="0" w:color="000000"/>
            </w:tcBorders>
            <w:shd w:val="clear" w:color="auto" w:fill="auto"/>
            <w:vAlign w:val="center"/>
            <w:hideMark/>
          </w:tcPr>
          <w:p w14:paraId="2222C234"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21.860,0</w:t>
            </w:r>
          </w:p>
        </w:tc>
        <w:tc>
          <w:tcPr>
            <w:tcW w:w="1056" w:type="dxa"/>
            <w:tcBorders>
              <w:top w:val="nil"/>
              <w:left w:val="nil"/>
              <w:bottom w:val="single" w:sz="8" w:space="0" w:color="000000"/>
              <w:right w:val="single" w:sz="8" w:space="0" w:color="000000"/>
            </w:tcBorders>
            <w:shd w:val="clear" w:color="auto" w:fill="auto"/>
            <w:vAlign w:val="center"/>
            <w:hideMark/>
          </w:tcPr>
          <w:p w14:paraId="2A80F991"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11.390,0</w:t>
            </w:r>
          </w:p>
        </w:tc>
        <w:tc>
          <w:tcPr>
            <w:tcW w:w="1056" w:type="dxa"/>
            <w:tcBorders>
              <w:top w:val="nil"/>
              <w:left w:val="nil"/>
              <w:bottom w:val="single" w:sz="8" w:space="0" w:color="000000"/>
              <w:right w:val="single" w:sz="8" w:space="0" w:color="000000"/>
            </w:tcBorders>
            <w:shd w:val="clear" w:color="auto" w:fill="auto"/>
            <w:vAlign w:val="center"/>
            <w:hideMark/>
          </w:tcPr>
          <w:p w14:paraId="30F2FDC1"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116.358,1</w:t>
            </w:r>
          </w:p>
        </w:tc>
      </w:tr>
      <w:tr w:rsidR="00AC1C5C" w:rsidRPr="007877C4" w14:paraId="544FF37D"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3EFA88AE"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 </w:t>
            </w:r>
          </w:p>
        </w:tc>
        <w:tc>
          <w:tcPr>
            <w:tcW w:w="4096" w:type="dxa"/>
            <w:tcBorders>
              <w:top w:val="nil"/>
              <w:left w:val="nil"/>
              <w:bottom w:val="single" w:sz="8" w:space="0" w:color="000000"/>
              <w:right w:val="single" w:sz="8" w:space="0" w:color="000000"/>
            </w:tcBorders>
            <w:shd w:val="clear" w:color="000000" w:fill="FFF2CC"/>
            <w:vAlign w:val="bottom"/>
            <w:hideMark/>
          </w:tcPr>
          <w:p w14:paraId="2C5A5B58"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TOTAL UZURA MIJLOACELOR FIXE ȘI AMORTIZAREA ACTIVELOR NEMATERIALE (12999=121+122)</w:t>
            </w:r>
          </w:p>
        </w:tc>
        <w:tc>
          <w:tcPr>
            <w:tcW w:w="812" w:type="dxa"/>
            <w:tcBorders>
              <w:top w:val="nil"/>
              <w:left w:val="nil"/>
              <w:bottom w:val="single" w:sz="8" w:space="0" w:color="000000"/>
              <w:right w:val="single" w:sz="8" w:space="0" w:color="000000"/>
            </w:tcBorders>
            <w:shd w:val="clear" w:color="000000" w:fill="FFF2CC"/>
            <w:vAlign w:val="bottom"/>
            <w:hideMark/>
          </w:tcPr>
          <w:p w14:paraId="216F1A89"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12999</w:t>
            </w:r>
          </w:p>
        </w:tc>
        <w:tc>
          <w:tcPr>
            <w:tcW w:w="1056" w:type="dxa"/>
            <w:tcBorders>
              <w:top w:val="nil"/>
              <w:left w:val="nil"/>
              <w:bottom w:val="single" w:sz="8" w:space="0" w:color="000000"/>
              <w:right w:val="single" w:sz="8" w:space="0" w:color="000000"/>
            </w:tcBorders>
            <w:shd w:val="clear" w:color="000000" w:fill="FFF2CC"/>
            <w:vAlign w:val="center"/>
            <w:hideMark/>
          </w:tcPr>
          <w:p w14:paraId="3E59ABE6"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5.618.181,7</w:t>
            </w:r>
          </w:p>
        </w:tc>
        <w:tc>
          <w:tcPr>
            <w:tcW w:w="1056" w:type="dxa"/>
            <w:tcBorders>
              <w:top w:val="nil"/>
              <w:left w:val="nil"/>
              <w:bottom w:val="single" w:sz="8" w:space="0" w:color="000000"/>
              <w:right w:val="single" w:sz="8" w:space="0" w:color="000000"/>
            </w:tcBorders>
            <w:shd w:val="clear" w:color="000000" w:fill="FFF2CC"/>
            <w:vAlign w:val="center"/>
            <w:hideMark/>
          </w:tcPr>
          <w:p w14:paraId="11245DE4"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5.773.008,5</w:t>
            </w:r>
          </w:p>
        </w:tc>
        <w:tc>
          <w:tcPr>
            <w:tcW w:w="1056" w:type="dxa"/>
            <w:tcBorders>
              <w:top w:val="nil"/>
              <w:left w:val="nil"/>
              <w:bottom w:val="single" w:sz="8" w:space="0" w:color="000000"/>
              <w:right w:val="single" w:sz="8" w:space="0" w:color="000000"/>
            </w:tcBorders>
            <w:shd w:val="clear" w:color="000000" w:fill="FFF2CC"/>
            <w:vAlign w:val="center"/>
            <w:hideMark/>
          </w:tcPr>
          <w:p w14:paraId="3B32A44F"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6.166.119,4</w:t>
            </w:r>
          </w:p>
        </w:tc>
        <w:tc>
          <w:tcPr>
            <w:tcW w:w="1056" w:type="dxa"/>
            <w:tcBorders>
              <w:top w:val="nil"/>
              <w:left w:val="nil"/>
              <w:bottom w:val="single" w:sz="8" w:space="0" w:color="000000"/>
              <w:right w:val="single" w:sz="8" w:space="0" w:color="000000"/>
            </w:tcBorders>
            <w:shd w:val="clear" w:color="000000" w:fill="FFF2CC"/>
            <w:vAlign w:val="center"/>
            <w:hideMark/>
          </w:tcPr>
          <w:p w14:paraId="20D6322F"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6.430.587,5</w:t>
            </w:r>
          </w:p>
        </w:tc>
      </w:tr>
      <w:tr w:rsidR="00AC1C5C" w:rsidRPr="00AC1C5C" w14:paraId="31830B96"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1A3CE804"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 </w:t>
            </w:r>
          </w:p>
        </w:tc>
        <w:tc>
          <w:tcPr>
            <w:tcW w:w="4096" w:type="dxa"/>
            <w:tcBorders>
              <w:top w:val="nil"/>
              <w:left w:val="nil"/>
              <w:bottom w:val="single" w:sz="8" w:space="0" w:color="000000"/>
              <w:right w:val="single" w:sz="8" w:space="0" w:color="000000"/>
            </w:tcBorders>
            <w:shd w:val="clear" w:color="auto" w:fill="auto"/>
            <w:vAlign w:val="bottom"/>
            <w:hideMark/>
          </w:tcPr>
          <w:p w14:paraId="2D9DA09E"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Valoarea de bilanţ a mijloacelor fixe (13=11999-12999)</w:t>
            </w:r>
          </w:p>
        </w:tc>
        <w:tc>
          <w:tcPr>
            <w:tcW w:w="812" w:type="dxa"/>
            <w:tcBorders>
              <w:top w:val="nil"/>
              <w:left w:val="nil"/>
              <w:bottom w:val="single" w:sz="8" w:space="0" w:color="000000"/>
              <w:right w:val="single" w:sz="8" w:space="0" w:color="000000"/>
            </w:tcBorders>
            <w:shd w:val="clear" w:color="auto" w:fill="auto"/>
            <w:vAlign w:val="bottom"/>
            <w:hideMark/>
          </w:tcPr>
          <w:p w14:paraId="1327ABF6"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13</w:t>
            </w:r>
          </w:p>
        </w:tc>
        <w:tc>
          <w:tcPr>
            <w:tcW w:w="1056" w:type="dxa"/>
            <w:tcBorders>
              <w:top w:val="nil"/>
              <w:left w:val="nil"/>
              <w:bottom w:val="single" w:sz="8" w:space="0" w:color="000000"/>
              <w:right w:val="single" w:sz="8" w:space="0" w:color="000000"/>
            </w:tcBorders>
            <w:shd w:val="clear" w:color="auto" w:fill="auto"/>
            <w:vAlign w:val="center"/>
            <w:hideMark/>
          </w:tcPr>
          <w:p w14:paraId="73FCB8AE"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24.414.209,8</w:t>
            </w:r>
          </w:p>
        </w:tc>
        <w:tc>
          <w:tcPr>
            <w:tcW w:w="1056" w:type="dxa"/>
            <w:tcBorders>
              <w:top w:val="nil"/>
              <w:left w:val="nil"/>
              <w:bottom w:val="single" w:sz="8" w:space="0" w:color="000000"/>
              <w:right w:val="single" w:sz="8" w:space="0" w:color="000000"/>
            </w:tcBorders>
            <w:shd w:val="clear" w:color="auto" w:fill="auto"/>
            <w:vAlign w:val="center"/>
            <w:hideMark/>
          </w:tcPr>
          <w:p w14:paraId="4145F3E1"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24.984.381,4</w:t>
            </w:r>
          </w:p>
        </w:tc>
        <w:tc>
          <w:tcPr>
            <w:tcW w:w="1056" w:type="dxa"/>
            <w:tcBorders>
              <w:top w:val="nil"/>
              <w:left w:val="nil"/>
              <w:bottom w:val="single" w:sz="8" w:space="0" w:color="000000"/>
              <w:right w:val="single" w:sz="8" w:space="0" w:color="000000"/>
            </w:tcBorders>
            <w:shd w:val="clear" w:color="auto" w:fill="auto"/>
            <w:vAlign w:val="center"/>
            <w:hideMark/>
          </w:tcPr>
          <w:p w14:paraId="33A9E491"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24.513.334,6</w:t>
            </w:r>
          </w:p>
        </w:tc>
        <w:tc>
          <w:tcPr>
            <w:tcW w:w="1056" w:type="dxa"/>
            <w:tcBorders>
              <w:top w:val="nil"/>
              <w:left w:val="nil"/>
              <w:bottom w:val="single" w:sz="8" w:space="0" w:color="000000"/>
              <w:right w:val="single" w:sz="8" w:space="0" w:color="000000"/>
            </w:tcBorders>
            <w:shd w:val="clear" w:color="auto" w:fill="auto"/>
            <w:vAlign w:val="center"/>
            <w:hideMark/>
          </w:tcPr>
          <w:p w14:paraId="17B262C0"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27.755.009,4</w:t>
            </w:r>
          </w:p>
        </w:tc>
      </w:tr>
      <w:tr w:rsidR="00AC1C5C" w:rsidRPr="00AC1C5C" w14:paraId="2D258CBA"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0B6036F0"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33</w:t>
            </w:r>
          </w:p>
        </w:tc>
        <w:tc>
          <w:tcPr>
            <w:tcW w:w="4096" w:type="dxa"/>
            <w:tcBorders>
              <w:top w:val="nil"/>
              <w:left w:val="nil"/>
              <w:bottom w:val="single" w:sz="8" w:space="0" w:color="000000"/>
              <w:right w:val="single" w:sz="8" w:space="0" w:color="000000"/>
            </w:tcBorders>
            <w:shd w:val="clear" w:color="auto" w:fill="auto"/>
            <w:vAlign w:val="bottom"/>
            <w:hideMark/>
          </w:tcPr>
          <w:p w14:paraId="05284692"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STOCURI DE MATERIALE CIRCULANTE</w:t>
            </w:r>
          </w:p>
        </w:tc>
        <w:tc>
          <w:tcPr>
            <w:tcW w:w="812" w:type="dxa"/>
            <w:tcBorders>
              <w:top w:val="nil"/>
              <w:left w:val="nil"/>
              <w:bottom w:val="single" w:sz="8" w:space="0" w:color="000000"/>
              <w:right w:val="single" w:sz="8" w:space="0" w:color="000000"/>
            </w:tcBorders>
            <w:shd w:val="clear" w:color="auto" w:fill="auto"/>
            <w:vAlign w:val="bottom"/>
            <w:hideMark/>
          </w:tcPr>
          <w:p w14:paraId="7527F70C"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15</w:t>
            </w:r>
          </w:p>
        </w:tc>
        <w:tc>
          <w:tcPr>
            <w:tcW w:w="1056" w:type="dxa"/>
            <w:tcBorders>
              <w:top w:val="nil"/>
              <w:left w:val="nil"/>
              <w:bottom w:val="single" w:sz="8" w:space="0" w:color="000000"/>
              <w:right w:val="single" w:sz="8" w:space="0" w:color="000000"/>
            </w:tcBorders>
            <w:shd w:val="clear" w:color="auto" w:fill="auto"/>
            <w:vAlign w:val="center"/>
            <w:hideMark/>
          </w:tcPr>
          <w:p w14:paraId="193D876A"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6880B151"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2C1F5907"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49A72AE6"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r>
      <w:tr w:rsidR="00AC1C5C" w:rsidRPr="00AC1C5C" w14:paraId="07DACAF1"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149486E0"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331</w:t>
            </w:r>
          </w:p>
        </w:tc>
        <w:tc>
          <w:tcPr>
            <w:tcW w:w="4096" w:type="dxa"/>
            <w:tcBorders>
              <w:top w:val="nil"/>
              <w:left w:val="nil"/>
              <w:bottom w:val="single" w:sz="8" w:space="0" w:color="000000"/>
              <w:right w:val="single" w:sz="8" w:space="0" w:color="000000"/>
            </w:tcBorders>
            <w:shd w:val="clear" w:color="auto" w:fill="auto"/>
            <w:vAlign w:val="bottom"/>
            <w:hideMark/>
          </w:tcPr>
          <w:p w14:paraId="210707E8"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Combustibil carburanţi şi lubrifianţi</w:t>
            </w:r>
          </w:p>
        </w:tc>
        <w:tc>
          <w:tcPr>
            <w:tcW w:w="812" w:type="dxa"/>
            <w:tcBorders>
              <w:top w:val="nil"/>
              <w:left w:val="nil"/>
              <w:bottom w:val="single" w:sz="8" w:space="0" w:color="000000"/>
              <w:right w:val="single" w:sz="8" w:space="0" w:color="000000"/>
            </w:tcBorders>
            <w:shd w:val="clear" w:color="auto" w:fill="auto"/>
            <w:vAlign w:val="bottom"/>
            <w:hideMark/>
          </w:tcPr>
          <w:p w14:paraId="25C72287"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151</w:t>
            </w:r>
          </w:p>
        </w:tc>
        <w:tc>
          <w:tcPr>
            <w:tcW w:w="1056" w:type="dxa"/>
            <w:tcBorders>
              <w:top w:val="nil"/>
              <w:left w:val="nil"/>
              <w:bottom w:val="single" w:sz="8" w:space="0" w:color="000000"/>
              <w:right w:val="single" w:sz="8" w:space="0" w:color="000000"/>
            </w:tcBorders>
            <w:shd w:val="clear" w:color="auto" w:fill="auto"/>
            <w:vAlign w:val="center"/>
            <w:hideMark/>
          </w:tcPr>
          <w:p w14:paraId="63846750"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0,0</w:t>
            </w:r>
          </w:p>
        </w:tc>
        <w:tc>
          <w:tcPr>
            <w:tcW w:w="1056" w:type="dxa"/>
            <w:tcBorders>
              <w:top w:val="nil"/>
              <w:left w:val="nil"/>
              <w:bottom w:val="single" w:sz="8" w:space="0" w:color="000000"/>
              <w:right w:val="single" w:sz="8" w:space="0" w:color="000000"/>
            </w:tcBorders>
            <w:shd w:val="clear" w:color="auto" w:fill="auto"/>
            <w:vAlign w:val="center"/>
            <w:hideMark/>
          </w:tcPr>
          <w:p w14:paraId="697C52D5"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0,0</w:t>
            </w:r>
          </w:p>
        </w:tc>
        <w:tc>
          <w:tcPr>
            <w:tcW w:w="1056" w:type="dxa"/>
            <w:tcBorders>
              <w:top w:val="nil"/>
              <w:left w:val="nil"/>
              <w:bottom w:val="single" w:sz="8" w:space="0" w:color="000000"/>
              <w:right w:val="single" w:sz="8" w:space="0" w:color="000000"/>
            </w:tcBorders>
            <w:shd w:val="clear" w:color="auto" w:fill="auto"/>
            <w:vAlign w:val="center"/>
            <w:hideMark/>
          </w:tcPr>
          <w:p w14:paraId="6182AF5C"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2.974,1</w:t>
            </w:r>
          </w:p>
        </w:tc>
        <w:tc>
          <w:tcPr>
            <w:tcW w:w="1056" w:type="dxa"/>
            <w:tcBorders>
              <w:top w:val="nil"/>
              <w:left w:val="nil"/>
              <w:bottom w:val="single" w:sz="8" w:space="0" w:color="000000"/>
              <w:right w:val="single" w:sz="8" w:space="0" w:color="000000"/>
            </w:tcBorders>
            <w:shd w:val="clear" w:color="auto" w:fill="auto"/>
            <w:vAlign w:val="center"/>
            <w:hideMark/>
          </w:tcPr>
          <w:p w14:paraId="6D8E5188"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0,0</w:t>
            </w:r>
          </w:p>
        </w:tc>
      </w:tr>
      <w:tr w:rsidR="00AC1C5C" w:rsidRPr="00AC1C5C" w14:paraId="325A381A"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6FA82ED4"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332</w:t>
            </w:r>
          </w:p>
        </w:tc>
        <w:tc>
          <w:tcPr>
            <w:tcW w:w="4096" w:type="dxa"/>
            <w:tcBorders>
              <w:top w:val="nil"/>
              <w:left w:val="nil"/>
              <w:bottom w:val="single" w:sz="8" w:space="0" w:color="000000"/>
              <w:right w:val="single" w:sz="8" w:space="0" w:color="000000"/>
            </w:tcBorders>
            <w:shd w:val="clear" w:color="auto" w:fill="auto"/>
            <w:vAlign w:val="bottom"/>
            <w:hideMark/>
          </w:tcPr>
          <w:p w14:paraId="22196C76"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Piese de schimb</w:t>
            </w:r>
          </w:p>
        </w:tc>
        <w:tc>
          <w:tcPr>
            <w:tcW w:w="812" w:type="dxa"/>
            <w:tcBorders>
              <w:top w:val="nil"/>
              <w:left w:val="nil"/>
              <w:bottom w:val="single" w:sz="8" w:space="0" w:color="000000"/>
              <w:right w:val="single" w:sz="8" w:space="0" w:color="000000"/>
            </w:tcBorders>
            <w:shd w:val="clear" w:color="auto" w:fill="auto"/>
            <w:vAlign w:val="bottom"/>
            <w:hideMark/>
          </w:tcPr>
          <w:p w14:paraId="44629EA5"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152</w:t>
            </w:r>
          </w:p>
        </w:tc>
        <w:tc>
          <w:tcPr>
            <w:tcW w:w="1056" w:type="dxa"/>
            <w:tcBorders>
              <w:top w:val="nil"/>
              <w:left w:val="nil"/>
              <w:bottom w:val="single" w:sz="8" w:space="0" w:color="000000"/>
              <w:right w:val="single" w:sz="8" w:space="0" w:color="000000"/>
            </w:tcBorders>
            <w:shd w:val="clear" w:color="auto" w:fill="auto"/>
            <w:vAlign w:val="center"/>
            <w:hideMark/>
          </w:tcPr>
          <w:p w14:paraId="166CE720"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15.417,0</w:t>
            </w:r>
          </w:p>
        </w:tc>
        <w:tc>
          <w:tcPr>
            <w:tcW w:w="1056" w:type="dxa"/>
            <w:tcBorders>
              <w:top w:val="nil"/>
              <w:left w:val="nil"/>
              <w:bottom w:val="single" w:sz="8" w:space="0" w:color="000000"/>
              <w:right w:val="single" w:sz="8" w:space="0" w:color="000000"/>
            </w:tcBorders>
            <w:shd w:val="clear" w:color="auto" w:fill="auto"/>
            <w:vAlign w:val="center"/>
            <w:hideMark/>
          </w:tcPr>
          <w:p w14:paraId="6AEB7F87"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15.417,0</w:t>
            </w:r>
          </w:p>
        </w:tc>
        <w:tc>
          <w:tcPr>
            <w:tcW w:w="1056" w:type="dxa"/>
            <w:tcBorders>
              <w:top w:val="nil"/>
              <w:left w:val="nil"/>
              <w:bottom w:val="single" w:sz="8" w:space="0" w:color="000000"/>
              <w:right w:val="single" w:sz="8" w:space="0" w:color="000000"/>
            </w:tcBorders>
            <w:shd w:val="clear" w:color="auto" w:fill="auto"/>
            <w:vAlign w:val="center"/>
            <w:hideMark/>
          </w:tcPr>
          <w:p w14:paraId="67885421"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15.417,0</w:t>
            </w:r>
          </w:p>
        </w:tc>
        <w:tc>
          <w:tcPr>
            <w:tcW w:w="1056" w:type="dxa"/>
            <w:tcBorders>
              <w:top w:val="nil"/>
              <w:left w:val="nil"/>
              <w:bottom w:val="single" w:sz="8" w:space="0" w:color="000000"/>
              <w:right w:val="single" w:sz="8" w:space="0" w:color="000000"/>
            </w:tcBorders>
            <w:shd w:val="clear" w:color="auto" w:fill="auto"/>
            <w:vAlign w:val="center"/>
            <w:hideMark/>
          </w:tcPr>
          <w:p w14:paraId="74105A04"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15.417,0</w:t>
            </w:r>
          </w:p>
        </w:tc>
      </w:tr>
      <w:tr w:rsidR="00AC1C5C" w:rsidRPr="00AC1C5C" w14:paraId="2D7B29B2"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4A26FF9B"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333</w:t>
            </w:r>
          </w:p>
        </w:tc>
        <w:tc>
          <w:tcPr>
            <w:tcW w:w="4096" w:type="dxa"/>
            <w:tcBorders>
              <w:top w:val="nil"/>
              <w:left w:val="nil"/>
              <w:bottom w:val="single" w:sz="8" w:space="0" w:color="000000"/>
              <w:right w:val="single" w:sz="8" w:space="0" w:color="000000"/>
            </w:tcBorders>
            <w:shd w:val="clear" w:color="auto" w:fill="auto"/>
            <w:vAlign w:val="bottom"/>
            <w:hideMark/>
          </w:tcPr>
          <w:p w14:paraId="5528C60F"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Produse alimentare</w:t>
            </w:r>
          </w:p>
        </w:tc>
        <w:tc>
          <w:tcPr>
            <w:tcW w:w="812" w:type="dxa"/>
            <w:tcBorders>
              <w:top w:val="nil"/>
              <w:left w:val="nil"/>
              <w:bottom w:val="single" w:sz="8" w:space="0" w:color="000000"/>
              <w:right w:val="single" w:sz="8" w:space="0" w:color="000000"/>
            </w:tcBorders>
            <w:shd w:val="clear" w:color="auto" w:fill="auto"/>
            <w:vAlign w:val="bottom"/>
            <w:hideMark/>
          </w:tcPr>
          <w:p w14:paraId="184304BE"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153</w:t>
            </w:r>
          </w:p>
        </w:tc>
        <w:tc>
          <w:tcPr>
            <w:tcW w:w="1056" w:type="dxa"/>
            <w:tcBorders>
              <w:top w:val="nil"/>
              <w:left w:val="nil"/>
              <w:bottom w:val="single" w:sz="8" w:space="0" w:color="000000"/>
              <w:right w:val="single" w:sz="8" w:space="0" w:color="000000"/>
            </w:tcBorders>
            <w:shd w:val="clear" w:color="auto" w:fill="auto"/>
            <w:vAlign w:val="center"/>
            <w:hideMark/>
          </w:tcPr>
          <w:p w14:paraId="5E19B7F3"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0,0</w:t>
            </w:r>
          </w:p>
        </w:tc>
        <w:tc>
          <w:tcPr>
            <w:tcW w:w="1056" w:type="dxa"/>
            <w:tcBorders>
              <w:top w:val="nil"/>
              <w:left w:val="nil"/>
              <w:bottom w:val="single" w:sz="8" w:space="0" w:color="000000"/>
              <w:right w:val="single" w:sz="8" w:space="0" w:color="000000"/>
            </w:tcBorders>
            <w:shd w:val="clear" w:color="auto" w:fill="auto"/>
            <w:vAlign w:val="center"/>
            <w:hideMark/>
          </w:tcPr>
          <w:p w14:paraId="1BB2D7B2"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855,0</w:t>
            </w:r>
          </w:p>
        </w:tc>
        <w:tc>
          <w:tcPr>
            <w:tcW w:w="1056" w:type="dxa"/>
            <w:tcBorders>
              <w:top w:val="nil"/>
              <w:left w:val="nil"/>
              <w:bottom w:val="single" w:sz="8" w:space="0" w:color="000000"/>
              <w:right w:val="single" w:sz="8" w:space="0" w:color="000000"/>
            </w:tcBorders>
            <w:shd w:val="clear" w:color="auto" w:fill="auto"/>
            <w:vAlign w:val="center"/>
            <w:hideMark/>
          </w:tcPr>
          <w:p w14:paraId="37098927"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0,0</w:t>
            </w:r>
          </w:p>
        </w:tc>
        <w:tc>
          <w:tcPr>
            <w:tcW w:w="1056" w:type="dxa"/>
            <w:tcBorders>
              <w:top w:val="nil"/>
              <w:left w:val="nil"/>
              <w:bottom w:val="single" w:sz="8" w:space="0" w:color="000000"/>
              <w:right w:val="single" w:sz="8" w:space="0" w:color="000000"/>
            </w:tcBorders>
            <w:shd w:val="clear" w:color="auto" w:fill="auto"/>
            <w:vAlign w:val="center"/>
            <w:hideMark/>
          </w:tcPr>
          <w:p w14:paraId="03DF6D92"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0,0</w:t>
            </w:r>
          </w:p>
        </w:tc>
      </w:tr>
      <w:tr w:rsidR="00AC1C5C" w:rsidRPr="00AC1C5C" w14:paraId="536425E5"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68FB5938"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336</w:t>
            </w:r>
          </w:p>
        </w:tc>
        <w:tc>
          <w:tcPr>
            <w:tcW w:w="4096" w:type="dxa"/>
            <w:tcBorders>
              <w:top w:val="nil"/>
              <w:left w:val="nil"/>
              <w:bottom w:val="single" w:sz="8" w:space="0" w:color="000000"/>
              <w:right w:val="single" w:sz="8" w:space="0" w:color="000000"/>
            </w:tcBorders>
            <w:shd w:val="clear" w:color="auto" w:fill="auto"/>
            <w:vAlign w:val="bottom"/>
            <w:hideMark/>
          </w:tcPr>
          <w:p w14:paraId="0D9AA518" w14:textId="77777777" w:rsidR="00AC1C5C" w:rsidRPr="0057337A" w:rsidRDefault="00AC1C5C" w:rsidP="00AC1C5C">
            <w:pPr>
              <w:spacing w:line="240" w:lineRule="auto"/>
              <w:rPr>
                <w:rFonts w:ascii="Times New Roman" w:eastAsia="Times New Roman" w:hAnsi="Times New Roman" w:cs="Times New Roman"/>
                <w:b w:val="0"/>
                <w:color w:val="000000"/>
                <w:sz w:val="16"/>
                <w:szCs w:val="16"/>
                <w:lang w:val="fr-FR"/>
              </w:rPr>
            </w:pPr>
            <w:r w:rsidRPr="0057337A">
              <w:rPr>
                <w:rFonts w:ascii="Times New Roman" w:eastAsia="Times New Roman" w:hAnsi="Times New Roman" w:cs="Times New Roman"/>
                <w:b w:val="0"/>
                <w:color w:val="000000"/>
                <w:sz w:val="16"/>
                <w:szCs w:val="16"/>
                <w:lang w:val="fr-FR"/>
              </w:rPr>
              <w:t>Materiale de uz gospodăresc şi rechizite de birou</w:t>
            </w:r>
          </w:p>
        </w:tc>
        <w:tc>
          <w:tcPr>
            <w:tcW w:w="812" w:type="dxa"/>
            <w:tcBorders>
              <w:top w:val="nil"/>
              <w:left w:val="nil"/>
              <w:bottom w:val="single" w:sz="8" w:space="0" w:color="000000"/>
              <w:right w:val="single" w:sz="8" w:space="0" w:color="000000"/>
            </w:tcBorders>
            <w:shd w:val="clear" w:color="auto" w:fill="auto"/>
            <w:vAlign w:val="bottom"/>
            <w:hideMark/>
          </w:tcPr>
          <w:p w14:paraId="00BC44D7"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156</w:t>
            </w:r>
          </w:p>
        </w:tc>
        <w:tc>
          <w:tcPr>
            <w:tcW w:w="1056" w:type="dxa"/>
            <w:tcBorders>
              <w:top w:val="nil"/>
              <w:left w:val="nil"/>
              <w:bottom w:val="single" w:sz="8" w:space="0" w:color="000000"/>
              <w:right w:val="single" w:sz="8" w:space="0" w:color="000000"/>
            </w:tcBorders>
            <w:shd w:val="clear" w:color="auto" w:fill="auto"/>
            <w:vAlign w:val="center"/>
            <w:hideMark/>
          </w:tcPr>
          <w:p w14:paraId="51A9ABA5"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468.811,0</w:t>
            </w:r>
          </w:p>
        </w:tc>
        <w:tc>
          <w:tcPr>
            <w:tcW w:w="1056" w:type="dxa"/>
            <w:tcBorders>
              <w:top w:val="nil"/>
              <w:left w:val="nil"/>
              <w:bottom w:val="single" w:sz="8" w:space="0" w:color="000000"/>
              <w:right w:val="single" w:sz="8" w:space="0" w:color="000000"/>
            </w:tcBorders>
            <w:shd w:val="clear" w:color="auto" w:fill="auto"/>
            <w:vAlign w:val="center"/>
            <w:hideMark/>
          </w:tcPr>
          <w:p w14:paraId="752AB3FA"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498.206,0</w:t>
            </w:r>
          </w:p>
        </w:tc>
        <w:tc>
          <w:tcPr>
            <w:tcW w:w="1056" w:type="dxa"/>
            <w:tcBorders>
              <w:top w:val="nil"/>
              <w:left w:val="nil"/>
              <w:bottom w:val="single" w:sz="8" w:space="0" w:color="000000"/>
              <w:right w:val="single" w:sz="8" w:space="0" w:color="000000"/>
            </w:tcBorders>
            <w:shd w:val="clear" w:color="auto" w:fill="auto"/>
            <w:vAlign w:val="center"/>
            <w:hideMark/>
          </w:tcPr>
          <w:p w14:paraId="02477DBA"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559.185,6</w:t>
            </w:r>
          </w:p>
        </w:tc>
        <w:tc>
          <w:tcPr>
            <w:tcW w:w="1056" w:type="dxa"/>
            <w:tcBorders>
              <w:top w:val="nil"/>
              <w:left w:val="nil"/>
              <w:bottom w:val="single" w:sz="8" w:space="0" w:color="000000"/>
              <w:right w:val="single" w:sz="8" w:space="0" w:color="000000"/>
            </w:tcBorders>
            <w:shd w:val="clear" w:color="auto" w:fill="auto"/>
            <w:vAlign w:val="center"/>
            <w:hideMark/>
          </w:tcPr>
          <w:p w14:paraId="0BAEFE73"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478.483,0</w:t>
            </w:r>
          </w:p>
        </w:tc>
      </w:tr>
      <w:tr w:rsidR="00AC1C5C" w:rsidRPr="00AC1C5C" w14:paraId="62B2F566"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440EA1CA"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339</w:t>
            </w:r>
          </w:p>
        </w:tc>
        <w:tc>
          <w:tcPr>
            <w:tcW w:w="4096" w:type="dxa"/>
            <w:tcBorders>
              <w:top w:val="nil"/>
              <w:left w:val="nil"/>
              <w:bottom w:val="single" w:sz="8" w:space="0" w:color="000000"/>
              <w:right w:val="single" w:sz="8" w:space="0" w:color="000000"/>
            </w:tcBorders>
            <w:shd w:val="clear" w:color="auto" w:fill="auto"/>
            <w:vAlign w:val="bottom"/>
            <w:hideMark/>
          </w:tcPr>
          <w:p w14:paraId="0061AA9D"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Alte materiale</w:t>
            </w:r>
          </w:p>
        </w:tc>
        <w:tc>
          <w:tcPr>
            <w:tcW w:w="812" w:type="dxa"/>
            <w:tcBorders>
              <w:top w:val="nil"/>
              <w:left w:val="nil"/>
              <w:bottom w:val="single" w:sz="8" w:space="0" w:color="000000"/>
              <w:right w:val="single" w:sz="8" w:space="0" w:color="000000"/>
            </w:tcBorders>
            <w:shd w:val="clear" w:color="auto" w:fill="auto"/>
            <w:vAlign w:val="bottom"/>
            <w:hideMark/>
          </w:tcPr>
          <w:p w14:paraId="3DDAEF8C"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159</w:t>
            </w:r>
          </w:p>
        </w:tc>
        <w:tc>
          <w:tcPr>
            <w:tcW w:w="1056" w:type="dxa"/>
            <w:tcBorders>
              <w:top w:val="nil"/>
              <w:left w:val="nil"/>
              <w:bottom w:val="single" w:sz="8" w:space="0" w:color="000000"/>
              <w:right w:val="single" w:sz="8" w:space="0" w:color="000000"/>
            </w:tcBorders>
            <w:shd w:val="clear" w:color="auto" w:fill="auto"/>
            <w:vAlign w:val="center"/>
            <w:hideMark/>
          </w:tcPr>
          <w:p w14:paraId="1324B5A4"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28.290,0</w:t>
            </w:r>
          </w:p>
        </w:tc>
        <w:tc>
          <w:tcPr>
            <w:tcW w:w="1056" w:type="dxa"/>
            <w:tcBorders>
              <w:top w:val="nil"/>
              <w:left w:val="nil"/>
              <w:bottom w:val="single" w:sz="8" w:space="0" w:color="000000"/>
              <w:right w:val="single" w:sz="8" w:space="0" w:color="000000"/>
            </w:tcBorders>
            <w:shd w:val="clear" w:color="auto" w:fill="auto"/>
            <w:vAlign w:val="center"/>
            <w:hideMark/>
          </w:tcPr>
          <w:p w14:paraId="02590609"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40.122,0</w:t>
            </w:r>
          </w:p>
        </w:tc>
        <w:tc>
          <w:tcPr>
            <w:tcW w:w="1056" w:type="dxa"/>
            <w:tcBorders>
              <w:top w:val="nil"/>
              <w:left w:val="nil"/>
              <w:bottom w:val="single" w:sz="8" w:space="0" w:color="000000"/>
              <w:right w:val="single" w:sz="8" w:space="0" w:color="000000"/>
            </w:tcBorders>
            <w:shd w:val="clear" w:color="auto" w:fill="auto"/>
            <w:vAlign w:val="center"/>
            <w:hideMark/>
          </w:tcPr>
          <w:p w14:paraId="2C493640"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62.460,0</w:t>
            </w:r>
          </w:p>
        </w:tc>
        <w:tc>
          <w:tcPr>
            <w:tcW w:w="1056" w:type="dxa"/>
            <w:tcBorders>
              <w:top w:val="nil"/>
              <w:left w:val="nil"/>
              <w:bottom w:val="single" w:sz="8" w:space="0" w:color="000000"/>
              <w:right w:val="single" w:sz="8" w:space="0" w:color="000000"/>
            </w:tcBorders>
            <w:shd w:val="clear" w:color="auto" w:fill="auto"/>
            <w:vAlign w:val="center"/>
            <w:hideMark/>
          </w:tcPr>
          <w:p w14:paraId="0FB30AD3"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34.926,0</w:t>
            </w:r>
          </w:p>
        </w:tc>
      </w:tr>
      <w:tr w:rsidR="00AC1C5C" w:rsidRPr="007877C4" w14:paraId="7B3667BE"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067D4577"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 </w:t>
            </w:r>
          </w:p>
        </w:tc>
        <w:tc>
          <w:tcPr>
            <w:tcW w:w="4096" w:type="dxa"/>
            <w:tcBorders>
              <w:top w:val="nil"/>
              <w:left w:val="nil"/>
              <w:bottom w:val="single" w:sz="8" w:space="0" w:color="000000"/>
              <w:right w:val="single" w:sz="8" w:space="0" w:color="000000"/>
            </w:tcBorders>
            <w:shd w:val="clear" w:color="000000" w:fill="FFF2CC"/>
            <w:vAlign w:val="bottom"/>
            <w:hideMark/>
          </w:tcPr>
          <w:p w14:paraId="0EDE9FEE" w14:textId="77777777" w:rsidR="00AC1C5C" w:rsidRPr="0057337A" w:rsidRDefault="00AC1C5C" w:rsidP="00AC1C5C">
            <w:pPr>
              <w:spacing w:line="240" w:lineRule="auto"/>
              <w:rPr>
                <w:rFonts w:ascii="Times New Roman" w:eastAsia="Times New Roman" w:hAnsi="Times New Roman" w:cs="Times New Roman"/>
                <w:bCs/>
                <w:color w:val="000000"/>
                <w:sz w:val="16"/>
                <w:szCs w:val="16"/>
                <w:lang w:val="fr-FR"/>
              </w:rPr>
            </w:pPr>
            <w:r w:rsidRPr="0057337A">
              <w:rPr>
                <w:rFonts w:ascii="Times New Roman" w:eastAsia="Times New Roman" w:hAnsi="Times New Roman" w:cs="Times New Roman"/>
                <w:bCs/>
                <w:color w:val="000000"/>
                <w:sz w:val="16"/>
                <w:szCs w:val="16"/>
                <w:lang w:val="fr-FR"/>
              </w:rPr>
              <w:t>TOTAL STOCURI DE MATERIALE CIRCULANTE (15999=151+152+153+154+155+156+157+158+159)</w:t>
            </w:r>
          </w:p>
        </w:tc>
        <w:tc>
          <w:tcPr>
            <w:tcW w:w="812" w:type="dxa"/>
            <w:tcBorders>
              <w:top w:val="nil"/>
              <w:left w:val="nil"/>
              <w:bottom w:val="single" w:sz="8" w:space="0" w:color="000000"/>
              <w:right w:val="single" w:sz="8" w:space="0" w:color="000000"/>
            </w:tcBorders>
            <w:shd w:val="clear" w:color="000000" w:fill="FFF2CC"/>
            <w:vAlign w:val="bottom"/>
            <w:hideMark/>
          </w:tcPr>
          <w:p w14:paraId="0DAA1BB2"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15999</w:t>
            </w:r>
          </w:p>
        </w:tc>
        <w:tc>
          <w:tcPr>
            <w:tcW w:w="1056" w:type="dxa"/>
            <w:tcBorders>
              <w:top w:val="nil"/>
              <w:left w:val="nil"/>
              <w:bottom w:val="single" w:sz="8" w:space="0" w:color="000000"/>
              <w:right w:val="single" w:sz="8" w:space="0" w:color="000000"/>
            </w:tcBorders>
            <w:shd w:val="clear" w:color="000000" w:fill="FFF2CC"/>
            <w:vAlign w:val="center"/>
            <w:hideMark/>
          </w:tcPr>
          <w:p w14:paraId="51F531E9"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512.518,0</w:t>
            </w:r>
          </w:p>
        </w:tc>
        <w:tc>
          <w:tcPr>
            <w:tcW w:w="1056" w:type="dxa"/>
            <w:tcBorders>
              <w:top w:val="nil"/>
              <w:left w:val="nil"/>
              <w:bottom w:val="single" w:sz="8" w:space="0" w:color="000000"/>
              <w:right w:val="single" w:sz="8" w:space="0" w:color="000000"/>
            </w:tcBorders>
            <w:shd w:val="clear" w:color="000000" w:fill="FFF2CC"/>
            <w:vAlign w:val="center"/>
            <w:hideMark/>
          </w:tcPr>
          <w:p w14:paraId="4688A4F7"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554.600,0</w:t>
            </w:r>
          </w:p>
        </w:tc>
        <w:tc>
          <w:tcPr>
            <w:tcW w:w="1056" w:type="dxa"/>
            <w:tcBorders>
              <w:top w:val="nil"/>
              <w:left w:val="nil"/>
              <w:bottom w:val="single" w:sz="8" w:space="0" w:color="000000"/>
              <w:right w:val="single" w:sz="8" w:space="0" w:color="000000"/>
            </w:tcBorders>
            <w:shd w:val="clear" w:color="000000" w:fill="FFF2CC"/>
            <w:vAlign w:val="center"/>
            <w:hideMark/>
          </w:tcPr>
          <w:p w14:paraId="032D7219"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640.036,7</w:t>
            </w:r>
          </w:p>
        </w:tc>
        <w:tc>
          <w:tcPr>
            <w:tcW w:w="1056" w:type="dxa"/>
            <w:tcBorders>
              <w:top w:val="nil"/>
              <w:left w:val="nil"/>
              <w:bottom w:val="single" w:sz="8" w:space="0" w:color="000000"/>
              <w:right w:val="single" w:sz="8" w:space="0" w:color="000000"/>
            </w:tcBorders>
            <w:shd w:val="clear" w:color="000000" w:fill="FFF2CC"/>
            <w:vAlign w:val="center"/>
            <w:hideMark/>
          </w:tcPr>
          <w:p w14:paraId="017EDECF"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528.826,0</w:t>
            </w:r>
          </w:p>
        </w:tc>
      </w:tr>
      <w:tr w:rsidR="00AC1C5C" w:rsidRPr="00AC1C5C" w14:paraId="304790C0"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7136CBDE"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37</w:t>
            </w:r>
          </w:p>
        </w:tc>
        <w:tc>
          <w:tcPr>
            <w:tcW w:w="4096" w:type="dxa"/>
            <w:tcBorders>
              <w:top w:val="nil"/>
              <w:left w:val="nil"/>
              <w:bottom w:val="single" w:sz="8" w:space="0" w:color="000000"/>
              <w:right w:val="single" w:sz="8" w:space="0" w:color="000000"/>
            </w:tcBorders>
            <w:shd w:val="clear" w:color="auto" w:fill="auto"/>
            <w:vAlign w:val="bottom"/>
            <w:hideMark/>
          </w:tcPr>
          <w:p w14:paraId="5E37E760"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ACTIVE NEPRODUCTIVE</w:t>
            </w:r>
          </w:p>
        </w:tc>
        <w:tc>
          <w:tcPr>
            <w:tcW w:w="812" w:type="dxa"/>
            <w:tcBorders>
              <w:top w:val="nil"/>
              <w:left w:val="nil"/>
              <w:bottom w:val="single" w:sz="8" w:space="0" w:color="000000"/>
              <w:right w:val="single" w:sz="8" w:space="0" w:color="000000"/>
            </w:tcBorders>
            <w:shd w:val="clear" w:color="auto" w:fill="auto"/>
            <w:vAlign w:val="bottom"/>
            <w:hideMark/>
          </w:tcPr>
          <w:p w14:paraId="21B44517"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19</w:t>
            </w:r>
          </w:p>
        </w:tc>
        <w:tc>
          <w:tcPr>
            <w:tcW w:w="1056" w:type="dxa"/>
            <w:tcBorders>
              <w:top w:val="nil"/>
              <w:left w:val="nil"/>
              <w:bottom w:val="single" w:sz="8" w:space="0" w:color="000000"/>
              <w:right w:val="single" w:sz="8" w:space="0" w:color="000000"/>
            </w:tcBorders>
            <w:shd w:val="clear" w:color="auto" w:fill="auto"/>
            <w:vAlign w:val="center"/>
            <w:hideMark/>
          </w:tcPr>
          <w:p w14:paraId="1BCB3676"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5DF4FBB2"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1A68C9A9"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410D24BF"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r>
      <w:tr w:rsidR="00AC1C5C" w:rsidRPr="007877C4" w14:paraId="426BB666" w14:textId="77777777" w:rsidTr="007877C4">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4488D5AA"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371</w:t>
            </w:r>
          </w:p>
        </w:tc>
        <w:tc>
          <w:tcPr>
            <w:tcW w:w="4096" w:type="dxa"/>
            <w:tcBorders>
              <w:top w:val="nil"/>
              <w:left w:val="nil"/>
              <w:bottom w:val="single" w:sz="8" w:space="0" w:color="000000"/>
              <w:right w:val="single" w:sz="8" w:space="0" w:color="000000"/>
            </w:tcBorders>
            <w:shd w:val="clear" w:color="auto" w:fill="auto"/>
            <w:vAlign w:val="bottom"/>
            <w:hideMark/>
          </w:tcPr>
          <w:p w14:paraId="5079B246"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Terenuri</w:t>
            </w:r>
          </w:p>
        </w:tc>
        <w:tc>
          <w:tcPr>
            <w:tcW w:w="812" w:type="dxa"/>
            <w:tcBorders>
              <w:top w:val="nil"/>
              <w:left w:val="nil"/>
              <w:bottom w:val="single" w:sz="8" w:space="0" w:color="000000"/>
              <w:right w:val="single" w:sz="8" w:space="0" w:color="000000"/>
            </w:tcBorders>
            <w:shd w:val="clear" w:color="auto" w:fill="auto"/>
            <w:vAlign w:val="bottom"/>
            <w:hideMark/>
          </w:tcPr>
          <w:p w14:paraId="67B90743"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191</w:t>
            </w:r>
          </w:p>
        </w:tc>
        <w:tc>
          <w:tcPr>
            <w:tcW w:w="1056" w:type="dxa"/>
            <w:tcBorders>
              <w:top w:val="nil"/>
              <w:left w:val="nil"/>
              <w:bottom w:val="single" w:sz="8" w:space="0" w:color="000000"/>
              <w:right w:val="single" w:sz="8" w:space="0" w:color="000000"/>
            </w:tcBorders>
            <w:shd w:val="clear" w:color="auto" w:fill="auto"/>
            <w:vAlign w:val="center"/>
            <w:hideMark/>
          </w:tcPr>
          <w:p w14:paraId="40587B64"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125.172,4</w:t>
            </w:r>
          </w:p>
        </w:tc>
        <w:tc>
          <w:tcPr>
            <w:tcW w:w="1056" w:type="dxa"/>
            <w:tcBorders>
              <w:top w:val="nil"/>
              <w:left w:val="nil"/>
              <w:bottom w:val="single" w:sz="8" w:space="0" w:color="000000"/>
              <w:right w:val="single" w:sz="8" w:space="0" w:color="000000"/>
            </w:tcBorders>
            <w:shd w:val="clear" w:color="auto" w:fill="auto"/>
            <w:vAlign w:val="center"/>
            <w:hideMark/>
          </w:tcPr>
          <w:p w14:paraId="1D82944E"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125.172,4</w:t>
            </w:r>
          </w:p>
        </w:tc>
        <w:tc>
          <w:tcPr>
            <w:tcW w:w="1056" w:type="dxa"/>
            <w:tcBorders>
              <w:top w:val="nil"/>
              <w:left w:val="nil"/>
              <w:bottom w:val="single" w:sz="8" w:space="0" w:color="000000"/>
              <w:right w:val="single" w:sz="8" w:space="0" w:color="000000"/>
            </w:tcBorders>
            <w:shd w:val="clear" w:color="auto" w:fill="auto"/>
            <w:vAlign w:val="center"/>
            <w:hideMark/>
          </w:tcPr>
          <w:p w14:paraId="35803A2C"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125.172,4</w:t>
            </w:r>
          </w:p>
        </w:tc>
        <w:tc>
          <w:tcPr>
            <w:tcW w:w="1056" w:type="dxa"/>
            <w:tcBorders>
              <w:top w:val="nil"/>
              <w:left w:val="nil"/>
              <w:bottom w:val="single" w:sz="8" w:space="0" w:color="000000"/>
              <w:right w:val="single" w:sz="8" w:space="0" w:color="000000"/>
            </w:tcBorders>
            <w:shd w:val="clear" w:color="auto" w:fill="auto"/>
            <w:vAlign w:val="center"/>
            <w:hideMark/>
          </w:tcPr>
          <w:p w14:paraId="1344688D"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125.172,4</w:t>
            </w:r>
          </w:p>
        </w:tc>
      </w:tr>
      <w:tr w:rsidR="00AC1C5C" w:rsidRPr="00AC1C5C" w14:paraId="4BA23DA7"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39414457"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 </w:t>
            </w:r>
          </w:p>
        </w:tc>
        <w:tc>
          <w:tcPr>
            <w:tcW w:w="4096" w:type="dxa"/>
            <w:tcBorders>
              <w:top w:val="nil"/>
              <w:left w:val="nil"/>
              <w:bottom w:val="single" w:sz="8" w:space="0" w:color="000000"/>
              <w:right w:val="single" w:sz="8" w:space="0" w:color="000000"/>
            </w:tcBorders>
            <w:shd w:val="clear" w:color="auto" w:fill="auto"/>
            <w:vAlign w:val="bottom"/>
            <w:hideMark/>
          </w:tcPr>
          <w:p w14:paraId="17E79CEB"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TOTAL ACTIVE NEPRODUCTIVE</w:t>
            </w:r>
          </w:p>
        </w:tc>
        <w:tc>
          <w:tcPr>
            <w:tcW w:w="812" w:type="dxa"/>
            <w:tcBorders>
              <w:top w:val="nil"/>
              <w:left w:val="nil"/>
              <w:bottom w:val="single" w:sz="8" w:space="0" w:color="000000"/>
              <w:right w:val="single" w:sz="8" w:space="0" w:color="000000"/>
            </w:tcBorders>
            <w:shd w:val="clear" w:color="auto" w:fill="auto"/>
            <w:vAlign w:val="bottom"/>
            <w:hideMark/>
          </w:tcPr>
          <w:p w14:paraId="2B7B98A6"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19999</w:t>
            </w:r>
          </w:p>
        </w:tc>
        <w:tc>
          <w:tcPr>
            <w:tcW w:w="1056" w:type="dxa"/>
            <w:tcBorders>
              <w:top w:val="nil"/>
              <w:left w:val="nil"/>
              <w:bottom w:val="single" w:sz="8" w:space="0" w:color="000000"/>
              <w:right w:val="single" w:sz="8" w:space="0" w:color="000000"/>
            </w:tcBorders>
            <w:shd w:val="clear" w:color="auto" w:fill="auto"/>
            <w:vAlign w:val="center"/>
            <w:hideMark/>
          </w:tcPr>
          <w:p w14:paraId="3F9BD167"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125.172,4</w:t>
            </w:r>
          </w:p>
        </w:tc>
        <w:tc>
          <w:tcPr>
            <w:tcW w:w="1056" w:type="dxa"/>
            <w:tcBorders>
              <w:top w:val="nil"/>
              <w:left w:val="nil"/>
              <w:bottom w:val="single" w:sz="8" w:space="0" w:color="000000"/>
              <w:right w:val="single" w:sz="8" w:space="0" w:color="000000"/>
            </w:tcBorders>
            <w:shd w:val="clear" w:color="auto" w:fill="auto"/>
            <w:vAlign w:val="center"/>
            <w:hideMark/>
          </w:tcPr>
          <w:p w14:paraId="57BD1FA1"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125.172,4</w:t>
            </w:r>
          </w:p>
        </w:tc>
        <w:tc>
          <w:tcPr>
            <w:tcW w:w="1056" w:type="dxa"/>
            <w:tcBorders>
              <w:top w:val="nil"/>
              <w:left w:val="nil"/>
              <w:bottom w:val="single" w:sz="8" w:space="0" w:color="000000"/>
              <w:right w:val="single" w:sz="8" w:space="0" w:color="000000"/>
            </w:tcBorders>
            <w:shd w:val="clear" w:color="auto" w:fill="auto"/>
            <w:vAlign w:val="center"/>
            <w:hideMark/>
          </w:tcPr>
          <w:p w14:paraId="0D733AB5"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125.172,4</w:t>
            </w:r>
          </w:p>
        </w:tc>
        <w:tc>
          <w:tcPr>
            <w:tcW w:w="1056" w:type="dxa"/>
            <w:tcBorders>
              <w:top w:val="nil"/>
              <w:left w:val="nil"/>
              <w:bottom w:val="single" w:sz="8" w:space="0" w:color="000000"/>
              <w:right w:val="single" w:sz="8" w:space="0" w:color="000000"/>
            </w:tcBorders>
            <w:shd w:val="clear" w:color="auto" w:fill="auto"/>
            <w:vAlign w:val="center"/>
            <w:hideMark/>
          </w:tcPr>
          <w:p w14:paraId="189FF5B7"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125.172,4</w:t>
            </w:r>
          </w:p>
        </w:tc>
      </w:tr>
      <w:tr w:rsidR="00AC1C5C" w:rsidRPr="00AC1C5C" w14:paraId="5DF90313"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2A241725"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 </w:t>
            </w:r>
          </w:p>
        </w:tc>
        <w:tc>
          <w:tcPr>
            <w:tcW w:w="4096" w:type="dxa"/>
            <w:tcBorders>
              <w:top w:val="nil"/>
              <w:left w:val="nil"/>
              <w:bottom w:val="single" w:sz="8" w:space="0" w:color="000000"/>
              <w:right w:val="single" w:sz="8" w:space="0" w:color="000000"/>
            </w:tcBorders>
            <w:shd w:val="clear" w:color="auto" w:fill="auto"/>
            <w:vAlign w:val="bottom"/>
            <w:hideMark/>
          </w:tcPr>
          <w:p w14:paraId="4598BA5C"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TOTAL ACTIVE NEFINANCIARE (2=13+14999+15999+16999+17999+18999+19999)</w:t>
            </w:r>
          </w:p>
        </w:tc>
        <w:tc>
          <w:tcPr>
            <w:tcW w:w="812" w:type="dxa"/>
            <w:tcBorders>
              <w:top w:val="nil"/>
              <w:left w:val="nil"/>
              <w:bottom w:val="single" w:sz="8" w:space="0" w:color="000000"/>
              <w:right w:val="single" w:sz="8" w:space="0" w:color="000000"/>
            </w:tcBorders>
            <w:shd w:val="clear" w:color="auto" w:fill="auto"/>
            <w:vAlign w:val="bottom"/>
            <w:hideMark/>
          </w:tcPr>
          <w:p w14:paraId="0F32460C"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w:t>
            </w:r>
          </w:p>
        </w:tc>
        <w:tc>
          <w:tcPr>
            <w:tcW w:w="1056" w:type="dxa"/>
            <w:tcBorders>
              <w:top w:val="nil"/>
              <w:left w:val="nil"/>
              <w:bottom w:val="single" w:sz="8" w:space="0" w:color="000000"/>
              <w:right w:val="single" w:sz="8" w:space="0" w:color="000000"/>
            </w:tcBorders>
            <w:shd w:val="clear" w:color="auto" w:fill="auto"/>
            <w:vAlign w:val="center"/>
            <w:hideMark/>
          </w:tcPr>
          <w:p w14:paraId="16B6000C"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25.051.900,2</w:t>
            </w:r>
          </w:p>
        </w:tc>
        <w:tc>
          <w:tcPr>
            <w:tcW w:w="1056" w:type="dxa"/>
            <w:tcBorders>
              <w:top w:val="nil"/>
              <w:left w:val="nil"/>
              <w:bottom w:val="single" w:sz="8" w:space="0" w:color="000000"/>
              <w:right w:val="single" w:sz="8" w:space="0" w:color="000000"/>
            </w:tcBorders>
            <w:shd w:val="clear" w:color="auto" w:fill="auto"/>
            <w:vAlign w:val="center"/>
            <w:hideMark/>
          </w:tcPr>
          <w:p w14:paraId="5F2C7CFC"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25.664.153,9</w:t>
            </w:r>
          </w:p>
        </w:tc>
        <w:tc>
          <w:tcPr>
            <w:tcW w:w="1056" w:type="dxa"/>
            <w:tcBorders>
              <w:top w:val="nil"/>
              <w:left w:val="nil"/>
              <w:bottom w:val="single" w:sz="8" w:space="0" w:color="000000"/>
              <w:right w:val="single" w:sz="8" w:space="0" w:color="000000"/>
            </w:tcBorders>
            <w:shd w:val="clear" w:color="auto" w:fill="auto"/>
            <w:vAlign w:val="center"/>
            <w:hideMark/>
          </w:tcPr>
          <w:p w14:paraId="48C3CB54"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25.278.543,7</w:t>
            </w:r>
          </w:p>
        </w:tc>
        <w:tc>
          <w:tcPr>
            <w:tcW w:w="1056" w:type="dxa"/>
            <w:tcBorders>
              <w:top w:val="nil"/>
              <w:left w:val="nil"/>
              <w:bottom w:val="single" w:sz="8" w:space="0" w:color="000000"/>
              <w:right w:val="single" w:sz="8" w:space="0" w:color="000000"/>
            </w:tcBorders>
            <w:shd w:val="clear" w:color="auto" w:fill="auto"/>
            <w:vAlign w:val="center"/>
            <w:hideMark/>
          </w:tcPr>
          <w:p w14:paraId="1A5C320E"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28.409.007,8</w:t>
            </w:r>
          </w:p>
        </w:tc>
      </w:tr>
      <w:tr w:rsidR="00AC1C5C" w:rsidRPr="00AC1C5C" w14:paraId="1297A71E"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34F7CE63"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4</w:t>
            </w:r>
          </w:p>
        </w:tc>
        <w:tc>
          <w:tcPr>
            <w:tcW w:w="4096" w:type="dxa"/>
            <w:tcBorders>
              <w:top w:val="nil"/>
              <w:left w:val="nil"/>
              <w:bottom w:val="single" w:sz="8" w:space="0" w:color="000000"/>
              <w:right w:val="single" w:sz="8" w:space="0" w:color="000000"/>
            </w:tcBorders>
            <w:shd w:val="clear" w:color="auto" w:fill="auto"/>
            <w:vAlign w:val="bottom"/>
            <w:hideMark/>
          </w:tcPr>
          <w:p w14:paraId="21B587AE"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ACTIVE FINANCIARE</w:t>
            </w:r>
          </w:p>
        </w:tc>
        <w:tc>
          <w:tcPr>
            <w:tcW w:w="812" w:type="dxa"/>
            <w:tcBorders>
              <w:top w:val="nil"/>
              <w:left w:val="nil"/>
              <w:bottom w:val="single" w:sz="8" w:space="0" w:color="000000"/>
              <w:right w:val="single" w:sz="8" w:space="0" w:color="000000"/>
            </w:tcBorders>
            <w:shd w:val="clear" w:color="auto" w:fill="auto"/>
            <w:vAlign w:val="bottom"/>
            <w:hideMark/>
          </w:tcPr>
          <w:p w14:paraId="4C22DE46"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3</w:t>
            </w:r>
          </w:p>
        </w:tc>
        <w:tc>
          <w:tcPr>
            <w:tcW w:w="1056" w:type="dxa"/>
            <w:tcBorders>
              <w:top w:val="nil"/>
              <w:left w:val="nil"/>
              <w:bottom w:val="single" w:sz="8" w:space="0" w:color="000000"/>
              <w:right w:val="single" w:sz="8" w:space="0" w:color="000000"/>
            </w:tcBorders>
            <w:shd w:val="clear" w:color="auto" w:fill="auto"/>
            <w:vAlign w:val="center"/>
            <w:hideMark/>
          </w:tcPr>
          <w:p w14:paraId="70B608E1"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127F9DB2"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44D1762D"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32AF8540"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r>
      <w:tr w:rsidR="00AC1C5C" w:rsidRPr="00AC1C5C" w14:paraId="2D58A1A0"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5EF2EC95"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41</w:t>
            </w:r>
          </w:p>
        </w:tc>
        <w:tc>
          <w:tcPr>
            <w:tcW w:w="4096" w:type="dxa"/>
            <w:tcBorders>
              <w:top w:val="nil"/>
              <w:left w:val="nil"/>
              <w:bottom w:val="single" w:sz="8" w:space="0" w:color="000000"/>
              <w:right w:val="single" w:sz="8" w:space="0" w:color="000000"/>
            </w:tcBorders>
            <w:shd w:val="clear" w:color="auto" w:fill="auto"/>
            <w:vAlign w:val="bottom"/>
            <w:hideMark/>
          </w:tcPr>
          <w:p w14:paraId="286B034C"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CRENȚE INTERNE</w:t>
            </w:r>
          </w:p>
        </w:tc>
        <w:tc>
          <w:tcPr>
            <w:tcW w:w="812" w:type="dxa"/>
            <w:tcBorders>
              <w:top w:val="nil"/>
              <w:left w:val="nil"/>
              <w:bottom w:val="single" w:sz="8" w:space="0" w:color="000000"/>
              <w:right w:val="single" w:sz="8" w:space="0" w:color="000000"/>
            </w:tcBorders>
            <w:shd w:val="clear" w:color="auto" w:fill="auto"/>
            <w:vAlign w:val="bottom"/>
            <w:hideMark/>
          </w:tcPr>
          <w:p w14:paraId="2C6A350E"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31</w:t>
            </w:r>
          </w:p>
        </w:tc>
        <w:tc>
          <w:tcPr>
            <w:tcW w:w="1056" w:type="dxa"/>
            <w:tcBorders>
              <w:top w:val="nil"/>
              <w:left w:val="nil"/>
              <w:bottom w:val="single" w:sz="8" w:space="0" w:color="000000"/>
              <w:right w:val="single" w:sz="8" w:space="0" w:color="000000"/>
            </w:tcBorders>
            <w:shd w:val="clear" w:color="auto" w:fill="auto"/>
            <w:vAlign w:val="center"/>
            <w:hideMark/>
          </w:tcPr>
          <w:p w14:paraId="018227A4"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793771FA"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5F1C74E3"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61BD1196"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r>
      <w:tr w:rsidR="00AC1C5C" w:rsidRPr="007877C4" w14:paraId="4DDCFF04"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3C3D53D0"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419</w:t>
            </w:r>
          </w:p>
        </w:tc>
        <w:tc>
          <w:tcPr>
            <w:tcW w:w="4096" w:type="dxa"/>
            <w:tcBorders>
              <w:top w:val="nil"/>
              <w:left w:val="nil"/>
              <w:bottom w:val="single" w:sz="8" w:space="0" w:color="000000"/>
              <w:right w:val="single" w:sz="8" w:space="0" w:color="000000"/>
            </w:tcBorders>
            <w:shd w:val="clear" w:color="000000" w:fill="FFFFFF"/>
            <w:vAlign w:val="bottom"/>
            <w:hideMark/>
          </w:tcPr>
          <w:p w14:paraId="17C5207E"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Alte creanţe ale instituţiilor bugetare</w:t>
            </w:r>
          </w:p>
        </w:tc>
        <w:tc>
          <w:tcPr>
            <w:tcW w:w="812" w:type="dxa"/>
            <w:tcBorders>
              <w:top w:val="nil"/>
              <w:left w:val="nil"/>
              <w:bottom w:val="single" w:sz="8" w:space="0" w:color="000000"/>
              <w:right w:val="single" w:sz="8" w:space="0" w:color="000000"/>
            </w:tcBorders>
            <w:shd w:val="clear" w:color="000000" w:fill="FFFFFF"/>
            <w:vAlign w:val="bottom"/>
            <w:hideMark/>
          </w:tcPr>
          <w:p w14:paraId="007C31A8"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315</w:t>
            </w:r>
          </w:p>
        </w:tc>
        <w:tc>
          <w:tcPr>
            <w:tcW w:w="1056" w:type="dxa"/>
            <w:tcBorders>
              <w:top w:val="nil"/>
              <w:left w:val="nil"/>
              <w:bottom w:val="single" w:sz="8" w:space="0" w:color="000000"/>
              <w:right w:val="single" w:sz="8" w:space="0" w:color="000000"/>
            </w:tcBorders>
            <w:shd w:val="clear" w:color="000000" w:fill="FFFFFF"/>
            <w:vAlign w:val="center"/>
            <w:hideMark/>
          </w:tcPr>
          <w:p w14:paraId="3789B021"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15.108,2</w:t>
            </w:r>
          </w:p>
        </w:tc>
        <w:tc>
          <w:tcPr>
            <w:tcW w:w="1056" w:type="dxa"/>
            <w:tcBorders>
              <w:top w:val="nil"/>
              <w:left w:val="nil"/>
              <w:bottom w:val="single" w:sz="8" w:space="0" w:color="000000"/>
              <w:right w:val="single" w:sz="8" w:space="0" w:color="000000"/>
            </w:tcBorders>
            <w:shd w:val="clear" w:color="000000" w:fill="FFFFFF"/>
            <w:vAlign w:val="center"/>
            <w:hideMark/>
          </w:tcPr>
          <w:p w14:paraId="3836C160"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11.529,4</w:t>
            </w:r>
          </w:p>
        </w:tc>
        <w:tc>
          <w:tcPr>
            <w:tcW w:w="1056" w:type="dxa"/>
            <w:tcBorders>
              <w:top w:val="nil"/>
              <w:left w:val="nil"/>
              <w:bottom w:val="single" w:sz="8" w:space="0" w:color="000000"/>
              <w:right w:val="single" w:sz="8" w:space="0" w:color="000000"/>
            </w:tcBorders>
            <w:shd w:val="clear" w:color="000000" w:fill="FFFFFF"/>
            <w:vAlign w:val="center"/>
            <w:hideMark/>
          </w:tcPr>
          <w:p w14:paraId="27A54795"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26.943,7</w:t>
            </w:r>
          </w:p>
        </w:tc>
        <w:tc>
          <w:tcPr>
            <w:tcW w:w="1056" w:type="dxa"/>
            <w:tcBorders>
              <w:top w:val="nil"/>
              <w:left w:val="nil"/>
              <w:bottom w:val="single" w:sz="8" w:space="0" w:color="000000"/>
              <w:right w:val="single" w:sz="8" w:space="0" w:color="000000"/>
            </w:tcBorders>
            <w:shd w:val="clear" w:color="000000" w:fill="FFFFFF"/>
            <w:vAlign w:val="center"/>
            <w:hideMark/>
          </w:tcPr>
          <w:p w14:paraId="0AB7F274"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78.866,5</w:t>
            </w:r>
          </w:p>
        </w:tc>
      </w:tr>
      <w:tr w:rsidR="00AC1C5C" w:rsidRPr="007877C4" w14:paraId="5D57C44A"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3230231B"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 </w:t>
            </w:r>
          </w:p>
        </w:tc>
        <w:tc>
          <w:tcPr>
            <w:tcW w:w="4096" w:type="dxa"/>
            <w:tcBorders>
              <w:top w:val="nil"/>
              <w:left w:val="nil"/>
              <w:bottom w:val="single" w:sz="8" w:space="0" w:color="000000"/>
              <w:right w:val="single" w:sz="8" w:space="0" w:color="000000"/>
            </w:tcBorders>
            <w:shd w:val="clear" w:color="000000" w:fill="FFF2CC"/>
            <w:vAlign w:val="bottom"/>
            <w:hideMark/>
          </w:tcPr>
          <w:p w14:paraId="7BBF96CD"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TOTAL CREANȚE INTERNE (31999=311+312+313+314+315)</w:t>
            </w:r>
          </w:p>
        </w:tc>
        <w:tc>
          <w:tcPr>
            <w:tcW w:w="812" w:type="dxa"/>
            <w:tcBorders>
              <w:top w:val="nil"/>
              <w:left w:val="nil"/>
              <w:bottom w:val="single" w:sz="8" w:space="0" w:color="000000"/>
              <w:right w:val="single" w:sz="8" w:space="0" w:color="000000"/>
            </w:tcBorders>
            <w:shd w:val="clear" w:color="000000" w:fill="FFF2CC"/>
            <w:vAlign w:val="bottom"/>
            <w:hideMark/>
          </w:tcPr>
          <w:p w14:paraId="00092811"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31999</w:t>
            </w:r>
          </w:p>
        </w:tc>
        <w:tc>
          <w:tcPr>
            <w:tcW w:w="1056" w:type="dxa"/>
            <w:tcBorders>
              <w:top w:val="nil"/>
              <w:left w:val="nil"/>
              <w:bottom w:val="single" w:sz="8" w:space="0" w:color="000000"/>
              <w:right w:val="single" w:sz="8" w:space="0" w:color="000000"/>
            </w:tcBorders>
            <w:shd w:val="clear" w:color="000000" w:fill="FFF2CC"/>
            <w:vAlign w:val="center"/>
            <w:hideMark/>
          </w:tcPr>
          <w:p w14:paraId="7A52D5BC"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15.108,2</w:t>
            </w:r>
          </w:p>
        </w:tc>
        <w:tc>
          <w:tcPr>
            <w:tcW w:w="1056" w:type="dxa"/>
            <w:tcBorders>
              <w:top w:val="nil"/>
              <w:left w:val="nil"/>
              <w:bottom w:val="single" w:sz="8" w:space="0" w:color="000000"/>
              <w:right w:val="single" w:sz="8" w:space="0" w:color="000000"/>
            </w:tcBorders>
            <w:shd w:val="clear" w:color="000000" w:fill="FFF2CC"/>
            <w:vAlign w:val="center"/>
            <w:hideMark/>
          </w:tcPr>
          <w:p w14:paraId="56DE8B07"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11.529,4</w:t>
            </w:r>
          </w:p>
        </w:tc>
        <w:tc>
          <w:tcPr>
            <w:tcW w:w="1056" w:type="dxa"/>
            <w:tcBorders>
              <w:top w:val="nil"/>
              <w:left w:val="nil"/>
              <w:bottom w:val="single" w:sz="8" w:space="0" w:color="000000"/>
              <w:right w:val="single" w:sz="8" w:space="0" w:color="000000"/>
            </w:tcBorders>
            <w:shd w:val="clear" w:color="000000" w:fill="FFF2CC"/>
            <w:vAlign w:val="center"/>
            <w:hideMark/>
          </w:tcPr>
          <w:p w14:paraId="32886B3A"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26.943,7</w:t>
            </w:r>
          </w:p>
        </w:tc>
        <w:tc>
          <w:tcPr>
            <w:tcW w:w="1056" w:type="dxa"/>
            <w:tcBorders>
              <w:top w:val="nil"/>
              <w:left w:val="nil"/>
              <w:bottom w:val="single" w:sz="8" w:space="0" w:color="000000"/>
              <w:right w:val="single" w:sz="8" w:space="0" w:color="000000"/>
            </w:tcBorders>
            <w:shd w:val="clear" w:color="000000" w:fill="FFF2CC"/>
            <w:vAlign w:val="center"/>
            <w:hideMark/>
          </w:tcPr>
          <w:p w14:paraId="36866830"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78.866,5</w:t>
            </w:r>
          </w:p>
        </w:tc>
      </w:tr>
      <w:tr w:rsidR="00AC1C5C" w:rsidRPr="00AC1C5C" w14:paraId="40A60483"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0B123655"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43</w:t>
            </w:r>
          </w:p>
        </w:tc>
        <w:tc>
          <w:tcPr>
            <w:tcW w:w="4096" w:type="dxa"/>
            <w:tcBorders>
              <w:top w:val="nil"/>
              <w:left w:val="nil"/>
              <w:bottom w:val="single" w:sz="8" w:space="0" w:color="000000"/>
              <w:right w:val="single" w:sz="8" w:space="0" w:color="000000"/>
            </w:tcBorders>
            <w:shd w:val="clear" w:color="auto" w:fill="auto"/>
            <w:vAlign w:val="bottom"/>
            <w:hideMark/>
          </w:tcPr>
          <w:p w14:paraId="54BB207D"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MIJLOACE BĂNEŞTI</w:t>
            </w:r>
          </w:p>
        </w:tc>
        <w:tc>
          <w:tcPr>
            <w:tcW w:w="812" w:type="dxa"/>
            <w:tcBorders>
              <w:top w:val="nil"/>
              <w:left w:val="nil"/>
              <w:bottom w:val="single" w:sz="8" w:space="0" w:color="000000"/>
              <w:right w:val="single" w:sz="8" w:space="0" w:color="000000"/>
            </w:tcBorders>
            <w:shd w:val="clear" w:color="auto" w:fill="auto"/>
            <w:vAlign w:val="bottom"/>
            <w:hideMark/>
          </w:tcPr>
          <w:p w14:paraId="29DA2B6F"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33</w:t>
            </w:r>
          </w:p>
        </w:tc>
        <w:tc>
          <w:tcPr>
            <w:tcW w:w="1056" w:type="dxa"/>
            <w:tcBorders>
              <w:top w:val="nil"/>
              <w:left w:val="nil"/>
              <w:bottom w:val="single" w:sz="8" w:space="0" w:color="000000"/>
              <w:right w:val="single" w:sz="8" w:space="0" w:color="000000"/>
            </w:tcBorders>
            <w:shd w:val="clear" w:color="auto" w:fill="auto"/>
            <w:vAlign w:val="center"/>
            <w:hideMark/>
          </w:tcPr>
          <w:p w14:paraId="31C11ADD"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58306C72"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54BD3B49"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7A98529B"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r>
      <w:tr w:rsidR="00AC1C5C" w:rsidRPr="00AC1C5C" w14:paraId="63E28F79"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3C07E756"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431</w:t>
            </w:r>
          </w:p>
        </w:tc>
        <w:tc>
          <w:tcPr>
            <w:tcW w:w="4096" w:type="dxa"/>
            <w:tcBorders>
              <w:top w:val="nil"/>
              <w:left w:val="nil"/>
              <w:bottom w:val="single" w:sz="8" w:space="0" w:color="000000"/>
              <w:right w:val="single" w:sz="8" w:space="0" w:color="000000"/>
            </w:tcBorders>
            <w:shd w:val="clear" w:color="auto" w:fill="auto"/>
            <w:vAlign w:val="bottom"/>
            <w:hideMark/>
          </w:tcPr>
          <w:p w14:paraId="1642AE9A"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Conturi curente în sistemul trezorerial</w:t>
            </w:r>
          </w:p>
        </w:tc>
        <w:tc>
          <w:tcPr>
            <w:tcW w:w="812" w:type="dxa"/>
            <w:tcBorders>
              <w:top w:val="nil"/>
              <w:left w:val="nil"/>
              <w:bottom w:val="single" w:sz="8" w:space="0" w:color="000000"/>
              <w:right w:val="single" w:sz="8" w:space="0" w:color="000000"/>
            </w:tcBorders>
            <w:shd w:val="clear" w:color="auto" w:fill="auto"/>
            <w:vAlign w:val="bottom"/>
            <w:hideMark/>
          </w:tcPr>
          <w:p w14:paraId="1731140D"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331</w:t>
            </w:r>
          </w:p>
        </w:tc>
        <w:tc>
          <w:tcPr>
            <w:tcW w:w="1056" w:type="dxa"/>
            <w:tcBorders>
              <w:top w:val="nil"/>
              <w:left w:val="nil"/>
              <w:bottom w:val="single" w:sz="8" w:space="0" w:color="000000"/>
              <w:right w:val="single" w:sz="8" w:space="0" w:color="000000"/>
            </w:tcBorders>
            <w:shd w:val="clear" w:color="auto" w:fill="auto"/>
            <w:vAlign w:val="center"/>
            <w:hideMark/>
          </w:tcPr>
          <w:p w14:paraId="50DB02D9"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0,0</w:t>
            </w:r>
          </w:p>
        </w:tc>
        <w:tc>
          <w:tcPr>
            <w:tcW w:w="1056" w:type="dxa"/>
            <w:tcBorders>
              <w:top w:val="nil"/>
              <w:left w:val="nil"/>
              <w:bottom w:val="single" w:sz="8" w:space="0" w:color="000000"/>
              <w:right w:val="single" w:sz="8" w:space="0" w:color="000000"/>
            </w:tcBorders>
            <w:shd w:val="clear" w:color="auto" w:fill="auto"/>
            <w:vAlign w:val="center"/>
            <w:hideMark/>
          </w:tcPr>
          <w:p w14:paraId="7D092DA6"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2.317,0</w:t>
            </w:r>
          </w:p>
        </w:tc>
        <w:tc>
          <w:tcPr>
            <w:tcW w:w="1056" w:type="dxa"/>
            <w:tcBorders>
              <w:top w:val="nil"/>
              <w:left w:val="nil"/>
              <w:bottom w:val="single" w:sz="8" w:space="0" w:color="000000"/>
              <w:right w:val="single" w:sz="8" w:space="0" w:color="000000"/>
            </w:tcBorders>
            <w:shd w:val="clear" w:color="auto" w:fill="auto"/>
            <w:vAlign w:val="center"/>
            <w:hideMark/>
          </w:tcPr>
          <w:p w14:paraId="64292BF1"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0,0</w:t>
            </w:r>
          </w:p>
        </w:tc>
        <w:tc>
          <w:tcPr>
            <w:tcW w:w="1056" w:type="dxa"/>
            <w:tcBorders>
              <w:top w:val="nil"/>
              <w:left w:val="nil"/>
              <w:bottom w:val="single" w:sz="8" w:space="0" w:color="000000"/>
              <w:right w:val="single" w:sz="8" w:space="0" w:color="000000"/>
            </w:tcBorders>
            <w:shd w:val="clear" w:color="auto" w:fill="auto"/>
            <w:vAlign w:val="center"/>
            <w:hideMark/>
          </w:tcPr>
          <w:p w14:paraId="1A87B975"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4.485,3</w:t>
            </w:r>
          </w:p>
        </w:tc>
      </w:tr>
      <w:tr w:rsidR="00AC1C5C" w:rsidRPr="007877C4" w14:paraId="19E99D26"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05A70A39"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 </w:t>
            </w:r>
          </w:p>
        </w:tc>
        <w:tc>
          <w:tcPr>
            <w:tcW w:w="4096" w:type="dxa"/>
            <w:tcBorders>
              <w:top w:val="nil"/>
              <w:left w:val="nil"/>
              <w:bottom w:val="single" w:sz="8" w:space="0" w:color="000000"/>
              <w:right w:val="single" w:sz="8" w:space="0" w:color="000000"/>
            </w:tcBorders>
            <w:shd w:val="clear" w:color="000000" w:fill="FFF2CC"/>
            <w:vAlign w:val="bottom"/>
            <w:hideMark/>
          </w:tcPr>
          <w:p w14:paraId="743FEA72"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TOTAL MIJLOACE BĂNEȘTI (33999=331+332+333+334+335+336+337)</w:t>
            </w:r>
          </w:p>
        </w:tc>
        <w:tc>
          <w:tcPr>
            <w:tcW w:w="812" w:type="dxa"/>
            <w:tcBorders>
              <w:top w:val="nil"/>
              <w:left w:val="nil"/>
              <w:bottom w:val="single" w:sz="8" w:space="0" w:color="000000"/>
              <w:right w:val="single" w:sz="8" w:space="0" w:color="000000"/>
            </w:tcBorders>
            <w:shd w:val="clear" w:color="000000" w:fill="FFF2CC"/>
            <w:vAlign w:val="bottom"/>
            <w:hideMark/>
          </w:tcPr>
          <w:p w14:paraId="53120B07"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33999</w:t>
            </w:r>
          </w:p>
        </w:tc>
        <w:tc>
          <w:tcPr>
            <w:tcW w:w="1056" w:type="dxa"/>
            <w:tcBorders>
              <w:top w:val="nil"/>
              <w:left w:val="nil"/>
              <w:bottom w:val="single" w:sz="8" w:space="0" w:color="000000"/>
              <w:right w:val="single" w:sz="8" w:space="0" w:color="000000"/>
            </w:tcBorders>
            <w:shd w:val="clear" w:color="000000" w:fill="FFF2CC"/>
            <w:vAlign w:val="center"/>
            <w:hideMark/>
          </w:tcPr>
          <w:p w14:paraId="763DEFDE"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0,0</w:t>
            </w:r>
          </w:p>
        </w:tc>
        <w:tc>
          <w:tcPr>
            <w:tcW w:w="1056" w:type="dxa"/>
            <w:tcBorders>
              <w:top w:val="nil"/>
              <w:left w:val="nil"/>
              <w:bottom w:val="single" w:sz="8" w:space="0" w:color="000000"/>
              <w:right w:val="single" w:sz="8" w:space="0" w:color="000000"/>
            </w:tcBorders>
            <w:shd w:val="clear" w:color="000000" w:fill="FFF2CC"/>
            <w:vAlign w:val="center"/>
            <w:hideMark/>
          </w:tcPr>
          <w:p w14:paraId="4128202B"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2.317,0</w:t>
            </w:r>
          </w:p>
        </w:tc>
        <w:tc>
          <w:tcPr>
            <w:tcW w:w="1056" w:type="dxa"/>
            <w:tcBorders>
              <w:top w:val="nil"/>
              <w:left w:val="nil"/>
              <w:bottom w:val="single" w:sz="8" w:space="0" w:color="000000"/>
              <w:right w:val="single" w:sz="8" w:space="0" w:color="000000"/>
            </w:tcBorders>
            <w:shd w:val="clear" w:color="000000" w:fill="FFF2CC"/>
            <w:vAlign w:val="center"/>
            <w:hideMark/>
          </w:tcPr>
          <w:p w14:paraId="3B66E9AA"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0,0</w:t>
            </w:r>
          </w:p>
        </w:tc>
        <w:tc>
          <w:tcPr>
            <w:tcW w:w="1056" w:type="dxa"/>
            <w:tcBorders>
              <w:top w:val="nil"/>
              <w:left w:val="nil"/>
              <w:bottom w:val="single" w:sz="8" w:space="0" w:color="000000"/>
              <w:right w:val="single" w:sz="8" w:space="0" w:color="000000"/>
            </w:tcBorders>
            <w:shd w:val="clear" w:color="000000" w:fill="FFF2CC"/>
            <w:vAlign w:val="center"/>
            <w:hideMark/>
          </w:tcPr>
          <w:p w14:paraId="761EE2A4"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4.485,3</w:t>
            </w:r>
          </w:p>
        </w:tc>
      </w:tr>
      <w:tr w:rsidR="00AC1C5C" w:rsidRPr="00AC1C5C" w14:paraId="1FF09EE7"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323E801D"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 </w:t>
            </w:r>
          </w:p>
        </w:tc>
        <w:tc>
          <w:tcPr>
            <w:tcW w:w="4096" w:type="dxa"/>
            <w:tcBorders>
              <w:top w:val="nil"/>
              <w:left w:val="nil"/>
              <w:bottom w:val="single" w:sz="8" w:space="0" w:color="000000"/>
              <w:right w:val="single" w:sz="8" w:space="0" w:color="000000"/>
            </w:tcBorders>
            <w:shd w:val="clear" w:color="auto" w:fill="auto"/>
            <w:vAlign w:val="bottom"/>
            <w:hideMark/>
          </w:tcPr>
          <w:p w14:paraId="22C5B30D"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TOTAL ACTIVE FINANCIARE (4=31999+32999+33999+34999+35999+36999+37999+38999+39999)</w:t>
            </w:r>
          </w:p>
        </w:tc>
        <w:tc>
          <w:tcPr>
            <w:tcW w:w="812" w:type="dxa"/>
            <w:tcBorders>
              <w:top w:val="nil"/>
              <w:left w:val="nil"/>
              <w:bottom w:val="single" w:sz="8" w:space="0" w:color="000000"/>
              <w:right w:val="single" w:sz="8" w:space="0" w:color="000000"/>
            </w:tcBorders>
            <w:shd w:val="clear" w:color="auto" w:fill="auto"/>
            <w:vAlign w:val="bottom"/>
            <w:hideMark/>
          </w:tcPr>
          <w:p w14:paraId="1572BD63"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4</w:t>
            </w:r>
          </w:p>
        </w:tc>
        <w:tc>
          <w:tcPr>
            <w:tcW w:w="1056" w:type="dxa"/>
            <w:tcBorders>
              <w:top w:val="nil"/>
              <w:left w:val="nil"/>
              <w:bottom w:val="single" w:sz="8" w:space="0" w:color="000000"/>
              <w:right w:val="single" w:sz="8" w:space="0" w:color="000000"/>
            </w:tcBorders>
            <w:shd w:val="clear" w:color="auto" w:fill="auto"/>
            <w:vAlign w:val="center"/>
            <w:hideMark/>
          </w:tcPr>
          <w:p w14:paraId="6DD83343"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15.108,2</w:t>
            </w:r>
          </w:p>
        </w:tc>
        <w:tc>
          <w:tcPr>
            <w:tcW w:w="1056" w:type="dxa"/>
            <w:tcBorders>
              <w:top w:val="nil"/>
              <w:left w:val="nil"/>
              <w:bottom w:val="single" w:sz="8" w:space="0" w:color="000000"/>
              <w:right w:val="single" w:sz="8" w:space="0" w:color="000000"/>
            </w:tcBorders>
            <w:shd w:val="clear" w:color="auto" w:fill="auto"/>
            <w:vAlign w:val="center"/>
            <w:hideMark/>
          </w:tcPr>
          <w:p w14:paraId="1A33894D"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13.846,4</w:t>
            </w:r>
          </w:p>
        </w:tc>
        <w:tc>
          <w:tcPr>
            <w:tcW w:w="1056" w:type="dxa"/>
            <w:tcBorders>
              <w:top w:val="nil"/>
              <w:left w:val="nil"/>
              <w:bottom w:val="single" w:sz="8" w:space="0" w:color="000000"/>
              <w:right w:val="single" w:sz="8" w:space="0" w:color="000000"/>
            </w:tcBorders>
            <w:shd w:val="clear" w:color="auto" w:fill="auto"/>
            <w:vAlign w:val="center"/>
            <w:hideMark/>
          </w:tcPr>
          <w:p w14:paraId="46272178"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26.943,7</w:t>
            </w:r>
          </w:p>
        </w:tc>
        <w:tc>
          <w:tcPr>
            <w:tcW w:w="1056" w:type="dxa"/>
            <w:tcBorders>
              <w:top w:val="nil"/>
              <w:left w:val="nil"/>
              <w:bottom w:val="single" w:sz="8" w:space="0" w:color="000000"/>
              <w:right w:val="single" w:sz="8" w:space="0" w:color="000000"/>
            </w:tcBorders>
            <w:shd w:val="clear" w:color="auto" w:fill="auto"/>
            <w:vAlign w:val="center"/>
            <w:hideMark/>
          </w:tcPr>
          <w:p w14:paraId="663BD1E8"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83.351,8</w:t>
            </w:r>
          </w:p>
        </w:tc>
      </w:tr>
      <w:tr w:rsidR="00AC1C5C" w:rsidRPr="007877C4" w14:paraId="00AEA875"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000000" w:fill="FFF2CC"/>
            <w:vAlign w:val="bottom"/>
            <w:hideMark/>
          </w:tcPr>
          <w:p w14:paraId="6D0CD3CA"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 </w:t>
            </w:r>
          </w:p>
        </w:tc>
        <w:tc>
          <w:tcPr>
            <w:tcW w:w="4096" w:type="dxa"/>
            <w:tcBorders>
              <w:top w:val="nil"/>
              <w:left w:val="nil"/>
              <w:bottom w:val="single" w:sz="8" w:space="0" w:color="000000"/>
              <w:right w:val="single" w:sz="8" w:space="0" w:color="000000"/>
            </w:tcBorders>
            <w:shd w:val="clear" w:color="000000" w:fill="FFF2CC"/>
            <w:vAlign w:val="bottom"/>
            <w:hideMark/>
          </w:tcPr>
          <w:p w14:paraId="2025DE5A"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TOTAL ACTIV (5=2+4)</w:t>
            </w:r>
          </w:p>
        </w:tc>
        <w:tc>
          <w:tcPr>
            <w:tcW w:w="812" w:type="dxa"/>
            <w:tcBorders>
              <w:top w:val="nil"/>
              <w:left w:val="nil"/>
              <w:bottom w:val="single" w:sz="8" w:space="0" w:color="000000"/>
              <w:right w:val="single" w:sz="8" w:space="0" w:color="000000"/>
            </w:tcBorders>
            <w:shd w:val="clear" w:color="000000" w:fill="FFF2CC"/>
            <w:vAlign w:val="bottom"/>
            <w:hideMark/>
          </w:tcPr>
          <w:p w14:paraId="67CFE0CF"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5</w:t>
            </w:r>
          </w:p>
        </w:tc>
        <w:tc>
          <w:tcPr>
            <w:tcW w:w="1056" w:type="dxa"/>
            <w:tcBorders>
              <w:top w:val="nil"/>
              <w:left w:val="nil"/>
              <w:bottom w:val="single" w:sz="8" w:space="0" w:color="000000"/>
              <w:right w:val="single" w:sz="8" w:space="0" w:color="000000"/>
            </w:tcBorders>
            <w:shd w:val="clear" w:color="000000" w:fill="FFF2CC"/>
            <w:vAlign w:val="center"/>
            <w:hideMark/>
          </w:tcPr>
          <w:p w14:paraId="2CF0554B"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25.067.008,4</w:t>
            </w:r>
          </w:p>
        </w:tc>
        <w:tc>
          <w:tcPr>
            <w:tcW w:w="1056" w:type="dxa"/>
            <w:tcBorders>
              <w:top w:val="nil"/>
              <w:left w:val="nil"/>
              <w:bottom w:val="single" w:sz="8" w:space="0" w:color="000000"/>
              <w:right w:val="single" w:sz="8" w:space="0" w:color="000000"/>
            </w:tcBorders>
            <w:shd w:val="clear" w:color="000000" w:fill="FFF2CC"/>
            <w:vAlign w:val="center"/>
            <w:hideMark/>
          </w:tcPr>
          <w:p w14:paraId="1B04EDE6"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25.678.000,3</w:t>
            </w:r>
          </w:p>
        </w:tc>
        <w:tc>
          <w:tcPr>
            <w:tcW w:w="1056" w:type="dxa"/>
            <w:tcBorders>
              <w:top w:val="nil"/>
              <w:left w:val="nil"/>
              <w:bottom w:val="single" w:sz="8" w:space="0" w:color="000000"/>
              <w:right w:val="single" w:sz="8" w:space="0" w:color="000000"/>
            </w:tcBorders>
            <w:shd w:val="clear" w:color="000000" w:fill="FFF2CC"/>
            <w:vAlign w:val="center"/>
            <w:hideMark/>
          </w:tcPr>
          <w:p w14:paraId="27274741"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25.305.487,5</w:t>
            </w:r>
          </w:p>
        </w:tc>
        <w:tc>
          <w:tcPr>
            <w:tcW w:w="1056" w:type="dxa"/>
            <w:tcBorders>
              <w:top w:val="nil"/>
              <w:left w:val="nil"/>
              <w:bottom w:val="single" w:sz="8" w:space="0" w:color="000000"/>
              <w:right w:val="single" w:sz="8" w:space="0" w:color="000000"/>
            </w:tcBorders>
            <w:shd w:val="clear" w:color="000000" w:fill="FFF2CC"/>
            <w:vAlign w:val="center"/>
            <w:hideMark/>
          </w:tcPr>
          <w:p w14:paraId="28E55305"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28.492.359,6</w:t>
            </w:r>
          </w:p>
        </w:tc>
      </w:tr>
      <w:tr w:rsidR="00AC1C5C" w:rsidRPr="00AC1C5C" w14:paraId="28D299F1"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4781487A"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5</w:t>
            </w:r>
          </w:p>
        </w:tc>
        <w:tc>
          <w:tcPr>
            <w:tcW w:w="4096" w:type="dxa"/>
            <w:tcBorders>
              <w:top w:val="nil"/>
              <w:left w:val="nil"/>
              <w:bottom w:val="single" w:sz="8" w:space="0" w:color="000000"/>
              <w:right w:val="single" w:sz="8" w:space="0" w:color="000000"/>
            </w:tcBorders>
            <w:shd w:val="clear" w:color="auto" w:fill="auto"/>
            <w:vAlign w:val="bottom"/>
            <w:hideMark/>
          </w:tcPr>
          <w:p w14:paraId="45C63E19"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DATORII</w:t>
            </w:r>
          </w:p>
        </w:tc>
        <w:tc>
          <w:tcPr>
            <w:tcW w:w="812" w:type="dxa"/>
            <w:tcBorders>
              <w:top w:val="nil"/>
              <w:left w:val="nil"/>
              <w:bottom w:val="single" w:sz="8" w:space="0" w:color="000000"/>
              <w:right w:val="single" w:sz="8" w:space="0" w:color="000000"/>
            </w:tcBorders>
            <w:shd w:val="clear" w:color="auto" w:fill="auto"/>
            <w:vAlign w:val="bottom"/>
            <w:hideMark/>
          </w:tcPr>
          <w:p w14:paraId="614918DA"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6</w:t>
            </w:r>
          </w:p>
        </w:tc>
        <w:tc>
          <w:tcPr>
            <w:tcW w:w="1056" w:type="dxa"/>
            <w:tcBorders>
              <w:top w:val="nil"/>
              <w:left w:val="nil"/>
              <w:bottom w:val="single" w:sz="8" w:space="0" w:color="000000"/>
              <w:right w:val="single" w:sz="8" w:space="0" w:color="000000"/>
            </w:tcBorders>
            <w:shd w:val="clear" w:color="auto" w:fill="auto"/>
            <w:vAlign w:val="center"/>
            <w:hideMark/>
          </w:tcPr>
          <w:p w14:paraId="4C4B3FE2"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7DDE8F06"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5E21D5C9"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53135C8E"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r>
      <w:tr w:rsidR="00AC1C5C" w:rsidRPr="00AC1C5C" w14:paraId="0E35BDCA"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32686AAC"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51</w:t>
            </w:r>
          </w:p>
        </w:tc>
        <w:tc>
          <w:tcPr>
            <w:tcW w:w="4096" w:type="dxa"/>
            <w:tcBorders>
              <w:top w:val="nil"/>
              <w:left w:val="nil"/>
              <w:bottom w:val="single" w:sz="8" w:space="0" w:color="000000"/>
              <w:right w:val="single" w:sz="8" w:space="0" w:color="000000"/>
            </w:tcBorders>
            <w:shd w:val="clear" w:color="auto" w:fill="auto"/>
            <w:vAlign w:val="bottom"/>
            <w:hideMark/>
          </w:tcPr>
          <w:p w14:paraId="6AD12432"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DATORII INTERNE</w:t>
            </w:r>
          </w:p>
        </w:tc>
        <w:tc>
          <w:tcPr>
            <w:tcW w:w="812" w:type="dxa"/>
            <w:tcBorders>
              <w:top w:val="nil"/>
              <w:left w:val="nil"/>
              <w:bottom w:val="single" w:sz="8" w:space="0" w:color="000000"/>
              <w:right w:val="single" w:sz="8" w:space="0" w:color="000000"/>
            </w:tcBorders>
            <w:shd w:val="clear" w:color="auto" w:fill="auto"/>
            <w:vAlign w:val="bottom"/>
            <w:hideMark/>
          </w:tcPr>
          <w:p w14:paraId="74667897"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61</w:t>
            </w:r>
          </w:p>
        </w:tc>
        <w:tc>
          <w:tcPr>
            <w:tcW w:w="1056" w:type="dxa"/>
            <w:tcBorders>
              <w:top w:val="nil"/>
              <w:left w:val="nil"/>
              <w:bottom w:val="single" w:sz="8" w:space="0" w:color="000000"/>
              <w:right w:val="single" w:sz="8" w:space="0" w:color="000000"/>
            </w:tcBorders>
            <w:shd w:val="clear" w:color="auto" w:fill="auto"/>
            <w:vAlign w:val="center"/>
            <w:hideMark/>
          </w:tcPr>
          <w:p w14:paraId="1A2D1E63"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4FF3743C"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0,0</w:t>
            </w:r>
          </w:p>
        </w:tc>
        <w:tc>
          <w:tcPr>
            <w:tcW w:w="1056" w:type="dxa"/>
            <w:tcBorders>
              <w:top w:val="nil"/>
              <w:left w:val="nil"/>
              <w:bottom w:val="single" w:sz="8" w:space="0" w:color="000000"/>
              <w:right w:val="single" w:sz="8" w:space="0" w:color="000000"/>
            </w:tcBorders>
            <w:shd w:val="clear" w:color="auto" w:fill="auto"/>
            <w:vAlign w:val="center"/>
            <w:hideMark/>
          </w:tcPr>
          <w:p w14:paraId="49BF0B72"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4126F299"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r>
      <w:tr w:rsidR="00AC1C5C" w:rsidRPr="00AC1C5C" w14:paraId="21EE95FD"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3EBE9891"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518</w:t>
            </w:r>
          </w:p>
        </w:tc>
        <w:tc>
          <w:tcPr>
            <w:tcW w:w="4096" w:type="dxa"/>
            <w:tcBorders>
              <w:top w:val="nil"/>
              <w:left w:val="nil"/>
              <w:bottom w:val="single" w:sz="8" w:space="0" w:color="000000"/>
              <w:right w:val="single" w:sz="8" w:space="0" w:color="000000"/>
            </w:tcBorders>
            <w:shd w:val="clear" w:color="auto" w:fill="auto"/>
            <w:vAlign w:val="bottom"/>
            <w:hideMark/>
          </w:tcPr>
          <w:p w14:paraId="30EFD6A2" w14:textId="77777777" w:rsidR="00AC1C5C" w:rsidRPr="0057337A" w:rsidRDefault="00AC1C5C" w:rsidP="00AC1C5C">
            <w:pPr>
              <w:spacing w:line="240" w:lineRule="auto"/>
              <w:rPr>
                <w:rFonts w:ascii="Times New Roman" w:eastAsia="Times New Roman" w:hAnsi="Times New Roman" w:cs="Times New Roman"/>
                <w:b w:val="0"/>
                <w:color w:val="000000"/>
                <w:sz w:val="16"/>
                <w:szCs w:val="16"/>
                <w:lang w:val="fr-FR"/>
              </w:rPr>
            </w:pPr>
            <w:r w:rsidRPr="0057337A">
              <w:rPr>
                <w:rFonts w:ascii="Times New Roman" w:eastAsia="Times New Roman" w:hAnsi="Times New Roman" w:cs="Times New Roman"/>
                <w:b w:val="0"/>
                <w:color w:val="000000"/>
                <w:sz w:val="16"/>
                <w:szCs w:val="16"/>
                <w:lang w:val="fr-FR"/>
              </w:rPr>
              <w:t>Alte datorii interne ale bugetului</w:t>
            </w:r>
          </w:p>
        </w:tc>
        <w:tc>
          <w:tcPr>
            <w:tcW w:w="812" w:type="dxa"/>
            <w:tcBorders>
              <w:top w:val="nil"/>
              <w:left w:val="nil"/>
              <w:bottom w:val="single" w:sz="8" w:space="0" w:color="000000"/>
              <w:right w:val="single" w:sz="8" w:space="0" w:color="000000"/>
            </w:tcBorders>
            <w:shd w:val="clear" w:color="auto" w:fill="auto"/>
            <w:vAlign w:val="bottom"/>
            <w:hideMark/>
          </w:tcPr>
          <w:p w14:paraId="7C09C42A"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614</w:t>
            </w:r>
          </w:p>
        </w:tc>
        <w:tc>
          <w:tcPr>
            <w:tcW w:w="1056" w:type="dxa"/>
            <w:tcBorders>
              <w:top w:val="nil"/>
              <w:left w:val="nil"/>
              <w:bottom w:val="single" w:sz="8" w:space="0" w:color="000000"/>
              <w:right w:val="single" w:sz="8" w:space="0" w:color="000000"/>
            </w:tcBorders>
            <w:shd w:val="clear" w:color="auto" w:fill="auto"/>
            <w:vAlign w:val="center"/>
            <w:hideMark/>
          </w:tcPr>
          <w:p w14:paraId="1DB76BC2"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0,0</w:t>
            </w:r>
          </w:p>
        </w:tc>
        <w:tc>
          <w:tcPr>
            <w:tcW w:w="1056" w:type="dxa"/>
            <w:tcBorders>
              <w:top w:val="nil"/>
              <w:left w:val="nil"/>
              <w:bottom w:val="single" w:sz="8" w:space="0" w:color="000000"/>
              <w:right w:val="single" w:sz="8" w:space="0" w:color="000000"/>
            </w:tcBorders>
            <w:shd w:val="clear" w:color="auto" w:fill="auto"/>
            <w:vAlign w:val="center"/>
            <w:hideMark/>
          </w:tcPr>
          <w:p w14:paraId="20ADA58E"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2.317,0</w:t>
            </w:r>
          </w:p>
        </w:tc>
        <w:tc>
          <w:tcPr>
            <w:tcW w:w="1056" w:type="dxa"/>
            <w:tcBorders>
              <w:top w:val="nil"/>
              <w:left w:val="nil"/>
              <w:bottom w:val="single" w:sz="8" w:space="0" w:color="000000"/>
              <w:right w:val="single" w:sz="8" w:space="0" w:color="000000"/>
            </w:tcBorders>
            <w:shd w:val="clear" w:color="000000" w:fill="FFFFFF"/>
            <w:vAlign w:val="center"/>
            <w:hideMark/>
          </w:tcPr>
          <w:p w14:paraId="40B4F547"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0,0</w:t>
            </w:r>
          </w:p>
        </w:tc>
        <w:tc>
          <w:tcPr>
            <w:tcW w:w="1056" w:type="dxa"/>
            <w:tcBorders>
              <w:top w:val="nil"/>
              <w:left w:val="nil"/>
              <w:bottom w:val="single" w:sz="8" w:space="0" w:color="000000"/>
              <w:right w:val="single" w:sz="8" w:space="0" w:color="000000"/>
            </w:tcBorders>
            <w:shd w:val="clear" w:color="000000" w:fill="FFFFFF"/>
            <w:vAlign w:val="center"/>
            <w:hideMark/>
          </w:tcPr>
          <w:p w14:paraId="79328393"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0,0</w:t>
            </w:r>
          </w:p>
        </w:tc>
      </w:tr>
      <w:tr w:rsidR="00AC1C5C" w:rsidRPr="007877C4" w14:paraId="1C0438CE" w14:textId="77777777" w:rsidTr="007877C4">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58FCE0DA"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519</w:t>
            </w:r>
          </w:p>
        </w:tc>
        <w:tc>
          <w:tcPr>
            <w:tcW w:w="4096" w:type="dxa"/>
            <w:tcBorders>
              <w:top w:val="nil"/>
              <w:left w:val="nil"/>
              <w:bottom w:val="single" w:sz="8" w:space="0" w:color="000000"/>
              <w:right w:val="single" w:sz="8" w:space="0" w:color="000000"/>
            </w:tcBorders>
            <w:shd w:val="clear" w:color="auto" w:fill="auto"/>
            <w:vAlign w:val="bottom"/>
            <w:hideMark/>
          </w:tcPr>
          <w:p w14:paraId="784AF225"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Alte datorii ale instituțiilor bugetare</w:t>
            </w:r>
          </w:p>
        </w:tc>
        <w:tc>
          <w:tcPr>
            <w:tcW w:w="812" w:type="dxa"/>
            <w:tcBorders>
              <w:top w:val="nil"/>
              <w:left w:val="nil"/>
              <w:bottom w:val="single" w:sz="8" w:space="0" w:color="000000"/>
              <w:right w:val="single" w:sz="8" w:space="0" w:color="000000"/>
            </w:tcBorders>
            <w:shd w:val="clear" w:color="auto" w:fill="auto"/>
            <w:vAlign w:val="bottom"/>
            <w:hideMark/>
          </w:tcPr>
          <w:p w14:paraId="6E38654F"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615</w:t>
            </w:r>
          </w:p>
        </w:tc>
        <w:tc>
          <w:tcPr>
            <w:tcW w:w="1056" w:type="dxa"/>
            <w:tcBorders>
              <w:top w:val="nil"/>
              <w:left w:val="nil"/>
              <w:bottom w:val="single" w:sz="8" w:space="0" w:color="000000"/>
              <w:right w:val="single" w:sz="8" w:space="0" w:color="000000"/>
            </w:tcBorders>
            <w:shd w:val="clear" w:color="auto" w:fill="auto"/>
            <w:vAlign w:val="center"/>
            <w:hideMark/>
          </w:tcPr>
          <w:p w14:paraId="049368E3"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1.577.410,0</w:t>
            </w:r>
          </w:p>
        </w:tc>
        <w:tc>
          <w:tcPr>
            <w:tcW w:w="1056" w:type="dxa"/>
            <w:tcBorders>
              <w:top w:val="nil"/>
              <w:left w:val="nil"/>
              <w:bottom w:val="single" w:sz="8" w:space="0" w:color="000000"/>
              <w:right w:val="single" w:sz="8" w:space="0" w:color="000000"/>
            </w:tcBorders>
            <w:shd w:val="clear" w:color="auto" w:fill="auto"/>
            <w:vAlign w:val="center"/>
            <w:hideMark/>
          </w:tcPr>
          <w:p w14:paraId="262B7035"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2.219.720,3</w:t>
            </w:r>
          </w:p>
        </w:tc>
        <w:tc>
          <w:tcPr>
            <w:tcW w:w="1056" w:type="dxa"/>
            <w:tcBorders>
              <w:top w:val="nil"/>
              <w:left w:val="nil"/>
              <w:bottom w:val="single" w:sz="8" w:space="0" w:color="000000"/>
              <w:right w:val="single" w:sz="8" w:space="0" w:color="000000"/>
            </w:tcBorders>
            <w:shd w:val="clear" w:color="auto" w:fill="auto"/>
            <w:vAlign w:val="center"/>
            <w:hideMark/>
          </w:tcPr>
          <w:p w14:paraId="6B7C6D61"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1.835.648,5</w:t>
            </w:r>
          </w:p>
        </w:tc>
        <w:tc>
          <w:tcPr>
            <w:tcW w:w="1056" w:type="dxa"/>
            <w:tcBorders>
              <w:top w:val="nil"/>
              <w:left w:val="nil"/>
              <w:bottom w:val="single" w:sz="8" w:space="0" w:color="000000"/>
              <w:right w:val="single" w:sz="8" w:space="0" w:color="000000"/>
            </w:tcBorders>
            <w:shd w:val="clear" w:color="auto" w:fill="auto"/>
            <w:vAlign w:val="center"/>
            <w:hideMark/>
          </w:tcPr>
          <w:p w14:paraId="1F7D110F"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2.076.646,8</w:t>
            </w:r>
          </w:p>
        </w:tc>
      </w:tr>
      <w:tr w:rsidR="00AC1C5C" w:rsidRPr="00AC1C5C" w14:paraId="48FEA923"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6903EDD5"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 </w:t>
            </w:r>
          </w:p>
        </w:tc>
        <w:tc>
          <w:tcPr>
            <w:tcW w:w="4096" w:type="dxa"/>
            <w:tcBorders>
              <w:top w:val="nil"/>
              <w:left w:val="nil"/>
              <w:bottom w:val="single" w:sz="8" w:space="0" w:color="000000"/>
              <w:right w:val="single" w:sz="8" w:space="0" w:color="000000"/>
            </w:tcBorders>
            <w:shd w:val="clear" w:color="auto" w:fill="auto"/>
            <w:vAlign w:val="bottom"/>
            <w:hideMark/>
          </w:tcPr>
          <w:p w14:paraId="56C7EAA8"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TOTAL DATORII INTERNE (61999=611+612+613+614)</w:t>
            </w:r>
          </w:p>
        </w:tc>
        <w:tc>
          <w:tcPr>
            <w:tcW w:w="812" w:type="dxa"/>
            <w:tcBorders>
              <w:top w:val="nil"/>
              <w:left w:val="nil"/>
              <w:bottom w:val="single" w:sz="8" w:space="0" w:color="000000"/>
              <w:right w:val="single" w:sz="8" w:space="0" w:color="000000"/>
            </w:tcBorders>
            <w:shd w:val="clear" w:color="auto" w:fill="auto"/>
            <w:vAlign w:val="bottom"/>
            <w:hideMark/>
          </w:tcPr>
          <w:p w14:paraId="4E82068C"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61999</w:t>
            </w:r>
          </w:p>
        </w:tc>
        <w:tc>
          <w:tcPr>
            <w:tcW w:w="1056" w:type="dxa"/>
            <w:tcBorders>
              <w:top w:val="nil"/>
              <w:left w:val="nil"/>
              <w:bottom w:val="single" w:sz="8" w:space="0" w:color="000000"/>
              <w:right w:val="single" w:sz="8" w:space="0" w:color="000000"/>
            </w:tcBorders>
            <w:shd w:val="clear" w:color="auto" w:fill="auto"/>
            <w:vAlign w:val="center"/>
            <w:hideMark/>
          </w:tcPr>
          <w:p w14:paraId="6D4208B1"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1.577.410,0</w:t>
            </w:r>
          </w:p>
        </w:tc>
        <w:tc>
          <w:tcPr>
            <w:tcW w:w="1056" w:type="dxa"/>
            <w:tcBorders>
              <w:top w:val="nil"/>
              <w:left w:val="nil"/>
              <w:bottom w:val="single" w:sz="8" w:space="0" w:color="000000"/>
              <w:right w:val="single" w:sz="8" w:space="0" w:color="000000"/>
            </w:tcBorders>
            <w:shd w:val="clear" w:color="auto" w:fill="auto"/>
            <w:vAlign w:val="center"/>
            <w:hideMark/>
          </w:tcPr>
          <w:p w14:paraId="1954545B"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2.222.037,3</w:t>
            </w:r>
          </w:p>
        </w:tc>
        <w:tc>
          <w:tcPr>
            <w:tcW w:w="1056" w:type="dxa"/>
            <w:tcBorders>
              <w:top w:val="nil"/>
              <w:left w:val="nil"/>
              <w:bottom w:val="single" w:sz="8" w:space="0" w:color="000000"/>
              <w:right w:val="single" w:sz="8" w:space="0" w:color="000000"/>
            </w:tcBorders>
            <w:shd w:val="clear" w:color="auto" w:fill="auto"/>
            <w:vAlign w:val="center"/>
            <w:hideMark/>
          </w:tcPr>
          <w:p w14:paraId="5334E9D2"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1.835.648,5</w:t>
            </w:r>
          </w:p>
        </w:tc>
        <w:tc>
          <w:tcPr>
            <w:tcW w:w="1056" w:type="dxa"/>
            <w:tcBorders>
              <w:top w:val="nil"/>
              <w:left w:val="nil"/>
              <w:bottom w:val="single" w:sz="8" w:space="0" w:color="000000"/>
              <w:right w:val="single" w:sz="8" w:space="0" w:color="000000"/>
            </w:tcBorders>
            <w:shd w:val="clear" w:color="auto" w:fill="auto"/>
            <w:vAlign w:val="center"/>
            <w:hideMark/>
          </w:tcPr>
          <w:p w14:paraId="2FFAF10F"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2.076.646,8</w:t>
            </w:r>
          </w:p>
        </w:tc>
      </w:tr>
      <w:tr w:rsidR="00AC1C5C" w:rsidRPr="00AC1C5C" w14:paraId="5E6A2830"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6CAB71A3"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 </w:t>
            </w:r>
          </w:p>
        </w:tc>
        <w:tc>
          <w:tcPr>
            <w:tcW w:w="4096" w:type="dxa"/>
            <w:tcBorders>
              <w:top w:val="nil"/>
              <w:left w:val="nil"/>
              <w:bottom w:val="single" w:sz="8" w:space="0" w:color="000000"/>
              <w:right w:val="single" w:sz="8" w:space="0" w:color="000000"/>
            </w:tcBorders>
            <w:shd w:val="clear" w:color="auto" w:fill="auto"/>
            <w:vAlign w:val="bottom"/>
            <w:hideMark/>
          </w:tcPr>
          <w:p w14:paraId="083376D3"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TOTAL DATORII (7=61999+62999+63999+64999+65999+66999+67999)</w:t>
            </w:r>
          </w:p>
        </w:tc>
        <w:tc>
          <w:tcPr>
            <w:tcW w:w="812" w:type="dxa"/>
            <w:tcBorders>
              <w:top w:val="nil"/>
              <w:left w:val="nil"/>
              <w:bottom w:val="single" w:sz="8" w:space="0" w:color="000000"/>
              <w:right w:val="single" w:sz="8" w:space="0" w:color="000000"/>
            </w:tcBorders>
            <w:shd w:val="clear" w:color="auto" w:fill="auto"/>
            <w:vAlign w:val="bottom"/>
            <w:hideMark/>
          </w:tcPr>
          <w:p w14:paraId="396232D4"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7</w:t>
            </w:r>
          </w:p>
        </w:tc>
        <w:tc>
          <w:tcPr>
            <w:tcW w:w="1056" w:type="dxa"/>
            <w:tcBorders>
              <w:top w:val="nil"/>
              <w:left w:val="nil"/>
              <w:bottom w:val="single" w:sz="8" w:space="0" w:color="000000"/>
              <w:right w:val="single" w:sz="8" w:space="0" w:color="000000"/>
            </w:tcBorders>
            <w:shd w:val="clear" w:color="auto" w:fill="auto"/>
            <w:vAlign w:val="center"/>
            <w:hideMark/>
          </w:tcPr>
          <w:p w14:paraId="0744AF02"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1.577.410,0</w:t>
            </w:r>
          </w:p>
        </w:tc>
        <w:tc>
          <w:tcPr>
            <w:tcW w:w="1056" w:type="dxa"/>
            <w:tcBorders>
              <w:top w:val="nil"/>
              <w:left w:val="nil"/>
              <w:bottom w:val="single" w:sz="8" w:space="0" w:color="000000"/>
              <w:right w:val="single" w:sz="8" w:space="0" w:color="000000"/>
            </w:tcBorders>
            <w:shd w:val="clear" w:color="auto" w:fill="auto"/>
            <w:vAlign w:val="center"/>
            <w:hideMark/>
          </w:tcPr>
          <w:p w14:paraId="70FA97D8"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2.222.037,3</w:t>
            </w:r>
          </w:p>
        </w:tc>
        <w:tc>
          <w:tcPr>
            <w:tcW w:w="1056" w:type="dxa"/>
            <w:tcBorders>
              <w:top w:val="nil"/>
              <w:left w:val="nil"/>
              <w:bottom w:val="single" w:sz="8" w:space="0" w:color="000000"/>
              <w:right w:val="single" w:sz="8" w:space="0" w:color="000000"/>
            </w:tcBorders>
            <w:shd w:val="clear" w:color="auto" w:fill="auto"/>
            <w:vAlign w:val="center"/>
            <w:hideMark/>
          </w:tcPr>
          <w:p w14:paraId="58A03B8B"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1.835.648,5</w:t>
            </w:r>
          </w:p>
        </w:tc>
        <w:tc>
          <w:tcPr>
            <w:tcW w:w="1056" w:type="dxa"/>
            <w:tcBorders>
              <w:top w:val="nil"/>
              <w:left w:val="nil"/>
              <w:bottom w:val="single" w:sz="8" w:space="0" w:color="000000"/>
              <w:right w:val="single" w:sz="8" w:space="0" w:color="000000"/>
            </w:tcBorders>
            <w:shd w:val="clear" w:color="auto" w:fill="auto"/>
            <w:vAlign w:val="center"/>
            <w:hideMark/>
          </w:tcPr>
          <w:p w14:paraId="161929ED"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2.076.646,8</w:t>
            </w:r>
          </w:p>
        </w:tc>
      </w:tr>
      <w:tr w:rsidR="00AC1C5C" w:rsidRPr="00AC1C5C" w14:paraId="533CE789"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29949108"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72</w:t>
            </w:r>
          </w:p>
        </w:tc>
        <w:tc>
          <w:tcPr>
            <w:tcW w:w="4096" w:type="dxa"/>
            <w:tcBorders>
              <w:top w:val="nil"/>
              <w:left w:val="nil"/>
              <w:bottom w:val="single" w:sz="8" w:space="0" w:color="000000"/>
              <w:right w:val="single" w:sz="8" w:space="0" w:color="000000"/>
            </w:tcBorders>
            <w:shd w:val="clear" w:color="auto" w:fill="auto"/>
            <w:vAlign w:val="bottom"/>
            <w:hideMark/>
          </w:tcPr>
          <w:p w14:paraId="438CA058"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REZULTATUL FINANCIAR AL INSTITUȚIEI BUGETARE</w:t>
            </w:r>
          </w:p>
        </w:tc>
        <w:tc>
          <w:tcPr>
            <w:tcW w:w="812" w:type="dxa"/>
            <w:tcBorders>
              <w:top w:val="nil"/>
              <w:left w:val="nil"/>
              <w:bottom w:val="single" w:sz="8" w:space="0" w:color="000000"/>
              <w:right w:val="single" w:sz="8" w:space="0" w:color="000000"/>
            </w:tcBorders>
            <w:shd w:val="clear" w:color="auto" w:fill="auto"/>
            <w:vAlign w:val="bottom"/>
            <w:hideMark/>
          </w:tcPr>
          <w:p w14:paraId="04F031E7"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102</w:t>
            </w:r>
          </w:p>
        </w:tc>
        <w:tc>
          <w:tcPr>
            <w:tcW w:w="1056" w:type="dxa"/>
            <w:tcBorders>
              <w:top w:val="nil"/>
              <w:left w:val="nil"/>
              <w:bottom w:val="single" w:sz="8" w:space="0" w:color="000000"/>
              <w:right w:val="single" w:sz="8" w:space="0" w:color="000000"/>
            </w:tcBorders>
            <w:shd w:val="clear" w:color="auto" w:fill="auto"/>
            <w:vAlign w:val="center"/>
            <w:hideMark/>
          </w:tcPr>
          <w:p w14:paraId="0DB72DE8"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4768DF98"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1D569A8B"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c>
          <w:tcPr>
            <w:tcW w:w="1056" w:type="dxa"/>
            <w:tcBorders>
              <w:top w:val="nil"/>
              <w:left w:val="nil"/>
              <w:bottom w:val="single" w:sz="8" w:space="0" w:color="000000"/>
              <w:right w:val="single" w:sz="8" w:space="0" w:color="000000"/>
            </w:tcBorders>
            <w:shd w:val="clear" w:color="auto" w:fill="auto"/>
            <w:vAlign w:val="center"/>
            <w:hideMark/>
          </w:tcPr>
          <w:p w14:paraId="1E73958C"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X</w:t>
            </w:r>
          </w:p>
        </w:tc>
      </w:tr>
      <w:tr w:rsidR="00AC1C5C" w:rsidRPr="00AC1C5C" w14:paraId="5255AA35"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628B5E24"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721</w:t>
            </w:r>
          </w:p>
        </w:tc>
        <w:tc>
          <w:tcPr>
            <w:tcW w:w="4096" w:type="dxa"/>
            <w:tcBorders>
              <w:top w:val="nil"/>
              <w:left w:val="nil"/>
              <w:bottom w:val="single" w:sz="8" w:space="0" w:color="000000"/>
              <w:right w:val="single" w:sz="8" w:space="0" w:color="000000"/>
            </w:tcBorders>
            <w:shd w:val="clear" w:color="auto" w:fill="auto"/>
            <w:vAlign w:val="bottom"/>
            <w:hideMark/>
          </w:tcPr>
          <w:p w14:paraId="17A77016"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Rezultatul financiar al instituției publice din anul curent</w:t>
            </w:r>
          </w:p>
        </w:tc>
        <w:tc>
          <w:tcPr>
            <w:tcW w:w="812" w:type="dxa"/>
            <w:tcBorders>
              <w:top w:val="nil"/>
              <w:left w:val="nil"/>
              <w:bottom w:val="single" w:sz="8" w:space="0" w:color="000000"/>
              <w:right w:val="single" w:sz="8" w:space="0" w:color="000000"/>
            </w:tcBorders>
            <w:shd w:val="clear" w:color="auto" w:fill="auto"/>
            <w:vAlign w:val="bottom"/>
            <w:hideMark/>
          </w:tcPr>
          <w:p w14:paraId="0D83A9C7"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1021</w:t>
            </w:r>
          </w:p>
        </w:tc>
        <w:tc>
          <w:tcPr>
            <w:tcW w:w="1056" w:type="dxa"/>
            <w:tcBorders>
              <w:top w:val="nil"/>
              <w:left w:val="nil"/>
              <w:bottom w:val="single" w:sz="8" w:space="0" w:color="000000"/>
              <w:right w:val="single" w:sz="8" w:space="0" w:color="000000"/>
            </w:tcBorders>
            <w:shd w:val="clear" w:color="auto" w:fill="auto"/>
            <w:vAlign w:val="center"/>
            <w:hideMark/>
          </w:tcPr>
          <w:p w14:paraId="0F14EA19"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0,0</w:t>
            </w:r>
          </w:p>
        </w:tc>
        <w:tc>
          <w:tcPr>
            <w:tcW w:w="1056" w:type="dxa"/>
            <w:tcBorders>
              <w:top w:val="nil"/>
              <w:left w:val="nil"/>
              <w:bottom w:val="single" w:sz="8" w:space="0" w:color="000000"/>
              <w:right w:val="single" w:sz="8" w:space="0" w:color="000000"/>
            </w:tcBorders>
            <w:shd w:val="clear" w:color="auto" w:fill="auto"/>
            <w:vAlign w:val="center"/>
            <w:hideMark/>
          </w:tcPr>
          <w:p w14:paraId="30657A67"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0,0</w:t>
            </w:r>
          </w:p>
        </w:tc>
        <w:tc>
          <w:tcPr>
            <w:tcW w:w="1056" w:type="dxa"/>
            <w:tcBorders>
              <w:top w:val="nil"/>
              <w:left w:val="nil"/>
              <w:bottom w:val="single" w:sz="8" w:space="0" w:color="000000"/>
              <w:right w:val="single" w:sz="8" w:space="0" w:color="000000"/>
            </w:tcBorders>
            <w:shd w:val="clear" w:color="auto" w:fill="auto"/>
            <w:vAlign w:val="center"/>
            <w:hideMark/>
          </w:tcPr>
          <w:p w14:paraId="40159989"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13.876,0</w:t>
            </w:r>
          </w:p>
        </w:tc>
        <w:tc>
          <w:tcPr>
            <w:tcW w:w="1056" w:type="dxa"/>
            <w:tcBorders>
              <w:top w:val="nil"/>
              <w:left w:val="nil"/>
              <w:bottom w:val="single" w:sz="8" w:space="0" w:color="000000"/>
              <w:right w:val="single" w:sz="8" w:space="0" w:color="000000"/>
            </w:tcBorders>
            <w:shd w:val="clear" w:color="auto" w:fill="auto"/>
            <w:vAlign w:val="center"/>
            <w:hideMark/>
          </w:tcPr>
          <w:p w14:paraId="17AFE7A0"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2.945.873,8</w:t>
            </w:r>
          </w:p>
        </w:tc>
      </w:tr>
      <w:tr w:rsidR="00AC1C5C" w:rsidRPr="00AC1C5C" w14:paraId="7F729FC3" w14:textId="77777777" w:rsidTr="007877C4">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3B6F9F3A"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722</w:t>
            </w:r>
          </w:p>
        </w:tc>
        <w:tc>
          <w:tcPr>
            <w:tcW w:w="4096" w:type="dxa"/>
            <w:tcBorders>
              <w:top w:val="nil"/>
              <w:left w:val="nil"/>
              <w:bottom w:val="single" w:sz="8" w:space="0" w:color="000000"/>
              <w:right w:val="single" w:sz="8" w:space="0" w:color="000000"/>
            </w:tcBorders>
            <w:shd w:val="clear" w:color="auto" w:fill="auto"/>
            <w:vAlign w:val="bottom"/>
            <w:hideMark/>
          </w:tcPr>
          <w:p w14:paraId="443C4418"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Rezultatul financiar al instituției publice din anii precedenţi</w:t>
            </w:r>
          </w:p>
        </w:tc>
        <w:tc>
          <w:tcPr>
            <w:tcW w:w="812" w:type="dxa"/>
            <w:tcBorders>
              <w:top w:val="nil"/>
              <w:left w:val="nil"/>
              <w:bottom w:val="single" w:sz="8" w:space="0" w:color="000000"/>
              <w:right w:val="single" w:sz="8" w:space="0" w:color="000000"/>
            </w:tcBorders>
            <w:shd w:val="clear" w:color="auto" w:fill="auto"/>
            <w:vAlign w:val="bottom"/>
            <w:hideMark/>
          </w:tcPr>
          <w:p w14:paraId="570D2642"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1022</w:t>
            </w:r>
          </w:p>
        </w:tc>
        <w:tc>
          <w:tcPr>
            <w:tcW w:w="1056" w:type="dxa"/>
            <w:tcBorders>
              <w:top w:val="nil"/>
              <w:left w:val="nil"/>
              <w:bottom w:val="single" w:sz="8" w:space="0" w:color="000000"/>
              <w:right w:val="single" w:sz="8" w:space="0" w:color="000000"/>
            </w:tcBorders>
            <w:shd w:val="clear" w:color="auto" w:fill="auto"/>
            <w:vAlign w:val="center"/>
            <w:hideMark/>
          </w:tcPr>
          <w:p w14:paraId="2E818E24"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23.489.598,4</w:t>
            </w:r>
          </w:p>
        </w:tc>
        <w:tc>
          <w:tcPr>
            <w:tcW w:w="1056" w:type="dxa"/>
            <w:tcBorders>
              <w:top w:val="nil"/>
              <w:left w:val="nil"/>
              <w:bottom w:val="single" w:sz="8" w:space="0" w:color="000000"/>
              <w:right w:val="single" w:sz="8" w:space="0" w:color="000000"/>
            </w:tcBorders>
            <w:shd w:val="clear" w:color="auto" w:fill="auto"/>
            <w:vAlign w:val="center"/>
            <w:hideMark/>
          </w:tcPr>
          <w:p w14:paraId="3B36BE97"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23.455.962,9</w:t>
            </w:r>
          </w:p>
        </w:tc>
        <w:tc>
          <w:tcPr>
            <w:tcW w:w="1056" w:type="dxa"/>
            <w:tcBorders>
              <w:top w:val="nil"/>
              <w:left w:val="nil"/>
              <w:bottom w:val="single" w:sz="8" w:space="0" w:color="000000"/>
              <w:right w:val="single" w:sz="8" w:space="0" w:color="000000"/>
            </w:tcBorders>
            <w:shd w:val="clear" w:color="auto" w:fill="auto"/>
            <w:vAlign w:val="center"/>
            <w:hideMark/>
          </w:tcPr>
          <w:p w14:paraId="3E3A7395"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23.455.962,9</w:t>
            </w:r>
          </w:p>
        </w:tc>
        <w:tc>
          <w:tcPr>
            <w:tcW w:w="1056" w:type="dxa"/>
            <w:tcBorders>
              <w:top w:val="nil"/>
              <w:left w:val="nil"/>
              <w:bottom w:val="single" w:sz="8" w:space="0" w:color="000000"/>
              <w:right w:val="single" w:sz="8" w:space="0" w:color="000000"/>
            </w:tcBorders>
            <w:shd w:val="clear" w:color="auto" w:fill="auto"/>
            <w:vAlign w:val="center"/>
            <w:hideMark/>
          </w:tcPr>
          <w:p w14:paraId="6370F4F7"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23.469.839,0</w:t>
            </w:r>
          </w:p>
        </w:tc>
      </w:tr>
      <w:tr w:rsidR="00AC1C5C" w:rsidRPr="007877C4" w14:paraId="09E1F493" w14:textId="77777777" w:rsidTr="007877C4">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6B67FB97"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723</w:t>
            </w:r>
          </w:p>
        </w:tc>
        <w:tc>
          <w:tcPr>
            <w:tcW w:w="4096" w:type="dxa"/>
            <w:tcBorders>
              <w:top w:val="nil"/>
              <w:left w:val="nil"/>
              <w:bottom w:val="single" w:sz="8" w:space="0" w:color="000000"/>
              <w:right w:val="single" w:sz="8" w:space="0" w:color="000000"/>
            </w:tcBorders>
            <w:shd w:val="clear" w:color="auto" w:fill="auto"/>
            <w:vAlign w:val="bottom"/>
            <w:hideMark/>
          </w:tcPr>
          <w:p w14:paraId="0F2BC486" w14:textId="77777777" w:rsidR="00AC1C5C" w:rsidRPr="00AC1C5C" w:rsidRDefault="00AC1C5C" w:rsidP="00AC1C5C">
            <w:pPr>
              <w:spacing w:line="240" w:lineRule="auto"/>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Corectarea rezultatelor anilor precedenți ale instituțiilor bugetare</w:t>
            </w:r>
          </w:p>
        </w:tc>
        <w:tc>
          <w:tcPr>
            <w:tcW w:w="812" w:type="dxa"/>
            <w:tcBorders>
              <w:top w:val="nil"/>
              <w:left w:val="nil"/>
              <w:bottom w:val="single" w:sz="8" w:space="0" w:color="000000"/>
              <w:right w:val="single" w:sz="8" w:space="0" w:color="000000"/>
            </w:tcBorders>
            <w:shd w:val="clear" w:color="auto" w:fill="auto"/>
            <w:vAlign w:val="bottom"/>
            <w:hideMark/>
          </w:tcPr>
          <w:p w14:paraId="1D1EF51D" w14:textId="77777777" w:rsidR="00AC1C5C" w:rsidRPr="00AC1C5C" w:rsidRDefault="00AC1C5C" w:rsidP="00AC1C5C">
            <w:pPr>
              <w:spacing w:line="240" w:lineRule="auto"/>
              <w:jc w:val="center"/>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1023</w:t>
            </w:r>
          </w:p>
        </w:tc>
        <w:tc>
          <w:tcPr>
            <w:tcW w:w="1056" w:type="dxa"/>
            <w:tcBorders>
              <w:top w:val="nil"/>
              <w:left w:val="nil"/>
              <w:bottom w:val="single" w:sz="8" w:space="0" w:color="000000"/>
              <w:right w:val="single" w:sz="8" w:space="0" w:color="000000"/>
            </w:tcBorders>
            <w:shd w:val="clear" w:color="auto" w:fill="auto"/>
            <w:vAlign w:val="center"/>
            <w:hideMark/>
          </w:tcPr>
          <w:p w14:paraId="47AE285C"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0,0</w:t>
            </w:r>
          </w:p>
        </w:tc>
        <w:tc>
          <w:tcPr>
            <w:tcW w:w="1056" w:type="dxa"/>
            <w:tcBorders>
              <w:top w:val="nil"/>
              <w:left w:val="nil"/>
              <w:bottom w:val="single" w:sz="8" w:space="0" w:color="000000"/>
              <w:right w:val="single" w:sz="8" w:space="0" w:color="000000"/>
            </w:tcBorders>
            <w:shd w:val="clear" w:color="auto" w:fill="auto"/>
            <w:vAlign w:val="center"/>
            <w:hideMark/>
          </w:tcPr>
          <w:p w14:paraId="7F4F2E8E"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0,0</w:t>
            </w:r>
          </w:p>
        </w:tc>
        <w:tc>
          <w:tcPr>
            <w:tcW w:w="1056" w:type="dxa"/>
            <w:tcBorders>
              <w:top w:val="nil"/>
              <w:left w:val="nil"/>
              <w:bottom w:val="single" w:sz="8" w:space="0" w:color="000000"/>
              <w:right w:val="single" w:sz="8" w:space="0" w:color="000000"/>
            </w:tcBorders>
            <w:shd w:val="clear" w:color="auto" w:fill="auto"/>
            <w:vAlign w:val="center"/>
            <w:hideMark/>
          </w:tcPr>
          <w:p w14:paraId="1BB9F553"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0,0</w:t>
            </w:r>
          </w:p>
        </w:tc>
        <w:tc>
          <w:tcPr>
            <w:tcW w:w="1056" w:type="dxa"/>
            <w:tcBorders>
              <w:top w:val="nil"/>
              <w:left w:val="nil"/>
              <w:bottom w:val="single" w:sz="8" w:space="0" w:color="000000"/>
              <w:right w:val="single" w:sz="8" w:space="0" w:color="000000"/>
            </w:tcBorders>
            <w:shd w:val="clear" w:color="auto" w:fill="auto"/>
            <w:vAlign w:val="center"/>
            <w:hideMark/>
          </w:tcPr>
          <w:p w14:paraId="48052ED1" w14:textId="77777777" w:rsidR="00AC1C5C" w:rsidRPr="00AC1C5C" w:rsidRDefault="00AC1C5C" w:rsidP="00AC1C5C">
            <w:pPr>
              <w:spacing w:line="240" w:lineRule="auto"/>
              <w:jc w:val="right"/>
              <w:rPr>
                <w:rFonts w:ascii="Times New Roman" w:eastAsia="Times New Roman" w:hAnsi="Times New Roman" w:cs="Times New Roman"/>
                <w:b w:val="0"/>
                <w:color w:val="000000"/>
                <w:sz w:val="16"/>
                <w:szCs w:val="16"/>
              </w:rPr>
            </w:pPr>
            <w:r w:rsidRPr="00AC1C5C">
              <w:rPr>
                <w:rFonts w:ascii="Times New Roman" w:eastAsia="Times New Roman" w:hAnsi="Times New Roman" w:cs="Times New Roman"/>
                <w:b w:val="0"/>
                <w:color w:val="000000"/>
                <w:sz w:val="16"/>
                <w:szCs w:val="16"/>
              </w:rPr>
              <w:t>0,0</w:t>
            </w:r>
          </w:p>
        </w:tc>
      </w:tr>
      <w:tr w:rsidR="00AC1C5C" w:rsidRPr="00AC1C5C" w14:paraId="710E407F"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3C706D6A"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 </w:t>
            </w:r>
          </w:p>
        </w:tc>
        <w:tc>
          <w:tcPr>
            <w:tcW w:w="4096" w:type="dxa"/>
            <w:tcBorders>
              <w:top w:val="nil"/>
              <w:left w:val="nil"/>
              <w:bottom w:val="single" w:sz="8" w:space="0" w:color="000000"/>
              <w:right w:val="single" w:sz="8" w:space="0" w:color="000000"/>
            </w:tcBorders>
            <w:shd w:val="clear" w:color="auto" w:fill="auto"/>
            <w:vAlign w:val="bottom"/>
            <w:hideMark/>
          </w:tcPr>
          <w:p w14:paraId="40225652"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TOTAL REZULTATUL FINANCIAR AL INSTITUȚIEI BUGETARE (102999=1021+1022+1023)</w:t>
            </w:r>
          </w:p>
        </w:tc>
        <w:tc>
          <w:tcPr>
            <w:tcW w:w="812" w:type="dxa"/>
            <w:tcBorders>
              <w:top w:val="nil"/>
              <w:left w:val="nil"/>
              <w:bottom w:val="single" w:sz="8" w:space="0" w:color="000000"/>
              <w:right w:val="single" w:sz="8" w:space="0" w:color="000000"/>
            </w:tcBorders>
            <w:shd w:val="clear" w:color="auto" w:fill="auto"/>
            <w:vAlign w:val="bottom"/>
            <w:hideMark/>
          </w:tcPr>
          <w:p w14:paraId="00566754"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102999</w:t>
            </w:r>
          </w:p>
        </w:tc>
        <w:tc>
          <w:tcPr>
            <w:tcW w:w="1056" w:type="dxa"/>
            <w:tcBorders>
              <w:top w:val="nil"/>
              <w:left w:val="nil"/>
              <w:bottom w:val="single" w:sz="8" w:space="0" w:color="000000"/>
              <w:right w:val="single" w:sz="8" w:space="0" w:color="000000"/>
            </w:tcBorders>
            <w:shd w:val="clear" w:color="auto" w:fill="auto"/>
            <w:vAlign w:val="center"/>
            <w:hideMark/>
          </w:tcPr>
          <w:p w14:paraId="0DC6A556"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23.489.598,4</w:t>
            </w:r>
          </w:p>
        </w:tc>
        <w:tc>
          <w:tcPr>
            <w:tcW w:w="1056" w:type="dxa"/>
            <w:tcBorders>
              <w:top w:val="nil"/>
              <w:left w:val="nil"/>
              <w:bottom w:val="single" w:sz="8" w:space="0" w:color="000000"/>
              <w:right w:val="single" w:sz="8" w:space="0" w:color="000000"/>
            </w:tcBorders>
            <w:shd w:val="clear" w:color="auto" w:fill="auto"/>
            <w:vAlign w:val="center"/>
            <w:hideMark/>
          </w:tcPr>
          <w:p w14:paraId="18C180FB"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23.455.962,9</w:t>
            </w:r>
          </w:p>
        </w:tc>
        <w:tc>
          <w:tcPr>
            <w:tcW w:w="1056" w:type="dxa"/>
            <w:tcBorders>
              <w:top w:val="nil"/>
              <w:left w:val="nil"/>
              <w:bottom w:val="single" w:sz="8" w:space="0" w:color="000000"/>
              <w:right w:val="single" w:sz="8" w:space="0" w:color="000000"/>
            </w:tcBorders>
            <w:shd w:val="clear" w:color="auto" w:fill="auto"/>
            <w:vAlign w:val="center"/>
            <w:hideMark/>
          </w:tcPr>
          <w:p w14:paraId="527DC986"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23.469.839,0</w:t>
            </w:r>
          </w:p>
        </w:tc>
        <w:tc>
          <w:tcPr>
            <w:tcW w:w="1056" w:type="dxa"/>
            <w:tcBorders>
              <w:top w:val="nil"/>
              <w:left w:val="nil"/>
              <w:bottom w:val="single" w:sz="8" w:space="0" w:color="000000"/>
              <w:right w:val="single" w:sz="8" w:space="0" w:color="000000"/>
            </w:tcBorders>
            <w:shd w:val="clear" w:color="auto" w:fill="auto"/>
            <w:vAlign w:val="center"/>
            <w:hideMark/>
          </w:tcPr>
          <w:p w14:paraId="3EA8E963"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26.415.712,8</w:t>
            </w:r>
          </w:p>
        </w:tc>
      </w:tr>
      <w:tr w:rsidR="00AC1C5C" w:rsidRPr="00AC1C5C" w14:paraId="3DF766EC"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auto" w:fill="auto"/>
            <w:vAlign w:val="bottom"/>
            <w:hideMark/>
          </w:tcPr>
          <w:p w14:paraId="4ACD378E"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 </w:t>
            </w:r>
          </w:p>
        </w:tc>
        <w:tc>
          <w:tcPr>
            <w:tcW w:w="4096" w:type="dxa"/>
            <w:tcBorders>
              <w:top w:val="nil"/>
              <w:left w:val="nil"/>
              <w:bottom w:val="single" w:sz="8" w:space="0" w:color="000000"/>
              <w:right w:val="single" w:sz="8" w:space="0" w:color="000000"/>
            </w:tcBorders>
            <w:shd w:val="clear" w:color="auto" w:fill="auto"/>
            <w:vAlign w:val="bottom"/>
            <w:hideMark/>
          </w:tcPr>
          <w:p w14:paraId="3DD92052"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TOTAL REZULTATE (11=101999+102999)</w:t>
            </w:r>
          </w:p>
        </w:tc>
        <w:tc>
          <w:tcPr>
            <w:tcW w:w="812" w:type="dxa"/>
            <w:tcBorders>
              <w:top w:val="nil"/>
              <w:left w:val="nil"/>
              <w:bottom w:val="single" w:sz="8" w:space="0" w:color="000000"/>
              <w:right w:val="single" w:sz="8" w:space="0" w:color="000000"/>
            </w:tcBorders>
            <w:shd w:val="clear" w:color="auto" w:fill="auto"/>
            <w:vAlign w:val="bottom"/>
            <w:hideMark/>
          </w:tcPr>
          <w:p w14:paraId="4DB9CC8B"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11</w:t>
            </w:r>
          </w:p>
        </w:tc>
        <w:tc>
          <w:tcPr>
            <w:tcW w:w="1056" w:type="dxa"/>
            <w:tcBorders>
              <w:top w:val="nil"/>
              <w:left w:val="nil"/>
              <w:bottom w:val="single" w:sz="8" w:space="0" w:color="000000"/>
              <w:right w:val="single" w:sz="8" w:space="0" w:color="000000"/>
            </w:tcBorders>
            <w:shd w:val="clear" w:color="auto" w:fill="auto"/>
            <w:vAlign w:val="center"/>
            <w:hideMark/>
          </w:tcPr>
          <w:p w14:paraId="6BE8D9C5"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23.489.598,4</w:t>
            </w:r>
          </w:p>
        </w:tc>
        <w:tc>
          <w:tcPr>
            <w:tcW w:w="1056" w:type="dxa"/>
            <w:tcBorders>
              <w:top w:val="nil"/>
              <w:left w:val="nil"/>
              <w:bottom w:val="single" w:sz="8" w:space="0" w:color="000000"/>
              <w:right w:val="single" w:sz="8" w:space="0" w:color="000000"/>
            </w:tcBorders>
            <w:shd w:val="clear" w:color="auto" w:fill="auto"/>
            <w:vAlign w:val="center"/>
            <w:hideMark/>
          </w:tcPr>
          <w:p w14:paraId="5EF73C45"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23.455.962,9</w:t>
            </w:r>
          </w:p>
        </w:tc>
        <w:tc>
          <w:tcPr>
            <w:tcW w:w="1056" w:type="dxa"/>
            <w:tcBorders>
              <w:top w:val="nil"/>
              <w:left w:val="nil"/>
              <w:bottom w:val="single" w:sz="8" w:space="0" w:color="000000"/>
              <w:right w:val="single" w:sz="8" w:space="0" w:color="000000"/>
            </w:tcBorders>
            <w:shd w:val="clear" w:color="auto" w:fill="auto"/>
            <w:vAlign w:val="center"/>
            <w:hideMark/>
          </w:tcPr>
          <w:p w14:paraId="4DD01DE0"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23.469.839,0</w:t>
            </w:r>
          </w:p>
        </w:tc>
        <w:tc>
          <w:tcPr>
            <w:tcW w:w="1056" w:type="dxa"/>
            <w:tcBorders>
              <w:top w:val="nil"/>
              <w:left w:val="nil"/>
              <w:bottom w:val="single" w:sz="8" w:space="0" w:color="000000"/>
              <w:right w:val="single" w:sz="8" w:space="0" w:color="000000"/>
            </w:tcBorders>
            <w:shd w:val="clear" w:color="auto" w:fill="auto"/>
            <w:vAlign w:val="center"/>
            <w:hideMark/>
          </w:tcPr>
          <w:p w14:paraId="4416E90D"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26.415.712,8</w:t>
            </w:r>
          </w:p>
        </w:tc>
      </w:tr>
      <w:tr w:rsidR="00AC1C5C" w:rsidRPr="007877C4" w14:paraId="160338B3" w14:textId="77777777" w:rsidTr="00AC1C5C">
        <w:trPr>
          <w:trHeight w:val="20"/>
        </w:trPr>
        <w:tc>
          <w:tcPr>
            <w:tcW w:w="714" w:type="dxa"/>
            <w:tcBorders>
              <w:top w:val="nil"/>
              <w:left w:val="single" w:sz="8" w:space="0" w:color="000000"/>
              <w:bottom w:val="single" w:sz="8" w:space="0" w:color="000000"/>
              <w:right w:val="single" w:sz="8" w:space="0" w:color="000000"/>
            </w:tcBorders>
            <w:shd w:val="clear" w:color="000000" w:fill="FFF2CC"/>
            <w:vAlign w:val="bottom"/>
            <w:hideMark/>
          </w:tcPr>
          <w:p w14:paraId="57344559"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 </w:t>
            </w:r>
          </w:p>
        </w:tc>
        <w:tc>
          <w:tcPr>
            <w:tcW w:w="4096" w:type="dxa"/>
            <w:tcBorders>
              <w:top w:val="nil"/>
              <w:left w:val="nil"/>
              <w:bottom w:val="single" w:sz="8" w:space="0" w:color="000000"/>
              <w:right w:val="single" w:sz="8" w:space="0" w:color="000000"/>
            </w:tcBorders>
            <w:shd w:val="clear" w:color="000000" w:fill="FFF2CC"/>
            <w:vAlign w:val="bottom"/>
            <w:hideMark/>
          </w:tcPr>
          <w:p w14:paraId="0B554A77" w14:textId="77777777" w:rsidR="00AC1C5C" w:rsidRPr="00AC1C5C" w:rsidRDefault="00AC1C5C" w:rsidP="00AC1C5C">
            <w:pPr>
              <w:spacing w:line="240" w:lineRule="auto"/>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TOTAL PASIV (12=7+9+11) (12=5)</w:t>
            </w:r>
          </w:p>
        </w:tc>
        <w:tc>
          <w:tcPr>
            <w:tcW w:w="812" w:type="dxa"/>
            <w:tcBorders>
              <w:top w:val="nil"/>
              <w:left w:val="nil"/>
              <w:bottom w:val="single" w:sz="8" w:space="0" w:color="000000"/>
              <w:right w:val="single" w:sz="8" w:space="0" w:color="000000"/>
            </w:tcBorders>
            <w:shd w:val="clear" w:color="000000" w:fill="FFF2CC"/>
            <w:vAlign w:val="bottom"/>
            <w:hideMark/>
          </w:tcPr>
          <w:p w14:paraId="6216769E" w14:textId="77777777" w:rsidR="00AC1C5C" w:rsidRPr="00AC1C5C" w:rsidRDefault="00AC1C5C" w:rsidP="00AC1C5C">
            <w:pPr>
              <w:spacing w:line="240" w:lineRule="auto"/>
              <w:jc w:val="center"/>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12</w:t>
            </w:r>
          </w:p>
        </w:tc>
        <w:tc>
          <w:tcPr>
            <w:tcW w:w="1056" w:type="dxa"/>
            <w:tcBorders>
              <w:top w:val="nil"/>
              <w:left w:val="nil"/>
              <w:bottom w:val="single" w:sz="8" w:space="0" w:color="000000"/>
              <w:right w:val="single" w:sz="8" w:space="0" w:color="000000"/>
            </w:tcBorders>
            <w:shd w:val="clear" w:color="000000" w:fill="FFF2CC"/>
            <w:vAlign w:val="center"/>
            <w:hideMark/>
          </w:tcPr>
          <w:p w14:paraId="12D17EDE"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25.067.008,4</w:t>
            </w:r>
          </w:p>
        </w:tc>
        <w:tc>
          <w:tcPr>
            <w:tcW w:w="1056" w:type="dxa"/>
            <w:tcBorders>
              <w:top w:val="nil"/>
              <w:left w:val="nil"/>
              <w:bottom w:val="single" w:sz="8" w:space="0" w:color="000000"/>
              <w:right w:val="single" w:sz="8" w:space="0" w:color="000000"/>
            </w:tcBorders>
            <w:shd w:val="clear" w:color="000000" w:fill="FFF2CC"/>
            <w:vAlign w:val="center"/>
            <w:hideMark/>
          </w:tcPr>
          <w:p w14:paraId="09FCBA9B"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25.678.000,3</w:t>
            </w:r>
          </w:p>
        </w:tc>
        <w:tc>
          <w:tcPr>
            <w:tcW w:w="1056" w:type="dxa"/>
            <w:tcBorders>
              <w:top w:val="nil"/>
              <w:left w:val="nil"/>
              <w:bottom w:val="single" w:sz="8" w:space="0" w:color="000000"/>
              <w:right w:val="single" w:sz="8" w:space="0" w:color="000000"/>
            </w:tcBorders>
            <w:shd w:val="clear" w:color="000000" w:fill="FFF2CC"/>
            <w:vAlign w:val="center"/>
            <w:hideMark/>
          </w:tcPr>
          <w:p w14:paraId="3F8F8960"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25.305.487,5</w:t>
            </w:r>
          </w:p>
        </w:tc>
        <w:tc>
          <w:tcPr>
            <w:tcW w:w="1056" w:type="dxa"/>
            <w:tcBorders>
              <w:top w:val="nil"/>
              <w:left w:val="nil"/>
              <w:bottom w:val="single" w:sz="8" w:space="0" w:color="000000"/>
              <w:right w:val="single" w:sz="8" w:space="0" w:color="000000"/>
            </w:tcBorders>
            <w:shd w:val="clear" w:color="000000" w:fill="FFF2CC"/>
            <w:vAlign w:val="center"/>
            <w:hideMark/>
          </w:tcPr>
          <w:p w14:paraId="00960324" w14:textId="77777777" w:rsidR="00AC1C5C" w:rsidRPr="00AC1C5C" w:rsidRDefault="00AC1C5C" w:rsidP="00AC1C5C">
            <w:pPr>
              <w:spacing w:line="240" w:lineRule="auto"/>
              <w:jc w:val="right"/>
              <w:rPr>
                <w:rFonts w:ascii="Times New Roman" w:eastAsia="Times New Roman" w:hAnsi="Times New Roman" w:cs="Times New Roman"/>
                <w:bCs/>
                <w:color w:val="000000"/>
                <w:sz w:val="16"/>
                <w:szCs w:val="16"/>
              </w:rPr>
            </w:pPr>
            <w:r w:rsidRPr="00AC1C5C">
              <w:rPr>
                <w:rFonts w:ascii="Times New Roman" w:eastAsia="Times New Roman" w:hAnsi="Times New Roman" w:cs="Times New Roman"/>
                <w:bCs/>
                <w:color w:val="000000"/>
                <w:sz w:val="16"/>
                <w:szCs w:val="16"/>
              </w:rPr>
              <w:t>28.492.359,6</w:t>
            </w:r>
          </w:p>
        </w:tc>
      </w:tr>
    </w:tbl>
    <w:p w14:paraId="7E0B103E" w14:textId="77777777" w:rsidR="00AC1C5C" w:rsidRPr="007877C4" w:rsidRDefault="00AC1C5C" w:rsidP="004C79B9">
      <w:pPr>
        <w:rPr>
          <w:rFonts w:ascii="Times New Roman" w:hAnsi="Times New Roman" w:cs="Times New Roman"/>
          <w:lang w:val="ro-MD"/>
        </w:rPr>
        <w:sectPr w:rsidR="00AC1C5C" w:rsidRPr="007877C4" w:rsidSect="00E1226D">
          <w:pgSz w:w="11906" w:h="16838"/>
          <w:pgMar w:top="993" w:right="849" w:bottom="851" w:left="1701" w:header="0" w:footer="0" w:gutter="0"/>
          <w:cols w:space="720"/>
          <w:docGrid w:linePitch="326" w:charSpace="-2049"/>
        </w:sectPr>
      </w:pPr>
    </w:p>
    <w:p w14:paraId="6DC9F24D" w14:textId="77777777" w:rsidR="009E65B2" w:rsidRPr="00051A18" w:rsidRDefault="004C79B9" w:rsidP="004C79B9">
      <w:pPr>
        <w:pStyle w:val="1"/>
        <w:spacing w:before="0"/>
        <w:jc w:val="right"/>
        <w:rPr>
          <w:rFonts w:cs="Times New Roman"/>
          <w:sz w:val="24"/>
          <w:szCs w:val="24"/>
          <w:lang w:val="ro-MD"/>
        </w:rPr>
      </w:pPr>
      <w:bookmarkStart w:id="103" w:name="_Toc167793992"/>
      <w:r w:rsidRPr="00051A18">
        <w:rPr>
          <w:rFonts w:cs="Times New Roman"/>
          <w:sz w:val="24"/>
          <w:szCs w:val="24"/>
          <w:lang w:val="ro-MD"/>
        </w:rPr>
        <w:t>Anexa nr. 9</w:t>
      </w:r>
      <w:bookmarkEnd w:id="103"/>
      <w:r w:rsidRPr="00051A18">
        <w:rPr>
          <w:rFonts w:cs="Times New Roman"/>
          <w:sz w:val="24"/>
          <w:szCs w:val="24"/>
          <w:lang w:val="ro-MD"/>
        </w:rPr>
        <w:t xml:space="preserve"> </w:t>
      </w:r>
    </w:p>
    <w:p w14:paraId="18FD53ED" w14:textId="6536438A" w:rsidR="004C79B9" w:rsidRPr="006D354F" w:rsidRDefault="004C79B9" w:rsidP="009E65B2">
      <w:pPr>
        <w:pStyle w:val="rg"/>
        <w:jc w:val="center"/>
        <w:rPr>
          <w:lang w:val="ro-MD"/>
        </w:rPr>
      </w:pPr>
      <w:r w:rsidRPr="006D354F">
        <w:rPr>
          <w:lang w:val="ro-MD"/>
        </w:rPr>
        <w:t>Executarea bugetului</w:t>
      </w:r>
    </w:p>
    <w:tbl>
      <w:tblPr>
        <w:tblW w:w="1063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422"/>
        <w:gridCol w:w="571"/>
        <w:gridCol w:w="569"/>
        <w:gridCol w:w="567"/>
        <w:gridCol w:w="718"/>
        <w:gridCol w:w="567"/>
        <w:gridCol w:w="567"/>
        <w:gridCol w:w="567"/>
        <w:gridCol w:w="708"/>
        <w:gridCol w:w="12"/>
        <w:gridCol w:w="596"/>
        <w:gridCol w:w="668"/>
        <w:gridCol w:w="567"/>
        <w:gridCol w:w="608"/>
        <w:gridCol w:w="526"/>
        <w:gridCol w:w="526"/>
        <w:gridCol w:w="28"/>
      </w:tblGrid>
      <w:tr w:rsidR="004C79B9" w:rsidRPr="00F562EE" w14:paraId="0FF3B09F" w14:textId="77777777" w:rsidTr="00E1226D">
        <w:trPr>
          <w:trHeight w:val="20"/>
        </w:trPr>
        <w:tc>
          <w:tcPr>
            <w:tcW w:w="1843" w:type="dxa"/>
            <w:shd w:val="clear" w:color="auto" w:fill="auto"/>
          </w:tcPr>
          <w:p w14:paraId="49895774"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p>
        </w:tc>
        <w:tc>
          <w:tcPr>
            <w:tcW w:w="422" w:type="dxa"/>
            <w:shd w:val="clear" w:color="auto" w:fill="auto"/>
          </w:tcPr>
          <w:p w14:paraId="34ECEB5C"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p>
        </w:tc>
        <w:tc>
          <w:tcPr>
            <w:tcW w:w="2425" w:type="dxa"/>
            <w:gridSpan w:val="4"/>
            <w:shd w:val="clear" w:color="auto" w:fill="auto"/>
          </w:tcPr>
          <w:p w14:paraId="000E09AF"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01.01.2021-31.12.2021</w:t>
            </w:r>
          </w:p>
        </w:tc>
        <w:tc>
          <w:tcPr>
            <w:tcW w:w="2421" w:type="dxa"/>
            <w:gridSpan w:val="5"/>
            <w:shd w:val="clear" w:color="auto" w:fill="auto"/>
          </w:tcPr>
          <w:p w14:paraId="35962936"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01.01.2022-31.12.2022</w:t>
            </w:r>
          </w:p>
        </w:tc>
        <w:tc>
          <w:tcPr>
            <w:tcW w:w="3519" w:type="dxa"/>
            <w:gridSpan w:val="7"/>
            <w:shd w:val="clear" w:color="auto" w:fill="auto"/>
          </w:tcPr>
          <w:p w14:paraId="5CB7BDA8"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01.01.2023-30.06.2023</w:t>
            </w:r>
          </w:p>
        </w:tc>
      </w:tr>
      <w:tr w:rsidR="004C79B9" w:rsidRPr="00F562EE" w14:paraId="22E2F8C8" w14:textId="77777777" w:rsidTr="00E1226D">
        <w:trPr>
          <w:gridAfter w:val="1"/>
          <w:wAfter w:w="28" w:type="dxa"/>
          <w:trHeight w:val="20"/>
        </w:trPr>
        <w:tc>
          <w:tcPr>
            <w:tcW w:w="1843" w:type="dxa"/>
            <w:shd w:val="clear" w:color="auto" w:fill="auto"/>
            <w:hideMark/>
          </w:tcPr>
          <w:p w14:paraId="12CB8E65"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Denumirea indicatorului</w:t>
            </w:r>
          </w:p>
        </w:tc>
        <w:tc>
          <w:tcPr>
            <w:tcW w:w="422" w:type="dxa"/>
            <w:shd w:val="clear" w:color="auto" w:fill="auto"/>
            <w:hideMark/>
          </w:tcPr>
          <w:p w14:paraId="262268DF"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ECO k1-k6</w:t>
            </w:r>
          </w:p>
        </w:tc>
        <w:tc>
          <w:tcPr>
            <w:tcW w:w="571" w:type="dxa"/>
            <w:shd w:val="clear" w:color="auto" w:fill="auto"/>
            <w:hideMark/>
          </w:tcPr>
          <w:p w14:paraId="111E04FD"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Aprobat initial pe an</w:t>
            </w:r>
          </w:p>
        </w:tc>
        <w:tc>
          <w:tcPr>
            <w:tcW w:w="569" w:type="dxa"/>
            <w:shd w:val="clear" w:color="auto" w:fill="auto"/>
            <w:hideMark/>
          </w:tcPr>
          <w:p w14:paraId="47B20672"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Plan precizat pe an</w:t>
            </w:r>
          </w:p>
        </w:tc>
        <w:tc>
          <w:tcPr>
            <w:tcW w:w="567" w:type="dxa"/>
            <w:shd w:val="clear" w:color="auto" w:fill="auto"/>
            <w:hideMark/>
          </w:tcPr>
          <w:p w14:paraId="13AE2785"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 xml:space="preserve">Executat </w:t>
            </w:r>
          </w:p>
        </w:tc>
        <w:tc>
          <w:tcPr>
            <w:tcW w:w="718" w:type="dxa"/>
            <w:shd w:val="clear" w:color="auto" w:fill="auto"/>
            <w:hideMark/>
          </w:tcPr>
          <w:p w14:paraId="1B2EE692"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Venituri / cheltuieli efective</w:t>
            </w:r>
          </w:p>
        </w:tc>
        <w:tc>
          <w:tcPr>
            <w:tcW w:w="567" w:type="dxa"/>
            <w:shd w:val="clear" w:color="auto" w:fill="auto"/>
            <w:hideMark/>
          </w:tcPr>
          <w:p w14:paraId="71502CED"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Aprobat initial pe an</w:t>
            </w:r>
          </w:p>
        </w:tc>
        <w:tc>
          <w:tcPr>
            <w:tcW w:w="567" w:type="dxa"/>
            <w:shd w:val="clear" w:color="auto" w:fill="auto"/>
            <w:hideMark/>
          </w:tcPr>
          <w:p w14:paraId="2BD881A6"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Plan precizat pe an</w:t>
            </w:r>
          </w:p>
        </w:tc>
        <w:tc>
          <w:tcPr>
            <w:tcW w:w="567" w:type="dxa"/>
            <w:shd w:val="clear" w:color="auto" w:fill="auto"/>
            <w:hideMark/>
          </w:tcPr>
          <w:p w14:paraId="2BF29965"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 xml:space="preserve">Executat </w:t>
            </w:r>
          </w:p>
        </w:tc>
        <w:tc>
          <w:tcPr>
            <w:tcW w:w="708" w:type="dxa"/>
            <w:shd w:val="clear" w:color="auto" w:fill="auto"/>
            <w:hideMark/>
          </w:tcPr>
          <w:p w14:paraId="14F3743D"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Venituri / cheltuieli efective</w:t>
            </w:r>
          </w:p>
        </w:tc>
        <w:tc>
          <w:tcPr>
            <w:tcW w:w="608" w:type="dxa"/>
            <w:gridSpan w:val="2"/>
            <w:shd w:val="clear" w:color="auto" w:fill="auto"/>
            <w:hideMark/>
          </w:tcPr>
          <w:p w14:paraId="5ABEF2A5"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Aprobat initial pe an</w:t>
            </w:r>
          </w:p>
        </w:tc>
        <w:tc>
          <w:tcPr>
            <w:tcW w:w="668" w:type="dxa"/>
            <w:shd w:val="clear" w:color="auto" w:fill="auto"/>
            <w:hideMark/>
          </w:tcPr>
          <w:p w14:paraId="6A6F7D67"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Plan precizat pe an</w:t>
            </w:r>
          </w:p>
        </w:tc>
        <w:tc>
          <w:tcPr>
            <w:tcW w:w="567" w:type="dxa"/>
            <w:shd w:val="clear" w:color="auto" w:fill="auto"/>
            <w:hideMark/>
          </w:tcPr>
          <w:p w14:paraId="522AD3F9"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 xml:space="preserve">Executat </w:t>
            </w:r>
          </w:p>
        </w:tc>
        <w:tc>
          <w:tcPr>
            <w:tcW w:w="608" w:type="dxa"/>
            <w:shd w:val="clear" w:color="auto" w:fill="auto"/>
            <w:hideMark/>
          </w:tcPr>
          <w:p w14:paraId="5012E573"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Venituri / cheltuieli efective</w:t>
            </w:r>
          </w:p>
        </w:tc>
        <w:tc>
          <w:tcPr>
            <w:tcW w:w="526" w:type="dxa"/>
            <w:shd w:val="clear" w:color="auto" w:fill="auto"/>
            <w:hideMark/>
          </w:tcPr>
          <w:p w14:paraId="7FF95F7D"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TOTAL Creante</w:t>
            </w:r>
          </w:p>
        </w:tc>
        <w:tc>
          <w:tcPr>
            <w:tcW w:w="526" w:type="dxa"/>
            <w:shd w:val="clear" w:color="auto" w:fill="auto"/>
            <w:hideMark/>
          </w:tcPr>
          <w:p w14:paraId="1CD14223"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TOTAL Datorii</w:t>
            </w:r>
          </w:p>
        </w:tc>
      </w:tr>
      <w:tr w:rsidR="004C79B9" w:rsidRPr="00F562EE" w14:paraId="62C5DCCF" w14:textId="77777777" w:rsidTr="00E1226D">
        <w:trPr>
          <w:gridAfter w:val="1"/>
          <w:wAfter w:w="28" w:type="dxa"/>
          <w:trHeight w:val="20"/>
        </w:trPr>
        <w:tc>
          <w:tcPr>
            <w:tcW w:w="1843" w:type="dxa"/>
            <w:shd w:val="clear" w:color="auto" w:fill="auto"/>
            <w:hideMark/>
          </w:tcPr>
          <w:p w14:paraId="786ECFBE" w14:textId="77777777" w:rsidR="004C79B9" w:rsidRPr="006D354F" w:rsidRDefault="004C79B9" w:rsidP="00E1226D">
            <w:pPr>
              <w:spacing w:line="240" w:lineRule="auto"/>
              <w:ind w:left="-109"/>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I. VENITURI, TOTAL</w:t>
            </w:r>
          </w:p>
        </w:tc>
        <w:tc>
          <w:tcPr>
            <w:tcW w:w="422" w:type="dxa"/>
            <w:shd w:val="clear" w:color="auto" w:fill="auto"/>
            <w:hideMark/>
          </w:tcPr>
          <w:p w14:paraId="4E24A9FA" w14:textId="77777777" w:rsidR="004C79B9" w:rsidRPr="006D354F" w:rsidRDefault="004C79B9" w:rsidP="00E1226D">
            <w:pPr>
              <w:spacing w:line="240" w:lineRule="auto"/>
              <w:ind w:left="-109" w:right="-152"/>
              <w:jc w:val="center"/>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 </w:t>
            </w:r>
          </w:p>
        </w:tc>
        <w:tc>
          <w:tcPr>
            <w:tcW w:w="571" w:type="dxa"/>
            <w:shd w:val="clear" w:color="000000" w:fill="FFFFFF"/>
            <w:hideMark/>
          </w:tcPr>
          <w:p w14:paraId="6F99C2B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22.830.000</w:t>
            </w:r>
          </w:p>
        </w:tc>
        <w:tc>
          <w:tcPr>
            <w:tcW w:w="569" w:type="dxa"/>
            <w:shd w:val="clear" w:color="000000" w:fill="FFFFFF"/>
            <w:hideMark/>
          </w:tcPr>
          <w:p w14:paraId="78CF0F8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22.631.900</w:t>
            </w:r>
          </w:p>
        </w:tc>
        <w:tc>
          <w:tcPr>
            <w:tcW w:w="567" w:type="dxa"/>
            <w:shd w:val="clear" w:color="000000" w:fill="FFFFFF"/>
            <w:hideMark/>
          </w:tcPr>
          <w:p w14:paraId="3A94EC8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21.632.384</w:t>
            </w:r>
          </w:p>
        </w:tc>
        <w:tc>
          <w:tcPr>
            <w:tcW w:w="718" w:type="dxa"/>
            <w:shd w:val="clear" w:color="000000" w:fill="FFFFFF"/>
            <w:hideMark/>
          </w:tcPr>
          <w:p w14:paraId="7E43534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21.632.557</w:t>
            </w:r>
          </w:p>
        </w:tc>
        <w:tc>
          <w:tcPr>
            <w:tcW w:w="567" w:type="dxa"/>
            <w:shd w:val="clear" w:color="000000" w:fill="FFFFFF"/>
            <w:hideMark/>
          </w:tcPr>
          <w:p w14:paraId="77DDDEBE"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25.594.400</w:t>
            </w:r>
          </w:p>
        </w:tc>
        <w:tc>
          <w:tcPr>
            <w:tcW w:w="567" w:type="dxa"/>
            <w:shd w:val="clear" w:color="000000" w:fill="FFFFFF"/>
            <w:hideMark/>
          </w:tcPr>
          <w:p w14:paraId="15B7223A"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26.153.300</w:t>
            </w:r>
          </w:p>
        </w:tc>
        <w:tc>
          <w:tcPr>
            <w:tcW w:w="567" w:type="dxa"/>
            <w:shd w:val="clear" w:color="000000" w:fill="FFFFFF"/>
            <w:hideMark/>
          </w:tcPr>
          <w:p w14:paraId="2DA8C0A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23.730.040</w:t>
            </w:r>
          </w:p>
        </w:tc>
        <w:tc>
          <w:tcPr>
            <w:tcW w:w="708" w:type="dxa"/>
            <w:shd w:val="clear" w:color="000000" w:fill="FFFFFF"/>
            <w:hideMark/>
          </w:tcPr>
          <w:p w14:paraId="3DF34EE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23.748.140</w:t>
            </w:r>
          </w:p>
        </w:tc>
        <w:tc>
          <w:tcPr>
            <w:tcW w:w="608" w:type="dxa"/>
            <w:gridSpan w:val="2"/>
            <w:shd w:val="clear" w:color="000000" w:fill="FFFFFF"/>
            <w:hideMark/>
          </w:tcPr>
          <w:p w14:paraId="3A2719BC"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28.746.300</w:t>
            </w:r>
          </w:p>
        </w:tc>
        <w:tc>
          <w:tcPr>
            <w:tcW w:w="668" w:type="dxa"/>
            <w:shd w:val="clear" w:color="000000" w:fill="FFFFFF"/>
            <w:hideMark/>
          </w:tcPr>
          <w:p w14:paraId="09131A04"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28.746.300</w:t>
            </w:r>
          </w:p>
        </w:tc>
        <w:tc>
          <w:tcPr>
            <w:tcW w:w="567" w:type="dxa"/>
            <w:shd w:val="clear" w:color="000000" w:fill="FFFFFF"/>
            <w:hideMark/>
          </w:tcPr>
          <w:p w14:paraId="3CD9C154"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12.346.590</w:t>
            </w:r>
          </w:p>
        </w:tc>
        <w:tc>
          <w:tcPr>
            <w:tcW w:w="608" w:type="dxa"/>
            <w:shd w:val="clear" w:color="000000" w:fill="FFFFFF"/>
            <w:hideMark/>
          </w:tcPr>
          <w:p w14:paraId="08DA7DF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15.620.520</w:t>
            </w:r>
          </w:p>
        </w:tc>
        <w:tc>
          <w:tcPr>
            <w:tcW w:w="526" w:type="dxa"/>
            <w:shd w:val="clear" w:color="000000" w:fill="FFFFFF"/>
            <w:hideMark/>
          </w:tcPr>
          <w:p w14:paraId="4120683E"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54.658</w:t>
            </w:r>
          </w:p>
        </w:tc>
        <w:tc>
          <w:tcPr>
            <w:tcW w:w="526" w:type="dxa"/>
            <w:shd w:val="clear" w:color="000000" w:fill="FFFFFF"/>
            <w:hideMark/>
          </w:tcPr>
          <w:p w14:paraId="134BECB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r>
      <w:tr w:rsidR="004C79B9" w:rsidRPr="00F562EE" w14:paraId="78EC996D" w14:textId="77777777" w:rsidTr="00E1226D">
        <w:trPr>
          <w:gridAfter w:val="1"/>
          <w:wAfter w:w="28" w:type="dxa"/>
          <w:trHeight w:val="20"/>
        </w:trPr>
        <w:tc>
          <w:tcPr>
            <w:tcW w:w="1843" w:type="dxa"/>
            <w:shd w:val="clear" w:color="auto" w:fill="auto"/>
            <w:hideMark/>
          </w:tcPr>
          <w:p w14:paraId="5BB4DC58"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Plata pentru locatiunea bunurilor patrimoniului public</w:t>
            </w:r>
          </w:p>
        </w:tc>
        <w:tc>
          <w:tcPr>
            <w:tcW w:w="422" w:type="dxa"/>
            <w:shd w:val="clear" w:color="auto" w:fill="auto"/>
            <w:hideMark/>
          </w:tcPr>
          <w:p w14:paraId="4476126E"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142320</w:t>
            </w:r>
          </w:p>
        </w:tc>
        <w:tc>
          <w:tcPr>
            <w:tcW w:w="571" w:type="dxa"/>
            <w:shd w:val="clear" w:color="auto" w:fill="auto"/>
            <w:hideMark/>
          </w:tcPr>
          <w:p w14:paraId="00ADE67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31.200</w:t>
            </w:r>
          </w:p>
        </w:tc>
        <w:tc>
          <w:tcPr>
            <w:tcW w:w="569" w:type="dxa"/>
            <w:shd w:val="clear" w:color="000000" w:fill="FFFFFF"/>
            <w:hideMark/>
          </w:tcPr>
          <w:p w14:paraId="2A6F61A3"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52.491</w:t>
            </w:r>
          </w:p>
        </w:tc>
        <w:tc>
          <w:tcPr>
            <w:tcW w:w="567" w:type="dxa"/>
            <w:shd w:val="clear" w:color="000000" w:fill="FFFFFF"/>
            <w:hideMark/>
          </w:tcPr>
          <w:p w14:paraId="0E016E1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30.209</w:t>
            </w:r>
          </w:p>
        </w:tc>
        <w:tc>
          <w:tcPr>
            <w:tcW w:w="718" w:type="dxa"/>
            <w:shd w:val="clear" w:color="000000" w:fill="FFFFFF"/>
            <w:hideMark/>
          </w:tcPr>
          <w:p w14:paraId="67E9B02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30.382</w:t>
            </w:r>
          </w:p>
        </w:tc>
        <w:tc>
          <w:tcPr>
            <w:tcW w:w="567" w:type="dxa"/>
            <w:shd w:val="clear" w:color="auto" w:fill="auto"/>
            <w:hideMark/>
          </w:tcPr>
          <w:p w14:paraId="0B179C0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33.200</w:t>
            </w:r>
          </w:p>
        </w:tc>
        <w:tc>
          <w:tcPr>
            <w:tcW w:w="567" w:type="dxa"/>
            <w:shd w:val="clear" w:color="auto" w:fill="auto"/>
            <w:hideMark/>
          </w:tcPr>
          <w:p w14:paraId="23CA72A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69.400</w:t>
            </w:r>
          </w:p>
        </w:tc>
        <w:tc>
          <w:tcPr>
            <w:tcW w:w="567" w:type="dxa"/>
            <w:shd w:val="clear" w:color="auto" w:fill="auto"/>
            <w:hideMark/>
          </w:tcPr>
          <w:p w14:paraId="289CE83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57.583</w:t>
            </w:r>
          </w:p>
        </w:tc>
        <w:tc>
          <w:tcPr>
            <w:tcW w:w="708" w:type="dxa"/>
            <w:shd w:val="clear" w:color="auto" w:fill="auto"/>
            <w:hideMark/>
          </w:tcPr>
          <w:p w14:paraId="2684D89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75.684</w:t>
            </w:r>
          </w:p>
        </w:tc>
        <w:tc>
          <w:tcPr>
            <w:tcW w:w="608" w:type="dxa"/>
            <w:gridSpan w:val="2"/>
            <w:shd w:val="clear" w:color="auto" w:fill="auto"/>
            <w:hideMark/>
          </w:tcPr>
          <w:p w14:paraId="5175566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70.000</w:t>
            </w:r>
          </w:p>
        </w:tc>
        <w:tc>
          <w:tcPr>
            <w:tcW w:w="668" w:type="dxa"/>
            <w:shd w:val="clear" w:color="auto" w:fill="auto"/>
            <w:hideMark/>
          </w:tcPr>
          <w:p w14:paraId="1D80361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70.000</w:t>
            </w:r>
          </w:p>
        </w:tc>
        <w:tc>
          <w:tcPr>
            <w:tcW w:w="567" w:type="dxa"/>
            <w:shd w:val="clear" w:color="auto" w:fill="auto"/>
            <w:hideMark/>
          </w:tcPr>
          <w:p w14:paraId="5AA8ACB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47.078</w:t>
            </w:r>
          </w:p>
        </w:tc>
        <w:tc>
          <w:tcPr>
            <w:tcW w:w="608" w:type="dxa"/>
            <w:shd w:val="clear" w:color="auto" w:fill="auto"/>
            <w:hideMark/>
          </w:tcPr>
          <w:p w14:paraId="13F6821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79.333</w:t>
            </w:r>
          </w:p>
        </w:tc>
        <w:tc>
          <w:tcPr>
            <w:tcW w:w="526" w:type="dxa"/>
            <w:shd w:val="clear" w:color="auto" w:fill="auto"/>
            <w:hideMark/>
          </w:tcPr>
          <w:p w14:paraId="72EA244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54.658</w:t>
            </w:r>
          </w:p>
        </w:tc>
        <w:tc>
          <w:tcPr>
            <w:tcW w:w="526" w:type="dxa"/>
            <w:shd w:val="clear" w:color="auto" w:fill="auto"/>
            <w:hideMark/>
          </w:tcPr>
          <w:p w14:paraId="1B7F2CF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r>
      <w:tr w:rsidR="004C79B9" w:rsidRPr="00F562EE" w14:paraId="2AADC7E8" w14:textId="77777777" w:rsidTr="00E1226D">
        <w:trPr>
          <w:gridAfter w:val="1"/>
          <w:wAfter w:w="28" w:type="dxa"/>
          <w:trHeight w:val="20"/>
        </w:trPr>
        <w:tc>
          <w:tcPr>
            <w:tcW w:w="1843" w:type="dxa"/>
            <w:shd w:val="clear" w:color="auto" w:fill="auto"/>
            <w:hideMark/>
          </w:tcPr>
          <w:p w14:paraId="27C6F66A" w14:textId="77777777" w:rsidR="004C79B9" w:rsidRPr="006D354F" w:rsidRDefault="004C79B9" w:rsidP="00E1226D">
            <w:pPr>
              <w:spacing w:line="240" w:lineRule="auto"/>
              <w:ind w:left="-109"/>
              <w:jc w:val="center"/>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 </w:t>
            </w:r>
          </w:p>
        </w:tc>
        <w:tc>
          <w:tcPr>
            <w:tcW w:w="422" w:type="dxa"/>
            <w:shd w:val="clear" w:color="auto" w:fill="auto"/>
            <w:hideMark/>
          </w:tcPr>
          <w:p w14:paraId="16E81840" w14:textId="77777777" w:rsidR="004C79B9" w:rsidRPr="006D354F" w:rsidRDefault="004C79B9" w:rsidP="00E1226D">
            <w:pPr>
              <w:spacing w:line="240" w:lineRule="auto"/>
              <w:ind w:left="-109" w:right="-152"/>
              <w:jc w:val="center"/>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149</w:t>
            </w:r>
          </w:p>
        </w:tc>
        <w:tc>
          <w:tcPr>
            <w:tcW w:w="571" w:type="dxa"/>
            <w:shd w:val="clear" w:color="auto" w:fill="auto"/>
            <w:hideMark/>
          </w:tcPr>
          <w:p w14:paraId="60F71DA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22.798.800</w:t>
            </w:r>
          </w:p>
        </w:tc>
        <w:tc>
          <w:tcPr>
            <w:tcW w:w="569" w:type="dxa"/>
            <w:shd w:val="clear" w:color="000000" w:fill="FFFFFF"/>
            <w:hideMark/>
          </w:tcPr>
          <w:p w14:paraId="03385CD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22.579.409</w:t>
            </w:r>
          </w:p>
        </w:tc>
        <w:tc>
          <w:tcPr>
            <w:tcW w:w="567" w:type="dxa"/>
            <w:shd w:val="clear" w:color="000000" w:fill="FFFFFF"/>
            <w:hideMark/>
          </w:tcPr>
          <w:p w14:paraId="244D81AA"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21.602.175</w:t>
            </w:r>
          </w:p>
        </w:tc>
        <w:tc>
          <w:tcPr>
            <w:tcW w:w="718" w:type="dxa"/>
            <w:shd w:val="clear" w:color="000000" w:fill="FFFFFF"/>
            <w:hideMark/>
          </w:tcPr>
          <w:p w14:paraId="4C741207"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21.602.175</w:t>
            </w:r>
          </w:p>
        </w:tc>
        <w:tc>
          <w:tcPr>
            <w:tcW w:w="567" w:type="dxa"/>
            <w:shd w:val="clear" w:color="auto" w:fill="auto"/>
            <w:hideMark/>
          </w:tcPr>
          <w:p w14:paraId="1BE47B0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25.561.200</w:t>
            </w:r>
          </w:p>
        </w:tc>
        <w:tc>
          <w:tcPr>
            <w:tcW w:w="567" w:type="dxa"/>
            <w:shd w:val="clear" w:color="auto" w:fill="auto"/>
            <w:hideMark/>
          </w:tcPr>
          <w:p w14:paraId="27505EE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26.083.900</w:t>
            </w:r>
          </w:p>
        </w:tc>
        <w:tc>
          <w:tcPr>
            <w:tcW w:w="567" w:type="dxa"/>
            <w:shd w:val="clear" w:color="auto" w:fill="auto"/>
            <w:hideMark/>
          </w:tcPr>
          <w:p w14:paraId="5155E04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23.672.457</w:t>
            </w:r>
          </w:p>
        </w:tc>
        <w:tc>
          <w:tcPr>
            <w:tcW w:w="708" w:type="dxa"/>
            <w:shd w:val="clear" w:color="auto" w:fill="auto"/>
            <w:hideMark/>
          </w:tcPr>
          <w:p w14:paraId="668A7A4E"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23.672.457</w:t>
            </w:r>
          </w:p>
        </w:tc>
        <w:tc>
          <w:tcPr>
            <w:tcW w:w="608" w:type="dxa"/>
            <w:gridSpan w:val="2"/>
            <w:shd w:val="clear" w:color="auto" w:fill="auto"/>
            <w:hideMark/>
          </w:tcPr>
          <w:p w14:paraId="6982F31A"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28.676.300</w:t>
            </w:r>
          </w:p>
        </w:tc>
        <w:tc>
          <w:tcPr>
            <w:tcW w:w="668" w:type="dxa"/>
            <w:shd w:val="clear" w:color="auto" w:fill="auto"/>
            <w:hideMark/>
          </w:tcPr>
          <w:p w14:paraId="5FB5147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28.676.300</w:t>
            </w:r>
          </w:p>
        </w:tc>
        <w:tc>
          <w:tcPr>
            <w:tcW w:w="567" w:type="dxa"/>
            <w:shd w:val="clear" w:color="auto" w:fill="auto"/>
            <w:hideMark/>
          </w:tcPr>
          <w:p w14:paraId="40DE37C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12.299.512</w:t>
            </w:r>
          </w:p>
        </w:tc>
        <w:tc>
          <w:tcPr>
            <w:tcW w:w="608" w:type="dxa"/>
            <w:shd w:val="clear" w:color="auto" w:fill="auto"/>
            <w:hideMark/>
          </w:tcPr>
          <w:p w14:paraId="280D8E87"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15.541.187</w:t>
            </w:r>
          </w:p>
        </w:tc>
        <w:tc>
          <w:tcPr>
            <w:tcW w:w="526" w:type="dxa"/>
            <w:shd w:val="clear" w:color="auto" w:fill="auto"/>
            <w:hideMark/>
          </w:tcPr>
          <w:p w14:paraId="2B21995A"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26" w:type="dxa"/>
            <w:shd w:val="clear" w:color="auto" w:fill="auto"/>
            <w:hideMark/>
          </w:tcPr>
          <w:p w14:paraId="4304D00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r>
      <w:tr w:rsidR="004C79B9" w:rsidRPr="00F562EE" w14:paraId="78DAA761" w14:textId="77777777" w:rsidTr="00E1226D">
        <w:trPr>
          <w:gridAfter w:val="1"/>
          <w:wAfter w:w="28" w:type="dxa"/>
          <w:trHeight w:val="20"/>
        </w:trPr>
        <w:tc>
          <w:tcPr>
            <w:tcW w:w="1843" w:type="dxa"/>
            <w:shd w:val="clear" w:color="auto" w:fill="auto"/>
            <w:hideMark/>
          </w:tcPr>
          <w:p w14:paraId="67DAD291"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Venituri de la active intrate cu titlu gratuit</w:t>
            </w:r>
          </w:p>
        </w:tc>
        <w:tc>
          <w:tcPr>
            <w:tcW w:w="422" w:type="dxa"/>
            <w:shd w:val="clear" w:color="auto" w:fill="auto"/>
            <w:hideMark/>
          </w:tcPr>
          <w:p w14:paraId="50CCE2DC"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149200</w:t>
            </w:r>
          </w:p>
        </w:tc>
        <w:tc>
          <w:tcPr>
            <w:tcW w:w="571" w:type="dxa"/>
            <w:shd w:val="clear" w:color="auto" w:fill="auto"/>
            <w:noWrap/>
            <w:hideMark/>
          </w:tcPr>
          <w:p w14:paraId="5F27F81F" w14:textId="77777777" w:rsidR="004C79B9" w:rsidRPr="006D354F" w:rsidRDefault="004C79B9" w:rsidP="00E1226D">
            <w:pPr>
              <w:spacing w:line="240" w:lineRule="auto"/>
              <w:ind w:left="-109" w:right="-6"/>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69" w:type="dxa"/>
            <w:shd w:val="clear" w:color="000000" w:fill="FFFFFF"/>
            <w:hideMark/>
          </w:tcPr>
          <w:p w14:paraId="1B66B42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000000" w:fill="FFFFFF"/>
            <w:hideMark/>
          </w:tcPr>
          <w:p w14:paraId="4E1ADFF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18" w:type="dxa"/>
            <w:shd w:val="clear" w:color="000000" w:fill="FFFFFF"/>
            <w:hideMark/>
          </w:tcPr>
          <w:p w14:paraId="780DDFD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noWrap/>
            <w:hideMark/>
          </w:tcPr>
          <w:p w14:paraId="47520DC8" w14:textId="77777777" w:rsidR="004C79B9" w:rsidRPr="006D354F" w:rsidRDefault="004C79B9" w:rsidP="00E1226D">
            <w:pPr>
              <w:spacing w:line="240" w:lineRule="auto"/>
              <w:ind w:left="-109" w:right="-6"/>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67" w:type="dxa"/>
            <w:shd w:val="clear" w:color="auto" w:fill="auto"/>
            <w:noWrap/>
            <w:hideMark/>
          </w:tcPr>
          <w:p w14:paraId="31E78C19" w14:textId="77777777" w:rsidR="004C79B9" w:rsidRPr="006D354F" w:rsidRDefault="004C79B9" w:rsidP="00E1226D">
            <w:pPr>
              <w:spacing w:line="240" w:lineRule="auto"/>
              <w:ind w:left="-109" w:right="-6"/>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67" w:type="dxa"/>
            <w:shd w:val="clear" w:color="auto" w:fill="auto"/>
            <w:noWrap/>
            <w:hideMark/>
          </w:tcPr>
          <w:p w14:paraId="1AF657C7" w14:textId="77777777" w:rsidR="004C79B9" w:rsidRPr="006D354F" w:rsidRDefault="004C79B9" w:rsidP="00E1226D">
            <w:pPr>
              <w:spacing w:line="240" w:lineRule="auto"/>
              <w:ind w:left="-109" w:right="-6"/>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708" w:type="dxa"/>
            <w:shd w:val="clear" w:color="auto" w:fill="auto"/>
            <w:noWrap/>
            <w:hideMark/>
          </w:tcPr>
          <w:p w14:paraId="779225B6" w14:textId="77777777" w:rsidR="004C79B9" w:rsidRPr="006D354F" w:rsidRDefault="004C79B9" w:rsidP="00E1226D">
            <w:pPr>
              <w:spacing w:line="240" w:lineRule="auto"/>
              <w:ind w:left="-109" w:right="-6"/>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608" w:type="dxa"/>
            <w:gridSpan w:val="2"/>
            <w:shd w:val="clear" w:color="auto" w:fill="auto"/>
            <w:hideMark/>
          </w:tcPr>
          <w:p w14:paraId="3CBDAEB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68" w:type="dxa"/>
            <w:shd w:val="clear" w:color="auto" w:fill="auto"/>
            <w:hideMark/>
          </w:tcPr>
          <w:p w14:paraId="53E4055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67" w:type="dxa"/>
            <w:shd w:val="clear" w:color="auto" w:fill="auto"/>
            <w:hideMark/>
          </w:tcPr>
          <w:p w14:paraId="6DAD74D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608" w:type="dxa"/>
            <w:shd w:val="clear" w:color="auto" w:fill="auto"/>
            <w:hideMark/>
          </w:tcPr>
          <w:p w14:paraId="3267D8E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3.241.675</w:t>
            </w:r>
          </w:p>
        </w:tc>
        <w:tc>
          <w:tcPr>
            <w:tcW w:w="526" w:type="dxa"/>
            <w:shd w:val="clear" w:color="auto" w:fill="auto"/>
            <w:noWrap/>
            <w:hideMark/>
          </w:tcPr>
          <w:p w14:paraId="54F83748" w14:textId="77777777" w:rsidR="004C79B9" w:rsidRPr="006D354F" w:rsidRDefault="004C79B9" w:rsidP="00E1226D">
            <w:pPr>
              <w:spacing w:line="240" w:lineRule="auto"/>
              <w:ind w:left="-109" w:right="-6"/>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noWrap/>
            <w:hideMark/>
          </w:tcPr>
          <w:p w14:paraId="516DB58C" w14:textId="77777777" w:rsidR="004C79B9" w:rsidRPr="006D354F" w:rsidRDefault="004C79B9" w:rsidP="00E1226D">
            <w:pPr>
              <w:spacing w:line="240" w:lineRule="auto"/>
              <w:ind w:left="-109" w:right="-6"/>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r>
      <w:tr w:rsidR="004C79B9" w:rsidRPr="00F562EE" w14:paraId="063F918C" w14:textId="77777777" w:rsidTr="00E1226D">
        <w:trPr>
          <w:gridAfter w:val="1"/>
          <w:wAfter w:w="28" w:type="dxa"/>
          <w:trHeight w:val="20"/>
        </w:trPr>
        <w:tc>
          <w:tcPr>
            <w:tcW w:w="1843" w:type="dxa"/>
            <w:shd w:val="clear" w:color="auto" w:fill="auto"/>
            <w:hideMark/>
          </w:tcPr>
          <w:p w14:paraId="7754272D"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Finantare de la buget</w:t>
            </w:r>
          </w:p>
        </w:tc>
        <w:tc>
          <w:tcPr>
            <w:tcW w:w="422" w:type="dxa"/>
            <w:shd w:val="clear" w:color="auto" w:fill="auto"/>
            <w:hideMark/>
          </w:tcPr>
          <w:p w14:paraId="726FDBC3"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149800</w:t>
            </w:r>
          </w:p>
        </w:tc>
        <w:tc>
          <w:tcPr>
            <w:tcW w:w="571" w:type="dxa"/>
            <w:shd w:val="clear" w:color="auto" w:fill="auto"/>
            <w:hideMark/>
          </w:tcPr>
          <w:p w14:paraId="484EAFC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22.798.800</w:t>
            </w:r>
          </w:p>
        </w:tc>
        <w:tc>
          <w:tcPr>
            <w:tcW w:w="569" w:type="dxa"/>
            <w:shd w:val="clear" w:color="000000" w:fill="FFFFFF"/>
            <w:hideMark/>
          </w:tcPr>
          <w:p w14:paraId="0DB9C9A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22.579.409</w:t>
            </w:r>
          </w:p>
        </w:tc>
        <w:tc>
          <w:tcPr>
            <w:tcW w:w="567" w:type="dxa"/>
            <w:shd w:val="clear" w:color="000000" w:fill="FFFFFF"/>
            <w:hideMark/>
          </w:tcPr>
          <w:p w14:paraId="2B7997C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21.602.175</w:t>
            </w:r>
          </w:p>
        </w:tc>
        <w:tc>
          <w:tcPr>
            <w:tcW w:w="718" w:type="dxa"/>
            <w:shd w:val="clear" w:color="000000" w:fill="FFFFFF"/>
            <w:hideMark/>
          </w:tcPr>
          <w:p w14:paraId="72C1A40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21.602.175</w:t>
            </w:r>
          </w:p>
        </w:tc>
        <w:tc>
          <w:tcPr>
            <w:tcW w:w="567" w:type="dxa"/>
            <w:shd w:val="clear" w:color="auto" w:fill="auto"/>
            <w:hideMark/>
          </w:tcPr>
          <w:p w14:paraId="09BDC95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25.561.200</w:t>
            </w:r>
          </w:p>
        </w:tc>
        <w:tc>
          <w:tcPr>
            <w:tcW w:w="567" w:type="dxa"/>
            <w:shd w:val="clear" w:color="auto" w:fill="auto"/>
            <w:hideMark/>
          </w:tcPr>
          <w:p w14:paraId="50E164D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26.083.900</w:t>
            </w:r>
          </w:p>
        </w:tc>
        <w:tc>
          <w:tcPr>
            <w:tcW w:w="567" w:type="dxa"/>
            <w:shd w:val="clear" w:color="auto" w:fill="auto"/>
            <w:hideMark/>
          </w:tcPr>
          <w:p w14:paraId="71E7922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23.672.457</w:t>
            </w:r>
          </w:p>
        </w:tc>
        <w:tc>
          <w:tcPr>
            <w:tcW w:w="708" w:type="dxa"/>
            <w:shd w:val="clear" w:color="auto" w:fill="auto"/>
            <w:hideMark/>
          </w:tcPr>
          <w:p w14:paraId="5BDFE06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23.672.457</w:t>
            </w:r>
          </w:p>
        </w:tc>
        <w:tc>
          <w:tcPr>
            <w:tcW w:w="608" w:type="dxa"/>
            <w:gridSpan w:val="2"/>
            <w:shd w:val="clear" w:color="auto" w:fill="auto"/>
            <w:hideMark/>
          </w:tcPr>
          <w:p w14:paraId="36AFB1D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28.676.300</w:t>
            </w:r>
          </w:p>
        </w:tc>
        <w:tc>
          <w:tcPr>
            <w:tcW w:w="668" w:type="dxa"/>
            <w:shd w:val="clear" w:color="auto" w:fill="auto"/>
            <w:hideMark/>
          </w:tcPr>
          <w:p w14:paraId="0D4685B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28.676.300</w:t>
            </w:r>
          </w:p>
        </w:tc>
        <w:tc>
          <w:tcPr>
            <w:tcW w:w="567" w:type="dxa"/>
            <w:shd w:val="clear" w:color="auto" w:fill="auto"/>
            <w:hideMark/>
          </w:tcPr>
          <w:p w14:paraId="658358B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12.299.512</w:t>
            </w:r>
          </w:p>
        </w:tc>
        <w:tc>
          <w:tcPr>
            <w:tcW w:w="608" w:type="dxa"/>
            <w:shd w:val="clear" w:color="auto" w:fill="auto"/>
            <w:hideMark/>
          </w:tcPr>
          <w:p w14:paraId="7AEF9C5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12.299.512</w:t>
            </w:r>
          </w:p>
        </w:tc>
        <w:tc>
          <w:tcPr>
            <w:tcW w:w="526" w:type="dxa"/>
            <w:shd w:val="clear" w:color="auto" w:fill="auto"/>
            <w:hideMark/>
          </w:tcPr>
          <w:p w14:paraId="554E1F2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310E221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r>
      <w:tr w:rsidR="004C79B9" w:rsidRPr="00F562EE" w14:paraId="6C35FCAA" w14:textId="77777777" w:rsidTr="00E1226D">
        <w:trPr>
          <w:gridAfter w:val="1"/>
          <w:wAfter w:w="28" w:type="dxa"/>
          <w:trHeight w:val="20"/>
        </w:trPr>
        <w:tc>
          <w:tcPr>
            <w:tcW w:w="1843" w:type="dxa"/>
            <w:shd w:val="clear" w:color="000000" w:fill="FFE699"/>
            <w:hideMark/>
          </w:tcPr>
          <w:p w14:paraId="4FBF679F" w14:textId="77777777" w:rsidR="004C79B9" w:rsidRPr="006D354F" w:rsidRDefault="004C79B9" w:rsidP="00E1226D">
            <w:pPr>
              <w:spacing w:line="240" w:lineRule="auto"/>
              <w:ind w:left="-109"/>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II. CHELTUIELI, TOTAL</w:t>
            </w:r>
          </w:p>
        </w:tc>
        <w:tc>
          <w:tcPr>
            <w:tcW w:w="422" w:type="dxa"/>
            <w:shd w:val="clear" w:color="000000" w:fill="FFE699"/>
            <w:hideMark/>
          </w:tcPr>
          <w:p w14:paraId="7CF72EB4" w14:textId="77777777" w:rsidR="004C79B9" w:rsidRPr="006D354F" w:rsidRDefault="004C79B9" w:rsidP="00E1226D">
            <w:pPr>
              <w:spacing w:line="240" w:lineRule="auto"/>
              <w:ind w:left="-109" w:right="-152"/>
              <w:jc w:val="center"/>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 </w:t>
            </w:r>
          </w:p>
        </w:tc>
        <w:tc>
          <w:tcPr>
            <w:tcW w:w="571" w:type="dxa"/>
            <w:shd w:val="clear" w:color="000000" w:fill="FFE699"/>
            <w:hideMark/>
          </w:tcPr>
          <w:p w14:paraId="31C7977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20.892.800</w:t>
            </w:r>
          </w:p>
        </w:tc>
        <w:tc>
          <w:tcPr>
            <w:tcW w:w="569" w:type="dxa"/>
            <w:shd w:val="clear" w:color="000000" w:fill="FFE699"/>
            <w:hideMark/>
          </w:tcPr>
          <w:p w14:paraId="510A959C"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20.939.700</w:t>
            </w:r>
          </w:p>
        </w:tc>
        <w:tc>
          <w:tcPr>
            <w:tcW w:w="567" w:type="dxa"/>
            <w:shd w:val="clear" w:color="000000" w:fill="FFE699"/>
            <w:hideMark/>
          </w:tcPr>
          <w:p w14:paraId="1E1A524C"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20.515.772</w:t>
            </w:r>
          </w:p>
        </w:tc>
        <w:tc>
          <w:tcPr>
            <w:tcW w:w="718" w:type="dxa"/>
            <w:shd w:val="clear" w:color="000000" w:fill="FFE699"/>
            <w:hideMark/>
          </w:tcPr>
          <w:p w14:paraId="72D3F22A"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21.865.689</w:t>
            </w:r>
          </w:p>
        </w:tc>
        <w:tc>
          <w:tcPr>
            <w:tcW w:w="567" w:type="dxa"/>
            <w:shd w:val="clear" w:color="000000" w:fill="FFE699"/>
            <w:hideMark/>
          </w:tcPr>
          <w:p w14:paraId="47FE3D2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24.359.100</w:t>
            </w:r>
          </w:p>
        </w:tc>
        <w:tc>
          <w:tcPr>
            <w:tcW w:w="567" w:type="dxa"/>
            <w:shd w:val="clear" w:color="000000" w:fill="FFE699"/>
            <w:hideMark/>
          </w:tcPr>
          <w:p w14:paraId="7F7DD45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25.160.700</w:t>
            </w:r>
          </w:p>
        </w:tc>
        <w:tc>
          <w:tcPr>
            <w:tcW w:w="567" w:type="dxa"/>
            <w:shd w:val="clear" w:color="000000" w:fill="FFE699"/>
            <w:hideMark/>
          </w:tcPr>
          <w:p w14:paraId="1948FF0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23.162.737</w:t>
            </w:r>
          </w:p>
        </w:tc>
        <w:tc>
          <w:tcPr>
            <w:tcW w:w="708" w:type="dxa"/>
            <w:shd w:val="clear" w:color="000000" w:fill="FFE699"/>
            <w:hideMark/>
          </w:tcPr>
          <w:p w14:paraId="206B8FB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23.734.264</w:t>
            </w:r>
          </w:p>
        </w:tc>
        <w:tc>
          <w:tcPr>
            <w:tcW w:w="608" w:type="dxa"/>
            <w:gridSpan w:val="2"/>
            <w:shd w:val="clear" w:color="000000" w:fill="FFE699"/>
            <w:hideMark/>
          </w:tcPr>
          <w:p w14:paraId="5975753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28.450.300</w:t>
            </w:r>
          </w:p>
        </w:tc>
        <w:tc>
          <w:tcPr>
            <w:tcW w:w="668" w:type="dxa"/>
            <w:shd w:val="clear" w:color="000000" w:fill="FFE699"/>
            <w:hideMark/>
          </w:tcPr>
          <w:p w14:paraId="0A1D892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28.625.300</w:t>
            </w:r>
          </w:p>
        </w:tc>
        <w:tc>
          <w:tcPr>
            <w:tcW w:w="567" w:type="dxa"/>
            <w:shd w:val="clear" w:color="000000" w:fill="FFE699"/>
            <w:hideMark/>
          </w:tcPr>
          <w:p w14:paraId="2A2296E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12.281.882</w:t>
            </w:r>
          </w:p>
        </w:tc>
        <w:tc>
          <w:tcPr>
            <w:tcW w:w="608" w:type="dxa"/>
            <w:shd w:val="clear" w:color="000000" w:fill="FFE699"/>
            <w:hideMark/>
          </w:tcPr>
          <w:p w14:paraId="0C03BC37"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12.674.646</w:t>
            </w:r>
          </w:p>
        </w:tc>
        <w:tc>
          <w:tcPr>
            <w:tcW w:w="526" w:type="dxa"/>
            <w:shd w:val="clear" w:color="000000" w:fill="FFE699"/>
            <w:hideMark/>
          </w:tcPr>
          <w:p w14:paraId="0658487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24.209</w:t>
            </w:r>
          </w:p>
        </w:tc>
        <w:tc>
          <w:tcPr>
            <w:tcW w:w="526" w:type="dxa"/>
            <w:shd w:val="clear" w:color="000000" w:fill="FFE699"/>
            <w:hideMark/>
          </w:tcPr>
          <w:p w14:paraId="03E1102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2.073.243</w:t>
            </w:r>
          </w:p>
        </w:tc>
      </w:tr>
      <w:tr w:rsidR="004C79B9" w:rsidRPr="00F562EE" w14:paraId="5AA0D968" w14:textId="77777777" w:rsidTr="00E1226D">
        <w:trPr>
          <w:gridAfter w:val="1"/>
          <w:wAfter w:w="28" w:type="dxa"/>
          <w:trHeight w:val="20"/>
        </w:trPr>
        <w:tc>
          <w:tcPr>
            <w:tcW w:w="1843" w:type="dxa"/>
            <w:shd w:val="clear" w:color="auto" w:fill="auto"/>
            <w:hideMark/>
          </w:tcPr>
          <w:p w14:paraId="6E2AE4B1" w14:textId="77777777" w:rsidR="004C79B9" w:rsidRPr="006D354F" w:rsidRDefault="004C79B9" w:rsidP="00E1226D">
            <w:pPr>
              <w:spacing w:line="240" w:lineRule="auto"/>
              <w:ind w:left="-109"/>
              <w:jc w:val="center"/>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 </w:t>
            </w:r>
          </w:p>
        </w:tc>
        <w:tc>
          <w:tcPr>
            <w:tcW w:w="422" w:type="dxa"/>
            <w:shd w:val="clear" w:color="auto" w:fill="auto"/>
            <w:hideMark/>
          </w:tcPr>
          <w:p w14:paraId="7E943988" w14:textId="77777777" w:rsidR="004C79B9" w:rsidRPr="006D354F" w:rsidRDefault="004C79B9" w:rsidP="00E1226D">
            <w:pPr>
              <w:spacing w:line="240" w:lineRule="auto"/>
              <w:ind w:left="-109" w:right="-152"/>
              <w:jc w:val="center"/>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211</w:t>
            </w:r>
          </w:p>
        </w:tc>
        <w:tc>
          <w:tcPr>
            <w:tcW w:w="571" w:type="dxa"/>
            <w:shd w:val="clear" w:color="auto" w:fill="auto"/>
            <w:hideMark/>
          </w:tcPr>
          <w:p w14:paraId="17701184"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14.037.700</w:t>
            </w:r>
          </w:p>
        </w:tc>
        <w:tc>
          <w:tcPr>
            <w:tcW w:w="569" w:type="dxa"/>
            <w:shd w:val="clear" w:color="000000" w:fill="FFFFFF"/>
            <w:hideMark/>
          </w:tcPr>
          <w:p w14:paraId="415CB937"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14.037.609</w:t>
            </w:r>
          </w:p>
        </w:tc>
        <w:tc>
          <w:tcPr>
            <w:tcW w:w="567" w:type="dxa"/>
            <w:shd w:val="clear" w:color="000000" w:fill="FFFFFF"/>
            <w:hideMark/>
          </w:tcPr>
          <w:p w14:paraId="1D3A38A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14.036.797</w:t>
            </w:r>
          </w:p>
        </w:tc>
        <w:tc>
          <w:tcPr>
            <w:tcW w:w="718" w:type="dxa"/>
            <w:shd w:val="clear" w:color="000000" w:fill="FFFFFF"/>
            <w:hideMark/>
          </w:tcPr>
          <w:p w14:paraId="5D9CA8C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14.606.526</w:t>
            </w:r>
          </w:p>
        </w:tc>
        <w:tc>
          <w:tcPr>
            <w:tcW w:w="567" w:type="dxa"/>
            <w:shd w:val="clear" w:color="auto" w:fill="auto"/>
            <w:hideMark/>
          </w:tcPr>
          <w:p w14:paraId="5E02A32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17.195.500</w:t>
            </w:r>
          </w:p>
        </w:tc>
        <w:tc>
          <w:tcPr>
            <w:tcW w:w="567" w:type="dxa"/>
            <w:shd w:val="clear" w:color="auto" w:fill="auto"/>
            <w:hideMark/>
          </w:tcPr>
          <w:p w14:paraId="263A852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16.878.600</w:t>
            </w:r>
          </w:p>
        </w:tc>
        <w:tc>
          <w:tcPr>
            <w:tcW w:w="567" w:type="dxa"/>
            <w:shd w:val="clear" w:color="auto" w:fill="auto"/>
            <w:hideMark/>
          </w:tcPr>
          <w:p w14:paraId="2E1335E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15.689.723</w:t>
            </w:r>
          </w:p>
        </w:tc>
        <w:tc>
          <w:tcPr>
            <w:tcW w:w="708" w:type="dxa"/>
            <w:shd w:val="clear" w:color="auto" w:fill="auto"/>
            <w:hideMark/>
          </w:tcPr>
          <w:p w14:paraId="3206FD9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15.254.969</w:t>
            </w:r>
          </w:p>
        </w:tc>
        <w:tc>
          <w:tcPr>
            <w:tcW w:w="608" w:type="dxa"/>
            <w:gridSpan w:val="2"/>
            <w:shd w:val="clear" w:color="auto" w:fill="auto"/>
            <w:hideMark/>
          </w:tcPr>
          <w:p w14:paraId="513B3F34"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20.394.000</w:t>
            </w:r>
          </w:p>
        </w:tc>
        <w:tc>
          <w:tcPr>
            <w:tcW w:w="668" w:type="dxa"/>
            <w:shd w:val="clear" w:color="auto" w:fill="auto"/>
            <w:hideMark/>
          </w:tcPr>
          <w:p w14:paraId="68F4945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20.394.000</w:t>
            </w:r>
          </w:p>
        </w:tc>
        <w:tc>
          <w:tcPr>
            <w:tcW w:w="567" w:type="dxa"/>
            <w:shd w:val="clear" w:color="auto" w:fill="auto"/>
            <w:hideMark/>
          </w:tcPr>
          <w:p w14:paraId="09EACCE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8.305.346</w:t>
            </w:r>
          </w:p>
        </w:tc>
        <w:tc>
          <w:tcPr>
            <w:tcW w:w="608" w:type="dxa"/>
            <w:shd w:val="clear" w:color="auto" w:fill="auto"/>
            <w:hideMark/>
          </w:tcPr>
          <w:p w14:paraId="0FC2AB5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8.542.499</w:t>
            </w:r>
          </w:p>
        </w:tc>
        <w:tc>
          <w:tcPr>
            <w:tcW w:w="526" w:type="dxa"/>
            <w:shd w:val="clear" w:color="auto" w:fill="auto"/>
            <w:hideMark/>
          </w:tcPr>
          <w:p w14:paraId="3A339C5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11.870</w:t>
            </w:r>
          </w:p>
        </w:tc>
        <w:tc>
          <w:tcPr>
            <w:tcW w:w="526" w:type="dxa"/>
            <w:shd w:val="clear" w:color="auto" w:fill="auto"/>
            <w:hideMark/>
          </w:tcPr>
          <w:p w14:paraId="6900B15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1.347.176</w:t>
            </w:r>
          </w:p>
        </w:tc>
      </w:tr>
      <w:tr w:rsidR="004C79B9" w:rsidRPr="00F562EE" w14:paraId="6E2FC1D6" w14:textId="77777777" w:rsidTr="00E1226D">
        <w:trPr>
          <w:gridAfter w:val="1"/>
          <w:wAfter w:w="28" w:type="dxa"/>
          <w:trHeight w:val="20"/>
        </w:trPr>
        <w:tc>
          <w:tcPr>
            <w:tcW w:w="1843" w:type="dxa"/>
            <w:shd w:val="clear" w:color="auto" w:fill="auto"/>
            <w:hideMark/>
          </w:tcPr>
          <w:p w14:paraId="67C15374"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Salariu de baza</w:t>
            </w:r>
          </w:p>
        </w:tc>
        <w:tc>
          <w:tcPr>
            <w:tcW w:w="422" w:type="dxa"/>
            <w:shd w:val="clear" w:color="auto" w:fill="auto"/>
            <w:hideMark/>
          </w:tcPr>
          <w:p w14:paraId="7EAB7FD3"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211110</w:t>
            </w:r>
          </w:p>
        </w:tc>
        <w:tc>
          <w:tcPr>
            <w:tcW w:w="571" w:type="dxa"/>
            <w:shd w:val="clear" w:color="auto" w:fill="auto"/>
            <w:hideMark/>
          </w:tcPr>
          <w:p w14:paraId="1453B71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14.037.700</w:t>
            </w:r>
          </w:p>
        </w:tc>
        <w:tc>
          <w:tcPr>
            <w:tcW w:w="569" w:type="dxa"/>
            <w:shd w:val="clear" w:color="000000" w:fill="FFFFFF"/>
            <w:hideMark/>
          </w:tcPr>
          <w:p w14:paraId="6AA2D2E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000000" w:fill="FFFFFF"/>
            <w:hideMark/>
          </w:tcPr>
          <w:p w14:paraId="0382C07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18" w:type="dxa"/>
            <w:shd w:val="clear" w:color="000000" w:fill="FFFFFF"/>
            <w:hideMark/>
          </w:tcPr>
          <w:p w14:paraId="4A1D699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10.369.958</w:t>
            </w:r>
          </w:p>
        </w:tc>
        <w:tc>
          <w:tcPr>
            <w:tcW w:w="567" w:type="dxa"/>
            <w:shd w:val="clear" w:color="auto" w:fill="auto"/>
            <w:hideMark/>
          </w:tcPr>
          <w:p w14:paraId="6567DA8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5C38759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67" w:type="dxa"/>
            <w:shd w:val="clear" w:color="auto" w:fill="auto"/>
            <w:hideMark/>
          </w:tcPr>
          <w:p w14:paraId="7D04134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708" w:type="dxa"/>
            <w:shd w:val="clear" w:color="auto" w:fill="auto"/>
            <w:hideMark/>
          </w:tcPr>
          <w:p w14:paraId="2065249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9.891.712</w:t>
            </w:r>
          </w:p>
        </w:tc>
        <w:tc>
          <w:tcPr>
            <w:tcW w:w="608" w:type="dxa"/>
            <w:gridSpan w:val="2"/>
            <w:shd w:val="clear" w:color="auto" w:fill="auto"/>
            <w:hideMark/>
          </w:tcPr>
          <w:p w14:paraId="6339E14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68" w:type="dxa"/>
            <w:shd w:val="clear" w:color="auto" w:fill="auto"/>
            <w:hideMark/>
          </w:tcPr>
          <w:p w14:paraId="3E83C5D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67" w:type="dxa"/>
            <w:shd w:val="clear" w:color="auto" w:fill="auto"/>
            <w:hideMark/>
          </w:tcPr>
          <w:p w14:paraId="6048D42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608" w:type="dxa"/>
            <w:shd w:val="clear" w:color="auto" w:fill="auto"/>
            <w:hideMark/>
          </w:tcPr>
          <w:p w14:paraId="64FF548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5.000.122</w:t>
            </w:r>
          </w:p>
        </w:tc>
        <w:tc>
          <w:tcPr>
            <w:tcW w:w="526" w:type="dxa"/>
            <w:shd w:val="clear" w:color="auto" w:fill="auto"/>
            <w:hideMark/>
          </w:tcPr>
          <w:p w14:paraId="325A84A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559FCAB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r>
      <w:tr w:rsidR="004C79B9" w:rsidRPr="00F562EE" w14:paraId="0721A5A7" w14:textId="77777777" w:rsidTr="00E1226D">
        <w:trPr>
          <w:gridAfter w:val="1"/>
          <w:wAfter w:w="28" w:type="dxa"/>
          <w:trHeight w:val="20"/>
        </w:trPr>
        <w:tc>
          <w:tcPr>
            <w:tcW w:w="1843" w:type="dxa"/>
            <w:shd w:val="clear" w:color="auto" w:fill="auto"/>
            <w:hideMark/>
          </w:tcPr>
          <w:p w14:paraId="392C3145"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Sporuri si suplimente la salariul de baza</w:t>
            </w:r>
          </w:p>
        </w:tc>
        <w:tc>
          <w:tcPr>
            <w:tcW w:w="422" w:type="dxa"/>
            <w:shd w:val="clear" w:color="auto" w:fill="auto"/>
            <w:hideMark/>
          </w:tcPr>
          <w:p w14:paraId="6F6AE7B9"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211120</w:t>
            </w:r>
          </w:p>
        </w:tc>
        <w:tc>
          <w:tcPr>
            <w:tcW w:w="571" w:type="dxa"/>
            <w:shd w:val="clear" w:color="auto" w:fill="auto"/>
            <w:hideMark/>
          </w:tcPr>
          <w:p w14:paraId="7348A53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9" w:type="dxa"/>
            <w:shd w:val="clear" w:color="000000" w:fill="FFFFFF"/>
            <w:hideMark/>
          </w:tcPr>
          <w:p w14:paraId="44F7C08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000000" w:fill="FFFFFF"/>
            <w:hideMark/>
          </w:tcPr>
          <w:p w14:paraId="6FA274E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18" w:type="dxa"/>
            <w:shd w:val="clear" w:color="000000" w:fill="FFFFFF"/>
            <w:hideMark/>
          </w:tcPr>
          <w:p w14:paraId="466C9F8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3.337.577</w:t>
            </w:r>
          </w:p>
        </w:tc>
        <w:tc>
          <w:tcPr>
            <w:tcW w:w="567" w:type="dxa"/>
            <w:shd w:val="clear" w:color="auto" w:fill="auto"/>
            <w:hideMark/>
          </w:tcPr>
          <w:p w14:paraId="503112E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05AFE4D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67" w:type="dxa"/>
            <w:shd w:val="clear" w:color="auto" w:fill="auto"/>
            <w:hideMark/>
          </w:tcPr>
          <w:p w14:paraId="47EBD92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708" w:type="dxa"/>
            <w:shd w:val="clear" w:color="auto" w:fill="auto"/>
            <w:hideMark/>
          </w:tcPr>
          <w:p w14:paraId="3DF6E2C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4.428.292</w:t>
            </w:r>
          </w:p>
        </w:tc>
        <w:tc>
          <w:tcPr>
            <w:tcW w:w="608" w:type="dxa"/>
            <w:gridSpan w:val="2"/>
            <w:shd w:val="clear" w:color="auto" w:fill="auto"/>
            <w:hideMark/>
          </w:tcPr>
          <w:p w14:paraId="43676AF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68" w:type="dxa"/>
            <w:shd w:val="clear" w:color="auto" w:fill="auto"/>
            <w:hideMark/>
          </w:tcPr>
          <w:p w14:paraId="717FBB8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67" w:type="dxa"/>
            <w:shd w:val="clear" w:color="auto" w:fill="auto"/>
            <w:hideMark/>
          </w:tcPr>
          <w:p w14:paraId="4C49370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608" w:type="dxa"/>
            <w:shd w:val="clear" w:color="auto" w:fill="auto"/>
            <w:hideMark/>
          </w:tcPr>
          <w:p w14:paraId="2FD0E86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3.268.898</w:t>
            </w:r>
          </w:p>
        </w:tc>
        <w:tc>
          <w:tcPr>
            <w:tcW w:w="526" w:type="dxa"/>
            <w:shd w:val="clear" w:color="auto" w:fill="auto"/>
            <w:hideMark/>
          </w:tcPr>
          <w:p w14:paraId="7C71721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2733BE8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r>
      <w:tr w:rsidR="004C79B9" w:rsidRPr="00F562EE" w14:paraId="155CD716" w14:textId="77777777" w:rsidTr="00E1226D">
        <w:trPr>
          <w:gridAfter w:val="1"/>
          <w:wAfter w:w="28" w:type="dxa"/>
          <w:trHeight w:val="20"/>
        </w:trPr>
        <w:tc>
          <w:tcPr>
            <w:tcW w:w="1843" w:type="dxa"/>
            <w:shd w:val="clear" w:color="auto" w:fill="auto"/>
            <w:hideMark/>
          </w:tcPr>
          <w:p w14:paraId="30DCB243"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Premieri</w:t>
            </w:r>
          </w:p>
        </w:tc>
        <w:tc>
          <w:tcPr>
            <w:tcW w:w="422" w:type="dxa"/>
            <w:shd w:val="clear" w:color="auto" w:fill="auto"/>
            <w:hideMark/>
          </w:tcPr>
          <w:p w14:paraId="1DAF8FD4"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211140</w:t>
            </w:r>
          </w:p>
        </w:tc>
        <w:tc>
          <w:tcPr>
            <w:tcW w:w="571" w:type="dxa"/>
            <w:shd w:val="clear" w:color="auto" w:fill="auto"/>
            <w:hideMark/>
          </w:tcPr>
          <w:p w14:paraId="732D898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9" w:type="dxa"/>
            <w:shd w:val="clear" w:color="000000" w:fill="FFFFFF"/>
            <w:hideMark/>
          </w:tcPr>
          <w:p w14:paraId="35023E9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000000" w:fill="FFFFFF"/>
            <w:hideMark/>
          </w:tcPr>
          <w:p w14:paraId="3227D70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18" w:type="dxa"/>
            <w:shd w:val="clear" w:color="000000" w:fill="FFFFFF"/>
            <w:hideMark/>
          </w:tcPr>
          <w:p w14:paraId="3D71463E"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898.990</w:t>
            </w:r>
          </w:p>
        </w:tc>
        <w:tc>
          <w:tcPr>
            <w:tcW w:w="567" w:type="dxa"/>
            <w:shd w:val="clear" w:color="auto" w:fill="auto"/>
            <w:hideMark/>
          </w:tcPr>
          <w:p w14:paraId="3DA0876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52781E5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67" w:type="dxa"/>
            <w:shd w:val="clear" w:color="auto" w:fill="auto"/>
            <w:hideMark/>
          </w:tcPr>
          <w:p w14:paraId="6530BCD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708" w:type="dxa"/>
            <w:shd w:val="clear" w:color="auto" w:fill="auto"/>
            <w:hideMark/>
          </w:tcPr>
          <w:p w14:paraId="19CA01D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934.964</w:t>
            </w:r>
          </w:p>
        </w:tc>
        <w:tc>
          <w:tcPr>
            <w:tcW w:w="608" w:type="dxa"/>
            <w:gridSpan w:val="2"/>
            <w:shd w:val="clear" w:color="auto" w:fill="auto"/>
            <w:hideMark/>
          </w:tcPr>
          <w:p w14:paraId="75B463B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68" w:type="dxa"/>
            <w:shd w:val="clear" w:color="auto" w:fill="auto"/>
            <w:hideMark/>
          </w:tcPr>
          <w:p w14:paraId="246398C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67" w:type="dxa"/>
            <w:shd w:val="clear" w:color="auto" w:fill="auto"/>
            <w:hideMark/>
          </w:tcPr>
          <w:p w14:paraId="1BE84CC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608" w:type="dxa"/>
            <w:shd w:val="clear" w:color="auto" w:fill="auto"/>
            <w:hideMark/>
          </w:tcPr>
          <w:p w14:paraId="39D6434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273.480</w:t>
            </w:r>
          </w:p>
        </w:tc>
        <w:tc>
          <w:tcPr>
            <w:tcW w:w="526" w:type="dxa"/>
            <w:shd w:val="clear" w:color="auto" w:fill="auto"/>
            <w:hideMark/>
          </w:tcPr>
          <w:p w14:paraId="6BDF3A6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6DD166A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r>
      <w:tr w:rsidR="004C79B9" w:rsidRPr="00F562EE" w14:paraId="42134D16" w14:textId="77777777" w:rsidTr="00E1226D">
        <w:trPr>
          <w:gridAfter w:val="1"/>
          <w:wAfter w:w="28" w:type="dxa"/>
          <w:trHeight w:val="20"/>
        </w:trPr>
        <w:tc>
          <w:tcPr>
            <w:tcW w:w="1843" w:type="dxa"/>
            <w:shd w:val="clear" w:color="auto" w:fill="auto"/>
            <w:hideMark/>
          </w:tcPr>
          <w:p w14:paraId="25B4318C"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Remunerarea muncii angajatilor conform statelor</w:t>
            </w:r>
          </w:p>
        </w:tc>
        <w:tc>
          <w:tcPr>
            <w:tcW w:w="422" w:type="dxa"/>
            <w:shd w:val="clear" w:color="auto" w:fill="auto"/>
            <w:hideMark/>
          </w:tcPr>
          <w:p w14:paraId="0CDD9770"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211180</w:t>
            </w:r>
          </w:p>
        </w:tc>
        <w:tc>
          <w:tcPr>
            <w:tcW w:w="571" w:type="dxa"/>
            <w:shd w:val="clear" w:color="auto" w:fill="auto"/>
            <w:hideMark/>
          </w:tcPr>
          <w:p w14:paraId="2C07536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9" w:type="dxa"/>
            <w:shd w:val="clear" w:color="000000" w:fill="FFFFFF"/>
            <w:hideMark/>
          </w:tcPr>
          <w:p w14:paraId="3017FE6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14.037.609</w:t>
            </w:r>
          </w:p>
        </w:tc>
        <w:tc>
          <w:tcPr>
            <w:tcW w:w="567" w:type="dxa"/>
            <w:shd w:val="clear" w:color="000000" w:fill="FFFFFF"/>
            <w:hideMark/>
          </w:tcPr>
          <w:p w14:paraId="2387505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14.036.797</w:t>
            </w:r>
          </w:p>
        </w:tc>
        <w:tc>
          <w:tcPr>
            <w:tcW w:w="718" w:type="dxa"/>
            <w:shd w:val="clear" w:color="000000" w:fill="FFFFFF"/>
            <w:hideMark/>
          </w:tcPr>
          <w:p w14:paraId="1921154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253A4D8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17.195.500</w:t>
            </w:r>
          </w:p>
        </w:tc>
        <w:tc>
          <w:tcPr>
            <w:tcW w:w="567" w:type="dxa"/>
            <w:shd w:val="clear" w:color="auto" w:fill="auto"/>
            <w:hideMark/>
          </w:tcPr>
          <w:p w14:paraId="48BD6D9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16.878.600</w:t>
            </w:r>
          </w:p>
        </w:tc>
        <w:tc>
          <w:tcPr>
            <w:tcW w:w="567" w:type="dxa"/>
            <w:shd w:val="clear" w:color="auto" w:fill="auto"/>
            <w:hideMark/>
          </w:tcPr>
          <w:p w14:paraId="262123A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15.689.723</w:t>
            </w:r>
          </w:p>
        </w:tc>
        <w:tc>
          <w:tcPr>
            <w:tcW w:w="708" w:type="dxa"/>
            <w:shd w:val="clear" w:color="auto" w:fill="auto"/>
            <w:hideMark/>
          </w:tcPr>
          <w:p w14:paraId="606083B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608" w:type="dxa"/>
            <w:gridSpan w:val="2"/>
            <w:shd w:val="clear" w:color="auto" w:fill="auto"/>
            <w:hideMark/>
          </w:tcPr>
          <w:p w14:paraId="71A923F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20.394.000</w:t>
            </w:r>
          </w:p>
        </w:tc>
        <w:tc>
          <w:tcPr>
            <w:tcW w:w="668" w:type="dxa"/>
            <w:shd w:val="clear" w:color="auto" w:fill="auto"/>
            <w:hideMark/>
          </w:tcPr>
          <w:p w14:paraId="00D4E46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20.394.000</w:t>
            </w:r>
          </w:p>
        </w:tc>
        <w:tc>
          <w:tcPr>
            <w:tcW w:w="567" w:type="dxa"/>
            <w:shd w:val="clear" w:color="auto" w:fill="auto"/>
            <w:hideMark/>
          </w:tcPr>
          <w:p w14:paraId="024B86C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8.305.346</w:t>
            </w:r>
          </w:p>
        </w:tc>
        <w:tc>
          <w:tcPr>
            <w:tcW w:w="608" w:type="dxa"/>
            <w:shd w:val="clear" w:color="auto" w:fill="auto"/>
            <w:hideMark/>
          </w:tcPr>
          <w:p w14:paraId="267D889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38ECB13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11.870</w:t>
            </w:r>
          </w:p>
        </w:tc>
        <w:tc>
          <w:tcPr>
            <w:tcW w:w="526" w:type="dxa"/>
            <w:shd w:val="clear" w:color="auto" w:fill="auto"/>
            <w:hideMark/>
          </w:tcPr>
          <w:p w14:paraId="6B58A08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1.347.176</w:t>
            </w:r>
          </w:p>
        </w:tc>
      </w:tr>
      <w:tr w:rsidR="004C79B9" w:rsidRPr="00F562EE" w14:paraId="1B4D5B8F" w14:textId="77777777" w:rsidTr="00E1226D">
        <w:trPr>
          <w:gridAfter w:val="1"/>
          <w:wAfter w:w="28" w:type="dxa"/>
          <w:trHeight w:val="20"/>
        </w:trPr>
        <w:tc>
          <w:tcPr>
            <w:tcW w:w="1843" w:type="dxa"/>
            <w:shd w:val="clear" w:color="auto" w:fill="auto"/>
            <w:hideMark/>
          </w:tcPr>
          <w:p w14:paraId="79810A26"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Contributii de asigurari sociale de stat obligatorii</w:t>
            </w:r>
          </w:p>
        </w:tc>
        <w:tc>
          <w:tcPr>
            <w:tcW w:w="422" w:type="dxa"/>
            <w:shd w:val="clear" w:color="auto" w:fill="auto"/>
            <w:hideMark/>
          </w:tcPr>
          <w:p w14:paraId="666F46BE"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212100</w:t>
            </w:r>
          </w:p>
        </w:tc>
        <w:tc>
          <w:tcPr>
            <w:tcW w:w="571" w:type="dxa"/>
            <w:shd w:val="clear" w:color="auto" w:fill="auto"/>
            <w:hideMark/>
          </w:tcPr>
          <w:p w14:paraId="55F9D97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4.070.900</w:t>
            </w:r>
          </w:p>
        </w:tc>
        <w:tc>
          <w:tcPr>
            <w:tcW w:w="569" w:type="dxa"/>
            <w:shd w:val="clear" w:color="000000" w:fill="FFFFFF"/>
            <w:hideMark/>
          </w:tcPr>
          <w:p w14:paraId="6D17858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4.070.900</w:t>
            </w:r>
          </w:p>
        </w:tc>
        <w:tc>
          <w:tcPr>
            <w:tcW w:w="567" w:type="dxa"/>
            <w:shd w:val="clear" w:color="000000" w:fill="FFFFFF"/>
            <w:hideMark/>
          </w:tcPr>
          <w:p w14:paraId="3A6ACF8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4.039.069</w:t>
            </w:r>
          </w:p>
        </w:tc>
        <w:tc>
          <w:tcPr>
            <w:tcW w:w="718" w:type="dxa"/>
            <w:shd w:val="clear" w:color="000000" w:fill="FFFFFF"/>
            <w:hideMark/>
          </w:tcPr>
          <w:p w14:paraId="2EA86A8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4.241.693</w:t>
            </w:r>
          </w:p>
        </w:tc>
        <w:tc>
          <w:tcPr>
            <w:tcW w:w="567" w:type="dxa"/>
            <w:shd w:val="clear" w:color="auto" w:fill="auto"/>
            <w:hideMark/>
          </w:tcPr>
          <w:p w14:paraId="0E0A7F0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4.147.100</w:t>
            </w:r>
          </w:p>
        </w:tc>
        <w:tc>
          <w:tcPr>
            <w:tcW w:w="567" w:type="dxa"/>
            <w:shd w:val="clear" w:color="auto" w:fill="auto"/>
            <w:hideMark/>
          </w:tcPr>
          <w:p w14:paraId="43B7F0C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4.764.700</w:t>
            </w:r>
          </w:p>
        </w:tc>
        <w:tc>
          <w:tcPr>
            <w:tcW w:w="567" w:type="dxa"/>
            <w:shd w:val="clear" w:color="auto" w:fill="auto"/>
            <w:hideMark/>
          </w:tcPr>
          <w:p w14:paraId="029DF0B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4.547.549</w:t>
            </w:r>
          </w:p>
        </w:tc>
        <w:tc>
          <w:tcPr>
            <w:tcW w:w="708" w:type="dxa"/>
            <w:shd w:val="clear" w:color="auto" w:fill="auto"/>
            <w:hideMark/>
          </w:tcPr>
          <w:p w14:paraId="002798B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4.423.942</w:t>
            </w:r>
          </w:p>
        </w:tc>
        <w:tc>
          <w:tcPr>
            <w:tcW w:w="608" w:type="dxa"/>
            <w:gridSpan w:val="2"/>
            <w:shd w:val="clear" w:color="auto" w:fill="auto"/>
            <w:hideMark/>
          </w:tcPr>
          <w:p w14:paraId="0A19380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5.060.300</w:t>
            </w:r>
          </w:p>
        </w:tc>
        <w:tc>
          <w:tcPr>
            <w:tcW w:w="668" w:type="dxa"/>
            <w:shd w:val="clear" w:color="auto" w:fill="auto"/>
            <w:hideMark/>
          </w:tcPr>
          <w:p w14:paraId="04868BA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5.060.300</w:t>
            </w:r>
          </w:p>
        </w:tc>
        <w:tc>
          <w:tcPr>
            <w:tcW w:w="567" w:type="dxa"/>
            <w:shd w:val="clear" w:color="auto" w:fill="auto"/>
            <w:hideMark/>
          </w:tcPr>
          <w:p w14:paraId="38A9251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2.407.954</w:t>
            </w:r>
          </w:p>
        </w:tc>
        <w:tc>
          <w:tcPr>
            <w:tcW w:w="608" w:type="dxa"/>
            <w:shd w:val="clear" w:color="auto" w:fill="auto"/>
            <w:hideMark/>
          </w:tcPr>
          <w:p w14:paraId="4C0136D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2.477.325</w:t>
            </w:r>
          </w:p>
        </w:tc>
        <w:tc>
          <w:tcPr>
            <w:tcW w:w="526" w:type="dxa"/>
            <w:shd w:val="clear" w:color="auto" w:fill="auto"/>
            <w:hideMark/>
          </w:tcPr>
          <w:p w14:paraId="65A212D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15B9FDE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388.364</w:t>
            </w:r>
          </w:p>
        </w:tc>
      </w:tr>
      <w:tr w:rsidR="004C79B9" w:rsidRPr="00F562EE" w14:paraId="27CF8990" w14:textId="77777777" w:rsidTr="00E1226D">
        <w:trPr>
          <w:gridAfter w:val="1"/>
          <w:wAfter w:w="28" w:type="dxa"/>
          <w:trHeight w:val="20"/>
        </w:trPr>
        <w:tc>
          <w:tcPr>
            <w:tcW w:w="1843" w:type="dxa"/>
            <w:shd w:val="clear" w:color="auto" w:fill="auto"/>
            <w:hideMark/>
          </w:tcPr>
          <w:p w14:paraId="01BE46FC" w14:textId="77777777" w:rsidR="004C79B9" w:rsidRPr="006D354F" w:rsidRDefault="004C79B9" w:rsidP="00E1226D">
            <w:pPr>
              <w:spacing w:line="240" w:lineRule="auto"/>
              <w:ind w:left="-109"/>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 w:val="0"/>
                <w:color w:val="000000"/>
                <w:sz w:val="12"/>
                <w:szCs w:val="12"/>
                <w:lang w:val="ro-MD"/>
              </w:rPr>
              <w:t>Cheltuieli privind utilizarea:</w:t>
            </w:r>
            <w:r w:rsidRPr="006D354F">
              <w:rPr>
                <w:rFonts w:ascii="Times New Roman" w:eastAsia="Times New Roman" w:hAnsi="Times New Roman" w:cs="Times New Roman"/>
                <w:bCs/>
                <w:color w:val="000000"/>
                <w:sz w:val="12"/>
                <w:szCs w:val="12"/>
                <w:lang w:val="ro-MD"/>
              </w:rPr>
              <w:t> </w:t>
            </w:r>
          </w:p>
        </w:tc>
        <w:tc>
          <w:tcPr>
            <w:tcW w:w="422" w:type="dxa"/>
            <w:shd w:val="clear" w:color="auto" w:fill="auto"/>
            <w:hideMark/>
          </w:tcPr>
          <w:p w14:paraId="7BB5D057" w14:textId="77777777" w:rsidR="004C79B9" w:rsidRPr="006D354F" w:rsidRDefault="004C79B9" w:rsidP="00E1226D">
            <w:pPr>
              <w:spacing w:line="240" w:lineRule="auto"/>
              <w:ind w:left="-109" w:right="-152"/>
              <w:jc w:val="center"/>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221</w:t>
            </w:r>
          </w:p>
        </w:tc>
        <w:tc>
          <w:tcPr>
            <w:tcW w:w="571" w:type="dxa"/>
            <w:shd w:val="clear" w:color="auto" w:fill="auto"/>
            <w:hideMark/>
          </w:tcPr>
          <w:p w14:paraId="09068C8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9" w:type="dxa"/>
            <w:shd w:val="clear" w:color="000000" w:fill="FFFFFF"/>
            <w:hideMark/>
          </w:tcPr>
          <w:p w14:paraId="5B4AB9D7"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000000" w:fill="FFFFFF"/>
            <w:hideMark/>
          </w:tcPr>
          <w:p w14:paraId="5CC844EC"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18" w:type="dxa"/>
            <w:shd w:val="clear" w:color="000000" w:fill="FFFFFF"/>
            <w:hideMark/>
          </w:tcPr>
          <w:p w14:paraId="0A08E71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285.578</w:t>
            </w:r>
          </w:p>
        </w:tc>
        <w:tc>
          <w:tcPr>
            <w:tcW w:w="567" w:type="dxa"/>
            <w:shd w:val="clear" w:color="auto" w:fill="auto"/>
            <w:hideMark/>
          </w:tcPr>
          <w:p w14:paraId="1295BFD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15ED38D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48AAE14E"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08" w:type="dxa"/>
            <w:shd w:val="clear" w:color="auto" w:fill="auto"/>
            <w:hideMark/>
          </w:tcPr>
          <w:p w14:paraId="5E924C9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252.079</w:t>
            </w:r>
          </w:p>
        </w:tc>
        <w:tc>
          <w:tcPr>
            <w:tcW w:w="608" w:type="dxa"/>
            <w:gridSpan w:val="2"/>
            <w:shd w:val="clear" w:color="auto" w:fill="auto"/>
            <w:hideMark/>
          </w:tcPr>
          <w:p w14:paraId="2D9051B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668" w:type="dxa"/>
            <w:shd w:val="clear" w:color="auto" w:fill="auto"/>
            <w:hideMark/>
          </w:tcPr>
          <w:p w14:paraId="149B705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2A315614"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608" w:type="dxa"/>
            <w:shd w:val="clear" w:color="auto" w:fill="auto"/>
            <w:hideMark/>
          </w:tcPr>
          <w:p w14:paraId="41C0180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133.164</w:t>
            </w:r>
          </w:p>
        </w:tc>
        <w:tc>
          <w:tcPr>
            <w:tcW w:w="526" w:type="dxa"/>
            <w:shd w:val="clear" w:color="auto" w:fill="auto"/>
            <w:hideMark/>
          </w:tcPr>
          <w:p w14:paraId="0165B6E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26" w:type="dxa"/>
            <w:shd w:val="clear" w:color="auto" w:fill="auto"/>
            <w:hideMark/>
          </w:tcPr>
          <w:p w14:paraId="362796C3"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r>
      <w:tr w:rsidR="004C79B9" w:rsidRPr="00F562EE" w14:paraId="7BF4FC10" w14:textId="77777777" w:rsidTr="00E1226D">
        <w:trPr>
          <w:gridAfter w:val="1"/>
          <w:wAfter w:w="28" w:type="dxa"/>
          <w:trHeight w:val="20"/>
        </w:trPr>
        <w:tc>
          <w:tcPr>
            <w:tcW w:w="1843" w:type="dxa"/>
            <w:shd w:val="clear" w:color="auto" w:fill="auto"/>
            <w:hideMark/>
          </w:tcPr>
          <w:p w14:paraId="5FDD2CA2"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combustibilului, carburantilor si lubrifiantilor</w:t>
            </w:r>
          </w:p>
        </w:tc>
        <w:tc>
          <w:tcPr>
            <w:tcW w:w="422" w:type="dxa"/>
            <w:shd w:val="clear" w:color="auto" w:fill="auto"/>
            <w:hideMark/>
          </w:tcPr>
          <w:p w14:paraId="43061C17"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221110</w:t>
            </w:r>
          </w:p>
        </w:tc>
        <w:tc>
          <w:tcPr>
            <w:tcW w:w="571" w:type="dxa"/>
            <w:shd w:val="clear" w:color="auto" w:fill="auto"/>
            <w:hideMark/>
          </w:tcPr>
          <w:p w14:paraId="5C70850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9" w:type="dxa"/>
            <w:shd w:val="clear" w:color="000000" w:fill="FFFFFF"/>
            <w:hideMark/>
          </w:tcPr>
          <w:p w14:paraId="63AB71B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000000" w:fill="FFFFFF"/>
            <w:hideMark/>
          </w:tcPr>
          <w:p w14:paraId="4336916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18" w:type="dxa"/>
            <w:shd w:val="clear" w:color="000000" w:fill="FFFFFF"/>
            <w:hideMark/>
          </w:tcPr>
          <w:p w14:paraId="1F76374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32.824</w:t>
            </w:r>
          </w:p>
        </w:tc>
        <w:tc>
          <w:tcPr>
            <w:tcW w:w="567" w:type="dxa"/>
            <w:shd w:val="clear" w:color="auto" w:fill="auto"/>
            <w:hideMark/>
          </w:tcPr>
          <w:p w14:paraId="1532699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4A0AA44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154DBF8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708" w:type="dxa"/>
            <w:shd w:val="clear" w:color="auto" w:fill="auto"/>
            <w:hideMark/>
          </w:tcPr>
          <w:p w14:paraId="62B9F95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45.586</w:t>
            </w:r>
          </w:p>
        </w:tc>
        <w:tc>
          <w:tcPr>
            <w:tcW w:w="608" w:type="dxa"/>
            <w:gridSpan w:val="2"/>
            <w:shd w:val="clear" w:color="auto" w:fill="auto"/>
            <w:hideMark/>
          </w:tcPr>
          <w:p w14:paraId="13A00B4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68" w:type="dxa"/>
            <w:shd w:val="clear" w:color="auto" w:fill="auto"/>
            <w:hideMark/>
          </w:tcPr>
          <w:p w14:paraId="7DDE4A6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53D8816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08" w:type="dxa"/>
            <w:shd w:val="clear" w:color="auto" w:fill="auto"/>
            <w:hideMark/>
          </w:tcPr>
          <w:p w14:paraId="33E8D9D5" w14:textId="77777777" w:rsidR="004C79B9" w:rsidRPr="006D354F" w:rsidRDefault="004C79B9" w:rsidP="00E1226D">
            <w:pPr>
              <w:spacing w:line="240" w:lineRule="auto"/>
              <w:ind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21.094</w:t>
            </w:r>
          </w:p>
        </w:tc>
        <w:tc>
          <w:tcPr>
            <w:tcW w:w="526" w:type="dxa"/>
            <w:shd w:val="clear" w:color="auto" w:fill="auto"/>
            <w:hideMark/>
          </w:tcPr>
          <w:p w14:paraId="06F9879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2DD2683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r>
      <w:tr w:rsidR="004C79B9" w:rsidRPr="00F562EE" w14:paraId="6A6802D3" w14:textId="77777777" w:rsidTr="00E1226D">
        <w:trPr>
          <w:gridAfter w:val="1"/>
          <w:wAfter w:w="28" w:type="dxa"/>
          <w:trHeight w:val="20"/>
        </w:trPr>
        <w:tc>
          <w:tcPr>
            <w:tcW w:w="1843" w:type="dxa"/>
            <w:shd w:val="clear" w:color="auto" w:fill="auto"/>
            <w:hideMark/>
          </w:tcPr>
          <w:p w14:paraId="0076FC36"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pieselor de schimb</w:t>
            </w:r>
          </w:p>
        </w:tc>
        <w:tc>
          <w:tcPr>
            <w:tcW w:w="422" w:type="dxa"/>
            <w:shd w:val="clear" w:color="auto" w:fill="auto"/>
            <w:hideMark/>
          </w:tcPr>
          <w:p w14:paraId="6FB6439C"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221120</w:t>
            </w:r>
          </w:p>
        </w:tc>
        <w:tc>
          <w:tcPr>
            <w:tcW w:w="571" w:type="dxa"/>
            <w:shd w:val="clear" w:color="auto" w:fill="auto"/>
            <w:hideMark/>
          </w:tcPr>
          <w:p w14:paraId="3E4CA70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9" w:type="dxa"/>
            <w:shd w:val="clear" w:color="000000" w:fill="FFFFFF"/>
          </w:tcPr>
          <w:p w14:paraId="1DB026B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000000" w:fill="FFFFFF"/>
          </w:tcPr>
          <w:p w14:paraId="09C8E67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18" w:type="dxa"/>
            <w:shd w:val="clear" w:color="000000" w:fill="FFFFFF"/>
            <w:hideMark/>
          </w:tcPr>
          <w:p w14:paraId="7B3D0883"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258</w:t>
            </w:r>
          </w:p>
        </w:tc>
        <w:tc>
          <w:tcPr>
            <w:tcW w:w="567" w:type="dxa"/>
            <w:shd w:val="clear" w:color="auto" w:fill="auto"/>
          </w:tcPr>
          <w:p w14:paraId="6F7C81C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tcPr>
          <w:p w14:paraId="168B704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tcPr>
          <w:p w14:paraId="7E5E5A0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708" w:type="dxa"/>
            <w:shd w:val="clear" w:color="auto" w:fill="auto"/>
            <w:hideMark/>
          </w:tcPr>
          <w:p w14:paraId="04B0DEB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p>
        </w:tc>
        <w:tc>
          <w:tcPr>
            <w:tcW w:w="608" w:type="dxa"/>
            <w:gridSpan w:val="2"/>
            <w:shd w:val="clear" w:color="auto" w:fill="auto"/>
            <w:hideMark/>
          </w:tcPr>
          <w:p w14:paraId="105DDFF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68" w:type="dxa"/>
            <w:shd w:val="clear" w:color="auto" w:fill="auto"/>
            <w:hideMark/>
          </w:tcPr>
          <w:p w14:paraId="7C66B2E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0AE9C7B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08" w:type="dxa"/>
            <w:shd w:val="clear" w:color="auto" w:fill="auto"/>
            <w:hideMark/>
          </w:tcPr>
          <w:p w14:paraId="459EBCA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75B8F77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53FB4A8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r>
      <w:tr w:rsidR="004C79B9" w:rsidRPr="00F562EE" w14:paraId="7B5FF20A" w14:textId="77777777" w:rsidTr="00E1226D">
        <w:trPr>
          <w:gridAfter w:val="1"/>
          <w:wAfter w:w="28" w:type="dxa"/>
          <w:trHeight w:val="20"/>
        </w:trPr>
        <w:tc>
          <w:tcPr>
            <w:tcW w:w="1843" w:type="dxa"/>
            <w:shd w:val="clear" w:color="auto" w:fill="auto"/>
            <w:hideMark/>
          </w:tcPr>
          <w:p w14:paraId="33413F4E"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produselor alimentare</w:t>
            </w:r>
          </w:p>
        </w:tc>
        <w:tc>
          <w:tcPr>
            <w:tcW w:w="422" w:type="dxa"/>
            <w:shd w:val="clear" w:color="auto" w:fill="auto"/>
            <w:hideMark/>
          </w:tcPr>
          <w:p w14:paraId="69266754"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221130</w:t>
            </w:r>
          </w:p>
        </w:tc>
        <w:tc>
          <w:tcPr>
            <w:tcW w:w="571" w:type="dxa"/>
            <w:shd w:val="clear" w:color="auto" w:fill="auto"/>
            <w:hideMark/>
          </w:tcPr>
          <w:p w14:paraId="0156F31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9" w:type="dxa"/>
            <w:shd w:val="clear" w:color="000000" w:fill="FFFFFF"/>
            <w:hideMark/>
          </w:tcPr>
          <w:p w14:paraId="7FB93AB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000000" w:fill="FFFFFF"/>
            <w:hideMark/>
          </w:tcPr>
          <w:p w14:paraId="000F15A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18" w:type="dxa"/>
            <w:shd w:val="clear" w:color="000000" w:fill="FFFFFF"/>
            <w:hideMark/>
          </w:tcPr>
          <w:p w14:paraId="5DBEF83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1.890</w:t>
            </w:r>
          </w:p>
        </w:tc>
        <w:tc>
          <w:tcPr>
            <w:tcW w:w="567" w:type="dxa"/>
            <w:shd w:val="clear" w:color="auto" w:fill="auto"/>
            <w:hideMark/>
          </w:tcPr>
          <w:p w14:paraId="02445D0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13B2766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4074BCC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708" w:type="dxa"/>
            <w:shd w:val="clear" w:color="auto" w:fill="auto"/>
            <w:hideMark/>
          </w:tcPr>
          <w:p w14:paraId="597B4F6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2.815</w:t>
            </w:r>
          </w:p>
        </w:tc>
        <w:tc>
          <w:tcPr>
            <w:tcW w:w="608" w:type="dxa"/>
            <w:gridSpan w:val="2"/>
            <w:shd w:val="clear" w:color="auto" w:fill="auto"/>
            <w:hideMark/>
          </w:tcPr>
          <w:p w14:paraId="6AA2CB5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68" w:type="dxa"/>
            <w:shd w:val="clear" w:color="auto" w:fill="auto"/>
            <w:hideMark/>
          </w:tcPr>
          <w:p w14:paraId="02605C3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45BDA07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08" w:type="dxa"/>
            <w:shd w:val="clear" w:color="auto" w:fill="auto"/>
            <w:hideMark/>
          </w:tcPr>
          <w:p w14:paraId="16C2A95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44E7357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74FBCFC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r>
      <w:tr w:rsidR="004C79B9" w:rsidRPr="00F562EE" w14:paraId="0133E196" w14:textId="77777777" w:rsidTr="00E1226D">
        <w:trPr>
          <w:gridAfter w:val="1"/>
          <w:wAfter w:w="28" w:type="dxa"/>
          <w:trHeight w:val="20"/>
        </w:trPr>
        <w:tc>
          <w:tcPr>
            <w:tcW w:w="1843" w:type="dxa"/>
            <w:shd w:val="clear" w:color="auto" w:fill="auto"/>
            <w:hideMark/>
          </w:tcPr>
          <w:p w14:paraId="2AD57287"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materialelor de uz gospodaresc si rechizitelor de birou</w:t>
            </w:r>
          </w:p>
        </w:tc>
        <w:tc>
          <w:tcPr>
            <w:tcW w:w="422" w:type="dxa"/>
            <w:shd w:val="clear" w:color="000000" w:fill="FFFFFF"/>
            <w:hideMark/>
          </w:tcPr>
          <w:p w14:paraId="5997797C"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221160</w:t>
            </w:r>
          </w:p>
        </w:tc>
        <w:tc>
          <w:tcPr>
            <w:tcW w:w="571" w:type="dxa"/>
            <w:shd w:val="clear" w:color="auto" w:fill="auto"/>
            <w:hideMark/>
          </w:tcPr>
          <w:p w14:paraId="231C7F1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9" w:type="dxa"/>
            <w:shd w:val="clear" w:color="000000" w:fill="FFFFFF"/>
            <w:hideMark/>
          </w:tcPr>
          <w:p w14:paraId="17443E3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000000" w:fill="FFFFFF"/>
            <w:hideMark/>
          </w:tcPr>
          <w:p w14:paraId="3012B76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18" w:type="dxa"/>
            <w:shd w:val="clear" w:color="000000" w:fill="FFFFFF"/>
            <w:hideMark/>
          </w:tcPr>
          <w:p w14:paraId="591340A3"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200.169</w:t>
            </w:r>
          </w:p>
        </w:tc>
        <w:tc>
          <w:tcPr>
            <w:tcW w:w="567" w:type="dxa"/>
            <w:shd w:val="clear" w:color="auto" w:fill="auto"/>
            <w:hideMark/>
          </w:tcPr>
          <w:p w14:paraId="52A392F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684A013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7A1CB17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708" w:type="dxa"/>
            <w:shd w:val="clear" w:color="auto" w:fill="auto"/>
            <w:hideMark/>
          </w:tcPr>
          <w:p w14:paraId="39D19F1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175.938</w:t>
            </w:r>
          </w:p>
        </w:tc>
        <w:tc>
          <w:tcPr>
            <w:tcW w:w="608" w:type="dxa"/>
            <w:gridSpan w:val="2"/>
            <w:shd w:val="clear" w:color="auto" w:fill="auto"/>
            <w:hideMark/>
          </w:tcPr>
          <w:p w14:paraId="39D1F6E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68" w:type="dxa"/>
            <w:shd w:val="clear" w:color="auto" w:fill="auto"/>
            <w:hideMark/>
          </w:tcPr>
          <w:p w14:paraId="46F8B2F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4DF65B1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08" w:type="dxa"/>
            <w:shd w:val="clear" w:color="auto" w:fill="auto"/>
            <w:hideMark/>
          </w:tcPr>
          <w:p w14:paraId="7F104A8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84.186</w:t>
            </w:r>
          </w:p>
        </w:tc>
        <w:tc>
          <w:tcPr>
            <w:tcW w:w="526" w:type="dxa"/>
            <w:shd w:val="clear" w:color="auto" w:fill="auto"/>
            <w:hideMark/>
          </w:tcPr>
          <w:p w14:paraId="2F08157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642BD91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r>
      <w:tr w:rsidR="004C79B9" w:rsidRPr="00F562EE" w14:paraId="2FCCD627" w14:textId="77777777" w:rsidTr="00E1226D">
        <w:trPr>
          <w:gridAfter w:val="1"/>
          <w:wAfter w:w="28" w:type="dxa"/>
          <w:trHeight w:val="20"/>
        </w:trPr>
        <w:tc>
          <w:tcPr>
            <w:tcW w:w="1843" w:type="dxa"/>
            <w:shd w:val="clear" w:color="auto" w:fill="auto"/>
            <w:hideMark/>
          </w:tcPr>
          <w:p w14:paraId="3E61DAA2"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altor materiale</w:t>
            </w:r>
          </w:p>
        </w:tc>
        <w:tc>
          <w:tcPr>
            <w:tcW w:w="422" w:type="dxa"/>
            <w:shd w:val="clear" w:color="auto" w:fill="auto"/>
            <w:hideMark/>
          </w:tcPr>
          <w:p w14:paraId="4B0D59F6"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221190</w:t>
            </w:r>
          </w:p>
        </w:tc>
        <w:tc>
          <w:tcPr>
            <w:tcW w:w="571" w:type="dxa"/>
            <w:shd w:val="clear" w:color="auto" w:fill="auto"/>
            <w:hideMark/>
          </w:tcPr>
          <w:p w14:paraId="5A4100E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9" w:type="dxa"/>
            <w:shd w:val="clear" w:color="000000" w:fill="FFFFFF"/>
            <w:hideMark/>
          </w:tcPr>
          <w:p w14:paraId="0ACC127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000000" w:fill="FFFFFF"/>
            <w:hideMark/>
          </w:tcPr>
          <w:p w14:paraId="51ECCDF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18" w:type="dxa"/>
            <w:shd w:val="clear" w:color="000000" w:fill="FFFFFF"/>
            <w:hideMark/>
          </w:tcPr>
          <w:p w14:paraId="04A7920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50.436</w:t>
            </w:r>
          </w:p>
        </w:tc>
        <w:tc>
          <w:tcPr>
            <w:tcW w:w="567" w:type="dxa"/>
            <w:shd w:val="clear" w:color="auto" w:fill="auto"/>
            <w:hideMark/>
          </w:tcPr>
          <w:p w14:paraId="2B99904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3D3FB73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5063F21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708" w:type="dxa"/>
            <w:shd w:val="clear" w:color="auto" w:fill="auto"/>
            <w:hideMark/>
          </w:tcPr>
          <w:p w14:paraId="254B895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27.740</w:t>
            </w:r>
          </w:p>
        </w:tc>
        <w:tc>
          <w:tcPr>
            <w:tcW w:w="608" w:type="dxa"/>
            <w:gridSpan w:val="2"/>
            <w:shd w:val="clear" w:color="auto" w:fill="auto"/>
            <w:hideMark/>
          </w:tcPr>
          <w:p w14:paraId="5DE19E4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68" w:type="dxa"/>
            <w:shd w:val="clear" w:color="auto" w:fill="auto"/>
            <w:hideMark/>
          </w:tcPr>
          <w:p w14:paraId="338226C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23161BA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08" w:type="dxa"/>
            <w:shd w:val="clear" w:color="auto" w:fill="auto"/>
            <w:hideMark/>
          </w:tcPr>
          <w:p w14:paraId="222F7F1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27.884</w:t>
            </w:r>
          </w:p>
        </w:tc>
        <w:tc>
          <w:tcPr>
            <w:tcW w:w="526" w:type="dxa"/>
            <w:shd w:val="clear" w:color="auto" w:fill="auto"/>
            <w:hideMark/>
          </w:tcPr>
          <w:p w14:paraId="132BF37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18271E9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r>
      <w:tr w:rsidR="004C79B9" w:rsidRPr="00F562EE" w14:paraId="123C8243" w14:textId="77777777" w:rsidTr="00E1226D">
        <w:trPr>
          <w:gridAfter w:val="1"/>
          <w:wAfter w:w="28" w:type="dxa"/>
          <w:trHeight w:val="20"/>
        </w:trPr>
        <w:tc>
          <w:tcPr>
            <w:tcW w:w="1843" w:type="dxa"/>
            <w:shd w:val="clear" w:color="auto" w:fill="auto"/>
            <w:hideMark/>
          </w:tcPr>
          <w:p w14:paraId="60406D75" w14:textId="77777777" w:rsidR="004C79B9" w:rsidRPr="006D354F" w:rsidRDefault="004C79B9" w:rsidP="00E1226D">
            <w:pPr>
              <w:spacing w:line="240" w:lineRule="auto"/>
              <w:ind w:left="-109"/>
              <w:jc w:val="center"/>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 </w:t>
            </w:r>
          </w:p>
        </w:tc>
        <w:tc>
          <w:tcPr>
            <w:tcW w:w="422" w:type="dxa"/>
            <w:shd w:val="clear" w:color="auto" w:fill="auto"/>
            <w:hideMark/>
          </w:tcPr>
          <w:p w14:paraId="22B412CC" w14:textId="77777777" w:rsidR="004C79B9" w:rsidRPr="006D354F" w:rsidRDefault="004C79B9" w:rsidP="00E1226D">
            <w:pPr>
              <w:spacing w:line="240" w:lineRule="auto"/>
              <w:ind w:left="-109" w:right="-152"/>
              <w:jc w:val="center"/>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222</w:t>
            </w:r>
          </w:p>
        </w:tc>
        <w:tc>
          <w:tcPr>
            <w:tcW w:w="571" w:type="dxa"/>
            <w:shd w:val="clear" w:color="auto" w:fill="auto"/>
            <w:hideMark/>
          </w:tcPr>
          <w:p w14:paraId="7141E82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2.724.200</w:t>
            </w:r>
          </w:p>
        </w:tc>
        <w:tc>
          <w:tcPr>
            <w:tcW w:w="569" w:type="dxa"/>
            <w:shd w:val="clear" w:color="000000" w:fill="FFFFFF"/>
            <w:hideMark/>
          </w:tcPr>
          <w:p w14:paraId="087454C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2.726.986</w:t>
            </w:r>
          </w:p>
        </w:tc>
        <w:tc>
          <w:tcPr>
            <w:tcW w:w="567" w:type="dxa"/>
            <w:shd w:val="clear" w:color="000000" w:fill="FFFFFF"/>
            <w:hideMark/>
          </w:tcPr>
          <w:p w14:paraId="71E3F3E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2.336.545</w:t>
            </w:r>
          </w:p>
        </w:tc>
        <w:tc>
          <w:tcPr>
            <w:tcW w:w="718" w:type="dxa"/>
            <w:shd w:val="clear" w:color="000000" w:fill="FFFFFF"/>
            <w:hideMark/>
          </w:tcPr>
          <w:p w14:paraId="5111FBC7"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2.424.196</w:t>
            </w:r>
          </w:p>
        </w:tc>
        <w:tc>
          <w:tcPr>
            <w:tcW w:w="567" w:type="dxa"/>
            <w:shd w:val="clear" w:color="auto" w:fill="auto"/>
            <w:hideMark/>
          </w:tcPr>
          <w:p w14:paraId="39F4E71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2.956.500</w:t>
            </w:r>
          </w:p>
        </w:tc>
        <w:tc>
          <w:tcPr>
            <w:tcW w:w="567" w:type="dxa"/>
            <w:shd w:val="clear" w:color="auto" w:fill="auto"/>
            <w:hideMark/>
          </w:tcPr>
          <w:p w14:paraId="0353645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3.173.700</w:t>
            </w:r>
          </w:p>
        </w:tc>
        <w:tc>
          <w:tcPr>
            <w:tcW w:w="567" w:type="dxa"/>
            <w:shd w:val="clear" w:color="auto" w:fill="auto"/>
            <w:hideMark/>
          </w:tcPr>
          <w:p w14:paraId="313CE314"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2.585.931</w:t>
            </w:r>
          </w:p>
        </w:tc>
        <w:tc>
          <w:tcPr>
            <w:tcW w:w="708" w:type="dxa"/>
            <w:shd w:val="clear" w:color="auto" w:fill="auto"/>
            <w:hideMark/>
          </w:tcPr>
          <w:p w14:paraId="07E033B7"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2.712.928</w:t>
            </w:r>
          </w:p>
        </w:tc>
        <w:tc>
          <w:tcPr>
            <w:tcW w:w="608" w:type="dxa"/>
            <w:gridSpan w:val="2"/>
            <w:shd w:val="clear" w:color="auto" w:fill="auto"/>
            <w:hideMark/>
          </w:tcPr>
          <w:p w14:paraId="3F2C958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2.926.000</w:t>
            </w:r>
          </w:p>
        </w:tc>
        <w:tc>
          <w:tcPr>
            <w:tcW w:w="668" w:type="dxa"/>
            <w:shd w:val="clear" w:color="auto" w:fill="auto"/>
            <w:hideMark/>
          </w:tcPr>
          <w:p w14:paraId="2C7014C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3.101.000</w:t>
            </w:r>
          </w:p>
        </w:tc>
        <w:tc>
          <w:tcPr>
            <w:tcW w:w="567" w:type="dxa"/>
            <w:shd w:val="clear" w:color="auto" w:fill="auto"/>
            <w:hideMark/>
          </w:tcPr>
          <w:p w14:paraId="62DB23B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1.527.013</w:t>
            </w:r>
          </w:p>
        </w:tc>
        <w:tc>
          <w:tcPr>
            <w:tcW w:w="608" w:type="dxa"/>
            <w:shd w:val="clear" w:color="auto" w:fill="auto"/>
            <w:hideMark/>
          </w:tcPr>
          <w:p w14:paraId="0BF5E72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1.485.182</w:t>
            </w:r>
          </w:p>
        </w:tc>
        <w:tc>
          <w:tcPr>
            <w:tcW w:w="526" w:type="dxa"/>
            <w:shd w:val="clear" w:color="auto" w:fill="auto"/>
            <w:hideMark/>
          </w:tcPr>
          <w:p w14:paraId="73B12AB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12.339</w:t>
            </w:r>
          </w:p>
        </w:tc>
        <w:tc>
          <w:tcPr>
            <w:tcW w:w="526" w:type="dxa"/>
            <w:shd w:val="clear" w:color="auto" w:fill="auto"/>
            <w:hideMark/>
          </w:tcPr>
          <w:p w14:paraId="6EC18C9E"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334.491</w:t>
            </w:r>
          </w:p>
        </w:tc>
      </w:tr>
      <w:tr w:rsidR="004C79B9" w:rsidRPr="00F562EE" w14:paraId="3A2EFCA2" w14:textId="77777777" w:rsidTr="00E1226D">
        <w:trPr>
          <w:gridAfter w:val="1"/>
          <w:wAfter w:w="28" w:type="dxa"/>
          <w:trHeight w:val="20"/>
        </w:trPr>
        <w:tc>
          <w:tcPr>
            <w:tcW w:w="1843" w:type="dxa"/>
            <w:shd w:val="clear" w:color="auto" w:fill="auto"/>
            <w:hideMark/>
          </w:tcPr>
          <w:p w14:paraId="365DF75E"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Energie electrica</w:t>
            </w:r>
          </w:p>
        </w:tc>
        <w:tc>
          <w:tcPr>
            <w:tcW w:w="422" w:type="dxa"/>
            <w:shd w:val="clear" w:color="auto" w:fill="auto"/>
            <w:hideMark/>
          </w:tcPr>
          <w:p w14:paraId="4DE79F60"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222110</w:t>
            </w:r>
          </w:p>
        </w:tc>
        <w:tc>
          <w:tcPr>
            <w:tcW w:w="571" w:type="dxa"/>
            <w:shd w:val="clear" w:color="auto" w:fill="auto"/>
            <w:hideMark/>
          </w:tcPr>
          <w:p w14:paraId="49D9F1A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130.700</w:t>
            </w:r>
          </w:p>
        </w:tc>
        <w:tc>
          <w:tcPr>
            <w:tcW w:w="569" w:type="dxa"/>
            <w:shd w:val="clear" w:color="000000" w:fill="FFFFFF"/>
            <w:hideMark/>
          </w:tcPr>
          <w:p w14:paraId="49177977"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56.435</w:t>
            </w:r>
          </w:p>
        </w:tc>
        <w:tc>
          <w:tcPr>
            <w:tcW w:w="567" w:type="dxa"/>
            <w:shd w:val="clear" w:color="000000" w:fill="FFFFFF"/>
            <w:hideMark/>
          </w:tcPr>
          <w:p w14:paraId="249BAB1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6.203</w:t>
            </w:r>
          </w:p>
        </w:tc>
        <w:tc>
          <w:tcPr>
            <w:tcW w:w="718" w:type="dxa"/>
            <w:shd w:val="clear" w:color="000000" w:fill="FFFFFF"/>
            <w:hideMark/>
          </w:tcPr>
          <w:p w14:paraId="03004C0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8.311</w:t>
            </w:r>
          </w:p>
        </w:tc>
        <w:tc>
          <w:tcPr>
            <w:tcW w:w="567" w:type="dxa"/>
            <w:shd w:val="clear" w:color="auto" w:fill="auto"/>
            <w:hideMark/>
          </w:tcPr>
          <w:p w14:paraId="3D728AB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112.680</w:t>
            </w:r>
          </w:p>
        </w:tc>
        <w:tc>
          <w:tcPr>
            <w:tcW w:w="567" w:type="dxa"/>
            <w:shd w:val="clear" w:color="auto" w:fill="auto"/>
            <w:hideMark/>
          </w:tcPr>
          <w:p w14:paraId="6E40F30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124.880</w:t>
            </w:r>
          </w:p>
        </w:tc>
        <w:tc>
          <w:tcPr>
            <w:tcW w:w="567" w:type="dxa"/>
            <w:shd w:val="clear" w:color="auto" w:fill="auto"/>
            <w:hideMark/>
          </w:tcPr>
          <w:p w14:paraId="4CB7AB1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81.570</w:t>
            </w:r>
          </w:p>
        </w:tc>
        <w:tc>
          <w:tcPr>
            <w:tcW w:w="708" w:type="dxa"/>
            <w:shd w:val="clear" w:color="auto" w:fill="auto"/>
            <w:hideMark/>
          </w:tcPr>
          <w:p w14:paraId="3D2B1B2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95.249</w:t>
            </w:r>
          </w:p>
        </w:tc>
        <w:tc>
          <w:tcPr>
            <w:tcW w:w="608" w:type="dxa"/>
            <w:gridSpan w:val="2"/>
            <w:shd w:val="clear" w:color="auto" w:fill="auto"/>
            <w:hideMark/>
          </w:tcPr>
          <w:p w14:paraId="39BE38F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140.000</w:t>
            </w:r>
          </w:p>
        </w:tc>
        <w:tc>
          <w:tcPr>
            <w:tcW w:w="668" w:type="dxa"/>
            <w:shd w:val="clear" w:color="auto" w:fill="auto"/>
            <w:hideMark/>
          </w:tcPr>
          <w:p w14:paraId="519BDDE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140.000</w:t>
            </w:r>
          </w:p>
        </w:tc>
        <w:tc>
          <w:tcPr>
            <w:tcW w:w="567" w:type="dxa"/>
            <w:shd w:val="clear" w:color="auto" w:fill="auto"/>
            <w:hideMark/>
          </w:tcPr>
          <w:p w14:paraId="639CCB0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73.946</w:t>
            </w:r>
          </w:p>
        </w:tc>
        <w:tc>
          <w:tcPr>
            <w:tcW w:w="608" w:type="dxa"/>
            <w:shd w:val="clear" w:color="auto" w:fill="auto"/>
            <w:hideMark/>
          </w:tcPr>
          <w:p w14:paraId="1125726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64.565</w:t>
            </w:r>
          </w:p>
        </w:tc>
        <w:tc>
          <w:tcPr>
            <w:tcW w:w="526" w:type="dxa"/>
            <w:shd w:val="clear" w:color="auto" w:fill="auto"/>
            <w:hideMark/>
          </w:tcPr>
          <w:p w14:paraId="64A3CA3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7A917B2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4.788</w:t>
            </w:r>
          </w:p>
        </w:tc>
      </w:tr>
      <w:tr w:rsidR="004C79B9" w:rsidRPr="00F562EE" w14:paraId="5D3FF52A" w14:textId="77777777" w:rsidTr="00E1226D">
        <w:trPr>
          <w:gridAfter w:val="1"/>
          <w:wAfter w:w="28" w:type="dxa"/>
          <w:trHeight w:val="20"/>
        </w:trPr>
        <w:tc>
          <w:tcPr>
            <w:tcW w:w="1843" w:type="dxa"/>
            <w:shd w:val="clear" w:color="auto" w:fill="auto"/>
            <w:hideMark/>
          </w:tcPr>
          <w:p w14:paraId="379EAECA"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Gaze</w:t>
            </w:r>
          </w:p>
        </w:tc>
        <w:tc>
          <w:tcPr>
            <w:tcW w:w="422" w:type="dxa"/>
            <w:shd w:val="clear" w:color="auto" w:fill="auto"/>
            <w:hideMark/>
          </w:tcPr>
          <w:p w14:paraId="5DA4505A"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222120</w:t>
            </w:r>
          </w:p>
        </w:tc>
        <w:tc>
          <w:tcPr>
            <w:tcW w:w="571" w:type="dxa"/>
            <w:shd w:val="clear" w:color="auto" w:fill="auto"/>
            <w:hideMark/>
          </w:tcPr>
          <w:p w14:paraId="03AB65C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50.400</w:t>
            </w:r>
          </w:p>
        </w:tc>
        <w:tc>
          <w:tcPr>
            <w:tcW w:w="569" w:type="dxa"/>
            <w:shd w:val="clear" w:color="000000" w:fill="FFFFFF"/>
            <w:hideMark/>
          </w:tcPr>
          <w:p w14:paraId="616CA8BC"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72.032</w:t>
            </w:r>
          </w:p>
        </w:tc>
        <w:tc>
          <w:tcPr>
            <w:tcW w:w="567" w:type="dxa"/>
            <w:shd w:val="clear" w:color="000000" w:fill="FFFFFF"/>
            <w:hideMark/>
          </w:tcPr>
          <w:p w14:paraId="2092108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71.691</w:t>
            </w:r>
          </w:p>
        </w:tc>
        <w:tc>
          <w:tcPr>
            <w:tcW w:w="718" w:type="dxa"/>
            <w:shd w:val="clear" w:color="000000" w:fill="FFFFFF"/>
            <w:hideMark/>
          </w:tcPr>
          <w:p w14:paraId="1E91224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70.108</w:t>
            </w:r>
          </w:p>
        </w:tc>
        <w:tc>
          <w:tcPr>
            <w:tcW w:w="567" w:type="dxa"/>
            <w:shd w:val="clear" w:color="auto" w:fill="auto"/>
            <w:hideMark/>
          </w:tcPr>
          <w:p w14:paraId="40DBB9D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44.840</w:t>
            </w:r>
          </w:p>
        </w:tc>
        <w:tc>
          <w:tcPr>
            <w:tcW w:w="567" w:type="dxa"/>
            <w:shd w:val="clear" w:color="auto" w:fill="auto"/>
            <w:hideMark/>
          </w:tcPr>
          <w:p w14:paraId="4875E0C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129.840</w:t>
            </w:r>
          </w:p>
        </w:tc>
        <w:tc>
          <w:tcPr>
            <w:tcW w:w="567" w:type="dxa"/>
            <w:shd w:val="clear" w:color="auto" w:fill="auto"/>
            <w:hideMark/>
          </w:tcPr>
          <w:p w14:paraId="6D3CDA1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98.291</w:t>
            </w:r>
          </w:p>
        </w:tc>
        <w:tc>
          <w:tcPr>
            <w:tcW w:w="708" w:type="dxa"/>
            <w:shd w:val="clear" w:color="auto" w:fill="auto"/>
            <w:hideMark/>
          </w:tcPr>
          <w:p w14:paraId="52871C6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129.615</w:t>
            </w:r>
          </w:p>
        </w:tc>
        <w:tc>
          <w:tcPr>
            <w:tcW w:w="608" w:type="dxa"/>
            <w:gridSpan w:val="2"/>
            <w:shd w:val="clear" w:color="auto" w:fill="auto"/>
            <w:hideMark/>
          </w:tcPr>
          <w:p w14:paraId="2459DEC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153.400</w:t>
            </w:r>
          </w:p>
        </w:tc>
        <w:tc>
          <w:tcPr>
            <w:tcW w:w="668" w:type="dxa"/>
            <w:shd w:val="clear" w:color="auto" w:fill="auto"/>
            <w:hideMark/>
          </w:tcPr>
          <w:p w14:paraId="26C3808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153.400</w:t>
            </w:r>
          </w:p>
        </w:tc>
        <w:tc>
          <w:tcPr>
            <w:tcW w:w="567" w:type="dxa"/>
            <w:shd w:val="clear" w:color="auto" w:fill="auto"/>
            <w:hideMark/>
          </w:tcPr>
          <w:p w14:paraId="3527BDC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124.554</w:t>
            </w:r>
          </w:p>
        </w:tc>
        <w:tc>
          <w:tcPr>
            <w:tcW w:w="608" w:type="dxa"/>
            <w:shd w:val="clear" w:color="auto" w:fill="auto"/>
            <w:hideMark/>
          </w:tcPr>
          <w:p w14:paraId="50A7336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92.837</w:t>
            </w:r>
          </w:p>
        </w:tc>
        <w:tc>
          <w:tcPr>
            <w:tcW w:w="526" w:type="dxa"/>
            <w:shd w:val="clear" w:color="auto" w:fill="auto"/>
            <w:hideMark/>
          </w:tcPr>
          <w:p w14:paraId="396B1F2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677</w:t>
            </w:r>
          </w:p>
        </w:tc>
        <w:tc>
          <w:tcPr>
            <w:tcW w:w="526" w:type="dxa"/>
            <w:shd w:val="clear" w:color="auto" w:fill="auto"/>
            <w:hideMark/>
          </w:tcPr>
          <w:p w14:paraId="5D95F76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r>
      <w:tr w:rsidR="004C79B9" w:rsidRPr="00F562EE" w14:paraId="262231FE" w14:textId="77777777" w:rsidTr="00E1226D">
        <w:trPr>
          <w:gridAfter w:val="1"/>
          <w:wAfter w:w="28" w:type="dxa"/>
          <w:trHeight w:val="20"/>
        </w:trPr>
        <w:tc>
          <w:tcPr>
            <w:tcW w:w="1843" w:type="dxa"/>
            <w:shd w:val="clear" w:color="auto" w:fill="auto"/>
            <w:hideMark/>
          </w:tcPr>
          <w:p w14:paraId="79AD3D8C"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Energie termica</w:t>
            </w:r>
          </w:p>
        </w:tc>
        <w:tc>
          <w:tcPr>
            <w:tcW w:w="422" w:type="dxa"/>
            <w:shd w:val="clear" w:color="auto" w:fill="auto"/>
            <w:hideMark/>
          </w:tcPr>
          <w:p w14:paraId="061F1647"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222130</w:t>
            </w:r>
          </w:p>
        </w:tc>
        <w:tc>
          <w:tcPr>
            <w:tcW w:w="571" w:type="dxa"/>
            <w:shd w:val="clear" w:color="auto" w:fill="auto"/>
            <w:hideMark/>
          </w:tcPr>
          <w:p w14:paraId="71A6635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215.400</w:t>
            </w:r>
          </w:p>
        </w:tc>
        <w:tc>
          <w:tcPr>
            <w:tcW w:w="569" w:type="dxa"/>
            <w:shd w:val="clear" w:color="000000" w:fill="FFFFFF"/>
            <w:hideMark/>
          </w:tcPr>
          <w:p w14:paraId="173E716E"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212.345</w:t>
            </w:r>
          </w:p>
        </w:tc>
        <w:tc>
          <w:tcPr>
            <w:tcW w:w="567" w:type="dxa"/>
            <w:shd w:val="clear" w:color="000000" w:fill="FFFFFF"/>
            <w:hideMark/>
          </w:tcPr>
          <w:p w14:paraId="519234A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166.249</w:t>
            </w:r>
          </w:p>
        </w:tc>
        <w:tc>
          <w:tcPr>
            <w:tcW w:w="718" w:type="dxa"/>
            <w:shd w:val="clear" w:color="000000" w:fill="FFFFFF"/>
            <w:hideMark/>
          </w:tcPr>
          <w:p w14:paraId="70FA73CE"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184.504</w:t>
            </w:r>
          </w:p>
        </w:tc>
        <w:tc>
          <w:tcPr>
            <w:tcW w:w="567" w:type="dxa"/>
            <w:shd w:val="clear" w:color="auto" w:fill="auto"/>
            <w:hideMark/>
          </w:tcPr>
          <w:p w14:paraId="5339AC2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249.090</w:t>
            </w:r>
          </w:p>
        </w:tc>
        <w:tc>
          <w:tcPr>
            <w:tcW w:w="567" w:type="dxa"/>
            <w:shd w:val="clear" w:color="auto" w:fill="auto"/>
            <w:hideMark/>
          </w:tcPr>
          <w:p w14:paraId="668F54C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293.090</w:t>
            </w:r>
          </w:p>
        </w:tc>
        <w:tc>
          <w:tcPr>
            <w:tcW w:w="567" w:type="dxa"/>
            <w:shd w:val="clear" w:color="auto" w:fill="auto"/>
            <w:hideMark/>
          </w:tcPr>
          <w:p w14:paraId="23B417A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293.038</w:t>
            </w:r>
          </w:p>
        </w:tc>
        <w:tc>
          <w:tcPr>
            <w:tcW w:w="708" w:type="dxa"/>
            <w:shd w:val="clear" w:color="auto" w:fill="auto"/>
            <w:hideMark/>
          </w:tcPr>
          <w:p w14:paraId="4EFB645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353.981</w:t>
            </w:r>
          </w:p>
        </w:tc>
        <w:tc>
          <w:tcPr>
            <w:tcW w:w="608" w:type="dxa"/>
            <w:gridSpan w:val="2"/>
            <w:shd w:val="clear" w:color="auto" w:fill="auto"/>
            <w:hideMark/>
          </w:tcPr>
          <w:p w14:paraId="1D442F5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250.000</w:t>
            </w:r>
          </w:p>
        </w:tc>
        <w:tc>
          <w:tcPr>
            <w:tcW w:w="668" w:type="dxa"/>
            <w:shd w:val="clear" w:color="auto" w:fill="auto"/>
            <w:hideMark/>
          </w:tcPr>
          <w:p w14:paraId="5BD849F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250.000</w:t>
            </w:r>
          </w:p>
        </w:tc>
        <w:tc>
          <w:tcPr>
            <w:tcW w:w="567" w:type="dxa"/>
            <w:shd w:val="clear" w:color="auto" w:fill="auto"/>
            <w:hideMark/>
          </w:tcPr>
          <w:p w14:paraId="139A2EC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211.572</w:t>
            </w:r>
          </w:p>
        </w:tc>
        <w:tc>
          <w:tcPr>
            <w:tcW w:w="608" w:type="dxa"/>
            <w:shd w:val="clear" w:color="auto" w:fill="auto"/>
            <w:hideMark/>
          </w:tcPr>
          <w:p w14:paraId="1D02061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253.839</w:t>
            </w:r>
          </w:p>
        </w:tc>
        <w:tc>
          <w:tcPr>
            <w:tcW w:w="526" w:type="dxa"/>
            <w:shd w:val="clear" w:color="auto" w:fill="auto"/>
            <w:hideMark/>
          </w:tcPr>
          <w:p w14:paraId="71AFE90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048CBC5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167.308</w:t>
            </w:r>
          </w:p>
        </w:tc>
      </w:tr>
      <w:tr w:rsidR="004C79B9" w:rsidRPr="00F562EE" w14:paraId="7419BE07" w14:textId="77777777" w:rsidTr="00E1226D">
        <w:trPr>
          <w:gridAfter w:val="1"/>
          <w:wAfter w:w="28" w:type="dxa"/>
          <w:trHeight w:val="20"/>
        </w:trPr>
        <w:tc>
          <w:tcPr>
            <w:tcW w:w="1843" w:type="dxa"/>
            <w:shd w:val="clear" w:color="000000" w:fill="FFFFFF"/>
            <w:hideMark/>
          </w:tcPr>
          <w:p w14:paraId="08E4B5B1"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Apa si canalizare</w:t>
            </w:r>
          </w:p>
        </w:tc>
        <w:tc>
          <w:tcPr>
            <w:tcW w:w="422" w:type="dxa"/>
            <w:shd w:val="clear" w:color="000000" w:fill="FFFFFF"/>
            <w:hideMark/>
          </w:tcPr>
          <w:p w14:paraId="491B07AA"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222140</w:t>
            </w:r>
          </w:p>
        </w:tc>
        <w:tc>
          <w:tcPr>
            <w:tcW w:w="571" w:type="dxa"/>
            <w:shd w:val="clear" w:color="000000" w:fill="FFFFFF"/>
            <w:hideMark/>
          </w:tcPr>
          <w:p w14:paraId="2D01DFB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20.300</w:t>
            </w:r>
          </w:p>
        </w:tc>
        <w:tc>
          <w:tcPr>
            <w:tcW w:w="569" w:type="dxa"/>
            <w:shd w:val="clear" w:color="000000" w:fill="FFFFFF"/>
            <w:hideMark/>
          </w:tcPr>
          <w:p w14:paraId="3BF0835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2.990</w:t>
            </w:r>
          </w:p>
        </w:tc>
        <w:tc>
          <w:tcPr>
            <w:tcW w:w="567" w:type="dxa"/>
            <w:shd w:val="clear" w:color="000000" w:fill="FFFFFF"/>
            <w:hideMark/>
          </w:tcPr>
          <w:p w14:paraId="14EA7C5E"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2.692</w:t>
            </w:r>
          </w:p>
        </w:tc>
        <w:tc>
          <w:tcPr>
            <w:tcW w:w="718" w:type="dxa"/>
            <w:shd w:val="clear" w:color="000000" w:fill="FFFFFF"/>
            <w:hideMark/>
          </w:tcPr>
          <w:p w14:paraId="02B1CFA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2.154</w:t>
            </w:r>
          </w:p>
        </w:tc>
        <w:tc>
          <w:tcPr>
            <w:tcW w:w="567" w:type="dxa"/>
            <w:shd w:val="clear" w:color="auto" w:fill="auto"/>
            <w:hideMark/>
          </w:tcPr>
          <w:p w14:paraId="7A77372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22.890</w:t>
            </w:r>
          </w:p>
        </w:tc>
        <w:tc>
          <w:tcPr>
            <w:tcW w:w="567" w:type="dxa"/>
            <w:shd w:val="clear" w:color="auto" w:fill="auto"/>
            <w:hideMark/>
          </w:tcPr>
          <w:p w14:paraId="4A8B503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22.890</w:t>
            </w:r>
          </w:p>
        </w:tc>
        <w:tc>
          <w:tcPr>
            <w:tcW w:w="567" w:type="dxa"/>
            <w:shd w:val="clear" w:color="auto" w:fill="auto"/>
            <w:hideMark/>
          </w:tcPr>
          <w:p w14:paraId="5D926E8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19.953</w:t>
            </w:r>
          </w:p>
        </w:tc>
        <w:tc>
          <w:tcPr>
            <w:tcW w:w="708" w:type="dxa"/>
            <w:shd w:val="clear" w:color="auto" w:fill="auto"/>
            <w:hideMark/>
          </w:tcPr>
          <w:p w14:paraId="55A6411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20.509</w:t>
            </w:r>
          </w:p>
        </w:tc>
        <w:tc>
          <w:tcPr>
            <w:tcW w:w="608" w:type="dxa"/>
            <w:gridSpan w:val="2"/>
            <w:shd w:val="clear" w:color="auto" w:fill="auto"/>
            <w:hideMark/>
          </w:tcPr>
          <w:p w14:paraId="661C4E0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30.000</w:t>
            </w:r>
          </w:p>
        </w:tc>
        <w:tc>
          <w:tcPr>
            <w:tcW w:w="668" w:type="dxa"/>
            <w:shd w:val="clear" w:color="auto" w:fill="auto"/>
            <w:hideMark/>
          </w:tcPr>
          <w:p w14:paraId="66EB06C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30.000</w:t>
            </w:r>
          </w:p>
        </w:tc>
        <w:tc>
          <w:tcPr>
            <w:tcW w:w="567" w:type="dxa"/>
            <w:shd w:val="clear" w:color="auto" w:fill="auto"/>
            <w:hideMark/>
          </w:tcPr>
          <w:p w14:paraId="616F4FF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14.216</w:t>
            </w:r>
          </w:p>
        </w:tc>
        <w:tc>
          <w:tcPr>
            <w:tcW w:w="608" w:type="dxa"/>
            <w:shd w:val="clear" w:color="auto" w:fill="auto"/>
            <w:hideMark/>
          </w:tcPr>
          <w:p w14:paraId="065B8A8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13.124</w:t>
            </w:r>
          </w:p>
        </w:tc>
        <w:tc>
          <w:tcPr>
            <w:tcW w:w="526" w:type="dxa"/>
            <w:shd w:val="clear" w:color="auto" w:fill="auto"/>
            <w:hideMark/>
          </w:tcPr>
          <w:p w14:paraId="00DD2D3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401B585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r>
      <w:tr w:rsidR="004C79B9" w:rsidRPr="00F562EE" w14:paraId="6EE5CAD2" w14:textId="77777777" w:rsidTr="00E1226D">
        <w:trPr>
          <w:gridAfter w:val="1"/>
          <w:wAfter w:w="28" w:type="dxa"/>
          <w:trHeight w:val="20"/>
        </w:trPr>
        <w:tc>
          <w:tcPr>
            <w:tcW w:w="1843" w:type="dxa"/>
            <w:shd w:val="clear" w:color="auto" w:fill="auto"/>
            <w:hideMark/>
          </w:tcPr>
          <w:p w14:paraId="1A9BFA79"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Servicii informationale</w:t>
            </w:r>
          </w:p>
        </w:tc>
        <w:tc>
          <w:tcPr>
            <w:tcW w:w="422" w:type="dxa"/>
            <w:shd w:val="clear" w:color="auto" w:fill="auto"/>
            <w:hideMark/>
          </w:tcPr>
          <w:p w14:paraId="6CE4A508"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222210</w:t>
            </w:r>
          </w:p>
        </w:tc>
        <w:tc>
          <w:tcPr>
            <w:tcW w:w="571" w:type="dxa"/>
            <w:shd w:val="clear" w:color="auto" w:fill="auto"/>
            <w:hideMark/>
          </w:tcPr>
          <w:p w14:paraId="1A9C232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194.700</w:t>
            </w:r>
          </w:p>
        </w:tc>
        <w:tc>
          <w:tcPr>
            <w:tcW w:w="569" w:type="dxa"/>
            <w:shd w:val="clear" w:color="000000" w:fill="FFFFFF"/>
            <w:hideMark/>
          </w:tcPr>
          <w:p w14:paraId="72FCB9AC"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219.616</w:t>
            </w:r>
          </w:p>
        </w:tc>
        <w:tc>
          <w:tcPr>
            <w:tcW w:w="567" w:type="dxa"/>
            <w:shd w:val="clear" w:color="000000" w:fill="FFFFFF"/>
            <w:hideMark/>
          </w:tcPr>
          <w:p w14:paraId="646BF20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204.979</w:t>
            </w:r>
          </w:p>
        </w:tc>
        <w:tc>
          <w:tcPr>
            <w:tcW w:w="718" w:type="dxa"/>
            <w:shd w:val="clear" w:color="000000" w:fill="FFFFFF"/>
            <w:hideMark/>
          </w:tcPr>
          <w:p w14:paraId="1C30917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205.920</w:t>
            </w:r>
          </w:p>
        </w:tc>
        <w:tc>
          <w:tcPr>
            <w:tcW w:w="567" w:type="dxa"/>
            <w:shd w:val="clear" w:color="auto" w:fill="auto"/>
            <w:hideMark/>
          </w:tcPr>
          <w:p w14:paraId="0E487DE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223.670</w:t>
            </w:r>
          </w:p>
        </w:tc>
        <w:tc>
          <w:tcPr>
            <w:tcW w:w="567" w:type="dxa"/>
            <w:shd w:val="clear" w:color="auto" w:fill="auto"/>
            <w:hideMark/>
          </w:tcPr>
          <w:p w14:paraId="0E130FA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223.670</w:t>
            </w:r>
          </w:p>
        </w:tc>
        <w:tc>
          <w:tcPr>
            <w:tcW w:w="567" w:type="dxa"/>
            <w:shd w:val="clear" w:color="auto" w:fill="auto"/>
            <w:hideMark/>
          </w:tcPr>
          <w:p w14:paraId="0C4CB33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190.746</w:t>
            </w:r>
          </w:p>
        </w:tc>
        <w:tc>
          <w:tcPr>
            <w:tcW w:w="708" w:type="dxa"/>
            <w:shd w:val="clear" w:color="auto" w:fill="auto"/>
            <w:hideMark/>
          </w:tcPr>
          <w:p w14:paraId="75832EB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187.666</w:t>
            </w:r>
          </w:p>
        </w:tc>
        <w:tc>
          <w:tcPr>
            <w:tcW w:w="608" w:type="dxa"/>
            <w:gridSpan w:val="2"/>
            <w:shd w:val="clear" w:color="auto" w:fill="auto"/>
            <w:hideMark/>
          </w:tcPr>
          <w:p w14:paraId="44A54E5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248.300</w:t>
            </w:r>
          </w:p>
        </w:tc>
        <w:tc>
          <w:tcPr>
            <w:tcW w:w="668" w:type="dxa"/>
            <w:shd w:val="clear" w:color="auto" w:fill="auto"/>
            <w:hideMark/>
          </w:tcPr>
          <w:p w14:paraId="14BA803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588.300</w:t>
            </w:r>
          </w:p>
        </w:tc>
        <w:tc>
          <w:tcPr>
            <w:tcW w:w="567" w:type="dxa"/>
            <w:shd w:val="clear" w:color="auto" w:fill="auto"/>
            <w:hideMark/>
          </w:tcPr>
          <w:p w14:paraId="51D5DBC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89.428</w:t>
            </w:r>
          </w:p>
        </w:tc>
        <w:tc>
          <w:tcPr>
            <w:tcW w:w="608" w:type="dxa"/>
            <w:shd w:val="clear" w:color="auto" w:fill="auto"/>
            <w:hideMark/>
          </w:tcPr>
          <w:p w14:paraId="145D4FA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84.650</w:t>
            </w:r>
          </w:p>
        </w:tc>
        <w:tc>
          <w:tcPr>
            <w:tcW w:w="526" w:type="dxa"/>
            <w:shd w:val="clear" w:color="auto" w:fill="auto"/>
            <w:hideMark/>
          </w:tcPr>
          <w:p w14:paraId="5AC5F59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776B6A9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6.752</w:t>
            </w:r>
          </w:p>
        </w:tc>
      </w:tr>
      <w:tr w:rsidR="004C79B9" w:rsidRPr="00F562EE" w14:paraId="6AE10380" w14:textId="77777777" w:rsidTr="00E1226D">
        <w:trPr>
          <w:gridAfter w:val="1"/>
          <w:wAfter w:w="28" w:type="dxa"/>
          <w:trHeight w:val="20"/>
        </w:trPr>
        <w:tc>
          <w:tcPr>
            <w:tcW w:w="1843" w:type="dxa"/>
            <w:shd w:val="clear" w:color="auto" w:fill="auto"/>
            <w:hideMark/>
          </w:tcPr>
          <w:p w14:paraId="00A2C6B7"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Servicii de telecomunicatii</w:t>
            </w:r>
          </w:p>
        </w:tc>
        <w:tc>
          <w:tcPr>
            <w:tcW w:w="422" w:type="dxa"/>
            <w:shd w:val="clear" w:color="auto" w:fill="auto"/>
            <w:hideMark/>
          </w:tcPr>
          <w:p w14:paraId="7FAE07A9"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222220</w:t>
            </w:r>
          </w:p>
        </w:tc>
        <w:tc>
          <w:tcPr>
            <w:tcW w:w="571" w:type="dxa"/>
            <w:shd w:val="clear" w:color="auto" w:fill="auto"/>
            <w:hideMark/>
          </w:tcPr>
          <w:p w14:paraId="5268CC8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89.200</w:t>
            </w:r>
          </w:p>
        </w:tc>
        <w:tc>
          <w:tcPr>
            <w:tcW w:w="569" w:type="dxa"/>
            <w:shd w:val="clear" w:color="000000" w:fill="FFFFFF"/>
            <w:hideMark/>
          </w:tcPr>
          <w:p w14:paraId="197BAFF7"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69.384</w:t>
            </w:r>
          </w:p>
        </w:tc>
        <w:tc>
          <w:tcPr>
            <w:tcW w:w="567" w:type="dxa"/>
            <w:shd w:val="clear" w:color="000000" w:fill="FFFFFF"/>
            <w:hideMark/>
          </w:tcPr>
          <w:p w14:paraId="391A447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56.583</w:t>
            </w:r>
          </w:p>
        </w:tc>
        <w:tc>
          <w:tcPr>
            <w:tcW w:w="718" w:type="dxa"/>
            <w:shd w:val="clear" w:color="000000" w:fill="FFFFFF"/>
            <w:hideMark/>
          </w:tcPr>
          <w:p w14:paraId="3FC04EE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54.572</w:t>
            </w:r>
          </w:p>
        </w:tc>
        <w:tc>
          <w:tcPr>
            <w:tcW w:w="567" w:type="dxa"/>
            <w:shd w:val="clear" w:color="auto" w:fill="auto"/>
            <w:hideMark/>
          </w:tcPr>
          <w:p w14:paraId="4F9F17E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85.930</w:t>
            </w:r>
          </w:p>
        </w:tc>
        <w:tc>
          <w:tcPr>
            <w:tcW w:w="567" w:type="dxa"/>
            <w:shd w:val="clear" w:color="auto" w:fill="auto"/>
            <w:hideMark/>
          </w:tcPr>
          <w:p w14:paraId="2564F70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67.580</w:t>
            </w:r>
          </w:p>
        </w:tc>
        <w:tc>
          <w:tcPr>
            <w:tcW w:w="567" w:type="dxa"/>
            <w:shd w:val="clear" w:color="auto" w:fill="auto"/>
            <w:hideMark/>
          </w:tcPr>
          <w:p w14:paraId="2D656F8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59.924</w:t>
            </w:r>
          </w:p>
        </w:tc>
        <w:tc>
          <w:tcPr>
            <w:tcW w:w="708" w:type="dxa"/>
            <w:shd w:val="clear" w:color="auto" w:fill="auto"/>
            <w:hideMark/>
          </w:tcPr>
          <w:p w14:paraId="2775744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57.173</w:t>
            </w:r>
          </w:p>
        </w:tc>
        <w:tc>
          <w:tcPr>
            <w:tcW w:w="608" w:type="dxa"/>
            <w:gridSpan w:val="2"/>
            <w:shd w:val="clear" w:color="auto" w:fill="auto"/>
            <w:hideMark/>
          </w:tcPr>
          <w:p w14:paraId="5FFA8B8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85.900</w:t>
            </w:r>
          </w:p>
        </w:tc>
        <w:tc>
          <w:tcPr>
            <w:tcW w:w="668" w:type="dxa"/>
            <w:shd w:val="clear" w:color="auto" w:fill="auto"/>
            <w:hideMark/>
          </w:tcPr>
          <w:p w14:paraId="29C79BA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60.900</w:t>
            </w:r>
          </w:p>
        </w:tc>
        <w:tc>
          <w:tcPr>
            <w:tcW w:w="567" w:type="dxa"/>
            <w:shd w:val="clear" w:color="auto" w:fill="auto"/>
            <w:hideMark/>
          </w:tcPr>
          <w:p w14:paraId="69AC095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24.031</w:t>
            </w:r>
          </w:p>
        </w:tc>
        <w:tc>
          <w:tcPr>
            <w:tcW w:w="608" w:type="dxa"/>
            <w:shd w:val="clear" w:color="auto" w:fill="auto"/>
            <w:hideMark/>
          </w:tcPr>
          <w:p w14:paraId="07EE87F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25.082</w:t>
            </w:r>
          </w:p>
        </w:tc>
        <w:tc>
          <w:tcPr>
            <w:tcW w:w="526" w:type="dxa"/>
            <w:shd w:val="clear" w:color="auto" w:fill="auto"/>
            <w:hideMark/>
          </w:tcPr>
          <w:p w14:paraId="64E2441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980</w:t>
            </w:r>
          </w:p>
        </w:tc>
        <w:tc>
          <w:tcPr>
            <w:tcW w:w="526" w:type="dxa"/>
            <w:shd w:val="clear" w:color="auto" w:fill="auto"/>
            <w:hideMark/>
          </w:tcPr>
          <w:p w14:paraId="575B769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2.767</w:t>
            </w:r>
          </w:p>
        </w:tc>
      </w:tr>
      <w:tr w:rsidR="004C79B9" w:rsidRPr="00F562EE" w14:paraId="0F451994" w14:textId="77777777" w:rsidTr="00E1226D">
        <w:trPr>
          <w:gridAfter w:val="1"/>
          <w:wAfter w:w="28" w:type="dxa"/>
          <w:trHeight w:val="20"/>
        </w:trPr>
        <w:tc>
          <w:tcPr>
            <w:tcW w:w="1843" w:type="dxa"/>
            <w:shd w:val="clear" w:color="auto" w:fill="auto"/>
            <w:hideMark/>
          </w:tcPr>
          <w:p w14:paraId="55502961"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Servicii de locatiune</w:t>
            </w:r>
          </w:p>
        </w:tc>
        <w:tc>
          <w:tcPr>
            <w:tcW w:w="422" w:type="dxa"/>
            <w:shd w:val="clear" w:color="auto" w:fill="auto"/>
            <w:hideMark/>
          </w:tcPr>
          <w:p w14:paraId="7F504D05"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222300</w:t>
            </w:r>
          </w:p>
        </w:tc>
        <w:tc>
          <w:tcPr>
            <w:tcW w:w="571" w:type="dxa"/>
            <w:shd w:val="clear" w:color="auto" w:fill="auto"/>
            <w:hideMark/>
          </w:tcPr>
          <w:p w14:paraId="46A7B06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622.600</w:t>
            </w:r>
          </w:p>
        </w:tc>
        <w:tc>
          <w:tcPr>
            <w:tcW w:w="569" w:type="dxa"/>
            <w:shd w:val="clear" w:color="000000" w:fill="FFFFFF"/>
            <w:hideMark/>
          </w:tcPr>
          <w:p w14:paraId="2A27355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781.660</w:t>
            </w:r>
          </w:p>
        </w:tc>
        <w:tc>
          <w:tcPr>
            <w:tcW w:w="567" w:type="dxa"/>
            <w:shd w:val="clear" w:color="000000" w:fill="FFFFFF"/>
            <w:hideMark/>
          </w:tcPr>
          <w:p w14:paraId="3D36F16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650.174</w:t>
            </w:r>
          </w:p>
        </w:tc>
        <w:tc>
          <w:tcPr>
            <w:tcW w:w="718" w:type="dxa"/>
            <w:shd w:val="clear" w:color="000000" w:fill="FFFFFF"/>
            <w:hideMark/>
          </w:tcPr>
          <w:p w14:paraId="7FD6B96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662.106</w:t>
            </w:r>
          </w:p>
        </w:tc>
        <w:tc>
          <w:tcPr>
            <w:tcW w:w="567" w:type="dxa"/>
            <w:shd w:val="clear" w:color="auto" w:fill="auto"/>
            <w:hideMark/>
          </w:tcPr>
          <w:p w14:paraId="6B929F5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651.300</w:t>
            </w:r>
          </w:p>
        </w:tc>
        <w:tc>
          <w:tcPr>
            <w:tcW w:w="567" w:type="dxa"/>
            <w:shd w:val="clear" w:color="auto" w:fill="auto"/>
            <w:hideMark/>
          </w:tcPr>
          <w:p w14:paraId="72F7DC6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750.054</w:t>
            </w:r>
          </w:p>
        </w:tc>
        <w:tc>
          <w:tcPr>
            <w:tcW w:w="567" w:type="dxa"/>
            <w:shd w:val="clear" w:color="auto" w:fill="auto"/>
            <w:hideMark/>
          </w:tcPr>
          <w:p w14:paraId="29CED80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569.103</w:t>
            </w:r>
          </w:p>
        </w:tc>
        <w:tc>
          <w:tcPr>
            <w:tcW w:w="708" w:type="dxa"/>
            <w:shd w:val="clear" w:color="auto" w:fill="auto"/>
            <w:hideMark/>
          </w:tcPr>
          <w:p w14:paraId="7F43179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613.553</w:t>
            </w:r>
          </w:p>
        </w:tc>
        <w:tc>
          <w:tcPr>
            <w:tcW w:w="608" w:type="dxa"/>
            <w:gridSpan w:val="2"/>
            <w:shd w:val="clear" w:color="auto" w:fill="auto"/>
            <w:hideMark/>
          </w:tcPr>
          <w:p w14:paraId="4BED679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651.300</w:t>
            </w:r>
          </w:p>
        </w:tc>
        <w:tc>
          <w:tcPr>
            <w:tcW w:w="668" w:type="dxa"/>
            <w:shd w:val="clear" w:color="auto" w:fill="auto"/>
            <w:hideMark/>
          </w:tcPr>
          <w:p w14:paraId="6DAB83B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709.911</w:t>
            </w:r>
          </w:p>
        </w:tc>
        <w:tc>
          <w:tcPr>
            <w:tcW w:w="567" w:type="dxa"/>
            <w:shd w:val="clear" w:color="auto" w:fill="auto"/>
            <w:hideMark/>
          </w:tcPr>
          <w:p w14:paraId="67E7D87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371.631</w:t>
            </w:r>
          </w:p>
        </w:tc>
        <w:tc>
          <w:tcPr>
            <w:tcW w:w="608" w:type="dxa"/>
            <w:shd w:val="clear" w:color="auto" w:fill="auto"/>
            <w:hideMark/>
          </w:tcPr>
          <w:p w14:paraId="446946C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375.550</w:t>
            </w:r>
          </w:p>
        </w:tc>
        <w:tc>
          <w:tcPr>
            <w:tcW w:w="526" w:type="dxa"/>
            <w:shd w:val="clear" w:color="auto" w:fill="auto"/>
            <w:hideMark/>
          </w:tcPr>
          <w:p w14:paraId="15CDBE9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10.102</w:t>
            </w:r>
          </w:p>
        </w:tc>
        <w:tc>
          <w:tcPr>
            <w:tcW w:w="526" w:type="dxa"/>
            <w:shd w:val="clear" w:color="auto" w:fill="auto"/>
            <w:hideMark/>
          </w:tcPr>
          <w:p w14:paraId="1115E02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96.585</w:t>
            </w:r>
          </w:p>
        </w:tc>
      </w:tr>
      <w:tr w:rsidR="004C79B9" w:rsidRPr="00F562EE" w14:paraId="6F663F1B" w14:textId="77777777" w:rsidTr="00E1226D">
        <w:trPr>
          <w:gridAfter w:val="1"/>
          <w:wAfter w:w="28" w:type="dxa"/>
          <w:trHeight w:val="20"/>
        </w:trPr>
        <w:tc>
          <w:tcPr>
            <w:tcW w:w="1843" w:type="dxa"/>
            <w:shd w:val="clear" w:color="auto" w:fill="auto"/>
            <w:hideMark/>
          </w:tcPr>
          <w:p w14:paraId="68F2FB56"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Servicii de transport</w:t>
            </w:r>
          </w:p>
        </w:tc>
        <w:tc>
          <w:tcPr>
            <w:tcW w:w="422" w:type="dxa"/>
            <w:shd w:val="clear" w:color="auto" w:fill="auto"/>
            <w:hideMark/>
          </w:tcPr>
          <w:p w14:paraId="4CA0F167"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222400</w:t>
            </w:r>
          </w:p>
        </w:tc>
        <w:tc>
          <w:tcPr>
            <w:tcW w:w="571" w:type="dxa"/>
            <w:shd w:val="clear" w:color="auto" w:fill="auto"/>
            <w:hideMark/>
          </w:tcPr>
          <w:p w14:paraId="5559CA1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27.200</w:t>
            </w:r>
          </w:p>
        </w:tc>
        <w:tc>
          <w:tcPr>
            <w:tcW w:w="569" w:type="dxa"/>
            <w:shd w:val="clear" w:color="000000" w:fill="FFFFFF"/>
            <w:hideMark/>
          </w:tcPr>
          <w:p w14:paraId="70ABC89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49.200</w:t>
            </w:r>
          </w:p>
        </w:tc>
        <w:tc>
          <w:tcPr>
            <w:tcW w:w="567" w:type="dxa"/>
            <w:shd w:val="clear" w:color="000000" w:fill="FFFFFF"/>
            <w:hideMark/>
          </w:tcPr>
          <w:p w14:paraId="093B7E6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48.649</w:t>
            </w:r>
          </w:p>
        </w:tc>
        <w:tc>
          <w:tcPr>
            <w:tcW w:w="718" w:type="dxa"/>
            <w:shd w:val="clear" w:color="000000" w:fill="FFFFFF"/>
            <w:hideMark/>
          </w:tcPr>
          <w:p w14:paraId="4A6D3A1E"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59.596</w:t>
            </w:r>
          </w:p>
        </w:tc>
        <w:tc>
          <w:tcPr>
            <w:tcW w:w="567" w:type="dxa"/>
            <w:shd w:val="clear" w:color="auto" w:fill="auto"/>
            <w:hideMark/>
          </w:tcPr>
          <w:p w14:paraId="5B5B5EA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46.000</w:t>
            </w:r>
          </w:p>
        </w:tc>
        <w:tc>
          <w:tcPr>
            <w:tcW w:w="567" w:type="dxa"/>
            <w:shd w:val="clear" w:color="auto" w:fill="auto"/>
            <w:hideMark/>
          </w:tcPr>
          <w:p w14:paraId="5B4BDB2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46.000</w:t>
            </w:r>
          </w:p>
        </w:tc>
        <w:tc>
          <w:tcPr>
            <w:tcW w:w="567" w:type="dxa"/>
            <w:shd w:val="clear" w:color="auto" w:fill="auto"/>
            <w:hideMark/>
          </w:tcPr>
          <w:p w14:paraId="08234BE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40.230</w:t>
            </w:r>
          </w:p>
        </w:tc>
        <w:tc>
          <w:tcPr>
            <w:tcW w:w="708" w:type="dxa"/>
            <w:shd w:val="clear" w:color="auto" w:fill="auto"/>
            <w:hideMark/>
          </w:tcPr>
          <w:p w14:paraId="4D2288A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30.510</w:t>
            </w:r>
          </w:p>
        </w:tc>
        <w:tc>
          <w:tcPr>
            <w:tcW w:w="608" w:type="dxa"/>
            <w:gridSpan w:val="2"/>
            <w:shd w:val="clear" w:color="auto" w:fill="auto"/>
            <w:hideMark/>
          </w:tcPr>
          <w:p w14:paraId="40E10B9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40.000</w:t>
            </w:r>
          </w:p>
        </w:tc>
        <w:tc>
          <w:tcPr>
            <w:tcW w:w="668" w:type="dxa"/>
            <w:shd w:val="clear" w:color="auto" w:fill="auto"/>
            <w:hideMark/>
          </w:tcPr>
          <w:p w14:paraId="14867E0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5.000</w:t>
            </w:r>
          </w:p>
        </w:tc>
        <w:tc>
          <w:tcPr>
            <w:tcW w:w="567" w:type="dxa"/>
            <w:shd w:val="clear" w:color="auto" w:fill="auto"/>
            <w:hideMark/>
          </w:tcPr>
          <w:p w14:paraId="069E2BD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608" w:type="dxa"/>
            <w:shd w:val="clear" w:color="auto" w:fill="auto"/>
            <w:hideMark/>
          </w:tcPr>
          <w:p w14:paraId="7D04814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30E0D7D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3CC5129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r>
      <w:tr w:rsidR="004C79B9" w:rsidRPr="00F562EE" w14:paraId="47C525C5" w14:textId="77777777" w:rsidTr="00E1226D">
        <w:trPr>
          <w:gridAfter w:val="1"/>
          <w:wAfter w:w="28" w:type="dxa"/>
          <w:trHeight w:val="20"/>
        </w:trPr>
        <w:tc>
          <w:tcPr>
            <w:tcW w:w="1843" w:type="dxa"/>
            <w:shd w:val="clear" w:color="auto" w:fill="auto"/>
            <w:hideMark/>
          </w:tcPr>
          <w:p w14:paraId="408FE75E"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Servicii de reparatii curente</w:t>
            </w:r>
          </w:p>
        </w:tc>
        <w:tc>
          <w:tcPr>
            <w:tcW w:w="422" w:type="dxa"/>
            <w:shd w:val="clear" w:color="auto" w:fill="auto"/>
            <w:hideMark/>
          </w:tcPr>
          <w:p w14:paraId="6BABE507"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222500</w:t>
            </w:r>
          </w:p>
        </w:tc>
        <w:tc>
          <w:tcPr>
            <w:tcW w:w="571" w:type="dxa"/>
            <w:shd w:val="clear" w:color="auto" w:fill="auto"/>
            <w:hideMark/>
          </w:tcPr>
          <w:p w14:paraId="3C7E1C4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80.000</w:t>
            </w:r>
          </w:p>
        </w:tc>
        <w:tc>
          <w:tcPr>
            <w:tcW w:w="569" w:type="dxa"/>
            <w:shd w:val="clear" w:color="000000" w:fill="FFFFFF"/>
            <w:hideMark/>
          </w:tcPr>
          <w:p w14:paraId="4D0EB3DE"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44.300</w:t>
            </w:r>
          </w:p>
        </w:tc>
        <w:tc>
          <w:tcPr>
            <w:tcW w:w="567" w:type="dxa"/>
            <w:shd w:val="clear" w:color="000000" w:fill="FFFFFF"/>
            <w:hideMark/>
          </w:tcPr>
          <w:p w14:paraId="481725B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34.752</w:t>
            </w:r>
          </w:p>
        </w:tc>
        <w:tc>
          <w:tcPr>
            <w:tcW w:w="718" w:type="dxa"/>
            <w:shd w:val="clear" w:color="000000" w:fill="FFFFFF"/>
            <w:hideMark/>
          </w:tcPr>
          <w:p w14:paraId="3B0E9DB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35.804</w:t>
            </w:r>
          </w:p>
        </w:tc>
        <w:tc>
          <w:tcPr>
            <w:tcW w:w="567" w:type="dxa"/>
            <w:shd w:val="clear" w:color="auto" w:fill="auto"/>
            <w:hideMark/>
          </w:tcPr>
          <w:p w14:paraId="3AC482B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105.000</w:t>
            </w:r>
          </w:p>
        </w:tc>
        <w:tc>
          <w:tcPr>
            <w:tcW w:w="567" w:type="dxa"/>
            <w:shd w:val="clear" w:color="auto" w:fill="auto"/>
            <w:hideMark/>
          </w:tcPr>
          <w:p w14:paraId="1FD68FA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105.000</w:t>
            </w:r>
          </w:p>
        </w:tc>
        <w:tc>
          <w:tcPr>
            <w:tcW w:w="567" w:type="dxa"/>
            <w:shd w:val="clear" w:color="auto" w:fill="auto"/>
            <w:hideMark/>
          </w:tcPr>
          <w:p w14:paraId="0551BAD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48.671</w:t>
            </w:r>
          </w:p>
        </w:tc>
        <w:tc>
          <w:tcPr>
            <w:tcW w:w="708" w:type="dxa"/>
            <w:shd w:val="clear" w:color="auto" w:fill="auto"/>
            <w:hideMark/>
          </w:tcPr>
          <w:p w14:paraId="2B7A3E7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54.863</w:t>
            </w:r>
          </w:p>
        </w:tc>
        <w:tc>
          <w:tcPr>
            <w:tcW w:w="608" w:type="dxa"/>
            <w:gridSpan w:val="2"/>
            <w:shd w:val="clear" w:color="auto" w:fill="auto"/>
            <w:hideMark/>
          </w:tcPr>
          <w:p w14:paraId="0BBA81E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50.000</w:t>
            </w:r>
          </w:p>
        </w:tc>
        <w:tc>
          <w:tcPr>
            <w:tcW w:w="668" w:type="dxa"/>
            <w:shd w:val="clear" w:color="auto" w:fill="auto"/>
            <w:hideMark/>
          </w:tcPr>
          <w:p w14:paraId="0D16DA6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39.854</w:t>
            </w:r>
          </w:p>
        </w:tc>
        <w:tc>
          <w:tcPr>
            <w:tcW w:w="567" w:type="dxa"/>
            <w:shd w:val="clear" w:color="auto" w:fill="auto"/>
            <w:hideMark/>
          </w:tcPr>
          <w:p w14:paraId="40C6816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17.034</w:t>
            </w:r>
          </w:p>
        </w:tc>
        <w:tc>
          <w:tcPr>
            <w:tcW w:w="608" w:type="dxa"/>
            <w:shd w:val="clear" w:color="auto" w:fill="auto"/>
            <w:hideMark/>
          </w:tcPr>
          <w:p w14:paraId="1A60402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11.775</w:t>
            </w:r>
          </w:p>
        </w:tc>
        <w:tc>
          <w:tcPr>
            <w:tcW w:w="526" w:type="dxa"/>
            <w:shd w:val="clear" w:color="auto" w:fill="auto"/>
            <w:hideMark/>
          </w:tcPr>
          <w:p w14:paraId="79895D1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340</w:t>
            </w:r>
          </w:p>
        </w:tc>
        <w:tc>
          <w:tcPr>
            <w:tcW w:w="526" w:type="dxa"/>
            <w:shd w:val="clear" w:color="auto" w:fill="auto"/>
            <w:hideMark/>
          </w:tcPr>
          <w:p w14:paraId="25C6695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2.325</w:t>
            </w:r>
          </w:p>
        </w:tc>
      </w:tr>
      <w:tr w:rsidR="004C79B9" w:rsidRPr="00F562EE" w14:paraId="7423C4C7" w14:textId="77777777" w:rsidTr="00E1226D">
        <w:trPr>
          <w:gridAfter w:val="1"/>
          <w:wAfter w:w="28" w:type="dxa"/>
          <w:trHeight w:val="20"/>
        </w:trPr>
        <w:tc>
          <w:tcPr>
            <w:tcW w:w="1843" w:type="dxa"/>
            <w:shd w:val="clear" w:color="auto" w:fill="auto"/>
            <w:hideMark/>
          </w:tcPr>
          <w:p w14:paraId="7146E29C"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Formarea profesionala</w:t>
            </w:r>
          </w:p>
        </w:tc>
        <w:tc>
          <w:tcPr>
            <w:tcW w:w="422" w:type="dxa"/>
            <w:shd w:val="clear" w:color="auto" w:fill="auto"/>
            <w:hideMark/>
          </w:tcPr>
          <w:p w14:paraId="47707807"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222600</w:t>
            </w:r>
          </w:p>
        </w:tc>
        <w:tc>
          <w:tcPr>
            <w:tcW w:w="571" w:type="dxa"/>
            <w:shd w:val="clear" w:color="auto" w:fill="auto"/>
            <w:hideMark/>
          </w:tcPr>
          <w:p w14:paraId="40B97A0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120.500</w:t>
            </w:r>
          </w:p>
        </w:tc>
        <w:tc>
          <w:tcPr>
            <w:tcW w:w="569" w:type="dxa"/>
            <w:shd w:val="clear" w:color="000000" w:fill="FFFFFF"/>
            <w:hideMark/>
          </w:tcPr>
          <w:p w14:paraId="268B8EC7"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76.386</w:t>
            </w:r>
          </w:p>
        </w:tc>
        <w:tc>
          <w:tcPr>
            <w:tcW w:w="567" w:type="dxa"/>
            <w:shd w:val="clear" w:color="000000" w:fill="FFFFFF"/>
            <w:hideMark/>
          </w:tcPr>
          <w:p w14:paraId="52F1242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75.362</w:t>
            </w:r>
          </w:p>
        </w:tc>
        <w:tc>
          <w:tcPr>
            <w:tcW w:w="718" w:type="dxa"/>
            <w:shd w:val="clear" w:color="000000" w:fill="FFFFFF"/>
            <w:hideMark/>
          </w:tcPr>
          <w:p w14:paraId="080517C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75.362</w:t>
            </w:r>
          </w:p>
        </w:tc>
        <w:tc>
          <w:tcPr>
            <w:tcW w:w="567" w:type="dxa"/>
            <w:shd w:val="clear" w:color="auto" w:fill="auto"/>
            <w:hideMark/>
          </w:tcPr>
          <w:p w14:paraId="466D1F4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208.000</w:t>
            </w:r>
          </w:p>
        </w:tc>
        <w:tc>
          <w:tcPr>
            <w:tcW w:w="567" w:type="dxa"/>
            <w:shd w:val="clear" w:color="auto" w:fill="auto"/>
            <w:hideMark/>
          </w:tcPr>
          <w:p w14:paraId="6356C52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145.096</w:t>
            </w:r>
          </w:p>
        </w:tc>
        <w:tc>
          <w:tcPr>
            <w:tcW w:w="567" w:type="dxa"/>
            <w:shd w:val="clear" w:color="auto" w:fill="auto"/>
            <w:hideMark/>
          </w:tcPr>
          <w:p w14:paraId="12D676D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145.095</w:t>
            </w:r>
          </w:p>
        </w:tc>
        <w:tc>
          <w:tcPr>
            <w:tcW w:w="708" w:type="dxa"/>
            <w:shd w:val="clear" w:color="auto" w:fill="auto"/>
            <w:hideMark/>
          </w:tcPr>
          <w:p w14:paraId="489A9BE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145.096</w:t>
            </w:r>
          </w:p>
        </w:tc>
        <w:tc>
          <w:tcPr>
            <w:tcW w:w="608" w:type="dxa"/>
            <w:gridSpan w:val="2"/>
            <w:shd w:val="clear" w:color="auto" w:fill="auto"/>
            <w:hideMark/>
          </w:tcPr>
          <w:p w14:paraId="6E5BDFC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100.000</w:t>
            </w:r>
          </w:p>
        </w:tc>
        <w:tc>
          <w:tcPr>
            <w:tcW w:w="668" w:type="dxa"/>
            <w:shd w:val="clear" w:color="auto" w:fill="auto"/>
            <w:hideMark/>
          </w:tcPr>
          <w:p w14:paraId="55A4E6F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55.000</w:t>
            </w:r>
          </w:p>
        </w:tc>
        <w:tc>
          <w:tcPr>
            <w:tcW w:w="567" w:type="dxa"/>
            <w:shd w:val="clear" w:color="auto" w:fill="auto"/>
            <w:hideMark/>
          </w:tcPr>
          <w:p w14:paraId="323CFCA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31.345</w:t>
            </w:r>
          </w:p>
        </w:tc>
        <w:tc>
          <w:tcPr>
            <w:tcW w:w="608" w:type="dxa"/>
            <w:shd w:val="clear" w:color="auto" w:fill="auto"/>
            <w:hideMark/>
          </w:tcPr>
          <w:p w14:paraId="68B6511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34.416</w:t>
            </w:r>
          </w:p>
        </w:tc>
        <w:tc>
          <w:tcPr>
            <w:tcW w:w="526" w:type="dxa"/>
            <w:shd w:val="clear" w:color="auto" w:fill="auto"/>
            <w:hideMark/>
          </w:tcPr>
          <w:p w14:paraId="35529E5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3D90B95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3.072</w:t>
            </w:r>
          </w:p>
        </w:tc>
      </w:tr>
      <w:tr w:rsidR="004C79B9" w:rsidRPr="00F562EE" w14:paraId="796D91F1" w14:textId="77777777" w:rsidTr="00E1226D">
        <w:trPr>
          <w:gridAfter w:val="1"/>
          <w:wAfter w:w="28" w:type="dxa"/>
          <w:trHeight w:val="20"/>
        </w:trPr>
        <w:tc>
          <w:tcPr>
            <w:tcW w:w="1843" w:type="dxa"/>
            <w:shd w:val="clear" w:color="auto" w:fill="auto"/>
            <w:hideMark/>
          </w:tcPr>
          <w:p w14:paraId="1B40F5A4"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Deplasari de serviciu in interiorul tarii</w:t>
            </w:r>
          </w:p>
        </w:tc>
        <w:tc>
          <w:tcPr>
            <w:tcW w:w="422" w:type="dxa"/>
            <w:shd w:val="clear" w:color="auto" w:fill="auto"/>
            <w:hideMark/>
          </w:tcPr>
          <w:p w14:paraId="261C450F"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222710</w:t>
            </w:r>
          </w:p>
        </w:tc>
        <w:tc>
          <w:tcPr>
            <w:tcW w:w="571" w:type="dxa"/>
            <w:shd w:val="clear" w:color="auto" w:fill="auto"/>
            <w:hideMark/>
          </w:tcPr>
          <w:p w14:paraId="259217E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10.000</w:t>
            </w:r>
          </w:p>
        </w:tc>
        <w:tc>
          <w:tcPr>
            <w:tcW w:w="569" w:type="dxa"/>
            <w:shd w:val="clear" w:color="000000" w:fill="FFFFFF"/>
            <w:hideMark/>
          </w:tcPr>
          <w:p w14:paraId="70ACEA3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000000" w:fill="FFFFFF"/>
            <w:hideMark/>
          </w:tcPr>
          <w:p w14:paraId="34A30BC4"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18" w:type="dxa"/>
            <w:shd w:val="clear" w:color="000000" w:fill="FFFFFF"/>
            <w:hideMark/>
          </w:tcPr>
          <w:p w14:paraId="6E071D5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21FE7DB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3B296B9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3F11235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708" w:type="dxa"/>
            <w:shd w:val="clear" w:color="auto" w:fill="auto"/>
            <w:hideMark/>
          </w:tcPr>
          <w:p w14:paraId="0F86D11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08" w:type="dxa"/>
            <w:gridSpan w:val="2"/>
            <w:shd w:val="clear" w:color="auto" w:fill="auto"/>
            <w:hideMark/>
          </w:tcPr>
          <w:p w14:paraId="421080E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68" w:type="dxa"/>
            <w:shd w:val="clear" w:color="auto" w:fill="auto"/>
            <w:hideMark/>
          </w:tcPr>
          <w:p w14:paraId="0E2DE91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1253388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08" w:type="dxa"/>
            <w:shd w:val="clear" w:color="auto" w:fill="auto"/>
            <w:hideMark/>
          </w:tcPr>
          <w:p w14:paraId="1DAB3BA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4D1B3AA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28A5BDC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r>
      <w:tr w:rsidR="004C79B9" w:rsidRPr="00F562EE" w14:paraId="6C430E81" w14:textId="77777777" w:rsidTr="00E1226D">
        <w:trPr>
          <w:gridAfter w:val="1"/>
          <w:wAfter w:w="28" w:type="dxa"/>
          <w:trHeight w:val="20"/>
        </w:trPr>
        <w:tc>
          <w:tcPr>
            <w:tcW w:w="1843" w:type="dxa"/>
            <w:shd w:val="clear" w:color="auto" w:fill="auto"/>
            <w:hideMark/>
          </w:tcPr>
          <w:p w14:paraId="7B84BBEA"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Deplasari de serviciu peste hotare</w:t>
            </w:r>
          </w:p>
        </w:tc>
        <w:tc>
          <w:tcPr>
            <w:tcW w:w="422" w:type="dxa"/>
            <w:shd w:val="clear" w:color="auto" w:fill="auto"/>
            <w:hideMark/>
          </w:tcPr>
          <w:p w14:paraId="2E29F978"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222720</w:t>
            </w:r>
          </w:p>
        </w:tc>
        <w:tc>
          <w:tcPr>
            <w:tcW w:w="571" w:type="dxa"/>
            <w:shd w:val="clear" w:color="auto" w:fill="auto"/>
            <w:hideMark/>
          </w:tcPr>
          <w:p w14:paraId="1B54350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9" w:type="dxa"/>
            <w:shd w:val="clear" w:color="000000" w:fill="FFFFFF"/>
            <w:hideMark/>
          </w:tcPr>
          <w:p w14:paraId="08823AF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27.180</w:t>
            </w:r>
          </w:p>
        </w:tc>
        <w:tc>
          <w:tcPr>
            <w:tcW w:w="567" w:type="dxa"/>
            <w:shd w:val="clear" w:color="000000" w:fill="FFFFFF"/>
            <w:hideMark/>
          </w:tcPr>
          <w:p w14:paraId="071DA44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27.124</w:t>
            </w:r>
          </w:p>
        </w:tc>
        <w:tc>
          <w:tcPr>
            <w:tcW w:w="718" w:type="dxa"/>
            <w:shd w:val="clear" w:color="000000" w:fill="FFFFFF"/>
            <w:hideMark/>
          </w:tcPr>
          <w:p w14:paraId="1734CDC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27.124</w:t>
            </w:r>
          </w:p>
        </w:tc>
        <w:tc>
          <w:tcPr>
            <w:tcW w:w="567" w:type="dxa"/>
            <w:shd w:val="clear" w:color="auto" w:fill="auto"/>
            <w:hideMark/>
          </w:tcPr>
          <w:p w14:paraId="5FC720C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80.000</w:t>
            </w:r>
          </w:p>
        </w:tc>
        <w:tc>
          <w:tcPr>
            <w:tcW w:w="567" w:type="dxa"/>
            <w:shd w:val="clear" w:color="auto" w:fill="auto"/>
            <w:hideMark/>
          </w:tcPr>
          <w:p w14:paraId="7541A28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80.000</w:t>
            </w:r>
          </w:p>
        </w:tc>
        <w:tc>
          <w:tcPr>
            <w:tcW w:w="567" w:type="dxa"/>
            <w:shd w:val="clear" w:color="auto" w:fill="auto"/>
            <w:hideMark/>
          </w:tcPr>
          <w:p w14:paraId="7204D0E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31.968</w:t>
            </w:r>
          </w:p>
        </w:tc>
        <w:tc>
          <w:tcPr>
            <w:tcW w:w="708" w:type="dxa"/>
            <w:shd w:val="clear" w:color="auto" w:fill="auto"/>
            <w:hideMark/>
          </w:tcPr>
          <w:p w14:paraId="3DCF599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31.968</w:t>
            </w:r>
          </w:p>
        </w:tc>
        <w:tc>
          <w:tcPr>
            <w:tcW w:w="608" w:type="dxa"/>
            <w:gridSpan w:val="2"/>
            <w:shd w:val="clear" w:color="auto" w:fill="auto"/>
            <w:hideMark/>
          </w:tcPr>
          <w:p w14:paraId="56AC620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80.000</w:t>
            </w:r>
          </w:p>
        </w:tc>
        <w:tc>
          <w:tcPr>
            <w:tcW w:w="668" w:type="dxa"/>
            <w:shd w:val="clear" w:color="auto" w:fill="auto"/>
            <w:hideMark/>
          </w:tcPr>
          <w:p w14:paraId="2E386EA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80.000</w:t>
            </w:r>
          </w:p>
        </w:tc>
        <w:tc>
          <w:tcPr>
            <w:tcW w:w="567" w:type="dxa"/>
            <w:shd w:val="clear" w:color="auto" w:fill="auto"/>
            <w:hideMark/>
          </w:tcPr>
          <w:p w14:paraId="45FA79B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608" w:type="dxa"/>
            <w:shd w:val="clear" w:color="auto" w:fill="auto"/>
            <w:hideMark/>
          </w:tcPr>
          <w:p w14:paraId="351BB13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026AD8D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580C55C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r>
      <w:tr w:rsidR="004C79B9" w:rsidRPr="00F562EE" w14:paraId="12A2B177" w14:textId="77777777" w:rsidTr="00E1226D">
        <w:trPr>
          <w:gridAfter w:val="1"/>
          <w:wAfter w:w="28" w:type="dxa"/>
          <w:trHeight w:val="20"/>
        </w:trPr>
        <w:tc>
          <w:tcPr>
            <w:tcW w:w="1843" w:type="dxa"/>
            <w:shd w:val="clear" w:color="auto" w:fill="auto"/>
            <w:hideMark/>
          </w:tcPr>
          <w:p w14:paraId="63905496"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Servicii editoriale</w:t>
            </w:r>
          </w:p>
        </w:tc>
        <w:tc>
          <w:tcPr>
            <w:tcW w:w="422" w:type="dxa"/>
            <w:shd w:val="clear" w:color="auto" w:fill="auto"/>
            <w:hideMark/>
          </w:tcPr>
          <w:p w14:paraId="3309E3B9"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222910</w:t>
            </w:r>
          </w:p>
        </w:tc>
        <w:tc>
          <w:tcPr>
            <w:tcW w:w="571" w:type="dxa"/>
            <w:shd w:val="clear" w:color="auto" w:fill="auto"/>
            <w:hideMark/>
          </w:tcPr>
          <w:p w14:paraId="1D71F2E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8.900</w:t>
            </w:r>
          </w:p>
        </w:tc>
        <w:tc>
          <w:tcPr>
            <w:tcW w:w="569" w:type="dxa"/>
            <w:shd w:val="clear" w:color="000000" w:fill="FFFFFF"/>
            <w:hideMark/>
          </w:tcPr>
          <w:p w14:paraId="378007FE"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000000" w:fill="FFFFFF"/>
            <w:hideMark/>
          </w:tcPr>
          <w:p w14:paraId="45BF7C1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18" w:type="dxa"/>
            <w:shd w:val="clear" w:color="000000" w:fill="FFFFFF"/>
            <w:hideMark/>
          </w:tcPr>
          <w:p w14:paraId="5E07FF2E"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73D5617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8.890</w:t>
            </w:r>
          </w:p>
        </w:tc>
        <w:tc>
          <w:tcPr>
            <w:tcW w:w="567" w:type="dxa"/>
            <w:shd w:val="clear" w:color="auto" w:fill="auto"/>
            <w:hideMark/>
          </w:tcPr>
          <w:p w14:paraId="5C09500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8.890</w:t>
            </w:r>
          </w:p>
        </w:tc>
        <w:tc>
          <w:tcPr>
            <w:tcW w:w="567" w:type="dxa"/>
            <w:shd w:val="clear" w:color="auto" w:fill="auto"/>
            <w:hideMark/>
          </w:tcPr>
          <w:p w14:paraId="6C4FD3C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708" w:type="dxa"/>
            <w:shd w:val="clear" w:color="auto" w:fill="auto"/>
            <w:hideMark/>
          </w:tcPr>
          <w:p w14:paraId="4D7BDB0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608" w:type="dxa"/>
            <w:gridSpan w:val="2"/>
            <w:shd w:val="clear" w:color="auto" w:fill="auto"/>
            <w:hideMark/>
          </w:tcPr>
          <w:p w14:paraId="238E405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8.900</w:t>
            </w:r>
          </w:p>
        </w:tc>
        <w:tc>
          <w:tcPr>
            <w:tcW w:w="668" w:type="dxa"/>
            <w:shd w:val="clear" w:color="auto" w:fill="auto"/>
            <w:hideMark/>
          </w:tcPr>
          <w:p w14:paraId="2346DDD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70B9363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608" w:type="dxa"/>
            <w:shd w:val="clear" w:color="auto" w:fill="auto"/>
            <w:hideMark/>
          </w:tcPr>
          <w:p w14:paraId="0C6246F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3148F07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563D8EF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r>
      <w:tr w:rsidR="004C79B9" w:rsidRPr="00F562EE" w14:paraId="76D01EBE" w14:textId="77777777" w:rsidTr="00E1226D">
        <w:trPr>
          <w:gridAfter w:val="1"/>
          <w:wAfter w:w="28" w:type="dxa"/>
          <w:trHeight w:val="20"/>
        </w:trPr>
        <w:tc>
          <w:tcPr>
            <w:tcW w:w="1843" w:type="dxa"/>
            <w:shd w:val="clear" w:color="auto" w:fill="auto"/>
            <w:hideMark/>
          </w:tcPr>
          <w:p w14:paraId="067ECEE4"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Servicii de protocol</w:t>
            </w:r>
          </w:p>
        </w:tc>
        <w:tc>
          <w:tcPr>
            <w:tcW w:w="422" w:type="dxa"/>
            <w:shd w:val="clear" w:color="auto" w:fill="auto"/>
            <w:hideMark/>
          </w:tcPr>
          <w:p w14:paraId="49D3BE32"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222920</w:t>
            </w:r>
          </w:p>
        </w:tc>
        <w:tc>
          <w:tcPr>
            <w:tcW w:w="571" w:type="dxa"/>
            <w:shd w:val="clear" w:color="auto" w:fill="auto"/>
            <w:hideMark/>
          </w:tcPr>
          <w:p w14:paraId="5B3454E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30.000</w:t>
            </w:r>
          </w:p>
        </w:tc>
        <w:tc>
          <w:tcPr>
            <w:tcW w:w="569" w:type="dxa"/>
            <w:shd w:val="clear" w:color="000000" w:fill="FFFFFF"/>
            <w:hideMark/>
          </w:tcPr>
          <w:p w14:paraId="01AB4DB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000000" w:fill="FFFFFF"/>
            <w:hideMark/>
          </w:tcPr>
          <w:p w14:paraId="23D00BE4"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18" w:type="dxa"/>
            <w:shd w:val="clear" w:color="000000" w:fill="FFFFFF"/>
            <w:hideMark/>
          </w:tcPr>
          <w:p w14:paraId="7F64F11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5E81BFD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30.000</w:t>
            </w:r>
          </w:p>
        </w:tc>
        <w:tc>
          <w:tcPr>
            <w:tcW w:w="567" w:type="dxa"/>
            <w:shd w:val="clear" w:color="auto" w:fill="auto"/>
            <w:hideMark/>
          </w:tcPr>
          <w:p w14:paraId="32AA90A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547B0FF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708" w:type="dxa"/>
            <w:shd w:val="clear" w:color="auto" w:fill="auto"/>
            <w:hideMark/>
          </w:tcPr>
          <w:p w14:paraId="10200EF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608" w:type="dxa"/>
            <w:gridSpan w:val="2"/>
            <w:shd w:val="clear" w:color="auto" w:fill="auto"/>
            <w:hideMark/>
          </w:tcPr>
          <w:p w14:paraId="38E9B40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68" w:type="dxa"/>
            <w:shd w:val="clear" w:color="auto" w:fill="auto"/>
            <w:hideMark/>
          </w:tcPr>
          <w:p w14:paraId="78AB414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5CF46CD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08" w:type="dxa"/>
            <w:shd w:val="clear" w:color="auto" w:fill="auto"/>
            <w:hideMark/>
          </w:tcPr>
          <w:p w14:paraId="27FFDCA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1DC0D22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0949FF3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r>
      <w:tr w:rsidR="004C79B9" w:rsidRPr="00F562EE" w14:paraId="2DAB945E" w14:textId="77777777" w:rsidTr="00E1226D">
        <w:trPr>
          <w:gridAfter w:val="1"/>
          <w:wAfter w:w="28" w:type="dxa"/>
          <w:trHeight w:val="20"/>
        </w:trPr>
        <w:tc>
          <w:tcPr>
            <w:tcW w:w="1843" w:type="dxa"/>
            <w:shd w:val="clear" w:color="auto" w:fill="auto"/>
            <w:hideMark/>
          </w:tcPr>
          <w:p w14:paraId="29384959"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Servicii de paza</w:t>
            </w:r>
          </w:p>
        </w:tc>
        <w:tc>
          <w:tcPr>
            <w:tcW w:w="422" w:type="dxa"/>
            <w:shd w:val="clear" w:color="auto" w:fill="auto"/>
            <w:hideMark/>
          </w:tcPr>
          <w:p w14:paraId="6F62AB94"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222940</w:t>
            </w:r>
          </w:p>
        </w:tc>
        <w:tc>
          <w:tcPr>
            <w:tcW w:w="571" w:type="dxa"/>
            <w:shd w:val="clear" w:color="auto" w:fill="auto"/>
            <w:hideMark/>
          </w:tcPr>
          <w:p w14:paraId="375D3B3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216.000</w:t>
            </w:r>
          </w:p>
        </w:tc>
        <w:tc>
          <w:tcPr>
            <w:tcW w:w="569" w:type="dxa"/>
            <w:shd w:val="clear" w:color="000000" w:fill="FFFFFF"/>
            <w:hideMark/>
          </w:tcPr>
          <w:p w14:paraId="0EB5569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182.788</w:t>
            </w:r>
          </w:p>
        </w:tc>
        <w:tc>
          <w:tcPr>
            <w:tcW w:w="567" w:type="dxa"/>
            <w:shd w:val="clear" w:color="000000" w:fill="FFFFFF"/>
            <w:hideMark/>
          </w:tcPr>
          <w:p w14:paraId="5DC6CB3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167.213</w:t>
            </w:r>
          </w:p>
        </w:tc>
        <w:tc>
          <w:tcPr>
            <w:tcW w:w="718" w:type="dxa"/>
            <w:shd w:val="clear" w:color="000000" w:fill="FFFFFF"/>
            <w:hideMark/>
          </w:tcPr>
          <w:p w14:paraId="2E70102C"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182.788</w:t>
            </w:r>
          </w:p>
        </w:tc>
        <w:tc>
          <w:tcPr>
            <w:tcW w:w="567" w:type="dxa"/>
            <w:shd w:val="clear" w:color="auto" w:fill="auto"/>
            <w:hideMark/>
          </w:tcPr>
          <w:p w14:paraId="1C292B1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268.210</w:t>
            </w:r>
          </w:p>
        </w:tc>
        <w:tc>
          <w:tcPr>
            <w:tcW w:w="567" w:type="dxa"/>
            <w:shd w:val="clear" w:color="auto" w:fill="auto"/>
            <w:hideMark/>
          </w:tcPr>
          <w:p w14:paraId="7268148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185.595</w:t>
            </w:r>
          </w:p>
        </w:tc>
        <w:tc>
          <w:tcPr>
            <w:tcW w:w="567" w:type="dxa"/>
            <w:shd w:val="clear" w:color="auto" w:fill="auto"/>
            <w:hideMark/>
          </w:tcPr>
          <w:p w14:paraId="1DE7ADA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169.723</w:t>
            </w:r>
          </w:p>
        </w:tc>
        <w:tc>
          <w:tcPr>
            <w:tcW w:w="708" w:type="dxa"/>
            <w:shd w:val="clear" w:color="auto" w:fill="auto"/>
            <w:hideMark/>
          </w:tcPr>
          <w:p w14:paraId="5BFE6F6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163.763</w:t>
            </w:r>
          </w:p>
        </w:tc>
        <w:tc>
          <w:tcPr>
            <w:tcW w:w="608" w:type="dxa"/>
            <w:gridSpan w:val="2"/>
            <w:shd w:val="clear" w:color="auto" w:fill="auto"/>
            <w:hideMark/>
          </w:tcPr>
          <w:p w14:paraId="4B05C7E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268.200</w:t>
            </w:r>
          </w:p>
        </w:tc>
        <w:tc>
          <w:tcPr>
            <w:tcW w:w="668" w:type="dxa"/>
            <w:shd w:val="clear" w:color="auto" w:fill="auto"/>
            <w:hideMark/>
          </w:tcPr>
          <w:p w14:paraId="37D27C7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188.635</w:t>
            </w:r>
          </w:p>
        </w:tc>
        <w:tc>
          <w:tcPr>
            <w:tcW w:w="567" w:type="dxa"/>
            <w:shd w:val="clear" w:color="auto" w:fill="auto"/>
            <w:hideMark/>
          </w:tcPr>
          <w:p w14:paraId="20FE177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83.694</w:t>
            </w:r>
          </w:p>
        </w:tc>
        <w:tc>
          <w:tcPr>
            <w:tcW w:w="608" w:type="dxa"/>
            <w:shd w:val="clear" w:color="auto" w:fill="auto"/>
            <w:hideMark/>
          </w:tcPr>
          <w:p w14:paraId="4ED6B3C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89.950</w:t>
            </w:r>
          </w:p>
        </w:tc>
        <w:tc>
          <w:tcPr>
            <w:tcW w:w="526" w:type="dxa"/>
            <w:shd w:val="clear" w:color="auto" w:fill="auto"/>
            <w:hideMark/>
          </w:tcPr>
          <w:p w14:paraId="1DBABB3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1FAC3CF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14.992</w:t>
            </w:r>
          </w:p>
        </w:tc>
      </w:tr>
      <w:tr w:rsidR="004C79B9" w:rsidRPr="00F562EE" w14:paraId="37193E13" w14:textId="77777777" w:rsidTr="00E1226D">
        <w:trPr>
          <w:gridAfter w:val="1"/>
          <w:wAfter w:w="28" w:type="dxa"/>
          <w:trHeight w:val="20"/>
        </w:trPr>
        <w:tc>
          <w:tcPr>
            <w:tcW w:w="1843" w:type="dxa"/>
            <w:shd w:val="clear" w:color="auto" w:fill="auto"/>
            <w:hideMark/>
          </w:tcPr>
          <w:p w14:paraId="2A679C50"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Servicii postale si curierat</w:t>
            </w:r>
          </w:p>
        </w:tc>
        <w:tc>
          <w:tcPr>
            <w:tcW w:w="422" w:type="dxa"/>
            <w:shd w:val="clear" w:color="auto" w:fill="auto"/>
            <w:hideMark/>
          </w:tcPr>
          <w:p w14:paraId="63E46B72"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222980</w:t>
            </w:r>
          </w:p>
        </w:tc>
        <w:tc>
          <w:tcPr>
            <w:tcW w:w="571" w:type="dxa"/>
            <w:shd w:val="clear" w:color="auto" w:fill="auto"/>
            <w:hideMark/>
          </w:tcPr>
          <w:p w14:paraId="4CFAF21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793.300</w:t>
            </w:r>
          </w:p>
        </w:tc>
        <w:tc>
          <w:tcPr>
            <w:tcW w:w="569" w:type="dxa"/>
            <w:shd w:val="clear" w:color="000000" w:fill="FFFFFF"/>
            <w:hideMark/>
          </w:tcPr>
          <w:p w14:paraId="52256777"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753.446</w:t>
            </w:r>
          </w:p>
        </w:tc>
        <w:tc>
          <w:tcPr>
            <w:tcW w:w="567" w:type="dxa"/>
            <w:shd w:val="clear" w:color="000000" w:fill="FFFFFF"/>
            <w:hideMark/>
          </w:tcPr>
          <w:p w14:paraId="7FFF32A4"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675.152</w:t>
            </w:r>
          </w:p>
        </w:tc>
        <w:tc>
          <w:tcPr>
            <w:tcW w:w="718" w:type="dxa"/>
            <w:shd w:val="clear" w:color="000000" w:fill="FFFFFF"/>
            <w:hideMark/>
          </w:tcPr>
          <w:p w14:paraId="7C46CBCA"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720.798</w:t>
            </w:r>
          </w:p>
        </w:tc>
        <w:tc>
          <w:tcPr>
            <w:tcW w:w="567" w:type="dxa"/>
            <w:shd w:val="clear" w:color="auto" w:fill="auto"/>
            <w:hideMark/>
          </w:tcPr>
          <w:p w14:paraId="4304FB4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720.000</w:t>
            </w:r>
          </w:p>
        </w:tc>
        <w:tc>
          <w:tcPr>
            <w:tcW w:w="567" w:type="dxa"/>
            <w:shd w:val="clear" w:color="auto" w:fill="auto"/>
            <w:hideMark/>
          </w:tcPr>
          <w:p w14:paraId="3129504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908.615</w:t>
            </w:r>
          </w:p>
        </w:tc>
        <w:tc>
          <w:tcPr>
            <w:tcW w:w="567" w:type="dxa"/>
            <w:shd w:val="clear" w:color="auto" w:fill="auto"/>
            <w:hideMark/>
          </w:tcPr>
          <w:p w14:paraId="18F97A1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781.976</w:t>
            </w:r>
          </w:p>
        </w:tc>
        <w:tc>
          <w:tcPr>
            <w:tcW w:w="708" w:type="dxa"/>
            <w:shd w:val="clear" w:color="auto" w:fill="auto"/>
            <w:hideMark/>
          </w:tcPr>
          <w:p w14:paraId="35CD134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771.586</w:t>
            </w:r>
          </w:p>
        </w:tc>
        <w:tc>
          <w:tcPr>
            <w:tcW w:w="608" w:type="dxa"/>
            <w:gridSpan w:val="2"/>
            <w:shd w:val="clear" w:color="auto" w:fill="auto"/>
            <w:hideMark/>
          </w:tcPr>
          <w:p w14:paraId="1769659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720.000</w:t>
            </w:r>
          </w:p>
        </w:tc>
        <w:tc>
          <w:tcPr>
            <w:tcW w:w="668" w:type="dxa"/>
            <w:shd w:val="clear" w:color="auto" w:fill="auto"/>
            <w:hideMark/>
          </w:tcPr>
          <w:p w14:paraId="416BCAD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720.000</w:t>
            </w:r>
          </w:p>
        </w:tc>
        <w:tc>
          <w:tcPr>
            <w:tcW w:w="567" w:type="dxa"/>
            <w:shd w:val="clear" w:color="auto" w:fill="auto"/>
            <w:hideMark/>
          </w:tcPr>
          <w:p w14:paraId="5F518AA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461.464</w:t>
            </w:r>
          </w:p>
        </w:tc>
        <w:tc>
          <w:tcPr>
            <w:tcW w:w="608" w:type="dxa"/>
            <w:shd w:val="clear" w:color="auto" w:fill="auto"/>
            <w:hideMark/>
          </w:tcPr>
          <w:p w14:paraId="5640D56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414.327</w:t>
            </w:r>
          </w:p>
        </w:tc>
        <w:tc>
          <w:tcPr>
            <w:tcW w:w="526" w:type="dxa"/>
            <w:shd w:val="clear" w:color="auto" w:fill="auto"/>
            <w:hideMark/>
          </w:tcPr>
          <w:p w14:paraId="104794C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25227CC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31.757</w:t>
            </w:r>
          </w:p>
        </w:tc>
      </w:tr>
      <w:tr w:rsidR="004C79B9" w:rsidRPr="00F562EE" w14:paraId="6B0C95E1" w14:textId="77777777" w:rsidTr="00E1226D">
        <w:trPr>
          <w:gridAfter w:val="1"/>
          <w:wAfter w:w="28" w:type="dxa"/>
          <w:trHeight w:val="20"/>
        </w:trPr>
        <w:tc>
          <w:tcPr>
            <w:tcW w:w="1843" w:type="dxa"/>
            <w:shd w:val="clear" w:color="auto" w:fill="auto"/>
            <w:hideMark/>
          </w:tcPr>
          <w:p w14:paraId="5E6F34B2"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Servicii neatribuite altor aliniate</w:t>
            </w:r>
          </w:p>
        </w:tc>
        <w:tc>
          <w:tcPr>
            <w:tcW w:w="422" w:type="dxa"/>
            <w:shd w:val="clear" w:color="auto" w:fill="auto"/>
            <w:hideMark/>
          </w:tcPr>
          <w:p w14:paraId="6B4569AD"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222990</w:t>
            </w:r>
          </w:p>
        </w:tc>
        <w:tc>
          <w:tcPr>
            <w:tcW w:w="571" w:type="dxa"/>
            <w:shd w:val="clear" w:color="auto" w:fill="auto"/>
            <w:hideMark/>
          </w:tcPr>
          <w:p w14:paraId="60F409F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115.000</w:t>
            </w:r>
          </w:p>
        </w:tc>
        <w:tc>
          <w:tcPr>
            <w:tcW w:w="569" w:type="dxa"/>
            <w:shd w:val="clear" w:color="000000" w:fill="FFFFFF"/>
            <w:hideMark/>
          </w:tcPr>
          <w:p w14:paraId="0D2EDC7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160.485</w:t>
            </w:r>
          </w:p>
        </w:tc>
        <w:tc>
          <w:tcPr>
            <w:tcW w:w="567" w:type="dxa"/>
            <w:shd w:val="clear" w:color="000000" w:fill="FFFFFF"/>
            <w:hideMark/>
          </w:tcPr>
          <w:p w14:paraId="59CB85C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149.423</w:t>
            </w:r>
          </w:p>
        </w:tc>
        <w:tc>
          <w:tcPr>
            <w:tcW w:w="718" w:type="dxa"/>
            <w:shd w:val="clear" w:color="000000" w:fill="FFFFFF"/>
            <w:hideMark/>
          </w:tcPr>
          <w:p w14:paraId="6FD751D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133.675</w:t>
            </w:r>
          </w:p>
        </w:tc>
        <w:tc>
          <w:tcPr>
            <w:tcW w:w="567" w:type="dxa"/>
            <w:shd w:val="clear" w:color="auto" w:fill="auto"/>
            <w:hideMark/>
          </w:tcPr>
          <w:p w14:paraId="326BBAA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100.000</w:t>
            </w:r>
          </w:p>
        </w:tc>
        <w:tc>
          <w:tcPr>
            <w:tcW w:w="567" w:type="dxa"/>
            <w:shd w:val="clear" w:color="auto" w:fill="auto"/>
            <w:hideMark/>
          </w:tcPr>
          <w:p w14:paraId="69E4D48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82.500</w:t>
            </w:r>
          </w:p>
        </w:tc>
        <w:tc>
          <w:tcPr>
            <w:tcW w:w="567" w:type="dxa"/>
            <w:shd w:val="clear" w:color="auto" w:fill="auto"/>
            <w:hideMark/>
          </w:tcPr>
          <w:p w14:paraId="0AB98DB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55.645</w:t>
            </w:r>
          </w:p>
        </w:tc>
        <w:tc>
          <w:tcPr>
            <w:tcW w:w="708" w:type="dxa"/>
            <w:shd w:val="clear" w:color="auto" w:fill="auto"/>
            <w:hideMark/>
          </w:tcPr>
          <w:p w14:paraId="0B7F77E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57.397</w:t>
            </w:r>
          </w:p>
        </w:tc>
        <w:tc>
          <w:tcPr>
            <w:tcW w:w="608" w:type="dxa"/>
            <w:gridSpan w:val="2"/>
            <w:shd w:val="clear" w:color="auto" w:fill="auto"/>
            <w:hideMark/>
          </w:tcPr>
          <w:p w14:paraId="3428D15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100.000</w:t>
            </w:r>
          </w:p>
        </w:tc>
        <w:tc>
          <w:tcPr>
            <w:tcW w:w="668" w:type="dxa"/>
            <w:shd w:val="clear" w:color="auto" w:fill="auto"/>
            <w:hideMark/>
          </w:tcPr>
          <w:p w14:paraId="1CF47F7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80.000</w:t>
            </w:r>
          </w:p>
        </w:tc>
        <w:tc>
          <w:tcPr>
            <w:tcW w:w="567" w:type="dxa"/>
            <w:shd w:val="clear" w:color="auto" w:fill="auto"/>
            <w:hideMark/>
          </w:tcPr>
          <w:p w14:paraId="6ACB48F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24.098</w:t>
            </w:r>
          </w:p>
        </w:tc>
        <w:tc>
          <w:tcPr>
            <w:tcW w:w="608" w:type="dxa"/>
            <w:shd w:val="clear" w:color="auto" w:fill="auto"/>
            <w:hideMark/>
          </w:tcPr>
          <w:p w14:paraId="13BBA0F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25.068</w:t>
            </w:r>
          </w:p>
        </w:tc>
        <w:tc>
          <w:tcPr>
            <w:tcW w:w="526" w:type="dxa"/>
            <w:shd w:val="clear" w:color="auto" w:fill="auto"/>
            <w:hideMark/>
          </w:tcPr>
          <w:p w14:paraId="201B379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240</w:t>
            </w:r>
          </w:p>
        </w:tc>
        <w:tc>
          <w:tcPr>
            <w:tcW w:w="526" w:type="dxa"/>
            <w:shd w:val="clear" w:color="auto" w:fill="auto"/>
            <w:hideMark/>
          </w:tcPr>
          <w:p w14:paraId="4F2F779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4.147</w:t>
            </w:r>
          </w:p>
        </w:tc>
      </w:tr>
      <w:tr w:rsidR="004C79B9" w:rsidRPr="00F562EE" w14:paraId="48DF3264" w14:textId="77777777" w:rsidTr="00E1226D">
        <w:trPr>
          <w:gridAfter w:val="1"/>
          <w:wAfter w:w="28" w:type="dxa"/>
          <w:trHeight w:val="20"/>
        </w:trPr>
        <w:tc>
          <w:tcPr>
            <w:tcW w:w="1843" w:type="dxa"/>
            <w:shd w:val="clear" w:color="000000" w:fill="FFFFFF"/>
            <w:hideMark/>
          </w:tcPr>
          <w:p w14:paraId="5CDEBC64" w14:textId="77777777" w:rsidR="004C79B9" w:rsidRPr="006D354F" w:rsidRDefault="004C79B9" w:rsidP="00E1226D">
            <w:pPr>
              <w:spacing w:line="240" w:lineRule="auto"/>
              <w:ind w:left="-109"/>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 w:val="0"/>
                <w:color w:val="000000"/>
                <w:sz w:val="12"/>
                <w:szCs w:val="12"/>
                <w:lang w:val="ro-MD"/>
              </w:rPr>
              <w:t>Cheltuieli privind uzura</w:t>
            </w:r>
          </w:p>
        </w:tc>
        <w:tc>
          <w:tcPr>
            <w:tcW w:w="422" w:type="dxa"/>
            <w:shd w:val="clear" w:color="000000" w:fill="FFFFFF"/>
            <w:hideMark/>
          </w:tcPr>
          <w:p w14:paraId="67EE38A5" w14:textId="77777777" w:rsidR="004C79B9" w:rsidRPr="006D354F" w:rsidRDefault="004C79B9" w:rsidP="00E1226D">
            <w:pPr>
              <w:spacing w:line="240" w:lineRule="auto"/>
              <w:ind w:left="-109" w:right="-152"/>
              <w:jc w:val="center"/>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231</w:t>
            </w:r>
          </w:p>
        </w:tc>
        <w:tc>
          <w:tcPr>
            <w:tcW w:w="571" w:type="dxa"/>
            <w:shd w:val="clear" w:color="000000" w:fill="FFFFFF"/>
            <w:hideMark/>
          </w:tcPr>
          <w:p w14:paraId="38FFF67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9" w:type="dxa"/>
            <w:shd w:val="clear" w:color="auto" w:fill="auto"/>
            <w:hideMark/>
          </w:tcPr>
          <w:p w14:paraId="4EA036D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73647B44"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18" w:type="dxa"/>
            <w:shd w:val="clear" w:color="000000" w:fill="FFFFFF"/>
            <w:hideMark/>
          </w:tcPr>
          <w:p w14:paraId="70D9E38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209.662</w:t>
            </w:r>
          </w:p>
        </w:tc>
        <w:tc>
          <w:tcPr>
            <w:tcW w:w="567" w:type="dxa"/>
            <w:shd w:val="clear" w:color="auto" w:fill="auto"/>
            <w:hideMark/>
          </w:tcPr>
          <w:p w14:paraId="71F992D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0E825CB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3A2C2EB3"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08" w:type="dxa"/>
            <w:shd w:val="clear" w:color="auto" w:fill="auto"/>
            <w:hideMark/>
          </w:tcPr>
          <w:p w14:paraId="4C086EC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739.018</w:t>
            </w:r>
          </w:p>
        </w:tc>
        <w:tc>
          <w:tcPr>
            <w:tcW w:w="608" w:type="dxa"/>
            <w:gridSpan w:val="2"/>
            <w:shd w:val="clear" w:color="auto" w:fill="auto"/>
            <w:hideMark/>
          </w:tcPr>
          <w:p w14:paraId="7A8EBBC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668" w:type="dxa"/>
            <w:shd w:val="clear" w:color="auto" w:fill="auto"/>
            <w:hideMark/>
          </w:tcPr>
          <w:p w14:paraId="50C5D7C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50F46A2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608" w:type="dxa"/>
            <w:shd w:val="clear" w:color="auto" w:fill="auto"/>
            <w:hideMark/>
          </w:tcPr>
          <w:p w14:paraId="4B9A1B9C"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26" w:type="dxa"/>
            <w:shd w:val="clear" w:color="auto" w:fill="auto"/>
            <w:hideMark/>
          </w:tcPr>
          <w:p w14:paraId="722212A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26" w:type="dxa"/>
            <w:shd w:val="clear" w:color="auto" w:fill="auto"/>
            <w:hideMark/>
          </w:tcPr>
          <w:p w14:paraId="2032687C"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r>
      <w:tr w:rsidR="004C79B9" w:rsidRPr="00F562EE" w14:paraId="029581CD" w14:textId="77777777" w:rsidTr="00E1226D">
        <w:trPr>
          <w:gridAfter w:val="1"/>
          <w:wAfter w:w="28" w:type="dxa"/>
          <w:trHeight w:val="20"/>
        </w:trPr>
        <w:tc>
          <w:tcPr>
            <w:tcW w:w="1843" w:type="dxa"/>
            <w:shd w:val="clear" w:color="auto" w:fill="auto"/>
            <w:hideMark/>
          </w:tcPr>
          <w:p w14:paraId="359CFBE6"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cladirilor</w:t>
            </w:r>
          </w:p>
        </w:tc>
        <w:tc>
          <w:tcPr>
            <w:tcW w:w="422" w:type="dxa"/>
            <w:shd w:val="clear" w:color="auto" w:fill="auto"/>
            <w:hideMark/>
          </w:tcPr>
          <w:p w14:paraId="62786AAA"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231100</w:t>
            </w:r>
          </w:p>
        </w:tc>
        <w:tc>
          <w:tcPr>
            <w:tcW w:w="571" w:type="dxa"/>
            <w:shd w:val="clear" w:color="auto" w:fill="auto"/>
            <w:hideMark/>
          </w:tcPr>
          <w:p w14:paraId="40A0D9D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115.000</w:t>
            </w:r>
          </w:p>
        </w:tc>
        <w:tc>
          <w:tcPr>
            <w:tcW w:w="569" w:type="dxa"/>
            <w:shd w:val="clear" w:color="auto" w:fill="auto"/>
            <w:hideMark/>
          </w:tcPr>
          <w:p w14:paraId="75D2F8E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39A2CAC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718" w:type="dxa"/>
            <w:shd w:val="clear" w:color="000000" w:fill="FFFFFF"/>
            <w:hideMark/>
          </w:tcPr>
          <w:p w14:paraId="3549CB4C"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90.285</w:t>
            </w:r>
          </w:p>
        </w:tc>
        <w:tc>
          <w:tcPr>
            <w:tcW w:w="567" w:type="dxa"/>
            <w:shd w:val="clear" w:color="auto" w:fill="auto"/>
            <w:hideMark/>
          </w:tcPr>
          <w:p w14:paraId="6B08F36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516DC91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7BC89D7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708" w:type="dxa"/>
            <w:shd w:val="clear" w:color="auto" w:fill="auto"/>
            <w:hideMark/>
          </w:tcPr>
          <w:p w14:paraId="5A4DF92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14.678</w:t>
            </w:r>
          </w:p>
        </w:tc>
        <w:tc>
          <w:tcPr>
            <w:tcW w:w="608" w:type="dxa"/>
            <w:gridSpan w:val="2"/>
            <w:shd w:val="clear" w:color="auto" w:fill="auto"/>
            <w:hideMark/>
          </w:tcPr>
          <w:p w14:paraId="7C5D4BD3"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668" w:type="dxa"/>
            <w:shd w:val="clear" w:color="auto" w:fill="auto"/>
            <w:hideMark/>
          </w:tcPr>
          <w:p w14:paraId="2232CFF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67" w:type="dxa"/>
            <w:shd w:val="clear" w:color="auto" w:fill="auto"/>
            <w:hideMark/>
          </w:tcPr>
          <w:p w14:paraId="1262244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608" w:type="dxa"/>
            <w:shd w:val="clear" w:color="auto" w:fill="auto"/>
            <w:hideMark/>
          </w:tcPr>
          <w:p w14:paraId="5A17A6CA"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26" w:type="dxa"/>
            <w:shd w:val="clear" w:color="auto" w:fill="auto"/>
            <w:hideMark/>
          </w:tcPr>
          <w:p w14:paraId="5866872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26" w:type="dxa"/>
            <w:shd w:val="clear" w:color="auto" w:fill="auto"/>
            <w:hideMark/>
          </w:tcPr>
          <w:p w14:paraId="705B88A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r>
      <w:tr w:rsidR="004C79B9" w:rsidRPr="00F562EE" w14:paraId="47C49D83" w14:textId="77777777" w:rsidTr="00E1226D">
        <w:trPr>
          <w:gridAfter w:val="1"/>
          <w:wAfter w:w="28" w:type="dxa"/>
          <w:trHeight w:val="20"/>
        </w:trPr>
        <w:tc>
          <w:tcPr>
            <w:tcW w:w="1843" w:type="dxa"/>
            <w:shd w:val="clear" w:color="auto" w:fill="auto"/>
            <w:hideMark/>
          </w:tcPr>
          <w:p w14:paraId="3CA14BF2"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instalatiilor de transmisie</w:t>
            </w:r>
          </w:p>
        </w:tc>
        <w:tc>
          <w:tcPr>
            <w:tcW w:w="422" w:type="dxa"/>
            <w:shd w:val="clear" w:color="auto" w:fill="auto"/>
            <w:hideMark/>
          </w:tcPr>
          <w:p w14:paraId="12EB5EC8"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231300</w:t>
            </w:r>
          </w:p>
        </w:tc>
        <w:tc>
          <w:tcPr>
            <w:tcW w:w="571" w:type="dxa"/>
            <w:shd w:val="clear" w:color="auto" w:fill="auto"/>
            <w:hideMark/>
          </w:tcPr>
          <w:p w14:paraId="6A9FDD4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9" w:type="dxa"/>
            <w:shd w:val="clear" w:color="auto" w:fill="auto"/>
            <w:hideMark/>
          </w:tcPr>
          <w:p w14:paraId="11F980C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2BCD454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718" w:type="dxa"/>
            <w:shd w:val="clear" w:color="000000" w:fill="FFFFFF"/>
            <w:hideMark/>
          </w:tcPr>
          <w:p w14:paraId="7CE7947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8.053</w:t>
            </w:r>
          </w:p>
        </w:tc>
        <w:tc>
          <w:tcPr>
            <w:tcW w:w="567" w:type="dxa"/>
            <w:shd w:val="clear" w:color="auto" w:fill="auto"/>
            <w:hideMark/>
          </w:tcPr>
          <w:p w14:paraId="5B37E46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0A43678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56E8049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708" w:type="dxa"/>
            <w:shd w:val="clear" w:color="auto" w:fill="auto"/>
            <w:hideMark/>
          </w:tcPr>
          <w:p w14:paraId="1E048DB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16.106</w:t>
            </w:r>
          </w:p>
        </w:tc>
        <w:tc>
          <w:tcPr>
            <w:tcW w:w="608" w:type="dxa"/>
            <w:gridSpan w:val="2"/>
            <w:shd w:val="clear" w:color="auto" w:fill="auto"/>
            <w:hideMark/>
          </w:tcPr>
          <w:p w14:paraId="2FBE5BA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68" w:type="dxa"/>
            <w:shd w:val="clear" w:color="auto" w:fill="auto"/>
            <w:hideMark/>
          </w:tcPr>
          <w:p w14:paraId="34D0221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2FB98EB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08" w:type="dxa"/>
            <w:shd w:val="clear" w:color="auto" w:fill="auto"/>
            <w:hideMark/>
          </w:tcPr>
          <w:p w14:paraId="7CA42C8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414D76D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53D5AFC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r>
      <w:tr w:rsidR="004C79B9" w:rsidRPr="00F562EE" w14:paraId="7A011ABD" w14:textId="77777777" w:rsidTr="00E1226D">
        <w:trPr>
          <w:gridAfter w:val="1"/>
          <w:wAfter w:w="28" w:type="dxa"/>
          <w:trHeight w:val="20"/>
        </w:trPr>
        <w:tc>
          <w:tcPr>
            <w:tcW w:w="1843" w:type="dxa"/>
            <w:shd w:val="clear" w:color="auto" w:fill="auto"/>
            <w:hideMark/>
          </w:tcPr>
          <w:p w14:paraId="5CDB83FA"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masinilor si utilajelor</w:t>
            </w:r>
          </w:p>
        </w:tc>
        <w:tc>
          <w:tcPr>
            <w:tcW w:w="422" w:type="dxa"/>
            <w:shd w:val="clear" w:color="auto" w:fill="auto"/>
            <w:hideMark/>
          </w:tcPr>
          <w:p w14:paraId="6C630268"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231400</w:t>
            </w:r>
          </w:p>
        </w:tc>
        <w:tc>
          <w:tcPr>
            <w:tcW w:w="571" w:type="dxa"/>
            <w:shd w:val="clear" w:color="auto" w:fill="auto"/>
            <w:hideMark/>
          </w:tcPr>
          <w:p w14:paraId="2D6041E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9" w:type="dxa"/>
            <w:shd w:val="clear" w:color="auto" w:fill="auto"/>
            <w:hideMark/>
          </w:tcPr>
          <w:p w14:paraId="60CCE09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2ED1822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718" w:type="dxa"/>
            <w:shd w:val="clear" w:color="000000" w:fill="FFFFFF"/>
            <w:hideMark/>
          </w:tcPr>
          <w:p w14:paraId="367B2F4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109.664</w:t>
            </w:r>
          </w:p>
        </w:tc>
        <w:tc>
          <w:tcPr>
            <w:tcW w:w="567" w:type="dxa"/>
            <w:shd w:val="clear" w:color="auto" w:fill="auto"/>
            <w:hideMark/>
          </w:tcPr>
          <w:p w14:paraId="2ED2264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4F12C64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1E4CBDB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708" w:type="dxa"/>
            <w:shd w:val="clear" w:color="auto" w:fill="auto"/>
            <w:hideMark/>
          </w:tcPr>
          <w:p w14:paraId="011743B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505.079</w:t>
            </w:r>
          </w:p>
        </w:tc>
        <w:tc>
          <w:tcPr>
            <w:tcW w:w="608" w:type="dxa"/>
            <w:gridSpan w:val="2"/>
            <w:shd w:val="clear" w:color="auto" w:fill="auto"/>
            <w:hideMark/>
          </w:tcPr>
          <w:p w14:paraId="748C9CD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68" w:type="dxa"/>
            <w:shd w:val="clear" w:color="auto" w:fill="auto"/>
            <w:hideMark/>
          </w:tcPr>
          <w:p w14:paraId="5169BF2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60D6C82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08" w:type="dxa"/>
            <w:shd w:val="clear" w:color="auto" w:fill="auto"/>
            <w:hideMark/>
          </w:tcPr>
          <w:p w14:paraId="2AC8841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6980219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7396C49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r>
      <w:tr w:rsidR="004C79B9" w:rsidRPr="00F562EE" w14:paraId="3B7EABB7" w14:textId="77777777" w:rsidTr="00E1226D">
        <w:trPr>
          <w:gridAfter w:val="1"/>
          <w:wAfter w:w="28" w:type="dxa"/>
          <w:trHeight w:val="20"/>
        </w:trPr>
        <w:tc>
          <w:tcPr>
            <w:tcW w:w="1843" w:type="dxa"/>
            <w:shd w:val="clear" w:color="auto" w:fill="auto"/>
            <w:hideMark/>
          </w:tcPr>
          <w:p w14:paraId="176BB9ED"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mijloacelor de transport</w:t>
            </w:r>
          </w:p>
        </w:tc>
        <w:tc>
          <w:tcPr>
            <w:tcW w:w="422" w:type="dxa"/>
            <w:shd w:val="clear" w:color="auto" w:fill="auto"/>
            <w:hideMark/>
          </w:tcPr>
          <w:p w14:paraId="1AC876EB"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231500</w:t>
            </w:r>
          </w:p>
        </w:tc>
        <w:tc>
          <w:tcPr>
            <w:tcW w:w="571" w:type="dxa"/>
            <w:shd w:val="clear" w:color="auto" w:fill="auto"/>
            <w:hideMark/>
          </w:tcPr>
          <w:p w14:paraId="1786C33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9" w:type="dxa"/>
            <w:shd w:val="clear" w:color="auto" w:fill="auto"/>
            <w:hideMark/>
          </w:tcPr>
          <w:p w14:paraId="27FC683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19366E7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718" w:type="dxa"/>
            <w:shd w:val="clear" w:color="000000" w:fill="FFFFFF"/>
            <w:hideMark/>
          </w:tcPr>
          <w:p w14:paraId="583830A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31.759</w:t>
            </w:r>
          </w:p>
        </w:tc>
        <w:tc>
          <w:tcPr>
            <w:tcW w:w="567" w:type="dxa"/>
            <w:shd w:val="clear" w:color="auto" w:fill="auto"/>
            <w:hideMark/>
          </w:tcPr>
          <w:p w14:paraId="7EAE7E2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072BA7E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30D5A9E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708" w:type="dxa"/>
            <w:shd w:val="clear" w:color="auto" w:fill="auto"/>
            <w:hideMark/>
          </w:tcPr>
          <w:p w14:paraId="0FE4D4D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63.517</w:t>
            </w:r>
          </w:p>
        </w:tc>
        <w:tc>
          <w:tcPr>
            <w:tcW w:w="608" w:type="dxa"/>
            <w:gridSpan w:val="2"/>
            <w:shd w:val="clear" w:color="auto" w:fill="auto"/>
            <w:hideMark/>
          </w:tcPr>
          <w:p w14:paraId="58C643F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68" w:type="dxa"/>
            <w:shd w:val="clear" w:color="auto" w:fill="auto"/>
            <w:hideMark/>
          </w:tcPr>
          <w:p w14:paraId="4929A72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5DFF6AB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08" w:type="dxa"/>
            <w:shd w:val="clear" w:color="auto" w:fill="auto"/>
            <w:hideMark/>
          </w:tcPr>
          <w:p w14:paraId="2AAF15D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19E523D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069C769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r>
      <w:tr w:rsidR="004C79B9" w:rsidRPr="00F562EE" w14:paraId="41607C84" w14:textId="77777777" w:rsidTr="00E1226D">
        <w:trPr>
          <w:gridAfter w:val="1"/>
          <w:wAfter w:w="28" w:type="dxa"/>
          <w:trHeight w:val="20"/>
        </w:trPr>
        <w:tc>
          <w:tcPr>
            <w:tcW w:w="1843" w:type="dxa"/>
            <w:shd w:val="clear" w:color="auto" w:fill="auto"/>
            <w:hideMark/>
          </w:tcPr>
          <w:p w14:paraId="058E670C"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unelte de productie, instrumente, mobilier</w:t>
            </w:r>
          </w:p>
        </w:tc>
        <w:tc>
          <w:tcPr>
            <w:tcW w:w="422" w:type="dxa"/>
            <w:shd w:val="clear" w:color="auto" w:fill="auto"/>
            <w:hideMark/>
          </w:tcPr>
          <w:p w14:paraId="4313E97D"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231600</w:t>
            </w:r>
          </w:p>
        </w:tc>
        <w:tc>
          <w:tcPr>
            <w:tcW w:w="571" w:type="dxa"/>
            <w:shd w:val="clear" w:color="auto" w:fill="auto"/>
            <w:hideMark/>
          </w:tcPr>
          <w:p w14:paraId="6DF127B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9" w:type="dxa"/>
            <w:shd w:val="clear" w:color="auto" w:fill="auto"/>
            <w:hideMark/>
          </w:tcPr>
          <w:p w14:paraId="578E7AD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100C5E3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718" w:type="dxa"/>
            <w:shd w:val="clear" w:color="000000" w:fill="FFFFFF"/>
            <w:hideMark/>
          </w:tcPr>
          <w:p w14:paraId="4586DCA3"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48.899</w:t>
            </w:r>
          </w:p>
        </w:tc>
        <w:tc>
          <w:tcPr>
            <w:tcW w:w="567" w:type="dxa"/>
            <w:shd w:val="clear" w:color="auto" w:fill="auto"/>
            <w:hideMark/>
          </w:tcPr>
          <w:p w14:paraId="61CB3AB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4C97A49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709129B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708" w:type="dxa"/>
            <w:shd w:val="clear" w:color="auto" w:fill="auto"/>
            <w:hideMark/>
          </w:tcPr>
          <w:p w14:paraId="0BFA1F8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139.637</w:t>
            </w:r>
          </w:p>
        </w:tc>
        <w:tc>
          <w:tcPr>
            <w:tcW w:w="608" w:type="dxa"/>
            <w:gridSpan w:val="2"/>
            <w:shd w:val="clear" w:color="auto" w:fill="auto"/>
            <w:hideMark/>
          </w:tcPr>
          <w:p w14:paraId="15996EE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668" w:type="dxa"/>
            <w:shd w:val="clear" w:color="auto" w:fill="auto"/>
            <w:hideMark/>
          </w:tcPr>
          <w:p w14:paraId="3A40E92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67" w:type="dxa"/>
            <w:shd w:val="clear" w:color="auto" w:fill="auto"/>
            <w:hideMark/>
          </w:tcPr>
          <w:p w14:paraId="673DC82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608" w:type="dxa"/>
            <w:shd w:val="clear" w:color="auto" w:fill="auto"/>
            <w:hideMark/>
          </w:tcPr>
          <w:p w14:paraId="4834361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160CEE5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092090D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r>
      <w:tr w:rsidR="004C79B9" w:rsidRPr="00F562EE" w14:paraId="3761F3DB" w14:textId="77777777" w:rsidTr="00E1226D">
        <w:trPr>
          <w:gridAfter w:val="1"/>
          <w:wAfter w:w="28" w:type="dxa"/>
          <w:trHeight w:val="20"/>
        </w:trPr>
        <w:tc>
          <w:tcPr>
            <w:tcW w:w="1843" w:type="dxa"/>
            <w:shd w:val="clear" w:color="auto" w:fill="auto"/>
            <w:hideMark/>
          </w:tcPr>
          <w:p w14:paraId="2D959E95"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activelor nemateriale</w:t>
            </w:r>
          </w:p>
        </w:tc>
        <w:tc>
          <w:tcPr>
            <w:tcW w:w="422" w:type="dxa"/>
            <w:shd w:val="clear" w:color="auto" w:fill="auto"/>
            <w:hideMark/>
          </w:tcPr>
          <w:p w14:paraId="5FF190AB"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232000</w:t>
            </w:r>
          </w:p>
        </w:tc>
        <w:tc>
          <w:tcPr>
            <w:tcW w:w="571" w:type="dxa"/>
            <w:shd w:val="clear" w:color="auto" w:fill="auto"/>
            <w:hideMark/>
          </w:tcPr>
          <w:p w14:paraId="5147E87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9" w:type="dxa"/>
            <w:shd w:val="clear" w:color="auto" w:fill="auto"/>
            <w:hideMark/>
          </w:tcPr>
          <w:p w14:paraId="4EAD9F6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75C9168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718" w:type="dxa"/>
            <w:shd w:val="clear" w:color="000000" w:fill="FFFFFF"/>
            <w:hideMark/>
          </w:tcPr>
          <w:p w14:paraId="3E71DFEE"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3.490</w:t>
            </w:r>
          </w:p>
        </w:tc>
        <w:tc>
          <w:tcPr>
            <w:tcW w:w="567" w:type="dxa"/>
            <w:shd w:val="clear" w:color="auto" w:fill="auto"/>
            <w:hideMark/>
          </w:tcPr>
          <w:p w14:paraId="31A891C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2AEDD48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00FF8A0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708" w:type="dxa"/>
            <w:shd w:val="clear" w:color="auto" w:fill="auto"/>
            <w:hideMark/>
          </w:tcPr>
          <w:p w14:paraId="665EE47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3.490</w:t>
            </w:r>
          </w:p>
        </w:tc>
        <w:tc>
          <w:tcPr>
            <w:tcW w:w="608" w:type="dxa"/>
            <w:gridSpan w:val="2"/>
            <w:shd w:val="clear" w:color="auto" w:fill="auto"/>
            <w:hideMark/>
          </w:tcPr>
          <w:p w14:paraId="6170873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68" w:type="dxa"/>
            <w:shd w:val="clear" w:color="auto" w:fill="auto"/>
            <w:hideMark/>
          </w:tcPr>
          <w:p w14:paraId="350065A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6B48B09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08" w:type="dxa"/>
            <w:shd w:val="clear" w:color="auto" w:fill="auto"/>
            <w:hideMark/>
          </w:tcPr>
          <w:p w14:paraId="5EABE43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035F6EA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7F24872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r>
      <w:tr w:rsidR="004C79B9" w:rsidRPr="00F562EE" w14:paraId="438D0295" w14:textId="77777777" w:rsidTr="00E1226D">
        <w:trPr>
          <w:gridAfter w:val="1"/>
          <w:wAfter w:w="28" w:type="dxa"/>
          <w:trHeight w:val="20"/>
        </w:trPr>
        <w:tc>
          <w:tcPr>
            <w:tcW w:w="1843" w:type="dxa"/>
            <w:shd w:val="clear" w:color="auto" w:fill="auto"/>
            <w:hideMark/>
          </w:tcPr>
          <w:p w14:paraId="43D4E8CF" w14:textId="77777777" w:rsidR="004C79B9" w:rsidRPr="006D354F" w:rsidRDefault="004C79B9" w:rsidP="00E1226D">
            <w:pPr>
              <w:spacing w:line="240" w:lineRule="auto"/>
              <w:ind w:left="-109"/>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 w:val="0"/>
                <w:color w:val="000000"/>
                <w:sz w:val="12"/>
                <w:szCs w:val="12"/>
                <w:lang w:val="ro-MD"/>
              </w:rPr>
              <w:t>Indemnizatii</w:t>
            </w:r>
            <w:r w:rsidRPr="006D354F">
              <w:rPr>
                <w:rFonts w:ascii="Times New Roman" w:eastAsia="Times New Roman" w:hAnsi="Times New Roman" w:cs="Times New Roman"/>
                <w:bCs/>
                <w:color w:val="000000"/>
                <w:sz w:val="12"/>
                <w:szCs w:val="12"/>
                <w:lang w:val="ro-MD"/>
              </w:rPr>
              <w:t> </w:t>
            </w:r>
          </w:p>
        </w:tc>
        <w:tc>
          <w:tcPr>
            <w:tcW w:w="422" w:type="dxa"/>
            <w:shd w:val="clear" w:color="auto" w:fill="auto"/>
            <w:hideMark/>
          </w:tcPr>
          <w:p w14:paraId="59F41547" w14:textId="77777777" w:rsidR="004C79B9" w:rsidRPr="006D354F" w:rsidRDefault="004C79B9" w:rsidP="00E1226D">
            <w:pPr>
              <w:spacing w:line="240" w:lineRule="auto"/>
              <w:ind w:left="-109" w:right="-152"/>
              <w:jc w:val="center"/>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273</w:t>
            </w:r>
          </w:p>
        </w:tc>
        <w:tc>
          <w:tcPr>
            <w:tcW w:w="571" w:type="dxa"/>
            <w:shd w:val="clear" w:color="auto" w:fill="auto"/>
            <w:hideMark/>
          </w:tcPr>
          <w:p w14:paraId="03E13AF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60.000</w:t>
            </w:r>
          </w:p>
        </w:tc>
        <w:tc>
          <w:tcPr>
            <w:tcW w:w="569" w:type="dxa"/>
            <w:shd w:val="clear" w:color="000000" w:fill="FFFFFF"/>
            <w:hideMark/>
          </w:tcPr>
          <w:p w14:paraId="729F8DA3"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80.000</w:t>
            </w:r>
          </w:p>
        </w:tc>
        <w:tc>
          <w:tcPr>
            <w:tcW w:w="567" w:type="dxa"/>
            <w:shd w:val="clear" w:color="000000" w:fill="FFFFFF"/>
            <w:hideMark/>
          </w:tcPr>
          <w:p w14:paraId="6E098EB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79.247</w:t>
            </w:r>
          </w:p>
        </w:tc>
        <w:tc>
          <w:tcPr>
            <w:tcW w:w="718" w:type="dxa"/>
            <w:shd w:val="clear" w:color="000000" w:fill="FFFFFF"/>
            <w:hideMark/>
          </w:tcPr>
          <w:p w14:paraId="7FB5D17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70.430</w:t>
            </w:r>
          </w:p>
        </w:tc>
        <w:tc>
          <w:tcPr>
            <w:tcW w:w="567" w:type="dxa"/>
            <w:shd w:val="clear" w:color="auto" w:fill="auto"/>
            <w:hideMark/>
          </w:tcPr>
          <w:p w14:paraId="7D32606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60.000</w:t>
            </w:r>
          </w:p>
        </w:tc>
        <w:tc>
          <w:tcPr>
            <w:tcW w:w="567" w:type="dxa"/>
            <w:shd w:val="clear" w:color="auto" w:fill="auto"/>
            <w:hideMark/>
          </w:tcPr>
          <w:p w14:paraId="10A85D7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343.700</w:t>
            </w:r>
          </w:p>
        </w:tc>
        <w:tc>
          <w:tcPr>
            <w:tcW w:w="567" w:type="dxa"/>
            <w:shd w:val="clear" w:color="auto" w:fill="auto"/>
            <w:hideMark/>
          </w:tcPr>
          <w:p w14:paraId="2615FA7E"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339.534</w:t>
            </w:r>
          </w:p>
        </w:tc>
        <w:tc>
          <w:tcPr>
            <w:tcW w:w="708" w:type="dxa"/>
            <w:shd w:val="clear" w:color="auto" w:fill="auto"/>
            <w:hideMark/>
          </w:tcPr>
          <w:p w14:paraId="343774F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347.839</w:t>
            </w:r>
          </w:p>
        </w:tc>
        <w:tc>
          <w:tcPr>
            <w:tcW w:w="608" w:type="dxa"/>
            <w:gridSpan w:val="2"/>
            <w:shd w:val="clear" w:color="auto" w:fill="auto"/>
            <w:hideMark/>
          </w:tcPr>
          <w:p w14:paraId="4E8EDC4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70.000</w:t>
            </w:r>
          </w:p>
        </w:tc>
        <w:tc>
          <w:tcPr>
            <w:tcW w:w="668" w:type="dxa"/>
            <w:shd w:val="clear" w:color="auto" w:fill="auto"/>
            <w:hideMark/>
          </w:tcPr>
          <w:p w14:paraId="59A4901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70.000</w:t>
            </w:r>
          </w:p>
        </w:tc>
        <w:tc>
          <w:tcPr>
            <w:tcW w:w="567" w:type="dxa"/>
            <w:shd w:val="clear" w:color="auto" w:fill="auto"/>
            <w:hideMark/>
          </w:tcPr>
          <w:p w14:paraId="193994F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41.569</w:t>
            </w:r>
          </w:p>
        </w:tc>
        <w:tc>
          <w:tcPr>
            <w:tcW w:w="608" w:type="dxa"/>
            <w:shd w:val="clear" w:color="auto" w:fill="auto"/>
            <w:hideMark/>
          </w:tcPr>
          <w:p w14:paraId="51144E7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36.476</w:t>
            </w:r>
          </w:p>
        </w:tc>
        <w:tc>
          <w:tcPr>
            <w:tcW w:w="526" w:type="dxa"/>
            <w:shd w:val="clear" w:color="auto" w:fill="auto"/>
            <w:hideMark/>
          </w:tcPr>
          <w:p w14:paraId="13135F23"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26" w:type="dxa"/>
            <w:shd w:val="clear" w:color="auto" w:fill="auto"/>
            <w:hideMark/>
          </w:tcPr>
          <w:p w14:paraId="693579C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3.212</w:t>
            </w:r>
          </w:p>
        </w:tc>
      </w:tr>
      <w:tr w:rsidR="004C79B9" w:rsidRPr="00F562EE" w14:paraId="1BA5EF51" w14:textId="77777777" w:rsidTr="00E1226D">
        <w:trPr>
          <w:gridAfter w:val="1"/>
          <w:wAfter w:w="28" w:type="dxa"/>
          <w:trHeight w:val="20"/>
        </w:trPr>
        <w:tc>
          <w:tcPr>
            <w:tcW w:w="1843" w:type="dxa"/>
            <w:shd w:val="clear" w:color="auto" w:fill="auto"/>
            <w:hideMark/>
          </w:tcPr>
          <w:p w14:paraId="13A8F8AE"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la incetarea actiunii contractului de munca</w:t>
            </w:r>
          </w:p>
        </w:tc>
        <w:tc>
          <w:tcPr>
            <w:tcW w:w="422" w:type="dxa"/>
            <w:shd w:val="clear" w:color="auto" w:fill="auto"/>
            <w:hideMark/>
          </w:tcPr>
          <w:p w14:paraId="5458E9ED"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273200</w:t>
            </w:r>
          </w:p>
        </w:tc>
        <w:tc>
          <w:tcPr>
            <w:tcW w:w="571" w:type="dxa"/>
            <w:shd w:val="clear" w:color="auto" w:fill="auto"/>
            <w:hideMark/>
          </w:tcPr>
          <w:p w14:paraId="7213043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9" w:type="dxa"/>
            <w:shd w:val="clear" w:color="auto" w:fill="auto"/>
            <w:hideMark/>
          </w:tcPr>
          <w:p w14:paraId="5E9560A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23AA138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18" w:type="dxa"/>
            <w:shd w:val="clear" w:color="000000" w:fill="FFFFFF"/>
            <w:hideMark/>
          </w:tcPr>
          <w:p w14:paraId="4EBBFD9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1CFCFBC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3054AEC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31.700</w:t>
            </w:r>
          </w:p>
        </w:tc>
        <w:tc>
          <w:tcPr>
            <w:tcW w:w="567" w:type="dxa"/>
            <w:shd w:val="clear" w:color="auto" w:fill="auto"/>
            <w:hideMark/>
          </w:tcPr>
          <w:p w14:paraId="3BC2EBA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27.826</w:t>
            </w:r>
          </w:p>
        </w:tc>
        <w:tc>
          <w:tcPr>
            <w:tcW w:w="708" w:type="dxa"/>
            <w:shd w:val="clear" w:color="auto" w:fill="auto"/>
            <w:hideMark/>
          </w:tcPr>
          <w:p w14:paraId="3FD839B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27.826</w:t>
            </w:r>
          </w:p>
        </w:tc>
        <w:tc>
          <w:tcPr>
            <w:tcW w:w="608" w:type="dxa"/>
            <w:gridSpan w:val="2"/>
            <w:shd w:val="clear" w:color="auto" w:fill="auto"/>
            <w:hideMark/>
          </w:tcPr>
          <w:p w14:paraId="652A201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68" w:type="dxa"/>
            <w:shd w:val="clear" w:color="auto" w:fill="auto"/>
            <w:hideMark/>
          </w:tcPr>
          <w:p w14:paraId="1C1D84D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7" w:type="dxa"/>
            <w:shd w:val="clear" w:color="auto" w:fill="auto"/>
            <w:hideMark/>
          </w:tcPr>
          <w:p w14:paraId="337F1E2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08" w:type="dxa"/>
            <w:shd w:val="clear" w:color="auto" w:fill="auto"/>
            <w:hideMark/>
          </w:tcPr>
          <w:p w14:paraId="2EB582E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046BE0F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39A21FA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r>
      <w:tr w:rsidR="004C79B9" w:rsidRPr="00F562EE" w14:paraId="30783E31" w14:textId="77777777" w:rsidTr="00E1226D">
        <w:trPr>
          <w:gridAfter w:val="1"/>
          <w:wAfter w:w="28" w:type="dxa"/>
          <w:trHeight w:val="20"/>
        </w:trPr>
        <w:tc>
          <w:tcPr>
            <w:tcW w:w="1843" w:type="dxa"/>
            <w:shd w:val="clear" w:color="auto" w:fill="auto"/>
            <w:hideMark/>
          </w:tcPr>
          <w:p w14:paraId="47DAA422"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pentru incapacitatea temporara de munca achitate din mijloacele financiare ale angajato</w:t>
            </w:r>
          </w:p>
        </w:tc>
        <w:tc>
          <w:tcPr>
            <w:tcW w:w="422" w:type="dxa"/>
            <w:shd w:val="clear" w:color="auto" w:fill="auto"/>
            <w:hideMark/>
          </w:tcPr>
          <w:p w14:paraId="29D77E8D"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273500</w:t>
            </w:r>
          </w:p>
        </w:tc>
        <w:tc>
          <w:tcPr>
            <w:tcW w:w="571" w:type="dxa"/>
            <w:shd w:val="clear" w:color="auto" w:fill="auto"/>
            <w:hideMark/>
          </w:tcPr>
          <w:p w14:paraId="4B1EA4A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60.000</w:t>
            </w:r>
          </w:p>
        </w:tc>
        <w:tc>
          <w:tcPr>
            <w:tcW w:w="569" w:type="dxa"/>
            <w:shd w:val="clear" w:color="000000" w:fill="FFFFFF"/>
            <w:hideMark/>
          </w:tcPr>
          <w:p w14:paraId="719FE57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80.000</w:t>
            </w:r>
          </w:p>
        </w:tc>
        <w:tc>
          <w:tcPr>
            <w:tcW w:w="567" w:type="dxa"/>
            <w:shd w:val="clear" w:color="000000" w:fill="FFFFFF"/>
            <w:hideMark/>
          </w:tcPr>
          <w:p w14:paraId="1E342DE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79.247</w:t>
            </w:r>
          </w:p>
        </w:tc>
        <w:tc>
          <w:tcPr>
            <w:tcW w:w="718" w:type="dxa"/>
            <w:shd w:val="clear" w:color="000000" w:fill="FFFFFF"/>
            <w:hideMark/>
          </w:tcPr>
          <w:p w14:paraId="52D0C437"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70.430</w:t>
            </w:r>
          </w:p>
        </w:tc>
        <w:tc>
          <w:tcPr>
            <w:tcW w:w="567" w:type="dxa"/>
            <w:shd w:val="clear" w:color="auto" w:fill="auto"/>
            <w:hideMark/>
          </w:tcPr>
          <w:p w14:paraId="2E0443A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60.000</w:t>
            </w:r>
          </w:p>
        </w:tc>
        <w:tc>
          <w:tcPr>
            <w:tcW w:w="567" w:type="dxa"/>
            <w:shd w:val="clear" w:color="auto" w:fill="auto"/>
            <w:hideMark/>
          </w:tcPr>
          <w:p w14:paraId="74A4370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90.000</w:t>
            </w:r>
          </w:p>
        </w:tc>
        <w:tc>
          <w:tcPr>
            <w:tcW w:w="567" w:type="dxa"/>
            <w:shd w:val="clear" w:color="auto" w:fill="auto"/>
            <w:hideMark/>
          </w:tcPr>
          <w:p w14:paraId="5AE108A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89.708</w:t>
            </w:r>
          </w:p>
        </w:tc>
        <w:tc>
          <w:tcPr>
            <w:tcW w:w="708" w:type="dxa"/>
            <w:shd w:val="clear" w:color="auto" w:fill="auto"/>
            <w:hideMark/>
          </w:tcPr>
          <w:p w14:paraId="0616A09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98.013</w:t>
            </w:r>
          </w:p>
        </w:tc>
        <w:tc>
          <w:tcPr>
            <w:tcW w:w="608" w:type="dxa"/>
            <w:gridSpan w:val="2"/>
            <w:shd w:val="clear" w:color="auto" w:fill="auto"/>
            <w:hideMark/>
          </w:tcPr>
          <w:p w14:paraId="2D1BFFE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70.000</w:t>
            </w:r>
          </w:p>
        </w:tc>
        <w:tc>
          <w:tcPr>
            <w:tcW w:w="668" w:type="dxa"/>
            <w:shd w:val="clear" w:color="auto" w:fill="auto"/>
            <w:hideMark/>
          </w:tcPr>
          <w:p w14:paraId="2635E19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70.000</w:t>
            </w:r>
          </w:p>
        </w:tc>
        <w:tc>
          <w:tcPr>
            <w:tcW w:w="567" w:type="dxa"/>
            <w:shd w:val="clear" w:color="auto" w:fill="auto"/>
            <w:hideMark/>
          </w:tcPr>
          <w:p w14:paraId="7C1D3EE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41.569</w:t>
            </w:r>
          </w:p>
        </w:tc>
        <w:tc>
          <w:tcPr>
            <w:tcW w:w="608" w:type="dxa"/>
            <w:shd w:val="clear" w:color="auto" w:fill="auto"/>
            <w:hideMark/>
          </w:tcPr>
          <w:p w14:paraId="0903930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36.476</w:t>
            </w:r>
          </w:p>
        </w:tc>
        <w:tc>
          <w:tcPr>
            <w:tcW w:w="526" w:type="dxa"/>
            <w:shd w:val="clear" w:color="auto" w:fill="auto"/>
            <w:hideMark/>
          </w:tcPr>
          <w:p w14:paraId="692BCB9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502EDA4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3.212</w:t>
            </w:r>
          </w:p>
        </w:tc>
      </w:tr>
      <w:tr w:rsidR="004C79B9" w:rsidRPr="00F562EE" w14:paraId="4E35C96A" w14:textId="77777777" w:rsidTr="00E1226D">
        <w:trPr>
          <w:gridAfter w:val="1"/>
          <w:wAfter w:w="28" w:type="dxa"/>
          <w:trHeight w:val="20"/>
        </w:trPr>
        <w:tc>
          <w:tcPr>
            <w:tcW w:w="1843" w:type="dxa"/>
            <w:shd w:val="clear" w:color="auto" w:fill="auto"/>
            <w:hideMark/>
          </w:tcPr>
          <w:p w14:paraId="0FF6AF53"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Plati aferente documentelor executorii cu executare benevola</w:t>
            </w:r>
          </w:p>
        </w:tc>
        <w:tc>
          <w:tcPr>
            <w:tcW w:w="422" w:type="dxa"/>
            <w:shd w:val="clear" w:color="auto" w:fill="auto"/>
            <w:hideMark/>
          </w:tcPr>
          <w:p w14:paraId="05B0CE9C"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281361</w:t>
            </w:r>
          </w:p>
        </w:tc>
        <w:tc>
          <w:tcPr>
            <w:tcW w:w="571" w:type="dxa"/>
            <w:shd w:val="clear" w:color="auto" w:fill="auto"/>
            <w:hideMark/>
          </w:tcPr>
          <w:p w14:paraId="6AF2E6C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69" w:type="dxa"/>
            <w:shd w:val="clear" w:color="000000" w:fill="FFFFFF"/>
            <w:hideMark/>
          </w:tcPr>
          <w:p w14:paraId="038C2B4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14.114</w:t>
            </w:r>
          </w:p>
        </w:tc>
        <w:tc>
          <w:tcPr>
            <w:tcW w:w="567" w:type="dxa"/>
            <w:shd w:val="clear" w:color="000000" w:fill="FFFFFF"/>
            <w:hideMark/>
          </w:tcPr>
          <w:p w14:paraId="3365D5B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14.114</w:t>
            </w:r>
          </w:p>
        </w:tc>
        <w:tc>
          <w:tcPr>
            <w:tcW w:w="718" w:type="dxa"/>
            <w:shd w:val="clear" w:color="000000" w:fill="FFFFFF"/>
            <w:hideMark/>
          </w:tcPr>
          <w:p w14:paraId="64C4451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14.114</w:t>
            </w:r>
          </w:p>
        </w:tc>
        <w:tc>
          <w:tcPr>
            <w:tcW w:w="567" w:type="dxa"/>
            <w:shd w:val="clear" w:color="auto" w:fill="auto"/>
            <w:hideMark/>
          </w:tcPr>
          <w:p w14:paraId="589B500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67" w:type="dxa"/>
            <w:shd w:val="clear" w:color="auto" w:fill="auto"/>
            <w:hideMark/>
          </w:tcPr>
          <w:p w14:paraId="59592F9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67" w:type="dxa"/>
            <w:shd w:val="clear" w:color="auto" w:fill="auto"/>
            <w:hideMark/>
          </w:tcPr>
          <w:p w14:paraId="4D83D66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708" w:type="dxa"/>
            <w:shd w:val="clear" w:color="auto" w:fill="auto"/>
            <w:hideMark/>
          </w:tcPr>
          <w:p w14:paraId="55C3F9E4"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608" w:type="dxa"/>
            <w:gridSpan w:val="2"/>
            <w:shd w:val="clear" w:color="auto" w:fill="auto"/>
            <w:hideMark/>
          </w:tcPr>
          <w:p w14:paraId="5A567193"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668" w:type="dxa"/>
            <w:shd w:val="clear" w:color="auto" w:fill="auto"/>
            <w:hideMark/>
          </w:tcPr>
          <w:p w14:paraId="414FF4C3"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67" w:type="dxa"/>
            <w:shd w:val="clear" w:color="auto" w:fill="auto"/>
            <w:hideMark/>
          </w:tcPr>
          <w:p w14:paraId="336DA6F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608" w:type="dxa"/>
            <w:shd w:val="clear" w:color="auto" w:fill="auto"/>
            <w:hideMark/>
          </w:tcPr>
          <w:p w14:paraId="10AA5E0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26" w:type="dxa"/>
            <w:shd w:val="clear" w:color="auto" w:fill="auto"/>
            <w:hideMark/>
          </w:tcPr>
          <w:p w14:paraId="72E69473"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26" w:type="dxa"/>
            <w:shd w:val="clear" w:color="auto" w:fill="auto"/>
            <w:hideMark/>
          </w:tcPr>
          <w:p w14:paraId="12D9F26C"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r>
      <w:tr w:rsidR="004C79B9" w:rsidRPr="00F562EE" w14:paraId="390FF475" w14:textId="77777777" w:rsidTr="00E1226D">
        <w:trPr>
          <w:gridAfter w:val="1"/>
          <w:wAfter w:w="28" w:type="dxa"/>
          <w:trHeight w:val="20"/>
        </w:trPr>
        <w:tc>
          <w:tcPr>
            <w:tcW w:w="1843" w:type="dxa"/>
            <w:shd w:val="clear" w:color="auto" w:fill="auto"/>
            <w:hideMark/>
          </w:tcPr>
          <w:p w14:paraId="007CB97C" w14:textId="77777777" w:rsidR="004C79B9" w:rsidRPr="006D354F" w:rsidRDefault="004C79B9" w:rsidP="00E1226D">
            <w:pPr>
              <w:spacing w:line="240" w:lineRule="auto"/>
              <w:ind w:left="-109"/>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Sold operațional (3=1-2)</w:t>
            </w:r>
          </w:p>
        </w:tc>
        <w:tc>
          <w:tcPr>
            <w:tcW w:w="422" w:type="dxa"/>
            <w:shd w:val="clear" w:color="auto" w:fill="auto"/>
            <w:hideMark/>
          </w:tcPr>
          <w:p w14:paraId="4BE47295" w14:textId="77777777" w:rsidR="004C79B9" w:rsidRPr="006D354F" w:rsidRDefault="004C79B9" w:rsidP="00E1226D">
            <w:pPr>
              <w:spacing w:line="240" w:lineRule="auto"/>
              <w:ind w:left="-109" w:right="-152"/>
              <w:jc w:val="center"/>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 </w:t>
            </w:r>
          </w:p>
        </w:tc>
        <w:tc>
          <w:tcPr>
            <w:tcW w:w="571" w:type="dxa"/>
            <w:shd w:val="clear" w:color="auto" w:fill="auto"/>
            <w:hideMark/>
          </w:tcPr>
          <w:p w14:paraId="160CA23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1.937.200</w:t>
            </w:r>
          </w:p>
        </w:tc>
        <w:tc>
          <w:tcPr>
            <w:tcW w:w="569" w:type="dxa"/>
            <w:shd w:val="clear" w:color="000000" w:fill="FFFFFF"/>
            <w:hideMark/>
          </w:tcPr>
          <w:p w14:paraId="7DB8B08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1.692.200</w:t>
            </w:r>
          </w:p>
        </w:tc>
        <w:tc>
          <w:tcPr>
            <w:tcW w:w="567" w:type="dxa"/>
            <w:shd w:val="clear" w:color="000000" w:fill="FFFFFF"/>
            <w:hideMark/>
          </w:tcPr>
          <w:p w14:paraId="31586DD4"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1.116.612</w:t>
            </w:r>
          </w:p>
        </w:tc>
        <w:tc>
          <w:tcPr>
            <w:tcW w:w="718" w:type="dxa"/>
            <w:shd w:val="clear" w:color="000000" w:fill="FFFFFF"/>
            <w:hideMark/>
          </w:tcPr>
          <w:p w14:paraId="287A289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-233.132</w:t>
            </w:r>
          </w:p>
        </w:tc>
        <w:tc>
          <w:tcPr>
            <w:tcW w:w="567" w:type="dxa"/>
            <w:shd w:val="clear" w:color="auto" w:fill="auto"/>
            <w:hideMark/>
          </w:tcPr>
          <w:p w14:paraId="7173389C"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1.235.300</w:t>
            </w:r>
          </w:p>
        </w:tc>
        <w:tc>
          <w:tcPr>
            <w:tcW w:w="567" w:type="dxa"/>
            <w:shd w:val="clear" w:color="auto" w:fill="auto"/>
            <w:hideMark/>
          </w:tcPr>
          <w:p w14:paraId="6C4FB52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992.600</w:t>
            </w:r>
          </w:p>
        </w:tc>
        <w:tc>
          <w:tcPr>
            <w:tcW w:w="567" w:type="dxa"/>
            <w:shd w:val="clear" w:color="auto" w:fill="auto"/>
            <w:hideMark/>
          </w:tcPr>
          <w:p w14:paraId="48E4819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567.302</w:t>
            </w:r>
          </w:p>
        </w:tc>
        <w:tc>
          <w:tcPr>
            <w:tcW w:w="708" w:type="dxa"/>
            <w:shd w:val="clear" w:color="auto" w:fill="auto"/>
            <w:hideMark/>
          </w:tcPr>
          <w:p w14:paraId="014C462A"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13.876</w:t>
            </w:r>
          </w:p>
        </w:tc>
        <w:tc>
          <w:tcPr>
            <w:tcW w:w="608" w:type="dxa"/>
            <w:gridSpan w:val="2"/>
            <w:shd w:val="clear" w:color="auto" w:fill="auto"/>
            <w:hideMark/>
          </w:tcPr>
          <w:p w14:paraId="662C779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296.000</w:t>
            </w:r>
          </w:p>
        </w:tc>
        <w:tc>
          <w:tcPr>
            <w:tcW w:w="668" w:type="dxa"/>
            <w:shd w:val="clear" w:color="auto" w:fill="auto"/>
            <w:hideMark/>
          </w:tcPr>
          <w:p w14:paraId="52F5073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121.000</w:t>
            </w:r>
          </w:p>
        </w:tc>
        <w:tc>
          <w:tcPr>
            <w:tcW w:w="567" w:type="dxa"/>
            <w:shd w:val="clear" w:color="auto" w:fill="auto"/>
            <w:hideMark/>
          </w:tcPr>
          <w:p w14:paraId="1D22BE1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64.709</w:t>
            </w:r>
          </w:p>
        </w:tc>
        <w:tc>
          <w:tcPr>
            <w:tcW w:w="608" w:type="dxa"/>
            <w:shd w:val="clear" w:color="auto" w:fill="auto"/>
            <w:hideMark/>
          </w:tcPr>
          <w:p w14:paraId="58E374E3"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2.945.874</w:t>
            </w:r>
          </w:p>
        </w:tc>
        <w:tc>
          <w:tcPr>
            <w:tcW w:w="526" w:type="dxa"/>
            <w:shd w:val="clear" w:color="auto" w:fill="auto"/>
            <w:hideMark/>
          </w:tcPr>
          <w:p w14:paraId="2907FDF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26" w:type="dxa"/>
            <w:shd w:val="clear" w:color="auto" w:fill="auto"/>
            <w:hideMark/>
          </w:tcPr>
          <w:p w14:paraId="32A68383"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r>
      <w:tr w:rsidR="004C79B9" w:rsidRPr="00F562EE" w14:paraId="623BC934" w14:textId="77777777" w:rsidTr="00E1226D">
        <w:trPr>
          <w:gridAfter w:val="1"/>
          <w:wAfter w:w="28" w:type="dxa"/>
          <w:trHeight w:val="20"/>
        </w:trPr>
        <w:tc>
          <w:tcPr>
            <w:tcW w:w="1843" w:type="dxa"/>
            <w:shd w:val="clear" w:color="auto" w:fill="auto"/>
            <w:hideMark/>
          </w:tcPr>
          <w:p w14:paraId="34220B5D" w14:textId="77777777" w:rsidR="004C79B9" w:rsidRPr="006D354F" w:rsidRDefault="004C79B9" w:rsidP="00E1226D">
            <w:pPr>
              <w:spacing w:line="240" w:lineRule="auto"/>
              <w:ind w:left="-109"/>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III. ACTIVE NEFINANCIARE</w:t>
            </w:r>
          </w:p>
        </w:tc>
        <w:tc>
          <w:tcPr>
            <w:tcW w:w="422" w:type="dxa"/>
            <w:shd w:val="clear" w:color="auto" w:fill="auto"/>
            <w:hideMark/>
          </w:tcPr>
          <w:p w14:paraId="191AC6FA" w14:textId="77777777" w:rsidR="004C79B9" w:rsidRPr="006D354F" w:rsidRDefault="004C79B9" w:rsidP="00E1226D">
            <w:pPr>
              <w:spacing w:line="240" w:lineRule="auto"/>
              <w:ind w:left="-109" w:right="-152"/>
              <w:jc w:val="center"/>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 </w:t>
            </w:r>
          </w:p>
        </w:tc>
        <w:tc>
          <w:tcPr>
            <w:tcW w:w="571" w:type="dxa"/>
            <w:shd w:val="clear" w:color="auto" w:fill="auto"/>
            <w:hideMark/>
          </w:tcPr>
          <w:p w14:paraId="335036A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1.937.200</w:t>
            </w:r>
          </w:p>
        </w:tc>
        <w:tc>
          <w:tcPr>
            <w:tcW w:w="569" w:type="dxa"/>
            <w:shd w:val="clear" w:color="000000" w:fill="FFFFFF"/>
            <w:hideMark/>
          </w:tcPr>
          <w:p w14:paraId="274D18E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1.692.200</w:t>
            </w:r>
          </w:p>
        </w:tc>
        <w:tc>
          <w:tcPr>
            <w:tcW w:w="567" w:type="dxa"/>
            <w:shd w:val="clear" w:color="000000" w:fill="FFFFFF"/>
            <w:hideMark/>
          </w:tcPr>
          <w:p w14:paraId="53C14243"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1.112.326</w:t>
            </w:r>
          </w:p>
        </w:tc>
        <w:tc>
          <w:tcPr>
            <w:tcW w:w="718" w:type="dxa"/>
            <w:shd w:val="clear" w:color="000000" w:fill="FFFFFF"/>
            <w:hideMark/>
          </w:tcPr>
          <w:p w14:paraId="3817F73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0A73713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1.235.300</w:t>
            </w:r>
          </w:p>
        </w:tc>
        <w:tc>
          <w:tcPr>
            <w:tcW w:w="567" w:type="dxa"/>
            <w:shd w:val="clear" w:color="auto" w:fill="auto"/>
            <w:hideMark/>
          </w:tcPr>
          <w:p w14:paraId="09CA1C7A"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992.600</w:t>
            </w:r>
          </w:p>
        </w:tc>
        <w:tc>
          <w:tcPr>
            <w:tcW w:w="567" w:type="dxa"/>
            <w:shd w:val="clear" w:color="auto" w:fill="auto"/>
            <w:hideMark/>
          </w:tcPr>
          <w:p w14:paraId="29B3263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567.302</w:t>
            </w:r>
          </w:p>
        </w:tc>
        <w:tc>
          <w:tcPr>
            <w:tcW w:w="708" w:type="dxa"/>
            <w:shd w:val="clear" w:color="auto" w:fill="auto"/>
            <w:hideMark/>
          </w:tcPr>
          <w:p w14:paraId="58CE317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608" w:type="dxa"/>
            <w:gridSpan w:val="2"/>
            <w:shd w:val="clear" w:color="auto" w:fill="auto"/>
            <w:hideMark/>
          </w:tcPr>
          <w:p w14:paraId="794DB857"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296.000</w:t>
            </w:r>
          </w:p>
        </w:tc>
        <w:tc>
          <w:tcPr>
            <w:tcW w:w="668" w:type="dxa"/>
            <w:shd w:val="clear" w:color="auto" w:fill="auto"/>
            <w:hideMark/>
          </w:tcPr>
          <w:p w14:paraId="35A5CE54"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121.000</w:t>
            </w:r>
          </w:p>
        </w:tc>
        <w:tc>
          <w:tcPr>
            <w:tcW w:w="567" w:type="dxa"/>
            <w:shd w:val="clear" w:color="auto" w:fill="auto"/>
            <w:hideMark/>
          </w:tcPr>
          <w:p w14:paraId="34E9359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60.223</w:t>
            </w:r>
          </w:p>
        </w:tc>
        <w:tc>
          <w:tcPr>
            <w:tcW w:w="608" w:type="dxa"/>
            <w:shd w:val="clear" w:color="auto" w:fill="auto"/>
            <w:hideMark/>
          </w:tcPr>
          <w:p w14:paraId="71B8FFB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26" w:type="dxa"/>
            <w:shd w:val="clear" w:color="auto" w:fill="auto"/>
            <w:hideMark/>
          </w:tcPr>
          <w:p w14:paraId="613651D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26" w:type="dxa"/>
            <w:shd w:val="clear" w:color="auto" w:fill="auto"/>
            <w:hideMark/>
          </w:tcPr>
          <w:p w14:paraId="7BED860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3.404</w:t>
            </w:r>
          </w:p>
        </w:tc>
      </w:tr>
      <w:tr w:rsidR="004C79B9" w:rsidRPr="00F562EE" w14:paraId="18870622" w14:textId="77777777" w:rsidTr="00E1226D">
        <w:trPr>
          <w:gridAfter w:val="1"/>
          <w:wAfter w:w="28" w:type="dxa"/>
          <w:trHeight w:val="20"/>
        </w:trPr>
        <w:tc>
          <w:tcPr>
            <w:tcW w:w="1843" w:type="dxa"/>
            <w:shd w:val="clear" w:color="auto" w:fill="auto"/>
            <w:hideMark/>
          </w:tcPr>
          <w:p w14:paraId="2AA2CA1A"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Procurarea masinilor si utilajelor</w:t>
            </w:r>
          </w:p>
        </w:tc>
        <w:tc>
          <w:tcPr>
            <w:tcW w:w="422" w:type="dxa"/>
            <w:shd w:val="clear" w:color="auto" w:fill="auto"/>
            <w:hideMark/>
          </w:tcPr>
          <w:p w14:paraId="423004BD"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314110</w:t>
            </w:r>
          </w:p>
        </w:tc>
        <w:tc>
          <w:tcPr>
            <w:tcW w:w="571" w:type="dxa"/>
            <w:shd w:val="clear" w:color="auto" w:fill="auto"/>
            <w:hideMark/>
          </w:tcPr>
          <w:p w14:paraId="4732907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557.300</w:t>
            </w:r>
          </w:p>
        </w:tc>
        <w:tc>
          <w:tcPr>
            <w:tcW w:w="569" w:type="dxa"/>
            <w:shd w:val="clear" w:color="000000" w:fill="FFFFFF"/>
            <w:hideMark/>
          </w:tcPr>
          <w:p w14:paraId="79DCFBD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770.300</w:t>
            </w:r>
          </w:p>
        </w:tc>
        <w:tc>
          <w:tcPr>
            <w:tcW w:w="567" w:type="dxa"/>
            <w:shd w:val="clear" w:color="000000" w:fill="FFFFFF"/>
            <w:hideMark/>
          </w:tcPr>
          <w:p w14:paraId="2DB68CC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671.154</w:t>
            </w:r>
          </w:p>
        </w:tc>
        <w:tc>
          <w:tcPr>
            <w:tcW w:w="718" w:type="dxa"/>
            <w:shd w:val="clear" w:color="000000" w:fill="FFFFFF"/>
            <w:hideMark/>
          </w:tcPr>
          <w:p w14:paraId="4F4352C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64CBAE1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334.200</w:t>
            </w:r>
          </w:p>
        </w:tc>
        <w:tc>
          <w:tcPr>
            <w:tcW w:w="567" w:type="dxa"/>
            <w:shd w:val="clear" w:color="auto" w:fill="auto"/>
            <w:hideMark/>
          </w:tcPr>
          <w:p w14:paraId="74E3076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334.200</w:t>
            </w:r>
          </w:p>
        </w:tc>
        <w:tc>
          <w:tcPr>
            <w:tcW w:w="567" w:type="dxa"/>
            <w:shd w:val="clear" w:color="auto" w:fill="auto"/>
            <w:hideMark/>
          </w:tcPr>
          <w:p w14:paraId="44A063E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189.122</w:t>
            </w:r>
          </w:p>
        </w:tc>
        <w:tc>
          <w:tcPr>
            <w:tcW w:w="708" w:type="dxa"/>
            <w:shd w:val="clear" w:color="auto" w:fill="auto"/>
            <w:hideMark/>
          </w:tcPr>
          <w:p w14:paraId="582521B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08" w:type="dxa"/>
            <w:gridSpan w:val="2"/>
            <w:shd w:val="clear" w:color="auto" w:fill="auto"/>
            <w:hideMark/>
          </w:tcPr>
          <w:p w14:paraId="238BDF1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668" w:type="dxa"/>
            <w:shd w:val="clear" w:color="auto" w:fill="auto"/>
            <w:hideMark/>
          </w:tcPr>
          <w:p w14:paraId="47FA859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67" w:type="dxa"/>
            <w:shd w:val="clear" w:color="auto" w:fill="auto"/>
            <w:hideMark/>
          </w:tcPr>
          <w:p w14:paraId="70E3E4F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608" w:type="dxa"/>
            <w:shd w:val="clear" w:color="auto" w:fill="auto"/>
            <w:hideMark/>
          </w:tcPr>
          <w:p w14:paraId="71D2F1C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26" w:type="dxa"/>
            <w:shd w:val="clear" w:color="auto" w:fill="auto"/>
            <w:hideMark/>
          </w:tcPr>
          <w:p w14:paraId="44914ADC"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26" w:type="dxa"/>
            <w:shd w:val="clear" w:color="auto" w:fill="auto"/>
            <w:hideMark/>
          </w:tcPr>
          <w:p w14:paraId="14F1BA5C"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r>
      <w:tr w:rsidR="004C79B9" w:rsidRPr="00F562EE" w14:paraId="2929A469" w14:textId="77777777" w:rsidTr="00E1226D">
        <w:trPr>
          <w:gridAfter w:val="1"/>
          <w:wAfter w:w="28" w:type="dxa"/>
          <w:trHeight w:val="20"/>
        </w:trPr>
        <w:tc>
          <w:tcPr>
            <w:tcW w:w="1843" w:type="dxa"/>
            <w:shd w:val="clear" w:color="auto" w:fill="auto"/>
            <w:hideMark/>
          </w:tcPr>
          <w:p w14:paraId="0F030E5C"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Procurarea uneltelor si sculelor, inventarului de producere si gospodaresc</w:t>
            </w:r>
          </w:p>
        </w:tc>
        <w:tc>
          <w:tcPr>
            <w:tcW w:w="422" w:type="dxa"/>
            <w:shd w:val="clear" w:color="auto" w:fill="auto"/>
            <w:hideMark/>
          </w:tcPr>
          <w:p w14:paraId="034AA842"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316110</w:t>
            </w:r>
          </w:p>
        </w:tc>
        <w:tc>
          <w:tcPr>
            <w:tcW w:w="571" w:type="dxa"/>
            <w:shd w:val="clear" w:color="auto" w:fill="auto"/>
            <w:hideMark/>
          </w:tcPr>
          <w:p w14:paraId="62258E5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849.600</w:t>
            </w:r>
          </w:p>
        </w:tc>
        <w:tc>
          <w:tcPr>
            <w:tcW w:w="569" w:type="dxa"/>
            <w:shd w:val="clear" w:color="000000" w:fill="FFFFFF"/>
            <w:hideMark/>
          </w:tcPr>
          <w:p w14:paraId="55D3944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436.600</w:t>
            </w:r>
          </w:p>
        </w:tc>
        <w:tc>
          <w:tcPr>
            <w:tcW w:w="567" w:type="dxa"/>
            <w:shd w:val="clear" w:color="000000" w:fill="FFFFFF"/>
            <w:hideMark/>
          </w:tcPr>
          <w:p w14:paraId="30ED2AE3"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112.169</w:t>
            </w:r>
          </w:p>
        </w:tc>
        <w:tc>
          <w:tcPr>
            <w:tcW w:w="718" w:type="dxa"/>
            <w:shd w:val="clear" w:color="000000" w:fill="FFFFFF"/>
            <w:hideMark/>
          </w:tcPr>
          <w:p w14:paraId="159302E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43E454B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429.200</w:t>
            </w:r>
          </w:p>
        </w:tc>
        <w:tc>
          <w:tcPr>
            <w:tcW w:w="567" w:type="dxa"/>
            <w:shd w:val="clear" w:color="auto" w:fill="auto"/>
            <w:hideMark/>
          </w:tcPr>
          <w:p w14:paraId="29925AF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186.500</w:t>
            </w:r>
          </w:p>
        </w:tc>
        <w:tc>
          <w:tcPr>
            <w:tcW w:w="567" w:type="dxa"/>
            <w:shd w:val="clear" w:color="auto" w:fill="auto"/>
            <w:hideMark/>
          </w:tcPr>
          <w:p w14:paraId="6EB8FDA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82.339</w:t>
            </w:r>
          </w:p>
        </w:tc>
        <w:tc>
          <w:tcPr>
            <w:tcW w:w="708" w:type="dxa"/>
            <w:shd w:val="clear" w:color="auto" w:fill="auto"/>
            <w:hideMark/>
          </w:tcPr>
          <w:p w14:paraId="49E747B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08" w:type="dxa"/>
            <w:gridSpan w:val="2"/>
            <w:shd w:val="clear" w:color="auto" w:fill="auto"/>
            <w:hideMark/>
          </w:tcPr>
          <w:p w14:paraId="48B7B1F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668" w:type="dxa"/>
            <w:shd w:val="clear" w:color="auto" w:fill="auto"/>
            <w:hideMark/>
          </w:tcPr>
          <w:p w14:paraId="4A33333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67" w:type="dxa"/>
            <w:shd w:val="clear" w:color="auto" w:fill="auto"/>
            <w:hideMark/>
          </w:tcPr>
          <w:p w14:paraId="293F85D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608" w:type="dxa"/>
            <w:shd w:val="clear" w:color="auto" w:fill="auto"/>
            <w:hideMark/>
          </w:tcPr>
          <w:p w14:paraId="04FE54F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2C0D27C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0FBB8D5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r>
      <w:tr w:rsidR="004C79B9" w:rsidRPr="00F562EE" w14:paraId="33EAA6D7" w14:textId="77777777" w:rsidTr="00E1226D">
        <w:trPr>
          <w:gridAfter w:val="1"/>
          <w:wAfter w:w="28" w:type="dxa"/>
          <w:trHeight w:val="20"/>
        </w:trPr>
        <w:tc>
          <w:tcPr>
            <w:tcW w:w="1843" w:type="dxa"/>
            <w:shd w:val="clear" w:color="auto" w:fill="auto"/>
            <w:hideMark/>
          </w:tcPr>
          <w:p w14:paraId="3D952244"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Procurarea combustibilului, carburantilor si lubrifiantilor</w:t>
            </w:r>
          </w:p>
        </w:tc>
        <w:tc>
          <w:tcPr>
            <w:tcW w:w="422" w:type="dxa"/>
            <w:shd w:val="clear" w:color="auto" w:fill="auto"/>
            <w:hideMark/>
          </w:tcPr>
          <w:p w14:paraId="1D50678B"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331110</w:t>
            </w:r>
          </w:p>
        </w:tc>
        <w:tc>
          <w:tcPr>
            <w:tcW w:w="571" w:type="dxa"/>
            <w:shd w:val="clear" w:color="auto" w:fill="auto"/>
            <w:hideMark/>
          </w:tcPr>
          <w:p w14:paraId="30A0F4F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140.000</w:t>
            </w:r>
          </w:p>
        </w:tc>
        <w:tc>
          <w:tcPr>
            <w:tcW w:w="569" w:type="dxa"/>
            <w:shd w:val="clear" w:color="000000" w:fill="FFFFFF"/>
            <w:hideMark/>
          </w:tcPr>
          <w:p w14:paraId="29E3A8A4"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95.000</w:t>
            </w:r>
          </w:p>
        </w:tc>
        <w:tc>
          <w:tcPr>
            <w:tcW w:w="567" w:type="dxa"/>
            <w:shd w:val="clear" w:color="000000" w:fill="FFFFFF"/>
            <w:hideMark/>
          </w:tcPr>
          <w:p w14:paraId="1DC9526E"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34.167</w:t>
            </w:r>
          </w:p>
        </w:tc>
        <w:tc>
          <w:tcPr>
            <w:tcW w:w="718" w:type="dxa"/>
            <w:shd w:val="clear" w:color="000000" w:fill="FFFFFF"/>
            <w:hideMark/>
          </w:tcPr>
          <w:p w14:paraId="4F6BF7F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7C1391F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113.100</w:t>
            </w:r>
          </w:p>
        </w:tc>
        <w:tc>
          <w:tcPr>
            <w:tcW w:w="567" w:type="dxa"/>
            <w:shd w:val="clear" w:color="auto" w:fill="auto"/>
            <w:hideMark/>
          </w:tcPr>
          <w:p w14:paraId="15D2D00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113.100</w:t>
            </w:r>
          </w:p>
        </w:tc>
        <w:tc>
          <w:tcPr>
            <w:tcW w:w="567" w:type="dxa"/>
            <w:shd w:val="clear" w:color="auto" w:fill="auto"/>
            <w:hideMark/>
          </w:tcPr>
          <w:p w14:paraId="538256C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45.586</w:t>
            </w:r>
          </w:p>
        </w:tc>
        <w:tc>
          <w:tcPr>
            <w:tcW w:w="708" w:type="dxa"/>
            <w:shd w:val="clear" w:color="auto" w:fill="auto"/>
            <w:hideMark/>
          </w:tcPr>
          <w:p w14:paraId="4A490FA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08" w:type="dxa"/>
            <w:gridSpan w:val="2"/>
            <w:shd w:val="clear" w:color="auto" w:fill="auto"/>
            <w:hideMark/>
          </w:tcPr>
          <w:p w14:paraId="6FE9517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50.000</w:t>
            </w:r>
          </w:p>
        </w:tc>
        <w:tc>
          <w:tcPr>
            <w:tcW w:w="668" w:type="dxa"/>
            <w:shd w:val="clear" w:color="auto" w:fill="auto"/>
            <w:hideMark/>
          </w:tcPr>
          <w:p w14:paraId="64E6B14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50.000</w:t>
            </w:r>
          </w:p>
        </w:tc>
        <w:tc>
          <w:tcPr>
            <w:tcW w:w="567" w:type="dxa"/>
            <w:shd w:val="clear" w:color="auto" w:fill="auto"/>
            <w:hideMark/>
          </w:tcPr>
          <w:p w14:paraId="012C88A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18.040</w:t>
            </w:r>
          </w:p>
        </w:tc>
        <w:tc>
          <w:tcPr>
            <w:tcW w:w="608" w:type="dxa"/>
            <w:shd w:val="clear" w:color="auto" w:fill="auto"/>
            <w:hideMark/>
          </w:tcPr>
          <w:p w14:paraId="2483328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58373AC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59D74E7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3.054</w:t>
            </w:r>
          </w:p>
        </w:tc>
      </w:tr>
      <w:tr w:rsidR="004C79B9" w:rsidRPr="00F562EE" w14:paraId="1A8D15A3" w14:textId="77777777" w:rsidTr="00E1226D">
        <w:trPr>
          <w:gridAfter w:val="1"/>
          <w:wAfter w:w="28" w:type="dxa"/>
          <w:trHeight w:val="20"/>
        </w:trPr>
        <w:tc>
          <w:tcPr>
            <w:tcW w:w="1843" w:type="dxa"/>
            <w:shd w:val="clear" w:color="auto" w:fill="auto"/>
            <w:hideMark/>
          </w:tcPr>
          <w:p w14:paraId="4C0F5DFF"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Procurarea pieselor de schimb</w:t>
            </w:r>
          </w:p>
        </w:tc>
        <w:tc>
          <w:tcPr>
            <w:tcW w:w="422" w:type="dxa"/>
            <w:shd w:val="clear" w:color="auto" w:fill="auto"/>
            <w:hideMark/>
          </w:tcPr>
          <w:p w14:paraId="0495DBF4"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332110</w:t>
            </w:r>
          </w:p>
        </w:tc>
        <w:tc>
          <w:tcPr>
            <w:tcW w:w="571" w:type="dxa"/>
            <w:shd w:val="clear" w:color="auto" w:fill="auto"/>
            <w:hideMark/>
          </w:tcPr>
          <w:p w14:paraId="0423CAB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20.000</w:t>
            </w:r>
          </w:p>
        </w:tc>
        <w:tc>
          <w:tcPr>
            <w:tcW w:w="569" w:type="dxa"/>
            <w:shd w:val="clear" w:color="000000" w:fill="FFFFFF"/>
            <w:hideMark/>
          </w:tcPr>
          <w:p w14:paraId="6C25060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20.000</w:t>
            </w:r>
          </w:p>
        </w:tc>
        <w:tc>
          <w:tcPr>
            <w:tcW w:w="567" w:type="dxa"/>
            <w:shd w:val="clear" w:color="000000" w:fill="FFFFFF"/>
            <w:hideMark/>
          </w:tcPr>
          <w:p w14:paraId="636621AC"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258</w:t>
            </w:r>
          </w:p>
        </w:tc>
        <w:tc>
          <w:tcPr>
            <w:tcW w:w="718" w:type="dxa"/>
            <w:shd w:val="clear" w:color="000000" w:fill="FFFFFF"/>
            <w:hideMark/>
          </w:tcPr>
          <w:p w14:paraId="6026B48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47E962B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20.000</w:t>
            </w:r>
          </w:p>
        </w:tc>
        <w:tc>
          <w:tcPr>
            <w:tcW w:w="567" w:type="dxa"/>
            <w:shd w:val="clear" w:color="auto" w:fill="auto"/>
            <w:hideMark/>
          </w:tcPr>
          <w:p w14:paraId="5F7D942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20.000</w:t>
            </w:r>
          </w:p>
        </w:tc>
        <w:tc>
          <w:tcPr>
            <w:tcW w:w="567" w:type="dxa"/>
            <w:shd w:val="clear" w:color="auto" w:fill="auto"/>
            <w:hideMark/>
          </w:tcPr>
          <w:p w14:paraId="6FA9451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708" w:type="dxa"/>
            <w:shd w:val="clear" w:color="auto" w:fill="auto"/>
            <w:hideMark/>
          </w:tcPr>
          <w:p w14:paraId="4BCBF0D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08" w:type="dxa"/>
            <w:gridSpan w:val="2"/>
            <w:shd w:val="clear" w:color="auto" w:fill="auto"/>
            <w:hideMark/>
          </w:tcPr>
          <w:p w14:paraId="69E393E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10.000</w:t>
            </w:r>
          </w:p>
        </w:tc>
        <w:tc>
          <w:tcPr>
            <w:tcW w:w="668" w:type="dxa"/>
            <w:shd w:val="clear" w:color="auto" w:fill="auto"/>
            <w:hideMark/>
          </w:tcPr>
          <w:p w14:paraId="5AAE651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10.000</w:t>
            </w:r>
          </w:p>
        </w:tc>
        <w:tc>
          <w:tcPr>
            <w:tcW w:w="567" w:type="dxa"/>
            <w:shd w:val="clear" w:color="auto" w:fill="auto"/>
            <w:hideMark/>
          </w:tcPr>
          <w:p w14:paraId="6F69824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608" w:type="dxa"/>
            <w:shd w:val="clear" w:color="auto" w:fill="auto"/>
            <w:hideMark/>
          </w:tcPr>
          <w:p w14:paraId="3DB7532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3CFDE11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72B1656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r>
      <w:tr w:rsidR="004C79B9" w:rsidRPr="00F562EE" w14:paraId="04FE6404" w14:textId="77777777" w:rsidTr="00E1226D">
        <w:trPr>
          <w:gridAfter w:val="1"/>
          <w:wAfter w:w="28" w:type="dxa"/>
          <w:trHeight w:val="20"/>
        </w:trPr>
        <w:tc>
          <w:tcPr>
            <w:tcW w:w="1843" w:type="dxa"/>
            <w:shd w:val="clear" w:color="auto" w:fill="auto"/>
            <w:hideMark/>
          </w:tcPr>
          <w:p w14:paraId="3183DE9D"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Procurarea produselor alimentare</w:t>
            </w:r>
          </w:p>
        </w:tc>
        <w:tc>
          <w:tcPr>
            <w:tcW w:w="422" w:type="dxa"/>
            <w:shd w:val="clear" w:color="auto" w:fill="auto"/>
            <w:hideMark/>
          </w:tcPr>
          <w:p w14:paraId="2B00030E"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333110</w:t>
            </w:r>
          </w:p>
        </w:tc>
        <w:tc>
          <w:tcPr>
            <w:tcW w:w="571" w:type="dxa"/>
            <w:shd w:val="clear" w:color="auto" w:fill="auto"/>
            <w:hideMark/>
          </w:tcPr>
          <w:p w14:paraId="3A81F7A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16.200</w:t>
            </w:r>
          </w:p>
        </w:tc>
        <w:tc>
          <w:tcPr>
            <w:tcW w:w="569" w:type="dxa"/>
            <w:shd w:val="clear" w:color="000000" w:fill="FFFFFF"/>
            <w:hideMark/>
          </w:tcPr>
          <w:p w14:paraId="27063A54"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16.200</w:t>
            </w:r>
          </w:p>
        </w:tc>
        <w:tc>
          <w:tcPr>
            <w:tcW w:w="567" w:type="dxa"/>
            <w:shd w:val="clear" w:color="000000" w:fill="FFFFFF"/>
            <w:hideMark/>
          </w:tcPr>
          <w:p w14:paraId="34F863A3"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2.745</w:t>
            </w:r>
          </w:p>
        </w:tc>
        <w:tc>
          <w:tcPr>
            <w:tcW w:w="718" w:type="dxa"/>
            <w:shd w:val="clear" w:color="000000" w:fill="FFFFFF"/>
            <w:hideMark/>
          </w:tcPr>
          <w:p w14:paraId="381323C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514F7E2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16.000</w:t>
            </w:r>
          </w:p>
        </w:tc>
        <w:tc>
          <w:tcPr>
            <w:tcW w:w="567" w:type="dxa"/>
            <w:shd w:val="clear" w:color="auto" w:fill="auto"/>
            <w:hideMark/>
          </w:tcPr>
          <w:p w14:paraId="71A76C3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16.000</w:t>
            </w:r>
          </w:p>
        </w:tc>
        <w:tc>
          <w:tcPr>
            <w:tcW w:w="567" w:type="dxa"/>
            <w:shd w:val="clear" w:color="auto" w:fill="auto"/>
            <w:hideMark/>
          </w:tcPr>
          <w:p w14:paraId="3EF06AB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1.960</w:t>
            </w:r>
          </w:p>
        </w:tc>
        <w:tc>
          <w:tcPr>
            <w:tcW w:w="708" w:type="dxa"/>
            <w:shd w:val="clear" w:color="auto" w:fill="auto"/>
            <w:hideMark/>
          </w:tcPr>
          <w:p w14:paraId="283A4FB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08" w:type="dxa"/>
            <w:gridSpan w:val="2"/>
            <w:shd w:val="clear" w:color="auto" w:fill="auto"/>
            <w:hideMark/>
          </w:tcPr>
          <w:p w14:paraId="600FD3AD"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16.000</w:t>
            </w:r>
          </w:p>
        </w:tc>
        <w:tc>
          <w:tcPr>
            <w:tcW w:w="668" w:type="dxa"/>
            <w:shd w:val="clear" w:color="auto" w:fill="auto"/>
            <w:hideMark/>
          </w:tcPr>
          <w:p w14:paraId="5A386B4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16.000</w:t>
            </w:r>
          </w:p>
        </w:tc>
        <w:tc>
          <w:tcPr>
            <w:tcW w:w="567" w:type="dxa"/>
            <w:shd w:val="clear" w:color="auto" w:fill="auto"/>
            <w:hideMark/>
          </w:tcPr>
          <w:p w14:paraId="4178CEB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608" w:type="dxa"/>
            <w:shd w:val="clear" w:color="auto" w:fill="auto"/>
            <w:hideMark/>
          </w:tcPr>
          <w:p w14:paraId="52A05F8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6D7ED98C"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366CBF94"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r>
      <w:tr w:rsidR="004C79B9" w:rsidRPr="00F562EE" w14:paraId="26C6CBA8" w14:textId="77777777" w:rsidTr="00E1226D">
        <w:trPr>
          <w:gridAfter w:val="1"/>
          <w:wAfter w:w="28" w:type="dxa"/>
          <w:trHeight w:val="20"/>
        </w:trPr>
        <w:tc>
          <w:tcPr>
            <w:tcW w:w="1843" w:type="dxa"/>
            <w:shd w:val="clear" w:color="auto" w:fill="auto"/>
            <w:hideMark/>
          </w:tcPr>
          <w:p w14:paraId="2E4F995D"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Procurarea materialelor de uz gospodaresc si rechizitelor de birou</w:t>
            </w:r>
          </w:p>
        </w:tc>
        <w:tc>
          <w:tcPr>
            <w:tcW w:w="422" w:type="dxa"/>
            <w:shd w:val="clear" w:color="auto" w:fill="auto"/>
            <w:hideMark/>
          </w:tcPr>
          <w:p w14:paraId="3EBB4932"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336110</w:t>
            </w:r>
          </w:p>
        </w:tc>
        <w:tc>
          <w:tcPr>
            <w:tcW w:w="571" w:type="dxa"/>
            <w:shd w:val="clear" w:color="auto" w:fill="auto"/>
            <w:hideMark/>
          </w:tcPr>
          <w:p w14:paraId="31F3D6C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243.600</w:t>
            </w:r>
          </w:p>
        </w:tc>
        <w:tc>
          <w:tcPr>
            <w:tcW w:w="569" w:type="dxa"/>
            <w:shd w:val="clear" w:color="000000" w:fill="FFFFFF"/>
            <w:hideMark/>
          </w:tcPr>
          <w:p w14:paraId="7283ABC4"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243.600</w:t>
            </w:r>
          </w:p>
        </w:tc>
        <w:tc>
          <w:tcPr>
            <w:tcW w:w="567" w:type="dxa"/>
            <w:shd w:val="clear" w:color="000000" w:fill="FFFFFF"/>
            <w:hideMark/>
          </w:tcPr>
          <w:p w14:paraId="40617ABC"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229.564</w:t>
            </w:r>
          </w:p>
        </w:tc>
        <w:tc>
          <w:tcPr>
            <w:tcW w:w="718" w:type="dxa"/>
            <w:shd w:val="clear" w:color="000000" w:fill="FFFFFF"/>
            <w:hideMark/>
          </w:tcPr>
          <w:p w14:paraId="76AE53F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18D70FA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272.600</w:t>
            </w:r>
          </w:p>
        </w:tc>
        <w:tc>
          <w:tcPr>
            <w:tcW w:w="567" w:type="dxa"/>
            <w:shd w:val="clear" w:color="auto" w:fill="auto"/>
            <w:hideMark/>
          </w:tcPr>
          <w:p w14:paraId="0D7F6DA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272.600</w:t>
            </w:r>
          </w:p>
        </w:tc>
        <w:tc>
          <w:tcPr>
            <w:tcW w:w="567" w:type="dxa"/>
            <w:shd w:val="clear" w:color="auto" w:fill="auto"/>
            <w:hideMark/>
          </w:tcPr>
          <w:p w14:paraId="6C9D80AB"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236.918</w:t>
            </w:r>
          </w:p>
        </w:tc>
        <w:tc>
          <w:tcPr>
            <w:tcW w:w="708" w:type="dxa"/>
            <w:shd w:val="clear" w:color="auto" w:fill="auto"/>
            <w:hideMark/>
          </w:tcPr>
          <w:p w14:paraId="715E0F6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08" w:type="dxa"/>
            <w:gridSpan w:val="2"/>
            <w:shd w:val="clear" w:color="auto" w:fill="auto"/>
            <w:hideMark/>
          </w:tcPr>
          <w:p w14:paraId="40813F2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200.000</w:t>
            </w:r>
          </w:p>
        </w:tc>
        <w:tc>
          <w:tcPr>
            <w:tcW w:w="668" w:type="dxa"/>
            <w:shd w:val="clear" w:color="auto" w:fill="auto"/>
            <w:hideMark/>
          </w:tcPr>
          <w:p w14:paraId="395F99B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6.300</w:t>
            </w:r>
          </w:p>
        </w:tc>
        <w:tc>
          <w:tcPr>
            <w:tcW w:w="567" w:type="dxa"/>
            <w:shd w:val="clear" w:color="auto" w:fill="auto"/>
            <w:hideMark/>
          </w:tcPr>
          <w:p w14:paraId="2398312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3.483</w:t>
            </w:r>
          </w:p>
        </w:tc>
        <w:tc>
          <w:tcPr>
            <w:tcW w:w="608" w:type="dxa"/>
            <w:shd w:val="clear" w:color="auto" w:fill="auto"/>
            <w:hideMark/>
          </w:tcPr>
          <w:p w14:paraId="20A2B02A"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1C4CEC9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4E1C17B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r>
      <w:tr w:rsidR="004C79B9" w:rsidRPr="00F562EE" w14:paraId="61F01EED" w14:textId="77777777" w:rsidTr="00E1226D">
        <w:trPr>
          <w:gridAfter w:val="1"/>
          <w:wAfter w:w="28" w:type="dxa"/>
          <w:trHeight w:val="20"/>
        </w:trPr>
        <w:tc>
          <w:tcPr>
            <w:tcW w:w="1843" w:type="dxa"/>
            <w:shd w:val="clear" w:color="auto" w:fill="auto"/>
            <w:hideMark/>
          </w:tcPr>
          <w:p w14:paraId="337FAF65" w14:textId="77777777" w:rsidR="004C79B9" w:rsidRPr="006D354F" w:rsidRDefault="004C79B9" w:rsidP="00E1226D">
            <w:pPr>
              <w:spacing w:line="240" w:lineRule="auto"/>
              <w:ind w:left="-109"/>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Procurarea altor materiale</w:t>
            </w:r>
          </w:p>
        </w:tc>
        <w:tc>
          <w:tcPr>
            <w:tcW w:w="422" w:type="dxa"/>
            <w:shd w:val="clear" w:color="auto" w:fill="auto"/>
            <w:hideMark/>
          </w:tcPr>
          <w:p w14:paraId="4478747B" w14:textId="77777777" w:rsidR="004C79B9" w:rsidRPr="006D354F" w:rsidRDefault="004C79B9" w:rsidP="00E1226D">
            <w:pPr>
              <w:spacing w:line="240" w:lineRule="auto"/>
              <w:ind w:left="-109" w:right="-152"/>
              <w:rPr>
                <w:rFonts w:ascii="Times New Roman" w:eastAsia="Times New Roman" w:hAnsi="Times New Roman" w:cs="Times New Roman"/>
                <w:b w:val="0"/>
                <w:color w:val="000000"/>
                <w:sz w:val="12"/>
                <w:szCs w:val="12"/>
                <w:lang w:val="ro-MD"/>
              </w:rPr>
            </w:pPr>
            <w:r w:rsidRPr="006D354F">
              <w:rPr>
                <w:rFonts w:ascii="Times New Roman" w:eastAsia="Times New Roman" w:hAnsi="Times New Roman" w:cs="Times New Roman"/>
                <w:b w:val="0"/>
                <w:color w:val="000000"/>
                <w:sz w:val="12"/>
                <w:szCs w:val="12"/>
                <w:lang w:val="ro-MD"/>
              </w:rPr>
              <w:t>339110</w:t>
            </w:r>
          </w:p>
        </w:tc>
        <w:tc>
          <w:tcPr>
            <w:tcW w:w="571" w:type="dxa"/>
            <w:shd w:val="clear" w:color="auto" w:fill="auto"/>
            <w:hideMark/>
          </w:tcPr>
          <w:p w14:paraId="5C1974C3"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110.500</w:t>
            </w:r>
          </w:p>
        </w:tc>
        <w:tc>
          <w:tcPr>
            <w:tcW w:w="569" w:type="dxa"/>
            <w:shd w:val="clear" w:color="000000" w:fill="FFFFFF"/>
            <w:hideMark/>
          </w:tcPr>
          <w:p w14:paraId="57A1542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110.500</w:t>
            </w:r>
          </w:p>
        </w:tc>
        <w:tc>
          <w:tcPr>
            <w:tcW w:w="567" w:type="dxa"/>
            <w:shd w:val="clear" w:color="000000" w:fill="FFFFFF"/>
            <w:hideMark/>
          </w:tcPr>
          <w:p w14:paraId="6325300E"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62.268</w:t>
            </w:r>
          </w:p>
        </w:tc>
        <w:tc>
          <w:tcPr>
            <w:tcW w:w="718" w:type="dxa"/>
            <w:shd w:val="clear" w:color="000000" w:fill="FFFFFF"/>
            <w:hideMark/>
          </w:tcPr>
          <w:p w14:paraId="24B1808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489C5CB0"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50.200</w:t>
            </w:r>
          </w:p>
        </w:tc>
        <w:tc>
          <w:tcPr>
            <w:tcW w:w="567" w:type="dxa"/>
            <w:shd w:val="clear" w:color="auto" w:fill="auto"/>
            <w:hideMark/>
          </w:tcPr>
          <w:p w14:paraId="319C94C5"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50.200</w:t>
            </w:r>
          </w:p>
        </w:tc>
        <w:tc>
          <w:tcPr>
            <w:tcW w:w="567" w:type="dxa"/>
            <w:shd w:val="clear" w:color="auto" w:fill="auto"/>
            <w:hideMark/>
          </w:tcPr>
          <w:p w14:paraId="5F041252"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11.378</w:t>
            </w:r>
          </w:p>
        </w:tc>
        <w:tc>
          <w:tcPr>
            <w:tcW w:w="708" w:type="dxa"/>
            <w:shd w:val="clear" w:color="auto" w:fill="auto"/>
            <w:hideMark/>
          </w:tcPr>
          <w:p w14:paraId="3A3FBBF1"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608" w:type="dxa"/>
            <w:gridSpan w:val="2"/>
            <w:shd w:val="clear" w:color="auto" w:fill="auto"/>
            <w:hideMark/>
          </w:tcPr>
          <w:p w14:paraId="3A19D276"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20.000</w:t>
            </w:r>
          </w:p>
        </w:tc>
        <w:tc>
          <w:tcPr>
            <w:tcW w:w="668" w:type="dxa"/>
            <w:shd w:val="clear" w:color="auto" w:fill="auto"/>
            <w:hideMark/>
          </w:tcPr>
          <w:p w14:paraId="0BABBE67"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38.700</w:t>
            </w:r>
          </w:p>
        </w:tc>
        <w:tc>
          <w:tcPr>
            <w:tcW w:w="567" w:type="dxa"/>
            <w:shd w:val="clear" w:color="auto" w:fill="auto"/>
            <w:hideMark/>
          </w:tcPr>
          <w:p w14:paraId="56B43E79"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38.700</w:t>
            </w:r>
          </w:p>
        </w:tc>
        <w:tc>
          <w:tcPr>
            <w:tcW w:w="608" w:type="dxa"/>
            <w:shd w:val="clear" w:color="auto" w:fill="auto"/>
            <w:hideMark/>
          </w:tcPr>
          <w:p w14:paraId="5BCD859E"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0</w:t>
            </w:r>
          </w:p>
        </w:tc>
        <w:tc>
          <w:tcPr>
            <w:tcW w:w="526" w:type="dxa"/>
            <w:shd w:val="clear" w:color="auto" w:fill="auto"/>
            <w:hideMark/>
          </w:tcPr>
          <w:p w14:paraId="768BDA2F"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 </w:t>
            </w:r>
          </w:p>
        </w:tc>
        <w:tc>
          <w:tcPr>
            <w:tcW w:w="526" w:type="dxa"/>
            <w:shd w:val="clear" w:color="auto" w:fill="auto"/>
            <w:hideMark/>
          </w:tcPr>
          <w:p w14:paraId="6E3E2A78" w14:textId="77777777" w:rsidR="004C79B9" w:rsidRPr="006D354F" w:rsidRDefault="004C79B9" w:rsidP="00E1226D">
            <w:pPr>
              <w:spacing w:line="240" w:lineRule="auto"/>
              <w:ind w:left="-109" w:right="-6"/>
              <w:jc w:val="right"/>
              <w:rPr>
                <w:rFonts w:ascii="Times New Roman" w:eastAsia="Times New Roman" w:hAnsi="Times New Roman" w:cs="Times New Roman"/>
                <w:b w:val="0"/>
                <w:color w:val="000000"/>
                <w:sz w:val="10"/>
                <w:szCs w:val="10"/>
                <w:lang w:val="ro-MD"/>
              </w:rPr>
            </w:pPr>
            <w:r w:rsidRPr="006D354F">
              <w:rPr>
                <w:rFonts w:ascii="Times New Roman" w:eastAsia="Times New Roman" w:hAnsi="Times New Roman" w:cs="Times New Roman"/>
                <w:b w:val="0"/>
                <w:color w:val="000000"/>
                <w:sz w:val="10"/>
                <w:szCs w:val="10"/>
                <w:lang w:val="ro-MD"/>
              </w:rPr>
              <w:t>350</w:t>
            </w:r>
          </w:p>
        </w:tc>
      </w:tr>
      <w:tr w:rsidR="004C79B9" w:rsidRPr="00F562EE" w14:paraId="38F34053" w14:textId="77777777" w:rsidTr="00E1226D">
        <w:trPr>
          <w:gridAfter w:val="1"/>
          <w:wAfter w:w="28" w:type="dxa"/>
          <w:trHeight w:val="20"/>
        </w:trPr>
        <w:tc>
          <w:tcPr>
            <w:tcW w:w="1843" w:type="dxa"/>
            <w:shd w:val="clear" w:color="auto" w:fill="auto"/>
            <w:hideMark/>
          </w:tcPr>
          <w:p w14:paraId="53DF4223" w14:textId="77777777" w:rsidR="004C79B9" w:rsidRPr="006D354F" w:rsidRDefault="004C79B9" w:rsidP="00E1226D">
            <w:pPr>
              <w:spacing w:line="240" w:lineRule="auto"/>
              <w:ind w:left="-109"/>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SOLD BUGETAR (DEFICIT/ExCEDENT)</w:t>
            </w:r>
          </w:p>
        </w:tc>
        <w:tc>
          <w:tcPr>
            <w:tcW w:w="422" w:type="dxa"/>
            <w:shd w:val="clear" w:color="auto" w:fill="auto"/>
            <w:hideMark/>
          </w:tcPr>
          <w:p w14:paraId="36F922F7" w14:textId="77777777" w:rsidR="004C79B9" w:rsidRPr="006D354F" w:rsidRDefault="004C79B9" w:rsidP="00E1226D">
            <w:pPr>
              <w:spacing w:line="240" w:lineRule="auto"/>
              <w:ind w:left="-109" w:right="-152"/>
              <w:jc w:val="center"/>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 </w:t>
            </w:r>
          </w:p>
        </w:tc>
        <w:tc>
          <w:tcPr>
            <w:tcW w:w="571" w:type="dxa"/>
            <w:shd w:val="clear" w:color="auto" w:fill="auto"/>
            <w:hideMark/>
          </w:tcPr>
          <w:p w14:paraId="0EBF26F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9" w:type="dxa"/>
            <w:shd w:val="clear" w:color="000000" w:fill="FFFFFF"/>
            <w:hideMark/>
          </w:tcPr>
          <w:p w14:paraId="56458A6C"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000000" w:fill="FFFFFF"/>
            <w:hideMark/>
          </w:tcPr>
          <w:p w14:paraId="44DC24C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4.287</w:t>
            </w:r>
          </w:p>
        </w:tc>
        <w:tc>
          <w:tcPr>
            <w:tcW w:w="718" w:type="dxa"/>
            <w:shd w:val="clear" w:color="000000" w:fill="FFFFFF"/>
            <w:hideMark/>
          </w:tcPr>
          <w:p w14:paraId="4C7BD47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-233.132</w:t>
            </w:r>
          </w:p>
        </w:tc>
        <w:tc>
          <w:tcPr>
            <w:tcW w:w="567" w:type="dxa"/>
            <w:shd w:val="clear" w:color="auto" w:fill="auto"/>
            <w:hideMark/>
          </w:tcPr>
          <w:p w14:paraId="4591A6FA"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7FBF99E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7481733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08" w:type="dxa"/>
            <w:shd w:val="clear" w:color="auto" w:fill="auto"/>
            <w:hideMark/>
          </w:tcPr>
          <w:p w14:paraId="252DD58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13.876</w:t>
            </w:r>
          </w:p>
        </w:tc>
        <w:tc>
          <w:tcPr>
            <w:tcW w:w="608" w:type="dxa"/>
            <w:gridSpan w:val="2"/>
            <w:shd w:val="clear" w:color="auto" w:fill="auto"/>
            <w:hideMark/>
          </w:tcPr>
          <w:p w14:paraId="6A65801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668" w:type="dxa"/>
            <w:shd w:val="clear" w:color="auto" w:fill="auto"/>
            <w:hideMark/>
          </w:tcPr>
          <w:p w14:paraId="52EF1F2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3A8C3673"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4.485</w:t>
            </w:r>
          </w:p>
        </w:tc>
        <w:tc>
          <w:tcPr>
            <w:tcW w:w="608" w:type="dxa"/>
            <w:shd w:val="clear" w:color="auto" w:fill="auto"/>
            <w:hideMark/>
          </w:tcPr>
          <w:p w14:paraId="3011B497"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2.945.874</w:t>
            </w:r>
          </w:p>
        </w:tc>
        <w:tc>
          <w:tcPr>
            <w:tcW w:w="526" w:type="dxa"/>
            <w:shd w:val="clear" w:color="auto" w:fill="auto"/>
            <w:hideMark/>
          </w:tcPr>
          <w:p w14:paraId="3249E464"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26" w:type="dxa"/>
            <w:shd w:val="clear" w:color="auto" w:fill="auto"/>
            <w:hideMark/>
          </w:tcPr>
          <w:p w14:paraId="57CB9A8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r>
      <w:tr w:rsidR="004C79B9" w:rsidRPr="00F562EE" w14:paraId="0F5F6880" w14:textId="77777777" w:rsidTr="00E1226D">
        <w:trPr>
          <w:gridAfter w:val="1"/>
          <w:wAfter w:w="28" w:type="dxa"/>
          <w:trHeight w:val="20"/>
        </w:trPr>
        <w:tc>
          <w:tcPr>
            <w:tcW w:w="1843" w:type="dxa"/>
            <w:shd w:val="clear" w:color="auto" w:fill="auto"/>
            <w:hideMark/>
          </w:tcPr>
          <w:p w14:paraId="66F7747C" w14:textId="77777777" w:rsidR="004C79B9" w:rsidRPr="006D354F" w:rsidRDefault="004C79B9" w:rsidP="00E1226D">
            <w:pPr>
              <w:spacing w:line="240" w:lineRule="auto"/>
              <w:ind w:left="-109"/>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Modificarea soldului</w:t>
            </w:r>
          </w:p>
        </w:tc>
        <w:tc>
          <w:tcPr>
            <w:tcW w:w="422" w:type="dxa"/>
            <w:shd w:val="clear" w:color="auto" w:fill="auto"/>
            <w:hideMark/>
          </w:tcPr>
          <w:p w14:paraId="3E3CAC10" w14:textId="77777777" w:rsidR="004C79B9" w:rsidRPr="006D354F" w:rsidRDefault="004C79B9" w:rsidP="00E1226D">
            <w:pPr>
              <w:spacing w:line="240" w:lineRule="auto"/>
              <w:ind w:left="-109" w:right="-152"/>
              <w:jc w:val="center"/>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 </w:t>
            </w:r>
          </w:p>
        </w:tc>
        <w:tc>
          <w:tcPr>
            <w:tcW w:w="571" w:type="dxa"/>
            <w:shd w:val="clear" w:color="auto" w:fill="auto"/>
            <w:hideMark/>
          </w:tcPr>
          <w:p w14:paraId="38A1B4A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9" w:type="dxa"/>
            <w:shd w:val="clear" w:color="000000" w:fill="FFFFFF"/>
            <w:hideMark/>
          </w:tcPr>
          <w:p w14:paraId="2E9D735E"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000000" w:fill="FFFFFF"/>
            <w:hideMark/>
          </w:tcPr>
          <w:p w14:paraId="695FB629"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4.287</w:t>
            </w:r>
          </w:p>
        </w:tc>
        <w:tc>
          <w:tcPr>
            <w:tcW w:w="718" w:type="dxa"/>
            <w:shd w:val="clear" w:color="000000" w:fill="FFFFFF"/>
            <w:hideMark/>
          </w:tcPr>
          <w:p w14:paraId="17DC3B0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-233.132</w:t>
            </w:r>
          </w:p>
        </w:tc>
        <w:tc>
          <w:tcPr>
            <w:tcW w:w="567" w:type="dxa"/>
            <w:shd w:val="clear" w:color="auto" w:fill="auto"/>
            <w:hideMark/>
          </w:tcPr>
          <w:p w14:paraId="76D075B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3641045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67" w:type="dxa"/>
            <w:shd w:val="clear" w:color="auto" w:fill="auto"/>
            <w:hideMark/>
          </w:tcPr>
          <w:p w14:paraId="774F3D43"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08" w:type="dxa"/>
            <w:shd w:val="clear" w:color="auto" w:fill="auto"/>
            <w:hideMark/>
          </w:tcPr>
          <w:p w14:paraId="35EE2921"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13.876</w:t>
            </w:r>
          </w:p>
        </w:tc>
        <w:tc>
          <w:tcPr>
            <w:tcW w:w="608" w:type="dxa"/>
            <w:gridSpan w:val="2"/>
            <w:shd w:val="clear" w:color="auto" w:fill="auto"/>
            <w:hideMark/>
          </w:tcPr>
          <w:p w14:paraId="0CAC9F2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668" w:type="dxa"/>
            <w:shd w:val="clear" w:color="auto" w:fill="auto"/>
            <w:hideMark/>
          </w:tcPr>
          <w:p w14:paraId="5562253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67" w:type="dxa"/>
            <w:shd w:val="clear" w:color="auto" w:fill="auto"/>
            <w:hideMark/>
          </w:tcPr>
          <w:p w14:paraId="313A492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4.485</w:t>
            </w:r>
          </w:p>
        </w:tc>
        <w:tc>
          <w:tcPr>
            <w:tcW w:w="608" w:type="dxa"/>
            <w:shd w:val="clear" w:color="auto" w:fill="auto"/>
            <w:hideMark/>
          </w:tcPr>
          <w:p w14:paraId="24145FE4"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2.945.874</w:t>
            </w:r>
          </w:p>
        </w:tc>
        <w:tc>
          <w:tcPr>
            <w:tcW w:w="526" w:type="dxa"/>
            <w:shd w:val="clear" w:color="auto" w:fill="auto"/>
            <w:hideMark/>
          </w:tcPr>
          <w:p w14:paraId="3CAF6CB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26" w:type="dxa"/>
            <w:shd w:val="clear" w:color="auto" w:fill="auto"/>
            <w:hideMark/>
          </w:tcPr>
          <w:p w14:paraId="30E9AB5A"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r>
      <w:tr w:rsidR="004C79B9" w:rsidRPr="00F562EE" w14:paraId="07B201E8" w14:textId="77777777" w:rsidTr="00E1226D">
        <w:trPr>
          <w:gridAfter w:val="1"/>
          <w:wAfter w:w="28" w:type="dxa"/>
          <w:trHeight w:val="20"/>
        </w:trPr>
        <w:tc>
          <w:tcPr>
            <w:tcW w:w="1843" w:type="dxa"/>
            <w:shd w:val="clear" w:color="auto" w:fill="auto"/>
            <w:hideMark/>
          </w:tcPr>
          <w:p w14:paraId="5A38B0F1" w14:textId="77777777" w:rsidR="004C79B9" w:rsidRPr="006D354F" w:rsidRDefault="004C79B9" w:rsidP="00E1226D">
            <w:pPr>
              <w:spacing w:line="240" w:lineRule="auto"/>
              <w:ind w:left="-109"/>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Soldul la începutul perioadei de gestiune</w:t>
            </w:r>
          </w:p>
        </w:tc>
        <w:tc>
          <w:tcPr>
            <w:tcW w:w="422" w:type="dxa"/>
            <w:shd w:val="clear" w:color="auto" w:fill="auto"/>
            <w:hideMark/>
          </w:tcPr>
          <w:p w14:paraId="4BE90177" w14:textId="77777777" w:rsidR="004C79B9" w:rsidRPr="006D354F" w:rsidRDefault="004C79B9" w:rsidP="00E1226D">
            <w:pPr>
              <w:spacing w:line="240" w:lineRule="auto"/>
              <w:ind w:left="-109" w:right="-152"/>
              <w:jc w:val="center"/>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 </w:t>
            </w:r>
          </w:p>
        </w:tc>
        <w:tc>
          <w:tcPr>
            <w:tcW w:w="571" w:type="dxa"/>
            <w:shd w:val="clear" w:color="auto" w:fill="auto"/>
            <w:hideMark/>
          </w:tcPr>
          <w:p w14:paraId="44EA0BF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9" w:type="dxa"/>
            <w:shd w:val="clear" w:color="000000" w:fill="FFFFFF"/>
            <w:hideMark/>
          </w:tcPr>
          <w:p w14:paraId="61DB0057"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000000" w:fill="FFFFFF"/>
            <w:hideMark/>
          </w:tcPr>
          <w:p w14:paraId="29A8E71E"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18" w:type="dxa"/>
            <w:shd w:val="clear" w:color="000000" w:fill="FFFFFF"/>
            <w:hideMark/>
          </w:tcPr>
          <w:p w14:paraId="4FB737C0"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23.489.598</w:t>
            </w:r>
          </w:p>
        </w:tc>
        <w:tc>
          <w:tcPr>
            <w:tcW w:w="567" w:type="dxa"/>
            <w:shd w:val="clear" w:color="auto" w:fill="auto"/>
            <w:hideMark/>
          </w:tcPr>
          <w:p w14:paraId="42E2900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08BC16C4"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67" w:type="dxa"/>
            <w:shd w:val="clear" w:color="auto" w:fill="auto"/>
            <w:hideMark/>
          </w:tcPr>
          <w:p w14:paraId="32C215DA"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08" w:type="dxa"/>
            <w:shd w:val="clear" w:color="auto" w:fill="auto"/>
            <w:hideMark/>
          </w:tcPr>
          <w:p w14:paraId="5ACD0BF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23.455.963</w:t>
            </w:r>
          </w:p>
        </w:tc>
        <w:tc>
          <w:tcPr>
            <w:tcW w:w="608" w:type="dxa"/>
            <w:gridSpan w:val="2"/>
            <w:shd w:val="clear" w:color="auto" w:fill="auto"/>
            <w:hideMark/>
          </w:tcPr>
          <w:p w14:paraId="0750A5F3"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668" w:type="dxa"/>
            <w:shd w:val="clear" w:color="auto" w:fill="auto"/>
            <w:hideMark/>
          </w:tcPr>
          <w:p w14:paraId="3BFB1CFD"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67" w:type="dxa"/>
            <w:shd w:val="clear" w:color="auto" w:fill="auto"/>
            <w:hideMark/>
          </w:tcPr>
          <w:p w14:paraId="2B93FB37"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608" w:type="dxa"/>
            <w:shd w:val="clear" w:color="auto" w:fill="auto"/>
            <w:hideMark/>
          </w:tcPr>
          <w:p w14:paraId="671936A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23.469.839</w:t>
            </w:r>
          </w:p>
        </w:tc>
        <w:tc>
          <w:tcPr>
            <w:tcW w:w="526" w:type="dxa"/>
            <w:shd w:val="clear" w:color="auto" w:fill="auto"/>
            <w:hideMark/>
          </w:tcPr>
          <w:p w14:paraId="4D51D3E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26" w:type="dxa"/>
            <w:shd w:val="clear" w:color="auto" w:fill="auto"/>
            <w:hideMark/>
          </w:tcPr>
          <w:p w14:paraId="573AD95F"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r>
      <w:tr w:rsidR="004C79B9" w:rsidRPr="00F562EE" w14:paraId="25BDD49D" w14:textId="77777777" w:rsidTr="00E1226D">
        <w:trPr>
          <w:gridAfter w:val="1"/>
          <w:wAfter w:w="28" w:type="dxa"/>
          <w:trHeight w:val="20"/>
        </w:trPr>
        <w:tc>
          <w:tcPr>
            <w:tcW w:w="1843" w:type="dxa"/>
            <w:shd w:val="clear" w:color="auto" w:fill="auto"/>
            <w:hideMark/>
          </w:tcPr>
          <w:p w14:paraId="52FFE670" w14:textId="77777777" w:rsidR="004C79B9" w:rsidRPr="006D354F" w:rsidRDefault="004C79B9" w:rsidP="00E1226D">
            <w:pPr>
              <w:spacing w:line="240" w:lineRule="auto"/>
              <w:ind w:left="-109"/>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Corectarea soldului la începutul perioadei de gestiune</w:t>
            </w:r>
          </w:p>
        </w:tc>
        <w:tc>
          <w:tcPr>
            <w:tcW w:w="422" w:type="dxa"/>
            <w:shd w:val="clear" w:color="auto" w:fill="auto"/>
            <w:hideMark/>
          </w:tcPr>
          <w:p w14:paraId="3E3849A1" w14:textId="77777777" w:rsidR="004C79B9" w:rsidRPr="006D354F" w:rsidRDefault="004C79B9" w:rsidP="00E1226D">
            <w:pPr>
              <w:spacing w:line="240" w:lineRule="auto"/>
              <w:ind w:left="-109" w:right="-152"/>
              <w:jc w:val="center"/>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 </w:t>
            </w:r>
          </w:p>
        </w:tc>
        <w:tc>
          <w:tcPr>
            <w:tcW w:w="571" w:type="dxa"/>
            <w:shd w:val="clear" w:color="auto" w:fill="auto"/>
            <w:hideMark/>
          </w:tcPr>
          <w:p w14:paraId="106D716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9" w:type="dxa"/>
            <w:shd w:val="clear" w:color="000000" w:fill="FFFFFF"/>
            <w:hideMark/>
          </w:tcPr>
          <w:p w14:paraId="51A3E33E"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000000" w:fill="FFFFFF"/>
            <w:hideMark/>
          </w:tcPr>
          <w:p w14:paraId="17519A2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-4.287</w:t>
            </w:r>
          </w:p>
        </w:tc>
        <w:tc>
          <w:tcPr>
            <w:tcW w:w="718" w:type="dxa"/>
            <w:shd w:val="clear" w:color="000000" w:fill="FFFFFF"/>
            <w:hideMark/>
          </w:tcPr>
          <w:p w14:paraId="30941287"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199.496</w:t>
            </w:r>
          </w:p>
        </w:tc>
        <w:tc>
          <w:tcPr>
            <w:tcW w:w="567" w:type="dxa"/>
            <w:shd w:val="clear" w:color="auto" w:fill="auto"/>
            <w:hideMark/>
          </w:tcPr>
          <w:p w14:paraId="3B9793A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4107E92C"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67" w:type="dxa"/>
            <w:shd w:val="clear" w:color="auto" w:fill="auto"/>
            <w:hideMark/>
          </w:tcPr>
          <w:p w14:paraId="67891AB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08" w:type="dxa"/>
            <w:shd w:val="clear" w:color="auto" w:fill="auto"/>
            <w:hideMark/>
          </w:tcPr>
          <w:p w14:paraId="11D2E79A"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608" w:type="dxa"/>
            <w:gridSpan w:val="2"/>
            <w:shd w:val="clear" w:color="auto" w:fill="auto"/>
            <w:hideMark/>
          </w:tcPr>
          <w:p w14:paraId="630BC1D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668" w:type="dxa"/>
            <w:shd w:val="clear" w:color="auto" w:fill="auto"/>
            <w:hideMark/>
          </w:tcPr>
          <w:p w14:paraId="5518D044"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67" w:type="dxa"/>
            <w:shd w:val="clear" w:color="auto" w:fill="auto"/>
            <w:hideMark/>
          </w:tcPr>
          <w:p w14:paraId="33FA952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608" w:type="dxa"/>
            <w:shd w:val="clear" w:color="auto" w:fill="auto"/>
            <w:hideMark/>
          </w:tcPr>
          <w:p w14:paraId="2F38A17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26" w:type="dxa"/>
            <w:shd w:val="clear" w:color="auto" w:fill="auto"/>
            <w:hideMark/>
          </w:tcPr>
          <w:p w14:paraId="2A97BAE2"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26" w:type="dxa"/>
            <w:shd w:val="clear" w:color="auto" w:fill="auto"/>
            <w:hideMark/>
          </w:tcPr>
          <w:p w14:paraId="19E949B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r>
      <w:tr w:rsidR="004C79B9" w:rsidRPr="00F562EE" w14:paraId="7518B2E0" w14:textId="77777777" w:rsidTr="00E1226D">
        <w:trPr>
          <w:gridAfter w:val="1"/>
          <w:wAfter w:w="28" w:type="dxa"/>
          <w:trHeight w:val="20"/>
        </w:trPr>
        <w:tc>
          <w:tcPr>
            <w:tcW w:w="1843" w:type="dxa"/>
            <w:shd w:val="clear" w:color="auto" w:fill="auto"/>
            <w:hideMark/>
          </w:tcPr>
          <w:p w14:paraId="7E924A6C" w14:textId="77777777" w:rsidR="004C79B9" w:rsidRPr="006D354F" w:rsidRDefault="004C79B9" w:rsidP="00E1226D">
            <w:pPr>
              <w:spacing w:line="240" w:lineRule="auto"/>
              <w:ind w:left="-109"/>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Soldul la sfirsitul perioadei de gestiune</w:t>
            </w:r>
          </w:p>
        </w:tc>
        <w:tc>
          <w:tcPr>
            <w:tcW w:w="422" w:type="dxa"/>
            <w:shd w:val="clear" w:color="auto" w:fill="auto"/>
            <w:hideMark/>
          </w:tcPr>
          <w:p w14:paraId="4D3E04B3" w14:textId="77777777" w:rsidR="004C79B9" w:rsidRPr="006D354F" w:rsidRDefault="004C79B9" w:rsidP="00E1226D">
            <w:pPr>
              <w:spacing w:line="240" w:lineRule="auto"/>
              <w:ind w:left="-109" w:right="-152"/>
              <w:jc w:val="center"/>
              <w:rPr>
                <w:rFonts w:ascii="Times New Roman" w:eastAsia="Times New Roman" w:hAnsi="Times New Roman" w:cs="Times New Roman"/>
                <w:bCs/>
                <w:color w:val="000000"/>
                <w:sz w:val="12"/>
                <w:szCs w:val="12"/>
                <w:lang w:val="ro-MD"/>
              </w:rPr>
            </w:pPr>
            <w:r w:rsidRPr="006D354F">
              <w:rPr>
                <w:rFonts w:ascii="Times New Roman" w:eastAsia="Times New Roman" w:hAnsi="Times New Roman" w:cs="Times New Roman"/>
                <w:bCs/>
                <w:color w:val="000000"/>
                <w:sz w:val="12"/>
                <w:szCs w:val="12"/>
                <w:lang w:val="ro-MD"/>
              </w:rPr>
              <w:t> </w:t>
            </w:r>
          </w:p>
        </w:tc>
        <w:tc>
          <w:tcPr>
            <w:tcW w:w="571" w:type="dxa"/>
            <w:shd w:val="clear" w:color="auto" w:fill="auto"/>
            <w:hideMark/>
          </w:tcPr>
          <w:p w14:paraId="5F471D6B"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9" w:type="dxa"/>
            <w:shd w:val="clear" w:color="000000" w:fill="FFFFFF"/>
            <w:hideMark/>
          </w:tcPr>
          <w:p w14:paraId="46407C45"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000000" w:fill="FFFFFF"/>
            <w:hideMark/>
          </w:tcPr>
          <w:p w14:paraId="32EC3A3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18" w:type="dxa"/>
            <w:shd w:val="clear" w:color="000000" w:fill="FFFFFF"/>
            <w:hideMark/>
          </w:tcPr>
          <w:p w14:paraId="2B81E69C"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23.455.963</w:t>
            </w:r>
          </w:p>
        </w:tc>
        <w:tc>
          <w:tcPr>
            <w:tcW w:w="567" w:type="dxa"/>
            <w:shd w:val="clear" w:color="auto" w:fill="auto"/>
            <w:hideMark/>
          </w:tcPr>
          <w:p w14:paraId="3178C2F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67" w:type="dxa"/>
            <w:shd w:val="clear" w:color="auto" w:fill="auto"/>
            <w:hideMark/>
          </w:tcPr>
          <w:p w14:paraId="00DC64D6"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67" w:type="dxa"/>
            <w:shd w:val="clear" w:color="auto" w:fill="auto"/>
            <w:hideMark/>
          </w:tcPr>
          <w:p w14:paraId="221516D3"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708" w:type="dxa"/>
            <w:shd w:val="clear" w:color="auto" w:fill="auto"/>
            <w:hideMark/>
          </w:tcPr>
          <w:p w14:paraId="1E194F2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23.469.839</w:t>
            </w:r>
          </w:p>
        </w:tc>
        <w:tc>
          <w:tcPr>
            <w:tcW w:w="608" w:type="dxa"/>
            <w:gridSpan w:val="2"/>
            <w:shd w:val="clear" w:color="auto" w:fill="auto"/>
            <w:hideMark/>
          </w:tcPr>
          <w:p w14:paraId="4BFE80D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668" w:type="dxa"/>
            <w:shd w:val="clear" w:color="auto" w:fill="auto"/>
            <w:hideMark/>
          </w:tcPr>
          <w:p w14:paraId="7DA1AF5A"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 </w:t>
            </w:r>
          </w:p>
        </w:tc>
        <w:tc>
          <w:tcPr>
            <w:tcW w:w="567" w:type="dxa"/>
            <w:shd w:val="clear" w:color="auto" w:fill="auto"/>
            <w:hideMark/>
          </w:tcPr>
          <w:p w14:paraId="3ED0FFCA"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4.485</w:t>
            </w:r>
          </w:p>
        </w:tc>
        <w:tc>
          <w:tcPr>
            <w:tcW w:w="608" w:type="dxa"/>
            <w:shd w:val="clear" w:color="auto" w:fill="auto"/>
            <w:hideMark/>
          </w:tcPr>
          <w:p w14:paraId="72F1B807"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26.415.713</w:t>
            </w:r>
          </w:p>
        </w:tc>
        <w:tc>
          <w:tcPr>
            <w:tcW w:w="526" w:type="dxa"/>
            <w:shd w:val="clear" w:color="auto" w:fill="auto"/>
            <w:hideMark/>
          </w:tcPr>
          <w:p w14:paraId="3E2DE7F8"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c>
          <w:tcPr>
            <w:tcW w:w="526" w:type="dxa"/>
            <w:shd w:val="clear" w:color="auto" w:fill="auto"/>
            <w:hideMark/>
          </w:tcPr>
          <w:p w14:paraId="0228DFA7" w14:textId="77777777" w:rsidR="004C79B9" w:rsidRPr="006D354F" w:rsidRDefault="004C79B9" w:rsidP="00E1226D">
            <w:pPr>
              <w:spacing w:line="240" w:lineRule="auto"/>
              <w:ind w:left="-109" w:right="-6"/>
              <w:jc w:val="right"/>
              <w:rPr>
                <w:rFonts w:ascii="Times New Roman" w:eastAsia="Times New Roman" w:hAnsi="Times New Roman" w:cs="Times New Roman"/>
                <w:bCs/>
                <w:color w:val="000000"/>
                <w:sz w:val="10"/>
                <w:szCs w:val="10"/>
                <w:lang w:val="ro-MD"/>
              </w:rPr>
            </w:pPr>
            <w:r w:rsidRPr="006D354F">
              <w:rPr>
                <w:rFonts w:ascii="Times New Roman" w:eastAsia="Times New Roman" w:hAnsi="Times New Roman" w:cs="Times New Roman"/>
                <w:bCs/>
                <w:color w:val="000000"/>
                <w:sz w:val="10"/>
                <w:szCs w:val="10"/>
                <w:lang w:val="ro-MD"/>
              </w:rPr>
              <w:t>0</w:t>
            </w:r>
          </w:p>
        </w:tc>
      </w:tr>
    </w:tbl>
    <w:p w14:paraId="4F9337D5" w14:textId="77777777" w:rsidR="004C79B9" w:rsidRPr="006D354F" w:rsidRDefault="004C79B9" w:rsidP="004C79B9">
      <w:pPr>
        <w:rPr>
          <w:lang w:val="ro-MD"/>
        </w:rPr>
      </w:pPr>
    </w:p>
    <w:p w14:paraId="5DD1CBE8" w14:textId="77777777" w:rsidR="00CD5101" w:rsidRPr="006D354F" w:rsidRDefault="00CD5101" w:rsidP="0057551A">
      <w:pPr>
        <w:pStyle w:val="ac"/>
        <w:spacing w:line="276" w:lineRule="auto"/>
        <w:rPr>
          <w:rFonts w:ascii="Times New Roman" w:hAnsi="Times New Roman"/>
          <w:bCs/>
          <w:color w:val="333333"/>
          <w:sz w:val="16"/>
          <w:szCs w:val="16"/>
          <w:lang w:val="ro-MD"/>
        </w:rPr>
        <w:sectPr w:rsidR="00CD5101" w:rsidRPr="006D354F" w:rsidSect="00E1226D">
          <w:pgSz w:w="11906" w:h="16838"/>
          <w:pgMar w:top="993" w:right="849" w:bottom="851" w:left="1701" w:header="0" w:footer="0" w:gutter="0"/>
          <w:cols w:space="720"/>
          <w:docGrid w:linePitch="326" w:charSpace="-2049"/>
        </w:sectPr>
      </w:pPr>
    </w:p>
    <w:p w14:paraId="6FDA83CB" w14:textId="3085F44C" w:rsidR="009E65B2" w:rsidRPr="006D354F" w:rsidRDefault="00CD5101" w:rsidP="009E65B2">
      <w:pPr>
        <w:pStyle w:val="1"/>
        <w:spacing w:before="0"/>
        <w:jc w:val="right"/>
        <w:rPr>
          <w:rFonts w:cs="Times New Roman"/>
          <w:sz w:val="24"/>
          <w:szCs w:val="24"/>
          <w:lang w:val="ro-MD"/>
        </w:rPr>
      </w:pPr>
      <w:bookmarkStart w:id="104" w:name="_Toc167793993"/>
      <w:r w:rsidRPr="006D354F">
        <w:rPr>
          <w:rFonts w:cs="Times New Roman"/>
          <w:sz w:val="24"/>
          <w:szCs w:val="24"/>
          <w:lang w:val="ro-MD"/>
        </w:rPr>
        <w:t>Anexa nr. 10</w:t>
      </w:r>
      <w:bookmarkEnd w:id="104"/>
    </w:p>
    <w:p w14:paraId="548861D7" w14:textId="388BE3D2" w:rsidR="004C79B9" w:rsidRPr="006D354F" w:rsidRDefault="00CD5101" w:rsidP="009E65B2">
      <w:pPr>
        <w:pStyle w:val="rg"/>
        <w:jc w:val="center"/>
        <w:rPr>
          <w:bCs/>
          <w:lang w:val="ro-MD"/>
        </w:rPr>
      </w:pPr>
      <w:r w:rsidRPr="006D354F">
        <w:rPr>
          <w:lang w:val="ro-MD"/>
        </w:rPr>
        <w:t>Informaţi</w:t>
      </w:r>
      <w:r w:rsidR="00E014A4">
        <w:rPr>
          <w:lang w:val="ro-MD"/>
        </w:rPr>
        <w:t>i</w:t>
      </w:r>
      <w:r w:rsidRPr="006D354F">
        <w:rPr>
          <w:lang w:val="ro-MD"/>
        </w:rPr>
        <w:t xml:space="preserve"> privind plăţile sociale achitate persoanelor cu dizabilităţi</w:t>
      </w:r>
      <w:r w:rsidR="00EE055D">
        <w:rPr>
          <w:lang w:val="ro-MD"/>
        </w:rPr>
        <w:t xml:space="preserve"> de către CNAS</w:t>
      </w:r>
    </w:p>
    <w:tbl>
      <w:tblPr>
        <w:tblW w:w="14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936"/>
        <w:gridCol w:w="936"/>
        <w:gridCol w:w="936"/>
        <w:gridCol w:w="936"/>
        <w:gridCol w:w="936"/>
        <w:gridCol w:w="936"/>
        <w:gridCol w:w="936"/>
        <w:gridCol w:w="936"/>
        <w:gridCol w:w="936"/>
        <w:gridCol w:w="8"/>
        <w:gridCol w:w="928"/>
        <w:gridCol w:w="8"/>
        <w:gridCol w:w="928"/>
        <w:gridCol w:w="8"/>
        <w:gridCol w:w="928"/>
        <w:gridCol w:w="8"/>
        <w:gridCol w:w="928"/>
        <w:gridCol w:w="8"/>
      </w:tblGrid>
      <w:tr w:rsidR="00CD5101" w:rsidRPr="00F562EE" w14:paraId="18039A02" w14:textId="77777777" w:rsidTr="003B4383">
        <w:trPr>
          <w:gridAfter w:val="1"/>
          <w:wAfter w:w="8" w:type="dxa"/>
          <w:trHeight w:val="20"/>
        </w:trPr>
        <w:tc>
          <w:tcPr>
            <w:tcW w:w="2694" w:type="dxa"/>
            <w:shd w:val="clear" w:color="auto" w:fill="auto"/>
            <w:vAlign w:val="center"/>
            <w:hideMark/>
          </w:tcPr>
          <w:p w14:paraId="0F1E57CA" w14:textId="77777777" w:rsidR="00CD5101" w:rsidRPr="006D354F" w:rsidRDefault="00CD5101" w:rsidP="00CD5101">
            <w:pPr>
              <w:spacing w:line="240" w:lineRule="auto"/>
              <w:jc w:val="center"/>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 xml:space="preserve">Tipul </w:t>
            </w:r>
          </w:p>
        </w:tc>
        <w:tc>
          <w:tcPr>
            <w:tcW w:w="2808" w:type="dxa"/>
            <w:gridSpan w:val="3"/>
            <w:shd w:val="clear" w:color="auto" w:fill="auto"/>
            <w:vAlign w:val="center"/>
            <w:hideMark/>
          </w:tcPr>
          <w:p w14:paraId="1A1A9C54" w14:textId="77777777" w:rsidR="00CD5101" w:rsidRPr="006D354F" w:rsidRDefault="00CD5101" w:rsidP="00CD5101">
            <w:pPr>
              <w:spacing w:line="240" w:lineRule="auto"/>
              <w:jc w:val="center"/>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Valoarea prestaţiilor achitate (efectiv)</w:t>
            </w:r>
            <w:r w:rsidRPr="006D354F">
              <w:rPr>
                <w:rFonts w:ascii="Times New Roman" w:eastAsia="Times New Roman" w:hAnsi="Times New Roman" w:cs="Times New Roman"/>
                <w:bCs/>
                <w:color w:val="000000"/>
                <w:sz w:val="16"/>
                <w:szCs w:val="16"/>
                <w:lang w:val="ro-MD"/>
              </w:rPr>
              <w:br/>
            </w:r>
            <w:r w:rsidRPr="006D354F">
              <w:rPr>
                <w:rFonts w:ascii="Times New Roman" w:eastAsia="Times New Roman" w:hAnsi="Times New Roman" w:cs="Times New Roman"/>
                <w:b w:val="0"/>
                <w:i/>
                <w:iCs/>
                <w:color w:val="000000"/>
                <w:sz w:val="16"/>
                <w:szCs w:val="16"/>
                <w:lang w:val="ro-MD"/>
              </w:rPr>
              <w:t xml:space="preserve"> (mii lei)</w:t>
            </w:r>
          </w:p>
        </w:tc>
        <w:tc>
          <w:tcPr>
            <w:tcW w:w="3744" w:type="dxa"/>
            <w:gridSpan w:val="4"/>
            <w:shd w:val="clear" w:color="auto" w:fill="auto"/>
            <w:vAlign w:val="center"/>
            <w:hideMark/>
          </w:tcPr>
          <w:p w14:paraId="09EC01FC" w14:textId="77777777" w:rsidR="00CD5101" w:rsidRPr="006D354F" w:rsidRDefault="00CD5101" w:rsidP="00CD5101">
            <w:pPr>
              <w:spacing w:line="240" w:lineRule="auto"/>
              <w:jc w:val="center"/>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 xml:space="preserve">Numărul beneficiarilor </w:t>
            </w:r>
            <w:r w:rsidRPr="006D354F">
              <w:rPr>
                <w:rFonts w:ascii="Times New Roman" w:eastAsia="Times New Roman" w:hAnsi="Times New Roman" w:cs="Times New Roman"/>
                <w:bCs/>
                <w:color w:val="000000"/>
                <w:sz w:val="16"/>
                <w:szCs w:val="16"/>
                <w:lang w:val="ro-MD"/>
              </w:rPr>
              <w:br/>
            </w:r>
            <w:r w:rsidRPr="006D354F">
              <w:rPr>
                <w:rFonts w:ascii="Times New Roman" w:eastAsia="Times New Roman" w:hAnsi="Times New Roman" w:cs="Times New Roman"/>
                <w:b w:val="0"/>
                <w:i/>
                <w:iCs/>
                <w:color w:val="000000"/>
                <w:sz w:val="16"/>
                <w:szCs w:val="16"/>
                <w:lang w:val="ro-MD"/>
              </w:rPr>
              <w:t>(persoane)</w:t>
            </w:r>
          </w:p>
        </w:tc>
        <w:tc>
          <w:tcPr>
            <w:tcW w:w="2808" w:type="dxa"/>
            <w:gridSpan w:val="4"/>
            <w:shd w:val="clear" w:color="auto" w:fill="auto"/>
            <w:vAlign w:val="center"/>
            <w:hideMark/>
          </w:tcPr>
          <w:p w14:paraId="3E14CE41" w14:textId="5E9E5ED2" w:rsidR="00CD5101" w:rsidRPr="006D354F" w:rsidRDefault="00CD5101" w:rsidP="00E014A4">
            <w:pPr>
              <w:spacing w:line="240" w:lineRule="auto"/>
              <w:jc w:val="center"/>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 xml:space="preserve">Numărul persoanelor la care pe  parcursul anului a încetat achitarea prestaţiilor sociale </w:t>
            </w:r>
            <w:r w:rsidRPr="006D354F">
              <w:rPr>
                <w:rFonts w:ascii="Times New Roman" w:eastAsia="Times New Roman" w:hAnsi="Times New Roman" w:cs="Times New Roman"/>
                <w:b w:val="0"/>
                <w:i/>
                <w:iCs/>
                <w:color w:val="000000"/>
                <w:sz w:val="16"/>
                <w:szCs w:val="16"/>
                <w:lang w:val="ro-MD"/>
              </w:rPr>
              <w:t>(persoane)</w:t>
            </w:r>
          </w:p>
        </w:tc>
        <w:tc>
          <w:tcPr>
            <w:tcW w:w="2808" w:type="dxa"/>
            <w:gridSpan w:val="6"/>
            <w:shd w:val="clear" w:color="auto" w:fill="auto"/>
            <w:vAlign w:val="center"/>
            <w:hideMark/>
          </w:tcPr>
          <w:p w14:paraId="3F3965CF" w14:textId="7CA88E01" w:rsidR="00CD5101" w:rsidRPr="006D354F" w:rsidRDefault="00CD5101" w:rsidP="00E014A4">
            <w:pPr>
              <w:spacing w:line="240" w:lineRule="auto"/>
              <w:jc w:val="center"/>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 xml:space="preserve">Numărul persoanelor la care pe  parcursul anului a început achitarea prestaţiilor sociale </w:t>
            </w:r>
            <w:r w:rsidRPr="006D354F">
              <w:rPr>
                <w:rFonts w:ascii="Times New Roman" w:eastAsia="Times New Roman" w:hAnsi="Times New Roman" w:cs="Times New Roman"/>
                <w:b w:val="0"/>
                <w:i/>
                <w:iCs/>
                <w:color w:val="000000"/>
                <w:sz w:val="16"/>
                <w:szCs w:val="16"/>
                <w:lang w:val="ro-MD"/>
              </w:rPr>
              <w:t>(persoane)</w:t>
            </w:r>
          </w:p>
        </w:tc>
      </w:tr>
      <w:tr w:rsidR="00CD5101" w:rsidRPr="00F562EE" w14:paraId="690B2740" w14:textId="77777777" w:rsidTr="003B4383">
        <w:trPr>
          <w:gridAfter w:val="1"/>
          <w:wAfter w:w="8" w:type="dxa"/>
          <w:trHeight w:val="20"/>
        </w:trPr>
        <w:tc>
          <w:tcPr>
            <w:tcW w:w="2694" w:type="dxa"/>
            <w:shd w:val="clear" w:color="auto" w:fill="auto"/>
            <w:noWrap/>
            <w:vAlign w:val="bottom"/>
            <w:hideMark/>
          </w:tcPr>
          <w:p w14:paraId="5D37F01A" w14:textId="77777777" w:rsidR="00CD5101" w:rsidRPr="006D354F" w:rsidRDefault="00CD5101" w:rsidP="00CD5101">
            <w:pPr>
              <w:spacing w:line="240" w:lineRule="auto"/>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 </w:t>
            </w:r>
          </w:p>
        </w:tc>
        <w:tc>
          <w:tcPr>
            <w:tcW w:w="936" w:type="dxa"/>
            <w:shd w:val="clear" w:color="auto" w:fill="auto"/>
            <w:vAlign w:val="center"/>
            <w:hideMark/>
          </w:tcPr>
          <w:p w14:paraId="46030A2F" w14:textId="77777777" w:rsidR="00CD5101" w:rsidRPr="006D354F" w:rsidRDefault="00CD5101" w:rsidP="00CD5101">
            <w:pPr>
              <w:spacing w:line="240" w:lineRule="auto"/>
              <w:jc w:val="center"/>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 xml:space="preserve">la situaţia </w:t>
            </w:r>
            <w:r w:rsidRPr="006D354F">
              <w:rPr>
                <w:rFonts w:ascii="Times New Roman" w:eastAsia="Times New Roman" w:hAnsi="Times New Roman" w:cs="Times New Roman"/>
                <w:bCs/>
                <w:color w:val="000000"/>
                <w:sz w:val="16"/>
                <w:szCs w:val="16"/>
                <w:lang w:val="ro-MD"/>
              </w:rPr>
              <w:br/>
              <w:t>01.01.2022</w:t>
            </w:r>
          </w:p>
        </w:tc>
        <w:tc>
          <w:tcPr>
            <w:tcW w:w="936" w:type="dxa"/>
            <w:shd w:val="clear" w:color="auto" w:fill="auto"/>
            <w:vAlign w:val="center"/>
            <w:hideMark/>
          </w:tcPr>
          <w:p w14:paraId="7DAA86C3" w14:textId="77777777" w:rsidR="00CD5101" w:rsidRPr="006D354F" w:rsidRDefault="00CD5101" w:rsidP="00CD5101">
            <w:pPr>
              <w:spacing w:line="240" w:lineRule="auto"/>
              <w:jc w:val="center"/>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la situaţia</w:t>
            </w:r>
            <w:r w:rsidRPr="006D354F">
              <w:rPr>
                <w:rFonts w:ascii="Times New Roman" w:eastAsia="Times New Roman" w:hAnsi="Times New Roman" w:cs="Times New Roman"/>
                <w:bCs/>
                <w:color w:val="000000"/>
                <w:sz w:val="16"/>
                <w:szCs w:val="16"/>
                <w:lang w:val="ro-MD"/>
              </w:rPr>
              <w:br/>
              <w:t xml:space="preserve"> 01.01.2023</w:t>
            </w:r>
          </w:p>
        </w:tc>
        <w:tc>
          <w:tcPr>
            <w:tcW w:w="936" w:type="dxa"/>
            <w:shd w:val="clear" w:color="auto" w:fill="auto"/>
            <w:vAlign w:val="center"/>
            <w:hideMark/>
          </w:tcPr>
          <w:p w14:paraId="1200D0F1" w14:textId="77777777" w:rsidR="00CD5101" w:rsidRPr="006D354F" w:rsidRDefault="00CD5101" w:rsidP="00CD5101">
            <w:pPr>
              <w:spacing w:line="240" w:lineRule="auto"/>
              <w:jc w:val="center"/>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 xml:space="preserve">la situaţia </w:t>
            </w:r>
            <w:r w:rsidRPr="006D354F">
              <w:rPr>
                <w:rFonts w:ascii="Times New Roman" w:eastAsia="Times New Roman" w:hAnsi="Times New Roman" w:cs="Times New Roman"/>
                <w:bCs/>
                <w:color w:val="000000"/>
                <w:sz w:val="16"/>
                <w:szCs w:val="16"/>
                <w:lang w:val="ro-MD"/>
              </w:rPr>
              <w:br/>
              <w:t>01.10.2023</w:t>
            </w:r>
          </w:p>
        </w:tc>
        <w:tc>
          <w:tcPr>
            <w:tcW w:w="936" w:type="dxa"/>
            <w:shd w:val="clear" w:color="auto" w:fill="auto"/>
            <w:vAlign w:val="center"/>
            <w:hideMark/>
          </w:tcPr>
          <w:p w14:paraId="445C68D2" w14:textId="77777777" w:rsidR="00CD5101" w:rsidRPr="006D354F" w:rsidRDefault="00CD5101" w:rsidP="00CD5101">
            <w:pPr>
              <w:spacing w:line="240" w:lineRule="auto"/>
              <w:jc w:val="center"/>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 xml:space="preserve">la situaţia </w:t>
            </w:r>
            <w:r w:rsidRPr="006D354F">
              <w:rPr>
                <w:rFonts w:ascii="Times New Roman" w:eastAsia="Times New Roman" w:hAnsi="Times New Roman" w:cs="Times New Roman"/>
                <w:bCs/>
                <w:color w:val="000000"/>
                <w:sz w:val="16"/>
                <w:szCs w:val="16"/>
                <w:lang w:val="ro-MD"/>
              </w:rPr>
              <w:br/>
              <w:t>01.01.2021</w:t>
            </w:r>
          </w:p>
        </w:tc>
        <w:tc>
          <w:tcPr>
            <w:tcW w:w="936" w:type="dxa"/>
            <w:shd w:val="clear" w:color="auto" w:fill="auto"/>
            <w:vAlign w:val="center"/>
            <w:hideMark/>
          </w:tcPr>
          <w:p w14:paraId="282E0DC4" w14:textId="77777777" w:rsidR="00CD5101" w:rsidRPr="006D354F" w:rsidRDefault="00CD5101" w:rsidP="00CD5101">
            <w:pPr>
              <w:spacing w:line="240" w:lineRule="auto"/>
              <w:jc w:val="center"/>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 xml:space="preserve">la situaţia </w:t>
            </w:r>
            <w:r w:rsidRPr="006D354F">
              <w:rPr>
                <w:rFonts w:ascii="Times New Roman" w:eastAsia="Times New Roman" w:hAnsi="Times New Roman" w:cs="Times New Roman"/>
                <w:bCs/>
                <w:color w:val="000000"/>
                <w:sz w:val="16"/>
                <w:szCs w:val="16"/>
                <w:lang w:val="ro-MD"/>
              </w:rPr>
              <w:br/>
              <w:t>01.01.2022</w:t>
            </w:r>
          </w:p>
        </w:tc>
        <w:tc>
          <w:tcPr>
            <w:tcW w:w="936" w:type="dxa"/>
            <w:shd w:val="clear" w:color="auto" w:fill="auto"/>
            <w:vAlign w:val="center"/>
            <w:hideMark/>
          </w:tcPr>
          <w:p w14:paraId="09D2EB01" w14:textId="77777777" w:rsidR="00CD5101" w:rsidRPr="006D354F" w:rsidRDefault="00CD5101" w:rsidP="00CD5101">
            <w:pPr>
              <w:spacing w:line="240" w:lineRule="auto"/>
              <w:jc w:val="center"/>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la situaţia</w:t>
            </w:r>
            <w:r w:rsidRPr="006D354F">
              <w:rPr>
                <w:rFonts w:ascii="Times New Roman" w:eastAsia="Times New Roman" w:hAnsi="Times New Roman" w:cs="Times New Roman"/>
                <w:bCs/>
                <w:color w:val="000000"/>
                <w:sz w:val="16"/>
                <w:szCs w:val="16"/>
                <w:lang w:val="ro-MD"/>
              </w:rPr>
              <w:br/>
              <w:t xml:space="preserve"> 01.01.2023</w:t>
            </w:r>
          </w:p>
        </w:tc>
        <w:tc>
          <w:tcPr>
            <w:tcW w:w="936" w:type="dxa"/>
            <w:shd w:val="clear" w:color="auto" w:fill="auto"/>
            <w:vAlign w:val="center"/>
            <w:hideMark/>
          </w:tcPr>
          <w:p w14:paraId="7B8E2DD2" w14:textId="77777777" w:rsidR="00CD5101" w:rsidRPr="006D354F" w:rsidRDefault="00CD5101" w:rsidP="00CD5101">
            <w:pPr>
              <w:spacing w:line="240" w:lineRule="auto"/>
              <w:jc w:val="center"/>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 xml:space="preserve">la situaţia </w:t>
            </w:r>
            <w:r w:rsidRPr="006D354F">
              <w:rPr>
                <w:rFonts w:ascii="Times New Roman" w:eastAsia="Times New Roman" w:hAnsi="Times New Roman" w:cs="Times New Roman"/>
                <w:bCs/>
                <w:color w:val="000000"/>
                <w:sz w:val="16"/>
                <w:szCs w:val="16"/>
                <w:lang w:val="ro-MD"/>
              </w:rPr>
              <w:br/>
              <w:t>01.10.2023</w:t>
            </w:r>
          </w:p>
        </w:tc>
        <w:tc>
          <w:tcPr>
            <w:tcW w:w="936" w:type="dxa"/>
            <w:shd w:val="clear" w:color="auto" w:fill="auto"/>
            <w:vAlign w:val="center"/>
            <w:hideMark/>
          </w:tcPr>
          <w:p w14:paraId="1880D4CA" w14:textId="77777777" w:rsidR="00CD5101" w:rsidRPr="006D354F" w:rsidRDefault="00CD5101" w:rsidP="00CD5101">
            <w:pPr>
              <w:spacing w:line="240" w:lineRule="auto"/>
              <w:jc w:val="center"/>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 xml:space="preserve">la situaţia </w:t>
            </w:r>
            <w:r w:rsidRPr="006D354F">
              <w:rPr>
                <w:rFonts w:ascii="Times New Roman" w:eastAsia="Times New Roman" w:hAnsi="Times New Roman" w:cs="Times New Roman"/>
                <w:bCs/>
                <w:color w:val="000000"/>
                <w:sz w:val="16"/>
                <w:szCs w:val="16"/>
                <w:lang w:val="ro-MD"/>
              </w:rPr>
              <w:br/>
              <w:t>01.01.2022</w:t>
            </w:r>
          </w:p>
        </w:tc>
        <w:tc>
          <w:tcPr>
            <w:tcW w:w="936" w:type="dxa"/>
            <w:shd w:val="clear" w:color="auto" w:fill="auto"/>
            <w:vAlign w:val="center"/>
            <w:hideMark/>
          </w:tcPr>
          <w:p w14:paraId="21701AD5" w14:textId="77777777" w:rsidR="00CD5101" w:rsidRPr="006D354F" w:rsidRDefault="00CD5101" w:rsidP="00CD5101">
            <w:pPr>
              <w:spacing w:line="240" w:lineRule="auto"/>
              <w:jc w:val="center"/>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la situaţia</w:t>
            </w:r>
            <w:r w:rsidRPr="006D354F">
              <w:rPr>
                <w:rFonts w:ascii="Times New Roman" w:eastAsia="Times New Roman" w:hAnsi="Times New Roman" w:cs="Times New Roman"/>
                <w:bCs/>
                <w:color w:val="000000"/>
                <w:sz w:val="16"/>
                <w:szCs w:val="16"/>
                <w:lang w:val="ro-MD"/>
              </w:rPr>
              <w:br/>
              <w:t xml:space="preserve"> 01.01.2023</w:t>
            </w:r>
          </w:p>
        </w:tc>
        <w:tc>
          <w:tcPr>
            <w:tcW w:w="936" w:type="dxa"/>
            <w:gridSpan w:val="2"/>
            <w:shd w:val="clear" w:color="auto" w:fill="auto"/>
            <w:vAlign w:val="center"/>
            <w:hideMark/>
          </w:tcPr>
          <w:p w14:paraId="64C221DD" w14:textId="77777777" w:rsidR="00CD5101" w:rsidRPr="006D354F" w:rsidRDefault="00CD5101" w:rsidP="00CD5101">
            <w:pPr>
              <w:spacing w:line="240" w:lineRule="auto"/>
              <w:jc w:val="center"/>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 xml:space="preserve">la situaţia </w:t>
            </w:r>
            <w:r w:rsidRPr="006D354F">
              <w:rPr>
                <w:rFonts w:ascii="Times New Roman" w:eastAsia="Times New Roman" w:hAnsi="Times New Roman" w:cs="Times New Roman"/>
                <w:bCs/>
                <w:color w:val="000000"/>
                <w:sz w:val="16"/>
                <w:szCs w:val="16"/>
                <w:lang w:val="ro-MD"/>
              </w:rPr>
              <w:br/>
              <w:t>01.10.2023</w:t>
            </w:r>
          </w:p>
        </w:tc>
        <w:tc>
          <w:tcPr>
            <w:tcW w:w="936" w:type="dxa"/>
            <w:gridSpan w:val="2"/>
            <w:shd w:val="clear" w:color="auto" w:fill="auto"/>
            <w:vAlign w:val="center"/>
            <w:hideMark/>
          </w:tcPr>
          <w:p w14:paraId="0699F5E1" w14:textId="77777777" w:rsidR="00CD5101" w:rsidRPr="006D354F" w:rsidRDefault="00CD5101" w:rsidP="00CD5101">
            <w:pPr>
              <w:spacing w:line="240" w:lineRule="auto"/>
              <w:jc w:val="center"/>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 xml:space="preserve">la situaţia </w:t>
            </w:r>
            <w:r w:rsidRPr="006D354F">
              <w:rPr>
                <w:rFonts w:ascii="Times New Roman" w:eastAsia="Times New Roman" w:hAnsi="Times New Roman" w:cs="Times New Roman"/>
                <w:bCs/>
                <w:color w:val="000000"/>
                <w:sz w:val="16"/>
                <w:szCs w:val="16"/>
                <w:lang w:val="ro-MD"/>
              </w:rPr>
              <w:br/>
              <w:t>01.01.2022</w:t>
            </w:r>
          </w:p>
        </w:tc>
        <w:tc>
          <w:tcPr>
            <w:tcW w:w="936" w:type="dxa"/>
            <w:gridSpan w:val="2"/>
            <w:shd w:val="clear" w:color="auto" w:fill="auto"/>
            <w:vAlign w:val="center"/>
            <w:hideMark/>
          </w:tcPr>
          <w:p w14:paraId="5B7A5D01" w14:textId="77777777" w:rsidR="00CD5101" w:rsidRPr="006D354F" w:rsidRDefault="00CD5101" w:rsidP="00CD5101">
            <w:pPr>
              <w:spacing w:line="240" w:lineRule="auto"/>
              <w:jc w:val="center"/>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la situaţia</w:t>
            </w:r>
            <w:r w:rsidRPr="006D354F">
              <w:rPr>
                <w:rFonts w:ascii="Times New Roman" w:eastAsia="Times New Roman" w:hAnsi="Times New Roman" w:cs="Times New Roman"/>
                <w:bCs/>
                <w:color w:val="000000"/>
                <w:sz w:val="16"/>
                <w:szCs w:val="16"/>
                <w:lang w:val="ro-MD"/>
              </w:rPr>
              <w:br/>
              <w:t xml:space="preserve"> 01.01.2023</w:t>
            </w:r>
          </w:p>
        </w:tc>
        <w:tc>
          <w:tcPr>
            <w:tcW w:w="936" w:type="dxa"/>
            <w:gridSpan w:val="2"/>
            <w:shd w:val="clear" w:color="auto" w:fill="auto"/>
            <w:vAlign w:val="center"/>
            <w:hideMark/>
          </w:tcPr>
          <w:p w14:paraId="004EC5E9" w14:textId="77777777" w:rsidR="00CD5101" w:rsidRPr="006D354F" w:rsidRDefault="00CD5101" w:rsidP="00CD5101">
            <w:pPr>
              <w:spacing w:line="240" w:lineRule="auto"/>
              <w:jc w:val="center"/>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 xml:space="preserve">la situaţia </w:t>
            </w:r>
            <w:r w:rsidRPr="006D354F">
              <w:rPr>
                <w:rFonts w:ascii="Times New Roman" w:eastAsia="Times New Roman" w:hAnsi="Times New Roman" w:cs="Times New Roman"/>
                <w:bCs/>
                <w:color w:val="000000"/>
                <w:sz w:val="16"/>
                <w:szCs w:val="16"/>
                <w:lang w:val="ro-MD"/>
              </w:rPr>
              <w:br/>
              <w:t>01.10.2023</w:t>
            </w:r>
          </w:p>
        </w:tc>
      </w:tr>
      <w:tr w:rsidR="00CD5101" w:rsidRPr="00F562EE" w14:paraId="4D014C5B" w14:textId="77777777" w:rsidTr="00367FF5">
        <w:trPr>
          <w:gridAfter w:val="1"/>
          <w:wAfter w:w="8" w:type="dxa"/>
          <w:trHeight w:val="20"/>
        </w:trPr>
        <w:tc>
          <w:tcPr>
            <w:tcW w:w="2694" w:type="dxa"/>
            <w:shd w:val="clear" w:color="auto" w:fill="auto"/>
            <w:vAlign w:val="center"/>
            <w:hideMark/>
          </w:tcPr>
          <w:p w14:paraId="6BEDB783" w14:textId="77777777" w:rsidR="00CD5101" w:rsidRPr="006D354F" w:rsidRDefault="00CD5101" w:rsidP="00CD5101">
            <w:pPr>
              <w:spacing w:line="240" w:lineRule="auto"/>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Pensii de dizabilitate</w:t>
            </w:r>
            <w:r w:rsidRPr="006D354F">
              <w:rPr>
                <w:rFonts w:ascii="Times New Roman" w:eastAsia="Times New Roman" w:hAnsi="Times New Roman" w:cs="Times New Roman"/>
                <w:bCs/>
                <w:color w:val="000000"/>
                <w:sz w:val="16"/>
                <w:szCs w:val="16"/>
                <w:lang w:val="ro-MD"/>
              </w:rPr>
              <w:br/>
            </w:r>
            <w:r w:rsidRPr="006D354F">
              <w:rPr>
                <w:rFonts w:ascii="Times New Roman" w:eastAsia="Times New Roman" w:hAnsi="Times New Roman" w:cs="Times New Roman"/>
                <w:b w:val="0"/>
                <w:i/>
                <w:iCs/>
                <w:color w:val="000000"/>
                <w:sz w:val="16"/>
                <w:szCs w:val="16"/>
                <w:lang w:val="ro-MD"/>
              </w:rPr>
              <w:t>Legea 156/1998</w:t>
            </w:r>
          </w:p>
        </w:tc>
        <w:tc>
          <w:tcPr>
            <w:tcW w:w="936" w:type="dxa"/>
            <w:shd w:val="clear" w:color="auto" w:fill="auto"/>
            <w:noWrap/>
            <w:vAlign w:val="center"/>
            <w:hideMark/>
          </w:tcPr>
          <w:p w14:paraId="19A60F15"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2645717,8</w:t>
            </w:r>
          </w:p>
        </w:tc>
        <w:tc>
          <w:tcPr>
            <w:tcW w:w="936" w:type="dxa"/>
            <w:shd w:val="clear" w:color="auto" w:fill="auto"/>
            <w:noWrap/>
            <w:vAlign w:val="center"/>
            <w:hideMark/>
          </w:tcPr>
          <w:p w14:paraId="129D6116"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3171558,9</w:t>
            </w:r>
          </w:p>
        </w:tc>
        <w:tc>
          <w:tcPr>
            <w:tcW w:w="936" w:type="dxa"/>
            <w:shd w:val="clear" w:color="auto" w:fill="auto"/>
            <w:noWrap/>
            <w:vAlign w:val="center"/>
            <w:hideMark/>
          </w:tcPr>
          <w:p w14:paraId="3AA25545"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2741524,0</w:t>
            </w:r>
          </w:p>
        </w:tc>
        <w:tc>
          <w:tcPr>
            <w:tcW w:w="936" w:type="dxa"/>
            <w:shd w:val="clear" w:color="auto" w:fill="auto"/>
            <w:noWrap/>
            <w:vAlign w:val="center"/>
            <w:hideMark/>
          </w:tcPr>
          <w:p w14:paraId="00AE0E77"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119015</w:t>
            </w:r>
          </w:p>
        </w:tc>
        <w:tc>
          <w:tcPr>
            <w:tcW w:w="936" w:type="dxa"/>
            <w:shd w:val="clear" w:color="auto" w:fill="auto"/>
            <w:noWrap/>
            <w:vAlign w:val="center"/>
            <w:hideMark/>
          </w:tcPr>
          <w:p w14:paraId="306D88E7"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110856</w:t>
            </w:r>
          </w:p>
        </w:tc>
        <w:tc>
          <w:tcPr>
            <w:tcW w:w="936" w:type="dxa"/>
            <w:shd w:val="clear" w:color="auto" w:fill="auto"/>
            <w:noWrap/>
            <w:vAlign w:val="center"/>
            <w:hideMark/>
          </w:tcPr>
          <w:p w14:paraId="7529DD0F"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102225</w:t>
            </w:r>
          </w:p>
        </w:tc>
        <w:tc>
          <w:tcPr>
            <w:tcW w:w="936" w:type="dxa"/>
            <w:shd w:val="clear" w:color="auto" w:fill="auto"/>
            <w:noWrap/>
            <w:vAlign w:val="center"/>
            <w:hideMark/>
          </w:tcPr>
          <w:p w14:paraId="6212774E"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99313</w:t>
            </w:r>
          </w:p>
        </w:tc>
        <w:tc>
          <w:tcPr>
            <w:tcW w:w="936" w:type="dxa"/>
            <w:shd w:val="clear" w:color="auto" w:fill="auto"/>
            <w:noWrap/>
            <w:vAlign w:val="center"/>
            <w:hideMark/>
          </w:tcPr>
          <w:p w14:paraId="7977CE50"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5824</w:t>
            </w:r>
          </w:p>
        </w:tc>
        <w:tc>
          <w:tcPr>
            <w:tcW w:w="936" w:type="dxa"/>
            <w:shd w:val="clear" w:color="auto" w:fill="auto"/>
            <w:noWrap/>
            <w:vAlign w:val="center"/>
            <w:hideMark/>
          </w:tcPr>
          <w:p w14:paraId="0432D13F"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4464</w:t>
            </w:r>
          </w:p>
        </w:tc>
        <w:tc>
          <w:tcPr>
            <w:tcW w:w="936" w:type="dxa"/>
            <w:gridSpan w:val="2"/>
            <w:shd w:val="clear" w:color="auto" w:fill="auto"/>
            <w:noWrap/>
            <w:vAlign w:val="center"/>
            <w:hideMark/>
          </w:tcPr>
          <w:p w14:paraId="2C920CDE"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3099</w:t>
            </w:r>
          </w:p>
        </w:tc>
        <w:tc>
          <w:tcPr>
            <w:tcW w:w="936" w:type="dxa"/>
            <w:gridSpan w:val="2"/>
            <w:shd w:val="clear" w:color="auto" w:fill="auto"/>
            <w:noWrap/>
            <w:vAlign w:val="center"/>
            <w:hideMark/>
          </w:tcPr>
          <w:p w14:paraId="7A047637"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4047</w:t>
            </w:r>
          </w:p>
        </w:tc>
        <w:tc>
          <w:tcPr>
            <w:tcW w:w="936" w:type="dxa"/>
            <w:gridSpan w:val="2"/>
            <w:shd w:val="clear" w:color="auto" w:fill="auto"/>
            <w:noWrap/>
            <w:vAlign w:val="center"/>
            <w:hideMark/>
          </w:tcPr>
          <w:p w14:paraId="18380675"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4182</w:t>
            </w:r>
          </w:p>
        </w:tc>
        <w:tc>
          <w:tcPr>
            <w:tcW w:w="936" w:type="dxa"/>
            <w:gridSpan w:val="2"/>
            <w:shd w:val="clear" w:color="auto" w:fill="auto"/>
            <w:noWrap/>
            <w:vAlign w:val="center"/>
            <w:hideMark/>
          </w:tcPr>
          <w:p w14:paraId="385C6E54"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3086</w:t>
            </w:r>
          </w:p>
        </w:tc>
      </w:tr>
      <w:tr w:rsidR="00CD5101" w:rsidRPr="00F562EE" w14:paraId="4F559ECE" w14:textId="77777777" w:rsidTr="00367FF5">
        <w:trPr>
          <w:gridAfter w:val="1"/>
          <w:wAfter w:w="8" w:type="dxa"/>
          <w:trHeight w:val="20"/>
        </w:trPr>
        <w:tc>
          <w:tcPr>
            <w:tcW w:w="2694" w:type="dxa"/>
            <w:shd w:val="clear" w:color="auto" w:fill="auto"/>
            <w:vAlign w:val="center"/>
            <w:hideMark/>
          </w:tcPr>
          <w:p w14:paraId="45DB0F9B" w14:textId="77777777" w:rsidR="00CD5101" w:rsidRPr="006D354F" w:rsidRDefault="00CD5101" w:rsidP="00CD5101">
            <w:pPr>
              <w:spacing w:line="240" w:lineRule="auto"/>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 xml:space="preserve">Pensii de dizabilitate, </w:t>
            </w:r>
            <w:r w:rsidRPr="006D354F">
              <w:rPr>
                <w:rFonts w:ascii="Times New Roman" w:eastAsia="Times New Roman" w:hAnsi="Times New Roman" w:cs="Times New Roman"/>
                <w:bCs/>
                <w:color w:val="000000"/>
                <w:sz w:val="16"/>
                <w:szCs w:val="16"/>
                <w:lang w:val="ro-MD"/>
              </w:rPr>
              <w:br/>
            </w:r>
            <w:r w:rsidRPr="006D354F">
              <w:rPr>
                <w:rFonts w:ascii="Times New Roman" w:eastAsia="Times New Roman" w:hAnsi="Times New Roman" w:cs="Times New Roman"/>
                <w:b w:val="0"/>
                <w:i/>
                <w:iCs/>
                <w:color w:val="000000"/>
                <w:sz w:val="16"/>
                <w:szCs w:val="16"/>
                <w:lang w:val="ro-MD"/>
              </w:rPr>
              <w:t>Legea 1544/1993</w:t>
            </w:r>
          </w:p>
        </w:tc>
        <w:tc>
          <w:tcPr>
            <w:tcW w:w="936" w:type="dxa"/>
            <w:shd w:val="clear" w:color="auto" w:fill="auto"/>
            <w:noWrap/>
            <w:vAlign w:val="center"/>
            <w:hideMark/>
          </w:tcPr>
          <w:p w14:paraId="7FF29142"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59865,9</w:t>
            </w:r>
          </w:p>
        </w:tc>
        <w:tc>
          <w:tcPr>
            <w:tcW w:w="936" w:type="dxa"/>
            <w:shd w:val="clear" w:color="auto" w:fill="auto"/>
            <w:noWrap/>
            <w:vAlign w:val="center"/>
            <w:hideMark/>
          </w:tcPr>
          <w:p w14:paraId="17BB9D05"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66250,8</w:t>
            </w:r>
          </w:p>
        </w:tc>
        <w:tc>
          <w:tcPr>
            <w:tcW w:w="936" w:type="dxa"/>
            <w:shd w:val="clear" w:color="auto" w:fill="auto"/>
            <w:noWrap/>
            <w:vAlign w:val="center"/>
            <w:hideMark/>
          </w:tcPr>
          <w:p w14:paraId="13838F07"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55350,7</w:t>
            </w:r>
          </w:p>
        </w:tc>
        <w:tc>
          <w:tcPr>
            <w:tcW w:w="936" w:type="dxa"/>
            <w:shd w:val="clear" w:color="auto" w:fill="auto"/>
            <w:noWrap/>
            <w:vAlign w:val="center"/>
            <w:hideMark/>
          </w:tcPr>
          <w:p w14:paraId="3912BA96"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1612</w:t>
            </w:r>
          </w:p>
        </w:tc>
        <w:tc>
          <w:tcPr>
            <w:tcW w:w="936" w:type="dxa"/>
            <w:shd w:val="clear" w:color="auto" w:fill="auto"/>
            <w:noWrap/>
            <w:vAlign w:val="center"/>
            <w:hideMark/>
          </w:tcPr>
          <w:p w14:paraId="1E8CEB6E"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1569</w:t>
            </w:r>
          </w:p>
        </w:tc>
        <w:tc>
          <w:tcPr>
            <w:tcW w:w="936" w:type="dxa"/>
            <w:shd w:val="clear" w:color="auto" w:fill="auto"/>
            <w:noWrap/>
            <w:vAlign w:val="center"/>
            <w:hideMark/>
          </w:tcPr>
          <w:p w14:paraId="1F3093C2"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1523</w:t>
            </w:r>
          </w:p>
        </w:tc>
        <w:tc>
          <w:tcPr>
            <w:tcW w:w="936" w:type="dxa"/>
            <w:shd w:val="clear" w:color="auto" w:fill="auto"/>
            <w:noWrap/>
            <w:vAlign w:val="center"/>
            <w:hideMark/>
          </w:tcPr>
          <w:p w14:paraId="25A1472E"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1489</w:t>
            </w:r>
          </w:p>
        </w:tc>
        <w:tc>
          <w:tcPr>
            <w:tcW w:w="936" w:type="dxa"/>
            <w:shd w:val="clear" w:color="auto" w:fill="auto"/>
            <w:noWrap/>
            <w:vAlign w:val="center"/>
            <w:hideMark/>
          </w:tcPr>
          <w:p w14:paraId="3734710D"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56</w:t>
            </w:r>
          </w:p>
        </w:tc>
        <w:tc>
          <w:tcPr>
            <w:tcW w:w="936" w:type="dxa"/>
            <w:shd w:val="clear" w:color="auto" w:fill="auto"/>
            <w:noWrap/>
            <w:vAlign w:val="center"/>
            <w:hideMark/>
          </w:tcPr>
          <w:p w14:paraId="71E1C22E"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36</w:t>
            </w:r>
          </w:p>
        </w:tc>
        <w:tc>
          <w:tcPr>
            <w:tcW w:w="936" w:type="dxa"/>
            <w:gridSpan w:val="2"/>
            <w:shd w:val="clear" w:color="auto" w:fill="auto"/>
            <w:noWrap/>
            <w:vAlign w:val="center"/>
            <w:hideMark/>
          </w:tcPr>
          <w:p w14:paraId="7CE36355"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24</w:t>
            </w:r>
          </w:p>
        </w:tc>
        <w:tc>
          <w:tcPr>
            <w:tcW w:w="936" w:type="dxa"/>
            <w:gridSpan w:val="2"/>
            <w:shd w:val="clear" w:color="auto" w:fill="auto"/>
            <w:noWrap/>
            <w:vAlign w:val="center"/>
            <w:hideMark/>
          </w:tcPr>
          <w:p w14:paraId="3A66A133"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21</w:t>
            </w:r>
          </w:p>
        </w:tc>
        <w:tc>
          <w:tcPr>
            <w:tcW w:w="936" w:type="dxa"/>
            <w:gridSpan w:val="2"/>
            <w:shd w:val="clear" w:color="auto" w:fill="auto"/>
            <w:noWrap/>
            <w:vAlign w:val="center"/>
            <w:hideMark/>
          </w:tcPr>
          <w:p w14:paraId="0E42FBF8"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9</w:t>
            </w:r>
          </w:p>
        </w:tc>
        <w:tc>
          <w:tcPr>
            <w:tcW w:w="936" w:type="dxa"/>
            <w:gridSpan w:val="2"/>
            <w:shd w:val="clear" w:color="auto" w:fill="auto"/>
            <w:noWrap/>
            <w:vAlign w:val="center"/>
            <w:hideMark/>
          </w:tcPr>
          <w:p w14:paraId="3AC915C9"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5</w:t>
            </w:r>
          </w:p>
        </w:tc>
      </w:tr>
      <w:tr w:rsidR="00CD5101" w:rsidRPr="00F562EE" w14:paraId="6BE8A611" w14:textId="77777777" w:rsidTr="00367FF5">
        <w:trPr>
          <w:gridAfter w:val="1"/>
          <w:wAfter w:w="8" w:type="dxa"/>
          <w:trHeight w:val="20"/>
        </w:trPr>
        <w:tc>
          <w:tcPr>
            <w:tcW w:w="2694" w:type="dxa"/>
            <w:shd w:val="clear" w:color="auto" w:fill="auto"/>
            <w:vAlign w:val="center"/>
            <w:hideMark/>
          </w:tcPr>
          <w:p w14:paraId="22BA160F" w14:textId="695CB5E5" w:rsidR="00CD5101" w:rsidRPr="006D354F" w:rsidRDefault="00CD5101" w:rsidP="00E014A4">
            <w:pPr>
              <w:spacing w:line="240" w:lineRule="auto"/>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Pensii de dizabilitate a participanţilor la lichidarea avariei de la Cernob</w:t>
            </w:r>
            <w:r w:rsidR="00E014A4">
              <w:rPr>
                <w:rFonts w:ascii="Times New Roman" w:eastAsia="Times New Roman" w:hAnsi="Times New Roman" w:cs="Times New Roman"/>
                <w:bCs/>
                <w:color w:val="000000"/>
                <w:sz w:val="16"/>
                <w:szCs w:val="16"/>
                <w:lang w:val="ro-MD"/>
              </w:rPr>
              <w:t>â</w:t>
            </w:r>
            <w:r w:rsidRPr="006D354F">
              <w:rPr>
                <w:rFonts w:ascii="Times New Roman" w:eastAsia="Times New Roman" w:hAnsi="Times New Roman" w:cs="Times New Roman"/>
                <w:bCs/>
                <w:color w:val="000000"/>
                <w:sz w:val="16"/>
                <w:szCs w:val="16"/>
                <w:lang w:val="ro-MD"/>
              </w:rPr>
              <w:t>l,</w:t>
            </w:r>
            <w:r w:rsidRPr="006D354F">
              <w:rPr>
                <w:rFonts w:ascii="Times New Roman" w:eastAsia="Times New Roman" w:hAnsi="Times New Roman" w:cs="Times New Roman"/>
                <w:bCs/>
                <w:color w:val="000000"/>
                <w:sz w:val="16"/>
                <w:szCs w:val="16"/>
                <w:lang w:val="ro-MD"/>
              </w:rPr>
              <w:br/>
            </w:r>
            <w:r w:rsidRPr="006D354F">
              <w:rPr>
                <w:rFonts w:ascii="Times New Roman" w:eastAsia="Times New Roman" w:hAnsi="Times New Roman" w:cs="Times New Roman"/>
                <w:b w:val="0"/>
                <w:i/>
                <w:iCs/>
                <w:color w:val="000000"/>
                <w:sz w:val="16"/>
                <w:szCs w:val="16"/>
                <w:lang w:val="ro-MD"/>
              </w:rPr>
              <w:t xml:space="preserve"> Legea 909/1992</w:t>
            </w:r>
          </w:p>
        </w:tc>
        <w:tc>
          <w:tcPr>
            <w:tcW w:w="936" w:type="dxa"/>
            <w:shd w:val="clear" w:color="auto" w:fill="auto"/>
            <w:noWrap/>
            <w:vAlign w:val="center"/>
            <w:hideMark/>
          </w:tcPr>
          <w:p w14:paraId="57ED1364"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80478,0</w:t>
            </w:r>
          </w:p>
        </w:tc>
        <w:tc>
          <w:tcPr>
            <w:tcW w:w="936" w:type="dxa"/>
            <w:shd w:val="clear" w:color="auto" w:fill="auto"/>
            <w:noWrap/>
            <w:vAlign w:val="center"/>
            <w:hideMark/>
          </w:tcPr>
          <w:p w14:paraId="3D0DCA48"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88644,3</w:t>
            </w:r>
          </w:p>
        </w:tc>
        <w:tc>
          <w:tcPr>
            <w:tcW w:w="936" w:type="dxa"/>
            <w:shd w:val="clear" w:color="auto" w:fill="auto"/>
            <w:noWrap/>
            <w:vAlign w:val="center"/>
            <w:hideMark/>
          </w:tcPr>
          <w:p w14:paraId="5515F5A9"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73422,6</w:t>
            </w:r>
          </w:p>
        </w:tc>
        <w:tc>
          <w:tcPr>
            <w:tcW w:w="936" w:type="dxa"/>
            <w:shd w:val="clear" w:color="auto" w:fill="auto"/>
            <w:noWrap/>
            <w:vAlign w:val="center"/>
            <w:hideMark/>
          </w:tcPr>
          <w:p w14:paraId="467E3580"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1567</w:t>
            </w:r>
          </w:p>
        </w:tc>
        <w:tc>
          <w:tcPr>
            <w:tcW w:w="936" w:type="dxa"/>
            <w:shd w:val="clear" w:color="auto" w:fill="auto"/>
            <w:noWrap/>
            <w:vAlign w:val="center"/>
            <w:hideMark/>
          </w:tcPr>
          <w:p w14:paraId="72D758EC"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1495</w:t>
            </w:r>
          </w:p>
        </w:tc>
        <w:tc>
          <w:tcPr>
            <w:tcW w:w="936" w:type="dxa"/>
            <w:shd w:val="clear" w:color="auto" w:fill="auto"/>
            <w:noWrap/>
            <w:vAlign w:val="center"/>
            <w:hideMark/>
          </w:tcPr>
          <w:p w14:paraId="4A7B4561"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1439</w:t>
            </w:r>
          </w:p>
        </w:tc>
        <w:tc>
          <w:tcPr>
            <w:tcW w:w="936" w:type="dxa"/>
            <w:shd w:val="clear" w:color="auto" w:fill="auto"/>
            <w:noWrap/>
            <w:vAlign w:val="center"/>
            <w:hideMark/>
          </w:tcPr>
          <w:p w14:paraId="76216696"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1392</w:t>
            </w:r>
          </w:p>
        </w:tc>
        <w:tc>
          <w:tcPr>
            <w:tcW w:w="936" w:type="dxa"/>
            <w:shd w:val="clear" w:color="auto" w:fill="auto"/>
            <w:noWrap/>
            <w:vAlign w:val="center"/>
            <w:hideMark/>
          </w:tcPr>
          <w:p w14:paraId="7A698C37"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63</w:t>
            </w:r>
          </w:p>
        </w:tc>
        <w:tc>
          <w:tcPr>
            <w:tcW w:w="936" w:type="dxa"/>
            <w:shd w:val="clear" w:color="auto" w:fill="auto"/>
            <w:noWrap/>
            <w:vAlign w:val="center"/>
            <w:hideMark/>
          </w:tcPr>
          <w:p w14:paraId="3E350068"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52</w:t>
            </w:r>
          </w:p>
        </w:tc>
        <w:tc>
          <w:tcPr>
            <w:tcW w:w="936" w:type="dxa"/>
            <w:gridSpan w:val="2"/>
            <w:shd w:val="clear" w:color="auto" w:fill="auto"/>
            <w:noWrap/>
            <w:vAlign w:val="center"/>
            <w:hideMark/>
          </w:tcPr>
          <w:p w14:paraId="125D7B50"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37</w:t>
            </w:r>
          </w:p>
        </w:tc>
        <w:tc>
          <w:tcPr>
            <w:tcW w:w="936" w:type="dxa"/>
            <w:gridSpan w:val="2"/>
            <w:shd w:val="clear" w:color="auto" w:fill="auto"/>
            <w:noWrap/>
            <w:vAlign w:val="center"/>
            <w:hideMark/>
          </w:tcPr>
          <w:p w14:paraId="27506443"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3</w:t>
            </w:r>
          </w:p>
        </w:tc>
        <w:tc>
          <w:tcPr>
            <w:tcW w:w="936" w:type="dxa"/>
            <w:gridSpan w:val="2"/>
            <w:shd w:val="clear" w:color="auto" w:fill="auto"/>
            <w:noWrap/>
            <w:vAlign w:val="center"/>
            <w:hideMark/>
          </w:tcPr>
          <w:p w14:paraId="52231AA8"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w:t>
            </w:r>
          </w:p>
        </w:tc>
        <w:tc>
          <w:tcPr>
            <w:tcW w:w="936" w:type="dxa"/>
            <w:gridSpan w:val="2"/>
            <w:shd w:val="clear" w:color="auto" w:fill="auto"/>
            <w:noWrap/>
            <w:vAlign w:val="center"/>
            <w:hideMark/>
          </w:tcPr>
          <w:p w14:paraId="27C28157"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0</w:t>
            </w:r>
          </w:p>
        </w:tc>
      </w:tr>
      <w:tr w:rsidR="00CD5101" w:rsidRPr="00F562EE" w14:paraId="758AB8A1" w14:textId="77777777" w:rsidTr="00367FF5">
        <w:trPr>
          <w:gridAfter w:val="1"/>
          <w:wAfter w:w="8" w:type="dxa"/>
          <w:trHeight w:val="20"/>
        </w:trPr>
        <w:tc>
          <w:tcPr>
            <w:tcW w:w="2694" w:type="dxa"/>
            <w:shd w:val="clear" w:color="auto" w:fill="auto"/>
            <w:vAlign w:val="center"/>
            <w:hideMark/>
          </w:tcPr>
          <w:p w14:paraId="5737D49C" w14:textId="77777777" w:rsidR="00CD5101" w:rsidRPr="006D354F" w:rsidRDefault="00CD5101" w:rsidP="00CD5101">
            <w:pPr>
              <w:spacing w:line="240" w:lineRule="auto"/>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Alocaţii sociale de stat, persoane cu dizabilităţi</w:t>
            </w:r>
            <w:r w:rsidRPr="006D354F">
              <w:rPr>
                <w:rFonts w:ascii="Times New Roman" w:eastAsia="Times New Roman" w:hAnsi="Times New Roman" w:cs="Times New Roman"/>
                <w:bCs/>
                <w:color w:val="000000"/>
                <w:sz w:val="16"/>
                <w:szCs w:val="16"/>
                <w:lang w:val="ro-MD"/>
              </w:rPr>
              <w:br/>
            </w:r>
            <w:r w:rsidRPr="006D354F">
              <w:rPr>
                <w:rFonts w:ascii="Times New Roman" w:eastAsia="Times New Roman" w:hAnsi="Times New Roman" w:cs="Times New Roman"/>
                <w:b w:val="0"/>
                <w:i/>
                <w:iCs/>
                <w:color w:val="000000"/>
                <w:sz w:val="16"/>
                <w:szCs w:val="16"/>
                <w:lang w:val="ro-MD"/>
              </w:rPr>
              <w:t>Legea 499/1999</w:t>
            </w:r>
          </w:p>
        </w:tc>
        <w:tc>
          <w:tcPr>
            <w:tcW w:w="936" w:type="dxa"/>
            <w:shd w:val="clear" w:color="auto" w:fill="auto"/>
            <w:noWrap/>
            <w:vAlign w:val="center"/>
            <w:hideMark/>
          </w:tcPr>
          <w:p w14:paraId="13E43705"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317482,8</w:t>
            </w:r>
          </w:p>
        </w:tc>
        <w:tc>
          <w:tcPr>
            <w:tcW w:w="936" w:type="dxa"/>
            <w:shd w:val="clear" w:color="auto" w:fill="auto"/>
            <w:noWrap/>
            <w:vAlign w:val="center"/>
            <w:hideMark/>
          </w:tcPr>
          <w:p w14:paraId="351F8632"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437701,1</w:t>
            </w:r>
          </w:p>
        </w:tc>
        <w:tc>
          <w:tcPr>
            <w:tcW w:w="936" w:type="dxa"/>
            <w:shd w:val="clear" w:color="auto" w:fill="auto"/>
            <w:noWrap/>
            <w:vAlign w:val="center"/>
            <w:hideMark/>
          </w:tcPr>
          <w:p w14:paraId="156BFBAA"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427797,4</w:t>
            </w:r>
          </w:p>
        </w:tc>
        <w:tc>
          <w:tcPr>
            <w:tcW w:w="936" w:type="dxa"/>
            <w:shd w:val="clear" w:color="auto" w:fill="auto"/>
            <w:noWrap/>
            <w:vAlign w:val="center"/>
            <w:hideMark/>
          </w:tcPr>
          <w:p w14:paraId="6AA277E1"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14123</w:t>
            </w:r>
          </w:p>
        </w:tc>
        <w:tc>
          <w:tcPr>
            <w:tcW w:w="936" w:type="dxa"/>
            <w:shd w:val="clear" w:color="auto" w:fill="auto"/>
            <w:noWrap/>
            <w:vAlign w:val="center"/>
            <w:hideMark/>
          </w:tcPr>
          <w:p w14:paraId="75DDEBBF"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15637</w:t>
            </w:r>
          </w:p>
        </w:tc>
        <w:tc>
          <w:tcPr>
            <w:tcW w:w="936" w:type="dxa"/>
            <w:shd w:val="clear" w:color="auto" w:fill="auto"/>
            <w:noWrap/>
            <w:vAlign w:val="center"/>
            <w:hideMark/>
          </w:tcPr>
          <w:p w14:paraId="5DA9E5A3"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17917</w:t>
            </w:r>
          </w:p>
        </w:tc>
        <w:tc>
          <w:tcPr>
            <w:tcW w:w="936" w:type="dxa"/>
            <w:shd w:val="clear" w:color="auto" w:fill="auto"/>
            <w:noWrap/>
            <w:vAlign w:val="center"/>
            <w:hideMark/>
          </w:tcPr>
          <w:p w14:paraId="59DB83BE"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19609</w:t>
            </w:r>
          </w:p>
        </w:tc>
        <w:tc>
          <w:tcPr>
            <w:tcW w:w="936" w:type="dxa"/>
            <w:shd w:val="clear" w:color="auto" w:fill="auto"/>
            <w:noWrap/>
            <w:vAlign w:val="center"/>
            <w:hideMark/>
          </w:tcPr>
          <w:p w14:paraId="5559EE95"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418</w:t>
            </w:r>
          </w:p>
        </w:tc>
        <w:tc>
          <w:tcPr>
            <w:tcW w:w="936" w:type="dxa"/>
            <w:shd w:val="clear" w:color="auto" w:fill="auto"/>
            <w:noWrap/>
            <w:vAlign w:val="center"/>
            <w:hideMark/>
          </w:tcPr>
          <w:p w14:paraId="7622ACCE"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494</w:t>
            </w:r>
          </w:p>
        </w:tc>
        <w:tc>
          <w:tcPr>
            <w:tcW w:w="936" w:type="dxa"/>
            <w:gridSpan w:val="2"/>
            <w:shd w:val="clear" w:color="auto" w:fill="auto"/>
            <w:noWrap/>
            <w:vAlign w:val="center"/>
            <w:hideMark/>
          </w:tcPr>
          <w:p w14:paraId="2B4C6382"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384</w:t>
            </w:r>
          </w:p>
        </w:tc>
        <w:tc>
          <w:tcPr>
            <w:tcW w:w="936" w:type="dxa"/>
            <w:gridSpan w:val="2"/>
            <w:shd w:val="clear" w:color="auto" w:fill="auto"/>
            <w:noWrap/>
            <w:vAlign w:val="center"/>
            <w:hideMark/>
          </w:tcPr>
          <w:p w14:paraId="2C9231B1"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4852</w:t>
            </w:r>
          </w:p>
        </w:tc>
        <w:tc>
          <w:tcPr>
            <w:tcW w:w="936" w:type="dxa"/>
            <w:gridSpan w:val="2"/>
            <w:shd w:val="clear" w:color="auto" w:fill="auto"/>
            <w:noWrap/>
            <w:vAlign w:val="center"/>
            <w:hideMark/>
          </w:tcPr>
          <w:p w14:paraId="7F89275E"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5453</w:t>
            </w:r>
          </w:p>
        </w:tc>
        <w:tc>
          <w:tcPr>
            <w:tcW w:w="936" w:type="dxa"/>
            <w:gridSpan w:val="2"/>
            <w:shd w:val="clear" w:color="auto" w:fill="auto"/>
            <w:noWrap/>
            <w:vAlign w:val="center"/>
            <w:hideMark/>
          </w:tcPr>
          <w:p w14:paraId="4BB839B5"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4860</w:t>
            </w:r>
          </w:p>
        </w:tc>
      </w:tr>
      <w:tr w:rsidR="00CD5101" w:rsidRPr="00F562EE" w14:paraId="42F2132A" w14:textId="77777777" w:rsidTr="00367FF5">
        <w:trPr>
          <w:gridAfter w:val="1"/>
          <w:wAfter w:w="8" w:type="dxa"/>
          <w:trHeight w:val="20"/>
        </w:trPr>
        <w:tc>
          <w:tcPr>
            <w:tcW w:w="2694" w:type="dxa"/>
            <w:shd w:val="clear" w:color="auto" w:fill="auto"/>
            <w:vAlign w:val="center"/>
            <w:hideMark/>
          </w:tcPr>
          <w:p w14:paraId="65D9FD8F" w14:textId="77777777" w:rsidR="00CD5101" w:rsidRPr="006D354F" w:rsidRDefault="00CD5101" w:rsidP="00CD5101">
            <w:pPr>
              <w:spacing w:line="240" w:lineRule="auto"/>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Alocaţii sociale de stat, persoane cu dizabilităţi din</w:t>
            </w:r>
            <w:r w:rsidRPr="006D354F">
              <w:rPr>
                <w:rFonts w:ascii="Times New Roman" w:eastAsia="Times New Roman" w:hAnsi="Times New Roman" w:cs="Times New Roman"/>
                <w:bCs/>
                <w:color w:val="000000"/>
                <w:sz w:val="16"/>
                <w:szCs w:val="16"/>
                <w:lang w:val="ro-MD"/>
              </w:rPr>
              <w:br/>
              <w:t>copilărie</w:t>
            </w:r>
            <w:r w:rsidRPr="006D354F">
              <w:rPr>
                <w:rFonts w:ascii="Times New Roman" w:eastAsia="Times New Roman" w:hAnsi="Times New Roman" w:cs="Times New Roman"/>
                <w:bCs/>
                <w:color w:val="000000"/>
                <w:sz w:val="16"/>
                <w:szCs w:val="16"/>
                <w:lang w:val="ro-MD"/>
              </w:rPr>
              <w:br/>
            </w:r>
            <w:r w:rsidRPr="006D354F">
              <w:rPr>
                <w:rFonts w:ascii="Times New Roman" w:eastAsia="Times New Roman" w:hAnsi="Times New Roman" w:cs="Times New Roman"/>
                <w:b w:val="0"/>
                <w:i/>
                <w:iCs/>
                <w:color w:val="000000"/>
                <w:sz w:val="16"/>
                <w:szCs w:val="16"/>
                <w:lang w:val="ro-MD"/>
              </w:rPr>
              <w:t>Legea 499/1999</w:t>
            </w:r>
          </w:p>
        </w:tc>
        <w:tc>
          <w:tcPr>
            <w:tcW w:w="936" w:type="dxa"/>
            <w:shd w:val="clear" w:color="auto" w:fill="auto"/>
            <w:noWrap/>
            <w:vAlign w:val="center"/>
            <w:hideMark/>
          </w:tcPr>
          <w:p w14:paraId="76E14790"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405350,0</w:t>
            </w:r>
          </w:p>
        </w:tc>
        <w:tc>
          <w:tcPr>
            <w:tcW w:w="936" w:type="dxa"/>
            <w:shd w:val="clear" w:color="auto" w:fill="auto"/>
            <w:noWrap/>
            <w:vAlign w:val="center"/>
            <w:hideMark/>
          </w:tcPr>
          <w:p w14:paraId="3B835FBD"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790698,9</w:t>
            </w:r>
          </w:p>
        </w:tc>
        <w:tc>
          <w:tcPr>
            <w:tcW w:w="936" w:type="dxa"/>
            <w:shd w:val="clear" w:color="auto" w:fill="auto"/>
            <w:noWrap/>
            <w:vAlign w:val="center"/>
            <w:hideMark/>
          </w:tcPr>
          <w:p w14:paraId="39FCBC63"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667990,9</w:t>
            </w:r>
          </w:p>
        </w:tc>
        <w:tc>
          <w:tcPr>
            <w:tcW w:w="936" w:type="dxa"/>
            <w:shd w:val="clear" w:color="auto" w:fill="auto"/>
            <w:noWrap/>
            <w:vAlign w:val="center"/>
            <w:hideMark/>
          </w:tcPr>
          <w:p w14:paraId="2FD3FCEE"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27733</w:t>
            </w:r>
          </w:p>
        </w:tc>
        <w:tc>
          <w:tcPr>
            <w:tcW w:w="936" w:type="dxa"/>
            <w:shd w:val="clear" w:color="auto" w:fill="auto"/>
            <w:noWrap/>
            <w:vAlign w:val="center"/>
            <w:hideMark/>
          </w:tcPr>
          <w:p w14:paraId="729AFD91"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27922</w:t>
            </w:r>
          </w:p>
        </w:tc>
        <w:tc>
          <w:tcPr>
            <w:tcW w:w="936" w:type="dxa"/>
            <w:shd w:val="clear" w:color="auto" w:fill="auto"/>
            <w:noWrap/>
            <w:vAlign w:val="center"/>
            <w:hideMark/>
          </w:tcPr>
          <w:p w14:paraId="3EFE8BFA"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28255</w:t>
            </w:r>
          </w:p>
        </w:tc>
        <w:tc>
          <w:tcPr>
            <w:tcW w:w="936" w:type="dxa"/>
            <w:shd w:val="clear" w:color="auto" w:fill="auto"/>
            <w:noWrap/>
            <w:vAlign w:val="center"/>
            <w:hideMark/>
          </w:tcPr>
          <w:p w14:paraId="464CC9AA"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28414</w:t>
            </w:r>
          </w:p>
        </w:tc>
        <w:tc>
          <w:tcPr>
            <w:tcW w:w="936" w:type="dxa"/>
            <w:shd w:val="clear" w:color="auto" w:fill="auto"/>
            <w:noWrap/>
            <w:vAlign w:val="center"/>
            <w:hideMark/>
          </w:tcPr>
          <w:p w14:paraId="0AE1626A"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236</w:t>
            </w:r>
          </w:p>
        </w:tc>
        <w:tc>
          <w:tcPr>
            <w:tcW w:w="936" w:type="dxa"/>
            <w:shd w:val="clear" w:color="auto" w:fill="auto"/>
            <w:noWrap/>
            <w:vAlign w:val="center"/>
            <w:hideMark/>
          </w:tcPr>
          <w:p w14:paraId="03894651"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269</w:t>
            </w:r>
          </w:p>
        </w:tc>
        <w:tc>
          <w:tcPr>
            <w:tcW w:w="936" w:type="dxa"/>
            <w:gridSpan w:val="2"/>
            <w:shd w:val="clear" w:color="auto" w:fill="auto"/>
            <w:noWrap/>
            <w:vAlign w:val="center"/>
            <w:hideMark/>
          </w:tcPr>
          <w:p w14:paraId="445B41AE"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199</w:t>
            </w:r>
          </w:p>
        </w:tc>
        <w:tc>
          <w:tcPr>
            <w:tcW w:w="936" w:type="dxa"/>
            <w:gridSpan w:val="2"/>
            <w:shd w:val="clear" w:color="auto" w:fill="auto"/>
            <w:noWrap/>
            <w:vAlign w:val="center"/>
            <w:hideMark/>
          </w:tcPr>
          <w:p w14:paraId="7BF38926"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1138</w:t>
            </w:r>
          </w:p>
        </w:tc>
        <w:tc>
          <w:tcPr>
            <w:tcW w:w="936" w:type="dxa"/>
            <w:gridSpan w:val="2"/>
            <w:shd w:val="clear" w:color="auto" w:fill="auto"/>
            <w:noWrap/>
            <w:vAlign w:val="center"/>
            <w:hideMark/>
          </w:tcPr>
          <w:p w14:paraId="48E167F2"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1072</w:t>
            </w:r>
          </w:p>
        </w:tc>
        <w:tc>
          <w:tcPr>
            <w:tcW w:w="936" w:type="dxa"/>
            <w:gridSpan w:val="2"/>
            <w:shd w:val="clear" w:color="auto" w:fill="auto"/>
            <w:noWrap/>
            <w:vAlign w:val="center"/>
            <w:hideMark/>
          </w:tcPr>
          <w:p w14:paraId="0A5D938C"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782</w:t>
            </w:r>
          </w:p>
        </w:tc>
      </w:tr>
      <w:tr w:rsidR="00CD5101" w:rsidRPr="00F562EE" w14:paraId="233F648A" w14:textId="77777777" w:rsidTr="00367FF5">
        <w:trPr>
          <w:gridAfter w:val="1"/>
          <w:wAfter w:w="8" w:type="dxa"/>
          <w:trHeight w:val="20"/>
        </w:trPr>
        <w:tc>
          <w:tcPr>
            <w:tcW w:w="2694" w:type="dxa"/>
            <w:shd w:val="clear" w:color="auto" w:fill="auto"/>
            <w:vAlign w:val="center"/>
            <w:hideMark/>
          </w:tcPr>
          <w:p w14:paraId="5BD5F9AA" w14:textId="35959732" w:rsidR="00CD5101" w:rsidRPr="006D354F" w:rsidRDefault="00CD5101" w:rsidP="00E014A4">
            <w:pPr>
              <w:spacing w:line="240" w:lineRule="auto"/>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Alocaţii sociale de stat, copii cu dizabilități în v</w:t>
            </w:r>
            <w:r w:rsidR="00E014A4">
              <w:rPr>
                <w:rFonts w:ascii="Times New Roman" w:eastAsia="Times New Roman" w:hAnsi="Times New Roman" w:cs="Times New Roman"/>
                <w:bCs/>
                <w:color w:val="000000"/>
                <w:sz w:val="16"/>
                <w:szCs w:val="16"/>
                <w:lang w:val="ro-MD"/>
              </w:rPr>
              <w:t>â</w:t>
            </w:r>
            <w:r w:rsidRPr="006D354F">
              <w:rPr>
                <w:rFonts w:ascii="Times New Roman" w:eastAsia="Times New Roman" w:hAnsi="Times New Roman" w:cs="Times New Roman"/>
                <w:bCs/>
                <w:color w:val="000000"/>
                <w:sz w:val="16"/>
                <w:szCs w:val="16"/>
                <w:lang w:val="ro-MD"/>
              </w:rPr>
              <w:t>rstă de p</w:t>
            </w:r>
            <w:r w:rsidR="00E014A4">
              <w:rPr>
                <w:rFonts w:ascii="Times New Roman" w:eastAsia="Times New Roman" w:hAnsi="Times New Roman" w:cs="Times New Roman"/>
                <w:bCs/>
                <w:color w:val="000000"/>
                <w:sz w:val="16"/>
                <w:szCs w:val="16"/>
                <w:lang w:val="ro-MD"/>
              </w:rPr>
              <w:t>â</w:t>
            </w:r>
            <w:r w:rsidRPr="006D354F">
              <w:rPr>
                <w:rFonts w:ascii="Times New Roman" w:eastAsia="Times New Roman" w:hAnsi="Times New Roman" w:cs="Times New Roman"/>
                <w:bCs/>
                <w:color w:val="000000"/>
                <w:sz w:val="16"/>
                <w:szCs w:val="16"/>
                <w:lang w:val="ro-MD"/>
              </w:rPr>
              <w:t>nă la 18 ani*</w:t>
            </w:r>
            <w:r w:rsidRPr="006D354F">
              <w:rPr>
                <w:rFonts w:ascii="Times New Roman" w:eastAsia="Times New Roman" w:hAnsi="Times New Roman" w:cs="Times New Roman"/>
                <w:bCs/>
                <w:color w:val="000000"/>
                <w:sz w:val="16"/>
                <w:szCs w:val="16"/>
                <w:lang w:val="ro-MD"/>
              </w:rPr>
              <w:br/>
            </w:r>
            <w:r w:rsidRPr="006D354F">
              <w:rPr>
                <w:rFonts w:ascii="Times New Roman" w:eastAsia="Times New Roman" w:hAnsi="Times New Roman" w:cs="Times New Roman"/>
                <w:b w:val="0"/>
                <w:i/>
                <w:iCs/>
                <w:color w:val="000000"/>
                <w:sz w:val="16"/>
                <w:szCs w:val="16"/>
                <w:lang w:val="ro-MD"/>
              </w:rPr>
              <w:t>Legea 499/1999</w:t>
            </w:r>
          </w:p>
        </w:tc>
        <w:tc>
          <w:tcPr>
            <w:tcW w:w="936" w:type="dxa"/>
            <w:shd w:val="clear" w:color="auto" w:fill="auto"/>
            <w:noWrap/>
            <w:vAlign w:val="center"/>
            <w:hideMark/>
          </w:tcPr>
          <w:p w14:paraId="3AD7CC92"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 </w:t>
            </w:r>
          </w:p>
        </w:tc>
        <w:tc>
          <w:tcPr>
            <w:tcW w:w="936" w:type="dxa"/>
            <w:shd w:val="clear" w:color="auto" w:fill="auto"/>
            <w:noWrap/>
            <w:vAlign w:val="center"/>
            <w:hideMark/>
          </w:tcPr>
          <w:p w14:paraId="03CFC067"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 </w:t>
            </w:r>
          </w:p>
        </w:tc>
        <w:tc>
          <w:tcPr>
            <w:tcW w:w="936" w:type="dxa"/>
            <w:shd w:val="clear" w:color="auto" w:fill="auto"/>
            <w:noWrap/>
            <w:vAlign w:val="center"/>
            <w:hideMark/>
          </w:tcPr>
          <w:p w14:paraId="5414EE35"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 </w:t>
            </w:r>
          </w:p>
        </w:tc>
        <w:tc>
          <w:tcPr>
            <w:tcW w:w="936" w:type="dxa"/>
            <w:shd w:val="clear" w:color="auto" w:fill="auto"/>
            <w:noWrap/>
            <w:vAlign w:val="center"/>
            <w:hideMark/>
          </w:tcPr>
          <w:p w14:paraId="42034956"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10429</w:t>
            </w:r>
          </w:p>
        </w:tc>
        <w:tc>
          <w:tcPr>
            <w:tcW w:w="936" w:type="dxa"/>
            <w:shd w:val="clear" w:color="auto" w:fill="auto"/>
            <w:noWrap/>
            <w:vAlign w:val="center"/>
            <w:hideMark/>
          </w:tcPr>
          <w:p w14:paraId="1321392B"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10567</w:t>
            </w:r>
          </w:p>
        </w:tc>
        <w:tc>
          <w:tcPr>
            <w:tcW w:w="936" w:type="dxa"/>
            <w:shd w:val="clear" w:color="auto" w:fill="auto"/>
            <w:noWrap/>
            <w:vAlign w:val="center"/>
            <w:hideMark/>
          </w:tcPr>
          <w:p w14:paraId="7C9AE0B0"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10936</w:t>
            </w:r>
          </w:p>
        </w:tc>
        <w:tc>
          <w:tcPr>
            <w:tcW w:w="936" w:type="dxa"/>
            <w:shd w:val="clear" w:color="auto" w:fill="auto"/>
            <w:noWrap/>
            <w:vAlign w:val="center"/>
            <w:hideMark/>
          </w:tcPr>
          <w:p w14:paraId="5CAAB75F"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11107</w:t>
            </w:r>
          </w:p>
        </w:tc>
        <w:tc>
          <w:tcPr>
            <w:tcW w:w="936" w:type="dxa"/>
            <w:shd w:val="clear" w:color="auto" w:fill="auto"/>
            <w:noWrap/>
            <w:vAlign w:val="center"/>
            <w:hideMark/>
          </w:tcPr>
          <w:p w14:paraId="1C49A609"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45</w:t>
            </w:r>
          </w:p>
        </w:tc>
        <w:tc>
          <w:tcPr>
            <w:tcW w:w="936" w:type="dxa"/>
            <w:shd w:val="clear" w:color="auto" w:fill="auto"/>
            <w:noWrap/>
            <w:vAlign w:val="center"/>
            <w:hideMark/>
          </w:tcPr>
          <w:p w14:paraId="507357AC"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41</w:t>
            </w:r>
          </w:p>
        </w:tc>
        <w:tc>
          <w:tcPr>
            <w:tcW w:w="936" w:type="dxa"/>
            <w:gridSpan w:val="2"/>
            <w:shd w:val="clear" w:color="auto" w:fill="auto"/>
            <w:noWrap/>
            <w:vAlign w:val="center"/>
            <w:hideMark/>
          </w:tcPr>
          <w:p w14:paraId="73F7485C"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28</w:t>
            </w:r>
          </w:p>
        </w:tc>
        <w:tc>
          <w:tcPr>
            <w:tcW w:w="936" w:type="dxa"/>
            <w:gridSpan w:val="2"/>
            <w:shd w:val="clear" w:color="auto" w:fill="auto"/>
            <w:noWrap/>
            <w:vAlign w:val="center"/>
            <w:hideMark/>
          </w:tcPr>
          <w:p w14:paraId="709FDA52"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2064</w:t>
            </w:r>
          </w:p>
        </w:tc>
        <w:tc>
          <w:tcPr>
            <w:tcW w:w="936" w:type="dxa"/>
            <w:gridSpan w:val="2"/>
            <w:shd w:val="clear" w:color="auto" w:fill="auto"/>
            <w:noWrap/>
            <w:vAlign w:val="center"/>
            <w:hideMark/>
          </w:tcPr>
          <w:p w14:paraId="3F876104"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2277</w:t>
            </w:r>
          </w:p>
        </w:tc>
        <w:tc>
          <w:tcPr>
            <w:tcW w:w="936" w:type="dxa"/>
            <w:gridSpan w:val="2"/>
            <w:shd w:val="clear" w:color="auto" w:fill="auto"/>
            <w:noWrap/>
            <w:vAlign w:val="center"/>
            <w:hideMark/>
          </w:tcPr>
          <w:p w14:paraId="47A1BF94"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1630</w:t>
            </w:r>
          </w:p>
        </w:tc>
      </w:tr>
      <w:tr w:rsidR="00CD5101" w:rsidRPr="00F562EE" w14:paraId="605A5F2C" w14:textId="77777777" w:rsidTr="00367FF5">
        <w:trPr>
          <w:gridAfter w:val="1"/>
          <w:wAfter w:w="8" w:type="dxa"/>
          <w:trHeight w:val="20"/>
        </w:trPr>
        <w:tc>
          <w:tcPr>
            <w:tcW w:w="2694" w:type="dxa"/>
            <w:shd w:val="clear" w:color="auto" w:fill="auto"/>
            <w:vAlign w:val="center"/>
            <w:hideMark/>
          </w:tcPr>
          <w:p w14:paraId="5200B874" w14:textId="46D6242B" w:rsidR="00CD5101" w:rsidRPr="006D354F" w:rsidRDefault="00CD5101" w:rsidP="00E014A4">
            <w:pPr>
              <w:spacing w:line="240" w:lineRule="auto"/>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Alocaţia lunară pentru îngrijire</w:t>
            </w:r>
            <w:r w:rsidR="00E014A4">
              <w:rPr>
                <w:rFonts w:ascii="Times New Roman" w:eastAsia="Times New Roman" w:hAnsi="Times New Roman" w:cs="Times New Roman"/>
                <w:bCs/>
                <w:color w:val="000000"/>
                <w:sz w:val="16"/>
                <w:szCs w:val="16"/>
                <w:lang w:val="ro-MD"/>
              </w:rPr>
              <w:t>a</w:t>
            </w:r>
            <w:r w:rsidRPr="006D354F">
              <w:rPr>
                <w:rFonts w:ascii="Times New Roman" w:eastAsia="Times New Roman" w:hAnsi="Times New Roman" w:cs="Times New Roman"/>
                <w:bCs/>
                <w:color w:val="000000"/>
                <w:sz w:val="16"/>
                <w:szCs w:val="16"/>
                <w:lang w:val="ro-MD"/>
              </w:rPr>
              <w:t xml:space="preserve"> invalizilor de gradul 1 Cernob</w:t>
            </w:r>
            <w:r w:rsidR="00E014A4">
              <w:rPr>
                <w:rFonts w:ascii="Times New Roman" w:eastAsia="Times New Roman" w:hAnsi="Times New Roman" w:cs="Times New Roman"/>
                <w:bCs/>
                <w:color w:val="000000"/>
                <w:sz w:val="16"/>
                <w:szCs w:val="16"/>
                <w:lang w:val="ro-MD"/>
              </w:rPr>
              <w:t>â</w:t>
            </w:r>
            <w:r w:rsidRPr="006D354F">
              <w:rPr>
                <w:rFonts w:ascii="Times New Roman" w:eastAsia="Times New Roman" w:hAnsi="Times New Roman" w:cs="Times New Roman"/>
                <w:bCs/>
                <w:color w:val="000000"/>
                <w:sz w:val="16"/>
                <w:szCs w:val="16"/>
                <w:lang w:val="ro-MD"/>
              </w:rPr>
              <w:t>l</w:t>
            </w:r>
            <w:r w:rsidRPr="006D354F">
              <w:rPr>
                <w:rFonts w:ascii="Times New Roman" w:eastAsia="Times New Roman" w:hAnsi="Times New Roman" w:cs="Times New Roman"/>
                <w:bCs/>
                <w:color w:val="000000"/>
                <w:sz w:val="16"/>
                <w:szCs w:val="16"/>
                <w:lang w:val="ro-MD"/>
              </w:rPr>
              <w:br/>
            </w:r>
            <w:r w:rsidRPr="006D354F">
              <w:rPr>
                <w:rFonts w:ascii="Times New Roman" w:eastAsia="Times New Roman" w:hAnsi="Times New Roman" w:cs="Times New Roman"/>
                <w:b w:val="0"/>
                <w:i/>
                <w:iCs/>
                <w:color w:val="000000"/>
                <w:sz w:val="16"/>
                <w:szCs w:val="16"/>
                <w:lang w:val="ro-MD"/>
              </w:rPr>
              <w:t>Legea 499/1999</w:t>
            </w:r>
          </w:p>
        </w:tc>
        <w:tc>
          <w:tcPr>
            <w:tcW w:w="936" w:type="dxa"/>
            <w:shd w:val="clear" w:color="auto" w:fill="auto"/>
            <w:noWrap/>
            <w:vAlign w:val="center"/>
            <w:hideMark/>
          </w:tcPr>
          <w:p w14:paraId="00B12E6F"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165,0</w:t>
            </w:r>
          </w:p>
        </w:tc>
        <w:tc>
          <w:tcPr>
            <w:tcW w:w="936" w:type="dxa"/>
            <w:shd w:val="clear" w:color="auto" w:fill="auto"/>
            <w:noWrap/>
            <w:vAlign w:val="center"/>
            <w:hideMark/>
          </w:tcPr>
          <w:p w14:paraId="284F0835"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276,2</w:t>
            </w:r>
          </w:p>
        </w:tc>
        <w:tc>
          <w:tcPr>
            <w:tcW w:w="936" w:type="dxa"/>
            <w:shd w:val="clear" w:color="auto" w:fill="auto"/>
            <w:noWrap/>
            <w:vAlign w:val="center"/>
            <w:hideMark/>
          </w:tcPr>
          <w:p w14:paraId="7AFA8F5A"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216,3</w:t>
            </w:r>
          </w:p>
        </w:tc>
        <w:tc>
          <w:tcPr>
            <w:tcW w:w="936" w:type="dxa"/>
            <w:shd w:val="clear" w:color="auto" w:fill="auto"/>
            <w:noWrap/>
            <w:vAlign w:val="center"/>
            <w:hideMark/>
          </w:tcPr>
          <w:p w14:paraId="795A5A94"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15</w:t>
            </w:r>
          </w:p>
        </w:tc>
        <w:tc>
          <w:tcPr>
            <w:tcW w:w="936" w:type="dxa"/>
            <w:shd w:val="clear" w:color="auto" w:fill="auto"/>
            <w:noWrap/>
            <w:vAlign w:val="center"/>
            <w:hideMark/>
          </w:tcPr>
          <w:p w14:paraId="1A51D122"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15</w:t>
            </w:r>
          </w:p>
        </w:tc>
        <w:tc>
          <w:tcPr>
            <w:tcW w:w="936" w:type="dxa"/>
            <w:shd w:val="clear" w:color="auto" w:fill="auto"/>
            <w:noWrap/>
            <w:vAlign w:val="center"/>
            <w:hideMark/>
          </w:tcPr>
          <w:p w14:paraId="4FD0D872"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12</w:t>
            </w:r>
          </w:p>
        </w:tc>
        <w:tc>
          <w:tcPr>
            <w:tcW w:w="936" w:type="dxa"/>
            <w:shd w:val="clear" w:color="auto" w:fill="auto"/>
            <w:noWrap/>
            <w:vAlign w:val="center"/>
            <w:hideMark/>
          </w:tcPr>
          <w:p w14:paraId="1A0C781D"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11</w:t>
            </w:r>
          </w:p>
        </w:tc>
        <w:tc>
          <w:tcPr>
            <w:tcW w:w="936" w:type="dxa"/>
            <w:shd w:val="clear" w:color="auto" w:fill="auto"/>
            <w:noWrap/>
            <w:vAlign w:val="center"/>
            <w:hideMark/>
          </w:tcPr>
          <w:p w14:paraId="6B68BD2F"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3</w:t>
            </w:r>
          </w:p>
        </w:tc>
        <w:tc>
          <w:tcPr>
            <w:tcW w:w="936" w:type="dxa"/>
            <w:shd w:val="clear" w:color="auto" w:fill="auto"/>
            <w:noWrap/>
            <w:vAlign w:val="center"/>
            <w:hideMark/>
          </w:tcPr>
          <w:p w14:paraId="2C2EAD4F"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0</w:t>
            </w:r>
          </w:p>
        </w:tc>
        <w:tc>
          <w:tcPr>
            <w:tcW w:w="936" w:type="dxa"/>
            <w:gridSpan w:val="2"/>
            <w:shd w:val="clear" w:color="auto" w:fill="auto"/>
            <w:noWrap/>
            <w:vAlign w:val="center"/>
            <w:hideMark/>
          </w:tcPr>
          <w:p w14:paraId="15BB85A5"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0</w:t>
            </w:r>
          </w:p>
        </w:tc>
        <w:tc>
          <w:tcPr>
            <w:tcW w:w="936" w:type="dxa"/>
            <w:gridSpan w:val="2"/>
            <w:shd w:val="clear" w:color="auto" w:fill="auto"/>
            <w:noWrap/>
            <w:vAlign w:val="center"/>
            <w:hideMark/>
          </w:tcPr>
          <w:p w14:paraId="5602CB87"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0</w:t>
            </w:r>
          </w:p>
        </w:tc>
        <w:tc>
          <w:tcPr>
            <w:tcW w:w="936" w:type="dxa"/>
            <w:gridSpan w:val="2"/>
            <w:shd w:val="clear" w:color="auto" w:fill="auto"/>
            <w:noWrap/>
            <w:vAlign w:val="center"/>
            <w:hideMark/>
          </w:tcPr>
          <w:p w14:paraId="4446E9E9"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0</w:t>
            </w:r>
          </w:p>
        </w:tc>
        <w:tc>
          <w:tcPr>
            <w:tcW w:w="936" w:type="dxa"/>
            <w:gridSpan w:val="2"/>
            <w:shd w:val="clear" w:color="auto" w:fill="auto"/>
            <w:noWrap/>
            <w:vAlign w:val="center"/>
            <w:hideMark/>
          </w:tcPr>
          <w:p w14:paraId="6F8870C0"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0</w:t>
            </w:r>
          </w:p>
        </w:tc>
      </w:tr>
      <w:tr w:rsidR="00CD5101" w:rsidRPr="00F562EE" w14:paraId="3369A133" w14:textId="77777777" w:rsidTr="00367FF5">
        <w:trPr>
          <w:gridAfter w:val="1"/>
          <w:wAfter w:w="8" w:type="dxa"/>
          <w:trHeight w:val="20"/>
        </w:trPr>
        <w:tc>
          <w:tcPr>
            <w:tcW w:w="2694" w:type="dxa"/>
            <w:shd w:val="clear" w:color="auto" w:fill="auto"/>
            <w:vAlign w:val="center"/>
            <w:hideMark/>
          </w:tcPr>
          <w:p w14:paraId="06020AB5" w14:textId="77777777" w:rsidR="00CD5101" w:rsidRPr="006D354F" w:rsidRDefault="00CD5101" w:rsidP="00CD5101">
            <w:pPr>
              <w:spacing w:line="240" w:lineRule="auto"/>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Alocaţia pentru îngrijire, însoţire şi supraveghere</w:t>
            </w:r>
            <w:r w:rsidRPr="006D354F">
              <w:rPr>
                <w:rFonts w:ascii="Times New Roman" w:eastAsia="Times New Roman" w:hAnsi="Times New Roman" w:cs="Times New Roman"/>
                <w:bCs/>
                <w:color w:val="000000"/>
                <w:sz w:val="16"/>
                <w:szCs w:val="16"/>
                <w:lang w:val="ro-MD"/>
              </w:rPr>
              <w:br/>
            </w:r>
            <w:r w:rsidRPr="006D354F">
              <w:rPr>
                <w:rFonts w:ascii="Times New Roman" w:eastAsia="Times New Roman" w:hAnsi="Times New Roman" w:cs="Times New Roman"/>
                <w:b w:val="0"/>
                <w:i/>
                <w:iCs/>
                <w:color w:val="000000"/>
                <w:sz w:val="16"/>
                <w:szCs w:val="16"/>
                <w:lang w:val="ro-MD"/>
              </w:rPr>
              <w:t>Legea 499/1999 art.4 pct.1</w:t>
            </w:r>
          </w:p>
        </w:tc>
        <w:tc>
          <w:tcPr>
            <w:tcW w:w="936" w:type="dxa"/>
            <w:shd w:val="clear" w:color="auto" w:fill="auto"/>
            <w:noWrap/>
            <w:vAlign w:val="center"/>
            <w:hideMark/>
          </w:tcPr>
          <w:p w14:paraId="17616E90"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179733,6</w:t>
            </w:r>
          </w:p>
        </w:tc>
        <w:tc>
          <w:tcPr>
            <w:tcW w:w="936" w:type="dxa"/>
            <w:shd w:val="clear" w:color="auto" w:fill="auto"/>
            <w:noWrap/>
            <w:vAlign w:val="center"/>
            <w:hideMark/>
          </w:tcPr>
          <w:p w14:paraId="0FDB559E"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283757,2</w:t>
            </w:r>
          </w:p>
        </w:tc>
        <w:tc>
          <w:tcPr>
            <w:tcW w:w="936" w:type="dxa"/>
            <w:shd w:val="clear" w:color="auto" w:fill="auto"/>
            <w:noWrap/>
            <w:vAlign w:val="center"/>
            <w:hideMark/>
          </w:tcPr>
          <w:p w14:paraId="6C7056ED"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235221,9</w:t>
            </w:r>
          </w:p>
        </w:tc>
        <w:tc>
          <w:tcPr>
            <w:tcW w:w="936" w:type="dxa"/>
            <w:shd w:val="clear" w:color="auto" w:fill="auto"/>
            <w:noWrap/>
            <w:vAlign w:val="center"/>
            <w:hideMark/>
          </w:tcPr>
          <w:p w14:paraId="2CC3BBB5"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13009</w:t>
            </w:r>
          </w:p>
        </w:tc>
        <w:tc>
          <w:tcPr>
            <w:tcW w:w="936" w:type="dxa"/>
            <w:shd w:val="clear" w:color="auto" w:fill="auto"/>
            <w:noWrap/>
            <w:vAlign w:val="center"/>
            <w:hideMark/>
          </w:tcPr>
          <w:p w14:paraId="6C04E119"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13119</w:t>
            </w:r>
          </w:p>
        </w:tc>
        <w:tc>
          <w:tcPr>
            <w:tcW w:w="936" w:type="dxa"/>
            <w:shd w:val="clear" w:color="auto" w:fill="auto"/>
            <w:noWrap/>
            <w:vAlign w:val="center"/>
            <w:hideMark/>
          </w:tcPr>
          <w:p w14:paraId="123C6DD4"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12660</w:t>
            </w:r>
          </w:p>
        </w:tc>
        <w:tc>
          <w:tcPr>
            <w:tcW w:w="936" w:type="dxa"/>
            <w:shd w:val="clear" w:color="auto" w:fill="auto"/>
            <w:noWrap/>
            <w:vAlign w:val="center"/>
            <w:hideMark/>
          </w:tcPr>
          <w:p w14:paraId="334E074D"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12724</w:t>
            </w:r>
          </w:p>
        </w:tc>
        <w:tc>
          <w:tcPr>
            <w:tcW w:w="936" w:type="dxa"/>
            <w:shd w:val="clear" w:color="auto" w:fill="auto"/>
            <w:noWrap/>
            <w:vAlign w:val="center"/>
            <w:hideMark/>
          </w:tcPr>
          <w:p w14:paraId="537AF208"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284</w:t>
            </w:r>
          </w:p>
        </w:tc>
        <w:tc>
          <w:tcPr>
            <w:tcW w:w="936" w:type="dxa"/>
            <w:shd w:val="clear" w:color="auto" w:fill="auto"/>
            <w:noWrap/>
            <w:vAlign w:val="center"/>
            <w:hideMark/>
          </w:tcPr>
          <w:p w14:paraId="2EA40DAD"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327</w:t>
            </w:r>
          </w:p>
        </w:tc>
        <w:tc>
          <w:tcPr>
            <w:tcW w:w="936" w:type="dxa"/>
            <w:gridSpan w:val="2"/>
            <w:shd w:val="clear" w:color="auto" w:fill="auto"/>
            <w:noWrap/>
            <w:vAlign w:val="center"/>
            <w:hideMark/>
          </w:tcPr>
          <w:p w14:paraId="66AD677C"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253</w:t>
            </w:r>
          </w:p>
        </w:tc>
        <w:tc>
          <w:tcPr>
            <w:tcW w:w="936" w:type="dxa"/>
            <w:gridSpan w:val="2"/>
            <w:shd w:val="clear" w:color="auto" w:fill="auto"/>
            <w:noWrap/>
            <w:vAlign w:val="center"/>
            <w:hideMark/>
          </w:tcPr>
          <w:p w14:paraId="2567DE62"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1261</w:t>
            </w:r>
          </w:p>
        </w:tc>
        <w:tc>
          <w:tcPr>
            <w:tcW w:w="936" w:type="dxa"/>
            <w:gridSpan w:val="2"/>
            <w:shd w:val="clear" w:color="auto" w:fill="auto"/>
            <w:noWrap/>
            <w:vAlign w:val="center"/>
            <w:hideMark/>
          </w:tcPr>
          <w:p w14:paraId="1CCB2361"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1222</w:t>
            </w:r>
          </w:p>
        </w:tc>
        <w:tc>
          <w:tcPr>
            <w:tcW w:w="936" w:type="dxa"/>
            <w:gridSpan w:val="2"/>
            <w:shd w:val="clear" w:color="auto" w:fill="auto"/>
            <w:noWrap/>
            <w:vAlign w:val="center"/>
            <w:hideMark/>
          </w:tcPr>
          <w:p w14:paraId="3819088B"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962</w:t>
            </w:r>
          </w:p>
        </w:tc>
      </w:tr>
      <w:tr w:rsidR="00CD5101" w:rsidRPr="00F562EE" w14:paraId="3C07F77F" w14:textId="77777777" w:rsidTr="00367FF5">
        <w:trPr>
          <w:gridAfter w:val="1"/>
          <w:wAfter w:w="8" w:type="dxa"/>
          <w:trHeight w:val="20"/>
        </w:trPr>
        <w:tc>
          <w:tcPr>
            <w:tcW w:w="2694" w:type="dxa"/>
            <w:shd w:val="clear" w:color="auto" w:fill="auto"/>
            <w:vAlign w:val="center"/>
            <w:hideMark/>
          </w:tcPr>
          <w:p w14:paraId="765A0029" w14:textId="77777777" w:rsidR="00CD5101" w:rsidRPr="006D354F" w:rsidRDefault="00CD5101" w:rsidP="00CD5101">
            <w:pPr>
              <w:spacing w:line="240" w:lineRule="auto"/>
              <w:rPr>
                <w:rFonts w:ascii="Times New Roman" w:eastAsia="Times New Roman" w:hAnsi="Times New Roman" w:cs="Times New Roman"/>
                <w:bCs/>
                <w:color w:val="000000"/>
                <w:sz w:val="16"/>
                <w:szCs w:val="16"/>
                <w:lang w:val="ro-MD"/>
              </w:rPr>
            </w:pPr>
            <w:r w:rsidRPr="006D354F">
              <w:rPr>
                <w:rFonts w:ascii="Times New Roman" w:eastAsia="Times New Roman" w:hAnsi="Times New Roman" w:cs="Times New Roman"/>
                <w:bCs/>
                <w:color w:val="000000"/>
                <w:sz w:val="16"/>
                <w:szCs w:val="16"/>
                <w:lang w:val="ro-MD"/>
              </w:rPr>
              <w:t xml:space="preserve">Indemnizaţie în urma unui accident de muncă sau boli profesionale </w:t>
            </w:r>
            <w:r w:rsidRPr="006D354F">
              <w:rPr>
                <w:rFonts w:ascii="Times New Roman" w:eastAsia="Times New Roman" w:hAnsi="Times New Roman" w:cs="Times New Roman"/>
                <w:bCs/>
                <w:color w:val="000000"/>
                <w:sz w:val="16"/>
                <w:szCs w:val="16"/>
                <w:lang w:val="ro-MD"/>
              </w:rPr>
              <w:br/>
            </w:r>
            <w:r w:rsidRPr="006D354F">
              <w:rPr>
                <w:rFonts w:ascii="Times New Roman" w:eastAsia="Times New Roman" w:hAnsi="Times New Roman" w:cs="Times New Roman"/>
                <w:b w:val="0"/>
                <w:i/>
                <w:iCs/>
                <w:color w:val="000000"/>
                <w:sz w:val="16"/>
                <w:szCs w:val="16"/>
                <w:lang w:val="ro-MD"/>
              </w:rPr>
              <w:t>Legea 756/1999</w:t>
            </w:r>
          </w:p>
        </w:tc>
        <w:tc>
          <w:tcPr>
            <w:tcW w:w="936" w:type="dxa"/>
            <w:shd w:val="clear" w:color="auto" w:fill="auto"/>
            <w:noWrap/>
            <w:vAlign w:val="center"/>
            <w:hideMark/>
          </w:tcPr>
          <w:p w14:paraId="75C50E8A"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8518,5</w:t>
            </w:r>
          </w:p>
        </w:tc>
        <w:tc>
          <w:tcPr>
            <w:tcW w:w="936" w:type="dxa"/>
            <w:shd w:val="clear" w:color="auto" w:fill="auto"/>
            <w:noWrap/>
            <w:vAlign w:val="center"/>
            <w:hideMark/>
          </w:tcPr>
          <w:p w14:paraId="23CBC8D5"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9369,5</w:t>
            </w:r>
          </w:p>
        </w:tc>
        <w:tc>
          <w:tcPr>
            <w:tcW w:w="936" w:type="dxa"/>
            <w:shd w:val="clear" w:color="auto" w:fill="auto"/>
            <w:noWrap/>
            <w:vAlign w:val="center"/>
            <w:hideMark/>
          </w:tcPr>
          <w:p w14:paraId="5BE4613A"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7783,5</w:t>
            </w:r>
          </w:p>
        </w:tc>
        <w:tc>
          <w:tcPr>
            <w:tcW w:w="936" w:type="dxa"/>
            <w:shd w:val="clear" w:color="auto" w:fill="auto"/>
            <w:noWrap/>
            <w:vAlign w:val="center"/>
            <w:hideMark/>
          </w:tcPr>
          <w:p w14:paraId="6372E3B5"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308</w:t>
            </w:r>
          </w:p>
        </w:tc>
        <w:tc>
          <w:tcPr>
            <w:tcW w:w="936" w:type="dxa"/>
            <w:shd w:val="clear" w:color="auto" w:fill="auto"/>
            <w:noWrap/>
            <w:vAlign w:val="center"/>
            <w:hideMark/>
          </w:tcPr>
          <w:p w14:paraId="49967756"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305</w:t>
            </w:r>
          </w:p>
        </w:tc>
        <w:tc>
          <w:tcPr>
            <w:tcW w:w="936" w:type="dxa"/>
            <w:shd w:val="clear" w:color="auto" w:fill="auto"/>
            <w:noWrap/>
            <w:vAlign w:val="center"/>
            <w:hideMark/>
          </w:tcPr>
          <w:p w14:paraId="2C6CFD41"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290</w:t>
            </w:r>
          </w:p>
        </w:tc>
        <w:tc>
          <w:tcPr>
            <w:tcW w:w="936" w:type="dxa"/>
            <w:shd w:val="clear" w:color="auto" w:fill="auto"/>
            <w:noWrap/>
            <w:vAlign w:val="center"/>
            <w:hideMark/>
          </w:tcPr>
          <w:p w14:paraId="6C3C6660"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282</w:t>
            </w:r>
          </w:p>
        </w:tc>
        <w:tc>
          <w:tcPr>
            <w:tcW w:w="936" w:type="dxa"/>
            <w:shd w:val="clear" w:color="auto" w:fill="auto"/>
            <w:noWrap/>
            <w:vAlign w:val="center"/>
            <w:hideMark/>
          </w:tcPr>
          <w:p w14:paraId="643060D1"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2</w:t>
            </w:r>
          </w:p>
        </w:tc>
        <w:tc>
          <w:tcPr>
            <w:tcW w:w="936" w:type="dxa"/>
            <w:shd w:val="clear" w:color="auto" w:fill="auto"/>
            <w:noWrap/>
            <w:vAlign w:val="center"/>
            <w:hideMark/>
          </w:tcPr>
          <w:p w14:paraId="2EFF1A27"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7</w:t>
            </w:r>
          </w:p>
        </w:tc>
        <w:tc>
          <w:tcPr>
            <w:tcW w:w="936" w:type="dxa"/>
            <w:gridSpan w:val="2"/>
            <w:shd w:val="clear" w:color="auto" w:fill="auto"/>
            <w:noWrap/>
            <w:vAlign w:val="center"/>
            <w:hideMark/>
          </w:tcPr>
          <w:p w14:paraId="0B9B170C"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5</w:t>
            </w:r>
          </w:p>
        </w:tc>
        <w:tc>
          <w:tcPr>
            <w:tcW w:w="936" w:type="dxa"/>
            <w:gridSpan w:val="2"/>
            <w:shd w:val="clear" w:color="auto" w:fill="auto"/>
            <w:noWrap/>
            <w:vAlign w:val="center"/>
            <w:hideMark/>
          </w:tcPr>
          <w:p w14:paraId="57CFE8C5"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10</w:t>
            </w:r>
          </w:p>
        </w:tc>
        <w:tc>
          <w:tcPr>
            <w:tcW w:w="936" w:type="dxa"/>
            <w:gridSpan w:val="2"/>
            <w:shd w:val="clear" w:color="auto" w:fill="auto"/>
            <w:noWrap/>
            <w:vAlign w:val="center"/>
            <w:hideMark/>
          </w:tcPr>
          <w:p w14:paraId="5E21BD5C"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7</w:t>
            </w:r>
          </w:p>
        </w:tc>
        <w:tc>
          <w:tcPr>
            <w:tcW w:w="936" w:type="dxa"/>
            <w:gridSpan w:val="2"/>
            <w:shd w:val="clear" w:color="auto" w:fill="auto"/>
            <w:noWrap/>
            <w:vAlign w:val="center"/>
            <w:hideMark/>
          </w:tcPr>
          <w:p w14:paraId="4F6A4C8F"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4</w:t>
            </w:r>
          </w:p>
        </w:tc>
      </w:tr>
      <w:tr w:rsidR="00CD5101" w:rsidRPr="00F562EE" w14:paraId="2CAB1413" w14:textId="77777777" w:rsidTr="003B4383">
        <w:trPr>
          <w:gridAfter w:val="1"/>
          <w:wAfter w:w="8" w:type="dxa"/>
          <w:trHeight w:val="20"/>
        </w:trPr>
        <w:tc>
          <w:tcPr>
            <w:tcW w:w="2694" w:type="dxa"/>
            <w:shd w:val="clear" w:color="auto" w:fill="auto"/>
            <w:noWrap/>
            <w:vAlign w:val="bottom"/>
            <w:hideMark/>
          </w:tcPr>
          <w:p w14:paraId="18AE8C0B" w14:textId="77777777" w:rsidR="00CD5101" w:rsidRPr="006D354F" w:rsidRDefault="00CD5101" w:rsidP="00CD5101">
            <w:pPr>
              <w:spacing w:line="240" w:lineRule="auto"/>
              <w:jc w:val="center"/>
              <w:rPr>
                <w:rFonts w:ascii="Times New Roman" w:eastAsia="Times New Roman" w:hAnsi="Times New Roman" w:cs="Times New Roman"/>
                <w:b w:val="0"/>
                <w:color w:val="000000"/>
                <w:sz w:val="16"/>
                <w:szCs w:val="16"/>
                <w:lang w:val="ro-MD"/>
              </w:rPr>
            </w:pPr>
          </w:p>
        </w:tc>
        <w:tc>
          <w:tcPr>
            <w:tcW w:w="936" w:type="dxa"/>
            <w:shd w:val="clear" w:color="auto" w:fill="auto"/>
            <w:noWrap/>
            <w:vAlign w:val="bottom"/>
            <w:hideMark/>
          </w:tcPr>
          <w:p w14:paraId="7B3F51B7" w14:textId="77777777" w:rsidR="00CD5101" w:rsidRPr="006D354F" w:rsidRDefault="00CD5101" w:rsidP="00CD5101">
            <w:pPr>
              <w:spacing w:line="240" w:lineRule="auto"/>
              <w:rPr>
                <w:rFonts w:ascii="Times New Roman" w:eastAsia="Times New Roman" w:hAnsi="Times New Roman" w:cs="Times New Roman"/>
                <w:b w:val="0"/>
                <w:sz w:val="16"/>
                <w:szCs w:val="16"/>
                <w:lang w:val="ro-MD"/>
              </w:rPr>
            </w:pPr>
          </w:p>
        </w:tc>
        <w:tc>
          <w:tcPr>
            <w:tcW w:w="936" w:type="dxa"/>
            <w:shd w:val="clear" w:color="auto" w:fill="auto"/>
            <w:noWrap/>
            <w:vAlign w:val="bottom"/>
            <w:hideMark/>
          </w:tcPr>
          <w:p w14:paraId="472EE3DF" w14:textId="77777777" w:rsidR="00CD5101" w:rsidRPr="006D354F" w:rsidRDefault="00CD5101" w:rsidP="00CD5101">
            <w:pPr>
              <w:spacing w:line="240" w:lineRule="auto"/>
              <w:rPr>
                <w:rFonts w:ascii="Times New Roman" w:eastAsia="Times New Roman" w:hAnsi="Times New Roman" w:cs="Times New Roman"/>
                <w:b w:val="0"/>
                <w:sz w:val="16"/>
                <w:szCs w:val="16"/>
                <w:lang w:val="ro-MD"/>
              </w:rPr>
            </w:pPr>
          </w:p>
        </w:tc>
        <w:tc>
          <w:tcPr>
            <w:tcW w:w="936" w:type="dxa"/>
            <w:shd w:val="clear" w:color="auto" w:fill="auto"/>
            <w:noWrap/>
            <w:vAlign w:val="bottom"/>
            <w:hideMark/>
          </w:tcPr>
          <w:p w14:paraId="6CE8CEBB" w14:textId="77777777" w:rsidR="00CD5101" w:rsidRPr="006D354F" w:rsidRDefault="00CD5101" w:rsidP="00CD5101">
            <w:pPr>
              <w:spacing w:line="240" w:lineRule="auto"/>
              <w:rPr>
                <w:rFonts w:ascii="Times New Roman" w:eastAsia="Times New Roman" w:hAnsi="Times New Roman" w:cs="Times New Roman"/>
                <w:b w:val="0"/>
                <w:sz w:val="16"/>
                <w:szCs w:val="16"/>
                <w:lang w:val="ro-MD"/>
              </w:rPr>
            </w:pPr>
          </w:p>
        </w:tc>
        <w:tc>
          <w:tcPr>
            <w:tcW w:w="936" w:type="dxa"/>
            <w:shd w:val="clear" w:color="auto" w:fill="auto"/>
            <w:noWrap/>
            <w:vAlign w:val="bottom"/>
            <w:hideMark/>
          </w:tcPr>
          <w:p w14:paraId="3A4FCB47" w14:textId="77777777" w:rsidR="00CD5101" w:rsidRPr="006D354F" w:rsidRDefault="00CD5101" w:rsidP="00CD5101">
            <w:pPr>
              <w:spacing w:line="240" w:lineRule="auto"/>
              <w:rPr>
                <w:rFonts w:ascii="Times New Roman" w:eastAsia="Times New Roman" w:hAnsi="Times New Roman" w:cs="Times New Roman"/>
                <w:b w:val="0"/>
                <w:sz w:val="16"/>
                <w:szCs w:val="16"/>
                <w:lang w:val="ro-MD"/>
              </w:rPr>
            </w:pPr>
          </w:p>
        </w:tc>
        <w:tc>
          <w:tcPr>
            <w:tcW w:w="936" w:type="dxa"/>
            <w:shd w:val="clear" w:color="auto" w:fill="auto"/>
            <w:noWrap/>
            <w:vAlign w:val="bottom"/>
            <w:hideMark/>
          </w:tcPr>
          <w:p w14:paraId="223639A3" w14:textId="77777777" w:rsidR="00CD5101" w:rsidRPr="006D354F" w:rsidRDefault="00CD5101" w:rsidP="00CD5101">
            <w:pPr>
              <w:spacing w:line="240" w:lineRule="auto"/>
              <w:rPr>
                <w:rFonts w:ascii="Times New Roman" w:eastAsia="Times New Roman" w:hAnsi="Times New Roman" w:cs="Times New Roman"/>
                <w:b w:val="0"/>
                <w:sz w:val="16"/>
                <w:szCs w:val="16"/>
                <w:lang w:val="ro-MD"/>
              </w:rPr>
            </w:pPr>
          </w:p>
        </w:tc>
        <w:tc>
          <w:tcPr>
            <w:tcW w:w="936" w:type="dxa"/>
            <w:shd w:val="clear" w:color="auto" w:fill="auto"/>
            <w:noWrap/>
            <w:vAlign w:val="bottom"/>
            <w:hideMark/>
          </w:tcPr>
          <w:p w14:paraId="154DE9B3" w14:textId="77777777" w:rsidR="00CD5101" w:rsidRPr="006D354F" w:rsidRDefault="00CD5101" w:rsidP="00CD5101">
            <w:pPr>
              <w:spacing w:line="240" w:lineRule="auto"/>
              <w:rPr>
                <w:rFonts w:ascii="Times New Roman" w:eastAsia="Times New Roman" w:hAnsi="Times New Roman" w:cs="Times New Roman"/>
                <w:b w:val="0"/>
                <w:sz w:val="16"/>
                <w:szCs w:val="16"/>
                <w:lang w:val="ro-MD"/>
              </w:rPr>
            </w:pPr>
          </w:p>
        </w:tc>
        <w:tc>
          <w:tcPr>
            <w:tcW w:w="936" w:type="dxa"/>
            <w:shd w:val="clear" w:color="auto" w:fill="auto"/>
            <w:noWrap/>
            <w:vAlign w:val="bottom"/>
            <w:hideMark/>
          </w:tcPr>
          <w:p w14:paraId="690B3671" w14:textId="77777777" w:rsidR="00CD5101" w:rsidRPr="006D354F" w:rsidRDefault="00CD5101" w:rsidP="00CD5101">
            <w:pPr>
              <w:spacing w:line="240" w:lineRule="auto"/>
              <w:rPr>
                <w:rFonts w:ascii="Times New Roman" w:eastAsia="Times New Roman" w:hAnsi="Times New Roman" w:cs="Times New Roman"/>
                <w:b w:val="0"/>
                <w:sz w:val="16"/>
                <w:szCs w:val="16"/>
                <w:lang w:val="ro-MD"/>
              </w:rPr>
            </w:pPr>
          </w:p>
        </w:tc>
        <w:tc>
          <w:tcPr>
            <w:tcW w:w="936" w:type="dxa"/>
            <w:shd w:val="clear" w:color="auto" w:fill="auto"/>
            <w:noWrap/>
            <w:vAlign w:val="bottom"/>
            <w:hideMark/>
          </w:tcPr>
          <w:p w14:paraId="6E3472A7" w14:textId="77777777" w:rsidR="00CD5101" w:rsidRPr="006D354F" w:rsidRDefault="00CD5101" w:rsidP="00CD5101">
            <w:pPr>
              <w:spacing w:line="240" w:lineRule="auto"/>
              <w:rPr>
                <w:rFonts w:ascii="Times New Roman" w:eastAsia="Times New Roman" w:hAnsi="Times New Roman" w:cs="Times New Roman"/>
                <w:b w:val="0"/>
                <w:sz w:val="16"/>
                <w:szCs w:val="16"/>
                <w:lang w:val="ro-MD"/>
              </w:rPr>
            </w:pPr>
          </w:p>
        </w:tc>
        <w:tc>
          <w:tcPr>
            <w:tcW w:w="936" w:type="dxa"/>
            <w:shd w:val="clear" w:color="auto" w:fill="auto"/>
            <w:noWrap/>
            <w:vAlign w:val="bottom"/>
            <w:hideMark/>
          </w:tcPr>
          <w:p w14:paraId="6D1F5632" w14:textId="77777777" w:rsidR="00CD5101" w:rsidRPr="006D354F" w:rsidRDefault="00CD5101" w:rsidP="00CD5101">
            <w:pPr>
              <w:spacing w:line="240" w:lineRule="auto"/>
              <w:rPr>
                <w:rFonts w:ascii="Times New Roman" w:eastAsia="Times New Roman" w:hAnsi="Times New Roman" w:cs="Times New Roman"/>
                <w:b w:val="0"/>
                <w:sz w:val="16"/>
                <w:szCs w:val="16"/>
                <w:lang w:val="ro-MD"/>
              </w:rPr>
            </w:pPr>
          </w:p>
        </w:tc>
        <w:tc>
          <w:tcPr>
            <w:tcW w:w="936" w:type="dxa"/>
            <w:gridSpan w:val="2"/>
            <w:shd w:val="clear" w:color="auto" w:fill="auto"/>
            <w:noWrap/>
            <w:vAlign w:val="bottom"/>
            <w:hideMark/>
          </w:tcPr>
          <w:p w14:paraId="663A9ACC" w14:textId="77777777" w:rsidR="00CD5101" w:rsidRPr="006D354F" w:rsidRDefault="00CD5101" w:rsidP="00CD5101">
            <w:pPr>
              <w:spacing w:line="240" w:lineRule="auto"/>
              <w:rPr>
                <w:rFonts w:ascii="Times New Roman" w:eastAsia="Times New Roman" w:hAnsi="Times New Roman" w:cs="Times New Roman"/>
                <w:b w:val="0"/>
                <w:sz w:val="16"/>
                <w:szCs w:val="16"/>
                <w:lang w:val="ro-MD"/>
              </w:rPr>
            </w:pPr>
          </w:p>
        </w:tc>
        <w:tc>
          <w:tcPr>
            <w:tcW w:w="936" w:type="dxa"/>
            <w:gridSpan w:val="2"/>
            <w:shd w:val="clear" w:color="auto" w:fill="auto"/>
            <w:noWrap/>
            <w:vAlign w:val="bottom"/>
            <w:hideMark/>
          </w:tcPr>
          <w:p w14:paraId="71516DD5" w14:textId="77777777" w:rsidR="00CD5101" w:rsidRPr="006D354F" w:rsidRDefault="00CD5101" w:rsidP="00CD5101">
            <w:pPr>
              <w:spacing w:line="240" w:lineRule="auto"/>
              <w:rPr>
                <w:rFonts w:ascii="Times New Roman" w:eastAsia="Times New Roman" w:hAnsi="Times New Roman" w:cs="Times New Roman"/>
                <w:b w:val="0"/>
                <w:sz w:val="16"/>
                <w:szCs w:val="16"/>
                <w:lang w:val="ro-MD"/>
              </w:rPr>
            </w:pPr>
          </w:p>
        </w:tc>
        <w:tc>
          <w:tcPr>
            <w:tcW w:w="936" w:type="dxa"/>
            <w:gridSpan w:val="2"/>
            <w:shd w:val="clear" w:color="auto" w:fill="auto"/>
            <w:noWrap/>
            <w:vAlign w:val="bottom"/>
            <w:hideMark/>
          </w:tcPr>
          <w:p w14:paraId="5BEF6988" w14:textId="77777777" w:rsidR="00CD5101" w:rsidRPr="006D354F" w:rsidRDefault="00CD5101" w:rsidP="00CD5101">
            <w:pPr>
              <w:spacing w:line="240" w:lineRule="auto"/>
              <w:rPr>
                <w:rFonts w:ascii="Times New Roman" w:eastAsia="Times New Roman" w:hAnsi="Times New Roman" w:cs="Times New Roman"/>
                <w:b w:val="0"/>
                <w:sz w:val="16"/>
                <w:szCs w:val="16"/>
                <w:lang w:val="ro-MD"/>
              </w:rPr>
            </w:pPr>
          </w:p>
        </w:tc>
        <w:tc>
          <w:tcPr>
            <w:tcW w:w="936" w:type="dxa"/>
            <w:gridSpan w:val="2"/>
            <w:shd w:val="clear" w:color="auto" w:fill="auto"/>
            <w:noWrap/>
            <w:vAlign w:val="bottom"/>
            <w:hideMark/>
          </w:tcPr>
          <w:p w14:paraId="0AB068A4" w14:textId="77777777" w:rsidR="00CD5101" w:rsidRPr="006D354F" w:rsidRDefault="00CD5101" w:rsidP="00CD5101">
            <w:pPr>
              <w:spacing w:line="240" w:lineRule="auto"/>
              <w:rPr>
                <w:rFonts w:ascii="Times New Roman" w:eastAsia="Times New Roman" w:hAnsi="Times New Roman" w:cs="Times New Roman"/>
                <w:b w:val="0"/>
                <w:sz w:val="16"/>
                <w:szCs w:val="16"/>
                <w:lang w:val="ro-MD"/>
              </w:rPr>
            </w:pPr>
          </w:p>
        </w:tc>
      </w:tr>
      <w:tr w:rsidR="00CD5101" w:rsidRPr="00CC0401" w14:paraId="35772AF6" w14:textId="77777777" w:rsidTr="00CD5101">
        <w:trPr>
          <w:trHeight w:val="20"/>
        </w:trPr>
        <w:tc>
          <w:tcPr>
            <w:tcW w:w="11126" w:type="dxa"/>
            <w:gridSpan w:val="11"/>
            <w:shd w:val="clear" w:color="auto" w:fill="auto"/>
            <w:noWrap/>
            <w:vAlign w:val="bottom"/>
            <w:hideMark/>
          </w:tcPr>
          <w:p w14:paraId="3A2DF518" w14:textId="5FF36F4E" w:rsidR="00CD5101" w:rsidRPr="006D354F" w:rsidRDefault="00CD5101" w:rsidP="00E014A4">
            <w:pPr>
              <w:spacing w:line="240" w:lineRule="auto"/>
              <w:rPr>
                <w:rFonts w:ascii="Times New Roman" w:eastAsia="Times New Roman" w:hAnsi="Times New Roman" w:cs="Times New Roman"/>
                <w:b w:val="0"/>
                <w:color w:val="000000"/>
                <w:sz w:val="16"/>
                <w:szCs w:val="16"/>
                <w:lang w:val="ro-MD"/>
              </w:rPr>
            </w:pPr>
            <w:r w:rsidRPr="006D354F">
              <w:rPr>
                <w:rFonts w:ascii="Times New Roman" w:eastAsia="Times New Roman" w:hAnsi="Times New Roman" w:cs="Times New Roman"/>
                <w:b w:val="0"/>
                <w:color w:val="000000"/>
                <w:sz w:val="16"/>
                <w:szCs w:val="16"/>
                <w:lang w:val="ro-MD"/>
              </w:rPr>
              <w:t>Notă*: Suma pentru alocaţiile sociale de stat, copii cu dizabilități în v</w:t>
            </w:r>
            <w:r w:rsidR="00E014A4">
              <w:rPr>
                <w:rFonts w:ascii="Times New Roman" w:eastAsia="Times New Roman" w:hAnsi="Times New Roman" w:cs="Times New Roman"/>
                <w:b w:val="0"/>
                <w:color w:val="000000"/>
                <w:sz w:val="16"/>
                <w:szCs w:val="16"/>
                <w:lang w:val="ro-MD"/>
              </w:rPr>
              <w:t>â</w:t>
            </w:r>
            <w:r w:rsidRPr="006D354F">
              <w:rPr>
                <w:rFonts w:ascii="Times New Roman" w:eastAsia="Times New Roman" w:hAnsi="Times New Roman" w:cs="Times New Roman"/>
                <w:b w:val="0"/>
                <w:color w:val="000000"/>
                <w:sz w:val="16"/>
                <w:szCs w:val="16"/>
                <w:lang w:val="ro-MD"/>
              </w:rPr>
              <w:t>rstă de p</w:t>
            </w:r>
            <w:r w:rsidR="00E014A4">
              <w:rPr>
                <w:rFonts w:ascii="Times New Roman" w:eastAsia="Times New Roman" w:hAnsi="Times New Roman" w:cs="Times New Roman"/>
                <w:b w:val="0"/>
                <w:color w:val="000000"/>
                <w:sz w:val="16"/>
                <w:szCs w:val="16"/>
                <w:lang w:val="ro-MD"/>
              </w:rPr>
              <w:t>â</w:t>
            </w:r>
            <w:r w:rsidRPr="006D354F">
              <w:rPr>
                <w:rFonts w:ascii="Times New Roman" w:eastAsia="Times New Roman" w:hAnsi="Times New Roman" w:cs="Times New Roman"/>
                <w:b w:val="0"/>
                <w:color w:val="000000"/>
                <w:sz w:val="16"/>
                <w:szCs w:val="16"/>
                <w:lang w:val="ro-MD"/>
              </w:rPr>
              <w:t>nă la 18 ani este înglobată în suma alocaţiilor sociale de stat, persoane cu dizabilităţi din copilărie.</w:t>
            </w:r>
          </w:p>
        </w:tc>
        <w:tc>
          <w:tcPr>
            <w:tcW w:w="936" w:type="dxa"/>
            <w:gridSpan w:val="2"/>
            <w:shd w:val="clear" w:color="auto" w:fill="auto"/>
            <w:noWrap/>
            <w:vAlign w:val="bottom"/>
            <w:hideMark/>
          </w:tcPr>
          <w:p w14:paraId="10206B8B" w14:textId="77777777" w:rsidR="00CD5101" w:rsidRPr="006D354F" w:rsidRDefault="00CD5101" w:rsidP="00CD5101">
            <w:pPr>
              <w:spacing w:line="240" w:lineRule="auto"/>
              <w:rPr>
                <w:rFonts w:ascii="Times New Roman" w:eastAsia="Times New Roman" w:hAnsi="Times New Roman" w:cs="Times New Roman"/>
                <w:b w:val="0"/>
                <w:color w:val="000000"/>
                <w:sz w:val="16"/>
                <w:szCs w:val="16"/>
                <w:lang w:val="ro-MD"/>
              </w:rPr>
            </w:pPr>
          </w:p>
        </w:tc>
        <w:tc>
          <w:tcPr>
            <w:tcW w:w="936" w:type="dxa"/>
            <w:gridSpan w:val="2"/>
            <w:shd w:val="clear" w:color="auto" w:fill="auto"/>
            <w:noWrap/>
            <w:vAlign w:val="bottom"/>
            <w:hideMark/>
          </w:tcPr>
          <w:p w14:paraId="46CA7475" w14:textId="77777777" w:rsidR="00CD5101" w:rsidRPr="006D354F" w:rsidRDefault="00CD5101" w:rsidP="00CD5101">
            <w:pPr>
              <w:spacing w:line="240" w:lineRule="auto"/>
              <w:rPr>
                <w:rFonts w:ascii="Times New Roman" w:eastAsia="Times New Roman" w:hAnsi="Times New Roman" w:cs="Times New Roman"/>
                <w:b w:val="0"/>
                <w:sz w:val="16"/>
                <w:szCs w:val="16"/>
                <w:lang w:val="ro-MD"/>
              </w:rPr>
            </w:pPr>
          </w:p>
        </w:tc>
        <w:tc>
          <w:tcPr>
            <w:tcW w:w="936" w:type="dxa"/>
            <w:gridSpan w:val="2"/>
            <w:shd w:val="clear" w:color="auto" w:fill="auto"/>
            <w:noWrap/>
            <w:vAlign w:val="bottom"/>
            <w:hideMark/>
          </w:tcPr>
          <w:p w14:paraId="5FE298D9" w14:textId="77777777" w:rsidR="00CD5101" w:rsidRPr="006D354F" w:rsidRDefault="00CD5101" w:rsidP="00CD5101">
            <w:pPr>
              <w:spacing w:line="240" w:lineRule="auto"/>
              <w:rPr>
                <w:rFonts w:ascii="Times New Roman" w:eastAsia="Times New Roman" w:hAnsi="Times New Roman" w:cs="Times New Roman"/>
                <w:b w:val="0"/>
                <w:sz w:val="16"/>
                <w:szCs w:val="16"/>
                <w:lang w:val="ro-MD"/>
              </w:rPr>
            </w:pPr>
          </w:p>
        </w:tc>
        <w:tc>
          <w:tcPr>
            <w:tcW w:w="936" w:type="dxa"/>
            <w:gridSpan w:val="2"/>
            <w:shd w:val="clear" w:color="auto" w:fill="auto"/>
            <w:noWrap/>
            <w:vAlign w:val="bottom"/>
            <w:hideMark/>
          </w:tcPr>
          <w:p w14:paraId="130EAFB3" w14:textId="77777777" w:rsidR="00CD5101" w:rsidRPr="006D354F" w:rsidRDefault="00CD5101" w:rsidP="00CD5101">
            <w:pPr>
              <w:spacing w:line="240" w:lineRule="auto"/>
              <w:rPr>
                <w:rFonts w:ascii="Times New Roman" w:eastAsia="Times New Roman" w:hAnsi="Times New Roman" w:cs="Times New Roman"/>
                <w:b w:val="0"/>
                <w:sz w:val="16"/>
                <w:szCs w:val="16"/>
                <w:lang w:val="ro-MD"/>
              </w:rPr>
            </w:pPr>
          </w:p>
        </w:tc>
      </w:tr>
    </w:tbl>
    <w:p w14:paraId="37B7FD67" w14:textId="63FC7120" w:rsidR="00CD5101" w:rsidRPr="006D354F" w:rsidRDefault="00CD5101" w:rsidP="0057551A">
      <w:pPr>
        <w:pStyle w:val="ac"/>
        <w:spacing w:line="276" w:lineRule="auto"/>
        <w:rPr>
          <w:rFonts w:ascii="Times New Roman" w:hAnsi="Times New Roman"/>
          <w:bCs/>
          <w:color w:val="333333"/>
          <w:sz w:val="16"/>
          <w:szCs w:val="16"/>
          <w:lang w:val="ro-MD"/>
        </w:rPr>
      </w:pPr>
    </w:p>
    <w:sectPr w:rsidR="00CD5101" w:rsidRPr="006D354F" w:rsidSect="003B4383">
      <w:pgSz w:w="16838" w:h="11906" w:orient="landscape"/>
      <w:pgMar w:top="1701" w:right="993" w:bottom="849" w:left="851" w:header="0" w:footer="0" w:gutter="0"/>
      <w:cols w:space="720"/>
      <w:docGrid w:linePitch="326"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02D0F0" w14:textId="77777777" w:rsidR="00A908C0" w:rsidRDefault="00A908C0" w:rsidP="00636DB1">
      <w:pPr>
        <w:spacing w:line="240" w:lineRule="auto"/>
      </w:pPr>
      <w:r>
        <w:separator/>
      </w:r>
    </w:p>
  </w:endnote>
  <w:endnote w:type="continuationSeparator" w:id="0">
    <w:p w14:paraId="0AB510D1" w14:textId="77777777" w:rsidR="00A908C0" w:rsidRDefault="00A908C0" w:rsidP="00636D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0576872"/>
      <w:docPartObj>
        <w:docPartGallery w:val="Page Numbers (Bottom of Page)"/>
        <w:docPartUnique/>
      </w:docPartObj>
    </w:sdtPr>
    <w:sdtEndPr>
      <w:rPr>
        <w:rFonts w:ascii="Times New Roman" w:hAnsi="Times New Roman" w:cs="Times New Roman"/>
        <w:noProof/>
      </w:rPr>
    </w:sdtEndPr>
    <w:sdtContent>
      <w:p w14:paraId="41F4E8B1" w14:textId="4A8BCB65" w:rsidR="00CC0401" w:rsidRPr="005B17CC" w:rsidRDefault="00CC0401">
        <w:pPr>
          <w:pStyle w:val="af2"/>
          <w:jc w:val="right"/>
          <w:rPr>
            <w:rFonts w:ascii="Times New Roman" w:hAnsi="Times New Roman" w:cs="Times New Roman"/>
          </w:rPr>
        </w:pPr>
        <w:r w:rsidRPr="005B17CC">
          <w:rPr>
            <w:rFonts w:ascii="Times New Roman" w:hAnsi="Times New Roman" w:cs="Times New Roman"/>
          </w:rPr>
          <w:fldChar w:fldCharType="begin"/>
        </w:r>
        <w:r w:rsidRPr="005B17CC">
          <w:rPr>
            <w:rFonts w:ascii="Times New Roman" w:hAnsi="Times New Roman" w:cs="Times New Roman"/>
          </w:rPr>
          <w:instrText xml:space="preserve"> PAGE   \* MERGEFORMAT </w:instrText>
        </w:r>
        <w:r w:rsidRPr="005B17CC">
          <w:rPr>
            <w:rFonts w:ascii="Times New Roman" w:hAnsi="Times New Roman" w:cs="Times New Roman"/>
          </w:rPr>
          <w:fldChar w:fldCharType="separate"/>
        </w:r>
        <w:r w:rsidR="00A908C0">
          <w:rPr>
            <w:rFonts w:ascii="Times New Roman" w:hAnsi="Times New Roman" w:cs="Times New Roman"/>
            <w:noProof/>
          </w:rPr>
          <w:t>1</w:t>
        </w:r>
        <w:r w:rsidRPr="005B17CC">
          <w:rPr>
            <w:rFonts w:ascii="Times New Roman" w:hAnsi="Times New Roman" w:cs="Times New Roman"/>
            <w:noProof/>
          </w:rPr>
          <w:fldChar w:fldCharType="end"/>
        </w:r>
      </w:p>
    </w:sdtContent>
  </w:sdt>
  <w:p w14:paraId="6B8FB3C0" w14:textId="77777777" w:rsidR="00CC0401" w:rsidRDefault="00CC0401">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5C5887" w14:textId="77777777" w:rsidR="00A908C0" w:rsidRDefault="00A908C0" w:rsidP="00636DB1">
      <w:pPr>
        <w:spacing w:line="240" w:lineRule="auto"/>
      </w:pPr>
      <w:r>
        <w:separator/>
      </w:r>
    </w:p>
  </w:footnote>
  <w:footnote w:type="continuationSeparator" w:id="0">
    <w:p w14:paraId="17924A06" w14:textId="77777777" w:rsidR="00A908C0" w:rsidRDefault="00A908C0" w:rsidP="00636DB1">
      <w:pPr>
        <w:spacing w:line="240" w:lineRule="auto"/>
      </w:pPr>
      <w:r>
        <w:continuationSeparator/>
      </w:r>
    </w:p>
  </w:footnote>
  <w:footnote w:id="1">
    <w:p w14:paraId="6EFC2F02" w14:textId="13A7A450" w:rsidR="00CC0401" w:rsidRPr="00AF1FDC" w:rsidRDefault="00CC0401" w:rsidP="00AF1FDC">
      <w:pPr>
        <w:pStyle w:val="a7"/>
        <w:jc w:val="both"/>
        <w:rPr>
          <w:rFonts w:ascii="Times New Roman" w:hAnsi="Times New Roman" w:cs="Times New Roman"/>
          <w:b w:val="0"/>
          <w:lang w:val="ru-MD"/>
        </w:rPr>
      </w:pPr>
      <w:r w:rsidRPr="00AF1FDC">
        <w:rPr>
          <w:rStyle w:val="a9"/>
          <w:rFonts w:ascii="Times New Roman" w:hAnsi="Times New Roman" w:cs="Times New Roman"/>
          <w:b w:val="0"/>
          <w:lang w:val="ru-MD"/>
        </w:rPr>
        <w:footnoteRef/>
      </w:r>
      <w:r w:rsidRPr="00AF1FDC">
        <w:rPr>
          <w:rFonts w:ascii="Times New Roman" w:hAnsi="Times New Roman" w:cs="Times New Roman"/>
          <w:b w:val="0"/>
          <w:lang w:val="ru-MD"/>
        </w:rPr>
        <w:t xml:space="preserve"> </w:t>
      </w:r>
      <w:r w:rsidRPr="00AF1FDC">
        <w:rPr>
          <w:rFonts w:ascii="Times New Roman" w:eastAsia="Times New Roman" w:hAnsi="Times New Roman" w:cs="Times New Roman"/>
          <w:b w:val="0"/>
          <w:lang w:val="ru-MD"/>
        </w:rPr>
        <w:t>Закон об организации и функционировании Счетной палаты Республики Молдова №260 от 07.12.2017.</w:t>
      </w:r>
    </w:p>
  </w:footnote>
  <w:footnote w:id="2">
    <w:p w14:paraId="6A90745C" w14:textId="75E70799" w:rsidR="00CC0401" w:rsidRPr="00AF1FDC" w:rsidRDefault="00CC0401" w:rsidP="00AF1FDC">
      <w:pPr>
        <w:spacing w:line="240" w:lineRule="auto"/>
        <w:jc w:val="both"/>
        <w:rPr>
          <w:rFonts w:ascii="Times New Roman" w:hAnsi="Times New Roman" w:cs="Times New Roman"/>
          <w:b w:val="0"/>
          <w:sz w:val="20"/>
          <w:szCs w:val="20"/>
          <w:lang w:val="ru-RU"/>
        </w:rPr>
      </w:pPr>
      <w:r w:rsidRPr="00AF1FDC">
        <w:rPr>
          <w:rStyle w:val="a9"/>
          <w:rFonts w:ascii="Times New Roman" w:hAnsi="Times New Roman" w:cs="Times New Roman"/>
          <w:b w:val="0"/>
          <w:sz w:val="20"/>
          <w:szCs w:val="20"/>
          <w:lang w:val="ru-MD"/>
        </w:rPr>
        <w:footnoteRef/>
      </w:r>
      <w:r w:rsidRPr="00AF1FDC">
        <w:rPr>
          <w:rFonts w:ascii="Times New Roman" w:hAnsi="Times New Roman" w:cs="Times New Roman"/>
          <w:b w:val="0"/>
          <w:sz w:val="20"/>
          <w:szCs w:val="20"/>
          <w:lang w:val="ru-MD"/>
        </w:rPr>
        <w:t xml:space="preserve"> </w:t>
      </w:r>
      <w:r w:rsidRPr="00AF1FDC">
        <w:rPr>
          <w:rFonts w:ascii="Times New Roman" w:hAnsi="Times New Roman" w:cs="Times New Roman"/>
          <w:b w:val="0"/>
          <w:sz w:val="20"/>
          <w:szCs w:val="20"/>
          <w:lang w:val="ru-MD"/>
        </w:rPr>
        <w:fldChar w:fldCharType="begin"/>
      </w:r>
      <w:r w:rsidRPr="00AF1FDC">
        <w:rPr>
          <w:rFonts w:ascii="Times New Roman" w:hAnsi="Times New Roman" w:cs="Times New Roman"/>
          <w:b w:val="0"/>
          <w:sz w:val="20"/>
          <w:szCs w:val="20"/>
          <w:lang w:val="ru-MD"/>
        </w:rPr>
        <w:instrText xml:space="preserve"> LINK Word.Document.12 "D:\\i_tercula\\Desktop\\Proiect de Hotarâre ARM.docx" "OLE_LINK1" \a \r  \* MERGEFORMAT </w:instrText>
      </w:r>
      <w:r w:rsidRPr="00AF1FDC">
        <w:rPr>
          <w:rFonts w:ascii="Times New Roman" w:hAnsi="Times New Roman" w:cs="Times New Roman"/>
          <w:b w:val="0"/>
          <w:sz w:val="20"/>
          <w:szCs w:val="20"/>
          <w:lang w:val="ru-MD"/>
        </w:rPr>
        <w:fldChar w:fldCharType="separate"/>
      </w:r>
      <w:r w:rsidRPr="00AF1FDC">
        <w:rPr>
          <w:rFonts w:ascii="Times New Roman" w:hAnsi="Times New Roman" w:cs="Times New Roman"/>
          <w:b w:val="0"/>
          <w:sz w:val="20"/>
          <w:szCs w:val="20"/>
          <w:lang w:val="ru-MD"/>
        </w:rPr>
        <w:t xml:space="preserve"> Постановление Счетной палаты №65 от 22.12.2022</w:t>
      </w:r>
      <w:r w:rsidRPr="00AF1FDC">
        <w:rPr>
          <w:rFonts w:ascii="Times New Roman" w:hAnsi="Times New Roman" w:cs="Times New Roman"/>
          <w:b w:val="0"/>
          <w:sz w:val="20"/>
          <w:szCs w:val="20"/>
          <w:lang w:val="ru-MD"/>
        </w:rPr>
        <w:fldChar w:fldCharType="end"/>
      </w:r>
      <w:r w:rsidRPr="00AF1FDC">
        <w:rPr>
          <w:rFonts w:ascii="Times New Roman" w:hAnsi="Times New Roman" w:cs="Times New Roman"/>
          <w:b w:val="0"/>
          <w:sz w:val="20"/>
          <w:szCs w:val="20"/>
          <w:lang w:val="ru-MD"/>
        </w:rPr>
        <w:t xml:space="preserve"> об утверждении Программы аудиторской деятельности Счетной палаты на 2023 год (с последующими изменениями и дополнениями)</w:t>
      </w:r>
      <w:r w:rsidRPr="00AF1FDC">
        <w:rPr>
          <w:rFonts w:ascii="Times New Roman" w:eastAsia="Times New Roman" w:hAnsi="Times New Roman" w:cs="Times New Roman"/>
          <w:b w:val="0"/>
          <w:sz w:val="20"/>
          <w:szCs w:val="20"/>
          <w:lang w:val="ru-MD"/>
        </w:rPr>
        <w:t>.</w:t>
      </w:r>
    </w:p>
  </w:footnote>
  <w:footnote w:id="3">
    <w:p w14:paraId="0C6195D7" w14:textId="2BDA282F" w:rsidR="00CC0401" w:rsidRPr="00AF1FDC" w:rsidRDefault="00CC0401" w:rsidP="00AF1FDC">
      <w:pPr>
        <w:pStyle w:val="a7"/>
        <w:jc w:val="both"/>
        <w:rPr>
          <w:rFonts w:ascii="Times New Roman" w:hAnsi="Times New Roman" w:cs="Times New Roman"/>
          <w:b w:val="0"/>
          <w:vertAlign w:val="superscript"/>
          <w:lang w:val="ro-RO"/>
        </w:rPr>
      </w:pPr>
      <w:r w:rsidRPr="00AF1FDC">
        <w:rPr>
          <w:rStyle w:val="a9"/>
          <w:rFonts w:ascii="Times New Roman" w:hAnsi="Times New Roman" w:cs="Times New Roman"/>
          <w:b w:val="0"/>
          <w:lang w:val="ro-RO"/>
        </w:rPr>
        <w:footnoteRef/>
      </w:r>
      <w:r w:rsidRPr="00AF1FDC">
        <w:rPr>
          <w:rFonts w:ascii="Times New Roman" w:hAnsi="Times New Roman" w:cs="Times New Roman"/>
          <w:b w:val="0"/>
          <w:vertAlign w:val="superscript"/>
          <w:lang w:val="ro-RO"/>
        </w:rPr>
        <w:t xml:space="preserve"> </w:t>
      </w:r>
      <w:r w:rsidRPr="00AF1FDC">
        <w:rPr>
          <w:rFonts w:ascii="Times New Roman" w:hAnsi="Times New Roman" w:cs="Times New Roman"/>
          <w:b w:val="0"/>
          <w:lang w:val="ru-MD"/>
        </w:rPr>
        <w:t>Постановление Счетной палаты №</w:t>
      </w:r>
      <w:r w:rsidRPr="00AF1FDC">
        <w:rPr>
          <w:rFonts w:ascii="Times New Roman" w:hAnsi="Times New Roman" w:cs="Times New Roman"/>
          <w:b w:val="0"/>
          <w:lang w:val="ro-RO"/>
        </w:rPr>
        <w:t xml:space="preserve">2 </w:t>
      </w:r>
      <w:r w:rsidRPr="00AF1FDC">
        <w:rPr>
          <w:rFonts w:ascii="Times New Roman" w:hAnsi="Times New Roman" w:cs="Times New Roman"/>
          <w:b w:val="0"/>
          <w:lang w:val="ru-RU"/>
        </w:rPr>
        <w:t>от</w:t>
      </w:r>
      <w:r w:rsidRPr="00AF1FDC">
        <w:rPr>
          <w:rFonts w:ascii="Times New Roman" w:hAnsi="Times New Roman" w:cs="Times New Roman"/>
          <w:b w:val="0"/>
          <w:lang w:val="ro-RO"/>
        </w:rPr>
        <w:t xml:space="preserve"> 24.01.2020 „</w:t>
      </w:r>
      <w:r w:rsidRPr="00AF1FDC">
        <w:rPr>
          <w:rFonts w:ascii="Times New Roman" w:hAnsi="Times New Roman" w:cs="Times New Roman"/>
          <w:b w:val="0"/>
          <w:lang w:val="ru-RU"/>
        </w:rPr>
        <w:t>О Системе профессиональных деклараций</w:t>
      </w:r>
      <w:r w:rsidRPr="00AF1FDC">
        <w:rPr>
          <w:rFonts w:ascii="Times New Roman" w:hAnsi="Times New Roman" w:cs="Times New Roman"/>
          <w:b w:val="0"/>
          <w:lang w:val="ro-RO"/>
        </w:rPr>
        <w:t xml:space="preserve"> INTOSAI”.</w:t>
      </w:r>
    </w:p>
  </w:footnote>
  <w:footnote w:id="4">
    <w:p w14:paraId="3AD39F3F" w14:textId="365CB4CE" w:rsidR="00CC0401" w:rsidRPr="00AF1FDC" w:rsidRDefault="00CC0401" w:rsidP="00AF1FDC">
      <w:pPr>
        <w:pStyle w:val="a7"/>
        <w:jc w:val="both"/>
        <w:rPr>
          <w:rFonts w:ascii="Times New Roman" w:hAnsi="Times New Roman" w:cs="Times New Roman"/>
          <w:b w:val="0"/>
          <w:lang w:val="ro-RO"/>
        </w:rPr>
      </w:pPr>
      <w:r w:rsidRPr="00AF1FDC">
        <w:rPr>
          <w:rStyle w:val="a9"/>
          <w:rFonts w:ascii="Times New Roman" w:hAnsi="Times New Roman" w:cs="Times New Roman"/>
          <w:b w:val="0"/>
        </w:rPr>
        <w:footnoteRef/>
      </w:r>
      <w:r w:rsidRPr="00AF1FDC">
        <w:rPr>
          <w:rFonts w:ascii="Times New Roman" w:hAnsi="Times New Roman" w:cs="Times New Roman"/>
          <w:b w:val="0"/>
          <w:lang w:val="ro-RO"/>
        </w:rPr>
        <w:t xml:space="preserve"> </w:t>
      </w:r>
      <w:r>
        <w:rPr>
          <w:rFonts w:ascii="Times New Roman" w:eastAsia="Times New Roman" w:hAnsi="Times New Roman" w:cs="Times New Roman"/>
          <w:b w:val="0"/>
          <w:lang w:val="ro-RO"/>
        </w:rPr>
        <w:t>Постановление Счетной палаты №</w:t>
      </w:r>
      <w:r w:rsidRPr="00AF1FDC">
        <w:rPr>
          <w:rFonts w:ascii="Times New Roman" w:eastAsia="Times New Roman" w:hAnsi="Times New Roman" w:cs="Times New Roman"/>
          <w:b w:val="0"/>
          <w:lang w:val="ro-RO"/>
        </w:rPr>
        <w:t xml:space="preserve">19 </w:t>
      </w:r>
      <w:r w:rsidRPr="007B348A">
        <w:rPr>
          <w:rFonts w:ascii="Times New Roman" w:eastAsia="Times New Roman" w:hAnsi="Times New Roman" w:cs="Times New Roman"/>
          <w:b w:val="0"/>
          <w:lang w:val="ro-RO"/>
        </w:rPr>
        <w:t>от</w:t>
      </w:r>
      <w:r w:rsidRPr="00AF1FDC">
        <w:rPr>
          <w:rFonts w:ascii="Times New Roman" w:eastAsia="Times New Roman" w:hAnsi="Times New Roman" w:cs="Times New Roman"/>
          <w:b w:val="0"/>
          <w:lang w:val="ro-RO"/>
        </w:rPr>
        <w:t xml:space="preserve"> 05.04.2019 „</w:t>
      </w:r>
      <w:r w:rsidRPr="007B348A">
        <w:rPr>
          <w:rFonts w:ascii="Times New Roman" w:eastAsia="Times New Roman" w:hAnsi="Times New Roman" w:cs="Times New Roman"/>
          <w:b w:val="0"/>
          <w:lang w:val="ro-RO"/>
        </w:rPr>
        <w:t>Об утверждении Кодекса этики Счетной палаты</w:t>
      </w:r>
      <w:r w:rsidRPr="00AF1FDC">
        <w:rPr>
          <w:rFonts w:ascii="Times New Roman" w:eastAsia="Times New Roman" w:hAnsi="Times New Roman" w:cs="Times New Roman"/>
          <w:b w:val="0"/>
          <w:lang w:val="ro-RO"/>
        </w:rPr>
        <w:t xml:space="preserve">”. </w:t>
      </w:r>
    </w:p>
  </w:footnote>
  <w:footnote w:id="5">
    <w:p w14:paraId="1E3B55A9" w14:textId="2F894957" w:rsidR="00CC0401" w:rsidRPr="00AF1FDC" w:rsidRDefault="00CC0401" w:rsidP="00E31E65">
      <w:pPr>
        <w:pStyle w:val="a7"/>
        <w:jc w:val="both"/>
        <w:rPr>
          <w:rFonts w:ascii="Times New Roman" w:hAnsi="Times New Roman" w:cs="Times New Roman"/>
          <w:b w:val="0"/>
          <w:lang w:val="ro-MD"/>
        </w:rPr>
      </w:pPr>
      <w:r w:rsidRPr="00AF1FDC">
        <w:rPr>
          <w:rStyle w:val="a9"/>
          <w:rFonts w:ascii="Times New Roman" w:hAnsi="Times New Roman" w:cs="Times New Roman"/>
          <w:b w:val="0"/>
          <w:lang w:val="ro-MD"/>
        </w:rPr>
        <w:footnoteRef/>
      </w:r>
      <w:r w:rsidRPr="00AF1FDC">
        <w:rPr>
          <w:rFonts w:ascii="Times New Roman" w:hAnsi="Times New Roman" w:cs="Times New Roman"/>
          <w:b w:val="0"/>
          <w:lang w:val="ro-MD"/>
        </w:rPr>
        <w:t xml:space="preserve"> </w:t>
      </w:r>
      <w:r>
        <w:rPr>
          <w:rFonts w:ascii="Times New Roman" w:hAnsi="Times New Roman" w:cs="Times New Roman"/>
          <w:b w:val="0"/>
          <w:lang w:val="ru-RU"/>
        </w:rPr>
        <w:t>П</w:t>
      </w:r>
      <w:r w:rsidRPr="00AF1FDC">
        <w:rPr>
          <w:rFonts w:ascii="Times New Roman" w:hAnsi="Times New Roman" w:cs="Times New Roman"/>
          <w:b w:val="0"/>
          <w:lang w:val="ro-MD"/>
        </w:rPr>
        <w:t xml:space="preserve">.18 </w:t>
      </w:r>
      <w:r>
        <w:rPr>
          <w:rFonts w:ascii="Times New Roman" w:hAnsi="Times New Roman" w:cs="Times New Roman"/>
          <w:b w:val="0"/>
          <w:lang w:val="ro-MD"/>
        </w:rPr>
        <w:t>Разд</w:t>
      </w:r>
      <w:r w:rsidRPr="00AF1FDC">
        <w:rPr>
          <w:rFonts w:ascii="Times New Roman" w:hAnsi="Times New Roman" w:cs="Times New Roman"/>
          <w:b w:val="0"/>
          <w:lang w:val="ro-MD"/>
        </w:rPr>
        <w:t xml:space="preserve">. III </w:t>
      </w:r>
      <w:r>
        <w:rPr>
          <w:rFonts w:ascii="Times New Roman" w:hAnsi="Times New Roman" w:cs="Times New Roman"/>
          <w:b w:val="0"/>
          <w:lang w:val="ro-MD"/>
        </w:rPr>
        <w:t>Положения об рганизации и функционирования Национального консилиума по установлению ограничения возможностей и трудоспособности из Приложения №1 к ПП №357 от 18.04.2018</w:t>
      </w:r>
      <w:r w:rsidRPr="00AF1FDC">
        <w:rPr>
          <w:rFonts w:ascii="Times New Roman" w:hAnsi="Times New Roman" w:cs="Times New Roman"/>
          <w:b w:val="0"/>
          <w:lang w:val="ro-MD"/>
        </w:rPr>
        <w:t>.</w:t>
      </w:r>
    </w:p>
  </w:footnote>
  <w:footnote w:id="6">
    <w:p w14:paraId="74083366" w14:textId="7470A3BF" w:rsidR="00CC0401" w:rsidRPr="00AF1FDC" w:rsidRDefault="00CC0401" w:rsidP="00E31E65">
      <w:pPr>
        <w:pStyle w:val="a7"/>
        <w:jc w:val="both"/>
        <w:rPr>
          <w:rFonts w:ascii="Times New Roman" w:hAnsi="Times New Roman" w:cs="Times New Roman"/>
          <w:b w:val="0"/>
          <w:lang w:val="ro-MD"/>
        </w:rPr>
      </w:pPr>
      <w:r w:rsidRPr="00AF1FDC">
        <w:rPr>
          <w:rStyle w:val="a9"/>
          <w:rFonts w:ascii="Times New Roman" w:hAnsi="Times New Roman" w:cs="Times New Roman"/>
          <w:b w:val="0"/>
          <w:lang w:val="ro-MD"/>
        </w:rPr>
        <w:footnoteRef/>
      </w:r>
      <w:r w:rsidRPr="00AF1FDC">
        <w:rPr>
          <w:rFonts w:ascii="Times New Roman" w:hAnsi="Times New Roman" w:cs="Times New Roman"/>
          <w:b w:val="0"/>
          <w:lang w:val="ro-MD"/>
        </w:rPr>
        <w:t xml:space="preserve"> </w:t>
      </w:r>
      <w:r>
        <w:rPr>
          <w:rFonts w:ascii="Times New Roman" w:hAnsi="Times New Roman" w:cs="Times New Roman"/>
          <w:b w:val="0"/>
          <w:lang w:val="ro-MD"/>
        </w:rPr>
        <w:t>П</w:t>
      </w:r>
      <w:r w:rsidRPr="00AF1FDC">
        <w:rPr>
          <w:rFonts w:ascii="Times New Roman" w:hAnsi="Times New Roman" w:cs="Times New Roman"/>
          <w:b w:val="0"/>
          <w:lang w:val="ro-MD"/>
        </w:rPr>
        <w:t xml:space="preserve">.18 </w:t>
      </w:r>
      <w:r>
        <w:rPr>
          <w:rFonts w:ascii="Times New Roman" w:hAnsi="Times New Roman" w:cs="Times New Roman"/>
          <w:b w:val="0"/>
          <w:lang w:val="ro-MD"/>
        </w:rPr>
        <w:t xml:space="preserve">подп.3 </w:t>
      </w:r>
      <w:r w:rsidRPr="00AF1FDC">
        <w:rPr>
          <w:rFonts w:ascii="Times New Roman" w:hAnsi="Times New Roman" w:cs="Times New Roman"/>
          <w:b w:val="0"/>
          <w:lang w:val="ro-MD"/>
        </w:rPr>
        <w:t xml:space="preserve">f), g), m) </w:t>
      </w:r>
      <w:r>
        <w:rPr>
          <w:rFonts w:ascii="Times New Roman" w:hAnsi="Times New Roman" w:cs="Times New Roman"/>
          <w:b w:val="0"/>
          <w:lang w:val="ro-MD"/>
        </w:rPr>
        <w:t>Разд</w:t>
      </w:r>
      <w:r w:rsidRPr="00AF1FDC">
        <w:rPr>
          <w:rFonts w:ascii="Times New Roman" w:hAnsi="Times New Roman" w:cs="Times New Roman"/>
          <w:b w:val="0"/>
          <w:lang w:val="ro-MD"/>
        </w:rPr>
        <w:t xml:space="preserve">. III </w:t>
      </w:r>
      <w:r>
        <w:rPr>
          <w:rFonts w:ascii="Times New Roman" w:hAnsi="Times New Roman" w:cs="Times New Roman"/>
          <w:b w:val="0"/>
          <w:lang w:val="ro-MD"/>
        </w:rPr>
        <w:t>Положения об рганизации и функционирования Национального консилиума по установлению ограничения возможностей и трудоспособности из Приложения №1 к ПП №357 от 18.04.2018</w:t>
      </w:r>
      <w:r w:rsidRPr="00AF1FDC">
        <w:rPr>
          <w:rFonts w:ascii="Times New Roman" w:hAnsi="Times New Roman" w:cs="Times New Roman"/>
          <w:b w:val="0"/>
          <w:lang w:val="ro-MD"/>
        </w:rPr>
        <w:t>.</w:t>
      </w:r>
    </w:p>
  </w:footnote>
  <w:footnote w:id="7">
    <w:p w14:paraId="56F2D090" w14:textId="2DA7C11D" w:rsidR="00CC0401" w:rsidRPr="00AF1FDC" w:rsidRDefault="00CC0401" w:rsidP="006E0DF8">
      <w:pPr>
        <w:pStyle w:val="a7"/>
        <w:jc w:val="both"/>
        <w:rPr>
          <w:rFonts w:ascii="Times New Roman" w:hAnsi="Times New Roman" w:cs="Times New Roman"/>
          <w:b w:val="0"/>
          <w:lang w:val="ro-MD"/>
        </w:rPr>
      </w:pPr>
      <w:r w:rsidRPr="00AF1FDC">
        <w:rPr>
          <w:rStyle w:val="a9"/>
          <w:rFonts w:ascii="Times New Roman" w:hAnsi="Times New Roman" w:cs="Times New Roman"/>
          <w:b w:val="0"/>
        </w:rPr>
        <w:footnoteRef/>
      </w:r>
      <w:r w:rsidRPr="00AF1FDC">
        <w:rPr>
          <w:rFonts w:ascii="Times New Roman" w:hAnsi="Times New Roman" w:cs="Times New Roman"/>
          <w:b w:val="0"/>
          <w:lang w:val="ro-MD"/>
        </w:rPr>
        <w:t xml:space="preserve"> </w:t>
      </w:r>
      <w:r>
        <w:rPr>
          <w:rFonts w:ascii="Times New Roman" w:hAnsi="Times New Roman" w:cs="Times New Roman"/>
          <w:b w:val="0"/>
          <w:lang w:val="ro-MD"/>
        </w:rPr>
        <w:t>П</w:t>
      </w:r>
      <w:r w:rsidRPr="00AF1FDC">
        <w:rPr>
          <w:rFonts w:ascii="Times New Roman" w:hAnsi="Times New Roman" w:cs="Times New Roman"/>
          <w:b w:val="0"/>
          <w:lang w:val="ro-MD"/>
        </w:rPr>
        <w:t xml:space="preserve">.18 </w:t>
      </w:r>
      <w:r>
        <w:rPr>
          <w:rFonts w:ascii="Times New Roman" w:hAnsi="Times New Roman" w:cs="Times New Roman"/>
          <w:b w:val="0"/>
          <w:lang w:val="ro-MD"/>
        </w:rPr>
        <w:t>подп</w:t>
      </w:r>
      <w:r w:rsidRPr="00AF1FDC">
        <w:rPr>
          <w:rFonts w:ascii="Times New Roman" w:hAnsi="Times New Roman" w:cs="Times New Roman"/>
          <w:b w:val="0"/>
          <w:lang w:val="ro-MD"/>
        </w:rPr>
        <w:t xml:space="preserve">. 3 </w:t>
      </w:r>
      <w:r>
        <w:rPr>
          <w:rFonts w:ascii="Times New Roman" w:hAnsi="Times New Roman" w:cs="Times New Roman"/>
          <w:b w:val="0"/>
          <w:lang w:val="ro-MD"/>
        </w:rPr>
        <w:t>Разд</w:t>
      </w:r>
      <w:r w:rsidRPr="00AF1FDC">
        <w:rPr>
          <w:rFonts w:ascii="Times New Roman" w:hAnsi="Times New Roman" w:cs="Times New Roman"/>
          <w:b w:val="0"/>
          <w:lang w:val="ro-MD"/>
        </w:rPr>
        <w:t xml:space="preserve">. III </w:t>
      </w:r>
      <w:r>
        <w:rPr>
          <w:rFonts w:ascii="Times New Roman" w:hAnsi="Times New Roman" w:cs="Times New Roman"/>
          <w:b w:val="0"/>
          <w:lang w:val="ro-MD"/>
        </w:rPr>
        <w:t>Положения об рганизации и функционирования Национального консилиума по установлению ограничения возможностей и трудоспособности из Приложения №1 к ПП №357 от 18.04.2018</w:t>
      </w:r>
      <w:r w:rsidRPr="00AF1FDC">
        <w:rPr>
          <w:rFonts w:ascii="Times New Roman" w:hAnsi="Times New Roman" w:cs="Times New Roman"/>
          <w:b w:val="0"/>
          <w:lang w:val="ro-MD"/>
        </w:rPr>
        <w:t>.</w:t>
      </w:r>
    </w:p>
    <w:p w14:paraId="3C381920" w14:textId="77777777" w:rsidR="00CC0401" w:rsidRPr="00AF1FDC" w:rsidRDefault="00CC0401" w:rsidP="006E0DF8">
      <w:pPr>
        <w:pStyle w:val="a7"/>
        <w:jc w:val="both"/>
        <w:rPr>
          <w:rFonts w:ascii="Times New Roman" w:hAnsi="Times New Roman" w:cs="Times New Roman"/>
          <w:b w:val="0"/>
          <w:lang w:val="ro-MD"/>
        </w:rPr>
      </w:pPr>
    </w:p>
  </w:footnote>
  <w:footnote w:id="8">
    <w:p w14:paraId="1D01E9E3" w14:textId="4E096A9C" w:rsidR="00CC0401" w:rsidRPr="00AF1FDC" w:rsidRDefault="00CC0401" w:rsidP="00D053EC">
      <w:pPr>
        <w:pStyle w:val="a7"/>
        <w:jc w:val="both"/>
        <w:rPr>
          <w:rFonts w:ascii="Times New Roman" w:hAnsi="Times New Roman" w:cs="Times New Roman"/>
          <w:b w:val="0"/>
          <w:lang w:val="ro-MD"/>
        </w:rPr>
      </w:pPr>
      <w:r w:rsidRPr="00AF1FDC">
        <w:rPr>
          <w:rStyle w:val="a9"/>
          <w:rFonts w:ascii="Times New Roman" w:hAnsi="Times New Roman" w:cs="Times New Roman"/>
          <w:b w:val="0"/>
          <w:lang w:val="ro-MD"/>
        </w:rPr>
        <w:footnoteRef/>
      </w:r>
      <w:r w:rsidRPr="00AF1FDC">
        <w:rPr>
          <w:rFonts w:ascii="Times New Roman" w:hAnsi="Times New Roman" w:cs="Times New Roman"/>
          <w:b w:val="0"/>
          <w:lang w:val="ro-MD"/>
        </w:rPr>
        <w:t xml:space="preserve"> </w:t>
      </w:r>
      <w:r w:rsidRPr="001E4EBA">
        <w:rPr>
          <w:rFonts w:ascii="Times New Roman" w:hAnsi="Times New Roman" w:cs="Times New Roman"/>
          <w:b w:val="0"/>
          <w:lang w:val="ro-MD"/>
        </w:rPr>
        <w:t>Совместный приказ МЗТСЗ и МО №13-71-41 от 28.01.2013 „Об утверждении критериев ограничения возможностей у детей в возрасте до 18 лет”; Приказ МЗТСЗ №12/70 от 28.01.2013 „Об утверждении критериев определения ограничения возможностей и трудоспособности у взрослых лиц”</w:t>
      </w:r>
      <w:r w:rsidRPr="00AF1FDC">
        <w:rPr>
          <w:rFonts w:ascii="Times New Roman" w:hAnsi="Times New Roman" w:cs="Times New Roman"/>
          <w:b w:val="0"/>
          <w:lang w:val="ro-MD"/>
        </w:rPr>
        <w:t>.</w:t>
      </w:r>
    </w:p>
  </w:footnote>
  <w:footnote w:id="9">
    <w:p w14:paraId="342837BE" w14:textId="7A97DFEB" w:rsidR="00CC0401" w:rsidRPr="00742112" w:rsidRDefault="00CC0401" w:rsidP="00AF1FDC">
      <w:pPr>
        <w:pStyle w:val="a7"/>
        <w:jc w:val="both"/>
        <w:rPr>
          <w:rFonts w:ascii="Times New Roman" w:hAnsi="Times New Roman" w:cs="Times New Roman"/>
          <w:b w:val="0"/>
          <w:bCs/>
          <w:lang w:val="ro-MD"/>
        </w:rPr>
      </w:pPr>
      <w:r w:rsidRPr="00AF1FDC">
        <w:rPr>
          <w:rStyle w:val="a9"/>
          <w:rFonts w:ascii="Times New Roman" w:hAnsi="Times New Roman" w:cs="Times New Roman"/>
          <w:b w:val="0"/>
          <w:lang w:val="ro-MD"/>
        </w:rPr>
        <w:footnoteRef/>
      </w:r>
      <w:r w:rsidRPr="00AF1FDC">
        <w:rPr>
          <w:rFonts w:ascii="Times New Roman" w:hAnsi="Times New Roman" w:cs="Times New Roman"/>
          <w:b w:val="0"/>
          <w:lang w:val="ro-MD"/>
        </w:rPr>
        <w:t xml:space="preserve"> </w:t>
      </w:r>
      <w:r w:rsidRPr="00742112">
        <w:rPr>
          <w:rFonts w:ascii="Times New Roman" w:hAnsi="Times New Roman" w:cs="Times New Roman"/>
          <w:b w:val="0"/>
          <w:lang w:val="ro-MD"/>
        </w:rPr>
        <w:t xml:space="preserve">Приложение </w:t>
      </w:r>
      <w:r w:rsidRPr="00AF1FDC">
        <w:rPr>
          <w:rFonts w:ascii="Times New Roman" w:hAnsi="Times New Roman" w:cs="Times New Roman"/>
          <w:b w:val="0"/>
          <w:lang w:val="ro-MD"/>
        </w:rPr>
        <w:t xml:space="preserve">I </w:t>
      </w:r>
      <w:r>
        <w:rPr>
          <w:rFonts w:ascii="Times New Roman" w:hAnsi="Times New Roman" w:cs="Times New Roman"/>
          <w:b w:val="0"/>
          <w:lang w:val="ro-MD"/>
        </w:rPr>
        <w:t>п</w:t>
      </w:r>
      <w:r w:rsidRPr="00AF1FDC">
        <w:rPr>
          <w:rFonts w:ascii="Times New Roman" w:hAnsi="Times New Roman" w:cs="Times New Roman"/>
          <w:b w:val="0"/>
          <w:lang w:val="ro-MD"/>
        </w:rPr>
        <w:t xml:space="preserve">.3 </w:t>
      </w:r>
      <w:r>
        <w:rPr>
          <w:rFonts w:ascii="Times New Roman" w:hAnsi="Times New Roman" w:cs="Times New Roman"/>
          <w:b w:val="0"/>
          <w:lang w:val="ro-MD"/>
        </w:rPr>
        <w:t>подп</w:t>
      </w:r>
      <w:r w:rsidRPr="00AF1FDC">
        <w:rPr>
          <w:rFonts w:ascii="Times New Roman" w:hAnsi="Times New Roman" w:cs="Times New Roman"/>
          <w:b w:val="0"/>
          <w:lang w:val="ro-MD"/>
        </w:rPr>
        <w:t xml:space="preserve">.8) </w:t>
      </w:r>
      <w:r w:rsidRPr="00742112">
        <w:rPr>
          <w:rFonts w:ascii="Times New Roman" w:hAnsi="Times New Roman" w:cs="Times New Roman"/>
          <w:b w:val="0"/>
          <w:lang w:val="ro-MD"/>
        </w:rPr>
        <w:t>ПП №</w:t>
      </w:r>
      <w:r w:rsidRPr="00AF1FDC">
        <w:rPr>
          <w:rFonts w:ascii="Times New Roman" w:hAnsi="Times New Roman" w:cs="Times New Roman"/>
          <w:b w:val="0"/>
          <w:lang w:val="ro-MD"/>
        </w:rPr>
        <w:t xml:space="preserve">50 </w:t>
      </w:r>
      <w:r w:rsidRPr="00742112">
        <w:rPr>
          <w:rStyle w:val="ad"/>
          <w:rFonts w:ascii="Times New Roman" w:hAnsi="Times New Roman" w:cs="Times New Roman"/>
          <w:lang w:val="ro-MD"/>
        </w:rPr>
        <w:t>от</w:t>
      </w:r>
      <w:r w:rsidRPr="00AF1FDC">
        <w:rPr>
          <w:rStyle w:val="ad"/>
          <w:rFonts w:ascii="Times New Roman" w:hAnsi="Times New Roman" w:cs="Times New Roman"/>
          <w:lang w:val="ro-MD"/>
        </w:rPr>
        <w:t xml:space="preserve"> 02.02.2022 „</w:t>
      </w:r>
      <w:r w:rsidRPr="00742112">
        <w:rPr>
          <w:rFonts w:ascii="Times New Roman" w:hAnsi="Times New Roman" w:cs="Times New Roman"/>
          <w:b w:val="0"/>
          <w:bCs/>
          <w:lang w:val="ro-MD"/>
        </w:rPr>
        <w:t>Об утверждении Концепции Информационной</w:t>
      </w:r>
      <w:r w:rsidRPr="00742112">
        <w:rPr>
          <w:rFonts w:ascii="Times New Roman" w:hAnsi="Times New Roman" w:cs="Times New Roman"/>
          <w:b w:val="0"/>
          <w:bCs/>
          <w:lang w:val="ro-MD"/>
        </w:rPr>
        <w:br/>
        <w:t xml:space="preserve">cистемы </w:t>
      </w:r>
      <w:r w:rsidRPr="00AF1FDC">
        <w:rPr>
          <w:rStyle w:val="ad"/>
          <w:rFonts w:ascii="Times New Roman" w:hAnsi="Times New Roman" w:cs="Times New Roman"/>
          <w:lang w:val="ro-MD"/>
        </w:rPr>
        <w:t>„</w:t>
      </w:r>
      <w:r w:rsidRPr="00742112">
        <w:rPr>
          <w:rFonts w:ascii="Times New Roman" w:hAnsi="Times New Roman" w:cs="Times New Roman"/>
          <w:b w:val="0"/>
          <w:bCs/>
          <w:lang w:val="ro-MD"/>
        </w:rPr>
        <w:t>Установление ограничения возможностей и трудоспособности</w:t>
      </w:r>
      <w:r w:rsidRPr="00AF1FDC">
        <w:rPr>
          <w:rStyle w:val="ad"/>
          <w:rFonts w:ascii="Times New Roman" w:hAnsi="Times New Roman" w:cs="Times New Roman"/>
          <w:lang w:val="ro-MD"/>
        </w:rPr>
        <w:t>”</w:t>
      </w:r>
      <w:r w:rsidRPr="00742112">
        <w:rPr>
          <w:rFonts w:ascii="Times New Roman" w:hAnsi="Times New Roman" w:cs="Times New Roman"/>
          <w:b w:val="0"/>
          <w:bCs/>
          <w:lang w:val="ro-MD"/>
        </w:rPr>
        <w:t xml:space="preserve"> и Положения об организации и функционировании Информационной сиcтемы </w:t>
      </w:r>
      <w:r w:rsidRPr="00AF1FDC">
        <w:rPr>
          <w:rStyle w:val="ad"/>
          <w:rFonts w:ascii="Times New Roman" w:hAnsi="Times New Roman" w:cs="Times New Roman"/>
          <w:lang w:val="ro-MD"/>
        </w:rPr>
        <w:t>„</w:t>
      </w:r>
      <w:r w:rsidRPr="00742112">
        <w:rPr>
          <w:rFonts w:ascii="Times New Roman" w:hAnsi="Times New Roman" w:cs="Times New Roman"/>
          <w:b w:val="0"/>
          <w:bCs/>
          <w:lang w:val="ro-MD"/>
        </w:rPr>
        <w:t>Установление ограничения возможностей и</w:t>
      </w:r>
      <w:r w:rsidRPr="00742112">
        <w:rPr>
          <w:rFonts w:ascii="Times New Roman" w:hAnsi="Times New Roman" w:cs="Times New Roman"/>
          <w:b w:val="0"/>
          <w:bCs/>
          <w:lang w:val="ro-MD"/>
        </w:rPr>
        <w:br/>
        <w:t>трудоспособности</w:t>
      </w:r>
      <w:r w:rsidRPr="00AF1FDC">
        <w:rPr>
          <w:rStyle w:val="ad"/>
          <w:rFonts w:ascii="Times New Roman" w:hAnsi="Times New Roman" w:cs="Times New Roman"/>
          <w:lang w:val="ro-MD"/>
        </w:rPr>
        <w:t>”.</w:t>
      </w:r>
    </w:p>
  </w:footnote>
  <w:footnote w:id="10">
    <w:p w14:paraId="05EF4613" w14:textId="304B5F20" w:rsidR="00CC0401" w:rsidRPr="00AF1FDC" w:rsidRDefault="00CC0401" w:rsidP="00AF1FDC">
      <w:pPr>
        <w:pStyle w:val="a7"/>
        <w:jc w:val="both"/>
        <w:rPr>
          <w:b w:val="0"/>
          <w:lang w:val="ro-MD"/>
        </w:rPr>
      </w:pPr>
      <w:r w:rsidRPr="00AF1FDC">
        <w:rPr>
          <w:rStyle w:val="a9"/>
          <w:rFonts w:ascii="Times New Roman" w:hAnsi="Times New Roman" w:cs="Times New Roman"/>
          <w:b w:val="0"/>
          <w:lang w:val="ro-MD"/>
        </w:rPr>
        <w:footnoteRef/>
      </w:r>
      <w:r w:rsidRPr="00AF1FDC">
        <w:rPr>
          <w:rFonts w:ascii="Times New Roman" w:hAnsi="Times New Roman" w:cs="Times New Roman"/>
          <w:b w:val="0"/>
          <w:lang w:val="ro-MD"/>
        </w:rPr>
        <w:t xml:space="preserve"> </w:t>
      </w:r>
      <w:r>
        <w:rPr>
          <w:rFonts w:ascii="Times New Roman" w:hAnsi="Times New Roman" w:cs="Times New Roman"/>
          <w:b w:val="0"/>
          <w:lang w:val="ro-MD" w:bidi="ro-RO"/>
        </w:rPr>
        <w:t>П</w:t>
      </w:r>
      <w:r w:rsidRPr="00AF1FDC">
        <w:rPr>
          <w:rFonts w:ascii="Times New Roman" w:hAnsi="Times New Roman" w:cs="Times New Roman"/>
          <w:b w:val="0"/>
          <w:lang w:val="ro-MD" w:bidi="ro-RO"/>
        </w:rPr>
        <w:t xml:space="preserve">. 18 </w:t>
      </w:r>
      <w:r>
        <w:rPr>
          <w:rFonts w:ascii="Times New Roman" w:hAnsi="Times New Roman" w:cs="Times New Roman"/>
          <w:b w:val="0"/>
          <w:lang w:val="ro-MD" w:bidi="ro-RO"/>
        </w:rPr>
        <w:t>подп</w:t>
      </w:r>
      <w:r w:rsidRPr="00AF1FDC">
        <w:rPr>
          <w:rFonts w:ascii="Times New Roman" w:hAnsi="Times New Roman" w:cs="Times New Roman"/>
          <w:b w:val="0"/>
          <w:lang w:val="ro-MD" w:bidi="ro-RO"/>
        </w:rPr>
        <w:t xml:space="preserve">. 3 g) </w:t>
      </w:r>
      <w:r>
        <w:rPr>
          <w:rFonts w:ascii="Times New Roman" w:hAnsi="Times New Roman" w:cs="Times New Roman"/>
          <w:b w:val="0"/>
          <w:lang w:val="ro-MD" w:bidi="ro-RO"/>
        </w:rPr>
        <w:t>Разд</w:t>
      </w:r>
      <w:r w:rsidRPr="00AF1FDC">
        <w:rPr>
          <w:rFonts w:ascii="Times New Roman" w:hAnsi="Times New Roman" w:cs="Times New Roman"/>
          <w:b w:val="0"/>
          <w:lang w:val="ro-MD" w:bidi="ro-RO"/>
        </w:rPr>
        <w:t xml:space="preserve">. III </w:t>
      </w:r>
      <w:r w:rsidRPr="00742112">
        <w:rPr>
          <w:rFonts w:ascii="Times New Roman" w:hAnsi="Times New Roman" w:cs="Times New Roman"/>
          <w:b w:val="0"/>
          <w:bCs/>
          <w:lang w:val="ro-MD"/>
        </w:rPr>
        <w:t xml:space="preserve">Положения об организации и функционировании Информационной сиcтемы </w:t>
      </w:r>
      <w:r w:rsidRPr="00AF1FDC">
        <w:rPr>
          <w:rStyle w:val="ad"/>
          <w:rFonts w:ascii="Times New Roman" w:hAnsi="Times New Roman" w:cs="Times New Roman"/>
          <w:lang w:val="ro-MD"/>
        </w:rPr>
        <w:t>„</w:t>
      </w:r>
      <w:r w:rsidRPr="00742112">
        <w:rPr>
          <w:rFonts w:ascii="Times New Roman" w:hAnsi="Times New Roman" w:cs="Times New Roman"/>
          <w:b w:val="0"/>
          <w:bCs/>
          <w:lang w:val="ro-MD"/>
        </w:rPr>
        <w:t>Установление ограничения возможностей и</w:t>
      </w:r>
      <w:r w:rsidRPr="00EA0786">
        <w:rPr>
          <w:rFonts w:ascii="Times New Roman" w:hAnsi="Times New Roman" w:cs="Times New Roman"/>
          <w:b w:val="0"/>
          <w:bCs/>
          <w:lang w:val="ro-MD"/>
        </w:rPr>
        <w:t xml:space="preserve"> </w:t>
      </w:r>
      <w:r w:rsidRPr="00742112">
        <w:rPr>
          <w:rFonts w:ascii="Times New Roman" w:hAnsi="Times New Roman" w:cs="Times New Roman"/>
          <w:b w:val="0"/>
          <w:bCs/>
          <w:lang w:val="ro-MD"/>
        </w:rPr>
        <w:t>трудоспособности</w:t>
      </w:r>
      <w:r w:rsidRPr="00AF1FDC">
        <w:rPr>
          <w:rStyle w:val="ad"/>
          <w:rFonts w:ascii="Times New Roman" w:hAnsi="Times New Roman" w:cs="Times New Roman"/>
          <w:lang w:val="ro-MD"/>
        </w:rPr>
        <w:t>”</w:t>
      </w:r>
      <w:r w:rsidRPr="00AF1FDC">
        <w:rPr>
          <w:rFonts w:ascii="Times New Roman" w:hAnsi="Times New Roman" w:cs="Times New Roman"/>
          <w:b w:val="0"/>
          <w:lang w:val="ro-MD" w:bidi="ro-RO"/>
        </w:rPr>
        <w:t xml:space="preserve">, </w:t>
      </w:r>
      <w:r>
        <w:rPr>
          <w:rFonts w:ascii="Times New Roman" w:hAnsi="Times New Roman" w:cs="Times New Roman"/>
          <w:b w:val="0"/>
          <w:lang w:val="ru-RU" w:bidi="ro-RO"/>
        </w:rPr>
        <w:t>утвержденного ПП №</w:t>
      </w:r>
      <w:r w:rsidRPr="00AF1FDC">
        <w:rPr>
          <w:rFonts w:ascii="Times New Roman" w:hAnsi="Times New Roman" w:cs="Times New Roman"/>
          <w:b w:val="0"/>
          <w:lang w:val="ro-MD" w:bidi="ro-RO"/>
        </w:rPr>
        <w:t xml:space="preserve">50 </w:t>
      </w:r>
      <w:r>
        <w:rPr>
          <w:rFonts w:ascii="Times New Roman" w:hAnsi="Times New Roman" w:cs="Times New Roman"/>
          <w:b w:val="0"/>
          <w:lang w:val="ru-RU" w:bidi="ro-RO"/>
        </w:rPr>
        <w:t>от</w:t>
      </w:r>
      <w:r w:rsidRPr="00AF1FDC">
        <w:rPr>
          <w:rFonts w:ascii="Times New Roman" w:hAnsi="Times New Roman" w:cs="Times New Roman"/>
          <w:b w:val="0"/>
          <w:lang w:val="ro-MD" w:bidi="ro-RO"/>
        </w:rPr>
        <w:t xml:space="preserve"> 02.02.2022, </w:t>
      </w:r>
      <w:r>
        <w:rPr>
          <w:rFonts w:ascii="Times New Roman" w:hAnsi="Times New Roman" w:cs="Times New Roman"/>
          <w:b w:val="0"/>
          <w:lang w:val="ru-RU" w:bidi="ro-RO"/>
        </w:rPr>
        <w:t>а также</w:t>
      </w:r>
      <w:r w:rsidRPr="00AF1FDC">
        <w:rPr>
          <w:rFonts w:ascii="Times New Roman" w:hAnsi="Times New Roman" w:cs="Times New Roman"/>
          <w:b w:val="0"/>
          <w:lang w:val="ro-MD" w:bidi="ro-RO"/>
        </w:rPr>
        <w:t xml:space="preserve"> </w:t>
      </w:r>
      <w:r>
        <w:rPr>
          <w:rFonts w:ascii="Times New Roman" w:hAnsi="Times New Roman" w:cs="Times New Roman"/>
          <w:b w:val="0"/>
          <w:lang w:val="ru-RU" w:bidi="ro-RO"/>
        </w:rPr>
        <w:t>Внутреннего положения о функционировании ИС УОВТ</w:t>
      </w:r>
      <w:r w:rsidRPr="00AF1FDC">
        <w:rPr>
          <w:rFonts w:ascii="Times New Roman" w:hAnsi="Times New Roman" w:cs="Times New Roman"/>
          <w:b w:val="0"/>
          <w:lang w:val="ro-MD" w:bidi="ro-RO"/>
        </w:rPr>
        <w:t>.</w:t>
      </w:r>
    </w:p>
  </w:footnote>
  <w:footnote w:id="11">
    <w:p w14:paraId="5E898EFD" w14:textId="56025777" w:rsidR="00CC0401" w:rsidRPr="00AF1FDC" w:rsidRDefault="00CC0401" w:rsidP="00131740">
      <w:pPr>
        <w:pStyle w:val="a7"/>
        <w:jc w:val="both"/>
        <w:rPr>
          <w:rFonts w:ascii="Times New Roman" w:hAnsi="Times New Roman" w:cs="Times New Roman"/>
          <w:b w:val="0"/>
          <w:lang w:val="ro-MD"/>
        </w:rPr>
      </w:pPr>
      <w:r w:rsidRPr="00AF1FDC">
        <w:rPr>
          <w:rFonts w:ascii="Times New Roman" w:hAnsi="Times New Roman" w:cs="Times New Roman"/>
          <w:b w:val="0"/>
          <w:vertAlign w:val="superscript"/>
          <w:lang w:val="ro-MD"/>
        </w:rPr>
        <w:footnoteRef/>
      </w:r>
      <w:r w:rsidRPr="00AF1FDC">
        <w:rPr>
          <w:rFonts w:ascii="Times New Roman" w:hAnsi="Times New Roman" w:cs="Times New Roman"/>
          <w:b w:val="0"/>
          <w:lang w:val="ro-MD"/>
        </w:rPr>
        <w:t xml:space="preserve"> </w:t>
      </w:r>
      <w:r w:rsidRPr="007D1A5C">
        <w:rPr>
          <w:rFonts w:ascii="Times New Roman" w:hAnsi="Times New Roman" w:cs="Times New Roman"/>
          <w:b w:val="0"/>
          <w:lang w:val="ro-MD"/>
        </w:rPr>
        <w:t>Письмо-информация НКУОВТ</w:t>
      </w:r>
      <w:r w:rsidRPr="00AF1FDC">
        <w:rPr>
          <w:rFonts w:ascii="Times New Roman" w:hAnsi="Times New Roman" w:cs="Times New Roman"/>
          <w:b w:val="0"/>
          <w:lang w:val="ro-MD"/>
        </w:rPr>
        <w:t xml:space="preserve"> </w:t>
      </w:r>
      <w:r w:rsidRPr="007D1A5C">
        <w:rPr>
          <w:rFonts w:ascii="Times New Roman" w:hAnsi="Times New Roman" w:cs="Times New Roman"/>
          <w:b w:val="0"/>
          <w:lang w:val="ro-MD"/>
        </w:rPr>
        <w:t>№</w:t>
      </w:r>
      <w:r w:rsidRPr="00AF1FDC">
        <w:rPr>
          <w:rFonts w:ascii="Times New Roman" w:hAnsi="Times New Roman" w:cs="Times New Roman"/>
          <w:b w:val="0"/>
          <w:lang w:val="ro-MD"/>
        </w:rPr>
        <w:t xml:space="preserve">1395 </w:t>
      </w:r>
      <w:r w:rsidRPr="007D1A5C">
        <w:rPr>
          <w:rFonts w:ascii="Times New Roman" w:hAnsi="Times New Roman" w:cs="Times New Roman"/>
          <w:b w:val="0"/>
          <w:lang w:val="ro-MD"/>
        </w:rPr>
        <w:t>от</w:t>
      </w:r>
      <w:r w:rsidRPr="00AF1FDC">
        <w:rPr>
          <w:rFonts w:ascii="Times New Roman" w:hAnsi="Times New Roman" w:cs="Times New Roman"/>
          <w:b w:val="0"/>
          <w:lang w:val="ro-MD"/>
        </w:rPr>
        <w:t xml:space="preserve"> 06.11.2023 (</w:t>
      </w:r>
      <w:r>
        <w:rPr>
          <w:rFonts w:ascii="Times New Roman" w:hAnsi="Times New Roman" w:cs="Times New Roman"/>
          <w:b w:val="0"/>
          <w:lang w:val="ro-MD"/>
        </w:rPr>
        <w:t>п</w:t>
      </w:r>
      <w:r w:rsidRPr="00AF1FDC">
        <w:rPr>
          <w:rFonts w:ascii="Times New Roman" w:hAnsi="Times New Roman" w:cs="Times New Roman"/>
          <w:b w:val="0"/>
          <w:lang w:val="ro-MD"/>
        </w:rPr>
        <w:t xml:space="preserve">.6) </w:t>
      </w:r>
      <w:r w:rsidRPr="007D1A5C">
        <w:rPr>
          <w:rFonts w:ascii="Times New Roman" w:hAnsi="Times New Roman" w:cs="Times New Roman"/>
          <w:b w:val="0"/>
          <w:lang w:val="ro-MD"/>
        </w:rPr>
        <w:t>в адрес аудиторской группы СПРМ</w:t>
      </w:r>
      <w:r w:rsidRPr="00AF1FDC">
        <w:rPr>
          <w:rFonts w:ascii="Times New Roman" w:hAnsi="Times New Roman" w:cs="Times New Roman"/>
          <w:b w:val="0"/>
          <w:lang w:val="ro-MD"/>
        </w:rPr>
        <w:t>.</w:t>
      </w:r>
    </w:p>
  </w:footnote>
  <w:footnote w:id="12">
    <w:p w14:paraId="5E72E196" w14:textId="35F443B4" w:rsidR="00CC0401" w:rsidRPr="00AF1FDC" w:rsidRDefault="00CC0401" w:rsidP="00131740">
      <w:pPr>
        <w:pStyle w:val="a7"/>
        <w:jc w:val="both"/>
        <w:rPr>
          <w:rFonts w:ascii="Times New Roman" w:hAnsi="Times New Roman" w:cs="Times New Roman"/>
          <w:b w:val="0"/>
          <w:lang w:val="ro-MD"/>
        </w:rPr>
      </w:pPr>
      <w:r w:rsidRPr="00AF1FDC">
        <w:rPr>
          <w:rFonts w:ascii="Times New Roman" w:hAnsi="Times New Roman" w:cs="Times New Roman"/>
          <w:b w:val="0"/>
          <w:vertAlign w:val="superscript"/>
          <w:lang w:val="ro-MD"/>
        </w:rPr>
        <w:footnoteRef/>
      </w:r>
      <w:r w:rsidRPr="00AF1FDC">
        <w:rPr>
          <w:rFonts w:ascii="Times New Roman" w:hAnsi="Times New Roman" w:cs="Times New Roman"/>
          <w:b w:val="0"/>
          <w:lang w:val="ro-MD"/>
        </w:rPr>
        <w:t xml:space="preserve"> </w:t>
      </w:r>
      <w:r w:rsidRPr="007D1A5C">
        <w:rPr>
          <w:rFonts w:ascii="Times New Roman" w:hAnsi="Times New Roman" w:cs="Times New Roman"/>
          <w:b w:val="0"/>
          <w:lang w:val="ro-MD"/>
        </w:rPr>
        <w:t>Письмо-информация НКУОВТ</w:t>
      </w:r>
      <w:r w:rsidRPr="00AF1FDC">
        <w:rPr>
          <w:rFonts w:ascii="Times New Roman" w:hAnsi="Times New Roman" w:cs="Times New Roman"/>
          <w:b w:val="0"/>
          <w:lang w:val="ro-MD"/>
        </w:rPr>
        <w:t xml:space="preserve"> </w:t>
      </w:r>
      <w:r w:rsidRPr="007D1A5C">
        <w:rPr>
          <w:rFonts w:ascii="Times New Roman" w:hAnsi="Times New Roman" w:cs="Times New Roman"/>
          <w:b w:val="0"/>
          <w:lang w:val="ro-MD"/>
        </w:rPr>
        <w:t>№</w:t>
      </w:r>
      <w:r w:rsidRPr="00AF1FDC">
        <w:rPr>
          <w:rFonts w:ascii="Times New Roman" w:hAnsi="Times New Roman" w:cs="Times New Roman"/>
          <w:b w:val="0"/>
          <w:lang w:val="ro-MD"/>
        </w:rPr>
        <w:t xml:space="preserve">1395 </w:t>
      </w:r>
      <w:r w:rsidRPr="007D1A5C">
        <w:rPr>
          <w:rFonts w:ascii="Times New Roman" w:hAnsi="Times New Roman" w:cs="Times New Roman"/>
          <w:b w:val="0"/>
          <w:lang w:val="ro-MD"/>
        </w:rPr>
        <w:t>от</w:t>
      </w:r>
      <w:r w:rsidRPr="00AF1FDC">
        <w:rPr>
          <w:rFonts w:ascii="Times New Roman" w:hAnsi="Times New Roman" w:cs="Times New Roman"/>
          <w:b w:val="0"/>
          <w:lang w:val="ro-MD"/>
        </w:rPr>
        <w:t xml:space="preserve"> 06.11.2023 (</w:t>
      </w:r>
      <w:r>
        <w:rPr>
          <w:rFonts w:ascii="Times New Roman" w:hAnsi="Times New Roman" w:cs="Times New Roman"/>
          <w:b w:val="0"/>
          <w:lang w:val="ro-MD"/>
        </w:rPr>
        <w:t>п</w:t>
      </w:r>
      <w:r w:rsidRPr="00AF1FDC">
        <w:rPr>
          <w:rFonts w:ascii="Times New Roman" w:hAnsi="Times New Roman" w:cs="Times New Roman"/>
          <w:b w:val="0"/>
          <w:lang w:val="ro-MD"/>
        </w:rPr>
        <w:t xml:space="preserve">.3) </w:t>
      </w:r>
      <w:r w:rsidRPr="007D1A5C">
        <w:rPr>
          <w:rFonts w:ascii="Times New Roman" w:hAnsi="Times New Roman" w:cs="Times New Roman"/>
          <w:b w:val="0"/>
          <w:lang w:val="ro-MD"/>
        </w:rPr>
        <w:t>в адрес аудиторской группы СПРМ</w:t>
      </w:r>
      <w:r w:rsidRPr="00AF1FDC">
        <w:rPr>
          <w:rFonts w:ascii="Times New Roman" w:hAnsi="Times New Roman" w:cs="Times New Roman"/>
          <w:b w:val="0"/>
          <w:lang w:val="ro-MD"/>
        </w:rPr>
        <w:t>.</w:t>
      </w:r>
    </w:p>
  </w:footnote>
  <w:footnote w:id="13">
    <w:p w14:paraId="384FFE58" w14:textId="54A74CD8" w:rsidR="00CC0401" w:rsidRPr="00AF1FDC" w:rsidRDefault="00CC0401" w:rsidP="00EA0786">
      <w:pPr>
        <w:pStyle w:val="a7"/>
        <w:jc w:val="both"/>
        <w:rPr>
          <w:rFonts w:ascii="Times New Roman" w:hAnsi="Times New Roman" w:cs="Times New Roman"/>
          <w:b w:val="0"/>
          <w:lang w:val="ro-MD"/>
        </w:rPr>
      </w:pPr>
      <w:r w:rsidRPr="00AF1FDC">
        <w:rPr>
          <w:rStyle w:val="a9"/>
          <w:rFonts w:ascii="Times New Roman" w:hAnsi="Times New Roman" w:cs="Times New Roman"/>
          <w:b w:val="0"/>
          <w:lang w:val="ro-MD"/>
        </w:rPr>
        <w:footnoteRef/>
      </w:r>
      <w:r w:rsidRPr="00AF1FDC">
        <w:rPr>
          <w:rFonts w:ascii="Times New Roman" w:hAnsi="Times New Roman" w:cs="Times New Roman"/>
          <w:b w:val="0"/>
          <w:lang w:val="ro-MD"/>
        </w:rPr>
        <w:t xml:space="preserve"> </w:t>
      </w:r>
      <w:r w:rsidRPr="00742112">
        <w:rPr>
          <w:rFonts w:ascii="Times New Roman" w:hAnsi="Times New Roman" w:cs="Times New Roman"/>
          <w:b w:val="0"/>
          <w:lang w:val="ro-MD"/>
        </w:rPr>
        <w:t>ПП №</w:t>
      </w:r>
      <w:r w:rsidRPr="00AF1FDC">
        <w:rPr>
          <w:rFonts w:ascii="Times New Roman" w:hAnsi="Times New Roman" w:cs="Times New Roman"/>
          <w:b w:val="0"/>
          <w:lang w:val="ro-MD"/>
        </w:rPr>
        <w:t xml:space="preserve">50 </w:t>
      </w:r>
      <w:r w:rsidRPr="00742112">
        <w:rPr>
          <w:rStyle w:val="ad"/>
          <w:rFonts w:ascii="Times New Roman" w:hAnsi="Times New Roman" w:cs="Times New Roman"/>
          <w:lang w:val="ro-MD"/>
        </w:rPr>
        <w:t>от</w:t>
      </w:r>
      <w:r w:rsidRPr="00AF1FDC">
        <w:rPr>
          <w:rStyle w:val="ad"/>
          <w:rFonts w:ascii="Times New Roman" w:hAnsi="Times New Roman" w:cs="Times New Roman"/>
          <w:lang w:val="ro-MD"/>
        </w:rPr>
        <w:t xml:space="preserve"> 02.02.2022 „</w:t>
      </w:r>
      <w:r w:rsidRPr="00742112">
        <w:rPr>
          <w:rFonts w:ascii="Times New Roman" w:hAnsi="Times New Roman" w:cs="Times New Roman"/>
          <w:b w:val="0"/>
          <w:bCs/>
          <w:lang w:val="ro-MD"/>
        </w:rPr>
        <w:t>Об утверждении Концепции Информационной</w:t>
      </w:r>
      <w:r>
        <w:rPr>
          <w:rFonts w:ascii="Times New Roman" w:hAnsi="Times New Roman" w:cs="Times New Roman"/>
          <w:b w:val="0"/>
          <w:bCs/>
          <w:lang w:val="ru-RU"/>
        </w:rPr>
        <w:t xml:space="preserve"> </w:t>
      </w:r>
      <w:r w:rsidRPr="00742112">
        <w:rPr>
          <w:rFonts w:ascii="Times New Roman" w:hAnsi="Times New Roman" w:cs="Times New Roman"/>
          <w:b w:val="0"/>
          <w:bCs/>
          <w:lang w:val="ro-MD"/>
        </w:rPr>
        <w:t xml:space="preserve">cистемы </w:t>
      </w:r>
      <w:r w:rsidRPr="00AF1FDC">
        <w:rPr>
          <w:rStyle w:val="ad"/>
          <w:rFonts w:ascii="Times New Roman" w:hAnsi="Times New Roman" w:cs="Times New Roman"/>
          <w:lang w:val="ro-MD"/>
        </w:rPr>
        <w:t>„</w:t>
      </w:r>
      <w:r w:rsidRPr="00742112">
        <w:rPr>
          <w:rFonts w:ascii="Times New Roman" w:hAnsi="Times New Roman" w:cs="Times New Roman"/>
          <w:b w:val="0"/>
          <w:bCs/>
          <w:lang w:val="ro-MD"/>
        </w:rPr>
        <w:t>Установление ограничения возможностей и трудоспособности</w:t>
      </w:r>
      <w:r w:rsidRPr="00AF1FDC">
        <w:rPr>
          <w:rStyle w:val="ad"/>
          <w:rFonts w:ascii="Times New Roman" w:hAnsi="Times New Roman" w:cs="Times New Roman"/>
          <w:lang w:val="ro-MD"/>
        </w:rPr>
        <w:t>”</w:t>
      </w:r>
      <w:r w:rsidRPr="00742112">
        <w:rPr>
          <w:rFonts w:ascii="Times New Roman" w:hAnsi="Times New Roman" w:cs="Times New Roman"/>
          <w:b w:val="0"/>
          <w:bCs/>
          <w:lang w:val="ro-MD"/>
        </w:rPr>
        <w:t xml:space="preserve"> и Положения об организации и функционировании Информационной</w:t>
      </w:r>
      <w:r>
        <w:rPr>
          <w:rFonts w:ascii="Times New Roman" w:hAnsi="Times New Roman" w:cs="Times New Roman"/>
          <w:b w:val="0"/>
          <w:bCs/>
          <w:lang w:val="ru-RU"/>
        </w:rPr>
        <w:t xml:space="preserve"> </w:t>
      </w:r>
      <w:r w:rsidRPr="00742112">
        <w:rPr>
          <w:rFonts w:ascii="Times New Roman" w:hAnsi="Times New Roman" w:cs="Times New Roman"/>
          <w:b w:val="0"/>
          <w:bCs/>
          <w:lang w:val="ro-MD"/>
        </w:rPr>
        <w:t xml:space="preserve">сиcтемы </w:t>
      </w:r>
      <w:r w:rsidRPr="00AF1FDC">
        <w:rPr>
          <w:rStyle w:val="ad"/>
          <w:rFonts w:ascii="Times New Roman" w:hAnsi="Times New Roman" w:cs="Times New Roman"/>
          <w:lang w:val="ro-MD"/>
        </w:rPr>
        <w:t>„</w:t>
      </w:r>
      <w:r w:rsidRPr="00742112">
        <w:rPr>
          <w:rFonts w:ascii="Times New Roman" w:hAnsi="Times New Roman" w:cs="Times New Roman"/>
          <w:b w:val="0"/>
          <w:bCs/>
          <w:lang w:val="ro-MD"/>
        </w:rPr>
        <w:t>Установление ограничения возможностей и</w:t>
      </w:r>
      <w:r>
        <w:rPr>
          <w:rFonts w:ascii="Times New Roman" w:hAnsi="Times New Roman" w:cs="Times New Roman"/>
          <w:b w:val="0"/>
          <w:bCs/>
          <w:lang w:val="ru-RU"/>
        </w:rPr>
        <w:t xml:space="preserve"> </w:t>
      </w:r>
      <w:r w:rsidRPr="00742112">
        <w:rPr>
          <w:rFonts w:ascii="Times New Roman" w:hAnsi="Times New Roman" w:cs="Times New Roman"/>
          <w:b w:val="0"/>
          <w:bCs/>
          <w:lang w:val="ro-MD"/>
        </w:rPr>
        <w:t>трудоспособности</w:t>
      </w:r>
      <w:r w:rsidRPr="00AF1FDC">
        <w:rPr>
          <w:rStyle w:val="ad"/>
          <w:rFonts w:ascii="Times New Roman" w:hAnsi="Times New Roman" w:cs="Times New Roman"/>
          <w:lang w:val="ro-MD"/>
        </w:rPr>
        <w:t>”</w:t>
      </w:r>
      <w:r w:rsidRPr="00AF1FDC">
        <w:rPr>
          <w:rFonts w:ascii="Times New Roman" w:hAnsi="Times New Roman" w:cs="Times New Roman"/>
          <w:b w:val="0"/>
          <w:lang w:val="ro-MD"/>
        </w:rPr>
        <w:t>”.</w:t>
      </w:r>
    </w:p>
  </w:footnote>
  <w:footnote w:id="14">
    <w:p w14:paraId="74F685DC" w14:textId="56FAB785" w:rsidR="00CC0401" w:rsidRPr="00F445EE" w:rsidRDefault="00CC0401" w:rsidP="00F445EE">
      <w:pPr>
        <w:pStyle w:val="a7"/>
        <w:contextualSpacing/>
        <w:jc w:val="both"/>
        <w:rPr>
          <w:rFonts w:ascii="Times New Roman" w:hAnsi="Times New Roman" w:cs="Times New Roman"/>
          <w:b w:val="0"/>
          <w:lang w:val="ro-MD"/>
        </w:rPr>
      </w:pPr>
      <w:r w:rsidRPr="00AF1FDC">
        <w:rPr>
          <w:rStyle w:val="a9"/>
          <w:rFonts w:ascii="Times New Roman" w:hAnsi="Times New Roman" w:cs="Times New Roman"/>
          <w:b w:val="0"/>
          <w:lang w:val="ro-MD"/>
        </w:rPr>
        <w:footnoteRef/>
      </w:r>
      <w:r w:rsidRPr="00AF1FDC">
        <w:rPr>
          <w:rFonts w:ascii="Times New Roman" w:hAnsi="Times New Roman" w:cs="Times New Roman"/>
          <w:b w:val="0"/>
          <w:lang w:val="ro-MD"/>
        </w:rPr>
        <w:t xml:space="preserve"> </w:t>
      </w:r>
      <w:r w:rsidRPr="00F445EE">
        <w:rPr>
          <w:rFonts w:ascii="Times New Roman" w:hAnsi="Times New Roman" w:cs="Times New Roman"/>
          <w:b w:val="0"/>
          <w:lang w:val="ro-MD"/>
        </w:rPr>
        <w:t>П.</w:t>
      </w:r>
      <w:r w:rsidRPr="00F445EE">
        <w:rPr>
          <w:rFonts w:ascii="Times New Roman" w:hAnsi="Times New Roman" w:cs="Times New Roman"/>
          <w:b w:val="0"/>
          <w:bCs/>
          <w:lang w:val="ro-MD"/>
        </w:rPr>
        <w:t>2</w:t>
      </w:r>
      <w:r w:rsidRPr="00F445EE">
        <w:rPr>
          <w:rFonts w:ascii="Times New Roman" w:hAnsi="Times New Roman" w:cs="Times New Roman"/>
          <w:b w:val="0"/>
          <w:bCs/>
          <w:vertAlign w:val="superscript"/>
          <w:lang w:val="ro-MD"/>
        </w:rPr>
        <w:t>1</w:t>
      </w:r>
      <w:r w:rsidRPr="00F445EE">
        <w:rPr>
          <w:rFonts w:ascii="Times New Roman" w:hAnsi="Times New Roman" w:cs="Times New Roman"/>
          <w:b w:val="0"/>
          <w:bCs/>
          <w:shd w:val="clear" w:color="auto" w:fill="FFFFFF"/>
          <w:lang w:val="ro-MD"/>
        </w:rPr>
        <w:t xml:space="preserve"> Положения об рганизации и функционирования Национального консилиума по установлению ограничения возможностей и трудоспособности, утвержденного ПП №357 от 18.04.2018</w:t>
      </w:r>
      <w:r w:rsidRPr="00F445EE">
        <w:rPr>
          <w:rFonts w:ascii="Times New Roman" w:hAnsi="Times New Roman" w:cs="Times New Roman"/>
          <w:b w:val="0"/>
          <w:lang w:val="ro-MD"/>
        </w:rPr>
        <w:t>.</w:t>
      </w:r>
    </w:p>
  </w:footnote>
  <w:footnote w:id="15">
    <w:p w14:paraId="57E07BF9" w14:textId="584901FD" w:rsidR="00CC0401" w:rsidRPr="00AF1FDC" w:rsidRDefault="00CC0401" w:rsidP="00F445EE">
      <w:pPr>
        <w:tabs>
          <w:tab w:val="left" w:pos="851"/>
        </w:tabs>
        <w:spacing w:line="276" w:lineRule="auto"/>
        <w:contextualSpacing/>
        <w:jc w:val="both"/>
        <w:rPr>
          <w:rFonts w:ascii="Times New Roman" w:hAnsi="Times New Roman" w:cs="Times New Roman"/>
          <w:b w:val="0"/>
          <w:sz w:val="20"/>
          <w:szCs w:val="20"/>
          <w:lang w:val="ro-MD"/>
        </w:rPr>
      </w:pPr>
      <w:r w:rsidRPr="00F445EE">
        <w:rPr>
          <w:rStyle w:val="a9"/>
          <w:rFonts w:ascii="Times New Roman" w:hAnsi="Times New Roman" w:cs="Times New Roman"/>
          <w:b w:val="0"/>
          <w:sz w:val="20"/>
          <w:szCs w:val="20"/>
          <w:lang w:val="ro-MD"/>
        </w:rPr>
        <w:footnoteRef/>
      </w:r>
      <w:r w:rsidRPr="00F445EE">
        <w:rPr>
          <w:rFonts w:ascii="Times New Roman" w:hAnsi="Times New Roman" w:cs="Times New Roman"/>
          <w:b w:val="0"/>
          <w:sz w:val="20"/>
          <w:szCs w:val="20"/>
          <w:lang w:val="ro-MD"/>
        </w:rPr>
        <w:t xml:space="preserve"> П.12 подп.5 </w:t>
      </w:r>
      <w:r w:rsidRPr="00F445EE">
        <w:rPr>
          <w:rFonts w:ascii="Times New Roman" w:hAnsi="Times New Roman" w:cs="Times New Roman"/>
          <w:b w:val="0"/>
          <w:bCs/>
          <w:sz w:val="20"/>
          <w:szCs w:val="20"/>
          <w:lang w:val="ro-MD"/>
        </w:rPr>
        <w:t>Положения об организации и функционировании Информационной</w:t>
      </w:r>
      <w:r w:rsidRPr="00F445EE">
        <w:rPr>
          <w:rFonts w:ascii="Times New Roman" w:hAnsi="Times New Roman" w:cs="Times New Roman"/>
          <w:b w:val="0"/>
          <w:bCs/>
          <w:sz w:val="20"/>
          <w:szCs w:val="20"/>
          <w:lang w:val="ru-RU"/>
        </w:rPr>
        <w:t xml:space="preserve"> </w:t>
      </w:r>
      <w:r w:rsidRPr="00F445EE">
        <w:rPr>
          <w:rFonts w:ascii="Times New Roman" w:hAnsi="Times New Roman" w:cs="Times New Roman"/>
          <w:b w:val="0"/>
          <w:bCs/>
          <w:sz w:val="20"/>
          <w:szCs w:val="20"/>
          <w:lang w:val="ro-MD"/>
        </w:rPr>
        <w:t>сиcтемы „Установление ограничения возможностей и</w:t>
      </w:r>
      <w:r w:rsidRPr="00F445EE">
        <w:rPr>
          <w:rFonts w:ascii="Times New Roman" w:hAnsi="Times New Roman" w:cs="Times New Roman"/>
          <w:b w:val="0"/>
          <w:bCs/>
          <w:sz w:val="20"/>
          <w:szCs w:val="20"/>
          <w:lang w:val="ru-RU"/>
        </w:rPr>
        <w:t xml:space="preserve"> </w:t>
      </w:r>
      <w:r w:rsidRPr="00F445EE">
        <w:rPr>
          <w:rFonts w:ascii="Times New Roman" w:hAnsi="Times New Roman" w:cs="Times New Roman"/>
          <w:b w:val="0"/>
          <w:bCs/>
          <w:sz w:val="20"/>
          <w:szCs w:val="20"/>
          <w:lang w:val="ro-MD"/>
        </w:rPr>
        <w:t>трудоспособности”</w:t>
      </w:r>
      <w:r w:rsidRPr="00F445EE">
        <w:rPr>
          <w:rFonts w:ascii="Times New Roman" w:hAnsi="Times New Roman" w:cs="Times New Roman"/>
          <w:b w:val="0"/>
          <w:sz w:val="20"/>
          <w:szCs w:val="20"/>
          <w:lang w:val="ro-MD"/>
        </w:rPr>
        <w:t xml:space="preserve">, </w:t>
      </w:r>
      <w:r w:rsidRPr="00F445EE">
        <w:rPr>
          <w:rFonts w:ascii="Times New Roman" w:hAnsi="Times New Roman" w:cs="Times New Roman"/>
          <w:b w:val="0"/>
          <w:bCs/>
          <w:sz w:val="20"/>
          <w:szCs w:val="20"/>
          <w:shd w:val="clear" w:color="auto" w:fill="FFFFFF"/>
          <w:lang w:val="ro-MD"/>
        </w:rPr>
        <w:t>утвержденного ПП №</w:t>
      </w:r>
      <w:r w:rsidRPr="00F445EE">
        <w:rPr>
          <w:rFonts w:ascii="Times New Roman" w:hAnsi="Times New Roman" w:cs="Times New Roman"/>
          <w:b w:val="0"/>
          <w:sz w:val="20"/>
          <w:szCs w:val="20"/>
          <w:lang w:val="ro-MD"/>
        </w:rPr>
        <w:t xml:space="preserve">50 </w:t>
      </w:r>
      <w:r w:rsidRPr="00F445EE">
        <w:rPr>
          <w:rFonts w:ascii="Times New Roman" w:hAnsi="Times New Roman" w:cs="Times New Roman"/>
          <w:b w:val="0"/>
          <w:sz w:val="20"/>
          <w:szCs w:val="20"/>
          <w:lang w:val="ru-RU"/>
        </w:rPr>
        <w:t>от</w:t>
      </w:r>
      <w:r w:rsidRPr="00F445EE">
        <w:rPr>
          <w:rFonts w:ascii="Times New Roman" w:hAnsi="Times New Roman" w:cs="Times New Roman"/>
          <w:b w:val="0"/>
          <w:sz w:val="20"/>
          <w:szCs w:val="20"/>
          <w:lang w:val="ro-MD"/>
        </w:rPr>
        <w:t xml:space="preserve"> 02.02.2022</w:t>
      </w:r>
      <w:r w:rsidRPr="00AF1FDC">
        <w:rPr>
          <w:rFonts w:ascii="Times New Roman" w:hAnsi="Times New Roman" w:cs="Times New Roman"/>
          <w:b w:val="0"/>
          <w:sz w:val="20"/>
          <w:szCs w:val="20"/>
          <w:lang w:val="ro-MD"/>
        </w:rPr>
        <w:t xml:space="preserve">. </w:t>
      </w:r>
    </w:p>
  </w:footnote>
  <w:footnote w:id="16">
    <w:p w14:paraId="448FD7BC" w14:textId="25CE9BE6" w:rsidR="00CC0401" w:rsidRPr="00AF1FDC" w:rsidRDefault="00CC0401" w:rsidP="00AF1FDC">
      <w:pPr>
        <w:pStyle w:val="a7"/>
        <w:jc w:val="both"/>
        <w:rPr>
          <w:rFonts w:ascii="Times New Roman" w:hAnsi="Times New Roman" w:cs="Times New Roman"/>
          <w:b w:val="0"/>
          <w:lang w:val="ro-MD"/>
        </w:rPr>
      </w:pPr>
      <w:r w:rsidRPr="00AF1FDC">
        <w:rPr>
          <w:rFonts w:ascii="Times New Roman" w:hAnsi="Times New Roman" w:cs="Times New Roman"/>
          <w:b w:val="0"/>
          <w:vertAlign w:val="superscript"/>
        </w:rPr>
        <w:footnoteRef/>
      </w:r>
      <w:r w:rsidRPr="00AF1FDC">
        <w:rPr>
          <w:rFonts w:ascii="Times New Roman" w:hAnsi="Times New Roman" w:cs="Times New Roman"/>
          <w:b w:val="0"/>
          <w:vertAlign w:val="superscript"/>
          <w:lang w:val="ro-MD"/>
        </w:rPr>
        <w:t xml:space="preserve"> </w:t>
      </w:r>
      <w:r w:rsidRPr="007D1A5C">
        <w:rPr>
          <w:rFonts w:ascii="Times New Roman" w:hAnsi="Times New Roman" w:cs="Times New Roman"/>
          <w:b w:val="0"/>
          <w:lang w:val="ro-MD"/>
        </w:rPr>
        <w:t>Письмо-информация НКУОВТ</w:t>
      </w:r>
      <w:r w:rsidRPr="00AF1FDC">
        <w:rPr>
          <w:rFonts w:ascii="Times New Roman" w:hAnsi="Times New Roman" w:cs="Times New Roman"/>
          <w:b w:val="0"/>
          <w:lang w:val="ro-MD"/>
        </w:rPr>
        <w:t xml:space="preserve"> </w:t>
      </w:r>
      <w:r w:rsidRPr="007D1A5C">
        <w:rPr>
          <w:rFonts w:ascii="Times New Roman" w:hAnsi="Times New Roman" w:cs="Times New Roman"/>
          <w:b w:val="0"/>
          <w:lang w:val="ro-MD"/>
        </w:rPr>
        <w:t>№</w:t>
      </w:r>
      <w:r w:rsidRPr="00AF1FDC">
        <w:rPr>
          <w:rFonts w:ascii="Times New Roman" w:hAnsi="Times New Roman" w:cs="Times New Roman"/>
          <w:b w:val="0"/>
          <w:lang w:val="ro-MD"/>
        </w:rPr>
        <w:t xml:space="preserve">1395 </w:t>
      </w:r>
      <w:r w:rsidRPr="007D1A5C">
        <w:rPr>
          <w:rFonts w:ascii="Times New Roman" w:hAnsi="Times New Roman" w:cs="Times New Roman"/>
          <w:b w:val="0"/>
          <w:lang w:val="ro-MD"/>
        </w:rPr>
        <w:t>от</w:t>
      </w:r>
      <w:r w:rsidRPr="00AF1FDC">
        <w:rPr>
          <w:rFonts w:ascii="Times New Roman" w:hAnsi="Times New Roman" w:cs="Times New Roman"/>
          <w:b w:val="0"/>
          <w:lang w:val="ro-MD"/>
        </w:rPr>
        <w:t xml:space="preserve"> 06.11.2023 </w:t>
      </w:r>
      <w:r w:rsidRPr="007D1A5C">
        <w:rPr>
          <w:rFonts w:ascii="Times New Roman" w:hAnsi="Times New Roman" w:cs="Times New Roman"/>
          <w:b w:val="0"/>
          <w:lang w:val="ro-MD"/>
        </w:rPr>
        <w:t>в адрес аудиторской группы СПРМ</w:t>
      </w:r>
      <w:r w:rsidRPr="00AF1FDC">
        <w:rPr>
          <w:rFonts w:ascii="Times New Roman" w:hAnsi="Times New Roman" w:cs="Times New Roman"/>
          <w:b w:val="0"/>
          <w:lang w:val="ro-MD"/>
        </w:rPr>
        <w:t xml:space="preserve"> (</w:t>
      </w:r>
      <w:r>
        <w:rPr>
          <w:rFonts w:ascii="Times New Roman" w:hAnsi="Times New Roman" w:cs="Times New Roman"/>
          <w:b w:val="0"/>
          <w:lang w:val="ro-MD"/>
        </w:rPr>
        <w:t>п</w:t>
      </w:r>
      <w:r w:rsidRPr="00AF1FDC">
        <w:rPr>
          <w:rFonts w:ascii="Times New Roman" w:hAnsi="Times New Roman" w:cs="Times New Roman"/>
          <w:b w:val="0"/>
          <w:lang w:val="ro-MD"/>
        </w:rPr>
        <w:t xml:space="preserve">.6 </w:t>
      </w:r>
      <w:r>
        <w:rPr>
          <w:rFonts w:ascii="Times New Roman" w:hAnsi="Times New Roman" w:cs="Times New Roman"/>
          <w:b w:val="0"/>
          <w:lang w:val="ru-RU"/>
        </w:rPr>
        <w:t>подп</w:t>
      </w:r>
      <w:r w:rsidRPr="00AF1FDC">
        <w:rPr>
          <w:rFonts w:ascii="Times New Roman" w:hAnsi="Times New Roman" w:cs="Times New Roman"/>
          <w:b w:val="0"/>
          <w:lang w:val="ro-MD"/>
        </w:rPr>
        <w:t>.4, 5).</w:t>
      </w:r>
    </w:p>
  </w:footnote>
  <w:footnote w:id="17">
    <w:p w14:paraId="0E007B61" w14:textId="0194A618" w:rsidR="00CC0401" w:rsidRPr="00AF1FDC" w:rsidRDefault="00CC0401" w:rsidP="00E917C8">
      <w:pPr>
        <w:pStyle w:val="a7"/>
        <w:jc w:val="both"/>
        <w:rPr>
          <w:rFonts w:ascii="Times New Roman" w:hAnsi="Times New Roman" w:cs="Times New Roman"/>
          <w:b w:val="0"/>
          <w:lang w:val="ro-MD"/>
        </w:rPr>
      </w:pPr>
      <w:r w:rsidRPr="00AF1FDC">
        <w:rPr>
          <w:rFonts w:ascii="Times New Roman" w:hAnsi="Times New Roman" w:cs="Times New Roman"/>
          <w:b w:val="0"/>
          <w:vertAlign w:val="superscript"/>
        </w:rPr>
        <w:footnoteRef/>
      </w:r>
      <w:r w:rsidRPr="00AF1FDC">
        <w:rPr>
          <w:rFonts w:ascii="Times New Roman" w:hAnsi="Times New Roman" w:cs="Times New Roman"/>
          <w:b w:val="0"/>
          <w:vertAlign w:val="superscript"/>
          <w:lang w:val="ro-MD"/>
        </w:rPr>
        <w:t xml:space="preserve"> </w:t>
      </w:r>
      <w:r w:rsidRPr="007D1A5C">
        <w:rPr>
          <w:rFonts w:ascii="Times New Roman" w:hAnsi="Times New Roman" w:cs="Times New Roman"/>
          <w:b w:val="0"/>
          <w:lang w:val="ro-MD"/>
        </w:rPr>
        <w:t>Письмо-информация НКУОВТ</w:t>
      </w:r>
      <w:r w:rsidRPr="00AF1FDC">
        <w:rPr>
          <w:rFonts w:ascii="Times New Roman" w:hAnsi="Times New Roman" w:cs="Times New Roman"/>
          <w:b w:val="0"/>
          <w:lang w:val="ro-MD"/>
        </w:rPr>
        <w:t xml:space="preserve"> </w:t>
      </w:r>
      <w:r w:rsidRPr="007D1A5C">
        <w:rPr>
          <w:rFonts w:ascii="Times New Roman" w:hAnsi="Times New Roman" w:cs="Times New Roman"/>
          <w:b w:val="0"/>
          <w:lang w:val="ro-MD"/>
        </w:rPr>
        <w:t>№</w:t>
      </w:r>
      <w:r w:rsidRPr="00AF1FDC">
        <w:rPr>
          <w:rFonts w:ascii="Times New Roman" w:hAnsi="Times New Roman" w:cs="Times New Roman"/>
          <w:b w:val="0"/>
          <w:lang w:val="ro-MD"/>
        </w:rPr>
        <w:t xml:space="preserve">1395 </w:t>
      </w:r>
      <w:r w:rsidRPr="007D1A5C">
        <w:rPr>
          <w:rFonts w:ascii="Times New Roman" w:hAnsi="Times New Roman" w:cs="Times New Roman"/>
          <w:b w:val="0"/>
          <w:lang w:val="ro-MD"/>
        </w:rPr>
        <w:t>от</w:t>
      </w:r>
      <w:r w:rsidRPr="00AF1FDC">
        <w:rPr>
          <w:rFonts w:ascii="Times New Roman" w:hAnsi="Times New Roman" w:cs="Times New Roman"/>
          <w:b w:val="0"/>
          <w:lang w:val="ro-MD"/>
        </w:rPr>
        <w:t xml:space="preserve"> 06.11.2023 </w:t>
      </w:r>
      <w:r w:rsidRPr="007D1A5C">
        <w:rPr>
          <w:rFonts w:ascii="Times New Roman" w:hAnsi="Times New Roman" w:cs="Times New Roman"/>
          <w:b w:val="0"/>
          <w:lang w:val="ro-MD"/>
        </w:rPr>
        <w:t>в адрес аудиторской группы СПРМ</w:t>
      </w:r>
      <w:r w:rsidRPr="00AF1FDC">
        <w:rPr>
          <w:rFonts w:ascii="Times New Roman" w:hAnsi="Times New Roman" w:cs="Times New Roman"/>
          <w:b w:val="0"/>
          <w:lang w:val="ro-MD"/>
        </w:rPr>
        <w:t xml:space="preserve"> (</w:t>
      </w:r>
      <w:r>
        <w:rPr>
          <w:rFonts w:ascii="Times New Roman" w:hAnsi="Times New Roman" w:cs="Times New Roman"/>
          <w:b w:val="0"/>
          <w:lang w:val="ro-MD"/>
        </w:rPr>
        <w:t>п</w:t>
      </w:r>
      <w:r w:rsidRPr="00AF1FDC">
        <w:rPr>
          <w:rFonts w:ascii="Times New Roman" w:hAnsi="Times New Roman" w:cs="Times New Roman"/>
          <w:b w:val="0"/>
          <w:lang w:val="ro-MD"/>
        </w:rPr>
        <w:t xml:space="preserve">.8 </w:t>
      </w:r>
      <w:r>
        <w:rPr>
          <w:rFonts w:ascii="Times New Roman" w:hAnsi="Times New Roman" w:cs="Times New Roman"/>
          <w:b w:val="0"/>
          <w:lang w:val="ru-RU"/>
        </w:rPr>
        <w:t>подп</w:t>
      </w:r>
      <w:r w:rsidRPr="00AF1FDC">
        <w:rPr>
          <w:rFonts w:ascii="Times New Roman" w:hAnsi="Times New Roman" w:cs="Times New Roman"/>
          <w:b w:val="0"/>
          <w:lang w:val="ro-MD"/>
        </w:rPr>
        <w:t>.1).</w:t>
      </w:r>
      <w:r w:rsidRPr="00AF1FDC">
        <w:rPr>
          <w:rFonts w:ascii="Times New Roman" w:hAnsi="Times New Roman" w:cs="Times New Roman"/>
          <w:b w:val="0"/>
          <w:highlight w:val="green"/>
          <w:lang w:val="ro-MD"/>
        </w:rPr>
        <w:t xml:space="preserve"> </w:t>
      </w:r>
    </w:p>
  </w:footnote>
  <w:footnote w:id="18">
    <w:p w14:paraId="01A3F806" w14:textId="2ECB7EF1" w:rsidR="00CC0401" w:rsidRPr="00D10F25" w:rsidRDefault="00CC0401" w:rsidP="00773EBD">
      <w:pPr>
        <w:pStyle w:val="a7"/>
        <w:jc w:val="both"/>
        <w:rPr>
          <w:rFonts w:ascii="Times New Roman" w:hAnsi="Times New Roman" w:cs="Times New Roman"/>
          <w:b w:val="0"/>
          <w:lang w:val="ro-MD"/>
        </w:rPr>
      </w:pPr>
      <w:r w:rsidRPr="00D10F25">
        <w:rPr>
          <w:rStyle w:val="a9"/>
          <w:rFonts w:ascii="Times New Roman" w:hAnsi="Times New Roman" w:cs="Times New Roman"/>
          <w:b w:val="0"/>
          <w:lang w:val="ro-MD"/>
        </w:rPr>
        <w:footnoteRef/>
      </w:r>
      <w:r w:rsidRPr="00D10F25">
        <w:rPr>
          <w:rFonts w:ascii="Times New Roman" w:hAnsi="Times New Roman" w:cs="Times New Roman"/>
          <w:b w:val="0"/>
          <w:lang w:val="ro-MD"/>
        </w:rPr>
        <w:t xml:space="preserve"> </w:t>
      </w:r>
      <w:r w:rsidR="00D10F25">
        <w:rPr>
          <w:rFonts w:ascii="Times New Roman" w:hAnsi="Times New Roman" w:cs="Times New Roman"/>
          <w:b w:val="0"/>
          <w:lang w:val="ru-RU"/>
        </w:rPr>
        <w:t>Приказ министра финансов №</w:t>
      </w:r>
      <w:r w:rsidRPr="00D10F25">
        <w:rPr>
          <w:rFonts w:ascii="Times New Roman" w:hAnsi="Times New Roman" w:cs="Times New Roman"/>
          <w:b w:val="0"/>
          <w:lang w:val="ro-MD"/>
        </w:rPr>
        <w:t xml:space="preserve">189 </w:t>
      </w:r>
      <w:r w:rsidR="00D10F25">
        <w:rPr>
          <w:rFonts w:ascii="Times New Roman" w:hAnsi="Times New Roman" w:cs="Times New Roman"/>
          <w:b w:val="0"/>
          <w:lang w:val="ru-RU"/>
        </w:rPr>
        <w:t>от</w:t>
      </w:r>
      <w:r w:rsidRPr="00D10F25">
        <w:rPr>
          <w:rFonts w:ascii="Times New Roman" w:hAnsi="Times New Roman" w:cs="Times New Roman"/>
          <w:b w:val="0"/>
          <w:lang w:val="ro-MD"/>
        </w:rPr>
        <w:t xml:space="preserve"> 05.11.2015 „</w:t>
      </w:r>
      <w:r w:rsidR="00D10F25">
        <w:rPr>
          <w:rFonts w:ascii="Times New Roman" w:hAnsi="Times New Roman" w:cs="Times New Roman"/>
          <w:b w:val="0"/>
          <w:lang w:val="ru-RU"/>
        </w:rPr>
        <w:t xml:space="preserve">Об утверждении </w:t>
      </w:r>
      <w:r w:rsidR="00D10F25" w:rsidRPr="00D10F25">
        <w:rPr>
          <w:rFonts w:ascii="Times New Roman" w:hAnsi="Times New Roman" w:cs="Times New Roman"/>
          <w:b w:val="0"/>
          <w:lang w:val="ru-RU"/>
        </w:rPr>
        <w:t>Национальных стандартов по внутреннему контролю в публичном секторе</w:t>
      </w:r>
      <w:r w:rsidRPr="00D10F25">
        <w:rPr>
          <w:rFonts w:ascii="Times New Roman" w:hAnsi="Times New Roman" w:cs="Times New Roman"/>
          <w:b w:val="0"/>
          <w:lang w:val="ro-MD"/>
        </w:rPr>
        <w:t xml:space="preserve">”. </w:t>
      </w:r>
      <w:r w:rsidR="00D10F25">
        <w:rPr>
          <w:rFonts w:ascii="Times New Roman" w:hAnsi="Times New Roman" w:cs="Times New Roman"/>
          <w:b w:val="0"/>
          <w:lang w:val="ru-RU"/>
        </w:rPr>
        <w:t>НСВК</w:t>
      </w:r>
      <w:r w:rsidRPr="00D10F25">
        <w:rPr>
          <w:rFonts w:ascii="Times New Roman" w:hAnsi="Times New Roman" w:cs="Times New Roman"/>
          <w:b w:val="0"/>
          <w:lang w:val="ro-MD"/>
        </w:rPr>
        <w:t xml:space="preserve"> 7. </w:t>
      </w:r>
      <w:r w:rsidR="00D10F25">
        <w:rPr>
          <w:rFonts w:ascii="Times New Roman" w:hAnsi="Times New Roman" w:cs="Times New Roman"/>
          <w:b w:val="0"/>
          <w:lang w:val="ru-RU"/>
        </w:rPr>
        <w:t>Установление задач</w:t>
      </w:r>
      <w:r w:rsidRPr="00D10F25">
        <w:rPr>
          <w:rFonts w:ascii="Times New Roman" w:hAnsi="Times New Roman" w:cs="Times New Roman"/>
          <w:b w:val="0"/>
          <w:lang w:val="ro-MD"/>
        </w:rPr>
        <w:t xml:space="preserve">. </w:t>
      </w:r>
    </w:p>
  </w:footnote>
  <w:footnote w:id="19">
    <w:p w14:paraId="19E38FB5" w14:textId="0A411A66" w:rsidR="00CC0401" w:rsidRPr="00D10F25" w:rsidRDefault="00CC0401" w:rsidP="00AF1FDC">
      <w:pPr>
        <w:pStyle w:val="a7"/>
        <w:jc w:val="both"/>
        <w:rPr>
          <w:rFonts w:ascii="Times New Roman" w:hAnsi="Times New Roman" w:cs="Times New Roman"/>
          <w:b w:val="0"/>
          <w:lang w:val="ro-MD"/>
        </w:rPr>
      </w:pPr>
      <w:r w:rsidRPr="00D10F25">
        <w:rPr>
          <w:rStyle w:val="a9"/>
          <w:rFonts w:ascii="Times New Roman" w:hAnsi="Times New Roman" w:cs="Times New Roman"/>
          <w:b w:val="0"/>
          <w:lang w:val="ro-MD"/>
        </w:rPr>
        <w:footnoteRef/>
      </w:r>
      <w:r w:rsidRPr="00D10F25">
        <w:rPr>
          <w:rFonts w:ascii="Times New Roman" w:hAnsi="Times New Roman" w:cs="Times New Roman"/>
          <w:b w:val="0"/>
          <w:lang w:val="ro-MD"/>
        </w:rPr>
        <w:t xml:space="preserve"> </w:t>
      </w:r>
      <w:r w:rsidR="00D10F25" w:rsidRPr="00D10F25">
        <w:rPr>
          <w:rFonts w:ascii="Times New Roman" w:hAnsi="Times New Roman" w:cs="Times New Roman"/>
          <w:b w:val="0"/>
          <w:lang w:val="ro-MD"/>
        </w:rPr>
        <w:t>Протокол №1 от 17.07.2023 заседания Рабочей группы НКУОВТ по координации действий, предусмотренных в Меморандуме о взаимопонимании с Фондом Организации Объединенных Наций по народонаселению от 22.06.2023 г., Состав координационной группы: Координатор проекта, 1 (единица); Ассистент проекта, 1 (единица); Руководитель группы, 1 (единица); Бухгалтерские услуги, 2 (единицы); Услуги информационных технологий, 2 (единицы); Транспортные услуги, 1 (единица); Услуги погрузки-разгрузки, 2 (единицы)</w:t>
      </w:r>
      <w:r w:rsidRPr="00D10F25">
        <w:rPr>
          <w:rFonts w:ascii="Times New Roman" w:hAnsi="Times New Roman" w:cs="Times New Roman"/>
          <w:b w:val="0"/>
          <w:lang w:val="ro-MD"/>
        </w:rPr>
        <w:t>.</w:t>
      </w:r>
    </w:p>
  </w:footnote>
  <w:footnote w:id="20">
    <w:p w14:paraId="2F027227" w14:textId="50A7AAAA" w:rsidR="00CC0401" w:rsidRPr="00D10F25" w:rsidRDefault="00CC0401" w:rsidP="00B003F5">
      <w:pPr>
        <w:pStyle w:val="a7"/>
        <w:jc w:val="both"/>
        <w:rPr>
          <w:rFonts w:ascii="Times New Roman" w:hAnsi="Times New Roman" w:cs="Times New Roman"/>
          <w:b w:val="0"/>
          <w:lang w:val="ro-MD"/>
        </w:rPr>
      </w:pPr>
      <w:r w:rsidRPr="00D10F25">
        <w:rPr>
          <w:rStyle w:val="a9"/>
          <w:rFonts w:ascii="Times New Roman" w:hAnsi="Times New Roman" w:cs="Times New Roman"/>
          <w:b w:val="0"/>
          <w:lang w:val="ro-MD"/>
        </w:rPr>
        <w:footnoteRef/>
      </w:r>
      <w:r w:rsidRPr="00D10F25">
        <w:rPr>
          <w:rFonts w:ascii="Times New Roman" w:hAnsi="Times New Roman" w:cs="Times New Roman"/>
          <w:b w:val="0"/>
          <w:lang w:val="ro-MD"/>
        </w:rPr>
        <w:t xml:space="preserve"> </w:t>
      </w:r>
      <w:r w:rsidR="00D10F25">
        <w:rPr>
          <w:rFonts w:ascii="Times New Roman" w:hAnsi="Times New Roman" w:cs="Times New Roman"/>
          <w:b w:val="0"/>
          <w:lang w:val="ru-RU"/>
        </w:rPr>
        <w:t>Ст</w:t>
      </w:r>
      <w:r w:rsidRPr="00D10F25">
        <w:rPr>
          <w:rFonts w:ascii="Times New Roman" w:hAnsi="Times New Roman" w:cs="Times New Roman"/>
          <w:b w:val="0"/>
          <w:lang w:val="ro-MD"/>
        </w:rPr>
        <w:t xml:space="preserve">.7, </w:t>
      </w:r>
      <w:r w:rsidR="00D10F25">
        <w:rPr>
          <w:rFonts w:ascii="Times New Roman" w:hAnsi="Times New Roman" w:cs="Times New Roman"/>
          <w:b w:val="0"/>
          <w:lang w:val="ru-RU"/>
        </w:rPr>
        <w:t>ст</w:t>
      </w:r>
      <w:r w:rsidRPr="00D10F25">
        <w:rPr>
          <w:rFonts w:ascii="Times New Roman" w:hAnsi="Times New Roman" w:cs="Times New Roman"/>
          <w:b w:val="0"/>
          <w:lang w:val="ro-MD"/>
        </w:rPr>
        <w:t xml:space="preserve">.29 </w:t>
      </w:r>
      <w:r w:rsidR="00B86770">
        <w:rPr>
          <w:rFonts w:ascii="Times New Roman" w:hAnsi="Times New Roman" w:cs="Times New Roman"/>
          <w:b w:val="0"/>
          <w:lang w:val="ru-RU"/>
        </w:rPr>
        <w:t>Закона о государственных закупках №</w:t>
      </w:r>
      <w:r w:rsidRPr="00D10F25">
        <w:rPr>
          <w:rFonts w:ascii="Times New Roman" w:hAnsi="Times New Roman" w:cs="Times New Roman"/>
          <w:b w:val="0"/>
          <w:lang w:val="ro-MD"/>
        </w:rPr>
        <w:t xml:space="preserve">131 </w:t>
      </w:r>
      <w:r w:rsidR="00B86770">
        <w:rPr>
          <w:rFonts w:ascii="Times New Roman" w:hAnsi="Times New Roman" w:cs="Times New Roman"/>
          <w:b w:val="0"/>
          <w:lang w:val="ru-RU"/>
        </w:rPr>
        <w:t>от</w:t>
      </w:r>
      <w:r w:rsidRPr="00D10F25">
        <w:rPr>
          <w:rFonts w:ascii="Times New Roman" w:hAnsi="Times New Roman" w:cs="Times New Roman"/>
          <w:b w:val="0"/>
          <w:lang w:val="ro-MD"/>
        </w:rPr>
        <w:t xml:space="preserve"> 03.07.2015.</w:t>
      </w:r>
    </w:p>
  </w:footnote>
  <w:footnote w:id="21">
    <w:p w14:paraId="091BDB03" w14:textId="3DD25634" w:rsidR="00CC0401" w:rsidRPr="00AF1FDC" w:rsidRDefault="00CC0401" w:rsidP="003D4668">
      <w:pPr>
        <w:pStyle w:val="a7"/>
        <w:jc w:val="both"/>
        <w:rPr>
          <w:rFonts w:ascii="Times New Roman" w:hAnsi="Times New Roman" w:cs="Times New Roman"/>
          <w:b w:val="0"/>
          <w:lang w:val="ro-MD"/>
        </w:rPr>
      </w:pPr>
      <w:r w:rsidRPr="00D10F25">
        <w:rPr>
          <w:rStyle w:val="a9"/>
          <w:rFonts w:ascii="Times New Roman" w:hAnsi="Times New Roman" w:cs="Times New Roman"/>
          <w:b w:val="0"/>
          <w:lang w:val="ro-MD"/>
        </w:rPr>
        <w:footnoteRef/>
      </w:r>
      <w:r w:rsidRPr="00D10F25">
        <w:rPr>
          <w:rFonts w:ascii="Times New Roman" w:hAnsi="Times New Roman" w:cs="Times New Roman"/>
          <w:b w:val="0"/>
          <w:lang w:val="ro-MD"/>
        </w:rPr>
        <w:t xml:space="preserve"> </w:t>
      </w:r>
      <w:r w:rsidR="00B86770">
        <w:rPr>
          <w:rFonts w:ascii="Times New Roman" w:hAnsi="Times New Roman" w:cs="Times New Roman"/>
          <w:b w:val="0"/>
          <w:lang w:val="ru-RU"/>
        </w:rPr>
        <w:t>Ст</w:t>
      </w:r>
      <w:r w:rsidRPr="00D10F25">
        <w:rPr>
          <w:rFonts w:ascii="Times New Roman" w:hAnsi="Times New Roman" w:cs="Times New Roman"/>
          <w:b w:val="0"/>
          <w:lang w:val="ro-MD"/>
        </w:rPr>
        <w:t xml:space="preserve">.7 </w:t>
      </w:r>
      <w:r w:rsidR="00B86770">
        <w:rPr>
          <w:rFonts w:ascii="Times New Roman" w:hAnsi="Times New Roman" w:cs="Times New Roman"/>
          <w:b w:val="0"/>
          <w:lang w:val="ru-RU"/>
        </w:rPr>
        <w:t>Закона о государственных закупках №</w:t>
      </w:r>
      <w:r w:rsidR="00B86770" w:rsidRPr="00D10F25">
        <w:rPr>
          <w:rFonts w:ascii="Times New Roman" w:hAnsi="Times New Roman" w:cs="Times New Roman"/>
          <w:b w:val="0"/>
          <w:lang w:val="ro-MD"/>
        </w:rPr>
        <w:t xml:space="preserve">131 </w:t>
      </w:r>
      <w:r w:rsidR="00B86770">
        <w:rPr>
          <w:rFonts w:ascii="Times New Roman" w:hAnsi="Times New Roman" w:cs="Times New Roman"/>
          <w:b w:val="0"/>
          <w:lang w:val="ru-RU"/>
        </w:rPr>
        <w:t>от</w:t>
      </w:r>
      <w:r w:rsidR="00B86770" w:rsidRPr="00D10F25">
        <w:rPr>
          <w:rFonts w:ascii="Times New Roman" w:hAnsi="Times New Roman" w:cs="Times New Roman"/>
          <w:b w:val="0"/>
          <w:lang w:val="ro-MD"/>
        </w:rPr>
        <w:t xml:space="preserve"> 03.07.2015</w:t>
      </w:r>
      <w:r w:rsidRPr="00D10F25">
        <w:rPr>
          <w:rFonts w:ascii="Times New Roman" w:hAnsi="Times New Roman" w:cs="Times New Roman"/>
          <w:b w:val="0"/>
          <w:lang w:val="ro-MD"/>
        </w:rPr>
        <w:t>.</w:t>
      </w:r>
    </w:p>
  </w:footnote>
  <w:footnote w:id="22">
    <w:p w14:paraId="7E889BE1" w14:textId="7FA9DB41" w:rsidR="00CC0401" w:rsidRPr="00AF1FDC" w:rsidRDefault="00CC0401" w:rsidP="00691399">
      <w:pPr>
        <w:pStyle w:val="a7"/>
        <w:jc w:val="both"/>
        <w:rPr>
          <w:rFonts w:ascii="Times New Roman" w:hAnsi="Times New Roman" w:cs="Times New Roman"/>
          <w:b w:val="0"/>
          <w:lang w:val="ro-MD"/>
        </w:rPr>
      </w:pPr>
      <w:r w:rsidRPr="00AF1FDC">
        <w:rPr>
          <w:rStyle w:val="a9"/>
          <w:rFonts w:ascii="Times New Roman" w:hAnsi="Times New Roman" w:cs="Times New Roman"/>
          <w:b w:val="0"/>
          <w:lang w:val="ro-MD"/>
        </w:rPr>
        <w:footnoteRef/>
      </w:r>
      <w:r>
        <w:rPr>
          <w:rFonts w:ascii="Times New Roman" w:hAnsi="Times New Roman" w:cs="Times New Roman"/>
          <w:b w:val="0"/>
          <w:lang w:val="ru-RU"/>
        </w:rPr>
        <w:t>Ст</w:t>
      </w:r>
      <w:r w:rsidRPr="00AF1FDC">
        <w:rPr>
          <w:rFonts w:ascii="Times New Roman" w:hAnsi="Times New Roman" w:cs="Times New Roman"/>
          <w:b w:val="0"/>
          <w:lang w:val="ro-MD"/>
        </w:rPr>
        <w:t xml:space="preserve">.50 </w:t>
      </w:r>
      <w:r w:rsidRPr="006C7C4E">
        <w:rPr>
          <w:rFonts w:ascii="Times New Roman" w:hAnsi="Times New Roman" w:cs="Times New Roman"/>
          <w:b w:val="0"/>
          <w:lang w:val="ro-MD"/>
        </w:rPr>
        <w:t>Административного кодекса Республики Молдова от 19.07.2018</w:t>
      </w:r>
      <w:r w:rsidRPr="00AF1FDC">
        <w:rPr>
          <w:rFonts w:ascii="Times New Roman" w:hAnsi="Times New Roman" w:cs="Times New Roman"/>
          <w:b w:val="0"/>
          <w:lang w:val="ro-MD"/>
        </w:rPr>
        <w:t>.</w:t>
      </w:r>
    </w:p>
  </w:footnote>
  <w:footnote w:id="23">
    <w:p w14:paraId="2FD6ACCB" w14:textId="77777777" w:rsidR="00CC0401" w:rsidRPr="00AF1FDC" w:rsidRDefault="00CC0401" w:rsidP="00504518">
      <w:pPr>
        <w:pStyle w:val="a7"/>
        <w:jc w:val="both"/>
        <w:rPr>
          <w:rFonts w:ascii="Times New Roman" w:hAnsi="Times New Roman" w:cs="Times New Roman"/>
          <w:b w:val="0"/>
          <w:lang w:val="ro-MD"/>
        </w:rPr>
      </w:pPr>
      <w:r w:rsidRPr="00AF1FDC">
        <w:rPr>
          <w:rStyle w:val="a9"/>
          <w:rFonts w:ascii="Times New Roman" w:hAnsi="Times New Roman" w:cs="Times New Roman"/>
          <w:b w:val="0"/>
          <w:lang w:val="ro-MD"/>
        </w:rPr>
        <w:footnoteRef/>
      </w:r>
      <w:r w:rsidRPr="00AF1FDC">
        <w:rPr>
          <w:rFonts w:ascii="Times New Roman" w:hAnsi="Times New Roman" w:cs="Times New Roman"/>
          <w:b w:val="0"/>
          <w:lang w:val="ro-MD"/>
        </w:rPr>
        <w:t xml:space="preserve"> </w:t>
      </w:r>
      <w:r>
        <w:rPr>
          <w:rFonts w:ascii="Times New Roman" w:hAnsi="Times New Roman" w:cs="Times New Roman"/>
          <w:b w:val="0"/>
          <w:lang w:val="ru-RU"/>
        </w:rPr>
        <w:t>Закон №</w:t>
      </w:r>
      <w:r w:rsidRPr="00AF1FDC">
        <w:rPr>
          <w:rFonts w:ascii="Times New Roman" w:hAnsi="Times New Roman" w:cs="Times New Roman"/>
          <w:b w:val="0"/>
          <w:lang w:val="ro-MD"/>
        </w:rPr>
        <w:t xml:space="preserve">60 </w:t>
      </w:r>
      <w:r>
        <w:rPr>
          <w:rFonts w:ascii="Times New Roman" w:hAnsi="Times New Roman" w:cs="Times New Roman"/>
          <w:b w:val="0"/>
          <w:lang w:val="ru-RU"/>
        </w:rPr>
        <w:t>от</w:t>
      </w:r>
      <w:r w:rsidRPr="00AF1FDC">
        <w:rPr>
          <w:rFonts w:ascii="Times New Roman" w:hAnsi="Times New Roman" w:cs="Times New Roman"/>
          <w:b w:val="0"/>
          <w:lang w:val="ro-MD"/>
        </w:rPr>
        <w:t xml:space="preserve"> 30.03.2012 </w:t>
      </w:r>
      <w:r>
        <w:rPr>
          <w:rFonts w:ascii="Times New Roman" w:hAnsi="Times New Roman" w:cs="Times New Roman"/>
          <w:b w:val="0"/>
          <w:lang w:val="ru-RU"/>
        </w:rPr>
        <w:t>и ПП №</w:t>
      </w:r>
      <w:r w:rsidRPr="00AF1FDC">
        <w:rPr>
          <w:rFonts w:ascii="Times New Roman" w:hAnsi="Times New Roman" w:cs="Times New Roman"/>
          <w:b w:val="0"/>
          <w:lang w:val="ro-MD"/>
        </w:rPr>
        <w:t xml:space="preserve">1413 </w:t>
      </w:r>
      <w:r>
        <w:rPr>
          <w:rFonts w:ascii="Times New Roman" w:hAnsi="Times New Roman" w:cs="Times New Roman"/>
          <w:b w:val="0"/>
          <w:lang w:val="ru-RU"/>
        </w:rPr>
        <w:t>от</w:t>
      </w:r>
      <w:r w:rsidRPr="00AF1FDC">
        <w:rPr>
          <w:rFonts w:ascii="Times New Roman" w:hAnsi="Times New Roman" w:cs="Times New Roman"/>
          <w:b w:val="0"/>
          <w:lang w:val="ro-MD"/>
        </w:rPr>
        <w:t xml:space="preserve"> 27.12.2016 „</w:t>
      </w:r>
      <w:r>
        <w:rPr>
          <w:rFonts w:ascii="Times New Roman" w:hAnsi="Times New Roman" w:cs="Times New Roman"/>
          <w:b w:val="0"/>
          <w:lang w:val="ru-RU"/>
        </w:rPr>
        <w:t xml:space="preserve">Об утверждении </w:t>
      </w:r>
      <w:r w:rsidRPr="00DF2147">
        <w:rPr>
          <w:rFonts w:ascii="Times New Roman" w:hAnsi="Times New Roman" w:cs="Times New Roman"/>
          <w:b w:val="0"/>
          <w:lang w:val="ru-RU"/>
        </w:rPr>
        <w:t>Положения о порядке назначения и выплаты компенсации на транспортное обслуживание</w:t>
      </w:r>
      <w:r w:rsidRPr="00AF1FDC">
        <w:rPr>
          <w:rFonts w:ascii="Times New Roman" w:hAnsi="Times New Roman" w:cs="Times New Roman"/>
          <w:b w:val="0"/>
          <w:lang w:val="ro-MD"/>
        </w:rPr>
        <w:t>”.</w:t>
      </w:r>
    </w:p>
  </w:footnote>
  <w:footnote w:id="24">
    <w:p w14:paraId="41106DFB" w14:textId="60B9506C" w:rsidR="00CC0401" w:rsidRPr="00AF1FDC" w:rsidRDefault="00CC0401" w:rsidP="001B3935">
      <w:pPr>
        <w:pStyle w:val="a7"/>
        <w:jc w:val="both"/>
        <w:rPr>
          <w:rFonts w:ascii="Times New Roman" w:hAnsi="Times New Roman" w:cs="Times New Roman"/>
          <w:lang w:val="ro-MD"/>
        </w:rPr>
      </w:pPr>
      <w:r w:rsidRPr="00AF1FDC">
        <w:rPr>
          <w:rStyle w:val="a9"/>
          <w:rFonts w:ascii="Times New Roman" w:hAnsi="Times New Roman" w:cs="Times New Roman"/>
          <w:b w:val="0"/>
          <w:lang w:val="ro-MD"/>
        </w:rPr>
        <w:footnoteRef/>
      </w:r>
      <w:r w:rsidRPr="00AF1FDC">
        <w:rPr>
          <w:rFonts w:ascii="Times New Roman" w:hAnsi="Times New Roman" w:cs="Times New Roman"/>
          <w:b w:val="0"/>
          <w:lang w:val="ro-MD"/>
        </w:rPr>
        <w:t xml:space="preserve"> </w:t>
      </w:r>
      <w:r w:rsidRPr="00EE4FB2">
        <w:rPr>
          <w:rFonts w:ascii="Times New Roman" w:hAnsi="Times New Roman" w:cs="Times New Roman"/>
          <w:b w:val="0"/>
          <w:lang w:val="ro-MD"/>
        </w:rPr>
        <w:t>Закон о социальной интеграции лиц с ограниченными возможностями №60/2012, Налоговый кодекс и ПП №474/2016 „Об утверждении Положения о порядке применения налоговых и таможенных льгот при импорте транспортных средств специального назначения</w:t>
      </w:r>
      <w:r w:rsidRPr="00AF1FDC">
        <w:rPr>
          <w:rFonts w:ascii="Times New Roman" w:hAnsi="Times New Roman" w:cs="Times New Roman"/>
          <w:b w:val="0"/>
          <w:lang w:val="ro-MD"/>
        </w:rPr>
        <w:t>”.</w:t>
      </w:r>
    </w:p>
  </w:footnote>
  <w:footnote w:id="25">
    <w:p w14:paraId="2D0D7215" w14:textId="41CFE338" w:rsidR="00CC0401" w:rsidRPr="00AF1FDC" w:rsidRDefault="00CC0401" w:rsidP="00CD4E47">
      <w:pPr>
        <w:pStyle w:val="a7"/>
        <w:jc w:val="both"/>
        <w:rPr>
          <w:rFonts w:ascii="Times New Roman" w:hAnsi="Times New Roman" w:cs="Times New Roman"/>
          <w:b w:val="0"/>
          <w:lang w:val="ro-MD"/>
        </w:rPr>
      </w:pPr>
      <w:r w:rsidRPr="00AF1FDC">
        <w:rPr>
          <w:rStyle w:val="a9"/>
          <w:rFonts w:ascii="Times New Roman" w:hAnsi="Times New Roman" w:cs="Times New Roman"/>
          <w:b w:val="0"/>
          <w:lang w:val="ro-MD"/>
        </w:rPr>
        <w:footnoteRef/>
      </w:r>
      <w:r w:rsidRPr="00AF1FDC">
        <w:rPr>
          <w:rFonts w:ascii="Times New Roman" w:hAnsi="Times New Roman" w:cs="Times New Roman"/>
          <w:b w:val="0"/>
          <w:lang w:val="ro-MD"/>
        </w:rPr>
        <w:t xml:space="preserve"> </w:t>
      </w:r>
      <w:r>
        <w:rPr>
          <w:rFonts w:ascii="Times New Roman" w:hAnsi="Times New Roman" w:cs="Times New Roman"/>
          <w:b w:val="0"/>
          <w:lang w:val="ro-MD"/>
        </w:rPr>
        <w:t>Ст</w:t>
      </w:r>
      <w:r w:rsidRPr="00AF1FDC">
        <w:rPr>
          <w:rFonts w:ascii="Times New Roman" w:hAnsi="Times New Roman" w:cs="Times New Roman"/>
          <w:b w:val="0"/>
          <w:lang w:val="ro-MD"/>
        </w:rPr>
        <w:t xml:space="preserve">.124 (14) 1) </w:t>
      </w:r>
      <w:r w:rsidRPr="00EE4FB2">
        <w:rPr>
          <w:rFonts w:ascii="Times New Roman" w:hAnsi="Times New Roman" w:cs="Times New Roman"/>
          <w:b w:val="0"/>
          <w:lang w:val="ro-MD"/>
        </w:rPr>
        <w:t>Налогового кодекса №</w:t>
      </w:r>
      <w:r w:rsidRPr="00AF1FDC">
        <w:rPr>
          <w:rFonts w:ascii="Times New Roman" w:hAnsi="Times New Roman" w:cs="Times New Roman"/>
          <w:b w:val="0"/>
          <w:lang w:val="ro-MD"/>
        </w:rPr>
        <w:t xml:space="preserve">1163/1997, </w:t>
      </w:r>
      <w:r>
        <w:rPr>
          <w:rFonts w:ascii="Times New Roman" w:hAnsi="Times New Roman" w:cs="Times New Roman"/>
          <w:b w:val="0"/>
          <w:lang w:val="ro-MD"/>
        </w:rPr>
        <w:t>ст</w:t>
      </w:r>
      <w:r w:rsidRPr="00AF1FDC">
        <w:rPr>
          <w:rFonts w:ascii="Times New Roman" w:hAnsi="Times New Roman" w:cs="Times New Roman"/>
          <w:b w:val="0"/>
          <w:lang w:val="ro-MD"/>
        </w:rPr>
        <w:t xml:space="preserve">.28 z)  </w:t>
      </w:r>
      <w:r>
        <w:rPr>
          <w:rFonts w:ascii="Times New Roman" w:hAnsi="Times New Roman" w:cs="Times New Roman"/>
          <w:b w:val="0"/>
          <w:lang w:val="ro-MD"/>
        </w:rPr>
        <w:t>п</w:t>
      </w:r>
      <w:r w:rsidRPr="00AF1FDC">
        <w:rPr>
          <w:rFonts w:ascii="Times New Roman" w:hAnsi="Times New Roman" w:cs="Times New Roman"/>
          <w:b w:val="0"/>
          <w:lang w:val="ro-MD"/>
        </w:rPr>
        <w:t xml:space="preserve">.1 </w:t>
      </w:r>
      <w:r w:rsidRPr="00EE4FB2">
        <w:rPr>
          <w:rFonts w:ascii="Times New Roman" w:hAnsi="Times New Roman" w:cs="Times New Roman"/>
          <w:b w:val="0"/>
          <w:lang w:val="ro-MD"/>
        </w:rPr>
        <w:t>Закона о таможенном тарифе №</w:t>
      </w:r>
      <w:r w:rsidRPr="00AF1FDC">
        <w:rPr>
          <w:rFonts w:ascii="Times New Roman" w:hAnsi="Times New Roman" w:cs="Times New Roman"/>
          <w:b w:val="0"/>
          <w:lang w:val="ro-MD"/>
        </w:rPr>
        <w:t xml:space="preserve">1380/1997 </w:t>
      </w:r>
      <w:r w:rsidRPr="00EE4FB2">
        <w:rPr>
          <w:rFonts w:ascii="Times New Roman" w:hAnsi="Times New Roman" w:cs="Times New Roman"/>
          <w:b w:val="0"/>
          <w:lang w:val="ro-MD"/>
        </w:rPr>
        <w:t>и</w:t>
      </w:r>
      <w:r w:rsidRPr="00AF1FDC">
        <w:rPr>
          <w:rFonts w:ascii="Times New Roman" w:hAnsi="Times New Roman" w:cs="Times New Roman"/>
          <w:b w:val="0"/>
          <w:lang w:val="ro-MD"/>
        </w:rPr>
        <w:t xml:space="preserve"> </w:t>
      </w:r>
      <w:r>
        <w:rPr>
          <w:rFonts w:ascii="Times New Roman" w:hAnsi="Times New Roman" w:cs="Times New Roman"/>
          <w:b w:val="0"/>
          <w:lang w:val="ro-MD"/>
        </w:rPr>
        <w:t>п</w:t>
      </w:r>
      <w:r w:rsidRPr="00AF1FDC">
        <w:rPr>
          <w:rFonts w:ascii="Times New Roman" w:hAnsi="Times New Roman" w:cs="Times New Roman"/>
          <w:b w:val="0"/>
          <w:lang w:val="ro-MD"/>
        </w:rPr>
        <w:t xml:space="preserve">.11 </w:t>
      </w:r>
      <w:r>
        <w:rPr>
          <w:rFonts w:ascii="Times New Roman" w:hAnsi="Times New Roman" w:cs="Times New Roman"/>
          <w:b w:val="0"/>
          <w:lang w:val="ro-MD"/>
        </w:rPr>
        <w:t>подп</w:t>
      </w:r>
      <w:r w:rsidRPr="00AF1FDC">
        <w:rPr>
          <w:rFonts w:ascii="Times New Roman" w:hAnsi="Times New Roman" w:cs="Times New Roman"/>
          <w:b w:val="0"/>
          <w:lang w:val="ro-MD"/>
        </w:rPr>
        <w:t xml:space="preserve">.1) </w:t>
      </w:r>
      <w:r w:rsidRPr="00EE4FB2">
        <w:rPr>
          <w:rFonts w:ascii="Times New Roman" w:hAnsi="Times New Roman" w:cs="Times New Roman"/>
          <w:b w:val="0"/>
          <w:lang w:val="ro-MD"/>
        </w:rPr>
        <w:t xml:space="preserve">справки </w:t>
      </w:r>
      <w:r w:rsidRPr="004D1F0F">
        <w:rPr>
          <w:rFonts w:ascii="Times New Roman" w:hAnsi="Times New Roman" w:cs="Times New Roman"/>
          <w:b w:val="0"/>
          <w:lang w:val="ro-MD"/>
        </w:rPr>
        <w:t>к П</w:t>
      </w:r>
      <w:r>
        <w:rPr>
          <w:rFonts w:ascii="Times New Roman" w:hAnsi="Times New Roman" w:cs="Times New Roman"/>
          <w:b w:val="0"/>
          <w:lang w:val="ru-RU"/>
        </w:rPr>
        <w:t xml:space="preserve">риложению </w:t>
      </w:r>
      <w:r w:rsidRPr="004D1F0F">
        <w:rPr>
          <w:rFonts w:ascii="Times New Roman" w:hAnsi="Times New Roman" w:cs="Times New Roman"/>
          <w:b w:val="0"/>
          <w:lang w:val="ru-RU"/>
        </w:rPr>
        <w:t>№</w:t>
      </w:r>
      <w:r w:rsidRPr="00AF1FDC">
        <w:rPr>
          <w:rFonts w:ascii="Times New Roman" w:hAnsi="Times New Roman" w:cs="Times New Roman"/>
          <w:b w:val="0"/>
          <w:lang w:val="ro-MD"/>
        </w:rPr>
        <w:t xml:space="preserve">2 </w:t>
      </w:r>
      <w:r>
        <w:rPr>
          <w:rFonts w:ascii="Times New Roman" w:hAnsi="Times New Roman" w:cs="Times New Roman"/>
          <w:b w:val="0"/>
          <w:lang w:val="ru-RU"/>
        </w:rPr>
        <w:t>того же закона</w:t>
      </w:r>
      <w:r w:rsidRPr="00AF1FDC">
        <w:rPr>
          <w:rFonts w:ascii="Times New Roman" w:hAnsi="Times New Roman" w:cs="Times New Roman"/>
          <w:b w:val="0"/>
          <w:lang w:val="ro-MD"/>
        </w:rPr>
        <w:t xml:space="preserve">, </w:t>
      </w:r>
      <w:r>
        <w:rPr>
          <w:rFonts w:ascii="Times New Roman" w:hAnsi="Times New Roman" w:cs="Times New Roman"/>
          <w:b w:val="0"/>
          <w:lang w:val="ro-MD"/>
        </w:rPr>
        <w:t>ст</w:t>
      </w:r>
      <w:r w:rsidRPr="00AF1FDC">
        <w:rPr>
          <w:rFonts w:ascii="Times New Roman" w:hAnsi="Times New Roman" w:cs="Times New Roman"/>
          <w:b w:val="0"/>
          <w:lang w:val="ro-MD"/>
        </w:rPr>
        <w:t xml:space="preserve">.20 (41) </w:t>
      </w:r>
      <w:r>
        <w:rPr>
          <w:rFonts w:ascii="Times New Roman" w:hAnsi="Times New Roman" w:cs="Times New Roman"/>
          <w:b w:val="0"/>
          <w:lang w:val="ro-MD"/>
        </w:rPr>
        <w:t>п</w:t>
      </w:r>
      <w:r w:rsidRPr="00AF1FDC">
        <w:rPr>
          <w:rFonts w:ascii="Times New Roman" w:hAnsi="Times New Roman" w:cs="Times New Roman"/>
          <w:b w:val="0"/>
          <w:lang w:val="ro-MD"/>
        </w:rPr>
        <w:t xml:space="preserve">.1) </w:t>
      </w:r>
      <w:r w:rsidRPr="004D1F0F">
        <w:rPr>
          <w:rFonts w:ascii="Times New Roman" w:hAnsi="Times New Roman" w:cs="Times New Roman"/>
          <w:b w:val="0"/>
          <w:lang w:val="ro-MD"/>
        </w:rPr>
        <w:t>Таможенного</w:t>
      </w:r>
      <w:r>
        <w:rPr>
          <w:rFonts w:ascii="Times New Roman" w:hAnsi="Times New Roman" w:cs="Times New Roman"/>
          <w:b w:val="0"/>
          <w:lang w:val="ro-MD"/>
        </w:rPr>
        <w:t xml:space="preserve"> кодекса Республики Молдова №</w:t>
      </w:r>
      <w:r w:rsidRPr="00AF1FDC">
        <w:rPr>
          <w:rFonts w:ascii="Times New Roman" w:hAnsi="Times New Roman" w:cs="Times New Roman"/>
          <w:b w:val="0"/>
          <w:lang w:val="ro-MD"/>
        </w:rPr>
        <w:t>1149/2000.</w:t>
      </w:r>
    </w:p>
  </w:footnote>
  <w:footnote w:id="26">
    <w:p w14:paraId="5DF1308A" w14:textId="3F26C537" w:rsidR="00CC0401" w:rsidRPr="00AF1FDC" w:rsidRDefault="00CC0401" w:rsidP="00B574D4">
      <w:pPr>
        <w:pStyle w:val="a7"/>
        <w:jc w:val="both"/>
        <w:rPr>
          <w:rFonts w:ascii="Times New Roman" w:hAnsi="Times New Roman" w:cs="Times New Roman"/>
          <w:b w:val="0"/>
          <w:lang w:val="ro-MD"/>
        </w:rPr>
      </w:pPr>
      <w:r w:rsidRPr="00EE4FB2">
        <w:rPr>
          <w:rFonts w:ascii="Times New Roman" w:hAnsi="Times New Roman" w:cs="Times New Roman"/>
          <w:b w:val="0"/>
          <w:lang w:val="ro-MD"/>
        </w:rPr>
        <w:t>ПП №474/2016 „Об утверждении Положения о порядке применения налоговых и таможенных льгот при импорте транспортных средств специального назначения</w:t>
      </w:r>
      <w:r w:rsidRPr="00AF1FDC">
        <w:rPr>
          <w:rFonts w:ascii="Times New Roman" w:hAnsi="Times New Roman" w:cs="Times New Roman"/>
          <w:b w:val="0"/>
          <w:lang w:val="ro-MD"/>
        </w:rPr>
        <w:t>”.</w:t>
      </w:r>
    </w:p>
  </w:footnote>
  <w:footnote w:id="27">
    <w:p w14:paraId="76FE3DA0" w14:textId="2E47F8AF" w:rsidR="00CC0401" w:rsidRPr="0046744B" w:rsidRDefault="00CC0401" w:rsidP="00AF1FDC">
      <w:pPr>
        <w:pStyle w:val="a7"/>
        <w:jc w:val="both"/>
        <w:rPr>
          <w:rFonts w:ascii="Times New Roman" w:hAnsi="Times New Roman" w:cs="Times New Roman"/>
          <w:b w:val="0"/>
          <w:lang w:val="ru-RU"/>
        </w:rPr>
      </w:pPr>
      <w:r w:rsidRPr="00AF1FDC">
        <w:rPr>
          <w:rStyle w:val="a9"/>
          <w:rFonts w:ascii="Times New Roman" w:hAnsi="Times New Roman" w:cs="Times New Roman"/>
          <w:b w:val="0"/>
          <w:lang w:val="ro-MD"/>
        </w:rPr>
        <w:footnoteRef/>
      </w:r>
      <w:r w:rsidRPr="00AF1FDC">
        <w:rPr>
          <w:rFonts w:ascii="Times New Roman" w:hAnsi="Times New Roman" w:cs="Times New Roman"/>
          <w:b w:val="0"/>
          <w:lang w:val="ro-MD"/>
        </w:rPr>
        <w:t xml:space="preserve"> </w:t>
      </w:r>
      <w:r>
        <w:rPr>
          <w:rFonts w:ascii="Times New Roman" w:hAnsi="Times New Roman" w:cs="Times New Roman"/>
          <w:b w:val="0"/>
          <w:lang w:val="ro-MD"/>
        </w:rPr>
        <w:t>Разд</w:t>
      </w:r>
      <w:r>
        <w:rPr>
          <w:rFonts w:ascii="Times New Roman" w:hAnsi="Times New Roman" w:cs="Times New Roman"/>
          <w:b w:val="0"/>
          <w:lang w:val="ru-RU"/>
        </w:rPr>
        <w:t>.</w:t>
      </w:r>
      <w:r w:rsidRPr="00AF1FDC">
        <w:rPr>
          <w:rFonts w:ascii="Times New Roman" w:hAnsi="Times New Roman" w:cs="Times New Roman"/>
          <w:b w:val="0"/>
          <w:lang w:val="ro-MD"/>
        </w:rPr>
        <w:t xml:space="preserve"> III, </w:t>
      </w:r>
      <w:r>
        <w:rPr>
          <w:rFonts w:ascii="Times New Roman" w:hAnsi="Times New Roman" w:cs="Times New Roman"/>
          <w:b w:val="0"/>
          <w:lang w:val="ro-MD"/>
        </w:rPr>
        <w:t>п</w:t>
      </w:r>
      <w:r w:rsidRPr="00AF1FDC">
        <w:rPr>
          <w:rFonts w:ascii="Times New Roman" w:hAnsi="Times New Roman" w:cs="Times New Roman"/>
          <w:b w:val="0"/>
          <w:lang w:val="ro-MD"/>
        </w:rPr>
        <w:t xml:space="preserve">.3 </w:t>
      </w:r>
      <w:r>
        <w:rPr>
          <w:rFonts w:ascii="Times New Roman" w:hAnsi="Times New Roman" w:cs="Times New Roman"/>
          <w:b w:val="0"/>
          <w:lang w:val="ru-RU"/>
        </w:rPr>
        <w:t>ПП №</w:t>
      </w:r>
      <w:r w:rsidRPr="00AF1FDC">
        <w:rPr>
          <w:rFonts w:ascii="Times New Roman" w:hAnsi="Times New Roman" w:cs="Times New Roman"/>
          <w:b w:val="0"/>
          <w:lang w:val="ro-MD"/>
        </w:rPr>
        <w:t xml:space="preserve">1413 </w:t>
      </w:r>
      <w:r>
        <w:rPr>
          <w:rFonts w:ascii="Times New Roman" w:hAnsi="Times New Roman" w:cs="Times New Roman"/>
          <w:b w:val="0"/>
          <w:lang w:val="ru-RU"/>
        </w:rPr>
        <w:t>от</w:t>
      </w:r>
      <w:r w:rsidRPr="00AF1FDC">
        <w:rPr>
          <w:rFonts w:ascii="Times New Roman" w:hAnsi="Times New Roman" w:cs="Times New Roman"/>
          <w:b w:val="0"/>
          <w:lang w:val="ro-MD"/>
        </w:rPr>
        <w:t xml:space="preserve"> 27.12.2016 „</w:t>
      </w:r>
      <w:r>
        <w:rPr>
          <w:rFonts w:ascii="Times New Roman" w:hAnsi="Times New Roman" w:cs="Times New Roman"/>
          <w:b w:val="0"/>
          <w:bCs/>
          <w:lang w:val="ru-RU"/>
        </w:rPr>
        <w:t>О</w:t>
      </w:r>
      <w:r w:rsidRPr="0046744B">
        <w:rPr>
          <w:rFonts w:ascii="Times New Roman" w:hAnsi="Times New Roman" w:cs="Times New Roman"/>
          <w:b w:val="0"/>
          <w:bCs/>
          <w:lang w:val="ru-RU"/>
        </w:rPr>
        <w:t>б утверждении Положения о порядке назначения</w:t>
      </w:r>
      <w:r w:rsidRPr="0046744B">
        <w:rPr>
          <w:rFonts w:ascii="Times New Roman" w:hAnsi="Times New Roman" w:cs="Times New Roman"/>
          <w:b w:val="0"/>
          <w:bCs/>
          <w:lang w:val="ru-RU"/>
        </w:rPr>
        <w:br/>
        <w:t>и выплаты компенсации на транспортное обслуживание</w:t>
      </w:r>
      <w:r w:rsidRPr="00AF1FDC">
        <w:rPr>
          <w:rFonts w:ascii="Times New Roman" w:hAnsi="Times New Roman" w:cs="Times New Roman"/>
          <w:b w:val="0"/>
          <w:lang w:val="ro-MD"/>
        </w:rPr>
        <w:t>”.</w:t>
      </w:r>
    </w:p>
  </w:footnote>
  <w:footnote w:id="28">
    <w:p w14:paraId="7FAC48A2" w14:textId="49FE6F9C" w:rsidR="00CC0401" w:rsidRPr="00AF1FDC" w:rsidRDefault="00CC0401" w:rsidP="003C36AB">
      <w:pPr>
        <w:pStyle w:val="a7"/>
        <w:jc w:val="both"/>
        <w:rPr>
          <w:rFonts w:ascii="Times New Roman" w:hAnsi="Times New Roman" w:cs="Times New Roman"/>
          <w:b w:val="0"/>
          <w:lang w:val="ro-MD"/>
        </w:rPr>
      </w:pPr>
      <w:r w:rsidRPr="00AF1FDC">
        <w:rPr>
          <w:rStyle w:val="a9"/>
          <w:rFonts w:ascii="Times New Roman" w:hAnsi="Times New Roman" w:cs="Times New Roman"/>
          <w:b w:val="0"/>
          <w:lang w:val="ro-MD"/>
        </w:rPr>
        <w:footnoteRef/>
      </w:r>
      <w:r w:rsidRPr="00AF1FDC">
        <w:rPr>
          <w:rFonts w:ascii="Times New Roman" w:hAnsi="Times New Roman" w:cs="Times New Roman"/>
          <w:b w:val="0"/>
          <w:lang w:val="ro-MD"/>
        </w:rPr>
        <w:t xml:space="preserve"> </w:t>
      </w:r>
      <w:r>
        <w:rPr>
          <w:rFonts w:ascii="Times New Roman" w:hAnsi="Times New Roman" w:cs="Times New Roman"/>
          <w:b w:val="0"/>
          <w:lang w:val="ro-MD"/>
        </w:rPr>
        <w:t>П</w:t>
      </w:r>
      <w:r w:rsidRPr="00AF1FDC">
        <w:rPr>
          <w:rFonts w:ascii="Times New Roman" w:hAnsi="Times New Roman" w:cs="Times New Roman"/>
          <w:b w:val="0"/>
          <w:lang w:val="ro-MD"/>
        </w:rPr>
        <w:t xml:space="preserve">.1 </w:t>
      </w:r>
      <w:r>
        <w:rPr>
          <w:rFonts w:ascii="Times New Roman" w:hAnsi="Times New Roman" w:cs="Times New Roman"/>
          <w:b w:val="0"/>
          <w:lang w:val="ru-RU"/>
        </w:rPr>
        <w:t>ПП</w:t>
      </w:r>
      <w:r w:rsidRPr="00224DA8">
        <w:rPr>
          <w:rFonts w:ascii="Times New Roman" w:hAnsi="Times New Roman" w:cs="Times New Roman"/>
          <w:b w:val="0"/>
          <w:lang w:val="ru-RU"/>
        </w:rPr>
        <w:t xml:space="preserve"> №</w:t>
      </w:r>
      <w:r w:rsidRPr="00AF1FDC">
        <w:rPr>
          <w:rFonts w:ascii="Times New Roman" w:hAnsi="Times New Roman" w:cs="Times New Roman"/>
          <w:b w:val="0"/>
          <w:lang w:val="ro-MD"/>
        </w:rPr>
        <w:t xml:space="preserve">88 </w:t>
      </w:r>
      <w:r>
        <w:rPr>
          <w:rFonts w:ascii="Times New Roman" w:hAnsi="Times New Roman" w:cs="Times New Roman"/>
          <w:b w:val="0"/>
          <w:lang w:val="ru-RU"/>
        </w:rPr>
        <w:t>от</w:t>
      </w:r>
      <w:r w:rsidRPr="00AF1FDC">
        <w:rPr>
          <w:rFonts w:ascii="Times New Roman" w:hAnsi="Times New Roman" w:cs="Times New Roman"/>
          <w:b w:val="0"/>
          <w:lang w:val="ro-MD"/>
        </w:rPr>
        <w:t xml:space="preserve"> 06.02.2014 „</w:t>
      </w:r>
      <w:r w:rsidRPr="00224DA8">
        <w:rPr>
          <w:rFonts w:ascii="Times New Roman" w:hAnsi="Times New Roman" w:cs="Times New Roman"/>
          <w:b w:val="0"/>
          <w:lang w:val="ro-MD"/>
        </w:rPr>
        <w:t>О введении в действие номерных знаков для транспортных средств, предназначенных для общественного пассажирского транспорта</w:t>
      </w:r>
      <w:r w:rsidRPr="00AF1FDC">
        <w:rPr>
          <w:rFonts w:ascii="Times New Roman" w:hAnsi="Times New Roman" w:cs="Times New Roman"/>
          <w:b w:val="0"/>
          <w:lang w:val="ro-MD"/>
        </w:rPr>
        <w:t>”.</w:t>
      </w:r>
    </w:p>
  </w:footnote>
  <w:footnote w:id="29">
    <w:p w14:paraId="220BFD39" w14:textId="77777777" w:rsidR="00CC0401" w:rsidRPr="003E66F8" w:rsidRDefault="00CC0401" w:rsidP="003E66F8">
      <w:pPr>
        <w:pStyle w:val="a7"/>
        <w:jc w:val="both"/>
        <w:rPr>
          <w:rFonts w:ascii="Times New Roman" w:hAnsi="Times New Roman" w:cs="Times New Roman"/>
          <w:b w:val="0"/>
          <w:lang w:val="ru-RU"/>
        </w:rPr>
      </w:pPr>
      <w:r w:rsidRPr="00AF1FDC">
        <w:rPr>
          <w:rStyle w:val="a9"/>
          <w:rFonts w:ascii="Times New Roman" w:hAnsi="Times New Roman" w:cs="Times New Roman"/>
          <w:b w:val="0"/>
        </w:rPr>
        <w:footnoteRef/>
      </w:r>
      <w:r w:rsidRPr="003E66F8">
        <w:rPr>
          <w:rFonts w:ascii="Times New Roman" w:hAnsi="Times New Roman" w:cs="Times New Roman"/>
          <w:b w:val="0"/>
          <w:lang w:val="ru-RU"/>
        </w:rPr>
        <w:t xml:space="preserve"> </w:t>
      </w:r>
      <w:r>
        <w:rPr>
          <w:rFonts w:ascii="Times New Roman" w:hAnsi="Times New Roman" w:cs="Times New Roman"/>
          <w:b w:val="0"/>
          <w:lang w:val="ro-MD"/>
        </w:rPr>
        <w:t>Ст</w:t>
      </w:r>
      <w:r w:rsidRPr="00AF1FDC">
        <w:rPr>
          <w:rFonts w:ascii="Times New Roman" w:hAnsi="Times New Roman" w:cs="Times New Roman"/>
          <w:b w:val="0"/>
          <w:lang w:val="ro-MD"/>
        </w:rPr>
        <w:t xml:space="preserve">.118 (4) </w:t>
      </w:r>
      <w:r>
        <w:rPr>
          <w:rFonts w:ascii="Times New Roman" w:hAnsi="Times New Roman" w:cs="Times New Roman"/>
          <w:b w:val="0"/>
          <w:lang w:val="ru-RU"/>
        </w:rPr>
        <w:t>Трудового кодекса Республики Молдова №</w:t>
      </w:r>
      <w:r w:rsidRPr="00AF1FDC">
        <w:rPr>
          <w:rFonts w:ascii="Times New Roman" w:hAnsi="Times New Roman" w:cs="Times New Roman"/>
          <w:b w:val="0"/>
          <w:lang w:val="ro-MD"/>
        </w:rPr>
        <w:t xml:space="preserve">154 </w:t>
      </w:r>
      <w:r>
        <w:rPr>
          <w:rFonts w:ascii="Times New Roman" w:hAnsi="Times New Roman" w:cs="Times New Roman"/>
          <w:b w:val="0"/>
          <w:lang w:val="ru-RU"/>
        </w:rPr>
        <w:t>от</w:t>
      </w:r>
      <w:r w:rsidRPr="00AF1FDC">
        <w:rPr>
          <w:rFonts w:ascii="Times New Roman" w:hAnsi="Times New Roman" w:cs="Times New Roman"/>
          <w:b w:val="0"/>
          <w:lang w:val="ro-MD"/>
        </w:rPr>
        <w:t xml:space="preserve"> 28.03.2003</w:t>
      </w:r>
      <w:r w:rsidRPr="003E66F8">
        <w:rPr>
          <w:rFonts w:ascii="Times New Roman" w:hAnsi="Times New Roman" w:cs="Times New Roman"/>
          <w:b w:val="0"/>
          <w:lang w:val="ru-RU"/>
        </w:rPr>
        <w:t>.</w:t>
      </w:r>
    </w:p>
  </w:footnote>
  <w:footnote w:id="30">
    <w:p w14:paraId="51C8187D" w14:textId="72F42C33" w:rsidR="00CC0401" w:rsidRPr="00AF1FDC" w:rsidRDefault="00CC0401" w:rsidP="00EA24B8">
      <w:pPr>
        <w:pStyle w:val="a7"/>
        <w:jc w:val="both"/>
        <w:rPr>
          <w:rFonts w:ascii="Times New Roman" w:hAnsi="Times New Roman" w:cs="Times New Roman"/>
          <w:b w:val="0"/>
          <w:lang w:val="ro-MD"/>
        </w:rPr>
      </w:pPr>
      <w:r w:rsidRPr="00AF1FDC">
        <w:rPr>
          <w:rStyle w:val="a9"/>
          <w:rFonts w:ascii="Times New Roman" w:hAnsi="Times New Roman" w:cs="Times New Roman"/>
          <w:b w:val="0"/>
        </w:rPr>
        <w:footnoteRef/>
      </w:r>
      <w:r w:rsidRPr="00EA24B8">
        <w:rPr>
          <w:rFonts w:ascii="Times New Roman" w:hAnsi="Times New Roman" w:cs="Times New Roman"/>
          <w:b w:val="0"/>
          <w:lang w:val="ru-RU"/>
        </w:rPr>
        <w:t xml:space="preserve"> </w:t>
      </w:r>
      <w:r w:rsidR="003D3BBB">
        <w:rPr>
          <w:rFonts w:ascii="Times New Roman" w:hAnsi="Times New Roman" w:cs="Times New Roman"/>
          <w:b w:val="0"/>
          <w:lang w:val="ru-RU"/>
        </w:rPr>
        <w:t>Приложение №</w:t>
      </w:r>
      <w:r w:rsidRPr="00EA24B8">
        <w:rPr>
          <w:rFonts w:ascii="Times New Roman" w:hAnsi="Times New Roman" w:cs="Times New Roman"/>
          <w:b w:val="0"/>
          <w:lang w:val="ru-RU"/>
        </w:rPr>
        <w:t xml:space="preserve">9 </w:t>
      </w:r>
      <w:r w:rsidR="003D3BBB">
        <w:rPr>
          <w:rFonts w:ascii="Times New Roman" w:hAnsi="Times New Roman" w:cs="Times New Roman"/>
          <w:b w:val="0"/>
          <w:lang w:val="ru-RU"/>
        </w:rPr>
        <w:t xml:space="preserve">к Закону о </w:t>
      </w:r>
      <w:r w:rsidR="003D3BBB" w:rsidRPr="003D3BBB">
        <w:rPr>
          <w:rFonts w:ascii="Times New Roman" w:hAnsi="Times New Roman" w:cs="Times New Roman"/>
          <w:b w:val="0"/>
          <w:lang w:val="ru-RU"/>
        </w:rPr>
        <w:t>единой систем</w:t>
      </w:r>
      <w:r w:rsidR="003D3BBB">
        <w:rPr>
          <w:rFonts w:ascii="Times New Roman" w:hAnsi="Times New Roman" w:cs="Times New Roman"/>
          <w:b w:val="0"/>
          <w:lang w:val="ru-RU"/>
        </w:rPr>
        <w:t>е</w:t>
      </w:r>
      <w:r w:rsidR="003D3BBB" w:rsidRPr="003D3BBB">
        <w:rPr>
          <w:rFonts w:ascii="Times New Roman" w:hAnsi="Times New Roman" w:cs="Times New Roman"/>
          <w:b w:val="0"/>
          <w:lang w:val="ru-RU"/>
        </w:rPr>
        <w:t xml:space="preserve"> оплаты труда в бюджетной сфере </w:t>
      </w:r>
      <w:r w:rsidR="003D3BBB">
        <w:rPr>
          <w:rFonts w:ascii="Times New Roman" w:hAnsi="Times New Roman" w:cs="Times New Roman"/>
          <w:b w:val="0"/>
          <w:lang w:val="ru-RU"/>
        </w:rPr>
        <w:t>№</w:t>
      </w:r>
      <w:r w:rsidRPr="00EA24B8">
        <w:rPr>
          <w:rFonts w:ascii="Times New Roman" w:hAnsi="Times New Roman" w:cs="Times New Roman"/>
          <w:b w:val="0"/>
          <w:lang w:val="ru-RU"/>
        </w:rPr>
        <w:t xml:space="preserve">270 </w:t>
      </w:r>
      <w:r w:rsidR="003D3BBB">
        <w:rPr>
          <w:rFonts w:ascii="Times New Roman" w:hAnsi="Times New Roman" w:cs="Times New Roman"/>
          <w:b w:val="0"/>
          <w:lang w:val="ru-RU"/>
        </w:rPr>
        <w:t>от</w:t>
      </w:r>
      <w:r w:rsidRPr="00EA24B8">
        <w:rPr>
          <w:rFonts w:ascii="Times New Roman" w:hAnsi="Times New Roman" w:cs="Times New Roman"/>
          <w:b w:val="0"/>
          <w:lang w:val="ru-RU"/>
        </w:rPr>
        <w:t xml:space="preserve"> 23.11.2018.</w:t>
      </w:r>
    </w:p>
  </w:footnote>
  <w:footnote w:id="31">
    <w:p w14:paraId="22DEB1C1" w14:textId="247FE4E3" w:rsidR="00CC0401" w:rsidRPr="00AF1FDC" w:rsidRDefault="00CC0401" w:rsidP="000C5B7B">
      <w:pPr>
        <w:pStyle w:val="a7"/>
        <w:jc w:val="both"/>
        <w:rPr>
          <w:rFonts w:ascii="Times New Roman" w:hAnsi="Times New Roman" w:cs="Times New Roman"/>
          <w:b w:val="0"/>
          <w:lang w:val="ro-MD"/>
        </w:rPr>
      </w:pPr>
      <w:r w:rsidRPr="00AF1FDC">
        <w:rPr>
          <w:rStyle w:val="a9"/>
          <w:rFonts w:ascii="Times New Roman" w:hAnsi="Times New Roman" w:cs="Times New Roman"/>
          <w:b w:val="0"/>
          <w:lang w:val="ro-MD"/>
        </w:rPr>
        <w:footnoteRef/>
      </w:r>
      <w:r w:rsidRPr="00AF1FDC">
        <w:rPr>
          <w:rFonts w:ascii="Times New Roman" w:hAnsi="Times New Roman" w:cs="Times New Roman"/>
          <w:b w:val="0"/>
          <w:lang w:val="ro-MD"/>
        </w:rPr>
        <w:t xml:space="preserve"> </w:t>
      </w:r>
      <w:r>
        <w:rPr>
          <w:rFonts w:ascii="Times New Roman" w:hAnsi="Times New Roman" w:cs="Times New Roman"/>
          <w:b w:val="0"/>
          <w:lang w:val="ro-MD"/>
        </w:rPr>
        <w:t>Ст</w:t>
      </w:r>
      <w:r w:rsidRPr="00AF1FDC">
        <w:rPr>
          <w:rFonts w:ascii="Times New Roman" w:hAnsi="Times New Roman" w:cs="Times New Roman"/>
          <w:b w:val="0"/>
          <w:lang w:val="ro-MD"/>
        </w:rPr>
        <w:t xml:space="preserve">. 12  (2), (3) </w:t>
      </w:r>
      <w:r w:rsidR="003D3BBB">
        <w:rPr>
          <w:rFonts w:ascii="Times New Roman" w:hAnsi="Times New Roman" w:cs="Times New Roman"/>
          <w:b w:val="0"/>
          <w:lang w:val="ru-RU"/>
        </w:rPr>
        <w:t>и</w:t>
      </w:r>
      <w:r w:rsidRPr="00AF1FDC">
        <w:rPr>
          <w:rFonts w:ascii="Times New Roman" w:hAnsi="Times New Roman" w:cs="Times New Roman"/>
          <w:b w:val="0"/>
          <w:lang w:val="ro-MD"/>
        </w:rPr>
        <w:t xml:space="preserve"> (9) </w:t>
      </w:r>
      <w:r w:rsidR="003D3BBB">
        <w:rPr>
          <w:rFonts w:ascii="Times New Roman" w:hAnsi="Times New Roman" w:cs="Times New Roman"/>
          <w:b w:val="0"/>
          <w:lang w:val="ru-RU"/>
        </w:rPr>
        <w:t xml:space="preserve">Закона о </w:t>
      </w:r>
      <w:r w:rsidR="003D3BBB" w:rsidRPr="003D3BBB">
        <w:rPr>
          <w:rFonts w:ascii="Times New Roman" w:hAnsi="Times New Roman" w:cs="Times New Roman"/>
          <w:b w:val="0"/>
          <w:lang w:val="ru-RU"/>
        </w:rPr>
        <w:t>единой систем</w:t>
      </w:r>
      <w:r w:rsidR="003D3BBB">
        <w:rPr>
          <w:rFonts w:ascii="Times New Roman" w:hAnsi="Times New Roman" w:cs="Times New Roman"/>
          <w:b w:val="0"/>
          <w:lang w:val="ru-RU"/>
        </w:rPr>
        <w:t>е</w:t>
      </w:r>
      <w:r w:rsidR="003D3BBB" w:rsidRPr="003D3BBB">
        <w:rPr>
          <w:rFonts w:ascii="Times New Roman" w:hAnsi="Times New Roman" w:cs="Times New Roman"/>
          <w:b w:val="0"/>
          <w:lang w:val="ru-RU"/>
        </w:rPr>
        <w:t xml:space="preserve"> оплаты труда в бюджетной сфере </w:t>
      </w:r>
      <w:r w:rsidR="003D3BBB">
        <w:rPr>
          <w:rFonts w:ascii="Times New Roman" w:hAnsi="Times New Roman" w:cs="Times New Roman"/>
          <w:b w:val="0"/>
          <w:lang w:val="ru-RU"/>
        </w:rPr>
        <w:t>№</w:t>
      </w:r>
      <w:r w:rsidR="003D3BBB" w:rsidRPr="00EA24B8">
        <w:rPr>
          <w:rFonts w:ascii="Times New Roman" w:hAnsi="Times New Roman" w:cs="Times New Roman"/>
          <w:b w:val="0"/>
          <w:lang w:val="ru-RU"/>
        </w:rPr>
        <w:t xml:space="preserve">270 </w:t>
      </w:r>
      <w:r w:rsidR="003D3BBB">
        <w:rPr>
          <w:rFonts w:ascii="Times New Roman" w:hAnsi="Times New Roman" w:cs="Times New Roman"/>
          <w:b w:val="0"/>
          <w:lang w:val="ru-RU"/>
        </w:rPr>
        <w:t>от</w:t>
      </w:r>
      <w:r w:rsidR="003D3BBB" w:rsidRPr="00EA24B8">
        <w:rPr>
          <w:rFonts w:ascii="Times New Roman" w:hAnsi="Times New Roman" w:cs="Times New Roman"/>
          <w:b w:val="0"/>
          <w:lang w:val="ru-RU"/>
        </w:rPr>
        <w:t xml:space="preserve"> 23.11.2018</w:t>
      </w:r>
      <w:r w:rsidRPr="00AF1FDC">
        <w:rPr>
          <w:rFonts w:ascii="Times New Roman" w:hAnsi="Times New Roman" w:cs="Times New Roman"/>
          <w:b w:val="0"/>
          <w:lang w:val="ro-MD"/>
        </w:rPr>
        <w:t>.</w:t>
      </w:r>
    </w:p>
  </w:footnote>
  <w:footnote w:id="32">
    <w:p w14:paraId="1723BFC5" w14:textId="34C36D17" w:rsidR="00CC0401" w:rsidRPr="00AF1FDC" w:rsidRDefault="00CC0401" w:rsidP="000C5B7B">
      <w:pPr>
        <w:pStyle w:val="a7"/>
        <w:jc w:val="both"/>
        <w:rPr>
          <w:rFonts w:ascii="Times New Roman" w:hAnsi="Times New Roman" w:cs="Times New Roman"/>
          <w:b w:val="0"/>
          <w:lang w:val="ro-MD"/>
        </w:rPr>
      </w:pPr>
      <w:r w:rsidRPr="00AF1FDC">
        <w:rPr>
          <w:rStyle w:val="a9"/>
          <w:rFonts w:ascii="Times New Roman" w:hAnsi="Times New Roman" w:cs="Times New Roman"/>
          <w:b w:val="0"/>
          <w:lang w:val="ro-MD"/>
        </w:rPr>
        <w:footnoteRef/>
      </w:r>
      <w:r w:rsidRPr="00AF1FDC">
        <w:rPr>
          <w:rFonts w:ascii="Times New Roman" w:hAnsi="Times New Roman" w:cs="Times New Roman"/>
          <w:b w:val="0"/>
          <w:lang w:val="ro-MD"/>
        </w:rPr>
        <w:t xml:space="preserve"> </w:t>
      </w:r>
      <w:r w:rsidR="003D3BBB">
        <w:rPr>
          <w:rFonts w:ascii="Times New Roman" w:eastAsiaTheme="minorHAnsi" w:hAnsi="Times New Roman" w:cs="Times New Roman"/>
          <w:b w:val="0"/>
          <w:lang w:val="ro-MD"/>
        </w:rPr>
        <w:t>Приказ министра финансов №</w:t>
      </w:r>
      <w:r w:rsidRPr="00AF1FDC">
        <w:rPr>
          <w:rFonts w:ascii="Times New Roman" w:eastAsiaTheme="minorHAnsi" w:hAnsi="Times New Roman" w:cs="Times New Roman"/>
          <w:b w:val="0"/>
          <w:lang w:val="ro-MD"/>
        </w:rPr>
        <w:t xml:space="preserve">218 </w:t>
      </w:r>
      <w:r w:rsidR="003D3BBB">
        <w:rPr>
          <w:rFonts w:ascii="Times New Roman" w:eastAsiaTheme="minorHAnsi" w:hAnsi="Times New Roman" w:cs="Times New Roman"/>
          <w:b w:val="0"/>
          <w:lang w:val="ru-RU"/>
        </w:rPr>
        <w:t>от</w:t>
      </w:r>
      <w:r w:rsidRPr="00AF1FDC">
        <w:rPr>
          <w:rFonts w:ascii="Times New Roman" w:eastAsiaTheme="minorHAnsi" w:hAnsi="Times New Roman" w:cs="Times New Roman"/>
          <w:b w:val="0"/>
          <w:lang w:val="ro-MD"/>
        </w:rPr>
        <w:t xml:space="preserve"> 28.12.2018.</w:t>
      </w:r>
    </w:p>
  </w:footnote>
  <w:footnote w:id="33">
    <w:p w14:paraId="2D8B9314" w14:textId="1309E447" w:rsidR="00762F77" w:rsidRPr="00AF1FDC" w:rsidRDefault="00762F77" w:rsidP="00762F77">
      <w:pPr>
        <w:pStyle w:val="a7"/>
        <w:spacing w:line="276" w:lineRule="auto"/>
        <w:jc w:val="both"/>
        <w:rPr>
          <w:rFonts w:ascii="Times New Roman" w:hAnsi="Times New Roman" w:cs="Times New Roman"/>
          <w:b w:val="0"/>
          <w:lang w:val="ro-MD"/>
        </w:rPr>
      </w:pPr>
      <w:r w:rsidRPr="00AF1FDC">
        <w:rPr>
          <w:rStyle w:val="a9"/>
          <w:rFonts w:ascii="Times New Roman" w:hAnsi="Times New Roman" w:cs="Times New Roman"/>
          <w:b w:val="0"/>
          <w:lang w:val="ro-MD"/>
        </w:rPr>
        <w:footnoteRef/>
      </w:r>
      <w:r w:rsidRPr="00AF1FDC">
        <w:rPr>
          <w:rFonts w:ascii="Times New Roman" w:hAnsi="Times New Roman" w:cs="Times New Roman"/>
          <w:b w:val="0"/>
          <w:lang w:val="ro-MD"/>
        </w:rPr>
        <w:t xml:space="preserve"> </w:t>
      </w:r>
      <w:r w:rsidR="00793C87" w:rsidRPr="00793C87">
        <w:rPr>
          <w:rFonts w:ascii="Times New Roman" w:hAnsi="Times New Roman" w:cs="Times New Roman"/>
          <w:b w:val="0"/>
          <w:lang w:val="ro-MD"/>
        </w:rPr>
        <w:t>Методологическое руководство по разработке, утверждению и изменению бюджета</w:t>
      </w:r>
      <w:r w:rsidRPr="00AF1FDC">
        <w:rPr>
          <w:rFonts w:ascii="Times New Roman" w:hAnsi="Times New Roman" w:cs="Times New Roman"/>
          <w:b w:val="0"/>
          <w:lang w:val="ro-MD"/>
        </w:rPr>
        <w:t xml:space="preserve">, </w:t>
      </w:r>
      <w:r w:rsidR="00793C87" w:rsidRPr="00793C87">
        <w:rPr>
          <w:rFonts w:ascii="Times New Roman" w:hAnsi="Times New Roman" w:cs="Times New Roman"/>
          <w:b w:val="0"/>
          <w:lang w:val="ro-MD"/>
        </w:rPr>
        <w:t>утвержденное Приказом министра Финансов №</w:t>
      </w:r>
      <w:r w:rsidRPr="00AF1FDC">
        <w:rPr>
          <w:rFonts w:ascii="Times New Roman" w:hAnsi="Times New Roman" w:cs="Times New Roman"/>
          <w:b w:val="0"/>
          <w:lang w:val="ro-MD"/>
        </w:rPr>
        <w:t xml:space="preserve">209 </w:t>
      </w:r>
      <w:r w:rsidR="00793C87">
        <w:rPr>
          <w:rFonts w:ascii="Times New Roman" w:hAnsi="Times New Roman" w:cs="Times New Roman"/>
          <w:b w:val="0"/>
          <w:lang w:val="ru-RU"/>
        </w:rPr>
        <w:t>от</w:t>
      </w:r>
      <w:r w:rsidRPr="00AF1FDC">
        <w:rPr>
          <w:rFonts w:ascii="Times New Roman" w:hAnsi="Times New Roman" w:cs="Times New Roman"/>
          <w:b w:val="0"/>
          <w:lang w:val="ro-MD"/>
        </w:rPr>
        <w:t xml:space="preserve"> 24.12.2015 (</w:t>
      </w:r>
      <w:r w:rsidR="00793C87" w:rsidRPr="00793C87">
        <w:rPr>
          <w:rFonts w:ascii="Times New Roman" w:hAnsi="Times New Roman" w:cs="Times New Roman"/>
          <w:b w:val="0"/>
          <w:lang w:val="ro-MD"/>
        </w:rPr>
        <w:t>с последующими изменениями</w:t>
      </w:r>
      <w:r w:rsidRPr="00AF1FDC">
        <w:rPr>
          <w:rFonts w:ascii="Times New Roman" w:hAnsi="Times New Roman" w:cs="Times New Roman"/>
          <w:b w:val="0"/>
          <w:lang w:val="ro-MD"/>
        </w:rPr>
        <w:t>).</w:t>
      </w:r>
    </w:p>
  </w:footnote>
  <w:footnote w:id="34">
    <w:p w14:paraId="2C16B176" w14:textId="19A89A1B" w:rsidR="00CC0401" w:rsidRPr="00AF1FDC" w:rsidRDefault="00CC0401" w:rsidP="00AF1FDC">
      <w:pPr>
        <w:pStyle w:val="a7"/>
        <w:spacing w:line="276" w:lineRule="auto"/>
        <w:jc w:val="both"/>
        <w:rPr>
          <w:lang w:val="ro-MD"/>
        </w:rPr>
      </w:pPr>
      <w:r w:rsidRPr="00AF1FDC">
        <w:rPr>
          <w:rStyle w:val="a9"/>
          <w:rFonts w:ascii="Times New Roman" w:hAnsi="Times New Roman" w:cs="Times New Roman"/>
          <w:b w:val="0"/>
          <w:lang w:val="ro-MD"/>
        </w:rPr>
        <w:footnoteRef/>
      </w:r>
      <w:r w:rsidRPr="00AF1FDC">
        <w:rPr>
          <w:rFonts w:ascii="Times New Roman" w:hAnsi="Times New Roman" w:cs="Times New Roman"/>
          <w:b w:val="0"/>
          <w:lang w:val="ro-MD"/>
        </w:rPr>
        <w:t xml:space="preserve"> </w:t>
      </w:r>
      <w:r>
        <w:rPr>
          <w:rFonts w:ascii="Times New Roman" w:hAnsi="Times New Roman" w:cs="Times New Roman"/>
          <w:b w:val="0"/>
          <w:lang w:val="ro-MD"/>
        </w:rPr>
        <w:t>П</w:t>
      </w:r>
      <w:r w:rsidRPr="00AF1FDC">
        <w:rPr>
          <w:rFonts w:ascii="Times New Roman" w:hAnsi="Times New Roman" w:cs="Times New Roman"/>
          <w:b w:val="0"/>
          <w:lang w:val="ro-MD"/>
        </w:rPr>
        <w:t xml:space="preserve">.49 </w:t>
      </w:r>
      <w:r w:rsidR="00E619FB">
        <w:rPr>
          <w:rFonts w:ascii="Times New Roman" w:hAnsi="Times New Roman" w:cs="Times New Roman"/>
          <w:b w:val="0"/>
          <w:lang w:val="ru-RU"/>
        </w:rPr>
        <w:t>ПП</w:t>
      </w:r>
      <w:r w:rsidR="00E619FB" w:rsidRPr="006E785B">
        <w:rPr>
          <w:rFonts w:ascii="Times New Roman" w:hAnsi="Times New Roman" w:cs="Times New Roman"/>
          <w:b w:val="0"/>
          <w:lang w:val="ru-RU"/>
        </w:rPr>
        <w:t xml:space="preserve"> №</w:t>
      </w:r>
      <w:r w:rsidRPr="00AF1FDC">
        <w:rPr>
          <w:rFonts w:ascii="Times New Roman" w:hAnsi="Times New Roman" w:cs="Times New Roman"/>
          <w:b w:val="0"/>
          <w:lang w:val="ro-MD"/>
        </w:rPr>
        <w:t xml:space="preserve">10 </w:t>
      </w:r>
      <w:r w:rsidR="00E619FB">
        <w:rPr>
          <w:rFonts w:ascii="Times New Roman" w:hAnsi="Times New Roman" w:cs="Times New Roman"/>
          <w:b w:val="0"/>
          <w:lang w:val="ru-RU"/>
        </w:rPr>
        <w:t>от</w:t>
      </w:r>
      <w:r w:rsidRPr="00AF1FDC">
        <w:rPr>
          <w:rFonts w:ascii="Times New Roman" w:hAnsi="Times New Roman" w:cs="Times New Roman"/>
          <w:b w:val="0"/>
          <w:lang w:val="ro-MD"/>
        </w:rPr>
        <w:t xml:space="preserve"> 20.01.2021 „</w:t>
      </w:r>
      <w:r w:rsidR="006E785B">
        <w:rPr>
          <w:rFonts w:ascii="Times New Roman" w:hAnsi="Times New Roman" w:cs="Times New Roman"/>
          <w:b w:val="0"/>
          <w:lang w:val="ru-RU"/>
        </w:rPr>
        <w:t xml:space="preserve">Об </w:t>
      </w:r>
      <w:r w:rsidR="006E785B" w:rsidRPr="006E785B">
        <w:rPr>
          <w:rFonts w:ascii="Times New Roman" w:hAnsi="Times New Roman" w:cs="Times New Roman"/>
          <w:b w:val="0"/>
          <w:lang w:val="ru-RU"/>
        </w:rPr>
        <w:t>утверждении Положения о деятельности рабочей группы по государственным закупкам</w:t>
      </w:r>
      <w:r w:rsidRPr="00AF1FDC">
        <w:rPr>
          <w:rFonts w:ascii="Times New Roman" w:hAnsi="Times New Roman" w:cs="Times New Roman"/>
          <w:b w:val="0"/>
          <w:lang w:val="ro-MD"/>
        </w:rPr>
        <w:t>”.</w:t>
      </w:r>
    </w:p>
  </w:footnote>
  <w:footnote w:id="35">
    <w:p w14:paraId="63A3D963" w14:textId="7D12F2D8" w:rsidR="00DD71A4" w:rsidRPr="006E785B" w:rsidRDefault="00DD71A4" w:rsidP="00DD71A4">
      <w:pPr>
        <w:pStyle w:val="a7"/>
        <w:jc w:val="both"/>
        <w:rPr>
          <w:rFonts w:ascii="Times New Roman" w:hAnsi="Times New Roman" w:cs="Times New Roman"/>
          <w:b w:val="0"/>
          <w:lang w:val="ru-RU"/>
        </w:rPr>
      </w:pPr>
      <w:r w:rsidRPr="00AF1FDC">
        <w:rPr>
          <w:rStyle w:val="a9"/>
          <w:rFonts w:ascii="Times New Roman" w:hAnsi="Times New Roman" w:cs="Times New Roman"/>
          <w:b w:val="0"/>
          <w:lang w:val="ro-MD"/>
        </w:rPr>
        <w:footnoteRef/>
      </w:r>
      <w:r w:rsidRPr="00AF1FDC">
        <w:rPr>
          <w:rFonts w:ascii="Times New Roman" w:hAnsi="Times New Roman" w:cs="Times New Roman"/>
          <w:b w:val="0"/>
          <w:lang w:val="ro-MD"/>
        </w:rPr>
        <w:t xml:space="preserve"> </w:t>
      </w:r>
      <w:r>
        <w:rPr>
          <w:rFonts w:ascii="Times New Roman" w:hAnsi="Times New Roman" w:cs="Times New Roman"/>
          <w:b w:val="0"/>
          <w:lang w:val="ro-MD"/>
        </w:rPr>
        <w:t>Ст</w:t>
      </w:r>
      <w:r w:rsidRPr="00AF1FDC">
        <w:rPr>
          <w:rFonts w:ascii="Times New Roman" w:hAnsi="Times New Roman" w:cs="Times New Roman"/>
          <w:b w:val="0"/>
          <w:lang w:val="ro-MD"/>
        </w:rPr>
        <w:t xml:space="preserve">.7 </w:t>
      </w:r>
      <w:r w:rsidR="006E785B">
        <w:rPr>
          <w:rFonts w:ascii="Times New Roman" w:hAnsi="Times New Roman" w:cs="Times New Roman"/>
          <w:b w:val="0"/>
          <w:lang w:val="ru-RU"/>
        </w:rPr>
        <w:t>Закона о государственных закупках №</w:t>
      </w:r>
      <w:r w:rsidRPr="00AF1FDC">
        <w:rPr>
          <w:rFonts w:ascii="Times New Roman" w:hAnsi="Times New Roman" w:cs="Times New Roman"/>
          <w:b w:val="0"/>
          <w:lang w:val="ro-MD"/>
        </w:rPr>
        <w:t xml:space="preserve">131 </w:t>
      </w:r>
      <w:r w:rsidR="006E785B">
        <w:rPr>
          <w:rFonts w:ascii="Times New Roman" w:hAnsi="Times New Roman" w:cs="Times New Roman"/>
          <w:b w:val="0"/>
          <w:lang w:val="ru-RU"/>
        </w:rPr>
        <w:t>от</w:t>
      </w:r>
      <w:r w:rsidRPr="00AF1FDC">
        <w:rPr>
          <w:rFonts w:ascii="Times New Roman" w:hAnsi="Times New Roman" w:cs="Times New Roman"/>
          <w:b w:val="0"/>
          <w:lang w:val="ro-MD"/>
        </w:rPr>
        <w:t xml:space="preserve"> 03.07.2015.</w:t>
      </w:r>
    </w:p>
  </w:footnote>
  <w:footnote w:id="36">
    <w:p w14:paraId="1CB6D197" w14:textId="1B2F35BC" w:rsidR="00CC0401" w:rsidRPr="004C3626" w:rsidRDefault="00CC0401" w:rsidP="00AF1FDC">
      <w:pPr>
        <w:pStyle w:val="a7"/>
        <w:jc w:val="both"/>
        <w:rPr>
          <w:rFonts w:ascii="Times New Roman" w:hAnsi="Times New Roman" w:cs="Times New Roman"/>
          <w:b w:val="0"/>
          <w:lang w:val="ru-RU"/>
        </w:rPr>
      </w:pPr>
      <w:r w:rsidRPr="00AF1FDC">
        <w:rPr>
          <w:rStyle w:val="a9"/>
          <w:rFonts w:ascii="Times New Roman" w:hAnsi="Times New Roman" w:cs="Times New Roman"/>
          <w:b w:val="0"/>
          <w:lang w:val="ro-MD"/>
        </w:rPr>
        <w:footnoteRef/>
      </w:r>
      <w:r w:rsidRPr="00AF1FDC">
        <w:rPr>
          <w:rFonts w:ascii="Times New Roman" w:hAnsi="Times New Roman" w:cs="Times New Roman"/>
          <w:b w:val="0"/>
          <w:lang w:val="ro-MD"/>
        </w:rPr>
        <w:t xml:space="preserve"> </w:t>
      </w:r>
      <w:r>
        <w:rPr>
          <w:rFonts w:ascii="Times New Roman" w:hAnsi="Times New Roman" w:cs="Times New Roman"/>
          <w:b w:val="0"/>
          <w:lang w:val="ro-MD"/>
        </w:rPr>
        <w:t>П</w:t>
      </w:r>
      <w:r w:rsidRPr="00AF1FDC">
        <w:rPr>
          <w:rFonts w:ascii="Times New Roman" w:hAnsi="Times New Roman" w:cs="Times New Roman"/>
          <w:b w:val="0"/>
          <w:lang w:val="ro-MD"/>
        </w:rPr>
        <w:t xml:space="preserve">. 3.3.44 </w:t>
      </w:r>
      <w:r w:rsidR="004C3626">
        <w:rPr>
          <w:rFonts w:ascii="Times New Roman" w:hAnsi="Times New Roman" w:cs="Times New Roman"/>
          <w:b w:val="0"/>
          <w:lang w:val="ru-RU"/>
        </w:rPr>
        <w:t>Приказа министра Финансов №</w:t>
      </w:r>
      <w:r w:rsidRPr="00AF1FDC">
        <w:rPr>
          <w:rFonts w:ascii="Times New Roman" w:hAnsi="Times New Roman" w:cs="Times New Roman"/>
          <w:b w:val="0"/>
          <w:lang w:val="ro-MD"/>
        </w:rPr>
        <w:t xml:space="preserve">216 </w:t>
      </w:r>
      <w:r w:rsidR="004C3626">
        <w:rPr>
          <w:rFonts w:ascii="Times New Roman" w:hAnsi="Times New Roman" w:cs="Times New Roman"/>
          <w:b w:val="0"/>
          <w:lang w:val="ru-RU"/>
        </w:rPr>
        <w:t>от</w:t>
      </w:r>
      <w:r w:rsidRPr="00AF1FDC">
        <w:rPr>
          <w:rFonts w:ascii="Times New Roman" w:hAnsi="Times New Roman" w:cs="Times New Roman"/>
          <w:b w:val="0"/>
          <w:lang w:val="ro-MD"/>
        </w:rPr>
        <w:t xml:space="preserve">   28.12.2015 </w:t>
      </w:r>
      <w:r w:rsidR="004C3626" w:rsidRPr="004C3626">
        <w:rPr>
          <w:rFonts w:ascii="Times New Roman" w:hAnsi="Times New Roman" w:cs="Times New Roman"/>
          <w:b w:val="0"/>
          <w:bCs/>
          <w:lang w:val="ru-RU"/>
        </w:rPr>
        <w:t>об утверждении Плана счетов бюджетного учета и Методологических норм организации бухгалтерского учета и финансовой отчетности бюджетных учреждений</w:t>
      </w:r>
      <w:r w:rsidRPr="00AF1FDC">
        <w:rPr>
          <w:rFonts w:ascii="Times New Roman" w:hAnsi="Times New Roman" w:cs="Times New Roman"/>
          <w:b w:val="0"/>
          <w:lang w:val="ro-MD"/>
        </w:rPr>
        <w:t>.</w:t>
      </w:r>
    </w:p>
  </w:footnote>
  <w:footnote w:id="37">
    <w:p w14:paraId="6F4682F6" w14:textId="3CB55CDF" w:rsidR="00CC0401" w:rsidRPr="00AF1FDC" w:rsidRDefault="00CC0401" w:rsidP="00AF1FDC">
      <w:pPr>
        <w:pStyle w:val="a7"/>
        <w:jc w:val="both"/>
        <w:rPr>
          <w:rFonts w:ascii="Times New Roman" w:hAnsi="Times New Roman" w:cs="Times New Roman"/>
          <w:b w:val="0"/>
          <w:lang w:val="ro-MD"/>
        </w:rPr>
      </w:pPr>
      <w:r w:rsidRPr="00AF1FDC">
        <w:rPr>
          <w:rStyle w:val="a9"/>
          <w:rFonts w:ascii="Times New Roman" w:hAnsi="Times New Roman" w:cs="Times New Roman"/>
          <w:b w:val="0"/>
          <w:lang w:val="ro-MD"/>
        </w:rPr>
        <w:footnoteRef/>
      </w:r>
      <w:r w:rsidRPr="00AF1FDC">
        <w:rPr>
          <w:rFonts w:ascii="Times New Roman" w:hAnsi="Times New Roman" w:cs="Times New Roman"/>
          <w:b w:val="0"/>
          <w:lang w:val="ro-MD"/>
        </w:rPr>
        <w:t xml:space="preserve"> Legea privind organizarea și funcționarea Curții de Conturi a Republicii Moldova.</w:t>
      </w:r>
    </w:p>
  </w:footnote>
  <w:footnote w:id="38">
    <w:p w14:paraId="737CA18B" w14:textId="77777777" w:rsidR="00CC0401" w:rsidRPr="00AF1FDC" w:rsidRDefault="00CC0401" w:rsidP="00AF1FDC">
      <w:pPr>
        <w:pStyle w:val="a7"/>
        <w:jc w:val="both"/>
        <w:rPr>
          <w:rFonts w:ascii="Times New Roman" w:hAnsi="Times New Roman" w:cs="Times New Roman"/>
          <w:b w:val="0"/>
          <w:vertAlign w:val="superscript"/>
          <w:lang w:val="fr-FR"/>
        </w:rPr>
      </w:pPr>
      <w:r w:rsidRPr="00AF1FDC">
        <w:rPr>
          <w:rStyle w:val="a9"/>
          <w:rFonts w:ascii="Times New Roman" w:hAnsi="Times New Roman" w:cs="Times New Roman"/>
          <w:b w:val="0"/>
        </w:rPr>
        <w:footnoteRef/>
      </w:r>
      <w:r w:rsidRPr="00AF1FDC">
        <w:rPr>
          <w:rFonts w:ascii="Times New Roman" w:hAnsi="Times New Roman" w:cs="Times New Roman"/>
          <w:b w:val="0"/>
          <w:vertAlign w:val="superscript"/>
          <w:lang w:val="fr-FR"/>
        </w:rPr>
        <w:t xml:space="preserve"> </w:t>
      </w:r>
      <w:r w:rsidRPr="00AF1FDC">
        <w:rPr>
          <w:rFonts w:ascii="Times New Roman" w:hAnsi="Times New Roman" w:cs="Times New Roman"/>
          <w:b w:val="0"/>
          <w:lang w:val="fr-FR"/>
        </w:rPr>
        <w:t>Hotărârea Curții de Conturi nr.2 din 24.01.2020 „Cu privire la Cadrul Declarațiilor Profesionale ale INTOSAI”.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ED742" w14:textId="77777777" w:rsidR="00CC0401" w:rsidRDefault="00CC0401" w:rsidP="000F2AAB">
    <w:pPr>
      <w:pStyle w:val="af0"/>
      <w:jc w:val="right"/>
    </w:pPr>
  </w:p>
  <w:p w14:paraId="0354BA2D" w14:textId="748959E6" w:rsidR="00CC0401" w:rsidRPr="00F23A13" w:rsidRDefault="00CC0401" w:rsidP="000F2AAB">
    <w:pPr>
      <w:pStyle w:val="af0"/>
      <w:jc w:val="right"/>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CA1A"/>
      </v:shape>
    </w:pict>
  </w:numPicBullet>
  <w:abstractNum w:abstractNumId="0" w15:restartNumberingAfterBreak="0">
    <w:nsid w:val="00B0093E"/>
    <w:multiLevelType w:val="hybridMultilevel"/>
    <w:tmpl w:val="720A8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818C2"/>
    <w:multiLevelType w:val="hybridMultilevel"/>
    <w:tmpl w:val="C220CD8E"/>
    <w:lvl w:ilvl="0" w:tplc="6CD21AC2">
      <w:start w:val="1"/>
      <w:numFmt w:val="decimal"/>
      <w:lvlText w:val="%1."/>
      <w:lvlJc w:val="left"/>
      <w:pPr>
        <w:ind w:left="360" w:hanging="360"/>
      </w:pPr>
      <w:rPr>
        <w:rFonts w:hint="default"/>
        <w:b w:val="0"/>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7F149F5"/>
    <w:multiLevelType w:val="hybridMultilevel"/>
    <w:tmpl w:val="F22C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497F42"/>
    <w:multiLevelType w:val="hybridMultilevel"/>
    <w:tmpl w:val="DB109A2E"/>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4" w15:restartNumberingAfterBreak="0">
    <w:nsid w:val="0C792729"/>
    <w:multiLevelType w:val="hybridMultilevel"/>
    <w:tmpl w:val="9AA648DC"/>
    <w:lvl w:ilvl="0" w:tplc="AE80FEB8">
      <w:start w:val="1"/>
      <w:numFmt w:val="lowerRoman"/>
      <w:lvlText w:val="(%1)"/>
      <w:lvlJc w:val="left"/>
      <w:pPr>
        <w:ind w:left="1505" w:hanging="720"/>
      </w:pPr>
      <w:rPr>
        <w:rFonts w:hint="default"/>
        <w:b/>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 w15:restartNumberingAfterBreak="0">
    <w:nsid w:val="0EED5BA4"/>
    <w:multiLevelType w:val="hybridMultilevel"/>
    <w:tmpl w:val="9B5A67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B5B53"/>
    <w:multiLevelType w:val="hybridMultilevel"/>
    <w:tmpl w:val="D410F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CE47C3"/>
    <w:multiLevelType w:val="hybridMultilevel"/>
    <w:tmpl w:val="955E9DFC"/>
    <w:lvl w:ilvl="0" w:tplc="F1CCC9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02FAB"/>
    <w:multiLevelType w:val="hybridMultilevel"/>
    <w:tmpl w:val="5F22F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2B1344A"/>
    <w:multiLevelType w:val="hybridMultilevel"/>
    <w:tmpl w:val="56BCF272"/>
    <w:lvl w:ilvl="0" w:tplc="89840B94">
      <w:start w:val="1"/>
      <w:numFmt w:val="lowerRoman"/>
      <w:lvlText w:val="(%1)"/>
      <w:lvlJc w:val="left"/>
      <w:pPr>
        <w:ind w:left="1287" w:hanging="360"/>
      </w:pPr>
      <w:rPr>
        <w:rFonts w:hint="default"/>
        <w:b/>
        <w:i/>
        <w:color w:val="000000" w:themeColor="text1"/>
        <w:sz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15:restartNumberingAfterBreak="0">
    <w:nsid w:val="144A1BFC"/>
    <w:multiLevelType w:val="hybridMultilevel"/>
    <w:tmpl w:val="B8263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BD2713"/>
    <w:multiLevelType w:val="hybridMultilevel"/>
    <w:tmpl w:val="63E6DBB6"/>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721CFC"/>
    <w:multiLevelType w:val="multilevel"/>
    <w:tmpl w:val="47BA40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091EA2"/>
    <w:multiLevelType w:val="hybridMultilevel"/>
    <w:tmpl w:val="B6C075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6A1292E"/>
    <w:multiLevelType w:val="hybridMultilevel"/>
    <w:tmpl w:val="1FD6DFE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15:restartNumberingAfterBreak="0">
    <w:nsid w:val="27896771"/>
    <w:multiLevelType w:val="multilevel"/>
    <w:tmpl w:val="ED86B05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b/>
        <w:i/>
        <w:color w:val="2E74B5" w:themeColor="accent1" w:themeShade="BF"/>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201F65"/>
    <w:multiLevelType w:val="multilevel"/>
    <w:tmpl w:val="5B26443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A246E2B"/>
    <w:multiLevelType w:val="hybridMultilevel"/>
    <w:tmpl w:val="49A46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B05DB9"/>
    <w:multiLevelType w:val="hybridMultilevel"/>
    <w:tmpl w:val="4F34176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302D7548"/>
    <w:multiLevelType w:val="hybridMultilevel"/>
    <w:tmpl w:val="6D7C94E6"/>
    <w:lvl w:ilvl="0" w:tplc="2856D9C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990975"/>
    <w:multiLevelType w:val="multilevel"/>
    <w:tmpl w:val="CB9E0A76"/>
    <w:lvl w:ilvl="0">
      <w:start w:val="3"/>
      <w:numFmt w:val="upperRoman"/>
      <w:lvlText w:val="%1."/>
      <w:lvlJc w:val="left"/>
      <w:pPr>
        <w:ind w:left="1080" w:hanging="720"/>
      </w:pPr>
      <w:rPr>
        <w:rFonts w:hint="default"/>
        <w:b/>
      </w:rPr>
    </w:lvl>
    <w:lvl w:ilvl="1">
      <w:start w:val="1"/>
      <w:numFmt w:val="decimal"/>
      <w:isLgl/>
      <w:lvlText w:val="%1.2."/>
      <w:lvlJc w:val="left"/>
      <w:pPr>
        <w:ind w:left="360" w:hanging="360"/>
      </w:pPr>
      <w:rPr>
        <w:rFonts w:hint="default"/>
        <w:b/>
        <w:color w:val="2E74B5" w:themeColor="accent1" w:themeShade="BF"/>
      </w:rPr>
    </w:lvl>
    <w:lvl w:ilvl="2">
      <w:start w:val="1"/>
      <w:numFmt w:val="decimal"/>
      <w:isLgl/>
      <w:lvlText w:val="%1.%2.%3."/>
      <w:lvlJc w:val="left"/>
      <w:pPr>
        <w:ind w:left="1288" w:hanging="720"/>
      </w:pPr>
      <w:rPr>
        <w:rFonts w:hint="default"/>
        <w:b/>
        <w:i/>
        <w:color w:val="2E74B5" w:themeColor="accent1" w:themeShade="BF"/>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15:restartNumberingAfterBreak="0">
    <w:nsid w:val="3A063BB1"/>
    <w:multiLevelType w:val="hybridMultilevel"/>
    <w:tmpl w:val="98DE0896"/>
    <w:lvl w:ilvl="0" w:tplc="7A5A5412">
      <w:numFmt w:val="bullet"/>
      <w:lvlText w:val="-"/>
      <w:lvlJc w:val="left"/>
      <w:pPr>
        <w:ind w:left="144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A5C0A2F"/>
    <w:multiLevelType w:val="multilevel"/>
    <w:tmpl w:val="32EE63D0"/>
    <w:lvl w:ilvl="0">
      <w:start w:val="2"/>
      <w:numFmt w:val="upperRoman"/>
      <w:lvlText w:val="%1."/>
      <w:lvlJc w:val="left"/>
      <w:pPr>
        <w:ind w:left="3413"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DED7B11"/>
    <w:multiLevelType w:val="hybridMultilevel"/>
    <w:tmpl w:val="FB28D632"/>
    <w:lvl w:ilvl="0" w:tplc="F1CCC9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967983"/>
    <w:multiLevelType w:val="hybridMultilevel"/>
    <w:tmpl w:val="292CE918"/>
    <w:lvl w:ilvl="0" w:tplc="FA5C4D2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AE2BA7"/>
    <w:multiLevelType w:val="hybridMultilevel"/>
    <w:tmpl w:val="4D02BD28"/>
    <w:lvl w:ilvl="0" w:tplc="7DDA77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2B74C9"/>
    <w:multiLevelType w:val="multilevel"/>
    <w:tmpl w:val="488A61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9742C3A"/>
    <w:multiLevelType w:val="hybridMultilevel"/>
    <w:tmpl w:val="DEE226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D1B3F2A"/>
    <w:multiLevelType w:val="hybridMultilevel"/>
    <w:tmpl w:val="F6BE6122"/>
    <w:lvl w:ilvl="0" w:tplc="F2929558">
      <w:numFmt w:val="bullet"/>
      <w:lvlText w:val="-"/>
      <w:lvlJc w:val="left"/>
      <w:pPr>
        <w:ind w:left="927" w:hanging="360"/>
      </w:pPr>
      <w:rPr>
        <w:rFonts w:ascii="Times New Roman" w:eastAsia="Times New Roman" w:hAnsi="Times New Roman"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29" w15:restartNumberingAfterBreak="0">
    <w:nsid w:val="4E820E01"/>
    <w:multiLevelType w:val="multilevel"/>
    <w:tmpl w:val="729EB5EA"/>
    <w:lvl w:ilvl="0">
      <w:start w:val="5"/>
      <w:numFmt w:val="upperRoman"/>
      <w:lvlText w:val="%1."/>
      <w:lvlJc w:val="left"/>
      <w:pPr>
        <w:ind w:left="720" w:hanging="720"/>
      </w:pPr>
      <w:rPr>
        <w:rFonts w:hint="default"/>
        <w:b/>
        <w:color w:val="000000" w:themeColor="text1"/>
        <w:sz w:val="28"/>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25309C6"/>
    <w:multiLevelType w:val="hybridMultilevel"/>
    <w:tmpl w:val="FFCAA6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47D7E26"/>
    <w:multiLevelType w:val="hybridMultilevel"/>
    <w:tmpl w:val="8084D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CA6AF7"/>
    <w:multiLevelType w:val="hybridMultilevel"/>
    <w:tmpl w:val="A48292A0"/>
    <w:lvl w:ilvl="0" w:tplc="0418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5D34708B"/>
    <w:multiLevelType w:val="hybridMultilevel"/>
    <w:tmpl w:val="C4046D98"/>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5DD44835"/>
    <w:multiLevelType w:val="hybridMultilevel"/>
    <w:tmpl w:val="A59CDC9C"/>
    <w:lvl w:ilvl="0" w:tplc="7A5A541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FD4CF6"/>
    <w:multiLevelType w:val="hybridMultilevel"/>
    <w:tmpl w:val="52087F00"/>
    <w:lvl w:ilvl="0" w:tplc="04090005">
      <w:start w:val="1"/>
      <w:numFmt w:val="bullet"/>
      <w:lvlText w:val=""/>
      <w:lvlJc w:val="left"/>
      <w:pPr>
        <w:ind w:left="1495" w:hanging="360"/>
      </w:pPr>
      <w:rPr>
        <w:rFonts w:ascii="Wingdings" w:hAnsi="Wingdings" w:hint="default"/>
        <w:color w:val="000000" w:themeColor="text1"/>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36" w15:restartNumberingAfterBreak="0">
    <w:nsid w:val="6E0930E1"/>
    <w:multiLevelType w:val="hybridMultilevel"/>
    <w:tmpl w:val="DB305908"/>
    <w:lvl w:ilvl="0" w:tplc="7A5A541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FF60CF"/>
    <w:multiLevelType w:val="hybridMultilevel"/>
    <w:tmpl w:val="3AECD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9E0A96"/>
    <w:multiLevelType w:val="hybridMultilevel"/>
    <w:tmpl w:val="B7D26D82"/>
    <w:lvl w:ilvl="0" w:tplc="7A5A5412">
      <w:numFmt w:val="bullet"/>
      <w:lvlText w:val="-"/>
      <w:lvlJc w:val="left"/>
      <w:pPr>
        <w:ind w:left="156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9" w15:restartNumberingAfterBreak="0">
    <w:nsid w:val="74397E82"/>
    <w:multiLevelType w:val="hybridMultilevel"/>
    <w:tmpl w:val="0712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2E7AE9"/>
    <w:multiLevelType w:val="hybridMultilevel"/>
    <w:tmpl w:val="39946278"/>
    <w:lvl w:ilvl="0" w:tplc="04090013">
      <w:start w:val="1"/>
      <w:numFmt w:val="upperRoman"/>
      <w:lvlText w:val="%1."/>
      <w:lvlJc w:val="right"/>
      <w:pPr>
        <w:ind w:left="3413" w:hanging="360"/>
      </w:pPr>
    </w:lvl>
    <w:lvl w:ilvl="1" w:tplc="04090019" w:tentative="1">
      <w:start w:val="1"/>
      <w:numFmt w:val="lowerLetter"/>
      <w:lvlText w:val="%2."/>
      <w:lvlJc w:val="left"/>
      <w:pPr>
        <w:ind w:left="4133" w:hanging="360"/>
      </w:pPr>
    </w:lvl>
    <w:lvl w:ilvl="2" w:tplc="0409001B" w:tentative="1">
      <w:start w:val="1"/>
      <w:numFmt w:val="lowerRoman"/>
      <w:lvlText w:val="%3."/>
      <w:lvlJc w:val="right"/>
      <w:pPr>
        <w:ind w:left="4853" w:hanging="180"/>
      </w:pPr>
    </w:lvl>
    <w:lvl w:ilvl="3" w:tplc="0409000F" w:tentative="1">
      <w:start w:val="1"/>
      <w:numFmt w:val="decimal"/>
      <w:lvlText w:val="%4."/>
      <w:lvlJc w:val="left"/>
      <w:pPr>
        <w:ind w:left="5573" w:hanging="360"/>
      </w:pPr>
    </w:lvl>
    <w:lvl w:ilvl="4" w:tplc="04090019" w:tentative="1">
      <w:start w:val="1"/>
      <w:numFmt w:val="lowerLetter"/>
      <w:lvlText w:val="%5."/>
      <w:lvlJc w:val="left"/>
      <w:pPr>
        <w:ind w:left="6293" w:hanging="360"/>
      </w:pPr>
    </w:lvl>
    <w:lvl w:ilvl="5" w:tplc="0409001B" w:tentative="1">
      <w:start w:val="1"/>
      <w:numFmt w:val="lowerRoman"/>
      <w:lvlText w:val="%6."/>
      <w:lvlJc w:val="right"/>
      <w:pPr>
        <w:ind w:left="7013" w:hanging="180"/>
      </w:pPr>
    </w:lvl>
    <w:lvl w:ilvl="6" w:tplc="0409000F" w:tentative="1">
      <w:start w:val="1"/>
      <w:numFmt w:val="decimal"/>
      <w:lvlText w:val="%7."/>
      <w:lvlJc w:val="left"/>
      <w:pPr>
        <w:ind w:left="7733" w:hanging="360"/>
      </w:pPr>
    </w:lvl>
    <w:lvl w:ilvl="7" w:tplc="04090019" w:tentative="1">
      <w:start w:val="1"/>
      <w:numFmt w:val="lowerLetter"/>
      <w:lvlText w:val="%8."/>
      <w:lvlJc w:val="left"/>
      <w:pPr>
        <w:ind w:left="8453" w:hanging="360"/>
      </w:pPr>
    </w:lvl>
    <w:lvl w:ilvl="8" w:tplc="0409001B" w:tentative="1">
      <w:start w:val="1"/>
      <w:numFmt w:val="lowerRoman"/>
      <w:lvlText w:val="%9."/>
      <w:lvlJc w:val="right"/>
      <w:pPr>
        <w:ind w:left="9173" w:hanging="180"/>
      </w:pPr>
    </w:lvl>
  </w:abstractNum>
  <w:num w:numId="1">
    <w:abstractNumId w:val="22"/>
  </w:num>
  <w:num w:numId="2">
    <w:abstractNumId w:val="20"/>
  </w:num>
  <w:num w:numId="3">
    <w:abstractNumId w:val="31"/>
  </w:num>
  <w:num w:numId="4">
    <w:abstractNumId w:val="9"/>
  </w:num>
  <w:num w:numId="5">
    <w:abstractNumId w:val="33"/>
  </w:num>
  <w:num w:numId="6">
    <w:abstractNumId w:val="29"/>
  </w:num>
  <w:num w:numId="7">
    <w:abstractNumId w:val="18"/>
  </w:num>
  <w:num w:numId="8">
    <w:abstractNumId w:val="12"/>
  </w:num>
  <w:num w:numId="9">
    <w:abstractNumId w:val="24"/>
  </w:num>
  <w:num w:numId="10">
    <w:abstractNumId w:val="1"/>
  </w:num>
  <w:num w:numId="11">
    <w:abstractNumId w:val="7"/>
  </w:num>
  <w:num w:numId="12">
    <w:abstractNumId w:val="28"/>
  </w:num>
  <w:num w:numId="13">
    <w:abstractNumId w:val="17"/>
  </w:num>
  <w:num w:numId="14">
    <w:abstractNumId w:val="39"/>
  </w:num>
  <w:num w:numId="15">
    <w:abstractNumId w:val="3"/>
  </w:num>
  <w:num w:numId="16">
    <w:abstractNumId w:val="25"/>
  </w:num>
  <w:num w:numId="17">
    <w:abstractNumId w:val="10"/>
  </w:num>
  <w:num w:numId="18">
    <w:abstractNumId w:val="35"/>
  </w:num>
  <w:num w:numId="19">
    <w:abstractNumId w:val="6"/>
  </w:num>
  <w:num w:numId="20">
    <w:abstractNumId w:val="14"/>
  </w:num>
  <w:num w:numId="21">
    <w:abstractNumId w:val="5"/>
  </w:num>
  <w:num w:numId="22">
    <w:abstractNumId w:val="11"/>
  </w:num>
  <w:num w:numId="23">
    <w:abstractNumId w:val="38"/>
  </w:num>
  <w:num w:numId="24">
    <w:abstractNumId w:val="36"/>
  </w:num>
  <w:num w:numId="25">
    <w:abstractNumId w:val="23"/>
  </w:num>
  <w:num w:numId="26">
    <w:abstractNumId w:val="37"/>
  </w:num>
  <w:num w:numId="27">
    <w:abstractNumId w:val="2"/>
  </w:num>
  <w:num w:numId="28">
    <w:abstractNumId w:val="30"/>
  </w:num>
  <w:num w:numId="29">
    <w:abstractNumId w:val="27"/>
  </w:num>
  <w:num w:numId="30">
    <w:abstractNumId w:val="4"/>
  </w:num>
  <w:num w:numId="31">
    <w:abstractNumId w:val="13"/>
  </w:num>
  <w:num w:numId="32">
    <w:abstractNumId w:val="21"/>
  </w:num>
  <w:num w:numId="33">
    <w:abstractNumId w:val="15"/>
  </w:num>
  <w:num w:numId="34">
    <w:abstractNumId w:val="40"/>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32"/>
  </w:num>
  <w:num w:numId="38">
    <w:abstractNumId w:val="26"/>
  </w:num>
  <w:num w:numId="39">
    <w:abstractNumId w:val="8"/>
  </w:num>
  <w:num w:numId="40">
    <w:abstractNumId w:val="19"/>
  </w:num>
  <w:num w:numId="41">
    <w:abstractNumId w:val="34"/>
  </w:num>
  <w:num w:numId="42">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05"/>
  <w:drawingGridVerticalSpacing w:val="163"/>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F72"/>
    <w:rsid w:val="0000207A"/>
    <w:rsid w:val="00003559"/>
    <w:rsid w:val="0000417F"/>
    <w:rsid w:val="00004F06"/>
    <w:rsid w:val="000064F8"/>
    <w:rsid w:val="000069A1"/>
    <w:rsid w:val="000072AB"/>
    <w:rsid w:val="000076C0"/>
    <w:rsid w:val="000077C1"/>
    <w:rsid w:val="000078AE"/>
    <w:rsid w:val="00007E41"/>
    <w:rsid w:val="000102DE"/>
    <w:rsid w:val="00010F0C"/>
    <w:rsid w:val="00011776"/>
    <w:rsid w:val="00011D5C"/>
    <w:rsid w:val="00012963"/>
    <w:rsid w:val="00012DD8"/>
    <w:rsid w:val="00013007"/>
    <w:rsid w:val="0001361C"/>
    <w:rsid w:val="00015657"/>
    <w:rsid w:val="0001664C"/>
    <w:rsid w:val="00017EFF"/>
    <w:rsid w:val="00020FDE"/>
    <w:rsid w:val="000226D5"/>
    <w:rsid w:val="000242C8"/>
    <w:rsid w:val="0002465C"/>
    <w:rsid w:val="0002762E"/>
    <w:rsid w:val="0003031B"/>
    <w:rsid w:val="00030E83"/>
    <w:rsid w:val="00031ECE"/>
    <w:rsid w:val="0003301D"/>
    <w:rsid w:val="000331A9"/>
    <w:rsid w:val="00033A2D"/>
    <w:rsid w:val="00034885"/>
    <w:rsid w:val="00035147"/>
    <w:rsid w:val="00035B36"/>
    <w:rsid w:val="00035C5C"/>
    <w:rsid w:val="0003652F"/>
    <w:rsid w:val="000366E0"/>
    <w:rsid w:val="0003686F"/>
    <w:rsid w:val="0003752B"/>
    <w:rsid w:val="00041BCF"/>
    <w:rsid w:val="0004343E"/>
    <w:rsid w:val="0004451B"/>
    <w:rsid w:val="00044611"/>
    <w:rsid w:val="0004467F"/>
    <w:rsid w:val="00046710"/>
    <w:rsid w:val="00047939"/>
    <w:rsid w:val="00047A80"/>
    <w:rsid w:val="000516AA"/>
    <w:rsid w:val="00051A18"/>
    <w:rsid w:val="000521A8"/>
    <w:rsid w:val="000542D0"/>
    <w:rsid w:val="000548C5"/>
    <w:rsid w:val="00054DA5"/>
    <w:rsid w:val="000555C1"/>
    <w:rsid w:val="00056319"/>
    <w:rsid w:val="00056CAA"/>
    <w:rsid w:val="000578AB"/>
    <w:rsid w:val="00057CDC"/>
    <w:rsid w:val="00060D0F"/>
    <w:rsid w:val="00060EB4"/>
    <w:rsid w:val="00060F7E"/>
    <w:rsid w:val="00061873"/>
    <w:rsid w:val="0006187D"/>
    <w:rsid w:val="00061AD0"/>
    <w:rsid w:val="00061CBD"/>
    <w:rsid w:val="00063841"/>
    <w:rsid w:val="00064200"/>
    <w:rsid w:val="00064E02"/>
    <w:rsid w:val="00065477"/>
    <w:rsid w:val="000658FA"/>
    <w:rsid w:val="00065907"/>
    <w:rsid w:val="00066153"/>
    <w:rsid w:val="000662C5"/>
    <w:rsid w:val="00066D42"/>
    <w:rsid w:val="00070450"/>
    <w:rsid w:val="00070C34"/>
    <w:rsid w:val="0007108E"/>
    <w:rsid w:val="00072BE6"/>
    <w:rsid w:val="00072CBB"/>
    <w:rsid w:val="0007384B"/>
    <w:rsid w:val="00073963"/>
    <w:rsid w:val="00073E8C"/>
    <w:rsid w:val="00074056"/>
    <w:rsid w:val="000746D9"/>
    <w:rsid w:val="000749F3"/>
    <w:rsid w:val="00074BC4"/>
    <w:rsid w:val="00074EB8"/>
    <w:rsid w:val="000763AD"/>
    <w:rsid w:val="000767DA"/>
    <w:rsid w:val="000770B9"/>
    <w:rsid w:val="000774FE"/>
    <w:rsid w:val="00077563"/>
    <w:rsid w:val="00080284"/>
    <w:rsid w:val="0008046C"/>
    <w:rsid w:val="000805F7"/>
    <w:rsid w:val="000806DE"/>
    <w:rsid w:val="00081B7A"/>
    <w:rsid w:val="000824C6"/>
    <w:rsid w:val="00083997"/>
    <w:rsid w:val="0008492A"/>
    <w:rsid w:val="00084958"/>
    <w:rsid w:val="00084B6F"/>
    <w:rsid w:val="000879BE"/>
    <w:rsid w:val="00087F36"/>
    <w:rsid w:val="000903AD"/>
    <w:rsid w:val="00090496"/>
    <w:rsid w:val="00092B15"/>
    <w:rsid w:val="00092ED8"/>
    <w:rsid w:val="00093337"/>
    <w:rsid w:val="00094FB0"/>
    <w:rsid w:val="00095586"/>
    <w:rsid w:val="000956F9"/>
    <w:rsid w:val="000957C1"/>
    <w:rsid w:val="0009763C"/>
    <w:rsid w:val="000A05B1"/>
    <w:rsid w:val="000A0B28"/>
    <w:rsid w:val="000A26B9"/>
    <w:rsid w:val="000A2D1A"/>
    <w:rsid w:val="000A375A"/>
    <w:rsid w:val="000A51EB"/>
    <w:rsid w:val="000A577C"/>
    <w:rsid w:val="000B1F04"/>
    <w:rsid w:val="000B3926"/>
    <w:rsid w:val="000B43A2"/>
    <w:rsid w:val="000B457C"/>
    <w:rsid w:val="000B4DD6"/>
    <w:rsid w:val="000B6162"/>
    <w:rsid w:val="000B637D"/>
    <w:rsid w:val="000B76B1"/>
    <w:rsid w:val="000B7B8C"/>
    <w:rsid w:val="000C0549"/>
    <w:rsid w:val="000C0CC2"/>
    <w:rsid w:val="000C13F1"/>
    <w:rsid w:val="000C1D36"/>
    <w:rsid w:val="000C3352"/>
    <w:rsid w:val="000C34A8"/>
    <w:rsid w:val="000C3B46"/>
    <w:rsid w:val="000C4BB2"/>
    <w:rsid w:val="000C5B7B"/>
    <w:rsid w:val="000C641C"/>
    <w:rsid w:val="000C6F45"/>
    <w:rsid w:val="000C7DA6"/>
    <w:rsid w:val="000C7E10"/>
    <w:rsid w:val="000D0500"/>
    <w:rsid w:val="000D0742"/>
    <w:rsid w:val="000D090B"/>
    <w:rsid w:val="000D0F67"/>
    <w:rsid w:val="000D2065"/>
    <w:rsid w:val="000D29F4"/>
    <w:rsid w:val="000D2E83"/>
    <w:rsid w:val="000D406E"/>
    <w:rsid w:val="000D4D88"/>
    <w:rsid w:val="000D597F"/>
    <w:rsid w:val="000D66AA"/>
    <w:rsid w:val="000D6AB1"/>
    <w:rsid w:val="000D7AE8"/>
    <w:rsid w:val="000D7F3A"/>
    <w:rsid w:val="000E011B"/>
    <w:rsid w:val="000E1465"/>
    <w:rsid w:val="000E1618"/>
    <w:rsid w:val="000E1711"/>
    <w:rsid w:val="000E1F18"/>
    <w:rsid w:val="000E3055"/>
    <w:rsid w:val="000E5FCC"/>
    <w:rsid w:val="000E6B51"/>
    <w:rsid w:val="000E7A1C"/>
    <w:rsid w:val="000F19B9"/>
    <w:rsid w:val="000F1A4B"/>
    <w:rsid w:val="000F290E"/>
    <w:rsid w:val="000F2AAB"/>
    <w:rsid w:val="000F2C05"/>
    <w:rsid w:val="000F4B17"/>
    <w:rsid w:val="000F4F55"/>
    <w:rsid w:val="000F5272"/>
    <w:rsid w:val="000F567A"/>
    <w:rsid w:val="000F5A5B"/>
    <w:rsid w:val="000F5C31"/>
    <w:rsid w:val="000F5DC5"/>
    <w:rsid w:val="000F5E78"/>
    <w:rsid w:val="000F5FC2"/>
    <w:rsid w:val="000F70A2"/>
    <w:rsid w:val="001013EB"/>
    <w:rsid w:val="00102446"/>
    <w:rsid w:val="00103028"/>
    <w:rsid w:val="0010415A"/>
    <w:rsid w:val="00104EF9"/>
    <w:rsid w:val="001051BA"/>
    <w:rsid w:val="00105EF8"/>
    <w:rsid w:val="00105F8C"/>
    <w:rsid w:val="00106017"/>
    <w:rsid w:val="0010616C"/>
    <w:rsid w:val="0010636C"/>
    <w:rsid w:val="0010655F"/>
    <w:rsid w:val="001065D6"/>
    <w:rsid w:val="00107414"/>
    <w:rsid w:val="0010791E"/>
    <w:rsid w:val="00110761"/>
    <w:rsid w:val="00111264"/>
    <w:rsid w:val="00112EFF"/>
    <w:rsid w:val="0011330B"/>
    <w:rsid w:val="00113359"/>
    <w:rsid w:val="00114E0D"/>
    <w:rsid w:val="00115E9C"/>
    <w:rsid w:val="00115EB2"/>
    <w:rsid w:val="00116212"/>
    <w:rsid w:val="00116240"/>
    <w:rsid w:val="00116B69"/>
    <w:rsid w:val="00117C3B"/>
    <w:rsid w:val="00121852"/>
    <w:rsid w:val="00123574"/>
    <w:rsid w:val="001243FE"/>
    <w:rsid w:val="001255AC"/>
    <w:rsid w:val="001255BF"/>
    <w:rsid w:val="00125995"/>
    <w:rsid w:val="001262F0"/>
    <w:rsid w:val="0012713E"/>
    <w:rsid w:val="0012752F"/>
    <w:rsid w:val="00131740"/>
    <w:rsid w:val="001321EA"/>
    <w:rsid w:val="001322D1"/>
    <w:rsid w:val="001322FD"/>
    <w:rsid w:val="001349F5"/>
    <w:rsid w:val="001350FD"/>
    <w:rsid w:val="001359AF"/>
    <w:rsid w:val="0013614C"/>
    <w:rsid w:val="001366F3"/>
    <w:rsid w:val="001415C1"/>
    <w:rsid w:val="001415F4"/>
    <w:rsid w:val="0014186D"/>
    <w:rsid w:val="0014271D"/>
    <w:rsid w:val="00142837"/>
    <w:rsid w:val="00143098"/>
    <w:rsid w:val="00143512"/>
    <w:rsid w:val="001436CA"/>
    <w:rsid w:val="00143963"/>
    <w:rsid w:val="0014401C"/>
    <w:rsid w:val="00145197"/>
    <w:rsid w:val="00145238"/>
    <w:rsid w:val="00145926"/>
    <w:rsid w:val="00145A30"/>
    <w:rsid w:val="00146775"/>
    <w:rsid w:val="00146F70"/>
    <w:rsid w:val="00146F8E"/>
    <w:rsid w:val="001511E0"/>
    <w:rsid w:val="00151274"/>
    <w:rsid w:val="00151DC0"/>
    <w:rsid w:val="0015277F"/>
    <w:rsid w:val="001535A7"/>
    <w:rsid w:val="00153967"/>
    <w:rsid w:val="00153A5C"/>
    <w:rsid w:val="0015438E"/>
    <w:rsid w:val="00156574"/>
    <w:rsid w:val="001577AB"/>
    <w:rsid w:val="00160AA7"/>
    <w:rsid w:val="00160FC1"/>
    <w:rsid w:val="001612A3"/>
    <w:rsid w:val="001614AA"/>
    <w:rsid w:val="00161C02"/>
    <w:rsid w:val="00161E8D"/>
    <w:rsid w:val="00162995"/>
    <w:rsid w:val="00163C2E"/>
    <w:rsid w:val="001653D9"/>
    <w:rsid w:val="001658D5"/>
    <w:rsid w:val="00166159"/>
    <w:rsid w:val="0016685C"/>
    <w:rsid w:val="00166F0D"/>
    <w:rsid w:val="00167C52"/>
    <w:rsid w:val="0017189C"/>
    <w:rsid w:val="001729D7"/>
    <w:rsid w:val="00172C1D"/>
    <w:rsid w:val="00172D26"/>
    <w:rsid w:val="00173BCB"/>
    <w:rsid w:val="00175358"/>
    <w:rsid w:val="00175646"/>
    <w:rsid w:val="0017745E"/>
    <w:rsid w:val="001800F0"/>
    <w:rsid w:val="001816EB"/>
    <w:rsid w:val="001822ED"/>
    <w:rsid w:val="001824F3"/>
    <w:rsid w:val="00185DC0"/>
    <w:rsid w:val="00186534"/>
    <w:rsid w:val="00187032"/>
    <w:rsid w:val="001874FD"/>
    <w:rsid w:val="00190584"/>
    <w:rsid w:val="00190D0B"/>
    <w:rsid w:val="00190E9F"/>
    <w:rsid w:val="001913EB"/>
    <w:rsid w:val="001915A2"/>
    <w:rsid w:val="0019176C"/>
    <w:rsid w:val="00191A43"/>
    <w:rsid w:val="0019305B"/>
    <w:rsid w:val="00193CF3"/>
    <w:rsid w:val="00193F0E"/>
    <w:rsid w:val="001944EF"/>
    <w:rsid w:val="001957D6"/>
    <w:rsid w:val="001959B3"/>
    <w:rsid w:val="001974FF"/>
    <w:rsid w:val="001A08D4"/>
    <w:rsid w:val="001A0F33"/>
    <w:rsid w:val="001A24E0"/>
    <w:rsid w:val="001A2B25"/>
    <w:rsid w:val="001A308C"/>
    <w:rsid w:val="001A4C46"/>
    <w:rsid w:val="001A6B5C"/>
    <w:rsid w:val="001A6DE7"/>
    <w:rsid w:val="001A713B"/>
    <w:rsid w:val="001B0410"/>
    <w:rsid w:val="001B26EE"/>
    <w:rsid w:val="001B3226"/>
    <w:rsid w:val="001B323C"/>
    <w:rsid w:val="001B3935"/>
    <w:rsid w:val="001B3C01"/>
    <w:rsid w:val="001B42AB"/>
    <w:rsid w:val="001B51F0"/>
    <w:rsid w:val="001B55DE"/>
    <w:rsid w:val="001B7C36"/>
    <w:rsid w:val="001C0172"/>
    <w:rsid w:val="001C1408"/>
    <w:rsid w:val="001C1798"/>
    <w:rsid w:val="001C1CE4"/>
    <w:rsid w:val="001C3270"/>
    <w:rsid w:val="001C3D67"/>
    <w:rsid w:val="001C4E3E"/>
    <w:rsid w:val="001C5C81"/>
    <w:rsid w:val="001D029E"/>
    <w:rsid w:val="001D179E"/>
    <w:rsid w:val="001D21C6"/>
    <w:rsid w:val="001D384B"/>
    <w:rsid w:val="001D3A25"/>
    <w:rsid w:val="001D3CC2"/>
    <w:rsid w:val="001D4832"/>
    <w:rsid w:val="001D7960"/>
    <w:rsid w:val="001D79FC"/>
    <w:rsid w:val="001E0394"/>
    <w:rsid w:val="001E17E0"/>
    <w:rsid w:val="001E1B38"/>
    <w:rsid w:val="001E1CFF"/>
    <w:rsid w:val="001E3B6A"/>
    <w:rsid w:val="001E4B49"/>
    <w:rsid w:val="001E4EBA"/>
    <w:rsid w:val="001E51A0"/>
    <w:rsid w:val="001E5849"/>
    <w:rsid w:val="001E7ACF"/>
    <w:rsid w:val="001F0129"/>
    <w:rsid w:val="001F018F"/>
    <w:rsid w:val="001F21D1"/>
    <w:rsid w:val="001F4F16"/>
    <w:rsid w:val="001F64E9"/>
    <w:rsid w:val="001F6A1D"/>
    <w:rsid w:val="001F6D1C"/>
    <w:rsid w:val="001F7074"/>
    <w:rsid w:val="001F7487"/>
    <w:rsid w:val="001F7709"/>
    <w:rsid w:val="001F7B3D"/>
    <w:rsid w:val="00202E7D"/>
    <w:rsid w:val="00202F0D"/>
    <w:rsid w:val="0020321A"/>
    <w:rsid w:val="002032B1"/>
    <w:rsid w:val="00203585"/>
    <w:rsid w:val="002037BE"/>
    <w:rsid w:val="00203A54"/>
    <w:rsid w:val="00203DEE"/>
    <w:rsid w:val="00204234"/>
    <w:rsid w:val="00204740"/>
    <w:rsid w:val="00205980"/>
    <w:rsid w:val="002111FD"/>
    <w:rsid w:val="00212499"/>
    <w:rsid w:val="002128DA"/>
    <w:rsid w:val="002134DF"/>
    <w:rsid w:val="00215086"/>
    <w:rsid w:val="002152AB"/>
    <w:rsid w:val="0021583A"/>
    <w:rsid w:val="0021596A"/>
    <w:rsid w:val="002163A8"/>
    <w:rsid w:val="00216489"/>
    <w:rsid w:val="002170BD"/>
    <w:rsid w:val="00217D11"/>
    <w:rsid w:val="00217E78"/>
    <w:rsid w:val="0022018A"/>
    <w:rsid w:val="002204DA"/>
    <w:rsid w:val="00220714"/>
    <w:rsid w:val="00221877"/>
    <w:rsid w:val="00221C40"/>
    <w:rsid w:val="00222434"/>
    <w:rsid w:val="002248E8"/>
    <w:rsid w:val="00224DA8"/>
    <w:rsid w:val="00225052"/>
    <w:rsid w:val="002266A7"/>
    <w:rsid w:val="00227B8D"/>
    <w:rsid w:val="00227E31"/>
    <w:rsid w:val="00234AB2"/>
    <w:rsid w:val="00234ADB"/>
    <w:rsid w:val="00234D56"/>
    <w:rsid w:val="00236999"/>
    <w:rsid w:val="00236B72"/>
    <w:rsid w:val="00236D71"/>
    <w:rsid w:val="00237B90"/>
    <w:rsid w:val="00237CD2"/>
    <w:rsid w:val="0024071C"/>
    <w:rsid w:val="00240D00"/>
    <w:rsid w:val="00241044"/>
    <w:rsid w:val="00241D5D"/>
    <w:rsid w:val="00242622"/>
    <w:rsid w:val="00242740"/>
    <w:rsid w:val="00242A85"/>
    <w:rsid w:val="00242D08"/>
    <w:rsid w:val="002442BA"/>
    <w:rsid w:val="002444EA"/>
    <w:rsid w:val="00245184"/>
    <w:rsid w:val="002455C9"/>
    <w:rsid w:val="00245D3D"/>
    <w:rsid w:val="00246079"/>
    <w:rsid w:val="0024627C"/>
    <w:rsid w:val="00246EE4"/>
    <w:rsid w:val="00247547"/>
    <w:rsid w:val="002509F5"/>
    <w:rsid w:val="00250CE0"/>
    <w:rsid w:val="00252C3C"/>
    <w:rsid w:val="002530B2"/>
    <w:rsid w:val="0025337C"/>
    <w:rsid w:val="00253B66"/>
    <w:rsid w:val="00253C31"/>
    <w:rsid w:val="002543E2"/>
    <w:rsid w:val="00255E30"/>
    <w:rsid w:val="00260D43"/>
    <w:rsid w:val="00261BB2"/>
    <w:rsid w:val="00261F16"/>
    <w:rsid w:val="002623D2"/>
    <w:rsid w:val="002628F9"/>
    <w:rsid w:val="0026403A"/>
    <w:rsid w:val="0026407A"/>
    <w:rsid w:val="0026435F"/>
    <w:rsid w:val="00264717"/>
    <w:rsid w:val="00264AE3"/>
    <w:rsid w:val="00264AE5"/>
    <w:rsid w:val="00266A0C"/>
    <w:rsid w:val="0026760A"/>
    <w:rsid w:val="0027241D"/>
    <w:rsid w:val="002734F2"/>
    <w:rsid w:val="00273D1A"/>
    <w:rsid w:val="00274A5D"/>
    <w:rsid w:val="0027546C"/>
    <w:rsid w:val="00276A94"/>
    <w:rsid w:val="0027762C"/>
    <w:rsid w:val="00277C6B"/>
    <w:rsid w:val="002803BB"/>
    <w:rsid w:val="002805A8"/>
    <w:rsid w:val="002821A9"/>
    <w:rsid w:val="0028355D"/>
    <w:rsid w:val="00284715"/>
    <w:rsid w:val="002859EF"/>
    <w:rsid w:val="00286303"/>
    <w:rsid w:val="002866E7"/>
    <w:rsid w:val="00286EC4"/>
    <w:rsid w:val="00287556"/>
    <w:rsid w:val="0029018C"/>
    <w:rsid w:val="00290587"/>
    <w:rsid w:val="002905DA"/>
    <w:rsid w:val="00292FCB"/>
    <w:rsid w:val="00293A87"/>
    <w:rsid w:val="0029464A"/>
    <w:rsid w:val="00294E73"/>
    <w:rsid w:val="00294E82"/>
    <w:rsid w:val="00295A76"/>
    <w:rsid w:val="002968B9"/>
    <w:rsid w:val="00297D8C"/>
    <w:rsid w:val="002A0A78"/>
    <w:rsid w:val="002A16E8"/>
    <w:rsid w:val="002A1BFC"/>
    <w:rsid w:val="002A56E2"/>
    <w:rsid w:val="002A67C0"/>
    <w:rsid w:val="002A7EDE"/>
    <w:rsid w:val="002B0B0F"/>
    <w:rsid w:val="002B116B"/>
    <w:rsid w:val="002B1649"/>
    <w:rsid w:val="002B1EA2"/>
    <w:rsid w:val="002B25E2"/>
    <w:rsid w:val="002B454B"/>
    <w:rsid w:val="002B4FF7"/>
    <w:rsid w:val="002B532A"/>
    <w:rsid w:val="002B5E8B"/>
    <w:rsid w:val="002B7794"/>
    <w:rsid w:val="002C0A20"/>
    <w:rsid w:val="002C0AEB"/>
    <w:rsid w:val="002C1927"/>
    <w:rsid w:val="002C217D"/>
    <w:rsid w:val="002C2507"/>
    <w:rsid w:val="002C2BC5"/>
    <w:rsid w:val="002C3C78"/>
    <w:rsid w:val="002C484A"/>
    <w:rsid w:val="002C4AB3"/>
    <w:rsid w:val="002C61A7"/>
    <w:rsid w:val="002C6708"/>
    <w:rsid w:val="002C766C"/>
    <w:rsid w:val="002C7E99"/>
    <w:rsid w:val="002D1AFC"/>
    <w:rsid w:val="002D2A3B"/>
    <w:rsid w:val="002D2F89"/>
    <w:rsid w:val="002D58B4"/>
    <w:rsid w:val="002D64EF"/>
    <w:rsid w:val="002D6A4A"/>
    <w:rsid w:val="002D774A"/>
    <w:rsid w:val="002E221D"/>
    <w:rsid w:val="002E26AF"/>
    <w:rsid w:val="002E3927"/>
    <w:rsid w:val="002E3A25"/>
    <w:rsid w:val="002E3E0D"/>
    <w:rsid w:val="002E588B"/>
    <w:rsid w:val="002E6240"/>
    <w:rsid w:val="002E64CB"/>
    <w:rsid w:val="002E7563"/>
    <w:rsid w:val="002F0653"/>
    <w:rsid w:val="002F18B3"/>
    <w:rsid w:val="002F2131"/>
    <w:rsid w:val="002F26E8"/>
    <w:rsid w:val="002F2C1A"/>
    <w:rsid w:val="002F2DB0"/>
    <w:rsid w:val="002F35F3"/>
    <w:rsid w:val="002F3D8F"/>
    <w:rsid w:val="002F3E47"/>
    <w:rsid w:val="002F41F9"/>
    <w:rsid w:val="002F4272"/>
    <w:rsid w:val="002F64E2"/>
    <w:rsid w:val="002F659F"/>
    <w:rsid w:val="002F6C67"/>
    <w:rsid w:val="002F70DC"/>
    <w:rsid w:val="002F75B0"/>
    <w:rsid w:val="0030036B"/>
    <w:rsid w:val="00300B2B"/>
    <w:rsid w:val="00300B5A"/>
    <w:rsid w:val="003016DB"/>
    <w:rsid w:val="00301A89"/>
    <w:rsid w:val="00302173"/>
    <w:rsid w:val="0030278C"/>
    <w:rsid w:val="00302BC8"/>
    <w:rsid w:val="00303CBE"/>
    <w:rsid w:val="00303F3F"/>
    <w:rsid w:val="003055AC"/>
    <w:rsid w:val="003056B1"/>
    <w:rsid w:val="0030598F"/>
    <w:rsid w:val="00305DF8"/>
    <w:rsid w:val="00306669"/>
    <w:rsid w:val="00310811"/>
    <w:rsid w:val="00312163"/>
    <w:rsid w:val="003125B5"/>
    <w:rsid w:val="00312B80"/>
    <w:rsid w:val="00313514"/>
    <w:rsid w:val="00314A91"/>
    <w:rsid w:val="00315A5B"/>
    <w:rsid w:val="0031674F"/>
    <w:rsid w:val="00317185"/>
    <w:rsid w:val="00317630"/>
    <w:rsid w:val="00320C8B"/>
    <w:rsid w:val="00321831"/>
    <w:rsid w:val="00322605"/>
    <w:rsid w:val="00322A0E"/>
    <w:rsid w:val="00322FA6"/>
    <w:rsid w:val="00323AA9"/>
    <w:rsid w:val="0032496C"/>
    <w:rsid w:val="00324AB3"/>
    <w:rsid w:val="0032553C"/>
    <w:rsid w:val="00325C6D"/>
    <w:rsid w:val="00326280"/>
    <w:rsid w:val="0032659B"/>
    <w:rsid w:val="00326790"/>
    <w:rsid w:val="00327128"/>
    <w:rsid w:val="00327207"/>
    <w:rsid w:val="00327AA2"/>
    <w:rsid w:val="00327ACF"/>
    <w:rsid w:val="00327B21"/>
    <w:rsid w:val="003300AE"/>
    <w:rsid w:val="00330111"/>
    <w:rsid w:val="0033020B"/>
    <w:rsid w:val="00332AB7"/>
    <w:rsid w:val="003351F4"/>
    <w:rsid w:val="00336F6F"/>
    <w:rsid w:val="0034068E"/>
    <w:rsid w:val="00341EC3"/>
    <w:rsid w:val="00342D36"/>
    <w:rsid w:val="00342E1C"/>
    <w:rsid w:val="003439EB"/>
    <w:rsid w:val="00345992"/>
    <w:rsid w:val="00345CFD"/>
    <w:rsid w:val="00346BE3"/>
    <w:rsid w:val="00346C67"/>
    <w:rsid w:val="00346ED5"/>
    <w:rsid w:val="00347298"/>
    <w:rsid w:val="00347A36"/>
    <w:rsid w:val="00347DE4"/>
    <w:rsid w:val="00350ED0"/>
    <w:rsid w:val="0035190D"/>
    <w:rsid w:val="00351E69"/>
    <w:rsid w:val="00353DE0"/>
    <w:rsid w:val="003543DE"/>
    <w:rsid w:val="00357F29"/>
    <w:rsid w:val="00361DA4"/>
    <w:rsid w:val="00361E3E"/>
    <w:rsid w:val="00361FE0"/>
    <w:rsid w:val="00363083"/>
    <w:rsid w:val="00365F72"/>
    <w:rsid w:val="00367A56"/>
    <w:rsid w:val="00367B64"/>
    <w:rsid w:val="00367FF5"/>
    <w:rsid w:val="00374C1C"/>
    <w:rsid w:val="00375194"/>
    <w:rsid w:val="00376862"/>
    <w:rsid w:val="003770A5"/>
    <w:rsid w:val="0038076A"/>
    <w:rsid w:val="0038099B"/>
    <w:rsid w:val="003809A8"/>
    <w:rsid w:val="00381A41"/>
    <w:rsid w:val="0038336E"/>
    <w:rsid w:val="00383FB6"/>
    <w:rsid w:val="003871DD"/>
    <w:rsid w:val="003918B8"/>
    <w:rsid w:val="00391BFA"/>
    <w:rsid w:val="00392BF9"/>
    <w:rsid w:val="00393D6B"/>
    <w:rsid w:val="003945AD"/>
    <w:rsid w:val="00395806"/>
    <w:rsid w:val="00396D27"/>
    <w:rsid w:val="003A0325"/>
    <w:rsid w:val="003A0741"/>
    <w:rsid w:val="003A1756"/>
    <w:rsid w:val="003A1DCE"/>
    <w:rsid w:val="003A3550"/>
    <w:rsid w:val="003A3693"/>
    <w:rsid w:val="003A36A9"/>
    <w:rsid w:val="003A3FBC"/>
    <w:rsid w:val="003A4051"/>
    <w:rsid w:val="003A4983"/>
    <w:rsid w:val="003A4C58"/>
    <w:rsid w:val="003A500D"/>
    <w:rsid w:val="003A5E39"/>
    <w:rsid w:val="003A61FE"/>
    <w:rsid w:val="003B0A60"/>
    <w:rsid w:val="003B0DAC"/>
    <w:rsid w:val="003B148D"/>
    <w:rsid w:val="003B3003"/>
    <w:rsid w:val="003B3A14"/>
    <w:rsid w:val="003B3CA6"/>
    <w:rsid w:val="003B4383"/>
    <w:rsid w:val="003B6667"/>
    <w:rsid w:val="003B6B21"/>
    <w:rsid w:val="003B6E33"/>
    <w:rsid w:val="003B7576"/>
    <w:rsid w:val="003B7B74"/>
    <w:rsid w:val="003B7E0C"/>
    <w:rsid w:val="003C01EF"/>
    <w:rsid w:val="003C0DEA"/>
    <w:rsid w:val="003C1CF6"/>
    <w:rsid w:val="003C36AB"/>
    <w:rsid w:val="003C480A"/>
    <w:rsid w:val="003C4D2D"/>
    <w:rsid w:val="003C5D1C"/>
    <w:rsid w:val="003C6563"/>
    <w:rsid w:val="003C7909"/>
    <w:rsid w:val="003C7D35"/>
    <w:rsid w:val="003D0B0C"/>
    <w:rsid w:val="003D0DE9"/>
    <w:rsid w:val="003D18BD"/>
    <w:rsid w:val="003D1C08"/>
    <w:rsid w:val="003D2127"/>
    <w:rsid w:val="003D28DC"/>
    <w:rsid w:val="003D2AD8"/>
    <w:rsid w:val="003D2EC1"/>
    <w:rsid w:val="003D3BBB"/>
    <w:rsid w:val="003D4668"/>
    <w:rsid w:val="003D491A"/>
    <w:rsid w:val="003D4E8E"/>
    <w:rsid w:val="003D6EDA"/>
    <w:rsid w:val="003D6F0C"/>
    <w:rsid w:val="003D7AEB"/>
    <w:rsid w:val="003E0187"/>
    <w:rsid w:val="003E0589"/>
    <w:rsid w:val="003E1583"/>
    <w:rsid w:val="003E1C5F"/>
    <w:rsid w:val="003E1F97"/>
    <w:rsid w:val="003E23A5"/>
    <w:rsid w:val="003E3CBC"/>
    <w:rsid w:val="003E5B9D"/>
    <w:rsid w:val="003E66F8"/>
    <w:rsid w:val="003E6BDC"/>
    <w:rsid w:val="003F0372"/>
    <w:rsid w:val="003F130E"/>
    <w:rsid w:val="003F18CF"/>
    <w:rsid w:val="003F1FD7"/>
    <w:rsid w:val="003F38F6"/>
    <w:rsid w:val="003F3CE8"/>
    <w:rsid w:val="003F504C"/>
    <w:rsid w:val="00400FA6"/>
    <w:rsid w:val="00401436"/>
    <w:rsid w:val="0040158D"/>
    <w:rsid w:val="00403E2F"/>
    <w:rsid w:val="00404C3C"/>
    <w:rsid w:val="00405C59"/>
    <w:rsid w:val="004069EF"/>
    <w:rsid w:val="00406A6B"/>
    <w:rsid w:val="0040733C"/>
    <w:rsid w:val="004075E7"/>
    <w:rsid w:val="004100B0"/>
    <w:rsid w:val="0041060D"/>
    <w:rsid w:val="00410769"/>
    <w:rsid w:val="00410DF2"/>
    <w:rsid w:val="004124AD"/>
    <w:rsid w:val="00412A99"/>
    <w:rsid w:val="00412C2E"/>
    <w:rsid w:val="00413D43"/>
    <w:rsid w:val="00415F50"/>
    <w:rsid w:val="004169A7"/>
    <w:rsid w:val="00420B88"/>
    <w:rsid w:val="00420EBE"/>
    <w:rsid w:val="00421F26"/>
    <w:rsid w:val="0042206C"/>
    <w:rsid w:val="0042312D"/>
    <w:rsid w:val="00423A6C"/>
    <w:rsid w:val="00423D98"/>
    <w:rsid w:val="00424468"/>
    <w:rsid w:val="00424627"/>
    <w:rsid w:val="00424982"/>
    <w:rsid w:val="00424DFF"/>
    <w:rsid w:val="00425443"/>
    <w:rsid w:val="004270DD"/>
    <w:rsid w:val="00427C17"/>
    <w:rsid w:val="00430933"/>
    <w:rsid w:val="00431C12"/>
    <w:rsid w:val="00431EF6"/>
    <w:rsid w:val="0043453A"/>
    <w:rsid w:val="00434F58"/>
    <w:rsid w:val="0043685E"/>
    <w:rsid w:val="00436A73"/>
    <w:rsid w:val="00437607"/>
    <w:rsid w:val="00437A3F"/>
    <w:rsid w:val="00437B66"/>
    <w:rsid w:val="00440423"/>
    <w:rsid w:val="00440CD5"/>
    <w:rsid w:val="0044230D"/>
    <w:rsid w:val="00442EA0"/>
    <w:rsid w:val="00443108"/>
    <w:rsid w:val="00443C0B"/>
    <w:rsid w:val="00443FE0"/>
    <w:rsid w:val="00444011"/>
    <w:rsid w:val="00445B16"/>
    <w:rsid w:val="004469B2"/>
    <w:rsid w:val="00446C65"/>
    <w:rsid w:val="00451041"/>
    <w:rsid w:val="00452552"/>
    <w:rsid w:val="00453497"/>
    <w:rsid w:val="00454656"/>
    <w:rsid w:val="0045470B"/>
    <w:rsid w:val="00454973"/>
    <w:rsid w:val="00455D38"/>
    <w:rsid w:val="00455F35"/>
    <w:rsid w:val="00456B35"/>
    <w:rsid w:val="00456C8E"/>
    <w:rsid w:val="00456F79"/>
    <w:rsid w:val="004574BF"/>
    <w:rsid w:val="00457DFA"/>
    <w:rsid w:val="0046072A"/>
    <w:rsid w:val="00461271"/>
    <w:rsid w:val="00461567"/>
    <w:rsid w:val="0046227D"/>
    <w:rsid w:val="004629E6"/>
    <w:rsid w:val="00464707"/>
    <w:rsid w:val="00464E69"/>
    <w:rsid w:val="00465868"/>
    <w:rsid w:val="004668D2"/>
    <w:rsid w:val="00466BD8"/>
    <w:rsid w:val="00466DC8"/>
    <w:rsid w:val="0046744B"/>
    <w:rsid w:val="00467890"/>
    <w:rsid w:val="00467D96"/>
    <w:rsid w:val="00471E03"/>
    <w:rsid w:val="00472147"/>
    <w:rsid w:val="00472789"/>
    <w:rsid w:val="004728E9"/>
    <w:rsid w:val="00473115"/>
    <w:rsid w:val="004739DB"/>
    <w:rsid w:val="00473EF6"/>
    <w:rsid w:val="004759A5"/>
    <w:rsid w:val="00476242"/>
    <w:rsid w:val="004776A8"/>
    <w:rsid w:val="00480161"/>
    <w:rsid w:val="00480980"/>
    <w:rsid w:val="004837FF"/>
    <w:rsid w:val="00485F42"/>
    <w:rsid w:val="004876BE"/>
    <w:rsid w:val="00490258"/>
    <w:rsid w:val="00490775"/>
    <w:rsid w:val="00491439"/>
    <w:rsid w:val="00491490"/>
    <w:rsid w:val="004918AA"/>
    <w:rsid w:val="0049278E"/>
    <w:rsid w:val="004933FE"/>
    <w:rsid w:val="0049343E"/>
    <w:rsid w:val="00493653"/>
    <w:rsid w:val="004941A8"/>
    <w:rsid w:val="00494B96"/>
    <w:rsid w:val="00495E2D"/>
    <w:rsid w:val="00496FE8"/>
    <w:rsid w:val="004972F5"/>
    <w:rsid w:val="00497C56"/>
    <w:rsid w:val="004A007B"/>
    <w:rsid w:val="004A10FD"/>
    <w:rsid w:val="004A1892"/>
    <w:rsid w:val="004A3163"/>
    <w:rsid w:val="004A3772"/>
    <w:rsid w:val="004A40F0"/>
    <w:rsid w:val="004A48F9"/>
    <w:rsid w:val="004A6223"/>
    <w:rsid w:val="004A6BEB"/>
    <w:rsid w:val="004A6CF9"/>
    <w:rsid w:val="004B0574"/>
    <w:rsid w:val="004B0F90"/>
    <w:rsid w:val="004B114B"/>
    <w:rsid w:val="004B2978"/>
    <w:rsid w:val="004B48FC"/>
    <w:rsid w:val="004B5D61"/>
    <w:rsid w:val="004B6E3F"/>
    <w:rsid w:val="004B7C17"/>
    <w:rsid w:val="004C01FE"/>
    <w:rsid w:val="004C02FA"/>
    <w:rsid w:val="004C1BA4"/>
    <w:rsid w:val="004C1EC7"/>
    <w:rsid w:val="004C20F3"/>
    <w:rsid w:val="004C3626"/>
    <w:rsid w:val="004C3CC8"/>
    <w:rsid w:val="004C42E7"/>
    <w:rsid w:val="004C48C7"/>
    <w:rsid w:val="004C5A99"/>
    <w:rsid w:val="004C5C6F"/>
    <w:rsid w:val="004C5F72"/>
    <w:rsid w:val="004C7354"/>
    <w:rsid w:val="004C79B9"/>
    <w:rsid w:val="004D061A"/>
    <w:rsid w:val="004D0A75"/>
    <w:rsid w:val="004D0BFD"/>
    <w:rsid w:val="004D0CEC"/>
    <w:rsid w:val="004D1501"/>
    <w:rsid w:val="004D1542"/>
    <w:rsid w:val="004D1AF5"/>
    <w:rsid w:val="004D1F0F"/>
    <w:rsid w:val="004D2207"/>
    <w:rsid w:val="004D26B7"/>
    <w:rsid w:val="004D276F"/>
    <w:rsid w:val="004D34E9"/>
    <w:rsid w:val="004D35BF"/>
    <w:rsid w:val="004D36A8"/>
    <w:rsid w:val="004D4012"/>
    <w:rsid w:val="004D43E0"/>
    <w:rsid w:val="004D4DAE"/>
    <w:rsid w:val="004D4F20"/>
    <w:rsid w:val="004D5621"/>
    <w:rsid w:val="004E0150"/>
    <w:rsid w:val="004E0E95"/>
    <w:rsid w:val="004E104E"/>
    <w:rsid w:val="004E11CD"/>
    <w:rsid w:val="004E173F"/>
    <w:rsid w:val="004E18AD"/>
    <w:rsid w:val="004E28CB"/>
    <w:rsid w:val="004E29E9"/>
    <w:rsid w:val="004E4388"/>
    <w:rsid w:val="004E4437"/>
    <w:rsid w:val="004E4CAB"/>
    <w:rsid w:val="004E672B"/>
    <w:rsid w:val="004F07AE"/>
    <w:rsid w:val="004F0807"/>
    <w:rsid w:val="004F0C10"/>
    <w:rsid w:val="004F0C16"/>
    <w:rsid w:val="004F0C5F"/>
    <w:rsid w:val="004F14E3"/>
    <w:rsid w:val="004F2CBE"/>
    <w:rsid w:val="004F3671"/>
    <w:rsid w:val="004F5E97"/>
    <w:rsid w:val="004F7440"/>
    <w:rsid w:val="00500051"/>
    <w:rsid w:val="005001AF"/>
    <w:rsid w:val="00501C83"/>
    <w:rsid w:val="005023F2"/>
    <w:rsid w:val="0050309E"/>
    <w:rsid w:val="005037C8"/>
    <w:rsid w:val="00503CBA"/>
    <w:rsid w:val="00504252"/>
    <w:rsid w:val="00504518"/>
    <w:rsid w:val="005049C4"/>
    <w:rsid w:val="0050592A"/>
    <w:rsid w:val="00505FCF"/>
    <w:rsid w:val="00514596"/>
    <w:rsid w:val="0051631B"/>
    <w:rsid w:val="00516FBB"/>
    <w:rsid w:val="005172B6"/>
    <w:rsid w:val="00517316"/>
    <w:rsid w:val="00517ACF"/>
    <w:rsid w:val="00517D5A"/>
    <w:rsid w:val="005207AA"/>
    <w:rsid w:val="00520FF5"/>
    <w:rsid w:val="005211FE"/>
    <w:rsid w:val="005224BD"/>
    <w:rsid w:val="0052263E"/>
    <w:rsid w:val="00522B9C"/>
    <w:rsid w:val="0052305A"/>
    <w:rsid w:val="0052325B"/>
    <w:rsid w:val="00523A10"/>
    <w:rsid w:val="005244CA"/>
    <w:rsid w:val="00524D8F"/>
    <w:rsid w:val="00524F6F"/>
    <w:rsid w:val="00526FCB"/>
    <w:rsid w:val="005276E2"/>
    <w:rsid w:val="00527C10"/>
    <w:rsid w:val="00530CAC"/>
    <w:rsid w:val="00531C61"/>
    <w:rsid w:val="00532D3A"/>
    <w:rsid w:val="0053349A"/>
    <w:rsid w:val="00533648"/>
    <w:rsid w:val="00533751"/>
    <w:rsid w:val="00534C4F"/>
    <w:rsid w:val="00535169"/>
    <w:rsid w:val="005358BB"/>
    <w:rsid w:val="00536425"/>
    <w:rsid w:val="00537E92"/>
    <w:rsid w:val="00542974"/>
    <w:rsid w:val="00543B6A"/>
    <w:rsid w:val="00545D55"/>
    <w:rsid w:val="005460A0"/>
    <w:rsid w:val="00546111"/>
    <w:rsid w:val="00547B32"/>
    <w:rsid w:val="0055035B"/>
    <w:rsid w:val="00550E36"/>
    <w:rsid w:val="005510F6"/>
    <w:rsid w:val="00552E81"/>
    <w:rsid w:val="005531FC"/>
    <w:rsid w:val="0055348A"/>
    <w:rsid w:val="005550CE"/>
    <w:rsid w:val="00555629"/>
    <w:rsid w:val="00555E11"/>
    <w:rsid w:val="00556526"/>
    <w:rsid w:val="00556DE2"/>
    <w:rsid w:val="00557217"/>
    <w:rsid w:val="00557E08"/>
    <w:rsid w:val="00557E10"/>
    <w:rsid w:val="00560D63"/>
    <w:rsid w:val="0056237B"/>
    <w:rsid w:val="0056410C"/>
    <w:rsid w:val="00564485"/>
    <w:rsid w:val="00565382"/>
    <w:rsid w:val="00565A8E"/>
    <w:rsid w:val="00565CA7"/>
    <w:rsid w:val="005668D9"/>
    <w:rsid w:val="00566CE9"/>
    <w:rsid w:val="005704F1"/>
    <w:rsid w:val="00570670"/>
    <w:rsid w:val="00570A7C"/>
    <w:rsid w:val="00571359"/>
    <w:rsid w:val="00571E09"/>
    <w:rsid w:val="00571FF5"/>
    <w:rsid w:val="0057337A"/>
    <w:rsid w:val="005738D2"/>
    <w:rsid w:val="005738D9"/>
    <w:rsid w:val="00573CFF"/>
    <w:rsid w:val="005751A9"/>
    <w:rsid w:val="0057551A"/>
    <w:rsid w:val="0057606B"/>
    <w:rsid w:val="00576F45"/>
    <w:rsid w:val="0057754E"/>
    <w:rsid w:val="00580138"/>
    <w:rsid w:val="005804C9"/>
    <w:rsid w:val="0058150D"/>
    <w:rsid w:val="00581B33"/>
    <w:rsid w:val="005833B7"/>
    <w:rsid w:val="00584197"/>
    <w:rsid w:val="005845D7"/>
    <w:rsid w:val="00585042"/>
    <w:rsid w:val="005853B5"/>
    <w:rsid w:val="005859FD"/>
    <w:rsid w:val="00586398"/>
    <w:rsid w:val="00586927"/>
    <w:rsid w:val="00586938"/>
    <w:rsid w:val="00587529"/>
    <w:rsid w:val="00587EDB"/>
    <w:rsid w:val="00590286"/>
    <w:rsid w:val="00590BCF"/>
    <w:rsid w:val="00591D06"/>
    <w:rsid w:val="005922DC"/>
    <w:rsid w:val="00592E64"/>
    <w:rsid w:val="00593562"/>
    <w:rsid w:val="005939AC"/>
    <w:rsid w:val="00593A34"/>
    <w:rsid w:val="00593F64"/>
    <w:rsid w:val="00595493"/>
    <w:rsid w:val="005956DD"/>
    <w:rsid w:val="0059586A"/>
    <w:rsid w:val="00595BC5"/>
    <w:rsid w:val="00597086"/>
    <w:rsid w:val="005976BC"/>
    <w:rsid w:val="00597F0B"/>
    <w:rsid w:val="005A01DE"/>
    <w:rsid w:val="005A025B"/>
    <w:rsid w:val="005A0B17"/>
    <w:rsid w:val="005A1DDF"/>
    <w:rsid w:val="005A26C9"/>
    <w:rsid w:val="005A371F"/>
    <w:rsid w:val="005A385A"/>
    <w:rsid w:val="005A4DC0"/>
    <w:rsid w:val="005A4E49"/>
    <w:rsid w:val="005A692D"/>
    <w:rsid w:val="005A770F"/>
    <w:rsid w:val="005A7E56"/>
    <w:rsid w:val="005A7E62"/>
    <w:rsid w:val="005B022F"/>
    <w:rsid w:val="005B17CC"/>
    <w:rsid w:val="005B28B6"/>
    <w:rsid w:val="005B361E"/>
    <w:rsid w:val="005B3AEA"/>
    <w:rsid w:val="005B4922"/>
    <w:rsid w:val="005B64E4"/>
    <w:rsid w:val="005B74C1"/>
    <w:rsid w:val="005B76EB"/>
    <w:rsid w:val="005B7B7C"/>
    <w:rsid w:val="005C0A7D"/>
    <w:rsid w:val="005C322D"/>
    <w:rsid w:val="005C3CC6"/>
    <w:rsid w:val="005C4540"/>
    <w:rsid w:val="005C62F3"/>
    <w:rsid w:val="005C7422"/>
    <w:rsid w:val="005C7980"/>
    <w:rsid w:val="005C7B97"/>
    <w:rsid w:val="005D01C9"/>
    <w:rsid w:val="005D0846"/>
    <w:rsid w:val="005D0F4B"/>
    <w:rsid w:val="005D25D6"/>
    <w:rsid w:val="005D3192"/>
    <w:rsid w:val="005D35BF"/>
    <w:rsid w:val="005D43AA"/>
    <w:rsid w:val="005D4D1F"/>
    <w:rsid w:val="005D4E3B"/>
    <w:rsid w:val="005D6F89"/>
    <w:rsid w:val="005D752F"/>
    <w:rsid w:val="005D7CC5"/>
    <w:rsid w:val="005E1DF1"/>
    <w:rsid w:val="005E2000"/>
    <w:rsid w:val="005E225D"/>
    <w:rsid w:val="005E37BE"/>
    <w:rsid w:val="005E3DDF"/>
    <w:rsid w:val="005E410A"/>
    <w:rsid w:val="005E4F83"/>
    <w:rsid w:val="005E78A8"/>
    <w:rsid w:val="005E7D9E"/>
    <w:rsid w:val="005F03AF"/>
    <w:rsid w:val="005F03FA"/>
    <w:rsid w:val="005F043C"/>
    <w:rsid w:val="005F0965"/>
    <w:rsid w:val="005F1F5C"/>
    <w:rsid w:val="005F3015"/>
    <w:rsid w:val="005F62BE"/>
    <w:rsid w:val="005F6E14"/>
    <w:rsid w:val="005F7A5E"/>
    <w:rsid w:val="005F7D80"/>
    <w:rsid w:val="006011F3"/>
    <w:rsid w:val="006013C9"/>
    <w:rsid w:val="00602769"/>
    <w:rsid w:val="00602883"/>
    <w:rsid w:val="00602B6E"/>
    <w:rsid w:val="00603651"/>
    <w:rsid w:val="006039D4"/>
    <w:rsid w:val="00603C16"/>
    <w:rsid w:val="00604086"/>
    <w:rsid w:val="00604AC1"/>
    <w:rsid w:val="00604F83"/>
    <w:rsid w:val="0060576A"/>
    <w:rsid w:val="006063DB"/>
    <w:rsid w:val="006072A7"/>
    <w:rsid w:val="006116B3"/>
    <w:rsid w:val="006121F2"/>
    <w:rsid w:val="00612EA7"/>
    <w:rsid w:val="00613B0D"/>
    <w:rsid w:val="00614274"/>
    <w:rsid w:val="00614499"/>
    <w:rsid w:val="00614E53"/>
    <w:rsid w:val="00616A2F"/>
    <w:rsid w:val="00617681"/>
    <w:rsid w:val="00617AC6"/>
    <w:rsid w:val="00621135"/>
    <w:rsid w:val="00623E1B"/>
    <w:rsid w:val="00623F5D"/>
    <w:rsid w:val="006241BB"/>
    <w:rsid w:val="00625874"/>
    <w:rsid w:val="00625FC1"/>
    <w:rsid w:val="00625FC5"/>
    <w:rsid w:val="006263F2"/>
    <w:rsid w:val="00627EFE"/>
    <w:rsid w:val="00630260"/>
    <w:rsid w:val="00630BBE"/>
    <w:rsid w:val="00633F07"/>
    <w:rsid w:val="00634329"/>
    <w:rsid w:val="00634740"/>
    <w:rsid w:val="0063578C"/>
    <w:rsid w:val="00635A7B"/>
    <w:rsid w:val="00635CF0"/>
    <w:rsid w:val="00636DB1"/>
    <w:rsid w:val="00636E9E"/>
    <w:rsid w:val="00637085"/>
    <w:rsid w:val="006376FB"/>
    <w:rsid w:val="00637708"/>
    <w:rsid w:val="006406FB"/>
    <w:rsid w:val="006423A5"/>
    <w:rsid w:val="00644633"/>
    <w:rsid w:val="006451A0"/>
    <w:rsid w:val="006457D6"/>
    <w:rsid w:val="00645A9E"/>
    <w:rsid w:val="00645FB7"/>
    <w:rsid w:val="00646190"/>
    <w:rsid w:val="0064642F"/>
    <w:rsid w:val="00647454"/>
    <w:rsid w:val="006478F3"/>
    <w:rsid w:val="00647E25"/>
    <w:rsid w:val="00647E30"/>
    <w:rsid w:val="006511B1"/>
    <w:rsid w:val="0065155F"/>
    <w:rsid w:val="006515F4"/>
    <w:rsid w:val="00651CB0"/>
    <w:rsid w:val="00651FA2"/>
    <w:rsid w:val="006529FB"/>
    <w:rsid w:val="00652C42"/>
    <w:rsid w:val="006537C9"/>
    <w:rsid w:val="00654040"/>
    <w:rsid w:val="00654AF3"/>
    <w:rsid w:val="006559B7"/>
    <w:rsid w:val="00655AF1"/>
    <w:rsid w:val="00656D90"/>
    <w:rsid w:val="006576C1"/>
    <w:rsid w:val="00660DE8"/>
    <w:rsid w:val="006617D6"/>
    <w:rsid w:val="00661B25"/>
    <w:rsid w:val="00661B62"/>
    <w:rsid w:val="006629EA"/>
    <w:rsid w:val="00663070"/>
    <w:rsid w:val="00663A4A"/>
    <w:rsid w:val="0066585C"/>
    <w:rsid w:val="00665E2E"/>
    <w:rsid w:val="00666434"/>
    <w:rsid w:val="006675A1"/>
    <w:rsid w:val="00667ECC"/>
    <w:rsid w:val="00670669"/>
    <w:rsid w:val="00671CC4"/>
    <w:rsid w:val="00671E48"/>
    <w:rsid w:val="0067262A"/>
    <w:rsid w:val="00672E7A"/>
    <w:rsid w:val="0067672F"/>
    <w:rsid w:val="0068014A"/>
    <w:rsid w:val="00681288"/>
    <w:rsid w:val="006813A0"/>
    <w:rsid w:val="006827C6"/>
    <w:rsid w:val="00682F3E"/>
    <w:rsid w:val="006832B3"/>
    <w:rsid w:val="0068342E"/>
    <w:rsid w:val="006838C2"/>
    <w:rsid w:val="00683B91"/>
    <w:rsid w:val="00684BE0"/>
    <w:rsid w:val="00686CA3"/>
    <w:rsid w:val="00686F1A"/>
    <w:rsid w:val="00687E79"/>
    <w:rsid w:val="00690242"/>
    <w:rsid w:val="00691399"/>
    <w:rsid w:val="00693A69"/>
    <w:rsid w:val="00694AD5"/>
    <w:rsid w:val="00694D61"/>
    <w:rsid w:val="00694E5F"/>
    <w:rsid w:val="00694F2F"/>
    <w:rsid w:val="00695140"/>
    <w:rsid w:val="00695F73"/>
    <w:rsid w:val="0069607F"/>
    <w:rsid w:val="00696D9C"/>
    <w:rsid w:val="00696EFF"/>
    <w:rsid w:val="006A001B"/>
    <w:rsid w:val="006A0131"/>
    <w:rsid w:val="006A0ED2"/>
    <w:rsid w:val="006A13B0"/>
    <w:rsid w:val="006A17E6"/>
    <w:rsid w:val="006A1EB6"/>
    <w:rsid w:val="006A23A1"/>
    <w:rsid w:val="006A32D8"/>
    <w:rsid w:val="006A43EF"/>
    <w:rsid w:val="006A4F70"/>
    <w:rsid w:val="006A575A"/>
    <w:rsid w:val="006A6922"/>
    <w:rsid w:val="006A7115"/>
    <w:rsid w:val="006B1954"/>
    <w:rsid w:val="006B196C"/>
    <w:rsid w:val="006B32E4"/>
    <w:rsid w:val="006B3B5D"/>
    <w:rsid w:val="006B4167"/>
    <w:rsid w:val="006B4DDE"/>
    <w:rsid w:val="006B4EE7"/>
    <w:rsid w:val="006B5177"/>
    <w:rsid w:val="006B5273"/>
    <w:rsid w:val="006B54EA"/>
    <w:rsid w:val="006B589A"/>
    <w:rsid w:val="006B6291"/>
    <w:rsid w:val="006B722C"/>
    <w:rsid w:val="006B7274"/>
    <w:rsid w:val="006B76E7"/>
    <w:rsid w:val="006B7DC7"/>
    <w:rsid w:val="006B7EF5"/>
    <w:rsid w:val="006C0282"/>
    <w:rsid w:val="006C1751"/>
    <w:rsid w:val="006C1B6A"/>
    <w:rsid w:val="006C267B"/>
    <w:rsid w:val="006C26D9"/>
    <w:rsid w:val="006C2B90"/>
    <w:rsid w:val="006C3EE3"/>
    <w:rsid w:val="006C4240"/>
    <w:rsid w:val="006C6107"/>
    <w:rsid w:val="006C616A"/>
    <w:rsid w:val="006C707D"/>
    <w:rsid w:val="006C75C6"/>
    <w:rsid w:val="006C7C4E"/>
    <w:rsid w:val="006C7D3E"/>
    <w:rsid w:val="006D027C"/>
    <w:rsid w:val="006D03FC"/>
    <w:rsid w:val="006D0432"/>
    <w:rsid w:val="006D0BD4"/>
    <w:rsid w:val="006D1395"/>
    <w:rsid w:val="006D2239"/>
    <w:rsid w:val="006D28FE"/>
    <w:rsid w:val="006D3237"/>
    <w:rsid w:val="006D354F"/>
    <w:rsid w:val="006D3D2F"/>
    <w:rsid w:val="006D46C1"/>
    <w:rsid w:val="006D5E7F"/>
    <w:rsid w:val="006D64A0"/>
    <w:rsid w:val="006D6612"/>
    <w:rsid w:val="006D7297"/>
    <w:rsid w:val="006D789D"/>
    <w:rsid w:val="006D78EF"/>
    <w:rsid w:val="006E083B"/>
    <w:rsid w:val="006E0DF8"/>
    <w:rsid w:val="006E0E90"/>
    <w:rsid w:val="006E2356"/>
    <w:rsid w:val="006E2617"/>
    <w:rsid w:val="006E2934"/>
    <w:rsid w:val="006E37B6"/>
    <w:rsid w:val="006E38C3"/>
    <w:rsid w:val="006E4C6C"/>
    <w:rsid w:val="006E4F6E"/>
    <w:rsid w:val="006E4FE2"/>
    <w:rsid w:val="006E5197"/>
    <w:rsid w:val="006E6C96"/>
    <w:rsid w:val="006E75C5"/>
    <w:rsid w:val="006E785B"/>
    <w:rsid w:val="006F2339"/>
    <w:rsid w:val="006F2934"/>
    <w:rsid w:val="006F44F3"/>
    <w:rsid w:val="006F733F"/>
    <w:rsid w:val="006F7660"/>
    <w:rsid w:val="006F79EC"/>
    <w:rsid w:val="007009E6"/>
    <w:rsid w:val="007020E8"/>
    <w:rsid w:val="00702307"/>
    <w:rsid w:val="00702322"/>
    <w:rsid w:val="00703EAA"/>
    <w:rsid w:val="00704498"/>
    <w:rsid w:val="00706118"/>
    <w:rsid w:val="007068BA"/>
    <w:rsid w:val="007076C5"/>
    <w:rsid w:val="007076E6"/>
    <w:rsid w:val="00711D11"/>
    <w:rsid w:val="00712119"/>
    <w:rsid w:val="00713598"/>
    <w:rsid w:val="00713BDB"/>
    <w:rsid w:val="00714352"/>
    <w:rsid w:val="007149B5"/>
    <w:rsid w:val="0071542E"/>
    <w:rsid w:val="007162B8"/>
    <w:rsid w:val="00717BCA"/>
    <w:rsid w:val="00717D7A"/>
    <w:rsid w:val="00720F4B"/>
    <w:rsid w:val="007221F7"/>
    <w:rsid w:val="007226E4"/>
    <w:rsid w:val="007228C5"/>
    <w:rsid w:val="007232D9"/>
    <w:rsid w:val="007235F5"/>
    <w:rsid w:val="00723D35"/>
    <w:rsid w:val="00723DA2"/>
    <w:rsid w:val="00724097"/>
    <w:rsid w:val="007243C3"/>
    <w:rsid w:val="007251CE"/>
    <w:rsid w:val="00725667"/>
    <w:rsid w:val="00725D03"/>
    <w:rsid w:val="007275EA"/>
    <w:rsid w:val="00727E73"/>
    <w:rsid w:val="00727EFA"/>
    <w:rsid w:val="00730A5E"/>
    <w:rsid w:val="00731368"/>
    <w:rsid w:val="00731BAB"/>
    <w:rsid w:val="00732ECF"/>
    <w:rsid w:val="007334AF"/>
    <w:rsid w:val="00734375"/>
    <w:rsid w:val="00734777"/>
    <w:rsid w:val="00734A8F"/>
    <w:rsid w:val="00734BA3"/>
    <w:rsid w:val="0073588E"/>
    <w:rsid w:val="0073682B"/>
    <w:rsid w:val="00736DE8"/>
    <w:rsid w:val="0073788E"/>
    <w:rsid w:val="00737F01"/>
    <w:rsid w:val="00740385"/>
    <w:rsid w:val="007404AB"/>
    <w:rsid w:val="00740D1C"/>
    <w:rsid w:val="00741134"/>
    <w:rsid w:val="0074113E"/>
    <w:rsid w:val="00741498"/>
    <w:rsid w:val="00741B10"/>
    <w:rsid w:val="00742112"/>
    <w:rsid w:val="007427C7"/>
    <w:rsid w:val="00742B70"/>
    <w:rsid w:val="007430B0"/>
    <w:rsid w:val="00744C6F"/>
    <w:rsid w:val="007452FD"/>
    <w:rsid w:val="00747487"/>
    <w:rsid w:val="007537F0"/>
    <w:rsid w:val="0075412D"/>
    <w:rsid w:val="00754C89"/>
    <w:rsid w:val="00754DE8"/>
    <w:rsid w:val="0075583A"/>
    <w:rsid w:val="00755A2F"/>
    <w:rsid w:val="00756ED5"/>
    <w:rsid w:val="0075728A"/>
    <w:rsid w:val="00760151"/>
    <w:rsid w:val="007605A4"/>
    <w:rsid w:val="00760801"/>
    <w:rsid w:val="00760958"/>
    <w:rsid w:val="0076149C"/>
    <w:rsid w:val="00761BEF"/>
    <w:rsid w:val="00761E4E"/>
    <w:rsid w:val="00762F77"/>
    <w:rsid w:val="00763DA5"/>
    <w:rsid w:val="0076466B"/>
    <w:rsid w:val="00766F40"/>
    <w:rsid w:val="007675BC"/>
    <w:rsid w:val="00767761"/>
    <w:rsid w:val="00767C31"/>
    <w:rsid w:val="007708C4"/>
    <w:rsid w:val="007711C2"/>
    <w:rsid w:val="007715CA"/>
    <w:rsid w:val="00771C6F"/>
    <w:rsid w:val="00771D3B"/>
    <w:rsid w:val="00772BD0"/>
    <w:rsid w:val="00773BDE"/>
    <w:rsid w:val="00773EBD"/>
    <w:rsid w:val="0077508E"/>
    <w:rsid w:val="00775E92"/>
    <w:rsid w:val="007762EE"/>
    <w:rsid w:val="007763D1"/>
    <w:rsid w:val="007764B3"/>
    <w:rsid w:val="007805F2"/>
    <w:rsid w:val="00780E17"/>
    <w:rsid w:val="00781ED8"/>
    <w:rsid w:val="007833DB"/>
    <w:rsid w:val="00783830"/>
    <w:rsid w:val="00783945"/>
    <w:rsid w:val="0078408F"/>
    <w:rsid w:val="00784493"/>
    <w:rsid w:val="00784657"/>
    <w:rsid w:val="00785D72"/>
    <w:rsid w:val="00787567"/>
    <w:rsid w:val="007877C4"/>
    <w:rsid w:val="00787FDB"/>
    <w:rsid w:val="00790348"/>
    <w:rsid w:val="00790BF2"/>
    <w:rsid w:val="007910AF"/>
    <w:rsid w:val="00791866"/>
    <w:rsid w:val="0079232A"/>
    <w:rsid w:val="00792F16"/>
    <w:rsid w:val="00793C87"/>
    <w:rsid w:val="0079420F"/>
    <w:rsid w:val="0079475D"/>
    <w:rsid w:val="007956E9"/>
    <w:rsid w:val="00796558"/>
    <w:rsid w:val="007A00AD"/>
    <w:rsid w:val="007A1486"/>
    <w:rsid w:val="007A3156"/>
    <w:rsid w:val="007A4D33"/>
    <w:rsid w:val="007A55C2"/>
    <w:rsid w:val="007A58F7"/>
    <w:rsid w:val="007A5966"/>
    <w:rsid w:val="007A5BB1"/>
    <w:rsid w:val="007A60BA"/>
    <w:rsid w:val="007A7245"/>
    <w:rsid w:val="007A740F"/>
    <w:rsid w:val="007B0107"/>
    <w:rsid w:val="007B029A"/>
    <w:rsid w:val="007B0BB0"/>
    <w:rsid w:val="007B1FEF"/>
    <w:rsid w:val="007B27E0"/>
    <w:rsid w:val="007B348A"/>
    <w:rsid w:val="007B3548"/>
    <w:rsid w:val="007B36DE"/>
    <w:rsid w:val="007B57A9"/>
    <w:rsid w:val="007B6ACB"/>
    <w:rsid w:val="007B6DA5"/>
    <w:rsid w:val="007B7B59"/>
    <w:rsid w:val="007C109E"/>
    <w:rsid w:val="007C232F"/>
    <w:rsid w:val="007C6A79"/>
    <w:rsid w:val="007C7505"/>
    <w:rsid w:val="007D02EC"/>
    <w:rsid w:val="007D076D"/>
    <w:rsid w:val="007D0FFC"/>
    <w:rsid w:val="007D1346"/>
    <w:rsid w:val="007D1A5C"/>
    <w:rsid w:val="007D2375"/>
    <w:rsid w:val="007D321A"/>
    <w:rsid w:val="007D33B6"/>
    <w:rsid w:val="007D3B86"/>
    <w:rsid w:val="007D3DA3"/>
    <w:rsid w:val="007D4263"/>
    <w:rsid w:val="007D4C4E"/>
    <w:rsid w:val="007D6C3C"/>
    <w:rsid w:val="007D7942"/>
    <w:rsid w:val="007E088A"/>
    <w:rsid w:val="007E0E85"/>
    <w:rsid w:val="007E180A"/>
    <w:rsid w:val="007E277C"/>
    <w:rsid w:val="007E343E"/>
    <w:rsid w:val="007E48C5"/>
    <w:rsid w:val="007E5A61"/>
    <w:rsid w:val="007E6273"/>
    <w:rsid w:val="007E67EA"/>
    <w:rsid w:val="007E7439"/>
    <w:rsid w:val="007E7A42"/>
    <w:rsid w:val="007F027E"/>
    <w:rsid w:val="007F0720"/>
    <w:rsid w:val="007F0A46"/>
    <w:rsid w:val="007F1348"/>
    <w:rsid w:val="007F175A"/>
    <w:rsid w:val="007F196B"/>
    <w:rsid w:val="007F2618"/>
    <w:rsid w:val="007F2B95"/>
    <w:rsid w:val="007F30ED"/>
    <w:rsid w:val="007F3352"/>
    <w:rsid w:val="007F3534"/>
    <w:rsid w:val="007F72FF"/>
    <w:rsid w:val="007F7362"/>
    <w:rsid w:val="00800398"/>
    <w:rsid w:val="00800CA7"/>
    <w:rsid w:val="00801196"/>
    <w:rsid w:val="00801F4B"/>
    <w:rsid w:val="00807600"/>
    <w:rsid w:val="008076D7"/>
    <w:rsid w:val="00807BEB"/>
    <w:rsid w:val="00807E71"/>
    <w:rsid w:val="008114E0"/>
    <w:rsid w:val="00811A3C"/>
    <w:rsid w:val="008138DE"/>
    <w:rsid w:val="00813DE4"/>
    <w:rsid w:val="008162F6"/>
    <w:rsid w:val="008164A0"/>
    <w:rsid w:val="008164AB"/>
    <w:rsid w:val="00817909"/>
    <w:rsid w:val="0082028E"/>
    <w:rsid w:val="008209F1"/>
    <w:rsid w:val="00821A77"/>
    <w:rsid w:val="008223B5"/>
    <w:rsid w:val="00822925"/>
    <w:rsid w:val="00823608"/>
    <w:rsid w:val="00823A19"/>
    <w:rsid w:val="00823D57"/>
    <w:rsid w:val="00824A22"/>
    <w:rsid w:val="00824EBD"/>
    <w:rsid w:val="00825D92"/>
    <w:rsid w:val="00825F66"/>
    <w:rsid w:val="0082681C"/>
    <w:rsid w:val="00827FF2"/>
    <w:rsid w:val="00830723"/>
    <w:rsid w:val="00830EB8"/>
    <w:rsid w:val="00831250"/>
    <w:rsid w:val="00832226"/>
    <w:rsid w:val="00832FE7"/>
    <w:rsid w:val="00833C3A"/>
    <w:rsid w:val="00834B82"/>
    <w:rsid w:val="00834C43"/>
    <w:rsid w:val="00834DFB"/>
    <w:rsid w:val="00835116"/>
    <w:rsid w:val="00835457"/>
    <w:rsid w:val="008356EB"/>
    <w:rsid w:val="008357F6"/>
    <w:rsid w:val="008358AC"/>
    <w:rsid w:val="008379D8"/>
    <w:rsid w:val="00837B7E"/>
    <w:rsid w:val="00840452"/>
    <w:rsid w:val="00841483"/>
    <w:rsid w:val="00843ADA"/>
    <w:rsid w:val="00843DDD"/>
    <w:rsid w:val="00844E59"/>
    <w:rsid w:val="00844EB4"/>
    <w:rsid w:val="00845599"/>
    <w:rsid w:val="008457C4"/>
    <w:rsid w:val="00850354"/>
    <w:rsid w:val="00851421"/>
    <w:rsid w:val="00851520"/>
    <w:rsid w:val="00851A70"/>
    <w:rsid w:val="008527FE"/>
    <w:rsid w:val="00852FD7"/>
    <w:rsid w:val="00853303"/>
    <w:rsid w:val="00853440"/>
    <w:rsid w:val="0085356F"/>
    <w:rsid w:val="00854CFB"/>
    <w:rsid w:val="00854D74"/>
    <w:rsid w:val="00856B44"/>
    <w:rsid w:val="008575BD"/>
    <w:rsid w:val="008611E4"/>
    <w:rsid w:val="00862A21"/>
    <w:rsid w:val="00862C06"/>
    <w:rsid w:val="008632DE"/>
    <w:rsid w:val="008634DD"/>
    <w:rsid w:val="0086371F"/>
    <w:rsid w:val="008637C4"/>
    <w:rsid w:val="00864D23"/>
    <w:rsid w:val="008663F1"/>
    <w:rsid w:val="00866C77"/>
    <w:rsid w:val="00867B87"/>
    <w:rsid w:val="00867E05"/>
    <w:rsid w:val="008705DC"/>
    <w:rsid w:val="00870F79"/>
    <w:rsid w:val="00871565"/>
    <w:rsid w:val="008737A8"/>
    <w:rsid w:val="00874C46"/>
    <w:rsid w:val="0087510B"/>
    <w:rsid w:val="00875AE4"/>
    <w:rsid w:val="008774FC"/>
    <w:rsid w:val="00877620"/>
    <w:rsid w:val="00881520"/>
    <w:rsid w:val="0088178F"/>
    <w:rsid w:val="008822BC"/>
    <w:rsid w:val="0088276D"/>
    <w:rsid w:val="00882E1D"/>
    <w:rsid w:val="00882FAC"/>
    <w:rsid w:val="008837B5"/>
    <w:rsid w:val="00885073"/>
    <w:rsid w:val="008850EE"/>
    <w:rsid w:val="00885230"/>
    <w:rsid w:val="0088567D"/>
    <w:rsid w:val="00885DF1"/>
    <w:rsid w:val="00886A97"/>
    <w:rsid w:val="00890C09"/>
    <w:rsid w:val="008910F2"/>
    <w:rsid w:val="00891992"/>
    <w:rsid w:val="008920E6"/>
    <w:rsid w:val="008935D4"/>
    <w:rsid w:val="00893C12"/>
    <w:rsid w:val="00893CDA"/>
    <w:rsid w:val="00893E63"/>
    <w:rsid w:val="00893F22"/>
    <w:rsid w:val="00894611"/>
    <w:rsid w:val="00894E38"/>
    <w:rsid w:val="008964E1"/>
    <w:rsid w:val="008A01DB"/>
    <w:rsid w:val="008A1189"/>
    <w:rsid w:val="008A228E"/>
    <w:rsid w:val="008A2950"/>
    <w:rsid w:val="008A2B28"/>
    <w:rsid w:val="008A455C"/>
    <w:rsid w:val="008A4B1D"/>
    <w:rsid w:val="008A4B28"/>
    <w:rsid w:val="008A50C6"/>
    <w:rsid w:val="008A5673"/>
    <w:rsid w:val="008A6AC4"/>
    <w:rsid w:val="008A786D"/>
    <w:rsid w:val="008B0527"/>
    <w:rsid w:val="008B0D88"/>
    <w:rsid w:val="008B1F2F"/>
    <w:rsid w:val="008B26D0"/>
    <w:rsid w:val="008B2A8F"/>
    <w:rsid w:val="008B2B9D"/>
    <w:rsid w:val="008B3A34"/>
    <w:rsid w:val="008B3E27"/>
    <w:rsid w:val="008B4241"/>
    <w:rsid w:val="008B47FF"/>
    <w:rsid w:val="008B4807"/>
    <w:rsid w:val="008B5982"/>
    <w:rsid w:val="008B701E"/>
    <w:rsid w:val="008B714D"/>
    <w:rsid w:val="008C0A30"/>
    <w:rsid w:val="008C3ED2"/>
    <w:rsid w:val="008C538E"/>
    <w:rsid w:val="008C5433"/>
    <w:rsid w:val="008C561B"/>
    <w:rsid w:val="008C57C7"/>
    <w:rsid w:val="008D0DA8"/>
    <w:rsid w:val="008D120A"/>
    <w:rsid w:val="008D163C"/>
    <w:rsid w:val="008D210D"/>
    <w:rsid w:val="008D223F"/>
    <w:rsid w:val="008D2C55"/>
    <w:rsid w:val="008D335C"/>
    <w:rsid w:val="008D340B"/>
    <w:rsid w:val="008D3B27"/>
    <w:rsid w:val="008D3BD7"/>
    <w:rsid w:val="008D3F39"/>
    <w:rsid w:val="008D4793"/>
    <w:rsid w:val="008D4A79"/>
    <w:rsid w:val="008D5842"/>
    <w:rsid w:val="008E0A63"/>
    <w:rsid w:val="008E10FE"/>
    <w:rsid w:val="008E1135"/>
    <w:rsid w:val="008E22DE"/>
    <w:rsid w:val="008E2CF7"/>
    <w:rsid w:val="008E2DE3"/>
    <w:rsid w:val="008E335B"/>
    <w:rsid w:val="008E43D2"/>
    <w:rsid w:val="008E47D0"/>
    <w:rsid w:val="008E4EAD"/>
    <w:rsid w:val="008E5BED"/>
    <w:rsid w:val="008E6825"/>
    <w:rsid w:val="008E698F"/>
    <w:rsid w:val="008E742E"/>
    <w:rsid w:val="008F0DB9"/>
    <w:rsid w:val="008F1354"/>
    <w:rsid w:val="008F4287"/>
    <w:rsid w:val="008F59D5"/>
    <w:rsid w:val="008F620D"/>
    <w:rsid w:val="008F6C7E"/>
    <w:rsid w:val="008F74FE"/>
    <w:rsid w:val="009020D0"/>
    <w:rsid w:val="009029B1"/>
    <w:rsid w:val="00902DF0"/>
    <w:rsid w:val="00903921"/>
    <w:rsid w:val="00904DE6"/>
    <w:rsid w:val="00905539"/>
    <w:rsid w:val="0090636D"/>
    <w:rsid w:val="00906973"/>
    <w:rsid w:val="00906D54"/>
    <w:rsid w:val="00910526"/>
    <w:rsid w:val="009110B0"/>
    <w:rsid w:val="00912309"/>
    <w:rsid w:val="009123A3"/>
    <w:rsid w:val="009127B9"/>
    <w:rsid w:val="00912C52"/>
    <w:rsid w:val="00912E68"/>
    <w:rsid w:val="00912EA8"/>
    <w:rsid w:val="009134E6"/>
    <w:rsid w:val="00913613"/>
    <w:rsid w:val="00913CFB"/>
    <w:rsid w:val="00913F29"/>
    <w:rsid w:val="009161FB"/>
    <w:rsid w:val="00916285"/>
    <w:rsid w:val="009169BA"/>
    <w:rsid w:val="00916BFA"/>
    <w:rsid w:val="009170C9"/>
    <w:rsid w:val="009201D1"/>
    <w:rsid w:val="00920624"/>
    <w:rsid w:val="00920EBA"/>
    <w:rsid w:val="00922C1F"/>
    <w:rsid w:val="00925B90"/>
    <w:rsid w:val="00925BB9"/>
    <w:rsid w:val="009261DA"/>
    <w:rsid w:val="009264E1"/>
    <w:rsid w:val="0092696A"/>
    <w:rsid w:val="00926A38"/>
    <w:rsid w:val="00930700"/>
    <w:rsid w:val="00930C9A"/>
    <w:rsid w:val="00930D3F"/>
    <w:rsid w:val="00930F72"/>
    <w:rsid w:val="00932AE3"/>
    <w:rsid w:val="0093378B"/>
    <w:rsid w:val="00933D7C"/>
    <w:rsid w:val="00934277"/>
    <w:rsid w:val="00934528"/>
    <w:rsid w:val="00934A95"/>
    <w:rsid w:val="009358AA"/>
    <w:rsid w:val="00937F39"/>
    <w:rsid w:val="00940142"/>
    <w:rsid w:val="009403A8"/>
    <w:rsid w:val="0094095E"/>
    <w:rsid w:val="00940A08"/>
    <w:rsid w:val="0094159B"/>
    <w:rsid w:val="0094170B"/>
    <w:rsid w:val="00942F58"/>
    <w:rsid w:val="0094337E"/>
    <w:rsid w:val="009439D6"/>
    <w:rsid w:val="0094417E"/>
    <w:rsid w:val="00944B3E"/>
    <w:rsid w:val="00945C7D"/>
    <w:rsid w:val="00945EF4"/>
    <w:rsid w:val="00946562"/>
    <w:rsid w:val="0094698C"/>
    <w:rsid w:val="009474BD"/>
    <w:rsid w:val="00947629"/>
    <w:rsid w:val="009500A0"/>
    <w:rsid w:val="0095052D"/>
    <w:rsid w:val="00952024"/>
    <w:rsid w:val="009554E7"/>
    <w:rsid w:val="009573D0"/>
    <w:rsid w:val="00957EEC"/>
    <w:rsid w:val="00960452"/>
    <w:rsid w:val="00960899"/>
    <w:rsid w:val="00961DBA"/>
    <w:rsid w:val="00962144"/>
    <w:rsid w:val="009623CB"/>
    <w:rsid w:val="00962448"/>
    <w:rsid w:val="00964E95"/>
    <w:rsid w:val="00966ABA"/>
    <w:rsid w:val="00967141"/>
    <w:rsid w:val="00967A87"/>
    <w:rsid w:val="00967ABC"/>
    <w:rsid w:val="00967BED"/>
    <w:rsid w:val="00967DD4"/>
    <w:rsid w:val="0097059A"/>
    <w:rsid w:val="0097100F"/>
    <w:rsid w:val="00971066"/>
    <w:rsid w:val="00971F69"/>
    <w:rsid w:val="00972C08"/>
    <w:rsid w:val="00973C02"/>
    <w:rsid w:val="0097400D"/>
    <w:rsid w:val="0097443D"/>
    <w:rsid w:val="00974464"/>
    <w:rsid w:val="00977299"/>
    <w:rsid w:val="00980370"/>
    <w:rsid w:val="00981D60"/>
    <w:rsid w:val="009823BE"/>
    <w:rsid w:val="009834E6"/>
    <w:rsid w:val="00983C89"/>
    <w:rsid w:val="00984F21"/>
    <w:rsid w:val="009850FF"/>
    <w:rsid w:val="0098549D"/>
    <w:rsid w:val="009859AF"/>
    <w:rsid w:val="00985AE1"/>
    <w:rsid w:val="00985F26"/>
    <w:rsid w:val="00986731"/>
    <w:rsid w:val="009869AC"/>
    <w:rsid w:val="00987601"/>
    <w:rsid w:val="00987BF5"/>
    <w:rsid w:val="00987F2D"/>
    <w:rsid w:val="009902C2"/>
    <w:rsid w:val="00990E5B"/>
    <w:rsid w:val="009910A1"/>
    <w:rsid w:val="0099185E"/>
    <w:rsid w:val="00991BC4"/>
    <w:rsid w:val="009929FE"/>
    <w:rsid w:val="00993771"/>
    <w:rsid w:val="009948C9"/>
    <w:rsid w:val="00994BC9"/>
    <w:rsid w:val="00995DE1"/>
    <w:rsid w:val="009961A8"/>
    <w:rsid w:val="009963FB"/>
    <w:rsid w:val="0099668C"/>
    <w:rsid w:val="0099772E"/>
    <w:rsid w:val="009A0432"/>
    <w:rsid w:val="009A0847"/>
    <w:rsid w:val="009A0905"/>
    <w:rsid w:val="009A150C"/>
    <w:rsid w:val="009A3706"/>
    <w:rsid w:val="009A383B"/>
    <w:rsid w:val="009A503B"/>
    <w:rsid w:val="009A5548"/>
    <w:rsid w:val="009A5CBB"/>
    <w:rsid w:val="009A67D1"/>
    <w:rsid w:val="009A7FB1"/>
    <w:rsid w:val="009B05E9"/>
    <w:rsid w:val="009B1252"/>
    <w:rsid w:val="009B12CB"/>
    <w:rsid w:val="009B1324"/>
    <w:rsid w:val="009B1BEA"/>
    <w:rsid w:val="009B21E1"/>
    <w:rsid w:val="009B2736"/>
    <w:rsid w:val="009B3334"/>
    <w:rsid w:val="009B501D"/>
    <w:rsid w:val="009B5E73"/>
    <w:rsid w:val="009B7BCD"/>
    <w:rsid w:val="009C0AAC"/>
    <w:rsid w:val="009C1FB3"/>
    <w:rsid w:val="009C4406"/>
    <w:rsid w:val="009C4982"/>
    <w:rsid w:val="009C544F"/>
    <w:rsid w:val="009C5538"/>
    <w:rsid w:val="009C565A"/>
    <w:rsid w:val="009C6760"/>
    <w:rsid w:val="009C6766"/>
    <w:rsid w:val="009C6E73"/>
    <w:rsid w:val="009C7135"/>
    <w:rsid w:val="009C7AB9"/>
    <w:rsid w:val="009D02A7"/>
    <w:rsid w:val="009D0D54"/>
    <w:rsid w:val="009D1E26"/>
    <w:rsid w:val="009D3127"/>
    <w:rsid w:val="009D3DCE"/>
    <w:rsid w:val="009D55B5"/>
    <w:rsid w:val="009D57AF"/>
    <w:rsid w:val="009D6052"/>
    <w:rsid w:val="009D6063"/>
    <w:rsid w:val="009D60D3"/>
    <w:rsid w:val="009D620D"/>
    <w:rsid w:val="009D6254"/>
    <w:rsid w:val="009D6921"/>
    <w:rsid w:val="009D6F03"/>
    <w:rsid w:val="009E010E"/>
    <w:rsid w:val="009E0B06"/>
    <w:rsid w:val="009E28B7"/>
    <w:rsid w:val="009E2CD4"/>
    <w:rsid w:val="009E302E"/>
    <w:rsid w:val="009E3471"/>
    <w:rsid w:val="009E45D0"/>
    <w:rsid w:val="009E5B53"/>
    <w:rsid w:val="009E65B2"/>
    <w:rsid w:val="009E74D1"/>
    <w:rsid w:val="009F056C"/>
    <w:rsid w:val="009F0BC0"/>
    <w:rsid w:val="009F1943"/>
    <w:rsid w:val="009F2121"/>
    <w:rsid w:val="009F21A1"/>
    <w:rsid w:val="009F3B15"/>
    <w:rsid w:val="009F4DA0"/>
    <w:rsid w:val="009F50C4"/>
    <w:rsid w:val="009F5390"/>
    <w:rsid w:val="009F57A8"/>
    <w:rsid w:val="009F5D5A"/>
    <w:rsid w:val="009F5E75"/>
    <w:rsid w:val="00A0011D"/>
    <w:rsid w:val="00A00766"/>
    <w:rsid w:val="00A017C2"/>
    <w:rsid w:val="00A03058"/>
    <w:rsid w:val="00A03B53"/>
    <w:rsid w:val="00A04045"/>
    <w:rsid w:val="00A050F1"/>
    <w:rsid w:val="00A06674"/>
    <w:rsid w:val="00A07216"/>
    <w:rsid w:val="00A07423"/>
    <w:rsid w:val="00A07BA0"/>
    <w:rsid w:val="00A10047"/>
    <w:rsid w:val="00A10987"/>
    <w:rsid w:val="00A10F6F"/>
    <w:rsid w:val="00A1107C"/>
    <w:rsid w:val="00A118DE"/>
    <w:rsid w:val="00A11B6C"/>
    <w:rsid w:val="00A12314"/>
    <w:rsid w:val="00A12318"/>
    <w:rsid w:val="00A12577"/>
    <w:rsid w:val="00A1371B"/>
    <w:rsid w:val="00A13A7C"/>
    <w:rsid w:val="00A1462A"/>
    <w:rsid w:val="00A155DC"/>
    <w:rsid w:val="00A169A2"/>
    <w:rsid w:val="00A16B05"/>
    <w:rsid w:val="00A16CD6"/>
    <w:rsid w:val="00A17DF9"/>
    <w:rsid w:val="00A204FF"/>
    <w:rsid w:val="00A212EB"/>
    <w:rsid w:val="00A21397"/>
    <w:rsid w:val="00A22150"/>
    <w:rsid w:val="00A24AF6"/>
    <w:rsid w:val="00A25E43"/>
    <w:rsid w:val="00A27043"/>
    <w:rsid w:val="00A2768A"/>
    <w:rsid w:val="00A278AB"/>
    <w:rsid w:val="00A27AA8"/>
    <w:rsid w:val="00A30404"/>
    <w:rsid w:val="00A30473"/>
    <w:rsid w:val="00A31590"/>
    <w:rsid w:val="00A32CA5"/>
    <w:rsid w:val="00A34A00"/>
    <w:rsid w:val="00A37943"/>
    <w:rsid w:val="00A402D6"/>
    <w:rsid w:val="00A41328"/>
    <w:rsid w:val="00A41383"/>
    <w:rsid w:val="00A423A2"/>
    <w:rsid w:val="00A4276A"/>
    <w:rsid w:val="00A42CF0"/>
    <w:rsid w:val="00A43D54"/>
    <w:rsid w:val="00A44C37"/>
    <w:rsid w:val="00A456B2"/>
    <w:rsid w:val="00A469C1"/>
    <w:rsid w:val="00A472E3"/>
    <w:rsid w:val="00A4796A"/>
    <w:rsid w:val="00A51A45"/>
    <w:rsid w:val="00A51E95"/>
    <w:rsid w:val="00A544AB"/>
    <w:rsid w:val="00A545D6"/>
    <w:rsid w:val="00A5499B"/>
    <w:rsid w:val="00A54C92"/>
    <w:rsid w:val="00A55066"/>
    <w:rsid w:val="00A55208"/>
    <w:rsid w:val="00A55BE3"/>
    <w:rsid w:val="00A57AC3"/>
    <w:rsid w:val="00A60378"/>
    <w:rsid w:val="00A608FA"/>
    <w:rsid w:val="00A60E59"/>
    <w:rsid w:val="00A61658"/>
    <w:rsid w:val="00A61855"/>
    <w:rsid w:val="00A61E99"/>
    <w:rsid w:val="00A62396"/>
    <w:rsid w:val="00A62F6E"/>
    <w:rsid w:val="00A64FFF"/>
    <w:rsid w:val="00A66E4C"/>
    <w:rsid w:val="00A67203"/>
    <w:rsid w:val="00A67E65"/>
    <w:rsid w:val="00A7081F"/>
    <w:rsid w:val="00A71661"/>
    <w:rsid w:val="00A717D1"/>
    <w:rsid w:val="00A71DA7"/>
    <w:rsid w:val="00A73A8C"/>
    <w:rsid w:val="00A73AA6"/>
    <w:rsid w:val="00A73DA9"/>
    <w:rsid w:val="00A74DCE"/>
    <w:rsid w:val="00A7548C"/>
    <w:rsid w:val="00A75B1B"/>
    <w:rsid w:val="00A75B4A"/>
    <w:rsid w:val="00A762DE"/>
    <w:rsid w:val="00A76682"/>
    <w:rsid w:val="00A80758"/>
    <w:rsid w:val="00A81945"/>
    <w:rsid w:val="00A81E70"/>
    <w:rsid w:val="00A82A4A"/>
    <w:rsid w:val="00A83908"/>
    <w:rsid w:val="00A83D61"/>
    <w:rsid w:val="00A84556"/>
    <w:rsid w:val="00A84C42"/>
    <w:rsid w:val="00A85BC3"/>
    <w:rsid w:val="00A86239"/>
    <w:rsid w:val="00A8641B"/>
    <w:rsid w:val="00A8642F"/>
    <w:rsid w:val="00A87609"/>
    <w:rsid w:val="00A90582"/>
    <w:rsid w:val="00A908C0"/>
    <w:rsid w:val="00A90900"/>
    <w:rsid w:val="00A93D2E"/>
    <w:rsid w:val="00A93DC1"/>
    <w:rsid w:val="00A946ED"/>
    <w:rsid w:val="00A96082"/>
    <w:rsid w:val="00A96A0B"/>
    <w:rsid w:val="00AA0048"/>
    <w:rsid w:val="00AA00B5"/>
    <w:rsid w:val="00AA15B3"/>
    <w:rsid w:val="00AA180F"/>
    <w:rsid w:val="00AA3D59"/>
    <w:rsid w:val="00AA474A"/>
    <w:rsid w:val="00AA61F7"/>
    <w:rsid w:val="00AA6E12"/>
    <w:rsid w:val="00AB0014"/>
    <w:rsid w:val="00AB161B"/>
    <w:rsid w:val="00AB18EF"/>
    <w:rsid w:val="00AB3BD6"/>
    <w:rsid w:val="00AB5254"/>
    <w:rsid w:val="00AB5CCF"/>
    <w:rsid w:val="00AB630B"/>
    <w:rsid w:val="00AB648B"/>
    <w:rsid w:val="00AB65FB"/>
    <w:rsid w:val="00AB6FD8"/>
    <w:rsid w:val="00AB77B0"/>
    <w:rsid w:val="00AC1C5C"/>
    <w:rsid w:val="00AC21AE"/>
    <w:rsid w:val="00AC5123"/>
    <w:rsid w:val="00AC62C4"/>
    <w:rsid w:val="00AC638E"/>
    <w:rsid w:val="00AD218B"/>
    <w:rsid w:val="00AD379B"/>
    <w:rsid w:val="00AD4F8A"/>
    <w:rsid w:val="00AD51D0"/>
    <w:rsid w:val="00AD7983"/>
    <w:rsid w:val="00AD7DC8"/>
    <w:rsid w:val="00AE0591"/>
    <w:rsid w:val="00AE216E"/>
    <w:rsid w:val="00AE2D2E"/>
    <w:rsid w:val="00AE448A"/>
    <w:rsid w:val="00AE4637"/>
    <w:rsid w:val="00AE5B47"/>
    <w:rsid w:val="00AE6256"/>
    <w:rsid w:val="00AF0A47"/>
    <w:rsid w:val="00AF1A83"/>
    <w:rsid w:val="00AF1C0D"/>
    <w:rsid w:val="00AF1FDC"/>
    <w:rsid w:val="00AF2347"/>
    <w:rsid w:val="00AF288A"/>
    <w:rsid w:val="00AF29BA"/>
    <w:rsid w:val="00AF2CB8"/>
    <w:rsid w:val="00AF319D"/>
    <w:rsid w:val="00AF35BB"/>
    <w:rsid w:val="00AF4EEB"/>
    <w:rsid w:val="00AF551A"/>
    <w:rsid w:val="00AF7028"/>
    <w:rsid w:val="00B00006"/>
    <w:rsid w:val="00B003F5"/>
    <w:rsid w:val="00B00693"/>
    <w:rsid w:val="00B009E0"/>
    <w:rsid w:val="00B01210"/>
    <w:rsid w:val="00B02A0D"/>
    <w:rsid w:val="00B03308"/>
    <w:rsid w:val="00B034A1"/>
    <w:rsid w:val="00B03BB7"/>
    <w:rsid w:val="00B04D5D"/>
    <w:rsid w:val="00B05FAA"/>
    <w:rsid w:val="00B06196"/>
    <w:rsid w:val="00B06640"/>
    <w:rsid w:val="00B06B00"/>
    <w:rsid w:val="00B06C8B"/>
    <w:rsid w:val="00B078A2"/>
    <w:rsid w:val="00B10F21"/>
    <w:rsid w:val="00B11161"/>
    <w:rsid w:val="00B11962"/>
    <w:rsid w:val="00B11CA9"/>
    <w:rsid w:val="00B121D8"/>
    <w:rsid w:val="00B133F2"/>
    <w:rsid w:val="00B13DAF"/>
    <w:rsid w:val="00B143E8"/>
    <w:rsid w:val="00B1606E"/>
    <w:rsid w:val="00B16C8E"/>
    <w:rsid w:val="00B16D4B"/>
    <w:rsid w:val="00B17CE9"/>
    <w:rsid w:val="00B22FAE"/>
    <w:rsid w:val="00B23A27"/>
    <w:rsid w:val="00B24774"/>
    <w:rsid w:val="00B255EA"/>
    <w:rsid w:val="00B25BD9"/>
    <w:rsid w:val="00B304AB"/>
    <w:rsid w:val="00B30E34"/>
    <w:rsid w:val="00B31459"/>
    <w:rsid w:val="00B315CA"/>
    <w:rsid w:val="00B32A43"/>
    <w:rsid w:val="00B34C2E"/>
    <w:rsid w:val="00B356B6"/>
    <w:rsid w:val="00B357C7"/>
    <w:rsid w:val="00B36CFE"/>
    <w:rsid w:val="00B373E4"/>
    <w:rsid w:val="00B375B7"/>
    <w:rsid w:val="00B40047"/>
    <w:rsid w:val="00B403FB"/>
    <w:rsid w:val="00B40C86"/>
    <w:rsid w:val="00B411F5"/>
    <w:rsid w:val="00B41841"/>
    <w:rsid w:val="00B42D5F"/>
    <w:rsid w:val="00B438C3"/>
    <w:rsid w:val="00B44261"/>
    <w:rsid w:val="00B450A0"/>
    <w:rsid w:val="00B46FAE"/>
    <w:rsid w:val="00B4721F"/>
    <w:rsid w:val="00B4778F"/>
    <w:rsid w:val="00B50002"/>
    <w:rsid w:val="00B50FF7"/>
    <w:rsid w:val="00B51BFF"/>
    <w:rsid w:val="00B52A7A"/>
    <w:rsid w:val="00B53177"/>
    <w:rsid w:val="00B531B2"/>
    <w:rsid w:val="00B54585"/>
    <w:rsid w:val="00B5565A"/>
    <w:rsid w:val="00B561AA"/>
    <w:rsid w:val="00B562FE"/>
    <w:rsid w:val="00B574D4"/>
    <w:rsid w:val="00B603FF"/>
    <w:rsid w:val="00B60814"/>
    <w:rsid w:val="00B60CB7"/>
    <w:rsid w:val="00B61F44"/>
    <w:rsid w:val="00B6241B"/>
    <w:rsid w:val="00B62AF7"/>
    <w:rsid w:val="00B63347"/>
    <w:rsid w:val="00B635D7"/>
    <w:rsid w:val="00B64C06"/>
    <w:rsid w:val="00B66377"/>
    <w:rsid w:val="00B66472"/>
    <w:rsid w:val="00B67952"/>
    <w:rsid w:val="00B67BAA"/>
    <w:rsid w:val="00B705BE"/>
    <w:rsid w:val="00B70765"/>
    <w:rsid w:val="00B70C79"/>
    <w:rsid w:val="00B70E8B"/>
    <w:rsid w:val="00B7189B"/>
    <w:rsid w:val="00B718D1"/>
    <w:rsid w:val="00B7220C"/>
    <w:rsid w:val="00B74500"/>
    <w:rsid w:val="00B7457C"/>
    <w:rsid w:val="00B747A4"/>
    <w:rsid w:val="00B7527A"/>
    <w:rsid w:val="00B75D91"/>
    <w:rsid w:val="00B7602D"/>
    <w:rsid w:val="00B76342"/>
    <w:rsid w:val="00B76528"/>
    <w:rsid w:val="00B7777E"/>
    <w:rsid w:val="00B77932"/>
    <w:rsid w:val="00B77CBA"/>
    <w:rsid w:val="00B8088B"/>
    <w:rsid w:val="00B8134A"/>
    <w:rsid w:val="00B81526"/>
    <w:rsid w:val="00B81D85"/>
    <w:rsid w:val="00B82A41"/>
    <w:rsid w:val="00B84837"/>
    <w:rsid w:val="00B84858"/>
    <w:rsid w:val="00B8535A"/>
    <w:rsid w:val="00B8613B"/>
    <w:rsid w:val="00B86770"/>
    <w:rsid w:val="00B8723A"/>
    <w:rsid w:val="00B87F4F"/>
    <w:rsid w:val="00B90D6F"/>
    <w:rsid w:val="00B91AE4"/>
    <w:rsid w:val="00B91C7D"/>
    <w:rsid w:val="00B92A3B"/>
    <w:rsid w:val="00B92FA9"/>
    <w:rsid w:val="00B93530"/>
    <w:rsid w:val="00B935F7"/>
    <w:rsid w:val="00B93976"/>
    <w:rsid w:val="00B93D3B"/>
    <w:rsid w:val="00B95AEC"/>
    <w:rsid w:val="00B9756D"/>
    <w:rsid w:val="00B97E3C"/>
    <w:rsid w:val="00BA000E"/>
    <w:rsid w:val="00BA0593"/>
    <w:rsid w:val="00BA1CED"/>
    <w:rsid w:val="00BA2710"/>
    <w:rsid w:val="00BA380C"/>
    <w:rsid w:val="00BA3C66"/>
    <w:rsid w:val="00BA4381"/>
    <w:rsid w:val="00BA4A63"/>
    <w:rsid w:val="00BA53F5"/>
    <w:rsid w:val="00BA6BC5"/>
    <w:rsid w:val="00BA7C2A"/>
    <w:rsid w:val="00BA7C73"/>
    <w:rsid w:val="00BB0B78"/>
    <w:rsid w:val="00BB0F94"/>
    <w:rsid w:val="00BB12E1"/>
    <w:rsid w:val="00BB165E"/>
    <w:rsid w:val="00BB1FF0"/>
    <w:rsid w:val="00BB2461"/>
    <w:rsid w:val="00BB2F69"/>
    <w:rsid w:val="00BB355B"/>
    <w:rsid w:val="00BB3DDD"/>
    <w:rsid w:val="00BB4428"/>
    <w:rsid w:val="00BB4ECA"/>
    <w:rsid w:val="00BB7249"/>
    <w:rsid w:val="00BB7A81"/>
    <w:rsid w:val="00BC01C7"/>
    <w:rsid w:val="00BC0ACB"/>
    <w:rsid w:val="00BC11C0"/>
    <w:rsid w:val="00BC21A7"/>
    <w:rsid w:val="00BC3775"/>
    <w:rsid w:val="00BC4CA0"/>
    <w:rsid w:val="00BC5AE2"/>
    <w:rsid w:val="00BC60FD"/>
    <w:rsid w:val="00BC648F"/>
    <w:rsid w:val="00BC7E28"/>
    <w:rsid w:val="00BD0C0F"/>
    <w:rsid w:val="00BD1D0F"/>
    <w:rsid w:val="00BD1DB9"/>
    <w:rsid w:val="00BD281D"/>
    <w:rsid w:val="00BD4AE2"/>
    <w:rsid w:val="00BD5B00"/>
    <w:rsid w:val="00BD7B96"/>
    <w:rsid w:val="00BE068C"/>
    <w:rsid w:val="00BE0CE2"/>
    <w:rsid w:val="00BE1314"/>
    <w:rsid w:val="00BE157D"/>
    <w:rsid w:val="00BE173F"/>
    <w:rsid w:val="00BE1B50"/>
    <w:rsid w:val="00BE281E"/>
    <w:rsid w:val="00BE2AA0"/>
    <w:rsid w:val="00BE2F23"/>
    <w:rsid w:val="00BE3BEE"/>
    <w:rsid w:val="00BE48BB"/>
    <w:rsid w:val="00BE5054"/>
    <w:rsid w:val="00BE557E"/>
    <w:rsid w:val="00BE5C53"/>
    <w:rsid w:val="00BE6123"/>
    <w:rsid w:val="00BE68CD"/>
    <w:rsid w:val="00BE7C70"/>
    <w:rsid w:val="00BF0984"/>
    <w:rsid w:val="00BF0D91"/>
    <w:rsid w:val="00BF1604"/>
    <w:rsid w:val="00BF2167"/>
    <w:rsid w:val="00BF2F02"/>
    <w:rsid w:val="00BF373C"/>
    <w:rsid w:val="00BF37D6"/>
    <w:rsid w:val="00BF37E8"/>
    <w:rsid w:val="00BF3F72"/>
    <w:rsid w:val="00BF47C8"/>
    <w:rsid w:val="00BF4B0C"/>
    <w:rsid w:val="00BF516F"/>
    <w:rsid w:val="00BF61DF"/>
    <w:rsid w:val="00BF786C"/>
    <w:rsid w:val="00C007E1"/>
    <w:rsid w:val="00C01796"/>
    <w:rsid w:val="00C027D6"/>
    <w:rsid w:val="00C04B20"/>
    <w:rsid w:val="00C04E03"/>
    <w:rsid w:val="00C04EF2"/>
    <w:rsid w:val="00C054B2"/>
    <w:rsid w:val="00C0694F"/>
    <w:rsid w:val="00C1026B"/>
    <w:rsid w:val="00C1059E"/>
    <w:rsid w:val="00C11220"/>
    <w:rsid w:val="00C12512"/>
    <w:rsid w:val="00C14182"/>
    <w:rsid w:val="00C14CB4"/>
    <w:rsid w:val="00C156CF"/>
    <w:rsid w:val="00C16848"/>
    <w:rsid w:val="00C16A28"/>
    <w:rsid w:val="00C17037"/>
    <w:rsid w:val="00C17F84"/>
    <w:rsid w:val="00C20938"/>
    <w:rsid w:val="00C20C60"/>
    <w:rsid w:val="00C21A9F"/>
    <w:rsid w:val="00C237FF"/>
    <w:rsid w:val="00C25272"/>
    <w:rsid w:val="00C254F0"/>
    <w:rsid w:val="00C2550B"/>
    <w:rsid w:val="00C25992"/>
    <w:rsid w:val="00C25B46"/>
    <w:rsid w:val="00C263BE"/>
    <w:rsid w:val="00C26C78"/>
    <w:rsid w:val="00C2770A"/>
    <w:rsid w:val="00C27A43"/>
    <w:rsid w:val="00C3132C"/>
    <w:rsid w:val="00C31998"/>
    <w:rsid w:val="00C31D21"/>
    <w:rsid w:val="00C327EA"/>
    <w:rsid w:val="00C32E03"/>
    <w:rsid w:val="00C33C2A"/>
    <w:rsid w:val="00C34456"/>
    <w:rsid w:val="00C34AC7"/>
    <w:rsid w:val="00C34C81"/>
    <w:rsid w:val="00C35317"/>
    <w:rsid w:val="00C35614"/>
    <w:rsid w:val="00C35ED2"/>
    <w:rsid w:val="00C36017"/>
    <w:rsid w:val="00C3694D"/>
    <w:rsid w:val="00C4006D"/>
    <w:rsid w:val="00C406D9"/>
    <w:rsid w:val="00C406FF"/>
    <w:rsid w:val="00C42FD8"/>
    <w:rsid w:val="00C43418"/>
    <w:rsid w:val="00C43E4E"/>
    <w:rsid w:val="00C44233"/>
    <w:rsid w:val="00C44BC9"/>
    <w:rsid w:val="00C44D7E"/>
    <w:rsid w:val="00C451EE"/>
    <w:rsid w:val="00C5050E"/>
    <w:rsid w:val="00C5193E"/>
    <w:rsid w:val="00C51F05"/>
    <w:rsid w:val="00C52AE2"/>
    <w:rsid w:val="00C542C2"/>
    <w:rsid w:val="00C54526"/>
    <w:rsid w:val="00C5495C"/>
    <w:rsid w:val="00C55147"/>
    <w:rsid w:val="00C56DF9"/>
    <w:rsid w:val="00C57190"/>
    <w:rsid w:val="00C5772C"/>
    <w:rsid w:val="00C6037B"/>
    <w:rsid w:val="00C6070B"/>
    <w:rsid w:val="00C60FBE"/>
    <w:rsid w:val="00C626CA"/>
    <w:rsid w:val="00C6543B"/>
    <w:rsid w:val="00C66534"/>
    <w:rsid w:val="00C66638"/>
    <w:rsid w:val="00C7016C"/>
    <w:rsid w:val="00C70D0E"/>
    <w:rsid w:val="00C71777"/>
    <w:rsid w:val="00C71E88"/>
    <w:rsid w:val="00C72043"/>
    <w:rsid w:val="00C7236E"/>
    <w:rsid w:val="00C72C0E"/>
    <w:rsid w:val="00C72D3F"/>
    <w:rsid w:val="00C73E98"/>
    <w:rsid w:val="00C74377"/>
    <w:rsid w:val="00C7445C"/>
    <w:rsid w:val="00C7467B"/>
    <w:rsid w:val="00C748CA"/>
    <w:rsid w:val="00C759BB"/>
    <w:rsid w:val="00C76BA9"/>
    <w:rsid w:val="00C77104"/>
    <w:rsid w:val="00C8036E"/>
    <w:rsid w:val="00C82C68"/>
    <w:rsid w:val="00C835FF"/>
    <w:rsid w:val="00C84290"/>
    <w:rsid w:val="00C84D7A"/>
    <w:rsid w:val="00C84DDD"/>
    <w:rsid w:val="00C85352"/>
    <w:rsid w:val="00C85866"/>
    <w:rsid w:val="00C8650B"/>
    <w:rsid w:val="00C86C52"/>
    <w:rsid w:val="00C87170"/>
    <w:rsid w:val="00C87B4F"/>
    <w:rsid w:val="00C91156"/>
    <w:rsid w:val="00C91522"/>
    <w:rsid w:val="00C9189C"/>
    <w:rsid w:val="00C91A24"/>
    <w:rsid w:val="00C91F6F"/>
    <w:rsid w:val="00C9271E"/>
    <w:rsid w:val="00C92F9E"/>
    <w:rsid w:val="00C93EF3"/>
    <w:rsid w:val="00C93F48"/>
    <w:rsid w:val="00C94837"/>
    <w:rsid w:val="00C94DED"/>
    <w:rsid w:val="00C96575"/>
    <w:rsid w:val="00C97019"/>
    <w:rsid w:val="00C971E2"/>
    <w:rsid w:val="00CA0231"/>
    <w:rsid w:val="00CA1361"/>
    <w:rsid w:val="00CA2006"/>
    <w:rsid w:val="00CA2609"/>
    <w:rsid w:val="00CA37A1"/>
    <w:rsid w:val="00CA3CE9"/>
    <w:rsid w:val="00CA401C"/>
    <w:rsid w:val="00CA4C4C"/>
    <w:rsid w:val="00CA4CF8"/>
    <w:rsid w:val="00CA4FDF"/>
    <w:rsid w:val="00CA725C"/>
    <w:rsid w:val="00CA781F"/>
    <w:rsid w:val="00CA7B98"/>
    <w:rsid w:val="00CB09A0"/>
    <w:rsid w:val="00CB0E5E"/>
    <w:rsid w:val="00CB154A"/>
    <w:rsid w:val="00CB3852"/>
    <w:rsid w:val="00CB55C7"/>
    <w:rsid w:val="00CB59A8"/>
    <w:rsid w:val="00CB5E16"/>
    <w:rsid w:val="00CB669E"/>
    <w:rsid w:val="00CB7C66"/>
    <w:rsid w:val="00CB7F70"/>
    <w:rsid w:val="00CC0401"/>
    <w:rsid w:val="00CC0A1E"/>
    <w:rsid w:val="00CC16A7"/>
    <w:rsid w:val="00CC38FB"/>
    <w:rsid w:val="00CC5241"/>
    <w:rsid w:val="00CC5A10"/>
    <w:rsid w:val="00CC6879"/>
    <w:rsid w:val="00CC70AC"/>
    <w:rsid w:val="00CC75E3"/>
    <w:rsid w:val="00CC7D77"/>
    <w:rsid w:val="00CD081E"/>
    <w:rsid w:val="00CD095C"/>
    <w:rsid w:val="00CD1945"/>
    <w:rsid w:val="00CD198B"/>
    <w:rsid w:val="00CD2289"/>
    <w:rsid w:val="00CD4E47"/>
    <w:rsid w:val="00CD5101"/>
    <w:rsid w:val="00CD531D"/>
    <w:rsid w:val="00CD6D20"/>
    <w:rsid w:val="00CE08B8"/>
    <w:rsid w:val="00CE1025"/>
    <w:rsid w:val="00CE3EE2"/>
    <w:rsid w:val="00CE653C"/>
    <w:rsid w:val="00CE6A73"/>
    <w:rsid w:val="00CE7D08"/>
    <w:rsid w:val="00CE7E8D"/>
    <w:rsid w:val="00CF0D3A"/>
    <w:rsid w:val="00CF0EC0"/>
    <w:rsid w:val="00CF1F9C"/>
    <w:rsid w:val="00CF2588"/>
    <w:rsid w:val="00CF2BE8"/>
    <w:rsid w:val="00CF2F3F"/>
    <w:rsid w:val="00CF4EDF"/>
    <w:rsid w:val="00CF4F1D"/>
    <w:rsid w:val="00CF5EE8"/>
    <w:rsid w:val="00CF6754"/>
    <w:rsid w:val="00CF6D79"/>
    <w:rsid w:val="00CF7831"/>
    <w:rsid w:val="00CF7C8B"/>
    <w:rsid w:val="00D00065"/>
    <w:rsid w:val="00D00FA1"/>
    <w:rsid w:val="00D02508"/>
    <w:rsid w:val="00D02771"/>
    <w:rsid w:val="00D053EC"/>
    <w:rsid w:val="00D065BB"/>
    <w:rsid w:val="00D07445"/>
    <w:rsid w:val="00D1096E"/>
    <w:rsid w:val="00D10F25"/>
    <w:rsid w:val="00D10FB3"/>
    <w:rsid w:val="00D11672"/>
    <w:rsid w:val="00D1183C"/>
    <w:rsid w:val="00D118E0"/>
    <w:rsid w:val="00D12BFA"/>
    <w:rsid w:val="00D12DEE"/>
    <w:rsid w:val="00D14B22"/>
    <w:rsid w:val="00D14E0C"/>
    <w:rsid w:val="00D1578D"/>
    <w:rsid w:val="00D1579A"/>
    <w:rsid w:val="00D15F4E"/>
    <w:rsid w:val="00D20377"/>
    <w:rsid w:val="00D20EEA"/>
    <w:rsid w:val="00D216B6"/>
    <w:rsid w:val="00D21A2C"/>
    <w:rsid w:val="00D21B92"/>
    <w:rsid w:val="00D23A12"/>
    <w:rsid w:val="00D25003"/>
    <w:rsid w:val="00D26B99"/>
    <w:rsid w:val="00D301A1"/>
    <w:rsid w:val="00D30D21"/>
    <w:rsid w:val="00D31741"/>
    <w:rsid w:val="00D32C7D"/>
    <w:rsid w:val="00D334DC"/>
    <w:rsid w:val="00D3508D"/>
    <w:rsid w:val="00D357FB"/>
    <w:rsid w:val="00D40549"/>
    <w:rsid w:val="00D40601"/>
    <w:rsid w:val="00D4074D"/>
    <w:rsid w:val="00D41CD7"/>
    <w:rsid w:val="00D41E45"/>
    <w:rsid w:val="00D421DA"/>
    <w:rsid w:val="00D4253B"/>
    <w:rsid w:val="00D42E43"/>
    <w:rsid w:val="00D44664"/>
    <w:rsid w:val="00D44785"/>
    <w:rsid w:val="00D4761E"/>
    <w:rsid w:val="00D50D8A"/>
    <w:rsid w:val="00D52644"/>
    <w:rsid w:val="00D53625"/>
    <w:rsid w:val="00D54177"/>
    <w:rsid w:val="00D546D4"/>
    <w:rsid w:val="00D56AFA"/>
    <w:rsid w:val="00D575A8"/>
    <w:rsid w:val="00D60BDD"/>
    <w:rsid w:val="00D60E70"/>
    <w:rsid w:val="00D614D2"/>
    <w:rsid w:val="00D61819"/>
    <w:rsid w:val="00D61967"/>
    <w:rsid w:val="00D61B66"/>
    <w:rsid w:val="00D625F0"/>
    <w:rsid w:val="00D6305D"/>
    <w:rsid w:val="00D6442D"/>
    <w:rsid w:val="00D66311"/>
    <w:rsid w:val="00D67797"/>
    <w:rsid w:val="00D67E21"/>
    <w:rsid w:val="00D70307"/>
    <w:rsid w:val="00D71004"/>
    <w:rsid w:val="00D71CDF"/>
    <w:rsid w:val="00D72611"/>
    <w:rsid w:val="00D7443C"/>
    <w:rsid w:val="00D75334"/>
    <w:rsid w:val="00D75A26"/>
    <w:rsid w:val="00D75D16"/>
    <w:rsid w:val="00D77032"/>
    <w:rsid w:val="00D7774C"/>
    <w:rsid w:val="00D804B5"/>
    <w:rsid w:val="00D81E6E"/>
    <w:rsid w:val="00D82CC6"/>
    <w:rsid w:val="00D8323E"/>
    <w:rsid w:val="00D837C8"/>
    <w:rsid w:val="00D8470A"/>
    <w:rsid w:val="00D85684"/>
    <w:rsid w:val="00D85B2F"/>
    <w:rsid w:val="00D872CA"/>
    <w:rsid w:val="00D87A52"/>
    <w:rsid w:val="00D90622"/>
    <w:rsid w:val="00D9345A"/>
    <w:rsid w:val="00D95015"/>
    <w:rsid w:val="00D96916"/>
    <w:rsid w:val="00DA08A3"/>
    <w:rsid w:val="00DA0A2E"/>
    <w:rsid w:val="00DA1E3D"/>
    <w:rsid w:val="00DA297F"/>
    <w:rsid w:val="00DA2B61"/>
    <w:rsid w:val="00DA355F"/>
    <w:rsid w:val="00DA3D10"/>
    <w:rsid w:val="00DA4D9B"/>
    <w:rsid w:val="00DB0521"/>
    <w:rsid w:val="00DB25FD"/>
    <w:rsid w:val="00DB2822"/>
    <w:rsid w:val="00DB2A4B"/>
    <w:rsid w:val="00DB347E"/>
    <w:rsid w:val="00DB4668"/>
    <w:rsid w:val="00DB4A9C"/>
    <w:rsid w:val="00DB4BFB"/>
    <w:rsid w:val="00DB62E0"/>
    <w:rsid w:val="00DB67E2"/>
    <w:rsid w:val="00DC061B"/>
    <w:rsid w:val="00DC0DD2"/>
    <w:rsid w:val="00DC12F4"/>
    <w:rsid w:val="00DC1A27"/>
    <w:rsid w:val="00DC1F94"/>
    <w:rsid w:val="00DC2DCE"/>
    <w:rsid w:val="00DC32EE"/>
    <w:rsid w:val="00DC536D"/>
    <w:rsid w:val="00DC56C6"/>
    <w:rsid w:val="00DC5B4B"/>
    <w:rsid w:val="00DC6A43"/>
    <w:rsid w:val="00DD01F4"/>
    <w:rsid w:val="00DD155D"/>
    <w:rsid w:val="00DD1893"/>
    <w:rsid w:val="00DD3583"/>
    <w:rsid w:val="00DD4146"/>
    <w:rsid w:val="00DD431D"/>
    <w:rsid w:val="00DD4FCC"/>
    <w:rsid w:val="00DD5189"/>
    <w:rsid w:val="00DD5384"/>
    <w:rsid w:val="00DD583B"/>
    <w:rsid w:val="00DD5F03"/>
    <w:rsid w:val="00DD6522"/>
    <w:rsid w:val="00DD6CC9"/>
    <w:rsid w:val="00DD71A4"/>
    <w:rsid w:val="00DD7FF1"/>
    <w:rsid w:val="00DE1E05"/>
    <w:rsid w:val="00DE3CB4"/>
    <w:rsid w:val="00DE42D4"/>
    <w:rsid w:val="00DE504E"/>
    <w:rsid w:val="00DE5102"/>
    <w:rsid w:val="00DE71BD"/>
    <w:rsid w:val="00DE73CB"/>
    <w:rsid w:val="00DF0980"/>
    <w:rsid w:val="00DF1530"/>
    <w:rsid w:val="00DF1624"/>
    <w:rsid w:val="00DF1A68"/>
    <w:rsid w:val="00DF2147"/>
    <w:rsid w:val="00DF35B4"/>
    <w:rsid w:val="00DF4272"/>
    <w:rsid w:val="00DF5D0C"/>
    <w:rsid w:val="00DF6403"/>
    <w:rsid w:val="00DF685E"/>
    <w:rsid w:val="00DF76DC"/>
    <w:rsid w:val="00E00EC3"/>
    <w:rsid w:val="00E0147D"/>
    <w:rsid w:val="00E014A4"/>
    <w:rsid w:val="00E01BA5"/>
    <w:rsid w:val="00E02F7D"/>
    <w:rsid w:val="00E0308F"/>
    <w:rsid w:val="00E0320D"/>
    <w:rsid w:val="00E0338D"/>
    <w:rsid w:val="00E04C4B"/>
    <w:rsid w:val="00E0532E"/>
    <w:rsid w:val="00E0575F"/>
    <w:rsid w:val="00E05DBD"/>
    <w:rsid w:val="00E06EE7"/>
    <w:rsid w:val="00E07196"/>
    <w:rsid w:val="00E07B58"/>
    <w:rsid w:val="00E10615"/>
    <w:rsid w:val="00E10EC9"/>
    <w:rsid w:val="00E11B66"/>
    <w:rsid w:val="00E11F78"/>
    <w:rsid w:val="00E1226D"/>
    <w:rsid w:val="00E12595"/>
    <w:rsid w:val="00E13F29"/>
    <w:rsid w:val="00E144F3"/>
    <w:rsid w:val="00E15B9E"/>
    <w:rsid w:val="00E173FA"/>
    <w:rsid w:val="00E17B2E"/>
    <w:rsid w:val="00E17D60"/>
    <w:rsid w:val="00E2019C"/>
    <w:rsid w:val="00E203B6"/>
    <w:rsid w:val="00E206C7"/>
    <w:rsid w:val="00E2211C"/>
    <w:rsid w:val="00E23882"/>
    <w:rsid w:val="00E24292"/>
    <w:rsid w:val="00E26367"/>
    <w:rsid w:val="00E27778"/>
    <w:rsid w:val="00E278B3"/>
    <w:rsid w:val="00E30901"/>
    <w:rsid w:val="00E30C0D"/>
    <w:rsid w:val="00E315D7"/>
    <w:rsid w:val="00E31BD1"/>
    <w:rsid w:val="00E31E65"/>
    <w:rsid w:val="00E320A1"/>
    <w:rsid w:val="00E32389"/>
    <w:rsid w:val="00E331B3"/>
    <w:rsid w:val="00E33CEC"/>
    <w:rsid w:val="00E34B79"/>
    <w:rsid w:val="00E34D6D"/>
    <w:rsid w:val="00E35018"/>
    <w:rsid w:val="00E355D3"/>
    <w:rsid w:val="00E3591C"/>
    <w:rsid w:val="00E367B3"/>
    <w:rsid w:val="00E37580"/>
    <w:rsid w:val="00E40DB5"/>
    <w:rsid w:val="00E413D9"/>
    <w:rsid w:val="00E41569"/>
    <w:rsid w:val="00E4157E"/>
    <w:rsid w:val="00E41D37"/>
    <w:rsid w:val="00E42662"/>
    <w:rsid w:val="00E4282D"/>
    <w:rsid w:val="00E4292C"/>
    <w:rsid w:val="00E4438D"/>
    <w:rsid w:val="00E44D57"/>
    <w:rsid w:val="00E44D93"/>
    <w:rsid w:val="00E458C4"/>
    <w:rsid w:val="00E45FCA"/>
    <w:rsid w:val="00E467C1"/>
    <w:rsid w:val="00E46EF1"/>
    <w:rsid w:val="00E472C6"/>
    <w:rsid w:val="00E507BE"/>
    <w:rsid w:val="00E5123B"/>
    <w:rsid w:val="00E52BAD"/>
    <w:rsid w:val="00E5365E"/>
    <w:rsid w:val="00E541B8"/>
    <w:rsid w:val="00E54EF1"/>
    <w:rsid w:val="00E5604A"/>
    <w:rsid w:val="00E56B17"/>
    <w:rsid w:val="00E5786F"/>
    <w:rsid w:val="00E619FB"/>
    <w:rsid w:val="00E6361A"/>
    <w:rsid w:val="00E63D4F"/>
    <w:rsid w:val="00E64316"/>
    <w:rsid w:val="00E64CFC"/>
    <w:rsid w:val="00E65F2D"/>
    <w:rsid w:val="00E67626"/>
    <w:rsid w:val="00E6763E"/>
    <w:rsid w:val="00E67E54"/>
    <w:rsid w:val="00E71318"/>
    <w:rsid w:val="00E714E4"/>
    <w:rsid w:val="00E72AB9"/>
    <w:rsid w:val="00E75C29"/>
    <w:rsid w:val="00E761AE"/>
    <w:rsid w:val="00E76402"/>
    <w:rsid w:val="00E76FE2"/>
    <w:rsid w:val="00E77095"/>
    <w:rsid w:val="00E77F1E"/>
    <w:rsid w:val="00E8069E"/>
    <w:rsid w:val="00E8102B"/>
    <w:rsid w:val="00E822CA"/>
    <w:rsid w:val="00E853EF"/>
    <w:rsid w:val="00E86A93"/>
    <w:rsid w:val="00E87344"/>
    <w:rsid w:val="00E87B2D"/>
    <w:rsid w:val="00E90046"/>
    <w:rsid w:val="00E90F66"/>
    <w:rsid w:val="00E913F5"/>
    <w:rsid w:val="00E91411"/>
    <w:rsid w:val="00E917C8"/>
    <w:rsid w:val="00E92A16"/>
    <w:rsid w:val="00E937F4"/>
    <w:rsid w:val="00E93811"/>
    <w:rsid w:val="00E93D93"/>
    <w:rsid w:val="00E9467B"/>
    <w:rsid w:val="00E94A30"/>
    <w:rsid w:val="00E94AA1"/>
    <w:rsid w:val="00E94D3A"/>
    <w:rsid w:val="00E94E7B"/>
    <w:rsid w:val="00E950E1"/>
    <w:rsid w:val="00E9583B"/>
    <w:rsid w:val="00E96B9F"/>
    <w:rsid w:val="00E97120"/>
    <w:rsid w:val="00E975A9"/>
    <w:rsid w:val="00E97DAC"/>
    <w:rsid w:val="00EA056C"/>
    <w:rsid w:val="00EA0786"/>
    <w:rsid w:val="00EA24B8"/>
    <w:rsid w:val="00EA2679"/>
    <w:rsid w:val="00EA310A"/>
    <w:rsid w:val="00EA320F"/>
    <w:rsid w:val="00EA438A"/>
    <w:rsid w:val="00EA44DD"/>
    <w:rsid w:val="00EA4C54"/>
    <w:rsid w:val="00EA6212"/>
    <w:rsid w:val="00EA6815"/>
    <w:rsid w:val="00EA6E1E"/>
    <w:rsid w:val="00EA769C"/>
    <w:rsid w:val="00EB01F4"/>
    <w:rsid w:val="00EB0A6A"/>
    <w:rsid w:val="00EB0EAC"/>
    <w:rsid w:val="00EB105D"/>
    <w:rsid w:val="00EB1FBC"/>
    <w:rsid w:val="00EB2552"/>
    <w:rsid w:val="00EB503E"/>
    <w:rsid w:val="00EB5B09"/>
    <w:rsid w:val="00EB5BC0"/>
    <w:rsid w:val="00EB5F15"/>
    <w:rsid w:val="00EB6181"/>
    <w:rsid w:val="00EB65D7"/>
    <w:rsid w:val="00EB7E85"/>
    <w:rsid w:val="00EC0447"/>
    <w:rsid w:val="00EC142D"/>
    <w:rsid w:val="00EC1762"/>
    <w:rsid w:val="00EC29C1"/>
    <w:rsid w:val="00EC2D04"/>
    <w:rsid w:val="00EC3CD5"/>
    <w:rsid w:val="00EC48BC"/>
    <w:rsid w:val="00EC5130"/>
    <w:rsid w:val="00EC7096"/>
    <w:rsid w:val="00ED0255"/>
    <w:rsid w:val="00ED0579"/>
    <w:rsid w:val="00ED0639"/>
    <w:rsid w:val="00ED0FD6"/>
    <w:rsid w:val="00ED1DEF"/>
    <w:rsid w:val="00ED31D0"/>
    <w:rsid w:val="00ED404C"/>
    <w:rsid w:val="00ED5061"/>
    <w:rsid w:val="00ED67A8"/>
    <w:rsid w:val="00EE055D"/>
    <w:rsid w:val="00EE0B50"/>
    <w:rsid w:val="00EE0BD9"/>
    <w:rsid w:val="00EE1BF9"/>
    <w:rsid w:val="00EE200B"/>
    <w:rsid w:val="00EE23A3"/>
    <w:rsid w:val="00EE2427"/>
    <w:rsid w:val="00EE25E6"/>
    <w:rsid w:val="00EE26EF"/>
    <w:rsid w:val="00EE2D0C"/>
    <w:rsid w:val="00EE3540"/>
    <w:rsid w:val="00EE368C"/>
    <w:rsid w:val="00EE4287"/>
    <w:rsid w:val="00EE4942"/>
    <w:rsid w:val="00EE4EFA"/>
    <w:rsid w:val="00EE4F46"/>
    <w:rsid w:val="00EE4FB2"/>
    <w:rsid w:val="00EE58C7"/>
    <w:rsid w:val="00EE5FC7"/>
    <w:rsid w:val="00EE61A8"/>
    <w:rsid w:val="00EE6C2F"/>
    <w:rsid w:val="00EE71C7"/>
    <w:rsid w:val="00EF06F6"/>
    <w:rsid w:val="00EF0780"/>
    <w:rsid w:val="00EF13F0"/>
    <w:rsid w:val="00EF2793"/>
    <w:rsid w:val="00EF3E81"/>
    <w:rsid w:val="00EF6779"/>
    <w:rsid w:val="00EF6F99"/>
    <w:rsid w:val="00EF7A98"/>
    <w:rsid w:val="00EF7DCA"/>
    <w:rsid w:val="00F00038"/>
    <w:rsid w:val="00F00270"/>
    <w:rsid w:val="00F002B3"/>
    <w:rsid w:val="00F00F75"/>
    <w:rsid w:val="00F01021"/>
    <w:rsid w:val="00F01113"/>
    <w:rsid w:val="00F0210F"/>
    <w:rsid w:val="00F038ED"/>
    <w:rsid w:val="00F03F89"/>
    <w:rsid w:val="00F03FAA"/>
    <w:rsid w:val="00F04A82"/>
    <w:rsid w:val="00F0523A"/>
    <w:rsid w:val="00F0573B"/>
    <w:rsid w:val="00F0595E"/>
    <w:rsid w:val="00F06C38"/>
    <w:rsid w:val="00F10202"/>
    <w:rsid w:val="00F10CF7"/>
    <w:rsid w:val="00F110CD"/>
    <w:rsid w:val="00F116BF"/>
    <w:rsid w:val="00F116CB"/>
    <w:rsid w:val="00F1199A"/>
    <w:rsid w:val="00F125B4"/>
    <w:rsid w:val="00F12EA9"/>
    <w:rsid w:val="00F13148"/>
    <w:rsid w:val="00F14984"/>
    <w:rsid w:val="00F14BD4"/>
    <w:rsid w:val="00F15CB4"/>
    <w:rsid w:val="00F1604B"/>
    <w:rsid w:val="00F16A12"/>
    <w:rsid w:val="00F1746F"/>
    <w:rsid w:val="00F17745"/>
    <w:rsid w:val="00F20852"/>
    <w:rsid w:val="00F22999"/>
    <w:rsid w:val="00F23A13"/>
    <w:rsid w:val="00F25CA4"/>
    <w:rsid w:val="00F26AE8"/>
    <w:rsid w:val="00F304E2"/>
    <w:rsid w:val="00F30EAB"/>
    <w:rsid w:val="00F31AD7"/>
    <w:rsid w:val="00F321B0"/>
    <w:rsid w:val="00F32567"/>
    <w:rsid w:val="00F330E8"/>
    <w:rsid w:val="00F33433"/>
    <w:rsid w:val="00F35C27"/>
    <w:rsid w:val="00F35C4F"/>
    <w:rsid w:val="00F35D19"/>
    <w:rsid w:val="00F36550"/>
    <w:rsid w:val="00F36598"/>
    <w:rsid w:val="00F371AE"/>
    <w:rsid w:val="00F377E0"/>
    <w:rsid w:val="00F40101"/>
    <w:rsid w:val="00F43F76"/>
    <w:rsid w:val="00F441C6"/>
    <w:rsid w:val="00F445EE"/>
    <w:rsid w:val="00F45D12"/>
    <w:rsid w:val="00F465E9"/>
    <w:rsid w:val="00F51889"/>
    <w:rsid w:val="00F51B4B"/>
    <w:rsid w:val="00F52EC2"/>
    <w:rsid w:val="00F53532"/>
    <w:rsid w:val="00F53944"/>
    <w:rsid w:val="00F53F57"/>
    <w:rsid w:val="00F55DA0"/>
    <w:rsid w:val="00F56032"/>
    <w:rsid w:val="00F562EE"/>
    <w:rsid w:val="00F56A06"/>
    <w:rsid w:val="00F571CE"/>
    <w:rsid w:val="00F573CD"/>
    <w:rsid w:val="00F57675"/>
    <w:rsid w:val="00F57B2F"/>
    <w:rsid w:val="00F60BC2"/>
    <w:rsid w:val="00F622AF"/>
    <w:rsid w:val="00F63427"/>
    <w:rsid w:val="00F640D1"/>
    <w:rsid w:val="00F657AB"/>
    <w:rsid w:val="00F6590F"/>
    <w:rsid w:val="00F65AAD"/>
    <w:rsid w:val="00F65CC0"/>
    <w:rsid w:val="00F664F6"/>
    <w:rsid w:val="00F7100F"/>
    <w:rsid w:val="00F71189"/>
    <w:rsid w:val="00F72C6A"/>
    <w:rsid w:val="00F7343B"/>
    <w:rsid w:val="00F73B24"/>
    <w:rsid w:val="00F740E9"/>
    <w:rsid w:val="00F74E3F"/>
    <w:rsid w:val="00F751BA"/>
    <w:rsid w:val="00F7564D"/>
    <w:rsid w:val="00F75BA8"/>
    <w:rsid w:val="00F76975"/>
    <w:rsid w:val="00F77D9E"/>
    <w:rsid w:val="00F77EB0"/>
    <w:rsid w:val="00F809F9"/>
    <w:rsid w:val="00F81EB2"/>
    <w:rsid w:val="00F81F07"/>
    <w:rsid w:val="00F82351"/>
    <w:rsid w:val="00F8363F"/>
    <w:rsid w:val="00F8454D"/>
    <w:rsid w:val="00F85E70"/>
    <w:rsid w:val="00F86070"/>
    <w:rsid w:val="00F86375"/>
    <w:rsid w:val="00F9061D"/>
    <w:rsid w:val="00F90C74"/>
    <w:rsid w:val="00F90D80"/>
    <w:rsid w:val="00F92308"/>
    <w:rsid w:val="00F948E3"/>
    <w:rsid w:val="00F94994"/>
    <w:rsid w:val="00F94F8F"/>
    <w:rsid w:val="00F95535"/>
    <w:rsid w:val="00F95853"/>
    <w:rsid w:val="00F95BD8"/>
    <w:rsid w:val="00F95E73"/>
    <w:rsid w:val="00F9668C"/>
    <w:rsid w:val="00F97437"/>
    <w:rsid w:val="00F9744F"/>
    <w:rsid w:val="00F979A0"/>
    <w:rsid w:val="00FA1067"/>
    <w:rsid w:val="00FA1168"/>
    <w:rsid w:val="00FA1438"/>
    <w:rsid w:val="00FA1B18"/>
    <w:rsid w:val="00FA203C"/>
    <w:rsid w:val="00FA2693"/>
    <w:rsid w:val="00FA3460"/>
    <w:rsid w:val="00FA355F"/>
    <w:rsid w:val="00FA3812"/>
    <w:rsid w:val="00FA3857"/>
    <w:rsid w:val="00FA389E"/>
    <w:rsid w:val="00FA4CFC"/>
    <w:rsid w:val="00FA6F2F"/>
    <w:rsid w:val="00FA71D0"/>
    <w:rsid w:val="00FB0064"/>
    <w:rsid w:val="00FB06DE"/>
    <w:rsid w:val="00FB15CE"/>
    <w:rsid w:val="00FB3300"/>
    <w:rsid w:val="00FB359F"/>
    <w:rsid w:val="00FB3681"/>
    <w:rsid w:val="00FB38BE"/>
    <w:rsid w:val="00FB42F9"/>
    <w:rsid w:val="00FB5704"/>
    <w:rsid w:val="00FB6DB4"/>
    <w:rsid w:val="00FB6EC0"/>
    <w:rsid w:val="00FB7C74"/>
    <w:rsid w:val="00FC095C"/>
    <w:rsid w:val="00FC1607"/>
    <w:rsid w:val="00FC18BF"/>
    <w:rsid w:val="00FC206E"/>
    <w:rsid w:val="00FC2152"/>
    <w:rsid w:val="00FC2D0A"/>
    <w:rsid w:val="00FC30F1"/>
    <w:rsid w:val="00FC3D18"/>
    <w:rsid w:val="00FC49F9"/>
    <w:rsid w:val="00FC4DB9"/>
    <w:rsid w:val="00FC4F25"/>
    <w:rsid w:val="00FC59C4"/>
    <w:rsid w:val="00FC6434"/>
    <w:rsid w:val="00FC6559"/>
    <w:rsid w:val="00FD02DF"/>
    <w:rsid w:val="00FD0A4A"/>
    <w:rsid w:val="00FD0E7B"/>
    <w:rsid w:val="00FD4296"/>
    <w:rsid w:val="00FD65B4"/>
    <w:rsid w:val="00FD6605"/>
    <w:rsid w:val="00FD7BE1"/>
    <w:rsid w:val="00FE00A7"/>
    <w:rsid w:val="00FE0228"/>
    <w:rsid w:val="00FE1DF2"/>
    <w:rsid w:val="00FE2F06"/>
    <w:rsid w:val="00FE315C"/>
    <w:rsid w:val="00FE36FC"/>
    <w:rsid w:val="00FE40DC"/>
    <w:rsid w:val="00FE4256"/>
    <w:rsid w:val="00FE68E9"/>
    <w:rsid w:val="00FE73B7"/>
    <w:rsid w:val="00FE7725"/>
    <w:rsid w:val="00FE7BB9"/>
    <w:rsid w:val="00FF04FD"/>
    <w:rsid w:val="00FF09F4"/>
    <w:rsid w:val="00FF0D82"/>
    <w:rsid w:val="00FF1452"/>
    <w:rsid w:val="00FF18A4"/>
    <w:rsid w:val="00FF20F2"/>
    <w:rsid w:val="00FF249C"/>
    <w:rsid w:val="00FF3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51FF2"/>
  <w15:docId w15:val="{238DE21E-7E5C-4CE7-9F1F-67165578D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2D0C"/>
    <w:pPr>
      <w:spacing w:after="0" w:line="254" w:lineRule="auto"/>
    </w:pPr>
    <w:rPr>
      <w:rFonts w:ascii="Calibri Light" w:eastAsia="Calibri" w:hAnsi="Calibri Light" w:cs="Tahoma"/>
      <w:b/>
      <w:sz w:val="24"/>
    </w:rPr>
  </w:style>
  <w:style w:type="paragraph" w:styleId="1">
    <w:name w:val="heading 1"/>
    <w:basedOn w:val="a"/>
    <w:next w:val="a"/>
    <w:link w:val="10"/>
    <w:uiPriority w:val="9"/>
    <w:qFormat/>
    <w:rsid w:val="00074056"/>
    <w:pPr>
      <w:keepNext/>
      <w:keepLines/>
      <w:spacing w:before="240"/>
      <w:outlineLvl w:val="0"/>
    </w:pPr>
    <w:rPr>
      <w:rFonts w:ascii="Times New Roman" w:eastAsiaTheme="majorEastAsia" w:hAnsi="Times New Roman" w:cstheme="majorBidi"/>
      <w:sz w:val="28"/>
      <w:szCs w:val="32"/>
    </w:rPr>
  </w:style>
  <w:style w:type="paragraph" w:styleId="2">
    <w:name w:val="heading 2"/>
    <w:basedOn w:val="a"/>
    <w:next w:val="a"/>
    <w:link w:val="20"/>
    <w:uiPriority w:val="9"/>
    <w:unhideWhenUsed/>
    <w:qFormat/>
    <w:rsid w:val="00B6795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304AB"/>
    <w:pPr>
      <w:keepNext/>
      <w:keepLines/>
      <w:spacing w:before="40" w:line="259" w:lineRule="auto"/>
      <w:outlineLvl w:val="2"/>
    </w:pPr>
    <w:rPr>
      <w:rFonts w:asciiTheme="majorHAnsi" w:eastAsiaTheme="majorEastAsia" w:hAnsiTheme="majorHAnsi" w:cstheme="majorBidi"/>
      <w:b w:val="0"/>
      <w:color w:val="1F4D78" w:themeColor="accent1" w:themeShade="7F"/>
      <w:szCs w:val="24"/>
    </w:rPr>
  </w:style>
  <w:style w:type="paragraph" w:styleId="4">
    <w:name w:val="heading 4"/>
    <w:basedOn w:val="a"/>
    <w:next w:val="a"/>
    <w:link w:val="40"/>
    <w:uiPriority w:val="9"/>
    <w:semiHidden/>
    <w:unhideWhenUsed/>
    <w:qFormat/>
    <w:rsid w:val="00EA769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egturInternet">
    <w:name w:val="Legătură Internet"/>
    <w:basedOn w:val="a0"/>
    <w:rsid w:val="006C6107"/>
    <w:rPr>
      <w:color w:val="0563C1"/>
      <w:u w:val="single"/>
    </w:rPr>
  </w:style>
  <w:style w:type="paragraph" w:customStyle="1" w:styleId="rg">
    <w:name w:val="rg"/>
    <w:basedOn w:val="a"/>
    <w:qFormat/>
    <w:rsid w:val="006C6107"/>
    <w:pPr>
      <w:spacing w:line="240" w:lineRule="auto"/>
      <w:jc w:val="right"/>
    </w:pPr>
    <w:rPr>
      <w:rFonts w:ascii="Times New Roman" w:eastAsia="Times New Roman" w:hAnsi="Times New Roman" w:cs="Times New Roman"/>
      <w:szCs w:val="24"/>
    </w:rPr>
  </w:style>
  <w:style w:type="paragraph" w:customStyle="1" w:styleId="Default">
    <w:name w:val="Default"/>
    <w:rsid w:val="006C6107"/>
    <w:pPr>
      <w:autoSpaceDE w:val="0"/>
      <w:autoSpaceDN w:val="0"/>
      <w:adjustRightInd w:val="0"/>
      <w:spacing w:after="0" w:line="240" w:lineRule="auto"/>
    </w:pPr>
    <w:rPr>
      <w:rFonts w:ascii="Calibri" w:hAnsi="Calibri" w:cs="Calibri"/>
      <w:color w:val="000000"/>
      <w:sz w:val="24"/>
      <w:szCs w:val="24"/>
    </w:rPr>
  </w:style>
  <w:style w:type="character" w:customStyle="1" w:styleId="10">
    <w:name w:val="Заголовок 1 Знак"/>
    <w:basedOn w:val="a0"/>
    <w:link w:val="1"/>
    <w:uiPriority w:val="9"/>
    <w:rsid w:val="00074056"/>
    <w:rPr>
      <w:rFonts w:ascii="Times New Roman" w:eastAsiaTheme="majorEastAsia" w:hAnsi="Times New Roman" w:cstheme="majorBidi"/>
      <w:b/>
      <w:sz w:val="28"/>
      <w:szCs w:val="32"/>
    </w:rPr>
  </w:style>
  <w:style w:type="paragraph" w:styleId="a3">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
    <w:basedOn w:val="a"/>
    <w:link w:val="a4"/>
    <w:uiPriority w:val="99"/>
    <w:unhideWhenUsed/>
    <w:qFormat/>
    <w:rsid w:val="006C6107"/>
    <w:pPr>
      <w:spacing w:line="240" w:lineRule="auto"/>
      <w:ind w:firstLine="567"/>
      <w:jc w:val="both"/>
    </w:pPr>
    <w:rPr>
      <w:rFonts w:ascii="Times New Roman" w:eastAsia="Times New Roman" w:hAnsi="Times New Roman" w:cs="Times New Roman"/>
      <w:b w:val="0"/>
      <w:szCs w:val="24"/>
    </w:rPr>
  </w:style>
  <w:style w:type="paragraph" w:styleId="a5">
    <w:name w:val="List Paragraph"/>
    <w:aliases w:val="List Paragraph 1,Абзац списка1,Scriptoria bullet points,strikethrough,standaard met opsomming,List Paragraph1,Bullets,References,Liste 1,List Paragraph nowy,Numbered List Paragraph,List Paragraph (numbered (a)),Medium Grid 1 - Accent 21"/>
    <w:basedOn w:val="a"/>
    <w:link w:val="a6"/>
    <w:uiPriority w:val="34"/>
    <w:qFormat/>
    <w:rsid w:val="006C6107"/>
    <w:pPr>
      <w:ind w:left="720"/>
      <w:contextualSpacing/>
    </w:pPr>
  </w:style>
  <w:style w:type="character" w:customStyle="1" w:styleId="a6">
    <w:name w:val="Абзац списка Знак"/>
    <w:aliases w:val="List Paragraph 1 Знак,Абзац списка1 Знак,Scriptoria bullet points Знак,strikethrough Знак,standaard met opsomming Знак,List Paragraph1 Знак,Bullets Знак,References Знак,Liste 1 Знак,List Paragraph nowy Знак,Numbered List Paragraph Знак"/>
    <w:link w:val="a5"/>
    <w:uiPriority w:val="34"/>
    <w:qFormat/>
    <w:rsid w:val="006C6107"/>
    <w:rPr>
      <w:rFonts w:ascii="Calibri Light" w:eastAsia="Calibri" w:hAnsi="Calibri Light" w:cs="Tahoma"/>
      <w:b/>
      <w:sz w:val="24"/>
    </w:rPr>
  </w:style>
  <w:style w:type="paragraph" w:styleId="a7">
    <w:name w:val="footnote text"/>
    <w:aliases w:val="Char,Знак1,Fußnote Char Char,Fußnote Char,Fußnote Char Car Char Char,Fußnote Char Car Char Char Char Char Char Char Char Char Char Char,Fußnote Char Car Char Char Char Char Char Char Char Char Char Char Char Char Char Char,fn,A"/>
    <w:basedOn w:val="a"/>
    <w:link w:val="a8"/>
    <w:uiPriority w:val="99"/>
    <w:unhideWhenUsed/>
    <w:qFormat/>
    <w:rsid w:val="00636DB1"/>
    <w:pPr>
      <w:spacing w:line="240" w:lineRule="auto"/>
    </w:pPr>
    <w:rPr>
      <w:sz w:val="20"/>
      <w:szCs w:val="20"/>
    </w:rPr>
  </w:style>
  <w:style w:type="character" w:customStyle="1" w:styleId="a8">
    <w:name w:val="Текст сноски Знак"/>
    <w:aliases w:val="Char Знак,Знак1 Знак,Fußnote Char Char Знак,Fußnote Char Знак,Fußnote Char Car Char Char Знак,Fußnote Char Car Char Char Char Char Char Char Char Char Char Char Знак,fn Знак,A Знак"/>
    <w:basedOn w:val="a0"/>
    <w:link w:val="a7"/>
    <w:uiPriority w:val="99"/>
    <w:qFormat/>
    <w:rsid w:val="00636DB1"/>
    <w:rPr>
      <w:rFonts w:ascii="Calibri Light" w:eastAsia="Calibri" w:hAnsi="Calibri Light" w:cs="Tahoma"/>
      <w:b/>
      <w:sz w:val="20"/>
      <w:szCs w:val="20"/>
    </w:rPr>
  </w:style>
  <w:style w:type="character" w:styleId="a9">
    <w:name w:val="footnote reference"/>
    <w:aliases w:val="ftref,Times 10 Point,Exposant 3 Point,Footnote symbol,Footnote reference number,EN Footnote Reference,note TESI,16 Point,Superscript 6 Point,BVI fnr,Char Char1,FOOTNOTES Char1,fn Char1,single space Char1,ft Char1,Ref,fr,number,SUPERS"/>
    <w:basedOn w:val="a0"/>
    <w:link w:val="FNRefeCharChar"/>
    <w:uiPriority w:val="99"/>
    <w:unhideWhenUsed/>
    <w:qFormat/>
    <w:rsid w:val="00636DB1"/>
    <w:rPr>
      <w:vertAlign w:val="superscript"/>
    </w:rPr>
  </w:style>
  <w:style w:type="table" w:styleId="aa">
    <w:name w:val="Table Grid"/>
    <w:basedOn w:val="a1"/>
    <w:uiPriority w:val="39"/>
    <w:rsid w:val="00636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636DB1"/>
    <w:rPr>
      <w:color w:val="0000FF"/>
      <w:u w:val="single"/>
    </w:rPr>
  </w:style>
  <w:style w:type="paragraph" w:customStyle="1" w:styleId="FNRefeCharChar">
    <w:name w:val="FNRefe Char Char"/>
    <w:aliases w:val="BVI fnr Char Char,BVI fnr Char Char Char,BVI fnr Car Car Char Char Char,BVI fnr Car Char Char Char,BVI fnr Car Car Car Car Char Char Char Char Char, BVI fnr Char Char Char, BVI fnr Car Car Char Char Char"/>
    <w:basedOn w:val="a"/>
    <w:link w:val="a9"/>
    <w:qFormat/>
    <w:rsid w:val="00B25BD9"/>
    <w:pPr>
      <w:spacing w:line="240" w:lineRule="exact"/>
    </w:pPr>
    <w:rPr>
      <w:rFonts w:asciiTheme="minorHAnsi" w:eastAsiaTheme="minorHAnsi" w:hAnsiTheme="minorHAnsi" w:cstheme="minorBidi"/>
      <w:b w:val="0"/>
      <w:sz w:val="22"/>
      <w:vertAlign w:val="superscript"/>
    </w:rPr>
  </w:style>
  <w:style w:type="paragraph" w:customStyle="1" w:styleId="11">
    <w:name w:val="Стиль1"/>
    <w:basedOn w:val="a3"/>
    <w:link w:val="12"/>
    <w:autoRedefine/>
    <w:qFormat/>
    <w:rsid w:val="00841483"/>
    <w:pPr>
      <w:spacing w:line="276" w:lineRule="auto"/>
      <w:ind w:firstLine="720"/>
    </w:pPr>
    <w:rPr>
      <w:rFonts w:eastAsiaTheme="minorHAnsi"/>
      <w:shd w:val="clear" w:color="auto" w:fill="FFFFFF"/>
      <w:lang w:val="ro-RO"/>
    </w:rPr>
  </w:style>
  <w:style w:type="character" w:customStyle="1" w:styleId="12">
    <w:name w:val="Стиль1 Знак"/>
    <w:basedOn w:val="a0"/>
    <w:link w:val="11"/>
    <w:rsid w:val="00841483"/>
    <w:rPr>
      <w:rFonts w:ascii="Times New Roman" w:hAnsi="Times New Roman" w:cs="Times New Roman"/>
      <w:sz w:val="24"/>
      <w:szCs w:val="24"/>
      <w:lang w:val="ro-RO"/>
    </w:rPr>
  </w:style>
  <w:style w:type="paragraph" w:styleId="ac">
    <w:name w:val="No Spacing"/>
    <w:uiPriority w:val="1"/>
    <w:qFormat/>
    <w:rsid w:val="004D4012"/>
    <w:pPr>
      <w:spacing w:after="0" w:line="240" w:lineRule="auto"/>
      <w:ind w:left="284" w:hanging="284"/>
      <w:jc w:val="both"/>
    </w:pPr>
    <w:rPr>
      <w:rFonts w:ascii="Calibri" w:eastAsia="Calibri" w:hAnsi="Calibri" w:cs="Times New Roman"/>
    </w:rPr>
  </w:style>
  <w:style w:type="character" w:customStyle="1" w:styleId="40">
    <w:name w:val="Заголовок 4 Знак"/>
    <w:basedOn w:val="a0"/>
    <w:link w:val="4"/>
    <w:uiPriority w:val="9"/>
    <w:semiHidden/>
    <w:rsid w:val="00EA769C"/>
    <w:rPr>
      <w:rFonts w:asciiTheme="majorHAnsi" w:eastAsiaTheme="majorEastAsia" w:hAnsiTheme="majorHAnsi" w:cstheme="majorBidi"/>
      <w:b/>
      <w:i/>
      <w:iCs/>
      <w:color w:val="2E74B5" w:themeColor="accent1" w:themeShade="BF"/>
      <w:sz w:val="24"/>
    </w:rPr>
  </w:style>
  <w:style w:type="character" w:styleId="ad">
    <w:name w:val="Strong"/>
    <w:basedOn w:val="a0"/>
    <w:uiPriority w:val="22"/>
    <w:qFormat/>
    <w:rsid w:val="00EA769C"/>
    <w:rPr>
      <w:b/>
      <w:bCs/>
    </w:rPr>
  </w:style>
  <w:style w:type="character" w:customStyle="1" w:styleId="20">
    <w:name w:val="Заголовок 2 Знак"/>
    <w:basedOn w:val="a0"/>
    <w:link w:val="2"/>
    <w:uiPriority w:val="9"/>
    <w:rsid w:val="00B67952"/>
    <w:rPr>
      <w:rFonts w:asciiTheme="majorHAnsi" w:eastAsiaTheme="majorEastAsia" w:hAnsiTheme="majorHAnsi" w:cstheme="majorBidi"/>
      <w:b/>
      <w:color w:val="2E74B5" w:themeColor="accent1" w:themeShade="BF"/>
      <w:sz w:val="26"/>
      <w:szCs w:val="26"/>
    </w:rPr>
  </w:style>
  <w:style w:type="paragraph" w:styleId="ae">
    <w:name w:val="Body Text"/>
    <w:basedOn w:val="a"/>
    <w:link w:val="af"/>
    <w:uiPriority w:val="1"/>
    <w:qFormat/>
    <w:rsid w:val="00B67952"/>
    <w:pPr>
      <w:widowControl w:val="0"/>
      <w:autoSpaceDE w:val="0"/>
      <w:autoSpaceDN w:val="0"/>
      <w:spacing w:line="240" w:lineRule="auto"/>
    </w:pPr>
    <w:rPr>
      <w:rFonts w:ascii="Times New Roman" w:eastAsia="Times New Roman" w:hAnsi="Times New Roman" w:cs="Times New Roman"/>
      <w:b w:val="0"/>
      <w:sz w:val="22"/>
    </w:rPr>
  </w:style>
  <w:style w:type="character" w:customStyle="1" w:styleId="af">
    <w:name w:val="Основной текст Знак"/>
    <w:basedOn w:val="a0"/>
    <w:link w:val="ae"/>
    <w:uiPriority w:val="1"/>
    <w:rsid w:val="00B67952"/>
    <w:rPr>
      <w:rFonts w:ascii="Times New Roman" w:eastAsia="Times New Roman" w:hAnsi="Times New Roman" w:cs="Times New Roman"/>
    </w:rPr>
  </w:style>
  <w:style w:type="character" w:customStyle="1" w:styleId="docheader">
    <w:name w:val="doc_header"/>
    <w:basedOn w:val="a0"/>
    <w:rsid w:val="00273D1A"/>
  </w:style>
  <w:style w:type="paragraph" w:styleId="af0">
    <w:name w:val="header"/>
    <w:basedOn w:val="a"/>
    <w:link w:val="af1"/>
    <w:uiPriority w:val="99"/>
    <w:unhideWhenUsed/>
    <w:rsid w:val="00EE61A8"/>
    <w:pPr>
      <w:tabs>
        <w:tab w:val="center" w:pos="4513"/>
        <w:tab w:val="right" w:pos="9026"/>
      </w:tabs>
      <w:spacing w:line="240" w:lineRule="auto"/>
    </w:pPr>
  </w:style>
  <w:style w:type="character" w:customStyle="1" w:styleId="af1">
    <w:name w:val="Верхний колонтитул Знак"/>
    <w:basedOn w:val="a0"/>
    <w:link w:val="af0"/>
    <w:uiPriority w:val="99"/>
    <w:rsid w:val="00EE61A8"/>
    <w:rPr>
      <w:rFonts w:ascii="Calibri Light" w:eastAsia="Calibri" w:hAnsi="Calibri Light" w:cs="Tahoma"/>
      <w:b/>
      <w:sz w:val="24"/>
    </w:rPr>
  </w:style>
  <w:style w:type="paragraph" w:styleId="af2">
    <w:name w:val="footer"/>
    <w:basedOn w:val="a"/>
    <w:link w:val="af3"/>
    <w:uiPriority w:val="99"/>
    <w:unhideWhenUsed/>
    <w:rsid w:val="00EE61A8"/>
    <w:pPr>
      <w:tabs>
        <w:tab w:val="center" w:pos="4513"/>
        <w:tab w:val="right" w:pos="9026"/>
      </w:tabs>
      <w:spacing w:line="240" w:lineRule="auto"/>
    </w:pPr>
  </w:style>
  <w:style w:type="character" w:customStyle="1" w:styleId="af3">
    <w:name w:val="Нижний колонтитул Знак"/>
    <w:basedOn w:val="a0"/>
    <w:link w:val="af2"/>
    <w:uiPriority w:val="99"/>
    <w:rsid w:val="00EE61A8"/>
    <w:rPr>
      <w:rFonts w:ascii="Calibri Light" w:eastAsia="Calibri" w:hAnsi="Calibri Light" w:cs="Tahoma"/>
      <w:b/>
      <w:sz w:val="24"/>
    </w:rPr>
  </w:style>
  <w:style w:type="paragraph" w:customStyle="1" w:styleId="FR3">
    <w:name w:val="FR3"/>
    <w:rsid w:val="00621135"/>
    <w:pPr>
      <w:widowControl w:val="0"/>
      <w:spacing w:after="0" w:line="240" w:lineRule="auto"/>
      <w:ind w:left="40" w:firstLine="280"/>
      <w:jc w:val="both"/>
    </w:pPr>
    <w:rPr>
      <w:rFonts w:ascii="Arial" w:eastAsia="Times New Roman" w:hAnsi="Arial" w:cs="Times New Roman"/>
      <w:snapToGrid w:val="0"/>
      <w:sz w:val="16"/>
      <w:szCs w:val="20"/>
      <w:lang w:eastAsia="ru-RU"/>
    </w:rPr>
  </w:style>
  <w:style w:type="paragraph" w:customStyle="1" w:styleId="Style20">
    <w:name w:val="Style20"/>
    <w:basedOn w:val="a"/>
    <w:rsid w:val="00621135"/>
    <w:pPr>
      <w:widowControl w:val="0"/>
      <w:autoSpaceDE w:val="0"/>
      <w:autoSpaceDN w:val="0"/>
      <w:adjustRightInd w:val="0"/>
      <w:spacing w:line="240" w:lineRule="auto"/>
      <w:jc w:val="center"/>
    </w:pPr>
    <w:rPr>
      <w:rFonts w:ascii="Times New Roman" w:eastAsia="Times New Roman" w:hAnsi="Times New Roman" w:cs="Times New Roman"/>
      <w:b w:val="0"/>
      <w:szCs w:val="24"/>
    </w:rPr>
  </w:style>
  <w:style w:type="character" w:customStyle="1" w:styleId="FontStyle35">
    <w:name w:val="Font Style35"/>
    <w:rsid w:val="00621135"/>
    <w:rPr>
      <w:rFonts w:ascii="Times New Roman" w:hAnsi="Times New Roman" w:cs="Times New Roman"/>
      <w:b/>
      <w:bCs/>
      <w:sz w:val="16"/>
      <w:szCs w:val="16"/>
    </w:rPr>
  </w:style>
  <w:style w:type="paragraph" w:styleId="13">
    <w:name w:val="toc 1"/>
    <w:basedOn w:val="a"/>
    <w:next w:val="a"/>
    <w:autoRedefine/>
    <w:uiPriority w:val="39"/>
    <w:unhideWhenUsed/>
    <w:rsid w:val="004D2207"/>
    <w:pPr>
      <w:tabs>
        <w:tab w:val="left" w:pos="426"/>
        <w:tab w:val="right" w:leader="dot" w:pos="9346"/>
      </w:tabs>
    </w:pPr>
  </w:style>
  <w:style w:type="character" w:customStyle="1" w:styleId="30">
    <w:name w:val="Заголовок 3 Знак"/>
    <w:basedOn w:val="a0"/>
    <w:link w:val="3"/>
    <w:uiPriority w:val="9"/>
    <w:rsid w:val="00B304AB"/>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5D0F4B"/>
    <w:pPr>
      <w:tabs>
        <w:tab w:val="left" w:pos="567"/>
        <w:tab w:val="right" w:leader="dot" w:pos="9346"/>
      </w:tabs>
      <w:spacing w:after="100"/>
    </w:pPr>
  </w:style>
  <w:style w:type="character" w:styleId="af4">
    <w:name w:val="Emphasis"/>
    <w:basedOn w:val="a0"/>
    <w:uiPriority w:val="20"/>
    <w:qFormat/>
    <w:rsid w:val="00EB01F4"/>
    <w:rPr>
      <w:i/>
      <w:iCs/>
    </w:rPr>
  </w:style>
  <w:style w:type="table" w:customStyle="1" w:styleId="PlainTable31">
    <w:name w:val="Plain Table 31"/>
    <w:basedOn w:val="a1"/>
    <w:uiPriority w:val="43"/>
    <w:rsid w:val="006838C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a1"/>
    <w:uiPriority w:val="45"/>
    <w:rsid w:val="006838C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21">
    <w:name w:val="toc 2"/>
    <w:basedOn w:val="a"/>
    <w:next w:val="a"/>
    <w:autoRedefine/>
    <w:uiPriority w:val="39"/>
    <w:unhideWhenUsed/>
    <w:rsid w:val="008E6825"/>
    <w:pPr>
      <w:tabs>
        <w:tab w:val="left" w:pos="426"/>
        <w:tab w:val="right" w:leader="dot" w:pos="9346"/>
      </w:tabs>
      <w:spacing w:after="100"/>
    </w:pPr>
  </w:style>
  <w:style w:type="paragraph" w:styleId="af5">
    <w:name w:val="Balloon Text"/>
    <w:basedOn w:val="a"/>
    <w:link w:val="af6"/>
    <w:uiPriority w:val="99"/>
    <w:semiHidden/>
    <w:unhideWhenUsed/>
    <w:rsid w:val="00C31998"/>
    <w:pPr>
      <w:spacing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C31998"/>
    <w:rPr>
      <w:rFonts w:ascii="Segoe UI" w:eastAsia="Calibri" w:hAnsi="Segoe UI" w:cs="Segoe UI"/>
      <w:b/>
      <w:sz w:val="18"/>
      <w:szCs w:val="18"/>
    </w:rPr>
  </w:style>
  <w:style w:type="table" w:customStyle="1" w:styleId="GridTable1Light-Accent51">
    <w:name w:val="Grid Table 1 Light - Accent 51"/>
    <w:basedOn w:val="a1"/>
    <w:uiPriority w:val="46"/>
    <w:rsid w:val="00E975A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41">
    <w:name w:val="Grid Table 1 Light - Accent 41"/>
    <w:basedOn w:val="a1"/>
    <w:uiPriority w:val="46"/>
    <w:rsid w:val="00E975A9"/>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31">
    <w:name w:val="Grid Table 1 Light - Accent 31"/>
    <w:basedOn w:val="a1"/>
    <w:uiPriority w:val="46"/>
    <w:rsid w:val="00E975A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21">
    <w:name w:val="Grid Table 1 Light - Accent 21"/>
    <w:basedOn w:val="a1"/>
    <w:uiPriority w:val="46"/>
    <w:rsid w:val="00E975A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1">
    <w:name w:val="Grid Table 1 Light1"/>
    <w:basedOn w:val="a1"/>
    <w:uiPriority w:val="46"/>
    <w:rsid w:val="00E975A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1">
    <w:name w:val="Plain Table 41"/>
    <w:basedOn w:val="a1"/>
    <w:uiPriority w:val="44"/>
    <w:rsid w:val="00E975A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a1"/>
    <w:uiPriority w:val="42"/>
    <w:rsid w:val="006C7D3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a1"/>
    <w:uiPriority w:val="41"/>
    <w:rsid w:val="006C7D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a1"/>
    <w:uiPriority w:val="40"/>
    <w:rsid w:val="006C7D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7">
    <w:name w:val="Revision"/>
    <w:hidden/>
    <w:uiPriority w:val="99"/>
    <w:semiHidden/>
    <w:rsid w:val="005F7D80"/>
    <w:pPr>
      <w:spacing w:after="0" w:line="240" w:lineRule="auto"/>
    </w:pPr>
    <w:rPr>
      <w:rFonts w:ascii="Calibri Light" w:eastAsia="Calibri" w:hAnsi="Calibri Light" w:cs="Tahoma"/>
      <w:b/>
      <w:sz w:val="24"/>
    </w:rPr>
  </w:style>
  <w:style w:type="character" w:styleId="af8">
    <w:name w:val="annotation reference"/>
    <w:basedOn w:val="a0"/>
    <w:uiPriority w:val="99"/>
    <w:semiHidden/>
    <w:unhideWhenUsed/>
    <w:rsid w:val="00F20852"/>
    <w:rPr>
      <w:sz w:val="16"/>
      <w:szCs w:val="16"/>
    </w:rPr>
  </w:style>
  <w:style w:type="paragraph" w:styleId="af9">
    <w:name w:val="annotation text"/>
    <w:basedOn w:val="a"/>
    <w:link w:val="afa"/>
    <w:uiPriority w:val="99"/>
    <w:semiHidden/>
    <w:unhideWhenUsed/>
    <w:rsid w:val="00F20852"/>
    <w:pPr>
      <w:spacing w:line="240" w:lineRule="auto"/>
    </w:pPr>
    <w:rPr>
      <w:sz w:val="20"/>
      <w:szCs w:val="20"/>
    </w:rPr>
  </w:style>
  <w:style w:type="character" w:customStyle="1" w:styleId="afa">
    <w:name w:val="Текст примечания Знак"/>
    <w:basedOn w:val="a0"/>
    <w:link w:val="af9"/>
    <w:uiPriority w:val="99"/>
    <w:semiHidden/>
    <w:rsid w:val="00F20852"/>
    <w:rPr>
      <w:rFonts w:ascii="Calibri Light" w:eastAsia="Calibri" w:hAnsi="Calibri Light" w:cs="Tahoma"/>
      <w:b/>
      <w:sz w:val="20"/>
      <w:szCs w:val="20"/>
    </w:rPr>
  </w:style>
  <w:style w:type="paragraph" w:styleId="afb">
    <w:name w:val="annotation subject"/>
    <w:basedOn w:val="af9"/>
    <w:next w:val="af9"/>
    <w:link w:val="afc"/>
    <w:uiPriority w:val="99"/>
    <w:semiHidden/>
    <w:unhideWhenUsed/>
    <w:rsid w:val="00F20852"/>
    <w:rPr>
      <w:bCs/>
    </w:rPr>
  </w:style>
  <w:style w:type="character" w:customStyle="1" w:styleId="afc">
    <w:name w:val="Тема примечания Знак"/>
    <w:basedOn w:val="afa"/>
    <w:link w:val="afb"/>
    <w:uiPriority w:val="99"/>
    <w:semiHidden/>
    <w:rsid w:val="00F20852"/>
    <w:rPr>
      <w:rFonts w:ascii="Calibri Light" w:eastAsia="Calibri" w:hAnsi="Calibri Light" w:cs="Tahoma"/>
      <w:b/>
      <w:bCs/>
      <w:sz w:val="20"/>
      <w:szCs w:val="20"/>
    </w:rPr>
  </w:style>
  <w:style w:type="table" w:customStyle="1" w:styleId="GridTable5Dark-Accent11">
    <w:name w:val="Grid Table 5 Dark - Accent 11"/>
    <w:basedOn w:val="a1"/>
    <w:uiPriority w:val="50"/>
    <w:rsid w:val="00A469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31">
    <w:name w:val="Grid Table 31"/>
    <w:basedOn w:val="a1"/>
    <w:uiPriority w:val="48"/>
    <w:rsid w:val="00734A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1">
    <w:name w:val="Grid Table 41"/>
    <w:basedOn w:val="a1"/>
    <w:uiPriority w:val="49"/>
    <w:rsid w:val="00734A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31">
    <w:name w:val="Grid Table 5 Dark - Accent 31"/>
    <w:basedOn w:val="a1"/>
    <w:uiPriority w:val="50"/>
    <w:rsid w:val="00916BF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a4">
    <w:name w:val="Обычный (веб) Знак"/>
    <w:aliases w:val="Обычный (веб) Знак2 Знак,Обычный (веб) Знак1 Знак Знак,Обычный (веб) Знак Знак Знак Знак,Знак Знак Знак Знак Знак,Знак Знак1 Знак Знак,Обычный (веб) Знак Знак1 Знак,Знак Знак2 Знак,Текст сноски1 Знак,Текст сноски11 Знак"/>
    <w:basedOn w:val="a0"/>
    <w:link w:val="a3"/>
    <w:uiPriority w:val="99"/>
    <w:locked/>
    <w:rsid w:val="009F21A1"/>
    <w:rPr>
      <w:rFonts w:ascii="Times New Roman" w:eastAsia="Times New Roman" w:hAnsi="Times New Roman" w:cs="Times New Roman"/>
      <w:sz w:val="24"/>
      <w:szCs w:val="24"/>
    </w:rPr>
  </w:style>
  <w:style w:type="paragraph" w:styleId="afd">
    <w:name w:val="TOC Heading"/>
    <w:basedOn w:val="1"/>
    <w:next w:val="a"/>
    <w:uiPriority w:val="39"/>
    <w:unhideWhenUsed/>
    <w:qFormat/>
    <w:rsid w:val="008E43D2"/>
    <w:pPr>
      <w:spacing w:line="259" w:lineRule="auto"/>
      <w:outlineLvl w:val="9"/>
    </w:pPr>
    <w:rPr>
      <w:b w:val="0"/>
    </w:rPr>
  </w:style>
  <w:style w:type="table" w:customStyle="1" w:styleId="TableGrid12">
    <w:name w:val="Table Grid12"/>
    <w:basedOn w:val="a1"/>
    <w:next w:val="aa"/>
    <w:uiPriority w:val="39"/>
    <w:rsid w:val="0061449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03142">
      <w:bodyDiv w:val="1"/>
      <w:marLeft w:val="0"/>
      <w:marRight w:val="0"/>
      <w:marTop w:val="0"/>
      <w:marBottom w:val="0"/>
      <w:divBdr>
        <w:top w:val="none" w:sz="0" w:space="0" w:color="auto"/>
        <w:left w:val="none" w:sz="0" w:space="0" w:color="auto"/>
        <w:bottom w:val="none" w:sz="0" w:space="0" w:color="auto"/>
        <w:right w:val="none" w:sz="0" w:space="0" w:color="auto"/>
      </w:divBdr>
      <w:divsChild>
        <w:div w:id="253972883">
          <w:marLeft w:val="547"/>
          <w:marRight w:val="0"/>
          <w:marTop w:val="0"/>
          <w:marBottom w:val="0"/>
          <w:divBdr>
            <w:top w:val="none" w:sz="0" w:space="0" w:color="auto"/>
            <w:left w:val="none" w:sz="0" w:space="0" w:color="auto"/>
            <w:bottom w:val="none" w:sz="0" w:space="0" w:color="auto"/>
            <w:right w:val="none" w:sz="0" w:space="0" w:color="auto"/>
          </w:divBdr>
        </w:div>
      </w:divsChild>
    </w:div>
    <w:div w:id="109470470">
      <w:bodyDiv w:val="1"/>
      <w:marLeft w:val="0"/>
      <w:marRight w:val="0"/>
      <w:marTop w:val="0"/>
      <w:marBottom w:val="0"/>
      <w:divBdr>
        <w:top w:val="none" w:sz="0" w:space="0" w:color="auto"/>
        <w:left w:val="none" w:sz="0" w:space="0" w:color="auto"/>
        <w:bottom w:val="none" w:sz="0" w:space="0" w:color="auto"/>
        <w:right w:val="none" w:sz="0" w:space="0" w:color="auto"/>
      </w:divBdr>
    </w:div>
    <w:div w:id="128129814">
      <w:bodyDiv w:val="1"/>
      <w:marLeft w:val="0"/>
      <w:marRight w:val="0"/>
      <w:marTop w:val="0"/>
      <w:marBottom w:val="0"/>
      <w:divBdr>
        <w:top w:val="none" w:sz="0" w:space="0" w:color="auto"/>
        <w:left w:val="none" w:sz="0" w:space="0" w:color="auto"/>
        <w:bottom w:val="none" w:sz="0" w:space="0" w:color="auto"/>
        <w:right w:val="none" w:sz="0" w:space="0" w:color="auto"/>
      </w:divBdr>
      <w:divsChild>
        <w:div w:id="332877109">
          <w:marLeft w:val="547"/>
          <w:marRight w:val="0"/>
          <w:marTop w:val="0"/>
          <w:marBottom w:val="0"/>
          <w:divBdr>
            <w:top w:val="none" w:sz="0" w:space="0" w:color="auto"/>
            <w:left w:val="none" w:sz="0" w:space="0" w:color="auto"/>
            <w:bottom w:val="none" w:sz="0" w:space="0" w:color="auto"/>
            <w:right w:val="none" w:sz="0" w:space="0" w:color="auto"/>
          </w:divBdr>
        </w:div>
      </w:divsChild>
    </w:div>
    <w:div w:id="141889767">
      <w:bodyDiv w:val="1"/>
      <w:marLeft w:val="0"/>
      <w:marRight w:val="0"/>
      <w:marTop w:val="0"/>
      <w:marBottom w:val="0"/>
      <w:divBdr>
        <w:top w:val="none" w:sz="0" w:space="0" w:color="auto"/>
        <w:left w:val="none" w:sz="0" w:space="0" w:color="auto"/>
        <w:bottom w:val="none" w:sz="0" w:space="0" w:color="auto"/>
        <w:right w:val="none" w:sz="0" w:space="0" w:color="auto"/>
      </w:divBdr>
    </w:div>
    <w:div w:id="150172323">
      <w:bodyDiv w:val="1"/>
      <w:marLeft w:val="0"/>
      <w:marRight w:val="0"/>
      <w:marTop w:val="0"/>
      <w:marBottom w:val="0"/>
      <w:divBdr>
        <w:top w:val="none" w:sz="0" w:space="0" w:color="auto"/>
        <w:left w:val="none" w:sz="0" w:space="0" w:color="auto"/>
        <w:bottom w:val="none" w:sz="0" w:space="0" w:color="auto"/>
        <w:right w:val="none" w:sz="0" w:space="0" w:color="auto"/>
      </w:divBdr>
    </w:div>
    <w:div w:id="230965844">
      <w:bodyDiv w:val="1"/>
      <w:marLeft w:val="0"/>
      <w:marRight w:val="0"/>
      <w:marTop w:val="0"/>
      <w:marBottom w:val="0"/>
      <w:divBdr>
        <w:top w:val="none" w:sz="0" w:space="0" w:color="auto"/>
        <w:left w:val="none" w:sz="0" w:space="0" w:color="auto"/>
        <w:bottom w:val="none" w:sz="0" w:space="0" w:color="auto"/>
        <w:right w:val="none" w:sz="0" w:space="0" w:color="auto"/>
      </w:divBdr>
    </w:div>
    <w:div w:id="240869654">
      <w:bodyDiv w:val="1"/>
      <w:marLeft w:val="0"/>
      <w:marRight w:val="0"/>
      <w:marTop w:val="0"/>
      <w:marBottom w:val="0"/>
      <w:divBdr>
        <w:top w:val="none" w:sz="0" w:space="0" w:color="auto"/>
        <w:left w:val="none" w:sz="0" w:space="0" w:color="auto"/>
        <w:bottom w:val="none" w:sz="0" w:space="0" w:color="auto"/>
        <w:right w:val="none" w:sz="0" w:space="0" w:color="auto"/>
      </w:divBdr>
    </w:div>
    <w:div w:id="298263760">
      <w:bodyDiv w:val="1"/>
      <w:marLeft w:val="0"/>
      <w:marRight w:val="0"/>
      <w:marTop w:val="0"/>
      <w:marBottom w:val="0"/>
      <w:divBdr>
        <w:top w:val="none" w:sz="0" w:space="0" w:color="auto"/>
        <w:left w:val="none" w:sz="0" w:space="0" w:color="auto"/>
        <w:bottom w:val="none" w:sz="0" w:space="0" w:color="auto"/>
        <w:right w:val="none" w:sz="0" w:space="0" w:color="auto"/>
      </w:divBdr>
    </w:div>
    <w:div w:id="306666313">
      <w:bodyDiv w:val="1"/>
      <w:marLeft w:val="0"/>
      <w:marRight w:val="0"/>
      <w:marTop w:val="0"/>
      <w:marBottom w:val="0"/>
      <w:divBdr>
        <w:top w:val="none" w:sz="0" w:space="0" w:color="auto"/>
        <w:left w:val="none" w:sz="0" w:space="0" w:color="auto"/>
        <w:bottom w:val="none" w:sz="0" w:space="0" w:color="auto"/>
        <w:right w:val="none" w:sz="0" w:space="0" w:color="auto"/>
      </w:divBdr>
    </w:div>
    <w:div w:id="431554637">
      <w:bodyDiv w:val="1"/>
      <w:marLeft w:val="0"/>
      <w:marRight w:val="0"/>
      <w:marTop w:val="0"/>
      <w:marBottom w:val="0"/>
      <w:divBdr>
        <w:top w:val="none" w:sz="0" w:space="0" w:color="auto"/>
        <w:left w:val="none" w:sz="0" w:space="0" w:color="auto"/>
        <w:bottom w:val="none" w:sz="0" w:space="0" w:color="auto"/>
        <w:right w:val="none" w:sz="0" w:space="0" w:color="auto"/>
      </w:divBdr>
    </w:div>
    <w:div w:id="477190712">
      <w:bodyDiv w:val="1"/>
      <w:marLeft w:val="0"/>
      <w:marRight w:val="0"/>
      <w:marTop w:val="0"/>
      <w:marBottom w:val="0"/>
      <w:divBdr>
        <w:top w:val="none" w:sz="0" w:space="0" w:color="auto"/>
        <w:left w:val="none" w:sz="0" w:space="0" w:color="auto"/>
        <w:bottom w:val="none" w:sz="0" w:space="0" w:color="auto"/>
        <w:right w:val="none" w:sz="0" w:space="0" w:color="auto"/>
      </w:divBdr>
    </w:div>
    <w:div w:id="549146990">
      <w:bodyDiv w:val="1"/>
      <w:marLeft w:val="0"/>
      <w:marRight w:val="0"/>
      <w:marTop w:val="0"/>
      <w:marBottom w:val="0"/>
      <w:divBdr>
        <w:top w:val="none" w:sz="0" w:space="0" w:color="auto"/>
        <w:left w:val="none" w:sz="0" w:space="0" w:color="auto"/>
        <w:bottom w:val="none" w:sz="0" w:space="0" w:color="auto"/>
        <w:right w:val="none" w:sz="0" w:space="0" w:color="auto"/>
      </w:divBdr>
    </w:div>
    <w:div w:id="598174499">
      <w:bodyDiv w:val="1"/>
      <w:marLeft w:val="0"/>
      <w:marRight w:val="0"/>
      <w:marTop w:val="0"/>
      <w:marBottom w:val="0"/>
      <w:divBdr>
        <w:top w:val="none" w:sz="0" w:space="0" w:color="auto"/>
        <w:left w:val="none" w:sz="0" w:space="0" w:color="auto"/>
        <w:bottom w:val="none" w:sz="0" w:space="0" w:color="auto"/>
        <w:right w:val="none" w:sz="0" w:space="0" w:color="auto"/>
      </w:divBdr>
    </w:div>
    <w:div w:id="618923081">
      <w:bodyDiv w:val="1"/>
      <w:marLeft w:val="0"/>
      <w:marRight w:val="0"/>
      <w:marTop w:val="0"/>
      <w:marBottom w:val="0"/>
      <w:divBdr>
        <w:top w:val="none" w:sz="0" w:space="0" w:color="auto"/>
        <w:left w:val="none" w:sz="0" w:space="0" w:color="auto"/>
        <w:bottom w:val="none" w:sz="0" w:space="0" w:color="auto"/>
        <w:right w:val="none" w:sz="0" w:space="0" w:color="auto"/>
      </w:divBdr>
    </w:div>
    <w:div w:id="621544914">
      <w:bodyDiv w:val="1"/>
      <w:marLeft w:val="0"/>
      <w:marRight w:val="0"/>
      <w:marTop w:val="0"/>
      <w:marBottom w:val="0"/>
      <w:divBdr>
        <w:top w:val="none" w:sz="0" w:space="0" w:color="auto"/>
        <w:left w:val="none" w:sz="0" w:space="0" w:color="auto"/>
        <w:bottom w:val="none" w:sz="0" w:space="0" w:color="auto"/>
        <w:right w:val="none" w:sz="0" w:space="0" w:color="auto"/>
      </w:divBdr>
    </w:div>
    <w:div w:id="685717670">
      <w:bodyDiv w:val="1"/>
      <w:marLeft w:val="0"/>
      <w:marRight w:val="0"/>
      <w:marTop w:val="0"/>
      <w:marBottom w:val="0"/>
      <w:divBdr>
        <w:top w:val="none" w:sz="0" w:space="0" w:color="auto"/>
        <w:left w:val="none" w:sz="0" w:space="0" w:color="auto"/>
        <w:bottom w:val="none" w:sz="0" w:space="0" w:color="auto"/>
        <w:right w:val="none" w:sz="0" w:space="0" w:color="auto"/>
      </w:divBdr>
    </w:div>
    <w:div w:id="691884450">
      <w:bodyDiv w:val="1"/>
      <w:marLeft w:val="0"/>
      <w:marRight w:val="0"/>
      <w:marTop w:val="0"/>
      <w:marBottom w:val="0"/>
      <w:divBdr>
        <w:top w:val="none" w:sz="0" w:space="0" w:color="auto"/>
        <w:left w:val="none" w:sz="0" w:space="0" w:color="auto"/>
        <w:bottom w:val="none" w:sz="0" w:space="0" w:color="auto"/>
        <w:right w:val="none" w:sz="0" w:space="0" w:color="auto"/>
      </w:divBdr>
    </w:div>
    <w:div w:id="776297508">
      <w:bodyDiv w:val="1"/>
      <w:marLeft w:val="0"/>
      <w:marRight w:val="0"/>
      <w:marTop w:val="0"/>
      <w:marBottom w:val="0"/>
      <w:divBdr>
        <w:top w:val="none" w:sz="0" w:space="0" w:color="auto"/>
        <w:left w:val="none" w:sz="0" w:space="0" w:color="auto"/>
        <w:bottom w:val="none" w:sz="0" w:space="0" w:color="auto"/>
        <w:right w:val="none" w:sz="0" w:space="0" w:color="auto"/>
      </w:divBdr>
    </w:div>
    <w:div w:id="788159965">
      <w:bodyDiv w:val="1"/>
      <w:marLeft w:val="0"/>
      <w:marRight w:val="0"/>
      <w:marTop w:val="0"/>
      <w:marBottom w:val="0"/>
      <w:divBdr>
        <w:top w:val="none" w:sz="0" w:space="0" w:color="auto"/>
        <w:left w:val="none" w:sz="0" w:space="0" w:color="auto"/>
        <w:bottom w:val="none" w:sz="0" w:space="0" w:color="auto"/>
        <w:right w:val="none" w:sz="0" w:space="0" w:color="auto"/>
      </w:divBdr>
    </w:div>
    <w:div w:id="795758714">
      <w:bodyDiv w:val="1"/>
      <w:marLeft w:val="0"/>
      <w:marRight w:val="0"/>
      <w:marTop w:val="0"/>
      <w:marBottom w:val="0"/>
      <w:divBdr>
        <w:top w:val="none" w:sz="0" w:space="0" w:color="auto"/>
        <w:left w:val="none" w:sz="0" w:space="0" w:color="auto"/>
        <w:bottom w:val="none" w:sz="0" w:space="0" w:color="auto"/>
        <w:right w:val="none" w:sz="0" w:space="0" w:color="auto"/>
      </w:divBdr>
    </w:div>
    <w:div w:id="954091860">
      <w:bodyDiv w:val="1"/>
      <w:marLeft w:val="0"/>
      <w:marRight w:val="0"/>
      <w:marTop w:val="0"/>
      <w:marBottom w:val="0"/>
      <w:divBdr>
        <w:top w:val="none" w:sz="0" w:space="0" w:color="auto"/>
        <w:left w:val="none" w:sz="0" w:space="0" w:color="auto"/>
        <w:bottom w:val="none" w:sz="0" w:space="0" w:color="auto"/>
        <w:right w:val="none" w:sz="0" w:space="0" w:color="auto"/>
      </w:divBdr>
    </w:div>
    <w:div w:id="954749172">
      <w:bodyDiv w:val="1"/>
      <w:marLeft w:val="0"/>
      <w:marRight w:val="0"/>
      <w:marTop w:val="0"/>
      <w:marBottom w:val="0"/>
      <w:divBdr>
        <w:top w:val="none" w:sz="0" w:space="0" w:color="auto"/>
        <w:left w:val="none" w:sz="0" w:space="0" w:color="auto"/>
        <w:bottom w:val="none" w:sz="0" w:space="0" w:color="auto"/>
        <w:right w:val="none" w:sz="0" w:space="0" w:color="auto"/>
      </w:divBdr>
    </w:div>
    <w:div w:id="970092543">
      <w:bodyDiv w:val="1"/>
      <w:marLeft w:val="0"/>
      <w:marRight w:val="0"/>
      <w:marTop w:val="0"/>
      <w:marBottom w:val="0"/>
      <w:divBdr>
        <w:top w:val="none" w:sz="0" w:space="0" w:color="auto"/>
        <w:left w:val="none" w:sz="0" w:space="0" w:color="auto"/>
        <w:bottom w:val="none" w:sz="0" w:space="0" w:color="auto"/>
        <w:right w:val="none" w:sz="0" w:space="0" w:color="auto"/>
      </w:divBdr>
    </w:div>
    <w:div w:id="978459060">
      <w:bodyDiv w:val="1"/>
      <w:marLeft w:val="0"/>
      <w:marRight w:val="0"/>
      <w:marTop w:val="0"/>
      <w:marBottom w:val="0"/>
      <w:divBdr>
        <w:top w:val="none" w:sz="0" w:space="0" w:color="auto"/>
        <w:left w:val="none" w:sz="0" w:space="0" w:color="auto"/>
        <w:bottom w:val="none" w:sz="0" w:space="0" w:color="auto"/>
        <w:right w:val="none" w:sz="0" w:space="0" w:color="auto"/>
      </w:divBdr>
    </w:div>
    <w:div w:id="996570837">
      <w:bodyDiv w:val="1"/>
      <w:marLeft w:val="0"/>
      <w:marRight w:val="0"/>
      <w:marTop w:val="0"/>
      <w:marBottom w:val="0"/>
      <w:divBdr>
        <w:top w:val="none" w:sz="0" w:space="0" w:color="auto"/>
        <w:left w:val="none" w:sz="0" w:space="0" w:color="auto"/>
        <w:bottom w:val="none" w:sz="0" w:space="0" w:color="auto"/>
        <w:right w:val="none" w:sz="0" w:space="0" w:color="auto"/>
      </w:divBdr>
    </w:div>
    <w:div w:id="1157771058">
      <w:bodyDiv w:val="1"/>
      <w:marLeft w:val="0"/>
      <w:marRight w:val="0"/>
      <w:marTop w:val="0"/>
      <w:marBottom w:val="0"/>
      <w:divBdr>
        <w:top w:val="none" w:sz="0" w:space="0" w:color="auto"/>
        <w:left w:val="none" w:sz="0" w:space="0" w:color="auto"/>
        <w:bottom w:val="none" w:sz="0" w:space="0" w:color="auto"/>
        <w:right w:val="none" w:sz="0" w:space="0" w:color="auto"/>
      </w:divBdr>
    </w:div>
    <w:div w:id="1213692055">
      <w:bodyDiv w:val="1"/>
      <w:marLeft w:val="0"/>
      <w:marRight w:val="0"/>
      <w:marTop w:val="0"/>
      <w:marBottom w:val="0"/>
      <w:divBdr>
        <w:top w:val="none" w:sz="0" w:space="0" w:color="auto"/>
        <w:left w:val="none" w:sz="0" w:space="0" w:color="auto"/>
        <w:bottom w:val="none" w:sz="0" w:space="0" w:color="auto"/>
        <w:right w:val="none" w:sz="0" w:space="0" w:color="auto"/>
      </w:divBdr>
    </w:div>
    <w:div w:id="1232542901">
      <w:bodyDiv w:val="1"/>
      <w:marLeft w:val="0"/>
      <w:marRight w:val="0"/>
      <w:marTop w:val="0"/>
      <w:marBottom w:val="0"/>
      <w:divBdr>
        <w:top w:val="none" w:sz="0" w:space="0" w:color="auto"/>
        <w:left w:val="none" w:sz="0" w:space="0" w:color="auto"/>
        <w:bottom w:val="none" w:sz="0" w:space="0" w:color="auto"/>
        <w:right w:val="none" w:sz="0" w:space="0" w:color="auto"/>
      </w:divBdr>
    </w:div>
    <w:div w:id="1262683818">
      <w:bodyDiv w:val="1"/>
      <w:marLeft w:val="0"/>
      <w:marRight w:val="0"/>
      <w:marTop w:val="0"/>
      <w:marBottom w:val="0"/>
      <w:divBdr>
        <w:top w:val="none" w:sz="0" w:space="0" w:color="auto"/>
        <w:left w:val="none" w:sz="0" w:space="0" w:color="auto"/>
        <w:bottom w:val="none" w:sz="0" w:space="0" w:color="auto"/>
        <w:right w:val="none" w:sz="0" w:space="0" w:color="auto"/>
      </w:divBdr>
    </w:div>
    <w:div w:id="1288120293">
      <w:bodyDiv w:val="1"/>
      <w:marLeft w:val="0"/>
      <w:marRight w:val="0"/>
      <w:marTop w:val="0"/>
      <w:marBottom w:val="0"/>
      <w:divBdr>
        <w:top w:val="none" w:sz="0" w:space="0" w:color="auto"/>
        <w:left w:val="none" w:sz="0" w:space="0" w:color="auto"/>
        <w:bottom w:val="none" w:sz="0" w:space="0" w:color="auto"/>
        <w:right w:val="none" w:sz="0" w:space="0" w:color="auto"/>
      </w:divBdr>
    </w:div>
    <w:div w:id="1294867329">
      <w:bodyDiv w:val="1"/>
      <w:marLeft w:val="0"/>
      <w:marRight w:val="0"/>
      <w:marTop w:val="0"/>
      <w:marBottom w:val="0"/>
      <w:divBdr>
        <w:top w:val="none" w:sz="0" w:space="0" w:color="auto"/>
        <w:left w:val="none" w:sz="0" w:space="0" w:color="auto"/>
        <w:bottom w:val="none" w:sz="0" w:space="0" w:color="auto"/>
        <w:right w:val="none" w:sz="0" w:space="0" w:color="auto"/>
      </w:divBdr>
    </w:div>
    <w:div w:id="1366830721">
      <w:bodyDiv w:val="1"/>
      <w:marLeft w:val="0"/>
      <w:marRight w:val="0"/>
      <w:marTop w:val="0"/>
      <w:marBottom w:val="0"/>
      <w:divBdr>
        <w:top w:val="none" w:sz="0" w:space="0" w:color="auto"/>
        <w:left w:val="none" w:sz="0" w:space="0" w:color="auto"/>
        <w:bottom w:val="none" w:sz="0" w:space="0" w:color="auto"/>
        <w:right w:val="none" w:sz="0" w:space="0" w:color="auto"/>
      </w:divBdr>
    </w:div>
    <w:div w:id="1463229157">
      <w:bodyDiv w:val="1"/>
      <w:marLeft w:val="0"/>
      <w:marRight w:val="0"/>
      <w:marTop w:val="0"/>
      <w:marBottom w:val="0"/>
      <w:divBdr>
        <w:top w:val="none" w:sz="0" w:space="0" w:color="auto"/>
        <w:left w:val="none" w:sz="0" w:space="0" w:color="auto"/>
        <w:bottom w:val="none" w:sz="0" w:space="0" w:color="auto"/>
        <w:right w:val="none" w:sz="0" w:space="0" w:color="auto"/>
      </w:divBdr>
    </w:div>
    <w:div w:id="1488087955">
      <w:bodyDiv w:val="1"/>
      <w:marLeft w:val="0"/>
      <w:marRight w:val="0"/>
      <w:marTop w:val="0"/>
      <w:marBottom w:val="0"/>
      <w:divBdr>
        <w:top w:val="none" w:sz="0" w:space="0" w:color="auto"/>
        <w:left w:val="none" w:sz="0" w:space="0" w:color="auto"/>
        <w:bottom w:val="none" w:sz="0" w:space="0" w:color="auto"/>
        <w:right w:val="none" w:sz="0" w:space="0" w:color="auto"/>
      </w:divBdr>
    </w:div>
    <w:div w:id="1489905740">
      <w:bodyDiv w:val="1"/>
      <w:marLeft w:val="0"/>
      <w:marRight w:val="0"/>
      <w:marTop w:val="0"/>
      <w:marBottom w:val="0"/>
      <w:divBdr>
        <w:top w:val="none" w:sz="0" w:space="0" w:color="auto"/>
        <w:left w:val="none" w:sz="0" w:space="0" w:color="auto"/>
        <w:bottom w:val="none" w:sz="0" w:space="0" w:color="auto"/>
        <w:right w:val="none" w:sz="0" w:space="0" w:color="auto"/>
      </w:divBdr>
    </w:div>
    <w:div w:id="1535581817">
      <w:bodyDiv w:val="1"/>
      <w:marLeft w:val="0"/>
      <w:marRight w:val="0"/>
      <w:marTop w:val="0"/>
      <w:marBottom w:val="0"/>
      <w:divBdr>
        <w:top w:val="none" w:sz="0" w:space="0" w:color="auto"/>
        <w:left w:val="none" w:sz="0" w:space="0" w:color="auto"/>
        <w:bottom w:val="none" w:sz="0" w:space="0" w:color="auto"/>
        <w:right w:val="none" w:sz="0" w:space="0" w:color="auto"/>
      </w:divBdr>
    </w:div>
    <w:div w:id="1542287082">
      <w:bodyDiv w:val="1"/>
      <w:marLeft w:val="0"/>
      <w:marRight w:val="0"/>
      <w:marTop w:val="0"/>
      <w:marBottom w:val="0"/>
      <w:divBdr>
        <w:top w:val="none" w:sz="0" w:space="0" w:color="auto"/>
        <w:left w:val="none" w:sz="0" w:space="0" w:color="auto"/>
        <w:bottom w:val="none" w:sz="0" w:space="0" w:color="auto"/>
        <w:right w:val="none" w:sz="0" w:space="0" w:color="auto"/>
      </w:divBdr>
    </w:div>
    <w:div w:id="1573077720">
      <w:bodyDiv w:val="1"/>
      <w:marLeft w:val="0"/>
      <w:marRight w:val="0"/>
      <w:marTop w:val="0"/>
      <w:marBottom w:val="0"/>
      <w:divBdr>
        <w:top w:val="none" w:sz="0" w:space="0" w:color="auto"/>
        <w:left w:val="none" w:sz="0" w:space="0" w:color="auto"/>
        <w:bottom w:val="none" w:sz="0" w:space="0" w:color="auto"/>
        <w:right w:val="none" w:sz="0" w:space="0" w:color="auto"/>
      </w:divBdr>
    </w:div>
    <w:div w:id="1593661961">
      <w:bodyDiv w:val="1"/>
      <w:marLeft w:val="0"/>
      <w:marRight w:val="0"/>
      <w:marTop w:val="0"/>
      <w:marBottom w:val="0"/>
      <w:divBdr>
        <w:top w:val="none" w:sz="0" w:space="0" w:color="auto"/>
        <w:left w:val="none" w:sz="0" w:space="0" w:color="auto"/>
        <w:bottom w:val="none" w:sz="0" w:space="0" w:color="auto"/>
        <w:right w:val="none" w:sz="0" w:space="0" w:color="auto"/>
      </w:divBdr>
    </w:div>
    <w:div w:id="1595630326">
      <w:bodyDiv w:val="1"/>
      <w:marLeft w:val="0"/>
      <w:marRight w:val="0"/>
      <w:marTop w:val="0"/>
      <w:marBottom w:val="0"/>
      <w:divBdr>
        <w:top w:val="none" w:sz="0" w:space="0" w:color="auto"/>
        <w:left w:val="none" w:sz="0" w:space="0" w:color="auto"/>
        <w:bottom w:val="none" w:sz="0" w:space="0" w:color="auto"/>
        <w:right w:val="none" w:sz="0" w:space="0" w:color="auto"/>
      </w:divBdr>
    </w:div>
    <w:div w:id="1655328362">
      <w:bodyDiv w:val="1"/>
      <w:marLeft w:val="0"/>
      <w:marRight w:val="0"/>
      <w:marTop w:val="0"/>
      <w:marBottom w:val="0"/>
      <w:divBdr>
        <w:top w:val="none" w:sz="0" w:space="0" w:color="auto"/>
        <w:left w:val="none" w:sz="0" w:space="0" w:color="auto"/>
        <w:bottom w:val="none" w:sz="0" w:space="0" w:color="auto"/>
        <w:right w:val="none" w:sz="0" w:space="0" w:color="auto"/>
      </w:divBdr>
    </w:div>
    <w:div w:id="1692293261">
      <w:bodyDiv w:val="1"/>
      <w:marLeft w:val="0"/>
      <w:marRight w:val="0"/>
      <w:marTop w:val="0"/>
      <w:marBottom w:val="0"/>
      <w:divBdr>
        <w:top w:val="none" w:sz="0" w:space="0" w:color="auto"/>
        <w:left w:val="none" w:sz="0" w:space="0" w:color="auto"/>
        <w:bottom w:val="none" w:sz="0" w:space="0" w:color="auto"/>
        <w:right w:val="none" w:sz="0" w:space="0" w:color="auto"/>
      </w:divBdr>
    </w:div>
    <w:div w:id="1749842798">
      <w:bodyDiv w:val="1"/>
      <w:marLeft w:val="0"/>
      <w:marRight w:val="0"/>
      <w:marTop w:val="0"/>
      <w:marBottom w:val="0"/>
      <w:divBdr>
        <w:top w:val="none" w:sz="0" w:space="0" w:color="auto"/>
        <w:left w:val="none" w:sz="0" w:space="0" w:color="auto"/>
        <w:bottom w:val="none" w:sz="0" w:space="0" w:color="auto"/>
        <w:right w:val="none" w:sz="0" w:space="0" w:color="auto"/>
      </w:divBdr>
    </w:div>
    <w:div w:id="1764909841">
      <w:bodyDiv w:val="1"/>
      <w:marLeft w:val="0"/>
      <w:marRight w:val="0"/>
      <w:marTop w:val="0"/>
      <w:marBottom w:val="0"/>
      <w:divBdr>
        <w:top w:val="none" w:sz="0" w:space="0" w:color="auto"/>
        <w:left w:val="none" w:sz="0" w:space="0" w:color="auto"/>
        <w:bottom w:val="none" w:sz="0" w:space="0" w:color="auto"/>
        <w:right w:val="none" w:sz="0" w:space="0" w:color="auto"/>
      </w:divBdr>
    </w:div>
    <w:div w:id="1801652316">
      <w:bodyDiv w:val="1"/>
      <w:marLeft w:val="0"/>
      <w:marRight w:val="0"/>
      <w:marTop w:val="0"/>
      <w:marBottom w:val="0"/>
      <w:divBdr>
        <w:top w:val="none" w:sz="0" w:space="0" w:color="auto"/>
        <w:left w:val="none" w:sz="0" w:space="0" w:color="auto"/>
        <w:bottom w:val="none" w:sz="0" w:space="0" w:color="auto"/>
        <w:right w:val="none" w:sz="0" w:space="0" w:color="auto"/>
      </w:divBdr>
    </w:div>
    <w:div w:id="1863125544">
      <w:bodyDiv w:val="1"/>
      <w:marLeft w:val="0"/>
      <w:marRight w:val="0"/>
      <w:marTop w:val="0"/>
      <w:marBottom w:val="0"/>
      <w:divBdr>
        <w:top w:val="none" w:sz="0" w:space="0" w:color="auto"/>
        <w:left w:val="none" w:sz="0" w:space="0" w:color="auto"/>
        <w:bottom w:val="none" w:sz="0" w:space="0" w:color="auto"/>
        <w:right w:val="none" w:sz="0" w:space="0" w:color="auto"/>
      </w:divBdr>
    </w:div>
    <w:div w:id="1933539074">
      <w:bodyDiv w:val="1"/>
      <w:marLeft w:val="0"/>
      <w:marRight w:val="0"/>
      <w:marTop w:val="0"/>
      <w:marBottom w:val="0"/>
      <w:divBdr>
        <w:top w:val="none" w:sz="0" w:space="0" w:color="auto"/>
        <w:left w:val="none" w:sz="0" w:space="0" w:color="auto"/>
        <w:bottom w:val="none" w:sz="0" w:space="0" w:color="auto"/>
        <w:right w:val="none" w:sz="0" w:space="0" w:color="auto"/>
      </w:divBdr>
      <w:divsChild>
        <w:div w:id="1402405714">
          <w:marLeft w:val="547"/>
          <w:marRight w:val="0"/>
          <w:marTop w:val="0"/>
          <w:marBottom w:val="0"/>
          <w:divBdr>
            <w:top w:val="none" w:sz="0" w:space="0" w:color="auto"/>
            <w:left w:val="none" w:sz="0" w:space="0" w:color="auto"/>
            <w:bottom w:val="none" w:sz="0" w:space="0" w:color="auto"/>
            <w:right w:val="none" w:sz="0" w:space="0" w:color="auto"/>
          </w:divBdr>
        </w:div>
      </w:divsChild>
    </w:div>
    <w:div w:id="1961719331">
      <w:bodyDiv w:val="1"/>
      <w:marLeft w:val="0"/>
      <w:marRight w:val="0"/>
      <w:marTop w:val="0"/>
      <w:marBottom w:val="0"/>
      <w:divBdr>
        <w:top w:val="none" w:sz="0" w:space="0" w:color="auto"/>
        <w:left w:val="none" w:sz="0" w:space="0" w:color="auto"/>
        <w:bottom w:val="none" w:sz="0" w:space="0" w:color="auto"/>
        <w:right w:val="none" w:sz="0" w:space="0" w:color="auto"/>
      </w:divBdr>
    </w:div>
    <w:div w:id="1996299988">
      <w:bodyDiv w:val="1"/>
      <w:marLeft w:val="0"/>
      <w:marRight w:val="0"/>
      <w:marTop w:val="0"/>
      <w:marBottom w:val="0"/>
      <w:divBdr>
        <w:top w:val="none" w:sz="0" w:space="0" w:color="auto"/>
        <w:left w:val="none" w:sz="0" w:space="0" w:color="auto"/>
        <w:bottom w:val="none" w:sz="0" w:space="0" w:color="auto"/>
        <w:right w:val="none" w:sz="0" w:space="0" w:color="auto"/>
      </w:divBdr>
    </w:div>
    <w:div w:id="2014257851">
      <w:bodyDiv w:val="1"/>
      <w:marLeft w:val="0"/>
      <w:marRight w:val="0"/>
      <w:marTop w:val="0"/>
      <w:marBottom w:val="0"/>
      <w:divBdr>
        <w:top w:val="none" w:sz="0" w:space="0" w:color="auto"/>
        <w:left w:val="none" w:sz="0" w:space="0" w:color="auto"/>
        <w:bottom w:val="none" w:sz="0" w:space="0" w:color="auto"/>
        <w:right w:val="none" w:sz="0" w:space="0" w:color="auto"/>
      </w:divBdr>
    </w:div>
    <w:div w:id="2062248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Sheet2!$A$41</c:f>
              <c:strCache>
                <c:ptCount val="1"/>
                <c:pt idx="0">
                  <c:v>2021 год</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Sheet2!$B$39:$E$39</c:f>
              <c:strCache>
                <c:ptCount val="4"/>
                <c:pt idx="0">
                  <c:v>Aprobat</c:v>
                </c:pt>
                <c:pt idx="1">
                  <c:v>Precizat</c:v>
                </c:pt>
                <c:pt idx="2">
                  <c:v>Executat de casă</c:v>
                </c:pt>
                <c:pt idx="3">
                  <c:v>Executat efectiv</c:v>
                </c:pt>
              </c:strCache>
            </c:strRef>
          </c:cat>
          <c:val>
            <c:numRef>
              <c:f>Sheet2!$B$41:$E$41</c:f>
              <c:numCache>
                <c:formatCode>General</c:formatCode>
                <c:ptCount val="4"/>
                <c:pt idx="0">
                  <c:v>20892.8</c:v>
                </c:pt>
                <c:pt idx="1">
                  <c:v>20939.7</c:v>
                </c:pt>
                <c:pt idx="2">
                  <c:v>20515.8</c:v>
                </c:pt>
                <c:pt idx="3">
                  <c:v>21865.7</c:v>
                </c:pt>
              </c:numCache>
            </c:numRef>
          </c:val>
          <c:extLst xmlns:c16r2="http://schemas.microsoft.com/office/drawing/2015/06/chart">
            <c:ext xmlns:c16="http://schemas.microsoft.com/office/drawing/2014/chart" uri="{C3380CC4-5D6E-409C-BE32-E72D297353CC}">
              <c16:uniqueId val="{00000000-5900-4A01-91A0-7DBBA7AE6C2A}"/>
            </c:ext>
          </c:extLst>
        </c:ser>
        <c:ser>
          <c:idx val="3"/>
          <c:order val="3"/>
          <c:tx>
            <c:strRef>
              <c:f>Sheet2!$A$43</c:f>
              <c:strCache>
                <c:ptCount val="1"/>
                <c:pt idx="0">
                  <c:v>2022 год</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Sheet2!$B$39:$E$39</c:f>
              <c:strCache>
                <c:ptCount val="4"/>
                <c:pt idx="0">
                  <c:v>Aprobat</c:v>
                </c:pt>
                <c:pt idx="1">
                  <c:v>Precizat</c:v>
                </c:pt>
                <c:pt idx="2">
                  <c:v>Executat de casă</c:v>
                </c:pt>
                <c:pt idx="3">
                  <c:v>Executat efectiv</c:v>
                </c:pt>
              </c:strCache>
            </c:strRef>
          </c:cat>
          <c:val>
            <c:numRef>
              <c:f>Sheet2!$B$43:$E$43</c:f>
              <c:numCache>
                <c:formatCode>General</c:formatCode>
                <c:ptCount val="4"/>
                <c:pt idx="0">
                  <c:v>24359.1</c:v>
                </c:pt>
                <c:pt idx="1">
                  <c:v>25160.7</c:v>
                </c:pt>
                <c:pt idx="2">
                  <c:v>23162.7</c:v>
                </c:pt>
                <c:pt idx="3">
                  <c:v>23734.3</c:v>
                </c:pt>
              </c:numCache>
            </c:numRef>
          </c:val>
          <c:extLst xmlns:c16r2="http://schemas.microsoft.com/office/drawing/2015/06/chart">
            <c:ext xmlns:c16="http://schemas.microsoft.com/office/drawing/2014/chart" uri="{C3380CC4-5D6E-409C-BE32-E72D297353CC}">
              <c16:uniqueId val="{00000001-5900-4A01-91A0-7DBBA7AE6C2A}"/>
            </c:ext>
          </c:extLst>
        </c:ser>
        <c:ser>
          <c:idx val="5"/>
          <c:order val="5"/>
          <c:tx>
            <c:strRef>
              <c:f>Sheet2!$A$45</c:f>
              <c:strCache>
                <c:ptCount val="1"/>
                <c:pt idx="0">
                  <c:v>2023 год I семестр</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Sheet2!$B$39:$E$39</c:f>
              <c:strCache>
                <c:ptCount val="4"/>
                <c:pt idx="0">
                  <c:v>Aprobat</c:v>
                </c:pt>
                <c:pt idx="1">
                  <c:v>Precizat</c:v>
                </c:pt>
                <c:pt idx="2">
                  <c:v>Executat de casă</c:v>
                </c:pt>
                <c:pt idx="3">
                  <c:v>Executat efectiv</c:v>
                </c:pt>
              </c:strCache>
            </c:strRef>
          </c:cat>
          <c:val>
            <c:numRef>
              <c:f>Sheet2!$B$45:$E$45</c:f>
              <c:numCache>
                <c:formatCode>General</c:formatCode>
                <c:ptCount val="4"/>
                <c:pt idx="0">
                  <c:v>28450.3</c:v>
                </c:pt>
                <c:pt idx="1">
                  <c:v>28625.3</c:v>
                </c:pt>
                <c:pt idx="2">
                  <c:v>12281.9</c:v>
                </c:pt>
                <c:pt idx="3">
                  <c:v>12674.6</c:v>
                </c:pt>
              </c:numCache>
            </c:numRef>
          </c:val>
          <c:extLst xmlns:c16r2="http://schemas.microsoft.com/office/drawing/2015/06/chart">
            <c:ext xmlns:c16="http://schemas.microsoft.com/office/drawing/2014/chart" uri="{C3380CC4-5D6E-409C-BE32-E72D297353CC}">
              <c16:uniqueId val="{00000002-5900-4A01-91A0-7DBBA7AE6C2A}"/>
            </c:ext>
          </c:extLst>
        </c:ser>
        <c:dLbls>
          <c:showLegendKey val="0"/>
          <c:showVal val="0"/>
          <c:showCatName val="0"/>
          <c:showSerName val="0"/>
          <c:showPercent val="0"/>
          <c:showBubbleSize val="0"/>
        </c:dLbls>
        <c:gapWidth val="100"/>
        <c:overlap val="-24"/>
        <c:axId val="491947992"/>
        <c:axId val="491949168"/>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Sheet2!$A$40</c15:sqref>
                        </c15:formulaRef>
                      </c:ext>
                    </c:extLst>
                    <c:strCache>
                      <c:ptCount val="1"/>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6r2="http://schemas.microsoft.com/office/drawing/2015/06/chart">
                      <c:ext uri="{02D57815-91ED-43cb-92C2-25804820EDAC}">
                        <c15:formulaRef>
                          <c15:sqref>Sheet2!$B$39:$E$39</c15:sqref>
                        </c15:formulaRef>
                      </c:ext>
                    </c:extLst>
                    <c:strCache>
                      <c:ptCount val="4"/>
                      <c:pt idx="0">
                        <c:v>Aprobat</c:v>
                      </c:pt>
                      <c:pt idx="1">
                        <c:v>Precizat</c:v>
                      </c:pt>
                      <c:pt idx="2">
                        <c:v>Executat de casă</c:v>
                      </c:pt>
                      <c:pt idx="3">
                        <c:v>Executat efectiv</c:v>
                      </c:pt>
                    </c:strCache>
                  </c:strRef>
                </c:cat>
                <c:val>
                  <c:numRef>
                    <c:extLst xmlns:c16r2="http://schemas.microsoft.com/office/drawing/2015/06/chart">
                      <c:ext uri="{02D57815-91ED-43cb-92C2-25804820EDAC}">
                        <c15:formulaRef>
                          <c15:sqref>Sheet2!$B$40:$E$40</c15:sqref>
                        </c15:formulaRef>
                      </c:ext>
                    </c:extLst>
                    <c:numCache>
                      <c:formatCode>General</c:formatCode>
                      <c:ptCount val="4"/>
                    </c:numCache>
                  </c:numRef>
                </c:val>
                <c:extLst xmlns:c16r2="http://schemas.microsoft.com/office/drawing/2015/06/chart">
                  <c:ext xmlns:c16="http://schemas.microsoft.com/office/drawing/2014/chart" uri="{C3380CC4-5D6E-409C-BE32-E72D297353CC}">
                    <c16:uniqueId val="{00000003-5900-4A01-91A0-7DBBA7AE6C2A}"/>
                  </c:ext>
                </c:extLst>
              </c15:ser>
            </c15:filteredBarSeries>
            <c15:filteredBar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Sheet2!$A$42</c15:sqref>
                        </c15:formulaRef>
                      </c:ext>
                    </c:extLst>
                    <c:strCache>
                      <c:ptCount val="1"/>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Sheet2!$B$39:$E$39</c15:sqref>
                        </c15:formulaRef>
                      </c:ext>
                    </c:extLst>
                    <c:strCache>
                      <c:ptCount val="4"/>
                      <c:pt idx="0">
                        <c:v>Aprobat</c:v>
                      </c:pt>
                      <c:pt idx="1">
                        <c:v>Precizat</c:v>
                      </c:pt>
                      <c:pt idx="2">
                        <c:v>Executat de casă</c:v>
                      </c:pt>
                      <c:pt idx="3">
                        <c:v>Executat efectiv</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Sheet2!$B$42:$E$42</c15:sqref>
                        </c15:formulaRef>
                      </c:ext>
                    </c:extLst>
                    <c:numCache>
                      <c:formatCode>General</c:formatCode>
                      <c:ptCount val="4"/>
                    </c:numCache>
                  </c:numRef>
                </c:val>
                <c:extLst xmlns:c15="http://schemas.microsoft.com/office/drawing/2012/chart" xmlns:c16r2="http://schemas.microsoft.com/office/drawing/2015/06/chart">
                  <c:ext xmlns:c16="http://schemas.microsoft.com/office/drawing/2014/chart" uri="{C3380CC4-5D6E-409C-BE32-E72D297353CC}">
                    <c16:uniqueId val="{00000004-5900-4A01-91A0-7DBBA7AE6C2A}"/>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Sheet2!$A$44</c15:sqref>
                        </c15:formulaRef>
                      </c:ext>
                    </c:extLst>
                    <c:strCache>
                      <c:ptCount val="1"/>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Sheet2!$B$39:$E$39</c15:sqref>
                        </c15:formulaRef>
                      </c:ext>
                    </c:extLst>
                    <c:strCache>
                      <c:ptCount val="4"/>
                      <c:pt idx="0">
                        <c:v>Aprobat</c:v>
                      </c:pt>
                      <c:pt idx="1">
                        <c:v>Precizat</c:v>
                      </c:pt>
                      <c:pt idx="2">
                        <c:v>Executat de casă</c:v>
                      </c:pt>
                      <c:pt idx="3">
                        <c:v>Executat efectiv</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Sheet2!$B$44:$E$44</c15:sqref>
                        </c15:formulaRef>
                      </c:ext>
                    </c:extLst>
                    <c:numCache>
                      <c:formatCode>General</c:formatCode>
                      <c:ptCount val="4"/>
                    </c:numCache>
                  </c:numRef>
                </c:val>
                <c:extLst xmlns:c15="http://schemas.microsoft.com/office/drawing/2012/chart" xmlns:c16r2="http://schemas.microsoft.com/office/drawing/2015/06/chart">
                  <c:ext xmlns:c16="http://schemas.microsoft.com/office/drawing/2014/chart" uri="{C3380CC4-5D6E-409C-BE32-E72D297353CC}">
                    <c16:uniqueId val="{00000005-5900-4A01-91A0-7DBBA7AE6C2A}"/>
                  </c:ext>
                </c:extLst>
              </c15:ser>
            </c15:filteredBarSeries>
          </c:ext>
        </c:extLst>
      </c:barChart>
      <c:catAx>
        <c:axId val="4919479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1949168"/>
        <c:crosses val="autoZero"/>
        <c:auto val="1"/>
        <c:lblAlgn val="ctr"/>
        <c:lblOffset val="100"/>
        <c:noMultiLvlLbl val="0"/>
      </c:catAx>
      <c:valAx>
        <c:axId val="49194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1947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43048922163418"/>
          <c:y val="0.1804361370716511"/>
          <c:w val="0.76456951077836577"/>
          <c:h val="0.45636781383635455"/>
        </c:manualLayout>
      </c:layout>
      <c:barChart>
        <c:barDir val="col"/>
        <c:grouping val="clustered"/>
        <c:varyColors val="0"/>
        <c:ser>
          <c:idx val="0"/>
          <c:order val="0"/>
          <c:tx>
            <c:strRef>
              <c:f>Sheet1!$B$1</c:f>
              <c:strCache>
                <c:ptCount val="1"/>
                <c:pt idx="0">
                  <c:v>Всего проверено</c:v>
                </c:pt>
              </c:strCache>
            </c:strRef>
          </c:tx>
          <c:spPr>
            <a:solidFill>
              <a:schemeClr val="accent1"/>
            </a:solidFill>
            <a:ln>
              <a:noFill/>
            </a:ln>
            <a:effectLst/>
          </c:spPr>
          <c:invertIfNegative val="0"/>
          <c:dLbls>
            <c:dLbl>
              <c:idx val="0"/>
              <c:tx>
                <c:rich>
                  <a:bodyPr/>
                  <a:lstStyle/>
                  <a:p>
                    <a:r>
                      <a:rPr lang="en-US"/>
                      <a:t>100%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2A6-40EF-8019-61F13925F4EC}"/>
                </c:ext>
                <c:ext xmlns:c15="http://schemas.microsoft.com/office/drawing/2012/chart" uri="{CE6537A1-D6FC-4f65-9D91-7224C49458BB}"/>
              </c:extLst>
            </c:dLbl>
            <c:dLbl>
              <c:idx val="1"/>
              <c:tx>
                <c:rich>
                  <a:bodyPr/>
                  <a:lstStyle/>
                  <a:p>
                    <a:r>
                      <a:rPr lang="en-US"/>
                      <a:t>100%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2A6-40EF-8019-61F13925F4EC}"/>
                </c:ext>
                <c:ext xmlns:c15="http://schemas.microsoft.com/office/drawing/2012/chart" uri="{CE6537A1-D6FC-4f65-9D91-7224C49458BB}"/>
              </c:extLst>
            </c:dLbl>
            <c:dLbl>
              <c:idx val="2"/>
              <c:tx>
                <c:rich>
                  <a:bodyPr/>
                  <a:lstStyle/>
                  <a:p>
                    <a:r>
                      <a:rPr lang="en-US"/>
                      <a:t>100%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2A6-40EF-8019-61F13925F4EC}"/>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2021 год</c:v>
                </c:pt>
                <c:pt idx="1">
                  <c:v>2022 год</c:v>
                </c:pt>
                <c:pt idx="2">
                  <c:v>2023 год (I сем.)</c:v>
                </c:pt>
              </c:strCache>
            </c:strRef>
          </c:cat>
          <c:val>
            <c:numRef>
              <c:f>Sheet1!$B$2:$B$4</c:f>
              <c:numCache>
                <c:formatCode>General</c:formatCode>
                <c:ptCount val="3"/>
                <c:pt idx="0">
                  <c:v>2823</c:v>
                </c:pt>
                <c:pt idx="1">
                  <c:v>2744</c:v>
                </c:pt>
                <c:pt idx="2">
                  <c:v>2053</c:v>
                </c:pt>
              </c:numCache>
            </c:numRef>
          </c:val>
          <c:extLst xmlns:c16r2="http://schemas.microsoft.com/office/drawing/2015/06/chart">
            <c:ext xmlns:c16="http://schemas.microsoft.com/office/drawing/2014/chart" uri="{C3380CC4-5D6E-409C-BE32-E72D297353CC}">
              <c16:uniqueId val="{00000003-42A6-40EF-8019-61F13925F4EC}"/>
            </c:ext>
          </c:extLst>
        </c:ser>
        <c:ser>
          <c:idx val="1"/>
          <c:order val="1"/>
          <c:tx>
            <c:strRef>
              <c:f>Sheet1!$C$1</c:f>
              <c:strCache>
                <c:ptCount val="1"/>
                <c:pt idx="0">
                  <c:v>Решения об изменении</c:v>
                </c:pt>
              </c:strCache>
            </c:strRef>
          </c:tx>
          <c:spPr>
            <a:solidFill>
              <a:schemeClr val="accent2"/>
            </a:solidFill>
            <a:ln>
              <a:noFill/>
            </a:ln>
            <a:effectLst/>
          </c:spPr>
          <c:invertIfNegative val="0"/>
          <c:dLbls>
            <c:dLbl>
              <c:idx val="0"/>
              <c:tx>
                <c:rich>
                  <a:bodyPr/>
                  <a:lstStyle/>
                  <a:p>
                    <a:r>
                      <a:rPr lang="en-US"/>
                      <a:t>49%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2A6-40EF-8019-61F13925F4EC}"/>
                </c:ext>
                <c:ext xmlns:c15="http://schemas.microsoft.com/office/drawing/2012/chart" uri="{CE6537A1-D6FC-4f65-9D91-7224C49458BB}"/>
              </c:extLst>
            </c:dLbl>
            <c:dLbl>
              <c:idx val="1"/>
              <c:layout>
                <c:manualLayout>
                  <c:x val="7.7883439644228445E-8"/>
                  <c:y val="-1.5000000000000046E-2"/>
                </c:manualLayout>
              </c:layout>
              <c:tx>
                <c:rich>
                  <a:bodyPr/>
                  <a:lstStyle/>
                  <a:p>
                    <a:r>
                      <a:rPr lang="en-US"/>
                      <a:t>39%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2A6-40EF-8019-61F13925F4EC}"/>
                </c:ext>
                <c:ext xmlns:c15="http://schemas.microsoft.com/office/drawing/2012/chart" uri="{CE6537A1-D6FC-4f65-9D91-7224C49458BB}">
                  <c15:layout>
                    <c:manualLayout>
                      <c:w val="6.6369930761622148E-2"/>
                      <c:h val="7.3599999999999999E-2"/>
                    </c:manualLayout>
                  </c15:layout>
                </c:ext>
              </c:extLst>
            </c:dLbl>
            <c:dLbl>
              <c:idx val="2"/>
              <c:tx>
                <c:rich>
                  <a:bodyPr/>
                  <a:lstStyle/>
                  <a:p>
                    <a:r>
                      <a:rPr lang="en-US"/>
                      <a:t>47%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2A6-40EF-8019-61F13925F4EC}"/>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2021 год</c:v>
                </c:pt>
                <c:pt idx="1">
                  <c:v>2022 год</c:v>
                </c:pt>
                <c:pt idx="2">
                  <c:v>2023 год (I сем.)</c:v>
                </c:pt>
              </c:strCache>
            </c:strRef>
          </c:cat>
          <c:val>
            <c:numRef>
              <c:f>Sheet1!$C$2:$C$4</c:f>
              <c:numCache>
                <c:formatCode>General</c:formatCode>
                <c:ptCount val="3"/>
                <c:pt idx="0">
                  <c:v>1397</c:v>
                </c:pt>
                <c:pt idx="1">
                  <c:v>791</c:v>
                </c:pt>
                <c:pt idx="2">
                  <c:v>892</c:v>
                </c:pt>
              </c:numCache>
            </c:numRef>
          </c:val>
          <c:extLst xmlns:c16r2="http://schemas.microsoft.com/office/drawing/2015/06/chart">
            <c:ext xmlns:c16="http://schemas.microsoft.com/office/drawing/2014/chart" uri="{C3380CC4-5D6E-409C-BE32-E72D297353CC}">
              <c16:uniqueId val="{00000007-42A6-40EF-8019-61F13925F4EC}"/>
            </c:ext>
          </c:extLst>
        </c:ser>
        <c:ser>
          <c:idx val="2"/>
          <c:order val="2"/>
          <c:tx>
            <c:strRef>
              <c:f>Sheet1!$D$1</c:f>
              <c:strCache>
                <c:ptCount val="1"/>
                <c:pt idx="0">
                  <c:v>с увеличением</c:v>
                </c:pt>
              </c:strCache>
            </c:strRef>
          </c:tx>
          <c:invertIfNegative val="0"/>
          <c:dLbls>
            <c:dLbl>
              <c:idx val="0"/>
              <c:layout>
                <c:manualLayout>
                  <c:x val="1.9782393669633301E-3"/>
                  <c:y val="-9.1665607737743949E-17"/>
                </c:manualLayout>
              </c:layout>
              <c:tx>
                <c:rich>
                  <a:bodyPr/>
                  <a:lstStyle/>
                  <a:p>
                    <a:r>
                      <a:rPr lang="en-US"/>
                      <a:t>19%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2A6-40EF-8019-61F13925F4EC}"/>
                </c:ext>
                <c:ext xmlns:c15="http://schemas.microsoft.com/office/drawing/2012/chart" uri="{CE6537A1-D6FC-4f65-9D91-7224C49458BB}"/>
              </c:extLst>
            </c:dLbl>
            <c:dLbl>
              <c:idx val="1"/>
              <c:tx>
                <c:rich>
                  <a:bodyPr/>
                  <a:lstStyle/>
                  <a:p>
                    <a:r>
                      <a:rPr lang="en-US"/>
                      <a:t>35%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2A6-40EF-8019-61F13925F4EC}"/>
                </c:ext>
                <c:ext xmlns:c15="http://schemas.microsoft.com/office/drawing/2012/chart" uri="{CE6537A1-D6FC-4f65-9D91-7224C49458BB}"/>
              </c:extLst>
            </c:dLbl>
            <c:dLbl>
              <c:idx val="2"/>
              <c:tx>
                <c:rich>
                  <a:bodyPr/>
                  <a:lstStyle/>
                  <a:p>
                    <a:r>
                      <a:rPr lang="en-US"/>
                      <a:t>19%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2A6-40EF-8019-61F13925F4EC}"/>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2021 год</c:v>
                </c:pt>
                <c:pt idx="1">
                  <c:v>2022 год</c:v>
                </c:pt>
                <c:pt idx="2">
                  <c:v>2023 год (I сем.)</c:v>
                </c:pt>
              </c:strCache>
            </c:strRef>
          </c:cat>
          <c:val>
            <c:numRef>
              <c:f>Sheet1!$D$2:$D$4</c:f>
              <c:numCache>
                <c:formatCode>General</c:formatCode>
                <c:ptCount val="3"/>
                <c:pt idx="0">
                  <c:v>537</c:v>
                </c:pt>
                <c:pt idx="1">
                  <c:v>659</c:v>
                </c:pt>
                <c:pt idx="2">
                  <c:v>315</c:v>
                </c:pt>
              </c:numCache>
            </c:numRef>
          </c:val>
          <c:extLst xmlns:c16r2="http://schemas.microsoft.com/office/drawing/2015/06/chart">
            <c:ext xmlns:c16="http://schemas.microsoft.com/office/drawing/2014/chart" uri="{C3380CC4-5D6E-409C-BE32-E72D297353CC}">
              <c16:uniqueId val="{0000000B-42A6-40EF-8019-61F13925F4EC}"/>
            </c:ext>
          </c:extLst>
        </c:ser>
        <c:ser>
          <c:idx val="3"/>
          <c:order val="3"/>
          <c:tx>
            <c:strRef>
              <c:f>Sheet1!$E$1</c:f>
              <c:strCache>
                <c:ptCount val="1"/>
                <c:pt idx="0">
                  <c:v>с уменьшением</c:v>
                </c:pt>
              </c:strCache>
            </c:strRef>
          </c:tx>
          <c:invertIfNegative val="0"/>
          <c:dLbls>
            <c:dLbl>
              <c:idx val="0"/>
              <c:tx>
                <c:rich>
                  <a:bodyPr/>
                  <a:lstStyle/>
                  <a:p>
                    <a:r>
                      <a:rPr lang="en-US"/>
                      <a:t>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2A6-40EF-8019-61F13925F4EC}"/>
                </c:ext>
                <c:ext xmlns:c15="http://schemas.microsoft.com/office/drawing/2012/chart" uri="{CE6537A1-D6FC-4f65-9D91-7224C49458BB}"/>
              </c:extLst>
            </c:dLbl>
            <c:dLbl>
              <c:idx val="1"/>
              <c:layout>
                <c:manualLayout>
                  <c:x val="1.9782393669633301E-3"/>
                  <c:y val="0.01"/>
                </c:manualLayout>
              </c:layout>
              <c:tx>
                <c:rich>
                  <a:bodyPr/>
                  <a:lstStyle/>
                  <a:p>
                    <a:r>
                      <a:rPr lang="en-US"/>
                      <a:t>13%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2A6-40EF-8019-61F13925F4EC}"/>
                </c:ext>
                <c:ext xmlns:c15="http://schemas.microsoft.com/office/drawing/2012/chart" uri="{CE6537A1-D6FC-4f65-9D91-7224C49458BB}"/>
              </c:extLst>
            </c:dLbl>
            <c:dLbl>
              <c:idx val="2"/>
              <c:tx>
                <c:rich>
                  <a:bodyPr/>
                  <a:lstStyle/>
                  <a:p>
                    <a:r>
                      <a:rPr lang="en-US"/>
                      <a:t>15%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2A6-40EF-8019-61F13925F4EC}"/>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2021 год</c:v>
                </c:pt>
                <c:pt idx="1">
                  <c:v>2022 год</c:v>
                </c:pt>
                <c:pt idx="2">
                  <c:v>2023 год (I сем.)</c:v>
                </c:pt>
              </c:strCache>
            </c:strRef>
          </c:cat>
          <c:val>
            <c:numRef>
              <c:f>Sheet1!$E$2:$E$4</c:f>
              <c:numCache>
                <c:formatCode>General</c:formatCode>
                <c:ptCount val="3"/>
                <c:pt idx="0">
                  <c:v>148</c:v>
                </c:pt>
                <c:pt idx="1">
                  <c:v>68</c:v>
                </c:pt>
                <c:pt idx="2">
                  <c:v>253</c:v>
                </c:pt>
              </c:numCache>
            </c:numRef>
          </c:val>
          <c:extLst xmlns:c16r2="http://schemas.microsoft.com/office/drawing/2015/06/chart">
            <c:ext xmlns:c16="http://schemas.microsoft.com/office/drawing/2014/chart" uri="{C3380CC4-5D6E-409C-BE32-E72D297353CC}">
              <c16:uniqueId val="{0000000F-42A6-40EF-8019-61F13925F4EC}"/>
            </c:ext>
          </c:extLst>
        </c:ser>
        <c:ser>
          <c:idx val="4"/>
          <c:order val="4"/>
          <c:tx>
            <c:strRef>
              <c:f>Sheet1!$F$1</c:f>
              <c:strCache>
                <c:ptCount val="1"/>
                <c:pt idx="0">
                  <c:v>с подтверждением отмены</c:v>
                </c:pt>
              </c:strCache>
            </c:strRef>
          </c:tx>
          <c:invertIfNegative val="0"/>
          <c:dLbls>
            <c:dLbl>
              <c:idx val="0"/>
              <c:tx>
                <c:rich>
                  <a:bodyPr/>
                  <a:lstStyle/>
                  <a:p>
                    <a:r>
                      <a:rPr lang="en-US"/>
                      <a:t>26%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2A6-40EF-8019-61F13925F4EC}"/>
                </c:ext>
                <c:ext xmlns:c15="http://schemas.microsoft.com/office/drawing/2012/chart" uri="{CE6537A1-D6FC-4f65-9D91-7224C49458BB}"/>
              </c:extLst>
            </c:dLbl>
            <c:dLbl>
              <c:idx val="1"/>
              <c:layout>
                <c:manualLayout>
                  <c:x val="1.9782393669632576E-3"/>
                  <c:y val="0"/>
                </c:manualLayout>
              </c:layout>
              <c:tx>
                <c:rich>
                  <a:bodyPr/>
                  <a:lstStyle/>
                  <a:p>
                    <a:r>
                      <a:rPr lang="en-US"/>
                      <a:t>13%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2A6-40EF-8019-61F13925F4EC}"/>
                </c:ext>
                <c:ext xmlns:c15="http://schemas.microsoft.com/office/drawing/2012/chart" uri="{CE6537A1-D6FC-4f65-9D91-7224C49458BB}"/>
              </c:extLst>
            </c:dLbl>
            <c:dLbl>
              <c:idx val="2"/>
              <c:tx>
                <c:rich>
                  <a:bodyPr/>
                  <a:lstStyle/>
                  <a:p>
                    <a:r>
                      <a:rPr lang="en-US"/>
                      <a:t>19%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2A6-40EF-8019-61F13925F4EC}"/>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2021 год</c:v>
                </c:pt>
                <c:pt idx="1">
                  <c:v>2022 год</c:v>
                </c:pt>
                <c:pt idx="2">
                  <c:v>2023 год (I сем.)</c:v>
                </c:pt>
              </c:strCache>
            </c:strRef>
          </c:cat>
          <c:val>
            <c:numRef>
              <c:f>Sheet1!$F$2:$F$4</c:f>
              <c:numCache>
                <c:formatCode>General</c:formatCode>
                <c:ptCount val="3"/>
                <c:pt idx="0">
                  <c:v>712</c:v>
                </c:pt>
                <c:pt idx="1">
                  <c:v>64</c:v>
                </c:pt>
                <c:pt idx="2">
                  <c:v>324</c:v>
                </c:pt>
              </c:numCache>
            </c:numRef>
          </c:val>
          <c:extLst xmlns:c16r2="http://schemas.microsoft.com/office/drawing/2015/06/chart">
            <c:ext xmlns:c16="http://schemas.microsoft.com/office/drawing/2014/chart" uri="{C3380CC4-5D6E-409C-BE32-E72D297353CC}">
              <c16:uniqueId val="{00000013-42A6-40EF-8019-61F13925F4EC}"/>
            </c:ext>
          </c:extLst>
        </c:ser>
        <c:dLbls>
          <c:dLblPos val="outEnd"/>
          <c:showLegendKey val="0"/>
          <c:showVal val="1"/>
          <c:showCatName val="0"/>
          <c:showSerName val="0"/>
          <c:showPercent val="0"/>
          <c:showBubbleSize val="0"/>
        </c:dLbls>
        <c:gapWidth val="219"/>
        <c:overlap val="-27"/>
        <c:axId val="200193000"/>
        <c:axId val="200195352"/>
      </c:barChart>
      <c:catAx>
        <c:axId val="20019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00195352"/>
        <c:crosses val="autoZero"/>
        <c:auto val="1"/>
        <c:lblAlgn val="ctr"/>
        <c:lblOffset val="100"/>
        <c:noMultiLvlLbl val="0"/>
      </c:catAx>
      <c:valAx>
        <c:axId val="200195352"/>
        <c:scaling>
          <c:orientation val="minMax"/>
        </c:scaling>
        <c:delete val="1"/>
        <c:axPos val="l"/>
        <c:numFmt formatCode="General" sourceLinked="1"/>
        <c:majorTickMark val="none"/>
        <c:minorTickMark val="none"/>
        <c:tickLblPos val="nextTo"/>
        <c:crossAx val="2001930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chemeClr val="dk1">
                <a:tint val="885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Sheet1!$A$2:$A$6</c:f>
              <c:numCache>
                <c:formatCode>General</c:formatCode>
                <c:ptCount val="5"/>
                <c:pt idx="0">
                  <c:v>2019</c:v>
                </c:pt>
                <c:pt idx="1">
                  <c:v>2020</c:v>
                </c:pt>
                <c:pt idx="2">
                  <c:v>2021</c:v>
                </c:pt>
                <c:pt idx="3">
                  <c:v>2022</c:v>
                </c:pt>
                <c:pt idx="4">
                  <c:v>2023</c:v>
                </c:pt>
              </c:numCache>
            </c:numRef>
          </c:cat>
          <c:val>
            <c:numRef>
              <c:f>Sheet1!$B$2:$B$6</c:f>
              <c:numCache>
                <c:formatCode>General</c:formatCode>
                <c:ptCount val="5"/>
                <c:pt idx="0">
                  <c:v>120</c:v>
                </c:pt>
                <c:pt idx="1">
                  <c:v>543</c:v>
                </c:pt>
                <c:pt idx="2">
                  <c:v>1245</c:v>
                </c:pt>
                <c:pt idx="3">
                  <c:v>783</c:v>
                </c:pt>
                <c:pt idx="4">
                  <c:v>37</c:v>
                </c:pt>
              </c:numCache>
            </c:numRef>
          </c:val>
          <c:extLst xmlns:c16r2="http://schemas.microsoft.com/office/drawing/2015/06/chart">
            <c:ext xmlns:c16="http://schemas.microsoft.com/office/drawing/2014/chart" uri="{C3380CC4-5D6E-409C-BE32-E72D297353CC}">
              <c16:uniqueId val="{00000000-2135-4955-8544-5AE17A496E21}"/>
            </c:ext>
          </c:extLst>
        </c:ser>
        <c:dLbls>
          <c:dLblPos val="inEnd"/>
          <c:showLegendKey val="0"/>
          <c:showVal val="1"/>
          <c:showCatName val="0"/>
          <c:showSerName val="0"/>
          <c:showPercent val="0"/>
          <c:showBubbleSize val="0"/>
        </c:dLbls>
        <c:gapWidth val="65"/>
        <c:axId val="200192608"/>
        <c:axId val="200194568"/>
      </c:barChart>
      <c:catAx>
        <c:axId val="20019260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200194568"/>
        <c:crosses val="autoZero"/>
        <c:auto val="1"/>
        <c:lblAlgn val="ctr"/>
        <c:lblOffset val="100"/>
        <c:noMultiLvlLbl val="0"/>
      </c:catAx>
      <c:valAx>
        <c:axId val="20019456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20019260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Mercedes-Benz</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numărul de automobile</c:v>
                </c:pt>
                <c:pt idx="1">
                  <c:v>valoare - mii lei</c:v>
                </c:pt>
              </c:strCache>
            </c:strRef>
          </c:cat>
          <c:val>
            <c:numRef>
              <c:f>Sheet1!$B$2:$B$3</c:f>
              <c:numCache>
                <c:formatCode>0.0</c:formatCode>
                <c:ptCount val="2"/>
                <c:pt idx="0" formatCode="General">
                  <c:v>360</c:v>
                </c:pt>
                <c:pt idx="1">
                  <c:v>36697</c:v>
                </c:pt>
              </c:numCache>
            </c:numRef>
          </c:val>
          <c:extLst xmlns:c16r2="http://schemas.microsoft.com/office/drawing/2015/06/chart">
            <c:ext xmlns:c16="http://schemas.microsoft.com/office/drawing/2014/chart" uri="{C3380CC4-5D6E-409C-BE32-E72D297353CC}">
              <c16:uniqueId val="{00000000-B93A-4DC4-9184-FB698E1A228F}"/>
            </c:ext>
          </c:extLst>
        </c:ser>
        <c:ser>
          <c:idx val="1"/>
          <c:order val="1"/>
          <c:tx>
            <c:strRef>
              <c:f>Sheet1!$C$1</c:f>
              <c:strCache>
                <c:ptCount val="1"/>
                <c:pt idx="0">
                  <c:v>Volvo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1"/>
              <c:layout>
                <c:manualLayout>
                  <c:x val="4.6296296296295444E-3"/>
                  <c:y val="-3.9682539682539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93A-4DC4-9184-FB698E1A228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numărul de automobile</c:v>
                </c:pt>
                <c:pt idx="1">
                  <c:v>valoare - mii lei</c:v>
                </c:pt>
              </c:strCache>
            </c:strRef>
          </c:cat>
          <c:val>
            <c:numRef>
              <c:f>Sheet1!$C$2:$C$3</c:f>
              <c:numCache>
                <c:formatCode>General</c:formatCode>
                <c:ptCount val="2"/>
                <c:pt idx="0">
                  <c:v>165</c:v>
                </c:pt>
                <c:pt idx="1">
                  <c:v>18025.5</c:v>
                </c:pt>
              </c:numCache>
            </c:numRef>
          </c:val>
          <c:extLst xmlns:c16r2="http://schemas.microsoft.com/office/drawing/2015/06/chart">
            <c:ext xmlns:c16="http://schemas.microsoft.com/office/drawing/2014/chart" uri="{C3380CC4-5D6E-409C-BE32-E72D297353CC}">
              <c16:uniqueId val="{00000002-B93A-4DC4-9184-FB698E1A228F}"/>
            </c:ext>
          </c:extLst>
        </c:ser>
        <c:ser>
          <c:idx val="2"/>
          <c:order val="2"/>
          <c:tx>
            <c:strRef>
              <c:f>Sheet1!$D$1</c:f>
              <c:strCache>
                <c:ptCount val="1"/>
                <c:pt idx="0">
                  <c:v>BMW</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1"/>
              <c:layout>
                <c:manualLayout>
                  <c:x val="2.0833333333333332E-2"/>
                  <c:y val="3.968253968253895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93A-4DC4-9184-FB698E1A228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numărul de automobile</c:v>
                </c:pt>
                <c:pt idx="1">
                  <c:v>valoare - mii lei</c:v>
                </c:pt>
              </c:strCache>
            </c:strRef>
          </c:cat>
          <c:val>
            <c:numRef>
              <c:f>Sheet1!$D$2:$D$3</c:f>
              <c:numCache>
                <c:formatCode>0.0</c:formatCode>
                <c:ptCount val="2"/>
                <c:pt idx="0" formatCode="General">
                  <c:v>148</c:v>
                </c:pt>
                <c:pt idx="1">
                  <c:v>16256</c:v>
                </c:pt>
              </c:numCache>
            </c:numRef>
          </c:val>
          <c:extLst xmlns:c16r2="http://schemas.microsoft.com/office/drawing/2015/06/chart">
            <c:ext xmlns:c16="http://schemas.microsoft.com/office/drawing/2014/chart" uri="{C3380CC4-5D6E-409C-BE32-E72D297353CC}">
              <c16:uniqueId val="{00000004-B93A-4DC4-9184-FB698E1A228F}"/>
            </c:ext>
          </c:extLst>
        </c:ser>
        <c:ser>
          <c:idx val="3"/>
          <c:order val="3"/>
          <c:tx>
            <c:strRef>
              <c:f>Sheet1!$E$1</c:f>
              <c:strCache>
                <c:ptCount val="1"/>
                <c:pt idx="0">
                  <c:v>Audi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1"/>
              <c:layout>
                <c:manualLayout>
                  <c:x val="6.944444444444359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93A-4DC4-9184-FB698E1A228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numărul de automobile</c:v>
                </c:pt>
                <c:pt idx="1">
                  <c:v>valoare - mii lei</c:v>
                </c:pt>
              </c:strCache>
            </c:strRef>
          </c:cat>
          <c:val>
            <c:numRef>
              <c:f>Sheet1!$E$2:$E$3</c:f>
              <c:numCache>
                <c:formatCode>General</c:formatCode>
                <c:ptCount val="2"/>
                <c:pt idx="0">
                  <c:v>94</c:v>
                </c:pt>
                <c:pt idx="1">
                  <c:v>7681.9</c:v>
                </c:pt>
              </c:numCache>
            </c:numRef>
          </c:val>
          <c:extLst xmlns:c16r2="http://schemas.microsoft.com/office/drawing/2015/06/chart">
            <c:ext xmlns:c16="http://schemas.microsoft.com/office/drawing/2014/chart" uri="{C3380CC4-5D6E-409C-BE32-E72D297353CC}">
              <c16:uniqueId val="{00000006-B93A-4DC4-9184-FB698E1A228F}"/>
            </c:ext>
          </c:extLst>
        </c:ser>
        <c:ser>
          <c:idx val="4"/>
          <c:order val="4"/>
          <c:tx>
            <c:strRef>
              <c:f>Sheet1!$F$1</c:f>
              <c:strCache>
                <c:ptCount val="1"/>
                <c:pt idx="0">
                  <c:v>Land-Rover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1"/>
              <c:layout>
                <c:manualLayout>
                  <c:x val="6.9444444444444441E-3"/>
                  <c:y val="3.9682539682539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93A-4DC4-9184-FB698E1A228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numărul de automobile</c:v>
                </c:pt>
                <c:pt idx="1">
                  <c:v>valoare - mii lei</c:v>
                </c:pt>
              </c:strCache>
            </c:strRef>
          </c:cat>
          <c:val>
            <c:numRef>
              <c:f>Sheet1!$F$2:$F$3</c:f>
              <c:numCache>
                <c:formatCode>General</c:formatCode>
                <c:ptCount val="2"/>
                <c:pt idx="0">
                  <c:v>10</c:v>
                </c:pt>
                <c:pt idx="1">
                  <c:v>902.7</c:v>
                </c:pt>
              </c:numCache>
            </c:numRef>
          </c:val>
          <c:extLst xmlns:c16r2="http://schemas.microsoft.com/office/drawing/2015/06/chart">
            <c:ext xmlns:c16="http://schemas.microsoft.com/office/drawing/2014/chart" uri="{C3380CC4-5D6E-409C-BE32-E72D297353CC}">
              <c16:uniqueId val="{00000008-B93A-4DC4-9184-FB698E1A228F}"/>
            </c:ext>
          </c:extLst>
        </c:ser>
        <c:ser>
          <c:idx val="5"/>
          <c:order val="5"/>
          <c:tx>
            <c:strRef>
              <c:f>Sheet1!$G$1</c:f>
              <c:strCache>
                <c:ptCount val="1"/>
                <c:pt idx="0">
                  <c:v>Lexus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1"/>
              <c:layout>
                <c:manualLayout>
                  <c:x val="1.6203703703703703E-2"/>
                  <c:y val="3.9682539682539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93A-4DC4-9184-FB698E1A228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numărul de automobile</c:v>
                </c:pt>
                <c:pt idx="1">
                  <c:v>valoare - mii lei</c:v>
                </c:pt>
              </c:strCache>
            </c:strRef>
          </c:cat>
          <c:val>
            <c:numRef>
              <c:f>Sheet1!$G$2:$G$3</c:f>
              <c:numCache>
                <c:formatCode>General</c:formatCode>
                <c:ptCount val="2"/>
                <c:pt idx="0">
                  <c:v>8</c:v>
                </c:pt>
                <c:pt idx="1">
                  <c:v>562.29999999999995</c:v>
                </c:pt>
              </c:numCache>
            </c:numRef>
          </c:val>
          <c:extLst xmlns:c16r2="http://schemas.microsoft.com/office/drawing/2015/06/chart">
            <c:ext xmlns:c16="http://schemas.microsoft.com/office/drawing/2014/chart" uri="{C3380CC4-5D6E-409C-BE32-E72D297353CC}">
              <c16:uniqueId val="{0000000A-B93A-4DC4-9184-FB698E1A228F}"/>
            </c:ext>
          </c:extLst>
        </c:ser>
        <c:dLbls>
          <c:showLegendKey val="0"/>
          <c:showVal val="1"/>
          <c:showCatName val="0"/>
          <c:showSerName val="0"/>
          <c:showPercent val="0"/>
          <c:showBubbleSize val="0"/>
        </c:dLbls>
        <c:gapWidth val="150"/>
        <c:shape val="box"/>
        <c:axId val="200196136"/>
        <c:axId val="200194960"/>
        <c:axId val="0"/>
      </c:bar3DChart>
      <c:catAx>
        <c:axId val="200196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ru-RU"/>
          </a:p>
        </c:txPr>
        <c:crossAx val="200194960"/>
        <c:crosses val="autoZero"/>
        <c:auto val="1"/>
        <c:lblAlgn val="ctr"/>
        <c:lblOffset val="100"/>
        <c:noMultiLvlLbl val="0"/>
      </c:catAx>
      <c:valAx>
        <c:axId val="200194960"/>
        <c:scaling>
          <c:orientation val="minMax"/>
        </c:scaling>
        <c:delete val="0"/>
        <c:axPos val="l"/>
        <c:majorGridlines>
          <c:spPr>
            <a:ln w="9525" cap="flat" cmpd="sng" algn="ctr">
              <a:solidFill>
                <a:schemeClr val="dk1">
                  <a:lumMod val="50000"/>
                  <a:lumOff val="50000"/>
                </a:schemeClr>
              </a:solidFill>
              <a:round/>
            </a:ln>
            <a:effectLst/>
          </c:spPr>
        </c:majorGridlines>
        <c:minorGridlines>
          <c:spPr>
            <a:ln>
              <a:solidFill>
                <a:schemeClr val="dk1">
                  <a:lumMod val="60000"/>
                  <a:lumOff val="40000"/>
                </a:schemeClr>
              </a:solidFill>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ru-RU"/>
          </a:p>
        </c:txPr>
        <c:crossAx val="200196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3D034-E992-4839-B1D8-7E2ABFD73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23628</Words>
  <Characters>134685</Characters>
  <Application>Microsoft Office Word</Application>
  <DocSecurity>0</DocSecurity>
  <Lines>1122</Lines>
  <Paragraphs>315</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157998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Cornovanu Vitalie</dc:creator>
  <cp:lastModifiedBy>Paiu Eugenia</cp:lastModifiedBy>
  <cp:revision>2</cp:revision>
  <cp:lastPrinted>2024-02-16T09:24:00Z</cp:lastPrinted>
  <dcterms:created xsi:type="dcterms:W3CDTF">2024-05-28T10:21:00Z</dcterms:created>
  <dcterms:modified xsi:type="dcterms:W3CDTF">2024-05-28T10:21:00Z</dcterms:modified>
</cp:coreProperties>
</file>